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5BDC01A4" w:rsidP="229F5CEB" w:rsidRDefault="6BF8EE19" w14:paraId="525BFF85" w14:textId="64C0C271">
      <w:pPr>
        <w:rPr>
          <w:rFonts w:ascii="Calibri" w:hAnsi="Calibri" w:eastAsia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7AAB80" wp14:editId="04AA06EB">
            <wp:simplePos x="0" y="0"/>
            <wp:positionH relativeFrom="column">
              <wp:posOffset>-904875</wp:posOffset>
            </wp:positionH>
            <wp:positionV relativeFrom="paragraph">
              <wp:posOffset>-900112</wp:posOffset>
            </wp:positionV>
            <wp:extent cx="10104120" cy="1978723"/>
            <wp:effectExtent l="0" t="0" r="0" b="0"/>
            <wp:wrapNone/>
            <wp:docPr id="15364237" name="Picture 15364237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04120" cy="197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29F5CEB" w:rsidR="6CC89C34">
        <w:rPr>
          <w:rFonts w:ascii="Open Sans ExtraBold" w:hAnsi="Open Sans ExtraBold" w:eastAsia="Open Sans ExtraBold" w:cs="Open Sans ExtraBold"/>
          <w:b w:val="1"/>
          <w:bCs w:val="1"/>
          <w:color w:val="FFFFFF" w:themeColor="background1"/>
          <w:sz w:val="48"/>
          <w:szCs w:val="48"/>
          <w:lang w:val="en-CA"/>
        </w:rPr>
        <w:t>GC Digital Talent Strategy – Departmental job-aid</w:t>
      </w:r>
    </w:p>
    <w:p w:rsidR="3B125BB4" w:rsidP="3B125BB4" w:rsidRDefault="3B125BB4" w14:paraId="2AB961FE" w14:textId="490FC853"/>
    <w:p w:rsidR="3B125BB4" w:rsidP="14FD636B" w:rsidRDefault="3B125BB4" w14:paraId="1CABFC3F" w14:textId="596C88C6"/>
    <w:p w:rsidR="5F216710" w:rsidP="229F5CEB" w:rsidRDefault="5F216710" w14:paraId="2A8EFB51" w14:textId="4CA5A2EC"/>
    <w:p w:rsidR="741C38F4" w:rsidP="7B843E11" w:rsidRDefault="696F9152" w14:paraId="152DCF1E" w14:textId="1ACC868D">
      <w:pPr>
        <w:rPr>
          <w:rFonts w:ascii="Arial" w:hAnsi="Arial" w:eastAsia="Arial" w:cs="Arial"/>
          <w:color w:val="000000" w:themeColor="text1"/>
        </w:rPr>
      </w:pPr>
      <w:r w:rsidRPr="7F63FED2">
        <w:rPr>
          <w:rFonts w:ascii="Arial" w:hAnsi="Arial" w:eastAsia="Arial" w:cs="Arial"/>
          <w:color w:val="000000" w:themeColor="text1"/>
        </w:rPr>
        <w:t xml:space="preserve">The </w:t>
      </w:r>
      <w:r w:rsidRPr="7F63FED2" w:rsidR="43B495C0">
        <w:rPr>
          <w:rFonts w:ascii="Arial" w:hAnsi="Arial" w:eastAsia="Arial" w:cs="Arial"/>
          <w:color w:val="000000" w:themeColor="text1"/>
        </w:rPr>
        <w:t>Chief Information Officer</w:t>
      </w:r>
      <w:r w:rsidRPr="7F63FED2">
        <w:rPr>
          <w:rFonts w:ascii="Arial" w:hAnsi="Arial" w:eastAsia="Arial" w:cs="Arial"/>
          <w:color w:val="000000" w:themeColor="text1"/>
        </w:rPr>
        <w:t xml:space="preserve"> </w:t>
      </w:r>
      <w:r w:rsidRPr="7F63FED2" w:rsidR="5555EB98">
        <w:rPr>
          <w:rFonts w:ascii="Arial" w:hAnsi="Arial" w:eastAsia="Arial" w:cs="Arial"/>
          <w:color w:val="000000" w:themeColor="text1"/>
        </w:rPr>
        <w:t xml:space="preserve">of Canada </w:t>
      </w:r>
      <w:r w:rsidRPr="7F63FED2">
        <w:rPr>
          <w:rFonts w:ascii="Arial" w:hAnsi="Arial" w:eastAsia="Arial" w:cs="Arial"/>
          <w:color w:val="000000" w:themeColor="text1"/>
        </w:rPr>
        <w:t>is the designated lead responsible for developing and sustaining the digital community GC-wide.</w:t>
      </w:r>
    </w:p>
    <w:p w:rsidR="6EC0D1DC" w:rsidP="7B843E11" w:rsidRDefault="6EC0D1DC" w14:paraId="56F71072" w14:textId="56A4FE08">
      <w:pPr>
        <w:rPr>
          <w:rFonts w:ascii="Arial" w:hAnsi="Arial" w:eastAsia="Arial" w:cs="Arial"/>
        </w:rPr>
      </w:pPr>
      <w:r w:rsidRPr="25B76F1F" w:rsidR="6EC0D1DC">
        <w:rPr>
          <w:rFonts w:ascii="Arial" w:hAnsi="Arial" w:eastAsia="Arial" w:cs="Arial"/>
        </w:rPr>
        <w:t>T</w:t>
      </w:r>
      <w:r w:rsidRPr="25B76F1F" w:rsidR="20118D1C">
        <w:rPr>
          <w:rFonts w:ascii="Arial" w:hAnsi="Arial" w:eastAsia="Arial" w:cs="Arial"/>
        </w:rPr>
        <w:t>reasury Board of Canada Secretariat</w:t>
      </w:r>
      <w:r w:rsidRPr="25B76F1F" w:rsidR="5DA475E2">
        <w:rPr>
          <w:rFonts w:ascii="Arial" w:hAnsi="Arial" w:eastAsia="Arial" w:cs="Arial"/>
        </w:rPr>
        <w:t xml:space="preserve"> (TBS)</w:t>
      </w:r>
      <w:r w:rsidRPr="25B76F1F" w:rsidR="20118D1C">
        <w:rPr>
          <w:rFonts w:ascii="Arial" w:hAnsi="Arial" w:eastAsia="Arial" w:cs="Arial"/>
        </w:rPr>
        <w:t xml:space="preserve">’s Office of the Chief Information Officer </w:t>
      </w:r>
      <w:r w:rsidRPr="25B76F1F" w:rsidR="78A3764C">
        <w:rPr>
          <w:rFonts w:ascii="Arial" w:hAnsi="Arial" w:eastAsia="Arial" w:cs="Arial"/>
        </w:rPr>
        <w:t xml:space="preserve">(OCIO) </w:t>
      </w:r>
      <w:r w:rsidRPr="25B76F1F" w:rsidR="20118D1C">
        <w:rPr>
          <w:rFonts w:ascii="Arial" w:hAnsi="Arial" w:eastAsia="Arial" w:cs="Arial"/>
        </w:rPr>
        <w:t xml:space="preserve">published the </w:t>
      </w:r>
      <w:r w:rsidRPr="25B76F1F" w:rsidR="6EC0D1DC">
        <w:rPr>
          <w:rFonts w:ascii="Arial" w:hAnsi="Arial" w:eastAsia="Arial" w:cs="Arial"/>
        </w:rPr>
        <w:t xml:space="preserve">GC Digital Talent Strategy </w:t>
      </w:r>
      <w:r w:rsidRPr="25B76F1F" w:rsidR="6EC0D1DC">
        <w:rPr>
          <w:rFonts w:ascii="Arial" w:hAnsi="Arial" w:eastAsia="Arial" w:cs="Arial"/>
        </w:rPr>
        <w:t>in Fall 202</w:t>
      </w:r>
      <w:r w:rsidRPr="25B76F1F" w:rsidR="453D3A50">
        <w:rPr>
          <w:rFonts w:ascii="Arial" w:hAnsi="Arial" w:eastAsia="Arial" w:cs="Arial"/>
        </w:rPr>
        <w:t>3.</w:t>
      </w:r>
      <w:r w:rsidRPr="25B76F1F" w:rsidR="552B6FD1">
        <w:rPr>
          <w:rFonts w:ascii="Arial" w:hAnsi="Arial" w:eastAsia="Arial" w:cs="Arial"/>
        </w:rPr>
        <w:t xml:space="preserve"> </w:t>
      </w:r>
      <w:r w:rsidRPr="25B76F1F" w:rsidR="2F84C1F1">
        <w:rPr>
          <w:rFonts w:ascii="Arial" w:hAnsi="Arial" w:eastAsia="Arial" w:cs="Arial"/>
        </w:rPr>
        <w:t>F</w:t>
      </w:r>
      <w:r w:rsidRPr="25B76F1F" w:rsidR="552B6FD1">
        <w:rPr>
          <w:rFonts w:ascii="Arial" w:hAnsi="Arial" w:eastAsia="Arial" w:cs="Arial"/>
        </w:rPr>
        <w:t>ollowing</w:t>
      </w:r>
      <w:r w:rsidRPr="25B76F1F" w:rsidR="544759AA">
        <w:rPr>
          <w:rFonts w:ascii="Arial" w:hAnsi="Arial" w:eastAsia="Arial" w:cs="Arial"/>
        </w:rPr>
        <w:t xml:space="preserve"> this, </w:t>
      </w:r>
      <w:r w:rsidRPr="25B76F1F" w:rsidR="010838E7">
        <w:rPr>
          <w:rFonts w:ascii="Arial" w:hAnsi="Arial" w:eastAsia="Arial" w:cs="Arial"/>
        </w:rPr>
        <w:t>a</w:t>
      </w:r>
      <w:r w:rsidRPr="25B76F1F" w:rsidR="6EC0D1DC">
        <w:rPr>
          <w:rFonts w:ascii="Arial" w:hAnsi="Arial" w:eastAsia="Arial" w:cs="Arial"/>
        </w:rPr>
        <w:t>n implementation plan for the enterprise will be shared in Spring 2024.</w:t>
      </w:r>
    </w:p>
    <w:p w:rsidR="6EC0D1DC" w:rsidP="25B76F1F" w:rsidRDefault="6EC0D1DC" w14:paraId="2E8B785D" w14:textId="742DB9FC">
      <w:pPr>
        <w:rPr>
          <w:rFonts w:ascii="Arial" w:hAnsi="Arial" w:eastAsia="Arial" w:cs="Arial"/>
        </w:rPr>
      </w:pPr>
      <w:r w:rsidRPr="25B76F1F" w:rsidR="6EC0D1DC">
        <w:rPr>
          <w:rFonts w:ascii="Arial" w:hAnsi="Arial" w:eastAsia="Arial" w:cs="Arial"/>
        </w:rPr>
        <w:t xml:space="preserve">The GC Digital Talent Strategy </w:t>
      </w:r>
      <w:r w:rsidRPr="25B76F1F" w:rsidR="2C151177">
        <w:rPr>
          <w:rFonts w:ascii="Arial" w:hAnsi="Arial" w:eastAsia="Arial" w:cs="Arial"/>
        </w:rPr>
        <w:t>outlines general expectations for all federal organizations to follow</w:t>
      </w:r>
      <w:r w:rsidRPr="25B76F1F" w:rsidR="33642372">
        <w:rPr>
          <w:rFonts w:ascii="Arial" w:hAnsi="Arial" w:eastAsia="Arial" w:cs="Arial"/>
        </w:rPr>
        <w:t>.</w:t>
      </w:r>
      <w:r w:rsidRPr="25B76F1F" w:rsidR="1B54416E">
        <w:rPr>
          <w:rFonts w:ascii="Arial" w:hAnsi="Arial" w:eastAsia="Arial" w:cs="Arial"/>
        </w:rPr>
        <w:t xml:space="preserve"> </w:t>
      </w:r>
      <w:r w:rsidRPr="25B76F1F" w:rsidR="66ACE105">
        <w:rPr>
          <w:rFonts w:ascii="Arial" w:hAnsi="Arial" w:eastAsia="Arial" w:cs="Arial"/>
        </w:rPr>
        <w:t>However, i</w:t>
      </w:r>
      <w:r w:rsidRPr="25B76F1F" w:rsidR="33642372">
        <w:rPr>
          <w:rFonts w:ascii="Arial" w:hAnsi="Arial" w:eastAsia="Arial" w:cs="Arial"/>
        </w:rPr>
        <w:t>n anticipation of the implementation plan</w:t>
      </w:r>
      <w:r w:rsidRPr="25B76F1F" w:rsidR="621B8EF1">
        <w:rPr>
          <w:rFonts w:ascii="Arial" w:hAnsi="Arial" w:eastAsia="Arial" w:cs="Arial"/>
        </w:rPr>
        <w:t>, organizations are encouraged to:</w:t>
      </w:r>
    </w:p>
    <w:p w:rsidR="621B8EF1" w:rsidP="25B76F1F" w:rsidRDefault="621B8EF1" w14:paraId="0AFCE4A1" w14:textId="33DCD1CD">
      <w:pPr>
        <w:pStyle w:val="ListParagraph"/>
        <w:numPr>
          <w:ilvl w:val="0"/>
          <w:numId w:val="4"/>
        </w:numPr>
        <w:rPr>
          <w:rFonts w:ascii="Arial" w:hAnsi="Arial" w:eastAsia="Arial" w:cs="Arial"/>
        </w:rPr>
      </w:pPr>
      <w:r w:rsidRPr="25B76F1F" w:rsidR="621B8EF1">
        <w:rPr>
          <w:rFonts w:ascii="Arial" w:hAnsi="Arial" w:eastAsia="Arial" w:cs="Arial"/>
        </w:rPr>
        <w:t>Review the GC Digital Talent Strategy mission and general expectations</w:t>
      </w:r>
    </w:p>
    <w:p w:rsidR="621B8EF1" w:rsidP="25B76F1F" w:rsidRDefault="621B8EF1" w14:paraId="2780CDEE" w14:textId="133A0D03">
      <w:pPr>
        <w:pStyle w:val="ListParagraph"/>
        <w:numPr>
          <w:ilvl w:val="0"/>
          <w:numId w:val="4"/>
        </w:numPr>
        <w:rPr>
          <w:rFonts w:ascii="Arial" w:hAnsi="Arial" w:eastAsia="Arial" w:cs="Arial"/>
        </w:rPr>
      </w:pPr>
      <w:r w:rsidRPr="25B76F1F" w:rsidR="621B8EF1">
        <w:rPr>
          <w:rFonts w:ascii="Arial" w:hAnsi="Arial" w:eastAsia="Arial" w:cs="Arial"/>
        </w:rPr>
        <w:t>Make note of</w:t>
      </w:r>
      <w:r w:rsidRPr="25B76F1F" w:rsidR="53652DE0">
        <w:rPr>
          <w:rFonts w:ascii="Arial" w:hAnsi="Arial" w:eastAsia="Arial" w:cs="Arial"/>
        </w:rPr>
        <w:t xml:space="preserve"> and </w:t>
      </w:r>
      <w:r w:rsidRPr="25B76F1F" w:rsidR="53652DE0">
        <w:rPr>
          <w:rFonts w:ascii="Arial" w:hAnsi="Arial" w:eastAsia="Arial" w:cs="Arial"/>
        </w:rPr>
        <w:t>leverage</w:t>
      </w:r>
      <w:r w:rsidRPr="25B76F1F" w:rsidR="621B8EF1">
        <w:rPr>
          <w:rFonts w:ascii="Arial" w:hAnsi="Arial" w:eastAsia="Arial" w:cs="Arial"/>
        </w:rPr>
        <w:t xml:space="preserve"> existing </w:t>
      </w:r>
      <w:r w:rsidRPr="25B76F1F" w:rsidR="43390C26">
        <w:rPr>
          <w:rFonts w:ascii="Arial" w:hAnsi="Arial" w:eastAsia="Arial" w:cs="Arial"/>
        </w:rPr>
        <w:t>TBS services for digital talent</w:t>
      </w:r>
    </w:p>
    <w:p w:rsidR="35DA29CF" w:rsidP="25B76F1F" w:rsidRDefault="35DA29CF" w14:paraId="306EB63F" w14:textId="4CE8224A">
      <w:pPr>
        <w:pStyle w:val="ListParagraph"/>
        <w:numPr>
          <w:ilvl w:val="0"/>
          <w:numId w:val="4"/>
        </w:numPr>
        <w:rPr>
          <w:rFonts w:ascii="Arial" w:hAnsi="Arial" w:eastAsia="Arial" w:cs="Arial"/>
        </w:rPr>
      </w:pPr>
      <w:r w:rsidRPr="25B76F1F" w:rsidR="35DA29CF">
        <w:rPr>
          <w:rFonts w:ascii="Arial" w:hAnsi="Arial" w:eastAsia="Arial" w:cs="Arial"/>
        </w:rPr>
        <w:t>Reflecting on the abov</w:t>
      </w:r>
      <w:r w:rsidRPr="25B76F1F" w:rsidR="206CBDCB">
        <w:rPr>
          <w:rFonts w:ascii="Arial" w:hAnsi="Arial" w:eastAsia="Arial" w:cs="Arial"/>
        </w:rPr>
        <w:t>e and using the guide below</w:t>
      </w:r>
      <w:r w:rsidRPr="25B76F1F" w:rsidR="35DA29CF">
        <w:rPr>
          <w:rFonts w:ascii="Arial" w:hAnsi="Arial" w:eastAsia="Arial" w:cs="Arial"/>
        </w:rPr>
        <w:t xml:space="preserve">, outline your department’s existing digital talent efforts and next steps to support digital talent </w:t>
      </w:r>
      <w:r w:rsidRPr="25B76F1F" w:rsidR="7A081410">
        <w:rPr>
          <w:rFonts w:ascii="Arial" w:hAnsi="Arial" w:eastAsia="Arial" w:cs="Arial"/>
        </w:rPr>
        <w:t>in your organization</w:t>
      </w:r>
    </w:p>
    <w:p w:rsidR="21A75EBF" w:rsidP="7B843E11" w:rsidRDefault="21A75EBF" w14:paraId="51B5D104" w14:textId="341A007C">
      <w:pPr>
        <w:rPr>
          <w:rFonts w:ascii="Arial" w:hAnsi="Arial" w:eastAsia="Arial" w:cs="Arial"/>
          <w:highlight w:val="yellow"/>
        </w:rPr>
      </w:pPr>
      <w:r w:rsidRPr="25B76F1F" w:rsidR="21A75EBF">
        <w:rPr>
          <w:rFonts w:ascii="Arial" w:hAnsi="Arial" w:eastAsia="Arial" w:cs="Arial"/>
        </w:rPr>
        <w:t>Do you have questions</w:t>
      </w:r>
      <w:r w:rsidRPr="25B76F1F" w:rsidR="114C076B">
        <w:rPr>
          <w:rFonts w:ascii="Arial" w:hAnsi="Arial" w:eastAsia="Arial" w:cs="Arial"/>
        </w:rPr>
        <w:t xml:space="preserve">, </w:t>
      </w:r>
      <w:r w:rsidRPr="25B76F1F" w:rsidR="21A75EBF">
        <w:rPr>
          <w:rFonts w:ascii="Arial" w:hAnsi="Arial" w:eastAsia="Arial" w:cs="Arial"/>
        </w:rPr>
        <w:t xml:space="preserve">require </w:t>
      </w:r>
      <w:r w:rsidRPr="25B76F1F" w:rsidR="21A75EBF">
        <w:rPr>
          <w:rFonts w:ascii="Arial" w:hAnsi="Arial" w:eastAsia="Arial" w:cs="Arial"/>
        </w:rPr>
        <w:t>additiona</w:t>
      </w:r>
      <w:r w:rsidRPr="25B76F1F" w:rsidR="21A75EBF">
        <w:rPr>
          <w:rFonts w:ascii="Arial" w:hAnsi="Arial" w:eastAsia="Arial" w:cs="Arial"/>
        </w:rPr>
        <w:t>l</w:t>
      </w:r>
      <w:r w:rsidRPr="25B76F1F" w:rsidR="21A75EBF">
        <w:rPr>
          <w:rFonts w:ascii="Arial" w:hAnsi="Arial" w:eastAsia="Arial" w:cs="Arial"/>
        </w:rPr>
        <w:t xml:space="preserve"> information</w:t>
      </w:r>
      <w:r w:rsidRPr="25B76F1F" w:rsidR="3D6A8A36">
        <w:rPr>
          <w:rFonts w:ascii="Arial" w:hAnsi="Arial" w:eastAsia="Arial" w:cs="Arial"/>
        </w:rPr>
        <w:t xml:space="preserve">, or </w:t>
      </w:r>
      <w:bookmarkStart w:name="_Int_2SwPMA87" w:id="0"/>
      <w:r w:rsidRPr="25B76F1F" w:rsidR="3D6A8A36">
        <w:rPr>
          <w:rFonts w:ascii="Arial" w:hAnsi="Arial" w:eastAsia="Arial" w:cs="Arial"/>
        </w:rPr>
        <w:t>interested</w:t>
      </w:r>
      <w:bookmarkEnd w:id="0"/>
      <w:r w:rsidRPr="25B76F1F" w:rsidR="3D6A8A36">
        <w:rPr>
          <w:rFonts w:ascii="Arial" w:hAnsi="Arial" w:eastAsia="Arial" w:cs="Arial"/>
        </w:rPr>
        <w:t xml:space="preserve"> in receiving feedback</w:t>
      </w:r>
      <w:r w:rsidRPr="25B76F1F" w:rsidR="21A75EBF">
        <w:rPr>
          <w:rFonts w:ascii="Arial" w:hAnsi="Arial" w:eastAsia="Arial" w:cs="Arial"/>
        </w:rPr>
        <w:t>? Contact</w:t>
      </w:r>
      <w:r w:rsidRPr="25B76F1F" w:rsidR="6CBA9192">
        <w:rPr>
          <w:rFonts w:ascii="Arial" w:hAnsi="Arial" w:eastAsia="Arial" w:cs="Arial"/>
        </w:rPr>
        <w:t xml:space="preserve"> TBS OCIO at</w:t>
      </w:r>
      <w:r w:rsidRPr="25B76F1F" w:rsidR="51E9737C">
        <w:rPr>
          <w:rFonts w:ascii="Arial" w:hAnsi="Arial" w:eastAsia="Arial" w:cs="Arial"/>
        </w:rPr>
        <w:t xml:space="preserve"> </w:t>
      </w:r>
      <w:hyperlink r:id="R685e626606bb4f03">
        <w:r w:rsidRPr="25B76F1F" w:rsidR="51E9737C">
          <w:rPr>
            <w:rStyle w:val="Hyperlink"/>
            <w:rFonts w:ascii="Arial" w:hAnsi="Arial" w:eastAsia="Arial" w:cs="Arial"/>
          </w:rPr>
          <w:t>iCommunity-icollectivite@tbs-sct.gc.ca</w:t>
        </w:r>
      </w:hyperlink>
      <w:r w:rsidRPr="25B76F1F" w:rsidR="51E9737C">
        <w:rPr>
          <w:rFonts w:ascii="Arial" w:hAnsi="Arial" w:eastAsia="Arial" w:cs="Arial"/>
        </w:rPr>
        <w:t>.</w:t>
      </w:r>
    </w:p>
    <w:p w:rsidR="21A75EBF" w:rsidP="7B843E11" w:rsidRDefault="21A75EBF" w14:paraId="1A72A3F1" w14:textId="70247708">
      <w:pPr>
        <w:rPr>
          <w:rFonts w:ascii="Arial" w:hAnsi="Arial" w:eastAsia="Arial" w:cs="Arial"/>
          <w:b/>
          <w:bCs/>
        </w:rPr>
      </w:pPr>
      <w:r w:rsidRPr="7B843E11">
        <w:rPr>
          <w:rFonts w:ascii="Arial" w:hAnsi="Arial" w:eastAsia="Arial" w:cs="Arial"/>
          <w:b/>
          <w:bCs/>
        </w:rPr>
        <w:t>Relevant re</w:t>
      </w:r>
      <w:r w:rsidRPr="7B843E11" w:rsidR="76095FA3">
        <w:rPr>
          <w:rFonts w:ascii="Arial" w:hAnsi="Arial" w:eastAsia="Arial" w:cs="Arial"/>
          <w:b/>
          <w:bCs/>
        </w:rPr>
        <w:t>sources:</w:t>
      </w:r>
    </w:p>
    <w:p w:rsidR="76095FA3" w:rsidP="7B843E11" w:rsidRDefault="00817BFC" w14:paraId="1DEB56B1" w14:textId="1F76F474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w:anchor=":~:text=For%20example%2C%20teams%20across%20the%20GC%20are%20leading,have%20a%20passion%20for%20IT.%20...%20More%20items" r:id="rId12">
        <w:r w:rsidRPr="7B843E11" w:rsidR="76095FA3">
          <w:rPr>
            <w:rStyle w:val="Hyperlink"/>
            <w:rFonts w:ascii="Arial" w:hAnsi="Arial" w:eastAsia="Arial" w:cs="Arial"/>
          </w:rPr>
          <w:t>GC Digital Talent Strategy</w:t>
        </w:r>
      </w:hyperlink>
    </w:p>
    <w:p w:rsidR="76095FA3" w:rsidP="7B843E11" w:rsidRDefault="00817BFC" w14:paraId="67EDB2FC" w14:textId="7552FA35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r:id="rId13">
        <w:r w:rsidRPr="7B843E11" w:rsidR="76095FA3">
          <w:rPr>
            <w:rStyle w:val="Hyperlink"/>
            <w:rFonts w:ascii="Arial" w:hAnsi="Arial" w:eastAsia="Arial" w:cs="Arial"/>
          </w:rPr>
          <w:t>GC Digital Talent Platform</w:t>
        </w:r>
      </w:hyperlink>
    </w:p>
    <w:p w:rsidR="76095FA3" w:rsidP="7B843E11" w:rsidRDefault="00817BFC" w14:paraId="17359102" w14:textId="0B671807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r:id="rId14">
        <w:r w:rsidRPr="7B843E11" w:rsidR="76095FA3">
          <w:rPr>
            <w:rStyle w:val="Hyperlink"/>
            <w:rFonts w:ascii="Arial" w:hAnsi="Arial" w:eastAsia="Arial" w:cs="Arial"/>
          </w:rPr>
          <w:t>Directive on Digital Talent</w:t>
        </w:r>
      </w:hyperlink>
    </w:p>
    <w:p w:rsidR="32C3E25B" w:rsidP="7B843E11" w:rsidRDefault="00817BFC" w14:paraId="33781F94" w14:textId="2562558C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r:id="rId15">
        <w:r w:rsidRPr="6BF8EE19" w:rsidR="27BDEE3A">
          <w:rPr>
            <w:rStyle w:val="Hyperlink"/>
            <w:rFonts w:ascii="Arial" w:hAnsi="Arial" w:eastAsia="Arial" w:cs="Arial"/>
          </w:rPr>
          <w:t>Talent management program</w:t>
        </w:r>
      </w:hyperlink>
    </w:p>
    <w:p w:rsidR="3EF2435D" w:rsidP="6BF8EE19" w:rsidRDefault="00817BFC" w14:paraId="733B648F" w14:textId="6F8F88AF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r:id="rId16">
        <w:r w:rsidRPr="6BF8EE19" w:rsidR="3EF2435D">
          <w:rPr>
            <w:rStyle w:val="Hyperlink"/>
            <w:rFonts w:ascii="Arial" w:hAnsi="Arial" w:eastAsia="Arial" w:cs="Arial"/>
          </w:rPr>
          <w:t>Digital Government Community Awards (nominations due March 1, 2024)</w:t>
        </w:r>
      </w:hyperlink>
    </w:p>
    <w:p w:rsidR="70FD8340" w:rsidP="7B843E11" w:rsidRDefault="00817BFC" w14:paraId="1D339DBE" w14:textId="435783ED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r:id="rId17">
        <w:r w:rsidRPr="6BF8EE19" w:rsidR="6FAF6228">
          <w:rPr>
            <w:rStyle w:val="Hyperlink"/>
            <w:rFonts w:ascii="Arial" w:hAnsi="Arial" w:eastAsia="Arial" w:cs="Arial"/>
          </w:rPr>
          <w:t>DTL Community Hub</w:t>
        </w:r>
      </w:hyperlink>
    </w:p>
    <w:p w:rsidR="1B67038D" w:rsidP="7B843E11" w:rsidRDefault="00817BFC" w14:paraId="4088933E" w14:textId="6C0CF040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r:id="rId18">
        <w:r w:rsidRPr="6BF8EE19" w:rsidR="70E51103">
          <w:rPr>
            <w:rStyle w:val="Hyperlink"/>
            <w:rFonts w:ascii="Arial" w:hAnsi="Arial" w:eastAsia="Arial" w:cs="Arial"/>
          </w:rPr>
          <w:t>IT Apprenticeship Program for Indigenous Peoples</w:t>
        </w:r>
      </w:hyperlink>
    </w:p>
    <w:p w:rsidR="4E9DE6CC" w:rsidP="7B843E11" w:rsidRDefault="00817BFC" w14:paraId="597B98BC" w14:textId="0E02B2F7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r:id="R386df1a5122a4d3c">
        <w:r w:rsidRPr="24AD1B41" w:rsidR="21862360">
          <w:rPr>
            <w:rStyle w:val="Hyperlink"/>
            <w:rFonts w:ascii="Arial" w:hAnsi="Arial" w:eastAsia="Arial" w:cs="Arial"/>
          </w:rPr>
          <w:t xml:space="preserve">Canada School of Public </w:t>
        </w:r>
      </w:hyperlink>
      <w:bookmarkStart w:name="_Int_USFsqMxg" w:id="1858186932"/>
      <w:r w:rsidRPr="24AD1B41" w:rsidR="21862360">
        <w:rPr>
          <w:rStyle w:val="Hyperlink"/>
          <w:rFonts w:ascii="Arial" w:hAnsi="Arial" w:eastAsia="Arial" w:cs="Arial"/>
        </w:rPr>
        <w:t>Service learning</w:t>
      </w:r>
      <w:bookmarkEnd w:id="1858186932"/>
      <w:r w:rsidRPr="24AD1B41" w:rsidR="21862360">
        <w:rPr>
          <w:rStyle w:val="Hyperlink"/>
          <w:rFonts w:ascii="Arial" w:hAnsi="Arial" w:eastAsia="Arial" w:cs="Arial"/>
        </w:rPr>
        <w:t xml:space="preserve"> path: Discover Digital Leadership</w:t>
      </w:r>
    </w:p>
    <w:p w:rsidR="4E9DE6CC" w:rsidP="7B843E11" w:rsidRDefault="00817BFC" w14:paraId="70485058" w14:textId="58B4644D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hyperlink r:id="Rd9628c194c9a47b5">
        <w:r w:rsidRPr="24AD1B41" w:rsidR="21862360">
          <w:rPr>
            <w:rStyle w:val="Hyperlink"/>
            <w:rFonts w:ascii="Arial" w:hAnsi="Arial" w:eastAsia="Arial" w:cs="Arial"/>
          </w:rPr>
          <w:t xml:space="preserve">Canada School of Public </w:t>
        </w:r>
      </w:hyperlink>
      <w:bookmarkStart w:name="_Int_Wf1XAV7r" w:id="1462677232"/>
      <w:r w:rsidRPr="24AD1B41" w:rsidR="21862360">
        <w:rPr>
          <w:rStyle w:val="Hyperlink"/>
          <w:rFonts w:ascii="Arial" w:hAnsi="Arial" w:eastAsia="Arial" w:cs="Arial"/>
        </w:rPr>
        <w:t>Service learning</w:t>
      </w:r>
      <w:bookmarkEnd w:id="1462677232"/>
      <w:r w:rsidRPr="24AD1B41" w:rsidR="21862360">
        <w:rPr>
          <w:rStyle w:val="Hyperlink"/>
          <w:rFonts w:ascii="Arial" w:hAnsi="Arial" w:eastAsia="Arial" w:cs="Arial"/>
        </w:rPr>
        <w:t xml:space="preserve"> path: Discover Digital</w:t>
      </w:r>
    </w:p>
    <w:p w:rsidR="6BF8EE19" w:rsidP="6BF8EE19" w:rsidRDefault="13783F8E" w14:paraId="254A98FF" w14:textId="11FFC436">
      <w:pPr>
        <w:rPr>
          <w:rFonts w:ascii="Arial" w:hAnsi="Arial" w:eastAsia="Arial" w:cs="Arial"/>
        </w:rPr>
      </w:pPr>
      <w:r w:rsidRPr="6BF8EE19">
        <w:rPr>
          <w:rFonts w:ascii="Calibri" w:hAnsi="Calibri" w:eastAsia="Calibri" w:cs="Calibri"/>
          <w:b/>
          <w:bCs/>
          <w:sz w:val="32"/>
          <w:szCs w:val="32"/>
        </w:rPr>
        <w:t>Mission 1 – Abstract and recruit digital talent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6BF8EE19" w:rsidTr="24AD1B41" w14:paraId="57716CD4" w14:textId="77777777">
        <w:trPr>
          <w:trHeight w:val="300"/>
        </w:trPr>
        <w:tc>
          <w:tcPr>
            <w:tcW w:w="3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6BF8EE19" w:rsidP="6BF8EE19" w:rsidRDefault="6BF8EE19" w14:paraId="1F502FB5" w14:textId="45786F89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4E38B0B3" w14:textId="0F3025C2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>Expectations of federal organizations</w:t>
            </w:r>
          </w:p>
          <w:p w:rsidR="6BF8EE19" w:rsidP="6BF8EE19" w:rsidRDefault="6BF8EE19" w14:paraId="4213574E" w14:textId="7585CAA6">
            <w:r w:rsidRPr="6BF8EE19">
              <w:rPr>
                <w:rFonts w:ascii="Arial" w:hAnsi="Arial" w:eastAsia="Arial" w:cs="Arial"/>
                <w:color w:val="FFFFFF" w:themeColor="background1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24AD1B41" w:rsidP="24AD1B41" w:rsidRDefault="24AD1B41" w14:paraId="45A45F6D" w14:textId="76989DED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  <w:p w:rsidR="24AD1B41" w:rsidP="24AD1B41" w:rsidRDefault="24AD1B41" w14:paraId="25209374" w14:textId="415E133B">
            <w:pPr>
              <w:spacing w:before="0" w:beforeAutospacing="off" w:after="0" w:afterAutospacing="off"/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</w:pPr>
            <w:r w:rsidRPr="24AD1B41" w:rsidR="24AD1B4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Existing TBS services for digital talent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B7065"/>
            <w:tcMar>
              <w:left w:w="108" w:type="dxa"/>
              <w:right w:w="108" w:type="dxa"/>
            </w:tcMar>
          </w:tcPr>
          <w:p w:rsidR="6BF8EE19" w:rsidP="6BF8EE19" w:rsidRDefault="6BF8EE19" w14:paraId="17765A3B" w14:textId="0ED2F94A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24A26A90" w:rsidP="6BF8EE19" w:rsidRDefault="24A26A90" w14:paraId="648191A0" w14:textId="1426E6E2">
            <w:pPr>
              <w:rPr>
                <w:rFonts w:ascii="Arial" w:hAnsi="Arial" w:eastAsia="Arial" w:cs="Arial"/>
                <w:b/>
                <w:bCs/>
              </w:rPr>
            </w:pPr>
            <w:r w:rsidRPr="00D0048F">
              <w:rPr>
                <w:rFonts w:ascii="Arial" w:hAnsi="Arial" w:eastAsia="Arial" w:cs="Arial"/>
                <w:b/>
                <w:bCs/>
                <w:color w:val="FFFFFF" w:themeColor="background1"/>
              </w:rPr>
              <w:t>Your department’s existing digital talent efforts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B7065"/>
            <w:tcMar>
              <w:left w:w="108" w:type="dxa"/>
              <w:right w:w="108" w:type="dxa"/>
            </w:tcMar>
          </w:tcPr>
          <w:p w:rsidR="6BF8EE19" w:rsidP="6BF8EE19" w:rsidRDefault="6BF8EE19" w14:paraId="2D754CEC" w14:textId="1B908AC9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4338AE35" w14:textId="44A3C01E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>Next step to support digital talent in your organization</w:t>
            </w:r>
            <w:r w:rsidRPr="6BF8EE19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="6BF8EE19" w:rsidTr="24AD1B41" w14:paraId="1BAED09A" w14:textId="77777777">
        <w:trPr>
          <w:trHeight w:val="300"/>
        </w:trPr>
        <w:tc>
          <w:tcPr>
            <w:tcW w:w="3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4D3EF775" w14:textId="6FC848AD">
            <w:r w:rsidRPr="6BF8EE19">
              <w:rPr>
                <w:rFonts w:ascii="Arial" w:hAnsi="Arial" w:eastAsia="Arial" w:cs="Arial"/>
              </w:rPr>
              <w:t xml:space="preserve"> </w:t>
            </w:r>
          </w:p>
          <w:p w:rsidR="6BF8EE19" w:rsidP="6BF8EE19" w:rsidRDefault="6BF8EE19" w14:paraId="08ECADC6" w14:textId="4DB3711B">
            <w:r w:rsidRPr="6BF8EE19">
              <w:rPr>
                <w:rFonts w:ascii="Arial" w:hAnsi="Arial" w:eastAsia="Arial" w:cs="Arial"/>
              </w:rPr>
              <w:t xml:space="preserve">Use existing enterprise recruitment and development services, like the GC Digital Talent Platform, before developing new ones </w:t>
            </w:r>
          </w:p>
          <w:p w:rsidR="6BF8EE19" w:rsidP="6BF8EE19" w:rsidRDefault="6BF8EE19" w14:paraId="57C3B70A" w14:textId="66D12AE4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4E9F3306" w14:textId="59DCECF8">
            <w:r w:rsidRPr="6BF8EE19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0EC4EF46" w:rsidP="6BF8EE19" w:rsidRDefault="0EC4EF46" w14:paraId="7F97437A" w14:textId="29CAFC07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  <w:b/>
                <w:bCs/>
              </w:rPr>
              <w:t>GC Digital Talent Platform,</w:t>
            </w:r>
            <w:r w:rsidRPr="6BF8EE19">
              <w:rPr>
                <w:rFonts w:ascii="Arial" w:hAnsi="Arial" w:eastAsia="Arial" w:cs="Arial"/>
              </w:rPr>
              <w:t xml:space="preserve"> which shares GC opportunities with external and internal candidates interested in service and digital roles from entry level to executive </w:t>
            </w:r>
          </w:p>
          <w:p w:rsidR="0EC4EF46" w:rsidP="6BF8EE19" w:rsidRDefault="0EC4EF46" w14:paraId="7E6979CD" w14:textId="265DBEC8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  <w:b/>
                <w:bCs/>
              </w:rPr>
              <w:t>GC-wide recruitment campaigns</w:t>
            </w:r>
            <w:r w:rsidRPr="6BF8EE19">
              <w:rPr>
                <w:rFonts w:ascii="Arial" w:hAnsi="Arial" w:eastAsia="Arial" w:cs="Arial"/>
              </w:rPr>
              <w:t xml:space="preserve"> on the GC Digital Talent Platform accompanied by an assessment team, bringing a consistent approach to recruiting digital talent by consolidating job postings and pools across the GC into a single recruitment repository </w:t>
            </w:r>
          </w:p>
          <w:p w:rsidR="0EC4EF46" w:rsidP="6BF8EE19" w:rsidRDefault="0EC4EF46" w14:paraId="5C18BDE4" w14:textId="3F728DDD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  <w:b/>
                <w:bCs/>
              </w:rPr>
              <w:t>Recruitment processes</w:t>
            </w:r>
            <w:r w:rsidRPr="6BF8EE19">
              <w:rPr>
                <w:rFonts w:ascii="Arial" w:hAnsi="Arial" w:eastAsia="Arial" w:cs="Arial"/>
              </w:rPr>
              <w:t xml:space="preserve"> focused on equity and diversity, veterans, digital executives, etc.</w:t>
            </w:r>
          </w:p>
          <w:p w:rsidR="6BF8EE19" w:rsidP="6BF8EE19" w:rsidRDefault="6BF8EE19" w14:paraId="68053330" w14:textId="313E5114">
            <w:pPr>
              <w:rPr>
                <w:rFonts w:ascii="Arial" w:hAnsi="Arial" w:eastAsia="Arial" w:cs="Arial"/>
              </w:rPr>
            </w:pPr>
          </w:p>
          <w:p w:rsidR="6BF8EE19" w:rsidP="6BF8EE19" w:rsidRDefault="6BF8EE19" w14:paraId="2E910F9D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00D32FC3" w:rsidP="6BF8EE19" w:rsidRDefault="00D32FC3" w14:paraId="1A25CB85" w14:textId="74437141"/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0D2A924E" w14:textId="08FC54DB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01086E37" w14:textId="1505EF9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67F92745" w:rsidP="67F92745" w:rsidRDefault="67F92745" w14:paraId="662FAEF8" w14:textId="4AB91138">
      <w:pPr>
        <w:rPr>
          <w:rFonts w:ascii="Calibri" w:hAnsi="Calibri" w:eastAsia="Calibri" w:cs="Calibri"/>
          <w:b/>
          <w:bCs/>
          <w:sz w:val="32"/>
          <w:szCs w:val="32"/>
        </w:rPr>
      </w:pPr>
    </w:p>
    <w:p w:rsidR="6BF8EE19" w:rsidP="6BF8EE19" w:rsidRDefault="1BF9B45A" w14:paraId="014E1AB4" w14:textId="4ECBDCAF">
      <w:pPr>
        <w:rPr>
          <w:rFonts w:ascii="Arial" w:hAnsi="Arial" w:eastAsia="Arial" w:cs="Arial"/>
        </w:rPr>
      </w:pPr>
      <w:r w:rsidRPr="6BF8EE19">
        <w:rPr>
          <w:rFonts w:ascii="Calibri" w:hAnsi="Calibri" w:eastAsia="Calibri" w:cs="Calibri"/>
          <w:b/>
          <w:bCs/>
          <w:sz w:val="32"/>
          <w:szCs w:val="32"/>
        </w:rPr>
        <w:t xml:space="preserve">Mission </w:t>
      </w:r>
      <w:r w:rsidRPr="6BF8EE19" w:rsidR="2F727CAD">
        <w:rPr>
          <w:rFonts w:ascii="Calibri" w:hAnsi="Calibri" w:eastAsia="Calibri" w:cs="Calibri"/>
          <w:b/>
          <w:bCs/>
          <w:sz w:val="32"/>
          <w:szCs w:val="32"/>
        </w:rPr>
        <w:t>2</w:t>
      </w:r>
      <w:r w:rsidRPr="6BF8EE19">
        <w:rPr>
          <w:rFonts w:ascii="Calibri" w:hAnsi="Calibri" w:eastAsia="Calibri" w:cs="Calibri"/>
          <w:b/>
          <w:bCs/>
          <w:sz w:val="32"/>
          <w:szCs w:val="32"/>
        </w:rPr>
        <w:t xml:space="preserve"> – </w:t>
      </w:r>
      <w:r w:rsidRPr="6BF8EE19" w:rsidR="416B1430">
        <w:rPr>
          <w:rFonts w:ascii="Calibri" w:hAnsi="Calibri" w:eastAsia="Calibri" w:cs="Calibri"/>
          <w:b/>
          <w:bCs/>
          <w:sz w:val="32"/>
          <w:szCs w:val="32"/>
        </w:rPr>
        <w:t>Develop and retain digital talent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6BF8EE19" w:rsidTr="24AD1B41" w14:paraId="49A49363" w14:textId="77777777">
        <w:trPr>
          <w:trHeight w:val="300"/>
        </w:trPr>
        <w:tc>
          <w:tcPr>
            <w:tcW w:w="3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6BF8EE19" w:rsidP="6BF8EE19" w:rsidRDefault="6BF8EE19" w14:paraId="19CC2F47" w14:textId="45786F89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70F58BED" w14:textId="0F3025C2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>Expectations of federal organizations</w:t>
            </w:r>
          </w:p>
          <w:p w:rsidR="6BF8EE19" w:rsidP="6BF8EE19" w:rsidRDefault="6BF8EE19" w14:paraId="33A65556" w14:textId="7585CAA6">
            <w:r w:rsidRPr="6BF8EE19">
              <w:rPr>
                <w:rFonts w:ascii="Arial" w:hAnsi="Arial" w:eastAsia="Arial" w:cs="Arial"/>
                <w:color w:val="FFFFFF" w:themeColor="background1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24AD1B41" w:rsidP="24AD1B41" w:rsidRDefault="24AD1B41" w14:paraId="1FA60588" w14:textId="749D790B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  <w:p w:rsidR="24AD1B41" w:rsidP="24AD1B41" w:rsidRDefault="24AD1B41" w14:paraId="610276A4" w14:textId="09FDA2B6">
            <w:pPr>
              <w:spacing w:before="0" w:beforeAutospacing="off" w:after="0" w:afterAutospacing="off"/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</w:pPr>
            <w:r w:rsidRPr="24AD1B41" w:rsidR="24AD1B4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Existing TBS services for digital talent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B7065"/>
            <w:tcMar>
              <w:left w:w="108" w:type="dxa"/>
              <w:right w:w="108" w:type="dxa"/>
            </w:tcMar>
          </w:tcPr>
          <w:p w:rsidR="6BF8EE19" w:rsidP="6BF8EE19" w:rsidRDefault="6BF8EE19" w14:paraId="2E5093F3" w14:textId="0ED2F94A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2A8D7661" w14:textId="1426E6E2">
            <w:pPr>
              <w:rPr>
                <w:rFonts w:ascii="Arial" w:hAnsi="Arial" w:eastAsia="Arial" w:cs="Arial"/>
                <w:b/>
                <w:bCs/>
              </w:rPr>
            </w:pPr>
            <w:r w:rsidRPr="00D0048F">
              <w:rPr>
                <w:rFonts w:ascii="Arial" w:hAnsi="Arial" w:eastAsia="Arial" w:cs="Arial"/>
                <w:b/>
                <w:bCs/>
                <w:color w:val="FFFFFF" w:themeColor="background1"/>
              </w:rPr>
              <w:t>Your department’s existing digital talent efforts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B7065"/>
            <w:tcMar>
              <w:left w:w="108" w:type="dxa"/>
              <w:right w:w="108" w:type="dxa"/>
            </w:tcMar>
          </w:tcPr>
          <w:p w:rsidR="6BF8EE19" w:rsidP="6BF8EE19" w:rsidRDefault="6BF8EE19" w14:paraId="6C3F15B5" w14:textId="1B908AC9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1C0C9DB5" w14:textId="44A3C01E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>Next step to support digital talent in your organization</w:t>
            </w:r>
            <w:r w:rsidRPr="6BF8EE19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="6BF8EE19" w:rsidTr="24AD1B41" w14:paraId="66EB920C" w14:textId="77777777">
        <w:trPr>
          <w:trHeight w:val="300"/>
        </w:trPr>
        <w:tc>
          <w:tcPr>
            <w:tcW w:w="3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2DD5FBB7" w14:textId="51A0F717">
            <w:r w:rsidRPr="6BF8EE19">
              <w:rPr>
                <w:rFonts w:ascii="Arial" w:hAnsi="Arial" w:eastAsia="Arial" w:cs="Arial"/>
              </w:rPr>
              <w:t xml:space="preserve"> </w:t>
            </w:r>
          </w:p>
          <w:p w:rsidR="419DDB95" w:rsidP="6BF8EE19" w:rsidRDefault="419DDB95" w14:paraId="001BEA31" w14:textId="3A72B738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Instill a human-centered, outcomes-focused and service-focused culture to help increase the GC’s digital government maturity</w:t>
            </w:r>
          </w:p>
          <w:p w:rsidR="419DDB95" w:rsidP="6BF8EE19" w:rsidRDefault="419DDB95" w14:paraId="5A249DEE" w14:textId="7CD3B544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Create space for continuous learning through the Canada School of Public Service (CSPS) or specialized training offerings</w:t>
            </w:r>
          </w:p>
          <w:p w:rsidR="6BF8EE19" w:rsidP="6BF8EE19" w:rsidRDefault="6BF8EE19" w14:paraId="698C6863" w14:textId="7BB232C4">
            <w:pPr>
              <w:rPr>
                <w:rFonts w:ascii="Arial" w:hAnsi="Arial" w:eastAsia="Arial" w:cs="Arial"/>
              </w:rPr>
            </w:pPr>
          </w:p>
          <w:p w:rsidR="6BF8EE19" w:rsidP="6BF8EE19" w:rsidRDefault="6BF8EE19" w14:paraId="6566038B" w14:textId="66D12AE4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63339F2F" w14:textId="59DCECF8">
            <w:r w:rsidRPr="6BF8EE19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344ABB8F" w:rsidP="6BF8EE19" w:rsidRDefault="344ABB8F" w14:paraId="177FB91A" w14:textId="049767EC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 xml:space="preserve">Developing </w:t>
            </w:r>
            <w:r w:rsidRPr="6BF8EE19">
              <w:rPr>
                <w:rFonts w:ascii="Arial" w:hAnsi="Arial" w:eastAsia="Arial" w:cs="Arial"/>
                <w:b/>
                <w:bCs/>
              </w:rPr>
              <w:t>career pathways</w:t>
            </w:r>
            <w:r w:rsidRPr="6BF8EE19">
              <w:rPr>
                <w:rFonts w:ascii="Arial" w:hAnsi="Arial" w:eastAsia="Arial" w:cs="Arial"/>
              </w:rPr>
              <w:t xml:space="preserve"> for digital talent </w:t>
            </w:r>
          </w:p>
          <w:p w:rsidR="344ABB8F" w:rsidP="6BF8EE19" w:rsidRDefault="344ABB8F" w14:paraId="7823FC8F" w14:textId="437D8AC3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Centralized</w:t>
            </w:r>
            <w:r w:rsidRPr="6BF8EE19">
              <w:rPr>
                <w:rFonts w:ascii="Arial" w:hAnsi="Arial" w:eastAsia="Arial" w:cs="Arial"/>
                <w:b/>
                <w:bCs/>
              </w:rPr>
              <w:t xml:space="preserve"> learning pathways</w:t>
            </w:r>
            <w:r w:rsidRPr="6BF8EE19">
              <w:rPr>
                <w:rFonts w:ascii="Arial" w:hAnsi="Arial" w:eastAsia="Arial" w:cs="Arial"/>
              </w:rPr>
              <w:t xml:space="preserve"> for in-demand digital skills </w:t>
            </w:r>
          </w:p>
          <w:p w:rsidR="344ABB8F" w:rsidP="6BF8EE19" w:rsidRDefault="344ABB8F" w14:paraId="737279B1" w14:textId="76F46B88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 xml:space="preserve">Identifying and coordinating </w:t>
            </w:r>
            <w:r w:rsidRPr="6BF8EE19">
              <w:rPr>
                <w:rFonts w:ascii="Arial" w:hAnsi="Arial" w:eastAsia="Arial" w:cs="Arial"/>
                <w:b/>
                <w:bCs/>
              </w:rPr>
              <w:t xml:space="preserve">government-wide training and upskilling </w:t>
            </w:r>
            <w:r w:rsidRPr="6BF8EE19">
              <w:rPr>
                <w:rFonts w:ascii="Arial" w:hAnsi="Arial" w:eastAsia="Arial" w:cs="Arial"/>
              </w:rPr>
              <w:t xml:space="preserve">opportunities </w:t>
            </w:r>
          </w:p>
          <w:p w:rsidR="344ABB8F" w:rsidP="6BF8EE19" w:rsidRDefault="344ABB8F" w14:paraId="78793D95" w14:textId="03750218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 xml:space="preserve">A </w:t>
            </w:r>
            <w:r w:rsidRPr="6BF8EE19">
              <w:rPr>
                <w:rFonts w:ascii="Arial" w:hAnsi="Arial" w:eastAsia="Arial" w:cs="Arial"/>
                <w:b/>
                <w:bCs/>
              </w:rPr>
              <w:t>talent management program</w:t>
            </w:r>
            <w:r w:rsidRPr="6BF8EE19">
              <w:rPr>
                <w:rFonts w:ascii="Arial" w:hAnsi="Arial" w:eastAsia="Arial" w:cs="Arial"/>
              </w:rPr>
              <w:t xml:space="preserve">, which promotes and develops current and aspiring digital executives with strong digital skills </w:t>
            </w:r>
          </w:p>
          <w:p w:rsidR="344ABB8F" w:rsidP="6BF8EE19" w:rsidRDefault="344ABB8F" w14:paraId="16A1671E" w14:textId="6E08CC24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 xml:space="preserve">Developing a </w:t>
            </w:r>
            <w:r w:rsidRPr="6BF8EE19">
              <w:rPr>
                <w:rFonts w:ascii="Arial" w:hAnsi="Arial" w:eastAsia="Arial" w:cs="Arial"/>
                <w:b/>
                <w:bCs/>
              </w:rPr>
              <w:t>generic suite of HR products</w:t>
            </w:r>
            <w:r w:rsidRPr="6BF8EE19">
              <w:rPr>
                <w:rFonts w:ascii="Arial" w:hAnsi="Arial" w:eastAsia="Arial" w:cs="Arial"/>
              </w:rPr>
              <w:t>, such as standardized job description, for the digital community</w:t>
            </w:r>
          </w:p>
          <w:p w:rsidR="6BF8EE19" w:rsidP="6BF8EE19" w:rsidRDefault="6BF8EE19" w14:paraId="2DB3D6A6" w14:textId="727BB8C8">
            <w:pPr>
              <w:rPr>
                <w:rFonts w:ascii="Arial" w:hAnsi="Arial" w:eastAsia="Arial" w:cs="Arial"/>
              </w:rPr>
            </w:pPr>
          </w:p>
          <w:p w:rsidR="6BF8EE19" w:rsidP="6BF8EE19" w:rsidRDefault="6BF8EE19" w14:paraId="29D19D8F" w14:textId="2A870A82">
            <w:pPr>
              <w:rPr>
                <w:rFonts w:ascii="Arial" w:hAnsi="Arial" w:eastAsia="Arial" w:cs="Arial"/>
              </w:rPr>
            </w:pPr>
          </w:p>
          <w:p w:rsidR="00DE4902" w:rsidP="6BF8EE19" w:rsidRDefault="00DE4902" w14:paraId="13A01DE8" w14:textId="77777777">
            <w:pPr>
              <w:rPr>
                <w:rFonts w:ascii="Arial" w:hAnsi="Arial" w:eastAsia="Arial" w:cs="Arial"/>
              </w:rPr>
            </w:pPr>
          </w:p>
          <w:p w:rsidR="6BF8EE19" w:rsidP="6BF8EE19" w:rsidRDefault="6BF8EE19" w14:paraId="44653B22" w14:textId="74437141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71151FF4" w14:textId="08FC54DB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25A572CE" w14:textId="1505EF9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6BF8EE19" w:rsidP="6BF8EE19" w:rsidRDefault="6BF8EE19" w14:paraId="3CEA00D6" w14:textId="15C9B923">
      <w:pPr>
        <w:rPr>
          <w:rFonts w:ascii="Calibri" w:hAnsi="Calibri" w:eastAsia="Calibri" w:cs="Calibri"/>
          <w:b/>
          <w:bCs/>
          <w:sz w:val="32"/>
          <w:szCs w:val="32"/>
        </w:rPr>
      </w:pPr>
    </w:p>
    <w:p w:rsidR="448265E9" w:rsidP="448265E9" w:rsidRDefault="448265E9" w14:paraId="5C8ADF23" w14:textId="46F23D59">
      <w:pPr>
        <w:rPr>
          <w:rFonts w:ascii="Calibri" w:hAnsi="Calibri" w:eastAsia="Calibri" w:cs="Calibri"/>
          <w:b/>
          <w:bCs/>
          <w:sz w:val="32"/>
          <w:szCs w:val="32"/>
        </w:rPr>
      </w:pPr>
    </w:p>
    <w:p w:rsidR="6BF8EE19" w:rsidP="6BF8EE19" w:rsidRDefault="09C4D7C5" w14:paraId="138D9644" w14:textId="02BACC53">
      <w:pPr>
        <w:rPr>
          <w:rFonts w:ascii="Calibri" w:hAnsi="Calibri" w:eastAsia="Calibri" w:cs="Calibri"/>
          <w:b/>
          <w:bCs/>
          <w:sz w:val="32"/>
          <w:szCs w:val="32"/>
        </w:rPr>
      </w:pPr>
      <w:r w:rsidRPr="6BF8EE19">
        <w:rPr>
          <w:rFonts w:ascii="Calibri" w:hAnsi="Calibri" w:eastAsia="Calibri" w:cs="Calibri"/>
          <w:b/>
          <w:bCs/>
          <w:sz w:val="32"/>
          <w:szCs w:val="32"/>
        </w:rPr>
        <w:t>Mission 3 – Build fit-for-purpose processes, policies and tools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6BF8EE19" w:rsidTr="24AD1B41" w14:paraId="7EC72D25" w14:textId="77777777">
        <w:trPr>
          <w:trHeight w:val="300"/>
        </w:trPr>
        <w:tc>
          <w:tcPr>
            <w:tcW w:w="3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6BF8EE19" w:rsidP="6BF8EE19" w:rsidRDefault="6BF8EE19" w14:paraId="52F84FBF" w14:textId="45786F89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681100A4" w14:textId="0F3025C2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>Expectations of federal organizations</w:t>
            </w:r>
          </w:p>
          <w:p w:rsidR="6BF8EE19" w:rsidP="6BF8EE19" w:rsidRDefault="6BF8EE19" w14:paraId="7E3C654B" w14:textId="7585CAA6">
            <w:r w:rsidRPr="6BF8EE19">
              <w:rPr>
                <w:rFonts w:ascii="Arial" w:hAnsi="Arial" w:eastAsia="Arial" w:cs="Arial"/>
                <w:color w:val="FFFFFF" w:themeColor="background1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24AD1B41" w:rsidP="24AD1B41" w:rsidRDefault="24AD1B41" w14:paraId="03323EAE" w14:textId="0F3BBBF0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  <w:p w:rsidR="24AD1B41" w:rsidP="24AD1B41" w:rsidRDefault="24AD1B41" w14:paraId="1FBC950B" w14:textId="79754AF9">
            <w:pPr>
              <w:spacing w:before="0" w:beforeAutospacing="off" w:after="0" w:afterAutospacing="off"/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</w:pPr>
            <w:r w:rsidRPr="24AD1B41" w:rsidR="24AD1B4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Existing TBS services for digital talent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B7065"/>
            <w:tcMar>
              <w:left w:w="108" w:type="dxa"/>
              <w:right w:w="108" w:type="dxa"/>
            </w:tcMar>
          </w:tcPr>
          <w:p w:rsidR="6BF8EE19" w:rsidP="6BF8EE19" w:rsidRDefault="6BF8EE19" w14:paraId="254B7F35" w14:textId="0ED2F94A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07B8D913" w14:textId="1426E6E2">
            <w:pPr>
              <w:rPr>
                <w:rFonts w:ascii="Arial" w:hAnsi="Arial" w:eastAsia="Arial" w:cs="Arial"/>
                <w:b/>
                <w:bCs/>
              </w:rPr>
            </w:pPr>
            <w:r w:rsidRPr="00D0048F">
              <w:rPr>
                <w:rFonts w:ascii="Arial" w:hAnsi="Arial" w:eastAsia="Arial" w:cs="Arial"/>
                <w:b/>
                <w:bCs/>
                <w:color w:val="FFFFFF" w:themeColor="background1"/>
              </w:rPr>
              <w:t>Your department’s existing digital talent efforts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B7065"/>
            <w:tcMar>
              <w:left w:w="108" w:type="dxa"/>
              <w:right w:w="108" w:type="dxa"/>
            </w:tcMar>
          </w:tcPr>
          <w:p w:rsidR="6BF8EE19" w:rsidP="6BF8EE19" w:rsidRDefault="6BF8EE19" w14:paraId="62FBA8AA" w14:textId="1B908AC9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7150BC7A" w14:textId="44A3C01E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>Next step to support digital talent in your organization</w:t>
            </w:r>
            <w:r w:rsidRPr="6BF8EE19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="6BF8EE19" w:rsidTr="24AD1B41" w14:paraId="36595D12" w14:textId="77777777">
        <w:trPr>
          <w:trHeight w:val="300"/>
        </w:trPr>
        <w:tc>
          <w:tcPr>
            <w:tcW w:w="3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3FF504E9" w14:textId="25B27D7F">
            <w:pPr>
              <w:rPr>
                <w:rFonts w:ascii="Arial" w:hAnsi="Arial" w:eastAsia="Arial" w:cs="Arial"/>
              </w:rPr>
            </w:pPr>
          </w:p>
          <w:p w:rsidR="1F1C6552" w:rsidP="6BF8EE19" w:rsidRDefault="1F1C6552" w14:paraId="7F4E4B52" w14:textId="3C1D2514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Align with and comply with the Policy on Service and Digital and its digital talent component, the Directive on Digital Talent and Mandatory Procedures on Digital Talent</w:t>
            </w:r>
          </w:p>
          <w:p w:rsidR="1F1C6552" w:rsidP="6BF8EE19" w:rsidRDefault="1F1C6552" w14:paraId="48E476D8" w14:textId="334781C8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Align with government-wide direction on building multidisciplinary teams and using flexible staffing options to recruit and develop digital talent</w:t>
            </w:r>
          </w:p>
          <w:p w:rsidR="1F1C6552" w:rsidP="6BF8EE19" w:rsidRDefault="1F1C6552" w14:paraId="37B29DEC" w14:textId="6AE5A8D4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Identify and communicate to the OCIO any barriers to recruiting, developing or retaining digital talent</w:t>
            </w:r>
          </w:p>
          <w:p w:rsidR="6BF8EE19" w:rsidP="6BF8EE19" w:rsidRDefault="6BF8EE19" w14:paraId="29846C85" w14:textId="7BB232C4">
            <w:pPr>
              <w:rPr>
                <w:rFonts w:ascii="Arial" w:hAnsi="Arial" w:eastAsia="Arial" w:cs="Arial"/>
              </w:rPr>
            </w:pPr>
          </w:p>
          <w:p w:rsidR="6BF8EE19" w:rsidP="6BF8EE19" w:rsidRDefault="6BF8EE19" w14:paraId="5D444B25" w14:textId="66D12AE4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626DAB40" w14:textId="59DCECF8">
            <w:r w:rsidRPr="6BF8EE19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193A0110" w:rsidP="6BF8EE19" w:rsidRDefault="193A0110" w14:paraId="2BD94F25" w14:textId="59DF53E2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 xml:space="preserve">Expanding </w:t>
            </w:r>
            <w:r w:rsidRPr="6BF8EE19">
              <w:rPr>
                <w:rFonts w:ascii="Arial" w:hAnsi="Arial" w:eastAsia="Arial" w:cs="Arial"/>
                <w:b/>
                <w:bCs/>
              </w:rPr>
              <w:t>Interchange opportunities</w:t>
            </w:r>
            <w:r w:rsidRPr="6BF8EE19">
              <w:rPr>
                <w:rFonts w:ascii="Arial" w:hAnsi="Arial" w:eastAsia="Arial" w:cs="Arial"/>
              </w:rPr>
              <w:t xml:space="preserve"> for digital talent</w:t>
            </w:r>
          </w:p>
          <w:p w:rsidR="193A0110" w:rsidP="6BF8EE19" w:rsidRDefault="193A0110" w14:paraId="0F6962DC" w14:textId="66FA953F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 xml:space="preserve">Improving access to </w:t>
            </w:r>
            <w:r w:rsidRPr="6BF8EE19">
              <w:rPr>
                <w:rFonts w:ascii="Arial" w:hAnsi="Arial" w:eastAsia="Arial" w:cs="Arial"/>
                <w:b/>
                <w:bCs/>
              </w:rPr>
              <w:t>data and business insights</w:t>
            </w:r>
            <w:r w:rsidRPr="6BF8EE19">
              <w:rPr>
                <w:rFonts w:ascii="Arial" w:hAnsi="Arial" w:eastAsia="Arial" w:cs="Arial"/>
              </w:rPr>
              <w:t xml:space="preserve"> for department</w:t>
            </w:r>
          </w:p>
          <w:p w:rsidR="193A0110" w:rsidP="6BF8EE19" w:rsidRDefault="193A0110" w14:paraId="1840D3D9" w14:textId="046E0155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 xml:space="preserve">Developing </w:t>
            </w:r>
            <w:r w:rsidRPr="6BF8EE19">
              <w:rPr>
                <w:rFonts w:ascii="Arial" w:hAnsi="Arial" w:eastAsia="Arial" w:cs="Arial"/>
                <w:b/>
                <w:bCs/>
              </w:rPr>
              <w:t>strategic direction</w:t>
            </w:r>
            <w:r w:rsidRPr="6BF8EE19">
              <w:rPr>
                <w:rFonts w:ascii="Arial" w:hAnsi="Arial" w:eastAsia="Arial" w:cs="Arial"/>
              </w:rPr>
              <w:t xml:space="preserve"> to support digital talent enterprise-wise, through the GC Digital Talent Strategy and the Directive on Digital Talent</w:t>
            </w:r>
          </w:p>
          <w:p w:rsidR="193A0110" w:rsidP="6BF8EE19" w:rsidRDefault="193A0110" w14:paraId="73A3CFBC" w14:textId="61E8718B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 xml:space="preserve">Supporting </w:t>
            </w:r>
            <w:r w:rsidRPr="6BF8EE19">
              <w:rPr>
                <w:rFonts w:ascii="Arial" w:hAnsi="Arial" w:eastAsia="Arial" w:cs="Arial"/>
                <w:b/>
                <w:bCs/>
              </w:rPr>
              <w:t>IT exceptions</w:t>
            </w:r>
          </w:p>
          <w:p w:rsidR="6BF8EE19" w:rsidP="6BF8EE19" w:rsidRDefault="6BF8EE19" w14:paraId="09A12DAC" w14:textId="727BB8C8">
            <w:pPr>
              <w:rPr>
                <w:rFonts w:ascii="Arial" w:hAnsi="Arial" w:eastAsia="Arial" w:cs="Arial"/>
              </w:rPr>
            </w:pPr>
          </w:p>
          <w:p w:rsidR="6BF8EE19" w:rsidP="6BF8EE19" w:rsidRDefault="6BF8EE19" w14:paraId="5E00EDC8" w14:textId="6F71DC1D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6BF8EE19" w:rsidP="6BF8EE19" w:rsidRDefault="6BF8EE19" w14:paraId="6144F325" w14:textId="504D635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0D9988B3" w14:textId="74C1DB7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2D6DE09D" w14:textId="47E5BD5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5EC435FC" w14:textId="06AC316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3CDA54CA" w14:textId="0115280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0784E352" w14:textId="7E60EB3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06ACB724" w14:textId="3E0AE77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365F6EF" w:rsidP="5365F6EF" w:rsidRDefault="5365F6EF" w14:paraId="648D413C" w14:textId="2CA9DCE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0C7B44CB" w14:textId="5E87D90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131B20A1" w14:textId="36E5FCF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3D8D4753" w14:textId="08FC54DB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3DEDF654" w14:textId="1505EF9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6BF8EE19" w:rsidP="6BF8EE19" w:rsidRDefault="3C44E29B" w14:paraId="4C87C606" w14:textId="59378F91">
      <w:pPr>
        <w:rPr>
          <w:rFonts w:ascii="Calibri" w:hAnsi="Calibri" w:eastAsia="Calibri" w:cs="Calibri"/>
          <w:b/>
          <w:bCs/>
          <w:sz w:val="32"/>
          <w:szCs w:val="32"/>
        </w:rPr>
      </w:pPr>
      <w:r w:rsidRPr="6BF8EE19">
        <w:rPr>
          <w:rFonts w:ascii="Calibri" w:hAnsi="Calibri" w:eastAsia="Calibri" w:cs="Calibri"/>
          <w:b/>
          <w:bCs/>
          <w:sz w:val="32"/>
          <w:szCs w:val="32"/>
        </w:rPr>
        <w:t xml:space="preserve">Mission </w:t>
      </w:r>
      <w:r w:rsidRPr="6BF8EE19" w:rsidR="7AE9C7CC">
        <w:rPr>
          <w:rFonts w:ascii="Calibri" w:hAnsi="Calibri" w:eastAsia="Calibri" w:cs="Calibri"/>
          <w:b/>
          <w:bCs/>
          <w:sz w:val="32"/>
          <w:szCs w:val="32"/>
        </w:rPr>
        <w:t>4</w:t>
      </w:r>
      <w:r w:rsidRPr="6BF8EE19">
        <w:rPr>
          <w:rFonts w:ascii="Calibri" w:hAnsi="Calibri" w:eastAsia="Calibri" w:cs="Calibri"/>
          <w:b/>
          <w:bCs/>
          <w:sz w:val="32"/>
          <w:szCs w:val="32"/>
        </w:rPr>
        <w:t xml:space="preserve"> – </w:t>
      </w:r>
      <w:r w:rsidRPr="6BF8EE19" w:rsidR="628821B6">
        <w:rPr>
          <w:rFonts w:ascii="Calibri" w:hAnsi="Calibri" w:eastAsia="Calibri" w:cs="Calibri"/>
          <w:b/>
          <w:bCs/>
          <w:sz w:val="32"/>
          <w:szCs w:val="32"/>
        </w:rPr>
        <w:t>Create a digital culture defined by diversity, equity and inclusion that puts people first to drive service delivery excellence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6BF8EE19" w:rsidTr="24AD1B41" w14:paraId="30BFD2E1" w14:textId="77777777">
        <w:trPr>
          <w:trHeight w:val="300"/>
        </w:trPr>
        <w:tc>
          <w:tcPr>
            <w:tcW w:w="3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6BF8EE19" w:rsidP="6BF8EE19" w:rsidRDefault="6BF8EE19" w14:paraId="4163F733" w14:textId="45786F89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7E89DC2A" w14:textId="0F3025C2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>Expectations of federal organizations</w:t>
            </w:r>
          </w:p>
          <w:p w:rsidR="6BF8EE19" w:rsidP="6BF8EE19" w:rsidRDefault="6BF8EE19" w14:paraId="4AC00998" w14:textId="7585CAA6">
            <w:r w:rsidRPr="6BF8EE19">
              <w:rPr>
                <w:rFonts w:ascii="Arial" w:hAnsi="Arial" w:eastAsia="Arial" w:cs="Arial"/>
                <w:color w:val="FFFFFF" w:themeColor="background1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24AD1B41" w:rsidP="24AD1B41" w:rsidRDefault="24AD1B41" w14:paraId="1CCCE175" w14:textId="54E31CDF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  <w:p w:rsidR="24AD1B41" w:rsidP="24AD1B41" w:rsidRDefault="24AD1B41" w14:paraId="418AAE0A" w14:textId="20851E01">
            <w:pPr>
              <w:spacing w:before="0" w:beforeAutospacing="off" w:after="0" w:afterAutospacing="off"/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</w:pPr>
            <w:r w:rsidRPr="24AD1B41" w:rsidR="24AD1B4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Existing TBS services for digital talent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B7065"/>
            <w:tcMar>
              <w:left w:w="108" w:type="dxa"/>
              <w:right w:w="108" w:type="dxa"/>
            </w:tcMar>
          </w:tcPr>
          <w:p w:rsidR="6BF8EE19" w:rsidP="6BF8EE19" w:rsidRDefault="6BF8EE19" w14:paraId="06DE8BBB" w14:textId="0ED2F94A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00EF6907" w14:textId="1426E6E2">
            <w:pPr>
              <w:rPr>
                <w:rFonts w:ascii="Arial" w:hAnsi="Arial" w:eastAsia="Arial" w:cs="Arial"/>
                <w:b/>
                <w:bCs/>
              </w:rPr>
            </w:pPr>
            <w:r w:rsidRPr="00D0048F">
              <w:rPr>
                <w:rFonts w:ascii="Arial" w:hAnsi="Arial" w:eastAsia="Arial" w:cs="Arial"/>
                <w:b/>
                <w:bCs/>
                <w:color w:val="FFFFFF" w:themeColor="background1"/>
              </w:rPr>
              <w:t>Your department’s existing digital talent efforts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B7065"/>
            <w:tcMar>
              <w:left w:w="108" w:type="dxa"/>
              <w:right w:w="108" w:type="dxa"/>
            </w:tcMar>
          </w:tcPr>
          <w:p w:rsidR="6BF8EE19" w:rsidP="6BF8EE19" w:rsidRDefault="6BF8EE19" w14:paraId="7DF76FEC" w14:textId="1B908AC9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</w:t>
            </w:r>
          </w:p>
          <w:p w:rsidR="6BF8EE19" w:rsidP="6BF8EE19" w:rsidRDefault="6BF8EE19" w14:paraId="059DAEFF" w14:textId="44A3C01E">
            <w:r w:rsidRPr="6BF8EE19">
              <w:rPr>
                <w:rFonts w:ascii="Arial" w:hAnsi="Arial" w:eastAsia="Arial" w:cs="Arial"/>
                <w:b/>
                <w:bCs/>
                <w:color w:val="FFFFFF" w:themeColor="background1"/>
              </w:rPr>
              <w:t>Next step to support digital talent in your organization</w:t>
            </w:r>
            <w:r w:rsidRPr="6BF8EE19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="6BF8EE19" w:rsidTr="24AD1B41" w14:paraId="7DFC77A3" w14:textId="77777777">
        <w:trPr>
          <w:trHeight w:val="300"/>
        </w:trPr>
        <w:tc>
          <w:tcPr>
            <w:tcW w:w="3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0D3631C9" w14:textId="25B27D7F">
            <w:pPr>
              <w:rPr>
                <w:rFonts w:ascii="Arial" w:hAnsi="Arial" w:eastAsia="Arial" w:cs="Arial"/>
              </w:rPr>
            </w:pPr>
          </w:p>
          <w:p w:rsidR="18FE0F84" w:rsidP="6BF8EE19" w:rsidRDefault="18FE0F84" w14:paraId="2C05D5FD" w14:textId="2DB5EC48">
            <w:p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Review the department’s internal processes that impact digital service development and adjust those that are not fit-for-purpose</w:t>
            </w:r>
          </w:p>
          <w:p w:rsidR="6BF8EE19" w:rsidP="6BF8EE19" w:rsidRDefault="6BF8EE19" w14:paraId="32EDE419" w14:textId="52DB0667">
            <w:pPr>
              <w:rPr>
                <w:rFonts w:ascii="Arial" w:hAnsi="Arial" w:eastAsia="Arial" w:cs="Arial"/>
              </w:rPr>
            </w:pPr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0DD8BD6B" w14:textId="59DCECF8">
            <w:r w:rsidRPr="6BF8EE19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01E2AD7A" w:rsidP="6BF8EE19" w:rsidRDefault="01E2AD7A" w14:paraId="69F365F8" w14:textId="0A0899EF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Implementing and supporting initiatives to advance diversity, equity and inclusion in the digital community, including the IT Apprenticeship Program for Indigenous Peoples</w:t>
            </w:r>
          </w:p>
          <w:p w:rsidR="01E2AD7A" w:rsidP="6BF8EE19" w:rsidRDefault="01E2AD7A" w14:paraId="323F6376" w14:textId="281E4FE6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</w:rPr>
            </w:pPr>
            <w:r w:rsidRPr="6BF8EE19">
              <w:rPr>
                <w:rFonts w:ascii="Arial" w:hAnsi="Arial" w:eastAsia="Arial" w:cs="Arial"/>
              </w:rPr>
              <w:t>Showcasing and celebrating digital talent across the GC through hallmark events such as the GC Digital Government Awards and Digital Leaders' Summit</w:t>
            </w:r>
          </w:p>
          <w:p w:rsidR="6BF8EE19" w:rsidP="6BF8EE19" w:rsidRDefault="6BF8EE19" w14:paraId="4DB4E98A" w14:textId="727BB8C8">
            <w:pPr>
              <w:rPr>
                <w:rFonts w:ascii="Arial" w:hAnsi="Arial" w:eastAsia="Arial" w:cs="Arial"/>
              </w:rPr>
            </w:pPr>
          </w:p>
          <w:p w:rsidR="6BF8EE19" w:rsidP="6BF8EE19" w:rsidRDefault="6BF8EE19" w14:paraId="13CF1BEC" w14:textId="6F71DC1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00D0048F" w:rsidP="6BF8EE19" w:rsidRDefault="00D0048F" w14:paraId="2C4A2F06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D0048F" w:rsidP="0513A958" w:rsidRDefault="00D0048F" w14:paraId="39D78ED4" w14:textId="55CB307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D0048F" w:rsidP="6BF8EE19" w:rsidRDefault="00D0048F" w14:paraId="17CF1F8C" w14:textId="77777777"/>
          <w:p w:rsidR="6BF8EE19" w:rsidP="6BF8EE19" w:rsidRDefault="6BF8EE19" w14:paraId="6582F114" w14:textId="504D635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5B1A6D88" w14:textId="74C1DB7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4B5F65BF" w14:textId="47E5BD5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76683A53" w14:textId="06AC316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BF8EE19" w:rsidP="6BF8EE19" w:rsidRDefault="6BF8EE19" w14:paraId="6894D5E3" w14:textId="272BE77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25644641" w14:textId="08FC54DB">
            <w:r w:rsidRPr="6BF8EE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BF8EE19" w:rsidP="6BF8EE19" w:rsidRDefault="6BF8EE19" w14:paraId="68E88016" w14:textId="1505EF9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6BF8EE19" w:rsidP="6BF8EE19" w:rsidRDefault="6BF8EE19" w14:paraId="5837ED87" w14:textId="5B86BA8A">
      <w:pPr>
        <w:rPr>
          <w:rFonts w:ascii="Arial" w:hAnsi="Arial" w:eastAsia="Arial" w:cs="Arial"/>
        </w:rPr>
      </w:pPr>
    </w:p>
    <w:sectPr w:rsidR="6BF8EE19">
      <w:headerReference w:type="even" r:id="rId21"/>
      <w:headerReference w:type="default" r:id="rId22"/>
      <w:footerReference w:type="default" r:id="rId23"/>
      <w:head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401D6" w:rsidRDefault="002401D6" w14:paraId="16DB6556" w14:textId="77777777">
      <w:pPr>
        <w:spacing w:after="0" w:line="240" w:lineRule="auto"/>
      </w:pPr>
      <w:r>
        <w:separator/>
      </w:r>
    </w:p>
  </w:endnote>
  <w:endnote w:type="continuationSeparator" w:id="0">
    <w:p w:rsidR="002401D6" w:rsidRDefault="002401D6" w14:paraId="096DEE48" w14:textId="77777777">
      <w:pPr>
        <w:spacing w:after="0" w:line="240" w:lineRule="auto"/>
      </w:pPr>
      <w:r>
        <w:continuationSeparator/>
      </w:r>
    </w:p>
  </w:endnote>
  <w:endnote w:type="continuationNotice" w:id="1">
    <w:p w:rsidR="002401D6" w:rsidRDefault="002401D6" w14:paraId="1374C62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B843E11" w:rsidTr="7B843E11" w14:paraId="74E03D85" w14:textId="77777777">
      <w:trPr>
        <w:trHeight w:val="300"/>
      </w:trPr>
      <w:tc>
        <w:tcPr>
          <w:tcW w:w="4320" w:type="dxa"/>
        </w:tcPr>
        <w:p w:rsidR="7B843E11" w:rsidP="7B843E11" w:rsidRDefault="7B843E11" w14:paraId="224E8B62" w14:textId="212432EF">
          <w:pPr>
            <w:pStyle w:val="Header"/>
            <w:ind w:left="-115"/>
          </w:pPr>
        </w:p>
      </w:tc>
      <w:tc>
        <w:tcPr>
          <w:tcW w:w="4320" w:type="dxa"/>
        </w:tcPr>
        <w:p w:rsidR="7B843E11" w:rsidP="7B843E11" w:rsidRDefault="7B843E11" w14:paraId="6158750A" w14:textId="5BB141FD">
          <w:pPr>
            <w:pStyle w:val="Header"/>
            <w:jc w:val="center"/>
          </w:pPr>
        </w:p>
      </w:tc>
      <w:tc>
        <w:tcPr>
          <w:tcW w:w="4320" w:type="dxa"/>
        </w:tcPr>
        <w:p w:rsidR="7B843E11" w:rsidP="7B843E11" w:rsidRDefault="7B843E11" w14:paraId="4F8ACC05" w14:textId="0AB33EA8">
          <w:pPr>
            <w:pStyle w:val="Header"/>
            <w:ind w:right="-115"/>
            <w:jc w:val="right"/>
          </w:pPr>
        </w:p>
      </w:tc>
    </w:tr>
  </w:tbl>
  <w:p w:rsidR="7B843E11" w:rsidP="7B843E11" w:rsidRDefault="7B843E11" w14:paraId="2C6C7170" w14:textId="7EA88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401D6" w:rsidRDefault="002401D6" w14:paraId="1D7F1386" w14:textId="77777777">
      <w:pPr>
        <w:spacing w:after="0" w:line="240" w:lineRule="auto"/>
      </w:pPr>
      <w:r>
        <w:separator/>
      </w:r>
    </w:p>
  </w:footnote>
  <w:footnote w:type="continuationSeparator" w:id="0">
    <w:p w:rsidR="002401D6" w:rsidRDefault="002401D6" w14:paraId="7F552234" w14:textId="77777777">
      <w:pPr>
        <w:spacing w:after="0" w:line="240" w:lineRule="auto"/>
      </w:pPr>
      <w:r>
        <w:continuationSeparator/>
      </w:r>
    </w:p>
  </w:footnote>
  <w:footnote w:type="continuationNotice" w:id="1">
    <w:p w:rsidR="002401D6" w:rsidRDefault="002401D6" w14:paraId="3B108BB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C06BB6" w:rsidRDefault="00C06BB6" w14:paraId="2BD72B72" w14:textId="10B729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DBC83F9" wp14:editId="4D07DAC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65411077" name="Text Box 965411077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06BB6" w:rsidR="00C06BB6" w:rsidP="00C06BB6" w:rsidRDefault="00C06BB6" w14:paraId="246A1ADB" w14:textId="15950EB7">
                          <w:pPr>
                            <w:spacing w:after="0"/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6BB6"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5DBC83F9">
              <v:stroke joinstyle="miter"/>
              <v:path gradientshapeok="t" o:connecttype="rect"/>
            </v:shapetype>
            <v:shape id="Text Box 965411077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/ NON CLASSIFIÉ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>
              <v:textbox style="mso-fit-shape-to-text:t" inset="0,15pt,20pt,0">
                <w:txbxContent>
                  <w:p w:rsidRPr="00C06BB6" w:rsidR="00C06BB6" w:rsidP="00C06BB6" w:rsidRDefault="00C06BB6" w14:paraId="246A1ADB" w14:textId="15950EB7">
                    <w:pPr>
                      <w:spacing w:after="0"/>
                      <w:rPr>
                        <w:rFonts w:ascii="Arial" w:hAnsi="Arial"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C06BB6">
                      <w:rPr>
                        <w:rFonts w:ascii="Arial" w:hAnsi="Arial" w:eastAsia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B843E11" w:rsidTr="7B843E11" w14:paraId="63E3D6FA" w14:textId="77777777">
      <w:trPr>
        <w:trHeight w:val="300"/>
      </w:trPr>
      <w:tc>
        <w:tcPr>
          <w:tcW w:w="4320" w:type="dxa"/>
        </w:tcPr>
        <w:p w:rsidR="7B843E11" w:rsidP="7B843E11" w:rsidRDefault="00C06BB6" w14:paraId="713D80DD" w14:textId="343DABD9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3CF66133" wp14:editId="3C3B4C41">
                    <wp:simplePos x="985838" y="45720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443865" cy="443865"/>
                    <wp:effectExtent l="0" t="0" r="0" b="2540"/>
                    <wp:wrapNone/>
                    <wp:docPr id="469925922" name="Text Box 469925922" descr="UNCLASSIFIED / NON CLASSIFIÉ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Pr="00C06BB6" w:rsidR="00C06BB6" w:rsidP="00C06BB6" w:rsidRDefault="00C06BB6" w14:paraId="58A902E8" w14:textId="66E16BE6">
                                <w:pPr>
                                  <w:spacing w:after="0"/>
                                  <w:rPr>
                                    <w:rFonts w:ascii="Arial" w:hAnsi="Arial" w:eastAsia="Arial" w:cs="Arial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C06BB6">
                                  <w:rPr>
                                    <w:rFonts w:ascii="Arial" w:hAnsi="Arial" w:eastAsia="Arial" w:cs="Arial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>UNCLASSIFIED / NON CLASSIFIÉ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aclsh="http://schemas.microsoft.com/office/drawing/2020/classificationShape" xmlns:arto="http://schemas.microsoft.com/office/word/2006/arto">
                <w:pict>
                  <v:shapetype id="_x0000_t202" coordsize="21600,21600" o:spt="202" path="m,l,21600r21600,l21600,xe" w14:anchorId="3CF66133">
                    <v:stroke joinstyle="miter"/>
                    <v:path gradientshapeok="t" o:connecttype="rect"/>
                  </v:shapetype>
                  <v:shape id="Text Box 469925922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/ NON CLASSIFIÉ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>
                    <v:textbox style="mso-fit-shape-to-text:t" inset="0,15pt,20pt,0">
                      <w:txbxContent>
                        <w:p w:rsidRPr="00C06BB6" w:rsidR="00C06BB6" w:rsidP="00C06BB6" w:rsidRDefault="00C06BB6" w14:paraId="58A902E8" w14:textId="66E16BE6">
                          <w:pPr>
                            <w:spacing w:after="0"/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6BB6"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4320" w:type="dxa"/>
        </w:tcPr>
        <w:p w:rsidR="7B843E11" w:rsidP="7B843E11" w:rsidRDefault="7B843E11" w14:paraId="7CE2B32B" w14:textId="0ACAAEB8">
          <w:pPr>
            <w:pStyle w:val="Header"/>
            <w:jc w:val="center"/>
          </w:pPr>
        </w:p>
      </w:tc>
      <w:tc>
        <w:tcPr>
          <w:tcW w:w="4320" w:type="dxa"/>
        </w:tcPr>
        <w:p w:rsidR="7B843E11" w:rsidP="7B843E11" w:rsidRDefault="7B843E11" w14:paraId="7166E9F4" w14:textId="48749172">
          <w:pPr>
            <w:pStyle w:val="Header"/>
            <w:ind w:right="-115"/>
            <w:jc w:val="right"/>
          </w:pPr>
        </w:p>
      </w:tc>
    </w:tr>
  </w:tbl>
  <w:p w:rsidR="7B843E11" w:rsidP="7B843E11" w:rsidRDefault="7B843E11" w14:paraId="43816ECD" w14:textId="506AE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C06BB6" w:rsidRDefault="00C06BB6" w14:paraId="02EB3E49" w14:textId="785A287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5D022DF" wp14:editId="29F9502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2089500634" name="Text Box 2089500634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06BB6" w:rsidR="00C06BB6" w:rsidP="00C06BB6" w:rsidRDefault="00C06BB6" w14:paraId="69C020D6" w14:textId="0AB8A908">
                          <w:pPr>
                            <w:spacing w:after="0"/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6BB6"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35D022DF">
              <v:stroke joinstyle="miter"/>
              <v:path gradientshapeok="t" o:connecttype="rect"/>
            </v:shapetype>
            <v:shape id="Text Box 2089500634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/ NON CLASSIFIÉ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>
              <v:textbox style="mso-fit-shape-to-text:t" inset="0,15pt,20pt,0">
                <w:txbxContent>
                  <w:p w:rsidRPr="00C06BB6" w:rsidR="00C06BB6" w:rsidP="00C06BB6" w:rsidRDefault="00C06BB6" w14:paraId="69C020D6" w14:textId="0AB8A908">
                    <w:pPr>
                      <w:spacing w:after="0"/>
                      <w:rPr>
                        <w:rFonts w:ascii="Arial" w:hAnsi="Arial"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C06BB6">
                      <w:rPr>
                        <w:rFonts w:ascii="Arial" w:hAnsi="Arial" w:eastAsia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f1XAV7r" int2:invalidationBookmarkName="" int2:hashCode="Zw+0VJ2nSX4/xQ" int2:id="9e6EFFYf">
      <int2:state int2:type="AugLoop_Text_Critique" int2:value="Rejected"/>
    </int2:bookmark>
    <int2:bookmark int2:bookmarkName="_Int_USFsqMxg" int2:invalidationBookmarkName="" int2:hashCode="Zw+0VJ2nSX4/xQ" int2:id="C0AIzP2f">
      <int2:state int2:type="AugLoop_Text_Critique" int2:value="Rejected"/>
    </int2:bookmark>
    <int2:bookmark int2:bookmarkName="_Int_2SwPMA87" int2:invalidationBookmarkName="" int2:hashCode="6/sunCrCDhoENq" int2:id="x8kIzU39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0EBBF"/>
    <w:multiLevelType w:val="hybridMultilevel"/>
    <w:tmpl w:val="BB82DE06"/>
    <w:lvl w:ilvl="0" w:tplc="1D2EAE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3241E7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862A0D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D10C79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36CB5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1A0BFC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98C1D0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F86AF0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8DA679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D27479"/>
    <w:multiLevelType w:val="hybridMultilevel"/>
    <w:tmpl w:val="48CAC290"/>
    <w:lvl w:ilvl="0" w:tplc="A198AA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70F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AEE2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B653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B84A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D6EE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2D4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6C71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B80A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58EECD"/>
    <w:multiLevelType w:val="hybridMultilevel"/>
    <w:tmpl w:val="7B3E6C80"/>
    <w:lvl w:ilvl="0" w:tplc="D4E4B0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0CB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96A7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707C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B67C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A2B4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528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AC21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A0FA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D5F9AF"/>
    <w:multiLevelType w:val="hybridMultilevel"/>
    <w:tmpl w:val="6D34E060"/>
    <w:lvl w:ilvl="0" w:tplc="3EE8A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54A1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8273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7293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DE1A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0F1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F02E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A0A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D447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EC34D5"/>
    <w:multiLevelType w:val="hybridMultilevel"/>
    <w:tmpl w:val="32A6881A"/>
    <w:lvl w:ilvl="0" w:tplc="BC78FA3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602963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862BBE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BC4E0E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69AAA9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C9A957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77A8E0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6CC9AF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61EFF7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F258F0A"/>
    <w:multiLevelType w:val="hybridMultilevel"/>
    <w:tmpl w:val="84A42226"/>
    <w:lvl w:ilvl="0" w:tplc="64046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1693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A8FC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1A2F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16FD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2834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F89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EE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AC25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8E2ED0"/>
    <w:multiLevelType w:val="hybridMultilevel"/>
    <w:tmpl w:val="8B6062BE"/>
    <w:lvl w:ilvl="0" w:tplc="A4AE3F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61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A90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2064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7EB3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FEE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CCE7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BEA6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4FD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C6BE53"/>
    <w:multiLevelType w:val="hybridMultilevel"/>
    <w:tmpl w:val="09ECFE26"/>
    <w:lvl w:ilvl="0" w:tplc="7A5A4A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32EE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C69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9C4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700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1451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F8A7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287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DE98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512A89"/>
    <w:multiLevelType w:val="hybridMultilevel"/>
    <w:tmpl w:val="66706238"/>
    <w:lvl w:ilvl="0" w:tplc="992CDC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345B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2CDF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D84B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1E65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664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689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B84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1469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D815B0"/>
    <w:multiLevelType w:val="hybridMultilevel"/>
    <w:tmpl w:val="4F362424"/>
    <w:lvl w:ilvl="0" w:tplc="D52819A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7FE633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2DCDB7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D34FAB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9A40B9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6968C8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660B65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D304D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6FEAAC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A6EBCCE"/>
    <w:multiLevelType w:val="hybridMultilevel"/>
    <w:tmpl w:val="EDD6CC6C"/>
    <w:lvl w:ilvl="0" w:tplc="FAC01E86">
      <w:start w:val="1"/>
      <w:numFmt w:val="decimal"/>
      <w:lvlText w:val="%1."/>
      <w:lvlJc w:val="left"/>
      <w:pPr>
        <w:ind w:left="720" w:hanging="360"/>
      </w:pPr>
    </w:lvl>
    <w:lvl w:ilvl="1" w:tplc="858A6B40">
      <w:start w:val="1"/>
      <w:numFmt w:val="lowerLetter"/>
      <w:lvlText w:val="%2."/>
      <w:lvlJc w:val="left"/>
      <w:pPr>
        <w:ind w:left="1440" w:hanging="360"/>
      </w:pPr>
    </w:lvl>
    <w:lvl w:ilvl="2" w:tplc="D86C3A88">
      <w:start w:val="1"/>
      <w:numFmt w:val="lowerRoman"/>
      <w:lvlText w:val="%3."/>
      <w:lvlJc w:val="right"/>
      <w:pPr>
        <w:ind w:left="2160" w:hanging="180"/>
      </w:pPr>
    </w:lvl>
    <w:lvl w:ilvl="3" w:tplc="CA3E4A72">
      <w:start w:val="1"/>
      <w:numFmt w:val="decimal"/>
      <w:lvlText w:val="%4."/>
      <w:lvlJc w:val="left"/>
      <w:pPr>
        <w:ind w:left="2880" w:hanging="360"/>
      </w:pPr>
    </w:lvl>
    <w:lvl w:ilvl="4" w:tplc="48E61868">
      <w:start w:val="1"/>
      <w:numFmt w:val="lowerLetter"/>
      <w:lvlText w:val="%5."/>
      <w:lvlJc w:val="left"/>
      <w:pPr>
        <w:ind w:left="3600" w:hanging="360"/>
      </w:pPr>
    </w:lvl>
    <w:lvl w:ilvl="5" w:tplc="96E2C48E">
      <w:start w:val="1"/>
      <w:numFmt w:val="lowerRoman"/>
      <w:lvlText w:val="%6."/>
      <w:lvlJc w:val="right"/>
      <w:pPr>
        <w:ind w:left="4320" w:hanging="180"/>
      </w:pPr>
    </w:lvl>
    <w:lvl w:ilvl="6" w:tplc="19FC29A4">
      <w:start w:val="1"/>
      <w:numFmt w:val="decimal"/>
      <w:lvlText w:val="%7."/>
      <w:lvlJc w:val="left"/>
      <w:pPr>
        <w:ind w:left="5040" w:hanging="360"/>
      </w:pPr>
    </w:lvl>
    <w:lvl w:ilvl="7" w:tplc="BF6AB8CA">
      <w:start w:val="1"/>
      <w:numFmt w:val="lowerLetter"/>
      <w:lvlText w:val="%8."/>
      <w:lvlJc w:val="left"/>
      <w:pPr>
        <w:ind w:left="5760" w:hanging="360"/>
      </w:pPr>
    </w:lvl>
    <w:lvl w:ilvl="8" w:tplc="AC0E16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8483"/>
    <w:multiLevelType w:val="hybridMultilevel"/>
    <w:tmpl w:val="2CBA41A0"/>
    <w:lvl w:ilvl="0" w:tplc="F7DA2B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526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C2E4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661D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B07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E612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BEE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9282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40A9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8463646">
    <w:abstractNumId w:val="11"/>
  </w:num>
  <w:num w:numId="2" w16cid:durableId="1007749580">
    <w:abstractNumId w:val="1"/>
  </w:num>
  <w:num w:numId="3" w16cid:durableId="1809665263">
    <w:abstractNumId w:val="5"/>
  </w:num>
  <w:num w:numId="4" w16cid:durableId="1663729067">
    <w:abstractNumId w:val="3"/>
  </w:num>
  <w:num w:numId="5" w16cid:durableId="1496064871">
    <w:abstractNumId w:val="2"/>
  </w:num>
  <w:num w:numId="6" w16cid:durableId="1988628248">
    <w:abstractNumId w:val="4"/>
  </w:num>
  <w:num w:numId="7" w16cid:durableId="1317220097">
    <w:abstractNumId w:val="8"/>
  </w:num>
  <w:num w:numId="8" w16cid:durableId="531576678">
    <w:abstractNumId w:val="6"/>
  </w:num>
  <w:num w:numId="9" w16cid:durableId="2110081305">
    <w:abstractNumId w:val="0"/>
  </w:num>
  <w:num w:numId="10" w16cid:durableId="1509100840">
    <w:abstractNumId w:val="10"/>
  </w:num>
  <w:num w:numId="11" w16cid:durableId="987318748">
    <w:abstractNumId w:val="9"/>
  </w:num>
  <w:num w:numId="12" w16cid:durableId="629631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914ABA"/>
    <w:rsid w:val="0003396B"/>
    <w:rsid w:val="000672F2"/>
    <w:rsid w:val="000C1C46"/>
    <w:rsid w:val="00124750"/>
    <w:rsid w:val="00183096"/>
    <w:rsid w:val="001D029C"/>
    <w:rsid w:val="001D58A9"/>
    <w:rsid w:val="002401D6"/>
    <w:rsid w:val="002A59F1"/>
    <w:rsid w:val="00351B76"/>
    <w:rsid w:val="00391A9A"/>
    <w:rsid w:val="003B2920"/>
    <w:rsid w:val="003C5BFA"/>
    <w:rsid w:val="00422ABD"/>
    <w:rsid w:val="00446760"/>
    <w:rsid w:val="005103A8"/>
    <w:rsid w:val="00523B0C"/>
    <w:rsid w:val="00552994"/>
    <w:rsid w:val="0059690B"/>
    <w:rsid w:val="005C15EE"/>
    <w:rsid w:val="005F6633"/>
    <w:rsid w:val="00627C12"/>
    <w:rsid w:val="006C42EB"/>
    <w:rsid w:val="00720DB0"/>
    <w:rsid w:val="007613F8"/>
    <w:rsid w:val="007D18EE"/>
    <w:rsid w:val="007D54DA"/>
    <w:rsid w:val="007F6822"/>
    <w:rsid w:val="00817BFC"/>
    <w:rsid w:val="00844D53"/>
    <w:rsid w:val="008451D4"/>
    <w:rsid w:val="00860C5A"/>
    <w:rsid w:val="008A7C25"/>
    <w:rsid w:val="009252F6"/>
    <w:rsid w:val="00952DAF"/>
    <w:rsid w:val="00982E07"/>
    <w:rsid w:val="009C7BA6"/>
    <w:rsid w:val="00A3725C"/>
    <w:rsid w:val="00A45F3A"/>
    <w:rsid w:val="00A84565"/>
    <w:rsid w:val="00BB5556"/>
    <w:rsid w:val="00BC6D99"/>
    <w:rsid w:val="00BE252E"/>
    <w:rsid w:val="00BF4BBA"/>
    <w:rsid w:val="00C06BB6"/>
    <w:rsid w:val="00C61B26"/>
    <w:rsid w:val="00CC73C2"/>
    <w:rsid w:val="00D0048F"/>
    <w:rsid w:val="00D32FC3"/>
    <w:rsid w:val="00D842F2"/>
    <w:rsid w:val="00DE4902"/>
    <w:rsid w:val="00E21B38"/>
    <w:rsid w:val="00F13B4A"/>
    <w:rsid w:val="00F478ED"/>
    <w:rsid w:val="00F64875"/>
    <w:rsid w:val="010838E7"/>
    <w:rsid w:val="01E2AD7A"/>
    <w:rsid w:val="028640EE"/>
    <w:rsid w:val="03BB46C2"/>
    <w:rsid w:val="042338C9"/>
    <w:rsid w:val="0445CB1D"/>
    <w:rsid w:val="0513A958"/>
    <w:rsid w:val="077005D9"/>
    <w:rsid w:val="07CC90E7"/>
    <w:rsid w:val="0836E6F5"/>
    <w:rsid w:val="09C4D7C5"/>
    <w:rsid w:val="0A6E77A8"/>
    <w:rsid w:val="0B7511B9"/>
    <w:rsid w:val="0C7B7307"/>
    <w:rsid w:val="0C914ABA"/>
    <w:rsid w:val="0CDFD3D3"/>
    <w:rsid w:val="0D06AF9D"/>
    <w:rsid w:val="0D59558E"/>
    <w:rsid w:val="0D7480C1"/>
    <w:rsid w:val="0EA27FFE"/>
    <w:rsid w:val="0EC4EF46"/>
    <w:rsid w:val="0EEE798C"/>
    <w:rsid w:val="0F748BF9"/>
    <w:rsid w:val="0F7A8046"/>
    <w:rsid w:val="106E2D0E"/>
    <w:rsid w:val="108A7189"/>
    <w:rsid w:val="10DECB51"/>
    <w:rsid w:val="114C076B"/>
    <w:rsid w:val="12AC134A"/>
    <w:rsid w:val="12AD12AF"/>
    <w:rsid w:val="12E43DF6"/>
    <w:rsid w:val="13783F8E"/>
    <w:rsid w:val="14FD636B"/>
    <w:rsid w:val="1511C182"/>
    <w:rsid w:val="16DE1C35"/>
    <w:rsid w:val="17A40481"/>
    <w:rsid w:val="18FE0F84"/>
    <w:rsid w:val="193A0110"/>
    <w:rsid w:val="1B54416E"/>
    <w:rsid w:val="1B67038D"/>
    <w:rsid w:val="1BF9B45A"/>
    <w:rsid w:val="1D1C3E7F"/>
    <w:rsid w:val="1D3CB2CA"/>
    <w:rsid w:val="1E23E615"/>
    <w:rsid w:val="1F1C6552"/>
    <w:rsid w:val="1F69ACE9"/>
    <w:rsid w:val="1F6A3CEB"/>
    <w:rsid w:val="1FD9A47A"/>
    <w:rsid w:val="20118D1C"/>
    <w:rsid w:val="20514263"/>
    <w:rsid w:val="206CBDCB"/>
    <w:rsid w:val="21721D09"/>
    <w:rsid w:val="21862360"/>
    <w:rsid w:val="21A75EBF"/>
    <w:rsid w:val="21FBDA8B"/>
    <w:rsid w:val="229F5CEB"/>
    <w:rsid w:val="22A1540D"/>
    <w:rsid w:val="24A26A90"/>
    <w:rsid w:val="24AD1B41"/>
    <w:rsid w:val="2524B386"/>
    <w:rsid w:val="25B76F1F"/>
    <w:rsid w:val="26CBA333"/>
    <w:rsid w:val="273745AE"/>
    <w:rsid w:val="27BDEE3A"/>
    <w:rsid w:val="28F7F3B2"/>
    <w:rsid w:val="2A091104"/>
    <w:rsid w:val="2ACBE67D"/>
    <w:rsid w:val="2C151177"/>
    <w:rsid w:val="2DF3C855"/>
    <w:rsid w:val="2EAD87D2"/>
    <w:rsid w:val="2F111445"/>
    <w:rsid w:val="2F727CAD"/>
    <w:rsid w:val="2F84C1F1"/>
    <w:rsid w:val="305B2384"/>
    <w:rsid w:val="3089E76E"/>
    <w:rsid w:val="32250A2C"/>
    <w:rsid w:val="32C3E25B"/>
    <w:rsid w:val="33642372"/>
    <w:rsid w:val="33C0DA8D"/>
    <w:rsid w:val="344ABB8F"/>
    <w:rsid w:val="3472530E"/>
    <w:rsid w:val="34ED024F"/>
    <w:rsid w:val="358FF6CC"/>
    <w:rsid w:val="35B5C6FC"/>
    <w:rsid w:val="35DA29CF"/>
    <w:rsid w:val="35EE1991"/>
    <w:rsid w:val="3688D2B0"/>
    <w:rsid w:val="37CBD602"/>
    <w:rsid w:val="38D5A122"/>
    <w:rsid w:val="3B125BB4"/>
    <w:rsid w:val="3B23DF04"/>
    <w:rsid w:val="3C44E29B"/>
    <w:rsid w:val="3D6A8A36"/>
    <w:rsid w:val="3D817532"/>
    <w:rsid w:val="3E47011B"/>
    <w:rsid w:val="3EF2435D"/>
    <w:rsid w:val="40C8915D"/>
    <w:rsid w:val="416B1430"/>
    <w:rsid w:val="419DDB95"/>
    <w:rsid w:val="4292D6AD"/>
    <w:rsid w:val="42A2907E"/>
    <w:rsid w:val="42C2BDF4"/>
    <w:rsid w:val="43390C26"/>
    <w:rsid w:val="43B495C0"/>
    <w:rsid w:val="448265E9"/>
    <w:rsid w:val="453D3A50"/>
    <w:rsid w:val="4553C839"/>
    <w:rsid w:val="4607C0B8"/>
    <w:rsid w:val="472E206A"/>
    <w:rsid w:val="4B5ECEE6"/>
    <w:rsid w:val="4D5E10D0"/>
    <w:rsid w:val="4E9DE6CC"/>
    <w:rsid w:val="4ED2E185"/>
    <w:rsid w:val="4F047D51"/>
    <w:rsid w:val="4FDA657C"/>
    <w:rsid w:val="5027D4DB"/>
    <w:rsid w:val="50B7229B"/>
    <w:rsid w:val="518DE780"/>
    <w:rsid w:val="51974526"/>
    <w:rsid w:val="51E9737C"/>
    <w:rsid w:val="51FF9DD9"/>
    <w:rsid w:val="52C1D35D"/>
    <w:rsid w:val="53652DE0"/>
    <w:rsid w:val="5365F6EF"/>
    <w:rsid w:val="53C7689F"/>
    <w:rsid w:val="53EEB5B8"/>
    <w:rsid w:val="544759AA"/>
    <w:rsid w:val="54ADD69F"/>
    <w:rsid w:val="552B6FD1"/>
    <w:rsid w:val="5555EB98"/>
    <w:rsid w:val="57954480"/>
    <w:rsid w:val="58C6CF92"/>
    <w:rsid w:val="596BFE79"/>
    <w:rsid w:val="5B746D46"/>
    <w:rsid w:val="5BDC01A4"/>
    <w:rsid w:val="5C1F425B"/>
    <w:rsid w:val="5C31FA96"/>
    <w:rsid w:val="5C346213"/>
    <w:rsid w:val="5DA475E2"/>
    <w:rsid w:val="5DA4D2CC"/>
    <w:rsid w:val="5DD03274"/>
    <w:rsid w:val="5EB1AE19"/>
    <w:rsid w:val="5F216710"/>
    <w:rsid w:val="605AAB7F"/>
    <w:rsid w:val="616ECA4A"/>
    <w:rsid w:val="61BC40EE"/>
    <w:rsid w:val="61FE3812"/>
    <w:rsid w:val="621B8EF1"/>
    <w:rsid w:val="62419B45"/>
    <w:rsid w:val="6275BC04"/>
    <w:rsid w:val="628821B6"/>
    <w:rsid w:val="636ACDAF"/>
    <w:rsid w:val="63E99C41"/>
    <w:rsid w:val="65856CA2"/>
    <w:rsid w:val="65A17331"/>
    <w:rsid w:val="65E18AE2"/>
    <w:rsid w:val="66A26E71"/>
    <w:rsid w:val="66ACE105"/>
    <w:rsid w:val="67F92745"/>
    <w:rsid w:val="696F9152"/>
    <w:rsid w:val="69739063"/>
    <w:rsid w:val="6AFCF1B8"/>
    <w:rsid w:val="6BF8EE19"/>
    <w:rsid w:val="6CBA9192"/>
    <w:rsid w:val="6CC89C34"/>
    <w:rsid w:val="6CE622F8"/>
    <w:rsid w:val="6E5F0945"/>
    <w:rsid w:val="6E86565E"/>
    <w:rsid w:val="6EC0D1DC"/>
    <w:rsid w:val="6F12CD77"/>
    <w:rsid w:val="6FAF6228"/>
    <w:rsid w:val="6FE089CF"/>
    <w:rsid w:val="70238880"/>
    <w:rsid w:val="70AE9DD8"/>
    <w:rsid w:val="70E51103"/>
    <w:rsid w:val="70FD8340"/>
    <w:rsid w:val="718D0155"/>
    <w:rsid w:val="71BCE647"/>
    <w:rsid w:val="725C35F0"/>
    <w:rsid w:val="728D97AF"/>
    <w:rsid w:val="73F80651"/>
    <w:rsid w:val="741C38F4"/>
    <w:rsid w:val="756A5972"/>
    <w:rsid w:val="759B906C"/>
    <w:rsid w:val="75E88CD9"/>
    <w:rsid w:val="76095FA3"/>
    <w:rsid w:val="761480DC"/>
    <w:rsid w:val="77428019"/>
    <w:rsid w:val="78342295"/>
    <w:rsid w:val="78A3764C"/>
    <w:rsid w:val="79A19B29"/>
    <w:rsid w:val="79F82083"/>
    <w:rsid w:val="7A081410"/>
    <w:rsid w:val="7AE7F1FF"/>
    <w:rsid w:val="7AE9C7CC"/>
    <w:rsid w:val="7B843E11"/>
    <w:rsid w:val="7BBD15C7"/>
    <w:rsid w:val="7C83C260"/>
    <w:rsid w:val="7CD93BEB"/>
    <w:rsid w:val="7F62198C"/>
    <w:rsid w:val="7F63F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4ABA"/>
  <w15:chartTrackingRefBased/>
  <w15:docId w15:val="{CECC4D31-1E4D-40F9-815E-75900E97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alent.canada.ca/" TargetMode="External" Id="rId13" /><Relationship Type="http://schemas.openxmlformats.org/officeDocument/2006/relationships/hyperlink" Target="https://talent.canada.ca/en/indigenous-it-apprentice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www.canada.ca/en/government/system/digital-government/digital-talent-strategy.html" TargetMode="External" Id="rId12" /><Relationship Type="http://schemas.openxmlformats.org/officeDocument/2006/relationships/hyperlink" Target="https://wiki.gccollab.ca/DTL_Community_Hub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canada.ca/en/government/system/digital-government/gcdigital-community/networking-events/digital-government-community-awards.html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3.xml" Id="rId24" /><Relationship Type="http://schemas.openxmlformats.org/officeDocument/2006/relationships/styles" Target="styles.xml" Id="rId5" /><Relationship Type="http://schemas.openxmlformats.org/officeDocument/2006/relationships/hyperlink" Target="https://www.gcpedia.gc.ca/wiki/Talent_Management_IM-IT_Community" TargetMode="External" Id="rId15" /><Relationship Type="http://schemas.openxmlformats.org/officeDocument/2006/relationships/footer" Target="footer1.xml" Id="rId23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talent.canada.ca/en/directive-on-digital-talent" TargetMode="External" Id="rId14" /><Relationship Type="http://schemas.openxmlformats.org/officeDocument/2006/relationships/header" Target="header2.xml" Id="rId22" /><Relationship Type="http://schemas.microsoft.com/office/2020/10/relationships/intelligence" Target="intelligence2.xml" Id="rId27" /><Relationship Type="http://schemas.openxmlformats.org/officeDocument/2006/relationships/hyperlink" Target="https://busrides-trajetsenbus.csps-efpc.gc.ca/en/ep-75-en" TargetMode="External" Id="R386df1a5122a4d3c" /><Relationship Type="http://schemas.openxmlformats.org/officeDocument/2006/relationships/hyperlink" Target="https://busrides-trajetsenbus.csps-efpc.gc.ca/en/ep-47-en" TargetMode="External" Id="Rd9628c194c9a47b5" /><Relationship Type="http://schemas.openxmlformats.org/officeDocument/2006/relationships/hyperlink" Target="mailto:iCommunity-icollectivite@tbs-sct.gc.ca" TargetMode="External" Id="R685e626606bb4f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46c69-72c1-4997-bd15-879744da79ad">
      <Terms xmlns="http://schemas.microsoft.com/office/infopath/2007/PartnerControls"/>
    </lcf76f155ced4ddcb4097134ff3c332f>
    <Documenttype xmlns="1dc46c69-72c1-4997-bd15-879744da79ad" xsi:nil="true"/>
    <Status xmlns="1dc46c69-72c1-4997-bd15-879744da79ad" xsi:nil="true"/>
    <TaxCatchAll xmlns="0f7eaf4a-1c66-4515-a9ae-36050d3a7b4e" xsi:nil="true"/>
    <imagesusedinchat xmlns="1dc46c69-72c1-4997-bd15-879744da79ad" xsi:nil="true"/>
    <Notes xmlns="1dc46c69-72c1-4997-bd15-879744da79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0875111124EAD69E0A5D5152FC9" ma:contentTypeVersion="22" ma:contentTypeDescription="Create a new document." ma:contentTypeScope="" ma:versionID="51263e939f5b8600b782fbf1f26fd333">
  <xsd:schema xmlns:xsd="http://www.w3.org/2001/XMLSchema" xmlns:xs="http://www.w3.org/2001/XMLSchema" xmlns:p="http://schemas.microsoft.com/office/2006/metadata/properties" xmlns:ns2="1dc46c69-72c1-4997-bd15-879744da79ad" xmlns:ns3="0f7eaf4a-1c66-4515-a9ae-36050d3a7b4e" targetNamespace="http://schemas.microsoft.com/office/2006/metadata/properties" ma:root="true" ma:fieldsID="ee89bdeee6adc0aae774b73c8e2586cb" ns2:_="" ns3:_="">
    <xsd:import namespace="1dc46c69-72c1-4997-bd15-879744da79ad"/>
    <xsd:import namespace="0f7eaf4a-1c66-4515-a9ae-36050d3a7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Status" minOccurs="0"/>
                <xsd:element ref="ns2:Notes" minOccurs="0"/>
                <xsd:element ref="ns2:MediaServiceObjectDetectorVersions" minOccurs="0"/>
                <xsd:element ref="ns2:imagesusedinchat" minOccurs="0"/>
                <xsd:element ref="ns2:Document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46c69-72c1-4997-bd15-879744da7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Status" ma:index="24" nillable="true" ma:displayName="Document Status" ma:format="Dropdown" ma:internalName="Status">
      <xsd:simpleType>
        <xsd:restriction base="dms:Choice">
          <xsd:enumeration value="Draft"/>
          <xsd:enumeration value="Final"/>
          <xsd:enumeration value="Obsolete"/>
          <xsd:enumeration value="Reference"/>
          <xsd:enumeration value="Discovery"/>
          <xsd:enumeration value="Alpha"/>
          <xsd:enumeration value="Beta"/>
          <xsd:enumeration value="Live"/>
          <xsd:enumeration value="Feedback"/>
          <xsd:enumeration value="Pending approval"/>
        </xsd:restriction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susedinchat" ma:index="27" nillable="true" ma:displayName="images used in chat" ma:format="Thumbnail" ma:internalName="imagesusedinchat">
      <xsd:simpleType>
        <xsd:restriction base="dms:Unknown"/>
      </xsd:simpleType>
    </xsd:element>
    <xsd:element name="Documenttype" ma:index="28" nillable="true" ma:displayName="Content type" ma:format="Dropdown" ma:internalName="Documenttype">
      <xsd:simpleType>
        <xsd:restriction base="dms:Choice">
          <xsd:enumeration value="reference"/>
          <xsd:enumeration value="agenda"/>
          <xsd:enumeration value="meeting minutes"/>
          <xsd:enumeration value="presentation"/>
          <xsd:enumeration value="policy"/>
          <xsd:enumeration value="proposal"/>
          <xsd:enumeration value="research"/>
          <xsd:enumeration value="template"/>
          <xsd:enumeration value="graphic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eaf4a-1c66-4515-a9ae-36050d3a7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b6da50-d64e-4923-afd5-d1d84bb657e5}" ma:internalName="TaxCatchAll" ma:showField="CatchAllData" ma:web="0f7eaf4a-1c66-4515-a9ae-36050d3a7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AD41F-3644-4852-8904-8C494529FFE5}">
  <ds:schemaRefs>
    <ds:schemaRef ds:uri="http://schemas.microsoft.com/office/2006/metadata/properties"/>
    <ds:schemaRef ds:uri="http://schemas.microsoft.com/office/infopath/2007/PartnerControls"/>
    <ds:schemaRef ds:uri="1dc46c69-72c1-4997-bd15-879744da79ad"/>
    <ds:schemaRef ds:uri="0f7eaf4a-1c66-4515-a9ae-36050d3a7b4e"/>
  </ds:schemaRefs>
</ds:datastoreItem>
</file>

<file path=customXml/itemProps2.xml><?xml version="1.0" encoding="utf-8"?>
<ds:datastoreItem xmlns:ds="http://schemas.openxmlformats.org/officeDocument/2006/customXml" ds:itemID="{7BE1479A-47F1-4625-ABA3-9D6A33AFE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46c69-72c1-4997-bd15-879744da79ad"/>
    <ds:schemaRef ds:uri="0f7eaf4a-1c66-4515-a9ae-36050d3a7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47EA5-FAAB-440E-A644-6A21D80A684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Evans, Ashley</dc:creator>
  <keywords/>
  <dc:description/>
  <lastModifiedBy>Evans, Ashley</lastModifiedBy>
  <revision>39</revision>
  <dcterms:created xsi:type="dcterms:W3CDTF">2024-02-13T04:14:00.0000000Z</dcterms:created>
  <dcterms:modified xsi:type="dcterms:W3CDTF">2024-03-06T13:57:14.3196047Z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0x0101004A2D20875111124EAD69E0A5D5152FC9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7c8b3fda,398b0105,1c028022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2024-02-12T18:06:28Z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3f583ed4-3313-4a4e-a96d-8659a265f76d</vt:lpwstr>
  </property>
  <property fmtid="{D5CDD505-2E9C-101B-9397-08002B2CF9AE}" pid="13" name="MSIP_Label_3d0ca00b-3f0e-465a-aac7-1a6a22fcea40_ContentBits">
    <vt:lpwstr>1</vt:lpwstr>
  </property>
</Properties>
</file>