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8AAB0" w14:textId="77777777" w:rsidR="00294BAA" w:rsidRPr="00035FAF" w:rsidRDefault="00294BAA">
      <w:pPr>
        <w:jc w:val="center"/>
        <w:rPr>
          <w:rFonts w:ascii="Calibri" w:eastAsia="Calibri" w:hAnsi="Calibri" w:cs="Calibri"/>
          <w:color w:val="0B5394"/>
          <w:sz w:val="28"/>
          <w:szCs w:val="28"/>
          <w:lang w:val="fr-FR"/>
        </w:rPr>
      </w:pPr>
      <w:bookmarkStart w:id="0" w:name="lt_pId000"/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L’équipe de recherche et d’expérimentation (ERE) du Bureau du dirigeant principal des ressources humaines (BDPRH) présente la séance</w:t>
      </w:r>
    </w:p>
    <w:p w14:paraId="00000001" w14:textId="039B0959" w:rsidR="00BB4449" w:rsidRPr="00035FAF" w:rsidRDefault="00615479">
      <w:pPr>
        <w:jc w:val="center"/>
        <w:rPr>
          <w:rFonts w:ascii="Calibri" w:eastAsia="Calibri" w:hAnsi="Calibri" w:cs="Calibri"/>
          <w:color w:val="0B5394"/>
          <w:sz w:val="28"/>
          <w:szCs w:val="28"/>
          <w:lang w:val="fr-FR"/>
        </w:rPr>
      </w:pPr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« </w:t>
      </w:r>
      <w:r w:rsidR="00294BAA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Montrer la chose</w:t>
      </w:r>
      <w:bookmarkEnd w:id="0"/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 »</w:t>
      </w:r>
      <w:r w:rsidR="00861DEC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 xml:space="preserve"> </w:t>
      </w:r>
    </w:p>
    <w:p w14:paraId="00000002" w14:textId="57A4D64F" w:rsidR="00BB4449" w:rsidRPr="00035FAF" w:rsidRDefault="00294BAA">
      <w:pPr>
        <w:jc w:val="center"/>
        <w:rPr>
          <w:rFonts w:ascii="Calibri" w:eastAsia="Calibri" w:hAnsi="Calibri" w:cs="Calibri"/>
          <w:color w:val="0B5394"/>
          <w:sz w:val="28"/>
          <w:szCs w:val="28"/>
          <w:lang w:val="fr-FR"/>
        </w:rPr>
      </w:pPr>
      <w:bookmarkStart w:id="1" w:name="lt_pId001"/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 xml:space="preserve">Résultats </w:t>
      </w:r>
      <w:r w:rsidR="00615479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–</w:t>
      </w:r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 xml:space="preserve"> </w:t>
      </w:r>
      <w:r w:rsidR="001631BE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Première</w:t>
      </w:r>
      <w:r w:rsidR="001631BE">
        <w:rPr>
          <w:rFonts w:ascii="Calibri" w:eastAsia="Calibri" w:hAnsi="Calibri" w:cs="Calibri"/>
          <w:color w:val="0B5394"/>
          <w:sz w:val="28"/>
          <w:szCs w:val="28"/>
          <w:lang w:val="fr-FR"/>
        </w:rPr>
        <w:t> </w:t>
      </w:r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séance</w:t>
      </w:r>
      <w:r w:rsidR="00615479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 </w:t>
      </w:r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: 15</w:t>
      </w:r>
      <w:r w:rsidR="00615479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 </w:t>
      </w:r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juin</w:t>
      </w:r>
      <w:r w:rsidR="00615479"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 </w:t>
      </w:r>
      <w:r w:rsidRPr="00035FAF">
        <w:rPr>
          <w:rFonts w:ascii="Calibri" w:eastAsia="Calibri" w:hAnsi="Calibri" w:cs="Calibri"/>
          <w:color w:val="0B5394"/>
          <w:sz w:val="28"/>
          <w:szCs w:val="28"/>
          <w:lang w:val="fr-FR"/>
        </w:rPr>
        <w:t>2021</w:t>
      </w:r>
      <w:bookmarkEnd w:id="1"/>
    </w:p>
    <w:p w14:paraId="00000003" w14:textId="77777777" w:rsidR="00BB4449" w:rsidRPr="00035FAF" w:rsidRDefault="00BB4449">
      <w:pPr>
        <w:rPr>
          <w:rFonts w:ascii="Calibri" w:eastAsia="Calibri" w:hAnsi="Calibri" w:cs="Calibri"/>
          <w:sz w:val="24"/>
          <w:szCs w:val="24"/>
          <w:lang w:val="fr-FR"/>
        </w:rPr>
      </w:pPr>
    </w:p>
    <w:p w14:paraId="00000004" w14:textId="26B05B7D" w:rsidR="00BB4449" w:rsidRPr="00035FAF" w:rsidRDefault="00294BAA">
      <w:pPr>
        <w:rPr>
          <w:rFonts w:ascii="Calibri" w:eastAsia="Calibri" w:hAnsi="Calibri" w:cs="Calibri"/>
          <w:color w:val="0B5394"/>
          <w:sz w:val="24"/>
          <w:szCs w:val="24"/>
          <w:lang w:val="fr-FR"/>
        </w:rPr>
      </w:pPr>
      <w:bookmarkStart w:id="2" w:name="lt_pId002"/>
      <w:r w:rsidRPr="00035FAF">
        <w:rPr>
          <w:rFonts w:ascii="Calibri" w:eastAsia="Calibri" w:hAnsi="Calibri" w:cs="Calibri"/>
          <w:color w:val="0B5394"/>
          <w:sz w:val="24"/>
          <w:szCs w:val="24"/>
          <w:lang w:val="fr-FR"/>
        </w:rPr>
        <w:t>Objet</w:t>
      </w:r>
      <w:r w:rsidR="00615479" w:rsidRPr="00035FAF">
        <w:rPr>
          <w:rFonts w:ascii="Calibri" w:eastAsia="Calibri" w:hAnsi="Calibri" w:cs="Calibri"/>
          <w:color w:val="0B5394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color w:val="0B5394"/>
          <w:sz w:val="24"/>
          <w:szCs w:val="24"/>
          <w:lang w:val="fr-FR"/>
        </w:rPr>
        <w:t>: Merci de vous être joint à nous la semaine dernière</w:t>
      </w:r>
      <w:bookmarkEnd w:id="2"/>
      <w:r w:rsidR="00861DEC" w:rsidRPr="00035FAF">
        <w:rPr>
          <w:rFonts w:ascii="Calibri" w:eastAsia="Calibri" w:hAnsi="Calibri" w:cs="Calibri"/>
          <w:color w:val="0B5394"/>
          <w:sz w:val="24"/>
          <w:szCs w:val="24"/>
          <w:lang w:val="fr-FR"/>
        </w:rPr>
        <w:t xml:space="preserve"> </w:t>
      </w:r>
    </w:p>
    <w:p w14:paraId="00000005" w14:textId="02B1F277" w:rsidR="00BB4449" w:rsidRPr="00035FAF" w:rsidRDefault="00294BAA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3" w:name="lt_pId003"/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Merci à tous ceux qui se sont joints à nous pour notre </w:t>
      </w:r>
      <w:r w:rsidR="00C513C9" w:rsidRPr="00035FAF">
        <w:rPr>
          <w:rFonts w:ascii="Calibri" w:eastAsia="Calibri" w:hAnsi="Calibri" w:cs="Calibri"/>
          <w:sz w:val="24"/>
          <w:szCs w:val="24"/>
          <w:lang w:val="fr-FR"/>
        </w:rPr>
        <w:t>première</w:t>
      </w:r>
      <w:r w:rsidR="00C513C9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séance « Montrez la chose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» la semaine dernière.</w:t>
      </w:r>
      <w:bookmarkEnd w:id="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4" w:name="lt_pId004"/>
      <w:r w:rsidRPr="00035FAF">
        <w:rPr>
          <w:rFonts w:ascii="Calibri" w:eastAsia="Calibri" w:hAnsi="Calibri" w:cs="Calibri"/>
          <w:sz w:val="24"/>
          <w:szCs w:val="24"/>
          <w:lang w:val="fr-FR"/>
        </w:rPr>
        <w:t>Voici un résumé de ce que nous avons couvert, de ce que nous avons appris et les prochaines étapes.</w:t>
      </w:r>
      <w:bookmarkEnd w:id="4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</w:p>
    <w:p w14:paraId="00000006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07" w14:textId="1A54AAF7" w:rsidR="00BB4449" w:rsidRPr="00035FAF" w:rsidRDefault="00294BAA">
      <w:pPr>
        <w:spacing w:line="240" w:lineRule="auto"/>
        <w:rPr>
          <w:rFonts w:ascii="Calibri" w:eastAsia="Calibri" w:hAnsi="Calibri" w:cs="Calibri"/>
          <w:b/>
          <w:i/>
          <w:sz w:val="24"/>
          <w:szCs w:val="24"/>
          <w:lang w:val="fr-FR"/>
        </w:rPr>
      </w:pPr>
      <w:bookmarkStart w:id="5" w:name="lt_pId005"/>
      <w:r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Notre idée</w:t>
      </w:r>
      <w:r w:rsidR="00615479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: Commencer à organiser des espaces pour que les collègues du gouvernement du Canada (GC) qui travaillent sur l’expérimentation des ressources humaines (RH) communiquent leurs travaux en cours.</w:t>
      </w:r>
      <w:bookmarkEnd w:id="5"/>
    </w:p>
    <w:p w14:paraId="00000008" w14:textId="74A69C35" w:rsidR="00BB4449" w:rsidRPr="00035FAF" w:rsidRDefault="00294BAA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6" w:name="lt_pId006"/>
      <w:r w:rsidRPr="00035FAF">
        <w:rPr>
          <w:rFonts w:ascii="Calibri" w:eastAsia="Calibri" w:hAnsi="Calibri" w:cs="Calibri"/>
          <w:sz w:val="24"/>
          <w:szCs w:val="24"/>
          <w:lang w:val="fr-FR"/>
        </w:rPr>
        <w:t>Nous espérons que notre séance de la semaine dernière sera la première d’une série.</w:t>
      </w:r>
      <w:bookmarkEnd w:id="6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7" w:name="lt_pId007"/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Nous commencerons par les organiser environ toutes les </w:t>
      </w:r>
      <w:r w:rsidR="009856F9" w:rsidRPr="00035FAF">
        <w:rPr>
          <w:rFonts w:ascii="Calibri" w:eastAsia="Calibri" w:hAnsi="Calibri" w:cs="Calibri"/>
          <w:sz w:val="24"/>
          <w:szCs w:val="24"/>
          <w:lang w:val="fr-FR"/>
        </w:rPr>
        <w:t>deux</w:t>
      </w:r>
      <w:r w:rsidR="009856F9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semaines et nous nous apporterons des modifications en conséquence.</w:t>
      </w:r>
      <w:bookmarkEnd w:id="7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8" w:name="lt_pId008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Notre équipe de recherche et d’expérimentation du BDPRH a des choses à communiquer et cherche à obtenir une rétroaction, et nous sommes heureux de communiquer avec nos collègues et de voir ce qui se passe.</w:t>
      </w:r>
      <w:bookmarkEnd w:id="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9" w:name="lt_pId009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Qu’est-ce que 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montrer la chose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? Nous ne l’avons pas inventé, mais nos collègues de #GCnumérique l’ont fait pour l’inspiration afin de commencer.</w:t>
      </w:r>
      <w:bookmarkEnd w:id="9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0" w:name="lt_pId010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La séance 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montrer la chose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consiste à présenter le travail en cours.</w:t>
      </w:r>
      <w:bookmarkEnd w:id="10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1" w:name="lt_pId011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Il ne s’agit pas d’en parler, mais de présenter des prototypes ou des versions initiales.</w:t>
      </w:r>
      <w:bookmarkEnd w:id="11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2" w:name="lt_pId012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Il faut aussi communiquer les versions initiales, obtenir des commentaires et échanger les éléments que nous avons appris au sujet de nos méthodes et de nos résultats.</w:t>
      </w:r>
      <w:bookmarkEnd w:id="12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3" w:name="lt_pId013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Cela nous aide à effectuer des itérations et à nous améliorer.</w:t>
      </w:r>
      <w:bookmarkEnd w:id="1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</w:p>
    <w:p w14:paraId="00000009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0A" w14:textId="016C415B" w:rsidR="00BB4449" w:rsidRPr="00035FAF" w:rsidRDefault="00B01B4F">
      <w:pPr>
        <w:spacing w:line="240" w:lineRule="auto"/>
        <w:rPr>
          <w:rFonts w:ascii="Calibri" w:eastAsia="Calibri" w:hAnsi="Calibri" w:cs="Calibri"/>
          <w:i/>
          <w:sz w:val="24"/>
          <w:szCs w:val="24"/>
          <w:lang w:val="fr-FR"/>
        </w:rPr>
      </w:pPr>
      <w:bookmarkStart w:id="14" w:name="lt_pId014"/>
      <w:r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Première</w:t>
      </w:r>
      <w:r>
        <w:rPr>
          <w:rFonts w:ascii="Calibri" w:eastAsia="Calibri" w:hAnsi="Calibri" w:cs="Calibri"/>
          <w:b/>
          <w:i/>
          <w:sz w:val="24"/>
          <w:szCs w:val="24"/>
          <w:lang w:val="fr-FR"/>
        </w:rPr>
        <w:t> </w:t>
      </w:r>
      <w:r w:rsidR="00B6548C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séance</w:t>
      </w:r>
      <w:r w:rsidR="00615479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 </w:t>
      </w:r>
      <w:r w:rsidR="00B6548C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: Nous avons communiqué certaines des hypothèses qui sous-tendent notre travail sur l</w:t>
      </w:r>
      <w:r w:rsidR="00615479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équipe de recherche et d</w:t>
      </w:r>
      <w:r w:rsidR="00615479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expérimentation, ainsi que notre réflexion actuelle sur un cadre d</w:t>
      </w:r>
      <w:r w:rsidR="00615479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b/>
          <w:i/>
          <w:sz w:val="24"/>
          <w:szCs w:val="24"/>
          <w:lang w:val="fr-FR"/>
        </w:rPr>
        <w:t>évaluation de projet.</w:t>
      </w:r>
      <w:bookmarkEnd w:id="14"/>
      <w:r w:rsidR="00861DEC" w:rsidRPr="00035FAF">
        <w:rPr>
          <w:rFonts w:ascii="Calibri" w:eastAsia="Calibri" w:hAnsi="Calibri" w:cs="Calibri"/>
          <w:i/>
          <w:sz w:val="24"/>
          <w:szCs w:val="24"/>
          <w:lang w:val="fr-FR"/>
        </w:rPr>
        <w:t xml:space="preserve"> </w:t>
      </w:r>
    </w:p>
    <w:p w14:paraId="0000000B" w14:textId="77777777" w:rsidR="00BB4449" w:rsidRPr="00035FAF" w:rsidRDefault="00BB4449">
      <w:pPr>
        <w:spacing w:line="240" w:lineRule="auto"/>
        <w:rPr>
          <w:sz w:val="24"/>
          <w:szCs w:val="24"/>
          <w:lang w:val="fr-FR"/>
        </w:rPr>
      </w:pPr>
    </w:p>
    <w:p w14:paraId="0000000C" w14:textId="3058BFF6" w:rsidR="00BB4449" w:rsidRPr="00035FAF" w:rsidRDefault="00B6548C">
      <w:pPr>
        <w:pStyle w:val="Heading2"/>
        <w:shd w:val="clear" w:color="auto" w:fill="F3F3F3"/>
        <w:rPr>
          <w:color w:val="0B5394"/>
          <w:lang w:val="fr-FR"/>
        </w:rPr>
      </w:pPr>
      <w:bookmarkStart w:id="15" w:name="_c9q0yayj4uvq" w:colFirst="0" w:colLast="0"/>
      <w:bookmarkStart w:id="16" w:name="lt_pId015"/>
      <w:bookmarkEnd w:id="15"/>
      <w:r w:rsidRPr="00035FAF">
        <w:rPr>
          <w:color w:val="0B5394"/>
          <w:lang w:val="fr-FR"/>
        </w:rPr>
        <w:t>Discussion n</w:t>
      </w:r>
      <w:r w:rsidRPr="00035FAF">
        <w:rPr>
          <w:color w:val="0B5394"/>
          <w:vertAlign w:val="superscript"/>
          <w:lang w:val="fr-FR"/>
        </w:rPr>
        <w:t>o</w:t>
      </w:r>
      <w:r w:rsidR="00615479" w:rsidRPr="00035FAF">
        <w:rPr>
          <w:color w:val="0B5394"/>
          <w:lang w:val="fr-FR"/>
        </w:rPr>
        <w:t> </w:t>
      </w:r>
      <w:r w:rsidRPr="00035FAF">
        <w:rPr>
          <w:color w:val="0B5394"/>
          <w:lang w:val="fr-FR"/>
        </w:rPr>
        <w:t>1</w:t>
      </w:r>
      <w:r w:rsidR="00615479" w:rsidRPr="00035FAF">
        <w:rPr>
          <w:color w:val="0B5394"/>
          <w:lang w:val="fr-FR"/>
        </w:rPr>
        <w:t> </w:t>
      </w:r>
      <w:r w:rsidRPr="00035FAF">
        <w:rPr>
          <w:color w:val="0B5394"/>
          <w:lang w:val="fr-FR"/>
        </w:rPr>
        <w:t>: Comment pourrions-nous soutenir l’écosystème des</w:t>
      </w:r>
      <w:r w:rsidR="00B01B4F">
        <w:rPr>
          <w:color w:val="0B5394"/>
          <w:lang w:val="fr-FR"/>
        </w:rPr>
        <w:t xml:space="preserve"> ressources humaines</w:t>
      </w:r>
      <w:r w:rsidRPr="00035FAF">
        <w:rPr>
          <w:color w:val="0B5394"/>
          <w:lang w:val="fr-FR"/>
        </w:rPr>
        <w:t xml:space="preserve"> </w:t>
      </w:r>
      <w:r w:rsidR="00B01B4F">
        <w:rPr>
          <w:color w:val="0B5394"/>
          <w:lang w:val="fr-FR"/>
        </w:rPr>
        <w:t>(</w:t>
      </w:r>
      <w:r w:rsidRPr="00035FAF">
        <w:rPr>
          <w:color w:val="0B5394"/>
          <w:lang w:val="fr-FR"/>
        </w:rPr>
        <w:t>RH</w:t>
      </w:r>
      <w:r w:rsidR="00B01B4F">
        <w:rPr>
          <w:color w:val="0B5394"/>
          <w:lang w:val="fr-FR"/>
        </w:rPr>
        <w:t>)</w:t>
      </w:r>
      <w:r w:rsidRPr="00035FAF">
        <w:rPr>
          <w:color w:val="0B5394"/>
          <w:lang w:val="fr-FR"/>
        </w:rPr>
        <w:t xml:space="preserve"> du GC?</w:t>
      </w:r>
      <w:bookmarkEnd w:id="16"/>
      <w:r w:rsidR="00861DEC" w:rsidRPr="00035FAF">
        <w:rPr>
          <w:color w:val="0B5394"/>
          <w:lang w:val="fr-FR"/>
        </w:rPr>
        <w:t xml:space="preserve"> </w:t>
      </w:r>
      <w:bookmarkStart w:id="17" w:name="lt_pId016"/>
      <w:r w:rsidRPr="00035FAF">
        <w:rPr>
          <w:color w:val="0B5394"/>
          <w:lang w:val="fr-FR"/>
        </w:rPr>
        <w:t xml:space="preserve">Nos hypothèses </w:t>
      </w:r>
      <w:bookmarkEnd w:id="17"/>
    </w:p>
    <w:p w14:paraId="0000000D" w14:textId="3BB82109" w:rsidR="00BB4449" w:rsidRPr="00035FAF" w:rsidRDefault="00B6548C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8" w:name="lt_pId017"/>
      <w:r w:rsidRPr="00035FAF">
        <w:rPr>
          <w:rFonts w:ascii="Calibri" w:eastAsia="Calibri" w:hAnsi="Calibri" w:cs="Calibri"/>
          <w:sz w:val="24"/>
          <w:szCs w:val="24"/>
          <w:lang w:val="fr-FR"/>
        </w:rPr>
        <w:t>Nous sommes une nouvelle équipe. Nous voulions donc échanger les hypothèses qui sous-tendent notre travail et indiquer si elles ont un sens pour les autres.</w:t>
      </w:r>
      <w:bookmarkEnd w:id="1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9" w:name="lt_pId018"/>
      <w:r w:rsidRPr="00035FAF">
        <w:rPr>
          <w:rFonts w:ascii="Calibri" w:eastAsia="Calibri" w:hAnsi="Calibri" w:cs="Calibri"/>
          <w:sz w:val="24"/>
          <w:szCs w:val="24"/>
          <w:lang w:val="fr-FR"/>
        </w:rPr>
        <w:t>Que devrait faire le BDPRH (c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est-à-dire, le travail que seul le BDPRH peut faire)?</w:t>
      </w:r>
      <w:bookmarkEnd w:id="19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20" w:name="lt_pId019"/>
      <w:r w:rsidRPr="00035FAF">
        <w:rPr>
          <w:rFonts w:ascii="Calibri" w:eastAsia="Calibri" w:hAnsi="Calibri" w:cs="Calibri"/>
          <w:sz w:val="24"/>
          <w:szCs w:val="24"/>
          <w:lang w:val="fr-FR"/>
        </w:rPr>
        <w:t>Comment pouvons-nous contribuer au mieux à des pratiques cohérentes et dynamiques 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échelle de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entreprise?</w:t>
      </w:r>
      <w:bookmarkEnd w:id="20"/>
    </w:p>
    <w:p w14:paraId="0000000E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0F" w14:textId="77777777" w:rsidR="00BB4449" w:rsidRPr="00035FAF" w:rsidRDefault="00861DEC">
      <w:pPr>
        <w:jc w:val="center"/>
        <w:rPr>
          <w:rFonts w:ascii="Calibri" w:eastAsia="Calibri" w:hAnsi="Calibri" w:cs="Calibri"/>
          <w:sz w:val="24"/>
          <w:szCs w:val="24"/>
          <w:lang w:val="fr-FR"/>
        </w:rPr>
      </w:pPr>
      <w:r w:rsidRPr="00035FAF">
        <w:rPr>
          <w:rFonts w:ascii="Calibri" w:eastAsia="Calibri" w:hAnsi="Calibri" w:cs="Calibri"/>
          <w:noProof/>
          <w:sz w:val="24"/>
          <w:szCs w:val="24"/>
          <w:lang w:val="fr-FR"/>
        </w:rPr>
        <w:lastRenderedPageBreak/>
        <w:drawing>
          <wp:inline distT="114300" distB="114300" distL="114300" distR="114300" wp14:anchorId="1555B2CA" wp14:editId="13B89DB1">
            <wp:extent cx="5338763" cy="296883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23367" name="image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9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0" w14:textId="65E02637" w:rsidR="00BB4449" w:rsidRPr="00035FAF" w:rsidRDefault="00B6548C">
      <w:pPr>
        <w:pStyle w:val="Heading2"/>
        <w:spacing w:before="220" w:after="220" w:line="240" w:lineRule="auto"/>
        <w:rPr>
          <w:lang w:val="fr-FR"/>
        </w:rPr>
      </w:pPr>
      <w:bookmarkStart w:id="21" w:name="_8v7z8gvonkm5" w:colFirst="0" w:colLast="0"/>
      <w:bookmarkStart w:id="22" w:name="lt_pId020"/>
      <w:bookmarkEnd w:id="21"/>
      <w:r w:rsidRPr="00035FAF">
        <w:rPr>
          <w:lang w:val="fr-FR"/>
        </w:rPr>
        <w:t>Rétroaction des participants</w:t>
      </w:r>
      <w:bookmarkEnd w:id="22"/>
    </w:p>
    <w:p w14:paraId="00000011" w14:textId="3F60818F" w:rsidR="00BB4449" w:rsidRPr="00035FAF" w:rsidRDefault="00B6548C">
      <w:pPr>
        <w:spacing w:before="220"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23" w:name="lt_pId021"/>
      <w:r w:rsidRPr="00035FAF">
        <w:rPr>
          <w:rFonts w:ascii="Calibri" w:eastAsia="Calibri" w:hAnsi="Calibri" w:cs="Calibri"/>
          <w:sz w:val="24"/>
          <w:szCs w:val="24"/>
          <w:lang w:val="fr-FR"/>
        </w:rPr>
        <w:t>Comment peut-on parler de la valeur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une approche intégrée?</w:t>
      </w:r>
      <w:bookmarkEnd w:id="2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24" w:name="lt_pId022"/>
      <w:r w:rsidRPr="00035FAF">
        <w:rPr>
          <w:rFonts w:ascii="Calibri" w:eastAsia="Calibri" w:hAnsi="Calibri" w:cs="Calibri"/>
          <w:sz w:val="24"/>
          <w:szCs w:val="24"/>
          <w:lang w:val="fr-FR"/>
        </w:rPr>
        <w:t>Comment peut-on parler du rôle du BDPRH au sein de l’entreprise?</w:t>
      </w:r>
      <w:bookmarkEnd w:id="24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25" w:name="lt_pId023"/>
      <w:r w:rsidRPr="00035FAF">
        <w:rPr>
          <w:rFonts w:ascii="Calibri" w:eastAsia="Calibri" w:hAnsi="Calibri" w:cs="Calibri"/>
          <w:sz w:val="24"/>
          <w:szCs w:val="24"/>
          <w:lang w:val="fr-FR"/>
        </w:rPr>
        <w:t>Comment peut-on parler du leadership que certains grands ministères, premiers intervenants et experts ont offert?</w:t>
      </w:r>
      <w:bookmarkEnd w:id="25"/>
    </w:p>
    <w:p w14:paraId="00000012" w14:textId="5FB14A2E" w:rsidR="00BB4449" w:rsidRPr="00035FAF" w:rsidRDefault="00B6548C">
      <w:pPr>
        <w:numPr>
          <w:ilvl w:val="0"/>
          <w:numId w:val="6"/>
        </w:numPr>
        <w:spacing w:before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26" w:name="lt_pId024"/>
      <w:r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9604D8" w:rsidRPr="00035FAF">
        <w:rPr>
          <w:rFonts w:ascii="Calibri" w:eastAsia="Calibri" w:hAnsi="Calibri" w:cs="Calibri"/>
          <w:sz w:val="24"/>
          <w:szCs w:val="24"/>
          <w:lang w:val="fr-FR"/>
        </w:rPr>
        <w:t>​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Je crois qu’il y a un désir de collaboration dans l’ensemble du système.</w:t>
      </w:r>
      <w:bookmarkEnd w:id="26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27" w:name="lt_pId025"/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Je ne suis pas sûr que les gens </w:t>
      </w:r>
      <w:r w:rsidR="00894566" w:rsidRPr="00035FAF">
        <w:rPr>
          <w:rFonts w:ascii="Calibri" w:eastAsia="Calibri" w:hAnsi="Calibri" w:cs="Calibri"/>
          <w:sz w:val="24"/>
          <w:szCs w:val="24"/>
          <w:lang w:val="fr-FR"/>
        </w:rPr>
        <w:t>sachent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 toujours comment y arriver.</w:t>
      </w:r>
      <w:bookmarkEnd w:id="27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28" w:name="lt_pId026"/>
      <w:r w:rsidRPr="00035FAF">
        <w:rPr>
          <w:rFonts w:ascii="Calibri" w:eastAsia="Calibri" w:hAnsi="Calibri" w:cs="Calibri"/>
          <w:sz w:val="24"/>
          <w:szCs w:val="24"/>
          <w:lang w:val="fr-FR"/>
        </w:rPr>
        <w:t>De plus, je suis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accord pour dire qu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une approche du GC est la voie à suivre.</w:t>
      </w:r>
      <w:bookmarkEnd w:id="2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29" w:name="lt_pId027"/>
      <w:r w:rsidRPr="00035FAF">
        <w:rPr>
          <w:rFonts w:ascii="Calibri" w:eastAsia="Calibri" w:hAnsi="Calibri" w:cs="Calibri"/>
          <w:sz w:val="24"/>
          <w:szCs w:val="24"/>
          <w:lang w:val="fr-FR"/>
        </w:rPr>
        <w:t>Je pense aussi qu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il est formidable que ce groupe existe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 xml:space="preserve"> au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 BDPRH.</w:t>
      </w:r>
      <w:bookmarkEnd w:id="29"/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</w:p>
    <w:p w14:paraId="00000013" w14:textId="21D81AD5" w:rsidR="00BB4449" w:rsidRPr="00035FAF" w:rsidRDefault="00615479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30" w:name="lt_pId028"/>
      <w:r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​ Qu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en est-il des liens avec le Conseil des RH</w:t>
      </w:r>
      <w:bookmarkEnd w:id="30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31" w:name="lt_pId029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(Chefs des RH)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?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Quels sont les sujets abordés?</w:t>
      </w:r>
      <w:bookmarkEnd w:id="31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32" w:name="lt_pId030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Y a-t-il une occasion de faire le lien avec votre travail et la diffusion de données probantes ou l’apprentissage?</w:t>
      </w:r>
      <w:bookmarkEnd w:id="32"/>
      <w:r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</w:p>
    <w:p w14:paraId="00000014" w14:textId="35F62EAE" w:rsidR="00BB4449" w:rsidRPr="00035FAF" w:rsidRDefault="00B6548C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33" w:name="lt_pId031"/>
      <w:r w:rsidRPr="00035FAF">
        <w:rPr>
          <w:rFonts w:ascii="Calibri" w:eastAsia="Calibri" w:hAnsi="Calibri" w:cs="Calibri"/>
          <w:sz w:val="24"/>
          <w:szCs w:val="24"/>
          <w:lang w:val="fr-FR"/>
        </w:rPr>
        <w:t>​Emploi et Développement social Canada (EDSC)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: Nous communiquons notre bulletin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information et nos événements mensuels avec le Comité des ressources humaines (CRH) chaque semaine et chaque mois.</w:t>
      </w:r>
      <w:bookmarkEnd w:id="3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34" w:name="lt_pId032"/>
      <w:r w:rsidRPr="00035FAF">
        <w:rPr>
          <w:rFonts w:ascii="Calibri" w:eastAsia="Calibri" w:hAnsi="Calibri" w:cs="Calibri"/>
          <w:sz w:val="24"/>
          <w:szCs w:val="24"/>
          <w:lang w:val="fr-FR"/>
        </w:rPr>
        <w:t>Il existe une collaboration très saine de notre part.</w:t>
      </w:r>
      <w:bookmarkEnd w:id="34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35" w:name="lt_pId033"/>
      <w:r w:rsidRPr="00035FAF">
        <w:rPr>
          <w:rFonts w:ascii="Calibri" w:eastAsia="Calibri" w:hAnsi="Calibri" w:cs="Calibri"/>
          <w:sz w:val="24"/>
          <w:szCs w:val="24"/>
          <w:lang w:val="fr-FR"/>
        </w:rPr>
        <w:t>Nous sommes très favorables à ce que notre sous-ministre adjoint (SMA) (RH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EDSC) communique avec ses collègues en tant que chef des RH.</w:t>
      </w:r>
      <w:bookmarkEnd w:id="35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36" w:name="lt_pId034"/>
      <w:r w:rsidRPr="00035FAF">
        <w:rPr>
          <w:lang w:val="fr-FR"/>
        </w:rPr>
        <w:t>Par exemple</w:t>
      </w:r>
      <w:r w:rsidR="00615479" w:rsidRPr="00035FAF">
        <w:rPr>
          <w:lang w:val="fr-FR"/>
        </w:rPr>
        <w:t> </w:t>
      </w:r>
      <w:r w:rsidRPr="00035FAF">
        <w:rPr>
          <w:lang w:val="fr-FR"/>
        </w:rPr>
        <w:t xml:space="preserve">: </w:t>
      </w:r>
      <w:hyperlink r:id="rId8" w:history="1">
        <w:r w:rsidRPr="00035FAF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fr-FR"/>
          </w:rPr>
          <w:t xml:space="preserve">EDSC Innovation RH - HR Innovation ESDC </w:t>
        </w:r>
        <w:r w:rsidR="00615479" w:rsidRPr="00035FAF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fr-FR"/>
          </w:rPr>
          <w:t>–</w:t>
        </w:r>
        <w:r w:rsidRPr="00035FAF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fr-FR"/>
          </w:rPr>
          <w:t xml:space="preserve"> wiki (gccollab.ca)</w:t>
        </w:r>
      </w:hyperlink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; </w:t>
      </w:r>
      <w:hyperlink r:id="rId9" w:history="1">
        <w:r w:rsidRPr="00035FAF">
          <w:rPr>
            <w:color w:val="1155CC"/>
            <w:u w:val="single"/>
            <w:lang w:val="fr-FR"/>
          </w:rPr>
          <w:t>Page GCCollab</w:t>
        </w:r>
      </w:hyperlink>
      <w:bookmarkEnd w:id="36"/>
      <w:r w:rsidR="00861DEC" w:rsidRPr="00035FAF">
        <w:rPr>
          <w:lang w:val="fr-FR"/>
        </w:rPr>
        <w:t xml:space="preserve"> </w:t>
      </w:r>
    </w:p>
    <w:p w14:paraId="00000015" w14:textId="1D66E4DB" w:rsidR="00BB4449" w:rsidRPr="00035FAF" w:rsidRDefault="00B6548C">
      <w:pPr>
        <w:spacing w:before="220"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37" w:name="lt_pId035"/>
      <w:r w:rsidRPr="00035FAF">
        <w:rPr>
          <w:rFonts w:ascii="Calibri" w:eastAsia="Calibri" w:hAnsi="Calibri" w:cs="Calibri"/>
          <w:sz w:val="24"/>
          <w:szCs w:val="24"/>
          <w:lang w:val="fr-FR"/>
        </w:rPr>
        <w:t>Ces hypothèses sont-elles adéquates?</w:t>
      </w:r>
      <w:bookmarkEnd w:id="37"/>
    </w:p>
    <w:p w14:paraId="00000016" w14:textId="30500616" w:rsidR="00BB4449" w:rsidRPr="00035FAF" w:rsidRDefault="00615479">
      <w:pPr>
        <w:numPr>
          <w:ilvl w:val="0"/>
          <w:numId w:val="6"/>
        </w:numPr>
        <w:spacing w:before="220"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38" w:name="lt_pId036"/>
      <w:r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Je pense que vos hypothèses sont fondées.</w:t>
      </w:r>
      <w:bookmarkEnd w:id="3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39" w:name="lt_pId037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Votre équipe est dominante (pour emprunter un terme de jeu) en ce qui a trait aux compétences et à l’expérience dans la recherche, la conception, l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expérimentation. De plus, la communication de vos connaissances collectives dans l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écosystème est précieuse.</w:t>
      </w:r>
      <w:bookmarkEnd w:id="39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40" w:name="lt_pId038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Ajoutez à cela l’occasion de collaborer et d’établir des liens avec d’autres personnes qui se consacrent à l’innovation 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lastRenderedPageBreak/>
        <w:t xml:space="preserve">et qui se concentrent d’abord sur les gens, et je peux dire que notre équipe a certainement un appétit pour ce genre d’interaction et d’échange de connaissances. »  </w:t>
      </w:r>
      <w:bookmarkEnd w:id="40"/>
    </w:p>
    <w:p w14:paraId="00000017" w14:textId="7A8A1892" w:rsidR="00BB4449" w:rsidRPr="00035FAF" w:rsidRDefault="00B6548C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41" w:name="lt_pId039"/>
      <w:r w:rsidRPr="00035FAF">
        <w:rPr>
          <w:rFonts w:ascii="Calibri" w:eastAsia="Calibri" w:hAnsi="Calibri" w:cs="Calibri"/>
          <w:sz w:val="24"/>
          <w:szCs w:val="24"/>
          <w:lang w:val="fr-FR"/>
        </w:rPr>
        <w:t>Où pourrions-nous ajouter ou modifier des hypothèses?</w:t>
      </w:r>
      <w:bookmarkEnd w:id="41"/>
    </w:p>
    <w:p w14:paraId="00000018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19" w14:textId="2C31A002" w:rsidR="00BB4449" w:rsidRPr="00035FAF" w:rsidRDefault="00615479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42" w:name="lt_pId040"/>
      <w:r w:rsidRPr="00035FAF">
        <w:rPr>
          <w:rFonts w:ascii="Calibri" w:eastAsia="Calibri" w:hAnsi="Calibri" w:cs="Calibri"/>
          <w:sz w:val="24"/>
          <w:szCs w:val="24"/>
          <w:lang w:val="fr-FR"/>
        </w:rPr>
        <w:t>«</w:t>
      </w:r>
      <w:r w:rsidR="00DB5CE1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J’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aimerais voir quelque chose dans les hypothèses sur </w:t>
      </w:r>
      <w:r w:rsidR="00B6548C" w:rsidRPr="00035FAF">
        <w:rPr>
          <w:rFonts w:ascii="Calibri" w:eastAsia="Calibri" w:hAnsi="Calibri" w:cs="Calibri"/>
          <w:b/>
          <w:sz w:val="24"/>
          <w:szCs w:val="24"/>
          <w:lang w:val="fr-FR"/>
        </w:rPr>
        <w:t>l</w:t>
      </w:r>
      <w:r w:rsidRPr="00035FAF">
        <w:rPr>
          <w:rFonts w:ascii="Calibri" w:eastAsia="Calibri" w:hAnsi="Calibri" w:cs="Calibri"/>
          <w:b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b/>
          <w:sz w:val="24"/>
          <w:szCs w:val="24"/>
          <w:lang w:val="fr-FR"/>
        </w:rPr>
        <w:t>apprentissage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.</w:t>
      </w:r>
      <w:bookmarkEnd w:id="42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43" w:name="lt_pId041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expérimentation est une question d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apprentissage.</w:t>
      </w:r>
      <w:bookmarkEnd w:id="4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44" w:name="lt_pId042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Ce serait peut-être bien de voir quelque chose dans les hypothèses de base à ce sujet.</w:t>
      </w:r>
      <w:bookmarkEnd w:id="44"/>
      <w:r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</w:p>
    <w:p w14:paraId="0000001A" w14:textId="651C7A1A" w:rsidR="00BB4449" w:rsidRPr="00035FAF" w:rsidRDefault="00615479">
      <w:pPr>
        <w:numPr>
          <w:ilvl w:val="0"/>
          <w:numId w:val="6"/>
        </w:numPr>
        <w:spacing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45" w:name="lt_pId043"/>
      <w:r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Peut-être qu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une hypothèse constitue le </w:t>
      </w:r>
      <w:r w:rsidR="00B6548C" w:rsidRPr="00035FAF">
        <w:rPr>
          <w:rFonts w:ascii="Calibri" w:eastAsia="Calibri" w:hAnsi="Calibri" w:cs="Calibri"/>
          <w:b/>
          <w:sz w:val="24"/>
          <w:szCs w:val="24"/>
          <w:lang w:val="fr-FR"/>
        </w:rPr>
        <w:t>rôle du leadership</w:t>
      </w:r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?</w:t>
      </w:r>
      <w:bookmarkEnd w:id="45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46" w:name="lt_pId044"/>
      <w:r w:rsidR="00B6548C" w:rsidRPr="00035FAF">
        <w:rPr>
          <w:rFonts w:ascii="Calibri" w:eastAsia="Calibri" w:hAnsi="Calibri" w:cs="Calibri"/>
          <w:sz w:val="24"/>
          <w:szCs w:val="24"/>
          <w:lang w:val="fr-FR"/>
        </w:rPr>
        <w:t>Penser au leadership au service des autres, par opposition à certaines idées traditionnelles possibles de leadership, et comment cela pourrait influencer notre façon de voir notre rôle et notre responsabilité.</w:t>
      </w:r>
      <w:bookmarkEnd w:id="46"/>
      <w:r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</w:p>
    <w:p w14:paraId="0000001B" w14:textId="77777777" w:rsidR="00BB4449" w:rsidRPr="00035FAF" w:rsidRDefault="00BB4449">
      <w:pPr>
        <w:rPr>
          <w:lang w:val="fr-FR"/>
        </w:rPr>
      </w:pPr>
    </w:p>
    <w:p w14:paraId="0000001C" w14:textId="1EE7683C" w:rsidR="00BB4449" w:rsidRPr="00035FAF" w:rsidRDefault="00B6548C">
      <w:pPr>
        <w:pStyle w:val="Heading2"/>
        <w:shd w:val="clear" w:color="auto" w:fill="EFEFEF"/>
        <w:rPr>
          <w:color w:val="0B5394"/>
          <w:lang w:val="fr-FR"/>
        </w:rPr>
      </w:pPr>
      <w:bookmarkStart w:id="47" w:name="_unirhdp96fr7" w:colFirst="0" w:colLast="0"/>
      <w:bookmarkStart w:id="48" w:name="lt_pId045"/>
      <w:bookmarkEnd w:id="47"/>
      <w:r w:rsidRPr="00035FAF">
        <w:rPr>
          <w:color w:val="0B5394"/>
          <w:lang w:val="fr-FR"/>
        </w:rPr>
        <w:t>Discussion n</w:t>
      </w:r>
      <w:r w:rsidRPr="00035FAF">
        <w:rPr>
          <w:color w:val="0B5394"/>
          <w:vertAlign w:val="superscript"/>
          <w:lang w:val="fr-FR"/>
        </w:rPr>
        <w:t>o</w:t>
      </w:r>
      <w:r w:rsidR="00615479" w:rsidRPr="00035FAF">
        <w:rPr>
          <w:color w:val="0B5394"/>
          <w:lang w:val="fr-FR"/>
        </w:rPr>
        <w:t> </w:t>
      </w:r>
      <w:r w:rsidRPr="00035FAF">
        <w:rPr>
          <w:color w:val="0B5394"/>
          <w:lang w:val="fr-FR"/>
        </w:rPr>
        <w:t>2</w:t>
      </w:r>
      <w:r w:rsidR="00615479" w:rsidRPr="00035FAF">
        <w:rPr>
          <w:color w:val="0B5394"/>
          <w:lang w:val="fr-FR"/>
        </w:rPr>
        <w:t> </w:t>
      </w:r>
      <w:r w:rsidRPr="00035FAF">
        <w:rPr>
          <w:color w:val="0B5394"/>
          <w:lang w:val="fr-FR"/>
        </w:rPr>
        <w:t xml:space="preserve">: Comment pourrions-nous décider du travail d’expérimentation des RH </w:t>
      </w:r>
      <w:r w:rsidR="001631BE">
        <w:rPr>
          <w:color w:val="0B5394"/>
          <w:lang w:val="fr-FR"/>
        </w:rPr>
        <w:br/>
      </w:r>
      <w:r w:rsidRPr="00035FAF">
        <w:rPr>
          <w:color w:val="0B5394"/>
          <w:lang w:val="fr-FR"/>
        </w:rPr>
        <w:t xml:space="preserve">à entreprendre? </w:t>
      </w:r>
      <w:bookmarkEnd w:id="48"/>
      <w:r w:rsidR="00861DEC" w:rsidRPr="00035FAF">
        <w:rPr>
          <w:color w:val="0B5394"/>
          <w:lang w:val="fr-FR"/>
        </w:rPr>
        <w:t xml:space="preserve"> </w:t>
      </w:r>
    </w:p>
    <w:p w14:paraId="0000001D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1E" w14:textId="66F82BCE" w:rsidR="00BB4449" w:rsidRPr="00035FAF" w:rsidRDefault="0097772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49" w:name="lt_pId046"/>
      <w:r w:rsidRPr="00035FAF">
        <w:rPr>
          <w:rFonts w:ascii="Calibri" w:eastAsia="Calibri" w:hAnsi="Calibri" w:cs="Calibri"/>
          <w:sz w:val="24"/>
          <w:szCs w:val="24"/>
          <w:lang w:val="fr-FR"/>
        </w:rPr>
        <w:t>La transition de la fonction publique fédérale vers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avenir du travail offre une vaste gamme de sujets à considérer pour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expérimentation.</w:t>
      </w:r>
      <w:bookmarkEnd w:id="49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0" w:name="lt_pId047"/>
      <w:r w:rsidRPr="00035FAF">
        <w:rPr>
          <w:rFonts w:ascii="Calibri" w:eastAsia="Calibri" w:hAnsi="Calibri" w:cs="Calibri"/>
          <w:sz w:val="24"/>
          <w:szCs w:val="24"/>
          <w:lang w:val="fr-FR"/>
        </w:rPr>
        <w:t>Nous voulons comprendre qu</w:t>
      </w:r>
      <w:r w:rsidR="00595D27" w:rsidRPr="00035FAF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l genre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expériences aideraient le système.</w:t>
      </w:r>
      <w:bookmarkEnd w:id="50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1" w:name="lt_pId048"/>
      <w:r w:rsidR="006A78F6" w:rsidRPr="00035FAF">
        <w:rPr>
          <w:rFonts w:ascii="Calibri" w:eastAsia="Calibri" w:hAnsi="Calibri" w:cs="Calibri"/>
          <w:sz w:val="24"/>
          <w:szCs w:val="24"/>
          <w:lang w:val="fr-FR"/>
        </w:rPr>
        <w:t>Nous avons des idées.</w:t>
      </w:r>
      <w:bookmarkEnd w:id="51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2" w:name="lt_pId049"/>
      <w:r w:rsidR="0043682E" w:rsidRPr="00035FAF">
        <w:rPr>
          <w:rFonts w:ascii="Calibri" w:eastAsia="Calibri" w:hAnsi="Calibri" w:cs="Calibri"/>
          <w:sz w:val="24"/>
          <w:szCs w:val="24"/>
          <w:lang w:val="fr-FR"/>
        </w:rPr>
        <w:t>Les collègues et les experts ont également été généreux de leurs idées.</w:t>
      </w:r>
      <w:bookmarkEnd w:id="52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3" w:name="lt_pId050"/>
      <w:r w:rsidR="0043682E" w:rsidRPr="00035FAF">
        <w:rPr>
          <w:rFonts w:ascii="Calibri" w:eastAsia="Calibri" w:hAnsi="Calibri" w:cs="Calibri"/>
          <w:sz w:val="24"/>
          <w:szCs w:val="24"/>
          <w:lang w:val="fr-FR"/>
        </w:rPr>
        <w:t>Nous avons différentes façons de solliciter des idées, mais nous ne prétendons pas en être la seule source.</w:t>
      </w:r>
      <w:bookmarkEnd w:id="5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</w:p>
    <w:p w14:paraId="0000001F" w14:textId="22B6E56F" w:rsidR="00BB4449" w:rsidRPr="00035FAF" w:rsidRDefault="0043682E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54" w:name="lt_pId051"/>
      <w:r w:rsidRPr="00035FAF">
        <w:rPr>
          <w:rFonts w:ascii="Calibri" w:eastAsia="Calibri" w:hAnsi="Calibri" w:cs="Calibri"/>
          <w:sz w:val="24"/>
          <w:szCs w:val="24"/>
          <w:lang w:val="fr-FR"/>
        </w:rPr>
        <w:t>Nous voulons construire une sorte de liste, ou de recueil, qui peut être ouvertement disponible et à laquelle les collègues peuvent accéder.</w:t>
      </w:r>
      <w:bookmarkEnd w:id="54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5" w:name="lt_pId052"/>
      <w:r w:rsidRPr="00035FAF">
        <w:rPr>
          <w:rFonts w:ascii="Calibri" w:eastAsia="Calibri" w:hAnsi="Calibri" w:cs="Calibri"/>
          <w:sz w:val="24"/>
          <w:szCs w:val="24"/>
          <w:lang w:val="fr-FR"/>
        </w:rPr>
        <w:t>Une fois que nous aurons ces idées, nous aimerions vraiment faire notre part pour tester et mettre 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échelle les bonnes idées à l’échelle du GC.</w:t>
      </w:r>
      <w:bookmarkEnd w:id="55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</w:p>
    <w:p w14:paraId="00000020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21" w14:textId="1EDD85EA" w:rsidR="00BB4449" w:rsidRPr="00035FAF" w:rsidRDefault="0043682E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56" w:name="lt_pId053"/>
      <w:r w:rsidRPr="00035FAF">
        <w:rPr>
          <w:rFonts w:ascii="Calibri" w:eastAsia="Calibri" w:hAnsi="Calibri" w:cs="Calibri"/>
          <w:sz w:val="24"/>
          <w:szCs w:val="24"/>
          <w:lang w:val="fr-FR"/>
        </w:rPr>
        <w:t>Où pouvons-nous le mieux ajouter de la valeur 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entreprise dans son ensemble?</w:t>
      </w:r>
      <w:bookmarkEnd w:id="56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7" w:name="lt_pId054"/>
      <w:r w:rsidRPr="00035FAF">
        <w:rPr>
          <w:rFonts w:ascii="Calibri" w:eastAsia="Calibri" w:hAnsi="Calibri" w:cs="Calibri"/>
          <w:sz w:val="24"/>
          <w:szCs w:val="24"/>
          <w:lang w:val="fr-FR"/>
        </w:rPr>
        <w:t>Comment pouvons-nous apporter une aide au travail extraordinaire en cours dans les ministères?</w:t>
      </w:r>
      <w:bookmarkEnd w:id="57"/>
    </w:p>
    <w:p w14:paraId="00000022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23" w14:textId="5D2EA186" w:rsidR="00BB4449" w:rsidRPr="00035FAF" w:rsidRDefault="0043682E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58" w:name="lt_pId055"/>
      <w:r w:rsidRPr="00035FAF">
        <w:rPr>
          <w:rFonts w:ascii="Calibri" w:eastAsia="Calibri" w:hAnsi="Calibri" w:cs="Calibri"/>
          <w:sz w:val="24"/>
          <w:szCs w:val="24"/>
          <w:lang w:val="fr-FR"/>
        </w:rPr>
        <w:t>Nous procédons depuis un certain temps à l’établissement de critères.</w:t>
      </w:r>
      <w:bookmarkEnd w:id="5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59" w:name="lt_pId056"/>
      <w:r w:rsidRPr="00035FAF">
        <w:rPr>
          <w:rFonts w:ascii="Calibri" w:eastAsia="Calibri" w:hAnsi="Calibri" w:cs="Calibri"/>
          <w:sz w:val="24"/>
          <w:szCs w:val="24"/>
          <w:lang w:val="fr-FR"/>
        </w:rPr>
        <w:t>Cela inclut le format et la mesure dans laquelle notre approche peut être uniforme. Faudrait-il établir un tableau de bord prospectif ou des principes?</w:t>
      </w:r>
      <w:bookmarkEnd w:id="59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60" w:name="lt_pId057"/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Nos </w:t>
      </w:r>
      <w:r w:rsidR="00E054D4" w:rsidRPr="00035FAF">
        <w:rPr>
          <w:rFonts w:ascii="Calibri" w:eastAsia="Calibri" w:hAnsi="Calibri" w:cs="Calibri"/>
          <w:sz w:val="24"/>
          <w:szCs w:val="24"/>
          <w:lang w:val="fr-FR"/>
        </w:rPr>
        <w:t>premières</w:t>
      </w:r>
      <w:r w:rsidR="00E054D4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ébauches s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appuient à la fois sur le cadre de l’entrepreneur du GC et sur des travaux semblables effectués 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Agence de la santé publique du Canada (ASPC).</w:t>
      </w:r>
      <w:bookmarkEnd w:id="60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61" w:name="lt_pId058"/>
      <w:r w:rsidRPr="00035FAF">
        <w:rPr>
          <w:rFonts w:ascii="Calibri" w:eastAsia="Calibri" w:hAnsi="Calibri" w:cs="Calibri"/>
          <w:sz w:val="24"/>
          <w:szCs w:val="24"/>
          <w:lang w:val="fr-FR"/>
        </w:rPr>
        <w:t>Sur cette base, nous avons condensé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ensemble de critères plus détaillés avec un ensemble de principes.</w:t>
      </w:r>
      <w:bookmarkEnd w:id="61"/>
    </w:p>
    <w:p w14:paraId="00000024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25" w14:textId="4755776F" w:rsidR="00BB4449" w:rsidRPr="00035FAF" w:rsidRDefault="0043682E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62" w:name="lt_pId059"/>
      <w:r w:rsidRPr="00035FAF">
        <w:rPr>
          <w:rFonts w:ascii="Calibri" w:eastAsia="Calibri" w:hAnsi="Calibri" w:cs="Calibri"/>
          <w:sz w:val="24"/>
          <w:szCs w:val="24"/>
          <w:lang w:val="fr-FR"/>
        </w:rPr>
        <w:t>Nous rêvons de créer un espace pour une communauté de pratique afin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appuyer les praticiens du GC et de nous aider à prendre des décisions.</w:t>
      </w:r>
      <w:bookmarkEnd w:id="62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63" w:name="lt_pId060"/>
      <w:r w:rsidRPr="00035FAF">
        <w:rPr>
          <w:rFonts w:ascii="Calibri" w:eastAsia="Calibri" w:hAnsi="Calibri" w:cs="Calibri"/>
          <w:sz w:val="24"/>
          <w:szCs w:val="24"/>
          <w:lang w:val="fr-FR"/>
        </w:rPr>
        <w:t>Nous sommes conscients que nos cadres supérieurs peuvent aussi avoir des projets à proposer.</w:t>
      </w:r>
      <w:bookmarkEnd w:id="6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64" w:name="lt_pId061"/>
      <w:r w:rsidRPr="00035FAF">
        <w:rPr>
          <w:rFonts w:ascii="Calibri" w:eastAsia="Calibri" w:hAnsi="Calibri" w:cs="Calibri"/>
          <w:sz w:val="24"/>
          <w:szCs w:val="24"/>
          <w:lang w:val="fr-FR"/>
        </w:rPr>
        <w:t>Nous voulons nous pencher sur cet espace.</w:t>
      </w:r>
      <w:bookmarkEnd w:id="64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65" w:name="lt_pId062"/>
      <w:r w:rsidRPr="00035FAF">
        <w:rPr>
          <w:rFonts w:ascii="Calibri" w:eastAsia="Calibri" w:hAnsi="Calibri" w:cs="Calibri"/>
          <w:sz w:val="24"/>
          <w:szCs w:val="24"/>
          <w:lang w:val="fr-FR"/>
        </w:rPr>
        <w:t>Nous espérons que ces principes offriront une certaine transparence quant 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endroit où nous voulons concentrer nos efforts.</w:t>
      </w:r>
      <w:bookmarkEnd w:id="65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</w:p>
    <w:p w14:paraId="00000026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27" w14:textId="77777777" w:rsidR="00BB4449" w:rsidRPr="00035FAF" w:rsidRDefault="00BB4449">
      <w:pPr>
        <w:rPr>
          <w:lang w:val="fr-FR"/>
        </w:rPr>
      </w:pPr>
    </w:p>
    <w:p w14:paraId="00000028" w14:textId="23341871" w:rsidR="00BB4449" w:rsidRPr="00035FAF" w:rsidRDefault="0043682E">
      <w:pPr>
        <w:rPr>
          <w:rFonts w:ascii="Calibri" w:eastAsia="Calibri" w:hAnsi="Calibri" w:cs="Calibri"/>
          <w:b/>
          <w:bCs/>
          <w:sz w:val="24"/>
          <w:szCs w:val="24"/>
          <w:lang w:val="fr-FR"/>
        </w:rPr>
      </w:pPr>
      <w:bookmarkStart w:id="66" w:name="lt_pId063"/>
      <w:r w:rsidRPr="00035FAF">
        <w:rPr>
          <w:rFonts w:ascii="Calibri" w:eastAsia="Calibri" w:hAnsi="Calibri" w:cs="Calibri"/>
          <w:b/>
          <w:bCs/>
          <w:sz w:val="24"/>
          <w:szCs w:val="24"/>
          <w:lang w:val="fr-FR"/>
        </w:rPr>
        <w:t>Principes du projet de recherche et d’expérimentation</w:t>
      </w:r>
      <w:r w:rsidR="00615479" w:rsidRPr="00035FAF">
        <w:rPr>
          <w:rFonts w:ascii="Calibri" w:eastAsia="Calibri" w:hAnsi="Calibri" w:cs="Calibri"/>
          <w:b/>
          <w:bCs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b/>
          <w:bCs/>
          <w:sz w:val="24"/>
          <w:szCs w:val="24"/>
          <w:lang w:val="fr-FR"/>
        </w:rPr>
        <w:t>v1.0</w:t>
      </w:r>
      <w:bookmarkEnd w:id="66"/>
      <w:r w:rsidR="00861DEC" w:rsidRPr="00035FAF">
        <w:rPr>
          <w:rFonts w:ascii="Calibri" w:eastAsia="Calibri" w:hAnsi="Calibri" w:cs="Calibri"/>
          <w:b/>
          <w:bCs/>
          <w:sz w:val="24"/>
          <w:szCs w:val="24"/>
          <w:lang w:val="fr-FR"/>
        </w:rPr>
        <w:t xml:space="preserve"> </w:t>
      </w:r>
    </w:p>
    <w:tbl>
      <w:tblPr>
        <w:tblStyle w:val="Table1"/>
        <w:tblW w:w="954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7890"/>
      </w:tblGrid>
      <w:tr w:rsidR="00BB4449" w:rsidRPr="00035FAF" w14:paraId="581E222D" w14:textId="77777777">
        <w:trPr>
          <w:trHeight w:val="495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67B98F6E" w:rsidR="00BB4449" w:rsidRPr="00035FAF" w:rsidRDefault="00861DEC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</w:pPr>
            <w:r w:rsidRPr="00035FAF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lastRenderedPageBreak/>
              <w:t xml:space="preserve">10 </w:t>
            </w:r>
            <w:bookmarkStart w:id="67" w:name="lt_pId065"/>
            <w:r w:rsidR="000B2AD8" w:rsidRPr="00035FAF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>Principes</w:t>
            </w:r>
            <w:bookmarkEnd w:id="67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BB4449" w:rsidRPr="00035FAF" w:rsidRDefault="00861DEC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</w:pPr>
            <w:bookmarkStart w:id="68" w:name="lt_pId066"/>
            <w:r w:rsidRPr="00035FAF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>Description</w:t>
            </w:r>
            <w:bookmarkEnd w:id="68"/>
          </w:p>
        </w:tc>
      </w:tr>
      <w:tr w:rsidR="00BB4449" w:rsidRPr="0020367C" w14:paraId="1711FA5B" w14:textId="77777777">
        <w:trPr>
          <w:trHeight w:val="720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284C384F" w:rsidR="00BB4449" w:rsidRPr="00035FAF" w:rsidRDefault="00E054D4">
            <w:pPr>
              <w:numPr>
                <w:ilvl w:val="0"/>
                <w:numId w:val="3"/>
              </w:numPr>
              <w:spacing w:line="240" w:lineRule="auto"/>
              <w:ind w:left="270" w:right="-14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69" w:name="lt_pId067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Pertinence</w:t>
            </w:r>
            <w:r>
              <w:rPr>
                <w:rFonts w:ascii="Calibri" w:eastAsia="Calibri" w:hAnsi="Calibri" w:cs="Calibri"/>
                <w:sz w:val="20"/>
                <w:szCs w:val="20"/>
                <w:lang w:val="fr-FR"/>
              </w:rPr>
              <w:br/>
            </w:r>
            <w:r w:rsidR="000B2AD8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et conformité</w:t>
            </w:r>
            <w:bookmarkEnd w:id="69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2DBA06F4" w:rsidR="00BB4449" w:rsidRPr="00035FAF" w:rsidRDefault="000B2AD8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0" w:name="lt_pId068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 projet est conforme aux priorités organisationnelles (entreprise et BDPRH) et aux politiques, lois ou règlements, ainsi qu’aux Normes relatives au numérique du Canada.</w:t>
            </w:r>
            <w:bookmarkEnd w:id="70"/>
          </w:p>
        </w:tc>
      </w:tr>
      <w:tr w:rsidR="00BB4449" w:rsidRPr="00035FAF" w14:paraId="27BE3F04" w14:textId="77777777">
        <w:trPr>
          <w:trHeight w:val="480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551F52D8" w:rsidR="00BB4449" w:rsidRPr="00035FAF" w:rsidRDefault="000B2AD8">
            <w:pPr>
              <w:numPr>
                <w:ilvl w:val="0"/>
                <w:numId w:val="3"/>
              </w:numPr>
              <w:spacing w:line="240" w:lineRule="auto"/>
              <w:ind w:left="270" w:right="-14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1" w:name="lt_pId069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Besoins uniques </w:t>
            </w:r>
            <w:bookmarkEnd w:id="71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0E4B6BA7" w:rsidR="00BB4449" w:rsidRPr="00035FAF" w:rsidRDefault="000B2AD8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2" w:name="lt_pId070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Il s’agit d’une nouvelle initiative qui s’appuie sur le travail habilitant. Il n’entraîne </w:t>
            </w:r>
            <w:r w:rsidR="001631BE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pas</w:t>
            </w:r>
            <w:r w:rsidR="001631BE">
              <w:rPr>
                <w:rFonts w:ascii="Calibri" w:eastAsia="Calibri" w:hAnsi="Calibri" w:cs="Calibri"/>
                <w:sz w:val="20"/>
                <w:szCs w:val="20"/>
                <w:lang w:val="fr-FR"/>
              </w:rPr>
              <w:br/>
            </w:r>
            <w:r w:rsidR="0006100B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de 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dédoublement avec d’autres initiatives.</w:t>
            </w:r>
            <w:bookmarkEnd w:id="72"/>
          </w:p>
        </w:tc>
      </w:tr>
      <w:tr w:rsidR="00BB4449" w:rsidRPr="0020367C" w14:paraId="48843AA5" w14:textId="77777777">
        <w:trPr>
          <w:trHeight w:val="690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1EE78322" w:rsidR="00BB4449" w:rsidRPr="00035FAF" w:rsidRDefault="00E054D4">
            <w:pPr>
              <w:numPr>
                <w:ilvl w:val="0"/>
                <w:numId w:val="3"/>
              </w:numPr>
              <w:spacing w:line="240" w:lineRule="auto"/>
              <w:ind w:left="270" w:right="-14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3" w:name="lt_pId071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Soutien</w:t>
            </w:r>
            <w:r>
              <w:rPr>
                <w:rFonts w:ascii="Calibri" w:eastAsia="Calibri" w:hAnsi="Calibri" w:cs="Calibri"/>
                <w:sz w:val="20"/>
                <w:szCs w:val="20"/>
                <w:lang w:val="fr-FR"/>
              </w:rPr>
              <w:br/>
            </w:r>
            <w:r w:rsidR="000B2AD8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des partenaires</w:t>
            </w:r>
            <w:bookmarkEnd w:id="73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3ADE6425" w:rsidR="00BB4449" w:rsidRPr="00035FAF" w:rsidRDefault="000B2AD8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4" w:name="lt_pId072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 projet et le processus ont un écho auprès de partenaires externes et organisationnels et/ou de promoteurs de projets sont ouverts à 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exploration de la collaboration.</w:t>
            </w:r>
            <w:bookmarkEnd w:id="74"/>
            <w:r w:rsidR="00861DEC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 </w:t>
            </w:r>
          </w:p>
        </w:tc>
      </w:tr>
      <w:tr w:rsidR="00BB4449" w:rsidRPr="0020367C" w14:paraId="13CA9CA4" w14:textId="77777777">
        <w:trPr>
          <w:trHeight w:val="600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4CE2CB44" w:rsidR="00BB4449" w:rsidRPr="00035FAF" w:rsidRDefault="000B2AD8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5" w:name="lt_pId073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Faisabilité</w:t>
            </w:r>
            <w:bookmarkEnd w:id="75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128F91E2" w:rsidR="00BB4449" w:rsidRPr="00035FAF" w:rsidRDefault="000B2AD8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6" w:name="lt_pId074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 projet permet d’énoncer clairement le problème.</w:t>
            </w:r>
            <w:bookmarkEnd w:id="76"/>
            <w:r w:rsidR="00861DEC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 </w:t>
            </w:r>
            <w:bookmarkStart w:id="77" w:name="lt_pId075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ERE et les partenaires </w:t>
            </w:r>
            <w:r w:rsidR="001631BE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sont</w:t>
            </w:r>
            <w:r w:rsidR="001631BE">
              <w:rPr>
                <w:rFonts w:ascii="Calibri" w:eastAsia="Calibri" w:hAnsi="Calibri" w:cs="Calibri"/>
                <w:sz w:val="20"/>
                <w:szCs w:val="20"/>
                <w:lang w:val="fr-FR"/>
              </w:rPr>
              <w:br/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en mesure de définir et d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entreprendre les travaux.</w:t>
            </w:r>
            <w:bookmarkEnd w:id="77"/>
          </w:p>
        </w:tc>
      </w:tr>
      <w:tr w:rsidR="00BB4449" w:rsidRPr="00035FAF" w14:paraId="5EE80B1B" w14:textId="77777777">
        <w:trPr>
          <w:trHeight w:val="630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611368FE" w:rsidR="00BB4449" w:rsidRPr="00035FAF" w:rsidRDefault="001A7BFC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8" w:name="lt_pId076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Ouverture</w:t>
            </w:r>
            <w:bookmarkEnd w:id="78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25FDFD47" w:rsidR="00BB4449" w:rsidRPr="00035FAF" w:rsidRDefault="001A7BFC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79" w:name="lt_pId077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La conception, les leçons 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et les résultats 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tirés du projet peuvent être communiqués aux collègues de 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ensemble du GC et d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ailleurs?</w:t>
            </w:r>
            <w:bookmarkEnd w:id="79"/>
            <w:r w:rsidR="00861DEC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 </w:t>
            </w:r>
            <w:bookmarkStart w:id="80" w:name="lt_pId078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Nous pouvons incarner 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ouverture par défaut.</w:t>
            </w:r>
            <w:bookmarkEnd w:id="80"/>
          </w:p>
        </w:tc>
      </w:tr>
      <w:tr w:rsidR="00BB4449" w:rsidRPr="0020367C" w14:paraId="06FEE83F" w14:textId="77777777">
        <w:trPr>
          <w:trHeight w:val="915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09B96AAD" w:rsidR="00BB4449" w:rsidRPr="00035FAF" w:rsidRDefault="001A7BFC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1" w:name="lt_pId079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Avantages mesurables</w:t>
            </w:r>
            <w:bookmarkEnd w:id="81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3A458639" w:rsidR="00BB4449" w:rsidRPr="00035FAF" w:rsidRDefault="001A7BFC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2" w:name="lt_pId080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Les résultats souhaités peuvent être mesurés; offrir un avantage tangible à 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écosystème de gestion des personnes.</w:t>
            </w:r>
            <w:bookmarkEnd w:id="82"/>
            <w:r w:rsidR="00861DEC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 </w:t>
            </w:r>
            <w:bookmarkStart w:id="83" w:name="lt_pId081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Les avantages s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accumulent immédiatement, progressivement ou offrent une possibilité de changement transformationnel.</w:t>
            </w:r>
            <w:bookmarkEnd w:id="83"/>
          </w:p>
        </w:tc>
      </w:tr>
      <w:tr w:rsidR="00BB4449" w:rsidRPr="0020367C" w14:paraId="7C207FC4" w14:textId="77777777">
        <w:trPr>
          <w:trHeight w:val="435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338D57E9" w:rsidR="00BB4449" w:rsidRPr="00035FAF" w:rsidRDefault="001A7BFC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4" w:name="lt_pId082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Économies d’efficience</w:t>
            </w:r>
            <w:bookmarkEnd w:id="84"/>
            <w:r w:rsidR="00861DEC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2963A326" w:rsidR="00BB4449" w:rsidRPr="00035FAF" w:rsidRDefault="001A7BFC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5" w:name="lt_pId083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 projet améliore 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efficacité entre les processus ou les systèmes.</w:t>
            </w:r>
            <w:bookmarkEnd w:id="85"/>
          </w:p>
        </w:tc>
      </w:tr>
      <w:tr w:rsidR="00BB4449" w:rsidRPr="0020367C" w14:paraId="05D27BF7" w14:textId="77777777">
        <w:trPr>
          <w:trHeight w:val="405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5FF842BC" w:rsidR="00BB4449" w:rsidRPr="00035FAF" w:rsidRDefault="001A7BFC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6" w:name="lt_pId084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Durabilité</w:t>
            </w:r>
            <w:bookmarkEnd w:id="86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41E3561D" w:rsidR="00BB4449" w:rsidRPr="00035FAF" w:rsidRDefault="001A7BFC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7" w:name="lt_pId085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Le projet sera possiblement autosuffisant une fois achevé.</w:t>
            </w:r>
            <w:bookmarkEnd w:id="87"/>
          </w:p>
        </w:tc>
      </w:tr>
      <w:tr w:rsidR="00BB4449" w:rsidRPr="0020367C" w14:paraId="76EA6CA6" w14:textId="77777777">
        <w:trPr>
          <w:trHeight w:val="465"/>
        </w:trPr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04932FD5" w:rsidR="00BB4449" w:rsidRPr="00035FAF" w:rsidRDefault="001A7BFC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8" w:name="lt_pId086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Mise</w:t>
            </w:r>
            <w:r w:rsidR="00E054D4">
              <w:rPr>
                <w:rFonts w:ascii="Calibri" w:eastAsia="Calibri" w:hAnsi="Calibri" w:cs="Calibri"/>
                <w:sz w:val="20"/>
                <w:szCs w:val="20"/>
                <w:lang w:val="fr-FR"/>
              </w:rPr>
              <w:br/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à l’échel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bookmarkEnd w:id="88"/>
          </w:p>
        </w:tc>
        <w:tc>
          <w:tcPr>
            <w:tcW w:w="7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4305A5C3" w:rsidR="00BB4449" w:rsidRPr="00035FAF" w:rsidRDefault="001A7BFC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89" w:name="lt_pId087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La méthodologie ou 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l’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initiative globale peut être mise à l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échelle ou reproduite.</w:t>
            </w:r>
            <w:bookmarkEnd w:id="89"/>
          </w:p>
        </w:tc>
      </w:tr>
      <w:tr w:rsidR="00BB4449" w:rsidRPr="0020367C" w14:paraId="1A5705CE" w14:textId="77777777">
        <w:trPr>
          <w:trHeight w:val="78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33FFD820" w:rsidR="00BB4449" w:rsidRPr="00035FAF" w:rsidRDefault="001A7BFC">
            <w:pPr>
              <w:numPr>
                <w:ilvl w:val="0"/>
                <w:numId w:val="3"/>
              </w:numPr>
              <w:spacing w:line="240" w:lineRule="auto"/>
              <w:ind w:left="27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90" w:name="lt_pId088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Éthique et vie privée </w:t>
            </w:r>
            <w:bookmarkEnd w:id="90"/>
          </w:p>
        </w:tc>
        <w:tc>
          <w:tcPr>
            <w:tcW w:w="7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1EB3EC5E" w:rsidR="00BB4449" w:rsidRPr="00035FAF" w:rsidRDefault="001A7BFC">
            <w:pPr>
              <w:spacing w:line="240" w:lineRule="auto"/>
              <w:ind w:left="180" w:right="160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bookmarkStart w:id="91" w:name="lt_pId089"/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Toute considération d</w:t>
            </w:r>
            <w:r w:rsidR="00615479"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’</w:t>
            </w:r>
            <w:r w:rsidRPr="00035FAF">
              <w:rPr>
                <w:rFonts w:ascii="Calibri" w:eastAsia="Calibri" w:hAnsi="Calibri" w:cs="Calibri"/>
                <w:sz w:val="20"/>
                <w:szCs w:val="20"/>
                <w:lang w:val="fr-FR"/>
              </w:rPr>
              <w:t>ordre éthique ou de protection de la vie privée peut être abordée.</w:t>
            </w:r>
            <w:bookmarkEnd w:id="91"/>
          </w:p>
        </w:tc>
      </w:tr>
    </w:tbl>
    <w:p w14:paraId="0000003F" w14:textId="77777777" w:rsidR="00BB4449" w:rsidRPr="00035FAF" w:rsidRDefault="00BB4449">
      <w:pPr>
        <w:rPr>
          <w:lang w:val="fr-FR"/>
        </w:rPr>
      </w:pPr>
    </w:p>
    <w:p w14:paraId="00000040" w14:textId="77777777" w:rsidR="00BB4449" w:rsidRPr="00035FAF" w:rsidRDefault="00BB4449">
      <w:pPr>
        <w:rPr>
          <w:rFonts w:ascii="Calibri" w:eastAsia="Calibri" w:hAnsi="Calibri" w:cs="Calibri"/>
          <w:sz w:val="24"/>
          <w:szCs w:val="24"/>
          <w:lang w:val="fr-FR"/>
        </w:rPr>
      </w:pPr>
    </w:p>
    <w:p w14:paraId="00000041" w14:textId="4D1BBC9A" w:rsidR="00BB4449" w:rsidRPr="00035FAF" w:rsidRDefault="001A7BFC">
      <w:pPr>
        <w:pStyle w:val="Heading2"/>
        <w:rPr>
          <w:lang w:val="fr-FR"/>
        </w:rPr>
      </w:pPr>
      <w:bookmarkStart w:id="92" w:name="_fbha6t8f5rwg" w:colFirst="0" w:colLast="0"/>
      <w:bookmarkStart w:id="93" w:name="lt_pId090"/>
      <w:bookmarkEnd w:id="92"/>
      <w:r w:rsidRPr="00035FAF">
        <w:rPr>
          <w:lang w:val="fr-FR"/>
        </w:rPr>
        <w:t>Rétroaction des participants</w:t>
      </w:r>
      <w:bookmarkEnd w:id="93"/>
    </w:p>
    <w:p w14:paraId="00000042" w14:textId="77777777" w:rsidR="00BB4449" w:rsidRPr="00035FAF" w:rsidRDefault="00BB4449">
      <w:pPr>
        <w:rPr>
          <w:rFonts w:ascii="Calibri" w:eastAsia="Calibri" w:hAnsi="Calibri" w:cs="Calibri"/>
          <w:sz w:val="24"/>
          <w:szCs w:val="24"/>
          <w:lang w:val="fr-FR"/>
        </w:rPr>
      </w:pPr>
    </w:p>
    <w:p w14:paraId="00000043" w14:textId="66838C08" w:rsidR="00BB4449" w:rsidRPr="00035FAF" w:rsidRDefault="001A7BFC">
      <w:pPr>
        <w:rPr>
          <w:rFonts w:ascii="Calibri" w:eastAsia="Calibri" w:hAnsi="Calibri" w:cs="Calibri"/>
          <w:sz w:val="24"/>
          <w:szCs w:val="24"/>
          <w:lang w:val="fr-FR"/>
        </w:rPr>
      </w:pPr>
      <w:bookmarkStart w:id="94" w:name="lt_pId091"/>
      <w:r w:rsidRPr="00035FAF">
        <w:rPr>
          <w:rFonts w:ascii="Calibri" w:eastAsia="Calibri" w:hAnsi="Calibri" w:cs="Calibri"/>
          <w:sz w:val="24"/>
          <w:szCs w:val="24"/>
          <w:lang w:val="fr-FR"/>
        </w:rPr>
        <w:t>Ces principes sont-il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 adéqu</w:t>
      </w:r>
      <w:r w:rsidR="002E446E" w:rsidRPr="00035FAF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ts?</w:t>
      </w:r>
      <w:bookmarkEnd w:id="94"/>
    </w:p>
    <w:p w14:paraId="00000044" w14:textId="5E8FD130" w:rsidR="00BB4449" w:rsidRPr="00035FAF" w:rsidRDefault="00615479">
      <w:pPr>
        <w:numPr>
          <w:ilvl w:val="0"/>
          <w:numId w:val="4"/>
        </w:numPr>
        <w:spacing w:before="220"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95" w:name="lt_pId092"/>
      <w:r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1A7BFC" w:rsidRPr="00035FAF">
        <w:rPr>
          <w:rFonts w:ascii="Calibri" w:eastAsia="Calibri" w:hAnsi="Calibri" w:cs="Calibri"/>
          <w:sz w:val="24"/>
          <w:szCs w:val="24"/>
          <w:lang w:val="fr-FR"/>
        </w:rPr>
        <w:t>Dans l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1A7BFC" w:rsidRPr="00035FAF">
        <w:rPr>
          <w:rFonts w:ascii="Calibri" w:eastAsia="Calibri" w:hAnsi="Calibri" w:cs="Calibri"/>
          <w:sz w:val="24"/>
          <w:szCs w:val="24"/>
          <w:lang w:val="fr-FR"/>
        </w:rPr>
        <w:t>ensemble, j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1A7BFC" w:rsidRPr="00035FAF">
        <w:rPr>
          <w:rFonts w:ascii="Calibri" w:eastAsia="Calibri" w:hAnsi="Calibri" w:cs="Calibri"/>
          <w:sz w:val="24"/>
          <w:szCs w:val="24"/>
          <w:lang w:val="fr-FR"/>
        </w:rPr>
        <w:t>ai vraiment aimé ce cadre.</w:t>
      </w:r>
      <w:bookmarkEnd w:id="95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96" w:name="lt_pId093"/>
      <w:r w:rsidR="001A7BFC" w:rsidRPr="00035FAF">
        <w:rPr>
          <w:rFonts w:ascii="Calibri" w:eastAsia="Calibri" w:hAnsi="Calibri" w:cs="Calibri"/>
          <w:sz w:val="24"/>
          <w:szCs w:val="24"/>
          <w:lang w:val="fr-FR"/>
        </w:rPr>
        <w:t>Nous en avons parlé au sein de notre équipe comme d’un cadre éventuel que nous pouvons intégrer dans les défis à venir de notre accélérateur d’innovation pour nous aider à déterminer si une idée est à l’état de préparation pour appuyer la progression de l’idée au moyen de tests. »</w:t>
      </w:r>
      <w:bookmarkEnd w:id="96"/>
    </w:p>
    <w:p w14:paraId="00000045" w14:textId="77777777" w:rsidR="00BB4449" w:rsidRPr="00035FAF" w:rsidRDefault="00BB4449">
      <w:pPr>
        <w:rPr>
          <w:rFonts w:ascii="Calibri" w:eastAsia="Calibri" w:hAnsi="Calibri" w:cs="Calibri"/>
          <w:sz w:val="24"/>
          <w:szCs w:val="24"/>
          <w:lang w:val="fr-FR"/>
        </w:rPr>
      </w:pPr>
    </w:p>
    <w:p w14:paraId="00000046" w14:textId="3C5D752E" w:rsidR="00BB4449" w:rsidRPr="00035FAF" w:rsidRDefault="001A7BFC">
      <w:pPr>
        <w:rPr>
          <w:rFonts w:ascii="Calibri" w:eastAsia="Calibri" w:hAnsi="Calibri" w:cs="Calibri"/>
          <w:sz w:val="24"/>
          <w:szCs w:val="24"/>
          <w:lang w:val="fr-FR"/>
        </w:rPr>
      </w:pPr>
      <w:bookmarkStart w:id="97" w:name="lt_pId094"/>
      <w:r w:rsidRPr="00035FAF">
        <w:rPr>
          <w:rFonts w:ascii="Calibri" w:eastAsia="Calibri" w:hAnsi="Calibri" w:cs="Calibri"/>
          <w:sz w:val="24"/>
          <w:szCs w:val="24"/>
          <w:lang w:val="fr-FR"/>
        </w:rPr>
        <w:t>Où pourrions-nous ajouter ou modifier des principes?</w:t>
      </w:r>
      <w:bookmarkEnd w:id="97"/>
    </w:p>
    <w:p w14:paraId="00000047" w14:textId="18BDF274" w:rsidR="00BB4449" w:rsidRPr="00035FAF" w:rsidRDefault="001A7BFC">
      <w:pPr>
        <w:numPr>
          <w:ilvl w:val="0"/>
          <w:numId w:val="1"/>
        </w:numPr>
        <w:spacing w:before="220"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98" w:name="lt_pId095"/>
      <w:r w:rsidRPr="00035FAF">
        <w:rPr>
          <w:rFonts w:ascii="Calibri" w:eastAsia="Calibri" w:hAnsi="Calibri" w:cs="Calibri"/>
          <w:sz w:val="24"/>
          <w:szCs w:val="24"/>
          <w:lang w:val="fr-FR"/>
        </w:rPr>
        <w:lastRenderedPageBreak/>
        <w:t>Principes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: dix, c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est beaucoup.</w:t>
      </w:r>
      <w:bookmarkEnd w:id="9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99" w:name="lt_pId096"/>
      <w:r w:rsidRPr="00035FAF">
        <w:rPr>
          <w:rFonts w:ascii="Calibri" w:eastAsia="Calibri" w:hAnsi="Calibri" w:cs="Calibri"/>
          <w:sz w:val="24"/>
          <w:szCs w:val="24"/>
          <w:lang w:val="fr-FR"/>
        </w:rPr>
        <w:t>Voici un autre exemple de Ressources naturelles Canada</w:t>
      </w:r>
      <w:bookmarkEnd w:id="99"/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(RNCan)</w:t>
      </w:r>
    </w:p>
    <w:p w14:paraId="00000048" w14:textId="77777777" w:rsidR="00BB4449" w:rsidRPr="00035FAF" w:rsidRDefault="00861DEC">
      <w:pPr>
        <w:spacing w:before="220" w:after="220" w:line="240" w:lineRule="auto"/>
        <w:ind w:left="720"/>
        <w:rPr>
          <w:rFonts w:ascii="Calibri" w:eastAsia="Calibri" w:hAnsi="Calibri" w:cs="Calibri"/>
          <w:sz w:val="24"/>
          <w:szCs w:val="24"/>
          <w:lang w:val="fr-FR"/>
        </w:rPr>
      </w:pPr>
      <w:r w:rsidRPr="00035FAF"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2C864C85" wp14:editId="37324D27">
            <wp:extent cx="3567144" cy="20716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32602" name="image1.png"/>
                    <pic:cNvPicPr/>
                  </pic:nvPicPr>
                  <pic:blipFill>
                    <a:blip r:embed="rId10"/>
                    <a:srcRect t="10385" r="1886"/>
                    <a:stretch>
                      <a:fillRect/>
                    </a:stretch>
                  </pic:blipFill>
                  <pic:spPr>
                    <a:xfrm>
                      <a:off x="0" y="0"/>
                      <a:ext cx="3567144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9" w14:textId="21F4ADF8" w:rsidR="00BB4449" w:rsidRPr="00035FAF" w:rsidRDefault="001A7BFC">
      <w:pPr>
        <w:numPr>
          <w:ilvl w:val="0"/>
          <w:numId w:val="1"/>
        </w:numPr>
        <w:spacing w:before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00" w:name="lt_pId097"/>
      <w:r w:rsidRPr="00035FAF">
        <w:rPr>
          <w:rFonts w:ascii="Calibri" w:eastAsia="Calibri" w:hAnsi="Calibri" w:cs="Calibri"/>
          <w:sz w:val="24"/>
          <w:szCs w:val="24"/>
          <w:lang w:val="fr-FR"/>
        </w:rPr>
        <w:t>AJOUTER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: Les données sont-elles disponibles?</w:t>
      </w:r>
      <w:bookmarkEnd w:id="100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01" w:name="lt_pId098"/>
      <w:r w:rsidRPr="00035FAF">
        <w:rPr>
          <w:rFonts w:ascii="Calibri" w:eastAsia="Calibri" w:hAnsi="Calibri" w:cs="Calibri"/>
          <w:sz w:val="24"/>
          <w:szCs w:val="24"/>
          <w:lang w:val="fr-FR"/>
        </w:rPr>
        <w:t>(en fonction de la faisabilité)</w:t>
      </w:r>
      <w:bookmarkEnd w:id="101"/>
    </w:p>
    <w:p w14:paraId="0000004A" w14:textId="47E4D708" w:rsidR="00BB4449" w:rsidRPr="00035FAF" w:rsidRDefault="001A7BF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02" w:name="lt_pId099"/>
      <w:r w:rsidRPr="00035FAF">
        <w:rPr>
          <w:rFonts w:ascii="Calibri" w:eastAsia="Calibri" w:hAnsi="Calibri" w:cs="Calibri"/>
          <w:sz w:val="24"/>
          <w:szCs w:val="24"/>
          <w:lang w:val="fr-FR"/>
        </w:rPr>
        <w:t>​ AJOUTER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: la disponibilité du système à affecter des ressources compte tenu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autres priorités 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–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 vous ne savez pas si vous avez saisi ces données ou où vous les avez saisies.</w:t>
      </w:r>
      <w:bookmarkEnd w:id="102"/>
    </w:p>
    <w:p w14:paraId="0000004B" w14:textId="16268ACD" w:rsidR="00BB4449" w:rsidRPr="00035FAF" w:rsidRDefault="001A7BF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03" w:name="lt_pId100"/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Considérons 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approche de l’ARRÊT (situation, cible, options, proposition) avec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optique plus large de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évolutivité, de la valeur pour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entreprise, du retour sur investissement, de l’harmonisation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sur l’avenir du travail (ADT), entre autres.</w:t>
      </w:r>
      <w:bookmarkEnd w:id="103"/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</w:p>
    <w:p w14:paraId="0000004C" w14:textId="4D6632D4" w:rsidR="00BB4449" w:rsidRPr="00035FAF" w:rsidRDefault="001A7BF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04" w:name="lt_pId101"/>
      <w:r w:rsidRPr="00035FAF">
        <w:rPr>
          <w:rFonts w:ascii="Calibri" w:eastAsia="Calibri" w:hAnsi="Calibri" w:cs="Calibri"/>
          <w:sz w:val="24"/>
          <w:szCs w:val="24"/>
          <w:lang w:val="fr-FR"/>
        </w:rPr>
        <w:t>​Écart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: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expertise en matière de protection de la vie privée nécessaire pour parler de propriété du secteur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activité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: données des RH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 xml:space="preserve">… 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B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esoin de protection des renseignements personnels dès la conception, compréhension des responsabilités.</w:t>
      </w:r>
      <w:bookmarkEnd w:id="104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05" w:name="lt_pId102"/>
      <w:r w:rsidRPr="00035FAF">
        <w:rPr>
          <w:rFonts w:ascii="Calibri" w:eastAsia="Calibri" w:hAnsi="Calibri" w:cs="Calibri"/>
          <w:sz w:val="24"/>
          <w:szCs w:val="24"/>
          <w:lang w:val="fr-FR"/>
        </w:rPr>
        <w:t>Comment les experts du ministère en matière de protection de la vie privée interprètent-ils cela ou où nous devons intervenir?</w:t>
      </w:r>
      <w:bookmarkEnd w:id="105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06" w:name="lt_pId103"/>
      <w:r w:rsidRPr="00035FAF">
        <w:rPr>
          <w:rFonts w:ascii="Calibri" w:eastAsia="Calibri" w:hAnsi="Calibri" w:cs="Calibri"/>
          <w:sz w:val="24"/>
          <w:szCs w:val="24"/>
          <w:lang w:val="fr-FR"/>
        </w:rPr>
        <w:t>Nous cherchons un leadership du BDPRH en matière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interprétation des règles et des données.</w:t>
      </w:r>
      <w:bookmarkEnd w:id="106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​</w:t>
      </w:r>
    </w:p>
    <w:p w14:paraId="0000004D" w14:textId="5654FDCA" w:rsidR="00BB4449" w:rsidRPr="00035FAF" w:rsidRDefault="001A7BF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07" w:name="lt_pId105"/>
      <w:r w:rsidRPr="00035FAF">
        <w:rPr>
          <w:rFonts w:ascii="Calibri" w:eastAsia="Calibri" w:hAnsi="Calibri" w:cs="Calibri"/>
          <w:sz w:val="24"/>
          <w:szCs w:val="24"/>
          <w:lang w:val="fr-FR"/>
        </w:rPr>
        <w:t>Je pense que nous devrions parler de Règles comme un cod</w:t>
      </w:r>
      <w:r w:rsidR="00D1242C" w:rsidRPr="00035FAF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, et ce, en tous lieux</w:t>
      </w:r>
      <w:bookmarkEnd w:id="107"/>
      <w:r w:rsidRPr="00035FAF">
        <w:rPr>
          <w:rFonts w:ascii="Calibri" w:eastAsia="Calibri" w:hAnsi="Calibri" w:cs="Calibri"/>
          <w:sz w:val="24"/>
          <w:szCs w:val="24"/>
          <w:lang w:val="fr-FR"/>
        </w:rPr>
        <w:t>,</w:t>
      </w:r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08" w:name="lt_pId106"/>
      <w:r w:rsidRPr="00035FAF">
        <w:rPr>
          <w:rFonts w:ascii="Calibri" w:eastAsia="Calibri" w:hAnsi="Calibri" w:cs="Calibri"/>
          <w:sz w:val="24"/>
          <w:szCs w:val="24"/>
          <w:lang w:val="fr-FR"/>
        </w:rPr>
        <w:t>simplement pour voir ce que nous pouvons clarifier et codifier.</w:t>
      </w:r>
      <w:bookmarkEnd w:id="108"/>
    </w:p>
    <w:p w14:paraId="0000004E" w14:textId="68CEECFE" w:rsidR="00BB4449" w:rsidRPr="00035FAF" w:rsidRDefault="001A7BFC">
      <w:pPr>
        <w:numPr>
          <w:ilvl w:val="0"/>
          <w:numId w:val="1"/>
        </w:numPr>
        <w:spacing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09" w:name="lt_pId107"/>
      <w:r w:rsidRPr="00035FAF">
        <w:rPr>
          <w:rFonts w:ascii="Calibri" w:eastAsia="Calibri" w:hAnsi="Calibri" w:cs="Calibri"/>
          <w:sz w:val="24"/>
          <w:szCs w:val="24"/>
          <w:lang w:val="fr-FR"/>
        </w:rPr>
        <w:t>Nous construisons des systèmes pour améliorer les données et c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est un problème clé.</w:t>
      </w:r>
      <w:bookmarkEnd w:id="109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10" w:name="lt_pId108"/>
      <w:r w:rsidR="00975B1C" w:rsidRPr="00035FAF">
        <w:rPr>
          <w:rFonts w:ascii="Calibri" w:eastAsia="Calibri" w:hAnsi="Calibri" w:cs="Calibri"/>
          <w:sz w:val="24"/>
          <w:szCs w:val="24"/>
          <w:lang w:val="fr-FR"/>
        </w:rPr>
        <w:t>Nous devons penser au flux de données et 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975B1C" w:rsidRPr="00035FAF">
        <w:rPr>
          <w:rFonts w:ascii="Calibri" w:eastAsia="Calibri" w:hAnsi="Calibri" w:cs="Calibri"/>
          <w:sz w:val="24"/>
          <w:szCs w:val="24"/>
          <w:lang w:val="fr-FR"/>
        </w:rPr>
        <w:t>intendance qui est agnostique du système (lire la saveur) du jour.</w:t>
      </w:r>
      <w:bookmarkEnd w:id="110"/>
    </w:p>
    <w:p w14:paraId="0000004F" w14:textId="77777777" w:rsidR="00BB4449" w:rsidRPr="00035FAF" w:rsidRDefault="00BB4449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lang w:val="fr-FR"/>
        </w:rPr>
      </w:pPr>
    </w:p>
    <w:p w14:paraId="00000050" w14:textId="77777777" w:rsidR="00BB4449" w:rsidRPr="00035FAF" w:rsidRDefault="00861DEC">
      <w:pPr>
        <w:spacing w:before="220" w:after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r w:rsidRPr="00035FAF">
        <w:rPr>
          <w:lang w:val="fr-FR"/>
        </w:rPr>
        <w:br w:type="page"/>
      </w:r>
    </w:p>
    <w:p w14:paraId="00000051" w14:textId="555254C6" w:rsidR="00BB4449" w:rsidRPr="00035FAF" w:rsidRDefault="00206AFB">
      <w:pPr>
        <w:shd w:val="clear" w:color="auto" w:fill="EFEFEF"/>
        <w:spacing w:before="220" w:after="220" w:line="240" w:lineRule="auto"/>
        <w:rPr>
          <w:rFonts w:ascii="Calibri" w:eastAsia="Calibri" w:hAnsi="Calibri" w:cs="Calibri"/>
          <w:color w:val="0B5394"/>
          <w:sz w:val="24"/>
          <w:szCs w:val="24"/>
          <w:lang w:val="fr-FR"/>
        </w:rPr>
      </w:pPr>
      <w:bookmarkStart w:id="111" w:name="lt_pId109"/>
      <w:r w:rsidRPr="00035FAF">
        <w:rPr>
          <w:rFonts w:ascii="Calibri" w:eastAsia="Calibri" w:hAnsi="Calibri" w:cs="Calibri"/>
          <w:color w:val="0B5394"/>
          <w:sz w:val="24"/>
          <w:szCs w:val="24"/>
          <w:lang w:val="fr-FR"/>
        </w:rPr>
        <w:lastRenderedPageBreak/>
        <w:t>Quelles sont les prochaines étapes?</w:t>
      </w:r>
      <w:bookmarkEnd w:id="111"/>
    </w:p>
    <w:p w14:paraId="00000052" w14:textId="366F6B9E" w:rsidR="00BB4449" w:rsidRPr="00035FAF" w:rsidRDefault="00615479">
      <w:pPr>
        <w:numPr>
          <w:ilvl w:val="0"/>
          <w:numId w:val="7"/>
        </w:numPr>
        <w:spacing w:before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12" w:name="lt_pId110"/>
      <w:r w:rsidRPr="00035FAF">
        <w:rPr>
          <w:rFonts w:ascii="Calibri" w:eastAsia="Calibri" w:hAnsi="Calibri" w:cs="Calibri"/>
          <w:sz w:val="24"/>
          <w:szCs w:val="24"/>
          <w:lang w:val="fr-FR"/>
        </w:rPr>
        <w:t>« 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Exécutez-vous les projets à l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aide de la lentille des principes avant d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entreprendre un projet?</w:t>
      </w:r>
      <w:bookmarkEnd w:id="112"/>
      <w:r w:rsidRPr="00035FAF">
        <w:rPr>
          <w:rFonts w:ascii="Calibri" w:eastAsia="Calibri" w:hAnsi="Calibri" w:cs="Calibri"/>
          <w:sz w:val="24"/>
          <w:szCs w:val="24"/>
          <w:lang w:val="fr-FR"/>
        </w:rPr>
        <w:t> »</w:t>
      </w:r>
    </w:p>
    <w:p w14:paraId="00000053" w14:textId="61B13F63" w:rsidR="00BB4449" w:rsidRPr="00035FAF" w:rsidRDefault="00206AF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13" w:name="lt_pId111"/>
      <w:r w:rsidRPr="00035FAF">
        <w:rPr>
          <w:rFonts w:ascii="Calibri" w:eastAsia="Calibri" w:hAnsi="Calibri" w:cs="Calibri"/>
          <w:sz w:val="24"/>
          <w:szCs w:val="24"/>
          <w:lang w:val="fr-FR"/>
        </w:rPr>
        <w:t>Souhaitez-vous partager quelque chose?</w:t>
      </w:r>
      <w:bookmarkEnd w:id="113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hyperlink r:id="rId11" w:history="1">
        <w:bookmarkStart w:id="114" w:name="lt_pId112"/>
        <w:r w:rsidRPr="00035FAF">
          <w:rPr>
            <w:color w:val="1155CC"/>
            <w:lang w:val="fr-FR"/>
          </w:rPr>
          <w:t>.</w:t>
        </w:r>
        <w:bookmarkEnd w:id="114"/>
      </w:hyperlink>
    </w:p>
    <w:p w14:paraId="00000054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55" w14:textId="77777777" w:rsidR="00BB4449" w:rsidRPr="00035FAF" w:rsidRDefault="00BB4449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lang w:val="fr-FR"/>
        </w:rPr>
      </w:pPr>
    </w:p>
    <w:p w14:paraId="00000056" w14:textId="77777777" w:rsidR="00BB4449" w:rsidRPr="00035FAF" w:rsidRDefault="00BB4449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</w:p>
    <w:p w14:paraId="00000057" w14:textId="3FA90E9E" w:rsidR="00BB4449" w:rsidRPr="00035FAF" w:rsidRDefault="00206AFB">
      <w:pPr>
        <w:spacing w:line="240" w:lineRule="auto"/>
        <w:rPr>
          <w:rFonts w:ascii="Calibri" w:eastAsia="Calibri" w:hAnsi="Calibri" w:cs="Calibri"/>
          <w:b/>
          <w:bCs/>
          <w:color w:val="980000"/>
          <w:sz w:val="28"/>
          <w:szCs w:val="28"/>
          <w:lang w:val="fr-FR"/>
        </w:rPr>
      </w:pPr>
      <w:bookmarkStart w:id="115" w:name="lt_pId113"/>
      <w:r w:rsidRPr="00035FAF">
        <w:rPr>
          <w:rFonts w:ascii="Calibri" w:eastAsia="Calibri" w:hAnsi="Calibri" w:cs="Calibri"/>
          <w:b/>
          <w:bCs/>
          <w:color w:val="980000"/>
          <w:sz w:val="28"/>
          <w:szCs w:val="28"/>
          <w:lang w:val="fr-FR"/>
        </w:rPr>
        <w:t xml:space="preserve">Afficher tout ce qui est au-dessus de cette ligne </w:t>
      </w:r>
      <w:r w:rsidR="00255B15" w:rsidRPr="00035FAF">
        <w:rPr>
          <w:rFonts w:ascii="Calibri" w:eastAsia="Calibri" w:hAnsi="Calibri" w:cs="Calibri"/>
          <w:b/>
          <w:bCs/>
          <w:color w:val="980000"/>
          <w:sz w:val="28"/>
          <w:szCs w:val="28"/>
          <w:lang w:val="fr-FR"/>
        </w:rPr>
        <w:t>sur</w:t>
      </w:r>
      <w:r w:rsidRPr="00035FAF">
        <w:rPr>
          <w:rFonts w:ascii="Calibri" w:eastAsia="Calibri" w:hAnsi="Calibri" w:cs="Calibri"/>
          <w:b/>
          <w:bCs/>
          <w:color w:val="980000"/>
          <w:sz w:val="28"/>
          <w:szCs w:val="28"/>
          <w:lang w:val="fr-FR"/>
        </w:rPr>
        <w:t xml:space="preserve"> GC</w:t>
      </w:r>
      <w:r w:rsidR="00255B15" w:rsidRPr="00035FAF">
        <w:rPr>
          <w:rFonts w:ascii="Calibri" w:eastAsia="Calibri" w:hAnsi="Calibri" w:cs="Calibri"/>
          <w:b/>
          <w:bCs/>
          <w:color w:val="980000"/>
          <w:sz w:val="28"/>
          <w:szCs w:val="28"/>
          <w:lang w:val="fr-FR"/>
        </w:rPr>
        <w:t>w</w:t>
      </w:r>
      <w:r w:rsidRPr="00035FAF">
        <w:rPr>
          <w:rFonts w:ascii="Calibri" w:eastAsia="Calibri" w:hAnsi="Calibri" w:cs="Calibri"/>
          <w:b/>
          <w:bCs/>
          <w:color w:val="980000"/>
          <w:sz w:val="28"/>
          <w:szCs w:val="28"/>
          <w:lang w:val="fr-FR"/>
        </w:rPr>
        <w:t>iki</w:t>
      </w:r>
      <w:bookmarkEnd w:id="115"/>
    </w:p>
    <w:p w14:paraId="00000058" w14:textId="77777777" w:rsidR="00BB4449" w:rsidRPr="00035FAF" w:rsidRDefault="00BB4449">
      <w:pPr>
        <w:spacing w:line="240" w:lineRule="auto"/>
        <w:ind w:left="720"/>
        <w:rPr>
          <w:rFonts w:ascii="Calibri" w:eastAsia="Calibri" w:hAnsi="Calibri" w:cs="Calibri"/>
          <w:sz w:val="24"/>
          <w:szCs w:val="24"/>
          <w:lang w:val="fr-FR"/>
        </w:rPr>
      </w:pPr>
    </w:p>
    <w:p w14:paraId="00000059" w14:textId="3BAAEB3E" w:rsidR="00BB4449" w:rsidRPr="00035FAF" w:rsidRDefault="0002770C">
      <w:pPr>
        <w:shd w:val="clear" w:color="auto" w:fill="EFEFEF"/>
        <w:spacing w:before="220" w:line="240" w:lineRule="auto"/>
        <w:rPr>
          <w:rFonts w:ascii="Calibri" w:eastAsia="Calibri" w:hAnsi="Calibri" w:cs="Calibri"/>
          <w:sz w:val="24"/>
          <w:szCs w:val="24"/>
          <w:lang w:val="fr-FR"/>
        </w:rPr>
      </w:pPr>
      <w:r w:rsidRPr="00035FAF">
        <w:rPr>
          <w:rFonts w:ascii="Calibri" w:eastAsia="Calibri" w:hAnsi="Calibri" w:cs="Calibri"/>
          <w:color w:val="0B5394"/>
          <w:sz w:val="24"/>
          <w:szCs w:val="24"/>
          <w:lang w:val="fr-FR"/>
        </w:rPr>
        <w:t>Présents</w:t>
      </w:r>
    </w:p>
    <w:p w14:paraId="0000005A" w14:textId="77777777" w:rsidR="00BB4449" w:rsidRPr="00035FAF" w:rsidRDefault="00BB4449">
      <w:pPr>
        <w:rPr>
          <w:lang w:val="fr-FR"/>
        </w:rPr>
        <w:sectPr w:rsidR="00BB4449" w:rsidRPr="00035FA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08"/>
        </w:sectPr>
      </w:pPr>
    </w:p>
    <w:p w14:paraId="0000005B" w14:textId="60559342" w:rsidR="00BB4449" w:rsidRPr="00035FAF" w:rsidRDefault="00206AFB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16" w:name="lt_pId115"/>
      <w:r w:rsidRPr="00035FAF">
        <w:rPr>
          <w:rFonts w:ascii="Calibri" w:eastAsia="Calibri" w:hAnsi="Calibri" w:cs="Calibri"/>
          <w:sz w:val="24"/>
          <w:szCs w:val="24"/>
          <w:lang w:val="fr-FR"/>
        </w:rPr>
        <w:t>Amélie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Fournier (BDPRH)</w:t>
      </w:r>
      <w:bookmarkEnd w:id="116"/>
    </w:p>
    <w:p w14:paraId="0000005C" w14:textId="6E2498B6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17" w:name="lt_pId116"/>
      <w:r w:rsidRPr="00035FAF">
        <w:rPr>
          <w:rFonts w:ascii="Calibri" w:eastAsia="Calibri" w:hAnsi="Calibri" w:cs="Calibri"/>
          <w:sz w:val="24"/>
          <w:szCs w:val="24"/>
          <w:lang w:val="fr-FR"/>
        </w:rPr>
        <w:t>Andee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Pittman (BDPRH)</w:t>
      </w:r>
      <w:bookmarkEnd w:id="117"/>
    </w:p>
    <w:p w14:paraId="0000005D" w14:textId="5558BC5E" w:rsidR="00BB4449" w:rsidRPr="00035FAF" w:rsidRDefault="00206AFB">
      <w:pPr>
        <w:spacing w:line="240" w:lineRule="auto"/>
        <w:rPr>
          <w:rFonts w:ascii="Calibri" w:eastAsia="Calibri" w:hAnsi="Calibri" w:cs="Calibri"/>
          <w:sz w:val="24"/>
          <w:szCs w:val="24"/>
          <w:lang w:val="en-CA"/>
        </w:rPr>
      </w:pPr>
      <w:bookmarkStart w:id="118" w:name="lt_pId117"/>
      <w:r w:rsidRPr="00035FAF">
        <w:rPr>
          <w:rFonts w:ascii="Calibri" w:eastAsia="Calibri" w:hAnsi="Calibri" w:cs="Calibri"/>
          <w:sz w:val="24"/>
          <w:szCs w:val="24"/>
          <w:lang w:val="en-CA"/>
        </w:rPr>
        <w:t>Étienne</w:t>
      </w:r>
      <w:r w:rsidR="00615479" w:rsidRPr="00035FAF">
        <w:rPr>
          <w:rFonts w:ascii="Calibri" w:eastAsia="Calibri" w:hAnsi="Calibri" w:cs="Calibri"/>
          <w:sz w:val="24"/>
          <w:szCs w:val="24"/>
          <w:lang w:val="en-CA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en-CA"/>
        </w:rPr>
        <w:t>Laliberté (EDSC)</w:t>
      </w:r>
      <w:bookmarkEnd w:id="118"/>
    </w:p>
    <w:p w14:paraId="0000005E" w14:textId="3BB6B88D" w:rsidR="00BB4449" w:rsidRPr="00035FAF" w:rsidRDefault="00206AFB">
      <w:pPr>
        <w:spacing w:line="240" w:lineRule="auto"/>
        <w:rPr>
          <w:rFonts w:ascii="Calibri" w:eastAsia="Calibri" w:hAnsi="Calibri" w:cs="Calibri"/>
          <w:sz w:val="24"/>
          <w:szCs w:val="24"/>
          <w:lang w:val="en-CA"/>
        </w:rPr>
      </w:pPr>
      <w:bookmarkStart w:id="119" w:name="lt_pId118"/>
      <w:r w:rsidRPr="00035FAF">
        <w:rPr>
          <w:rFonts w:ascii="Calibri" w:eastAsia="Calibri" w:hAnsi="Calibri" w:cs="Calibri"/>
          <w:sz w:val="24"/>
          <w:szCs w:val="24"/>
          <w:lang w:val="en-CA"/>
        </w:rPr>
        <w:t>Greg</w:t>
      </w:r>
      <w:r w:rsidR="00615479" w:rsidRPr="00035FAF">
        <w:rPr>
          <w:rFonts w:ascii="Calibri" w:eastAsia="Calibri" w:hAnsi="Calibri" w:cs="Calibri"/>
          <w:sz w:val="24"/>
          <w:szCs w:val="24"/>
          <w:lang w:val="en-CA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en-CA"/>
        </w:rPr>
        <w:t>White (RNCan/EDSC)</w:t>
      </w:r>
      <w:bookmarkEnd w:id="119"/>
    </w:p>
    <w:p w14:paraId="0000005F" w14:textId="3CEDFF02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en-CA"/>
        </w:rPr>
      </w:pPr>
      <w:bookmarkStart w:id="120" w:name="lt_pId119"/>
      <w:r w:rsidRPr="00035FAF">
        <w:rPr>
          <w:rFonts w:ascii="Calibri" w:eastAsia="Calibri" w:hAnsi="Calibri" w:cs="Calibri"/>
          <w:sz w:val="24"/>
          <w:szCs w:val="24"/>
          <w:lang w:val="en-CA"/>
        </w:rPr>
        <w:t>Haris</w:t>
      </w:r>
      <w:r>
        <w:rPr>
          <w:rFonts w:ascii="Calibri" w:eastAsia="Calibri" w:hAnsi="Calibri" w:cs="Calibri"/>
          <w:sz w:val="24"/>
          <w:szCs w:val="24"/>
          <w:lang w:val="en-CA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en-CA"/>
        </w:rPr>
        <w:t>Khan (BDPRH)</w:t>
      </w:r>
      <w:bookmarkEnd w:id="120"/>
    </w:p>
    <w:p w14:paraId="00000060" w14:textId="60A2E096" w:rsidR="00BB4449" w:rsidRPr="0020367C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CA"/>
        </w:rPr>
      </w:pPr>
      <w:bookmarkStart w:id="121" w:name="lt_pId120"/>
      <w:r w:rsidRPr="0020367C">
        <w:rPr>
          <w:rFonts w:ascii="Calibri" w:eastAsia="Calibri" w:hAnsi="Calibri" w:cs="Calibri"/>
          <w:sz w:val="24"/>
          <w:szCs w:val="24"/>
          <w:lang w:val="fr-CA"/>
        </w:rPr>
        <w:t>Hope </w:t>
      </w:r>
      <w:r w:rsidR="00206AFB" w:rsidRPr="0020367C">
        <w:rPr>
          <w:rFonts w:ascii="Calibri" w:eastAsia="Calibri" w:hAnsi="Calibri" w:cs="Calibri"/>
          <w:sz w:val="24"/>
          <w:szCs w:val="24"/>
          <w:lang w:val="fr-CA"/>
        </w:rPr>
        <w:t>Harris (RNCan)</w:t>
      </w:r>
      <w:bookmarkEnd w:id="121"/>
    </w:p>
    <w:p w14:paraId="00000061" w14:textId="0D1DA88B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2" w:name="lt_pId121"/>
      <w:r w:rsidRPr="00035FAF">
        <w:rPr>
          <w:rFonts w:ascii="Calibri" w:eastAsia="Calibri" w:hAnsi="Calibri" w:cs="Calibri"/>
          <w:sz w:val="24"/>
          <w:szCs w:val="24"/>
          <w:lang w:val="fr-FR"/>
        </w:rPr>
        <w:t>Jasmine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Garcia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Larouche (EDSC)</w:t>
      </w:r>
      <w:bookmarkEnd w:id="122"/>
    </w:p>
    <w:p w14:paraId="00000062" w14:textId="0F9C39A5" w:rsidR="00BB4449" w:rsidRPr="00035FAF" w:rsidRDefault="00206AFB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3" w:name="lt_pId122"/>
      <w:r w:rsidRPr="00035FAF">
        <w:rPr>
          <w:rFonts w:ascii="Calibri" w:eastAsia="Calibri" w:hAnsi="Calibri" w:cs="Calibri"/>
          <w:sz w:val="24"/>
          <w:szCs w:val="24"/>
          <w:lang w:val="fr-FR"/>
        </w:rPr>
        <w:t>Jason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Lawson (BDPRH) (hôte)</w:t>
      </w:r>
      <w:bookmarkEnd w:id="123"/>
    </w:p>
    <w:p w14:paraId="00000063" w14:textId="27C61055" w:rsidR="00BB4449" w:rsidRPr="00035FAF" w:rsidRDefault="00206AFB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4" w:name="lt_pId123"/>
      <w:r w:rsidRPr="00035FAF">
        <w:rPr>
          <w:rFonts w:ascii="Calibri" w:eastAsia="Calibri" w:hAnsi="Calibri" w:cs="Calibri"/>
          <w:sz w:val="24"/>
          <w:szCs w:val="24"/>
          <w:lang w:val="fr-FR"/>
        </w:rPr>
        <w:t>Jean-François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Nault (BDPRH)</w:t>
      </w:r>
      <w:bookmarkEnd w:id="124"/>
    </w:p>
    <w:p w14:paraId="00000064" w14:textId="5C6E64F8" w:rsidR="00BB4449" w:rsidRPr="00035FAF" w:rsidRDefault="00206AFB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5" w:name="lt_pId124"/>
      <w:r w:rsidRPr="00035FAF">
        <w:rPr>
          <w:rFonts w:ascii="Calibri" w:eastAsia="Calibri" w:hAnsi="Calibri" w:cs="Calibri"/>
          <w:sz w:val="24"/>
          <w:szCs w:val="24"/>
          <w:lang w:val="fr-FR"/>
        </w:rPr>
        <w:t>Kate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Borowec (Secrétariat du </w:t>
      </w:r>
      <w:r w:rsidR="00913B3F" w:rsidRPr="00035FAF">
        <w:rPr>
          <w:rFonts w:ascii="Calibri" w:eastAsia="Calibri" w:hAnsi="Calibri" w:cs="Calibri"/>
          <w:sz w:val="24"/>
          <w:szCs w:val="24"/>
          <w:lang w:val="fr-FR"/>
        </w:rPr>
        <w:t>Conseil</w:t>
      </w:r>
      <w:r w:rsidR="00913B3F">
        <w:rPr>
          <w:rFonts w:ascii="Calibri" w:eastAsia="Calibri" w:hAnsi="Calibri" w:cs="Calibri"/>
          <w:sz w:val="24"/>
          <w:szCs w:val="24"/>
          <w:lang w:val="fr-FR"/>
        </w:rPr>
        <w:br/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du Trésor du Canada 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[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SCT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]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/</w:t>
      </w:r>
      <w:bookmarkStart w:id="126" w:name="_Hlk76463148"/>
      <w:r w:rsidR="00913B3F" w:rsidRPr="00035FAF">
        <w:rPr>
          <w:rFonts w:ascii="Calibri" w:eastAsia="Calibri" w:hAnsi="Calibri" w:cs="Calibri"/>
          <w:sz w:val="24"/>
          <w:szCs w:val="24"/>
          <w:lang w:val="fr-FR"/>
        </w:rPr>
        <w:t>Priorités</w:t>
      </w:r>
      <w:r w:rsidR="00913B3F">
        <w:rPr>
          <w:rFonts w:ascii="Calibri" w:eastAsia="Calibri" w:hAnsi="Calibri" w:cs="Calibri"/>
          <w:sz w:val="24"/>
          <w:szCs w:val="24"/>
          <w:lang w:val="fr-FR"/>
        </w:rPr>
        <w:br/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et Planification 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[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P et P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]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)</w:t>
      </w:r>
      <w:bookmarkEnd w:id="125"/>
      <w:bookmarkEnd w:id="126"/>
    </w:p>
    <w:p w14:paraId="00000065" w14:textId="3349C951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7" w:name="lt_pId125"/>
      <w:r w:rsidRPr="00035FAF">
        <w:rPr>
          <w:rFonts w:ascii="Calibri" w:eastAsia="Calibri" w:hAnsi="Calibri" w:cs="Calibri"/>
          <w:sz w:val="24"/>
          <w:szCs w:val="24"/>
          <w:lang w:val="fr-FR"/>
        </w:rPr>
        <w:t>Lauren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Murphy (BDPRH)</w:t>
      </w:r>
      <w:bookmarkEnd w:id="127"/>
    </w:p>
    <w:p w14:paraId="00000066" w14:textId="4782A730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8" w:name="lt_pId126"/>
      <w:r w:rsidRPr="00035FAF">
        <w:rPr>
          <w:rFonts w:ascii="Calibri" w:eastAsia="Calibri" w:hAnsi="Calibri" w:cs="Calibri"/>
          <w:sz w:val="24"/>
          <w:szCs w:val="24"/>
          <w:lang w:val="fr-FR"/>
        </w:rPr>
        <w:t>McKenzie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Krasilczuk (BDPRH)</w:t>
      </w:r>
      <w:bookmarkEnd w:id="128"/>
    </w:p>
    <w:p w14:paraId="00000067" w14:textId="11941A1D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29" w:name="lt_pId127"/>
      <w:r w:rsidRPr="00035FAF">
        <w:rPr>
          <w:rFonts w:ascii="Calibri" w:eastAsia="Calibri" w:hAnsi="Calibri" w:cs="Calibri"/>
          <w:sz w:val="24"/>
          <w:szCs w:val="24"/>
          <w:lang w:val="fr-FR"/>
        </w:rPr>
        <w:t>Natasja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 xml:space="preserve">Mackwood (Agence du revenu du Canada 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[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ARC</w:t>
      </w:r>
      <w:r w:rsidR="0006100B">
        <w:rPr>
          <w:rFonts w:ascii="Calibri" w:eastAsia="Calibri" w:hAnsi="Calibri" w:cs="Calibri"/>
          <w:sz w:val="24"/>
          <w:szCs w:val="24"/>
          <w:lang w:val="fr-FR"/>
        </w:rPr>
        <w:t>]</w:t>
      </w:r>
      <w:r w:rsidR="00206AFB" w:rsidRPr="00035FAF">
        <w:rPr>
          <w:rFonts w:ascii="Calibri" w:eastAsia="Calibri" w:hAnsi="Calibri" w:cs="Calibri"/>
          <w:sz w:val="24"/>
          <w:szCs w:val="24"/>
          <w:lang w:val="fr-FR"/>
        </w:rPr>
        <w:t>)</w:t>
      </w:r>
      <w:bookmarkEnd w:id="129"/>
    </w:p>
    <w:p w14:paraId="00000068" w14:textId="543A2499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en-CA"/>
        </w:rPr>
      </w:pPr>
      <w:bookmarkStart w:id="130" w:name="lt_pId128"/>
      <w:r w:rsidRPr="00035FAF">
        <w:rPr>
          <w:rFonts w:ascii="Calibri" w:eastAsia="Calibri" w:hAnsi="Calibri" w:cs="Calibri"/>
          <w:sz w:val="24"/>
          <w:szCs w:val="24"/>
          <w:lang w:val="en-CA"/>
        </w:rPr>
        <w:t>Nicola</w:t>
      </w:r>
      <w:r>
        <w:rPr>
          <w:rFonts w:ascii="Calibri" w:eastAsia="Calibri" w:hAnsi="Calibri" w:cs="Calibri"/>
          <w:sz w:val="24"/>
          <w:szCs w:val="24"/>
          <w:lang w:val="en-CA"/>
        </w:rPr>
        <w:t> </w:t>
      </w:r>
      <w:r w:rsidR="00206AFB" w:rsidRPr="00035FAF">
        <w:rPr>
          <w:rFonts w:ascii="Calibri" w:eastAsia="Calibri" w:hAnsi="Calibri" w:cs="Calibri"/>
          <w:sz w:val="24"/>
          <w:szCs w:val="24"/>
          <w:lang w:val="en-CA"/>
        </w:rPr>
        <w:t>Bill (SCT/P e</w:t>
      </w:r>
      <w:r w:rsidR="00282911" w:rsidRPr="00035FAF">
        <w:rPr>
          <w:rFonts w:ascii="Calibri" w:eastAsia="Calibri" w:hAnsi="Calibri" w:cs="Calibri"/>
          <w:sz w:val="24"/>
          <w:szCs w:val="24"/>
          <w:lang w:val="en-CA"/>
        </w:rPr>
        <w:t>t</w:t>
      </w:r>
      <w:r w:rsidR="00206AFB" w:rsidRPr="00035FAF">
        <w:rPr>
          <w:rFonts w:ascii="Calibri" w:eastAsia="Calibri" w:hAnsi="Calibri" w:cs="Calibri"/>
          <w:sz w:val="24"/>
          <w:szCs w:val="24"/>
          <w:lang w:val="en-CA"/>
        </w:rPr>
        <w:t xml:space="preserve"> P)</w:t>
      </w:r>
      <w:bookmarkEnd w:id="130"/>
    </w:p>
    <w:p w14:paraId="00000069" w14:textId="4D1FF403" w:rsidR="00BB4449" w:rsidRPr="00035FAF" w:rsidRDefault="00E57E88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31" w:name="lt_pId129"/>
      <w:r w:rsidRPr="00035FAF">
        <w:rPr>
          <w:rFonts w:ascii="Calibri" w:eastAsia="Calibri" w:hAnsi="Calibri" w:cs="Calibri"/>
          <w:sz w:val="24"/>
          <w:szCs w:val="24"/>
          <w:lang w:val="fr-FR"/>
        </w:rPr>
        <w:t>Nicole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Saulnier (BDPRH)</w:t>
      </w:r>
      <w:bookmarkEnd w:id="131"/>
    </w:p>
    <w:p w14:paraId="0000006A" w14:textId="1C284DDF" w:rsidR="00BB4449" w:rsidRPr="00035FAF" w:rsidRDefault="00E57E88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32" w:name="lt_pId130"/>
      <w:r w:rsidRPr="00035FAF">
        <w:rPr>
          <w:rFonts w:ascii="Calibri" w:eastAsia="Calibri" w:hAnsi="Calibri" w:cs="Calibri"/>
          <w:sz w:val="24"/>
          <w:szCs w:val="24"/>
          <w:lang w:val="fr-FR"/>
        </w:rPr>
        <w:t>Octavia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James (BDPRH)</w:t>
      </w:r>
      <w:bookmarkEnd w:id="132"/>
    </w:p>
    <w:p w14:paraId="0000006B" w14:textId="7EECE179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33" w:name="lt_pId131"/>
      <w:r w:rsidRPr="00035FAF">
        <w:rPr>
          <w:rFonts w:ascii="Calibri" w:eastAsia="Calibri" w:hAnsi="Calibri" w:cs="Calibri"/>
          <w:sz w:val="24"/>
          <w:szCs w:val="24"/>
          <w:lang w:val="fr-FR"/>
        </w:rPr>
        <w:t>Raissa</w:t>
      </w:r>
      <w:r>
        <w:rPr>
          <w:rFonts w:ascii="Calibri" w:eastAsia="Calibri" w:hAnsi="Calibri" w:cs="Calibri"/>
          <w:sz w:val="24"/>
          <w:szCs w:val="24"/>
          <w:lang w:val="fr-FR"/>
        </w:rPr>
        <w:t> </w:t>
      </w:r>
      <w:r w:rsidR="00E57E88" w:rsidRPr="00035FAF">
        <w:rPr>
          <w:rFonts w:ascii="Calibri" w:eastAsia="Calibri" w:hAnsi="Calibri" w:cs="Calibri"/>
          <w:sz w:val="24"/>
          <w:szCs w:val="24"/>
          <w:lang w:val="fr-FR"/>
        </w:rPr>
        <w:t>Kakisingi (BDPRH)</w:t>
      </w:r>
      <w:bookmarkEnd w:id="133"/>
    </w:p>
    <w:p w14:paraId="0000006C" w14:textId="1A98BA62" w:rsidR="00BB4449" w:rsidRPr="00035FAF" w:rsidRDefault="00E57E88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34" w:name="lt_pId132"/>
      <w:r w:rsidRPr="00035FAF">
        <w:rPr>
          <w:rFonts w:ascii="Calibri" w:eastAsia="Calibri" w:hAnsi="Calibri" w:cs="Calibri"/>
          <w:sz w:val="24"/>
          <w:szCs w:val="24"/>
          <w:lang w:val="fr-FR"/>
        </w:rPr>
        <w:t>Rodman Chan (SCT/P et P)</w:t>
      </w:r>
      <w:bookmarkEnd w:id="134"/>
    </w:p>
    <w:p w14:paraId="0000006D" w14:textId="3677323C" w:rsidR="00BB4449" w:rsidRPr="0020367C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35" w:name="lt_pId133"/>
      <w:r w:rsidRPr="0020367C">
        <w:rPr>
          <w:rFonts w:ascii="Calibri" w:eastAsia="Calibri" w:hAnsi="Calibri" w:cs="Calibri"/>
          <w:sz w:val="24"/>
          <w:szCs w:val="24"/>
          <w:lang w:val="fr-FR"/>
        </w:rPr>
        <w:t>Stacey </w:t>
      </w:r>
      <w:r w:rsidR="00E57E88" w:rsidRPr="0020367C">
        <w:rPr>
          <w:rFonts w:ascii="Calibri" w:eastAsia="Calibri" w:hAnsi="Calibri" w:cs="Calibri"/>
          <w:sz w:val="24"/>
          <w:szCs w:val="24"/>
          <w:lang w:val="fr-FR"/>
        </w:rPr>
        <w:t>Ileleji (BDPRH)</w:t>
      </w:r>
      <w:bookmarkEnd w:id="135"/>
    </w:p>
    <w:p w14:paraId="0000006E" w14:textId="2B5EE413" w:rsidR="00BB4449" w:rsidRPr="00035FAF" w:rsidRDefault="00913B3F">
      <w:pPr>
        <w:spacing w:line="240" w:lineRule="auto"/>
        <w:rPr>
          <w:rFonts w:ascii="Calibri" w:eastAsia="Calibri" w:hAnsi="Calibri" w:cs="Calibri"/>
          <w:sz w:val="24"/>
          <w:szCs w:val="24"/>
          <w:lang w:val="en-CA"/>
        </w:rPr>
      </w:pPr>
      <w:bookmarkStart w:id="136" w:name="lt_pId134"/>
      <w:r w:rsidRPr="00035FAF">
        <w:rPr>
          <w:rFonts w:ascii="Calibri" w:eastAsia="Calibri" w:hAnsi="Calibri" w:cs="Calibri"/>
          <w:sz w:val="24"/>
          <w:szCs w:val="24"/>
          <w:lang w:val="en-CA"/>
        </w:rPr>
        <w:t>Stephanie</w:t>
      </w:r>
      <w:r>
        <w:rPr>
          <w:rFonts w:ascii="Calibri" w:eastAsia="Calibri" w:hAnsi="Calibri" w:cs="Calibri"/>
          <w:sz w:val="24"/>
          <w:szCs w:val="24"/>
          <w:lang w:val="en-CA"/>
        </w:rPr>
        <w:t> </w:t>
      </w:r>
      <w:r w:rsidR="00E57E88" w:rsidRPr="00035FAF">
        <w:rPr>
          <w:rFonts w:ascii="Calibri" w:eastAsia="Calibri" w:hAnsi="Calibri" w:cs="Calibri"/>
          <w:sz w:val="24"/>
          <w:szCs w:val="24"/>
          <w:lang w:val="en-CA"/>
        </w:rPr>
        <w:t>Percival (ARC)</w:t>
      </w:r>
      <w:bookmarkEnd w:id="136"/>
    </w:p>
    <w:p w14:paraId="0000006F" w14:textId="27B72FB3" w:rsidR="00BB4449" w:rsidRPr="00035FAF" w:rsidRDefault="00E57E88">
      <w:pPr>
        <w:spacing w:line="240" w:lineRule="auto"/>
        <w:rPr>
          <w:rFonts w:ascii="Calibri" w:eastAsia="Calibri" w:hAnsi="Calibri" w:cs="Calibri"/>
          <w:sz w:val="24"/>
          <w:szCs w:val="24"/>
          <w:lang w:val="en-CA"/>
        </w:rPr>
        <w:sectPr w:rsidR="00BB4449" w:rsidRPr="00035FAF">
          <w:type w:val="continuous"/>
          <w:pgSz w:w="12240" w:h="15840"/>
          <w:pgMar w:top="1440" w:right="1440" w:bottom="1440" w:left="1440" w:header="720" w:footer="720" w:gutter="0"/>
          <w:cols w:num="2" w:space="708" w:equalWidth="0">
            <w:col w:w="4320" w:space="720"/>
            <w:col w:w="4320"/>
          </w:cols>
        </w:sectPr>
      </w:pPr>
      <w:bookmarkStart w:id="137" w:name="lt_pId135"/>
      <w:r w:rsidRPr="00035FAF">
        <w:rPr>
          <w:rFonts w:ascii="Calibri" w:eastAsia="Calibri" w:hAnsi="Calibri" w:cs="Calibri"/>
          <w:sz w:val="24"/>
          <w:szCs w:val="24"/>
          <w:lang w:val="en-CA"/>
        </w:rPr>
        <w:t>Susan</w:t>
      </w:r>
      <w:r w:rsidR="00615479" w:rsidRPr="00035FAF">
        <w:rPr>
          <w:rFonts w:ascii="Calibri" w:eastAsia="Calibri" w:hAnsi="Calibri" w:cs="Calibri"/>
          <w:sz w:val="24"/>
          <w:szCs w:val="24"/>
          <w:lang w:val="en-CA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en-CA"/>
        </w:rPr>
        <w:t>Johnston (BDPRH) (hôte)</w:t>
      </w:r>
      <w:bookmarkEnd w:id="137"/>
    </w:p>
    <w:p w14:paraId="00000070" w14:textId="77777777" w:rsidR="00BB4449" w:rsidRPr="00035FAF" w:rsidRDefault="00BB4449">
      <w:pPr>
        <w:rPr>
          <w:lang w:val="en-CA"/>
        </w:rPr>
      </w:pPr>
    </w:p>
    <w:p w14:paraId="00000071" w14:textId="0F20E47F" w:rsidR="00BB4449" w:rsidRPr="00035FAF" w:rsidRDefault="00E57E88">
      <w:pPr>
        <w:pStyle w:val="Heading2"/>
        <w:spacing w:before="220" w:after="220" w:line="240" w:lineRule="auto"/>
        <w:rPr>
          <w:lang w:val="fr-FR"/>
        </w:rPr>
      </w:pPr>
      <w:bookmarkStart w:id="138" w:name="_wrjdu4u5dqqr" w:colFirst="0" w:colLast="0"/>
      <w:bookmarkStart w:id="139" w:name="lt_pId136"/>
      <w:bookmarkEnd w:id="138"/>
      <w:r w:rsidRPr="00035FAF">
        <w:rPr>
          <w:lang w:val="fr-FR"/>
        </w:rPr>
        <w:t>Sur quels types d’expérimentation ou d’évaluation de projet travaillez-vous ou accordez-vous un intérêt?</w:t>
      </w:r>
      <w:bookmarkEnd w:id="139"/>
    </w:p>
    <w:p w14:paraId="00000072" w14:textId="270F8277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0" w:name="lt_pId137"/>
      <w:r w:rsidRPr="00035FAF">
        <w:rPr>
          <w:rFonts w:ascii="Calibri" w:eastAsia="Calibri" w:hAnsi="Calibri" w:cs="Calibri"/>
          <w:sz w:val="24"/>
          <w:szCs w:val="24"/>
          <w:lang w:val="fr-FR"/>
        </w:rPr>
        <w:t>​À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ARC, nous nous préparons à diriger un accélérateur de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innovation.</w:t>
      </w:r>
      <w:bookmarkEnd w:id="140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41" w:name="lt_pId138"/>
      <w:r w:rsidRPr="00035FAF">
        <w:rPr>
          <w:rFonts w:ascii="Calibri" w:eastAsia="Calibri" w:hAnsi="Calibri" w:cs="Calibri"/>
          <w:sz w:val="24"/>
          <w:szCs w:val="24"/>
          <w:lang w:val="fr-FR"/>
        </w:rPr>
        <w:t>Nous allons jumeler les auteurs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idées avec des experts et des ressources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apprentissage dans le but de les aider à passer leur idée du concept au prototype testé.</w:t>
      </w:r>
      <w:bookmarkEnd w:id="141"/>
    </w:p>
    <w:p w14:paraId="00000073" w14:textId="2EA69713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2" w:name="lt_pId139"/>
      <w:r w:rsidRPr="00035FAF">
        <w:rPr>
          <w:rFonts w:ascii="Calibri" w:eastAsia="Calibri" w:hAnsi="Calibri" w:cs="Calibri"/>
          <w:sz w:val="24"/>
          <w:szCs w:val="24"/>
          <w:lang w:val="fr-FR"/>
        </w:rPr>
        <w:t>​ Conception axée sur l’humain dans l’ERE.</w:t>
      </w:r>
      <w:bookmarkEnd w:id="142"/>
    </w:p>
    <w:p w14:paraId="00000074" w14:textId="09A7D9AF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3" w:name="lt_pId140"/>
      <w:r w:rsidRPr="00035FAF">
        <w:rPr>
          <w:rFonts w:ascii="Calibri" w:eastAsia="Calibri" w:hAnsi="Calibri" w:cs="Calibri"/>
          <w:sz w:val="24"/>
          <w:szCs w:val="24"/>
          <w:lang w:val="fr-FR"/>
        </w:rPr>
        <w:t>Nous sommes curieux de connaître la façon de mettre à l’essai de petits éléments pratiques qui aident à améliorer la façon dont les gens collaborent.</w:t>
      </w:r>
      <w:bookmarkEnd w:id="143"/>
    </w:p>
    <w:p w14:paraId="00000075" w14:textId="27CF2DD8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4" w:name="lt_pId141"/>
      <w:r w:rsidRPr="00035FAF">
        <w:rPr>
          <w:rFonts w:ascii="Calibri" w:eastAsia="Calibri" w:hAnsi="Calibri" w:cs="Calibri"/>
          <w:sz w:val="24"/>
          <w:szCs w:val="24"/>
          <w:lang w:val="fr-FR"/>
        </w:rPr>
        <w:t>Expérimentation et prise de décision fondée sur des données probantes.­</w:t>
      </w:r>
      <w:bookmarkEnd w:id="144"/>
    </w:p>
    <w:p w14:paraId="00000076" w14:textId="755847CE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5" w:name="lt_pId142"/>
      <w:r w:rsidRPr="00035FAF">
        <w:rPr>
          <w:rFonts w:ascii="Calibri" w:eastAsia="Calibri" w:hAnsi="Calibri" w:cs="Calibri"/>
          <w:sz w:val="24"/>
          <w:szCs w:val="24"/>
          <w:lang w:val="fr-FR"/>
        </w:rPr>
        <w:t>Décisions éclairées en matière de RH</w:t>
      </w:r>
      <w:bookmarkEnd w:id="145"/>
    </w:p>
    <w:p w14:paraId="00000077" w14:textId="1599F919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6" w:name="lt_pId143"/>
      <w:r w:rsidRPr="00035FAF">
        <w:rPr>
          <w:rFonts w:ascii="Calibri" w:eastAsia="Calibri" w:hAnsi="Calibri" w:cs="Calibri"/>
          <w:sz w:val="24"/>
          <w:szCs w:val="24"/>
          <w:lang w:val="fr-FR"/>
        </w:rPr>
        <w:t>​ Communication du processus et des résultats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une manière qui démontre son efficacité et son importance.</w:t>
      </w:r>
      <w:bookmarkEnd w:id="146"/>
    </w:p>
    <w:p w14:paraId="00000078" w14:textId="6F6AD5DD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47" w:name="lt_pId144"/>
      <w:r w:rsidRPr="00035FAF">
        <w:rPr>
          <w:rFonts w:ascii="Calibri" w:eastAsia="Calibri" w:hAnsi="Calibri" w:cs="Calibri"/>
          <w:sz w:val="24"/>
          <w:szCs w:val="24"/>
          <w:lang w:val="fr-FR"/>
        </w:rPr>
        <w:t>Coprésider une communauté de pratique qui comprend des approches innovatrices (gestion du changement, leadership, réflexion conceptuelle, principes de gestion allégée).</w:t>
      </w:r>
      <w:bookmarkEnd w:id="147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48" w:name="lt_pId145"/>
      <w:r w:rsidRPr="00035FAF">
        <w:rPr>
          <w:rFonts w:ascii="Calibri" w:eastAsia="Calibri" w:hAnsi="Calibri" w:cs="Calibri"/>
          <w:sz w:val="24"/>
          <w:szCs w:val="24"/>
          <w:lang w:val="fr-FR"/>
        </w:rPr>
        <w:t>Mener le changement d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approche pour les conversions de classification 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–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 modernisation des groupes professionnels.</w:t>
      </w:r>
      <w:bookmarkEnd w:id="148"/>
      <w:r w:rsidR="00861DEC" w:rsidRPr="00035FAF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bookmarkStart w:id="149" w:name="lt_pId146"/>
      <w:r w:rsidRPr="00035FAF">
        <w:rPr>
          <w:rFonts w:ascii="Calibri" w:eastAsia="Calibri" w:hAnsi="Calibri" w:cs="Calibri"/>
          <w:sz w:val="24"/>
          <w:szCs w:val="24"/>
          <w:lang w:val="fr-FR"/>
        </w:rPr>
        <w:t>Prise de conscience</w:t>
      </w:r>
      <w:bookmarkEnd w:id="149"/>
    </w:p>
    <w:p w14:paraId="00000079" w14:textId="031BAF9A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50" w:name="lt_pId147"/>
      <w:r w:rsidRPr="00035FAF">
        <w:rPr>
          <w:rFonts w:ascii="Calibri" w:eastAsia="Calibri" w:hAnsi="Calibri" w:cs="Calibri"/>
          <w:sz w:val="24"/>
          <w:szCs w:val="24"/>
          <w:lang w:val="fr-FR"/>
        </w:rPr>
        <w:t>Conseils stratégiques sur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approche de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avenir du travail et la détermination des projets qui sous-tendent les initiatives de l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’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avenir du travail.</w:t>
      </w:r>
      <w:bookmarkEnd w:id="150"/>
    </w:p>
    <w:p w14:paraId="0000007A" w14:textId="002959B3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51" w:name="lt_pId148"/>
      <w:r w:rsidRPr="00035FAF">
        <w:rPr>
          <w:rFonts w:ascii="Calibri" w:eastAsia="Calibri" w:hAnsi="Calibri" w:cs="Calibri"/>
          <w:sz w:val="24"/>
          <w:szCs w:val="24"/>
          <w:lang w:val="fr-FR"/>
        </w:rPr>
        <w:lastRenderedPageBreak/>
        <w:t xml:space="preserve">Quelle est la façon d’établir, d’élaborer ou de mettre en 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œ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uvre des équipes multidisciplinaires rapidement et avec souplesse? De plus, s’agit-il de la politique ou de la culture qui crée des défis dans cet espace?</w:t>
      </w:r>
      <w:bookmarkEnd w:id="151"/>
    </w:p>
    <w:p w14:paraId="0000007B" w14:textId="24C73F41" w:rsidR="00BB4449" w:rsidRPr="00035FAF" w:rsidRDefault="00E57E88">
      <w:pPr>
        <w:numPr>
          <w:ilvl w:val="1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52" w:name="lt_pId149"/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Ressource (merci à </w:t>
      </w:r>
      <w:r w:rsidR="00894566" w:rsidRPr="00035FAF">
        <w:rPr>
          <w:rFonts w:ascii="Calibri" w:eastAsia="Calibri" w:hAnsi="Calibri" w:cs="Calibri"/>
          <w:sz w:val="24"/>
          <w:szCs w:val="24"/>
          <w:lang w:val="fr-FR"/>
        </w:rPr>
        <w:t>Stacey</w:t>
      </w:r>
      <w:r w:rsidR="00894566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>Ilelji)</w:t>
      </w:r>
      <w:r w:rsidR="00615479" w:rsidRPr="00035FAF">
        <w:rPr>
          <w:rFonts w:ascii="Calibri" w:eastAsia="Calibri" w:hAnsi="Calibri" w:cs="Calibri"/>
          <w:sz w:val="24"/>
          <w:szCs w:val="24"/>
          <w:lang w:val="fr-FR"/>
        </w:rPr>
        <w:t> </w:t>
      </w:r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: </w:t>
      </w:r>
      <w:hyperlink r:id="rId18" w:history="1">
        <w:r w:rsidRPr="00035FAF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fr-FR"/>
          </w:rPr>
          <w:t>Classification en ce qui concerne les équipes multidisciplinaires</w:t>
        </w:r>
      </w:hyperlink>
      <w:r w:rsidRPr="00035FAF">
        <w:rPr>
          <w:rFonts w:ascii="Calibri" w:eastAsia="Calibri" w:hAnsi="Calibri" w:cs="Calibri"/>
          <w:sz w:val="24"/>
          <w:szCs w:val="24"/>
          <w:lang w:val="fr-FR"/>
        </w:rPr>
        <w:t xml:space="preserve"> (GCPédia).</w:t>
      </w:r>
      <w:bookmarkEnd w:id="152"/>
    </w:p>
    <w:p w14:paraId="0000007C" w14:textId="4670F289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53" w:name="lt_pId150"/>
      <w:r w:rsidRPr="00035FAF">
        <w:rPr>
          <w:rFonts w:ascii="Calibri" w:eastAsia="Calibri" w:hAnsi="Calibri" w:cs="Calibri"/>
          <w:sz w:val="24"/>
          <w:szCs w:val="24"/>
          <w:lang w:val="fr-FR"/>
        </w:rPr>
        <w:t>Recherche par méthode mixte; nous sommes curieux d’en apprendre davantage sur l’analyse comparative entre les sexes +.</w:t>
      </w:r>
      <w:bookmarkEnd w:id="153"/>
    </w:p>
    <w:p w14:paraId="0000007D" w14:textId="28F9FD3E" w:rsidR="00BB4449" w:rsidRPr="00035FAF" w:rsidRDefault="00E57E8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  <w:lang w:val="fr-FR"/>
        </w:rPr>
      </w:pPr>
      <w:bookmarkStart w:id="154" w:name="lt_pId151"/>
      <w:r w:rsidRPr="00035FAF">
        <w:rPr>
          <w:rFonts w:ascii="Calibri" w:eastAsia="Calibri" w:hAnsi="Calibri" w:cs="Calibri"/>
          <w:sz w:val="24"/>
          <w:szCs w:val="24"/>
          <w:lang w:val="fr-FR"/>
        </w:rPr>
        <w:t>Je suis à la tête d’un projet sur les travailleurs âgés au GC.</w:t>
      </w:r>
      <w:bookmarkEnd w:id="154"/>
    </w:p>
    <w:sectPr w:rsidR="00BB4449" w:rsidRPr="00035FAF">
      <w:type w:val="continuous"/>
      <w:pgSz w:w="12240" w:h="15840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62C18" w14:textId="77777777" w:rsidR="00615479" w:rsidRDefault="00615479" w:rsidP="00615479">
      <w:pPr>
        <w:spacing w:line="240" w:lineRule="auto"/>
      </w:pPr>
      <w:r>
        <w:separator/>
      </w:r>
    </w:p>
  </w:endnote>
  <w:endnote w:type="continuationSeparator" w:id="0">
    <w:p w14:paraId="1F65C8E0" w14:textId="77777777" w:rsidR="00615479" w:rsidRDefault="00615479" w:rsidP="006154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33E2F" w14:textId="77777777" w:rsidR="00615479" w:rsidRDefault="006154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C745F" w14:textId="77777777" w:rsidR="00615479" w:rsidRDefault="006154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01489" w14:textId="77777777" w:rsidR="00615479" w:rsidRDefault="006154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9E480" w14:textId="77777777" w:rsidR="00615479" w:rsidRDefault="00615479" w:rsidP="00615479">
      <w:pPr>
        <w:spacing w:line="240" w:lineRule="auto"/>
      </w:pPr>
      <w:r>
        <w:separator/>
      </w:r>
    </w:p>
  </w:footnote>
  <w:footnote w:type="continuationSeparator" w:id="0">
    <w:p w14:paraId="651E3EFA" w14:textId="77777777" w:rsidR="00615479" w:rsidRDefault="00615479" w:rsidP="006154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E4B8C" w14:textId="77777777" w:rsidR="00615479" w:rsidRDefault="006154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170BE" w14:textId="1C5A5D94" w:rsidR="00615479" w:rsidRDefault="002036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1C4C045" wp14:editId="435B7C9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52095"/>
              <wp:effectExtent l="0" t="0" r="0" b="14605"/>
              <wp:wrapNone/>
              <wp:docPr id="3" name="MSIPCMcd6d4172bf8c079bc9aebb3e" descr="{&quot;HashCode&quot;:-1880398799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D993CC" w14:textId="5A31B7AC" w:rsidR="0020367C" w:rsidRPr="0020367C" w:rsidRDefault="0020367C" w:rsidP="0020367C">
                          <w:pPr>
                            <w:jc w:val="right"/>
                            <w:rPr>
                              <w:color w:val="000000"/>
                              <w:sz w:val="24"/>
                            </w:rPr>
                          </w:pPr>
                          <w:r w:rsidRPr="0020367C">
                            <w:rPr>
                              <w:color w:val="000000"/>
                              <w:sz w:val="24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4C045" id="_x0000_t202" coordsize="21600,21600" o:spt="202" path="m,l,21600r21600,l21600,xe">
              <v:stroke joinstyle="miter"/>
              <v:path gradientshapeok="t" o:connecttype="rect"/>
            </v:shapetype>
            <v:shape id="MSIPCMcd6d4172bf8c079bc9aebb3e" o:spid="_x0000_s1026" type="#_x0000_t202" alt="{&quot;HashCode&quot;:-1880398799,&quot;Height&quot;:792.0,&quot;Width&quot;:612.0,&quot;Placement&quot;:&quot;Header&quot;,&quot;Index&quot;:&quot;Primary&quot;,&quot;Section&quot;:1,&quot;Top&quot;:0.0,&quot;Left&quot;:0.0}" style="position:absolute;margin-left:0;margin-top:15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jCsAIAAEgFAAAOAAAAZHJzL2Uyb0RvYy54bWysVFtv0zAUfkfiP1h+4AmaS68pS6fSaTCp&#10;2yp1aM+O4zSREtuz3SUF8d85dpwOBk+IF/vcfC7fOccXl11To2emdCV4iqNRiBHjVOQVP6T468P1&#10;hwVG2hCek1pwluIT0/hy9fbNRSuXLBalqHOmEDjhetnKFJfGyGUQaFqyhuiRkIyDshCqIQZYdQhy&#10;RVrw3tRBHIazoBUql0pQpjVIr3olXjn/RcGouS8KzQyqUwy5GXcqd2b2DFYXZHlQRJYV9WmQf8ii&#10;IRWHoGdXV8QQdFTVH66aiiqhRWFGVDSBKIqKMlcDVBOFr6rZl0QyVwuAo+UZJv3/3NK7551CVZ7i&#10;MUacNNCi2/3NbnNL81k+ieZxVixoOE8ymhCWZWOGUc40BQS/v3s6CvPxC9HlRuSs55YfosUiHCeL&#10;eZK89wasOpTGq+dJPAq94rHKTenls+hFvqsJZQ3jw5vBDYFJ6Wnv4IbnrPMO+munqoao029We5gB&#10;GE5vF/m3D0J6SXhOaMuKISYIf9jZaKVeAkR7CSCZ7pPoYMYHuQahbXlXqMbe0EwEepiy03myWGcQ&#10;BeF8Po8nIago6OJpHCZT6yZ4eS2VNp+ZaJAlUqwgazdQ5HmrTW86mNhgXFxXde2mt+aoTfFsPA3d&#10;g7MGnNccYtga+lwtZbqs84VlIj9BXUr0W6Elva4g+JZosyMK1gDyhdU293AUtYAgwlMYlUJ9+5vc&#10;2sN0ghajFtYqxfrpSBSMTX3DYW6TaDKxe+gYIJQj4imAA1w2iPmx2QhY2Qh+D0kdaY1NPZCFEs0j&#10;rP7ahgMV4RSCptgM5MYABwr4Oihbrx0NKyeJ2fK9pNa1xdFi+tA9EiU98AZadieGzSPLV/j3tn0H&#10;1kcjiso1xyLbw+kBh3V17fVfi/0PfuWd1csHuPoJAAD//wMAUEsDBBQABgAIAAAAIQD/FRco3AAA&#10;AAcBAAAPAAAAZHJzL2Rvd25yZXYueG1sTI9BT4NAEIXvJv6HzZh4s4vYVEtZmtaEm4mhanpd2BGI&#10;7CxhFwr/3ulJT/Mmb/LeN+l+tp2YcPCtIwWPqwgEUuVMS7WCz4/84QWED5qM7hyhggU97LPbm1Qn&#10;xl2owOkUasEh5BOtoAmhT6T0VYNW+5Xrkdj7doPVgdehlmbQFw63nYyjaCOtbokbGt3ja4PVz2m0&#10;Csb14VguLp7e3o/nr2LOaSnys1L3d/NhByLgHP6O4YrP6JAxU+lGMl50CviRoOAp4nl143jNqlSw&#10;2T6DzFL5nz/7BQAA//8DAFBLAQItABQABgAIAAAAIQC2gziS/gAAAOEBAAATAAAAAAAAAAAAAAAA&#10;AAAAAABbQ29udGVudF9UeXBlc10ueG1sUEsBAi0AFAAGAAgAAAAhADj9If/WAAAAlAEAAAsAAAAA&#10;AAAAAAAAAAAALwEAAF9yZWxzLy5yZWxzUEsBAi0AFAAGAAgAAAAhAHwteMKwAgAASAUAAA4AAAAA&#10;AAAAAAAAAAAALgIAAGRycy9lMm9Eb2MueG1sUEsBAi0AFAAGAAgAAAAhAP8VFyjcAAAABwEAAA8A&#10;AAAAAAAAAAAAAAAACgUAAGRycy9kb3ducmV2LnhtbFBLBQYAAAAABAAEAPMAAAATBgAAAAA=&#10;" o:allowincell="f" filled="f" stroked="f" strokeweight=".5pt">
              <v:fill o:detectmouseclick="t"/>
              <v:textbox inset=",0,20pt,0">
                <w:txbxContent>
                  <w:p w14:paraId="55D993CC" w14:textId="5A31B7AC" w:rsidR="0020367C" w:rsidRPr="0020367C" w:rsidRDefault="0020367C" w:rsidP="0020367C">
                    <w:pPr>
                      <w:jc w:val="right"/>
                      <w:rPr>
                        <w:color w:val="000000"/>
                        <w:sz w:val="24"/>
                      </w:rPr>
                    </w:pPr>
                    <w:r w:rsidRPr="0020367C">
                      <w:rPr>
                        <w:color w:val="000000"/>
                        <w:sz w:val="24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BB017" w14:textId="77777777" w:rsidR="00615479" w:rsidRDefault="006154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204D47"/>
    <w:multiLevelType w:val="hybridMultilevel"/>
    <w:tmpl w:val="00000000"/>
    <w:lvl w:ilvl="0" w:tplc="982C3B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D8256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416E3D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21BC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5CCDF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5E41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18A0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33437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EA51B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748732"/>
    <w:multiLevelType w:val="hybridMultilevel"/>
    <w:tmpl w:val="00000000"/>
    <w:lvl w:ilvl="0" w:tplc="90E893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3CA4F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C0425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94EFCC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EFAB0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442C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B347A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2580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CE4C8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7B9C3B"/>
    <w:multiLevelType w:val="hybridMultilevel"/>
    <w:tmpl w:val="00000000"/>
    <w:lvl w:ilvl="0" w:tplc="A51463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266C07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C269D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690C4B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982F82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B47D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EB2E5D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5EEF86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E76C1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09499C"/>
    <w:multiLevelType w:val="hybridMultilevel"/>
    <w:tmpl w:val="00000000"/>
    <w:lvl w:ilvl="0" w:tplc="25BA920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BBCAC52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974917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73861F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1E8C679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E0CB8B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52CDE8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084A3EB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8C42FE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946A4B7"/>
    <w:multiLevelType w:val="hybridMultilevel"/>
    <w:tmpl w:val="00000000"/>
    <w:lvl w:ilvl="0" w:tplc="9B6058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E3E2C2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34646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B60EB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14E7F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8AE122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FA601E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1365E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4160ED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8C385B"/>
    <w:multiLevelType w:val="hybridMultilevel"/>
    <w:tmpl w:val="00000000"/>
    <w:lvl w:ilvl="0" w:tplc="1D0A77C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C78F2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00EA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E9AE8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4988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CB238B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D6A657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79ADCD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A3088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D4C0E1"/>
    <w:multiLevelType w:val="hybridMultilevel"/>
    <w:tmpl w:val="00000000"/>
    <w:lvl w:ilvl="0" w:tplc="457273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DE27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8A62B5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C5E30B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01A059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A68D3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0DE7B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25885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73EBD4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449"/>
    <w:rsid w:val="0002770C"/>
    <w:rsid w:val="00035FAF"/>
    <w:rsid w:val="0006100B"/>
    <w:rsid w:val="000B2AD8"/>
    <w:rsid w:val="000D4701"/>
    <w:rsid w:val="001631BE"/>
    <w:rsid w:val="001A7BFC"/>
    <w:rsid w:val="0020367C"/>
    <w:rsid w:val="00206AFB"/>
    <w:rsid w:val="00237026"/>
    <w:rsid w:val="00255B15"/>
    <w:rsid w:val="00282911"/>
    <w:rsid w:val="00294BAA"/>
    <w:rsid w:val="002E446E"/>
    <w:rsid w:val="0043682E"/>
    <w:rsid w:val="00585C28"/>
    <w:rsid w:val="00595D27"/>
    <w:rsid w:val="00615479"/>
    <w:rsid w:val="006A78F6"/>
    <w:rsid w:val="00861DEC"/>
    <w:rsid w:val="00894566"/>
    <w:rsid w:val="00913B3F"/>
    <w:rsid w:val="009604D8"/>
    <w:rsid w:val="00975B1C"/>
    <w:rsid w:val="0097772F"/>
    <w:rsid w:val="009856F9"/>
    <w:rsid w:val="00B01B4F"/>
    <w:rsid w:val="00B6548C"/>
    <w:rsid w:val="00BB4449"/>
    <w:rsid w:val="00C513C9"/>
    <w:rsid w:val="00CD3C59"/>
    <w:rsid w:val="00D1242C"/>
    <w:rsid w:val="00DB5CE1"/>
    <w:rsid w:val="00E054D4"/>
    <w:rsid w:val="00E5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D1317"/>
  <w15:docId w15:val="{B732CFFF-9D25-4936-B093-3E0EC0B8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rFonts w:ascii="Calibri" w:eastAsia="Calibri" w:hAnsi="Calibri" w:cs="Calibri"/>
      <w:color w:val="3D85C6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5479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479"/>
  </w:style>
  <w:style w:type="paragraph" w:styleId="Footer">
    <w:name w:val="footer"/>
    <w:basedOn w:val="Normal"/>
    <w:link w:val="FooterChar"/>
    <w:uiPriority w:val="99"/>
    <w:unhideWhenUsed/>
    <w:rsid w:val="00615479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479"/>
  </w:style>
  <w:style w:type="character" w:styleId="CommentReference">
    <w:name w:val="annotation reference"/>
    <w:basedOn w:val="DefaultParagraphFont"/>
    <w:uiPriority w:val="99"/>
    <w:semiHidden/>
    <w:unhideWhenUsed/>
    <w:rsid w:val="00B01B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B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B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B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gccollab.ca/EDSC_Innovation_RH_-_HR_Innovation_ESDC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www.gcpedia.gc.ca/gcwiki/images/6/61/TBSCP_2021_02_25_Composition_and_Implementation_of_multi-disciplinary_teams_bulleti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RExperimentationRH@tbs-sct.gc.c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ccollab.ca/groups/profile/928221/enesdc-human-resources-innovationfrinnovation-en-ressources-humaines-de-edsc%E2%80%8B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1960</Words>
  <Characters>11172</Characters>
  <Application>Microsoft Office Word</Application>
  <DocSecurity>4</DocSecurity>
  <Lines>93</Lines>
  <Paragraphs>26</Paragraphs>
  <ScaleCrop>false</ScaleCrop>
  <Company/>
  <LinksUpToDate>false</LinksUpToDate>
  <CharactersWithSpaces>13106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Krasilczuk, McKenzie</cp:lastModifiedBy>
  <cp:revision>2</cp:revision>
  <dcterms:created xsi:type="dcterms:W3CDTF">2021-07-07T18:05:00Z</dcterms:created>
  <dcterms:modified xsi:type="dcterms:W3CDTF">2021-07-07T18:05:00Z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d0ca00b-3f0e-465a-aac7-1a6a22fcea40_Enabled">
    <vt:lpwstr>true</vt:lpwstr>
  </property>
  <property fmtid="{D5CDD505-2E9C-101B-9397-08002B2CF9AE}" pid="3" name="MSIP_Label_3d0ca00b-3f0e-465a-aac7-1a6a22fcea40_SetDate">
    <vt:lpwstr>2021-07-07T18:05:30Z</vt:lpwstr>
  </property>
  <property fmtid="{D5CDD505-2E9C-101B-9397-08002B2CF9AE}" pid="4" name="MSIP_Label_3d0ca00b-3f0e-465a-aac7-1a6a22fcea40_Method">
    <vt:lpwstr>Privileged</vt:lpwstr>
  </property>
  <property fmtid="{D5CDD505-2E9C-101B-9397-08002B2CF9AE}" pid="5" name="MSIP_Label_3d0ca00b-3f0e-465a-aac7-1a6a22fcea40_Name">
    <vt:lpwstr>3d0ca00b-3f0e-465a-aac7-1a6a22fcea40</vt:lpwstr>
  </property>
  <property fmtid="{D5CDD505-2E9C-101B-9397-08002B2CF9AE}" pid="6" name="MSIP_Label_3d0ca00b-3f0e-465a-aac7-1a6a22fcea40_SiteId">
    <vt:lpwstr>6397df10-4595-4047-9c4f-03311282152b</vt:lpwstr>
  </property>
  <property fmtid="{D5CDD505-2E9C-101B-9397-08002B2CF9AE}" pid="7" name="MSIP_Label_3d0ca00b-3f0e-465a-aac7-1a6a22fcea40_ActionId">
    <vt:lpwstr>1b55724d-5ac8-4043-9f70-a6d717627d67</vt:lpwstr>
  </property>
  <property fmtid="{D5CDD505-2E9C-101B-9397-08002B2CF9AE}" pid="8" name="MSIP_Label_3d0ca00b-3f0e-465a-aac7-1a6a22fcea40_ContentBits">
    <vt:lpwstr>1</vt:lpwstr>
  </property>
</Properties>
</file>