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F1D03" w14:textId="77777777" w:rsidR="00BB1202" w:rsidRPr="00BB1202" w:rsidRDefault="00BB1202" w:rsidP="00BB1202">
      <w:pPr>
        <w:rPr>
          <w:b/>
          <w:bCs/>
          <w:lang w:val="fr-CA"/>
        </w:rPr>
      </w:pPr>
      <w:r w:rsidRPr="00BB1202">
        <w:rPr>
          <w:b/>
          <w:bCs/>
          <w:lang w:val="fr-CA"/>
        </w:rPr>
        <w:t>Ressources pour les employés</w:t>
      </w:r>
    </w:p>
    <w:p w14:paraId="56ECD39E" w14:textId="0BAFD4C1" w:rsidR="00BB1202" w:rsidRPr="00BB1202" w:rsidRDefault="00BB1202" w:rsidP="00BB1202">
      <w:pPr>
        <w:rPr>
          <w:b/>
          <w:bCs/>
          <w:lang w:val="fr-CA"/>
        </w:rPr>
      </w:pPr>
      <w:r w:rsidRPr="00BB1202">
        <w:rPr>
          <w:b/>
          <w:bCs/>
          <w:lang w:val="fr-FR"/>
        </w:rPr>
        <w:t>Programme d'aide aux employés</w:t>
      </w:r>
      <w:r>
        <w:rPr>
          <w:b/>
          <w:bCs/>
          <w:lang w:val="fr-CA"/>
        </w:rPr>
        <w:t xml:space="preserve"> </w:t>
      </w:r>
      <w:r w:rsidRPr="00BB1202">
        <w:rPr>
          <w:b/>
          <w:bCs/>
          <w:lang w:val="fr-FR"/>
        </w:rPr>
        <w:t>(PAE)</w:t>
      </w:r>
    </w:p>
    <w:p w14:paraId="7038867E" w14:textId="77777777" w:rsidR="00BB1202" w:rsidRPr="00BB1202" w:rsidRDefault="00BB1202" w:rsidP="00BB1202">
      <w:pPr>
        <w:rPr>
          <w:lang w:val="fr-CA"/>
        </w:rPr>
      </w:pPr>
      <w:r w:rsidRPr="00BB1202">
        <w:rPr>
          <w:lang w:val="fr-FR"/>
        </w:rPr>
        <w:t xml:space="preserve">Le soutien psychologique à court terme du </w:t>
      </w:r>
      <w:hyperlink r:id="rId5" w:history="1">
        <w:r w:rsidRPr="00BB1202">
          <w:rPr>
            <w:rStyle w:val="Hyperlink"/>
            <w:lang w:val="fr-FR"/>
          </w:rPr>
          <w:t>PAE</w:t>
        </w:r>
      </w:hyperlink>
      <w:r w:rsidRPr="00BB1202">
        <w:rPr>
          <w:lang w:val="fr-FR"/>
        </w:rPr>
        <w:t xml:space="preserve"> est offert soit en personne, par téléphone, par vidéo, ou par e-counseling à tous les employés et leurs personnes à charge, qui éprouvent des problèmes personnels ou liés au travail. L’usager peut recevoir jusqu’à un maximum de 10 heures d’écoute par problématique et le service est disponible 24 heures sur 24, 7 jours sur 7, au centre de crise et d'orientation 1-800 bilingue. Les employés autochtones sont invités à se faire accompagner d'un aîné lors de leurs rendez-vous. </w:t>
      </w:r>
    </w:p>
    <w:p w14:paraId="438C8B2E" w14:textId="77777777" w:rsidR="00BB1202" w:rsidRPr="00BB1202" w:rsidRDefault="00BB1202" w:rsidP="00BB1202">
      <w:pPr>
        <w:rPr>
          <w:lang w:val="fr-CA"/>
        </w:rPr>
      </w:pPr>
      <w:r w:rsidRPr="00BB1202">
        <w:rPr>
          <w:lang w:val="fr-FR"/>
        </w:rPr>
        <w:t>Appelez 1-800-268-7708 (sans frais); ATS/ATM : 1-800-567-5803;</w:t>
      </w:r>
    </w:p>
    <w:p w14:paraId="01C443D9" w14:textId="77777777" w:rsidR="00BB1202" w:rsidRPr="00BB1202" w:rsidRDefault="00BB1202" w:rsidP="00BB1202">
      <w:pPr>
        <w:rPr>
          <w:lang w:val="fr-CA"/>
        </w:rPr>
      </w:pPr>
      <w:hyperlink r:id="rId6" w:history="1">
        <w:r w:rsidRPr="00BB1202">
          <w:rPr>
            <w:rStyle w:val="Hyperlink"/>
            <w:lang w:val="fr-FR"/>
          </w:rPr>
          <w:t>Service de clavardage</w:t>
        </w:r>
      </w:hyperlink>
      <w:r w:rsidRPr="00BB1202">
        <w:rPr>
          <w:lang w:val="fr-FR"/>
        </w:rPr>
        <w:t xml:space="preserve">: accessible lundi au vendredi, de 8h à 19h30 (heure de l’Est (mot de passe = canada). </w:t>
      </w:r>
    </w:p>
    <w:p w14:paraId="54388B34" w14:textId="20590832" w:rsidR="002B701B" w:rsidRPr="00BB1202" w:rsidRDefault="002B701B">
      <w:pPr>
        <w:rPr>
          <w:b/>
          <w:bCs/>
          <w:lang w:val="fr-CA"/>
        </w:rPr>
      </w:pPr>
      <w:proofErr w:type="spellStart"/>
      <w:r w:rsidRPr="00BB1202">
        <w:rPr>
          <w:b/>
          <w:bCs/>
          <w:lang w:val="fr-CA"/>
        </w:rPr>
        <w:t>LifeSpeak</w:t>
      </w:r>
      <w:proofErr w:type="spellEnd"/>
    </w:p>
    <w:p w14:paraId="10808F78" w14:textId="77777777" w:rsidR="00BB1202" w:rsidRPr="00BB1202" w:rsidRDefault="00BB1202" w:rsidP="00BB1202">
      <w:pPr>
        <w:rPr>
          <w:lang w:val="fr-CA"/>
        </w:rPr>
      </w:pPr>
      <w:hyperlink r:id="rId7" w:history="1">
        <w:proofErr w:type="spellStart"/>
        <w:r w:rsidRPr="00BB1202">
          <w:rPr>
            <w:rStyle w:val="Hyperlink"/>
            <w:lang w:val="fr-FR"/>
          </w:rPr>
          <w:t>LifeSpeak</w:t>
        </w:r>
        <w:proofErr w:type="spellEnd"/>
      </w:hyperlink>
      <w:r w:rsidRPr="00BB1202">
        <w:rPr>
          <w:lang w:val="fr-FR"/>
        </w:rPr>
        <w:t xml:space="preserve"> (identifiant d’accès: canada) est une plateforme Web qui vous permet d’améliorer votre santé grâce à une vaste bibliothèque numérique qui offre plusieurs stratégies pratiques élaborées par des experts de renommée mondiale. </w:t>
      </w:r>
      <w:hyperlink r:id="rId8" w:history="1">
        <w:proofErr w:type="spellStart"/>
        <w:r w:rsidRPr="00BB1202">
          <w:rPr>
            <w:rStyle w:val="Hyperlink"/>
            <w:lang w:val="fr-FR"/>
          </w:rPr>
          <w:t>Torchlight</w:t>
        </w:r>
        <w:proofErr w:type="spellEnd"/>
      </w:hyperlink>
      <w:r w:rsidRPr="00BB1202">
        <w:rPr>
          <w:lang w:val="fr-FR"/>
        </w:rPr>
        <w:t xml:space="preserve"> est un nouveau service qui complète les ressources </w:t>
      </w:r>
      <w:proofErr w:type="spellStart"/>
      <w:r w:rsidRPr="00BB1202">
        <w:rPr>
          <w:lang w:val="fr-FR"/>
        </w:rPr>
        <w:t>LifeSpeak</w:t>
      </w:r>
      <w:proofErr w:type="spellEnd"/>
      <w:r w:rsidRPr="00BB1202">
        <w:rPr>
          <w:lang w:val="fr-FR"/>
        </w:rPr>
        <w:t xml:space="preserve"> </w:t>
      </w:r>
      <w:proofErr w:type="spellStart"/>
      <w:r w:rsidRPr="00BB1202">
        <w:rPr>
          <w:lang w:val="fr-FR"/>
        </w:rPr>
        <w:t>existantes.Torchlight</w:t>
      </w:r>
      <w:proofErr w:type="spellEnd"/>
      <w:r w:rsidRPr="00BB1202">
        <w:rPr>
          <w:lang w:val="fr-FR"/>
        </w:rPr>
        <w:t xml:space="preserve"> offre des ressources personnalisées aux familles, y compris des guides et des auto-évaluations. Accédez à </w:t>
      </w:r>
      <w:proofErr w:type="spellStart"/>
      <w:r w:rsidRPr="00BB1202">
        <w:rPr>
          <w:lang w:val="fr-FR"/>
        </w:rPr>
        <w:t>Torchlight</w:t>
      </w:r>
      <w:proofErr w:type="spellEnd"/>
      <w:r w:rsidRPr="00BB1202">
        <w:rPr>
          <w:lang w:val="fr-FR"/>
        </w:rPr>
        <w:t xml:space="preserve"> en créant un compte personnel.</w:t>
      </w:r>
    </w:p>
    <w:p w14:paraId="2AA2F76F" w14:textId="77777777" w:rsidR="00BB1202" w:rsidRPr="00BB1202" w:rsidRDefault="00BB1202" w:rsidP="00BB1202">
      <w:pPr>
        <w:rPr>
          <w:b/>
          <w:bCs/>
          <w:lang w:val="fr-CA"/>
        </w:rPr>
      </w:pPr>
      <w:r w:rsidRPr="00BB1202">
        <w:rPr>
          <w:b/>
          <w:bCs/>
          <w:lang w:val="fr-CA"/>
        </w:rPr>
        <w:t>Secrétariat des employés autochtones (SEA)</w:t>
      </w:r>
    </w:p>
    <w:p w14:paraId="294DE779" w14:textId="77777777" w:rsidR="00BB1202" w:rsidRPr="00BB1202" w:rsidRDefault="00BB1202" w:rsidP="00BB1202">
      <w:pPr>
        <w:rPr>
          <w:lang w:val="fr-CA"/>
        </w:rPr>
      </w:pPr>
      <w:r w:rsidRPr="00BB1202">
        <w:rPr>
          <w:lang w:val="fr-CA"/>
        </w:rPr>
        <w:t xml:space="preserve">SEA </w:t>
      </w:r>
      <w:r w:rsidRPr="00BB1202">
        <w:rPr>
          <w:lang w:val="fr-FR"/>
        </w:rPr>
        <w:t xml:space="preserve">démontre l'engagement du ministère en faveur de la réconciliation en établissant des relations avec les employés et les partenaires autochtones internes et externes et en renforçant celles qui existent déjà. Cliquez </w:t>
      </w:r>
      <w:hyperlink r:id="rId9" w:history="1">
        <w:r w:rsidRPr="00BB1202">
          <w:rPr>
            <w:rStyle w:val="Hyperlink"/>
            <w:lang w:val="fr-FR"/>
          </w:rPr>
          <w:t>ici</w:t>
        </w:r>
      </w:hyperlink>
      <w:r w:rsidRPr="00BB1202">
        <w:rPr>
          <w:lang w:val="fr-FR"/>
        </w:rPr>
        <w:t xml:space="preserve"> pour en savoir plus.</w:t>
      </w:r>
    </w:p>
    <w:p w14:paraId="1B578090" w14:textId="77777777" w:rsidR="00BB1202" w:rsidRPr="00BB1202" w:rsidRDefault="00BB1202" w:rsidP="00BB1202">
      <w:pPr>
        <w:rPr>
          <w:b/>
          <w:bCs/>
          <w:lang w:val="fr-CA"/>
        </w:rPr>
      </w:pPr>
      <w:r w:rsidRPr="00BB1202">
        <w:rPr>
          <w:b/>
          <w:bCs/>
          <w:lang w:val="fr-FR"/>
        </w:rPr>
        <w:t>Centre de la gestion des capacités et des mesures d’adaptation</w:t>
      </w:r>
    </w:p>
    <w:p w14:paraId="6EE8E4B1" w14:textId="77777777" w:rsidR="00BB1202" w:rsidRPr="00BB1202" w:rsidRDefault="00BB1202" w:rsidP="00BB1202">
      <w:pPr>
        <w:rPr>
          <w:lang w:val="fr-CA"/>
        </w:rPr>
      </w:pPr>
      <w:r w:rsidRPr="00BB1202">
        <w:rPr>
          <w:lang w:val="fr-FR"/>
        </w:rPr>
        <w:t xml:space="preserve">L'équipe de gestion des cas fournit des services de gestion du handicap aux responsables et aux employés, notamment en cas d'absence du travail pour cause de maladie, de blessure ou de handicap, ou de retour au travail. Envoyez un courriel à </w:t>
      </w:r>
      <w:hyperlink r:id="rId10" w:history="1">
        <w:r w:rsidRPr="00BB1202">
          <w:rPr>
            <w:rStyle w:val="Hyperlink"/>
            <w:lang w:val="fr-FR"/>
          </w:rPr>
          <w:t>bureaugestioncapacites-abilitiesmanagementoffice@sac-isc.gc.ca</w:t>
        </w:r>
      </w:hyperlink>
      <w:r w:rsidRPr="00BB1202">
        <w:rPr>
          <w:lang w:val="fr-FR"/>
        </w:rPr>
        <w:t xml:space="preserve"> pour obtenir de l'aide concernant les demandes d'aménagement ou l'obligation d'aménagement.</w:t>
      </w:r>
    </w:p>
    <w:p w14:paraId="4C81E8C8" w14:textId="47623657" w:rsidR="002B701B" w:rsidRPr="00BB1202" w:rsidRDefault="00B51BD5">
      <w:pPr>
        <w:rPr>
          <w:b/>
          <w:bCs/>
          <w:lang w:val="fr-CA"/>
        </w:rPr>
      </w:pPr>
      <w:r w:rsidRPr="00BB1202">
        <w:rPr>
          <w:b/>
          <w:bCs/>
          <w:lang w:val="fr-CA"/>
        </w:rPr>
        <w:t>Relations</w:t>
      </w:r>
      <w:r w:rsidR="00BB1202" w:rsidRPr="00BB1202">
        <w:rPr>
          <w:b/>
          <w:bCs/>
          <w:lang w:val="fr-CA"/>
        </w:rPr>
        <w:t xml:space="preserve"> de travail</w:t>
      </w:r>
    </w:p>
    <w:p w14:paraId="5EAEB2D8" w14:textId="77777777" w:rsidR="00BB1202" w:rsidRPr="00BB1202" w:rsidRDefault="00BB1202" w:rsidP="00BB1202">
      <w:pPr>
        <w:rPr>
          <w:lang w:val="fr-CA"/>
        </w:rPr>
      </w:pPr>
      <w:r w:rsidRPr="00BB1202">
        <w:rPr>
          <w:lang w:val="fr-FR"/>
        </w:rPr>
        <w:t>Fournit des services aux gestionnaires afin de garantir un environnement de travail adapté à tous les employés, en maintenant des normes élevées en matière de relations de travail, conformément aux valeurs et au code de déontologie du département.</w:t>
      </w:r>
      <w:r w:rsidRPr="00BB1202">
        <w:rPr>
          <w:lang w:val="fr-CA"/>
        </w:rPr>
        <w:t>.</w:t>
      </w:r>
    </w:p>
    <w:p w14:paraId="6F0FFF01" w14:textId="77777777" w:rsidR="00BB1202" w:rsidRPr="00BB1202" w:rsidRDefault="00BB1202" w:rsidP="00BB1202">
      <w:pPr>
        <w:rPr>
          <w:lang w:val="fr-CA"/>
        </w:rPr>
      </w:pPr>
      <w:hyperlink r:id="rId11" w:history="1">
        <w:r w:rsidRPr="00BB1202">
          <w:rPr>
            <w:rStyle w:val="Hyperlink"/>
            <w:lang w:val="fr-CA"/>
          </w:rPr>
          <w:t>relationsdetravail-labourrelations@sac-isc.gc.ca</w:t>
        </w:r>
      </w:hyperlink>
      <w:r w:rsidRPr="00BB1202">
        <w:rPr>
          <w:lang w:val="fr-CA"/>
        </w:rPr>
        <w:t xml:space="preserve"> </w:t>
      </w:r>
    </w:p>
    <w:p w14:paraId="4F172A8E" w14:textId="77777777" w:rsidR="00BB1202" w:rsidRPr="00BB1202" w:rsidRDefault="00BB1202" w:rsidP="00BB1202">
      <w:pPr>
        <w:rPr>
          <w:b/>
          <w:bCs/>
        </w:rPr>
      </w:pPr>
      <w:r w:rsidRPr="00BB1202">
        <w:rPr>
          <w:b/>
          <w:bCs/>
        </w:rPr>
        <w:t xml:space="preserve">Services </w:t>
      </w:r>
      <w:proofErr w:type="spellStart"/>
      <w:r w:rsidRPr="00BB1202">
        <w:rPr>
          <w:b/>
          <w:bCs/>
        </w:rPr>
        <w:t>d'assistance</w:t>
      </w:r>
      <w:proofErr w:type="spellEnd"/>
      <w:r w:rsidRPr="00BB1202">
        <w:rPr>
          <w:b/>
          <w:bCs/>
        </w:rPr>
        <w:t xml:space="preserve"> </w:t>
      </w:r>
      <w:proofErr w:type="spellStart"/>
      <w:r w:rsidRPr="00BB1202">
        <w:rPr>
          <w:b/>
          <w:bCs/>
        </w:rPr>
        <w:t>téléphonique</w:t>
      </w:r>
      <w:proofErr w:type="spellEnd"/>
      <w:r w:rsidRPr="00BB1202">
        <w:rPr>
          <w:b/>
          <w:bCs/>
        </w:rPr>
        <w:t xml:space="preserve"> </w:t>
      </w:r>
      <w:proofErr w:type="spellStart"/>
      <w:r w:rsidRPr="00BB1202">
        <w:rPr>
          <w:b/>
          <w:bCs/>
        </w:rPr>
        <w:t>nationaux</w:t>
      </w:r>
      <w:proofErr w:type="spellEnd"/>
    </w:p>
    <w:p w14:paraId="70A582B6" w14:textId="77777777" w:rsidR="00BB1202" w:rsidRPr="00BB1202" w:rsidRDefault="00BB1202" w:rsidP="00BB1202">
      <w:pPr>
        <w:rPr>
          <w:lang w:val="fr-CA"/>
        </w:rPr>
      </w:pPr>
      <w:r w:rsidRPr="00BB1202">
        <w:rPr>
          <w:lang w:val="fr-FR"/>
        </w:rPr>
        <w:t xml:space="preserve">La </w:t>
      </w:r>
      <w:hyperlink r:id="rId12" w:history="1">
        <w:r w:rsidRPr="00BB1202">
          <w:rPr>
            <w:rStyle w:val="Hyperlink"/>
            <w:lang w:val="fr-FR"/>
          </w:rPr>
          <w:t xml:space="preserve">Ligne d'écoute d'espoir </w:t>
        </w:r>
      </w:hyperlink>
      <w:r w:rsidRPr="00BB1202">
        <w:rPr>
          <w:lang w:val="fr-FR"/>
        </w:rPr>
        <w:t xml:space="preserve">apporte une aide immédiate à toutes les personnes autochtones au Canada. </w:t>
      </w:r>
      <w:r w:rsidRPr="00BB1202">
        <w:rPr>
          <w:lang w:val="fr-CA"/>
        </w:rPr>
        <w:t xml:space="preserve">Appelez la ligne d'assistance au 1-855-242-3310 </w:t>
      </w:r>
      <w:r w:rsidRPr="00BB1202">
        <w:rPr>
          <w:lang w:val="fr-FR"/>
        </w:rPr>
        <w:t>(</w:t>
      </w:r>
      <w:r w:rsidRPr="00BB1202">
        <w:rPr>
          <w:lang w:val="fr-CA"/>
        </w:rPr>
        <w:t>sans frais)</w:t>
      </w:r>
      <w:r w:rsidRPr="00BB1202">
        <w:rPr>
          <w:lang w:val="fr-FR"/>
        </w:rPr>
        <w:t xml:space="preserve"> </w:t>
      </w:r>
      <w:r w:rsidRPr="00BB1202">
        <w:rPr>
          <w:lang w:val="fr-CA"/>
        </w:rPr>
        <w:t xml:space="preserve">ou utilisez le </w:t>
      </w:r>
      <w:hyperlink r:id="rId13" w:history="1">
        <w:r w:rsidRPr="00BB1202">
          <w:rPr>
            <w:rStyle w:val="Hyperlink"/>
            <w:lang w:val="fr-CA"/>
          </w:rPr>
          <w:t>service de clavardage</w:t>
        </w:r>
      </w:hyperlink>
      <w:r w:rsidRPr="00BB1202">
        <w:rPr>
          <w:lang w:val="fr-CA"/>
        </w:rPr>
        <w:t>.</w:t>
      </w:r>
    </w:p>
    <w:p w14:paraId="189484D1" w14:textId="77777777" w:rsidR="00BB1202" w:rsidRPr="00BB1202" w:rsidRDefault="00BB1202" w:rsidP="00BB1202">
      <w:pPr>
        <w:rPr>
          <w:lang w:val="fr-CA"/>
        </w:rPr>
      </w:pPr>
      <w:r w:rsidRPr="00BB1202">
        <w:rPr>
          <w:lang w:val="fr-CA"/>
        </w:rPr>
        <w:t xml:space="preserve">Pour une liste des autres ressources, consulter </w:t>
      </w:r>
      <w:hyperlink r:id="rId14" w:history="1">
        <w:r w:rsidRPr="00BB1202">
          <w:rPr>
            <w:rStyle w:val="Hyperlink"/>
            <w:lang w:val="fr-CA"/>
          </w:rPr>
          <w:t>le page Gouvernement de Canada Soutien en santé mentale.</w:t>
        </w:r>
      </w:hyperlink>
    </w:p>
    <w:p w14:paraId="069C7596" w14:textId="77777777" w:rsidR="00BB1202" w:rsidRPr="00BB1202" w:rsidRDefault="00BB1202" w:rsidP="00BB1202">
      <w:pPr>
        <w:rPr>
          <w:b/>
          <w:bCs/>
          <w:lang w:val="fr-CA"/>
        </w:rPr>
      </w:pPr>
      <w:r w:rsidRPr="00BB1202">
        <w:rPr>
          <w:b/>
          <w:bCs/>
          <w:lang w:val="fr-FR"/>
        </w:rPr>
        <w:t>9-8-8 : Ligne d’aide en cas de crise de suicide</w:t>
      </w:r>
    </w:p>
    <w:p w14:paraId="30498529" w14:textId="77777777" w:rsidR="00BB1202" w:rsidRPr="00BB1202" w:rsidRDefault="00BB1202" w:rsidP="00BB1202">
      <w:pPr>
        <w:rPr>
          <w:lang w:val="fr-CA"/>
        </w:rPr>
      </w:pPr>
      <w:r w:rsidRPr="00BB1202">
        <w:rPr>
          <w:lang w:val="fr-FR"/>
        </w:rPr>
        <w:t>Une aide à la prévention du suicide 24 heures sur 24, 7 jours sur 7, tenant compte des traumatismes et adaptée à la culture, en anglais et en français, par téléphone et par texto, pour toute personne vivant au Canada.</w:t>
      </w:r>
    </w:p>
    <w:p w14:paraId="4AAF0028" w14:textId="77777777" w:rsidR="00B51BD5" w:rsidRPr="00BB1202" w:rsidRDefault="00B51BD5" w:rsidP="00B51BD5">
      <w:pPr>
        <w:rPr>
          <w:b/>
          <w:bCs/>
          <w:lang w:val="fr-CA"/>
        </w:rPr>
      </w:pPr>
    </w:p>
    <w:p w14:paraId="10414849" w14:textId="77777777" w:rsidR="00BB1202" w:rsidRPr="00BB1202" w:rsidRDefault="00BB1202" w:rsidP="00BB1202">
      <w:pPr>
        <w:rPr>
          <w:b/>
          <w:bCs/>
          <w:lang w:val="fr-CA"/>
        </w:rPr>
      </w:pPr>
      <w:r w:rsidRPr="00BB1202">
        <w:rPr>
          <w:b/>
          <w:bCs/>
          <w:lang w:val="fr-FR"/>
        </w:rPr>
        <w:t>Valeurs et éthique, conflits d’intérêts et activités politiques</w:t>
      </w:r>
    </w:p>
    <w:p w14:paraId="2AED2C06" w14:textId="77777777" w:rsidR="00BB1202" w:rsidRPr="00BB1202" w:rsidRDefault="00BB1202" w:rsidP="00BB1202">
      <w:pPr>
        <w:rPr>
          <w:lang w:val="fr-CA"/>
        </w:rPr>
      </w:pPr>
      <w:r w:rsidRPr="00BB1202">
        <w:rPr>
          <w:lang w:val="fr-FR"/>
        </w:rPr>
        <w:t xml:space="preserve">Cette équipe fournit des conseils sur le respect des valeurs du service public, la gestion des conflits d'intérêts et la participation à des activités politiques. Pour plus d'informations, envoyez un courriel à </w:t>
      </w:r>
      <w:hyperlink r:id="rId15" w:history="1">
        <w:r w:rsidRPr="00BB1202">
          <w:rPr>
            <w:rStyle w:val="Hyperlink"/>
            <w:lang w:val="fr-FR"/>
          </w:rPr>
          <w:t>valeursethique-valuesethics@sac-isc.gc.ca</w:t>
        </w:r>
      </w:hyperlink>
      <w:r w:rsidRPr="00BB1202">
        <w:rPr>
          <w:lang w:val="fr-FR"/>
        </w:rPr>
        <w:t>.</w:t>
      </w:r>
    </w:p>
    <w:p w14:paraId="46BC3748" w14:textId="52CD568C" w:rsidR="00B51BD5" w:rsidRPr="00BB1202" w:rsidRDefault="00BB1202" w:rsidP="00B51BD5">
      <w:pPr>
        <w:rPr>
          <w:b/>
          <w:bCs/>
        </w:rPr>
      </w:pPr>
      <w:r w:rsidRPr="00B51BD5">
        <w:rPr>
          <w:b/>
          <w:bCs/>
        </w:rPr>
        <w:t xml:space="preserve"> </w:t>
      </w:r>
      <w:proofErr w:type="spellStart"/>
      <w:r w:rsidRPr="00BB1202">
        <w:rPr>
          <w:b/>
          <w:bCs/>
        </w:rPr>
        <w:t>Réseaux</w:t>
      </w:r>
      <w:proofErr w:type="spellEnd"/>
      <w:r w:rsidRPr="00BB1202">
        <w:rPr>
          <w:b/>
          <w:bCs/>
        </w:rPr>
        <w:t xml:space="preserve"> </w:t>
      </w:r>
      <w:proofErr w:type="spellStart"/>
      <w:r w:rsidRPr="00BB1202">
        <w:rPr>
          <w:b/>
          <w:bCs/>
        </w:rPr>
        <w:t>d'employés</w:t>
      </w:r>
      <w:proofErr w:type="spellEnd"/>
    </w:p>
    <w:p w14:paraId="4F0644F5" w14:textId="77777777" w:rsidR="00BB1202" w:rsidRPr="00BB1202" w:rsidRDefault="00BB1202" w:rsidP="00BB1202">
      <w:pPr>
        <w:rPr>
          <w:lang w:val="fr-CA"/>
        </w:rPr>
      </w:pPr>
      <w:r w:rsidRPr="00BB1202">
        <w:rPr>
          <w:lang w:val="fr-FR"/>
        </w:rPr>
        <w:t xml:space="preserve">Vous pouvez rejoindre les réseaux d'employés sur </w:t>
      </w:r>
      <w:hyperlink r:id="rId16" w:history="1">
        <w:proofErr w:type="spellStart"/>
        <w:r w:rsidRPr="00BB1202">
          <w:rPr>
            <w:rStyle w:val="Hyperlink"/>
            <w:lang w:val="fr-FR"/>
          </w:rPr>
          <w:t>GCcollab</w:t>
        </w:r>
        <w:proofErr w:type="spellEnd"/>
      </w:hyperlink>
      <w:r w:rsidRPr="00BB1202">
        <w:rPr>
          <w:lang w:val="fr-FR"/>
        </w:rPr>
        <w:t xml:space="preserve"> ou </w:t>
      </w:r>
      <w:hyperlink r:id="rId17" w:history="1">
        <w:proofErr w:type="spellStart"/>
        <w:r w:rsidRPr="00BB1202">
          <w:rPr>
            <w:rStyle w:val="Hyperlink"/>
            <w:lang w:val="fr-FR"/>
          </w:rPr>
          <w:t>GCconnex</w:t>
        </w:r>
        <w:proofErr w:type="spellEnd"/>
      </w:hyperlink>
      <w:r w:rsidRPr="00BB1202">
        <w:rPr>
          <w:lang w:val="fr-FR"/>
        </w:rPr>
        <w:t>.</w:t>
      </w:r>
    </w:p>
    <w:p w14:paraId="3E9040F2" w14:textId="77777777" w:rsidR="00BB1202" w:rsidRPr="00BB1202" w:rsidRDefault="00BB1202" w:rsidP="00BB1202">
      <w:pPr>
        <w:numPr>
          <w:ilvl w:val="0"/>
          <w:numId w:val="2"/>
        </w:numPr>
      </w:pPr>
      <w:hyperlink r:id="rId18" w:history="1">
        <w:r w:rsidRPr="00BB1202">
          <w:rPr>
            <w:rStyle w:val="Hyperlink"/>
            <w:lang w:val="fr-FR"/>
          </w:rPr>
          <w:t>Réseau des employés racialisés</w:t>
        </w:r>
      </w:hyperlink>
    </w:p>
    <w:p w14:paraId="3F186ADE" w14:textId="77777777" w:rsidR="00BB1202" w:rsidRPr="00BB1202" w:rsidRDefault="00BB1202" w:rsidP="00BB1202">
      <w:pPr>
        <w:numPr>
          <w:ilvl w:val="0"/>
          <w:numId w:val="2"/>
        </w:numPr>
      </w:pPr>
      <w:hyperlink r:id="rId19" w:history="1">
        <w:proofErr w:type="spellStart"/>
        <w:r w:rsidRPr="00BB1202">
          <w:rPr>
            <w:rStyle w:val="Hyperlink"/>
          </w:rPr>
          <w:t>Réseau</w:t>
        </w:r>
        <w:proofErr w:type="spellEnd"/>
      </w:hyperlink>
      <w:hyperlink r:id="rId20" w:history="1">
        <w:r w:rsidRPr="00BB1202">
          <w:rPr>
            <w:rStyle w:val="Hyperlink"/>
          </w:rPr>
          <w:t xml:space="preserve"> </w:t>
        </w:r>
      </w:hyperlink>
      <w:hyperlink r:id="rId21" w:history="1">
        <w:proofErr w:type="spellStart"/>
        <w:r w:rsidRPr="00BB1202">
          <w:rPr>
            <w:rStyle w:val="Hyperlink"/>
          </w:rPr>
          <w:t>Espace</w:t>
        </w:r>
        <w:proofErr w:type="spellEnd"/>
      </w:hyperlink>
      <w:hyperlink r:id="rId22" w:history="1">
        <w:r w:rsidRPr="00BB1202">
          <w:rPr>
            <w:rStyle w:val="Hyperlink"/>
          </w:rPr>
          <w:t xml:space="preserve"> </w:t>
        </w:r>
      </w:hyperlink>
      <w:hyperlink r:id="rId23" w:history="1">
        <w:proofErr w:type="spellStart"/>
        <w:r w:rsidRPr="00BB1202">
          <w:rPr>
            <w:rStyle w:val="Hyperlink"/>
          </w:rPr>
          <w:t>positif</w:t>
        </w:r>
        <w:proofErr w:type="spellEnd"/>
      </w:hyperlink>
    </w:p>
    <w:p w14:paraId="26C89028" w14:textId="77777777" w:rsidR="00BB1202" w:rsidRPr="00BB1202" w:rsidRDefault="00BB1202" w:rsidP="00BB1202">
      <w:pPr>
        <w:numPr>
          <w:ilvl w:val="0"/>
          <w:numId w:val="2"/>
        </w:numPr>
      </w:pPr>
      <w:hyperlink r:id="rId24" w:history="1">
        <w:proofErr w:type="spellStart"/>
        <w:r w:rsidRPr="00BB1202">
          <w:rPr>
            <w:rStyle w:val="Hyperlink"/>
          </w:rPr>
          <w:t>Réseau</w:t>
        </w:r>
        <w:proofErr w:type="spellEnd"/>
      </w:hyperlink>
      <w:hyperlink r:id="rId25" w:history="1">
        <w:r w:rsidRPr="00BB1202">
          <w:rPr>
            <w:rStyle w:val="Hyperlink"/>
          </w:rPr>
          <w:t xml:space="preserve"> des </w:t>
        </w:r>
      </w:hyperlink>
      <w:hyperlink r:id="rId26" w:history="1">
        <w:proofErr w:type="spellStart"/>
        <w:r w:rsidRPr="00BB1202">
          <w:rPr>
            <w:rStyle w:val="Hyperlink"/>
          </w:rPr>
          <w:t>jeunes</w:t>
        </w:r>
        <w:proofErr w:type="spellEnd"/>
      </w:hyperlink>
      <w:hyperlink r:id="rId27" w:history="1">
        <w:r w:rsidRPr="00BB1202">
          <w:rPr>
            <w:rStyle w:val="Hyperlink"/>
          </w:rPr>
          <w:t xml:space="preserve"> </w:t>
        </w:r>
      </w:hyperlink>
      <w:hyperlink r:id="rId28" w:history="1">
        <w:proofErr w:type="spellStart"/>
        <w:r w:rsidRPr="00BB1202">
          <w:rPr>
            <w:rStyle w:val="Hyperlink"/>
          </w:rPr>
          <w:t>professionnels</w:t>
        </w:r>
        <w:proofErr w:type="spellEnd"/>
      </w:hyperlink>
    </w:p>
    <w:p w14:paraId="774F0946" w14:textId="77777777" w:rsidR="00BB1202" w:rsidRPr="00BB1202" w:rsidRDefault="00BB1202" w:rsidP="00BB1202">
      <w:pPr>
        <w:numPr>
          <w:ilvl w:val="0"/>
          <w:numId w:val="2"/>
        </w:numPr>
      </w:pPr>
      <w:hyperlink r:id="rId29" w:history="1">
        <w:r w:rsidRPr="00BB1202">
          <w:rPr>
            <w:rStyle w:val="Hyperlink"/>
            <w:lang w:val="fr-FR"/>
          </w:rPr>
          <w:t xml:space="preserve">Leaders de la prochaine génération </w:t>
        </w:r>
      </w:hyperlink>
    </w:p>
    <w:p w14:paraId="2E23ABDB" w14:textId="77777777" w:rsidR="00BB1202" w:rsidRPr="00BB1202" w:rsidRDefault="00BB1202" w:rsidP="00BB1202">
      <w:pPr>
        <w:rPr>
          <w:lang w:val="fr-CA"/>
        </w:rPr>
      </w:pPr>
      <w:hyperlink r:id="rId30" w:history="1">
        <w:r w:rsidRPr="00BB1202">
          <w:rPr>
            <w:rStyle w:val="Hyperlink"/>
            <w:lang w:val="fr-FR"/>
          </w:rPr>
          <w:t xml:space="preserve">Cliquez ici </w:t>
        </w:r>
      </w:hyperlink>
      <w:r w:rsidRPr="00BB1202">
        <w:rPr>
          <w:lang w:val="fr-FR"/>
        </w:rPr>
        <w:t>pour les réseaux interdépartementaux sur la diversité.</w:t>
      </w:r>
    </w:p>
    <w:p w14:paraId="02E75EF8" w14:textId="77777777" w:rsidR="00BB1202" w:rsidRPr="00BB1202" w:rsidRDefault="00BB1202" w:rsidP="00BB1202">
      <w:pPr>
        <w:rPr>
          <w:b/>
          <w:bCs/>
        </w:rPr>
      </w:pPr>
      <w:proofErr w:type="spellStart"/>
      <w:r w:rsidRPr="00BB1202">
        <w:rPr>
          <w:b/>
          <w:bCs/>
        </w:rPr>
        <w:t>Programmes</w:t>
      </w:r>
      <w:proofErr w:type="spellEnd"/>
      <w:r w:rsidRPr="00BB1202">
        <w:rPr>
          <w:b/>
          <w:bCs/>
        </w:rPr>
        <w:t xml:space="preserve"> en milieu de travail</w:t>
      </w:r>
    </w:p>
    <w:p w14:paraId="6ED67CC9" w14:textId="77777777" w:rsidR="00BB1202" w:rsidRPr="00BB1202" w:rsidRDefault="00BB1202" w:rsidP="00BB1202">
      <w:pPr>
        <w:rPr>
          <w:lang w:val="fr-CA"/>
        </w:rPr>
      </w:pPr>
      <w:r w:rsidRPr="00BB1202">
        <w:rPr>
          <w:lang w:val="fr-FR"/>
        </w:rPr>
        <w:t>Soutenir les programmes qui favorisent un lieu de travail inclusif, sain et sûr en garantissant l'équité en matière d'emploi, l'utilisation appropriée des langues officielles, la santé et la sécurité au travail, la santé mentale et le bien-être, et la prévention du harcèlement et de la violence.</w:t>
      </w:r>
    </w:p>
    <w:p w14:paraId="357E1BF0" w14:textId="77777777" w:rsidR="00BB1202" w:rsidRPr="00BB1202" w:rsidRDefault="00BB1202" w:rsidP="00BB1202">
      <w:pPr>
        <w:numPr>
          <w:ilvl w:val="0"/>
          <w:numId w:val="3"/>
        </w:numPr>
        <w:rPr>
          <w:lang w:val="fr-CA"/>
        </w:rPr>
      </w:pPr>
      <w:hyperlink r:id="rId31" w:history="1">
        <w:r w:rsidRPr="00BB1202">
          <w:rPr>
            <w:rStyle w:val="Hyperlink"/>
            <w:lang w:val="fr-FR"/>
          </w:rPr>
          <w:t>Accessibilité, travail hybride et avenir du travail</w:t>
        </w:r>
      </w:hyperlink>
    </w:p>
    <w:p w14:paraId="420295D6" w14:textId="77777777" w:rsidR="00BB1202" w:rsidRPr="00BB1202" w:rsidRDefault="00BB1202" w:rsidP="00BB1202">
      <w:pPr>
        <w:numPr>
          <w:ilvl w:val="0"/>
          <w:numId w:val="3"/>
        </w:numPr>
        <w:rPr>
          <w:lang w:val="fr-CA"/>
        </w:rPr>
      </w:pPr>
      <w:hyperlink r:id="rId32" w:history="1">
        <w:r w:rsidRPr="00BB1202">
          <w:rPr>
            <w:rStyle w:val="Hyperlink"/>
            <w:lang w:val="fr-FR"/>
          </w:rPr>
          <w:t>Équité en emploi, diversité et inclusion</w:t>
        </w:r>
      </w:hyperlink>
    </w:p>
    <w:p w14:paraId="783B0FCD" w14:textId="77777777" w:rsidR="00BB1202" w:rsidRPr="00BB1202" w:rsidRDefault="00BB1202" w:rsidP="00BB1202">
      <w:pPr>
        <w:numPr>
          <w:ilvl w:val="0"/>
          <w:numId w:val="3"/>
        </w:numPr>
        <w:rPr>
          <w:lang w:val="fr-CA"/>
        </w:rPr>
      </w:pPr>
      <w:hyperlink r:id="rId33" w:history="1">
        <w:r w:rsidRPr="00BB1202">
          <w:rPr>
            <w:rStyle w:val="Hyperlink"/>
            <w:lang w:val="fr-FR"/>
          </w:rPr>
          <w:t>Prévention du harcèlement et de la violence</w:t>
        </w:r>
      </w:hyperlink>
    </w:p>
    <w:p w14:paraId="0CDA1C3E" w14:textId="77777777" w:rsidR="00BB1202" w:rsidRPr="00BB1202" w:rsidRDefault="00BB1202" w:rsidP="00BB1202">
      <w:pPr>
        <w:numPr>
          <w:ilvl w:val="0"/>
          <w:numId w:val="3"/>
        </w:numPr>
      </w:pPr>
      <w:hyperlink r:id="rId34" w:history="1">
        <w:proofErr w:type="spellStart"/>
        <w:r w:rsidRPr="00BB1202">
          <w:rPr>
            <w:rStyle w:val="Hyperlink"/>
          </w:rPr>
          <w:t>Santé</w:t>
        </w:r>
        <w:proofErr w:type="spellEnd"/>
      </w:hyperlink>
      <w:hyperlink r:id="rId35" w:history="1">
        <w:r w:rsidRPr="00BB1202">
          <w:rPr>
            <w:rStyle w:val="Hyperlink"/>
          </w:rPr>
          <w:t xml:space="preserve"> </w:t>
        </w:r>
      </w:hyperlink>
      <w:hyperlink r:id="rId36" w:history="1">
        <w:proofErr w:type="spellStart"/>
        <w:r w:rsidRPr="00BB1202">
          <w:rPr>
            <w:rStyle w:val="Hyperlink"/>
          </w:rPr>
          <w:t>mentale</w:t>
        </w:r>
        <w:proofErr w:type="spellEnd"/>
      </w:hyperlink>
      <w:hyperlink r:id="rId37" w:history="1">
        <w:r w:rsidRPr="00BB1202">
          <w:rPr>
            <w:rStyle w:val="Hyperlink"/>
          </w:rPr>
          <w:t xml:space="preserve"> et </w:t>
        </w:r>
      </w:hyperlink>
      <w:hyperlink r:id="rId38" w:history="1">
        <w:proofErr w:type="spellStart"/>
        <w:r w:rsidRPr="00BB1202">
          <w:rPr>
            <w:rStyle w:val="Hyperlink"/>
          </w:rPr>
          <w:t>mieux-être</w:t>
        </w:r>
        <w:proofErr w:type="spellEnd"/>
      </w:hyperlink>
    </w:p>
    <w:p w14:paraId="267A383D" w14:textId="77777777" w:rsidR="00BB1202" w:rsidRPr="00BB1202" w:rsidRDefault="00BB1202" w:rsidP="00BB1202">
      <w:pPr>
        <w:numPr>
          <w:ilvl w:val="0"/>
          <w:numId w:val="3"/>
        </w:numPr>
        <w:rPr>
          <w:lang w:val="fr-CA"/>
        </w:rPr>
      </w:pPr>
      <w:hyperlink r:id="rId39" w:history="1">
        <w:r w:rsidRPr="00BB1202">
          <w:rPr>
            <w:rStyle w:val="Hyperlink"/>
            <w:lang w:val="fr-FR"/>
          </w:rPr>
          <w:t>Santé et sécurité au travail et prévention des risques</w:t>
        </w:r>
      </w:hyperlink>
    </w:p>
    <w:p w14:paraId="0D246EF4" w14:textId="39CC3B1A" w:rsidR="00B51BD5" w:rsidRDefault="00BB1202" w:rsidP="00BB1202">
      <w:pPr>
        <w:pStyle w:val="ListParagraph"/>
        <w:numPr>
          <w:ilvl w:val="0"/>
          <w:numId w:val="3"/>
        </w:numPr>
      </w:pPr>
      <w:hyperlink r:id="rId40" w:history="1">
        <w:proofErr w:type="spellStart"/>
        <w:r w:rsidRPr="00BB1202">
          <w:rPr>
            <w:rStyle w:val="Hyperlink"/>
          </w:rPr>
          <w:t>Langues</w:t>
        </w:r>
        <w:proofErr w:type="spellEnd"/>
      </w:hyperlink>
      <w:hyperlink r:id="rId41" w:history="1">
        <w:r w:rsidRPr="00BB1202">
          <w:rPr>
            <w:rStyle w:val="Hyperlink"/>
          </w:rPr>
          <w:t xml:space="preserve"> </w:t>
        </w:r>
      </w:hyperlink>
      <w:hyperlink r:id="rId42" w:history="1">
        <w:proofErr w:type="spellStart"/>
        <w:r w:rsidRPr="00BB1202">
          <w:rPr>
            <w:rStyle w:val="Hyperlink"/>
          </w:rPr>
          <w:t>officielles</w:t>
        </w:r>
        <w:proofErr w:type="spellEnd"/>
      </w:hyperlink>
    </w:p>
    <w:p w14:paraId="2BB791B3" w14:textId="77777777" w:rsidR="00BB1202" w:rsidRPr="00BB1202" w:rsidRDefault="00BB1202" w:rsidP="00BB1202">
      <w:pPr>
        <w:rPr>
          <w:b/>
          <w:bCs/>
        </w:rPr>
      </w:pPr>
      <w:proofErr w:type="spellStart"/>
      <w:r w:rsidRPr="00BB1202">
        <w:rPr>
          <w:b/>
          <w:bCs/>
        </w:rPr>
        <w:t>Syndicats</w:t>
      </w:r>
      <w:proofErr w:type="spellEnd"/>
    </w:p>
    <w:p w14:paraId="084926A2" w14:textId="77777777" w:rsidR="00BB1202" w:rsidRPr="00BB1202" w:rsidRDefault="00BB1202" w:rsidP="00BB1202">
      <w:pPr>
        <w:rPr>
          <w:lang w:val="fr-CA"/>
        </w:rPr>
      </w:pPr>
      <w:r w:rsidRPr="00BB1202">
        <w:rPr>
          <w:lang w:val="fr-FR"/>
        </w:rPr>
        <w:t>Les employés peuvent consulter leurs représentants syndicaux pour obtenir des orientations et des conseils sur les questions relatives à leur convention collective et sur les mécanismes de recours informels et formels à leur disposition.</w:t>
      </w:r>
    </w:p>
    <w:p w14:paraId="14EDC1ED" w14:textId="77777777" w:rsidR="00B51BD5" w:rsidRPr="00BB1202" w:rsidRDefault="00B51BD5" w:rsidP="00B51BD5">
      <w:pPr>
        <w:rPr>
          <w:lang w:val="fr-CA"/>
        </w:rPr>
      </w:pPr>
    </w:p>
    <w:p w14:paraId="0BE04A0C" w14:textId="77777777" w:rsidR="0017586D" w:rsidRPr="0017586D" w:rsidRDefault="0017586D" w:rsidP="0017586D">
      <w:pPr>
        <w:rPr>
          <w:b/>
          <w:bCs/>
          <w:lang w:val="fr-CA"/>
        </w:rPr>
      </w:pPr>
      <w:r w:rsidRPr="0017586D">
        <w:rPr>
          <w:b/>
          <w:bCs/>
          <w:lang w:val="fr-FR"/>
        </w:rPr>
        <w:t xml:space="preserve">Le Bureau de gestion informelle des conflits </w:t>
      </w:r>
      <w:r w:rsidRPr="0017586D">
        <w:rPr>
          <w:b/>
          <w:bCs/>
          <w:lang w:val="fr-CA"/>
        </w:rPr>
        <w:t>(BGIC)</w:t>
      </w:r>
    </w:p>
    <w:p w14:paraId="4C0D985F" w14:textId="77777777" w:rsidR="0017586D" w:rsidRPr="0017586D" w:rsidRDefault="0017586D" w:rsidP="0017586D">
      <w:r w:rsidRPr="0017586D">
        <w:rPr>
          <w:lang w:val="fr-FR"/>
        </w:rPr>
        <w:t>Le Bureau de gestion informelle des conflits (BGIC), qui fait désormais partie du Bureau de l’</w:t>
      </w:r>
      <w:proofErr w:type="spellStart"/>
      <w:r w:rsidRPr="0017586D">
        <w:rPr>
          <w:lang w:val="fr-FR"/>
        </w:rPr>
        <w:t>ombuds</w:t>
      </w:r>
      <w:proofErr w:type="spellEnd"/>
      <w:r w:rsidRPr="0017586D">
        <w:rPr>
          <w:lang w:val="fr-FR"/>
        </w:rPr>
        <w:t>, est une équipe de praticiens de la gestion des conflits compétents et expérimentés qui se consacrent à la promotion d'un lieu de travail respectueux. Ils travaillent avec des individus et des groupes à tous les niveaux pour résoudre les différends par le dialogue, la coopération et la compréhension mutuelle. Leurs services volontaires, impartiaux et confidentiels comprennent :</w:t>
      </w:r>
    </w:p>
    <w:p w14:paraId="409B53E5" w14:textId="77777777" w:rsidR="0017586D" w:rsidRPr="0017586D" w:rsidRDefault="0017586D" w:rsidP="0017586D">
      <w:pPr>
        <w:numPr>
          <w:ilvl w:val="0"/>
          <w:numId w:val="4"/>
        </w:numPr>
      </w:pPr>
      <w:r w:rsidRPr="0017586D">
        <w:rPr>
          <w:lang w:val="fr-FR"/>
        </w:rPr>
        <w:t>Consultations</w:t>
      </w:r>
    </w:p>
    <w:p w14:paraId="21EE5ACD" w14:textId="77777777" w:rsidR="0017586D" w:rsidRPr="0017586D" w:rsidRDefault="0017586D" w:rsidP="0017586D">
      <w:pPr>
        <w:numPr>
          <w:ilvl w:val="0"/>
          <w:numId w:val="4"/>
        </w:numPr>
      </w:pPr>
      <w:r w:rsidRPr="0017586D">
        <w:rPr>
          <w:lang w:val="fr-FR"/>
        </w:rPr>
        <w:t>Coaching</w:t>
      </w:r>
    </w:p>
    <w:p w14:paraId="501E1F72" w14:textId="77777777" w:rsidR="0017586D" w:rsidRPr="0017586D" w:rsidRDefault="0017586D" w:rsidP="0017586D">
      <w:pPr>
        <w:numPr>
          <w:ilvl w:val="0"/>
          <w:numId w:val="4"/>
        </w:numPr>
      </w:pPr>
      <w:r w:rsidRPr="0017586D">
        <w:rPr>
          <w:lang w:val="fr-FR"/>
        </w:rPr>
        <w:t>Discussions facilitées</w:t>
      </w:r>
    </w:p>
    <w:p w14:paraId="2EA9425D" w14:textId="77777777" w:rsidR="0017586D" w:rsidRPr="0017586D" w:rsidRDefault="0017586D" w:rsidP="0017586D">
      <w:pPr>
        <w:numPr>
          <w:ilvl w:val="0"/>
          <w:numId w:val="4"/>
        </w:numPr>
      </w:pPr>
      <w:r w:rsidRPr="0017586D">
        <w:rPr>
          <w:lang w:val="fr-FR"/>
        </w:rPr>
        <w:t>Médiations</w:t>
      </w:r>
    </w:p>
    <w:p w14:paraId="2E63BD7B" w14:textId="77777777" w:rsidR="0017586D" w:rsidRPr="0017586D" w:rsidRDefault="0017586D" w:rsidP="0017586D">
      <w:pPr>
        <w:numPr>
          <w:ilvl w:val="0"/>
          <w:numId w:val="4"/>
        </w:numPr>
      </w:pPr>
      <w:r w:rsidRPr="0017586D">
        <w:rPr>
          <w:lang w:val="fr-FR"/>
        </w:rPr>
        <w:t xml:space="preserve">Travail en groupe </w:t>
      </w:r>
    </w:p>
    <w:p w14:paraId="4368ED67" w14:textId="77777777" w:rsidR="0017586D" w:rsidRPr="0017586D" w:rsidRDefault="0017586D" w:rsidP="0017586D">
      <w:pPr>
        <w:numPr>
          <w:ilvl w:val="0"/>
          <w:numId w:val="4"/>
        </w:numPr>
      </w:pPr>
      <w:r w:rsidRPr="0017586D">
        <w:rPr>
          <w:lang w:val="fr-FR"/>
        </w:rPr>
        <w:t>Sessions de sensibilisation</w:t>
      </w:r>
    </w:p>
    <w:p w14:paraId="2B685A77" w14:textId="77777777" w:rsidR="0017586D" w:rsidRPr="0017586D" w:rsidRDefault="0017586D" w:rsidP="0017586D">
      <w:pPr>
        <w:numPr>
          <w:ilvl w:val="0"/>
          <w:numId w:val="4"/>
        </w:numPr>
      </w:pPr>
      <w:r w:rsidRPr="0017586D">
        <w:rPr>
          <w:lang w:val="fr-FR"/>
        </w:rPr>
        <w:t>Formation et présentations</w:t>
      </w:r>
    </w:p>
    <w:p w14:paraId="5D635D19" w14:textId="77777777" w:rsidR="0017586D" w:rsidRPr="0017586D" w:rsidRDefault="0017586D" w:rsidP="0017586D">
      <w:pPr>
        <w:numPr>
          <w:ilvl w:val="0"/>
          <w:numId w:val="4"/>
        </w:numPr>
      </w:pPr>
      <w:r w:rsidRPr="0017586D">
        <w:rPr>
          <w:lang w:val="fr-FR"/>
        </w:rPr>
        <w:t>Séances de questions-réponses</w:t>
      </w:r>
    </w:p>
    <w:p w14:paraId="47F76811" w14:textId="77777777" w:rsidR="0017586D" w:rsidRPr="0017586D" w:rsidRDefault="0017586D" w:rsidP="0017586D">
      <w:hyperlink r:id="rId43" w:history="1">
        <w:r w:rsidRPr="0017586D">
          <w:rPr>
            <w:rStyle w:val="Hyperlink"/>
          </w:rPr>
          <w:t>BGIC-ICMO@sac-isc.gc.ca</w:t>
        </w:r>
      </w:hyperlink>
      <w:r w:rsidRPr="0017586D">
        <w:t xml:space="preserve"> </w:t>
      </w:r>
    </w:p>
    <w:p w14:paraId="4863162B" w14:textId="77777777" w:rsidR="00B51BD5" w:rsidRDefault="00B51BD5"/>
    <w:p w14:paraId="456E1CCD" w14:textId="77777777" w:rsidR="0017586D" w:rsidRPr="0017586D" w:rsidRDefault="0017586D" w:rsidP="0017586D">
      <w:pPr>
        <w:rPr>
          <w:b/>
          <w:bCs/>
          <w:lang w:val="fr-CA"/>
        </w:rPr>
      </w:pPr>
      <w:r w:rsidRPr="0017586D">
        <w:rPr>
          <w:b/>
          <w:bCs/>
          <w:lang w:val="fr-CA"/>
        </w:rPr>
        <w:t>Cercle du savoir sur l’inclusion autochtone (CSIA)</w:t>
      </w:r>
    </w:p>
    <w:p w14:paraId="0BEDA3F6" w14:textId="77777777" w:rsidR="0017586D" w:rsidRPr="0017586D" w:rsidRDefault="0017586D" w:rsidP="0017586D">
      <w:pPr>
        <w:rPr>
          <w:lang w:val="fr-CA"/>
        </w:rPr>
      </w:pPr>
      <w:hyperlink r:id="rId44" w:history="1">
        <w:r w:rsidRPr="0017586D">
          <w:rPr>
            <w:rStyle w:val="Hyperlink"/>
            <w:lang w:val="fr-FR"/>
          </w:rPr>
          <w:t>CSIA</w:t>
        </w:r>
      </w:hyperlink>
      <w:r w:rsidRPr="0017586D">
        <w:rPr>
          <w:lang w:val="fr-FR"/>
        </w:rPr>
        <w:t xml:space="preserve"> offre une orientation, un soutien et des conseils culturellement compétents aux employés indigènes et aux gestionnaires de la fonction publique dans un espace sûr. En tant que source d'expertise. </w:t>
      </w:r>
      <w:r w:rsidRPr="0017586D">
        <w:rPr>
          <w:lang w:val="fr-CA"/>
        </w:rPr>
        <w:t xml:space="preserve">CSIA </w:t>
      </w:r>
      <w:r w:rsidRPr="0017586D">
        <w:rPr>
          <w:lang w:val="fr-FR"/>
        </w:rPr>
        <w:t>dresse un inventaire des pratiques intelligentes dans les domaines du recrutement, de la fidélisation, de la gestion des talents, de la formation et du développement, et de la mobilité professionnelle.</w:t>
      </w:r>
    </w:p>
    <w:p w14:paraId="4D7A9ED0" w14:textId="77777777" w:rsidR="0017586D" w:rsidRPr="0017586D" w:rsidRDefault="0017586D" w:rsidP="0017586D">
      <w:pPr>
        <w:rPr>
          <w:b/>
          <w:bCs/>
        </w:rPr>
      </w:pPr>
      <w:proofErr w:type="spellStart"/>
      <w:r w:rsidRPr="0017586D">
        <w:rPr>
          <w:b/>
          <w:bCs/>
        </w:rPr>
        <w:t>Boîte</w:t>
      </w:r>
      <w:proofErr w:type="spellEnd"/>
      <w:r w:rsidRPr="0017586D">
        <w:rPr>
          <w:b/>
          <w:bCs/>
        </w:rPr>
        <w:t xml:space="preserve"> à suggestion </w:t>
      </w:r>
      <w:proofErr w:type="spellStart"/>
      <w:r w:rsidRPr="0017586D">
        <w:rPr>
          <w:b/>
          <w:bCs/>
        </w:rPr>
        <w:t>virtuelle</w:t>
      </w:r>
      <w:proofErr w:type="spellEnd"/>
    </w:p>
    <w:p w14:paraId="7C1E4E86" w14:textId="77777777" w:rsidR="0017586D" w:rsidRPr="0017586D" w:rsidRDefault="0017586D" w:rsidP="0017586D">
      <w:r w:rsidRPr="0017586D">
        <w:rPr>
          <w:lang w:val="fr-CA"/>
        </w:rPr>
        <w:t xml:space="preserve">Vous avez une suggestion sur la manière d'améliorer notre expérience de travail au bureau ? </w:t>
      </w:r>
      <w:proofErr w:type="spellStart"/>
      <w:r w:rsidRPr="0017586D">
        <w:t>Cliquez</w:t>
      </w:r>
      <w:proofErr w:type="spellEnd"/>
      <w:r w:rsidRPr="0017586D">
        <w:t xml:space="preserve"> </w:t>
      </w:r>
      <w:hyperlink r:id="rId45" w:history="1">
        <w:proofErr w:type="spellStart"/>
        <w:r w:rsidRPr="0017586D">
          <w:rPr>
            <w:rStyle w:val="Hyperlink"/>
          </w:rPr>
          <w:t>ici</w:t>
        </w:r>
        <w:proofErr w:type="spellEnd"/>
      </w:hyperlink>
      <w:r w:rsidRPr="0017586D">
        <w:t>.</w:t>
      </w:r>
    </w:p>
    <w:p w14:paraId="51679C5F" w14:textId="77777777" w:rsidR="0017586D" w:rsidRPr="0017586D" w:rsidRDefault="0017586D" w:rsidP="0017586D">
      <w:pPr>
        <w:rPr>
          <w:b/>
          <w:bCs/>
        </w:rPr>
      </w:pPr>
      <w:r w:rsidRPr="0017586D">
        <w:rPr>
          <w:b/>
          <w:bCs/>
        </w:rPr>
        <w:t xml:space="preserve">Bureau de </w:t>
      </w:r>
      <w:proofErr w:type="spellStart"/>
      <w:r w:rsidRPr="0017586D">
        <w:rPr>
          <w:b/>
          <w:bCs/>
        </w:rPr>
        <w:t>l’ombuds</w:t>
      </w:r>
      <w:proofErr w:type="spellEnd"/>
    </w:p>
    <w:p w14:paraId="7CFF8A67" w14:textId="77777777" w:rsidR="0017586D" w:rsidRPr="0017586D" w:rsidRDefault="0017586D" w:rsidP="0017586D">
      <w:pPr>
        <w:rPr>
          <w:lang w:val="fr-CA"/>
        </w:rPr>
      </w:pPr>
      <w:r w:rsidRPr="0017586D">
        <w:rPr>
          <w:lang w:val="fr-CA"/>
        </w:rPr>
        <w:t>Vous avez un problème, mais vous ne savez pas par où commencer ? Si vous avez besoin de parler, le Bureau de l’</w:t>
      </w:r>
      <w:proofErr w:type="spellStart"/>
      <w:r w:rsidRPr="0017586D">
        <w:rPr>
          <w:lang w:val="fr-CA"/>
        </w:rPr>
        <w:t>ombuds</w:t>
      </w:r>
      <w:proofErr w:type="spellEnd"/>
      <w:r w:rsidRPr="0017586D">
        <w:rPr>
          <w:lang w:val="fr-CA"/>
        </w:rPr>
        <w:t xml:space="preserve"> est là pour vous écouter.</w:t>
      </w:r>
    </w:p>
    <w:p w14:paraId="726D840E" w14:textId="77777777" w:rsidR="0017586D" w:rsidRPr="0017586D" w:rsidRDefault="0017586D" w:rsidP="0017586D">
      <w:pPr>
        <w:rPr>
          <w:lang w:val="fr-CA"/>
        </w:rPr>
      </w:pPr>
      <w:r w:rsidRPr="0017586D">
        <w:rPr>
          <w:lang w:val="fr-CA"/>
        </w:rPr>
        <w:t>Le Bureau de l’</w:t>
      </w:r>
      <w:proofErr w:type="spellStart"/>
      <w:r w:rsidRPr="0017586D">
        <w:rPr>
          <w:lang w:val="fr-CA"/>
        </w:rPr>
        <w:t>ombuds</w:t>
      </w:r>
      <w:proofErr w:type="spellEnd"/>
      <w:r w:rsidRPr="0017586D">
        <w:rPr>
          <w:lang w:val="fr-CA"/>
        </w:rPr>
        <w:t xml:space="preserve"> offre des services informels et confidentiels en utilisant une approche centrée sur l'humain, qui </w:t>
      </w:r>
      <w:proofErr w:type="spellStart"/>
      <w:r w:rsidRPr="0017586D">
        <w:rPr>
          <w:lang w:val="fr-CA"/>
        </w:rPr>
        <w:t>teint</w:t>
      </w:r>
      <w:proofErr w:type="spellEnd"/>
      <w:r w:rsidRPr="0017586D">
        <w:rPr>
          <w:lang w:val="fr-CA"/>
        </w:rPr>
        <w:t xml:space="preserve"> compte des  traumatismes et de la résilience. Le Bureau peut vous aider à résoudre divers problèmes liés au travail, notamment</w:t>
      </w:r>
    </w:p>
    <w:p w14:paraId="6E7009FD" w14:textId="77777777" w:rsidR="0017586D" w:rsidRPr="0017586D" w:rsidRDefault="0017586D" w:rsidP="0017586D">
      <w:pPr>
        <w:numPr>
          <w:ilvl w:val="0"/>
          <w:numId w:val="5"/>
        </w:numPr>
        <w:rPr>
          <w:lang w:val="fr-CA"/>
        </w:rPr>
      </w:pPr>
      <w:r w:rsidRPr="0017586D">
        <w:rPr>
          <w:lang w:val="fr-CA"/>
        </w:rPr>
        <w:t>Naviguer dans les programmes et les politiques du ministère</w:t>
      </w:r>
    </w:p>
    <w:p w14:paraId="5B3C2752" w14:textId="77777777" w:rsidR="0017586D" w:rsidRPr="0017586D" w:rsidRDefault="0017586D" w:rsidP="0017586D">
      <w:pPr>
        <w:numPr>
          <w:ilvl w:val="0"/>
          <w:numId w:val="5"/>
        </w:numPr>
        <w:rPr>
          <w:lang w:val="fr-CA"/>
        </w:rPr>
      </w:pPr>
      <w:r w:rsidRPr="0017586D">
        <w:rPr>
          <w:lang w:val="fr-CA"/>
        </w:rPr>
        <w:t>Promouvoir l'inclusion, la diversité, l'équité et l'accessibilité</w:t>
      </w:r>
    </w:p>
    <w:p w14:paraId="2DBD4ABC" w14:textId="77777777" w:rsidR="0017586D" w:rsidRPr="0017586D" w:rsidRDefault="0017586D" w:rsidP="0017586D">
      <w:pPr>
        <w:numPr>
          <w:ilvl w:val="0"/>
          <w:numId w:val="5"/>
        </w:numPr>
      </w:pPr>
      <w:proofErr w:type="spellStart"/>
      <w:r w:rsidRPr="0017586D">
        <w:t>Gérer</w:t>
      </w:r>
      <w:proofErr w:type="spellEnd"/>
      <w:r w:rsidRPr="0017586D">
        <w:t xml:space="preserve"> le </w:t>
      </w:r>
      <w:proofErr w:type="spellStart"/>
      <w:r w:rsidRPr="0017586D">
        <w:t>changement</w:t>
      </w:r>
      <w:proofErr w:type="spellEnd"/>
    </w:p>
    <w:p w14:paraId="51E8CEE2" w14:textId="77777777" w:rsidR="0017586D" w:rsidRPr="0017586D" w:rsidRDefault="0017586D" w:rsidP="0017586D">
      <w:pPr>
        <w:rPr>
          <w:lang w:val="fr-CA"/>
        </w:rPr>
      </w:pPr>
      <w:r w:rsidRPr="0017586D">
        <w:rPr>
          <w:lang w:val="fr-CA"/>
        </w:rPr>
        <w:t>Ils vous aideront à identifier les principaux défis et priorités et à élaborer des stratégies pour atteindre les résultats que vous recherchez.</w:t>
      </w:r>
    </w:p>
    <w:p w14:paraId="6B55A3F8" w14:textId="77777777" w:rsidR="0017586D" w:rsidRPr="0017586D" w:rsidRDefault="0017586D" w:rsidP="0017586D">
      <w:pPr>
        <w:rPr>
          <w:lang w:val="fr-CA"/>
        </w:rPr>
      </w:pPr>
      <w:r w:rsidRPr="0017586D">
        <w:rPr>
          <w:lang w:val="fr-CA"/>
        </w:rPr>
        <w:t xml:space="preserve">Bureau de SAC : 1-833-354-5367 (sans frais) </w:t>
      </w:r>
      <w:hyperlink r:id="rId46" w:history="1">
        <w:r w:rsidRPr="0017586D">
          <w:rPr>
            <w:rStyle w:val="Hyperlink"/>
            <w:lang w:val="fr-CA"/>
          </w:rPr>
          <w:t>ombuds@sac-isc.gc.ca</w:t>
        </w:r>
      </w:hyperlink>
      <w:r w:rsidRPr="0017586D">
        <w:rPr>
          <w:lang w:val="fr-CA"/>
        </w:rPr>
        <w:t xml:space="preserve"> </w:t>
      </w:r>
    </w:p>
    <w:p w14:paraId="4F804233" w14:textId="77777777" w:rsidR="0017586D" w:rsidRPr="0017586D" w:rsidRDefault="0017586D" w:rsidP="0017586D">
      <w:pPr>
        <w:rPr>
          <w:lang w:val="fr-CA"/>
        </w:rPr>
      </w:pPr>
      <w:r w:rsidRPr="0017586D">
        <w:rPr>
          <w:lang w:val="fr-CA"/>
        </w:rPr>
        <w:t xml:space="preserve">Bureau de RCAANC:  </w:t>
      </w:r>
      <w:hyperlink r:id="rId47" w:history="1">
        <w:r w:rsidRPr="0017586D">
          <w:rPr>
            <w:rStyle w:val="Hyperlink"/>
            <w:lang w:val="fr-CA"/>
          </w:rPr>
          <w:t>ombudsRcaanc-ombudsCirnac@rcaanc-cirnac.gc.ca</w:t>
        </w:r>
      </w:hyperlink>
      <w:r w:rsidRPr="0017586D">
        <w:rPr>
          <w:lang w:val="fr-CA"/>
        </w:rPr>
        <w:t xml:space="preserve">   </w:t>
      </w:r>
    </w:p>
    <w:p w14:paraId="1F65BE29" w14:textId="77777777" w:rsidR="00B51BD5" w:rsidRPr="0017586D" w:rsidRDefault="00B51BD5">
      <w:pPr>
        <w:rPr>
          <w:lang w:val="fr-CA"/>
        </w:rPr>
      </w:pPr>
    </w:p>
    <w:p w14:paraId="3A326C4B" w14:textId="77777777" w:rsidR="00B51BD5" w:rsidRPr="0017586D" w:rsidRDefault="00B51BD5" w:rsidP="00B51BD5">
      <w:pPr>
        <w:rPr>
          <w:b/>
          <w:bCs/>
          <w:lang w:val="fr-CA"/>
        </w:rPr>
      </w:pPr>
    </w:p>
    <w:p w14:paraId="6DB6C90C" w14:textId="77777777" w:rsidR="0017586D" w:rsidRPr="0017586D" w:rsidRDefault="0017586D" w:rsidP="0017586D">
      <w:pPr>
        <w:rPr>
          <w:b/>
          <w:bCs/>
          <w:lang w:val="fr-CA"/>
        </w:rPr>
      </w:pPr>
      <w:r w:rsidRPr="0017586D">
        <w:rPr>
          <w:b/>
          <w:bCs/>
          <w:lang w:val="fr-FR"/>
        </w:rPr>
        <w:t>Inclusion, diversité, équité, accessibilité (IDEA)</w:t>
      </w:r>
    </w:p>
    <w:p w14:paraId="6BF3B1AA" w14:textId="77777777" w:rsidR="0017586D" w:rsidRPr="0017586D" w:rsidRDefault="0017586D" w:rsidP="0017586D">
      <w:r w:rsidRPr="0017586D">
        <w:rPr>
          <w:lang w:val="fr-CA"/>
        </w:rPr>
        <w:t xml:space="preserve">IDEA travaille avec la Direction générale des ressources humaines et des services sur le lieu de travail pour soutenir directement le conseil de direction dans le but de contribuer à l'élimination et à la prévention des obstacles et à la promotion des objectifs de diversité et d'inclusion pour le département. </w:t>
      </w:r>
      <w:proofErr w:type="spellStart"/>
      <w:r w:rsidRPr="0017586D">
        <w:t>Cliquez</w:t>
      </w:r>
      <w:proofErr w:type="spellEnd"/>
      <w:r w:rsidRPr="0017586D">
        <w:t xml:space="preserve"> </w:t>
      </w:r>
      <w:hyperlink r:id="rId48" w:history="1">
        <w:proofErr w:type="spellStart"/>
        <w:r w:rsidRPr="0017586D">
          <w:rPr>
            <w:rStyle w:val="Hyperlink"/>
          </w:rPr>
          <w:t>ici</w:t>
        </w:r>
        <w:proofErr w:type="spellEnd"/>
        <w:r w:rsidRPr="0017586D">
          <w:rPr>
            <w:rStyle w:val="Hyperlink"/>
          </w:rPr>
          <w:t xml:space="preserve"> </w:t>
        </w:r>
      </w:hyperlink>
      <w:r w:rsidRPr="0017586D">
        <w:t xml:space="preserve">pour en savoir plus. </w:t>
      </w:r>
    </w:p>
    <w:p w14:paraId="441A4973" w14:textId="77777777" w:rsidR="00B51BD5" w:rsidRDefault="00B51BD5"/>
    <w:sectPr w:rsidR="00B51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8083E"/>
    <w:multiLevelType w:val="hybridMultilevel"/>
    <w:tmpl w:val="CC2AF45A"/>
    <w:lvl w:ilvl="0" w:tplc="A460692E">
      <w:start w:val="1"/>
      <w:numFmt w:val="bullet"/>
      <w:lvlText w:val="•"/>
      <w:lvlJc w:val="left"/>
      <w:pPr>
        <w:tabs>
          <w:tab w:val="num" w:pos="720"/>
        </w:tabs>
        <w:ind w:left="720" w:hanging="360"/>
      </w:pPr>
      <w:rPr>
        <w:rFonts w:ascii="Arial" w:hAnsi="Arial" w:hint="default"/>
      </w:rPr>
    </w:lvl>
    <w:lvl w:ilvl="1" w:tplc="96244B1E" w:tentative="1">
      <w:start w:val="1"/>
      <w:numFmt w:val="bullet"/>
      <w:lvlText w:val="•"/>
      <w:lvlJc w:val="left"/>
      <w:pPr>
        <w:tabs>
          <w:tab w:val="num" w:pos="1440"/>
        </w:tabs>
        <w:ind w:left="1440" w:hanging="360"/>
      </w:pPr>
      <w:rPr>
        <w:rFonts w:ascii="Arial" w:hAnsi="Arial" w:hint="default"/>
      </w:rPr>
    </w:lvl>
    <w:lvl w:ilvl="2" w:tplc="1018D21E" w:tentative="1">
      <w:start w:val="1"/>
      <w:numFmt w:val="bullet"/>
      <w:lvlText w:val="•"/>
      <w:lvlJc w:val="left"/>
      <w:pPr>
        <w:tabs>
          <w:tab w:val="num" w:pos="2160"/>
        </w:tabs>
        <w:ind w:left="2160" w:hanging="360"/>
      </w:pPr>
      <w:rPr>
        <w:rFonts w:ascii="Arial" w:hAnsi="Arial" w:hint="default"/>
      </w:rPr>
    </w:lvl>
    <w:lvl w:ilvl="3" w:tplc="7DF0D92E" w:tentative="1">
      <w:start w:val="1"/>
      <w:numFmt w:val="bullet"/>
      <w:lvlText w:val="•"/>
      <w:lvlJc w:val="left"/>
      <w:pPr>
        <w:tabs>
          <w:tab w:val="num" w:pos="2880"/>
        </w:tabs>
        <w:ind w:left="2880" w:hanging="360"/>
      </w:pPr>
      <w:rPr>
        <w:rFonts w:ascii="Arial" w:hAnsi="Arial" w:hint="default"/>
      </w:rPr>
    </w:lvl>
    <w:lvl w:ilvl="4" w:tplc="76EA8CCE" w:tentative="1">
      <w:start w:val="1"/>
      <w:numFmt w:val="bullet"/>
      <w:lvlText w:val="•"/>
      <w:lvlJc w:val="left"/>
      <w:pPr>
        <w:tabs>
          <w:tab w:val="num" w:pos="3600"/>
        </w:tabs>
        <w:ind w:left="3600" w:hanging="360"/>
      </w:pPr>
      <w:rPr>
        <w:rFonts w:ascii="Arial" w:hAnsi="Arial" w:hint="default"/>
      </w:rPr>
    </w:lvl>
    <w:lvl w:ilvl="5" w:tplc="3F0AF652" w:tentative="1">
      <w:start w:val="1"/>
      <w:numFmt w:val="bullet"/>
      <w:lvlText w:val="•"/>
      <w:lvlJc w:val="left"/>
      <w:pPr>
        <w:tabs>
          <w:tab w:val="num" w:pos="4320"/>
        </w:tabs>
        <w:ind w:left="4320" w:hanging="360"/>
      </w:pPr>
      <w:rPr>
        <w:rFonts w:ascii="Arial" w:hAnsi="Arial" w:hint="default"/>
      </w:rPr>
    </w:lvl>
    <w:lvl w:ilvl="6" w:tplc="6C601E9A" w:tentative="1">
      <w:start w:val="1"/>
      <w:numFmt w:val="bullet"/>
      <w:lvlText w:val="•"/>
      <w:lvlJc w:val="left"/>
      <w:pPr>
        <w:tabs>
          <w:tab w:val="num" w:pos="5040"/>
        </w:tabs>
        <w:ind w:left="5040" w:hanging="360"/>
      </w:pPr>
      <w:rPr>
        <w:rFonts w:ascii="Arial" w:hAnsi="Arial" w:hint="default"/>
      </w:rPr>
    </w:lvl>
    <w:lvl w:ilvl="7" w:tplc="39F25DD4" w:tentative="1">
      <w:start w:val="1"/>
      <w:numFmt w:val="bullet"/>
      <w:lvlText w:val="•"/>
      <w:lvlJc w:val="left"/>
      <w:pPr>
        <w:tabs>
          <w:tab w:val="num" w:pos="5760"/>
        </w:tabs>
        <w:ind w:left="5760" w:hanging="360"/>
      </w:pPr>
      <w:rPr>
        <w:rFonts w:ascii="Arial" w:hAnsi="Arial" w:hint="default"/>
      </w:rPr>
    </w:lvl>
    <w:lvl w:ilvl="8" w:tplc="2B9445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B76DAB"/>
    <w:multiLevelType w:val="hybridMultilevel"/>
    <w:tmpl w:val="45345D24"/>
    <w:lvl w:ilvl="0" w:tplc="FD86A254">
      <w:start w:val="1"/>
      <w:numFmt w:val="bullet"/>
      <w:lvlText w:val="•"/>
      <w:lvlJc w:val="left"/>
      <w:pPr>
        <w:tabs>
          <w:tab w:val="num" w:pos="720"/>
        </w:tabs>
        <w:ind w:left="720" w:hanging="360"/>
      </w:pPr>
      <w:rPr>
        <w:rFonts w:ascii="Arial" w:hAnsi="Arial" w:hint="default"/>
      </w:rPr>
    </w:lvl>
    <w:lvl w:ilvl="1" w:tplc="0BCC0100" w:tentative="1">
      <w:start w:val="1"/>
      <w:numFmt w:val="bullet"/>
      <w:lvlText w:val="•"/>
      <w:lvlJc w:val="left"/>
      <w:pPr>
        <w:tabs>
          <w:tab w:val="num" w:pos="1440"/>
        </w:tabs>
        <w:ind w:left="1440" w:hanging="360"/>
      </w:pPr>
      <w:rPr>
        <w:rFonts w:ascii="Arial" w:hAnsi="Arial" w:hint="default"/>
      </w:rPr>
    </w:lvl>
    <w:lvl w:ilvl="2" w:tplc="C89A6C8E" w:tentative="1">
      <w:start w:val="1"/>
      <w:numFmt w:val="bullet"/>
      <w:lvlText w:val="•"/>
      <w:lvlJc w:val="left"/>
      <w:pPr>
        <w:tabs>
          <w:tab w:val="num" w:pos="2160"/>
        </w:tabs>
        <w:ind w:left="2160" w:hanging="360"/>
      </w:pPr>
      <w:rPr>
        <w:rFonts w:ascii="Arial" w:hAnsi="Arial" w:hint="default"/>
      </w:rPr>
    </w:lvl>
    <w:lvl w:ilvl="3" w:tplc="F288DB5C" w:tentative="1">
      <w:start w:val="1"/>
      <w:numFmt w:val="bullet"/>
      <w:lvlText w:val="•"/>
      <w:lvlJc w:val="left"/>
      <w:pPr>
        <w:tabs>
          <w:tab w:val="num" w:pos="2880"/>
        </w:tabs>
        <w:ind w:left="2880" w:hanging="360"/>
      </w:pPr>
      <w:rPr>
        <w:rFonts w:ascii="Arial" w:hAnsi="Arial" w:hint="default"/>
      </w:rPr>
    </w:lvl>
    <w:lvl w:ilvl="4" w:tplc="F7F8A6BA" w:tentative="1">
      <w:start w:val="1"/>
      <w:numFmt w:val="bullet"/>
      <w:lvlText w:val="•"/>
      <w:lvlJc w:val="left"/>
      <w:pPr>
        <w:tabs>
          <w:tab w:val="num" w:pos="3600"/>
        </w:tabs>
        <w:ind w:left="3600" w:hanging="360"/>
      </w:pPr>
      <w:rPr>
        <w:rFonts w:ascii="Arial" w:hAnsi="Arial" w:hint="default"/>
      </w:rPr>
    </w:lvl>
    <w:lvl w:ilvl="5" w:tplc="D41823F8" w:tentative="1">
      <w:start w:val="1"/>
      <w:numFmt w:val="bullet"/>
      <w:lvlText w:val="•"/>
      <w:lvlJc w:val="left"/>
      <w:pPr>
        <w:tabs>
          <w:tab w:val="num" w:pos="4320"/>
        </w:tabs>
        <w:ind w:left="4320" w:hanging="360"/>
      </w:pPr>
      <w:rPr>
        <w:rFonts w:ascii="Arial" w:hAnsi="Arial" w:hint="default"/>
      </w:rPr>
    </w:lvl>
    <w:lvl w:ilvl="6" w:tplc="3ADA0832" w:tentative="1">
      <w:start w:val="1"/>
      <w:numFmt w:val="bullet"/>
      <w:lvlText w:val="•"/>
      <w:lvlJc w:val="left"/>
      <w:pPr>
        <w:tabs>
          <w:tab w:val="num" w:pos="5040"/>
        </w:tabs>
        <w:ind w:left="5040" w:hanging="360"/>
      </w:pPr>
      <w:rPr>
        <w:rFonts w:ascii="Arial" w:hAnsi="Arial" w:hint="default"/>
      </w:rPr>
    </w:lvl>
    <w:lvl w:ilvl="7" w:tplc="AB9C1DBC" w:tentative="1">
      <w:start w:val="1"/>
      <w:numFmt w:val="bullet"/>
      <w:lvlText w:val="•"/>
      <w:lvlJc w:val="left"/>
      <w:pPr>
        <w:tabs>
          <w:tab w:val="num" w:pos="5760"/>
        </w:tabs>
        <w:ind w:left="5760" w:hanging="360"/>
      </w:pPr>
      <w:rPr>
        <w:rFonts w:ascii="Arial" w:hAnsi="Arial" w:hint="default"/>
      </w:rPr>
    </w:lvl>
    <w:lvl w:ilvl="8" w:tplc="1EC0093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7712B5C"/>
    <w:multiLevelType w:val="hybridMultilevel"/>
    <w:tmpl w:val="26E47B56"/>
    <w:lvl w:ilvl="0" w:tplc="35989826">
      <w:start w:val="1"/>
      <w:numFmt w:val="bullet"/>
      <w:lvlText w:val="-"/>
      <w:lvlJc w:val="left"/>
      <w:pPr>
        <w:tabs>
          <w:tab w:val="num" w:pos="720"/>
        </w:tabs>
        <w:ind w:left="720" w:hanging="360"/>
      </w:pPr>
      <w:rPr>
        <w:rFonts w:ascii="Times New Roman" w:hAnsi="Times New Roman" w:hint="default"/>
      </w:rPr>
    </w:lvl>
    <w:lvl w:ilvl="1" w:tplc="7804BEBE" w:tentative="1">
      <w:start w:val="1"/>
      <w:numFmt w:val="bullet"/>
      <w:lvlText w:val="-"/>
      <w:lvlJc w:val="left"/>
      <w:pPr>
        <w:tabs>
          <w:tab w:val="num" w:pos="1440"/>
        </w:tabs>
        <w:ind w:left="1440" w:hanging="360"/>
      </w:pPr>
      <w:rPr>
        <w:rFonts w:ascii="Times New Roman" w:hAnsi="Times New Roman" w:hint="default"/>
      </w:rPr>
    </w:lvl>
    <w:lvl w:ilvl="2" w:tplc="284C54AA" w:tentative="1">
      <w:start w:val="1"/>
      <w:numFmt w:val="bullet"/>
      <w:lvlText w:val="-"/>
      <w:lvlJc w:val="left"/>
      <w:pPr>
        <w:tabs>
          <w:tab w:val="num" w:pos="2160"/>
        </w:tabs>
        <w:ind w:left="2160" w:hanging="360"/>
      </w:pPr>
      <w:rPr>
        <w:rFonts w:ascii="Times New Roman" w:hAnsi="Times New Roman" w:hint="default"/>
      </w:rPr>
    </w:lvl>
    <w:lvl w:ilvl="3" w:tplc="91586508" w:tentative="1">
      <w:start w:val="1"/>
      <w:numFmt w:val="bullet"/>
      <w:lvlText w:val="-"/>
      <w:lvlJc w:val="left"/>
      <w:pPr>
        <w:tabs>
          <w:tab w:val="num" w:pos="2880"/>
        </w:tabs>
        <w:ind w:left="2880" w:hanging="360"/>
      </w:pPr>
      <w:rPr>
        <w:rFonts w:ascii="Times New Roman" w:hAnsi="Times New Roman" w:hint="default"/>
      </w:rPr>
    </w:lvl>
    <w:lvl w:ilvl="4" w:tplc="4AA8601A" w:tentative="1">
      <w:start w:val="1"/>
      <w:numFmt w:val="bullet"/>
      <w:lvlText w:val="-"/>
      <w:lvlJc w:val="left"/>
      <w:pPr>
        <w:tabs>
          <w:tab w:val="num" w:pos="3600"/>
        </w:tabs>
        <w:ind w:left="3600" w:hanging="360"/>
      </w:pPr>
      <w:rPr>
        <w:rFonts w:ascii="Times New Roman" w:hAnsi="Times New Roman" w:hint="default"/>
      </w:rPr>
    </w:lvl>
    <w:lvl w:ilvl="5" w:tplc="5092526E" w:tentative="1">
      <w:start w:val="1"/>
      <w:numFmt w:val="bullet"/>
      <w:lvlText w:val="-"/>
      <w:lvlJc w:val="left"/>
      <w:pPr>
        <w:tabs>
          <w:tab w:val="num" w:pos="4320"/>
        </w:tabs>
        <w:ind w:left="4320" w:hanging="360"/>
      </w:pPr>
      <w:rPr>
        <w:rFonts w:ascii="Times New Roman" w:hAnsi="Times New Roman" w:hint="default"/>
      </w:rPr>
    </w:lvl>
    <w:lvl w:ilvl="6" w:tplc="DC7C26AC" w:tentative="1">
      <w:start w:val="1"/>
      <w:numFmt w:val="bullet"/>
      <w:lvlText w:val="-"/>
      <w:lvlJc w:val="left"/>
      <w:pPr>
        <w:tabs>
          <w:tab w:val="num" w:pos="5040"/>
        </w:tabs>
        <w:ind w:left="5040" w:hanging="360"/>
      </w:pPr>
      <w:rPr>
        <w:rFonts w:ascii="Times New Roman" w:hAnsi="Times New Roman" w:hint="default"/>
      </w:rPr>
    </w:lvl>
    <w:lvl w:ilvl="7" w:tplc="DD5EEA34" w:tentative="1">
      <w:start w:val="1"/>
      <w:numFmt w:val="bullet"/>
      <w:lvlText w:val="-"/>
      <w:lvlJc w:val="left"/>
      <w:pPr>
        <w:tabs>
          <w:tab w:val="num" w:pos="5760"/>
        </w:tabs>
        <w:ind w:left="5760" w:hanging="360"/>
      </w:pPr>
      <w:rPr>
        <w:rFonts w:ascii="Times New Roman" w:hAnsi="Times New Roman" w:hint="default"/>
      </w:rPr>
    </w:lvl>
    <w:lvl w:ilvl="8" w:tplc="6F14EEB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7BD5714"/>
    <w:multiLevelType w:val="hybridMultilevel"/>
    <w:tmpl w:val="D95EA648"/>
    <w:lvl w:ilvl="0" w:tplc="C060A95A">
      <w:start w:val="1"/>
      <w:numFmt w:val="bullet"/>
      <w:lvlText w:val="•"/>
      <w:lvlJc w:val="left"/>
      <w:pPr>
        <w:tabs>
          <w:tab w:val="num" w:pos="720"/>
        </w:tabs>
        <w:ind w:left="720" w:hanging="360"/>
      </w:pPr>
      <w:rPr>
        <w:rFonts w:ascii="Arial" w:hAnsi="Arial" w:hint="default"/>
      </w:rPr>
    </w:lvl>
    <w:lvl w:ilvl="1" w:tplc="5FFE2EF0" w:tentative="1">
      <w:start w:val="1"/>
      <w:numFmt w:val="bullet"/>
      <w:lvlText w:val="•"/>
      <w:lvlJc w:val="left"/>
      <w:pPr>
        <w:tabs>
          <w:tab w:val="num" w:pos="1440"/>
        </w:tabs>
        <w:ind w:left="1440" w:hanging="360"/>
      </w:pPr>
      <w:rPr>
        <w:rFonts w:ascii="Arial" w:hAnsi="Arial" w:hint="default"/>
      </w:rPr>
    </w:lvl>
    <w:lvl w:ilvl="2" w:tplc="28C095F8" w:tentative="1">
      <w:start w:val="1"/>
      <w:numFmt w:val="bullet"/>
      <w:lvlText w:val="•"/>
      <w:lvlJc w:val="left"/>
      <w:pPr>
        <w:tabs>
          <w:tab w:val="num" w:pos="2160"/>
        </w:tabs>
        <w:ind w:left="2160" w:hanging="360"/>
      </w:pPr>
      <w:rPr>
        <w:rFonts w:ascii="Arial" w:hAnsi="Arial" w:hint="default"/>
      </w:rPr>
    </w:lvl>
    <w:lvl w:ilvl="3" w:tplc="B19888EA" w:tentative="1">
      <w:start w:val="1"/>
      <w:numFmt w:val="bullet"/>
      <w:lvlText w:val="•"/>
      <w:lvlJc w:val="left"/>
      <w:pPr>
        <w:tabs>
          <w:tab w:val="num" w:pos="2880"/>
        </w:tabs>
        <w:ind w:left="2880" w:hanging="360"/>
      </w:pPr>
      <w:rPr>
        <w:rFonts w:ascii="Arial" w:hAnsi="Arial" w:hint="default"/>
      </w:rPr>
    </w:lvl>
    <w:lvl w:ilvl="4" w:tplc="E206A30E" w:tentative="1">
      <w:start w:val="1"/>
      <w:numFmt w:val="bullet"/>
      <w:lvlText w:val="•"/>
      <w:lvlJc w:val="left"/>
      <w:pPr>
        <w:tabs>
          <w:tab w:val="num" w:pos="3600"/>
        </w:tabs>
        <w:ind w:left="3600" w:hanging="360"/>
      </w:pPr>
      <w:rPr>
        <w:rFonts w:ascii="Arial" w:hAnsi="Arial" w:hint="default"/>
      </w:rPr>
    </w:lvl>
    <w:lvl w:ilvl="5" w:tplc="01461ED0" w:tentative="1">
      <w:start w:val="1"/>
      <w:numFmt w:val="bullet"/>
      <w:lvlText w:val="•"/>
      <w:lvlJc w:val="left"/>
      <w:pPr>
        <w:tabs>
          <w:tab w:val="num" w:pos="4320"/>
        </w:tabs>
        <w:ind w:left="4320" w:hanging="360"/>
      </w:pPr>
      <w:rPr>
        <w:rFonts w:ascii="Arial" w:hAnsi="Arial" w:hint="default"/>
      </w:rPr>
    </w:lvl>
    <w:lvl w:ilvl="6" w:tplc="8012D02A" w:tentative="1">
      <w:start w:val="1"/>
      <w:numFmt w:val="bullet"/>
      <w:lvlText w:val="•"/>
      <w:lvlJc w:val="left"/>
      <w:pPr>
        <w:tabs>
          <w:tab w:val="num" w:pos="5040"/>
        </w:tabs>
        <w:ind w:left="5040" w:hanging="360"/>
      </w:pPr>
      <w:rPr>
        <w:rFonts w:ascii="Arial" w:hAnsi="Arial" w:hint="default"/>
      </w:rPr>
    </w:lvl>
    <w:lvl w:ilvl="7" w:tplc="55D8C99E" w:tentative="1">
      <w:start w:val="1"/>
      <w:numFmt w:val="bullet"/>
      <w:lvlText w:val="•"/>
      <w:lvlJc w:val="left"/>
      <w:pPr>
        <w:tabs>
          <w:tab w:val="num" w:pos="5760"/>
        </w:tabs>
        <w:ind w:left="5760" w:hanging="360"/>
      </w:pPr>
      <w:rPr>
        <w:rFonts w:ascii="Arial" w:hAnsi="Arial" w:hint="default"/>
      </w:rPr>
    </w:lvl>
    <w:lvl w:ilvl="8" w:tplc="4A18F69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C66221B"/>
    <w:multiLevelType w:val="hybridMultilevel"/>
    <w:tmpl w:val="1952CFDA"/>
    <w:lvl w:ilvl="0" w:tplc="81F86814">
      <w:start w:val="1"/>
      <w:numFmt w:val="bullet"/>
      <w:lvlText w:val="•"/>
      <w:lvlJc w:val="left"/>
      <w:pPr>
        <w:tabs>
          <w:tab w:val="num" w:pos="720"/>
        </w:tabs>
        <w:ind w:left="720" w:hanging="360"/>
      </w:pPr>
      <w:rPr>
        <w:rFonts w:ascii="Arial" w:hAnsi="Arial" w:hint="default"/>
      </w:rPr>
    </w:lvl>
    <w:lvl w:ilvl="1" w:tplc="5D54CC88" w:tentative="1">
      <w:start w:val="1"/>
      <w:numFmt w:val="bullet"/>
      <w:lvlText w:val="•"/>
      <w:lvlJc w:val="left"/>
      <w:pPr>
        <w:tabs>
          <w:tab w:val="num" w:pos="1440"/>
        </w:tabs>
        <w:ind w:left="1440" w:hanging="360"/>
      </w:pPr>
      <w:rPr>
        <w:rFonts w:ascii="Arial" w:hAnsi="Arial" w:hint="default"/>
      </w:rPr>
    </w:lvl>
    <w:lvl w:ilvl="2" w:tplc="F4DE74C8" w:tentative="1">
      <w:start w:val="1"/>
      <w:numFmt w:val="bullet"/>
      <w:lvlText w:val="•"/>
      <w:lvlJc w:val="left"/>
      <w:pPr>
        <w:tabs>
          <w:tab w:val="num" w:pos="2160"/>
        </w:tabs>
        <w:ind w:left="2160" w:hanging="360"/>
      </w:pPr>
      <w:rPr>
        <w:rFonts w:ascii="Arial" w:hAnsi="Arial" w:hint="default"/>
      </w:rPr>
    </w:lvl>
    <w:lvl w:ilvl="3" w:tplc="82C2B25C" w:tentative="1">
      <w:start w:val="1"/>
      <w:numFmt w:val="bullet"/>
      <w:lvlText w:val="•"/>
      <w:lvlJc w:val="left"/>
      <w:pPr>
        <w:tabs>
          <w:tab w:val="num" w:pos="2880"/>
        </w:tabs>
        <w:ind w:left="2880" w:hanging="360"/>
      </w:pPr>
      <w:rPr>
        <w:rFonts w:ascii="Arial" w:hAnsi="Arial" w:hint="default"/>
      </w:rPr>
    </w:lvl>
    <w:lvl w:ilvl="4" w:tplc="0B2A8856" w:tentative="1">
      <w:start w:val="1"/>
      <w:numFmt w:val="bullet"/>
      <w:lvlText w:val="•"/>
      <w:lvlJc w:val="left"/>
      <w:pPr>
        <w:tabs>
          <w:tab w:val="num" w:pos="3600"/>
        </w:tabs>
        <w:ind w:left="3600" w:hanging="360"/>
      </w:pPr>
      <w:rPr>
        <w:rFonts w:ascii="Arial" w:hAnsi="Arial" w:hint="default"/>
      </w:rPr>
    </w:lvl>
    <w:lvl w:ilvl="5" w:tplc="C9C069C8" w:tentative="1">
      <w:start w:val="1"/>
      <w:numFmt w:val="bullet"/>
      <w:lvlText w:val="•"/>
      <w:lvlJc w:val="left"/>
      <w:pPr>
        <w:tabs>
          <w:tab w:val="num" w:pos="4320"/>
        </w:tabs>
        <w:ind w:left="4320" w:hanging="360"/>
      </w:pPr>
      <w:rPr>
        <w:rFonts w:ascii="Arial" w:hAnsi="Arial" w:hint="default"/>
      </w:rPr>
    </w:lvl>
    <w:lvl w:ilvl="6" w:tplc="7868C92A" w:tentative="1">
      <w:start w:val="1"/>
      <w:numFmt w:val="bullet"/>
      <w:lvlText w:val="•"/>
      <w:lvlJc w:val="left"/>
      <w:pPr>
        <w:tabs>
          <w:tab w:val="num" w:pos="5040"/>
        </w:tabs>
        <w:ind w:left="5040" w:hanging="360"/>
      </w:pPr>
      <w:rPr>
        <w:rFonts w:ascii="Arial" w:hAnsi="Arial" w:hint="default"/>
      </w:rPr>
    </w:lvl>
    <w:lvl w:ilvl="7" w:tplc="E1AC49D6" w:tentative="1">
      <w:start w:val="1"/>
      <w:numFmt w:val="bullet"/>
      <w:lvlText w:val="•"/>
      <w:lvlJc w:val="left"/>
      <w:pPr>
        <w:tabs>
          <w:tab w:val="num" w:pos="5760"/>
        </w:tabs>
        <w:ind w:left="5760" w:hanging="360"/>
      </w:pPr>
      <w:rPr>
        <w:rFonts w:ascii="Arial" w:hAnsi="Arial" w:hint="default"/>
      </w:rPr>
    </w:lvl>
    <w:lvl w:ilvl="8" w:tplc="27B8270A" w:tentative="1">
      <w:start w:val="1"/>
      <w:numFmt w:val="bullet"/>
      <w:lvlText w:val="•"/>
      <w:lvlJc w:val="left"/>
      <w:pPr>
        <w:tabs>
          <w:tab w:val="num" w:pos="6480"/>
        </w:tabs>
        <w:ind w:left="6480" w:hanging="360"/>
      </w:pPr>
      <w:rPr>
        <w:rFonts w:ascii="Arial" w:hAnsi="Arial" w:hint="default"/>
      </w:rPr>
    </w:lvl>
  </w:abstractNum>
  <w:num w:numId="1" w16cid:durableId="1987202799">
    <w:abstractNumId w:val="2"/>
  </w:num>
  <w:num w:numId="2" w16cid:durableId="1559441439">
    <w:abstractNumId w:val="4"/>
  </w:num>
  <w:num w:numId="3" w16cid:durableId="955869429">
    <w:abstractNumId w:val="1"/>
  </w:num>
  <w:num w:numId="4" w16cid:durableId="759528909">
    <w:abstractNumId w:val="0"/>
  </w:num>
  <w:num w:numId="5" w16cid:durableId="3745038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01B"/>
    <w:rsid w:val="0017586D"/>
    <w:rsid w:val="002B701B"/>
    <w:rsid w:val="00325C1F"/>
    <w:rsid w:val="00B51BD5"/>
    <w:rsid w:val="00BB1202"/>
    <w:rsid w:val="00F53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1D43E"/>
  <w15:chartTrackingRefBased/>
  <w15:docId w15:val="{C98503DA-25A9-4BD0-A234-668751B8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01B"/>
    <w:rPr>
      <w:color w:val="0563C1" w:themeColor="hyperlink"/>
      <w:u w:val="single"/>
    </w:rPr>
  </w:style>
  <w:style w:type="character" w:styleId="UnresolvedMention">
    <w:name w:val="Unresolved Mention"/>
    <w:basedOn w:val="DefaultParagraphFont"/>
    <w:uiPriority w:val="99"/>
    <w:semiHidden/>
    <w:unhideWhenUsed/>
    <w:rsid w:val="002B701B"/>
    <w:rPr>
      <w:color w:val="605E5C"/>
      <w:shd w:val="clear" w:color="auto" w:fill="E1DFDD"/>
    </w:rPr>
  </w:style>
  <w:style w:type="paragraph" w:styleId="NormalWeb">
    <w:name w:val="Normal (Web)"/>
    <w:basedOn w:val="Normal"/>
    <w:uiPriority w:val="99"/>
    <w:semiHidden/>
    <w:unhideWhenUsed/>
    <w:rsid w:val="00BB120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BB1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567">
      <w:bodyDiv w:val="1"/>
      <w:marLeft w:val="0"/>
      <w:marRight w:val="0"/>
      <w:marTop w:val="0"/>
      <w:marBottom w:val="0"/>
      <w:divBdr>
        <w:top w:val="none" w:sz="0" w:space="0" w:color="auto"/>
        <w:left w:val="none" w:sz="0" w:space="0" w:color="auto"/>
        <w:bottom w:val="none" w:sz="0" w:space="0" w:color="auto"/>
        <w:right w:val="none" w:sz="0" w:space="0" w:color="auto"/>
      </w:divBdr>
    </w:div>
    <w:div w:id="74405533">
      <w:bodyDiv w:val="1"/>
      <w:marLeft w:val="0"/>
      <w:marRight w:val="0"/>
      <w:marTop w:val="0"/>
      <w:marBottom w:val="0"/>
      <w:divBdr>
        <w:top w:val="none" w:sz="0" w:space="0" w:color="auto"/>
        <w:left w:val="none" w:sz="0" w:space="0" w:color="auto"/>
        <w:bottom w:val="none" w:sz="0" w:space="0" w:color="auto"/>
        <w:right w:val="none" w:sz="0" w:space="0" w:color="auto"/>
      </w:divBdr>
    </w:div>
    <w:div w:id="103351901">
      <w:bodyDiv w:val="1"/>
      <w:marLeft w:val="0"/>
      <w:marRight w:val="0"/>
      <w:marTop w:val="0"/>
      <w:marBottom w:val="0"/>
      <w:divBdr>
        <w:top w:val="none" w:sz="0" w:space="0" w:color="auto"/>
        <w:left w:val="none" w:sz="0" w:space="0" w:color="auto"/>
        <w:bottom w:val="none" w:sz="0" w:space="0" w:color="auto"/>
        <w:right w:val="none" w:sz="0" w:space="0" w:color="auto"/>
      </w:divBdr>
    </w:div>
    <w:div w:id="105661200">
      <w:bodyDiv w:val="1"/>
      <w:marLeft w:val="0"/>
      <w:marRight w:val="0"/>
      <w:marTop w:val="0"/>
      <w:marBottom w:val="0"/>
      <w:divBdr>
        <w:top w:val="none" w:sz="0" w:space="0" w:color="auto"/>
        <w:left w:val="none" w:sz="0" w:space="0" w:color="auto"/>
        <w:bottom w:val="none" w:sz="0" w:space="0" w:color="auto"/>
        <w:right w:val="none" w:sz="0" w:space="0" w:color="auto"/>
      </w:divBdr>
    </w:div>
    <w:div w:id="134758864">
      <w:bodyDiv w:val="1"/>
      <w:marLeft w:val="0"/>
      <w:marRight w:val="0"/>
      <w:marTop w:val="0"/>
      <w:marBottom w:val="0"/>
      <w:divBdr>
        <w:top w:val="none" w:sz="0" w:space="0" w:color="auto"/>
        <w:left w:val="none" w:sz="0" w:space="0" w:color="auto"/>
        <w:bottom w:val="none" w:sz="0" w:space="0" w:color="auto"/>
        <w:right w:val="none" w:sz="0" w:space="0" w:color="auto"/>
      </w:divBdr>
    </w:div>
    <w:div w:id="145517975">
      <w:bodyDiv w:val="1"/>
      <w:marLeft w:val="0"/>
      <w:marRight w:val="0"/>
      <w:marTop w:val="0"/>
      <w:marBottom w:val="0"/>
      <w:divBdr>
        <w:top w:val="none" w:sz="0" w:space="0" w:color="auto"/>
        <w:left w:val="none" w:sz="0" w:space="0" w:color="auto"/>
        <w:bottom w:val="none" w:sz="0" w:space="0" w:color="auto"/>
        <w:right w:val="none" w:sz="0" w:space="0" w:color="auto"/>
      </w:divBdr>
      <w:divsChild>
        <w:div w:id="1249923729">
          <w:marLeft w:val="274"/>
          <w:marRight w:val="0"/>
          <w:marTop w:val="0"/>
          <w:marBottom w:val="0"/>
          <w:divBdr>
            <w:top w:val="none" w:sz="0" w:space="0" w:color="auto"/>
            <w:left w:val="none" w:sz="0" w:space="0" w:color="auto"/>
            <w:bottom w:val="none" w:sz="0" w:space="0" w:color="auto"/>
            <w:right w:val="none" w:sz="0" w:space="0" w:color="auto"/>
          </w:divBdr>
        </w:div>
        <w:div w:id="898398747">
          <w:marLeft w:val="274"/>
          <w:marRight w:val="0"/>
          <w:marTop w:val="0"/>
          <w:marBottom w:val="0"/>
          <w:divBdr>
            <w:top w:val="none" w:sz="0" w:space="0" w:color="auto"/>
            <w:left w:val="none" w:sz="0" w:space="0" w:color="auto"/>
            <w:bottom w:val="none" w:sz="0" w:space="0" w:color="auto"/>
            <w:right w:val="none" w:sz="0" w:space="0" w:color="auto"/>
          </w:divBdr>
        </w:div>
        <w:div w:id="181170195">
          <w:marLeft w:val="274"/>
          <w:marRight w:val="0"/>
          <w:marTop w:val="0"/>
          <w:marBottom w:val="0"/>
          <w:divBdr>
            <w:top w:val="none" w:sz="0" w:space="0" w:color="auto"/>
            <w:left w:val="none" w:sz="0" w:space="0" w:color="auto"/>
            <w:bottom w:val="none" w:sz="0" w:space="0" w:color="auto"/>
            <w:right w:val="none" w:sz="0" w:space="0" w:color="auto"/>
          </w:divBdr>
        </w:div>
        <w:div w:id="36972622">
          <w:marLeft w:val="274"/>
          <w:marRight w:val="0"/>
          <w:marTop w:val="0"/>
          <w:marBottom w:val="0"/>
          <w:divBdr>
            <w:top w:val="none" w:sz="0" w:space="0" w:color="auto"/>
            <w:left w:val="none" w:sz="0" w:space="0" w:color="auto"/>
            <w:bottom w:val="none" w:sz="0" w:space="0" w:color="auto"/>
            <w:right w:val="none" w:sz="0" w:space="0" w:color="auto"/>
          </w:divBdr>
        </w:div>
        <w:div w:id="549416900">
          <w:marLeft w:val="274"/>
          <w:marRight w:val="0"/>
          <w:marTop w:val="0"/>
          <w:marBottom w:val="0"/>
          <w:divBdr>
            <w:top w:val="none" w:sz="0" w:space="0" w:color="auto"/>
            <w:left w:val="none" w:sz="0" w:space="0" w:color="auto"/>
            <w:bottom w:val="none" w:sz="0" w:space="0" w:color="auto"/>
            <w:right w:val="none" w:sz="0" w:space="0" w:color="auto"/>
          </w:divBdr>
        </w:div>
        <w:div w:id="493305183">
          <w:marLeft w:val="274"/>
          <w:marRight w:val="0"/>
          <w:marTop w:val="0"/>
          <w:marBottom w:val="0"/>
          <w:divBdr>
            <w:top w:val="none" w:sz="0" w:space="0" w:color="auto"/>
            <w:left w:val="none" w:sz="0" w:space="0" w:color="auto"/>
            <w:bottom w:val="none" w:sz="0" w:space="0" w:color="auto"/>
            <w:right w:val="none" w:sz="0" w:space="0" w:color="auto"/>
          </w:divBdr>
        </w:div>
        <w:div w:id="1834756214">
          <w:marLeft w:val="274"/>
          <w:marRight w:val="0"/>
          <w:marTop w:val="0"/>
          <w:marBottom w:val="0"/>
          <w:divBdr>
            <w:top w:val="none" w:sz="0" w:space="0" w:color="auto"/>
            <w:left w:val="none" w:sz="0" w:space="0" w:color="auto"/>
            <w:bottom w:val="none" w:sz="0" w:space="0" w:color="auto"/>
            <w:right w:val="none" w:sz="0" w:space="0" w:color="auto"/>
          </w:divBdr>
        </w:div>
        <w:div w:id="1954022304">
          <w:marLeft w:val="274"/>
          <w:marRight w:val="0"/>
          <w:marTop w:val="0"/>
          <w:marBottom w:val="0"/>
          <w:divBdr>
            <w:top w:val="none" w:sz="0" w:space="0" w:color="auto"/>
            <w:left w:val="none" w:sz="0" w:space="0" w:color="auto"/>
            <w:bottom w:val="none" w:sz="0" w:space="0" w:color="auto"/>
            <w:right w:val="none" w:sz="0" w:space="0" w:color="auto"/>
          </w:divBdr>
        </w:div>
      </w:divsChild>
    </w:div>
    <w:div w:id="166092887">
      <w:bodyDiv w:val="1"/>
      <w:marLeft w:val="0"/>
      <w:marRight w:val="0"/>
      <w:marTop w:val="0"/>
      <w:marBottom w:val="0"/>
      <w:divBdr>
        <w:top w:val="none" w:sz="0" w:space="0" w:color="auto"/>
        <w:left w:val="none" w:sz="0" w:space="0" w:color="auto"/>
        <w:bottom w:val="none" w:sz="0" w:space="0" w:color="auto"/>
        <w:right w:val="none" w:sz="0" w:space="0" w:color="auto"/>
      </w:divBdr>
      <w:divsChild>
        <w:div w:id="116993795">
          <w:marLeft w:val="274"/>
          <w:marRight w:val="0"/>
          <w:marTop w:val="0"/>
          <w:marBottom w:val="0"/>
          <w:divBdr>
            <w:top w:val="none" w:sz="0" w:space="0" w:color="auto"/>
            <w:left w:val="none" w:sz="0" w:space="0" w:color="auto"/>
            <w:bottom w:val="none" w:sz="0" w:space="0" w:color="auto"/>
            <w:right w:val="none" w:sz="0" w:space="0" w:color="auto"/>
          </w:divBdr>
        </w:div>
        <w:div w:id="1939438926">
          <w:marLeft w:val="274"/>
          <w:marRight w:val="0"/>
          <w:marTop w:val="0"/>
          <w:marBottom w:val="0"/>
          <w:divBdr>
            <w:top w:val="none" w:sz="0" w:space="0" w:color="auto"/>
            <w:left w:val="none" w:sz="0" w:space="0" w:color="auto"/>
            <w:bottom w:val="none" w:sz="0" w:space="0" w:color="auto"/>
            <w:right w:val="none" w:sz="0" w:space="0" w:color="auto"/>
          </w:divBdr>
        </w:div>
        <w:div w:id="1805737490">
          <w:marLeft w:val="274"/>
          <w:marRight w:val="0"/>
          <w:marTop w:val="0"/>
          <w:marBottom w:val="0"/>
          <w:divBdr>
            <w:top w:val="none" w:sz="0" w:space="0" w:color="auto"/>
            <w:left w:val="none" w:sz="0" w:space="0" w:color="auto"/>
            <w:bottom w:val="none" w:sz="0" w:space="0" w:color="auto"/>
            <w:right w:val="none" w:sz="0" w:space="0" w:color="auto"/>
          </w:divBdr>
        </w:div>
      </w:divsChild>
    </w:div>
    <w:div w:id="298609771">
      <w:bodyDiv w:val="1"/>
      <w:marLeft w:val="0"/>
      <w:marRight w:val="0"/>
      <w:marTop w:val="0"/>
      <w:marBottom w:val="0"/>
      <w:divBdr>
        <w:top w:val="none" w:sz="0" w:space="0" w:color="auto"/>
        <w:left w:val="none" w:sz="0" w:space="0" w:color="auto"/>
        <w:bottom w:val="none" w:sz="0" w:space="0" w:color="auto"/>
        <w:right w:val="none" w:sz="0" w:space="0" w:color="auto"/>
      </w:divBdr>
    </w:div>
    <w:div w:id="329455410">
      <w:bodyDiv w:val="1"/>
      <w:marLeft w:val="0"/>
      <w:marRight w:val="0"/>
      <w:marTop w:val="0"/>
      <w:marBottom w:val="0"/>
      <w:divBdr>
        <w:top w:val="none" w:sz="0" w:space="0" w:color="auto"/>
        <w:left w:val="none" w:sz="0" w:space="0" w:color="auto"/>
        <w:bottom w:val="none" w:sz="0" w:space="0" w:color="auto"/>
        <w:right w:val="none" w:sz="0" w:space="0" w:color="auto"/>
      </w:divBdr>
      <w:divsChild>
        <w:div w:id="1253931575">
          <w:marLeft w:val="274"/>
          <w:marRight w:val="0"/>
          <w:marTop w:val="0"/>
          <w:marBottom w:val="0"/>
          <w:divBdr>
            <w:top w:val="none" w:sz="0" w:space="0" w:color="auto"/>
            <w:left w:val="none" w:sz="0" w:space="0" w:color="auto"/>
            <w:bottom w:val="none" w:sz="0" w:space="0" w:color="auto"/>
            <w:right w:val="none" w:sz="0" w:space="0" w:color="auto"/>
          </w:divBdr>
        </w:div>
        <w:div w:id="163129537">
          <w:marLeft w:val="274"/>
          <w:marRight w:val="0"/>
          <w:marTop w:val="0"/>
          <w:marBottom w:val="0"/>
          <w:divBdr>
            <w:top w:val="none" w:sz="0" w:space="0" w:color="auto"/>
            <w:left w:val="none" w:sz="0" w:space="0" w:color="auto"/>
            <w:bottom w:val="none" w:sz="0" w:space="0" w:color="auto"/>
            <w:right w:val="none" w:sz="0" w:space="0" w:color="auto"/>
          </w:divBdr>
        </w:div>
        <w:div w:id="162626079">
          <w:marLeft w:val="274"/>
          <w:marRight w:val="0"/>
          <w:marTop w:val="0"/>
          <w:marBottom w:val="0"/>
          <w:divBdr>
            <w:top w:val="none" w:sz="0" w:space="0" w:color="auto"/>
            <w:left w:val="none" w:sz="0" w:space="0" w:color="auto"/>
            <w:bottom w:val="none" w:sz="0" w:space="0" w:color="auto"/>
            <w:right w:val="none" w:sz="0" w:space="0" w:color="auto"/>
          </w:divBdr>
        </w:div>
      </w:divsChild>
    </w:div>
    <w:div w:id="371729541">
      <w:bodyDiv w:val="1"/>
      <w:marLeft w:val="0"/>
      <w:marRight w:val="0"/>
      <w:marTop w:val="0"/>
      <w:marBottom w:val="0"/>
      <w:divBdr>
        <w:top w:val="none" w:sz="0" w:space="0" w:color="auto"/>
        <w:left w:val="none" w:sz="0" w:space="0" w:color="auto"/>
        <w:bottom w:val="none" w:sz="0" w:space="0" w:color="auto"/>
        <w:right w:val="none" w:sz="0" w:space="0" w:color="auto"/>
      </w:divBdr>
    </w:div>
    <w:div w:id="379521855">
      <w:bodyDiv w:val="1"/>
      <w:marLeft w:val="0"/>
      <w:marRight w:val="0"/>
      <w:marTop w:val="0"/>
      <w:marBottom w:val="0"/>
      <w:divBdr>
        <w:top w:val="none" w:sz="0" w:space="0" w:color="auto"/>
        <w:left w:val="none" w:sz="0" w:space="0" w:color="auto"/>
        <w:bottom w:val="none" w:sz="0" w:space="0" w:color="auto"/>
        <w:right w:val="none" w:sz="0" w:space="0" w:color="auto"/>
      </w:divBdr>
    </w:div>
    <w:div w:id="415245122">
      <w:bodyDiv w:val="1"/>
      <w:marLeft w:val="0"/>
      <w:marRight w:val="0"/>
      <w:marTop w:val="0"/>
      <w:marBottom w:val="0"/>
      <w:divBdr>
        <w:top w:val="none" w:sz="0" w:space="0" w:color="auto"/>
        <w:left w:val="none" w:sz="0" w:space="0" w:color="auto"/>
        <w:bottom w:val="none" w:sz="0" w:space="0" w:color="auto"/>
        <w:right w:val="none" w:sz="0" w:space="0" w:color="auto"/>
      </w:divBdr>
    </w:div>
    <w:div w:id="433328739">
      <w:bodyDiv w:val="1"/>
      <w:marLeft w:val="0"/>
      <w:marRight w:val="0"/>
      <w:marTop w:val="0"/>
      <w:marBottom w:val="0"/>
      <w:divBdr>
        <w:top w:val="none" w:sz="0" w:space="0" w:color="auto"/>
        <w:left w:val="none" w:sz="0" w:space="0" w:color="auto"/>
        <w:bottom w:val="none" w:sz="0" w:space="0" w:color="auto"/>
        <w:right w:val="none" w:sz="0" w:space="0" w:color="auto"/>
      </w:divBdr>
    </w:div>
    <w:div w:id="440221181">
      <w:bodyDiv w:val="1"/>
      <w:marLeft w:val="0"/>
      <w:marRight w:val="0"/>
      <w:marTop w:val="0"/>
      <w:marBottom w:val="0"/>
      <w:divBdr>
        <w:top w:val="none" w:sz="0" w:space="0" w:color="auto"/>
        <w:left w:val="none" w:sz="0" w:space="0" w:color="auto"/>
        <w:bottom w:val="none" w:sz="0" w:space="0" w:color="auto"/>
        <w:right w:val="none" w:sz="0" w:space="0" w:color="auto"/>
      </w:divBdr>
    </w:div>
    <w:div w:id="453985554">
      <w:bodyDiv w:val="1"/>
      <w:marLeft w:val="0"/>
      <w:marRight w:val="0"/>
      <w:marTop w:val="0"/>
      <w:marBottom w:val="0"/>
      <w:divBdr>
        <w:top w:val="none" w:sz="0" w:space="0" w:color="auto"/>
        <w:left w:val="none" w:sz="0" w:space="0" w:color="auto"/>
        <w:bottom w:val="none" w:sz="0" w:space="0" w:color="auto"/>
        <w:right w:val="none" w:sz="0" w:space="0" w:color="auto"/>
      </w:divBdr>
    </w:div>
    <w:div w:id="525480770">
      <w:bodyDiv w:val="1"/>
      <w:marLeft w:val="0"/>
      <w:marRight w:val="0"/>
      <w:marTop w:val="0"/>
      <w:marBottom w:val="0"/>
      <w:divBdr>
        <w:top w:val="none" w:sz="0" w:space="0" w:color="auto"/>
        <w:left w:val="none" w:sz="0" w:space="0" w:color="auto"/>
        <w:bottom w:val="none" w:sz="0" w:space="0" w:color="auto"/>
        <w:right w:val="none" w:sz="0" w:space="0" w:color="auto"/>
      </w:divBdr>
    </w:div>
    <w:div w:id="557789105">
      <w:bodyDiv w:val="1"/>
      <w:marLeft w:val="0"/>
      <w:marRight w:val="0"/>
      <w:marTop w:val="0"/>
      <w:marBottom w:val="0"/>
      <w:divBdr>
        <w:top w:val="none" w:sz="0" w:space="0" w:color="auto"/>
        <w:left w:val="none" w:sz="0" w:space="0" w:color="auto"/>
        <w:bottom w:val="none" w:sz="0" w:space="0" w:color="auto"/>
        <w:right w:val="none" w:sz="0" w:space="0" w:color="auto"/>
      </w:divBdr>
    </w:div>
    <w:div w:id="675110522">
      <w:bodyDiv w:val="1"/>
      <w:marLeft w:val="0"/>
      <w:marRight w:val="0"/>
      <w:marTop w:val="0"/>
      <w:marBottom w:val="0"/>
      <w:divBdr>
        <w:top w:val="none" w:sz="0" w:space="0" w:color="auto"/>
        <w:left w:val="none" w:sz="0" w:space="0" w:color="auto"/>
        <w:bottom w:val="none" w:sz="0" w:space="0" w:color="auto"/>
        <w:right w:val="none" w:sz="0" w:space="0" w:color="auto"/>
      </w:divBdr>
    </w:div>
    <w:div w:id="741172786">
      <w:bodyDiv w:val="1"/>
      <w:marLeft w:val="0"/>
      <w:marRight w:val="0"/>
      <w:marTop w:val="0"/>
      <w:marBottom w:val="0"/>
      <w:divBdr>
        <w:top w:val="none" w:sz="0" w:space="0" w:color="auto"/>
        <w:left w:val="none" w:sz="0" w:space="0" w:color="auto"/>
        <w:bottom w:val="none" w:sz="0" w:space="0" w:color="auto"/>
        <w:right w:val="none" w:sz="0" w:space="0" w:color="auto"/>
      </w:divBdr>
    </w:div>
    <w:div w:id="791901373">
      <w:bodyDiv w:val="1"/>
      <w:marLeft w:val="0"/>
      <w:marRight w:val="0"/>
      <w:marTop w:val="0"/>
      <w:marBottom w:val="0"/>
      <w:divBdr>
        <w:top w:val="none" w:sz="0" w:space="0" w:color="auto"/>
        <w:left w:val="none" w:sz="0" w:space="0" w:color="auto"/>
        <w:bottom w:val="none" w:sz="0" w:space="0" w:color="auto"/>
        <w:right w:val="none" w:sz="0" w:space="0" w:color="auto"/>
      </w:divBdr>
    </w:div>
    <w:div w:id="805591241">
      <w:bodyDiv w:val="1"/>
      <w:marLeft w:val="0"/>
      <w:marRight w:val="0"/>
      <w:marTop w:val="0"/>
      <w:marBottom w:val="0"/>
      <w:divBdr>
        <w:top w:val="none" w:sz="0" w:space="0" w:color="auto"/>
        <w:left w:val="none" w:sz="0" w:space="0" w:color="auto"/>
        <w:bottom w:val="none" w:sz="0" w:space="0" w:color="auto"/>
        <w:right w:val="none" w:sz="0" w:space="0" w:color="auto"/>
      </w:divBdr>
    </w:div>
    <w:div w:id="807477706">
      <w:bodyDiv w:val="1"/>
      <w:marLeft w:val="0"/>
      <w:marRight w:val="0"/>
      <w:marTop w:val="0"/>
      <w:marBottom w:val="0"/>
      <w:divBdr>
        <w:top w:val="none" w:sz="0" w:space="0" w:color="auto"/>
        <w:left w:val="none" w:sz="0" w:space="0" w:color="auto"/>
        <w:bottom w:val="none" w:sz="0" w:space="0" w:color="auto"/>
        <w:right w:val="none" w:sz="0" w:space="0" w:color="auto"/>
      </w:divBdr>
    </w:div>
    <w:div w:id="821579468">
      <w:bodyDiv w:val="1"/>
      <w:marLeft w:val="0"/>
      <w:marRight w:val="0"/>
      <w:marTop w:val="0"/>
      <w:marBottom w:val="0"/>
      <w:divBdr>
        <w:top w:val="none" w:sz="0" w:space="0" w:color="auto"/>
        <w:left w:val="none" w:sz="0" w:space="0" w:color="auto"/>
        <w:bottom w:val="none" w:sz="0" w:space="0" w:color="auto"/>
        <w:right w:val="none" w:sz="0" w:space="0" w:color="auto"/>
      </w:divBdr>
    </w:div>
    <w:div w:id="878858067">
      <w:bodyDiv w:val="1"/>
      <w:marLeft w:val="0"/>
      <w:marRight w:val="0"/>
      <w:marTop w:val="0"/>
      <w:marBottom w:val="0"/>
      <w:divBdr>
        <w:top w:val="none" w:sz="0" w:space="0" w:color="auto"/>
        <w:left w:val="none" w:sz="0" w:space="0" w:color="auto"/>
        <w:bottom w:val="none" w:sz="0" w:space="0" w:color="auto"/>
        <w:right w:val="none" w:sz="0" w:space="0" w:color="auto"/>
      </w:divBdr>
    </w:div>
    <w:div w:id="954752605">
      <w:bodyDiv w:val="1"/>
      <w:marLeft w:val="0"/>
      <w:marRight w:val="0"/>
      <w:marTop w:val="0"/>
      <w:marBottom w:val="0"/>
      <w:divBdr>
        <w:top w:val="none" w:sz="0" w:space="0" w:color="auto"/>
        <w:left w:val="none" w:sz="0" w:space="0" w:color="auto"/>
        <w:bottom w:val="none" w:sz="0" w:space="0" w:color="auto"/>
        <w:right w:val="none" w:sz="0" w:space="0" w:color="auto"/>
      </w:divBdr>
    </w:div>
    <w:div w:id="1052920147">
      <w:bodyDiv w:val="1"/>
      <w:marLeft w:val="0"/>
      <w:marRight w:val="0"/>
      <w:marTop w:val="0"/>
      <w:marBottom w:val="0"/>
      <w:divBdr>
        <w:top w:val="none" w:sz="0" w:space="0" w:color="auto"/>
        <w:left w:val="none" w:sz="0" w:space="0" w:color="auto"/>
        <w:bottom w:val="none" w:sz="0" w:space="0" w:color="auto"/>
        <w:right w:val="none" w:sz="0" w:space="0" w:color="auto"/>
      </w:divBdr>
    </w:div>
    <w:div w:id="1065764462">
      <w:bodyDiv w:val="1"/>
      <w:marLeft w:val="0"/>
      <w:marRight w:val="0"/>
      <w:marTop w:val="0"/>
      <w:marBottom w:val="0"/>
      <w:divBdr>
        <w:top w:val="none" w:sz="0" w:space="0" w:color="auto"/>
        <w:left w:val="none" w:sz="0" w:space="0" w:color="auto"/>
        <w:bottom w:val="none" w:sz="0" w:space="0" w:color="auto"/>
        <w:right w:val="none" w:sz="0" w:space="0" w:color="auto"/>
      </w:divBdr>
    </w:div>
    <w:div w:id="1100292629">
      <w:bodyDiv w:val="1"/>
      <w:marLeft w:val="0"/>
      <w:marRight w:val="0"/>
      <w:marTop w:val="0"/>
      <w:marBottom w:val="0"/>
      <w:divBdr>
        <w:top w:val="none" w:sz="0" w:space="0" w:color="auto"/>
        <w:left w:val="none" w:sz="0" w:space="0" w:color="auto"/>
        <w:bottom w:val="none" w:sz="0" w:space="0" w:color="auto"/>
        <w:right w:val="none" w:sz="0" w:space="0" w:color="auto"/>
      </w:divBdr>
    </w:div>
    <w:div w:id="1182818563">
      <w:bodyDiv w:val="1"/>
      <w:marLeft w:val="0"/>
      <w:marRight w:val="0"/>
      <w:marTop w:val="0"/>
      <w:marBottom w:val="0"/>
      <w:divBdr>
        <w:top w:val="none" w:sz="0" w:space="0" w:color="auto"/>
        <w:left w:val="none" w:sz="0" w:space="0" w:color="auto"/>
        <w:bottom w:val="none" w:sz="0" w:space="0" w:color="auto"/>
        <w:right w:val="none" w:sz="0" w:space="0" w:color="auto"/>
      </w:divBdr>
    </w:div>
    <w:div w:id="1198205065">
      <w:bodyDiv w:val="1"/>
      <w:marLeft w:val="0"/>
      <w:marRight w:val="0"/>
      <w:marTop w:val="0"/>
      <w:marBottom w:val="0"/>
      <w:divBdr>
        <w:top w:val="none" w:sz="0" w:space="0" w:color="auto"/>
        <w:left w:val="none" w:sz="0" w:space="0" w:color="auto"/>
        <w:bottom w:val="none" w:sz="0" w:space="0" w:color="auto"/>
        <w:right w:val="none" w:sz="0" w:space="0" w:color="auto"/>
      </w:divBdr>
    </w:div>
    <w:div w:id="1219123063">
      <w:bodyDiv w:val="1"/>
      <w:marLeft w:val="0"/>
      <w:marRight w:val="0"/>
      <w:marTop w:val="0"/>
      <w:marBottom w:val="0"/>
      <w:divBdr>
        <w:top w:val="none" w:sz="0" w:space="0" w:color="auto"/>
        <w:left w:val="none" w:sz="0" w:space="0" w:color="auto"/>
        <w:bottom w:val="none" w:sz="0" w:space="0" w:color="auto"/>
        <w:right w:val="none" w:sz="0" w:space="0" w:color="auto"/>
      </w:divBdr>
    </w:div>
    <w:div w:id="1232160353">
      <w:bodyDiv w:val="1"/>
      <w:marLeft w:val="0"/>
      <w:marRight w:val="0"/>
      <w:marTop w:val="0"/>
      <w:marBottom w:val="0"/>
      <w:divBdr>
        <w:top w:val="none" w:sz="0" w:space="0" w:color="auto"/>
        <w:left w:val="none" w:sz="0" w:space="0" w:color="auto"/>
        <w:bottom w:val="none" w:sz="0" w:space="0" w:color="auto"/>
        <w:right w:val="none" w:sz="0" w:space="0" w:color="auto"/>
      </w:divBdr>
    </w:div>
    <w:div w:id="1271009699">
      <w:bodyDiv w:val="1"/>
      <w:marLeft w:val="0"/>
      <w:marRight w:val="0"/>
      <w:marTop w:val="0"/>
      <w:marBottom w:val="0"/>
      <w:divBdr>
        <w:top w:val="none" w:sz="0" w:space="0" w:color="auto"/>
        <w:left w:val="none" w:sz="0" w:space="0" w:color="auto"/>
        <w:bottom w:val="none" w:sz="0" w:space="0" w:color="auto"/>
        <w:right w:val="none" w:sz="0" w:space="0" w:color="auto"/>
      </w:divBdr>
    </w:div>
    <w:div w:id="1283341236">
      <w:bodyDiv w:val="1"/>
      <w:marLeft w:val="0"/>
      <w:marRight w:val="0"/>
      <w:marTop w:val="0"/>
      <w:marBottom w:val="0"/>
      <w:divBdr>
        <w:top w:val="none" w:sz="0" w:space="0" w:color="auto"/>
        <w:left w:val="none" w:sz="0" w:space="0" w:color="auto"/>
        <w:bottom w:val="none" w:sz="0" w:space="0" w:color="auto"/>
        <w:right w:val="none" w:sz="0" w:space="0" w:color="auto"/>
      </w:divBdr>
    </w:div>
    <w:div w:id="1298533648">
      <w:bodyDiv w:val="1"/>
      <w:marLeft w:val="0"/>
      <w:marRight w:val="0"/>
      <w:marTop w:val="0"/>
      <w:marBottom w:val="0"/>
      <w:divBdr>
        <w:top w:val="none" w:sz="0" w:space="0" w:color="auto"/>
        <w:left w:val="none" w:sz="0" w:space="0" w:color="auto"/>
        <w:bottom w:val="none" w:sz="0" w:space="0" w:color="auto"/>
        <w:right w:val="none" w:sz="0" w:space="0" w:color="auto"/>
      </w:divBdr>
    </w:div>
    <w:div w:id="1320185850">
      <w:bodyDiv w:val="1"/>
      <w:marLeft w:val="0"/>
      <w:marRight w:val="0"/>
      <w:marTop w:val="0"/>
      <w:marBottom w:val="0"/>
      <w:divBdr>
        <w:top w:val="none" w:sz="0" w:space="0" w:color="auto"/>
        <w:left w:val="none" w:sz="0" w:space="0" w:color="auto"/>
        <w:bottom w:val="none" w:sz="0" w:space="0" w:color="auto"/>
        <w:right w:val="none" w:sz="0" w:space="0" w:color="auto"/>
      </w:divBdr>
    </w:div>
    <w:div w:id="1397783854">
      <w:bodyDiv w:val="1"/>
      <w:marLeft w:val="0"/>
      <w:marRight w:val="0"/>
      <w:marTop w:val="0"/>
      <w:marBottom w:val="0"/>
      <w:divBdr>
        <w:top w:val="none" w:sz="0" w:space="0" w:color="auto"/>
        <w:left w:val="none" w:sz="0" w:space="0" w:color="auto"/>
        <w:bottom w:val="none" w:sz="0" w:space="0" w:color="auto"/>
        <w:right w:val="none" w:sz="0" w:space="0" w:color="auto"/>
      </w:divBdr>
    </w:div>
    <w:div w:id="1489861369">
      <w:bodyDiv w:val="1"/>
      <w:marLeft w:val="0"/>
      <w:marRight w:val="0"/>
      <w:marTop w:val="0"/>
      <w:marBottom w:val="0"/>
      <w:divBdr>
        <w:top w:val="none" w:sz="0" w:space="0" w:color="auto"/>
        <w:left w:val="none" w:sz="0" w:space="0" w:color="auto"/>
        <w:bottom w:val="none" w:sz="0" w:space="0" w:color="auto"/>
        <w:right w:val="none" w:sz="0" w:space="0" w:color="auto"/>
      </w:divBdr>
    </w:div>
    <w:div w:id="1493258737">
      <w:bodyDiv w:val="1"/>
      <w:marLeft w:val="0"/>
      <w:marRight w:val="0"/>
      <w:marTop w:val="0"/>
      <w:marBottom w:val="0"/>
      <w:divBdr>
        <w:top w:val="none" w:sz="0" w:space="0" w:color="auto"/>
        <w:left w:val="none" w:sz="0" w:space="0" w:color="auto"/>
        <w:bottom w:val="none" w:sz="0" w:space="0" w:color="auto"/>
        <w:right w:val="none" w:sz="0" w:space="0" w:color="auto"/>
      </w:divBdr>
    </w:div>
    <w:div w:id="1493715185">
      <w:bodyDiv w:val="1"/>
      <w:marLeft w:val="0"/>
      <w:marRight w:val="0"/>
      <w:marTop w:val="0"/>
      <w:marBottom w:val="0"/>
      <w:divBdr>
        <w:top w:val="none" w:sz="0" w:space="0" w:color="auto"/>
        <w:left w:val="none" w:sz="0" w:space="0" w:color="auto"/>
        <w:bottom w:val="none" w:sz="0" w:space="0" w:color="auto"/>
        <w:right w:val="none" w:sz="0" w:space="0" w:color="auto"/>
      </w:divBdr>
    </w:div>
    <w:div w:id="1525556401">
      <w:bodyDiv w:val="1"/>
      <w:marLeft w:val="0"/>
      <w:marRight w:val="0"/>
      <w:marTop w:val="0"/>
      <w:marBottom w:val="0"/>
      <w:divBdr>
        <w:top w:val="none" w:sz="0" w:space="0" w:color="auto"/>
        <w:left w:val="none" w:sz="0" w:space="0" w:color="auto"/>
        <w:bottom w:val="none" w:sz="0" w:space="0" w:color="auto"/>
        <w:right w:val="none" w:sz="0" w:space="0" w:color="auto"/>
      </w:divBdr>
    </w:div>
    <w:div w:id="1554609852">
      <w:bodyDiv w:val="1"/>
      <w:marLeft w:val="0"/>
      <w:marRight w:val="0"/>
      <w:marTop w:val="0"/>
      <w:marBottom w:val="0"/>
      <w:divBdr>
        <w:top w:val="none" w:sz="0" w:space="0" w:color="auto"/>
        <w:left w:val="none" w:sz="0" w:space="0" w:color="auto"/>
        <w:bottom w:val="none" w:sz="0" w:space="0" w:color="auto"/>
        <w:right w:val="none" w:sz="0" w:space="0" w:color="auto"/>
      </w:divBdr>
    </w:div>
    <w:div w:id="1558660525">
      <w:bodyDiv w:val="1"/>
      <w:marLeft w:val="0"/>
      <w:marRight w:val="0"/>
      <w:marTop w:val="0"/>
      <w:marBottom w:val="0"/>
      <w:divBdr>
        <w:top w:val="none" w:sz="0" w:space="0" w:color="auto"/>
        <w:left w:val="none" w:sz="0" w:space="0" w:color="auto"/>
        <w:bottom w:val="none" w:sz="0" w:space="0" w:color="auto"/>
        <w:right w:val="none" w:sz="0" w:space="0" w:color="auto"/>
      </w:divBdr>
    </w:div>
    <w:div w:id="1602953670">
      <w:bodyDiv w:val="1"/>
      <w:marLeft w:val="0"/>
      <w:marRight w:val="0"/>
      <w:marTop w:val="0"/>
      <w:marBottom w:val="0"/>
      <w:divBdr>
        <w:top w:val="none" w:sz="0" w:space="0" w:color="auto"/>
        <w:left w:val="none" w:sz="0" w:space="0" w:color="auto"/>
        <w:bottom w:val="none" w:sz="0" w:space="0" w:color="auto"/>
        <w:right w:val="none" w:sz="0" w:space="0" w:color="auto"/>
      </w:divBdr>
    </w:div>
    <w:div w:id="1612856430">
      <w:bodyDiv w:val="1"/>
      <w:marLeft w:val="0"/>
      <w:marRight w:val="0"/>
      <w:marTop w:val="0"/>
      <w:marBottom w:val="0"/>
      <w:divBdr>
        <w:top w:val="none" w:sz="0" w:space="0" w:color="auto"/>
        <w:left w:val="none" w:sz="0" w:space="0" w:color="auto"/>
        <w:bottom w:val="none" w:sz="0" w:space="0" w:color="auto"/>
        <w:right w:val="none" w:sz="0" w:space="0" w:color="auto"/>
      </w:divBdr>
    </w:div>
    <w:div w:id="1625111672">
      <w:bodyDiv w:val="1"/>
      <w:marLeft w:val="0"/>
      <w:marRight w:val="0"/>
      <w:marTop w:val="0"/>
      <w:marBottom w:val="0"/>
      <w:divBdr>
        <w:top w:val="none" w:sz="0" w:space="0" w:color="auto"/>
        <w:left w:val="none" w:sz="0" w:space="0" w:color="auto"/>
        <w:bottom w:val="none" w:sz="0" w:space="0" w:color="auto"/>
        <w:right w:val="none" w:sz="0" w:space="0" w:color="auto"/>
      </w:divBdr>
    </w:div>
    <w:div w:id="1639720208">
      <w:bodyDiv w:val="1"/>
      <w:marLeft w:val="0"/>
      <w:marRight w:val="0"/>
      <w:marTop w:val="0"/>
      <w:marBottom w:val="0"/>
      <w:divBdr>
        <w:top w:val="none" w:sz="0" w:space="0" w:color="auto"/>
        <w:left w:val="none" w:sz="0" w:space="0" w:color="auto"/>
        <w:bottom w:val="none" w:sz="0" w:space="0" w:color="auto"/>
        <w:right w:val="none" w:sz="0" w:space="0" w:color="auto"/>
      </w:divBdr>
      <w:divsChild>
        <w:div w:id="1933930655">
          <w:marLeft w:val="274"/>
          <w:marRight w:val="0"/>
          <w:marTop w:val="0"/>
          <w:marBottom w:val="0"/>
          <w:divBdr>
            <w:top w:val="none" w:sz="0" w:space="0" w:color="auto"/>
            <w:left w:val="none" w:sz="0" w:space="0" w:color="auto"/>
            <w:bottom w:val="none" w:sz="0" w:space="0" w:color="auto"/>
            <w:right w:val="none" w:sz="0" w:space="0" w:color="auto"/>
          </w:divBdr>
        </w:div>
        <w:div w:id="1481726336">
          <w:marLeft w:val="274"/>
          <w:marRight w:val="0"/>
          <w:marTop w:val="0"/>
          <w:marBottom w:val="0"/>
          <w:divBdr>
            <w:top w:val="none" w:sz="0" w:space="0" w:color="auto"/>
            <w:left w:val="none" w:sz="0" w:space="0" w:color="auto"/>
            <w:bottom w:val="none" w:sz="0" w:space="0" w:color="auto"/>
            <w:right w:val="none" w:sz="0" w:space="0" w:color="auto"/>
          </w:divBdr>
        </w:div>
        <w:div w:id="1086733631">
          <w:marLeft w:val="274"/>
          <w:marRight w:val="0"/>
          <w:marTop w:val="0"/>
          <w:marBottom w:val="0"/>
          <w:divBdr>
            <w:top w:val="none" w:sz="0" w:space="0" w:color="auto"/>
            <w:left w:val="none" w:sz="0" w:space="0" w:color="auto"/>
            <w:bottom w:val="none" w:sz="0" w:space="0" w:color="auto"/>
            <w:right w:val="none" w:sz="0" w:space="0" w:color="auto"/>
          </w:divBdr>
        </w:div>
        <w:div w:id="1709722850">
          <w:marLeft w:val="274"/>
          <w:marRight w:val="0"/>
          <w:marTop w:val="0"/>
          <w:marBottom w:val="0"/>
          <w:divBdr>
            <w:top w:val="none" w:sz="0" w:space="0" w:color="auto"/>
            <w:left w:val="none" w:sz="0" w:space="0" w:color="auto"/>
            <w:bottom w:val="none" w:sz="0" w:space="0" w:color="auto"/>
            <w:right w:val="none" w:sz="0" w:space="0" w:color="auto"/>
          </w:divBdr>
        </w:div>
        <w:div w:id="920259684">
          <w:marLeft w:val="274"/>
          <w:marRight w:val="0"/>
          <w:marTop w:val="0"/>
          <w:marBottom w:val="0"/>
          <w:divBdr>
            <w:top w:val="none" w:sz="0" w:space="0" w:color="auto"/>
            <w:left w:val="none" w:sz="0" w:space="0" w:color="auto"/>
            <w:bottom w:val="none" w:sz="0" w:space="0" w:color="auto"/>
            <w:right w:val="none" w:sz="0" w:space="0" w:color="auto"/>
          </w:divBdr>
        </w:div>
      </w:divsChild>
    </w:div>
    <w:div w:id="1811169109">
      <w:bodyDiv w:val="1"/>
      <w:marLeft w:val="0"/>
      <w:marRight w:val="0"/>
      <w:marTop w:val="0"/>
      <w:marBottom w:val="0"/>
      <w:divBdr>
        <w:top w:val="none" w:sz="0" w:space="0" w:color="auto"/>
        <w:left w:val="none" w:sz="0" w:space="0" w:color="auto"/>
        <w:bottom w:val="none" w:sz="0" w:space="0" w:color="auto"/>
        <w:right w:val="none" w:sz="0" w:space="0" w:color="auto"/>
      </w:divBdr>
    </w:div>
    <w:div w:id="1937059143">
      <w:bodyDiv w:val="1"/>
      <w:marLeft w:val="0"/>
      <w:marRight w:val="0"/>
      <w:marTop w:val="0"/>
      <w:marBottom w:val="0"/>
      <w:divBdr>
        <w:top w:val="none" w:sz="0" w:space="0" w:color="auto"/>
        <w:left w:val="none" w:sz="0" w:space="0" w:color="auto"/>
        <w:bottom w:val="none" w:sz="0" w:space="0" w:color="auto"/>
        <w:right w:val="none" w:sz="0" w:space="0" w:color="auto"/>
      </w:divBdr>
      <w:divsChild>
        <w:div w:id="395511692">
          <w:marLeft w:val="274"/>
          <w:marRight w:val="0"/>
          <w:marTop w:val="0"/>
          <w:marBottom w:val="0"/>
          <w:divBdr>
            <w:top w:val="none" w:sz="0" w:space="0" w:color="auto"/>
            <w:left w:val="none" w:sz="0" w:space="0" w:color="auto"/>
            <w:bottom w:val="none" w:sz="0" w:space="0" w:color="auto"/>
            <w:right w:val="none" w:sz="0" w:space="0" w:color="auto"/>
          </w:divBdr>
        </w:div>
        <w:div w:id="853228216">
          <w:marLeft w:val="274"/>
          <w:marRight w:val="0"/>
          <w:marTop w:val="0"/>
          <w:marBottom w:val="0"/>
          <w:divBdr>
            <w:top w:val="none" w:sz="0" w:space="0" w:color="auto"/>
            <w:left w:val="none" w:sz="0" w:space="0" w:color="auto"/>
            <w:bottom w:val="none" w:sz="0" w:space="0" w:color="auto"/>
            <w:right w:val="none" w:sz="0" w:space="0" w:color="auto"/>
          </w:divBdr>
        </w:div>
        <w:div w:id="1706447016">
          <w:marLeft w:val="274"/>
          <w:marRight w:val="0"/>
          <w:marTop w:val="0"/>
          <w:marBottom w:val="0"/>
          <w:divBdr>
            <w:top w:val="none" w:sz="0" w:space="0" w:color="auto"/>
            <w:left w:val="none" w:sz="0" w:space="0" w:color="auto"/>
            <w:bottom w:val="none" w:sz="0" w:space="0" w:color="auto"/>
            <w:right w:val="none" w:sz="0" w:space="0" w:color="auto"/>
          </w:divBdr>
        </w:div>
        <w:div w:id="1035929603">
          <w:marLeft w:val="274"/>
          <w:marRight w:val="0"/>
          <w:marTop w:val="0"/>
          <w:marBottom w:val="0"/>
          <w:divBdr>
            <w:top w:val="none" w:sz="0" w:space="0" w:color="auto"/>
            <w:left w:val="none" w:sz="0" w:space="0" w:color="auto"/>
            <w:bottom w:val="none" w:sz="0" w:space="0" w:color="auto"/>
            <w:right w:val="none" w:sz="0" w:space="0" w:color="auto"/>
          </w:divBdr>
        </w:div>
      </w:divsChild>
    </w:div>
    <w:div w:id="1952473049">
      <w:bodyDiv w:val="1"/>
      <w:marLeft w:val="0"/>
      <w:marRight w:val="0"/>
      <w:marTop w:val="0"/>
      <w:marBottom w:val="0"/>
      <w:divBdr>
        <w:top w:val="none" w:sz="0" w:space="0" w:color="auto"/>
        <w:left w:val="none" w:sz="0" w:space="0" w:color="auto"/>
        <w:bottom w:val="none" w:sz="0" w:space="0" w:color="auto"/>
        <w:right w:val="none" w:sz="0" w:space="0" w:color="auto"/>
      </w:divBdr>
    </w:div>
    <w:div w:id="2009551685">
      <w:bodyDiv w:val="1"/>
      <w:marLeft w:val="0"/>
      <w:marRight w:val="0"/>
      <w:marTop w:val="0"/>
      <w:marBottom w:val="0"/>
      <w:divBdr>
        <w:top w:val="none" w:sz="0" w:space="0" w:color="auto"/>
        <w:left w:val="none" w:sz="0" w:space="0" w:color="auto"/>
        <w:bottom w:val="none" w:sz="0" w:space="0" w:color="auto"/>
        <w:right w:val="none" w:sz="0" w:space="0" w:color="auto"/>
      </w:divBdr>
    </w:div>
    <w:div w:id="2038267343">
      <w:bodyDiv w:val="1"/>
      <w:marLeft w:val="0"/>
      <w:marRight w:val="0"/>
      <w:marTop w:val="0"/>
      <w:marBottom w:val="0"/>
      <w:divBdr>
        <w:top w:val="none" w:sz="0" w:space="0" w:color="auto"/>
        <w:left w:val="none" w:sz="0" w:space="0" w:color="auto"/>
        <w:bottom w:val="none" w:sz="0" w:space="0" w:color="auto"/>
        <w:right w:val="none" w:sz="0" w:space="0" w:color="auto"/>
      </w:divBdr>
    </w:div>
    <w:div w:id="2042440570">
      <w:bodyDiv w:val="1"/>
      <w:marLeft w:val="0"/>
      <w:marRight w:val="0"/>
      <w:marTop w:val="0"/>
      <w:marBottom w:val="0"/>
      <w:divBdr>
        <w:top w:val="none" w:sz="0" w:space="0" w:color="auto"/>
        <w:left w:val="none" w:sz="0" w:space="0" w:color="auto"/>
        <w:bottom w:val="none" w:sz="0" w:space="0" w:color="auto"/>
        <w:right w:val="none" w:sz="0" w:space="0" w:color="auto"/>
      </w:divBdr>
    </w:div>
    <w:div w:id="2048486744">
      <w:bodyDiv w:val="1"/>
      <w:marLeft w:val="0"/>
      <w:marRight w:val="0"/>
      <w:marTop w:val="0"/>
      <w:marBottom w:val="0"/>
      <w:divBdr>
        <w:top w:val="none" w:sz="0" w:space="0" w:color="auto"/>
        <w:left w:val="none" w:sz="0" w:space="0" w:color="auto"/>
        <w:bottom w:val="none" w:sz="0" w:space="0" w:color="auto"/>
        <w:right w:val="none" w:sz="0" w:space="0" w:color="auto"/>
      </w:divBdr>
    </w:div>
    <w:div w:id="2106264957">
      <w:bodyDiv w:val="1"/>
      <w:marLeft w:val="0"/>
      <w:marRight w:val="0"/>
      <w:marTop w:val="0"/>
      <w:marBottom w:val="0"/>
      <w:divBdr>
        <w:top w:val="none" w:sz="0" w:space="0" w:color="auto"/>
        <w:left w:val="none" w:sz="0" w:space="0" w:color="auto"/>
        <w:bottom w:val="none" w:sz="0" w:space="0" w:color="auto"/>
        <w:right w:val="none" w:sz="0" w:space="0" w:color="auto"/>
      </w:divBdr>
    </w:div>
    <w:div w:id="2114283121">
      <w:bodyDiv w:val="1"/>
      <w:marLeft w:val="0"/>
      <w:marRight w:val="0"/>
      <w:marTop w:val="0"/>
      <w:marBottom w:val="0"/>
      <w:divBdr>
        <w:top w:val="none" w:sz="0" w:space="0" w:color="auto"/>
        <w:left w:val="none" w:sz="0" w:space="0" w:color="auto"/>
        <w:bottom w:val="none" w:sz="0" w:space="0" w:color="auto"/>
        <w:right w:val="none" w:sz="0" w:space="0" w:color="auto"/>
      </w:divBdr>
    </w:div>
    <w:div w:id="2130467518">
      <w:bodyDiv w:val="1"/>
      <w:marLeft w:val="0"/>
      <w:marRight w:val="0"/>
      <w:marTop w:val="0"/>
      <w:marBottom w:val="0"/>
      <w:divBdr>
        <w:top w:val="none" w:sz="0" w:space="0" w:color="auto"/>
        <w:left w:val="none" w:sz="0" w:space="0" w:color="auto"/>
        <w:bottom w:val="none" w:sz="0" w:space="0" w:color="auto"/>
        <w:right w:val="none" w:sz="0" w:space="0" w:color="auto"/>
      </w:divBdr>
    </w:div>
    <w:div w:id="213728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spoirpourlemieuxetre.ca/" TargetMode="External"/><Relationship Id="rId18" Type="http://schemas.openxmlformats.org/officeDocument/2006/relationships/hyperlink" Target="mailto:sacchampionminoritevisible-iscvisibleminoritychampion@sac-isc.gc.ca" TargetMode="External"/><Relationship Id="rId26" Type="http://schemas.openxmlformats.org/officeDocument/2006/relationships/hyperlink" Target="https://gcconnex.gc.ca/groups/profile/67331869/isc-and-cirnac-young-professionals-network-ypn-reseau-des-jeunes-professionnels-rjp-a-rcaanc-et-sac?language=en" TargetMode="External"/><Relationship Id="rId39" Type="http://schemas.openxmlformats.org/officeDocument/2006/relationships/hyperlink" Target="mailto:sstacnohsservicesnhq@sac-isc.gc.ca" TargetMode="External"/><Relationship Id="rId3" Type="http://schemas.openxmlformats.org/officeDocument/2006/relationships/settings" Target="settings.xml"/><Relationship Id="rId21" Type="http://schemas.openxmlformats.org/officeDocument/2006/relationships/hyperlink" Target="https://gcconnex.gc.ca/groups/profile/24331453/isc-cirnac-positive-space-network-aanc-sac-rcaanc-le-groupe-de-reseau-positive-space?language=en" TargetMode="External"/><Relationship Id="rId34" Type="http://schemas.openxmlformats.org/officeDocument/2006/relationships/hyperlink" Target="mailto:santementale-mentalhealth@sac-isc.gc.ca" TargetMode="External"/><Relationship Id="rId42" Type="http://schemas.openxmlformats.org/officeDocument/2006/relationships/hyperlink" Target="mailto:lo-ol@sac-isc.gc.ca" TargetMode="External"/><Relationship Id="rId47" Type="http://schemas.openxmlformats.org/officeDocument/2006/relationships/hyperlink" Target="mailto:ombudsRcaanc-ombudsCirnac@rcaanc-cirnac.gc.ca" TargetMode="External"/><Relationship Id="rId50" Type="http://schemas.openxmlformats.org/officeDocument/2006/relationships/theme" Target="theme/theme1.xml"/><Relationship Id="rId7" Type="http://schemas.openxmlformats.org/officeDocument/2006/relationships/hyperlink" Target="https://canada.lifespeak.com/login" TargetMode="External"/><Relationship Id="rId12" Type="http://schemas.openxmlformats.org/officeDocument/2006/relationships/hyperlink" Target="https://www.sac-isc.gc.ca/fra/1576089519527/1576089566478" TargetMode="External"/><Relationship Id="rId17" Type="http://schemas.openxmlformats.org/officeDocument/2006/relationships/hyperlink" Target="https://gcconnex.gc.ca/splash/" TargetMode="External"/><Relationship Id="rId25" Type="http://schemas.openxmlformats.org/officeDocument/2006/relationships/hyperlink" Target="https://gcconnex.gc.ca/groups/profile/67331869/isc-and-cirnac-young-professionals-network-ypn-reseau-des-jeunes-professionnels-rjp-a-rcaanc-et-sac?language=en" TargetMode="External"/><Relationship Id="rId33" Type="http://schemas.openxmlformats.org/officeDocument/2006/relationships/hyperlink" Target="mailto:hvprevention@sac-isc.gc.ca" TargetMode="External"/><Relationship Id="rId38" Type="http://schemas.openxmlformats.org/officeDocument/2006/relationships/hyperlink" Target="mailto:santementale-mentalhealth@sac-isc.gc.ca" TargetMode="External"/><Relationship Id="rId46" Type="http://schemas.openxmlformats.org/officeDocument/2006/relationships/hyperlink" Target="mailto:ombuds@sac-isc.gc.ca" TargetMode="External"/><Relationship Id="rId2" Type="http://schemas.openxmlformats.org/officeDocument/2006/relationships/styles" Target="styles.xml"/><Relationship Id="rId16" Type="http://schemas.openxmlformats.org/officeDocument/2006/relationships/hyperlink" Target="https://gccollab.ca/" TargetMode="External"/><Relationship Id="rId20" Type="http://schemas.openxmlformats.org/officeDocument/2006/relationships/hyperlink" Target="https://gcconnex.gc.ca/groups/profile/24331453/isc-cirnac-positive-space-network-aanc-sac-rcaanc-le-groupe-de-reseau-positive-space?language=en" TargetMode="External"/><Relationship Id="rId29" Type="http://schemas.openxmlformats.org/officeDocument/2006/relationships/hyperlink" Target="mailto:championleadersdedemainnextgenerationleaderschampion@sac-isc.gc.ca" TargetMode="External"/><Relationship Id="rId41" Type="http://schemas.openxmlformats.org/officeDocument/2006/relationships/hyperlink" Target="mailto:lo-ol@sac-isc.gc.ca" TargetMode="External"/><Relationship Id="rId1" Type="http://schemas.openxmlformats.org/officeDocument/2006/relationships/numbering" Target="numbering.xml"/><Relationship Id="rId6" Type="http://schemas.openxmlformats.org/officeDocument/2006/relationships/hyperlink" Target="http://www.canada.ca/clavardagepae" TargetMode="External"/><Relationship Id="rId11" Type="http://schemas.openxmlformats.org/officeDocument/2006/relationships/hyperlink" Target="mailto:relationsdetravail-labourrelations@sac-isc.gc.ca" TargetMode="External"/><Relationship Id="rId24" Type="http://schemas.openxmlformats.org/officeDocument/2006/relationships/hyperlink" Target="https://gcconnex.gc.ca/groups/profile/67331869/isc-and-cirnac-young-professionals-network-ypn-reseau-des-jeunes-professionnels-rjp-a-rcaanc-et-sac?language=en" TargetMode="External"/><Relationship Id="rId32" Type="http://schemas.openxmlformats.org/officeDocument/2006/relationships/hyperlink" Target="mailto:eedi@sac-isc.gc.ca" TargetMode="External"/><Relationship Id="rId37" Type="http://schemas.openxmlformats.org/officeDocument/2006/relationships/hyperlink" Target="mailto:santementale-mentalhealth@sac-isc.gc.ca" TargetMode="External"/><Relationship Id="rId40" Type="http://schemas.openxmlformats.org/officeDocument/2006/relationships/hyperlink" Target="mailto:lo-ol@sac-isc.gc.ca" TargetMode="External"/><Relationship Id="rId45" Type="http://schemas.openxmlformats.org/officeDocument/2006/relationships/hyperlink" Target="https://adf2016prod1.intra.pri/vsb/sac_isc/en/welcomeforward" TargetMode="External"/><Relationship Id="rId5" Type="http://schemas.openxmlformats.org/officeDocument/2006/relationships/hyperlink" Target="https://www.canada.ca/fr/sante-canada/services/sante-environnement-milieu-travail/sante-securite-travail/service-aide-employes/programme-aide-employes.html" TargetMode="External"/><Relationship Id="rId15" Type="http://schemas.openxmlformats.org/officeDocument/2006/relationships/hyperlink" Target="mailto:valeursethique-valuesethics@sac-isc.gc.ca" TargetMode="External"/><Relationship Id="rId23" Type="http://schemas.openxmlformats.org/officeDocument/2006/relationships/hyperlink" Target="https://gcconnex.gc.ca/groups/profile/24331453/isc-cirnac-positive-space-network-aanc-sac-rcaanc-le-groupe-de-reseau-positive-space?language=en" TargetMode="External"/><Relationship Id="rId28" Type="http://schemas.openxmlformats.org/officeDocument/2006/relationships/hyperlink" Target="https://gcconnex.gc.ca/groups/profile/67331869/isc-and-cirnac-young-professionals-network-ypn-reseau-des-jeunes-professionnels-rjp-a-rcaanc-et-sac?language=en" TargetMode="External"/><Relationship Id="rId36" Type="http://schemas.openxmlformats.org/officeDocument/2006/relationships/hyperlink" Target="mailto:santementale-mentalhealth@sac-isc.gc.ca" TargetMode="External"/><Relationship Id="rId49" Type="http://schemas.openxmlformats.org/officeDocument/2006/relationships/fontTable" Target="fontTable.xml"/><Relationship Id="rId10" Type="http://schemas.openxmlformats.org/officeDocument/2006/relationships/hyperlink" Target="mailto:bureaugestioncapacites-abilitiesmanagementoffice@sac-isc.gc.ca" TargetMode="External"/><Relationship Id="rId19" Type="http://schemas.openxmlformats.org/officeDocument/2006/relationships/hyperlink" Target="https://gcconnex.gc.ca/groups/profile/24331453/isc-cirnac-positive-space-network-aanc-sac-rcaanc-le-groupe-de-reseau-positive-space?language=en" TargetMode="External"/><Relationship Id="rId31" Type="http://schemas.openxmlformats.org/officeDocument/2006/relationships/hyperlink" Target="mailto:accessibilit&#233;-accessibility@sac-isc.gc.ca" TargetMode="External"/><Relationship Id="rId44" Type="http://schemas.openxmlformats.org/officeDocument/2006/relationships/hyperlink" Target="https://gcxgce.sharepoint.com/teams/1000165/SitePages/Resources.aspx?xsdata=MDV8MDJ8Q29sbGVlbi5XaGl0ZWR1Y2tAc2FjLWlzYy5nYy5jYXxkMGVmNGIyOGM4NDE0MzVjNWE3OTA4ZGNiMzAxOTcxNHw3MjdjZThmMmE3NTY0MTJlYTRjNjk1MjA0YWQ2OGQ4NHwwfDB8NjM4NTgyMDY2NjE4MDQ0ODQyfFVua25vd258VFdGcGJHWnNiM2Q4ZXlKV0lqb2lNQzR3TGpBd01EQWlMQ0pRSWpvaVYybHVNeklpTENKQlRpSTZJazFoYVd3aUxDSlhWQ0k2TW4wPXwwfHx8&amp;sdata=TENIR0dKRnRCM2ZhdS80LzJLOE4xb29JOGp0T1RRWjVKR0xUZXpLTmZWdz0%3d&amp;OR=Teams-HL&amp;CT=1725463716841&amp;clickparams=eyJBcHBOYW1lIjoiVGVhbXMtRGVza3RvcCIsIkFwcFZlcnNpb24iOiI0OS8yNDA3MTEyODgyNSJ9&amp;SafelinksUrl=https%3a%2f%2fgcxgce.sharepoint.com%2fteams%2f1000165%2fSitePages%2fResources.aspx" TargetMode="External"/><Relationship Id="rId4" Type="http://schemas.openxmlformats.org/officeDocument/2006/relationships/webSettings" Target="webSettings.xml"/><Relationship Id="rId9" Type="http://schemas.openxmlformats.org/officeDocument/2006/relationships/hyperlink" Target="https://intranet-sac-isc/eng/1605556595433/1605556787304" TargetMode="External"/><Relationship Id="rId14" Type="http://schemas.openxmlformats.org/officeDocument/2006/relationships/hyperlink" Target="https://www.canada.ca/fr/sante-publique/campagnes/obtenez-aide-ici.html" TargetMode="External"/><Relationship Id="rId22" Type="http://schemas.openxmlformats.org/officeDocument/2006/relationships/hyperlink" Target="https://gcconnex.gc.ca/groups/profile/24331453/isc-cirnac-positive-space-network-aanc-sac-rcaanc-le-groupe-de-reseau-positive-space?language=en" TargetMode="External"/><Relationship Id="rId27" Type="http://schemas.openxmlformats.org/officeDocument/2006/relationships/hyperlink" Target="https://gcconnex.gc.ca/groups/profile/67331869/isc-and-cirnac-young-professionals-network-ypn-reseau-des-jeunes-professionnels-rjp-a-rcaanc-et-sac?language=en" TargetMode="External"/><Relationship Id="rId30" Type="http://schemas.openxmlformats.org/officeDocument/2006/relationships/hyperlink" Target="https://wiki.gccollab.ca/GC_Diversity_Networks_-_R%C3%A9seaux_de_la-diversit%C3%A9-du_GC" TargetMode="External"/><Relationship Id="rId35" Type="http://schemas.openxmlformats.org/officeDocument/2006/relationships/hyperlink" Target="mailto:santementale-mentalhealth@sac-isc.gc.ca" TargetMode="External"/><Relationship Id="rId43" Type="http://schemas.openxmlformats.org/officeDocument/2006/relationships/hyperlink" Target="mailto:BGIC-ICMO@sac-isc.gc.ca" TargetMode="External"/><Relationship Id="rId48" Type="http://schemas.openxmlformats.org/officeDocument/2006/relationships/hyperlink" Target="https://intranet-sac-isc/eng/1631910627054/1631910854729" TargetMode="External"/><Relationship Id="rId8" Type="http://schemas.openxmlformats.org/officeDocument/2006/relationships/hyperlink" Target="https://canada.torchlight.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1696</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ISC - CIRNAC</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Hawari, Dylan (he-il)</dc:creator>
  <cp:keywords/>
  <dc:description/>
  <cp:lastModifiedBy/>
  <cp:revision>1</cp:revision>
  <dcterms:created xsi:type="dcterms:W3CDTF">2024-10-15T18:26:00Z</dcterms:created>
</cp:coreProperties>
</file>