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7D92" w14:textId="77777777" w:rsidR="00BD4DB8" w:rsidRPr="00DD295E" w:rsidRDefault="000C59CC" w:rsidP="00BD4DB8">
      <w:pPr>
        <w:pStyle w:val="Subtitle"/>
        <w:tabs>
          <w:tab w:val="left" w:pos="4675"/>
          <w:tab w:val="center" w:pos="5610"/>
        </w:tabs>
        <w:spacing w:after="0"/>
        <w:jc w:val="center"/>
        <w:rPr>
          <w:color w:val="A8CE75" w:themeColor="accent1"/>
          <w:lang w:val="en-US"/>
        </w:rPr>
      </w:pPr>
      <w:r>
        <w:rPr>
          <w:color w:val="A8CE75" w:themeColor="accent1"/>
          <w:lang w:val="en-US"/>
        </w:rPr>
        <w:t>TOOLKIT</w:t>
      </w:r>
    </w:p>
    <w:p w14:paraId="463131AA" w14:textId="40F6EB35" w:rsidR="00BD4DB8" w:rsidRPr="00DD295E" w:rsidRDefault="00BD4DB8" w:rsidP="00BD4DB8">
      <w:pPr>
        <w:pStyle w:val="Title"/>
        <w:jc w:val="center"/>
        <w:rPr>
          <w:color w:val="000000" w:themeColor="text1"/>
          <w:sz w:val="36"/>
          <w:lang w:val="en-US"/>
        </w:rPr>
      </w:pPr>
      <w:r>
        <w:rPr>
          <w:noProof/>
          <w:lang w:eastAsia="en-CA"/>
        </w:rPr>
        <w:drawing>
          <wp:anchor distT="0" distB="0" distL="114300" distR="114300" simplePos="0" relativeHeight="251659264" behindDoc="1" locked="0" layoutInCell="1" allowOverlap="1" wp14:anchorId="792C4C3A" wp14:editId="66E190AA">
            <wp:simplePos x="0" y="0"/>
            <wp:positionH relativeFrom="margin">
              <wp:align>center</wp:align>
            </wp:positionH>
            <wp:positionV relativeFrom="paragraph">
              <wp:posOffset>271145</wp:posOffset>
            </wp:positionV>
            <wp:extent cx="5986145" cy="2907665"/>
            <wp:effectExtent l="0" t="0" r="0" b="6985"/>
            <wp:wrapNone/>
            <wp:docPr id="3" name="Picture 3" descr="Gray background speech bubble" title="Gray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D9111E">
        <w:rPr>
          <w:color w:val="000000" w:themeColor="text1"/>
          <w:sz w:val="36"/>
          <w:lang w:val="en-US"/>
        </w:rPr>
        <w:t>Change Agent</w:t>
      </w:r>
    </w:p>
    <w:bookmarkStart w:id="0" w:name="_GoBack"/>
    <w:bookmarkEnd w:id="0"/>
    <w:p w14:paraId="684B28B0" w14:textId="77777777" w:rsidR="00BD4DB8" w:rsidRDefault="00BD4DB8" w:rsidP="00BD4DB8">
      <w:pPr>
        <w:rPr>
          <w:lang w:val="en-US"/>
        </w:rPr>
      </w:pPr>
      <w:r>
        <w:rPr>
          <w:noProof/>
          <w:lang w:eastAsia="en-CA"/>
        </w:rPr>
        <mc:AlternateContent>
          <mc:Choice Requires="wps">
            <w:drawing>
              <wp:anchor distT="0" distB="0" distL="114300" distR="114300" simplePos="0" relativeHeight="251661312" behindDoc="0" locked="0" layoutInCell="1" allowOverlap="1" wp14:anchorId="350B74CC" wp14:editId="138C872F">
                <wp:simplePos x="0" y="0"/>
                <wp:positionH relativeFrom="column">
                  <wp:posOffset>687102</wp:posOffset>
                </wp:positionH>
                <wp:positionV relativeFrom="paragraph">
                  <wp:posOffset>86656</wp:posOffset>
                </wp:positionV>
                <wp:extent cx="5736298" cy="2158211"/>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6298" cy="2158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427B7" w14:textId="77777777" w:rsidR="00BD4DB8" w:rsidRDefault="00BD4DB8" w:rsidP="00BD4DB8">
                            <w:pPr>
                              <w:spacing w:after="0"/>
                              <w:jc w:val="center"/>
                              <w:rPr>
                                <w:i/>
                                <w:lang w:val="en-US"/>
                              </w:rPr>
                            </w:pPr>
                            <w:r w:rsidRPr="00DD295E">
                              <w:rPr>
                                <w:i/>
                                <w:lang w:val="en-US"/>
                              </w:rPr>
                              <w:t>About this tool</w:t>
                            </w:r>
                          </w:p>
                          <w:p w14:paraId="21C93E33" w14:textId="62A1A966" w:rsidR="009309C8" w:rsidRDefault="00BD4DB8" w:rsidP="009309C8">
                            <w:pPr>
                              <w:spacing w:after="0"/>
                              <w:rPr>
                                <w:lang w:val="en-US"/>
                              </w:rPr>
                            </w:pPr>
                            <w:r>
                              <w:rPr>
                                <w:b/>
                                <w:u w:val="single"/>
                                <w:lang w:val="en-US"/>
                              </w:rPr>
                              <w:t>PURPOSE</w:t>
                            </w:r>
                            <w:r w:rsidR="00962249">
                              <w:rPr>
                                <w:b/>
                                <w:u w:val="single"/>
                                <w:lang w:val="en-US"/>
                              </w:rPr>
                              <w:t>:</w:t>
                            </w:r>
                            <w:r w:rsidRPr="00BD4DB8">
                              <w:t xml:space="preserve"> </w:t>
                            </w:r>
                            <w:r w:rsidR="009309C8">
                              <w:t xml:space="preserve">Provide you, the change manager, </w:t>
                            </w:r>
                            <w:r w:rsidR="009309C8" w:rsidRPr="00356277">
                              <w:t xml:space="preserve">information, tools and resources to </w:t>
                            </w:r>
                            <w:r w:rsidR="009309C8">
                              <w:t>build a change agent toolkit adapted to your organization to ensure</w:t>
                            </w:r>
                            <w:r w:rsidR="009309C8" w:rsidRPr="00356277">
                              <w:t xml:space="preserve"> </w:t>
                            </w:r>
                            <w:r w:rsidR="009309C8">
                              <w:t>change agents</w:t>
                            </w:r>
                            <w:r w:rsidR="009309C8" w:rsidRPr="00356277">
                              <w:t xml:space="preserve"> </w:t>
                            </w:r>
                            <w:r w:rsidR="009309C8">
                              <w:t>understand their vital role in</w:t>
                            </w:r>
                            <w:r w:rsidR="009309C8" w:rsidRPr="00356277">
                              <w:t xml:space="preserve"> the transition to a modern workplace and a new way of working.</w:t>
                            </w:r>
                          </w:p>
                          <w:p w14:paraId="52C2FBEA" w14:textId="72682E68" w:rsidR="00BD4DB8" w:rsidRDefault="00BD4DB8" w:rsidP="00BD4DB8">
                            <w:pPr>
                              <w:spacing w:after="0"/>
                              <w:rPr>
                                <w:lang w:val="en-US"/>
                              </w:rPr>
                            </w:pPr>
                          </w:p>
                          <w:p w14:paraId="1D472FA7" w14:textId="734D8CC0" w:rsidR="00BD4DB8" w:rsidRDefault="00BD4DB8" w:rsidP="00BD4DB8">
                            <w:pPr>
                              <w:spacing w:after="0"/>
                              <w:rPr>
                                <w:lang w:val="en-US"/>
                              </w:rPr>
                            </w:pPr>
                            <w:r>
                              <w:rPr>
                                <w:b/>
                                <w:u w:val="single"/>
                                <w:lang w:val="en-US"/>
                              </w:rPr>
                              <w:t>AUDIENCE</w:t>
                            </w:r>
                            <w:r w:rsidR="00962249">
                              <w:rPr>
                                <w:b/>
                                <w:u w:val="single"/>
                                <w:lang w:val="en-US"/>
                              </w:rPr>
                              <w:t>:</w:t>
                            </w:r>
                            <w:r>
                              <w:rPr>
                                <w:lang w:val="en-US"/>
                              </w:rPr>
                              <w:t xml:space="preserve"> </w:t>
                            </w:r>
                            <w:r w:rsidR="00962249">
                              <w:rPr>
                                <w:lang w:val="en-US"/>
                              </w:rPr>
                              <w:t>c</w:t>
                            </w:r>
                            <w:r w:rsidR="0095283A">
                              <w:rPr>
                                <w:lang w:val="en-US"/>
                              </w:rPr>
                              <w:t xml:space="preserve">hange </w:t>
                            </w:r>
                            <w:r w:rsidR="00962249">
                              <w:rPr>
                                <w:lang w:val="en-US"/>
                              </w:rPr>
                              <w:t>a</w:t>
                            </w:r>
                            <w:r w:rsidR="0095283A">
                              <w:rPr>
                                <w:lang w:val="en-US"/>
                              </w:rPr>
                              <w:t>gents</w:t>
                            </w:r>
                          </w:p>
                          <w:p w14:paraId="4EFBE5DF" w14:textId="77777777" w:rsidR="00BD4DB8" w:rsidRDefault="00BD4DB8" w:rsidP="00BD4DB8">
                            <w:pPr>
                              <w:spacing w:after="0"/>
                              <w:rPr>
                                <w:lang w:val="en-US"/>
                              </w:rPr>
                            </w:pPr>
                          </w:p>
                          <w:p w14:paraId="30AE6B70" w14:textId="77777777" w:rsidR="00BD4DB8" w:rsidRPr="00BD4DB8" w:rsidRDefault="00BD4DB8" w:rsidP="00BD4DB8">
                            <w:pPr>
                              <w:spacing w:after="0"/>
                              <w:rPr>
                                <w:b/>
                                <w:u w:val="single"/>
                              </w:rPr>
                            </w:pPr>
                            <w:r>
                              <w:rPr>
                                <w:b/>
                                <w:u w:val="single"/>
                                <w:lang w:val="en-US"/>
                              </w:rPr>
                              <w:t>USE</w:t>
                            </w:r>
                          </w:p>
                          <w:p w14:paraId="641AC762" w14:textId="77777777" w:rsidR="009309C8" w:rsidRPr="00BD4DB8" w:rsidRDefault="009309C8" w:rsidP="00350D7A">
                            <w:pPr>
                              <w:pStyle w:val="ListParagraph"/>
                              <w:numPr>
                                <w:ilvl w:val="0"/>
                                <w:numId w:val="1"/>
                              </w:numPr>
                              <w:spacing w:after="0"/>
                              <w:rPr>
                                <w:lang w:val="en-US"/>
                              </w:rPr>
                            </w:pPr>
                            <w:r>
                              <w:rPr>
                                <w:lang w:val="en-US"/>
                              </w:rPr>
                              <w:t>Workshops</w:t>
                            </w:r>
                          </w:p>
                          <w:p w14:paraId="725FF7A7" w14:textId="77777777" w:rsidR="009309C8" w:rsidRDefault="009309C8" w:rsidP="00350D7A">
                            <w:pPr>
                              <w:pStyle w:val="ListParagraph"/>
                              <w:numPr>
                                <w:ilvl w:val="0"/>
                                <w:numId w:val="1"/>
                              </w:numPr>
                              <w:spacing w:after="0"/>
                              <w:rPr>
                                <w:lang w:val="en-US"/>
                              </w:rPr>
                            </w:pPr>
                            <w:r>
                              <w:rPr>
                                <w:lang w:val="en-US"/>
                              </w:rPr>
                              <w:t>Emails</w:t>
                            </w:r>
                          </w:p>
                          <w:p w14:paraId="66ACC7F0" w14:textId="7C659C78" w:rsidR="009309C8" w:rsidRPr="0068608F" w:rsidRDefault="009309C8" w:rsidP="00350D7A">
                            <w:pPr>
                              <w:pStyle w:val="ListParagraph"/>
                              <w:numPr>
                                <w:ilvl w:val="0"/>
                                <w:numId w:val="1"/>
                              </w:numPr>
                              <w:spacing w:after="0"/>
                              <w:rPr>
                                <w:lang w:val="en-US"/>
                              </w:rPr>
                            </w:pPr>
                            <w:r>
                              <w:rPr>
                                <w:lang w:val="en-US"/>
                              </w:rPr>
                              <w: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0B74CC" id="_x0000_t202" coordsize="21600,21600" o:spt="202" path="m,l,21600r21600,l21600,xe">
                <v:stroke joinstyle="miter"/>
                <v:path gradientshapeok="t" o:connecttype="rect"/>
              </v:shapetype>
              <v:shape id="Text Box 5" o:spid="_x0000_s1026" type="#_x0000_t202" style="position:absolute;margin-left:54.1pt;margin-top:6.8pt;width:451.7pt;height:16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" filled="f" stroked="f" strokeweight=".5pt">
                <v:textbox>
                  <w:txbxContent>
                    <w:p w14:paraId="658427B7" w14:textId="77777777" w:rsidR="00BD4DB8" w:rsidRDefault="00BD4DB8" w:rsidP="00BD4DB8">
                      <w:pPr>
                        <w:spacing w:after="0"/>
                        <w:jc w:val="center"/>
                        <w:rPr>
                          <w:i/>
                          <w:lang w:val="en-US"/>
                        </w:rPr>
                      </w:pPr>
                      <w:r w:rsidRPr="00DD295E">
                        <w:rPr>
                          <w:i/>
                          <w:lang w:val="en-US"/>
                        </w:rPr>
                        <w:t>About this tool</w:t>
                      </w:r>
                    </w:p>
                    <w:p w14:paraId="21C93E33" w14:textId="62A1A966" w:rsidR="009309C8" w:rsidRDefault="00BD4DB8" w:rsidP="009309C8">
                      <w:pPr>
                        <w:spacing w:after="0"/>
                        <w:rPr>
                          <w:lang w:val="en-US"/>
                        </w:rPr>
                      </w:pPr>
                      <w:r>
                        <w:rPr>
                          <w:b/>
                          <w:u w:val="single"/>
                          <w:lang w:val="en-US"/>
                        </w:rPr>
                        <w:t>PURPOSE</w:t>
                      </w:r>
                      <w:r w:rsidR="00962249">
                        <w:rPr>
                          <w:b/>
                          <w:u w:val="single"/>
                          <w:lang w:val="en-US"/>
                        </w:rPr>
                        <w:t>:</w:t>
                      </w:r>
                      <w:r w:rsidRPr="00BD4DB8">
                        <w:t xml:space="preserve"> </w:t>
                      </w:r>
                      <w:r w:rsidR="009309C8">
                        <w:t xml:space="preserve">Provide you, the change manager, </w:t>
                      </w:r>
                      <w:r w:rsidR="009309C8" w:rsidRPr="00356277">
                        <w:t xml:space="preserve">information, tools and resources to </w:t>
                      </w:r>
                      <w:r w:rsidR="009309C8">
                        <w:t>build a change agent toolkit adapted to your organization to ensure</w:t>
                      </w:r>
                      <w:r w:rsidR="009309C8" w:rsidRPr="00356277">
                        <w:t xml:space="preserve"> </w:t>
                      </w:r>
                      <w:r w:rsidR="009309C8">
                        <w:t>change agents</w:t>
                      </w:r>
                      <w:r w:rsidR="009309C8" w:rsidRPr="00356277">
                        <w:t xml:space="preserve"> </w:t>
                      </w:r>
                      <w:r w:rsidR="009309C8">
                        <w:t>understand their vital role in</w:t>
                      </w:r>
                      <w:r w:rsidR="009309C8" w:rsidRPr="00356277">
                        <w:t xml:space="preserve"> the transition to a modern workplace and a new way of working.</w:t>
                      </w:r>
                    </w:p>
                    <w:p w14:paraId="52C2FBEA" w14:textId="72682E68" w:rsidR="00BD4DB8" w:rsidRDefault="00BD4DB8" w:rsidP="00BD4DB8">
                      <w:pPr>
                        <w:spacing w:after="0"/>
                        <w:rPr>
                          <w:lang w:val="en-US"/>
                        </w:rPr>
                      </w:pPr>
                    </w:p>
                    <w:p w14:paraId="1D472FA7" w14:textId="734D8CC0" w:rsidR="00BD4DB8" w:rsidRDefault="00BD4DB8" w:rsidP="00BD4DB8">
                      <w:pPr>
                        <w:spacing w:after="0"/>
                        <w:rPr>
                          <w:lang w:val="en-US"/>
                        </w:rPr>
                      </w:pPr>
                      <w:r>
                        <w:rPr>
                          <w:b/>
                          <w:u w:val="single"/>
                          <w:lang w:val="en-US"/>
                        </w:rPr>
                        <w:t>AUDIENCE</w:t>
                      </w:r>
                      <w:r w:rsidR="00962249">
                        <w:rPr>
                          <w:b/>
                          <w:u w:val="single"/>
                          <w:lang w:val="en-US"/>
                        </w:rPr>
                        <w:t>:</w:t>
                      </w:r>
                      <w:r>
                        <w:rPr>
                          <w:lang w:val="en-US"/>
                        </w:rPr>
                        <w:t xml:space="preserve"> </w:t>
                      </w:r>
                      <w:r w:rsidR="00962249">
                        <w:rPr>
                          <w:lang w:val="en-US"/>
                        </w:rPr>
                        <w:t>c</w:t>
                      </w:r>
                      <w:r w:rsidR="0095283A">
                        <w:rPr>
                          <w:lang w:val="en-US"/>
                        </w:rPr>
                        <w:t xml:space="preserve">hange </w:t>
                      </w:r>
                      <w:r w:rsidR="00962249">
                        <w:rPr>
                          <w:lang w:val="en-US"/>
                        </w:rPr>
                        <w:t>a</w:t>
                      </w:r>
                      <w:r w:rsidR="0095283A">
                        <w:rPr>
                          <w:lang w:val="en-US"/>
                        </w:rPr>
                        <w:t>gents</w:t>
                      </w:r>
                    </w:p>
                    <w:p w14:paraId="4EFBE5DF" w14:textId="77777777" w:rsidR="00BD4DB8" w:rsidRDefault="00BD4DB8" w:rsidP="00BD4DB8">
                      <w:pPr>
                        <w:spacing w:after="0"/>
                        <w:rPr>
                          <w:lang w:val="en-US"/>
                        </w:rPr>
                      </w:pPr>
                    </w:p>
                    <w:p w14:paraId="30AE6B70" w14:textId="77777777" w:rsidR="00BD4DB8" w:rsidRPr="00BD4DB8" w:rsidRDefault="00BD4DB8" w:rsidP="00BD4DB8">
                      <w:pPr>
                        <w:spacing w:after="0"/>
                        <w:rPr>
                          <w:b/>
                          <w:u w:val="single"/>
                        </w:rPr>
                      </w:pPr>
                      <w:r>
                        <w:rPr>
                          <w:b/>
                          <w:u w:val="single"/>
                          <w:lang w:val="en-US"/>
                        </w:rPr>
                        <w:t>USE</w:t>
                      </w:r>
                    </w:p>
                    <w:p w14:paraId="641AC762" w14:textId="77777777" w:rsidR="009309C8" w:rsidRPr="00BD4DB8" w:rsidRDefault="009309C8" w:rsidP="00350D7A">
                      <w:pPr>
                        <w:pStyle w:val="ListParagraph"/>
                        <w:numPr>
                          <w:ilvl w:val="0"/>
                          <w:numId w:val="1"/>
                        </w:numPr>
                        <w:spacing w:after="0"/>
                        <w:rPr>
                          <w:lang w:val="en-US"/>
                        </w:rPr>
                      </w:pPr>
                      <w:r>
                        <w:rPr>
                          <w:lang w:val="en-US"/>
                        </w:rPr>
                        <w:t>Workshops</w:t>
                      </w:r>
                    </w:p>
                    <w:p w14:paraId="725FF7A7" w14:textId="77777777" w:rsidR="009309C8" w:rsidRDefault="009309C8" w:rsidP="00350D7A">
                      <w:pPr>
                        <w:pStyle w:val="ListParagraph"/>
                        <w:numPr>
                          <w:ilvl w:val="0"/>
                          <w:numId w:val="1"/>
                        </w:numPr>
                        <w:spacing w:after="0"/>
                        <w:rPr>
                          <w:lang w:val="en-US"/>
                        </w:rPr>
                      </w:pPr>
                      <w:r>
                        <w:rPr>
                          <w:lang w:val="en-US"/>
                        </w:rPr>
                        <w:t>Emails</w:t>
                      </w:r>
                    </w:p>
                    <w:p w14:paraId="66ACC7F0" w14:textId="7C659C78" w:rsidR="009309C8" w:rsidRPr="0068608F" w:rsidRDefault="009309C8" w:rsidP="00350D7A">
                      <w:pPr>
                        <w:pStyle w:val="ListParagraph"/>
                        <w:numPr>
                          <w:ilvl w:val="0"/>
                          <w:numId w:val="1"/>
                        </w:numPr>
                        <w:spacing w:after="0"/>
                        <w:rPr>
                          <w:lang w:val="en-US"/>
                        </w:rPr>
                      </w:pPr>
                      <w:r>
                        <w:rPr>
                          <w:lang w:val="en-US"/>
                        </w:rPr>
                        <w:t>Intranet</w:t>
                      </w:r>
                    </w:p>
                  </w:txbxContent>
                </v:textbox>
              </v:shape>
            </w:pict>
          </mc:Fallback>
        </mc:AlternateContent>
      </w:r>
    </w:p>
    <w:p w14:paraId="2664D14A" w14:textId="77777777" w:rsidR="00BD4DB8" w:rsidRDefault="00BD4DB8" w:rsidP="00BD4DB8">
      <w:pPr>
        <w:tabs>
          <w:tab w:val="left" w:pos="2227"/>
        </w:tabs>
        <w:rPr>
          <w:lang w:val="en-US"/>
        </w:rPr>
      </w:pPr>
      <w:r>
        <w:rPr>
          <w:lang w:val="en-US"/>
        </w:rPr>
        <w:tab/>
      </w:r>
    </w:p>
    <w:p w14:paraId="04BDC633" w14:textId="77777777" w:rsidR="00BD4DB8" w:rsidRDefault="00BD4DB8" w:rsidP="00BD4DB8">
      <w:pPr>
        <w:tabs>
          <w:tab w:val="left" w:pos="3533"/>
        </w:tabs>
        <w:rPr>
          <w:lang w:val="en-US"/>
        </w:rPr>
      </w:pPr>
      <w:r>
        <w:rPr>
          <w:lang w:val="en-US"/>
        </w:rPr>
        <w:tab/>
      </w:r>
    </w:p>
    <w:p w14:paraId="7F693C7C" w14:textId="77777777" w:rsidR="00BD4DB8" w:rsidRDefault="00BD4DB8" w:rsidP="00BD4DB8">
      <w:pPr>
        <w:rPr>
          <w:lang w:val="en-US"/>
        </w:rPr>
      </w:pPr>
    </w:p>
    <w:p w14:paraId="03425677" w14:textId="77777777" w:rsidR="00BD4DB8" w:rsidRDefault="00BD4DB8" w:rsidP="00BD4DB8">
      <w:pPr>
        <w:rPr>
          <w:lang w:val="en-US"/>
        </w:rPr>
      </w:pPr>
    </w:p>
    <w:p w14:paraId="22FBB89F" w14:textId="77777777" w:rsidR="00BD4DB8" w:rsidRDefault="00BD4DB8" w:rsidP="00BD4DB8">
      <w:pPr>
        <w:rPr>
          <w:lang w:val="en-US"/>
        </w:rPr>
      </w:pPr>
    </w:p>
    <w:p w14:paraId="2DE677BE" w14:textId="77777777" w:rsidR="00BD4DB8" w:rsidRDefault="00BD4DB8" w:rsidP="00BD4DB8">
      <w:pPr>
        <w:rPr>
          <w:lang w:val="en-US"/>
        </w:rPr>
      </w:pPr>
    </w:p>
    <w:p w14:paraId="7D8C858B" w14:textId="77777777" w:rsidR="00BD4DB8" w:rsidRDefault="00BD4DB8" w:rsidP="00BD4DB8">
      <w:pPr>
        <w:rPr>
          <w:lang w:val="en-US"/>
        </w:rPr>
      </w:pPr>
    </w:p>
    <w:p w14:paraId="12EC1751" w14:textId="77777777" w:rsidR="00BD4DB8" w:rsidRDefault="00BD4DB8" w:rsidP="00BD4DB8">
      <w:pPr>
        <w:rPr>
          <w:lang w:val="en-US"/>
        </w:rPr>
      </w:pPr>
      <w:r>
        <w:rPr>
          <w:noProof/>
          <w:lang w:eastAsia="en-CA"/>
        </w:rPr>
        <mc:AlternateContent>
          <mc:Choice Requires="wps">
            <w:drawing>
              <wp:anchor distT="0" distB="0" distL="114300" distR="114300" simplePos="0" relativeHeight="251660288" behindDoc="0" locked="0" layoutInCell="1" allowOverlap="1" wp14:anchorId="112ADE15" wp14:editId="34969476">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84B63" w14:textId="77777777" w:rsidR="00BD4DB8" w:rsidRPr="00DD295E" w:rsidRDefault="00BD4DB8" w:rsidP="00BD4DB8">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DE15"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14:paraId="0F184B63" w14:textId="77777777" w:rsidR="00BD4DB8" w:rsidRPr="00DD295E" w:rsidRDefault="00BD4DB8" w:rsidP="00BD4DB8">
                      <w:pPr>
                        <w:jc w:val="center"/>
                        <w:rPr>
                          <w:sz w:val="20"/>
                        </w:rPr>
                      </w:pPr>
                      <w:r w:rsidRPr="00DD295E">
                        <w:t>[Delete the above image and text when using this tool]</w:t>
                      </w:r>
                    </w:p>
                  </w:txbxContent>
                </v:textbox>
                <w10:wrap anchorx="margin"/>
              </v:shape>
            </w:pict>
          </mc:Fallback>
        </mc:AlternateContent>
      </w:r>
    </w:p>
    <w:p w14:paraId="06472E9C" w14:textId="77777777" w:rsidR="00BD4DB8" w:rsidRPr="00BD4DB8" w:rsidRDefault="00BD4DB8" w:rsidP="002350C2">
      <w:pPr>
        <w:pStyle w:val="NoSpacing"/>
        <w:jc w:val="center"/>
        <w:rPr>
          <w:rFonts w:ascii="Arial" w:hAnsi="Arial" w:cs="Arial"/>
          <w:color w:val="0070C0"/>
          <w:sz w:val="28"/>
          <w:szCs w:val="24"/>
          <w:lang w:val="en-US"/>
        </w:rPr>
      </w:pPr>
    </w:p>
    <w:p w14:paraId="73D3C247" w14:textId="77777777" w:rsidR="00BD4DB8" w:rsidRDefault="00BD4DB8" w:rsidP="000C59CC">
      <w:pPr>
        <w:pStyle w:val="NoSpacing"/>
        <w:rPr>
          <w:rFonts w:ascii="Arial" w:hAnsi="Arial" w:cs="Arial"/>
          <w:color w:val="0070C0"/>
          <w:sz w:val="28"/>
          <w:szCs w:val="24"/>
        </w:rPr>
      </w:pPr>
    </w:p>
    <w:sdt>
      <w:sdtPr>
        <w:rPr>
          <w:rFonts w:asciiTheme="minorHAnsi" w:eastAsiaTheme="minorHAnsi" w:hAnsiTheme="minorHAnsi" w:cstheme="minorBidi"/>
          <w:color w:val="auto"/>
          <w:sz w:val="22"/>
          <w:szCs w:val="22"/>
          <w:lang w:val="en-CA"/>
        </w:rPr>
        <w:id w:val="-806465862"/>
        <w:docPartObj>
          <w:docPartGallery w:val="Table of Contents"/>
          <w:docPartUnique/>
        </w:docPartObj>
      </w:sdtPr>
      <w:sdtEndPr>
        <w:rPr>
          <w:b/>
          <w:bCs/>
          <w:noProof/>
        </w:rPr>
      </w:sdtEndPr>
      <w:sdtContent>
        <w:p w14:paraId="1DD1130F" w14:textId="10E28296" w:rsidR="00E1216E" w:rsidRDefault="00E1216E">
          <w:pPr>
            <w:pStyle w:val="TOCHeading"/>
          </w:pPr>
          <w:r>
            <w:t>Contents</w:t>
          </w:r>
        </w:p>
        <w:p w14:paraId="33832348" w14:textId="77777777" w:rsidR="006E34A2" w:rsidRDefault="00E1216E">
          <w:pPr>
            <w:pStyle w:val="TOC1"/>
            <w:tabs>
              <w:tab w:val="left" w:pos="440"/>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31808818" w:history="1">
            <w:r w:rsidR="006E34A2" w:rsidRPr="00106B5C">
              <w:rPr>
                <w:rStyle w:val="Hyperlink"/>
                <w:noProof/>
              </w:rPr>
              <w:t>1.</w:t>
            </w:r>
            <w:r w:rsidR="006E34A2">
              <w:rPr>
                <w:rFonts w:eastAsiaTheme="minorEastAsia"/>
                <w:noProof/>
                <w:lang w:eastAsia="en-CA"/>
              </w:rPr>
              <w:tab/>
            </w:r>
            <w:r w:rsidR="006E34A2" w:rsidRPr="00106B5C">
              <w:rPr>
                <w:rStyle w:val="Hyperlink"/>
                <w:noProof/>
              </w:rPr>
              <w:t>Your role as a change agent</w:t>
            </w:r>
            <w:r w:rsidR="006E34A2">
              <w:rPr>
                <w:noProof/>
                <w:webHidden/>
              </w:rPr>
              <w:tab/>
            </w:r>
            <w:r w:rsidR="006E34A2">
              <w:rPr>
                <w:noProof/>
                <w:webHidden/>
              </w:rPr>
              <w:fldChar w:fldCharType="begin"/>
            </w:r>
            <w:r w:rsidR="006E34A2">
              <w:rPr>
                <w:noProof/>
                <w:webHidden/>
              </w:rPr>
              <w:instrText xml:space="preserve"> PAGEREF _Toc31808818 \h </w:instrText>
            </w:r>
            <w:r w:rsidR="006E34A2">
              <w:rPr>
                <w:noProof/>
                <w:webHidden/>
              </w:rPr>
            </w:r>
            <w:r w:rsidR="006E34A2">
              <w:rPr>
                <w:noProof/>
                <w:webHidden/>
              </w:rPr>
              <w:fldChar w:fldCharType="separate"/>
            </w:r>
            <w:r w:rsidR="006E34A2">
              <w:rPr>
                <w:noProof/>
                <w:webHidden/>
              </w:rPr>
              <w:t>2</w:t>
            </w:r>
            <w:r w:rsidR="006E34A2">
              <w:rPr>
                <w:noProof/>
                <w:webHidden/>
              </w:rPr>
              <w:fldChar w:fldCharType="end"/>
            </w:r>
          </w:hyperlink>
        </w:p>
        <w:p w14:paraId="48ED57FF" w14:textId="77777777" w:rsidR="006E34A2" w:rsidRDefault="00ED16BB">
          <w:pPr>
            <w:pStyle w:val="TOC2"/>
            <w:tabs>
              <w:tab w:val="left" w:pos="660"/>
              <w:tab w:val="right" w:leader="dot" w:pos="11210"/>
            </w:tabs>
            <w:rPr>
              <w:rFonts w:eastAsiaTheme="minorEastAsia"/>
              <w:noProof/>
              <w:lang w:eastAsia="en-CA"/>
            </w:rPr>
          </w:pPr>
          <w:hyperlink w:anchor="_Toc31808819" w:history="1">
            <w:r w:rsidR="006E34A2" w:rsidRPr="00106B5C">
              <w:rPr>
                <w:rStyle w:val="Hyperlink"/>
                <w:noProof/>
              </w:rPr>
              <w:t>a.</w:t>
            </w:r>
            <w:r w:rsidR="006E34A2">
              <w:rPr>
                <w:rFonts w:eastAsiaTheme="minorEastAsia"/>
                <w:noProof/>
                <w:lang w:eastAsia="en-CA"/>
              </w:rPr>
              <w:tab/>
            </w:r>
            <w:r w:rsidR="006E34A2" w:rsidRPr="00106B5C">
              <w:rPr>
                <w:rStyle w:val="Hyperlink"/>
                <w:noProof/>
              </w:rPr>
              <w:t>Overview</w:t>
            </w:r>
            <w:r w:rsidR="006E34A2">
              <w:rPr>
                <w:noProof/>
                <w:webHidden/>
              </w:rPr>
              <w:tab/>
            </w:r>
            <w:r w:rsidR="006E34A2">
              <w:rPr>
                <w:noProof/>
                <w:webHidden/>
              </w:rPr>
              <w:fldChar w:fldCharType="begin"/>
            </w:r>
            <w:r w:rsidR="006E34A2">
              <w:rPr>
                <w:noProof/>
                <w:webHidden/>
              </w:rPr>
              <w:instrText xml:space="preserve"> PAGEREF _Toc31808819 \h </w:instrText>
            </w:r>
            <w:r w:rsidR="006E34A2">
              <w:rPr>
                <w:noProof/>
                <w:webHidden/>
              </w:rPr>
            </w:r>
            <w:r w:rsidR="006E34A2">
              <w:rPr>
                <w:noProof/>
                <w:webHidden/>
              </w:rPr>
              <w:fldChar w:fldCharType="separate"/>
            </w:r>
            <w:r w:rsidR="006E34A2">
              <w:rPr>
                <w:noProof/>
                <w:webHidden/>
              </w:rPr>
              <w:t>2</w:t>
            </w:r>
            <w:r w:rsidR="006E34A2">
              <w:rPr>
                <w:noProof/>
                <w:webHidden/>
              </w:rPr>
              <w:fldChar w:fldCharType="end"/>
            </w:r>
          </w:hyperlink>
        </w:p>
        <w:p w14:paraId="5455BF7B" w14:textId="77777777" w:rsidR="006E34A2" w:rsidRDefault="00ED16BB">
          <w:pPr>
            <w:pStyle w:val="TOC2"/>
            <w:tabs>
              <w:tab w:val="left" w:pos="660"/>
              <w:tab w:val="right" w:leader="dot" w:pos="11210"/>
            </w:tabs>
            <w:rPr>
              <w:rFonts w:eastAsiaTheme="minorEastAsia"/>
              <w:noProof/>
              <w:lang w:eastAsia="en-CA"/>
            </w:rPr>
          </w:pPr>
          <w:hyperlink w:anchor="_Toc31808820" w:history="1">
            <w:r w:rsidR="006E34A2" w:rsidRPr="00106B5C">
              <w:rPr>
                <w:rStyle w:val="Hyperlink"/>
                <w:noProof/>
              </w:rPr>
              <w:t>b.</w:t>
            </w:r>
            <w:r w:rsidR="006E34A2">
              <w:rPr>
                <w:rFonts w:eastAsiaTheme="minorEastAsia"/>
                <w:noProof/>
                <w:lang w:eastAsia="en-CA"/>
              </w:rPr>
              <w:tab/>
            </w:r>
            <w:r w:rsidR="006E34A2" w:rsidRPr="00106B5C">
              <w:rPr>
                <w:rStyle w:val="Hyperlink"/>
                <w:noProof/>
              </w:rPr>
              <w:t>Preparing yourself for the change</w:t>
            </w:r>
            <w:r w:rsidR="006E34A2">
              <w:rPr>
                <w:noProof/>
                <w:webHidden/>
              </w:rPr>
              <w:tab/>
            </w:r>
            <w:r w:rsidR="006E34A2">
              <w:rPr>
                <w:noProof/>
                <w:webHidden/>
              </w:rPr>
              <w:fldChar w:fldCharType="begin"/>
            </w:r>
            <w:r w:rsidR="006E34A2">
              <w:rPr>
                <w:noProof/>
                <w:webHidden/>
              </w:rPr>
              <w:instrText xml:space="preserve"> PAGEREF _Toc31808820 \h </w:instrText>
            </w:r>
            <w:r w:rsidR="006E34A2">
              <w:rPr>
                <w:noProof/>
                <w:webHidden/>
              </w:rPr>
            </w:r>
            <w:r w:rsidR="006E34A2">
              <w:rPr>
                <w:noProof/>
                <w:webHidden/>
              </w:rPr>
              <w:fldChar w:fldCharType="separate"/>
            </w:r>
            <w:r w:rsidR="006E34A2">
              <w:rPr>
                <w:noProof/>
                <w:webHidden/>
              </w:rPr>
              <w:t>2</w:t>
            </w:r>
            <w:r w:rsidR="006E34A2">
              <w:rPr>
                <w:noProof/>
                <w:webHidden/>
              </w:rPr>
              <w:fldChar w:fldCharType="end"/>
            </w:r>
          </w:hyperlink>
        </w:p>
        <w:p w14:paraId="789FB676" w14:textId="77777777" w:rsidR="006E34A2" w:rsidRDefault="00ED16BB">
          <w:pPr>
            <w:pStyle w:val="TOC1"/>
            <w:tabs>
              <w:tab w:val="left" w:pos="440"/>
              <w:tab w:val="right" w:leader="dot" w:pos="11210"/>
            </w:tabs>
            <w:rPr>
              <w:rFonts w:eastAsiaTheme="minorEastAsia"/>
              <w:noProof/>
              <w:lang w:eastAsia="en-CA"/>
            </w:rPr>
          </w:pPr>
          <w:hyperlink w:anchor="_Toc31808821" w:history="1">
            <w:r w:rsidR="006E34A2" w:rsidRPr="00106B5C">
              <w:rPr>
                <w:rStyle w:val="Hyperlink"/>
                <w:noProof/>
              </w:rPr>
              <w:t>2.</w:t>
            </w:r>
            <w:r w:rsidR="006E34A2">
              <w:rPr>
                <w:rFonts w:eastAsiaTheme="minorEastAsia"/>
                <w:noProof/>
                <w:lang w:eastAsia="en-CA"/>
              </w:rPr>
              <w:tab/>
            </w:r>
            <w:r w:rsidR="006E34A2" w:rsidRPr="00106B5C">
              <w:rPr>
                <w:rStyle w:val="Hyperlink"/>
                <w:noProof/>
              </w:rPr>
              <w:t>Learning</w:t>
            </w:r>
            <w:r w:rsidR="006E34A2">
              <w:rPr>
                <w:noProof/>
                <w:webHidden/>
              </w:rPr>
              <w:tab/>
            </w:r>
            <w:r w:rsidR="006E34A2">
              <w:rPr>
                <w:noProof/>
                <w:webHidden/>
              </w:rPr>
              <w:fldChar w:fldCharType="begin"/>
            </w:r>
            <w:r w:rsidR="006E34A2">
              <w:rPr>
                <w:noProof/>
                <w:webHidden/>
              </w:rPr>
              <w:instrText xml:space="preserve"> PAGEREF _Toc31808821 \h </w:instrText>
            </w:r>
            <w:r w:rsidR="006E34A2">
              <w:rPr>
                <w:noProof/>
                <w:webHidden/>
              </w:rPr>
            </w:r>
            <w:r w:rsidR="006E34A2">
              <w:rPr>
                <w:noProof/>
                <w:webHidden/>
              </w:rPr>
              <w:fldChar w:fldCharType="separate"/>
            </w:r>
            <w:r w:rsidR="006E34A2">
              <w:rPr>
                <w:noProof/>
                <w:webHidden/>
              </w:rPr>
              <w:t>2</w:t>
            </w:r>
            <w:r w:rsidR="006E34A2">
              <w:rPr>
                <w:noProof/>
                <w:webHidden/>
              </w:rPr>
              <w:fldChar w:fldCharType="end"/>
            </w:r>
          </w:hyperlink>
        </w:p>
        <w:p w14:paraId="2227B279" w14:textId="77777777" w:rsidR="006E34A2" w:rsidRDefault="00ED16BB">
          <w:pPr>
            <w:pStyle w:val="TOC2"/>
            <w:tabs>
              <w:tab w:val="left" w:pos="660"/>
              <w:tab w:val="right" w:leader="dot" w:pos="11210"/>
            </w:tabs>
            <w:rPr>
              <w:rFonts w:eastAsiaTheme="minorEastAsia"/>
              <w:noProof/>
              <w:lang w:eastAsia="en-CA"/>
            </w:rPr>
          </w:pPr>
          <w:hyperlink w:anchor="_Toc31808822" w:history="1">
            <w:r w:rsidR="006E34A2" w:rsidRPr="00106B5C">
              <w:rPr>
                <w:rStyle w:val="Hyperlink"/>
                <w:noProof/>
              </w:rPr>
              <w:t>a.</w:t>
            </w:r>
            <w:r w:rsidR="006E34A2">
              <w:rPr>
                <w:rFonts w:eastAsiaTheme="minorEastAsia"/>
                <w:noProof/>
                <w:lang w:eastAsia="en-CA"/>
              </w:rPr>
              <w:tab/>
            </w:r>
            <w:r w:rsidR="006E34A2" w:rsidRPr="00106B5C">
              <w:rPr>
                <w:rStyle w:val="Hyperlink"/>
                <w:noProof/>
              </w:rPr>
              <w:t>Tools</w:t>
            </w:r>
            <w:r w:rsidR="006E34A2">
              <w:rPr>
                <w:noProof/>
                <w:webHidden/>
              </w:rPr>
              <w:tab/>
            </w:r>
            <w:r w:rsidR="006E34A2">
              <w:rPr>
                <w:noProof/>
                <w:webHidden/>
              </w:rPr>
              <w:fldChar w:fldCharType="begin"/>
            </w:r>
            <w:r w:rsidR="006E34A2">
              <w:rPr>
                <w:noProof/>
                <w:webHidden/>
              </w:rPr>
              <w:instrText xml:space="preserve"> PAGEREF _Toc31808822 \h </w:instrText>
            </w:r>
            <w:r w:rsidR="006E34A2">
              <w:rPr>
                <w:noProof/>
                <w:webHidden/>
              </w:rPr>
            </w:r>
            <w:r w:rsidR="006E34A2">
              <w:rPr>
                <w:noProof/>
                <w:webHidden/>
              </w:rPr>
              <w:fldChar w:fldCharType="separate"/>
            </w:r>
            <w:r w:rsidR="006E34A2">
              <w:rPr>
                <w:noProof/>
                <w:webHidden/>
              </w:rPr>
              <w:t>2</w:t>
            </w:r>
            <w:r w:rsidR="006E34A2">
              <w:rPr>
                <w:noProof/>
                <w:webHidden/>
              </w:rPr>
              <w:fldChar w:fldCharType="end"/>
            </w:r>
          </w:hyperlink>
        </w:p>
        <w:p w14:paraId="67F68B1F" w14:textId="77777777" w:rsidR="006E34A2" w:rsidRDefault="00ED16BB">
          <w:pPr>
            <w:pStyle w:val="TOC2"/>
            <w:tabs>
              <w:tab w:val="left" w:pos="660"/>
              <w:tab w:val="right" w:leader="dot" w:pos="11210"/>
            </w:tabs>
            <w:rPr>
              <w:rFonts w:eastAsiaTheme="minorEastAsia"/>
              <w:noProof/>
              <w:lang w:eastAsia="en-CA"/>
            </w:rPr>
          </w:pPr>
          <w:hyperlink w:anchor="_Toc31808823" w:history="1">
            <w:r w:rsidR="006E34A2" w:rsidRPr="00106B5C">
              <w:rPr>
                <w:rStyle w:val="Hyperlink"/>
                <w:noProof/>
              </w:rPr>
              <w:t>b.</w:t>
            </w:r>
            <w:r w:rsidR="006E34A2">
              <w:rPr>
                <w:rFonts w:eastAsiaTheme="minorEastAsia"/>
                <w:noProof/>
                <w:lang w:eastAsia="en-CA"/>
              </w:rPr>
              <w:tab/>
            </w:r>
            <w:r w:rsidR="006E34A2" w:rsidRPr="00106B5C">
              <w:rPr>
                <w:rStyle w:val="Hyperlink"/>
                <w:noProof/>
              </w:rPr>
              <w:t>Training</w:t>
            </w:r>
            <w:r w:rsidR="006E34A2">
              <w:rPr>
                <w:noProof/>
                <w:webHidden/>
              </w:rPr>
              <w:tab/>
            </w:r>
            <w:r w:rsidR="006E34A2">
              <w:rPr>
                <w:noProof/>
                <w:webHidden/>
              </w:rPr>
              <w:fldChar w:fldCharType="begin"/>
            </w:r>
            <w:r w:rsidR="006E34A2">
              <w:rPr>
                <w:noProof/>
                <w:webHidden/>
              </w:rPr>
              <w:instrText xml:space="preserve"> PAGEREF _Toc31808823 \h </w:instrText>
            </w:r>
            <w:r w:rsidR="006E34A2">
              <w:rPr>
                <w:noProof/>
                <w:webHidden/>
              </w:rPr>
            </w:r>
            <w:r w:rsidR="006E34A2">
              <w:rPr>
                <w:noProof/>
                <w:webHidden/>
              </w:rPr>
              <w:fldChar w:fldCharType="separate"/>
            </w:r>
            <w:r w:rsidR="006E34A2">
              <w:rPr>
                <w:noProof/>
                <w:webHidden/>
              </w:rPr>
              <w:t>2</w:t>
            </w:r>
            <w:r w:rsidR="006E34A2">
              <w:rPr>
                <w:noProof/>
                <w:webHidden/>
              </w:rPr>
              <w:fldChar w:fldCharType="end"/>
            </w:r>
          </w:hyperlink>
        </w:p>
        <w:p w14:paraId="784402D1" w14:textId="77777777" w:rsidR="006E34A2" w:rsidRDefault="00ED16BB">
          <w:pPr>
            <w:pStyle w:val="TOC1"/>
            <w:tabs>
              <w:tab w:val="left" w:pos="440"/>
              <w:tab w:val="right" w:leader="dot" w:pos="11210"/>
            </w:tabs>
            <w:rPr>
              <w:rFonts w:eastAsiaTheme="minorEastAsia"/>
              <w:noProof/>
              <w:lang w:eastAsia="en-CA"/>
            </w:rPr>
          </w:pPr>
          <w:hyperlink w:anchor="_Toc31808824" w:history="1">
            <w:r w:rsidR="006E34A2" w:rsidRPr="00106B5C">
              <w:rPr>
                <w:rStyle w:val="Hyperlink"/>
                <w:noProof/>
              </w:rPr>
              <w:t>3.</w:t>
            </w:r>
            <w:r w:rsidR="006E34A2">
              <w:rPr>
                <w:rFonts w:eastAsiaTheme="minorEastAsia"/>
                <w:noProof/>
                <w:lang w:eastAsia="en-CA"/>
              </w:rPr>
              <w:tab/>
            </w:r>
            <w:r w:rsidR="006E34A2" w:rsidRPr="00106B5C">
              <w:rPr>
                <w:rStyle w:val="Hyperlink"/>
                <w:noProof/>
              </w:rPr>
              <w:t>Communications</w:t>
            </w:r>
            <w:r w:rsidR="006E34A2">
              <w:rPr>
                <w:noProof/>
                <w:webHidden/>
              </w:rPr>
              <w:tab/>
            </w:r>
            <w:r w:rsidR="006E34A2">
              <w:rPr>
                <w:noProof/>
                <w:webHidden/>
              </w:rPr>
              <w:fldChar w:fldCharType="begin"/>
            </w:r>
            <w:r w:rsidR="006E34A2">
              <w:rPr>
                <w:noProof/>
                <w:webHidden/>
              </w:rPr>
              <w:instrText xml:space="preserve"> PAGEREF _Toc31808824 \h </w:instrText>
            </w:r>
            <w:r w:rsidR="006E34A2">
              <w:rPr>
                <w:noProof/>
                <w:webHidden/>
              </w:rPr>
            </w:r>
            <w:r w:rsidR="006E34A2">
              <w:rPr>
                <w:noProof/>
                <w:webHidden/>
              </w:rPr>
              <w:fldChar w:fldCharType="separate"/>
            </w:r>
            <w:r w:rsidR="006E34A2">
              <w:rPr>
                <w:noProof/>
                <w:webHidden/>
              </w:rPr>
              <w:t>3</w:t>
            </w:r>
            <w:r w:rsidR="006E34A2">
              <w:rPr>
                <w:noProof/>
                <w:webHidden/>
              </w:rPr>
              <w:fldChar w:fldCharType="end"/>
            </w:r>
          </w:hyperlink>
        </w:p>
        <w:p w14:paraId="642D14F8" w14:textId="77777777" w:rsidR="006E34A2" w:rsidRDefault="00ED16BB">
          <w:pPr>
            <w:pStyle w:val="TOC2"/>
            <w:tabs>
              <w:tab w:val="left" w:pos="660"/>
              <w:tab w:val="right" w:leader="dot" w:pos="11210"/>
            </w:tabs>
            <w:rPr>
              <w:rFonts w:eastAsiaTheme="minorEastAsia"/>
              <w:noProof/>
              <w:lang w:eastAsia="en-CA"/>
            </w:rPr>
          </w:pPr>
          <w:hyperlink w:anchor="_Toc31808825" w:history="1">
            <w:r w:rsidR="006E34A2" w:rsidRPr="00106B5C">
              <w:rPr>
                <w:rStyle w:val="Hyperlink"/>
                <w:noProof/>
              </w:rPr>
              <w:t>a.</w:t>
            </w:r>
            <w:r w:rsidR="006E34A2">
              <w:rPr>
                <w:rFonts w:eastAsiaTheme="minorEastAsia"/>
                <w:noProof/>
                <w:lang w:eastAsia="en-CA"/>
              </w:rPr>
              <w:tab/>
            </w:r>
            <w:r w:rsidR="006E34A2" w:rsidRPr="00106B5C">
              <w:rPr>
                <w:rStyle w:val="Hyperlink"/>
                <w:noProof/>
              </w:rPr>
              <w:t>Key messages</w:t>
            </w:r>
            <w:r w:rsidR="006E34A2">
              <w:rPr>
                <w:noProof/>
                <w:webHidden/>
              </w:rPr>
              <w:tab/>
            </w:r>
            <w:r w:rsidR="006E34A2">
              <w:rPr>
                <w:noProof/>
                <w:webHidden/>
              </w:rPr>
              <w:fldChar w:fldCharType="begin"/>
            </w:r>
            <w:r w:rsidR="006E34A2">
              <w:rPr>
                <w:noProof/>
                <w:webHidden/>
              </w:rPr>
              <w:instrText xml:space="preserve"> PAGEREF _Toc31808825 \h </w:instrText>
            </w:r>
            <w:r w:rsidR="006E34A2">
              <w:rPr>
                <w:noProof/>
                <w:webHidden/>
              </w:rPr>
            </w:r>
            <w:r w:rsidR="006E34A2">
              <w:rPr>
                <w:noProof/>
                <w:webHidden/>
              </w:rPr>
              <w:fldChar w:fldCharType="separate"/>
            </w:r>
            <w:r w:rsidR="006E34A2">
              <w:rPr>
                <w:noProof/>
                <w:webHidden/>
              </w:rPr>
              <w:t>3</w:t>
            </w:r>
            <w:r w:rsidR="006E34A2">
              <w:rPr>
                <w:noProof/>
                <w:webHidden/>
              </w:rPr>
              <w:fldChar w:fldCharType="end"/>
            </w:r>
          </w:hyperlink>
        </w:p>
        <w:p w14:paraId="308A507A" w14:textId="77777777" w:rsidR="006E34A2" w:rsidRDefault="00ED16BB">
          <w:pPr>
            <w:pStyle w:val="TOC2"/>
            <w:tabs>
              <w:tab w:val="left" w:pos="660"/>
              <w:tab w:val="right" w:leader="dot" w:pos="11210"/>
            </w:tabs>
            <w:rPr>
              <w:rFonts w:eastAsiaTheme="minorEastAsia"/>
              <w:noProof/>
              <w:lang w:eastAsia="en-CA"/>
            </w:rPr>
          </w:pPr>
          <w:hyperlink w:anchor="_Toc31808826" w:history="1">
            <w:r w:rsidR="006E34A2" w:rsidRPr="00106B5C">
              <w:rPr>
                <w:rStyle w:val="Hyperlink"/>
                <w:noProof/>
              </w:rPr>
              <w:t>b.</w:t>
            </w:r>
            <w:r w:rsidR="006E34A2">
              <w:rPr>
                <w:rFonts w:eastAsiaTheme="minorEastAsia"/>
                <w:noProof/>
                <w:lang w:eastAsia="en-CA"/>
              </w:rPr>
              <w:tab/>
            </w:r>
            <w:r w:rsidR="006E34A2" w:rsidRPr="00106B5C">
              <w:rPr>
                <w:rStyle w:val="Hyperlink"/>
                <w:noProof/>
              </w:rPr>
              <w:t>Frequently asked questions</w:t>
            </w:r>
            <w:r w:rsidR="006E34A2">
              <w:rPr>
                <w:noProof/>
                <w:webHidden/>
              </w:rPr>
              <w:tab/>
            </w:r>
            <w:r w:rsidR="006E34A2">
              <w:rPr>
                <w:noProof/>
                <w:webHidden/>
              </w:rPr>
              <w:fldChar w:fldCharType="begin"/>
            </w:r>
            <w:r w:rsidR="006E34A2">
              <w:rPr>
                <w:noProof/>
                <w:webHidden/>
              </w:rPr>
              <w:instrText xml:space="preserve"> PAGEREF _Toc31808826 \h </w:instrText>
            </w:r>
            <w:r w:rsidR="006E34A2">
              <w:rPr>
                <w:noProof/>
                <w:webHidden/>
              </w:rPr>
            </w:r>
            <w:r w:rsidR="006E34A2">
              <w:rPr>
                <w:noProof/>
                <w:webHidden/>
              </w:rPr>
              <w:fldChar w:fldCharType="separate"/>
            </w:r>
            <w:r w:rsidR="006E34A2">
              <w:rPr>
                <w:noProof/>
                <w:webHidden/>
              </w:rPr>
              <w:t>3</w:t>
            </w:r>
            <w:r w:rsidR="006E34A2">
              <w:rPr>
                <w:noProof/>
                <w:webHidden/>
              </w:rPr>
              <w:fldChar w:fldCharType="end"/>
            </w:r>
          </w:hyperlink>
        </w:p>
        <w:p w14:paraId="453E1EC1" w14:textId="77777777" w:rsidR="006E34A2" w:rsidRDefault="00ED16BB">
          <w:pPr>
            <w:pStyle w:val="TOC2"/>
            <w:tabs>
              <w:tab w:val="left" w:pos="660"/>
              <w:tab w:val="right" w:leader="dot" w:pos="11210"/>
            </w:tabs>
            <w:rPr>
              <w:rFonts w:eastAsiaTheme="minorEastAsia"/>
              <w:noProof/>
              <w:lang w:eastAsia="en-CA"/>
            </w:rPr>
          </w:pPr>
          <w:hyperlink w:anchor="_Toc31808827" w:history="1">
            <w:r w:rsidR="006E34A2" w:rsidRPr="00106B5C">
              <w:rPr>
                <w:rStyle w:val="Hyperlink"/>
                <w:noProof/>
              </w:rPr>
              <w:t>c.</w:t>
            </w:r>
            <w:r w:rsidR="006E34A2">
              <w:rPr>
                <w:rFonts w:eastAsiaTheme="minorEastAsia"/>
                <w:noProof/>
                <w:lang w:eastAsia="en-CA"/>
              </w:rPr>
              <w:tab/>
            </w:r>
            <w:r w:rsidR="006E34A2" w:rsidRPr="00106B5C">
              <w:rPr>
                <w:rStyle w:val="Hyperlink"/>
                <w:noProof/>
              </w:rPr>
              <w:t>Key milestones</w:t>
            </w:r>
            <w:r w:rsidR="006E34A2">
              <w:rPr>
                <w:noProof/>
                <w:webHidden/>
              </w:rPr>
              <w:tab/>
            </w:r>
            <w:r w:rsidR="006E34A2">
              <w:rPr>
                <w:noProof/>
                <w:webHidden/>
              </w:rPr>
              <w:fldChar w:fldCharType="begin"/>
            </w:r>
            <w:r w:rsidR="006E34A2">
              <w:rPr>
                <w:noProof/>
                <w:webHidden/>
              </w:rPr>
              <w:instrText xml:space="preserve"> PAGEREF _Toc31808827 \h </w:instrText>
            </w:r>
            <w:r w:rsidR="006E34A2">
              <w:rPr>
                <w:noProof/>
                <w:webHidden/>
              </w:rPr>
            </w:r>
            <w:r w:rsidR="006E34A2">
              <w:rPr>
                <w:noProof/>
                <w:webHidden/>
              </w:rPr>
              <w:fldChar w:fldCharType="separate"/>
            </w:r>
            <w:r w:rsidR="006E34A2">
              <w:rPr>
                <w:noProof/>
                <w:webHidden/>
              </w:rPr>
              <w:t>3</w:t>
            </w:r>
            <w:r w:rsidR="006E34A2">
              <w:rPr>
                <w:noProof/>
                <w:webHidden/>
              </w:rPr>
              <w:fldChar w:fldCharType="end"/>
            </w:r>
          </w:hyperlink>
        </w:p>
        <w:p w14:paraId="66C0DAD6" w14:textId="0F0F21F7" w:rsidR="001241FA" w:rsidRDefault="00E1216E" w:rsidP="001241FA">
          <w:pPr>
            <w:rPr>
              <w:b/>
              <w:bCs/>
              <w:noProof/>
            </w:rPr>
          </w:pPr>
          <w:r>
            <w:rPr>
              <w:b/>
              <w:bCs/>
              <w:noProof/>
            </w:rPr>
            <w:fldChar w:fldCharType="end"/>
          </w:r>
        </w:p>
      </w:sdtContent>
    </w:sdt>
    <w:p w14:paraId="5296B601" w14:textId="77777777" w:rsidR="001241FA" w:rsidRDefault="001241FA">
      <w:pPr>
        <w:rPr>
          <w:b/>
          <w:bCs/>
          <w:noProof/>
        </w:rPr>
      </w:pPr>
      <w:r>
        <w:rPr>
          <w:b/>
          <w:bCs/>
          <w:noProof/>
        </w:rPr>
        <w:br w:type="page"/>
      </w:r>
    </w:p>
    <w:p w14:paraId="6D2712F5" w14:textId="77777777" w:rsidR="00AE0235" w:rsidRPr="001241FA" w:rsidRDefault="00AE0235" w:rsidP="001241FA"/>
    <w:p w14:paraId="3E7CF224" w14:textId="0A3411BE" w:rsidR="000C59CC" w:rsidRDefault="000C59CC" w:rsidP="00350D7A">
      <w:pPr>
        <w:pStyle w:val="Heading1"/>
        <w:numPr>
          <w:ilvl w:val="0"/>
          <w:numId w:val="2"/>
        </w:numPr>
        <w:rPr>
          <w:rStyle w:val="IntenseEmphasis"/>
          <w:i w:val="0"/>
          <w:iCs w:val="0"/>
          <w:color w:val="81B23F" w:themeColor="accent1" w:themeShade="BF"/>
        </w:rPr>
      </w:pPr>
      <w:bookmarkStart w:id="1" w:name="_Toc31808818"/>
      <w:r w:rsidRPr="000C59CC">
        <w:rPr>
          <w:rStyle w:val="IntenseEmphasis"/>
          <w:i w:val="0"/>
          <w:iCs w:val="0"/>
          <w:color w:val="81B23F" w:themeColor="accent1" w:themeShade="BF"/>
        </w:rPr>
        <w:t>Your role as a</w:t>
      </w:r>
      <w:r w:rsidR="00D9111E">
        <w:rPr>
          <w:rStyle w:val="IntenseEmphasis"/>
          <w:i w:val="0"/>
          <w:iCs w:val="0"/>
          <w:color w:val="81B23F" w:themeColor="accent1" w:themeShade="BF"/>
        </w:rPr>
        <w:t xml:space="preserve"> change agent</w:t>
      </w:r>
      <w:bookmarkEnd w:id="1"/>
    </w:p>
    <w:p w14:paraId="5A62344E" w14:textId="1B282A63" w:rsidR="000C59CC" w:rsidRDefault="00E01B43" w:rsidP="00350D7A">
      <w:pPr>
        <w:pStyle w:val="Heading2"/>
        <w:numPr>
          <w:ilvl w:val="0"/>
          <w:numId w:val="3"/>
        </w:numPr>
      </w:pPr>
      <w:bookmarkStart w:id="2" w:name="_Toc31808819"/>
      <w:r>
        <w:t>Overview</w:t>
      </w:r>
      <w:bookmarkEnd w:id="2"/>
    </w:p>
    <w:p w14:paraId="194C4907" w14:textId="39890B61" w:rsidR="00E01B43" w:rsidRDefault="00E01B43" w:rsidP="00150330">
      <w:pPr>
        <w:pStyle w:val="NoSpacing"/>
        <w:jc w:val="both"/>
      </w:pPr>
      <w:r>
        <w:t xml:space="preserve">Congratulations! You’ve been chosen to be a </w:t>
      </w:r>
      <w:r w:rsidRPr="000C1D70">
        <w:t>change agent</w:t>
      </w:r>
      <w:r>
        <w:t xml:space="preserve"> for your workplace modernization project. This is an important and influential role. Your colleagues will look to you and your fellow change agents to better understand the project and what it really means for them (and for you).</w:t>
      </w:r>
      <w:r w:rsidR="0097566D">
        <w:t xml:space="preserve"> Your key tasks include actively engaging</w:t>
      </w:r>
      <w:r>
        <w:t xml:space="preserve"> with employees</w:t>
      </w:r>
      <w:r w:rsidR="0097566D">
        <w:t>, advocating your support and interest for the project</w:t>
      </w:r>
      <w:r w:rsidR="00BA1F07">
        <w:t>,</w:t>
      </w:r>
      <w:r>
        <w:t xml:space="preserve"> and communicating </w:t>
      </w:r>
      <w:r w:rsidR="0097566D">
        <w:t xml:space="preserve">the most current updates. </w:t>
      </w:r>
    </w:p>
    <w:p w14:paraId="7A4A7C0A" w14:textId="77777777" w:rsidR="00150330" w:rsidRDefault="00150330" w:rsidP="00150330">
      <w:pPr>
        <w:pStyle w:val="NoSpacing"/>
        <w:jc w:val="both"/>
      </w:pPr>
    </w:p>
    <w:p w14:paraId="279E493A" w14:textId="4A24693E" w:rsidR="00B871D1" w:rsidRDefault="00B871D1" w:rsidP="00350D7A">
      <w:pPr>
        <w:pStyle w:val="Heading2"/>
        <w:numPr>
          <w:ilvl w:val="0"/>
          <w:numId w:val="3"/>
        </w:numPr>
      </w:pPr>
      <w:bookmarkStart w:id="3" w:name="_Toc31808820"/>
      <w:r>
        <w:t>Preparing yourself for the change</w:t>
      </w:r>
      <w:bookmarkEnd w:id="3"/>
    </w:p>
    <w:p w14:paraId="02097342" w14:textId="4AF115FD" w:rsidR="0097566D" w:rsidRPr="0097566D" w:rsidRDefault="0097566D" w:rsidP="00150330">
      <w:pPr>
        <w:jc w:val="both"/>
      </w:pPr>
      <w:r>
        <w:t xml:space="preserve">Your role goes beyond communicating the vision of the modernized workplace and the </w:t>
      </w:r>
      <w:r w:rsidR="003C153F">
        <w:t>reasons</w:t>
      </w:r>
      <w:r>
        <w:t xml:space="preserve"> behind it. As an employee undergoing the change </w:t>
      </w:r>
      <w:r w:rsidR="00B75E20">
        <w:t>yourself</w:t>
      </w:r>
      <w:r>
        <w:t xml:space="preserve">, you are integral in spreading awareness amongst your colleagues. Below are a few </w:t>
      </w:r>
      <w:r w:rsidR="005007C1">
        <w:t>key ways you can ensure employee engagement</w:t>
      </w:r>
      <w:r>
        <w:t xml:space="preserve">: </w:t>
      </w:r>
    </w:p>
    <w:p w14:paraId="1FF2EECD" w14:textId="1905C486" w:rsidR="00E01B43" w:rsidRDefault="0097566D" w:rsidP="00350D7A">
      <w:pPr>
        <w:pStyle w:val="ListParagraph"/>
        <w:numPr>
          <w:ilvl w:val="0"/>
          <w:numId w:val="8"/>
        </w:numPr>
        <w:jc w:val="both"/>
      </w:pPr>
      <w:r w:rsidRPr="0097566D">
        <w:rPr>
          <w:b/>
        </w:rPr>
        <w:t xml:space="preserve">Create </w:t>
      </w:r>
      <w:r w:rsidR="00E01B43" w:rsidRPr="0097566D">
        <w:rPr>
          <w:b/>
        </w:rPr>
        <w:t>awareness</w:t>
      </w:r>
      <w:r w:rsidR="00E01B43">
        <w:t xml:space="preserve"> of the changes that may impact </w:t>
      </w:r>
      <w:r>
        <w:t xml:space="preserve">your colleagues </w:t>
      </w:r>
      <w:r w:rsidR="00E01B43">
        <w:t xml:space="preserve">and </w:t>
      </w:r>
      <w:r w:rsidRPr="0097566D">
        <w:rPr>
          <w:b/>
        </w:rPr>
        <w:t xml:space="preserve">explain </w:t>
      </w:r>
      <w:r w:rsidR="00E01B43" w:rsidRPr="0097566D">
        <w:rPr>
          <w:b/>
        </w:rPr>
        <w:t>why</w:t>
      </w:r>
      <w:r w:rsidR="00E01B43">
        <w:t xml:space="preserve"> these changes are important</w:t>
      </w:r>
    </w:p>
    <w:p w14:paraId="4A9A3EAB" w14:textId="40ACA2E5" w:rsidR="00E01B43" w:rsidRPr="00B871D1" w:rsidRDefault="00B871D1" w:rsidP="00350D7A">
      <w:pPr>
        <w:pStyle w:val="ListParagraph"/>
        <w:numPr>
          <w:ilvl w:val="0"/>
          <w:numId w:val="8"/>
        </w:numPr>
        <w:jc w:val="both"/>
      </w:pPr>
      <w:r>
        <w:rPr>
          <w:noProof/>
          <w:lang w:eastAsia="en-CA"/>
        </w:rPr>
        <mc:AlternateContent>
          <mc:Choice Requires="wps">
            <w:drawing>
              <wp:anchor distT="0" distB="0" distL="114300" distR="114300" simplePos="0" relativeHeight="251663360" behindDoc="0" locked="0" layoutInCell="1" allowOverlap="1" wp14:anchorId="206C0532" wp14:editId="21954282">
                <wp:simplePos x="0" y="0"/>
                <wp:positionH relativeFrom="margin">
                  <wp:posOffset>6218132</wp:posOffset>
                </wp:positionH>
                <wp:positionV relativeFrom="paragraph">
                  <wp:posOffset>125307</wp:posOffset>
                </wp:positionV>
                <wp:extent cx="840740" cy="619760"/>
                <wp:effectExtent l="152400" t="0" r="16510" b="104140"/>
                <wp:wrapSquare wrapText="bothSides"/>
                <wp:docPr id="6" name="Cloud Callout 6" descr="The green thought bubble contains the text: &quot;what's in it for me? (WIIFM)&quot;" title="Thought bubble"/>
                <wp:cNvGraphicFramePr/>
                <a:graphic xmlns:a="http://schemas.openxmlformats.org/drawingml/2006/main">
                  <a:graphicData uri="http://schemas.microsoft.com/office/word/2010/wordprocessingShape">
                    <wps:wsp>
                      <wps:cNvSpPr/>
                      <wps:spPr>
                        <a:xfrm>
                          <a:off x="0" y="0"/>
                          <a:ext cx="840740" cy="619760"/>
                        </a:xfrm>
                        <a:prstGeom prst="cloudCallout">
                          <a:avLst>
                            <a:gd name="adj1" fmla="val -65653"/>
                            <a:gd name="adj2" fmla="val 60276"/>
                          </a:avLst>
                        </a:prstGeom>
                        <a:solidFill>
                          <a:schemeClr val="accent2">
                            <a:lumMod val="75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7923D4F6" w14:textId="77777777" w:rsidR="0097566D" w:rsidRPr="0097566D" w:rsidRDefault="0097566D" w:rsidP="0097566D">
                            <w:pPr>
                              <w:spacing w:after="0"/>
                              <w:jc w:val="center"/>
                              <w:rPr>
                                <w:rFonts w:ascii="Century Gothic" w:hAnsi="Century Gothic"/>
                                <w:b/>
                                <w:spacing w:val="-10"/>
                                <w:sz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6C053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alt="Title: Thought bubble - Description: The green thought bubble contains the text: &quot;what's in it for me? (WIIFM)&quot;" style="position:absolute;left:0;text-align:left;margin-left:489.6pt;margin-top:9.85pt;width:66.2pt;height:48.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" adj="-3381,23820" fillcolor="#388978 [2405]" stroked="f" strokeweight="1pt">
                <v:stroke joinstyle="miter"/>
                <v:textbox>
                  <w:txbxContent>
                    <w:p w14:paraId="7923D4F6" w14:textId="77777777" w:rsidR="0097566D" w:rsidRPr="0097566D" w:rsidRDefault="0097566D" w:rsidP="0097566D">
                      <w:pPr>
                        <w:spacing w:after="0"/>
                        <w:jc w:val="center"/>
                        <w:rPr>
                          <w:rFonts w:ascii="Century Gothic" w:hAnsi="Century Gothic"/>
                          <w:b/>
                          <w:spacing w:val="-10"/>
                          <w:sz w:val="12"/>
                          <w:lang w:val="en-US"/>
                        </w:rPr>
                      </w:pPr>
                    </w:p>
                  </w:txbxContent>
                </v:textbox>
                <w10:wrap type="square" anchorx="margin"/>
              </v:shape>
            </w:pict>
          </mc:Fallback>
        </mc:AlternateContent>
      </w:r>
      <w:r w:rsidR="00E01B43" w:rsidRPr="0097566D">
        <w:rPr>
          <w:b/>
        </w:rPr>
        <w:t>Advocate</w:t>
      </w:r>
      <w:r w:rsidR="00E01B43">
        <w:t xml:space="preserve"> for the change by spreading your </w:t>
      </w:r>
      <w:r w:rsidR="00E01B43" w:rsidRPr="0097566D">
        <w:rPr>
          <w:b/>
        </w:rPr>
        <w:t>interest</w:t>
      </w:r>
      <w:r w:rsidR="00E01B43">
        <w:t xml:space="preserve"> and </w:t>
      </w:r>
      <w:r w:rsidR="00E01B43" w:rsidRPr="0097566D">
        <w:rPr>
          <w:b/>
        </w:rPr>
        <w:t>support</w:t>
      </w:r>
    </w:p>
    <w:p w14:paraId="280175D1" w14:textId="4B672DAA" w:rsidR="00B871D1" w:rsidRDefault="00B871D1" w:rsidP="00350D7A">
      <w:pPr>
        <w:pStyle w:val="ListParagraph"/>
        <w:numPr>
          <w:ilvl w:val="0"/>
          <w:numId w:val="8"/>
        </w:numPr>
        <w:jc w:val="both"/>
      </w:pPr>
      <w:r>
        <w:rPr>
          <w:noProof/>
          <w:lang w:eastAsia="en-CA"/>
        </w:rPr>
        <mc:AlternateContent>
          <mc:Choice Requires="wps">
            <w:drawing>
              <wp:anchor distT="0" distB="0" distL="114300" distR="114300" simplePos="0" relativeHeight="251665408" behindDoc="0" locked="0" layoutInCell="1" allowOverlap="1" wp14:anchorId="7CA2F3D7" wp14:editId="39F20914">
                <wp:simplePos x="0" y="0"/>
                <wp:positionH relativeFrom="column">
                  <wp:posOffset>6272530</wp:posOffset>
                </wp:positionH>
                <wp:positionV relativeFrom="paragraph">
                  <wp:posOffset>11430</wp:posOffset>
                </wp:positionV>
                <wp:extent cx="764540" cy="4914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764540"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C1686" w14:textId="153083AF" w:rsidR="0097566D" w:rsidRPr="005007C1" w:rsidRDefault="0097566D" w:rsidP="005007C1">
                            <w:pPr>
                              <w:spacing w:after="0"/>
                              <w:jc w:val="center"/>
                              <w:rPr>
                                <w:rFonts w:ascii="Century Gothic" w:hAnsi="Century Gothic"/>
                                <w:b/>
                                <w:color w:val="FFFFFF" w:themeColor="background1"/>
                                <w:sz w:val="14"/>
                                <w:szCs w:val="14"/>
                                <w:lang w:val="en-US"/>
                              </w:rPr>
                            </w:pPr>
                            <w:r w:rsidRPr="005007C1">
                              <w:rPr>
                                <w:rFonts w:ascii="Century Gothic" w:hAnsi="Century Gothic"/>
                                <w:b/>
                                <w:color w:val="FFFFFF" w:themeColor="background1"/>
                                <w:sz w:val="14"/>
                                <w:szCs w:val="14"/>
                                <w:lang w:val="en-US"/>
                              </w:rPr>
                              <w:t>What</w:t>
                            </w:r>
                            <w:r w:rsidR="005007C1">
                              <w:rPr>
                                <w:rFonts w:ascii="Century Gothic" w:hAnsi="Century Gothic"/>
                                <w:b/>
                                <w:color w:val="FFFFFF" w:themeColor="background1"/>
                                <w:sz w:val="14"/>
                                <w:szCs w:val="14"/>
                                <w:lang w:val="en-US"/>
                              </w:rPr>
                              <w:t xml:space="preserve">’s in it </w:t>
                            </w:r>
                            <w:r w:rsidRPr="005007C1">
                              <w:rPr>
                                <w:rFonts w:ascii="Century Gothic" w:hAnsi="Century Gothic"/>
                                <w:b/>
                                <w:color w:val="FFFFFF" w:themeColor="background1"/>
                                <w:sz w:val="14"/>
                                <w:szCs w:val="14"/>
                                <w:lang w:val="en-US"/>
                              </w:rPr>
                              <w:t>for me?</w:t>
                            </w:r>
                          </w:p>
                          <w:p w14:paraId="7BB1D4B7" w14:textId="6B0AAF81" w:rsidR="0097566D" w:rsidRPr="0097566D" w:rsidRDefault="0097566D" w:rsidP="0097566D">
                            <w:pPr>
                              <w:spacing w:after="0"/>
                              <w:jc w:val="center"/>
                              <w:rPr>
                                <w:rFonts w:ascii="Century Gothic" w:hAnsi="Century Gothic"/>
                                <w:b/>
                                <w:color w:val="FFFFFF" w:themeColor="background1"/>
                                <w:sz w:val="14"/>
                                <w:szCs w:val="14"/>
                                <w:lang w:val="en-US"/>
                              </w:rPr>
                            </w:pPr>
                            <w:r w:rsidRPr="0097566D">
                              <w:rPr>
                                <w:rFonts w:ascii="Century Gothic" w:hAnsi="Century Gothic"/>
                                <w:b/>
                                <w:color w:val="FFFFFF" w:themeColor="background1"/>
                                <w:sz w:val="14"/>
                                <w:szCs w:val="14"/>
                                <w:lang w:val="en-US"/>
                              </w:rPr>
                              <w:t>(WIIFM)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F3D7" id="Text Box 8" o:spid="_x0000_s1029" type="#_x0000_t202" style="position:absolute;left:0;text-align:left;margin-left:493.9pt;margin-top:.9pt;width:60.2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" filled="f" stroked="f" strokeweight=".5pt">
                <v:textbox>
                  <w:txbxContent>
                    <w:p w14:paraId="3E7C1686" w14:textId="153083AF" w:rsidR="0097566D" w:rsidRPr="005007C1" w:rsidRDefault="0097566D" w:rsidP="005007C1">
                      <w:pPr>
                        <w:spacing w:after="0"/>
                        <w:jc w:val="center"/>
                        <w:rPr>
                          <w:rFonts w:ascii="Century Gothic" w:hAnsi="Century Gothic"/>
                          <w:b/>
                          <w:color w:val="FFFFFF" w:themeColor="background1"/>
                          <w:sz w:val="14"/>
                          <w:szCs w:val="14"/>
                          <w:lang w:val="en-US"/>
                        </w:rPr>
                      </w:pPr>
                      <w:r w:rsidRPr="005007C1">
                        <w:rPr>
                          <w:rFonts w:ascii="Century Gothic" w:hAnsi="Century Gothic"/>
                          <w:b/>
                          <w:color w:val="FFFFFF" w:themeColor="background1"/>
                          <w:sz w:val="14"/>
                          <w:szCs w:val="14"/>
                          <w:lang w:val="en-US"/>
                        </w:rPr>
                        <w:t>What</w:t>
                      </w:r>
                      <w:r w:rsidR="005007C1">
                        <w:rPr>
                          <w:rFonts w:ascii="Century Gothic" w:hAnsi="Century Gothic"/>
                          <w:b/>
                          <w:color w:val="FFFFFF" w:themeColor="background1"/>
                          <w:sz w:val="14"/>
                          <w:szCs w:val="14"/>
                          <w:lang w:val="en-US"/>
                        </w:rPr>
                        <w:t xml:space="preserve">’s in it </w:t>
                      </w:r>
                      <w:r w:rsidRPr="005007C1">
                        <w:rPr>
                          <w:rFonts w:ascii="Century Gothic" w:hAnsi="Century Gothic"/>
                          <w:b/>
                          <w:color w:val="FFFFFF" w:themeColor="background1"/>
                          <w:sz w:val="14"/>
                          <w:szCs w:val="14"/>
                          <w:lang w:val="en-US"/>
                        </w:rPr>
                        <w:t>for me?</w:t>
                      </w:r>
                    </w:p>
                    <w:p w14:paraId="7BB1D4B7" w14:textId="6B0AAF81" w:rsidR="0097566D" w:rsidRPr="0097566D" w:rsidRDefault="0097566D" w:rsidP="0097566D">
                      <w:pPr>
                        <w:spacing w:after="0"/>
                        <w:jc w:val="center"/>
                        <w:rPr>
                          <w:rFonts w:ascii="Century Gothic" w:hAnsi="Century Gothic"/>
                          <w:b/>
                          <w:color w:val="FFFFFF" w:themeColor="background1"/>
                          <w:sz w:val="14"/>
                          <w:szCs w:val="14"/>
                          <w:lang w:val="en-US"/>
                        </w:rPr>
                      </w:pPr>
                      <w:r w:rsidRPr="0097566D">
                        <w:rPr>
                          <w:rFonts w:ascii="Century Gothic" w:hAnsi="Century Gothic"/>
                          <w:b/>
                          <w:color w:val="FFFFFF" w:themeColor="background1"/>
                          <w:sz w:val="14"/>
                          <w:szCs w:val="14"/>
                          <w:lang w:val="en-US"/>
                        </w:rPr>
                        <w:t>(WIIFM)</w:t>
                      </w:r>
                    </w:p>
                  </w:txbxContent>
                </v:textbox>
              </v:shape>
            </w:pict>
          </mc:Fallback>
        </mc:AlternateContent>
      </w:r>
      <w:r>
        <w:rPr>
          <w:b/>
        </w:rPr>
        <w:t>Adopt</w:t>
      </w:r>
      <w:r>
        <w:t xml:space="preserve"> the behaviours that the new workplace will </w:t>
      </w:r>
      <w:r w:rsidR="003C153F">
        <w:t>encourage</w:t>
      </w:r>
    </w:p>
    <w:p w14:paraId="70A756A9" w14:textId="6EF443E7" w:rsidR="00B871D1" w:rsidRDefault="00B871D1" w:rsidP="00350D7A">
      <w:pPr>
        <w:pStyle w:val="ListParagraph"/>
        <w:numPr>
          <w:ilvl w:val="0"/>
          <w:numId w:val="8"/>
        </w:numPr>
        <w:jc w:val="both"/>
      </w:pPr>
      <w:r>
        <w:t xml:space="preserve">Discuss the </w:t>
      </w:r>
      <w:r>
        <w:rPr>
          <w:b/>
        </w:rPr>
        <w:t>benefits</w:t>
      </w:r>
      <w:r>
        <w:t xml:space="preserve"> and </w:t>
      </w:r>
      <w:r>
        <w:rPr>
          <w:b/>
        </w:rPr>
        <w:t>opportunities</w:t>
      </w:r>
      <w:r>
        <w:t xml:space="preserve"> of the change, with </w:t>
      </w:r>
      <w:r>
        <w:rPr>
          <w:b/>
        </w:rPr>
        <w:t>excitement</w:t>
      </w:r>
    </w:p>
    <w:p w14:paraId="0E652ADE" w14:textId="3E2C2669" w:rsidR="00E01B43" w:rsidRDefault="00E01B43" w:rsidP="00350D7A">
      <w:pPr>
        <w:pStyle w:val="ListParagraph"/>
        <w:numPr>
          <w:ilvl w:val="0"/>
          <w:numId w:val="8"/>
        </w:numPr>
        <w:jc w:val="both"/>
      </w:pPr>
      <w:r>
        <w:t xml:space="preserve">Be </w:t>
      </w:r>
      <w:r w:rsidRPr="0097566D">
        <w:rPr>
          <w:b/>
        </w:rPr>
        <w:t>consistent</w:t>
      </w:r>
      <w:r>
        <w:t xml:space="preserve">, </w:t>
      </w:r>
      <w:r w:rsidRPr="0097566D">
        <w:rPr>
          <w:b/>
        </w:rPr>
        <w:t>transparent</w:t>
      </w:r>
      <w:r>
        <w:t xml:space="preserve"> and </w:t>
      </w:r>
      <w:r w:rsidRPr="0097566D">
        <w:rPr>
          <w:b/>
        </w:rPr>
        <w:t>up-to-date</w:t>
      </w:r>
      <w:r>
        <w:t xml:space="preserve"> with the information you provide</w:t>
      </w:r>
    </w:p>
    <w:p w14:paraId="7B2093C3" w14:textId="1B7ABCCF" w:rsidR="00DD729C" w:rsidRDefault="00B871D1" w:rsidP="00350D7A">
      <w:pPr>
        <w:pStyle w:val="ListParagraph"/>
        <w:numPr>
          <w:ilvl w:val="0"/>
          <w:numId w:val="8"/>
        </w:numPr>
        <w:jc w:val="both"/>
      </w:pPr>
      <w:r>
        <w:rPr>
          <w:noProof/>
          <w:lang w:eastAsia="en-CA"/>
        </w:rPr>
        <w:drawing>
          <wp:anchor distT="0" distB="0" distL="114300" distR="114300" simplePos="0" relativeHeight="251667456" behindDoc="1" locked="0" layoutInCell="1" allowOverlap="1" wp14:anchorId="40B01A0D" wp14:editId="474C7A26">
            <wp:simplePos x="0" y="0"/>
            <wp:positionH relativeFrom="margin">
              <wp:posOffset>5624830</wp:posOffset>
            </wp:positionH>
            <wp:positionV relativeFrom="paragraph">
              <wp:posOffset>9525</wp:posOffset>
            </wp:positionV>
            <wp:extent cx="479425" cy="514985"/>
            <wp:effectExtent l="0" t="0" r="0" b="0"/>
            <wp:wrapSquare wrapText="bothSides"/>
            <wp:docPr id="9" name="Picture 9" descr="A green stick figure seen from the neck up has a thought bubble to its right." title="cartoo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rotWithShape="1">
                    <a:blip r:embed="rId9">
                      <a:duotone>
                        <a:prstClr val="black"/>
                        <a:schemeClr val="accent2">
                          <a:tint val="45000"/>
                          <a:satMod val="400000"/>
                        </a:schemeClr>
                      </a:duotone>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l="91991" t="82289"/>
                    <a:stretch/>
                  </pic:blipFill>
                  <pic:spPr bwMode="auto">
                    <a:xfrm>
                      <a:off x="0" y="0"/>
                      <a:ext cx="47942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B43" w:rsidRPr="0097566D">
        <w:rPr>
          <w:b/>
        </w:rPr>
        <w:t>Openly communicate</w:t>
      </w:r>
      <w:r w:rsidR="00E01B43">
        <w:t xml:space="preserve"> with your manager and/or the project team </w:t>
      </w:r>
      <w:r w:rsidR="006523F1">
        <w:t>about</w:t>
      </w:r>
      <w:r w:rsidR="00E01B43">
        <w:t xml:space="preserve"> any </w:t>
      </w:r>
      <w:r w:rsidR="00E01B43" w:rsidRPr="0097566D">
        <w:rPr>
          <w:b/>
        </w:rPr>
        <w:t>r</w:t>
      </w:r>
      <w:r w:rsidR="003C153F">
        <w:rPr>
          <w:b/>
        </w:rPr>
        <w:t>esister</w:t>
      </w:r>
      <w:r w:rsidR="00E01B43" w:rsidRPr="0097566D">
        <w:rPr>
          <w:b/>
        </w:rPr>
        <w:t>s</w:t>
      </w:r>
      <w:r w:rsidR="00E01B43">
        <w:t xml:space="preserve"> and where their </w:t>
      </w:r>
      <w:r w:rsidR="00E01B43" w:rsidRPr="0097566D">
        <w:rPr>
          <w:b/>
        </w:rPr>
        <w:t>concerns</w:t>
      </w:r>
      <w:r w:rsidR="00E01B43">
        <w:t xml:space="preserve"> lie</w:t>
      </w:r>
    </w:p>
    <w:p w14:paraId="0406677F" w14:textId="13FA0019" w:rsidR="00E01B43" w:rsidRDefault="00E01B43" w:rsidP="00350D7A">
      <w:pPr>
        <w:pStyle w:val="ListParagraph"/>
        <w:numPr>
          <w:ilvl w:val="0"/>
          <w:numId w:val="8"/>
        </w:numPr>
        <w:jc w:val="both"/>
      </w:pPr>
      <w:r>
        <w:t xml:space="preserve">Identify any </w:t>
      </w:r>
      <w:r w:rsidRPr="0097566D">
        <w:rPr>
          <w:b/>
        </w:rPr>
        <w:t>risks</w:t>
      </w:r>
      <w:r>
        <w:t xml:space="preserve"> and provide </w:t>
      </w:r>
      <w:r w:rsidRPr="0097566D">
        <w:rPr>
          <w:b/>
        </w:rPr>
        <w:t>potential solutions</w:t>
      </w:r>
      <w:r w:rsidR="00A149D0">
        <w:rPr>
          <w:b/>
        </w:rPr>
        <w:t xml:space="preserve"> </w:t>
      </w:r>
      <w:r w:rsidR="00A149D0" w:rsidRPr="00A149D0">
        <w:t>to the integrated project team</w:t>
      </w:r>
    </w:p>
    <w:p w14:paraId="146D0313" w14:textId="78E28357" w:rsidR="00E01B43" w:rsidRDefault="00E01B43" w:rsidP="00350D7A">
      <w:pPr>
        <w:pStyle w:val="ListParagraph"/>
        <w:numPr>
          <w:ilvl w:val="0"/>
          <w:numId w:val="8"/>
        </w:numPr>
        <w:jc w:val="both"/>
      </w:pPr>
      <w:r>
        <w:t xml:space="preserve">Bring forward any </w:t>
      </w:r>
      <w:r w:rsidRPr="0097566D">
        <w:rPr>
          <w:b/>
        </w:rPr>
        <w:t>new ideas</w:t>
      </w:r>
      <w:r>
        <w:t xml:space="preserve"> and </w:t>
      </w:r>
      <w:r w:rsidRPr="0097566D">
        <w:rPr>
          <w:b/>
        </w:rPr>
        <w:t>approaches</w:t>
      </w:r>
      <w:r w:rsidR="00A149D0">
        <w:rPr>
          <w:b/>
        </w:rPr>
        <w:t xml:space="preserve"> </w:t>
      </w:r>
      <w:r w:rsidR="00A149D0" w:rsidRPr="00A149D0">
        <w:t>to the integrated project team</w:t>
      </w:r>
    </w:p>
    <w:p w14:paraId="71E64C5B" w14:textId="57C4C6DC" w:rsidR="00B871D1" w:rsidRDefault="0097566D" w:rsidP="00350D7A">
      <w:pPr>
        <w:pStyle w:val="ListParagraph"/>
        <w:numPr>
          <w:ilvl w:val="0"/>
          <w:numId w:val="8"/>
        </w:numPr>
        <w:jc w:val="both"/>
      </w:pPr>
      <w:r>
        <w:t xml:space="preserve">Ensure your colleagues know where they can go for </w:t>
      </w:r>
      <w:r w:rsidRPr="0097566D">
        <w:rPr>
          <w:b/>
        </w:rPr>
        <w:t>more informatio</w:t>
      </w:r>
      <w:r>
        <w:rPr>
          <w:b/>
        </w:rPr>
        <w:t xml:space="preserve">n </w:t>
      </w:r>
    </w:p>
    <w:p w14:paraId="21376FC6" w14:textId="32415609" w:rsidR="00B871D1" w:rsidRDefault="00B871D1" w:rsidP="00B871D1">
      <w:r>
        <w:t xml:space="preserve">Work with the </w:t>
      </w:r>
      <w:r w:rsidRPr="003C153F">
        <w:t>change management team</w:t>
      </w:r>
      <w:r>
        <w:t xml:space="preserve"> in order to fully understand the scope of and the reason for the change. The more information you have, the more you will be able to share with employees. </w:t>
      </w:r>
    </w:p>
    <w:p w14:paraId="66C7C822" w14:textId="6690511A" w:rsidR="00B871D1" w:rsidRDefault="00B871D1" w:rsidP="00350D7A">
      <w:pPr>
        <w:pStyle w:val="ListParagraph"/>
        <w:numPr>
          <w:ilvl w:val="0"/>
          <w:numId w:val="5"/>
        </w:numPr>
      </w:pPr>
      <w:r>
        <w:t xml:space="preserve">Use the resources available </w:t>
      </w:r>
      <w:r w:rsidR="005B7032">
        <w:t>stay</w:t>
      </w:r>
      <w:r>
        <w:t xml:space="preserve"> inform</w:t>
      </w:r>
      <w:r w:rsidR="005B7032">
        <w:t>ed</w:t>
      </w:r>
      <w:r>
        <w:t xml:space="preserve"> of the change</w:t>
      </w:r>
    </w:p>
    <w:p w14:paraId="1955ABF4" w14:textId="7493C4DD" w:rsidR="00B871D1" w:rsidRPr="00675D66" w:rsidRDefault="00B871D1" w:rsidP="00350D7A">
      <w:pPr>
        <w:pStyle w:val="ListParagraph"/>
        <w:numPr>
          <w:ilvl w:val="1"/>
          <w:numId w:val="5"/>
        </w:numPr>
        <w:rPr>
          <w:i/>
        </w:rPr>
      </w:pPr>
      <w:r w:rsidRPr="00675D66">
        <w:rPr>
          <w:i/>
        </w:rPr>
        <w:t>Attend information sessions</w:t>
      </w:r>
    </w:p>
    <w:p w14:paraId="68BC773E" w14:textId="6FCEB0BD" w:rsidR="00B871D1" w:rsidRPr="00675D66" w:rsidRDefault="00B871D1" w:rsidP="00350D7A">
      <w:pPr>
        <w:pStyle w:val="ListParagraph"/>
        <w:numPr>
          <w:ilvl w:val="1"/>
          <w:numId w:val="5"/>
        </w:numPr>
        <w:rPr>
          <w:i/>
        </w:rPr>
      </w:pPr>
      <w:r w:rsidRPr="00675D66">
        <w:rPr>
          <w:i/>
        </w:rPr>
        <w:t>Read all documentation (</w:t>
      </w:r>
      <w:r w:rsidR="005B7032">
        <w:rPr>
          <w:i/>
        </w:rPr>
        <w:t>e.g</w:t>
      </w:r>
      <w:r w:rsidRPr="00675D66">
        <w:rPr>
          <w:i/>
        </w:rPr>
        <w:t>. emails, intranet</w:t>
      </w:r>
      <w:r w:rsidR="005B7032">
        <w:rPr>
          <w:i/>
        </w:rPr>
        <w:t>, etc.</w:t>
      </w:r>
      <w:r w:rsidRPr="00675D66">
        <w:rPr>
          <w:i/>
        </w:rPr>
        <w:t>)</w:t>
      </w:r>
      <w:r w:rsidRPr="00675D66">
        <w:rPr>
          <w:i/>
          <w:noProof/>
          <w:lang w:eastAsia="en-CA"/>
        </w:rPr>
        <w:t xml:space="preserve"> </w:t>
      </w:r>
    </w:p>
    <w:p w14:paraId="3EABF36F" w14:textId="33D298DB" w:rsidR="000C59CC" w:rsidRDefault="005F2C4D" w:rsidP="00350D7A">
      <w:pPr>
        <w:pStyle w:val="Heading1"/>
        <w:numPr>
          <w:ilvl w:val="0"/>
          <w:numId w:val="2"/>
        </w:numPr>
      </w:pPr>
      <w:bookmarkStart w:id="4" w:name="_Toc31808821"/>
      <w:r>
        <w:t>Learning</w:t>
      </w:r>
      <w:bookmarkEnd w:id="4"/>
    </w:p>
    <w:p w14:paraId="5958BEC2" w14:textId="0A7CD148" w:rsidR="007E4389" w:rsidRDefault="007E4389" w:rsidP="00350D7A">
      <w:pPr>
        <w:pStyle w:val="Heading2"/>
        <w:numPr>
          <w:ilvl w:val="0"/>
          <w:numId w:val="10"/>
        </w:numPr>
      </w:pPr>
      <w:bookmarkStart w:id="5" w:name="_Toc31808822"/>
      <w:r>
        <w:t>Tools</w:t>
      </w:r>
      <w:bookmarkEnd w:id="5"/>
    </w:p>
    <w:p w14:paraId="6A940CAC" w14:textId="77777777" w:rsidR="00AC245F" w:rsidRPr="00AC245F" w:rsidRDefault="00ED16BB" w:rsidP="00AC245F">
      <w:pPr>
        <w:pStyle w:val="ListParagraph"/>
        <w:numPr>
          <w:ilvl w:val="0"/>
          <w:numId w:val="12"/>
        </w:numPr>
        <w:rPr>
          <w:rStyle w:val="Hyperlink"/>
          <w:color w:val="0070C0"/>
          <w:lang w:val="en"/>
        </w:rPr>
      </w:pPr>
      <w:hyperlink r:id="rId11" w:history="1">
        <w:r w:rsidR="00AC245F" w:rsidRPr="00AC245F">
          <w:rPr>
            <w:rStyle w:val="Hyperlink"/>
            <w:color w:val="0070C0"/>
            <w:lang w:val="en"/>
          </w:rPr>
          <w:t>QUIZ – Adaptability and flexibility</w:t>
        </w:r>
      </w:hyperlink>
    </w:p>
    <w:p w14:paraId="4CB701A5" w14:textId="77777777" w:rsidR="00AC245F" w:rsidRPr="00AC245F" w:rsidRDefault="00ED16BB" w:rsidP="00AC245F">
      <w:pPr>
        <w:pStyle w:val="ListParagraph"/>
        <w:numPr>
          <w:ilvl w:val="0"/>
          <w:numId w:val="12"/>
        </w:numPr>
        <w:rPr>
          <w:rStyle w:val="Hyperlink"/>
          <w:color w:val="0070C0"/>
          <w:lang w:val="en"/>
        </w:rPr>
      </w:pPr>
      <w:hyperlink r:id="rId12" w:history="1">
        <w:r w:rsidR="00AC245F" w:rsidRPr="00AC245F">
          <w:rPr>
            <w:rStyle w:val="Hyperlink"/>
            <w:color w:val="0070C0"/>
            <w:lang w:val="en"/>
          </w:rPr>
          <w:t>QUIZ – Change readiness</w:t>
        </w:r>
      </w:hyperlink>
    </w:p>
    <w:p w14:paraId="23C6E4A5" w14:textId="77777777" w:rsidR="00AC245F" w:rsidRDefault="00ED16BB" w:rsidP="00AC245F">
      <w:pPr>
        <w:pStyle w:val="ListParagraph"/>
        <w:numPr>
          <w:ilvl w:val="0"/>
          <w:numId w:val="12"/>
        </w:numPr>
        <w:rPr>
          <w:rStyle w:val="Hyperlink"/>
          <w:color w:val="0070C0"/>
          <w:lang w:val="en"/>
        </w:rPr>
      </w:pPr>
      <w:hyperlink r:id="rId13" w:history="1">
        <w:r w:rsidR="00AC245F" w:rsidRPr="00AC245F">
          <w:rPr>
            <w:rStyle w:val="Hyperlink"/>
            <w:color w:val="0070C0"/>
            <w:lang w:val="en"/>
          </w:rPr>
          <w:t>QUIZ – Change resilience</w:t>
        </w:r>
      </w:hyperlink>
    </w:p>
    <w:p w14:paraId="693AF9A5" w14:textId="77777777" w:rsidR="00AC245F" w:rsidRPr="00AC245F" w:rsidRDefault="00ED16BB" w:rsidP="00AC245F">
      <w:pPr>
        <w:pStyle w:val="ListParagraph"/>
        <w:numPr>
          <w:ilvl w:val="0"/>
          <w:numId w:val="12"/>
        </w:numPr>
        <w:rPr>
          <w:rStyle w:val="Hyperlink"/>
          <w:color w:val="0070C0"/>
          <w:lang w:val="en"/>
        </w:rPr>
      </w:pPr>
      <w:hyperlink r:id="rId14" w:history="1">
        <w:r w:rsidR="00AC245F" w:rsidRPr="00AC245F">
          <w:rPr>
            <w:rStyle w:val="Hyperlink"/>
            <w:color w:val="0070C0"/>
            <w:lang w:val="en"/>
          </w:rPr>
          <w:t>Managing reactions to change</w:t>
        </w:r>
      </w:hyperlink>
    </w:p>
    <w:p w14:paraId="168824C5" w14:textId="77777777" w:rsidR="00AC245F" w:rsidRPr="00AC245F" w:rsidRDefault="00ED16BB" w:rsidP="00AC245F">
      <w:pPr>
        <w:pStyle w:val="ListParagraph"/>
        <w:numPr>
          <w:ilvl w:val="0"/>
          <w:numId w:val="12"/>
        </w:numPr>
        <w:rPr>
          <w:rStyle w:val="Hyperlink"/>
          <w:color w:val="0070C0"/>
          <w:lang w:val="en"/>
        </w:rPr>
      </w:pPr>
      <w:hyperlink r:id="rId15" w:history="1">
        <w:r w:rsidR="00AC245F" w:rsidRPr="00AC245F">
          <w:rPr>
            <w:rStyle w:val="Hyperlink"/>
            <w:color w:val="0070C0"/>
            <w:lang w:val="en"/>
          </w:rPr>
          <w:t>Managing resistance to change</w:t>
        </w:r>
      </w:hyperlink>
    </w:p>
    <w:p w14:paraId="7FF7520F" w14:textId="77777777" w:rsidR="00AC245F" w:rsidRPr="00AC245F" w:rsidRDefault="00ED16BB" w:rsidP="00AC245F">
      <w:pPr>
        <w:pStyle w:val="ListParagraph"/>
        <w:numPr>
          <w:ilvl w:val="0"/>
          <w:numId w:val="12"/>
        </w:numPr>
        <w:rPr>
          <w:rStyle w:val="Hyperlink"/>
          <w:color w:val="0070C0"/>
          <w:lang w:val="en"/>
        </w:rPr>
      </w:pPr>
      <w:hyperlink r:id="rId16" w:history="1">
        <w:r w:rsidR="00AC245F" w:rsidRPr="00AC245F">
          <w:rPr>
            <w:rStyle w:val="Hyperlink"/>
            <w:color w:val="0070C0"/>
            <w:lang w:val="en"/>
          </w:rPr>
          <w:t>Dealing with difficult questions</w:t>
        </w:r>
      </w:hyperlink>
    </w:p>
    <w:p w14:paraId="4CE6591C" w14:textId="6D8C8FEB" w:rsidR="007E4389" w:rsidRPr="00AC245F" w:rsidRDefault="00ED16BB" w:rsidP="007E4389">
      <w:pPr>
        <w:pStyle w:val="ListParagraph"/>
        <w:numPr>
          <w:ilvl w:val="0"/>
          <w:numId w:val="12"/>
        </w:numPr>
        <w:rPr>
          <w:color w:val="0070C0"/>
          <w:u w:val="single"/>
          <w:lang w:val="en"/>
        </w:rPr>
      </w:pPr>
      <w:hyperlink r:id="rId17" w:history="1">
        <w:r w:rsidR="00AC245F" w:rsidRPr="00AC245F">
          <w:rPr>
            <w:rStyle w:val="Hyperlink"/>
            <w:color w:val="0070C0"/>
            <w:lang w:val="en"/>
          </w:rPr>
          <w:t>Promoting resilience to change</w:t>
        </w:r>
      </w:hyperlink>
    </w:p>
    <w:p w14:paraId="3BF55699" w14:textId="08AD7C14" w:rsidR="007E4389" w:rsidRPr="007E4389" w:rsidRDefault="00AC245F" w:rsidP="00350D7A">
      <w:pPr>
        <w:pStyle w:val="Heading2"/>
        <w:numPr>
          <w:ilvl w:val="0"/>
          <w:numId w:val="10"/>
        </w:numPr>
      </w:pPr>
      <w:bookmarkStart w:id="6" w:name="_Toc31808823"/>
      <w:r>
        <w:lastRenderedPageBreak/>
        <w:t>T</w:t>
      </w:r>
      <w:r w:rsidR="007E4389">
        <w:t>raining</w:t>
      </w:r>
      <w:bookmarkEnd w:id="6"/>
    </w:p>
    <w:p w14:paraId="1ED96A61" w14:textId="2B4CEEB3" w:rsidR="005F2C4D" w:rsidRDefault="00BF0111" w:rsidP="00350D7A">
      <w:pPr>
        <w:pStyle w:val="ListParagraph"/>
        <w:numPr>
          <w:ilvl w:val="0"/>
          <w:numId w:val="9"/>
        </w:numPr>
      </w:pPr>
      <w:r>
        <w:rPr>
          <w:rStyle w:val="Hyperlink"/>
        </w:rPr>
        <w:t xml:space="preserve">CSPS: </w:t>
      </w:r>
      <w:hyperlink r:id="rId18" w:anchor="change_mngt" w:history="1">
        <w:r w:rsidR="005F2C4D" w:rsidRPr="005F2C4D">
          <w:rPr>
            <w:rStyle w:val="Hyperlink"/>
          </w:rPr>
          <w:t>Transformation in the Public Service: For Employees</w:t>
        </w:r>
      </w:hyperlink>
    </w:p>
    <w:p w14:paraId="4793142C" w14:textId="675F3BD1" w:rsidR="00BF0111" w:rsidRPr="003C153F" w:rsidRDefault="00ED16BB" w:rsidP="00350D7A">
      <w:pPr>
        <w:pStyle w:val="ListParagraph"/>
        <w:numPr>
          <w:ilvl w:val="0"/>
          <w:numId w:val="9"/>
        </w:numPr>
      </w:pPr>
      <w:hyperlink r:id="rId19" w:history="1">
        <w:r w:rsidR="00BF0111">
          <w:rPr>
            <w:rStyle w:val="Hyperlink"/>
            <w:lang w:val="en"/>
          </w:rPr>
          <w:t>CSPS: Trust Building through Effective Communication</w:t>
        </w:r>
      </w:hyperlink>
    </w:p>
    <w:p w14:paraId="00170503" w14:textId="75B403E2" w:rsidR="00BF0111" w:rsidRPr="003C153F" w:rsidRDefault="00ED16BB" w:rsidP="00350D7A">
      <w:pPr>
        <w:pStyle w:val="ListParagraph"/>
        <w:numPr>
          <w:ilvl w:val="0"/>
          <w:numId w:val="9"/>
        </w:numPr>
      </w:pPr>
      <w:hyperlink r:id="rId20" w:history="1">
        <w:r w:rsidR="00BF0111">
          <w:rPr>
            <w:rStyle w:val="Hyperlink"/>
            <w:lang w:val="en"/>
          </w:rPr>
          <w:t xml:space="preserve">CSPS: Become a Great Listener </w:t>
        </w:r>
      </w:hyperlink>
    </w:p>
    <w:p w14:paraId="1605EC77" w14:textId="7E1E79E8" w:rsidR="00BF0111" w:rsidRDefault="00ED16BB" w:rsidP="00350D7A">
      <w:pPr>
        <w:pStyle w:val="ListParagraph"/>
        <w:numPr>
          <w:ilvl w:val="0"/>
          <w:numId w:val="9"/>
        </w:numPr>
      </w:pPr>
      <w:hyperlink r:id="rId21" w:history="1">
        <w:r w:rsidR="00BF0111">
          <w:rPr>
            <w:rStyle w:val="Hyperlink"/>
            <w:lang w:val="en"/>
          </w:rPr>
          <w:t>CSPS: Using Active Listening in Workplace Situations</w:t>
        </w:r>
      </w:hyperlink>
    </w:p>
    <w:p w14:paraId="108A510D" w14:textId="77777777" w:rsidR="000C59CC" w:rsidRPr="000C59CC" w:rsidRDefault="000C59CC" w:rsidP="00350D7A">
      <w:pPr>
        <w:pStyle w:val="Heading1"/>
        <w:numPr>
          <w:ilvl w:val="0"/>
          <w:numId w:val="2"/>
        </w:numPr>
      </w:pPr>
      <w:bookmarkStart w:id="7" w:name="_Toc31808824"/>
      <w:r>
        <w:t>Communications</w:t>
      </w:r>
      <w:bookmarkEnd w:id="7"/>
    </w:p>
    <w:p w14:paraId="255420FD" w14:textId="6F5E0BA3" w:rsidR="000C59CC" w:rsidRDefault="000C59CC" w:rsidP="00350D7A">
      <w:pPr>
        <w:pStyle w:val="Heading2"/>
        <w:numPr>
          <w:ilvl w:val="1"/>
          <w:numId w:val="4"/>
        </w:numPr>
      </w:pPr>
      <w:bookmarkStart w:id="8" w:name="_Toc31808825"/>
      <w:r w:rsidRPr="000C59CC">
        <w:t xml:space="preserve">Key </w:t>
      </w:r>
      <w:r w:rsidR="00832433">
        <w:t>m</w:t>
      </w:r>
      <w:r w:rsidRPr="000C59CC">
        <w:t>essages</w:t>
      </w:r>
      <w:bookmarkEnd w:id="8"/>
    </w:p>
    <w:p w14:paraId="367778E3" w14:textId="33A35C60" w:rsidR="00DF3CD8" w:rsidRDefault="00D60685" w:rsidP="00DF3CD8">
      <w:r w:rsidRPr="00D60685">
        <w:rPr>
          <w:highlight w:val="lightGray"/>
        </w:rPr>
        <w:t>[Include key messages and list of changes here]</w:t>
      </w:r>
    </w:p>
    <w:p w14:paraId="545DF596" w14:textId="22B8D815" w:rsidR="00D60685" w:rsidRDefault="00D60685" w:rsidP="00DF3CD8">
      <w:r>
        <w:t>Here are some examples of potential changes included in your workplace modernization project:</w:t>
      </w:r>
    </w:p>
    <w:p w14:paraId="4333510A" w14:textId="5EB4DF35" w:rsidR="00D60685" w:rsidRDefault="00D60685" w:rsidP="00350D7A">
      <w:pPr>
        <w:pStyle w:val="ListParagraph"/>
        <w:numPr>
          <w:ilvl w:val="0"/>
          <w:numId w:val="6"/>
        </w:numPr>
      </w:pPr>
      <w:r>
        <w:rPr>
          <w:b/>
        </w:rPr>
        <w:t>Laptops/tablets and mobile phones</w:t>
      </w:r>
      <w:r>
        <w:t xml:space="preserve"> will replace desktop computers and wired telephones for most employees</w:t>
      </w:r>
    </w:p>
    <w:p w14:paraId="0646A1AB" w14:textId="1A129409" w:rsidR="00D60685" w:rsidRDefault="00D60685" w:rsidP="00350D7A">
      <w:pPr>
        <w:pStyle w:val="ListParagraph"/>
        <w:numPr>
          <w:ilvl w:val="0"/>
          <w:numId w:val="6"/>
        </w:numPr>
      </w:pPr>
      <w:r>
        <w:rPr>
          <w:b/>
        </w:rPr>
        <w:t>Wi-Fi</w:t>
      </w:r>
      <w:r>
        <w:t xml:space="preserve"> access to </w:t>
      </w:r>
      <w:r w:rsidR="009A55AC">
        <w:t>the</w:t>
      </w:r>
      <w:r>
        <w:t xml:space="preserve"> </w:t>
      </w:r>
      <w:r w:rsidR="00750E6D">
        <w:t>n</w:t>
      </w:r>
      <w:r>
        <w:t>etwork will be available on each modernized floor</w:t>
      </w:r>
    </w:p>
    <w:p w14:paraId="0EA0CAC0" w14:textId="08871905" w:rsidR="00D60685" w:rsidRDefault="00D60685" w:rsidP="00350D7A">
      <w:pPr>
        <w:pStyle w:val="ListParagraph"/>
        <w:numPr>
          <w:ilvl w:val="0"/>
          <w:numId w:val="6"/>
        </w:numPr>
        <w:spacing w:after="0" w:line="240" w:lineRule="exact"/>
        <w:ind w:left="714" w:hanging="357"/>
      </w:pPr>
      <w:proofErr w:type="spellStart"/>
      <w:r>
        <w:rPr>
          <w:b/>
        </w:rPr>
        <w:t>GCdocs</w:t>
      </w:r>
      <w:proofErr w:type="spellEnd"/>
      <w:r>
        <w:t xml:space="preserve"> will be used for corporate document storage; shared drives will be disabled</w:t>
      </w:r>
    </w:p>
    <w:p w14:paraId="2624D1E5" w14:textId="55C5D192" w:rsidR="00D60685" w:rsidRPr="00D60685" w:rsidRDefault="00D60685" w:rsidP="00350D7A">
      <w:pPr>
        <w:pStyle w:val="ListParagraph"/>
        <w:numPr>
          <w:ilvl w:val="0"/>
          <w:numId w:val="6"/>
        </w:numPr>
        <w:spacing w:after="0" w:line="240" w:lineRule="exact"/>
        <w:ind w:left="714" w:hanging="357"/>
      </w:pPr>
      <w:r>
        <w:t>Meeting rooms will be equipped with the latest technologies in order to enable collaboration and communication</w:t>
      </w:r>
      <w:r w:rsidR="00750E6D">
        <w:t>,</w:t>
      </w:r>
      <w:r>
        <w:t xml:space="preserve"> including </w:t>
      </w:r>
      <w:r>
        <w:rPr>
          <w:b/>
        </w:rPr>
        <w:t>video conferencing</w:t>
      </w:r>
    </w:p>
    <w:p w14:paraId="0F59C5DB" w14:textId="77777777" w:rsidR="00A149D0" w:rsidRPr="00B25B4B" w:rsidRDefault="00A149D0" w:rsidP="00350D7A">
      <w:pPr>
        <w:numPr>
          <w:ilvl w:val="0"/>
          <w:numId w:val="6"/>
        </w:numPr>
        <w:spacing w:after="0" w:line="240" w:lineRule="exact"/>
        <w:ind w:left="714" w:hanging="357"/>
      </w:pPr>
      <w:r w:rsidRPr="00A149D0">
        <w:rPr>
          <w:b/>
        </w:rPr>
        <w:t>Flexible, healthy and sustainable working environment</w:t>
      </w:r>
      <w:r>
        <w:t xml:space="preserve"> that offers a</w:t>
      </w:r>
      <w:r w:rsidRPr="00B25B4B">
        <w:t xml:space="preserve"> mix of</w:t>
      </w:r>
      <w:r>
        <w:t xml:space="preserve"> </w:t>
      </w:r>
      <w:r w:rsidRPr="00B25B4B">
        <w:t xml:space="preserve">opened and collaborative, as well as enclosed and individual </w:t>
      </w:r>
      <w:proofErr w:type="spellStart"/>
      <w:r w:rsidRPr="00B25B4B">
        <w:t>workpoints</w:t>
      </w:r>
      <w:proofErr w:type="spellEnd"/>
      <w:r w:rsidRPr="00B25B4B">
        <w:t xml:space="preserve"> </w:t>
      </w:r>
      <w:r>
        <w:t>that support diverse needs will replace the traditional office or cubicle</w:t>
      </w:r>
    </w:p>
    <w:p w14:paraId="02082C5E" w14:textId="77777777" w:rsidR="00A149D0" w:rsidRPr="00DF3CD8" w:rsidRDefault="00A149D0" w:rsidP="00350D7A">
      <w:pPr>
        <w:pStyle w:val="ListParagraph"/>
        <w:numPr>
          <w:ilvl w:val="0"/>
          <w:numId w:val="6"/>
        </w:numPr>
      </w:pPr>
      <w:r>
        <w:t xml:space="preserve">There will be a </w:t>
      </w:r>
      <w:r>
        <w:rPr>
          <w:b/>
        </w:rPr>
        <w:t xml:space="preserve">variety of </w:t>
      </w:r>
      <w:proofErr w:type="spellStart"/>
      <w:r>
        <w:rPr>
          <w:b/>
        </w:rPr>
        <w:t>workpoints</w:t>
      </w:r>
      <w:proofErr w:type="spellEnd"/>
      <w:r>
        <w:t xml:space="preserve"> (individual, collaborative, enclosed, semi-enclosed and open)  </w:t>
      </w:r>
      <w:r>
        <w:rPr>
          <w:highlight w:val="lightGray"/>
        </w:rPr>
        <w:t>[</w:t>
      </w:r>
      <w:r w:rsidRPr="00D60685">
        <w:rPr>
          <w:highlight w:val="lightGray"/>
        </w:rPr>
        <w:t xml:space="preserve">list </w:t>
      </w:r>
      <w:r>
        <w:rPr>
          <w:highlight w:val="lightGray"/>
        </w:rPr>
        <w:t xml:space="preserve">the different </w:t>
      </w:r>
      <w:proofErr w:type="spellStart"/>
      <w:r>
        <w:rPr>
          <w:highlight w:val="lightGray"/>
        </w:rPr>
        <w:t>workpoints</w:t>
      </w:r>
      <w:proofErr w:type="spellEnd"/>
      <w:r>
        <w:rPr>
          <w:highlight w:val="lightGray"/>
        </w:rPr>
        <w:t xml:space="preserve"> here</w:t>
      </w:r>
      <w:r w:rsidRPr="00D60685">
        <w:rPr>
          <w:highlight w:val="lightGray"/>
        </w:rPr>
        <w:t>]</w:t>
      </w:r>
    </w:p>
    <w:p w14:paraId="27824568" w14:textId="6619D4C3" w:rsidR="000C59CC" w:rsidRDefault="000C59CC" w:rsidP="00350D7A">
      <w:pPr>
        <w:pStyle w:val="Heading2"/>
        <w:numPr>
          <w:ilvl w:val="1"/>
          <w:numId w:val="4"/>
        </w:numPr>
      </w:pPr>
      <w:bookmarkStart w:id="9" w:name="_Toc31808826"/>
      <w:r>
        <w:t xml:space="preserve">Frequently </w:t>
      </w:r>
      <w:r w:rsidR="002668FA">
        <w:t>a</w:t>
      </w:r>
      <w:r>
        <w:t xml:space="preserve">sked </w:t>
      </w:r>
      <w:r w:rsidR="002668FA">
        <w:t>q</w:t>
      </w:r>
      <w:r>
        <w:t>uestions</w:t>
      </w:r>
      <w:bookmarkEnd w:id="9"/>
    </w:p>
    <w:p w14:paraId="47B3455C" w14:textId="248B7D49" w:rsidR="00DF3CD8" w:rsidRDefault="00DF3CD8" w:rsidP="00DF3CD8">
      <w:r w:rsidRPr="00DF3CD8">
        <w:rPr>
          <w:highlight w:val="lightGray"/>
        </w:rPr>
        <w:t xml:space="preserve">[Refer to the </w:t>
      </w:r>
      <w:hyperlink r:id="rId22" w:history="1">
        <w:r w:rsidR="00D60685" w:rsidRPr="00B72A70">
          <w:rPr>
            <w:rStyle w:val="Hyperlink"/>
            <w:b/>
            <w:highlight w:val="lightGray"/>
          </w:rPr>
          <w:t xml:space="preserve">FAQ </w:t>
        </w:r>
        <w:r w:rsidR="003C153F" w:rsidRPr="00B72A70">
          <w:rPr>
            <w:rStyle w:val="Hyperlink"/>
            <w:b/>
            <w:highlight w:val="lightGray"/>
          </w:rPr>
          <w:t>template</w:t>
        </w:r>
      </w:hyperlink>
      <w:r w:rsidRPr="00DF3CD8">
        <w:rPr>
          <w:highlight w:val="lightGray"/>
        </w:rPr>
        <w:t>]</w:t>
      </w:r>
    </w:p>
    <w:p w14:paraId="4C33576A" w14:textId="3D819A30" w:rsidR="00D60685" w:rsidRDefault="00D60685" w:rsidP="00DF3CD8">
      <w:r>
        <w:t>Here are some examples of potential questions that may come up:</w:t>
      </w:r>
    </w:p>
    <w:p w14:paraId="22B59CD5" w14:textId="77777777" w:rsidR="00A149D0" w:rsidRDefault="00A149D0" w:rsidP="00350D7A">
      <w:pPr>
        <w:pStyle w:val="ListParagraph"/>
        <w:numPr>
          <w:ilvl w:val="0"/>
          <w:numId w:val="7"/>
        </w:numPr>
      </w:pPr>
      <w:r>
        <w:t>What will the workplace look like after these workplace changes have taken place?</w:t>
      </w:r>
    </w:p>
    <w:p w14:paraId="2C4E53B3" w14:textId="77777777" w:rsidR="00A149D0" w:rsidRDefault="00A149D0" w:rsidP="00350D7A">
      <w:pPr>
        <w:pStyle w:val="ListParagraph"/>
        <w:numPr>
          <w:ilvl w:val="0"/>
          <w:numId w:val="7"/>
        </w:numPr>
      </w:pPr>
      <w:r>
        <w:t>What are the goals of these workplace changes?</w:t>
      </w:r>
    </w:p>
    <w:p w14:paraId="53EDB5F8" w14:textId="77777777" w:rsidR="00A149D0" w:rsidRDefault="00A149D0" w:rsidP="00350D7A">
      <w:pPr>
        <w:pStyle w:val="ListParagraph"/>
        <w:numPr>
          <w:ilvl w:val="0"/>
          <w:numId w:val="7"/>
        </w:numPr>
      </w:pPr>
      <w:r>
        <w:t>Why and how are these workplace changes beneficial?</w:t>
      </w:r>
    </w:p>
    <w:p w14:paraId="616AD0EB" w14:textId="77777777" w:rsidR="00A149D0" w:rsidRDefault="00A149D0" w:rsidP="00350D7A">
      <w:pPr>
        <w:pStyle w:val="ListParagraph"/>
        <w:numPr>
          <w:ilvl w:val="0"/>
          <w:numId w:val="7"/>
        </w:numPr>
      </w:pPr>
      <w:r>
        <w:t>How are these workplace changes funded?</w:t>
      </w:r>
    </w:p>
    <w:p w14:paraId="59DDC1CD" w14:textId="77777777" w:rsidR="00A149D0" w:rsidRDefault="00A149D0" w:rsidP="00350D7A">
      <w:pPr>
        <w:pStyle w:val="ListParagraph"/>
        <w:numPr>
          <w:ilvl w:val="0"/>
          <w:numId w:val="7"/>
        </w:numPr>
      </w:pPr>
      <w:r>
        <w:t>How will these workplace changes impact employees?</w:t>
      </w:r>
    </w:p>
    <w:p w14:paraId="2B60CE09" w14:textId="77777777" w:rsidR="00A149D0" w:rsidRDefault="00A149D0" w:rsidP="00350D7A">
      <w:pPr>
        <w:pStyle w:val="ListParagraph"/>
        <w:numPr>
          <w:ilvl w:val="0"/>
          <w:numId w:val="7"/>
        </w:numPr>
      </w:pPr>
      <w:r>
        <w:t>Will these changes take into consideration individual needs or are they a one-size-fits-all model?</w:t>
      </w:r>
    </w:p>
    <w:p w14:paraId="564E3D2D" w14:textId="681AC666" w:rsidR="00D60685" w:rsidRPr="00DF3CD8" w:rsidRDefault="00A149D0" w:rsidP="00350D7A">
      <w:pPr>
        <w:pStyle w:val="ListParagraph"/>
        <w:numPr>
          <w:ilvl w:val="0"/>
          <w:numId w:val="7"/>
        </w:numPr>
      </w:pPr>
      <w:r>
        <w:t xml:space="preserve">Which </w:t>
      </w:r>
      <w:r w:rsidR="009309C8">
        <w:t xml:space="preserve">technological tool will </w:t>
      </w:r>
      <w:r>
        <w:t>be available?</w:t>
      </w:r>
    </w:p>
    <w:p w14:paraId="4BAD62CC" w14:textId="554863BA" w:rsidR="000C59CC" w:rsidRPr="000C59CC" w:rsidRDefault="000C59CC" w:rsidP="00350D7A">
      <w:pPr>
        <w:pStyle w:val="Heading2"/>
        <w:numPr>
          <w:ilvl w:val="1"/>
          <w:numId w:val="4"/>
        </w:numPr>
      </w:pPr>
      <w:bookmarkStart w:id="10" w:name="_Toc31808827"/>
      <w:r>
        <w:t xml:space="preserve">Key </w:t>
      </w:r>
      <w:r w:rsidR="006A475D">
        <w:t>m</w:t>
      </w:r>
      <w:r>
        <w:t>ilestones</w:t>
      </w:r>
      <w:bookmarkEnd w:id="10"/>
    </w:p>
    <w:p w14:paraId="05C5D5DF" w14:textId="6815D1B1" w:rsidR="00984F3C" w:rsidRPr="000C59CC" w:rsidRDefault="00A149D0" w:rsidP="001241FA">
      <w:pPr>
        <w:pStyle w:val="ListParagraph"/>
        <w:ind w:left="360"/>
      </w:pPr>
      <w:r w:rsidRPr="00A149D0">
        <w:rPr>
          <w:highlight w:val="lightGray"/>
        </w:rPr>
        <w:t>[Include the key milestones of the project]</w:t>
      </w:r>
    </w:p>
    <w:sectPr w:rsidR="00984F3C" w:rsidRPr="000C59CC" w:rsidSect="00BD4DB8">
      <w:headerReference w:type="default" r:id="rId23"/>
      <w:footerReference w:type="default" r:id="rId24"/>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731F1" w14:textId="77777777" w:rsidR="00ED16BB" w:rsidRDefault="00ED16BB" w:rsidP="002350C2">
      <w:pPr>
        <w:spacing w:after="0" w:line="240" w:lineRule="auto"/>
      </w:pPr>
      <w:r>
        <w:separator/>
      </w:r>
    </w:p>
  </w:endnote>
  <w:endnote w:type="continuationSeparator" w:id="0">
    <w:p w14:paraId="7657B316" w14:textId="77777777" w:rsidR="00ED16BB" w:rsidRDefault="00ED16BB"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3C153F" w14:paraId="731F3E65" w14:textId="77777777" w:rsidTr="006729B8">
      <w:trPr>
        <w:jc w:val="right"/>
      </w:trPr>
      <w:tc>
        <w:tcPr>
          <w:tcW w:w="4795" w:type="dxa"/>
          <w:tcBorders>
            <w:right w:val="single" w:sz="6" w:space="0" w:color="7F7F7F" w:themeColor="text2"/>
          </w:tcBorders>
          <w:vAlign w:val="center"/>
        </w:tcPr>
        <w:p w14:paraId="6CF5C2EF" w14:textId="77777777" w:rsidR="003C153F" w:rsidRPr="00D86297" w:rsidRDefault="003C153F" w:rsidP="003C153F">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14:paraId="2B4437D9" w14:textId="77777777" w:rsidR="003C153F" w:rsidRPr="00D86297" w:rsidRDefault="003C153F" w:rsidP="003C153F">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1241FA">
            <w:rPr>
              <w:noProof/>
              <w:color w:val="7F7F7F" w:themeColor="text2"/>
            </w:rPr>
            <w:t>1</w:t>
          </w:r>
          <w:r w:rsidRPr="00D86297">
            <w:rPr>
              <w:noProof/>
              <w:color w:val="7F7F7F" w:themeColor="text2"/>
            </w:rPr>
            <w:fldChar w:fldCharType="end"/>
          </w:r>
        </w:p>
      </w:tc>
    </w:tr>
  </w:tbl>
  <w:p w14:paraId="59EDF3D0" w14:textId="77777777" w:rsidR="003C153F" w:rsidRDefault="003C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E3FC7" w14:textId="77777777" w:rsidR="00ED16BB" w:rsidRDefault="00ED16BB" w:rsidP="002350C2">
      <w:pPr>
        <w:spacing w:after="0" w:line="240" w:lineRule="auto"/>
      </w:pPr>
      <w:r>
        <w:separator/>
      </w:r>
    </w:p>
  </w:footnote>
  <w:footnote w:type="continuationSeparator" w:id="0">
    <w:p w14:paraId="2E48DF0A" w14:textId="77777777" w:rsidR="00ED16BB" w:rsidRDefault="00ED16BB"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9729" w14:textId="25CE4EB5" w:rsidR="003C153F" w:rsidRPr="00BD4DB8" w:rsidRDefault="003C153F" w:rsidP="003C153F">
    <w:pPr>
      <w:pStyle w:val="Subtitle"/>
      <w:spacing w:after="0"/>
      <w:rPr>
        <w:lang w:val="en-US"/>
      </w:rPr>
    </w:pPr>
    <w:r>
      <w:rPr>
        <w:rFonts w:ascii="Arial" w:hAnsi="Arial" w:cs="Arial"/>
        <w:noProof/>
        <w:color w:val="0070C0"/>
        <w:sz w:val="28"/>
        <w:szCs w:val="24"/>
        <w:lang w:eastAsia="en-CA"/>
      </w:rPr>
      <w:drawing>
        <wp:inline distT="0" distB="0" distL="0" distR="0" wp14:anchorId="76AE3211" wp14:editId="0D127018">
          <wp:extent cx="7069455" cy="766445"/>
          <wp:effectExtent l="0" t="0" r="0" b="0"/>
          <wp:docPr id="1" name="Picture 1" descr="Light blue GCworkplace banner" title="GCworkpla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6A88E592" w14:textId="424F283A" w:rsidR="00BD4DB8" w:rsidRPr="00BD4DB8" w:rsidRDefault="00BD4DB8" w:rsidP="00BD4DB8">
    <w:pPr>
      <w:pStyle w:val="Subtitle"/>
      <w:spacing w:after="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1B2"/>
    <w:multiLevelType w:val="hybridMultilevel"/>
    <w:tmpl w:val="77183CE2"/>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36128"/>
    <w:multiLevelType w:val="hybridMultilevel"/>
    <w:tmpl w:val="8084BB42"/>
    <w:lvl w:ilvl="0" w:tplc="618A552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139F8"/>
    <w:multiLevelType w:val="hybridMultilevel"/>
    <w:tmpl w:val="375A032E"/>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113BF"/>
    <w:multiLevelType w:val="hybridMultilevel"/>
    <w:tmpl w:val="C12E76EC"/>
    <w:lvl w:ilvl="0" w:tplc="B5448824">
      <w:start w:val="1"/>
      <w:numFmt w:val="lowerLetter"/>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03E1174"/>
    <w:multiLevelType w:val="hybridMultilevel"/>
    <w:tmpl w:val="89DADD98"/>
    <w:lvl w:ilvl="0" w:tplc="A9F6DA64">
      <w:start w:val="1"/>
      <w:numFmt w:val="bullet"/>
      <w:lvlText w:val=""/>
      <w:lvlJc w:val="left"/>
      <w:pPr>
        <w:ind w:left="643" w:hanging="360"/>
      </w:pPr>
      <w:rPr>
        <w:rFonts w:ascii="Symbol" w:hAnsi="Symbol" w:hint="default"/>
        <w:b w:val="0"/>
        <w:i w:val="0"/>
        <w:color w:val="000000" w:themeColor="text1"/>
      </w:rPr>
    </w:lvl>
    <w:lvl w:ilvl="1" w:tplc="10090019">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5" w15:restartNumberingAfterBreak="0">
    <w:nsid w:val="39C91B06"/>
    <w:multiLevelType w:val="hybridMultilevel"/>
    <w:tmpl w:val="C26C1E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807D31"/>
    <w:multiLevelType w:val="hybridMultilevel"/>
    <w:tmpl w:val="5BC06D34"/>
    <w:lvl w:ilvl="0" w:tplc="E95AA5D8">
      <w:start w:val="1"/>
      <w:numFmt w:val="bullet"/>
      <w:lvlText w:val=""/>
      <w:lvlJc w:val="left"/>
      <w:pPr>
        <w:ind w:left="720" w:hanging="360"/>
      </w:pPr>
      <w:rPr>
        <w:rFonts w:ascii="Symbol" w:hAnsi="Symbol" w:hint="default"/>
        <w:b w:val="0"/>
        <w:i w:val="0"/>
        <w:color w:val="000000" w:themeColor="text1"/>
      </w:rPr>
    </w:lvl>
    <w:lvl w:ilvl="1" w:tplc="10090003">
      <w:start w:val="1"/>
      <w:numFmt w:val="bullet"/>
      <w:lvlText w:val="o"/>
      <w:lvlJc w:val="left"/>
      <w:pPr>
        <w:ind w:left="1440" w:hanging="360"/>
      </w:pPr>
      <w:rPr>
        <w:rFonts w:ascii="Courier New" w:hAnsi="Courier New" w:cs="Courier New" w:hint="default"/>
        <w:color w:val="000000" w:themeColor="text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BE040C"/>
    <w:multiLevelType w:val="hybridMultilevel"/>
    <w:tmpl w:val="C12E76EC"/>
    <w:lvl w:ilvl="0" w:tplc="B5448824">
      <w:start w:val="1"/>
      <w:numFmt w:val="lowerLetter"/>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53C3197"/>
    <w:multiLevelType w:val="hybridMultilevel"/>
    <w:tmpl w:val="156C25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807521C"/>
    <w:multiLevelType w:val="hybridMultilevel"/>
    <w:tmpl w:val="90A6A580"/>
    <w:lvl w:ilvl="0" w:tplc="10090019">
      <w:start w:val="1"/>
      <w:numFmt w:val="lowerLetter"/>
      <w:lvlText w:val="%1."/>
      <w:lvlJc w:val="left"/>
      <w:pPr>
        <w:ind w:left="360" w:hanging="360"/>
      </w:pPr>
      <w:rPr>
        <w:rFonts w:hint="default"/>
      </w:rPr>
    </w:lvl>
    <w:lvl w:ilvl="1" w:tplc="10090019">
      <w:start w:val="1"/>
      <w:numFmt w:val="lowerLetter"/>
      <w:lvlText w:val="%2."/>
      <w:lvlJc w:val="left"/>
      <w:pPr>
        <w:ind w:left="349"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DBB6B9D"/>
    <w:multiLevelType w:val="hybridMultilevel"/>
    <w:tmpl w:val="0AC204E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10"/>
  </w:num>
  <w:num w:numId="6">
    <w:abstractNumId w:val="2"/>
  </w:num>
  <w:num w:numId="7">
    <w:abstractNumId w:val="0"/>
  </w:num>
  <w:num w:numId="8">
    <w:abstractNumId w:val="5"/>
  </w:num>
  <w:num w:numId="9">
    <w:abstractNumId w:val="6"/>
  </w:num>
  <w:num w:numId="10">
    <w:abstractNumId w:val="3"/>
  </w:num>
  <w:num w:numId="11">
    <w:abstractNumId w:val="1"/>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358F7"/>
    <w:rsid w:val="00036324"/>
    <w:rsid w:val="00062F53"/>
    <w:rsid w:val="0008206D"/>
    <w:rsid w:val="000A021A"/>
    <w:rsid w:val="000C08F0"/>
    <w:rsid w:val="000C1D70"/>
    <w:rsid w:val="000C59CC"/>
    <w:rsid w:val="000F0AA8"/>
    <w:rsid w:val="0010751C"/>
    <w:rsid w:val="00114B16"/>
    <w:rsid w:val="00121D4D"/>
    <w:rsid w:val="001241FA"/>
    <w:rsid w:val="00150330"/>
    <w:rsid w:val="00151142"/>
    <w:rsid w:val="00156CC7"/>
    <w:rsid w:val="00161DAD"/>
    <w:rsid w:val="00180B6B"/>
    <w:rsid w:val="00181516"/>
    <w:rsid w:val="001F0CBD"/>
    <w:rsid w:val="00200C84"/>
    <w:rsid w:val="002079D1"/>
    <w:rsid w:val="0021236C"/>
    <w:rsid w:val="00222190"/>
    <w:rsid w:val="002350C2"/>
    <w:rsid w:val="00247929"/>
    <w:rsid w:val="00252CEF"/>
    <w:rsid w:val="002609F1"/>
    <w:rsid w:val="00265BBE"/>
    <w:rsid w:val="002668FA"/>
    <w:rsid w:val="002736AE"/>
    <w:rsid w:val="002755D7"/>
    <w:rsid w:val="002862BC"/>
    <w:rsid w:val="002B2E6F"/>
    <w:rsid w:val="002B5D8E"/>
    <w:rsid w:val="002B7D5E"/>
    <w:rsid w:val="002D646B"/>
    <w:rsid w:val="002E50D4"/>
    <w:rsid w:val="002E5645"/>
    <w:rsid w:val="00302C6A"/>
    <w:rsid w:val="00305AAF"/>
    <w:rsid w:val="00305BF3"/>
    <w:rsid w:val="00317B4B"/>
    <w:rsid w:val="00317E9F"/>
    <w:rsid w:val="00344A19"/>
    <w:rsid w:val="00347B52"/>
    <w:rsid w:val="00350D7A"/>
    <w:rsid w:val="003631CD"/>
    <w:rsid w:val="00370865"/>
    <w:rsid w:val="0038629D"/>
    <w:rsid w:val="003C153F"/>
    <w:rsid w:val="003F6584"/>
    <w:rsid w:val="0040427D"/>
    <w:rsid w:val="00405BA0"/>
    <w:rsid w:val="0041561A"/>
    <w:rsid w:val="004256FA"/>
    <w:rsid w:val="0043325C"/>
    <w:rsid w:val="004551A8"/>
    <w:rsid w:val="00477C9A"/>
    <w:rsid w:val="00483800"/>
    <w:rsid w:val="00492B1B"/>
    <w:rsid w:val="00493E28"/>
    <w:rsid w:val="004A20C2"/>
    <w:rsid w:val="004C48A0"/>
    <w:rsid w:val="004D3B50"/>
    <w:rsid w:val="004D6EC5"/>
    <w:rsid w:val="004E130B"/>
    <w:rsid w:val="004E7965"/>
    <w:rsid w:val="005007C1"/>
    <w:rsid w:val="00507105"/>
    <w:rsid w:val="00527874"/>
    <w:rsid w:val="0054168A"/>
    <w:rsid w:val="0054693D"/>
    <w:rsid w:val="00562539"/>
    <w:rsid w:val="00566422"/>
    <w:rsid w:val="005665BB"/>
    <w:rsid w:val="00570102"/>
    <w:rsid w:val="005827EC"/>
    <w:rsid w:val="005B7032"/>
    <w:rsid w:val="005D154F"/>
    <w:rsid w:val="005F2C4D"/>
    <w:rsid w:val="00602FFE"/>
    <w:rsid w:val="00627E41"/>
    <w:rsid w:val="006523F1"/>
    <w:rsid w:val="00653C42"/>
    <w:rsid w:val="00656B07"/>
    <w:rsid w:val="006611B5"/>
    <w:rsid w:val="00673786"/>
    <w:rsid w:val="00675C2A"/>
    <w:rsid w:val="00675D66"/>
    <w:rsid w:val="00683740"/>
    <w:rsid w:val="00690290"/>
    <w:rsid w:val="006A475D"/>
    <w:rsid w:val="006A5F5C"/>
    <w:rsid w:val="006D7E8A"/>
    <w:rsid w:val="006E34A2"/>
    <w:rsid w:val="006F18DE"/>
    <w:rsid w:val="007015C1"/>
    <w:rsid w:val="00710FFC"/>
    <w:rsid w:val="00712998"/>
    <w:rsid w:val="00730396"/>
    <w:rsid w:val="00743851"/>
    <w:rsid w:val="00744BFA"/>
    <w:rsid w:val="00750E6D"/>
    <w:rsid w:val="007705B4"/>
    <w:rsid w:val="00771F5F"/>
    <w:rsid w:val="007C2531"/>
    <w:rsid w:val="007C4045"/>
    <w:rsid w:val="007E4389"/>
    <w:rsid w:val="007E7C13"/>
    <w:rsid w:val="00800BAC"/>
    <w:rsid w:val="00801CBB"/>
    <w:rsid w:val="0082116A"/>
    <w:rsid w:val="00832433"/>
    <w:rsid w:val="00835D7E"/>
    <w:rsid w:val="00840E4B"/>
    <w:rsid w:val="00846836"/>
    <w:rsid w:val="00864B28"/>
    <w:rsid w:val="00874CB9"/>
    <w:rsid w:val="0089030F"/>
    <w:rsid w:val="00894BEF"/>
    <w:rsid w:val="008C5BEA"/>
    <w:rsid w:val="008D7B2D"/>
    <w:rsid w:val="008F0FBB"/>
    <w:rsid w:val="008F415F"/>
    <w:rsid w:val="00910F21"/>
    <w:rsid w:val="00924545"/>
    <w:rsid w:val="009309C8"/>
    <w:rsid w:val="00940979"/>
    <w:rsid w:val="009447BE"/>
    <w:rsid w:val="0095283A"/>
    <w:rsid w:val="0095627D"/>
    <w:rsid w:val="00962249"/>
    <w:rsid w:val="0097043D"/>
    <w:rsid w:val="0097566D"/>
    <w:rsid w:val="00981F90"/>
    <w:rsid w:val="00984F3C"/>
    <w:rsid w:val="009A0EB7"/>
    <w:rsid w:val="009A55AC"/>
    <w:rsid w:val="009B5373"/>
    <w:rsid w:val="009C2E5C"/>
    <w:rsid w:val="009C325B"/>
    <w:rsid w:val="009C6995"/>
    <w:rsid w:val="009D61B4"/>
    <w:rsid w:val="009D7EE3"/>
    <w:rsid w:val="009E6D15"/>
    <w:rsid w:val="009F7AEE"/>
    <w:rsid w:val="00A133DD"/>
    <w:rsid w:val="00A13508"/>
    <w:rsid w:val="00A149D0"/>
    <w:rsid w:val="00A22B07"/>
    <w:rsid w:val="00A42C08"/>
    <w:rsid w:val="00A47E88"/>
    <w:rsid w:val="00A816C4"/>
    <w:rsid w:val="00A90D0C"/>
    <w:rsid w:val="00AA368E"/>
    <w:rsid w:val="00AC245F"/>
    <w:rsid w:val="00AD2172"/>
    <w:rsid w:val="00AE0235"/>
    <w:rsid w:val="00AE65AD"/>
    <w:rsid w:val="00AF376B"/>
    <w:rsid w:val="00AF4E22"/>
    <w:rsid w:val="00B0208E"/>
    <w:rsid w:val="00B044E4"/>
    <w:rsid w:val="00B04ADA"/>
    <w:rsid w:val="00B31BFB"/>
    <w:rsid w:val="00B3397F"/>
    <w:rsid w:val="00B45D39"/>
    <w:rsid w:val="00B7013A"/>
    <w:rsid w:val="00B72A70"/>
    <w:rsid w:val="00B73A24"/>
    <w:rsid w:val="00B75E20"/>
    <w:rsid w:val="00B776B7"/>
    <w:rsid w:val="00B84C98"/>
    <w:rsid w:val="00B871D1"/>
    <w:rsid w:val="00B911B0"/>
    <w:rsid w:val="00BA1F07"/>
    <w:rsid w:val="00BA2B1C"/>
    <w:rsid w:val="00BA73B1"/>
    <w:rsid w:val="00BC2A37"/>
    <w:rsid w:val="00BD4DB8"/>
    <w:rsid w:val="00BF0111"/>
    <w:rsid w:val="00BF3FA5"/>
    <w:rsid w:val="00C00302"/>
    <w:rsid w:val="00C07457"/>
    <w:rsid w:val="00C14EF2"/>
    <w:rsid w:val="00C20412"/>
    <w:rsid w:val="00C35EAA"/>
    <w:rsid w:val="00C95206"/>
    <w:rsid w:val="00C95B7F"/>
    <w:rsid w:val="00CB084B"/>
    <w:rsid w:val="00CC266D"/>
    <w:rsid w:val="00CE08E3"/>
    <w:rsid w:val="00D03DA5"/>
    <w:rsid w:val="00D04405"/>
    <w:rsid w:val="00D22D18"/>
    <w:rsid w:val="00D52B31"/>
    <w:rsid w:val="00D57968"/>
    <w:rsid w:val="00D60685"/>
    <w:rsid w:val="00D62AF7"/>
    <w:rsid w:val="00D70B3E"/>
    <w:rsid w:val="00D71C56"/>
    <w:rsid w:val="00D828C4"/>
    <w:rsid w:val="00D9111E"/>
    <w:rsid w:val="00D92D06"/>
    <w:rsid w:val="00DA1910"/>
    <w:rsid w:val="00DD729C"/>
    <w:rsid w:val="00DE09A0"/>
    <w:rsid w:val="00DE4647"/>
    <w:rsid w:val="00DE65F2"/>
    <w:rsid w:val="00DF039A"/>
    <w:rsid w:val="00DF3CD8"/>
    <w:rsid w:val="00DF3EC7"/>
    <w:rsid w:val="00E018AB"/>
    <w:rsid w:val="00E01B43"/>
    <w:rsid w:val="00E1216E"/>
    <w:rsid w:val="00E12C53"/>
    <w:rsid w:val="00E12F1B"/>
    <w:rsid w:val="00E31A94"/>
    <w:rsid w:val="00E42547"/>
    <w:rsid w:val="00E52671"/>
    <w:rsid w:val="00E72AFF"/>
    <w:rsid w:val="00E91755"/>
    <w:rsid w:val="00E956F2"/>
    <w:rsid w:val="00ED16BB"/>
    <w:rsid w:val="00EE0146"/>
    <w:rsid w:val="00F04B6D"/>
    <w:rsid w:val="00F31C7C"/>
    <w:rsid w:val="00F337E3"/>
    <w:rsid w:val="00F36095"/>
    <w:rsid w:val="00F46BAE"/>
    <w:rsid w:val="00F7057C"/>
    <w:rsid w:val="00F93402"/>
    <w:rsid w:val="00FB760D"/>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9E91"/>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0C59CC"/>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0C59CC"/>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customStyle="1" w:styleId="Heading2Char">
    <w:name w:val="Heading 2 Char"/>
    <w:basedOn w:val="DefaultParagraphFont"/>
    <w:link w:val="Heading2"/>
    <w:uiPriority w:val="9"/>
    <w:rsid w:val="000C59CC"/>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0C59CC"/>
    <w:rPr>
      <w:rFonts w:asciiTheme="majorHAnsi" w:eastAsiaTheme="majorEastAsia" w:hAnsiTheme="majorHAnsi" w:cstheme="majorBidi"/>
      <w:color w:val="55762A" w:themeColor="accent1" w:themeShade="7F"/>
      <w:sz w:val="24"/>
      <w:szCs w:val="24"/>
    </w:rPr>
  </w:style>
  <w:style w:type="character" w:styleId="CommentReference">
    <w:name w:val="annotation reference"/>
    <w:basedOn w:val="DefaultParagraphFont"/>
    <w:uiPriority w:val="99"/>
    <w:semiHidden/>
    <w:unhideWhenUsed/>
    <w:rsid w:val="000C59CC"/>
    <w:rPr>
      <w:sz w:val="16"/>
      <w:szCs w:val="16"/>
    </w:rPr>
  </w:style>
  <w:style w:type="paragraph" w:styleId="CommentText">
    <w:name w:val="annotation text"/>
    <w:basedOn w:val="Normal"/>
    <w:link w:val="CommentTextChar"/>
    <w:uiPriority w:val="99"/>
    <w:unhideWhenUsed/>
    <w:rsid w:val="000C59CC"/>
    <w:pPr>
      <w:spacing w:line="240" w:lineRule="auto"/>
    </w:pPr>
    <w:rPr>
      <w:sz w:val="20"/>
      <w:szCs w:val="20"/>
    </w:rPr>
  </w:style>
  <w:style w:type="character" w:customStyle="1" w:styleId="CommentTextChar">
    <w:name w:val="Comment Text Char"/>
    <w:basedOn w:val="DefaultParagraphFont"/>
    <w:link w:val="CommentText"/>
    <w:uiPriority w:val="99"/>
    <w:rsid w:val="000C59CC"/>
    <w:rPr>
      <w:sz w:val="20"/>
      <w:szCs w:val="20"/>
    </w:rPr>
  </w:style>
  <w:style w:type="paragraph" w:styleId="CommentSubject">
    <w:name w:val="annotation subject"/>
    <w:basedOn w:val="CommentText"/>
    <w:next w:val="CommentText"/>
    <w:link w:val="CommentSubjectChar"/>
    <w:uiPriority w:val="99"/>
    <w:semiHidden/>
    <w:unhideWhenUsed/>
    <w:rsid w:val="000C59CC"/>
    <w:rPr>
      <w:b/>
      <w:bCs/>
    </w:rPr>
  </w:style>
  <w:style w:type="character" w:customStyle="1" w:styleId="CommentSubjectChar">
    <w:name w:val="Comment Subject Char"/>
    <w:basedOn w:val="CommentTextChar"/>
    <w:link w:val="CommentSubject"/>
    <w:uiPriority w:val="99"/>
    <w:semiHidden/>
    <w:rsid w:val="000C59CC"/>
    <w:rPr>
      <w:b/>
      <w:bCs/>
      <w:sz w:val="20"/>
      <w:szCs w:val="20"/>
    </w:rPr>
  </w:style>
  <w:style w:type="paragraph" w:styleId="BalloonText">
    <w:name w:val="Balloon Text"/>
    <w:basedOn w:val="Normal"/>
    <w:link w:val="BalloonTextChar"/>
    <w:uiPriority w:val="99"/>
    <w:semiHidden/>
    <w:unhideWhenUsed/>
    <w:rsid w:val="000C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CC"/>
    <w:rPr>
      <w:rFonts w:ascii="Segoe UI" w:hAnsi="Segoe UI" w:cs="Segoe UI"/>
      <w:sz w:val="18"/>
      <w:szCs w:val="18"/>
    </w:rPr>
  </w:style>
  <w:style w:type="paragraph" w:styleId="TOCHeading">
    <w:name w:val="TOC Heading"/>
    <w:basedOn w:val="Heading1"/>
    <w:next w:val="Normal"/>
    <w:uiPriority w:val="39"/>
    <w:unhideWhenUsed/>
    <w:qFormat/>
    <w:rsid w:val="00E1216E"/>
    <w:pPr>
      <w:outlineLvl w:val="9"/>
    </w:pPr>
    <w:rPr>
      <w:lang w:val="en-US"/>
    </w:rPr>
  </w:style>
  <w:style w:type="paragraph" w:styleId="TOC1">
    <w:name w:val="toc 1"/>
    <w:basedOn w:val="Normal"/>
    <w:next w:val="Normal"/>
    <w:autoRedefine/>
    <w:uiPriority w:val="39"/>
    <w:unhideWhenUsed/>
    <w:rsid w:val="00E1216E"/>
    <w:pPr>
      <w:spacing w:after="100"/>
    </w:pPr>
  </w:style>
  <w:style w:type="paragraph" w:styleId="TOC2">
    <w:name w:val="toc 2"/>
    <w:basedOn w:val="Normal"/>
    <w:next w:val="Normal"/>
    <w:autoRedefine/>
    <w:uiPriority w:val="39"/>
    <w:unhideWhenUsed/>
    <w:rsid w:val="00E1216E"/>
    <w:pPr>
      <w:spacing w:after="100"/>
      <w:ind w:left="220"/>
    </w:pPr>
  </w:style>
  <w:style w:type="table" w:styleId="TableGrid">
    <w:name w:val="Table Grid"/>
    <w:basedOn w:val="TableNormal"/>
    <w:uiPriority w:val="39"/>
    <w:rsid w:val="002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E88"/>
    <w:rPr>
      <w:i/>
      <w:iCs/>
    </w:rPr>
  </w:style>
  <w:style w:type="paragraph" w:styleId="TOC3">
    <w:name w:val="toc 3"/>
    <w:basedOn w:val="Normal"/>
    <w:next w:val="Normal"/>
    <w:autoRedefine/>
    <w:uiPriority w:val="39"/>
    <w:unhideWhenUsed/>
    <w:rsid w:val="00F04B6D"/>
    <w:pPr>
      <w:spacing w:after="100"/>
      <w:ind w:left="440"/>
    </w:pPr>
  </w:style>
  <w:style w:type="paragraph" w:styleId="NormalWeb">
    <w:name w:val="Normal (Web)"/>
    <w:basedOn w:val="Normal"/>
    <w:uiPriority w:val="99"/>
    <w:semiHidden/>
    <w:unhideWhenUsed/>
    <w:rsid w:val="003631C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FollowedHyperlink">
    <w:name w:val="FollowedHyperlink"/>
    <w:basedOn w:val="DefaultParagraphFont"/>
    <w:uiPriority w:val="99"/>
    <w:semiHidden/>
    <w:unhideWhenUsed/>
    <w:rsid w:val="00C14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8443">
      <w:bodyDiv w:val="1"/>
      <w:marLeft w:val="0"/>
      <w:marRight w:val="0"/>
      <w:marTop w:val="0"/>
      <w:marBottom w:val="0"/>
      <w:divBdr>
        <w:top w:val="none" w:sz="0" w:space="0" w:color="auto"/>
        <w:left w:val="none" w:sz="0" w:space="0" w:color="auto"/>
        <w:bottom w:val="none" w:sz="0" w:space="0" w:color="auto"/>
        <w:right w:val="none" w:sz="0" w:space="0" w:color="auto"/>
      </w:divBdr>
    </w:div>
    <w:div w:id="18722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pedia.gc.ca/gcwiki/images/c/c8/QUIZ_Change_resilience_EN.docx" TargetMode="External"/><Relationship Id="rId18" Type="http://schemas.openxmlformats.org/officeDocument/2006/relationships/hyperlink" Target="https://learn-apprendre.csps-efpc.gc.ca/application/en/content/transformation-public-service-employe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rn-apprendre.csps-efpc.gc.ca/application/en/content/using-active-listening-workplace-situations-c064" TargetMode="External"/><Relationship Id="rId7" Type="http://schemas.openxmlformats.org/officeDocument/2006/relationships/endnotes" Target="endnotes.xml"/><Relationship Id="rId12" Type="http://schemas.openxmlformats.org/officeDocument/2006/relationships/hyperlink" Target="https://www.gcpedia.gc.ca/gcwiki/images/5/5c/QUIZ_Change_readiness_EN.docx" TargetMode="External"/><Relationship Id="rId17" Type="http://schemas.openxmlformats.org/officeDocument/2006/relationships/hyperlink" Target="https://www.gcpedia.gc.ca/gcwiki/images/5/54/Promoting_Resilience_to_Change_E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cpedia.gc.ca/gcwiki/images/9/9f/Dealing_with_difficult_questions.docx" TargetMode="External"/><Relationship Id="rId20" Type="http://schemas.openxmlformats.org/officeDocument/2006/relationships/hyperlink" Target="https://learn-apprendre.csps-efpc.gc.ca/application/en/content/become-great-listener-c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gcwiki/images/0/0a/QUIZ_Adaptability_and_flexibility_E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cpedia.gc.ca/gcwiki/images/1/19/Managing_Resistance_to_Change_EN.docx" TargetMode="External"/><Relationship Id="rId23" Type="http://schemas.openxmlformats.org/officeDocument/2006/relationships/header" Target="header1.xml"/><Relationship Id="rId10" Type="http://schemas.microsoft.com/office/2007/relationships/hdphoto" Target="media/hdphoto1.wdp"/><Relationship Id="rId19" Type="http://schemas.openxmlformats.org/officeDocument/2006/relationships/hyperlink" Target="https://learn-apprendre.csps-efpc.gc.ca/application/en/content/trust-building-through-effective-communication-c0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cpedia.gc.ca/gcwiki/images/1/17/Managing_Reactions_to_Change_EN.docx" TargetMode="External"/><Relationship Id="rId22" Type="http://schemas.openxmlformats.org/officeDocument/2006/relationships/hyperlink" Target="https://www.gcpedia.gc.ca/gcwiki/images/d/d7/002_FAQ_Template_E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BCF6-BB55-4C94-8C16-0E6EC469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3</cp:revision>
  <dcterms:created xsi:type="dcterms:W3CDTF">2020-02-18T13:55:00Z</dcterms:created>
  <dcterms:modified xsi:type="dcterms:W3CDTF">2020-07-10T14:10:00Z</dcterms:modified>
</cp:coreProperties>
</file>