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6FEED" w14:textId="2D2D296A" w:rsidR="004B086F" w:rsidRPr="004B086F" w:rsidRDefault="00544C60" w:rsidP="004B086F">
      <w:r w:rsidRPr="004B086F">
        <w:rPr>
          <w:noProof/>
          <w:lang w:eastAsia="en-CA"/>
        </w:rPr>
        <w:drawing>
          <wp:anchor distT="0" distB="0" distL="114300" distR="114300" simplePos="0" relativeHeight="251659264" behindDoc="0" locked="0" layoutInCell="1" allowOverlap="1" wp14:anchorId="482C3AA0" wp14:editId="389A9249">
            <wp:simplePos x="0" y="0"/>
            <wp:positionH relativeFrom="page">
              <wp:align>right</wp:align>
            </wp:positionH>
            <wp:positionV relativeFrom="paragraph">
              <wp:posOffset>120650</wp:posOffset>
            </wp:positionV>
            <wp:extent cx="7726045" cy="635000"/>
            <wp:effectExtent l="0" t="0" r="8255" b="0"/>
            <wp:wrapTight wrapText="bothSides">
              <wp:wrapPolygon edited="0">
                <wp:start x="3888" y="0"/>
                <wp:lineTo x="852" y="3888"/>
                <wp:lineTo x="426" y="5184"/>
                <wp:lineTo x="426" y="16848"/>
                <wp:lineTo x="1651" y="20736"/>
                <wp:lineTo x="3888" y="20736"/>
                <wp:lineTo x="21570" y="20736"/>
                <wp:lineTo x="21570" y="0"/>
                <wp:lineTo x="388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a:extLst>
                        <a:ext uri="{28A0092B-C50C-407E-A947-70E740481C1C}">
                          <a14:useLocalDpi xmlns:a14="http://schemas.microsoft.com/office/drawing/2010/main" val="0"/>
                        </a:ext>
                      </a:extLst>
                    </a:blip>
                    <a:stretch>
                      <a:fillRect/>
                    </a:stretch>
                  </pic:blipFill>
                  <pic:spPr>
                    <a:xfrm>
                      <a:off x="0" y="0"/>
                      <a:ext cx="7726045" cy="635000"/>
                    </a:xfrm>
                    <a:prstGeom prst="rect">
                      <a:avLst/>
                    </a:prstGeom>
                  </pic:spPr>
                </pic:pic>
              </a:graphicData>
            </a:graphic>
            <wp14:sizeRelH relativeFrom="page">
              <wp14:pctWidth>0</wp14:pctWidth>
            </wp14:sizeRelH>
            <wp14:sizeRelV relativeFrom="page">
              <wp14:pctHeight>0</wp14:pctHeight>
            </wp14:sizeRelV>
          </wp:anchor>
        </w:drawing>
      </w:r>
    </w:p>
    <w:p w14:paraId="71BE8B22" w14:textId="5F25CE57" w:rsidR="004B086F" w:rsidRPr="004B086F" w:rsidRDefault="004B086F" w:rsidP="004B086F"/>
    <w:p w14:paraId="20C82EF5" w14:textId="08D3BE45" w:rsidR="004B086F" w:rsidRPr="004B086F" w:rsidRDefault="004B086F" w:rsidP="004B086F"/>
    <w:p w14:paraId="3ABE40A0" w14:textId="5A44EF6D" w:rsidR="004B086F" w:rsidRPr="004B086F" w:rsidRDefault="004B086F" w:rsidP="004B086F"/>
    <w:p w14:paraId="2FC208E0" w14:textId="77777777" w:rsidR="004B086F" w:rsidRPr="004B086F" w:rsidRDefault="004B086F" w:rsidP="004B086F"/>
    <w:p w14:paraId="41DB4F8B" w14:textId="77777777" w:rsidR="004B086F" w:rsidRPr="004B086F" w:rsidRDefault="004B086F" w:rsidP="004B086F"/>
    <w:p w14:paraId="15875CFE" w14:textId="77777777" w:rsidR="004B086F" w:rsidRPr="004B086F" w:rsidRDefault="004B086F" w:rsidP="004B086F"/>
    <w:p w14:paraId="0507396B" w14:textId="77777777" w:rsidR="004B086F" w:rsidRPr="004B086F" w:rsidRDefault="004B086F" w:rsidP="004B086F"/>
    <w:p w14:paraId="013279BE" w14:textId="77777777" w:rsidR="004B086F" w:rsidRPr="004B086F" w:rsidRDefault="004B086F" w:rsidP="004B086F"/>
    <w:p w14:paraId="08752686" w14:textId="77777777" w:rsidR="004B086F" w:rsidRPr="004B086F" w:rsidRDefault="004B086F" w:rsidP="004B086F"/>
    <w:p w14:paraId="11539483" w14:textId="77777777" w:rsidR="004B086F" w:rsidRPr="004B086F" w:rsidRDefault="004B086F" w:rsidP="004B086F"/>
    <w:p w14:paraId="4E751C8D" w14:textId="4C5FE8D3" w:rsidR="004B086F" w:rsidRPr="004B086F" w:rsidRDefault="00BF6125" w:rsidP="004B086F">
      <w:pPr>
        <w:pStyle w:val="Title"/>
      </w:pPr>
      <w:r>
        <w:t>Communication p</w:t>
      </w:r>
      <w:r w:rsidR="004B086F" w:rsidRPr="004B086F">
        <w:t>lan</w:t>
      </w:r>
    </w:p>
    <w:p w14:paraId="73C0042C" w14:textId="2B9BAC99" w:rsidR="004B086F" w:rsidRPr="004B086F" w:rsidRDefault="00661DB5" w:rsidP="004B086F">
      <w:pPr>
        <w:spacing w:after="0"/>
        <w:rPr>
          <w:b/>
          <w:spacing w:val="-20"/>
          <w:sz w:val="36"/>
          <w:szCs w:val="36"/>
        </w:rPr>
      </w:pPr>
      <w:r w:rsidDel="00661DB5">
        <w:rPr>
          <w:b/>
          <w:color w:val="A8CE75" w:themeColor="accent1"/>
          <w:spacing w:val="-20"/>
          <w:sz w:val="36"/>
          <w:szCs w:val="36"/>
        </w:rPr>
        <w:t xml:space="preserve"> </w:t>
      </w:r>
      <w:r w:rsidR="004B086F" w:rsidRPr="004B086F">
        <w:rPr>
          <w:b/>
          <w:spacing w:val="-20"/>
          <w:sz w:val="36"/>
          <w:szCs w:val="36"/>
          <w:highlight w:val="lightGray"/>
        </w:rPr>
        <w:t xml:space="preserve">[INSERT NAME OF </w:t>
      </w:r>
      <w:r>
        <w:rPr>
          <w:b/>
          <w:spacing w:val="-20"/>
          <w:sz w:val="36"/>
          <w:szCs w:val="36"/>
          <w:highlight w:val="lightGray"/>
        </w:rPr>
        <w:t>INITIATIVE</w:t>
      </w:r>
      <w:r w:rsidRPr="004B086F">
        <w:rPr>
          <w:b/>
          <w:spacing w:val="-20"/>
          <w:sz w:val="36"/>
          <w:szCs w:val="36"/>
          <w:highlight w:val="lightGray"/>
        </w:rPr>
        <w:t xml:space="preserve"> </w:t>
      </w:r>
      <w:r w:rsidR="004B086F" w:rsidRPr="004B086F">
        <w:rPr>
          <w:b/>
          <w:spacing w:val="-20"/>
          <w:sz w:val="36"/>
          <w:szCs w:val="36"/>
          <w:highlight w:val="lightGray"/>
        </w:rPr>
        <w:t>HERE]</w:t>
      </w:r>
    </w:p>
    <w:p w14:paraId="286D024C" w14:textId="77777777" w:rsidR="004B086F" w:rsidRPr="004B086F" w:rsidRDefault="004B086F" w:rsidP="004B086F">
      <w:pPr>
        <w:spacing w:after="0"/>
        <w:rPr>
          <w:b/>
        </w:rPr>
      </w:pPr>
    </w:p>
    <w:p w14:paraId="78FDF041" w14:textId="77777777" w:rsidR="004B086F" w:rsidRPr="004B086F" w:rsidRDefault="004B086F" w:rsidP="004B086F">
      <w:pPr>
        <w:spacing w:after="0"/>
        <w:rPr>
          <w:b/>
        </w:rPr>
      </w:pPr>
      <w:r w:rsidRPr="004B086F">
        <w:rPr>
          <w:b/>
        </w:rPr>
        <w:t>VERSION 1.0</w:t>
      </w:r>
    </w:p>
    <w:p w14:paraId="40F6D4DD" w14:textId="77777777" w:rsidR="004B086F" w:rsidRPr="004B086F" w:rsidRDefault="004B086F" w:rsidP="004B086F">
      <w:pPr>
        <w:spacing w:after="0"/>
        <w:rPr>
          <w:b/>
        </w:rPr>
      </w:pPr>
      <w:r w:rsidRPr="004B086F">
        <w:rPr>
          <w:b/>
        </w:rPr>
        <w:t>DATE:</w:t>
      </w:r>
    </w:p>
    <w:p w14:paraId="585107D0" w14:textId="77777777" w:rsidR="004B086F" w:rsidRPr="004B086F" w:rsidRDefault="004B086F" w:rsidP="004B086F">
      <w:pPr>
        <w:spacing w:after="0"/>
        <w:rPr>
          <w:b/>
        </w:rPr>
      </w:pPr>
      <w:r w:rsidRPr="004B086F">
        <w:rPr>
          <w:b/>
        </w:rPr>
        <w:t>PREPARED FOR:</w:t>
      </w:r>
    </w:p>
    <w:p w14:paraId="37A5951F" w14:textId="3E370813" w:rsidR="004B086F" w:rsidRDefault="004B086F" w:rsidP="004B086F">
      <w:pPr>
        <w:spacing w:after="0"/>
        <w:rPr>
          <w:b/>
        </w:rPr>
      </w:pPr>
      <w:r w:rsidRPr="004B086F">
        <w:rPr>
          <w:b/>
        </w:rPr>
        <w:t>DEPARTMENT:</w:t>
      </w:r>
    </w:p>
    <w:p w14:paraId="603DA4C8" w14:textId="6BB73469" w:rsidR="00544C60" w:rsidRPr="004B086F" w:rsidRDefault="00544C60" w:rsidP="004B086F">
      <w:pPr>
        <w:spacing w:after="0"/>
        <w:rPr>
          <w:b/>
        </w:rPr>
      </w:pPr>
      <w:r>
        <w:rPr>
          <w:b/>
        </w:rPr>
        <w:br/>
      </w:r>
      <w:r>
        <w:rPr>
          <w:b/>
        </w:rPr>
        <w:br/>
      </w:r>
      <w:r>
        <w:rPr>
          <w:b/>
        </w:rPr>
        <w:br/>
      </w:r>
      <w:r>
        <w:rPr>
          <w:b/>
        </w:rPr>
        <w:br/>
      </w:r>
      <w:r>
        <w:rPr>
          <w:b/>
        </w:rPr>
        <w:br/>
      </w:r>
      <w:r>
        <w:rPr>
          <w:b/>
        </w:rPr>
        <w:br/>
      </w:r>
      <w:r>
        <w:rPr>
          <w:b/>
        </w:rPr>
        <w:br/>
      </w:r>
      <w:r>
        <w:rPr>
          <w:b/>
        </w:rPr>
        <w:br/>
      </w:r>
      <w:r>
        <w:rPr>
          <w:b/>
        </w:rPr>
        <w:br/>
      </w:r>
      <w:r>
        <w:rPr>
          <w:b/>
        </w:rPr>
        <w:br/>
      </w:r>
      <w:r>
        <w:rPr>
          <w:b/>
        </w:rPr>
        <w:br/>
      </w:r>
      <w:r>
        <w:rPr>
          <w:b/>
        </w:rPr>
        <w:br/>
      </w:r>
    </w:p>
    <w:sdt>
      <w:sdtPr>
        <w:rPr>
          <w:rFonts w:ascii="Arial" w:eastAsiaTheme="minorHAnsi" w:hAnsi="Arial" w:cs="Arial"/>
          <w:color w:val="auto"/>
          <w:sz w:val="22"/>
          <w:szCs w:val="22"/>
          <w:lang w:val="en-CA"/>
        </w:rPr>
        <w:id w:val="2025282734"/>
        <w:docPartObj>
          <w:docPartGallery w:val="Table of Contents"/>
          <w:docPartUnique/>
        </w:docPartObj>
      </w:sdtPr>
      <w:sdtEndPr>
        <w:rPr>
          <w:b/>
          <w:bCs/>
          <w:noProof/>
        </w:rPr>
      </w:sdtEndPr>
      <w:sdtContent>
        <w:p w14:paraId="6656A8F1" w14:textId="6FA42ADA" w:rsidR="004B086F" w:rsidRPr="004B086F" w:rsidRDefault="00BF6125" w:rsidP="004B086F">
          <w:pPr>
            <w:pStyle w:val="TOCHeading"/>
            <w:numPr>
              <w:ilvl w:val="0"/>
              <w:numId w:val="0"/>
            </w:numPr>
            <w:ind w:left="490" w:hanging="490"/>
            <w:rPr>
              <w:rStyle w:val="Heading1Char"/>
            </w:rPr>
          </w:pPr>
          <w:r>
            <w:rPr>
              <w:rStyle w:val="Heading1Char"/>
            </w:rPr>
            <w:t>Table of c</w:t>
          </w:r>
          <w:r w:rsidR="004B086F" w:rsidRPr="004B086F">
            <w:rPr>
              <w:rStyle w:val="Heading1Char"/>
            </w:rPr>
            <w:t>ontents</w:t>
          </w:r>
        </w:p>
        <w:p w14:paraId="49E9A7BE" w14:textId="77777777" w:rsidR="009F0C07" w:rsidRDefault="004B086F">
          <w:pPr>
            <w:pStyle w:val="TOC1"/>
            <w:tabs>
              <w:tab w:val="left" w:pos="440"/>
              <w:tab w:val="right" w:leader="dot" w:pos="10070"/>
            </w:tabs>
            <w:rPr>
              <w:rFonts w:asciiTheme="minorHAnsi" w:eastAsiaTheme="minorEastAsia" w:hAnsiTheme="minorHAnsi" w:cstheme="minorBidi"/>
              <w:noProof/>
              <w:lang w:eastAsia="en-CA"/>
            </w:rPr>
          </w:pPr>
          <w:r w:rsidRPr="004B086F">
            <w:rPr>
              <w:b/>
              <w:bCs/>
              <w:noProof/>
            </w:rPr>
            <w:fldChar w:fldCharType="begin"/>
          </w:r>
          <w:r w:rsidRPr="004B086F">
            <w:rPr>
              <w:b/>
              <w:bCs/>
              <w:noProof/>
            </w:rPr>
            <w:instrText xml:space="preserve"> TOC \o "1-3" \h \z \u </w:instrText>
          </w:r>
          <w:r w:rsidRPr="004B086F">
            <w:rPr>
              <w:b/>
              <w:bCs/>
              <w:noProof/>
            </w:rPr>
            <w:fldChar w:fldCharType="separate"/>
          </w:r>
          <w:hyperlink w:anchor="_Toc34141131" w:history="1">
            <w:r w:rsidR="009F0C07" w:rsidRPr="006A28F7">
              <w:rPr>
                <w:rStyle w:val="Hyperlink"/>
                <w:noProof/>
              </w:rPr>
              <w:t>1.</w:t>
            </w:r>
            <w:r w:rsidR="009F0C07">
              <w:rPr>
                <w:rFonts w:asciiTheme="minorHAnsi" w:eastAsiaTheme="minorEastAsia" w:hAnsiTheme="minorHAnsi" w:cstheme="minorBidi"/>
                <w:noProof/>
                <w:lang w:eastAsia="en-CA"/>
              </w:rPr>
              <w:tab/>
            </w:r>
            <w:r w:rsidR="009F0C07" w:rsidRPr="006A28F7">
              <w:rPr>
                <w:rStyle w:val="Hyperlink"/>
                <w:noProof/>
              </w:rPr>
              <w:t>Background</w:t>
            </w:r>
            <w:r w:rsidR="009F0C07">
              <w:rPr>
                <w:noProof/>
                <w:webHidden/>
              </w:rPr>
              <w:tab/>
            </w:r>
            <w:r w:rsidR="009F0C07">
              <w:rPr>
                <w:noProof/>
                <w:webHidden/>
              </w:rPr>
              <w:fldChar w:fldCharType="begin"/>
            </w:r>
            <w:r w:rsidR="009F0C07">
              <w:rPr>
                <w:noProof/>
                <w:webHidden/>
              </w:rPr>
              <w:instrText xml:space="preserve"> PAGEREF _Toc34141131 \h </w:instrText>
            </w:r>
            <w:r w:rsidR="009F0C07">
              <w:rPr>
                <w:noProof/>
                <w:webHidden/>
              </w:rPr>
            </w:r>
            <w:r w:rsidR="009F0C07">
              <w:rPr>
                <w:noProof/>
                <w:webHidden/>
              </w:rPr>
              <w:fldChar w:fldCharType="separate"/>
            </w:r>
            <w:r w:rsidR="009F0C07">
              <w:rPr>
                <w:noProof/>
                <w:webHidden/>
              </w:rPr>
              <w:t>3</w:t>
            </w:r>
            <w:r w:rsidR="009F0C07">
              <w:rPr>
                <w:noProof/>
                <w:webHidden/>
              </w:rPr>
              <w:fldChar w:fldCharType="end"/>
            </w:r>
          </w:hyperlink>
        </w:p>
        <w:p w14:paraId="23D512FF" w14:textId="2E6446A1" w:rsidR="009F0C07" w:rsidRPr="00F2779C" w:rsidRDefault="009B118E" w:rsidP="00F2779C">
          <w:pPr>
            <w:pStyle w:val="TOC2"/>
            <w:rPr>
              <w:lang w:val="en-CA" w:eastAsia="en-CA"/>
            </w:rPr>
          </w:pPr>
          <w:hyperlink w:anchor="_Toc34141132" w:history="1">
            <w:r w:rsidR="009F0C07" w:rsidRPr="00F2779C">
              <w:rPr>
                <w:rStyle w:val="Hyperlink"/>
              </w:rPr>
              <w:t xml:space="preserve">1.1 </w:t>
            </w:r>
            <w:r w:rsidR="00F2779C" w:rsidRPr="00F2779C">
              <w:rPr>
                <w:caps/>
              </w:rPr>
              <w:t>Enterprise change management branch</w:t>
            </w:r>
            <w:r w:rsidR="009F0C07" w:rsidRPr="00F2779C">
              <w:rPr>
                <w:webHidden/>
              </w:rPr>
              <w:tab/>
            </w:r>
            <w:r w:rsidR="009F0C07" w:rsidRPr="00F2779C">
              <w:rPr>
                <w:webHidden/>
              </w:rPr>
              <w:fldChar w:fldCharType="begin"/>
            </w:r>
            <w:r w:rsidR="009F0C07" w:rsidRPr="00F2779C">
              <w:rPr>
                <w:webHidden/>
              </w:rPr>
              <w:instrText xml:space="preserve"> PAGEREF _Toc34141132 \h </w:instrText>
            </w:r>
            <w:r w:rsidR="009F0C07" w:rsidRPr="00F2779C">
              <w:rPr>
                <w:webHidden/>
              </w:rPr>
            </w:r>
            <w:r w:rsidR="009F0C07" w:rsidRPr="00F2779C">
              <w:rPr>
                <w:webHidden/>
              </w:rPr>
              <w:fldChar w:fldCharType="separate"/>
            </w:r>
            <w:r w:rsidR="009F0C07" w:rsidRPr="00F2779C">
              <w:rPr>
                <w:webHidden/>
              </w:rPr>
              <w:t>3</w:t>
            </w:r>
            <w:r w:rsidR="009F0C07" w:rsidRPr="00F2779C">
              <w:rPr>
                <w:webHidden/>
              </w:rPr>
              <w:fldChar w:fldCharType="end"/>
            </w:r>
          </w:hyperlink>
        </w:p>
        <w:p w14:paraId="4046747D" w14:textId="0E392B26" w:rsidR="009F0C07" w:rsidRDefault="009B118E" w:rsidP="00F2779C">
          <w:pPr>
            <w:pStyle w:val="TOC2"/>
            <w:rPr>
              <w:rFonts w:cstheme="minorBidi"/>
              <w:lang w:val="en-CA" w:eastAsia="en-CA"/>
            </w:rPr>
          </w:pPr>
          <w:hyperlink w:anchor="_Toc34141133" w:history="1">
            <w:r w:rsidR="009F0C07" w:rsidRPr="006A28F7">
              <w:rPr>
                <w:rStyle w:val="Hyperlink"/>
                <w:highlight w:val="lightGray"/>
              </w:rPr>
              <w:t xml:space="preserve">1.2 [INSERT </w:t>
            </w:r>
            <w:r w:rsidR="00661DB5">
              <w:rPr>
                <w:rStyle w:val="Hyperlink"/>
                <w:highlight w:val="lightGray"/>
              </w:rPr>
              <w:t>INITIATIVE</w:t>
            </w:r>
            <w:r w:rsidR="009F0C07" w:rsidRPr="006A28F7">
              <w:rPr>
                <w:rStyle w:val="Hyperlink"/>
                <w:highlight w:val="lightGray"/>
              </w:rPr>
              <w:t xml:space="preserve"> NAME]</w:t>
            </w:r>
            <w:r w:rsidR="009F0C07">
              <w:rPr>
                <w:webHidden/>
              </w:rPr>
              <w:tab/>
            </w:r>
            <w:r w:rsidR="009F0C07">
              <w:rPr>
                <w:webHidden/>
              </w:rPr>
              <w:fldChar w:fldCharType="begin"/>
            </w:r>
            <w:r w:rsidR="009F0C07">
              <w:rPr>
                <w:webHidden/>
              </w:rPr>
              <w:instrText xml:space="preserve"> PAGEREF _Toc34141133 \h </w:instrText>
            </w:r>
            <w:r w:rsidR="009F0C07">
              <w:rPr>
                <w:webHidden/>
              </w:rPr>
            </w:r>
            <w:r w:rsidR="009F0C07">
              <w:rPr>
                <w:webHidden/>
              </w:rPr>
              <w:fldChar w:fldCharType="separate"/>
            </w:r>
            <w:r w:rsidR="009F0C07">
              <w:rPr>
                <w:webHidden/>
              </w:rPr>
              <w:t>3</w:t>
            </w:r>
            <w:r w:rsidR="009F0C07">
              <w:rPr>
                <w:webHidden/>
              </w:rPr>
              <w:fldChar w:fldCharType="end"/>
            </w:r>
          </w:hyperlink>
        </w:p>
        <w:p w14:paraId="69EFAD8F" w14:textId="77777777" w:rsidR="009F0C07" w:rsidRDefault="009B118E">
          <w:pPr>
            <w:pStyle w:val="TOC1"/>
            <w:tabs>
              <w:tab w:val="left" w:pos="440"/>
              <w:tab w:val="right" w:leader="dot" w:pos="10070"/>
            </w:tabs>
            <w:rPr>
              <w:rFonts w:asciiTheme="minorHAnsi" w:eastAsiaTheme="minorEastAsia" w:hAnsiTheme="minorHAnsi" w:cstheme="minorBidi"/>
              <w:noProof/>
              <w:lang w:eastAsia="en-CA"/>
            </w:rPr>
          </w:pPr>
          <w:hyperlink w:anchor="_Toc34141134" w:history="1">
            <w:r w:rsidR="009F0C07" w:rsidRPr="006A28F7">
              <w:rPr>
                <w:rStyle w:val="Hyperlink"/>
                <w:noProof/>
              </w:rPr>
              <w:t>2.</w:t>
            </w:r>
            <w:r w:rsidR="009F0C07">
              <w:rPr>
                <w:rFonts w:asciiTheme="minorHAnsi" w:eastAsiaTheme="minorEastAsia" w:hAnsiTheme="minorHAnsi" w:cstheme="minorBidi"/>
                <w:noProof/>
                <w:lang w:eastAsia="en-CA"/>
              </w:rPr>
              <w:tab/>
            </w:r>
            <w:r w:rsidR="009F0C07" w:rsidRPr="006A28F7">
              <w:rPr>
                <w:rStyle w:val="Hyperlink"/>
                <w:noProof/>
              </w:rPr>
              <w:t>Objectives</w:t>
            </w:r>
            <w:r w:rsidR="009F0C07">
              <w:rPr>
                <w:noProof/>
                <w:webHidden/>
              </w:rPr>
              <w:tab/>
            </w:r>
            <w:r w:rsidR="009F0C07">
              <w:rPr>
                <w:noProof/>
                <w:webHidden/>
              </w:rPr>
              <w:fldChar w:fldCharType="begin"/>
            </w:r>
            <w:r w:rsidR="009F0C07">
              <w:rPr>
                <w:noProof/>
                <w:webHidden/>
              </w:rPr>
              <w:instrText xml:space="preserve"> PAGEREF _Toc34141134 \h </w:instrText>
            </w:r>
            <w:r w:rsidR="009F0C07">
              <w:rPr>
                <w:noProof/>
                <w:webHidden/>
              </w:rPr>
            </w:r>
            <w:r w:rsidR="009F0C07">
              <w:rPr>
                <w:noProof/>
                <w:webHidden/>
              </w:rPr>
              <w:fldChar w:fldCharType="separate"/>
            </w:r>
            <w:r w:rsidR="009F0C07">
              <w:rPr>
                <w:noProof/>
                <w:webHidden/>
              </w:rPr>
              <w:t>3</w:t>
            </w:r>
            <w:r w:rsidR="009F0C07">
              <w:rPr>
                <w:noProof/>
                <w:webHidden/>
              </w:rPr>
              <w:fldChar w:fldCharType="end"/>
            </w:r>
          </w:hyperlink>
        </w:p>
        <w:p w14:paraId="2AE23219" w14:textId="77777777" w:rsidR="009F0C07" w:rsidRDefault="009B118E" w:rsidP="00F2779C">
          <w:pPr>
            <w:pStyle w:val="TOC2"/>
            <w:rPr>
              <w:rFonts w:cstheme="minorBidi"/>
              <w:lang w:val="en-CA" w:eastAsia="en-CA"/>
            </w:rPr>
          </w:pPr>
          <w:hyperlink w:anchor="_Toc34141135" w:history="1">
            <w:r w:rsidR="009F0C07" w:rsidRPr="006A28F7">
              <w:rPr>
                <w:rStyle w:val="Hyperlink"/>
              </w:rPr>
              <w:t>2.1 COMMUNICATION OBJECTIVES</w:t>
            </w:r>
            <w:r w:rsidR="009F0C07">
              <w:rPr>
                <w:webHidden/>
              </w:rPr>
              <w:tab/>
            </w:r>
            <w:r w:rsidR="009F0C07">
              <w:rPr>
                <w:webHidden/>
              </w:rPr>
              <w:fldChar w:fldCharType="begin"/>
            </w:r>
            <w:r w:rsidR="009F0C07">
              <w:rPr>
                <w:webHidden/>
              </w:rPr>
              <w:instrText xml:space="preserve"> PAGEREF _Toc34141135 \h </w:instrText>
            </w:r>
            <w:r w:rsidR="009F0C07">
              <w:rPr>
                <w:webHidden/>
              </w:rPr>
            </w:r>
            <w:r w:rsidR="009F0C07">
              <w:rPr>
                <w:webHidden/>
              </w:rPr>
              <w:fldChar w:fldCharType="separate"/>
            </w:r>
            <w:r w:rsidR="009F0C07">
              <w:rPr>
                <w:webHidden/>
              </w:rPr>
              <w:t>3</w:t>
            </w:r>
            <w:r w:rsidR="009F0C07">
              <w:rPr>
                <w:webHidden/>
              </w:rPr>
              <w:fldChar w:fldCharType="end"/>
            </w:r>
          </w:hyperlink>
        </w:p>
        <w:p w14:paraId="42A8B92E" w14:textId="423901CF" w:rsidR="009F0C07" w:rsidRDefault="009B118E" w:rsidP="00F2779C">
          <w:pPr>
            <w:pStyle w:val="TOC2"/>
            <w:rPr>
              <w:rFonts w:cstheme="minorBidi"/>
              <w:lang w:val="en-CA" w:eastAsia="en-CA"/>
            </w:rPr>
          </w:pPr>
          <w:hyperlink w:anchor="_Toc34141136" w:history="1">
            <w:r w:rsidR="009F0C07" w:rsidRPr="006A28F7">
              <w:rPr>
                <w:rStyle w:val="Hyperlink"/>
              </w:rPr>
              <w:t xml:space="preserve">2.2PROSCI METHODOLOGY AND ADKAR </w:t>
            </w:r>
            <w:r w:rsidR="009F0C07" w:rsidRPr="006A28F7">
              <w:rPr>
                <w:rStyle w:val="Hyperlink"/>
                <w:highlight w:val="lightGray"/>
              </w:rPr>
              <w:t>(include if applicable)</w:t>
            </w:r>
            <w:r w:rsidR="009F0C07">
              <w:rPr>
                <w:webHidden/>
              </w:rPr>
              <w:tab/>
            </w:r>
            <w:r w:rsidR="009F0C07">
              <w:rPr>
                <w:webHidden/>
              </w:rPr>
              <w:fldChar w:fldCharType="begin"/>
            </w:r>
            <w:r w:rsidR="009F0C07">
              <w:rPr>
                <w:webHidden/>
              </w:rPr>
              <w:instrText xml:space="preserve"> PAGEREF _Toc34141136 \h </w:instrText>
            </w:r>
            <w:r w:rsidR="009F0C07">
              <w:rPr>
                <w:webHidden/>
              </w:rPr>
            </w:r>
            <w:r w:rsidR="009F0C07">
              <w:rPr>
                <w:webHidden/>
              </w:rPr>
              <w:fldChar w:fldCharType="separate"/>
            </w:r>
            <w:r w:rsidR="009F0C07">
              <w:rPr>
                <w:webHidden/>
              </w:rPr>
              <w:t>4</w:t>
            </w:r>
            <w:r w:rsidR="009F0C07">
              <w:rPr>
                <w:webHidden/>
              </w:rPr>
              <w:fldChar w:fldCharType="end"/>
            </w:r>
          </w:hyperlink>
        </w:p>
        <w:p w14:paraId="5DD4FA38" w14:textId="77777777" w:rsidR="009F0C07" w:rsidRDefault="009B118E">
          <w:pPr>
            <w:pStyle w:val="TOC1"/>
            <w:tabs>
              <w:tab w:val="left" w:pos="440"/>
              <w:tab w:val="right" w:leader="dot" w:pos="10070"/>
            </w:tabs>
            <w:rPr>
              <w:rFonts w:asciiTheme="minorHAnsi" w:eastAsiaTheme="minorEastAsia" w:hAnsiTheme="minorHAnsi" w:cstheme="minorBidi"/>
              <w:noProof/>
              <w:lang w:eastAsia="en-CA"/>
            </w:rPr>
          </w:pPr>
          <w:hyperlink w:anchor="_Toc34141137" w:history="1">
            <w:r w:rsidR="009F0C07" w:rsidRPr="006A28F7">
              <w:rPr>
                <w:rStyle w:val="Hyperlink"/>
                <w:noProof/>
              </w:rPr>
              <w:t>3.</w:t>
            </w:r>
            <w:r w:rsidR="009F0C07">
              <w:rPr>
                <w:rFonts w:asciiTheme="minorHAnsi" w:eastAsiaTheme="minorEastAsia" w:hAnsiTheme="minorHAnsi" w:cstheme="minorBidi"/>
                <w:noProof/>
                <w:lang w:eastAsia="en-CA"/>
              </w:rPr>
              <w:tab/>
            </w:r>
            <w:r w:rsidR="009F0C07" w:rsidRPr="006A28F7">
              <w:rPr>
                <w:rStyle w:val="Hyperlink"/>
                <w:noProof/>
              </w:rPr>
              <w:t>Target audiences</w:t>
            </w:r>
            <w:r w:rsidR="009F0C07">
              <w:rPr>
                <w:noProof/>
                <w:webHidden/>
              </w:rPr>
              <w:tab/>
            </w:r>
            <w:r w:rsidR="009F0C07">
              <w:rPr>
                <w:noProof/>
                <w:webHidden/>
              </w:rPr>
              <w:fldChar w:fldCharType="begin"/>
            </w:r>
            <w:r w:rsidR="009F0C07">
              <w:rPr>
                <w:noProof/>
                <w:webHidden/>
              </w:rPr>
              <w:instrText xml:space="preserve"> PAGEREF _Toc34141137 \h </w:instrText>
            </w:r>
            <w:r w:rsidR="009F0C07">
              <w:rPr>
                <w:noProof/>
                <w:webHidden/>
              </w:rPr>
            </w:r>
            <w:r w:rsidR="009F0C07">
              <w:rPr>
                <w:noProof/>
                <w:webHidden/>
              </w:rPr>
              <w:fldChar w:fldCharType="separate"/>
            </w:r>
            <w:r w:rsidR="009F0C07">
              <w:rPr>
                <w:noProof/>
                <w:webHidden/>
              </w:rPr>
              <w:t>5</w:t>
            </w:r>
            <w:r w:rsidR="009F0C07">
              <w:rPr>
                <w:noProof/>
                <w:webHidden/>
              </w:rPr>
              <w:fldChar w:fldCharType="end"/>
            </w:r>
          </w:hyperlink>
        </w:p>
        <w:p w14:paraId="4E900E62" w14:textId="77777777" w:rsidR="009F0C07" w:rsidRDefault="009B118E">
          <w:pPr>
            <w:pStyle w:val="TOC1"/>
            <w:tabs>
              <w:tab w:val="left" w:pos="440"/>
              <w:tab w:val="right" w:leader="dot" w:pos="10070"/>
            </w:tabs>
            <w:rPr>
              <w:rFonts w:asciiTheme="minorHAnsi" w:eastAsiaTheme="minorEastAsia" w:hAnsiTheme="minorHAnsi" w:cstheme="minorBidi"/>
              <w:noProof/>
              <w:lang w:eastAsia="en-CA"/>
            </w:rPr>
          </w:pPr>
          <w:hyperlink w:anchor="_Toc34141138" w:history="1">
            <w:r w:rsidR="009F0C07" w:rsidRPr="006A28F7">
              <w:rPr>
                <w:rStyle w:val="Hyperlink"/>
                <w:noProof/>
              </w:rPr>
              <w:t>4.</w:t>
            </w:r>
            <w:r w:rsidR="009F0C07">
              <w:rPr>
                <w:rFonts w:asciiTheme="minorHAnsi" w:eastAsiaTheme="minorEastAsia" w:hAnsiTheme="minorHAnsi" w:cstheme="minorBidi"/>
                <w:noProof/>
                <w:lang w:eastAsia="en-CA"/>
              </w:rPr>
              <w:tab/>
            </w:r>
            <w:r w:rsidR="009F0C07" w:rsidRPr="006A28F7">
              <w:rPr>
                <w:rStyle w:val="Hyperlink"/>
                <w:noProof/>
              </w:rPr>
              <w:t>Key messages</w:t>
            </w:r>
            <w:r w:rsidR="009F0C07">
              <w:rPr>
                <w:noProof/>
                <w:webHidden/>
              </w:rPr>
              <w:tab/>
            </w:r>
            <w:r w:rsidR="009F0C07">
              <w:rPr>
                <w:noProof/>
                <w:webHidden/>
              </w:rPr>
              <w:fldChar w:fldCharType="begin"/>
            </w:r>
            <w:r w:rsidR="009F0C07">
              <w:rPr>
                <w:noProof/>
                <w:webHidden/>
              </w:rPr>
              <w:instrText xml:space="preserve"> PAGEREF _Toc34141138 \h </w:instrText>
            </w:r>
            <w:r w:rsidR="009F0C07">
              <w:rPr>
                <w:noProof/>
                <w:webHidden/>
              </w:rPr>
            </w:r>
            <w:r w:rsidR="009F0C07">
              <w:rPr>
                <w:noProof/>
                <w:webHidden/>
              </w:rPr>
              <w:fldChar w:fldCharType="separate"/>
            </w:r>
            <w:r w:rsidR="009F0C07">
              <w:rPr>
                <w:noProof/>
                <w:webHidden/>
              </w:rPr>
              <w:t>5</w:t>
            </w:r>
            <w:r w:rsidR="009F0C07">
              <w:rPr>
                <w:noProof/>
                <w:webHidden/>
              </w:rPr>
              <w:fldChar w:fldCharType="end"/>
            </w:r>
          </w:hyperlink>
        </w:p>
        <w:p w14:paraId="0784AFDB" w14:textId="77777777" w:rsidR="009F0C07" w:rsidRDefault="009B118E">
          <w:pPr>
            <w:pStyle w:val="TOC1"/>
            <w:tabs>
              <w:tab w:val="left" w:pos="440"/>
              <w:tab w:val="right" w:leader="dot" w:pos="10070"/>
            </w:tabs>
            <w:rPr>
              <w:rFonts w:asciiTheme="minorHAnsi" w:eastAsiaTheme="minorEastAsia" w:hAnsiTheme="minorHAnsi" w:cstheme="minorBidi"/>
              <w:noProof/>
              <w:lang w:eastAsia="en-CA"/>
            </w:rPr>
          </w:pPr>
          <w:hyperlink w:anchor="_Toc34141139" w:history="1">
            <w:r w:rsidR="009F0C07" w:rsidRPr="006A28F7">
              <w:rPr>
                <w:rStyle w:val="Hyperlink"/>
                <w:noProof/>
              </w:rPr>
              <w:t>5.</w:t>
            </w:r>
            <w:r w:rsidR="009F0C07">
              <w:rPr>
                <w:rFonts w:asciiTheme="minorHAnsi" w:eastAsiaTheme="minorEastAsia" w:hAnsiTheme="minorHAnsi" w:cstheme="minorBidi"/>
                <w:noProof/>
                <w:lang w:eastAsia="en-CA"/>
              </w:rPr>
              <w:tab/>
            </w:r>
            <w:r w:rsidR="009F0C07" w:rsidRPr="006A28F7">
              <w:rPr>
                <w:rStyle w:val="Hyperlink"/>
                <w:noProof/>
              </w:rPr>
              <w:t>Products, vehicles and activities</w:t>
            </w:r>
            <w:r w:rsidR="009F0C07">
              <w:rPr>
                <w:noProof/>
                <w:webHidden/>
              </w:rPr>
              <w:tab/>
            </w:r>
            <w:r w:rsidR="009F0C07">
              <w:rPr>
                <w:noProof/>
                <w:webHidden/>
              </w:rPr>
              <w:fldChar w:fldCharType="begin"/>
            </w:r>
            <w:r w:rsidR="009F0C07">
              <w:rPr>
                <w:noProof/>
                <w:webHidden/>
              </w:rPr>
              <w:instrText xml:space="preserve"> PAGEREF _Toc34141139 \h </w:instrText>
            </w:r>
            <w:r w:rsidR="009F0C07">
              <w:rPr>
                <w:noProof/>
                <w:webHidden/>
              </w:rPr>
            </w:r>
            <w:r w:rsidR="009F0C07">
              <w:rPr>
                <w:noProof/>
                <w:webHidden/>
              </w:rPr>
              <w:fldChar w:fldCharType="separate"/>
            </w:r>
            <w:r w:rsidR="009F0C07">
              <w:rPr>
                <w:noProof/>
                <w:webHidden/>
              </w:rPr>
              <w:t>5</w:t>
            </w:r>
            <w:r w:rsidR="009F0C07">
              <w:rPr>
                <w:noProof/>
                <w:webHidden/>
              </w:rPr>
              <w:fldChar w:fldCharType="end"/>
            </w:r>
          </w:hyperlink>
        </w:p>
        <w:p w14:paraId="085B0767" w14:textId="77777777" w:rsidR="009F0C07" w:rsidRDefault="009B118E">
          <w:pPr>
            <w:pStyle w:val="TOC1"/>
            <w:tabs>
              <w:tab w:val="left" w:pos="440"/>
              <w:tab w:val="right" w:leader="dot" w:pos="10070"/>
            </w:tabs>
            <w:rPr>
              <w:rFonts w:asciiTheme="minorHAnsi" w:eastAsiaTheme="minorEastAsia" w:hAnsiTheme="minorHAnsi" w:cstheme="minorBidi"/>
              <w:noProof/>
              <w:lang w:eastAsia="en-CA"/>
            </w:rPr>
          </w:pPr>
          <w:hyperlink w:anchor="_Toc34141140" w:history="1">
            <w:r w:rsidR="009F0C07" w:rsidRPr="006A28F7">
              <w:rPr>
                <w:rStyle w:val="Hyperlink"/>
                <w:noProof/>
              </w:rPr>
              <w:t>6.</w:t>
            </w:r>
            <w:r w:rsidR="009F0C07">
              <w:rPr>
                <w:rFonts w:asciiTheme="minorHAnsi" w:eastAsiaTheme="minorEastAsia" w:hAnsiTheme="minorHAnsi" w:cstheme="minorBidi"/>
                <w:noProof/>
                <w:lang w:eastAsia="en-CA"/>
              </w:rPr>
              <w:tab/>
            </w:r>
            <w:r w:rsidR="009F0C07" w:rsidRPr="006A28F7">
              <w:rPr>
                <w:rStyle w:val="Hyperlink"/>
                <w:noProof/>
              </w:rPr>
              <w:t>Feedback, monitoring and evaluating</w:t>
            </w:r>
            <w:r w:rsidR="009F0C07">
              <w:rPr>
                <w:noProof/>
                <w:webHidden/>
              </w:rPr>
              <w:tab/>
            </w:r>
            <w:r w:rsidR="009F0C07">
              <w:rPr>
                <w:noProof/>
                <w:webHidden/>
              </w:rPr>
              <w:fldChar w:fldCharType="begin"/>
            </w:r>
            <w:r w:rsidR="009F0C07">
              <w:rPr>
                <w:noProof/>
                <w:webHidden/>
              </w:rPr>
              <w:instrText xml:space="preserve"> PAGEREF _Toc34141140 \h </w:instrText>
            </w:r>
            <w:r w:rsidR="009F0C07">
              <w:rPr>
                <w:noProof/>
                <w:webHidden/>
              </w:rPr>
            </w:r>
            <w:r w:rsidR="009F0C07">
              <w:rPr>
                <w:noProof/>
                <w:webHidden/>
              </w:rPr>
              <w:fldChar w:fldCharType="separate"/>
            </w:r>
            <w:r w:rsidR="009F0C07">
              <w:rPr>
                <w:noProof/>
                <w:webHidden/>
              </w:rPr>
              <w:t>6</w:t>
            </w:r>
            <w:r w:rsidR="009F0C07">
              <w:rPr>
                <w:noProof/>
                <w:webHidden/>
              </w:rPr>
              <w:fldChar w:fldCharType="end"/>
            </w:r>
          </w:hyperlink>
        </w:p>
        <w:p w14:paraId="2737BFA7" w14:textId="77777777" w:rsidR="009F0C07" w:rsidRDefault="009B118E">
          <w:pPr>
            <w:pStyle w:val="TOC1"/>
            <w:tabs>
              <w:tab w:val="left" w:pos="440"/>
              <w:tab w:val="right" w:leader="dot" w:pos="10070"/>
            </w:tabs>
            <w:rPr>
              <w:rFonts w:asciiTheme="minorHAnsi" w:eastAsiaTheme="minorEastAsia" w:hAnsiTheme="minorHAnsi" w:cstheme="minorBidi"/>
              <w:noProof/>
              <w:lang w:eastAsia="en-CA"/>
            </w:rPr>
          </w:pPr>
          <w:hyperlink w:anchor="_Toc34141141" w:history="1">
            <w:r w:rsidR="009F0C07" w:rsidRPr="006A28F7">
              <w:rPr>
                <w:rStyle w:val="Hyperlink"/>
                <w:noProof/>
              </w:rPr>
              <w:t>7.</w:t>
            </w:r>
            <w:r w:rsidR="009F0C07">
              <w:rPr>
                <w:rFonts w:asciiTheme="minorHAnsi" w:eastAsiaTheme="minorEastAsia" w:hAnsiTheme="minorHAnsi" w:cstheme="minorBidi"/>
                <w:noProof/>
                <w:lang w:eastAsia="en-CA"/>
              </w:rPr>
              <w:tab/>
            </w:r>
            <w:r w:rsidR="009F0C07" w:rsidRPr="006A28F7">
              <w:rPr>
                <w:rStyle w:val="Hyperlink"/>
                <w:noProof/>
              </w:rPr>
              <w:t>Schedule and key milestones</w:t>
            </w:r>
            <w:r w:rsidR="009F0C07">
              <w:rPr>
                <w:noProof/>
                <w:webHidden/>
              </w:rPr>
              <w:tab/>
            </w:r>
            <w:r w:rsidR="009F0C07">
              <w:rPr>
                <w:noProof/>
                <w:webHidden/>
              </w:rPr>
              <w:fldChar w:fldCharType="begin"/>
            </w:r>
            <w:r w:rsidR="009F0C07">
              <w:rPr>
                <w:noProof/>
                <w:webHidden/>
              </w:rPr>
              <w:instrText xml:space="preserve"> PAGEREF _Toc34141141 \h </w:instrText>
            </w:r>
            <w:r w:rsidR="009F0C07">
              <w:rPr>
                <w:noProof/>
                <w:webHidden/>
              </w:rPr>
            </w:r>
            <w:r w:rsidR="009F0C07">
              <w:rPr>
                <w:noProof/>
                <w:webHidden/>
              </w:rPr>
              <w:fldChar w:fldCharType="separate"/>
            </w:r>
            <w:r w:rsidR="009F0C07">
              <w:rPr>
                <w:noProof/>
                <w:webHidden/>
              </w:rPr>
              <w:t>6</w:t>
            </w:r>
            <w:r w:rsidR="009F0C07">
              <w:rPr>
                <w:noProof/>
                <w:webHidden/>
              </w:rPr>
              <w:fldChar w:fldCharType="end"/>
            </w:r>
          </w:hyperlink>
        </w:p>
        <w:p w14:paraId="20C03D37" w14:textId="77777777" w:rsidR="009F0C07" w:rsidRDefault="009B118E">
          <w:pPr>
            <w:pStyle w:val="TOC1"/>
            <w:tabs>
              <w:tab w:val="left" w:pos="440"/>
              <w:tab w:val="right" w:leader="dot" w:pos="10070"/>
            </w:tabs>
            <w:rPr>
              <w:rFonts w:asciiTheme="minorHAnsi" w:eastAsiaTheme="minorEastAsia" w:hAnsiTheme="minorHAnsi" w:cstheme="minorBidi"/>
              <w:noProof/>
              <w:lang w:eastAsia="en-CA"/>
            </w:rPr>
          </w:pPr>
          <w:hyperlink w:anchor="_Toc34141142" w:history="1">
            <w:r w:rsidR="009F0C07" w:rsidRPr="006A28F7">
              <w:rPr>
                <w:rStyle w:val="Hyperlink"/>
                <w:noProof/>
              </w:rPr>
              <w:t>8.</w:t>
            </w:r>
            <w:r w:rsidR="009F0C07">
              <w:rPr>
                <w:rFonts w:asciiTheme="minorHAnsi" w:eastAsiaTheme="minorEastAsia" w:hAnsiTheme="minorHAnsi" w:cstheme="minorBidi"/>
                <w:noProof/>
                <w:lang w:eastAsia="en-CA"/>
              </w:rPr>
              <w:tab/>
            </w:r>
            <w:r w:rsidR="009F0C07" w:rsidRPr="006A28F7">
              <w:rPr>
                <w:rStyle w:val="Hyperlink"/>
                <w:noProof/>
              </w:rPr>
              <w:t>Contacts</w:t>
            </w:r>
            <w:r w:rsidR="009F0C07">
              <w:rPr>
                <w:noProof/>
                <w:webHidden/>
              </w:rPr>
              <w:tab/>
            </w:r>
            <w:r w:rsidR="009F0C07">
              <w:rPr>
                <w:noProof/>
                <w:webHidden/>
              </w:rPr>
              <w:fldChar w:fldCharType="begin"/>
            </w:r>
            <w:r w:rsidR="009F0C07">
              <w:rPr>
                <w:noProof/>
                <w:webHidden/>
              </w:rPr>
              <w:instrText xml:space="preserve"> PAGEREF _Toc34141142 \h </w:instrText>
            </w:r>
            <w:r w:rsidR="009F0C07">
              <w:rPr>
                <w:noProof/>
                <w:webHidden/>
              </w:rPr>
            </w:r>
            <w:r w:rsidR="009F0C07">
              <w:rPr>
                <w:noProof/>
                <w:webHidden/>
              </w:rPr>
              <w:fldChar w:fldCharType="separate"/>
            </w:r>
            <w:r w:rsidR="009F0C07">
              <w:rPr>
                <w:noProof/>
                <w:webHidden/>
              </w:rPr>
              <w:t>6</w:t>
            </w:r>
            <w:r w:rsidR="009F0C07">
              <w:rPr>
                <w:noProof/>
                <w:webHidden/>
              </w:rPr>
              <w:fldChar w:fldCharType="end"/>
            </w:r>
          </w:hyperlink>
        </w:p>
        <w:p w14:paraId="09F92EC4" w14:textId="77777777" w:rsidR="009F0C07" w:rsidRDefault="009B118E">
          <w:pPr>
            <w:pStyle w:val="TOC1"/>
            <w:tabs>
              <w:tab w:val="left" w:pos="440"/>
              <w:tab w:val="right" w:leader="dot" w:pos="10070"/>
            </w:tabs>
            <w:rPr>
              <w:rFonts w:asciiTheme="minorHAnsi" w:eastAsiaTheme="minorEastAsia" w:hAnsiTheme="minorHAnsi" w:cstheme="minorBidi"/>
              <w:noProof/>
              <w:lang w:eastAsia="en-CA"/>
            </w:rPr>
          </w:pPr>
          <w:hyperlink w:anchor="_Toc34141143" w:history="1">
            <w:r w:rsidR="009F0C07" w:rsidRPr="006A28F7">
              <w:rPr>
                <w:rStyle w:val="Hyperlink"/>
                <w:noProof/>
              </w:rPr>
              <w:t>9.</w:t>
            </w:r>
            <w:r w:rsidR="009F0C07">
              <w:rPr>
                <w:rFonts w:asciiTheme="minorHAnsi" w:eastAsiaTheme="minorEastAsia" w:hAnsiTheme="minorHAnsi" w:cstheme="minorBidi"/>
                <w:noProof/>
                <w:lang w:eastAsia="en-CA"/>
              </w:rPr>
              <w:tab/>
            </w:r>
            <w:r w:rsidR="009F0C07" w:rsidRPr="006A28F7">
              <w:rPr>
                <w:rStyle w:val="Hyperlink"/>
                <w:noProof/>
              </w:rPr>
              <w:t>Communication plan</w:t>
            </w:r>
            <w:r w:rsidR="009F0C07">
              <w:rPr>
                <w:noProof/>
                <w:webHidden/>
              </w:rPr>
              <w:tab/>
            </w:r>
            <w:r w:rsidR="009F0C07">
              <w:rPr>
                <w:noProof/>
                <w:webHidden/>
              </w:rPr>
              <w:fldChar w:fldCharType="begin"/>
            </w:r>
            <w:r w:rsidR="009F0C07">
              <w:rPr>
                <w:noProof/>
                <w:webHidden/>
              </w:rPr>
              <w:instrText xml:space="preserve"> PAGEREF _Toc34141143 \h </w:instrText>
            </w:r>
            <w:r w:rsidR="009F0C07">
              <w:rPr>
                <w:noProof/>
                <w:webHidden/>
              </w:rPr>
            </w:r>
            <w:r w:rsidR="009F0C07">
              <w:rPr>
                <w:noProof/>
                <w:webHidden/>
              </w:rPr>
              <w:fldChar w:fldCharType="separate"/>
            </w:r>
            <w:r w:rsidR="009F0C07">
              <w:rPr>
                <w:noProof/>
                <w:webHidden/>
              </w:rPr>
              <w:t>7</w:t>
            </w:r>
            <w:r w:rsidR="009F0C07">
              <w:rPr>
                <w:noProof/>
                <w:webHidden/>
              </w:rPr>
              <w:fldChar w:fldCharType="end"/>
            </w:r>
          </w:hyperlink>
        </w:p>
        <w:p w14:paraId="3783C921" w14:textId="77777777" w:rsidR="009F0C07" w:rsidRDefault="009B118E">
          <w:pPr>
            <w:pStyle w:val="TOC1"/>
            <w:tabs>
              <w:tab w:val="right" w:leader="dot" w:pos="10070"/>
            </w:tabs>
            <w:rPr>
              <w:rFonts w:asciiTheme="minorHAnsi" w:eastAsiaTheme="minorEastAsia" w:hAnsiTheme="minorHAnsi" w:cstheme="minorBidi"/>
              <w:noProof/>
              <w:lang w:eastAsia="en-CA"/>
            </w:rPr>
          </w:pPr>
          <w:hyperlink w:anchor="_Toc34141144" w:history="1">
            <w:r w:rsidR="009F0C07" w:rsidRPr="006A28F7">
              <w:rPr>
                <w:rStyle w:val="Hyperlink"/>
                <w:noProof/>
              </w:rPr>
              <w:t>Annexes</w:t>
            </w:r>
            <w:r w:rsidR="009F0C07">
              <w:rPr>
                <w:noProof/>
                <w:webHidden/>
              </w:rPr>
              <w:tab/>
            </w:r>
            <w:r w:rsidR="009F0C07">
              <w:rPr>
                <w:noProof/>
                <w:webHidden/>
              </w:rPr>
              <w:fldChar w:fldCharType="begin"/>
            </w:r>
            <w:r w:rsidR="009F0C07">
              <w:rPr>
                <w:noProof/>
                <w:webHidden/>
              </w:rPr>
              <w:instrText xml:space="preserve"> PAGEREF _Toc34141144 \h </w:instrText>
            </w:r>
            <w:r w:rsidR="009F0C07">
              <w:rPr>
                <w:noProof/>
                <w:webHidden/>
              </w:rPr>
            </w:r>
            <w:r w:rsidR="009F0C07">
              <w:rPr>
                <w:noProof/>
                <w:webHidden/>
              </w:rPr>
              <w:fldChar w:fldCharType="separate"/>
            </w:r>
            <w:r w:rsidR="009F0C07">
              <w:rPr>
                <w:noProof/>
                <w:webHidden/>
              </w:rPr>
              <w:t>7</w:t>
            </w:r>
            <w:r w:rsidR="009F0C07">
              <w:rPr>
                <w:noProof/>
                <w:webHidden/>
              </w:rPr>
              <w:fldChar w:fldCharType="end"/>
            </w:r>
          </w:hyperlink>
        </w:p>
        <w:p w14:paraId="55C7CC1B" w14:textId="77777777" w:rsidR="009F0C07" w:rsidRDefault="009B118E" w:rsidP="00F2779C">
          <w:pPr>
            <w:pStyle w:val="TOC2"/>
            <w:rPr>
              <w:rFonts w:cstheme="minorBidi"/>
              <w:lang w:val="en-CA" w:eastAsia="en-CA"/>
            </w:rPr>
          </w:pPr>
          <w:hyperlink w:anchor="_Toc34141145" w:history="1">
            <w:r w:rsidR="009F0C07" w:rsidRPr="006A28F7">
              <w:rPr>
                <w:rStyle w:val="Hyperlink"/>
              </w:rPr>
              <w:t>ANNEXE A: EXAMPLES OF KEY MESSAGES</w:t>
            </w:r>
            <w:r w:rsidR="009F0C07">
              <w:rPr>
                <w:webHidden/>
              </w:rPr>
              <w:tab/>
            </w:r>
            <w:r w:rsidR="009F0C07">
              <w:rPr>
                <w:webHidden/>
              </w:rPr>
              <w:fldChar w:fldCharType="begin"/>
            </w:r>
            <w:r w:rsidR="009F0C07">
              <w:rPr>
                <w:webHidden/>
              </w:rPr>
              <w:instrText xml:space="preserve"> PAGEREF _Toc34141145 \h </w:instrText>
            </w:r>
            <w:r w:rsidR="009F0C07">
              <w:rPr>
                <w:webHidden/>
              </w:rPr>
            </w:r>
            <w:r w:rsidR="009F0C07">
              <w:rPr>
                <w:webHidden/>
              </w:rPr>
              <w:fldChar w:fldCharType="separate"/>
            </w:r>
            <w:r w:rsidR="009F0C07">
              <w:rPr>
                <w:webHidden/>
              </w:rPr>
              <w:t>7</w:t>
            </w:r>
            <w:r w:rsidR="009F0C07">
              <w:rPr>
                <w:webHidden/>
              </w:rPr>
              <w:fldChar w:fldCharType="end"/>
            </w:r>
          </w:hyperlink>
        </w:p>
        <w:p w14:paraId="6CEE0ED5" w14:textId="77777777" w:rsidR="009F0C07" w:rsidRDefault="009B118E" w:rsidP="00F2779C">
          <w:pPr>
            <w:pStyle w:val="TOC2"/>
            <w:rPr>
              <w:rFonts w:cstheme="minorBidi"/>
              <w:lang w:val="en-CA" w:eastAsia="en-CA"/>
            </w:rPr>
          </w:pPr>
          <w:hyperlink w:anchor="_Toc34141146" w:history="1">
            <w:r w:rsidR="009F0C07" w:rsidRPr="006A28F7">
              <w:rPr>
                <w:rStyle w:val="Hyperlink"/>
              </w:rPr>
              <w:t>ANNEXE B: CUSTOMIZING KEY MESSAGES FOR TARGET AUDIENCES</w:t>
            </w:r>
            <w:r w:rsidR="009F0C07">
              <w:rPr>
                <w:webHidden/>
              </w:rPr>
              <w:tab/>
            </w:r>
            <w:r w:rsidR="009F0C07">
              <w:rPr>
                <w:webHidden/>
              </w:rPr>
              <w:fldChar w:fldCharType="begin"/>
            </w:r>
            <w:r w:rsidR="009F0C07">
              <w:rPr>
                <w:webHidden/>
              </w:rPr>
              <w:instrText xml:space="preserve"> PAGEREF _Toc34141146 \h </w:instrText>
            </w:r>
            <w:r w:rsidR="009F0C07">
              <w:rPr>
                <w:webHidden/>
              </w:rPr>
            </w:r>
            <w:r w:rsidR="009F0C07">
              <w:rPr>
                <w:webHidden/>
              </w:rPr>
              <w:fldChar w:fldCharType="separate"/>
            </w:r>
            <w:r w:rsidR="009F0C07">
              <w:rPr>
                <w:webHidden/>
              </w:rPr>
              <w:t>8</w:t>
            </w:r>
            <w:r w:rsidR="009F0C07">
              <w:rPr>
                <w:webHidden/>
              </w:rPr>
              <w:fldChar w:fldCharType="end"/>
            </w:r>
          </w:hyperlink>
        </w:p>
        <w:p w14:paraId="03BBF838" w14:textId="77777777" w:rsidR="009F0C07" w:rsidRDefault="009B118E" w:rsidP="00F2779C">
          <w:pPr>
            <w:pStyle w:val="TOC2"/>
            <w:rPr>
              <w:rFonts w:cstheme="minorBidi"/>
              <w:lang w:val="en-CA" w:eastAsia="en-CA"/>
            </w:rPr>
          </w:pPr>
          <w:hyperlink w:anchor="_Toc34141147" w:history="1">
            <w:r w:rsidR="009F0C07" w:rsidRPr="006A28F7">
              <w:rPr>
                <w:rStyle w:val="Hyperlink"/>
              </w:rPr>
              <w:t>ANNEXE C: COMMUNICATION MODEL</w:t>
            </w:r>
            <w:r w:rsidR="009F0C07">
              <w:rPr>
                <w:webHidden/>
              </w:rPr>
              <w:tab/>
            </w:r>
            <w:r w:rsidR="009F0C07">
              <w:rPr>
                <w:webHidden/>
              </w:rPr>
              <w:fldChar w:fldCharType="begin"/>
            </w:r>
            <w:r w:rsidR="009F0C07">
              <w:rPr>
                <w:webHidden/>
              </w:rPr>
              <w:instrText xml:space="preserve"> PAGEREF _Toc34141147 \h </w:instrText>
            </w:r>
            <w:r w:rsidR="009F0C07">
              <w:rPr>
                <w:webHidden/>
              </w:rPr>
            </w:r>
            <w:r w:rsidR="009F0C07">
              <w:rPr>
                <w:webHidden/>
              </w:rPr>
              <w:fldChar w:fldCharType="separate"/>
            </w:r>
            <w:r w:rsidR="009F0C07">
              <w:rPr>
                <w:webHidden/>
              </w:rPr>
              <w:t>8</w:t>
            </w:r>
            <w:r w:rsidR="009F0C07">
              <w:rPr>
                <w:webHidden/>
              </w:rPr>
              <w:fldChar w:fldCharType="end"/>
            </w:r>
          </w:hyperlink>
        </w:p>
        <w:p w14:paraId="5D2E331D" w14:textId="77777777" w:rsidR="009F0C07" w:rsidRDefault="009B118E" w:rsidP="00F2779C">
          <w:pPr>
            <w:pStyle w:val="TOC2"/>
            <w:rPr>
              <w:rFonts w:cstheme="minorBidi"/>
              <w:lang w:val="en-CA" w:eastAsia="en-CA"/>
            </w:rPr>
          </w:pPr>
          <w:hyperlink w:anchor="_Toc34141148" w:history="1">
            <w:r w:rsidR="009F0C07" w:rsidRPr="006A28F7">
              <w:rPr>
                <w:rStyle w:val="Hyperlink"/>
              </w:rPr>
              <w:t>ANNEXE D: EXAMPLES OF COMMUNICATION ACTIVITIES</w:t>
            </w:r>
            <w:r w:rsidR="009F0C07">
              <w:rPr>
                <w:webHidden/>
              </w:rPr>
              <w:tab/>
            </w:r>
            <w:r w:rsidR="009F0C07">
              <w:rPr>
                <w:webHidden/>
              </w:rPr>
              <w:fldChar w:fldCharType="begin"/>
            </w:r>
            <w:r w:rsidR="009F0C07">
              <w:rPr>
                <w:webHidden/>
              </w:rPr>
              <w:instrText xml:space="preserve"> PAGEREF _Toc34141148 \h </w:instrText>
            </w:r>
            <w:r w:rsidR="009F0C07">
              <w:rPr>
                <w:webHidden/>
              </w:rPr>
            </w:r>
            <w:r w:rsidR="009F0C07">
              <w:rPr>
                <w:webHidden/>
              </w:rPr>
              <w:fldChar w:fldCharType="separate"/>
            </w:r>
            <w:r w:rsidR="009F0C07">
              <w:rPr>
                <w:webHidden/>
              </w:rPr>
              <w:t>9</w:t>
            </w:r>
            <w:r w:rsidR="009F0C07">
              <w:rPr>
                <w:webHidden/>
              </w:rPr>
              <w:fldChar w:fldCharType="end"/>
            </w:r>
          </w:hyperlink>
        </w:p>
        <w:p w14:paraId="506BD745" w14:textId="77777777" w:rsidR="009F0C07" w:rsidRDefault="009B118E" w:rsidP="00F2779C">
          <w:pPr>
            <w:pStyle w:val="TOC2"/>
            <w:rPr>
              <w:rFonts w:cstheme="minorBidi"/>
              <w:lang w:val="en-CA" w:eastAsia="en-CA"/>
            </w:rPr>
          </w:pPr>
          <w:hyperlink w:anchor="_Toc34141149" w:history="1">
            <w:r w:rsidR="009F0C07" w:rsidRPr="006A28F7">
              <w:rPr>
                <w:rStyle w:val="Hyperlink"/>
              </w:rPr>
              <w:t>ANNEXE E: COLLECTING AND MONITORING FEEDBACK</w:t>
            </w:r>
            <w:r w:rsidR="009F0C07">
              <w:rPr>
                <w:webHidden/>
              </w:rPr>
              <w:tab/>
            </w:r>
            <w:r w:rsidR="009F0C07">
              <w:rPr>
                <w:webHidden/>
              </w:rPr>
              <w:fldChar w:fldCharType="begin"/>
            </w:r>
            <w:r w:rsidR="009F0C07">
              <w:rPr>
                <w:webHidden/>
              </w:rPr>
              <w:instrText xml:space="preserve"> PAGEREF _Toc34141149 \h </w:instrText>
            </w:r>
            <w:r w:rsidR="009F0C07">
              <w:rPr>
                <w:webHidden/>
              </w:rPr>
            </w:r>
            <w:r w:rsidR="009F0C07">
              <w:rPr>
                <w:webHidden/>
              </w:rPr>
              <w:fldChar w:fldCharType="separate"/>
            </w:r>
            <w:r w:rsidR="009F0C07">
              <w:rPr>
                <w:webHidden/>
              </w:rPr>
              <w:t>10</w:t>
            </w:r>
            <w:r w:rsidR="009F0C07">
              <w:rPr>
                <w:webHidden/>
              </w:rPr>
              <w:fldChar w:fldCharType="end"/>
            </w:r>
          </w:hyperlink>
        </w:p>
        <w:p w14:paraId="542E55F2" w14:textId="77777777" w:rsidR="009F0C07" w:rsidRDefault="009B118E" w:rsidP="00F2779C">
          <w:pPr>
            <w:pStyle w:val="TOC2"/>
            <w:rPr>
              <w:rFonts w:cstheme="minorBidi"/>
              <w:lang w:val="en-CA" w:eastAsia="en-CA"/>
            </w:rPr>
          </w:pPr>
          <w:hyperlink w:anchor="_Toc34141150" w:history="1">
            <w:r w:rsidR="009F0C07" w:rsidRPr="006A28F7">
              <w:rPr>
                <w:rStyle w:val="Hyperlink"/>
              </w:rPr>
              <w:t>ANNEXE F: FEEDBACK STRATEGY OPTIONS</w:t>
            </w:r>
            <w:r w:rsidR="009F0C07">
              <w:rPr>
                <w:webHidden/>
              </w:rPr>
              <w:tab/>
            </w:r>
            <w:r w:rsidR="009F0C07">
              <w:rPr>
                <w:webHidden/>
              </w:rPr>
              <w:fldChar w:fldCharType="begin"/>
            </w:r>
            <w:r w:rsidR="009F0C07">
              <w:rPr>
                <w:webHidden/>
              </w:rPr>
              <w:instrText xml:space="preserve"> PAGEREF _Toc34141150 \h </w:instrText>
            </w:r>
            <w:r w:rsidR="009F0C07">
              <w:rPr>
                <w:webHidden/>
              </w:rPr>
            </w:r>
            <w:r w:rsidR="009F0C07">
              <w:rPr>
                <w:webHidden/>
              </w:rPr>
              <w:fldChar w:fldCharType="separate"/>
            </w:r>
            <w:r w:rsidR="009F0C07">
              <w:rPr>
                <w:webHidden/>
              </w:rPr>
              <w:t>10</w:t>
            </w:r>
            <w:r w:rsidR="009F0C07">
              <w:rPr>
                <w:webHidden/>
              </w:rPr>
              <w:fldChar w:fldCharType="end"/>
            </w:r>
          </w:hyperlink>
        </w:p>
        <w:p w14:paraId="10A403A0" w14:textId="77777777" w:rsidR="009F0C07" w:rsidRDefault="009B118E" w:rsidP="00F2779C">
          <w:pPr>
            <w:pStyle w:val="TOC2"/>
            <w:rPr>
              <w:rFonts w:cstheme="minorBidi"/>
              <w:lang w:val="en-CA" w:eastAsia="en-CA"/>
            </w:rPr>
          </w:pPr>
          <w:hyperlink w:anchor="_Toc34141151" w:history="1">
            <w:r w:rsidR="009F0C07" w:rsidRPr="006A28F7">
              <w:rPr>
                <w:rStyle w:val="Hyperlink"/>
              </w:rPr>
              <w:t>ANNEXE G: BUILDING ADKAR IN A COMMUNICATION PLAN</w:t>
            </w:r>
            <w:r w:rsidR="009F0C07">
              <w:rPr>
                <w:webHidden/>
              </w:rPr>
              <w:tab/>
            </w:r>
            <w:r w:rsidR="009F0C07">
              <w:rPr>
                <w:webHidden/>
              </w:rPr>
              <w:fldChar w:fldCharType="begin"/>
            </w:r>
            <w:r w:rsidR="009F0C07">
              <w:rPr>
                <w:webHidden/>
              </w:rPr>
              <w:instrText xml:space="preserve"> PAGEREF _Toc34141151 \h </w:instrText>
            </w:r>
            <w:r w:rsidR="009F0C07">
              <w:rPr>
                <w:webHidden/>
              </w:rPr>
            </w:r>
            <w:r w:rsidR="009F0C07">
              <w:rPr>
                <w:webHidden/>
              </w:rPr>
              <w:fldChar w:fldCharType="separate"/>
            </w:r>
            <w:r w:rsidR="009F0C07">
              <w:rPr>
                <w:webHidden/>
              </w:rPr>
              <w:t>11</w:t>
            </w:r>
            <w:r w:rsidR="009F0C07">
              <w:rPr>
                <w:webHidden/>
              </w:rPr>
              <w:fldChar w:fldCharType="end"/>
            </w:r>
          </w:hyperlink>
        </w:p>
        <w:p w14:paraId="1430695B" w14:textId="77777777" w:rsidR="004B086F" w:rsidRDefault="004B086F">
          <w:r w:rsidRPr="004B086F">
            <w:rPr>
              <w:b/>
              <w:bCs/>
              <w:noProof/>
            </w:rPr>
            <w:fldChar w:fldCharType="end"/>
          </w:r>
        </w:p>
      </w:sdtContent>
    </w:sdt>
    <w:p w14:paraId="20468A13" w14:textId="77777777" w:rsidR="004B086F" w:rsidRDefault="004B086F">
      <w:pPr>
        <w:jc w:val="left"/>
      </w:pPr>
      <w:r>
        <w:br w:type="page"/>
      </w:r>
    </w:p>
    <w:p w14:paraId="4D2BAF5A" w14:textId="77777777" w:rsidR="004B086F" w:rsidRDefault="004B086F" w:rsidP="004B086F">
      <w:pPr>
        <w:pStyle w:val="Heading1"/>
        <w:numPr>
          <w:ilvl w:val="0"/>
          <w:numId w:val="6"/>
        </w:numPr>
      </w:pPr>
      <w:bookmarkStart w:id="0" w:name="_Toc34141131"/>
      <w:r w:rsidRPr="004B086F">
        <w:t>Background</w:t>
      </w:r>
      <w:bookmarkEnd w:id="0"/>
    </w:p>
    <w:p w14:paraId="1FF2EF3B" w14:textId="77777777" w:rsidR="004B086F" w:rsidRPr="004B086F" w:rsidRDefault="004B086F" w:rsidP="004B086F"/>
    <w:p w14:paraId="393B0E9A" w14:textId="77777777" w:rsidR="00F2779C" w:rsidRPr="00F2779C" w:rsidRDefault="004B086F" w:rsidP="00F2779C">
      <w:pPr>
        <w:pStyle w:val="Heading2"/>
        <w:rPr>
          <w:caps/>
        </w:rPr>
      </w:pPr>
      <w:bookmarkStart w:id="1" w:name="_Toc34141132"/>
      <w:r w:rsidRPr="004B086F">
        <w:t xml:space="preserve">1.1 </w:t>
      </w:r>
      <w:bookmarkStart w:id="2" w:name="_Toc34141133"/>
      <w:bookmarkEnd w:id="1"/>
      <w:r w:rsidR="00F2779C" w:rsidRPr="00F2779C">
        <w:rPr>
          <w:rFonts w:eastAsiaTheme="minorEastAsia"/>
          <w:caps/>
          <w:noProof/>
        </w:rPr>
        <w:t>Enterprise change management branch</w:t>
      </w:r>
    </w:p>
    <w:p w14:paraId="29AC0B6E" w14:textId="77777777" w:rsidR="00F2779C" w:rsidRPr="00D617AC" w:rsidRDefault="00F2779C" w:rsidP="00F2779C">
      <w:pPr>
        <w:pStyle w:val="Heading9"/>
        <w:spacing w:before="360" w:after="360" w:line="276" w:lineRule="auto"/>
        <w:rPr>
          <w:rFonts w:ascii="Arial" w:eastAsiaTheme="minorHAnsi" w:hAnsi="Arial" w:cs="Arial"/>
          <w:b/>
          <w:bCs/>
          <w:i w:val="0"/>
          <w:iCs w:val="0"/>
          <w:caps/>
          <w:color w:val="auto"/>
          <w:sz w:val="22"/>
          <w:szCs w:val="22"/>
        </w:rPr>
      </w:pPr>
      <w:r w:rsidRPr="00D617AC">
        <w:rPr>
          <w:rFonts w:ascii="Arial" w:eastAsiaTheme="minorEastAsia" w:hAnsi="Arial" w:cs="Arial"/>
          <w:i w:val="0"/>
          <w:noProof/>
          <w:color w:val="auto"/>
          <w:sz w:val="22"/>
          <w:szCs w:val="22"/>
        </w:rPr>
        <w:t xml:space="preserve">Enterprise change management branch (ECMB) Immigration, Refugees and Citizenship </w:t>
      </w:r>
      <w:r w:rsidRPr="00D617AC">
        <w:rPr>
          <w:rFonts w:ascii="Arial" w:eastAsiaTheme="minorHAnsi" w:hAnsi="Arial" w:cs="Arial"/>
          <w:i w:val="0"/>
          <w:iCs w:val="0"/>
          <w:color w:val="auto"/>
          <w:sz w:val="22"/>
          <w:szCs w:val="22"/>
        </w:rPr>
        <w:t>offers organizations support in fleshing out their change management strategy by way of tools and assistance with information gathering as well as step-by-step advice and guidance.</w:t>
      </w:r>
    </w:p>
    <w:p w14:paraId="5738A1BA" w14:textId="670B2BBF" w:rsidR="004B086F" w:rsidRPr="004B086F" w:rsidRDefault="004B086F" w:rsidP="00F2779C">
      <w:pPr>
        <w:pStyle w:val="Heading2"/>
        <w:rPr>
          <w:highlight w:val="lightGray"/>
        </w:rPr>
      </w:pPr>
      <w:r>
        <w:rPr>
          <w:highlight w:val="lightGray"/>
        </w:rPr>
        <w:t xml:space="preserve">1.2 </w:t>
      </w:r>
      <w:r w:rsidRPr="004B086F">
        <w:rPr>
          <w:highlight w:val="lightGray"/>
        </w:rPr>
        <w:t xml:space="preserve">[INSERT </w:t>
      </w:r>
      <w:r w:rsidR="00661DB5">
        <w:rPr>
          <w:highlight w:val="lightGray"/>
        </w:rPr>
        <w:t>INITIATIVE</w:t>
      </w:r>
      <w:r w:rsidRPr="004B086F">
        <w:rPr>
          <w:highlight w:val="lightGray"/>
        </w:rPr>
        <w:t xml:space="preserve"> NAME]</w:t>
      </w:r>
      <w:bookmarkEnd w:id="2"/>
    </w:p>
    <w:p w14:paraId="32A1325D" w14:textId="1A37EB2B" w:rsidR="004B086F" w:rsidRPr="004B086F" w:rsidRDefault="004B086F" w:rsidP="004B086F">
      <w:pPr>
        <w:rPr>
          <w:highlight w:val="lightGray"/>
        </w:rPr>
      </w:pPr>
      <w:r w:rsidRPr="004B086F">
        <w:rPr>
          <w:highlight w:val="lightGray"/>
        </w:rPr>
        <w:t xml:space="preserve">Insert information on your modernization </w:t>
      </w:r>
      <w:r w:rsidR="00661DB5">
        <w:rPr>
          <w:highlight w:val="lightGray"/>
        </w:rPr>
        <w:t>initiative</w:t>
      </w:r>
      <w:r w:rsidRPr="004B086F">
        <w:rPr>
          <w:highlight w:val="lightGray"/>
        </w:rPr>
        <w:t>:</w:t>
      </w:r>
    </w:p>
    <w:p w14:paraId="6D15F2CC" w14:textId="6E458E49" w:rsidR="004B086F" w:rsidRPr="004B086F" w:rsidRDefault="00661DB5" w:rsidP="004B086F">
      <w:pPr>
        <w:pStyle w:val="ListParagraph"/>
        <w:numPr>
          <w:ilvl w:val="0"/>
          <w:numId w:val="2"/>
        </w:numPr>
        <w:rPr>
          <w:highlight w:val="lightGray"/>
        </w:rPr>
      </w:pPr>
      <w:r>
        <w:rPr>
          <w:highlight w:val="lightGray"/>
        </w:rPr>
        <w:t>Initiative</w:t>
      </w:r>
      <w:r w:rsidR="004B086F" w:rsidRPr="004B086F">
        <w:rPr>
          <w:highlight w:val="lightGray"/>
        </w:rPr>
        <w:t xml:space="preserve"> scope</w:t>
      </w:r>
    </w:p>
    <w:p w14:paraId="7E107437" w14:textId="77777777" w:rsidR="004B086F" w:rsidRPr="004B086F" w:rsidRDefault="004B086F" w:rsidP="004B086F">
      <w:pPr>
        <w:pStyle w:val="ListParagraph"/>
        <w:numPr>
          <w:ilvl w:val="0"/>
          <w:numId w:val="2"/>
        </w:numPr>
        <w:rPr>
          <w:highlight w:val="lightGray"/>
        </w:rPr>
      </w:pPr>
      <w:r w:rsidRPr="004B086F">
        <w:rPr>
          <w:highlight w:val="lightGray"/>
        </w:rPr>
        <w:t>Vision</w:t>
      </w:r>
    </w:p>
    <w:p w14:paraId="584768C6" w14:textId="7D70732A" w:rsidR="004B086F" w:rsidRPr="004B086F" w:rsidRDefault="004B086F" w:rsidP="004B086F">
      <w:pPr>
        <w:pStyle w:val="ListParagraph"/>
        <w:numPr>
          <w:ilvl w:val="0"/>
          <w:numId w:val="2"/>
        </w:numPr>
        <w:rPr>
          <w:highlight w:val="lightGray"/>
        </w:rPr>
      </w:pPr>
      <w:r w:rsidRPr="004B086F">
        <w:rPr>
          <w:highlight w:val="lightGray"/>
        </w:rPr>
        <w:t xml:space="preserve">Key principals of the </w:t>
      </w:r>
      <w:r w:rsidR="00661DB5">
        <w:rPr>
          <w:highlight w:val="lightGray"/>
        </w:rPr>
        <w:t>initiative</w:t>
      </w:r>
    </w:p>
    <w:p w14:paraId="468B6B71" w14:textId="77777777" w:rsidR="004B086F" w:rsidRPr="004B086F" w:rsidRDefault="004B086F" w:rsidP="004B086F">
      <w:pPr>
        <w:pStyle w:val="ListParagraph"/>
        <w:numPr>
          <w:ilvl w:val="0"/>
          <w:numId w:val="2"/>
        </w:numPr>
        <w:rPr>
          <w:highlight w:val="lightGray"/>
        </w:rPr>
      </w:pPr>
      <w:r w:rsidRPr="004B086F">
        <w:rPr>
          <w:highlight w:val="lightGray"/>
        </w:rPr>
        <w:t>Key components of your change management strategy</w:t>
      </w:r>
    </w:p>
    <w:p w14:paraId="6DA59D06" w14:textId="77777777" w:rsidR="004B086F" w:rsidRPr="004B086F" w:rsidRDefault="004B086F" w:rsidP="004B086F">
      <w:pPr>
        <w:pStyle w:val="ListParagraph"/>
        <w:numPr>
          <w:ilvl w:val="0"/>
          <w:numId w:val="2"/>
        </w:numPr>
        <w:rPr>
          <w:highlight w:val="lightGray"/>
        </w:rPr>
      </w:pPr>
      <w:r w:rsidRPr="004B086F">
        <w:rPr>
          <w:highlight w:val="lightGray"/>
        </w:rPr>
        <w:t>Type of change and size</w:t>
      </w:r>
    </w:p>
    <w:p w14:paraId="0585DA42" w14:textId="77777777" w:rsidR="004B086F" w:rsidRPr="004B086F" w:rsidRDefault="004B086F" w:rsidP="004B086F">
      <w:pPr>
        <w:pStyle w:val="ListParagraph"/>
        <w:numPr>
          <w:ilvl w:val="0"/>
          <w:numId w:val="2"/>
        </w:numPr>
        <w:rPr>
          <w:highlight w:val="lightGray"/>
        </w:rPr>
      </w:pPr>
      <w:r w:rsidRPr="004B086F">
        <w:rPr>
          <w:highlight w:val="lightGray"/>
        </w:rPr>
        <w:t>Timeline</w:t>
      </w:r>
    </w:p>
    <w:p w14:paraId="7B12B8D1" w14:textId="77777777" w:rsidR="004B086F" w:rsidRDefault="004B086F" w:rsidP="004B086F">
      <w:pPr>
        <w:pStyle w:val="ListParagraph"/>
      </w:pPr>
    </w:p>
    <w:p w14:paraId="18491587" w14:textId="77777777" w:rsidR="004B086F" w:rsidRDefault="004B086F" w:rsidP="004B086F">
      <w:pPr>
        <w:pStyle w:val="Heading1"/>
      </w:pPr>
      <w:bookmarkStart w:id="3" w:name="_Toc34141134"/>
      <w:r>
        <w:t>Objectives</w:t>
      </w:r>
      <w:bookmarkEnd w:id="3"/>
    </w:p>
    <w:p w14:paraId="35A50F2E" w14:textId="77777777" w:rsidR="000A5119" w:rsidRDefault="000A5119" w:rsidP="004B086F">
      <w:pPr>
        <w:pStyle w:val="Heading2"/>
      </w:pPr>
    </w:p>
    <w:p w14:paraId="46CB893A" w14:textId="77777777" w:rsidR="004B086F" w:rsidRDefault="004B086F" w:rsidP="004B086F">
      <w:pPr>
        <w:pStyle w:val="Heading2"/>
      </w:pPr>
      <w:bookmarkStart w:id="4" w:name="_Toc34141135"/>
      <w:r>
        <w:t>2.1 COMMUNICATION OBJECTIVES</w:t>
      </w:r>
      <w:bookmarkEnd w:id="4"/>
    </w:p>
    <w:p w14:paraId="095C3DDB" w14:textId="5DFEFAC8" w:rsidR="004B086F" w:rsidRDefault="004B086F" w:rsidP="004A2256">
      <w:pPr>
        <w:jc w:val="left"/>
      </w:pPr>
      <w:r>
        <w:t xml:space="preserve">Communication is a critical and essential component of change management. Beyond those communication activities that support the integrated initiative and the vision (described herein), each change </w:t>
      </w:r>
      <w:r w:rsidR="00661DB5">
        <w:t>initiative</w:t>
      </w:r>
      <w:r>
        <w:t xml:space="preserve"> under the modernization project </w:t>
      </w:r>
      <w:r w:rsidR="006C39D0">
        <w:t xml:space="preserve">may </w:t>
      </w:r>
      <w:r>
        <w:t xml:space="preserve">require </w:t>
      </w:r>
      <w:r w:rsidR="006C39D0">
        <w:t>its own</w:t>
      </w:r>
      <w:r>
        <w:t xml:space="preserve"> communication plan to support the change at the project level.</w:t>
      </w:r>
    </w:p>
    <w:p w14:paraId="1CC94A44" w14:textId="2D1B27A4" w:rsidR="000A5119" w:rsidRDefault="000A5119" w:rsidP="000A5119">
      <w:r>
        <w:t xml:space="preserve">Overarching objectives: </w:t>
      </w:r>
    </w:p>
    <w:p w14:paraId="7132E439" w14:textId="0DEA31BA" w:rsidR="000A5119" w:rsidRDefault="000A5119" w:rsidP="000A5119">
      <w:pPr>
        <w:pStyle w:val="ListParagraph"/>
        <w:numPr>
          <w:ilvl w:val="0"/>
          <w:numId w:val="4"/>
        </w:numPr>
      </w:pPr>
      <w:r>
        <w:t xml:space="preserve">Ensuring timely and consistent communication in support of </w:t>
      </w:r>
      <w:r w:rsidRPr="004B086F">
        <w:rPr>
          <w:highlight w:val="lightGray"/>
        </w:rPr>
        <w:t xml:space="preserve">[name of </w:t>
      </w:r>
      <w:r w:rsidR="00661DB5">
        <w:rPr>
          <w:highlight w:val="lightGray"/>
        </w:rPr>
        <w:t>initiative</w:t>
      </w:r>
      <w:r w:rsidRPr="004B086F">
        <w:rPr>
          <w:highlight w:val="lightGray"/>
        </w:rPr>
        <w:t>]</w:t>
      </w:r>
      <w:r>
        <w:t xml:space="preserve"> change management and </w:t>
      </w:r>
      <w:r w:rsidR="00661DB5">
        <w:t>initiative</w:t>
      </w:r>
      <w:r>
        <w:t xml:space="preserve"> integration activities.</w:t>
      </w:r>
    </w:p>
    <w:p w14:paraId="486A5086" w14:textId="5EA8F52E" w:rsidR="000A5119" w:rsidRDefault="000A5119" w:rsidP="000A5119">
      <w:pPr>
        <w:pStyle w:val="ListParagraph"/>
        <w:numPr>
          <w:ilvl w:val="0"/>
          <w:numId w:val="4"/>
        </w:numPr>
      </w:pPr>
      <w:r>
        <w:t xml:space="preserve">Increase employees’ understanding of </w:t>
      </w:r>
      <w:r w:rsidRPr="004B086F">
        <w:rPr>
          <w:highlight w:val="lightGray"/>
        </w:rPr>
        <w:t xml:space="preserve">[name of </w:t>
      </w:r>
      <w:r w:rsidR="00661DB5">
        <w:rPr>
          <w:highlight w:val="lightGray"/>
        </w:rPr>
        <w:t>initiative</w:t>
      </w:r>
      <w:r w:rsidRPr="004B086F">
        <w:rPr>
          <w:highlight w:val="lightGray"/>
        </w:rPr>
        <w:t>]</w:t>
      </w:r>
      <w:r>
        <w:t xml:space="preserve">, the many planned changes to the </w:t>
      </w:r>
      <w:r w:rsidR="00661DB5">
        <w:t>initiative</w:t>
      </w:r>
      <w:r>
        <w:t>, the need for change and what it means to them.</w:t>
      </w:r>
    </w:p>
    <w:p w14:paraId="319FFB39" w14:textId="77777777" w:rsidR="000A5119" w:rsidRDefault="000A5119" w:rsidP="000A5119">
      <w:pPr>
        <w:pStyle w:val="ListParagraph"/>
        <w:numPr>
          <w:ilvl w:val="0"/>
          <w:numId w:val="4"/>
        </w:numPr>
      </w:pPr>
      <w:r>
        <w:t>Promote a common understanding of the change process through cross sector and cross functional activities and broad-based information sharing.</w:t>
      </w:r>
    </w:p>
    <w:p w14:paraId="61758BAD" w14:textId="12D2C7F2" w:rsidR="000A5119" w:rsidRDefault="000A5119" w:rsidP="000A5119">
      <w:pPr>
        <w:pStyle w:val="ListParagraph"/>
        <w:numPr>
          <w:ilvl w:val="0"/>
          <w:numId w:val="4"/>
        </w:numPr>
      </w:pPr>
      <w:r>
        <w:t xml:space="preserve">Sustaining a dialogue with employees to help them internalize and adopt the changes associated with </w:t>
      </w:r>
      <w:r w:rsidRPr="004B086F">
        <w:rPr>
          <w:highlight w:val="lightGray"/>
        </w:rPr>
        <w:t xml:space="preserve">[name of </w:t>
      </w:r>
      <w:r w:rsidR="00661DB5">
        <w:rPr>
          <w:highlight w:val="lightGray"/>
        </w:rPr>
        <w:t>initiative</w:t>
      </w:r>
      <w:r w:rsidRPr="004B086F">
        <w:rPr>
          <w:highlight w:val="lightGray"/>
        </w:rPr>
        <w:t>]</w:t>
      </w:r>
      <w:r>
        <w:t>.</w:t>
      </w:r>
    </w:p>
    <w:p w14:paraId="757C611C" w14:textId="2EC44796" w:rsidR="000A5119" w:rsidRDefault="000A5119" w:rsidP="000A5119">
      <w:pPr>
        <w:pStyle w:val="ListParagraph"/>
        <w:numPr>
          <w:ilvl w:val="0"/>
          <w:numId w:val="4"/>
        </w:numPr>
      </w:pPr>
      <w:r>
        <w:t>Support the culture change and sustain the changes through reinforcement</w:t>
      </w:r>
      <w:r w:rsidR="00BF6125">
        <w:t>.</w:t>
      </w:r>
    </w:p>
    <w:p w14:paraId="36DECF73" w14:textId="6CE8BBC7" w:rsidR="000A5119" w:rsidRDefault="00544C60" w:rsidP="004B086F">
      <w:r>
        <w:br/>
      </w:r>
    </w:p>
    <w:p w14:paraId="17354B23" w14:textId="4FAE68E3" w:rsidR="000A5119" w:rsidRDefault="000A5119" w:rsidP="000A5119">
      <w:pPr>
        <w:pStyle w:val="Heading2"/>
        <w:numPr>
          <w:ilvl w:val="1"/>
          <w:numId w:val="5"/>
        </w:numPr>
      </w:pPr>
      <w:bookmarkStart w:id="5" w:name="_Toc30406510"/>
      <w:bookmarkStart w:id="6" w:name="_Toc34141136"/>
      <w:r>
        <w:t>PROSCI METHODOLOGY AND ADKAR</w:t>
      </w:r>
      <w:bookmarkEnd w:id="5"/>
      <w:r>
        <w:t xml:space="preserve"> </w:t>
      </w:r>
      <w:r w:rsidR="00BF6125">
        <w:rPr>
          <w:highlight w:val="lightGray"/>
        </w:rPr>
        <w:t>(include if</w:t>
      </w:r>
      <w:r w:rsidRPr="000A5119">
        <w:rPr>
          <w:highlight w:val="lightGray"/>
        </w:rPr>
        <w:t xml:space="preserve"> applicable)</w:t>
      </w:r>
      <w:bookmarkEnd w:id="6"/>
    </w:p>
    <w:p w14:paraId="72903D7A" w14:textId="6B6B876A" w:rsidR="000A5119" w:rsidRDefault="000A5119" w:rsidP="000A5119">
      <w:r>
        <w:t>Prosci is an independent research organization that has developed a comprehensive change</w:t>
      </w:r>
      <w:r w:rsidR="00BF6125">
        <w:t xml:space="preserve"> management methodology based </w:t>
      </w:r>
      <w:r>
        <w:t>on best practices ide</w:t>
      </w:r>
      <w:r w:rsidR="00BF6125">
        <w:t>ntified through their research.</w:t>
      </w:r>
      <w:r>
        <w:t xml:space="preserve"> As </w:t>
      </w:r>
      <w:r w:rsidR="00C91F80">
        <w:t xml:space="preserve">one of the </w:t>
      </w:r>
      <w:r>
        <w:t>leaders in the field, their methodology is being used across multiple organization</w:t>
      </w:r>
      <w:r w:rsidR="00BF6125">
        <w:t>s</w:t>
      </w:r>
      <w:r>
        <w:t>.</w:t>
      </w:r>
    </w:p>
    <w:p w14:paraId="22936144" w14:textId="77777777" w:rsidR="000A5119" w:rsidRDefault="000A5119" w:rsidP="000A5119">
      <w:r>
        <w:t>Based on Prosci’s research, the foundation for organizational change is successful change at the individual level by building the elements of the ADKAR change model (Figure 1) in each individual.  ADKAR stands for:</w:t>
      </w:r>
    </w:p>
    <w:p w14:paraId="0B072F92" w14:textId="075DDF6B" w:rsidR="000A5119" w:rsidRDefault="000A5119" w:rsidP="000A5119">
      <w:pPr>
        <w:pStyle w:val="ListParagraph"/>
        <w:numPr>
          <w:ilvl w:val="0"/>
          <w:numId w:val="38"/>
        </w:numPr>
      </w:pPr>
      <w:r w:rsidRPr="00E74B82">
        <w:rPr>
          <w:b/>
        </w:rPr>
        <w:t>Awareness</w:t>
      </w:r>
      <w:r>
        <w:t>–provides the “why”</w:t>
      </w:r>
      <w:r w:rsidR="00BF6125">
        <w:t xml:space="preserve"> the change is happening</w:t>
      </w:r>
    </w:p>
    <w:p w14:paraId="2DB89A8E" w14:textId="77681D43" w:rsidR="000A5119" w:rsidRDefault="000A5119" w:rsidP="000A5119">
      <w:pPr>
        <w:pStyle w:val="ListParagraph"/>
        <w:numPr>
          <w:ilvl w:val="0"/>
          <w:numId w:val="38"/>
        </w:numPr>
      </w:pPr>
      <w:r w:rsidRPr="00E74B82">
        <w:rPr>
          <w:b/>
        </w:rPr>
        <w:t>Desire</w:t>
      </w:r>
      <w:r w:rsidR="00BF6125">
        <w:t>–</w:t>
      </w:r>
      <w:r>
        <w:t>environment that provides the motivation</w:t>
      </w:r>
      <w:r w:rsidR="00BF6125">
        <w:t xml:space="preserve"> and willingness for the change</w:t>
      </w:r>
    </w:p>
    <w:p w14:paraId="1E0DFB00" w14:textId="1AFA2121" w:rsidR="000A5119" w:rsidRDefault="000A5119" w:rsidP="000A5119">
      <w:pPr>
        <w:pStyle w:val="ListParagraph"/>
        <w:numPr>
          <w:ilvl w:val="0"/>
          <w:numId w:val="38"/>
        </w:numPr>
      </w:pPr>
      <w:r w:rsidRPr="00E74B82">
        <w:rPr>
          <w:b/>
        </w:rPr>
        <w:t>Knowledge</w:t>
      </w:r>
      <w:r>
        <w:t>–is the information and lear</w:t>
      </w:r>
      <w:r w:rsidR="00BF6125">
        <w:t>ning needed to apply the change</w:t>
      </w:r>
    </w:p>
    <w:p w14:paraId="1962F86F" w14:textId="4E919229" w:rsidR="000A5119" w:rsidRDefault="000A5119" w:rsidP="000A5119">
      <w:pPr>
        <w:pStyle w:val="ListParagraph"/>
        <w:numPr>
          <w:ilvl w:val="0"/>
          <w:numId w:val="38"/>
        </w:numPr>
      </w:pPr>
      <w:r w:rsidRPr="00E74B82">
        <w:rPr>
          <w:b/>
        </w:rPr>
        <w:t>Ability</w:t>
      </w:r>
      <w:r>
        <w:t>–</w:t>
      </w:r>
      <w:r w:rsidR="00BF6125">
        <w:t>removes</w:t>
      </w:r>
      <w:r>
        <w:t xml:space="preserve"> the capability obstacles </w:t>
      </w:r>
      <w:r w:rsidR="00BF6125">
        <w:t>that could prevent the change</w:t>
      </w:r>
    </w:p>
    <w:p w14:paraId="04E16E1B" w14:textId="733B13EF" w:rsidR="000A5119" w:rsidRDefault="000A5119" w:rsidP="000A5119">
      <w:pPr>
        <w:pStyle w:val="ListParagraph"/>
        <w:numPr>
          <w:ilvl w:val="0"/>
          <w:numId w:val="38"/>
        </w:numPr>
      </w:pPr>
      <w:r w:rsidRPr="00E74B82">
        <w:rPr>
          <w:b/>
        </w:rPr>
        <w:t>Reinforcement</w:t>
      </w:r>
      <w:r w:rsidR="00BF6125">
        <w:t>–</w:t>
      </w:r>
      <w:r>
        <w:t>sustains the chang</w:t>
      </w:r>
      <w:r w:rsidR="00BF6125">
        <w:t>e past the implementation phase</w:t>
      </w:r>
    </w:p>
    <w:p w14:paraId="5749A2A0" w14:textId="77777777" w:rsidR="000A5119" w:rsidRDefault="000A5119" w:rsidP="000A5119">
      <w:r w:rsidRPr="0098490F">
        <w:rPr>
          <w:noProof/>
          <w:lang w:eastAsia="en-CA"/>
        </w:rPr>
        <w:drawing>
          <wp:anchor distT="0" distB="0" distL="114300" distR="114300" simplePos="0" relativeHeight="251661312" behindDoc="1" locked="0" layoutInCell="1" allowOverlap="1" wp14:anchorId="3EA0336A" wp14:editId="22E151E3">
            <wp:simplePos x="0" y="0"/>
            <wp:positionH relativeFrom="margin">
              <wp:align>right</wp:align>
            </wp:positionH>
            <wp:positionV relativeFrom="paragraph">
              <wp:posOffset>265430</wp:posOffset>
            </wp:positionV>
            <wp:extent cx="3186430" cy="2567940"/>
            <wp:effectExtent l="0" t="0" r="0" b="3810"/>
            <wp:wrapTight wrapText="bothSides">
              <wp:wrapPolygon edited="0">
                <wp:start x="0" y="0"/>
                <wp:lineTo x="0" y="21472"/>
                <wp:lineTo x="21436" y="21472"/>
                <wp:lineTo x="21436" y="0"/>
                <wp:lineTo x="0" y="0"/>
              </wp:wrapPolygon>
            </wp:wrapTight>
            <wp:docPr id="6451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5" name="Picture 39"/>
                    <pic:cNvPicPr>
                      <a:picLocks noChangeAspect="1"/>
                    </pic:cNvPicPr>
                  </pic:nvPicPr>
                  <pic:blipFill rotWithShape="1">
                    <a:blip r:embed="rId9" cstate="print">
                      <a:extLst>
                        <a:ext uri="{28A0092B-C50C-407E-A947-70E740481C1C}">
                          <a14:useLocalDpi xmlns:a14="http://schemas.microsoft.com/office/drawing/2010/main" val="0"/>
                        </a:ext>
                      </a:extLst>
                    </a:blip>
                    <a:srcRect l="36218"/>
                    <a:stretch/>
                  </pic:blipFill>
                  <pic:spPr bwMode="auto">
                    <a:xfrm>
                      <a:off x="0" y="0"/>
                      <a:ext cx="3186430" cy="2567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F0C365" w14:textId="77777777" w:rsidR="000A5119" w:rsidRPr="00E74B82" w:rsidRDefault="000A5119" w:rsidP="000A5119">
      <w:pPr>
        <w:rPr>
          <w:rFonts w:ascii="Calibri" w:hAnsi="Calibri"/>
          <w:b/>
        </w:rPr>
      </w:pPr>
      <w:r w:rsidRPr="00E74B82">
        <w:rPr>
          <w:rFonts w:ascii="Calibri" w:hAnsi="Calibri"/>
          <w:b/>
        </w:rPr>
        <w:t xml:space="preserve">Figure 1.  </w:t>
      </w:r>
      <w:r w:rsidRPr="00E74B82">
        <w:rPr>
          <w:rFonts w:ascii="Calibri" w:hAnsi="Calibri"/>
          <w:b/>
          <w:lang w:val="en-US"/>
        </w:rPr>
        <w:t>Prosci® ADKAR® Model</w:t>
      </w:r>
    </w:p>
    <w:p w14:paraId="3584C96B" w14:textId="3B4D4769" w:rsidR="000A5119" w:rsidRPr="00E74B82" w:rsidRDefault="000A5119" w:rsidP="000A5119">
      <w:pPr>
        <w:rPr>
          <w:color w:val="000000" w:themeColor="text1"/>
        </w:rPr>
      </w:pPr>
      <w:r>
        <w:t>T</w:t>
      </w:r>
      <w:r w:rsidRPr="002C2CFC">
        <w:t xml:space="preserve">he ADKAR model </w:t>
      </w:r>
      <w:r>
        <w:t>is to be</w:t>
      </w:r>
      <w:r w:rsidRPr="002C2CFC">
        <w:t xml:space="preserve"> integrated into various tools that </w:t>
      </w:r>
      <w:r>
        <w:t>will be</w:t>
      </w:r>
      <w:r w:rsidRPr="002C2CFC">
        <w:t xml:space="preserve"> used by the team</w:t>
      </w:r>
      <w:r>
        <w:t xml:space="preserve"> along with </w:t>
      </w:r>
      <w:r w:rsidRPr="00E74B82">
        <w:rPr>
          <w:color w:val="000000" w:themeColor="text1"/>
        </w:rPr>
        <w:t xml:space="preserve">managers and employees, to manage change.  The ADKAR model allows </w:t>
      </w:r>
      <w:r w:rsidRPr="00E74B82">
        <w:rPr>
          <w:rFonts w:cs="Times New Roman"/>
          <w:color w:val="000000" w:themeColor="text1"/>
          <w:szCs w:val="40"/>
          <w:highlight w:val="lightGray"/>
        </w:rPr>
        <w:t>[name of your organization]</w:t>
      </w:r>
      <w:r w:rsidRPr="00E74B82">
        <w:rPr>
          <w:color w:val="000000" w:themeColor="text1"/>
        </w:rPr>
        <w:t xml:space="preserve"> to shape change management and </w:t>
      </w:r>
      <w:r>
        <w:rPr>
          <w:color w:val="000000" w:themeColor="text1"/>
        </w:rPr>
        <w:t>communication</w:t>
      </w:r>
      <w:r w:rsidR="00BF6125">
        <w:rPr>
          <w:color w:val="000000" w:themeColor="text1"/>
        </w:rPr>
        <w:t xml:space="preserve"> activities</w:t>
      </w:r>
      <w:r w:rsidRPr="00E74B82">
        <w:rPr>
          <w:color w:val="000000" w:themeColor="text1"/>
        </w:rPr>
        <w:t xml:space="preserve"> to support employees while facilitating </w:t>
      </w:r>
      <w:r w:rsidRPr="00E74B82">
        <w:rPr>
          <w:rFonts w:cs="Times New Roman"/>
          <w:color w:val="000000" w:themeColor="text1"/>
          <w:highlight w:val="lightGray"/>
        </w:rPr>
        <w:t xml:space="preserve">[name of your </w:t>
      </w:r>
      <w:r w:rsidR="00661DB5">
        <w:rPr>
          <w:rFonts w:cs="Times New Roman"/>
          <w:color w:val="000000" w:themeColor="text1"/>
          <w:highlight w:val="lightGray"/>
        </w:rPr>
        <w:t>initiative</w:t>
      </w:r>
      <w:r w:rsidRPr="00E74B82">
        <w:rPr>
          <w:rFonts w:cs="Times New Roman"/>
          <w:color w:val="000000" w:themeColor="text1"/>
          <w:highlight w:val="lightGray"/>
        </w:rPr>
        <w:t>]</w:t>
      </w:r>
      <w:r w:rsidRPr="00E74B82">
        <w:rPr>
          <w:color w:val="000000" w:themeColor="text1"/>
        </w:rPr>
        <w:t xml:space="preserve"> implementation objectives.</w:t>
      </w:r>
    </w:p>
    <w:p w14:paraId="422FCB8A" w14:textId="7427F794" w:rsidR="000A5119" w:rsidRPr="00E74B82" w:rsidRDefault="000A5119" w:rsidP="000A5119">
      <w:pPr>
        <w:rPr>
          <w:color w:val="000000" w:themeColor="text1"/>
          <w:szCs w:val="24"/>
        </w:rPr>
      </w:pPr>
      <w:r w:rsidRPr="00E74B82">
        <w:rPr>
          <w:color w:val="000000" w:themeColor="text1"/>
          <w:szCs w:val="24"/>
        </w:rPr>
        <w:t xml:space="preserve">Successful </w:t>
      </w:r>
      <w:r>
        <w:rPr>
          <w:color w:val="000000" w:themeColor="text1"/>
          <w:szCs w:val="24"/>
        </w:rPr>
        <w:t>communication</w:t>
      </w:r>
      <w:r w:rsidRPr="00E74B82">
        <w:rPr>
          <w:color w:val="000000" w:themeColor="text1"/>
          <w:szCs w:val="24"/>
        </w:rPr>
        <w:t xml:space="preserve"> with staff will be based on the ADKAR model to build the five elements of ADKAR n</w:t>
      </w:r>
      <w:r w:rsidR="00BF6125">
        <w:rPr>
          <w:color w:val="000000" w:themeColor="text1"/>
          <w:szCs w:val="24"/>
        </w:rPr>
        <w:t>eeded for a successful change.</w:t>
      </w:r>
      <w:r w:rsidRPr="00E74B82">
        <w:rPr>
          <w:color w:val="000000" w:themeColor="text1"/>
          <w:szCs w:val="24"/>
        </w:rPr>
        <w:t xml:space="preserve"> When ADKAR is present in change management activities</w:t>
      </w:r>
      <w:r w:rsidR="00BF6125">
        <w:rPr>
          <w:color w:val="000000" w:themeColor="text1"/>
          <w:szCs w:val="24"/>
        </w:rPr>
        <w:t>,</w:t>
      </w:r>
      <w:r w:rsidRPr="00E74B82">
        <w:rPr>
          <w:color w:val="000000" w:themeColor="text1"/>
          <w:szCs w:val="24"/>
        </w:rPr>
        <w:t xml:space="preserve"> the desired change happens.</w:t>
      </w:r>
    </w:p>
    <w:p w14:paraId="47A204CB" w14:textId="77777777" w:rsidR="000A5119" w:rsidRDefault="000A5119" w:rsidP="004B086F"/>
    <w:p w14:paraId="36ECB7EC" w14:textId="77777777" w:rsidR="004B086F" w:rsidRDefault="004B086F" w:rsidP="004B086F"/>
    <w:p w14:paraId="11F2E89B" w14:textId="77777777" w:rsidR="004B086F" w:rsidRDefault="004B086F" w:rsidP="004B086F"/>
    <w:p w14:paraId="434273DB" w14:textId="05EAC0FD" w:rsidR="00B8121F" w:rsidRDefault="004B086F" w:rsidP="007A38A7">
      <w:pPr>
        <w:pStyle w:val="Heading1"/>
      </w:pPr>
      <w:bookmarkStart w:id="7" w:name="_Toc34141137"/>
      <w:r>
        <w:t>T</w:t>
      </w:r>
      <w:r w:rsidR="007A38A7">
        <w:t>arget audience</w:t>
      </w:r>
      <w:r w:rsidR="00BF6125">
        <w:t>s</w:t>
      </w:r>
      <w:bookmarkEnd w:id="7"/>
    </w:p>
    <w:p w14:paraId="62021439" w14:textId="77777777" w:rsidR="0084328F" w:rsidRDefault="0084328F" w:rsidP="00B8121F">
      <w:pPr>
        <w:rPr>
          <w:highlight w:val="lightGray"/>
        </w:rPr>
      </w:pPr>
    </w:p>
    <w:p w14:paraId="509A1ADF" w14:textId="15728E3D" w:rsidR="00472588" w:rsidRPr="007F1B1C" w:rsidRDefault="00BF6125" w:rsidP="00B8121F">
      <w:pPr>
        <w:rPr>
          <w:color w:val="7F7F7F" w:themeColor="text2"/>
        </w:rPr>
      </w:pPr>
      <w:r w:rsidRPr="007F1B1C">
        <w:rPr>
          <w:color w:val="7F7F7F" w:themeColor="text2"/>
        </w:rPr>
        <w:t xml:space="preserve">Use the results from your </w:t>
      </w:r>
      <w:hyperlink r:id="rId10" w:history="1">
        <w:r w:rsidRPr="007D542D">
          <w:rPr>
            <w:rStyle w:val="Hyperlink"/>
          </w:rPr>
          <w:t>s</w:t>
        </w:r>
        <w:r w:rsidR="006C39D0" w:rsidRPr="007D542D">
          <w:rPr>
            <w:rStyle w:val="Hyperlink"/>
          </w:rPr>
          <w:t xml:space="preserve">takeholder </w:t>
        </w:r>
        <w:r w:rsidR="0084328F" w:rsidRPr="007D542D">
          <w:rPr>
            <w:rStyle w:val="Hyperlink"/>
          </w:rPr>
          <w:t>impact assessment</w:t>
        </w:r>
      </w:hyperlink>
      <w:r w:rsidR="006C39D0" w:rsidRPr="007F1B1C">
        <w:rPr>
          <w:color w:val="7F7F7F" w:themeColor="text2"/>
        </w:rPr>
        <w:t xml:space="preserve"> </w:t>
      </w:r>
      <w:r w:rsidR="0084328F" w:rsidRPr="007F1B1C">
        <w:rPr>
          <w:color w:val="7F7F7F" w:themeColor="text2"/>
        </w:rPr>
        <w:t xml:space="preserve">to identify your target </w:t>
      </w:r>
      <w:r w:rsidR="006C39D0" w:rsidRPr="007F1B1C">
        <w:rPr>
          <w:color w:val="7F7F7F" w:themeColor="text2"/>
        </w:rPr>
        <w:t xml:space="preserve">audiences. </w:t>
      </w:r>
      <w:r w:rsidR="00B8121F" w:rsidRPr="007F1B1C">
        <w:rPr>
          <w:color w:val="7F7F7F" w:themeColor="text2"/>
        </w:rPr>
        <w:t>Examples of target audience</w:t>
      </w:r>
      <w:r w:rsidR="006C39D0" w:rsidRPr="007F1B1C">
        <w:rPr>
          <w:color w:val="7F7F7F" w:themeColor="text2"/>
        </w:rPr>
        <w:t>s</w:t>
      </w:r>
      <w:r w:rsidR="00B8121F" w:rsidRPr="007F1B1C">
        <w:rPr>
          <w:color w:val="7F7F7F" w:themeColor="text2"/>
        </w:rPr>
        <w:t xml:space="preserve"> include employees, managers, s</w:t>
      </w:r>
      <w:r w:rsidR="00472588" w:rsidRPr="007F1B1C">
        <w:rPr>
          <w:color w:val="7F7F7F" w:themeColor="text2"/>
        </w:rPr>
        <w:t xml:space="preserve">upervisors, </w:t>
      </w:r>
      <w:r w:rsidR="00B8121F" w:rsidRPr="007F1B1C">
        <w:rPr>
          <w:color w:val="7F7F7F" w:themeColor="text2"/>
        </w:rPr>
        <w:t>senior management, etc.</w:t>
      </w:r>
      <w:r w:rsidR="006C39D0" w:rsidRPr="007F1B1C">
        <w:rPr>
          <w:color w:val="7F7F7F" w:themeColor="text2"/>
        </w:rPr>
        <w:t xml:space="preserve"> </w:t>
      </w:r>
    </w:p>
    <w:p w14:paraId="4305CE74" w14:textId="77777777" w:rsidR="004B086F" w:rsidRDefault="004B086F" w:rsidP="004B086F">
      <w:r w:rsidRPr="00B8121F">
        <w:rPr>
          <w:highlight w:val="lightGray"/>
        </w:rPr>
        <w:t>[Include your text here]</w:t>
      </w:r>
    </w:p>
    <w:p w14:paraId="50CE1221" w14:textId="77777777" w:rsidR="004B086F" w:rsidRDefault="004B086F" w:rsidP="004B086F"/>
    <w:p w14:paraId="0C9A5B9A" w14:textId="5F7D3515" w:rsidR="004B086F" w:rsidRPr="004B086F" w:rsidRDefault="004B086F" w:rsidP="004B086F">
      <w:pPr>
        <w:pStyle w:val="Heading1"/>
      </w:pPr>
      <w:bookmarkStart w:id="8" w:name="_Toc34141138"/>
      <w:r>
        <w:t xml:space="preserve">Key </w:t>
      </w:r>
      <w:r w:rsidR="007A38A7">
        <w:t>m</w:t>
      </w:r>
      <w:r>
        <w:t>essages</w:t>
      </w:r>
      <w:bookmarkEnd w:id="8"/>
      <w:r>
        <w:t xml:space="preserve"> </w:t>
      </w:r>
    </w:p>
    <w:p w14:paraId="18B8CDBB" w14:textId="77777777" w:rsidR="004B086F" w:rsidRPr="004B086F" w:rsidRDefault="004B086F" w:rsidP="004B086F"/>
    <w:p w14:paraId="04B94DE9" w14:textId="77777777" w:rsidR="00321BB1" w:rsidRPr="00321BB1" w:rsidRDefault="00321BB1" w:rsidP="004B086F">
      <w:r w:rsidRPr="004B086F">
        <w:rPr>
          <w:highlight w:val="lightGray"/>
        </w:rPr>
        <w:t>[Insert key messages here]</w:t>
      </w:r>
    </w:p>
    <w:p w14:paraId="53EEA85A" w14:textId="77777777" w:rsidR="004B086F" w:rsidRPr="007F1B1C" w:rsidRDefault="004B086F" w:rsidP="004B086F">
      <w:pPr>
        <w:rPr>
          <w:color w:val="7F7F7F" w:themeColor="text2"/>
        </w:rPr>
      </w:pPr>
      <w:r w:rsidRPr="007F1B1C">
        <w:rPr>
          <w:color w:val="7F7F7F" w:themeColor="text2"/>
        </w:rPr>
        <w:t>Guidance for developing key messages:</w:t>
      </w:r>
    </w:p>
    <w:p w14:paraId="05BD7431" w14:textId="1EB95F56" w:rsidR="004B086F" w:rsidRPr="007F1B1C" w:rsidRDefault="004B086F" w:rsidP="004B086F">
      <w:pPr>
        <w:pStyle w:val="ListParagraph"/>
        <w:numPr>
          <w:ilvl w:val="0"/>
          <w:numId w:val="7"/>
        </w:numPr>
        <w:rPr>
          <w:color w:val="7F7F7F" w:themeColor="text2"/>
        </w:rPr>
      </w:pPr>
      <w:r w:rsidRPr="007F1B1C">
        <w:rPr>
          <w:color w:val="7F7F7F" w:themeColor="text2"/>
        </w:rPr>
        <w:t xml:space="preserve">Develop messages addressing the current </w:t>
      </w:r>
      <w:r w:rsidR="00661DB5">
        <w:rPr>
          <w:color w:val="7F7F7F" w:themeColor="text2"/>
        </w:rPr>
        <w:t>initiative</w:t>
      </w:r>
      <w:r w:rsidR="00BF6125" w:rsidRPr="007F1B1C">
        <w:rPr>
          <w:color w:val="7F7F7F" w:themeColor="text2"/>
        </w:rPr>
        <w:t xml:space="preserve"> </w:t>
      </w:r>
      <w:r w:rsidRPr="007F1B1C">
        <w:rPr>
          <w:color w:val="7F7F7F" w:themeColor="text2"/>
        </w:rPr>
        <w:t>situation and the rational for change</w:t>
      </w:r>
      <w:r w:rsidR="00BF6125" w:rsidRPr="007F1B1C">
        <w:rPr>
          <w:color w:val="7F7F7F" w:themeColor="text2"/>
        </w:rPr>
        <w:t>.</w:t>
      </w:r>
    </w:p>
    <w:p w14:paraId="501F3A11" w14:textId="753D2C71" w:rsidR="004B086F" w:rsidRPr="007F1B1C" w:rsidRDefault="004B086F" w:rsidP="004B086F">
      <w:pPr>
        <w:pStyle w:val="ListParagraph"/>
        <w:numPr>
          <w:ilvl w:val="0"/>
          <w:numId w:val="7"/>
        </w:numPr>
        <w:rPr>
          <w:color w:val="7F7F7F" w:themeColor="text2"/>
        </w:rPr>
      </w:pPr>
      <w:r w:rsidRPr="007F1B1C">
        <w:rPr>
          <w:color w:val="7F7F7F" w:themeColor="text2"/>
        </w:rPr>
        <w:t>Develop messages about the change (vision, scope, timeframe, alignment with the organizational mandate and business, impacted stakeholders, the basic of what is changing, how it will change, and when it will change)</w:t>
      </w:r>
      <w:r w:rsidR="00BF6125" w:rsidRPr="007F1B1C">
        <w:rPr>
          <w:color w:val="7F7F7F" w:themeColor="text2"/>
        </w:rPr>
        <w:t>.</w:t>
      </w:r>
    </w:p>
    <w:p w14:paraId="590375D7" w14:textId="488B3810" w:rsidR="004B086F" w:rsidRPr="007F1B1C" w:rsidRDefault="004B086F" w:rsidP="004B086F">
      <w:pPr>
        <w:pStyle w:val="ListParagraph"/>
        <w:numPr>
          <w:ilvl w:val="0"/>
          <w:numId w:val="7"/>
        </w:numPr>
        <w:rPr>
          <w:color w:val="7F7F7F" w:themeColor="text2"/>
        </w:rPr>
      </w:pPr>
      <w:r w:rsidRPr="007F1B1C">
        <w:rPr>
          <w:color w:val="7F7F7F" w:themeColor="text2"/>
        </w:rPr>
        <w:t xml:space="preserve">Develop messages about how the new </w:t>
      </w:r>
      <w:r w:rsidR="00661DB5">
        <w:rPr>
          <w:color w:val="7F7F7F" w:themeColor="text2"/>
        </w:rPr>
        <w:t>initiative</w:t>
      </w:r>
      <w:r w:rsidRPr="007F1B1C">
        <w:rPr>
          <w:color w:val="7F7F7F" w:themeColor="text2"/>
        </w:rPr>
        <w:t xml:space="preserve"> will impact employees (day-to-day changes, WIIFM, behaviours, feedback, expectations)</w:t>
      </w:r>
      <w:r w:rsidR="005F0216" w:rsidRPr="007F1B1C">
        <w:rPr>
          <w:color w:val="7F7F7F" w:themeColor="text2"/>
        </w:rPr>
        <w:t>.</w:t>
      </w:r>
    </w:p>
    <w:p w14:paraId="74CCA6DF" w14:textId="30CB6D5B" w:rsidR="004B086F" w:rsidRPr="007F1B1C" w:rsidRDefault="004B086F" w:rsidP="004B086F">
      <w:pPr>
        <w:pStyle w:val="ListParagraph"/>
        <w:numPr>
          <w:ilvl w:val="0"/>
          <w:numId w:val="7"/>
        </w:numPr>
        <w:rPr>
          <w:color w:val="7F7F7F" w:themeColor="text2"/>
        </w:rPr>
      </w:pPr>
      <w:r w:rsidRPr="007F1B1C">
        <w:rPr>
          <w:color w:val="7F7F7F" w:themeColor="text2"/>
        </w:rPr>
        <w:t>Develop updates and progress report messages</w:t>
      </w:r>
      <w:r w:rsidR="005F0216" w:rsidRPr="007F1B1C">
        <w:rPr>
          <w:color w:val="7F7F7F" w:themeColor="text2"/>
        </w:rPr>
        <w:t>.</w:t>
      </w:r>
    </w:p>
    <w:p w14:paraId="6A2ABD2F" w14:textId="1FF2A524" w:rsidR="004B086F" w:rsidRPr="007F1B1C" w:rsidRDefault="004B086F" w:rsidP="004B086F">
      <w:pPr>
        <w:pStyle w:val="ListParagraph"/>
        <w:numPr>
          <w:ilvl w:val="0"/>
          <w:numId w:val="7"/>
        </w:numPr>
        <w:rPr>
          <w:color w:val="7F7F7F" w:themeColor="text2"/>
        </w:rPr>
      </w:pPr>
      <w:r w:rsidRPr="007F1B1C">
        <w:rPr>
          <w:color w:val="7F7F7F" w:themeColor="text2"/>
        </w:rPr>
        <w:t xml:space="preserve">Customize each key message to each audience and to </w:t>
      </w:r>
      <w:r w:rsidR="005F0216" w:rsidRPr="007F1B1C">
        <w:rPr>
          <w:color w:val="7F7F7F" w:themeColor="text2"/>
        </w:rPr>
        <w:t xml:space="preserve">the </w:t>
      </w:r>
      <w:r w:rsidRPr="007F1B1C">
        <w:rPr>
          <w:color w:val="7F7F7F" w:themeColor="text2"/>
        </w:rPr>
        <w:t xml:space="preserve">timeframe of the </w:t>
      </w:r>
      <w:r w:rsidR="00661DB5">
        <w:rPr>
          <w:color w:val="7F7F7F" w:themeColor="text2"/>
        </w:rPr>
        <w:t>initiative</w:t>
      </w:r>
      <w:r w:rsidRPr="007F1B1C">
        <w:rPr>
          <w:color w:val="7F7F7F" w:themeColor="text2"/>
        </w:rPr>
        <w:t xml:space="preserve"> implementation</w:t>
      </w:r>
      <w:r w:rsidR="005F0216" w:rsidRPr="007F1B1C">
        <w:rPr>
          <w:color w:val="7F7F7F" w:themeColor="text2"/>
        </w:rPr>
        <w:t>.</w:t>
      </w:r>
    </w:p>
    <w:p w14:paraId="04A89DCD" w14:textId="77777777" w:rsidR="004B086F" w:rsidRPr="007F1B1C" w:rsidRDefault="004B086F" w:rsidP="00472588">
      <w:pPr>
        <w:tabs>
          <w:tab w:val="left" w:pos="4960"/>
        </w:tabs>
        <w:rPr>
          <w:color w:val="7F7F7F" w:themeColor="text2"/>
        </w:rPr>
      </w:pPr>
      <w:r w:rsidRPr="007F1B1C">
        <w:rPr>
          <w:color w:val="7F7F7F" w:themeColor="text2"/>
        </w:rPr>
        <w:t xml:space="preserve">See </w:t>
      </w:r>
      <w:r w:rsidRPr="007F1B1C">
        <w:rPr>
          <w:b/>
          <w:color w:val="7F7F7F" w:themeColor="text2"/>
        </w:rPr>
        <w:t>Annexe A</w:t>
      </w:r>
      <w:r w:rsidRPr="007F1B1C">
        <w:rPr>
          <w:color w:val="7F7F7F" w:themeColor="text2"/>
        </w:rPr>
        <w:t xml:space="preserve"> for examples</w:t>
      </w:r>
      <w:r w:rsidR="00472588" w:rsidRPr="007F1B1C">
        <w:rPr>
          <w:color w:val="7F7F7F" w:themeColor="text2"/>
        </w:rPr>
        <w:t xml:space="preserve"> of key messages</w:t>
      </w:r>
      <w:r w:rsidRPr="007F1B1C">
        <w:rPr>
          <w:color w:val="7F7F7F" w:themeColor="text2"/>
        </w:rPr>
        <w:t>.</w:t>
      </w:r>
      <w:r w:rsidR="00472588" w:rsidRPr="007F1B1C">
        <w:rPr>
          <w:color w:val="7F7F7F" w:themeColor="text2"/>
        </w:rPr>
        <w:tab/>
      </w:r>
    </w:p>
    <w:p w14:paraId="1A2B2A68" w14:textId="3C9D3960" w:rsidR="00B8121F" w:rsidRPr="007F1B1C" w:rsidRDefault="00472588" w:rsidP="004B086F">
      <w:pPr>
        <w:rPr>
          <w:color w:val="7F7F7F" w:themeColor="text2"/>
        </w:rPr>
      </w:pPr>
      <w:r w:rsidRPr="007F1B1C">
        <w:rPr>
          <w:color w:val="7F7F7F" w:themeColor="text2"/>
        </w:rPr>
        <w:t xml:space="preserve">See </w:t>
      </w:r>
      <w:r w:rsidRPr="007F1B1C">
        <w:rPr>
          <w:b/>
          <w:color w:val="7F7F7F" w:themeColor="text2"/>
        </w:rPr>
        <w:t xml:space="preserve">Annexe B </w:t>
      </w:r>
      <w:r w:rsidRPr="007F1B1C">
        <w:rPr>
          <w:color w:val="7F7F7F" w:themeColor="text2"/>
        </w:rPr>
        <w:t>for guidelines to customize key messages to target audiences.</w:t>
      </w:r>
    </w:p>
    <w:p w14:paraId="76AEE5DF" w14:textId="3AB61C10" w:rsidR="00B8121F" w:rsidRPr="007F1B1C" w:rsidRDefault="00B8121F" w:rsidP="004B086F">
      <w:pPr>
        <w:rPr>
          <w:color w:val="7F7F7F" w:themeColor="text2"/>
        </w:rPr>
      </w:pPr>
      <w:r w:rsidRPr="007F1B1C">
        <w:rPr>
          <w:color w:val="7F7F7F" w:themeColor="text2"/>
        </w:rPr>
        <w:t xml:space="preserve">See </w:t>
      </w:r>
      <w:r w:rsidRPr="007F1B1C">
        <w:rPr>
          <w:b/>
          <w:color w:val="7F7F7F" w:themeColor="text2"/>
        </w:rPr>
        <w:t>Annexe C</w:t>
      </w:r>
      <w:r w:rsidRPr="007F1B1C">
        <w:rPr>
          <w:color w:val="7F7F7F" w:themeColor="text2"/>
        </w:rPr>
        <w:t xml:space="preserve"> for a guide to help develop key messages </w:t>
      </w:r>
      <w:r w:rsidR="00BB0AD1" w:rsidRPr="007F1B1C">
        <w:rPr>
          <w:color w:val="7F7F7F" w:themeColor="text2"/>
        </w:rPr>
        <w:t>based on</w:t>
      </w:r>
      <w:r w:rsidRPr="007F1B1C">
        <w:rPr>
          <w:color w:val="7F7F7F" w:themeColor="text2"/>
        </w:rPr>
        <w:t xml:space="preserve"> the three levels of change (vision, </w:t>
      </w:r>
      <w:r w:rsidR="00661DB5">
        <w:rPr>
          <w:color w:val="7F7F7F" w:themeColor="text2"/>
        </w:rPr>
        <w:t>initiative</w:t>
      </w:r>
      <w:r w:rsidRPr="007F1B1C">
        <w:rPr>
          <w:color w:val="7F7F7F" w:themeColor="text2"/>
        </w:rPr>
        <w:t xml:space="preserve"> objectives and tactical).</w:t>
      </w:r>
    </w:p>
    <w:p w14:paraId="34D76C6C" w14:textId="22CCE24E" w:rsidR="004B086F" w:rsidRDefault="005229C8" w:rsidP="00321BB1">
      <w:pPr>
        <w:pStyle w:val="Heading1"/>
      </w:pPr>
      <w:bookmarkStart w:id="9" w:name="_Toc34141139"/>
      <w:r>
        <w:t>Products, vehicles and activities</w:t>
      </w:r>
      <w:bookmarkEnd w:id="9"/>
    </w:p>
    <w:p w14:paraId="471BA61C" w14:textId="77777777" w:rsidR="005F0216" w:rsidRDefault="005F0216" w:rsidP="004B086F"/>
    <w:p w14:paraId="126B81CF" w14:textId="20B20E5D" w:rsidR="00347B6C" w:rsidRPr="007F1B1C" w:rsidRDefault="005F0216" w:rsidP="00347B6C">
      <w:pPr>
        <w:pStyle w:val="ListParagraph"/>
        <w:numPr>
          <w:ilvl w:val="0"/>
          <w:numId w:val="39"/>
        </w:numPr>
        <w:rPr>
          <w:color w:val="7F7F7F" w:themeColor="text2"/>
        </w:rPr>
      </w:pPr>
      <w:r w:rsidRPr="007F1B1C">
        <w:rPr>
          <w:color w:val="7F7F7F" w:themeColor="text2"/>
        </w:rPr>
        <w:t>Communication</w:t>
      </w:r>
      <w:r w:rsidR="004B086F" w:rsidRPr="007F1B1C">
        <w:rPr>
          <w:color w:val="7F7F7F" w:themeColor="text2"/>
        </w:rPr>
        <w:t xml:space="preserve"> products, vehicles and activities </w:t>
      </w:r>
      <w:r w:rsidR="00347B6C" w:rsidRPr="007F1B1C">
        <w:rPr>
          <w:color w:val="7F7F7F" w:themeColor="text2"/>
        </w:rPr>
        <w:t>should</w:t>
      </w:r>
      <w:r w:rsidR="004B086F" w:rsidRPr="007F1B1C">
        <w:rPr>
          <w:color w:val="7F7F7F" w:themeColor="text2"/>
        </w:rPr>
        <w:t xml:space="preserve"> include information and messaging for each audience</w:t>
      </w:r>
      <w:r w:rsidR="006C39D0" w:rsidRPr="007F1B1C">
        <w:rPr>
          <w:color w:val="7F7F7F" w:themeColor="text2"/>
        </w:rPr>
        <w:t xml:space="preserve"> </w:t>
      </w:r>
      <w:r w:rsidR="004B086F" w:rsidRPr="007F1B1C">
        <w:rPr>
          <w:color w:val="7F7F7F" w:themeColor="text2"/>
        </w:rPr>
        <w:t xml:space="preserve">based on the timing of the </w:t>
      </w:r>
      <w:r w:rsidR="00661DB5">
        <w:rPr>
          <w:color w:val="7F7F7F" w:themeColor="text2"/>
        </w:rPr>
        <w:t>initiative</w:t>
      </w:r>
      <w:r w:rsidR="004B086F" w:rsidRPr="007F1B1C">
        <w:rPr>
          <w:color w:val="7F7F7F" w:themeColor="text2"/>
        </w:rPr>
        <w:t xml:space="preserve"> implementation</w:t>
      </w:r>
    </w:p>
    <w:p w14:paraId="5E7BAAF6" w14:textId="7ABA09C4" w:rsidR="004B086F" w:rsidRPr="007F1B1C" w:rsidRDefault="004B086F" w:rsidP="00347B6C">
      <w:pPr>
        <w:pStyle w:val="ListParagraph"/>
        <w:numPr>
          <w:ilvl w:val="0"/>
          <w:numId w:val="39"/>
        </w:numPr>
        <w:rPr>
          <w:color w:val="7F7F7F" w:themeColor="text2"/>
        </w:rPr>
      </w:pPr>
      <w:r w:rsidRPr="007F1B1C">
        <w:rPr>
          <w:color w:val="7F7F7F" w:themeColor="text2"/>
        </w:rPr>
        <w:t xml:space="preserve">Specific objective of the communication including whether it is meant to communicate the vision and/or support </w:t>
      </w:r>
      <w:r w:rsidR="00661DB5">
        <w:rPr>
          <w:color w:val="7F7F7F" w:themeColor="text2"/>
        </w:rPr>
        <w:t>initiative</w:t>
      </w:r>
      <w:r w:rsidRPr="007F1B1C">
        <w:rPr>
          <w:color w:val="7F7F7F" w:themeColor="text2"/>
        </w:rPr>
        <w:t xml:space="preserve"> delivery at the </w:t>
      </w:r>
      <w:r w:rsidR="00661DB5">
        <w:rPr>
          <w:color w:val="7F7F7F" w:themeColor="text2"/>
        </w:rPr>
        <w:t>initiative</w:t>
      </w:r>
      <w:r w:rsidRPr="007F1B1C">
        <w:rPr>
          <w:color w:val="7F7F7F" w:themeColor="text2"/>
        </w:rPr>
        <w:t xml:space="preserve"> obj</w:t>
      </w:r>
      <w:r w:rsidR="00BE37B2" w:rsidRPr="007F1B1C">
        <w:rPr>
          <w:color w:val="7F7F7F" w:themeColor="text2"/>
        </w:rPr>
        <w:t xml:space="preserve">ective </w:t>
      </w:r>
      <w:r w:rsidR="00952C8D" w:rsidRPr="007F1B1C">
        <w:rPr>
          <w:color w:val="7F7F7F" w:themeColor="text2"/>
        </w:rPr>
        <w:t xml:space="preserve">level </w:t>
      </w:r>
      <w:r w:rsidR="00BE37B2" w:rsidRPr="007F1B1C">
        <w:rPr>
          <w:color w:val="7F7F7F" w:themeColor="text2"/>
        </w:rPr>
        <w:t xml:space="preserve">or at the tactical level. You can complete an ADKAR assessment </w:t>
      </w:r>
      <w:bookmarkStart w:id="10" w:name="_GoBack"/>
      <w:bookmarkEnd w:id="10"/>
      <w:r w:rsidR="00BE37B2" w:rsidRPr="007F1B1C">
        <w:rPr>
          <w:color w:val="7F7F7F" w:themeColor="text2"/>
        </w:rPr>
        <w:t xml:space="preserve">for each targeted audience to guide you in the development of the communication products and activities. </w:t>
      </w:r>
    </w:p>
    <w:p w14:paraId="495A96CD" w14:textId="6776F132" w:rsidR="00321BB1" w:rsidRPr="007F1B1C" w:rsidRDefault="00321BB1" w:rsidP="004B086F">
      <w:pPr>
        <w:pStyle w:val="ListParagraph"/>
        <w:numPr>
          <w:ilvl w:val="0"/>
          <w:numId w:val="8"/>
        </w:numPr>
        <w:rPr>
          <w:color w:val="7F7F7F" w:themeColor="text2"/>
        </w:rPr>
      </w:pPr>
      <w:r w:rsidRPr="007F1B1C">
        <w:rPr>
          <w:color w:val="7F7F7F" w:themeColor="text2"/>
        </w:rPr>
        <w:t>Assessment of potential risk level of the product/activity and its impact on the send</w:t>
      </w:r>
      <w:r w:rsidR="00952C8D" w:rsidRPr="007F1B1C">
        <w:rPr>
          <w:color w:val="7F7F7F" w:themeColor="text2"/>
        </w:rPr>
        <w:t>er, the message and the vehicle</w:t>
      </w:r>
    </w:p>
    <w:p w14:paraId="335824D8" w14:textId="53861560" w:rsidR="00321BB1" w:rsidRPr="007F1B1C" w:rsidRDefault="004B086F" w:rsidP="00321BB1">
      <w:pPr>
        <w:pStyle w:val="ListParagraph"/>
        <w:numPr>
          <w:ilvl w:val="0"/>
          <w:numId w:val="8"/>
        </w:numPr>
        <w:rPr>
          <w:color w:val="7F7F7F" w:themeColor="text2"/>
        </w:rPr>
      </w:pPr>
      <w:r w:rsidRPr="007F1B1C">
        <w:rPr>
          <w:color w:val="7F7F7F" w:themeColor="text2"/>
        </w:rPr>
        <w:t xml:space="preserve">Sender including the different role the sender may have </w:t>
      </w:r>
      <w:r w:rsidR="00952C8D" w:rsidRPr="007F1B1C">
        <w:rPr>
          <w:color w:val="7F7F7F" w:themeColor="text2"/>
        </w:rPr>
        <w:t>in helping manage change</w:t>
      </w:r>
    </w:p>
    <w:p w14:paraId="578A3B4C" w14:textId="3F881B71" w:rsidR="004B086F" w:rsidRPr="007F1B1C" w:rsidRDefault="004B086F" w:rsidP="004B086F">
      <w:pPr>
        <w:pStyle w:val="ListParagraph"/>
        <w:numPr>
          <w:ilvl w:val="0"/>
          <w:numId w:val="8"/>
        </w:numPr>
        <w:rPr>
          <w:color w:val="7F7F7F" w:themeColor="text2"/>
        </w:rPr>
      </w:pPr>
      <w:r w:rsidRPr="007F1B1C">
        <w:rPr>
          <w:color w:val="7F7F7F" w:themeColor="text2"/>
        </w:rPr>
        <w:t>Target audience including their change readiness and the relativ</w:t>
      </w:r>
      <w:r w:rsidR="00952C8D" w:rsidRPr="007F1B1C">
        <w:rPr>
          <w:color w:val="7F7F7F" w:themeColor="text2"/>
        </w:rPr>
        <w:t>e impact of the changes on them</w:t>
      </w:r>
    </w:p>
    <w:p w14:paraId="77CF007B" w14:textId="61A56CB5" w:rsidR="00C2565D" w:rsidRPr="007F1B1C" w:rsidRDefault="00C2565D" w:rsidP="004B086F">
      <w:pPr>
        <w:pStyle w:val="ListParagraph"/>
        <w:numPr>
          <w:ilvl w:val="0"/>
          <w:numId w:val="8"/>
        </w:numPr>
        <w:rPr>
          <w:color w:val="7F7F7F" w:themeColor="text2"/>
        </w:rPr>
      </w:pPr>
      <w:r w:rsidRPr="007F1B1C">
        <w:rPr>
          <w:color w:val="7F7F7F" w:themeColor="text2"/>
        </w:rPr>
        <w:t>Be mindful and inclusive in the design of communi</w:t>
      </w:r>
      <w:r w:rsidR="00952C8D" w:rsidRPr="007F1B1C">
        <w:rPr>
          <w:color w:val="7F7F7F" w:themeColor="text2"/>
        </w:rPr>
        <w:t>cations products and activities</w:t>
      </w:r>
    </w:p>
    <w:p w14:paraId="6D11C1BA" w14:textId="4E15A35B" w:rsidR="00321BB1" w:rsidRPr="007F1B1C" w:rsidRDefault="004B086F" w:rsidP="00321BB1">
      <w:pPr>
        <w:pStyle w:val="ListParagraph"/>
        <w:numPr>
          <w:ilvl w:val="0"/>
          <w:numId w:val="8"/>
        </w:numPr>
        <w:rPr>
          <w:color w:val="7F7F7F" w:themeColor="text2"/>
        </w:rPr>
      </w:pPr>
      <w:r w:rsidRPr="007F1B1C">
        <w:rPr>
          <w:color w:val="7F7F7F" w:themeColor="text2"/>
        </w:rPr>
        <w:t xml:space="preserve">Timing or sequence of the product/activity in relation to </w:t>
      </w:r>
      <w:r w:rsidR="00661DB5">
        <w:rPr>
          <w:color w:val="7F7F7F" w:themeColor="text2"/>
        </w:rPr>
        <w:t>initiative</w:t>
      </w:r>
      <w:r w:rsidRPr="007F1B1C">
        <w:rPr>
          <w:color w:val="7F7F7F" w:themeColor="text2"/>
        </w:rPr>
        <w:t xml:space="preserve"> implementation and other relat</w:t>
      </w:r>
      <w:r w:rsidR="00952C8D" w:rsidRPr="007F1B1C">
        <w:rPr>
          <w:color w:val="7F7F7F" w:themeColor="text2"/>
        </w:rPr>
        <w:t>ed change management activities</w:t>
      </w:r>
    </w:p>
    <w:p w14:paraId="5D41E4B8" w14:textId="2997D53C" w:rsidR="004B086F" w:rsidRPr="007F1B1C" w:rsidRDefault="004B086F" w:rsidP="004B086F">
      <w:pPr>
        <w:rPr>
          <w:color w:val="7F7F7F" w:themeColor="text2"/>
        </w:rPr>
      </w:pPr>
      <w:r w:rsidRPr="007F1B1C">
        <w:rPr>
          <w:color w:val="7F7F7F" w:themeColor="text2"/>
        </w:rPr>
        <w:t xml:space="preserve">See </w:t>
      </w:r>
      <w:r w:rsidRPr="007F1B1C">
        <w:rPr>
          <w:b/>
          <w:color w:val="7F7F7F" w:themeColor="text2"/>
        </w:rPr>
        <w:t xml:space="preserve">Annexe </w:t>
      </w:r>
      <w:r w:rsidR="00AE551A" w:rsidRPr="007F1B1C">
        <w:rPr>
          <w:b/>
          <w:color w:val="7F7F7F" w:themeColor="text2"/>
        </w:rPr>
        <w:t>D</w:t>
      </w:r>
      <w:r w:rsidRPr="007F1B1C">
        <w:rPr>
          <w:b/>
          <w:color w:val="7F7F7F" w:themeColor="text2"/>
        </w:rPr>
        <w:t xml:space="preserve"> </w:t>
      </w:r>
      <w:r w:rsidRPr="007F1B1C">
        <w:rPr>
          <w:color w:val="7F7F7F" w:themeColor="text2"/>
        </w:rPr>
        <w:t>for examples</w:t>
      </w:r>
      <w:r w:rsidR="00321BB1" w:rsidRPr="007F1B1C">
        <w:rPr>
          <w:color w:val="7F7F7F" w:themeColor="text2"/>
        </w:rPr>
        <w:t xml:space="preserve"> of communication activities</w:t>
      </w:r>
      <w:r w:rsidRPr="007F1B1C">
        <w:rPr>
          <w:color w:val="7F7F7F" w:themeColor="text2"/>
        </w:rPr>
        <w:t>.</w:t>
      </w:r>
    </w:p>
    <w:p w14:paraId="75B72B2C" w14:textId="40DC3796" w:rsidR="004B086F" w:rsidRDefault="004B086F" w:rsidP="004B086F">
      <w:r w:rsidRPr="004B086F">
        <w:rPr>
          <w:highlight w:val="lightGray"/>
        </w:rPr>
        <w:t>[Include your text here]</w:t>
      </w:r>
    </w:p>
    <w:p w14:paraId="0F001E2A" w14:textId="0F867CCB" w:rsidR="004B086F" w:rsidRPr="004B086F" w:rsidRDefault="004B086F" w:rsidP="004B086F">
      <w:pPr>
        <w:pStyle w:val="Heading1"/>
      </w:pPr>
      <w:bookmarkStart w:id="11" w:name="_Toc34141140"/>
      <w:r>
        <w:t xml:space="preserve">Feedback, </w:t>
      </w:r>
      <w:r w:rsidR="005229C8">
        <w:t xml:space="preserve">monitoring </w:t>
      </w:r>
      <w:r>
        <w:t xml:space="preserve">and </w:t>
      </w:r>
      <w:r w:rsidR="005229C8">
        <w:t>evaluating</w:t>
      </w:r>
      <w:bookmarkEnd w:id="11"/>
    </w:p>
    <w:p w14:paraId="1291E962" w14:textId="77777777" w:rsidR="00712A33" w:rsidRPr="004B086F" w:rsidRDefault="00712A33" w:rsidP="004B086F"/>
    <w:p w14:paraId="02B309F4" w14:textId="3CA5E8A4" w:rsidR="004B086F" w:rsidRDefault="004B086F" w:rsidP="004B086F">
      <w:r>
        <w:t xml:space="preserve">Feedback will be tracked to assess the effectiveness of </w:t>
      </w:r>
      <w:r w:rsidRPr="006C39D0">
        <w:rPr>
          <w:highlight w:val="lightGray"/>
        </w:rPr>
        <w:t>[</w:t>
      </w:r>
      <w:r w:rsidR="00952C8D">
        <w:rPr>
          <w:highlight w:val="lightGray"/>
        </w:rPr>
        <w:t>n</w:t>
      </w:r>
      <w:r w:rsidRPr="006C39D0">
        <w:rPr>
          <w:highlight w:val="lightGray"/>
        </w:rPr>
        <w:t xml:space="preserve">ame of your </w:t>
      </w:r>
      <w:r w:rsidR="00661DB5">
        <w:rPr>
          <w:highlight w:val="lightGray"/>
        </w:rPr>
        <w:t>initiative</w:t>
      </w:r>
      <w:r w:rsidRPr="006C39D0">
        <w:rPr>
          <w:highlight w:val="lightGray"/>
        </w:rPr>
        <w:t>]</w:t>
      </w:r>
      <w:r>
        <w:t xml:space="preserve"> change management approaches as well as to monitor the implementation of </w:t>
      </w:r>
      <w:r w:rsidR="00347B6C">
        <w:t xml:space="preserve">the integrated </w:t>
      </w:r>
      <w:r w:rsidR="00661DB5">
        <w:t>initiative</w:t>
      </w:r>
      <w:r w:rsidR="00347B6C">
        <w:t>.</w:t>
      </w:r>
      <w:r>
        <w:t xml:space="preserve"> Feedback processes will provide the information needed to measure change adoption, integration, effectiveness of training, change saturation, as well as provide a means to continuously assess, adapt and improve the </w:t>
      </w:r>
      <w:r w:rsidR="00661DB5">
        <w:t>initiative</w:t>
      </w:r>
      <w:r>
        <w:t xml:space="preserve"> implementation. Outputs from feedback channels may also be used to inform and guide ongoing decision making.</w:t>
      </w:r>
      <w:r w:rsidR="009C1118">
        <w:t xml:space="preserve"> In this section, it is important to monitor and evaluate continuously if the communication activities have been valuable to create awareness and build desire of the </w:t>
      </w:r>
      <w:r w:rsidR="00661DB5">
        <w:t>initiative</w:t>
      </w:r>
      <w:r w:rsidR="009C1118">
        <w:t xml:space="preserve"> change at all level</w:t>
      </w:r>
      <w:r w:rsidR="00952C8D">
        <w:t>s</w:t>
      </w:r>
      <w:r w:rsidR="009C1118">
        <w:t xml:space="preserve"> within the organization.</w:t>
      </w:r>
    </w:p>
    <w:p w14:paraId="299195B5" w14:textId="2664B5A6" w:rsidR="004B086F" w:rsidRPr="00C24BEE" w:rsidRDefault="004B086F" w:rsidP="004B086F">
      <w:pPr>
        <w:pStyle w:val="ListParagraph"/>
        <w:numPr>
          <w:ilvl w:val="0"/>
          <w:numId w:val="9"/>
        </w:numPr>
        <w:rPr>
          <w:color w:val="7F7F7F" w:themeColor="text2"/>
        </w:rPr>
      </w:pPr>
      <w:r w:rsidRPr="00C24BEE">
        <w:rPr>
          <w:color w:val="7F7F7F" w:themeColor="text2"/>
        </w:rPr>
        <w:t xml:space="preserve">Evaluate if the </w:t>
      </w:r>
      <w:r w:rsidR="009C1118" w:rsidRPr="00C24BEE">
        <w:rPr>
          <w:color w:val="7F7F7F" w:themeColor="text2"/>
        </w:rPr>
        <w:t>communication</w:t>
      </w:r>
      <w:r w:rsidRPr="00C24BEE">
        <w:rPr>
          <w:color w:val="7F7F7F" w:themeColor="text2"/>
        </w:rPr>
        <w:t xml:space="preserve"> activities have been valuable</w:t>
      </w:r>
      <w:r w:rsidR="00952C8D" w:rsidRPr="00C24BEE">
        <w:rPr>
          <w:color w:val="7F7F7F" w:themeColor="text2"/>
        </w:rPr>
        <w:t>.</w:t>
      </w:r>
    </w:p>
    <w:p w14:paraId="5128FFD8" w14:textId="77777777" w:rsidR="004B086F" w:rsidRPr="00C24BEE" w:rsidRDefault="004B086F" w:rsidP="004B086F">
      <w:pPr>
        <w:pStyle w:val="ListParagraph"/>
        <w:numPr>
          <w:ilvl w:val="0"/>
          <w:numId w:val="9"/>
        </w:numPr>
        <w:rPr>
          <w:color w:val="7F7F7F" w:themeColor="text2"/>
        </w:rPr>
      </w:pPr>
      <w:r w:rsidRPr="00C24BEE">
        <w:rPr>
          <w:color w:val="7F7F7F" w:themeColor="text2"/>
        </w:rPr>
        <w:t>Data in this category are connected to the actual activities carried out by the change management team and included in the change management strategy.</w:t>
      </w:r>
    </w:p>
    <w:p w14:paraId="43A618AC" w14:textId="1B442AE9" w:rsidR="00FB1FF1" w:rsidRPr="00C24BEE" w:rsidRDefault="004B086F" w:rsidP="004B086F">
      <w:pPr>
        <w:rPr>
          <w:color w:val="7F7F7F" w:themeColor="text2"/>
        </w:rPr>
      </w:pPr>
      <w:r w:rsidRPr="00C24BEE">
        <w:rPr>
          <w:color w:val="7F7F7F" w:themeColor="text2"/>
        </w:rPr>
        <w:t xml:space="preserve">See </w:t>
      </w:r>
      <w:r w:rsidR="00472588" w:rsidRPr="00C24BEE">
        <w:rPr>
          <w:b/>
          <w:color w:val="7F7F7F" w:themeColor="text2"/>
        </w:rPr>
        <w:t>Annexe E</w:t>
      </w:r>
      <w:r w:rsidRPr="00C24BEE">
        <w:rPr>
          <w:color w:val="7F7F7F" w:themeColor="text2"/>
        </w:rPr>
        <w:t xml:space="preserve"> for </w:t>
      </w:r>
      <w:r w:rsidR="00A900BB" w:rsidRPr="00C24BEE">
        <w:rPr>
          <w:color w:val="7F7F7F" w:themeColor="text2"/>
        </w:rPr>
        <w:t xml:space="preserve">examples of tools and metrics for </w:t>
      </w:r>
      <w:r w:rsidR="00FB1FF1" w:rsidRPr="00C24BEE">
        <w:rPr>
          <w:color w:val="7F7F7F" w:themeColor="text2"/>
        </w:rPr>
        <w:t>feedback collection</w:t>
      </w:r>
      <w:r w:rsidRPr="00C24BEE">
        <w:rPr>
          <w:color w:val="7F7F7F" w:themeColor="text2"/>
        </w:rPr>
        <w:t>.</w:t>
      </w:r>
    </w:p>
    <w:p w14:paraId="2CEBF010" w14:textId="35BF99E0" w:rsidR="004B086F" w:rsidRPr="00C24BEE" w:rsidRDefault="00FB1FF1" w:rsidP="004B086F">
      <w:pPr>
        <w:rPr>
          <w:color w:val="7F7F7F" w:themeColor="text2"/>
        </w:rPr>
      </w:pPr>
      <w:r w:rsidRPr="00C24BEE">
        <w:rPr>
          <w:color w:val="7F7F7F" w:themeColor="text2"/>
        </w:rPr>
        <w:t xml:space="preserve">See </w:t>
      </w:r>
      <w:r w:rsidRPr="00C24BEE">
        <w:rPr>
          <w:b/>
          <w:color w:val="7F7F7F" w:themeColor="text2"/>
        </w:rPr>
        <w:t>Annexe F</w:t>
      </w:r>
      <w:r w:rsidRPr="00C24BEE">
        <w:rPr>
          <w:color w:val="7F7F7F" w:themeColor="text2"/>
        </w:rPr>
        <w:t xml:space="preserve"> for feedback strategy options.</w:t>
      </w:r>
    </w:p>
    <w:p w14:paraId="7265738C" w14:textId="79613922" w:rsidR="004B086F" w:rsidRDefault="004B086F" w:rsidP="004B086F">
      <w:pPr>
        <w:pStyle w:val="Heading1"/>
      </w:pPr>
      <w:bookmarkStart w:id="12" w:name="_Toc34141141"/>
      <w:r>
        <w:t xml:space="preserve">Schedule and </w:t>
      </w:r>
      <w:r w:rsidR="005229C8">
        <w:t>key milestones</w:t>
      </w:r>
      <w:bookmarkEnd w:id="12"/>
    </w:p>
    <w:p w14:paraId="390EA49E" w14:textId="77777777" w:rsidR="004B086F" w:rsidRPr="004B086F" w:rsidRDefault="004B086F" w:rsidP="004B086F"/>
    <w:p w14:paraId="01CE0477" w14:textId="43DAB7F7" w:rsidR="004B086F" w:rsidRPr="004B086F" w:rsidRDefault="004B086F" w:rsidP="004B086F">
      <w:pPr>
        <w:rPr>
          <w:highlight w:val="lightGray"/>
        </w:rPr>
      </w:pPr>
      <w:r w:rsidRPr="004B086F">
        <w:rPr>
          <w:highlight w:val="lightGray"/>
        </w:rPr>
        <w:t xml:space="preserve">[Include your </w:t>
      </w:r>
      <w:r w:rsidR="00661DB5">
        <w:rPr>
          <w:highlight w:val="lightGray"/>
        </w:rPr>
        <w:t>initiative</w:t>
      </w:r>
      <w:r w:rsidRPr="004B086F">
        <w:rPr>
          <w:highlight w:val="lightGray"/>
        </w:rPr>
        <w:t xml:space="preserve"> schedule here]</w:t>
      </w:r>
    </w:p>
    <w:p w14:paraId="578DEC25" w14:textId="77777777" w:rsidR="004B086F" w:rsidRPr="00C24BEE" w:rsidRDefault="004B086F" w:rsidP="004B086F">
      <w:pPr>
        <w:rPr>
          <w:color w:val="7F7F7F" w:themeColor="text2"/>
        </w:rPr>
      </w:pPr>
      <w:r w:rsidRPr="00C24BEE">
        <w:rPr>
          <w:color w:val="7F7F7F" w:themeColor="text2"/>
        </w:rPr>
        <w:t>Keep in mind:</w:t>
      </w:r>
    </w:p>
    <w:p w14:paraId="7AA93A01" w14:textId="38D05726" w:rsidR="004B086F" w:rsidRPr="00C24BEE" w:rsidRDefault="00661DB5" w:rsidP="004B086F">
      <w:pPr>
        <w:pStyle w:val="ListParagraph"/>
        <w:numPr>
          <w:ilvl w:val="0"/>
          <w:numId w:val="10"/>
        </w:numPr>
        <w:rPr>
          <w:color w:val="7F7F7F" w:themeColor="text2"/>
        </w:rPr>
      </w:pPr>
      <w:r>
        <w:rPr>
          <w:color w:val="7F7F7F" w:themeColor="text2"/>
        </w:rPr>
        <w:t>Initiative</w:t>
      </w:r>
      <w:r w:rsidR="004B086F" w:rsidRPr="00C24BEE">
        <w:rPr>
          <w:color w:val="7F7F7F" w:themeColor="text2"/>
        </w:rPr>
        <w:t xml:space="preserve"> </w:t>
      </w:r>
      <w:r w:rsidR="00347B6C" w:rsidRPr="00C24BEE">
        <w:rPr>
          <w:color w:val="7F7F7F" w:themeColor="text2"/>
        </w:rPr>
        <w:t xml:space="preserve">timeline and </w:t>
      </w:r>
      <w:r w:rsidR="004B086F" w:rsidRPr="00C24BEE">
        <w:rPr>
          <w:color w:val="7F7F7F" w:themeColor="text2"/>
        </w:rPr>
        <w:t xml:space="preserve">milestones </w:t>
      </w:r>
    </w:p>
    <w:p w14:paraId="49234527" w14:textId="77777777" w:rsidR="004B086F" w:rsidRPr="00C24BEE" w:rsidRDefault="004B086F" w:rsidP="004B086F">
      <w:pPr>
        <w:pStyle w:val="ListParagraph"/>
        <w:numPr>
          <w:ilvl w:val="0"/>
          <w:numId w:val="10"/>
        </w:numPr>
        <w:rPr>
          <w:color w:val="7F7F7F" w:themeColor="text2"/>
        </w:rPr>
      </w:pPr>
      <w:r w:rsidRPr="00C24BEE">
        <w:rPr>
          <w:color w:val="7F7F7F" w:themeColor="text2"/>
        </w:rPr>
        <w:t>List of changes per sector</w:t>
      </w:r>
    </w:p>
    <w:p w14:paraId="6920CEB2" w14:textId="2BAC0D2B" w:rsidR="004B086F" w:rsidRPr="00C24BEE" w:rsidRDefault="004B086F" w:rsidP="004B086F">
      <w:pPr>
        <w:pStyle w:val="ListParagraph"/>
        <w:numPr>
          <w:ilvl w:val="0"/>
          <w:numId w:val="10"/>
        </w:numPr>
        <w:rPr>
          <w:color w:val="7F7F7F" w:themeColor="text2"/>
        </w:rPr>
      </w:pPr>
      <w:r w:rsidRPr="00C24BEE">
        <w:rPr>
          <w:color w:val="7F7F7F" w:themeColor="text2"/>
        </w:rPr>
        <w:t xml:space="preserve">Showcasing the high-level </w:t>
      </w:r>
      <w:r w:rsidR="00661DB5">
        <w:rPr>
          <w:color w:val="7F7F7F" w:themeColor="text2"/>
        </w:rPr>
        <w:t>initiative</w:t>
      </w:r>
      <w:r w:rsidRPr="00C24BEE">
        <w:rPr>
          <w:color w:val="7F7F7F" w:themeColor="text2"/>
        </w:rPr>
        <w:t xml:space="preserve"> timeline and the employee change impact timeline is a great visual to look at from a user/receiver perspective</w:t>
      </w:r>
    </w:p>
    <w:p w14:paraId="2AA6613A" w14:textId="77777777" w:rsidR="004B086F" w:rsidRPr="004B086F" w:rsidRDefault="004B086F" w:rsidP="004B086F"/>
    <w:p w14:paraId="4BECAA63" w14:textId="77777777" w:rsidR="004B086F" w:rsidRPr="004B086F" w:rsidRDefault="004B086F" w:rsidP="004B086F">
      <w:pPr>
        <w:pStyle w:val="Heading1"/>
      </w:pPr>
      <w:bookmarkStart w:id="13" w:name="_Toc34141142"/>
      <w:r w:rsidRPr="004B086F">
        <w:t>Contacts</w:t>
      </w:r>
      <w:bookmarkEnd w:id="13"/>
    </w:p>
    <w:p w14:paraId="51517A45" w14:textId="77777777" w:rsidR="004B086F" w:rsidRPr="004B086F" w:rsidRDefault="004B086F" w:rsidP="004B086F"/>
    <w:p w14:paraId="3DCC8EE5" w14:textId="1D40FEB6" w:rsidR="004B086F" w:rsidRDefault="004B086F" w:rsidP="004B086F">
      <w:r w:rsidRPr="004B086F">
        <w:rPr>
          <w:highlight w:val="lightGray"/>
        </w:rPr>
        <w:t xml:space="preserve">[Include </w:t>
      </w:r>
      <w:r w:rsidR="00661DB5">
        <w:rPr>
          <w:highlight w:val="lightGray"/>
        </w:rPr>
        <w:t>initiative</w:t>
      </w:r>
      <w:r w:rsidRPr="004B086F">
        <w:rPr>
          <w:highlight w:val="lightGray"/>
        </w:rPr>
        <w:t xml:space="preserve"> change contacts here]</w:t>
      </w:r>
      <w:r w:rsidR="00544C60">
        <w:br/>
      </w:r>
      <w:r w:rsidR="00544C60">
        <w:br/>
      </w:r>
      <w:r w:rsidR="00544C60">
        <w:br/>
      </w:r>
      <w:r w:rsidR="00544C60">
        <w:br/>
      </w:r>
      <w:r w:rsidR="00544C60">
        <w:br/>
      </w:r>
      <w:r w:rsidR="00544C60">
        <w:br/>
      </w:r>
    </w:p>
    <w:p w14:paraId="6B92BB42" w14:textId="0F41F97F" w:rsidR="00472588" w:rsidRDefault="0041783D" w:rsidP="00472588">
      <w:pPr>
        <w:pStyle w:val="Heading1"/>
      </w:pPr>
      <w:bookmarkStart w:id="14" w:name="_Toc34141143"/>
      <w:r>
        <w:t>Communication p</w:t>
      </w:r>
      <w:r w:rsidR="00472588">
        <w:t>lan</w:t>
      </w:r>
      <w:bookmarkEnd w:id="14"/>
    </w:p>
    <w:p w14:paraId="7726CB88" w14:textId="77777777" w:rsidR="00472588" w:rsidRDefault="00472588" w:rsidP="00472588"/>
    <w:tbl>
      <w:tblPr>
        <w:tblStyle w:val="PlainTable1"/>
        <w:tblW w:w="10065" w:type="dxa"/>
        <w:tblInd w:w="-5" w:type="dxa"/>
        <w:tblLayout w:type="fixed"/>
        <w:tblLook w:val="04A0" w:firstRow="1" w:lastRow="0" w:firstColumn="1" w:lastColumn="0" w:noHBand="0" w:noVBand="1"/>
      </w:tblPr>
      <w:tblGrid>
        <w:gridCol w:w="950"/>
        <w:gridCol w:w="1228"/>
        <w:gridCol w:w="1106"/>
        <w:gridCol w:w="939"/>
        <w:gridCol w:w="1117"/>
        <w:gridCol w:w="1067"/>
        <w:gridCol w:w="1390"/>
        <w:gridCol w:w="1417"/>
        <w:gridCol w:w="851"/>
      </w:tblGrid>
      <w:tr w:rsidR="005229C8" w14:paraId="0F9A8C03" w14:textId="77777777" w:rsidTr="00FB1FF1">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50" w:type="dxa"/>
            <w:shd w:val="clear" w:color="auto" w:fill="F2F2F2" w:themeFill="background1" w:themeFillShade="F2"/>
            <w:vAlign w:val="center"/>
          </w:tcPr>
          <w:p w14:paraId="12800118" w14:textId="3BE8FDEF" w:rsidR="00472588" w:rsidRPr="00237135" w:rsidRDefault="00472588" w:rsidP="005229C8">
            <w:pPr>
              <w:pStyle w:val="NoSpacing"/>
              <w:spacing w:before="0" w:after="0"/>
              <w:jc w:val="center"/>
              <w:rPr>
                <w:szCs w:val="20"/>
              </w:rPr>
            </w:pPr>
            <w:r w:rsidRPr="00237135">
              <w:rPr>
                <w:szCs w:val="20"/>
              </w:rPr>
              <w:t>Timing</w:t>
            </w:r>
          </w:p>
        </w:tc>
        <w:tc>
          <w:tcPr>
            <w:tcW w:w="1228" w:type="dxa"/>
            <w:shd w:val="clear" w:color="auto" w:fill="F2F2F2" w:themeFill="background1" w:themeFillShade="F2"/>
            <w:vAlign w:val="center"/>
          </w:tcPr>
          <w:p w14:paraId="53B6A094" w14:textId="74627BC2" w:rsidR="00472588" w:rsidRPr="00237135" w:rsidRDefault="00472588" w:rsidP="0041783D">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 xml:space="preserve">Strategic </w:t>
            </w:r>
            <w:r w:rsidR="005229C8">
              <w:rPr>
                <w:szCs w:val="20"/>
              </w:rPr>
              <w:t>o</w:t>
            </w:r>
            <w:r w:rsidRPr="00237135">
              <w:rPr>
                <w:szCs w:val="20"/>
              </w:rPr>
              <w:t>bjectives</w:t>
            </w:r>
          </w:p>
        </w:tc>
        <w:tc>
          <w:tcPr>
            <w:tcW w:w="1106" w:type="dxa"/>
            <w:shd w:val="clear" w:color="auto" w:fill="F2F2F2" w:themeFill="background1" w:themeFillShade="F2"/>
            <w:vAlign w:val="center"/>
          </w:tcPr>
          <w:p w14:paraId="203B23B6" w14:textId="77777777" w:rsidR="00472588" w:rsidRPr="00237135" w:rsidRDefault="00472588" w:rsidP="0041783D">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Activities</w:t>
            </w:r>
          </w:p>
        </w:tc>
        <w:tc>
          <w:tcPr>
            <w:tcW w:w="939" w:type="dxa"/>
            <w:shd w:val="clear" w:color="auto" w:fill="F2F2F2" w:themeFill="background1" w:themeFillShade="F2"/>
            <w:vAlign w:val="center"/>
          </w:tcPr>
          <w:p w14:paraId="17D5BDB5" w14:textId="77777777" w:rsidR="00472588" w:rsidRPr="00237135" w:rsidRDefault="00472588" w:rsidP="0041783D">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ADKAR</w:t>
            </w:r>
          </w:p>
        </w:tc>
        <w:tc>
          <w:tcPr>
            <w:tcW w:w="1117" w:type="dxa"/>
            <w:shd w:val="clear" w:color="auto" w:fill="F2F2F2" w:themeFill="background1" w:themeFillShade="F2"/>
            <w:vAlign w:val="center"/>
          </w:tcPr>
          <w:p w14:paraId="7DDB9241" w14:textId="77777777" w:rsidR="00472588" w:rsidRPr="00237135" w:rsidRDefault="00472588" w:rsidP="0041783D">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Audience</w:t>
            </w:r>
          </w:p>
        </w:tc>
        <w:tc>
          <w:tcPr>
            <w:tcW w:w="1067" w:type="dxa"/>
            <w:shd w:val="clear" w:color="auto" w:fill="F2F2F2" w:themeFill="background1" w:themeFillShade="F2"/>
            <w:vAlign w:val="center"/>
          </w:tcPr>
          <w:p w14:paraId="6B86CF15" w14:textId="77777777" w:rsidR="00472588" w:rsidRPr="00237135" w:rsidRDefault="00472588" w:rsidP="0041783D">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Sender</w:t>
            </w:r>
          </w:p>
        </w:tc>
        <w:tc>
          <w:tcPr>
            <w:tcW w:w="1390" w:type="dxa"/>
            <w:shd w:val="clear" w:color="auto" w:fill="F2F2F2" w:themeFill="background1" w:themeFillShade="F2"/>
            <w:vAlign w:val="center"/>
          </w:tcPr>
          <w:p w14:paraId="2DC3420E" w14:textId="0132BBB0" w:rsidR="00472588" w:rsidRPr="00237135" w:rsidRDefault="00472588" w:rsidP="005229C8">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 xml:space="preserve">Delivery </w:t>
            </w:r>
            <w:r w:rsidR="005229C8">
              <w:rPr>
                <w:szCs w:val="20"/>
              </w:rPr>
              <w:t>m</w:t>
            </w:r>
            <w:r w:rsidR="005229C8" w:rsidRPr="00237135">
              <w:rPr>
                <w:szCs w:val="20"/>
              </w:rPr>
              <w:t>echanism</w:t>
            </w:r>
          </w:p>
        </w:tc>
        <w:tc>
          <w:tcPr>
            <w:tcW w:w="1417" w:type="dxa"/>
            <w:shd w:val="clear" w:color="auto" w:fill="F2F2F2" w:themeFill="background1" w:themeFillShade="F2"/>
            <w:vAlign w:val="center"/>
          </w:tcPr>
          <w:p w14:paraId="36C9DC71" w14:textId="12570C4F" w:rsidR="00472588" w:rsidRPr="00237135" w:rsidRDefault="005229C8">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Feedback mechanism</w:t>
            </w:r>
          </w:p>
        </w:tc>
        <w:tc>
          <w:tcPr>
            <w:tcW w:w="851" w:type="dxa"/>
            <w:shd w:val="clear" w:color="auto" w:fill="F2F2F2" w:themeFill="background1" w:themeFillShade="F2"/>
            <w:vAlign w:val="center"/>
          </w:tcPr>
          <w:p w14:paraId="791AAE38" w14:textId="77777777" w:rsidR="00472588" w:rsidRPr="00237135" w:rsidRDefault="00472588" w:rsidP="0041783D">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Status</w:t>
            </w:r>
          </w:p>
        </w:tc>
      </w:tr>
      <w:tr w:rsidR="005229C8" w14:paraId="49D1EB8B" w14:textId="77777777" w:rsidTr="00FB1FF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950" w:type="dxa"/>
            <w:shd w:val="clear" w:color="auto" w:fill="FFFFFF" w:themeFill="background1"/>
            <w:vAlign w:val="center"/>
          </w:tcPr>
          <w:p w14:paraId="36FA17B2" w14:textId="77777777" w:rsidR="00472588" w:rsidRPr="00237135" w:rsidRDefault="00472588" w:rsidP="0041783D">
            <w:pPr>
              <w:pStyle w:val="NoSpacing"/>
              <w:spacing w:before="0" w:after="0"/>
              <w:jc w:val="center"/>
              <w:rPr>
                <w:szCs w:val="20"/>
              </w:rPr>
            </w:pPr>
          </w:p>
        </w:tc>
        <w:tc>
          <w:tcPr>
            <w:tcW w:w="1228" w:type="dxa"/>
            <w:shd w:val="clear" w:color="auto" w:fill="FFFFFF" w:themeFill="background1"/>
            <w:vAlign w:val="center"/>
          </w:tcPr>
          <w:p w14:paraId="336BE1E1" w14:textId="77777777" w:rsidR="00472588" w:rsidRPr="00237135" w:rsidRDefault="00472588" w:rsidP="0041783D">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106" w:type="dxa"/>
            <w:shd w:val="clear" w:color="auto" w:fill="FFFFFF" w:themeFill="background1"/>
            <w:vAlign w:val="center"/>
          </w:tcPr>
          <w:p w14:paraId="4CC542E3" w14:textId="77777777" w:rsidR="00472588" w:rsidRPr="00237135" w:rsidRDefault="00472588" w:rsidP="0041783D">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939" w:type="dxa"/>
            <w:shd w:val="clear" w:color="auto" w:fill="FFFFFF" w:themeFill="background1"/>
            <w:vAlign w:val="center"/>
          </w:tcPr>
          <w:p w14:paraId="46A3E99D" w14:textId="77777777" w:rsidR="00472588" w:rsidRPr="00237135" w:rsidRDefault="00472588" w:rsidP="0041783D">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117" w:type="dxa"/>
            <w:shd w:val="clear" w:color="auto" w:fill="FFFFFF" w:themeFill="background1"/>
            <w:vAlign w:val="center"/>
          </w:tcPr>
          <w:p w14:paraId="1945FC23" w14:textId="77777777" w:rsidR="00472588" w:rsidRPr="00237135" w:rsidRDefault="00472588" w:rsidP="0041783D">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1067" w:type="dxa"/>
            <w:shd w:val="clear" w:color="auto" w:fill="FFFFFF" w:themeFill="background1"/>
            <w:vAlign w:val="center"/>
          </w:tcPr>
          <w:p w14:paraId="2CE684DC" w14:textId="635F5FE2" w:rsidR="00472588" w:rsidRPr="00237135" w:rsidRDefault="00472588" w:rsidP="0041783D">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r w:rsidRPr="00237135">
              <w:rPr>
                <w:i/>
                <w:sz w:val="18"/>
                <w:szCs w:val="18"/>
              </w:rPr>
              <w:t xml:space="preserve">e.g. </w:t>
            </w:r>
            <w:r w:rsidR="00661DB5">
              <w:rPr>
                <w:i/>
                <w:sz w:val="18"/>
                <w:szCs w:val="18"/>
              </w:rPr>
              <w:t>initiative</w:t>
            </w:r>
            <w:r w:rsidRPr="00237135">
              <w:rPr>
                <w:i/>
                <w:sz w:val="18"/>
                <w:szCs w:val="18"/>
              </w:rPr>
              <w:t xml:space="preserve"> sponsor, </w:t>
            </w:r>
            <w:r w:rsidR="00661DB5">
              <w:rPr>
                <w:i/>
                <w:sz w:val="18"/>
                <w:szCs w:val="18"/>
              </w:rPr>
              <w:t>initiative</w:t>
            </w:r>
            <w:r w:rsidRPr="00237135">
              <w:rPr>
                <w:i/>
                <w:sz w:val="18"/>
                <w:szCs w:val="18"/>
              </w:rPr>
              <w:t xml:space="preserve"> team, managers, EXs, subject matter expert lead</w:t>
            </w:r>
          </w:p>
        </w:tc>
        <w:tc>
          <w:tcPr>
            <w:tcW w:w="1390" w:type="dxa"/>
            <w:shd w:val="clear" w:color="auto" w:fill="FFFFFF" w:themeFill="background1"/>
            <w:vAlign w:val="center"/>
          </w:tcPr>
          <w:p w14:paraId="2283C3F7" w14:textId="77777777" w:rsidR="00472588" w:rsidRPr="00237135" w:rsidRDefault="00472588" w:rsidP="0041783D">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417" w:type="dxa"/>
            <w:shd w:val="clear" w:color="auto" w:fill="FFFFFF" w:themeFill="background1"/>
            <w:vAlign w:val="center"/>
          </w:tcPr>
          <w:p w14:paraId="34019E9E" w14:textId="77777777" w:rsidR="00472588" w:rsidRPr="00237135" w:rsidRDefault="00472588" w:rsidP="0041783D">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851" w:type="dxa"/>
            <w:shd w:val="clear" w:color="auto" w:fill="FFFFFF" w:themeFill="background1"/>
            <w:vAlign w:val="center"/>
          </w:tcPr>
          <w:p w14:paraId="3D2EDC9B" w14:textId="77777777" w:rsidR="00472588" w:rsidRPr="00237135" w:rsidRDefault="00472588" w:rsidP="0041783D">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r>
      <w:tr w:rsidR="005229C8" w14:paraId="24F1A71B" w14:textId="77777777" w:rsidTr="00FB1FF1">
        <w:trPr>
          <w:trHeight w:val="56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1546070B" w14:textId="77777777" w:rsidR="00472588" w:rsidRPr="00237135" w:rsidRDefault="00472588" w:rsidP="0041783D">
            <w:pPr>
              <w:pStyle w:val="NoSpacing"/>
              <w:spacing w:before="0" w:after="0"/>
              <w:jc w:val="center"/>
              <w:rPr>
                <w:szCs w:val="20"/>
              </w:rPr>
            </w:pPr>
          </w:p>
        </w:tc>
        <w:tc>
          <w:tcPr>
            <w:tcW w:w="1228" w:type="dxa"/>
            <w:vAlign w:val="center"/>
          </w:tcPr>
          <w:p w14:paraId="3A88F8C7" w14:textId="77777777" w:rsidR="00472588" w:rsidRPr="00237135" w:rsidRDefault="00472588" w:rsidP="0041783D">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106" w:type="dxa"/>
            <w:vAlign w:val="center"/>
          </w:tcPr>
          <w:p w14:paraId="33BCC495" w14:textId="77777777" w:rsidR="00472588" w:rsidRPr="00237135" w:rsidRDefault="00472588" w:rsidP="0041783D">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939" w:type="dxa"/>
            <w:vAlign w:val="center"/>
          </w:tcPr>
          <w:p w14:paraId="6BCE5D3F" w14:textId="77777777" w:rsidR="00472588" w:rsidRPr="00237135" w:rsidRDefault="00472588" w:rsidP="0041783D">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117" w:type="dxa"/>
            <w:vAlign w:val="center"/>
          </w:tcPr>
          <w:p w14:paraId="66DC20E9" w14:textId="77777777" w:rsidR="00472588" w:rsidRPr="00237135" w:rsidRDefault="00472588" w:rsidP="0041783D">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067" w:type="dxa"/>
            <w:vAlign w:val="center"/>
          </w:tcPr>
          <w:p w14:paraId="25E7818F" w14:textId="77777777" w:rsidR="00472588" w:rsidRPr="00237135" w:rsidRDefault="00472588" w:rsidP="0041783D">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390" w:type="dxa"/>
            <w:vAlign w:val="center"/>
          </w:tcPr>
          <w:p w14:paraId="3D62088A" w14:textId="77777777" w:rsidR="00472588" w:rsidRPr="00237135" w:rsidRDefault="00472588" w:rsidP="0041783D">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417" w:type="dxa"/>
            <w:vAlign w:val="center"/>
          </w:tcPr>
          <w:p w14:paraId="74EE7BCF" w14:textId="77777777" w:rsidR="00472588" w:rsidRPr="00237135" w:rsidRDefault="00472588" w:rsidP="0041783D">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851" w:type="dxa"/>
            <w:vAlign w:val="center"/>
          </w:tcPr>
          <w:p w14:paraId="7C10A0B1" w14:textId="77777777" w:rsidR="00472588" w:rsidRPr="00237135" w:rsidRDefault="00472588" w:rsidP="0041783D">
            <w:pPr>
              <w:pStyle w:val="NoSpacing"/>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r>
    </w:tbl>
    <w:p w14:paraId="65A47393" w14:textId="77777777" w:rsidR="00472588" w:rsidRPr="00472588" w:rsidRDefault="00472588" w:rsidP="00472588"/>
    <w:p w14:paraId="70F2B427" w14:textId="77777777" w:rsidR="004B086F" w:rsidRDefault="004B086F" w:rsidP="004B086F">
      <w:pPr>
        <w:pStyle w:val="Heading1"/>
        <w:numPr>
          <w:ilvl w:val="0"/>
          <w:numId w:val="0"/>
        </w:numPr>
        <w:ind w:left="490" w:hanging="490"/>
      </w:pPr>
      <w:bookmarkStart w:id="15" w:name="_Toc34141144"/>
      <w:r>
        <w:t>Annexes</w:t>
      </w:r>
      <w:bookmarkEnd w:id="15"/>
    </w:p>
    <w:p w14:paraId="53234D73" w14:textId="77777777" w:rsidR="00952C8D" w:rsidRDefault="00952C8D" w:rsidP="004B086F">
      <w:pPr>
        <w:pStyle w:val="Heading2"/>
      </w:pPr>
    </w:p>
    <w:p w14:paraId="29F62FA2" w14:textId="77777777" w:rsidR="004B086F" w:rsidRDefault="004B086F" w:rsidP="004B086F">
      <w:pPr>
        <w:pStyle w:val="Heading2"/>
      </w:pPr>
      <w:bookmarkStart w:id="16" w:name="_Toc34141145"/>
      <w:r>
        <w:t>ANNEXE A: EXAMPLES OF KEY MESSAGES</w:t>
      </w:r>
      <w:bookmarkEnd w:id="16"/>
    </w:p>
    <w:p w14:paraId="648E303E" w14:textId="3CE483DE" w:rsidR="004B086F" w:rsidRDefault="004B086F" w:rsidP="004B086F">
      <w:r>
        <w:t xml:space="preserve">It is important to explain the reasons behind the </w:t>
      </w:r>
      <w:r w:rsidR="00661DB5">
        <w:t>initiative</w:t>
      </w:r>
      <w:r>
        <w:t xml:space="preserve">, the benefits to employees and the organization, the impacts on them, what is expected from them during the </w:t>
      </w:r>
      <w:r w:rsidR="00661DB5">
        <w:t>initiative</w:t>
      </w:r>
      <w:r>
        <w:t xml:space="preserve"> and why this </w:t>
      </w:r>
      <w:r w:rsidR="00F2779C">
        <w:t>project</w:t>
      </w:r>
      <w:r>
        <w:t xml:space="preserve"> modernization is happening now.</w:t>
      </w:r>
    </w:p>
    <w:p w14:paraId="3DDDA4EC" w14:textId="122EC857" w:rsidR="004B086F" w:rsidRPr="004B086F" w:rsidRDefault="004B086F" w:rsidP="004B086F">
      <w:pPr>
        <w:rPr>
          <w:i/>
        </w:rPr>
      </w:pPr>
      <w:r w:rsidRPr="004B086F">
        <w:rPr>
          <w:i/>
        </w:rPr>
        <w:t>Goal</w:t>
      </w:r>
      <w:r w:rsidR="00952C8D">
        <w:rPr>
          <w:i/>
        </w:rPr>
        <w:t>s</w:t>
      </w:r>
      <w:r w:rsidRPr="004B086F">
        <w:rPr>
          <w:i/>
        </w:rPr>
        <w:t xml:space="preserve"> of </w:t>
      </w:r>
      <w:r w:rsidR="00EF436C">
        <w:rPr>
          <w:i/>
        </w:rPr>
        <w:t>intiative</w:t>
      </w:r>
      <w:r w:rsidR="00EF436C" w:rsidRPr="004B086F">
        <w:rPr>
          <w:i/>
        </w:rPr>
        <w:t xml:space="preserve"> </w:t>
      </w:r>
      <w:r w:rsidRPr="004B086F">
        <w:rPr>
          <w:i/>
        </w:rPr>
        <w:t>changes:</w:t>
      </w:r>
    </w:p>
    <w:p w14:paraId="7B0CC8DF" w14:textId="27C85D37" w:rsidR="004B086F" w:rsidRDefault="00661DB5" w:rsidP="004B086F">
      <w:pPr>
        <w:pStyle w:val="ListParagraph"/>
        <w:numPr>
          <w:ilvl w:val="0"/>
          <w:numId w:val="11"/>
        </w:numPr>
      </w:pPr>
      <w:r>
        <w:t>Initiative</w:t>
      </w:r>
      <w:r w:rsidR="004B086F">
        <w:t xml:space="preserve"> changes will assist employees in their work by offering a whole office solution</w:t>
      </w:r>
    </w:p>
    <w:p w14:paraId="34831CBB" w14:textId="4CACD5E1" w:rsidR="004B086F" w:rsidRDefault="00661DB5" w:rsidP="004B086F">
      <w:pPr>
        <w:pStyle w:val="ListParagraph"/>
        <w:numPr>
          <w:ilvl w:val="0"/>
          <w:numId w:val="11"/>
        </w:numPr>
      </w:pPr>
      <w:r>
        <w:t>Initiative</w:t>
      </w:r>
      <w:r w:rsidR="004B086F">
        <w:t xml:space="preserve"> changes will enable employees to communicate and collaborate in </w:t>
      </w:r>
      <w:r w:rsidR="00B45197">
        <w:t>new way</w:t>
      </w:r>
    </w:p>
    <w:p w14:paraId="24F20661" w14:textId="073CA60E" w:rsidR="004B086F" w:rsidRDefault="004B086F" w:rsidP="004B086F">
      <w:pPr>
        <w:pStyle w:val="ListParagraph"/>
        <w:numPr>
          <w:ilvl w:val="0"/>
          <w:numId w:val="11"/>
        </w:numPr>
      </w:pPr>
      <w:r>
        <w:t>Technological tools such as videoconference systems will support flexible HR policies that provide employees with the opportunity to work from different locations</w:t>
      </w:r>
    </w:p>
    <w:p w14:paraId="73EB85E9" w14:textId="77777777" w:rsidR="004B086F" w:rsidRDefault="004B086F" w:rsidP="004B086F">
      <w:pPr>
        <w:pStyle w:val="ListParagraph"/>
        <w:numPr>
          <w:ilvl w:val="0"/>
          <w:numId w:val="11"/>
        </w:numPr>
      </w:pPr>
      <w:r>
        <w:t>(…)</w:t>
      </w:r>
    </w:p>
    <w:p w14:paraId="2D7D3135" w14:textId="1D95FCD8" w:rsidR="004B086F" w:rsidRPr="004B086F" w:rsidRDefault="004B086F" w:rsidP="004B086F">
      <w:pPr>
        <w:rPr>
          <w:i/>
        </w:rPr>
      </w:pPr>
      <w:r w:rsidRPr="004B086F">
        <w:rPr>
          <w:i/>
        </w:rPr>
        <w:t>Benefit</w:t>
      </w:r>
      <w:r w:rsidR="00952C8D">
        <w:rPr>
          <w:i/>
        </w:rPr>
        <w:t>s</w:t>
      </w:r>
      <w:r w:rsidRPr="004B086F">
        <w:rPr>
          <w:i/>
        </w:rPr>
        <w:t xml:space="preserve"> of </w:t>
      </w:r>
      <w:r w:rsidR="00661DB5">
        <w:rPr>
          <w:i/>
        </w:rPr>
        <w:t>initiative</w:t>
      </w:r>
      <w:r w:rsidRPr="004B086F">
        <w:rPr>
          <w:i/>
        </w:rPr>
        <w:t xml:space="preserve"> changes:</w:t>
      </w:r>
    </w:p>
    <w:p w14:paraId="36D597F2" w14:textId="1E11B7B9" w:rsidR="004B086F" w:rsidRDefault="00661DB5" w:rsidP="004B086F">
      <w:pPr>
        <w:pStyle w:val="ListParagraph"/>
        <w:numPr>
          <w:ilvl w:val="0"/>
          <w:numId w:val="12"/>
        </w:numPr>
      </w:pPr>
      <w:r>
        <w:t>Initiative</w:t>
      </w:r>
      <w:r w:rsidR="004B086F">
        <w:t xml:space="preserve"> changes will provide a collaborative multidisciplinary design strategy that considers the interaction of people, space, technology and business processes</w:t>
      </w:r>
    </w:p>
    <w:p w14:paraId="3B32E2A6" w14:textId="28C1F219" w:rsidR="004B086F" w:rsidRDefault="00661DB5" w:rsidP="004B086F">
      <w:pPr>
        <w:pStyle w:val="ListParagraph"/>
        <w:numPr>
          <w:ilvl w:val="0"/>
          <w:numId w:val="12"/>
        </w:numPr>
      </w:pPr>
      <w:r>
        <w:t>Initiative</w:t>
      </w:r>
      <w:r w:rsidR="004B086F">
        <w:t xml:space="preserve"> changes will allow the development of more effective and efficient work environments that accommodate individual work styles and alternative work strategies</w:t>
      </w:r>
    </w:p>
    <w:p w14:paraId="2A2DDBF0" w14:textId="33718445" w:rsidR="004B086F" w:rsidRDefault="00661DB5" w:rsidP="004B086F">
      <w:pPr>
        <w:pStyle w:val="ListParagraph"/>
        <w:numPr>
          <w:ilvl w:val="0"/>
          <w:numId w:val="12"/>
        </w:numPr>
      </w:pPr>
      <w:r>
        <w:t>Initiative</w:t>
      </w:r>
      <w:r w:rsidR="004B086F">
        <w:t xml:space="preserve"> changes will enable employees to work when, where and how they can be most effective</w:t>
      </w:r>
    </w:p>
    <w:p w14:paraId="3C5B53AA" w14:textId="77777777" w:rsidR="004B086F" w:rsidRDefault="004B086F" w:rsidP="004B086F">
      <w:pPr>
        <w:pStyle w:val="ListParagraph"/>
        <w:numPr>
          <w:ilvl w:val="0"/>
          <w:numId w:val="12"/>
        </w:numPr>
      </w:pPr>
      <w:r>
        <w:t>(…)</w:t>
      </w:r>
    </w:p>
    <w:p w14:paraId="16A5738E" w14:textId="24EC2715" w:rsidR="004B086F" w:rsidRPr="004B086F" w:rsidRDefault="004B086F" w:rsidP="004B086F">
      <w:pPr>
        <w:rPr>
          <w:i/>
        </w:rPr>
      </w:pPr>
      <w:r w:rsidRPr="004B086F">
        <w:rPr>
          <w:i/>
        </w:rPr>
        <w:t>Impact</w:t>
      </w:r>
      <w:r w:rsidR="00952C8D">
        <w:rPr>
          <w:i/>
        </w:rPr>
        <w:t>s</w:t>
      </w:r>
      <w:r w:rsidRPr="004B086F">
        <w:rPr>
          <w:i/>
        </w:rPr>
        <w:t xml:space="preserve"> of </w:t>
      </w:r>
      <w:r w:rsidR="00661DB5">
        <w:rPr>
          <w:i/>
        </w:rPr>
        <w:t>initiative</w:t>
      </w:r>
      <w:r w:rsidRPr="004B086F">
        <w:rPr>
          <w:i/>
        </w:rPr>
        <w:t xml:space="preserve"> changes on employees:</w:t>
      </w:r>
    </w:p>
    <w:p w14:paraId="644EDD69" w14:textId="5830AA9A" w:rsidR="004B086F" w:rsidRDefault="004B086F" w:rsidP="004B086F">
      <w:pPr>
        <w:pStyle w:val="ListParagraph"/>
        <w:numPr>
          <w:ilvl w:val="0"/>
          <w:numId w:val="13"/>
        </w:numPr>
      </w:pPr>
      <w:r>
        <w:t xml:space="preserve">Employees will be able to choose their workspace based on their mood, needs and work requirements, </w:t>
      </w:r>
      <w:r w:rsidR="00952C8D">
        <w:t xml:space="preserve">therefore </w:t>
      </w:r>
      <w:r>
        <w:t>providing greater flexibility</w:t>
      </w:r>
    </w:p>
    <w:p w14:paraId="4090E248" w14:textId="12A40635" w:rsidR="004B086F" w:rsidRDefault="00661DB5" w:rsidP="004B086F">
      <w:pPr>
        <w:pStyle w:val="ListParagraph"/>
        <w:numPr>
          <w:ilvl w:val="0"/>
          <w:numId w:val="13"/>
        </w:numPr>
      </w:pPr>
      <w:r>
        <w:t>Initiative</w:t>
      </w:r>
      <w:r w:rsidR="004B086F">
        <w:t xml:space="preserve"> changes will facilitate mobility and greater flexibility</w:t>
      </w:r>
    </w:p>
    <w:p w14:paraId="1145B588" w14:textId="77777777" w:rsidR="004B086F" w:rsidRDefault="004B086F" w:rsidP="004B086F">
      <w:pPr>
        <w:pStyle w:val="ListParagraph"/>
        <w:numPr>
          <w:ilvl w:val="0"/>
          <w:numId w:val="13"/>
        </w:numPr>
      </w:pPr>
      <w:r>
        <w:t>(…)</w:t>
      </w:r>
    </w:p>
    <w:p w14:paraId="3A51DFEC" w14:textId="11B4F443" w:rsidR="004B086F" w:rsidRDefault="00206495" w:rsidP="004B086F">
      <w:r>
        <w:t xml:space="preserve">Refer to the </w:t>
      </w:r>
      <w:hyperlink r:id="rId11" w:history="1">
        <w:r w:rsidR="00994B38">
          <w:rPr>
            <w:rStyle w:val="Hyperlink"/>
          </w:rPr>
          <w:t>GCworkplace communications tool kit</w:t>
        </w:r>
      </w:hyperlink>
      <w:r>
        <w:t xml:space="preserve"> for more content.</w:t>
      </w:r>
    </w:p>
    <w:p w14:paraId="00EF897C" w14:textId="77777777" w:rsidR="00952C8D" w:rsidRDefault="00952C8D" w:rsidP="004B086F"/>
    <w:p w14:paraId="72083F71" w14:textId="77777777" w:rsidR="00472588" w:rsidRDefault="00472588" w:rsidP="00472588">
      <w:pPr>
        <w:pStyle w:val="Heading2"/>
      </w:pPr>
      <w:bookmarkStart w:id="17" w:name="_Toc34141146"/>
      <w:r>
        <w:t>ANNEXE B: CUSTOMIZING KEY MESSAGES FOR TARGET AUDIENCES</w:t>
      </w:r>
      <w:bookmarkEnd w:id="17"/>
    </w:p>
    <w:p w14:paraId="4176C2AB" w14:textId="646B00C0" w:rsidR="00472588" w:rsidRDefault="009B118E" w:rsidP="004B086F">
      <w:pPr>
        <w:rPr>
          <w:rStyle w:val="Hyperlink"/>
          <w:color w:val="000000" w:themeColor="text1"/>
          <w:u w:val="none"/>
        </w:rPr>
      </w:pPr>
      <w:hyperlink r:id="rId12" w:history="1">
        <w:r w:rsidR="009A7279" w:rsidRPr="009A7279">
          <w:rPr>
            <w:rStyle w:val="Hyperlink"/>
          </w:rPr>
          <w:t>Prosci</w:t>
        </w:r>
      </w:hyperlink>
      <w:r w:rsidR="009A7279" w:rsidRPr="00952C8D">
        <w:rPr>
          <w:rStyle w:val="Hyperlink"/>
          <w:u w:val="none"/>
        </w:rPr>
        <w:t xml:space="preserve"> </w:t>
      </w:r>
      <w:r w:rsidR="009A7279">
        <w:rPr>
          <w:rStyle w:val="Hyperlink"/>
          <w:color w:val="000000" w:themeColor="text1"/>
          <w:u w:val="none"/>
        </w:rPr>
        <w:t>identifies guidelines to customize key m</w:t>
      </w:r>
      <w:r w:rsidR="00B8121F">
        <w:rPr>
          <w:rStyle w:val="Hyperlink"/>
          <w:color w:val="000000" w:themeColor="text1"/>
          <w:u w:val="none"/>
        </w:rPr>
        <w:t>essages for different audiences:</w:t>
      </w:r>
    </w:p>
    <w:p w14:paraId="4D28BECF" w14:textId="5B499B54" w:rsidR="009A7279" w:rsidRDefault="009A7279" w:rsidP="004B086F">
      <w:pPr>
        <w:rPr>
          <w:rStyle w:val="Hyperlink"/>
          <w:i/>
          <w:color w:val="000000" w:themeColor="text1"/>
          <w:u w:val="none"/>
        </w:rPr>
      </w:pPr>
      <w:r>
        <w:rPr>
          <w:rStyle w:val="Hyperlink"/>
          <w:i/>
          <w:color w:val="000000" w:themeColor="text1"/>
          <w:u w:val="none"/>
        </w:rPr>
        <w:t>Customizing messages for executives</w:t>
      </w:r>
      <w:r w:rsidR="00B45197">
        <w:rPr>
          <w:rStyle w:val="Hyperlink"/>
          <w:i/>
          <w:color w:val="000000" w:themeColor="text1"/>
          <w:u w:val="none"/>
        </w:rPr>
        <w:t>:</w:t>
      </w:r>
    </w:p>
    <w:p w14:paraId="01E95081" w14:textId="646849C3" w:rsidR="009A7279" w:rsidRDefault="009A7279" w:rsidP="009A7279">
      <w:pPr>
        <w:pStyle w:val="ListParagraph"/>
        <w:numPr>
          <w:ilvl w:val="0"/>
          <w:numId w:val="18"/>
        </w:numPr>
        <w:rPr>
          <w:rStyle w:val="Hyperlink"/>
          <w:color w:val="000000" w:themeColor="text1"/>
          <w:u w:val="none"/>
        </w:rPr>
      </w:pPr>
      <w:r>
        <w:rPr>
          <w:rStyle w:val="Hyperlink"/>
          <w:color w:val="000000" w:themeColor="text1"/>
          <w:u w:val="none"/>
        </w:rPr>
        <w:t>Reduce content to executive summary only</w:t>
      </w:r>
    </w:p>
    <w:p w14:paraId="5D48A8D1" w14:textId="086B44D7" w:rsidR="009A7279" w:rsidRDefault="009A7279" w:rsidP="009A7279">
      <w:pPr>
        <w:pStyle w:val="ListParagraph"/>
        <w:numPr>
          <w:ilvl w:val="0"/>
          <w:numId w:val="18"/>
        </w:numPr>
        <w:rPr>
          <w:rStyle w:val="Hyperlink"/>
          <w:color w:val="000000" w:themeColor="text1"/>
          <w:u w:val="none"/>
        </w:rPr>
      </w:pPr>
      <w:r>
        <w:rPr>
          <w:rStyle w:val="Hyperlink"/>
          <w:color w:val="000000" w:themeColor="text1"/>
          <w:u w:val="none"/>
        </w:rPr>
        <w:t>Clearly articulate the objectives and scope (they will be concerned for which parts of their organization may be impacted)</w:t>
      </w:r>
    </w:p>
    <w:p w14:paraId="0F5E6181" w14:textId="398ECDDC" w:rsidR="009A7279" w:rsidRDefault="009A7279" w:rsidP="009A7279">
      <w:pPr>
        <w:pStyle w:val="ListParagraph"/>
        <w:numPr>
          <w:ilvl w:val="0"/>
          <w:numId w:val="18"/>
        </w:numPr>
        <w:rPr>
          <w:rStyle w:val="Hyperlink"/>
          <w:color w:val="000000" w:themeColor="text1"/>
          <w:u w:val="none"/>
        </w:rPr>
      </w:pPr>
      <w:r>
        <w:rPr>
          <w:rStyle w:val="Hyperlink"/>
          <w:color w:val="000000" w:themeColor="text1"/>
          <w:u w:val="none"/>
        </w:rPr>
        <w:t xml:space="preserve">Focus on financials and </w:t>
      </w:r>
      <w:r w:rsidR="00B8121F">
        <w:rPr>
          <w:rStyle w:val="Hyperlink"/>
          <w:color w:val="000000" w:themeColor="text1"/>
          <w:u w:val="none"/>
        </w:rPr>
        <w:t>alignment</w:t>
      </w:r>
      <w:r>
        <w:rPr>
          <w:rStyle w:val="Hyperlink"/>
          <w:color w:val="000000" w:themeColor="text1"/>
          <w:u w:val="none"/>
        </w:rPr>
        <w:t xml:space="preserve"> with the </w:t>
      </w:r>
      <w:r w:rsidR="000C3FF5">
        <w:rPr>
          <w:rStyle w:val="Hyperlink"/>
          <w:color w:val="000000" w:themeColor="text1"/>
          <w:u w:val="none"/>
        </w:rPr>
        <w:t xml:space="preserve"> organizational priorities</w:t>
      </w:r>
    </w:p>
    <w:p w14:paraId="3CEDF2EE" w14:textId="412821B7" w:rsidR="009A7279" w:rsidRDefault="009A7279" w:rsidP="009A7279">
      <w:pPr>
        <w:pStyle w:val="ListParagraph"/>
        <w:numPr>
          <w:ilvl w:val="0"/>
          <w:numId w:val="18"/>
        </w:numPr>
        <w:rPr>
          <w:rStyle w:val="Hyperlink"/>
          <w:color w:val="000000" w:themeColor="text1"/>
          <w:u w:val="none"/>
        </w:rPr>
      </w:pPr>
      <w:r>
        <w:rPr>
          <w:rStyle w:val="Hyperlink"/>
          <w:color w:val="000000" w:themeColor="text1"/>
          <w:u w:val="none"/>
        </w:rPr>
        <w:t>Identify key decision points that they would be involved with or want to know about</w:t>
      </w:r>
    </w:p>
    <w:p w14:paraId="3BA24FC2" w14:textId="286EE9E6" w:rsidR="009A7279" w:rsidRPr="009A7279" w:rsidRDefault="009A7279" w:rsidP="009A7279">
      <w:pPr>
        <w:pStyle w:val="ListParagraph"/>
        <w:numPr>
          <w:ilvl w:val="0"/>
          <w:numId w:val="18"/>
        </w:numPr>
        <w:rPr>
          <w:rStyle w:val="Hyperlink"/>
          <w:color w:val="000000" w:themeColor="text1"/>
          <w:u w:val="none"/>
        </w:rPr>
      </w:pPr>
      <w:r>
        <w:rPr>
          <w:rStyle w:val="Hyperlink"/>
          <w:color w:val="000000" w:themeColor="text1"/>
          <w:u w:val="none"/>
        </w:rPr>
        <w:t>Present actions you need them to take or decisions they need to make</w:t>
      </w:r>
    </w:p>
    <w:p w14:paraId="6A7AC9DC" w14:textId="0FE2A685" w:rsidR="009A7279" w:rsidRDefault="009A7279" w:rsidP="004B086F">
      <w:pPr>
        <w:rPr>
          <w:rStyle w:val="Hyperlink"/>
          <w:i/>
          <w:color w:val="000000" w:themeColor="text1"/>
          <w:u w:val="none"/>
        </w:rPr>
      </w:pPr>
      <w:r>
        <w:rPr>
          <w:rStyle w:val="Hyperlink"/>
          <w:i/>
          <w:color w:val="000000" w:themeColor="text1"/>
          <w:u w:val="none"/>
        </w:rPr>
        <w:t>Customizing messages for mid-level managers</w:t>
      </w:r>
      <w:r w:rsidR="00B45197">
        <w:rPr>
          <w:rStyle w:val="Hyperlink"/>
          <w:i/>
          <w:color w:val="000000" w:themeColor="text1"/>
          <w:u w:val="none"/>
        </w:rPr>
        <w:t>:</w:t>
      </w:r>
    </w:p>
    <w:p w14:paraId="420FE263" w14:textId="6F1F5418" w:rsidR="009A7279" w:rsidRDefault="009A7279" w:rsidP="009A7279">
      <w:pPr>
        <w:pStyle w:val="ListParagraph"/>
        <w:numPr>
          <w:ilvl w:val="0"/>
          <w:numId w:val="19"/>
        </w:numPr>
        <w:rPr>
          <w:rStyle w:val="Hyperlink"/>
          <w:color w:val="000000" w:themeColor="text1"/>
          <w:u w:val="none"/>
        </w:rPr>
      </w:pPr>
      <w:r>
        <w:rPr>
          <w:rStyle w:val="Hyperlink"/>
          <w:color w:val="000000" w:themeColor="text1"/>
          <w:u w:val="none"/>
        </w:rPr>
        <w:t>Present those key messages that you would expect them to communicate to their employees</w:t>
      </w:r>
    </w:p>
    <w:p w14:paraId="136A4680" w14:textId="740100D7" w:rsidR="009A7279" w:rsidRDefault="009A7279" w:rsidP="009A7279">
      <w:pPr>
        <w:pStyle w:val="ListParagraph"/>
        <w:numPr>
          <w:ilvl w:val="0"/>
          <w:numId w:val="19"/>
        </w:numPr>
        <w:rPr>
          <w:rStyle w:val="Hyperlink"/>
          <w:color w:val="000000" w:themeColor="text1"/>
          <w:u w:val="none"/>
        </w:rPr>
      </w:pPr>
      <w:r>
        <w:rPr>
          <w:rStyle w:val="Hyperlink"/>
          <w:color w:val="000000" w:themeColor="text1"/>
          <w:u w:val="none"/>
        </w:rPr>
        <w:t>Keep managers one</w:t>
      </w:r>
      <w:r w:rsidR="00B45197">
        <w:rPr>
          <w:rStyle w:val="Hyperlink"/>
          <w:color w:val="000000" w:themeColor="text1"/>
          <w:u w:val="none"/>
        </w:rPr>
        <w:t xml:space="preserve"> </w:t>
      </w:r>
      <w:r>
        <w:rPr>
          <w:rStyle w:val="Hyperlink"/>
          <w:color w:val="000000" w:themeColor="text1"/>
          <w:u w:val="none"/>
        </w:rPr>
        <w:t>step ahead of their employees (avoid surprises)</w:t>
      </w:r>
    </w:p>
    <w:p w14:paraId="3926DEFC" w14:textId="28B7F21C" w:rsidR="009A7279" w:rsidRDefault="009A7279" w:rsidP="009A7279">
      <w:pPr>
        <w:pStyle w:val="ListParagraph"/>
        <w:numPr>
          <w:ilvl w:val="0"/>
          <w:numId w:val="19"/>
        </w:numPr>
        <w:rPr>
          <w:rStyle w:val="Hyperlink"/>
          <w:color w:val="000000" w:themeColor="text1"/>
          <w:u w:val="none"/>
        </w:rPr>
      </w:pPr>
      <w:r>
        <w:rPr>
          <w:rStyle w:val="Hyperlink"/>
          <w:color w:val="000000" w:themeColor="text1"/>
          <w:u w:val="none"/>
        </w:rPr>
        <w:t>Focus on the scope of the change including their explanations of what is in scope and what is out of scope (some managers will shut-out information and filter it away from their organization if they do not see a direct connection with their processes or systems)</w:t>
      </w:r>
    </w:p>
    <w:p w14:paraId="46D306C8" w14:textId="257E4889" w:rsidR="009A7279" w:rsidRPr="009A7279" w:rsidRDefault="009A7279" w:rsidP="009A7279">
      <w:pPr>
        <w:pStyle w:val="ListParagraph"/>
        <w:numPr>
          <w:ilvl w:val="0"/>
          <w:numId w:val="19"/>
        </w:numPr>
        <w:rPr>
          <w:rStyle w:val="Hyperlink"/>
          <w:color w:val="000000" w:themeColor="text1"/>
          <w:u w:val="none"/>
        </w:rPr>
      </w:pPr>
      <w:r>
        <w:rPr>
          <w:rStyle w:val="Hyperlink"/>
          <w:color w:val="000000" w:themeColor="text1"/>
          <w:u w:val="none"/>
        </w:rPr>
        <w:t>Be clear on the expected action you need them to take to support the change within their group or department</w:t>
      </w:r>
    </w:p>
    <w:p w14:paraId="242F54C3" w14:textId="658A2A25" w:rsidR="009A7279" w:rsidRDefault="009A7279" w:rsidP="004B086F">
      <w:pPr>
        <w:rPr>
          <w:rStyle w:val="Hyperlink"/>
          <w:i/>
          <w:color w:val="000000" w:themeColor="text1"/>
          <w:u w:val="none"/>
        </w:rPr>
      </w:pPr>
      <w:r>
        <w:rPr>
          <w:rStyle w:val="Hyperlink"/>
          <w:i/>
          <w:color w:val="000000" w:themeColor="text1"/>
          <w:u w:val="none"/>
        </w:rPr>
        <w:t>Customizing messages for employees</w:t>
      </w:r>
      <w:r w:rsidR="00B45197">
        <w:rPr>
          <w:rStyle w:val="Hyperlink"/>
          <w:i/>
          <w:color w:val="000000" w:themeColor="text1"/>
          <w:u w:val="none"/>
        </w:rPr>
        <w:t>:</w:t>
      </w:r>
    </w:p>
    <w:p w14:paraId="0CB094E8" w14:textId="1B185973" w:rsidR="009A7279" w:rsidRPr="009A7279" w:rsidRDefault="009A7279" w:rsidP="009A7279">
      <w:pPr>
        <w:pStyle w:val="ListParagraph"/>
        <w:numPr>
          <w:ilvl w:val="0"/>
          <w:numId w:val="20"/>
        </w:numPr>
        <w:rPr>
          <w:color w:val="000000" w:themeColor="text1"/>
        </w:rPr>
      </w:pPr>
      <w:r w:rsidRPr="009A7279">
        <w:rPr>
          <w:color w:val="000000" w:themeColor="text1"/>
        </w:rPr>
        <w:t>Focus on the impact of the change on the employee</w:t>
      </w:r>
    </w:p>
    <w:p w14:paraId="755D65D4" w14:textId="74537D42" w:rsidR="009A7279" w:rsidRDefault="009A7279" w:rsidP="009A7279">
      <w:pPr>
        <w:pStyle w:val="ListParagraph"/>
        <w:numPr>
          <w:ilvl w:val="0"/>
          <w:numId w:val="20"/>
        </w:numPr>
        <w:rPr>
          <w:color w:val="000000" w:themeColor="text1"/>
        </w:rPr>
      </w:pPr>
      <w:r w:rsidRPr="009A7279">
        <w:rPr>
          <w:color w:val="000000" w:themeColor="text1"/>
        </w:rPr>
        <w:t xml:space="preserve">Be clear about what </w:t>
      </w:r>
      <w:r>
        <w:rPr>
          <w:color w:val="000000" w:themeColor="text1"/>
        </w:rPr>
        <w:t>you know now and what you do not know now</w:t>
      </w:r>
    </w:p>
    <w:p w14:paraId="3D5B5833" w14:textId="45EDEB74" w:rsidR="009A7279" w:rsidRDefault="009A7279" w:rsidP="009A7279">
      <w:pPr>
        <w:pStyle w:val="ListParagraph"/>
        <w:numPr>
          <w:ilvl w:val="0"/>
          <w:numId w:val="20"/>
        </w:numPr>
        <w:rPr>
          <w:color w:val="000000" w:themeColor="text1"/>
        </w:rPr>
      </w:pPr>
      <w:r>
        <w:rPr>
          <w:color w:val="000000" w:themeColor="text1"/>
        </w:rPr>
        <w:t>Let employees know when more information will be available</w:t>
      </w:r>
    </w:p>
    <w:p w14:paraId="5C04F9BF" w14:textId="10B4A003" w:rsidR="009A7279" w:rsidRDefault="009A7279" w:rsidP="009A7279">
      <w:pPr>
        <w:pStyle w:val="ListParagraph"/>
        <w:numPr>
          <w:ilvl w:val="0"/>
          <w:numId w:val="20"/>
        </w:numPr>
        <w:rPr>
          <w:color w:val="000000" w:themeColor="text1"/>
        </w:rPr>
      </w:pPr>
      <w:r>
        <w:rPr>
          <w:color w:val="000000" w:themeColor="text1"/>
        </w:rPr>
        <w:t>Be clear about how employees can provide feedback about the change</w:t>
      </w:r>
    </w:p>
    <w:p w14:paraId="5D00ADC8" w14:textId="686F25C6" w:rsidR="00B8121F" w:rsidRPr="00B8121F" w:rsidRDefault="00544C60" w:rsidP="00B8121F">
      <w:pPr>
        <w:rPr>
          <w:color w:val="000000" w:themeColor="text1"/>
        </w:rPr>
      </w:pP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p>
    <w:p w14:paraId="7B76300A" w14:textId="494FF191" w:rsidR="00AE551A" w:rsidRDefault="00472588" w:rsidP="004B086F">
      <w:pPr>
        <w:pStyle w:val="Heading2"/>
      </w:pPr>
      <w:bookmarkStart w:id="18" w:name="_Toc34141147"/>
      <w:r>
        <w:t>ANNEXE C</w:t>
      </w:r>
      <w:r w:rsidR="00237135">
        <w:t xml:space="preserve">: </w:t>
      </w:r>
      <w:r w:rsidR="009F0C07">
        <w:t>COMMUNICATION MODEL</w:t>
      </w:r>
      <w:bookmarkEnd w:id="18"/>
    </w:p>
    <w:p w14:paraId="007FB8F8" w14:textId="32246067" w:rsidR="00B45197" w:rsidRDefault="009F0C07" w:rsidP="00AE551A">
      <w:r>
        <w:rPr>
          <w:noProof/>
          <w:lang w:eastAsia="en-CA"/>
        </w:rPr>
        <w:drawing>
          <wp:inline distT="0" distB="0" distL="0" distR="0" wp14:anchorId="3893219D" wp14:editId="5B3F9BD0">
            <wp:extent cx="6400800" cy="3691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3691255"/>
                    </a:xfrm>
                    <a:prstGeom prst="rect">
                      <a:avLst/>
                    </a:prstGeom>
                  </pic:spPr>
                </pic:pic>
              </a:graphicData>
            </a:graphic>
          </wp:inline>
        </w:drawing>
      </w:r>
    </w:p>
    <w:p w14:paraId="58022CC2" w14:textId="77777777" w:rsidR="00723C0B" w:rsidRPr="00723C0B" w:rsidRDefault="00723C0B" w:rsidP="00AE551A"/>
    <w:p w14:paraId="0416F444" w14:textId="18EB2675" w:rsidR="004B086F" w:rsidRDefault="00AE551A" w:rsidP="004B086F">
      <w:pPr>
        <w:pStyle w:val="Heading2"/>
      </w:pPr>
      <w:bookmarkStart w:id="19" w:name="_Toc34141148"/>
      <w:r>
        <w:t xml:space="preserve">ANNEXE D: </w:t>
      </w:r>
      <w:r w:rsidR="00237135">
        <w:t>EXAMPLES OF COMMUNICATION ACTIVITIES</w:t>
      </w:r>
      <w:bookmarkEnd w:id="19"/>
    </w:p>
    <w:p w14:paraId="7FA57585" w14:textId="77777777" w:rsidR="00237135" w:rsidRDefault="00237135" w:rsidP="00237135">
      <w:pPr>
        <w:pStyle w:val="ListParagraph"/>
        <w:numPr>
          <w:ilvl w:val="0"/>
          <w:numId w:val="14"/>
        </w:numPr>
      </w:pPr>
      <w:r>
        <w:t>Launching a one-stop GCconnex group for all move-related information</w:t>
      </w:r>
    </w:p>
    <w:p w14:paraId="099A5E97" w14:textId="367C4A03" w:rsidR="00237135" w:rsidRDefault="00237135" w:rsidP="00237135">
      <w:pPr>
        <w:pStyle w:val="ListParagraph"/>
        <w:numPr>
          <w:ilvl w:val="0"/>
          <w:numId w:val="14"/>
        </w:numPr>
      </w:pPr>
      <w:r>
        <w:t xml:space="preserve">Equipping employees (including managers) with the tools and processes they will need to be successful in the new </w:t>
      </w:r>
      <w:r w:rsidR="00661DB5">
        <w:t>initiative</w:t>
      </w:r>
    </w:p>
    <w:p w14:paraId="022B704B" w14:textId="77777777" w:rsidR="00237135" w:rsidRDefault="00237135" w:rsidP="00237135">
      <w:pPr>
        <w:pStyle w:val="ListParagraph"/>
        <w:numPr>
          <w:ilvl w:val="0"/>
          <w:numId w:val="14"/>
        </w:numPr>
      </w:pPr>
      <w:r>
        <w:t>Ensuring that employees know about key features of the new workspace (including their office, floor location, etc.) and how to access or sign-up for the services they need (parking, showers, bike room, lockers, building access, etc.)</w:t>
      </w:r>
    </w:p>
    <w:p w14:paraId="577FB1E1" w14:textId="4E60017C" w:rsidR="00237135" w:rsidRDefault="00237135" w:rsidP="00237135">
      <w:pPr>
        <w:pStyle w:val="ListParagraph"/>
        <w:numPr>
          <w:ilvl w:val="0"/>
          <w:numId w:val="14"/>
        </w:numPr>
      </w:pPr>
      <w:r>
        <w:t>Reinforcing GC</w:t>
      </w:r>
      <w:r w:rsidR="00956719">
        <w:t>workplace</w:t>
      </w:r>
      <w:r>
        <w:t xml:space="preserve"> objectives and preparing employees for the move</w:t>
      </w:r>
    </w:p>
    <w:p w14:paraId="58D7ED44" w14:textId="77777777" w:rsidR="00237135" w:rsidRDefault="00237135" w:rsidP="00237135">
      <w:pPr>
        <w:pStyle w:val="ListParagraph"/>
        <w:numPr>
          <w:ilvl w:val="0"/>
          <w:numId w:val="14"/>
        </w:numPr>
      </w:pPr>
      <w:r>
        <w:t>Engaging in remaining discussion points</w:t>
      </w:r>
    </w:p>
    <w:p w14:paraId="6EB62317" w14:textId="77777777" w:rsidR="00237135" w:rsidRPr="00237135" w:rsidRDefault="00237135" w:rsidP="00237135">
      <w:pPr>
        <w:rPr>
          <w:i/>
        </w:rPr>
      </w:pPr>
      <w:r w:rsidRPr="00237135">
        <w:rPr>
          <w:i/>
        </w:rPr>
        <w:t>Examples of communication channels to use:</w:t>
      </w:r>
    </w:p>
    <w:p w14:paraId="5C6D1DF1" w14:textId="77777777" w:rsidR="00237135" w:rsidRDefault="00237135" w:rsidP="00237135">
      <w:pPr>
        <w:pStyle w:val="ListParagraph"/>
        <w:numPr>
          <w:ilvl w:val="0"/>
          <w:numId w:val="15"/>
        </w:numPr>
      </w:pPr>
      <w:r>
        <w:t>Face to face</w:t>
      </w:r>
    </w:p>
    <w:p w14:paraId="612298AA" w14:textId="77777777" w:rsidR="00237135" w:rsidRDefault="00237135" w:rsidP="00237135">
      <w:pPr>
        <w:pStyle w:val="ListParagraph"/>
        <w:numPr>
          <w:ilvl w:val="0"/>
          <w:numId w:val="15"/>
        </w:numPr>
      </w:pPr>
      <w:r>
        <w:t>Newsletter</w:t>
      </w:r>
    </w:p>
    <w:p w14:paraId="0747A41A" w14:textId="77777777" w:rsidR="00237135" w:rsidRDefault="00237135" w:rsidP="00237135">
      <w:pPr>
        <w:pStyle w:val="ListParagraph"/>
        <w:numPr>
          <w:ilvl w:val="0"/>
          <w:numId w:val="15"/>
        </w:numPr>
      </w:pPr>
      <w:r>
        <w:t>Focus group</w:t>
      </w:r>
    </w:p>
    <w:p w14:paraId="626F33F6" w14:textId="77777777" w:rsidR="00237135" w:rsidRDefault="00237135" w:rsidP="00237135">
      <w:pPr>
        <w:pStyle w:val="ListParagraph"/>
        <w:numPr>
          <w:ilvl w:val="0"/>
          <w:numId w:val="15"/>
        </w:numPr>
      </w:pPr>
      <w:r>
        <w:t>Meeting</w:t>
      </w:r>
    </w:p>
    <w:p w14:paraId="5F295F3F" w14:textId="77777777" w:rsidR="00237135" w:rsidRDefault="00237135" w:rsidP="00237135">
      <w:pPr>
        <w:pStyle w:val="ListParagraph"/>
        <w:numPr>
          <w:ilvl w:val="0"/>
          <w:numId w:val="15"/>
        </w:numPr>
      </w:pPr>
      <w:r>
        <w:t>Email</w:t>
      </w:r>
    </w:p>
    <w:p w14:paraId="05B85802" w14:textId="6D75C401" w:rsidR="00606562" w:rsidRDefault="00606562" w:rsidP="00237135">
      <w:pPr>
        <w:pStyle w:val="ListParagraph"/>
        <w:numPr>
          <w:ilvl w:val="0"/>
          <w:numId w:val="15"/>
        </w:numPr>
      </w:pPr>
      <w:r>
        <w:t>Fact sheets</w:t>
      </w:r>
    </w:p>
    <w:p w14:paraId="35829408" w14:textId="59ED570B" w:rsidR="00606562" w:rsidRDefault="00606562" w:rsidP="00237135">
      <w:pPr>
        <w:pStyle w:val="ListParagraph"/>
        <w:numPr>
          <w:ilvl w:val="0"/>
          <w:numId w:val="15"/>
        </w:numPr>
      </w:pPr>
      <w:r>
        <w:t>FAQs</w:t>
      </w:r>
    </w:p>
    <w:p w14:paraId="5137EFE4" w14:textId="3CBB26B3" w:rsidR="00237135" w:rsidRDefault="00237135" w:rsidP="00237135">
      <w:pPr>
        <w:pStyle w:val="ListParagraph"/>
        <w:numPr>
          <w:ilvl w:val="0"/>
          <w:numId w:val="15"/>
        </w:numPr>
      </w:pPr>
      <w:r>
        <w:t>Townhall</w:t>
      </w:r>
    </w:p>
    <w:p w14:paraId="69FAEF44" w14:textId="77777777" w:rsidR="00237135" w:rsidRDefault="00237135" w:rsidP="00237135">
      <w:pPr>
        <w:pStyle w:val="ListParagraph"/>
        <w:numPr>
          <w:ilvl w:val="0"/>
          <w:numId w:val="15"/>
        </w:numPr>
      </w:pPr>
      <w:r>
        <w:t>Site visits</w:t>
      </w:r>
    </w:p>
    <w:p w14:paraId="43C709C0" w14:textId="0F94A46F" w:rsidR="00992949" w:rsidRDefault="00237135" w:rsidP="009E5CFD">
      <w:pPr>
        <w:pStyle w:val="ListParagraph"/>
        <w:numPr>
          <w:ilvl w:val="0"/>
          <w:numId w:val="15"/>
        </w:numPr>
      </w:pPr>
      <w:r>
        <w:t>Intranet</w:t>
      </w:r>
    </w:p>
    <w:p w14:paraId="74A7E9AC" w14:textId="1E767C61" w:rsidR="00445D84" w:rsidRDefault="00445D84" w:rsidP="009E5CFD">
      <w:pPr>
        <w:pStyle w:val="ListParagraph"/>
        <w:numPr>
          <w:ilvl w:val="0"/>
          <w:numId w:val="15"/>
        </w:numPr>
      </w:pPr>
      <w:r>
        <w:t>Banner</w:t>
      </w:r>
    </w:p>
    <w:p w14:paraId="68BC64DE" w14:textId="6BEC5395" w:rsidR="00445D84" w:rsidRDefault="00445D84" w:rsidP="009E5CFD">
      <w:pPr>
        <w:pStyle w:val="ListParagraph"/>
        <w:numPr>
          <w:ilvl w:val="0"/>
          <w:numId w:val="15"/>
        </w:numPr>
      </w:pPr>
      <w:r>
        <w:t>Brown bag lunches</w:t>
      </w:r>
    </w:p>
    <w:p w14:paraId="428E6603" w14:textId="58271E74" w:rsidR="00445D84" w:rsidRDefault="00445D84" w:rsidP="009E5CFD">
      <w:pPr>
        <w:pStyle w:val="ListParagraph"/>
        <w:numPr>
          <w:ilvl w:val="0"/>
          <w:numId w:val="15"/>
        </w:numPr>
      </w:pPr>
      <w:r>
        <w:t>Electronic screens (TV, screens)</w:t>
      </w:r>
    </w:p>
    <w:p w14:paraId="644F7ACE" w14:textId="700DDAD7" w:rsidR="00445D84" w:rsidRDefault="00445D84" w:rsidP="009E5CFD">
      <w:pPr>
        <w:pStyle w:val="ListParagraph"/>
        <w:numPr>
          <w:ilvl w:val="0"/>
          <w:numId w:val="15"/>
        </w:numPr>
      </w:pPr>
      <w:r>
        <w:t>Information fairs</w:t>
      </w:r>
    </w:p>
    <w:p w14:paraId="6FC83E60" w14:textId="07809A4D" w:rsidR="00445D84" w:rsidRDefault="00445D84" w:rsidP="009E5CFD">
      <w:pPr>
        <w:pStyle w:val="ListParagraph"/>
        <w:numPr>
          <w:ilvl w:val="0"/>
          <w:numId w:val="15"/>
        </w:numPr>
      </w:pPr>
      <w:r>
        <w:t>Posters</w:t>
      </w:r>
    </w:p>
    <w:p w14:paraId="5E914E95" w14:textId="47298603" w:rsidR="00445D84" w:rsidRDefault="00445D84" w:rsidP="009E5CFD">
      <w:pPr>
        <w:pStyle w:val="ListParagraph"/>
        <w:numPr>
          <w:ilvl w:val="0"/>
          <w:numId w:val="15"/>
        </w:numPr>
      </w:pPr>
      <w:r>
        <w:t>Testimonials</w:t>
      </w:r>
    </w:p>
    <w:p w14:paraId="10208D9D" w14:textId="0A003A0B" w:rsidR="00445D84" w:rsidRDefault="00445D84" w:rsidP="00445D84">
      <w:pPr>
        <w:pStyle w:val="ListParagraph"/>
        <w:numPr>
          <w:ilvl w:val="0"/>
          <w:numId w:val="15"/>
        </w:numPr>
      </w:pPr>
      <w:r>
        <w:t>Videoconferences</w:t>
      </w:r>
    </w:p>
    <w:p w14:paraId="72C88308" w14:textId="77777777" w:rsidR="00B45197" w:rsidRPr="009E5CFD" w:rsidRDefault="00B45197" w:rsidP="00B45197">
      <w:pPr>
        <w:pStyle w:val="ListParagraph"/>
      </w:pPr>
    </w:p>
    <w:p w14:paraId="0DAD2F8A" w14:textId="76C16C2E" w:rsidR="00237135" w:rsidRDefault="009E5CFD" w:rsidP="00237135">
      <w:pPr>
        <w:pStyle w:val="Heading2"/>
      </w:pPr>
      <w:bookmarkStart w:id="20" w:name="_Toc34141149"/>
      <w:r>
        <w:t>A</w:t>
      </w:r>
      <w:r w:rsidR="00AE551A">
        <w:t>NNEXE E</w:t>
      </w:r>
      <w:r w:rsidR="00237135">
        <w:t>: COLLECTING AND MONITORING FEEDBACK</w:t>
      </w:r>
      <w:bookmarkEnd w:id="20"/>
    </w:p>
    <w:p w14:paraId="480585D8" w14:textId="1157BA3A" w:rsidR="00237135" w:rsidRPr="00237135" w:rsidRDefault="00237135" w:rsidP="00237135">
      <w:pPr>
        <w:rPr>
          <w:i/>
        </w:rPr>
      </w:pPr>
      <w:r w:rsidRPr="00237135">
        <w:rPr>
          <w:i/>
        </w:rPr>
        <w:t>Tools to collect feedback</w:t>
      </w:r>
      <w:r w:rsidR="00B45197">
        <w:rPr>
          <w:i/>
        </w:rPr>
        <w:t>:</w:t>
      </w:r>
    </w:p>
    <w:p w14:paraId="16EC789A" w14:textId="607DF79D" w:rsidR="00237135" w:rsidRDefault="00B4132E" w:rsidP="00237135">
      <w:pPr>
        <w:pStyle w:val="ListParagraph"/>
        <w:numPr>
          <w:ilvl w:val="0"/>
          <w:numId w:val="16"/>
        </w:numPr>
      </w:pPr>
      <w:r>
        <w:t>Tracker</w:t>
      </w:r>
    </w:p>
    <w:p w14:paraId="08DB6A37" w14:textId="77777777" w:rsidR="00237135" w:rsidRDefault="00237135" w:rsidP="00237135">
      <w:pPr>
        <w:pStyle w:val="ListParagraph"/>
        <w:numPr>
          <w:ilvl w:val="0"/>
          <w:numId w:val="16"/>
        </w:numPr>
      </w:pPr>
      <w:r>
        <w:t>Surveys</w:t>
      </w:r>
    </w:p>
    <w:p w14:paraId="64867148" w14:textId="77777777" w:rsidR="00237135" w:rsidRDefault="00237135" w:rsidP="00237135">
      <w:pPr>
        <w:pStyle w:val="ListParagraph"/>
        <w:numPr>
          <w:ilvl w:val="0"/>
          <w:numId w:val="16"/>
        </w:numPr>
      </w:pPr>
      <w:r>
        <w:t>Spot survey for events</w:t>
      </w:r>
    </w:p>
    <w:p w14:paraId="14B4C4EE" w14:textId="77777777" w:rsidR="00237135" w:rsidRDefault="00237135" w:rsidP="00237135">
      <w:pPr>
        <w:pStyle w:val="ListParagraph"/>
        <w:numPr>
          <w:ilvl w:val="0"/>
          <w:numId w:val="16"/>
        </w:numPr>
      </w:pPr>
      <w:r>
        <w:t>Observation</w:t>
      </w:r>
    </w:p>
    <w:p w14:paraId="75F395E8" w14:textId="77777777" w:rsidR="00237135" w:rsidRDefault="00237135" w:rsidP="00237135">
      <w:pPr>
        <w:pStyle w:val="ListParagraph"/>
        <w:numPr>
          <w:ilvl w:val="0"/>
          <w:numId w:val="16"/>
        </w:numPr>
      </w:pPr>
      <w:r>
        <w:t>Interaction with recipients</w:t>
      </w:r>
    </w:p>
    <w:p w14:paraId="1CCACF02" w14:textId="6D900155" w:rsidR="00237135" w:rsidRDefault="00237135" w:rsidP="00237135">
      <w:pPr>
        <w:pStyle w:val="ListParagraph"/>
        <w:numPr>
          <w:ilvl w:val="0"/>
          <w:numId w:val="16"/>
        </w:numPr>
      </w:pPr>
      <w:r>
        <w:t>Monitoring feedback through various channel</w:t>
      </w:r>
      <w:r w:rsidR="00B45197">
        <w:t>s</w:t>
      </w:r>
      <w:r>
        <w:t xml:space="preserve"> and networks</w:t>
      </w:r>
      <w:r w:rsidR="00ED1655">
        <w:t xml:space="preserve"> (see Annexe F)</w:t>
      </w:r>
    </w:p>
    <w:p w14:paraId="2B743E98" w14:textId="7EF59BC3" w:rsidR="00237135" w:rsidRPr="00AE1961" w:rsidRDefault="00AE1961" w:rsidP="00237135">
      <w:pPr>
        <w:pStyle w:val="ListParagraph"/>
        <w:numPr>
          <w:ilvl w:val="0"/>
          <w:numId w:val="16"/>
        </w:numPr>
        <w:rPr>
          <w:lang w:val="fr-CA"/>
        </w:rPr>
      </w:pPr>
      <w:hyperlink r:id="rId14" w:history="1">
        <w:r w:rsidRPr="00AE1961">
          <w:rPr>
            <w:rStyle w:val="Hyperlink"/>
            <w:lang w:val="fr-CA"/>
          </w:rPr>
          <w:t>ADKAR Change-o-Meter Questionnaire</w:t>
        </w:r>
      </w:hyperlink>
    </w:p>
    <w:p w14:paraId="2F658CEA" w14:textId="1B02BEE0" w:rsidR="00AE1961" w:rsidRPr="00AE1961" w:rsidRDefault="00AE1961" w:rsidP="00AE1961">
      <w:pPr>
        <w:pStyle w:val="ListParagraph"/>
        <w:numPr>
          <w:ilvl w:val="0"/>
          <w:numId w:val="16"/>
        </w:numPr>
      </w:pPr>
      <w:hyperlink r:id="rId15" w:history="1">
        <w:r w:rsidRPr="00AE1961">
          <w:rPr>
            <w:rStyle w:val="Hyperlink"/>
          </w:rPr>
          <w:t>ADKAR Change-o-Meter Results Table</w:t>
        </w:r>
      </w:hyperlink>
    </w:p>
    <w:p w14:paraId="25920FE8" w14:textId="63F8478C" w:rsidR="00237135" w:rsidRPr="00237135" w:rsidRDefault="00237135" w:rsidP="00237135">
      <w:pPr>
        <w:rPr>
          <w:i/>
        </w:rPr>
      </w:pPr>
      <w:r w:rsidRPr="00237135">
        <w:rPr>
          <w:i/>
        </w:rPr>
        <w:t>Metrics</w:t>
      </w:r>
      <w:r w:rsidR="00B45197">
        <w:rPr>
          <w:i/>
        </w:rPr>
        <w:t>:</w:t>
      </w:r>
    </w:p>
    <w:p w14:paraId="6F790415" w14:textId="77777777" w:rsidR="00237135" w:rsidRDefault="00237135" w:rsidP="00237135">
      <w:pPr>
        <w:pStyle w:val="ListParagraph"/>
        <w:numPr>
          <w:ilvl w:val="0"/>
          <w:numId w:val="17"/>
        </w:numPr>
      </w:pPr>
      <w:r>
        <w:t>Tracking of change management activities conducted according to plan</w:t>
      </w:r>
    </w:p>
    <w:p w14:paraId="109E7A71" w14:textId="77777777" w:rsidR="00237135" w:rsidRDefault="00237135" w:rsidP="00237135">
      <w:pPr>
        <w:pStyle w:val="ListParagraph"/>
        <w:numPr>
          <w:ilvl w:val="0"/>
          <w:numId w:val="17"/>
        </w:numPr>
      </w:pPr>
      <w:r>
        <w:t>Training participation and attendance numbers</w:t>
      </w:r>
    </w:p>
    <w:p w14:paraId="2ACBE83D" w14:textId="77777777" w:rsidR="00237135" w:rsidRDefault="00237135" w:rsidP="00237135">
      <w:pPr>
        <w:pStyle w:val="ListParagraph"/>
        <w:numPr>
          <w:ilvl w:val="0"/>
          <w:numId w:val="17"/>
        </w:numPr>
      </w:pPr>
      <w:r>
        <w:t>Communication deliveries</w:t>
      </w:r>
    </w:p>
    <w:p w14:paraId="6B9945EC" w14:textId="77777777" w:rsidR="00237135" w:rsidRDefault="00237135" w:rsidP="00237135">
      <w:pPr>
        <w:pStyle w:val="ListParagraph"/>
        <w:numPr>
          <w:ilvl w:val="0"/>
          <w:numId w:val="17"/>
        </w:numPr>
      </w:pPr>
      <w:r>
        <w:t>Communication effectiveness</w:t>
      </w:r>
    </w:p>
    <w:p w14:paraId="721C5FCC" w14:textId="77777777" w:rsidR="00237135" w:rsidRDefault="00237135" w:rsidP="00237135">
      <w:pPr>
        <w:pStyle w:val="ListParagraph"/>
        <w:numPr>
          <w:ilvl w:val="0"/>
          <w:numId w:val="17"/>
        </w:numPr>
      </w:pPr>
      <w:r>
        <w:t>Performance improvements</w:t>
      </w:r>
    </w:p>
    <w:p w14:paraId="4594190F" w14:textId="77777777" w:rsidR="00237135" w:rsidRDefault="00237135" w:rsidP="00237135">
      <w:pPr>
        <w:pStyle w:val="ListParagraph"/>
        <w:numPr>
          <w:ilvl w:val="0"/>
          <w:numId w:val="17"/>
        </w:numPr>
      </w:pPr>
      <w:r>
        <w:t>Progress and adherence to plan</w:t>
      </w:r>
    </w:p>
    <w:p w14:paraId="5D922957" w14:textId="77777777" w:rsidR="00237135" w:rsidRDefault="00237135" w:rsidP="00237135">
      <w:pPr>
        <w:pStyle w:val="ListParagraph"/>
        <w:numPr>
          <w:ilvl w:val="0"/>
          <w:numId w:val="17"/>
        </w:numPr>
      </w:pPr>
      <w:r>
        <w:t>Business and change readiness</w:t>
      </w:r>
    </w:p>
    <w:p w14:paraId="4B48E717" w14:textId="285A1413" w:rsidR="00237135" w:rsidRDefault="00661DB5" w:rsidP="00237135">
      <w:pPr>
        <w:pStyle w:val="ListParagraph"/>
        <w:numPr>
          <w:ilvl w:val="0"/>
          <w:numId w:val="17"/>
        </w:numPr>
      </w:pPr>
      <w:r>
        <w:t>Initiative</w:t>
      </w:r>
      <w:r w:rsidR="00237135">
        <w:t xml:space="preserve"> KPI measurements</w:t>
      </w:r>
    </w:p>
    <w:p w14:paraId="46D63A31" w14:textId="77777777" w:rsidR="00237135" w:rsidRDefault="00237135" w:rsidP="00237135">
      <w:pPr>
        <w:pStyle w:val="ListParagraph"/>
        <w:numPr>
          <w:ilvl w:val="0"/>
          <w:numId w:val="17"/>
        </w:numPr>
      </w:pPr>
      <w:r>
        <w:t>Adherence to timeline</w:t>
      </w:r>
    </w:p>
    <w:p w14:paraId="238345AA" w14:textId="77777777" w:rsidR="00237135" w:rsidRDefault="00237135" w:rsidP="00237135">
      <w:pPr>
        <w:pStyle w:val="ListParagraph"/>
        <w:numPr>
          <w:ilvl w:val="0"/>
          <w:numId w:val="17"/>
        </w:numPr>
      </w:pPr>
      <w:r>
        <w:t>Speed of execution</w:t>
      </w:r>
    </w:p>
    <w:p w14:paraId="7E1458C1" w14:textId="46DDA0E6" w:rsidR="00237135" w:rsidRDefault="00237135" w:rsidP="00237135">
      <w:pPr>
        <w:pStyle w:val="ListParagraph"/>
        <w:numPr>
          <w:ilvl w:val="0"/>
          <w:numId w:val="17"/>
        </w:numPr>
      </w:pPr>
      <w:r>
        <w:t>Number of clicks on a web</w:t>
      </w:r>
      <w:r w:rsidR="00B45197">
        <w:t xml:space="preserve"> </w:t>
      </w:r>
      <w:r>
        <w:t>page</w:t>
      </w:r>
    </w:p>
    <w:p w14:paraId="6D9DE7AF" w14:textId="77777777" w:rsidR="00237135" w:rsidRDefault="00237135" w:rsidP="00237135">
      <w:pPr>
        <w:pStyle w:val="ListParagraph"/>
        <w:numPr>
          <w:ilvl w:val="0"/>
          <w:numId w:val="17"/>
        </w:numPr>
      </w:pPr>
      <w:r>
        <w:t>Number of visits to a modernized space</w:t>
      </w:r>
    </w:p>
    <w:p w14:paraId="4745692B" w14:textId="3367B634" w:rsidR="00FB1FF1" w:rsidRDefault="00544C60" w:rsidP="00FB1FF1">
      <w:pPr>
        <w:pStyle w:val="Heading2"/>
      </w:pPr>
      <w:r>
        <w:br/>
      </w:r>
      <w:r>
        <w:br/>
      </w:r>
      <w:r>
        <w:br/>
      </w:r>
      <w:r>
        <w:br/>
      </w:r>
      <w:r>
        <w:br/>
      </w:r>
      <w:r>
        <w:br/>
      </w:r>
      <w:r>
        <w:br/>
      </w:r>
    </w:p>
    <w:p w14:paraId="5DCE2347" w14:textId="2C497A63" w:rsidR="00237135" w:rsidRDefault="00FB1FF1" w:rsidP="00FB1FF1">
      <w:pPr>
        <w:pStyle w:val="Heading2"/>
      </w:pPr>
      <w:bookmarkStart w:id="21" w:name="_Toc34141150"/>
      <w:r>
        <w:t>ANNEXE F: FEEDBACK STRATEGY OPTIONS</w:t>
      </w:r>
      <w:bookmarkEnd w:id="21"/>
    </w:p>
    <w:tbl>
      <w:tblPr>
        <w:tblStyle w:val="PlainTable1"/>
        <w:tblW w:w="10473" w:type="dxa"/>
        <w:tblLook w:val="04A0" w:firstRow="1" w:lastRow="0" w:firstColumn="1" w:lastColumn="0" w:noHBand="0" w:noVBand="1"/>
      </w:tblPr>
      <w:tblGrid>
        <w:gridCol w:w="1752"/>
        <w:gridCol w:w="1362"/>
        <w:gridCol w:w="4074"/>
        <w:gridCol w:w="3285"/>
      </w:tblGrid>
      <w:tr w:rsidR="00FB1FF1" w14:paraId="7410F0AB" w14:textId="77777777" w:rsidTr="00FB1FF1">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752" w:type="dxa"/>
            <w:shd w:val="clear" w:color="auto" w:fill="F2F2F2" w:themeFill="background1" w:themeFillShade="F2"/>
          </w:tcPr>
          <w:p w14:paraId="398AAB3A" w14:textId="77777777" w:rsidR="00FB1FF1" w:rsidRPr="00FB1FF1" w:rsidRDefault="00FB1FF1" w:rsidP="00FB1FF1">
            <w:pPr>
              <w:jc w:val="center"/>
              <w:rPr>
                <w:sz w:val="20"/>
              </w:rPr>
            </w:pPr>
            <w:r w:rsidRPr="00FB1FF1">
              <w:rPr>
                <w:sz w:val="20"/>
              </w:rPr>
              <w:t>Mechanism</w:t>
            </w:r>
          </w:p>
        </w:tc>
        <w:tc>
          <w:tcPr>
            <w:tcW w:w="1362" w:type="dxa"/>
            <w:shd w:val="clear" w:color="auto" w:fill="F2F2F2" w:themeFill="background1" w:themeFillShade="F2"/>
          </w:tcPr>
          <w:p w14:paraId="17D7A258" w14:textId="77777777" w:rsidR="00FB1FF1" w:rsidRPr="00FB1FF1" w:rsidRDefault="00FB1FF1" w:rsidP="00FB1FF1">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Lead</w:t>
            </w:r>
          </w:p>
        </w:tc>
        <w:tc>
          <w:tcPr>
            <w:tcW w:w="4074" w:type="dxa"/>
            <w:shd w:val="clear" w:color="auto" w:fill="F2F2F2" w:themeFill="background1" w:themeFillShade="F2"/>
          </w:tcPr>
          <w:p w14:paraId="467BCE61" w14:textId="77777777" w:rsidR="00FB1FF1" w:rsidRPr="00FB1FF1" w:rsidRDefault="00FB1FF1" w:rsidP="00FB1FF1">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Description</w:t>
            </w:r>
          </w:p>
        </w:tc>
        <w:tc>
          <w:tcPr>
            <w:tcW w:w="3285" w:type="dxa"/>
            <w:shd w:val="clear" w:color="auto" w:fill="F2F2F2" w:themeFill="background1" w:themeFillShade="F2"/>
          </w:tcPr>
          <w:p w14:paraId="16A932DC" w14:textId="77777777" w:rsidR="00FB1FF1" w:rsidRPr="00FB1FF1" w:rsidRDefault="00FB1FF1" w:rsidP="00FB1FF1">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Advantages</w:t>
            </w:r>
          </w:p>
        </w:tc>
      </w:tr>
      <w:tr w:rsidR="00FB1FF1" w14:paraId="46FEC9F6" w14:textId="77777777" w:rsidTr="00FB1FF1">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48EDCCA7" w14:textId="77777777" w:rsidR="00FB1FF1" w:rsidRPr="00FB1FF1" w:rsidRDefault="00FB1FF1" w:rsidP="00FB1FF1">
            <w:pPr>
              <w:jc w:val="center"/>
              <w:rPr>
                <w:sz w:val="18"/>
              </w:rPr>
            </w:pPr>
            <w:r w:rsidRPr="00FB1FF1">
              <w:rPr>
                <w:sz w:val="18"/>
              </w:rPr>
              <w:t>Surveys &amp; user polls</w:t>
            </w:r>
          </w:p>
          <w:p w14:paraId="65D0F84F" w14:textId="77777777" w:rsidR="00FB1FF1" w:rsidRPr="00FB1FF1" w:rsidRDefault="00FB1FF1" w:rsidP="00FB1FF1">
            <w:pPr>
              <w:jc w:val="center"/>
              <w:rPr>
                <w:sz w:val="16"/>
              </w:rPr>
            </w:pPr>
          </w:p>
          <w:p w14:paraId="1CD2E025" w14:textId="77777777" w:rsidR="00FB1FF1" w:rsidRPr="00FB1FF1" w:rsidRDefault="00FB1FF1" w:rsidP="00FB1FF1">
            <w:pPr>
              <w:jc w:val="center"/>
              <w:rPr>
                <w:b w:val="0"/>
                <w:i/>
                <w:sz w:val="16"/>
              </w:rPr>
            </w:pPr>
            <w:r w:rsidRPr="00FB1FF1">
              <w:rPr>
                <w:b w:val="0"/>
                <w:i/>
                <w:sz w:val="16"/>
              </w:rPr>
              <w:t>(Qualtrics, survey monkey, etc.)</w:t>
            </w:r>
          </w:p>
          <w:p w14:paraId="60ED9F11" w14:textId="77777777" w:rsidR="00FB1FF1" w:rsidRPr="00FB1FF1" w:rsidRDefault="00FB1FF1" w:rsidP="00FB1FF1">
            <w:pPr>
              <w:jc w:val="center"/>
              <w:rPr>
                <w:sz w:val="18"/>
              </w:rPr>
            </w:pPr>
          </w:p>
        </w:tc>
        <w:tc>
          <w:tcPr>
            <w:tcW w:w="1362" w:type="dxa"/>
            <w:shd w:val="clear" w:color="auto" w:fill="FFFFFF" w:themeFill="background1"/>
            <w:vAlign w:val="center"/>
          </w:tcPr>
          <w:p w14:paraId="16FC2ECA" w14:textId="22C0E762" w:rsidR="00FB1FF1" w:rsidRPr="00FB1FF1" w:rsidRDefault="00661DB5" w:rsidP="00FB1FF1">
            <w:pPr>
              <w:jc w:val="center"/>
              <w:cnfStyle w:val="000000100000" w:firstRow="0" w:lastRow="0" w:firstColumn="0" w:lastColumn="0" w:oddVBand="0" w:evenVBand="0" w:oddHBand="1" w:evenHBand="0" w:firstRowFirstColumn="0" w:firstRowLastColumn="0" w:lastRowFirstColumn="0" w:lastRowLastColumn="0"/>
              <w:rPr>
                <w:sz w:val="18"/>
              </w:rPr>
            </w:pPr>
            <w:r>
              <w:rPr>
                <w:sz w:val="18"/>
              </w:rPr>
              <w:t>Initiative</w:t>
            </w:r>
            <w:r w:rsidR="00FB1FF1" w:rsidRPr="00FB1FF1">
              <w:rPr>
                <w:sz w:val="18"/>
              </w:rPr>
              <w:t xml:space="preserve"> lead, middle management</w:t>
            </w:r>
          </w:p>
        </w:tc>
        <w:tc>
          <w:tcPr>
            <w:tcW w:w="4074" w:type="dxa"/>
            <w:shd w:val="clear" w:color="auto" w:fill="FFFFFF" w:themeFill="background1"/>
            <w:vAlign w:val="center"/>
          </w:tcPr>
          <w:p w14:paraId="639BA62A" w14:textId="14DFC278" w:rsidR="00FB1FF1" w:rsidRPr="00FB1FF1" w:rsidRDefault="00FB1FF1" w:rsidP="00FB1FF1">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Employee opinions matter! Use surveys and user polls to obtain the overall pulse of the change. Although user feedback is important – don’t overdo it. Be mindful of how many surveys and polls are sent throughout the modernization </w:t>
            </w:r>
            <w:r w:rsidR="00661DB5">
              <w:rPr>
                <w:sz w:val="18"/>
              </w:rPr>
              <w:t>initiative</w:t>
            </w:r>
            <w:r w:rsidRPr="00FB1FF1">
              <w:rPr>
                <w:sz w:val="18"/>
              </w:rPr>
              <w:t xml:space="preserve">. Obviously, this will vary dependent on the size and length of the </w:t>
            </w:r>
            <w:r w:rsidR="00661DB5">
              <w:rPr>
                <w:sz w:val="18"/>
              </w:rPr>
              <w:t>initiative</w:t>
            </w:r>
            <w:r w:rsidRPr="00FB1FF1">
              <w:rPr>
                <w:sz w:val="18"/>
              </w:rPr>
              <w:t>.</w:t>
            </w:r>
          </w:p>
          <w:p w14:paraId="65428E98" w14:textId="77777777" w:rsidR="00FB1FF1" w:rsidRPr="00FB1FF1" w:rsidRDefault="00FB1FF1" w:rsidP="00FB1FF1">
            <w:pPr>
              <w:jc w:val="left"/>
              <w:cnfStyle w:val="000000100000" w:firstRow="0" w:lastRow="0" w:firstColumn="0" w:lastColumn="0" w:oddVBand="0" w:evenVBand="0" w:oddHBand="1" w:evenHBand="0" w:firstRowFirstColumn="0" w:firstRowLastColumn="0" w:lastRowFirstColumn="0" w:lastRowLastColumn="0"/>
              <w:rPr>
                <w:sz w:val="18"/>
              </w:rPr>
            </w:pPr>
          </w:p>
          <w:p w14:paraId="4565484B" w14:textId="77777777" w:rsidR="00FB1FF1" w:rsidRPr="00FB1FF1" w:rsidRDefault="00FB1FF1" w:rsidP="00FB1FF1">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 xml:space="preserve">Keep in mind: </w:t>
            </w:r>
            <w:r w:rsidRPr="00FB1FF1">
              <w:rPr>
                <w:i/>
                <w:sz w:val="16"/>
              </w:rPr>
              <w:t>you will need to vet the questions and test the tool selected prior to sending it off.</w:t>
            </w:r>
          </w:p>
        </w:tc>
        <w:tc>
          <w:tcPr>
            <w:tcW w:w="3285" w:type="dxa"/>
            <w:shd w:val="clear" w:color="auto" w:fill="FFFFFF" w:themeFill="background1"/>
            <w:vAlign w:val="center"/>
          </w:tcPr>
          <w:p w14:paraId="59932E60" w14:textId="77777777" w:rsidR="00FB1FF1" w:rsidRPr="00FB1FF1" w:rsidRDefault="00FB1FF1" w:rsidP="00FB1FF1">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quick and easy way to get feedback</w:t>
            </w:r>
          </w:p>
          <w:p w14:paraId="7E66FD80" w14:textId="77777777" w:rsidR="00FB1FF1" w:rsidRPr="00FB1FF1" w:rsidRDefault="00FB1FF1" w:rsidP="00FB1FF1">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Reaches a large number of employees</w:t>
            </w:r>
          </w:p>
          <w:p w14:paraId="50181587" w14:textId="77777777" w:rsidR="00FB1FF1" w:rsidRPr="00FB1FF1" w:rsidRDefault="00FB1FF1" w:rsidP="00FB1FF1">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Can be anonymous (optional)</w:t>
            </w:r>
          </w:p>
        </w:tc>
      </w:tr>
      <w:tr w:rsidR="00FB1FF1" w14:paraId="1914AD47" w14:textId="77777777" w:rsidTr="00FB1FF1">
        <w:trPr>
          <w:trHeight w:val="43"/>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3796CE1D" w14:textId="77777777" w:rsidR="00FB1FF1" w:rsidRPr="00FB1FF1" w:rsidRDefault="00FB1FF1" w:rsidP="00FB1FF1">
            <w:pPr>
              <w:jc w:val="center"/>
              <w:rPr>
                <w:sz w:val="18"/>
              </w:rPr>
            </w:pPr>
            <w:r w:rsidRPr="00FB1FF1">
              <w:rPr>
                <w:sz w:val="18"/>
              </w:rPr>
              <w:t>Suggestion &amp; comment box</w:t>
            </w:r>
          </w:p>
        </w:tc>
        <w:tc>
          <w:tcPr>
            <w:tcW w:w="1362" w:type="dxa"/>
            <w:shd w:val="clear" w:color="auto" w:fill="FFFFFF" w:themeFill="background1"/>
            <w:vAlign w:val="center"/>
          </w:tcPr>
          <w:p w14:paraId="2F6E1005" w14:textId="5B17BB2B" w:rsidR="00FB1FF1" w:rsidRPr="00FB1FF1" w:rsidRDefault="00661DB5" w:rsidP="00FB1FF1">
            <w:pPr>
              <w:jc w:val="center"/>
              <w:cnfStyle w:val="000000000000" w:firstRow="0" w:lastRow="0" w:firstColumn="0" w:lastColumn="0" w:oddVBand="0" w:evenVBand="0" w:oddHBand="0" w:evenHBand="0" w:firstRowFirstColumn="0" w:firstRowLastColumn="0" w:lastRowFirstColumn="0" w:lastRowLastColumn="0"/>
              <w:rPr>
                <w:sz w:val="18"/>
              </w:rPr>
            </w:pPr>
            <w:r>
              <w:rPr>
                <w:sz w:val="18"/>
              </w:rPr>
              <w:t>Initiative</w:t>
            </w:r>
            <w:r w:rsidR="00FB1FF1" w:rsidRPr="00FB1FF1">
              <w:rPr>
                <w:sz w:val="18"/>
              </w:rPr>
              <w:t xml:space="preserve"> lead, </w:t>
            </w:r>
            <w:r>
              <w:rPr>
                <w:sz w:val="18"/>
              </w:rPr>
              <w:t>initiative</w:t>
            </w:r>
            <w:r w:rsidR="00FB1FF1" w:rsidRPr="00FB1FF1">
              <w:rPr>
                <w:sz w:val="18"/>
              </w:rPr>
              <w:t xml:space="preserve"> team</w:t>
            </w:r>
          </w:p>
        </w:tc>
        <w:tc>
          <w:tcPr>
            <w:tcW w:w="4074" w:type="dxa"/>
            <w:shd w:val="clear" w:color="auto" w:fill="FFFFFF" w:themeFill="background1"/>
            <w:vAlign w:val="center"/>
          </w:tcPr>
          <w:p w14:paraId="2C694F5B" w14:textId="031ACCDB" w:rsidR="00FB1FF1" w:rsidRPr="00FB1FF1" w:rsidRDefault="00606562" w:rsidP="00FB1FF1">
            <w:pPr>
              <w:cnfStyle w:val="000000000000" w:firstRow="0" w:lastRow="0" w:firstColumn="0" w:lastColumn="0" w:oddVBand="0" w:evenVBand="0" w:oddHBand="0" w:evenHBand="0" w:firstRowFirstColumn="0" w:firstRowLastColumn="0" w:lastRowFirstColumn="0" w:lastRowLastColumn="0"/>
              <w:rPr>
                <w:sz w:val="18"/>
              </w:rPr>
            </w:pPr>
            <w:r>
              <w:rPr>
                <w:sz w:val="18"/>
              </w:rPr>
              <w:t>An</w:t>
            </w:r>
            <w:r w:rsidR="00FB1FF1" w:rsidRPr="00FB1FF1">
              <w:rPr>
                <w:sz w:val="18"/>
              </w:rPr>
              <w:t xml:space="preserve"> open discussion or private e-mail option on the intranet or GCconnex page. This option is beneficial post-implementation where the feedback goes directly to the process owner for continuous improvement.</w:t>
            </w:r>
          </w:p>
          <w:p w14:paraId="5F163118" w14:textId="77777777" w:rsidR="00FB1FF1" w:rsidRPr="00FB1FF1" w:rsidRDefault="00FB1FF1" w:rsidP="00FB1FF1">
            <w:pPr>
              <w:jc w:val="left"/>
              <w:cnfStyle w:val="000000000000" w:firstRow="0" w:lastRow="0" w:firstColumn="0" w:lastColumn="0" w:oddVBand="0" w:evenVBand="0" w:oddHBand="0" w:evenHBand="0" w:firstRowFirstColumn="0" w:firstRowLastColumn="0" w:lastRowFirstColumn="0" w:lastRowLastColumn="0"/>
              <w:rPr>
                <w:sz w:val="18"/>
              </w:rPr>
            </w:pPr>
          </w:p>
          <w:p w14:paraId="71665A28" w14:textId="77777777" w:rsidR="00FB1FF1" w:rsidRPr="00FB1FF1" w:rsidRDefault="00FB1FF1" w:rsidP="00FB1FF1">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this option requires an individual or team who will monitor the feedback.</w:t>
            </w:r>
          </w:p>
        </w:tc>
        <w:tc>
          <w:tcPr>
            <w:tcW w:w="3285" w:type="dxa"/>
            <w:shd w:val="clear" w:color="auto" w:fill="FFFFFF" w:themeFill="background1"/>
            <w:vAlign w:val="center"/>
          </w:tcPr>
          <w:p w14:paraId="7E9D94B5" w14:textId="77777777" w:rsidR="00FB1FF1" w:rsidRPr="00FB1FF1" w:rsidRDefault="00FB1FF1" w:rsidP="00FB1FF1">
            <w:pPr>
              <w:pStyle w:val="ListParagraph"/>
              <w:numPr>
                <w:ilvl w:val="0"/>
                <w:numId w:val="27"/>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Live URL available 24/7</w:t>
            </w:r>
          </w:p>
          <w:p w14:paraId="7E5EDE68" w14:textId="77777777" w:rsidR="00FB1FF1" w:rsidRPr="00FB1FF1" w:rsidRDefault="00FB1FF1" w:rsidP="00FB1FF1">
            <w:pPr>
              <w:pStyle w:val="ListParagraph"/>
              <w:numPr>
                <w:ilvl w:val="0"/>
                <w:numId w:val="27"/>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Can be anonymous (optional)</w:t>
            </w:r>
          </w:p>
          <w:p w14:paraId="18874953" w14:textId="77777777" w:rsidR="00FB1FF1" w:rsidRPr="00FB1FF1" w:rsidRDefault="00FB1FF1" w:rsidP="00FB1FF1">
            <w:pPr>
              <w:pStyle w:val="ListParagraph"/>
              <w:numPr>
                <w:ilvl w:val="0"/>
                <w:numId w:val="27"/>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May leave open indefinitely for ongoing input</w:t>
            </w:r>
          </w:p>
        </w:tc>
      </w:tr>
      <w:tr w:rsidR="00FB1FF1" w14:paraId="36C2CC2C" w14:textId="77777777" w:rsidTr="00FB1FF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49483224" w14:textId="77777777" w:rsidR="00FB1FF1" w:rsidRPr="00FB1FF1" w:rsidRDefault="00FB1FF1" w:rsidP="00FB1FF1">
            <w:pPr>
              <w:jc w:val="center"/>
              <w:rPr>
                <w:sz w:val="18"/>
              </w:rPr>
            </w:pPr>
            <w:r w:rsidRPr="00FB1FF1">
              <w:rPr>
                <w:sz w:val="18"/>
              </w:rPr>
              <w:t>1:1 meetings</w:t>
            </w:r>
          </w:p>
        </w:tc>
        <w:tc>
          <w:tcPr>
            <w:tcW w:w="1362" w:type="dxa"/>
            <w:shd w:val="clear" w:color="auto" w:fill="FFFFFF" w:themeFill="background1"/>
            <w:vAlign w:val="center"/>
          </w:tcPr>
          <w:p w14:paraId="71B87581" w14:textId="77777777" w:rsidR="00FB1FF1" w:rsidRPr="00FB1FF1" w:rsidRDefault="00FB1FF1" w:rsidP="00FB1FF1">
            <w:pPr>
              <w:jc w:val="center"/>
              <w:cnfStyle w:val="000000100000" w:firstRow="0" w:lastRow="0" w:firstColumn="0" w:lastColumn="0" w:oddVBand="0" w:evenVBand="0" w:oddHBand="1" w:evenHBand="0" w:firstRowFirstColumn="0" w:firstRowLastColumn="0" w:lastRowFirstColumn="0" w:lastRowLastColumn="0"/>
              <w:rPr>
                <w:sz w:val="18"/>
              </w:rPr>
            </w:pPr>
            <w:r w:rsidRPr="00FB1FF1">
              <w:rPr>
                <w:sz w:val="18"/>
              </w:rPr>
              <w:t>Middle management &amp; supervisors</w:t>
            </w:r>
          </w:p>
        </w:tc>
        <w:tc>
          <w:tcPr>
            <w:tcW w:w="4074" w:type="dxa"/>
            <w:shd w:val="clear" w:color="auto" w:fill="FFFFFF" w:themeFill="background1"/>
            <w:vAlign w:val="center"/>
          </w:tcPr>
          <w:p w14:paraId="4C80BB51" w14:textId="1DE04567" w:rsidR="00FB1FF1" w:rsidRPr="00FB1FF1" w:rsidRDefault="00FB1FF1" w:rsidP="00FB1FF1">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Utilize 1:1 meetings to understand how the change is being received. Direct managers and supervisors are the best resources for this as they should already have trust and strong relationships with their employees.</w:t>
            </w:r>
          </w:p>
          <w:p w14:paraId="019EEA2C" w14:textId="77777777" w:rsidR="00FB1FF1" w:rsidRPr="00FB1FF1" w:rsidRDefault="00FB1FF1" w:rsidP="00FB1FF1">
            <w:pPr>
              <w:jc w:val="left"/>
              <w:cnfStyle w:val="000000100000" w:firstRow="0" w:lastRow="0" w:firstColumn="0" w:lastColumn="0" w:oddVBand="0" w:evenVBand="0" w:oddHBand="1" w:evenHBand="0" w:firstRowFirstColumn="0" w:firstRowLastColumn="0" w:lastRowFirstColumn="0" w:lastRowLastColumn="0"/>
              <w:rPr>
                <w:sz w:val="18"/>
              </w:rPr>
            </w:pPr>
          </w:p>
          <w:p w14:paraId="488A41FF" w14:textId="77777777" w:rsidR="00FB1FF1" w:rsidRPr="00FB1FF1" w:rsidRDefault="00FB1FF1" w:rsidP="00FB1FF1">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Keep in mind:</w:t>
            </w:r>
            <w:r w:rsidRPr="00FB1FF1">
              <w:rPr>
                <w:i/>
                <w:sz w:val="16"/>
              </w:rPr>
              <w:t xml:space="preserve"> this option requires safety, trust and transparency amongst managers/supervisors and their employees.</w:t>
            </w:r>
          </w:p>
        </w:tc>
        <w:tc>
          <w:tcPr>
            <w:tcW w:w="3285" w:type="dxa"/>
            <w:shd w:val="clear" w:color="auto" w:fill="FFFFFF" w:themeFill="background1"/>
            <w:vAlign w:val="center"/>
          </w:tcPr>
          <w:p w14:paraId="7B12AD53" w14:textId="2B9689F1" w:rsidR="00FB1FF1" w:rsidRPr="00FB1FF1" w:rsidRDefault="00606562" w:rsidP="00FB1FF1">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A comfortable setting </w:t>
            </w:r>
            <w:r w:rsidR="00FB1FF1" w:rsidRPr="00FB1FF1">
              <w:rPr>
                <w:sz w:val="18"/>
              </w:rPr>
              <w:t>that can enable vulnerability</w:t>
            </w:r>
          </w:p>
          <w:p w14:paraId="16903EB8" w14:textId="77777777" w:rsidR="00FB1FF1" w:rsidRPr="00FB1FF1" w:rsidRDefault="00FB1FF1" w:rsidP="00FB1FF1">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Gathers individual, in-depth feedback</w:t>
            </w:r>
          </w:p>
        </w:tc>
      </w:tr>
      <w:tr w:rsidR="00FB1FF1" w14:paraId="00BAA867" w14:textId="77777777" w:rsidTr="00FB1FF1">
        <w:trPr>
          <w:trHeight w:val="289"/>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6A1F77B8" w14:textId="77777777" w:rsidR="00FB1FF1" w:rsidRPr="00FB1FF1" w:rsidRDefault="00FB1FF1" w:rsidP="00FB1FF1">
            <w:pPr>
              <w:jc w:val="center"/>
              <w:rPr>
                <w:sz w:val="18"/>
              </w:rPr>
            </w:pPr>
            <w:r w:rsidRPr="00FB1FF1">
              <w:rPr>
                <w:sz w:val="18"/>
              </w:rPr>
              <w:t>Team meetings</w:t>
            </w:r>
          </w:p>
        </w:tc>
        <w:tc>
          <w:tcPr>
            <w:tcW w:w="1362" w:type="dxa"/>
            <w:shd w:val="clear" w:color="auto" w:fill="FFFFFF" w:themeFill="background1"/>
            <w:vAlign w:val="center"/>
          </w:tcPr>
          <w:p w14:paraId="5440AF79" w14:textId="77777777" w:rsidR="00FB1FF1" w:rsidRPr="00FB1FF1" w:rsidRDefault="00FB1FF1" w:rsidP="00FB1FF1">
            <w:pPr>
              <w:jc w:val="center"/>
              <w:cnfStyle w:val="000000000000" w:firstRow="0" w:lastRow="0" w:firstColumn="0" w:lastColumn="0" w:oddVBand="0" w:evenVBand="0" w:oddHBand="0" w:evenHBand="0" w:firstRowFirstColumn="0" w:firstRowLastColumn="0" w:lastRowFirstColumn="0" w:lastRowLastColumn="0"/>
              <w:rPr>
                <w:sz w:val="18"/>
              </w:rPr>
            </w:pPr>
            <w:r w:rsidRPr="00FB1FF1">
              <w:rPr>
                <w:sz w:val="18"/>
              </w:rPr>
              <w:t>Middle managers</w:t>
            </w:r>
          </w:p>
        </w:tc>
        <w:tc>
          <w:tcPr>
            <w:tcW w:w="4074" w:type="dxa"/>
            <w:shd w:val="clear" w:color="auto" w:fill="FFFFFF" w:themeFill="background1"/>
            <w:vAlign w:val="center"/>
          </w:tcPr>
          <w:p w14:paraId="5098A8CC" w14:textId="3FD33C5C" w:rsidR="00FB1FF1" w:rsidRPr="00FB1FF1" w:rsidRDefault="00FB1FF1" w:rsidP="00FB1FF1">
            <w:p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Allows employees to surface feedback on the change in their current team environment.</w:t>
            </w:r>
          </w:p>
          <w:p w14:paraId="0B906CE9" w14:textId="77777777" w:rsidR="00FB1FF1" w:rsidRPr="00FB1FF1" w:rsidRDefault="00FB1FF1" w:rsidP="00FB1FF1">
            <w:pPr>
              <w:jc w:val="left"/>
              <w:cnfStyle w:val="000000000000" w:firstRow="0" w:lastRow="0" w:firstColumn="0" w:lastColumn="0" w:oddVBand="0" w:evenVBand="0" w:oddHBand="0" w:evenHBand="0" w:firstRowFirstColumn="0" w:firstRowLastColumn="0" w:lastRowFirstColumn="0" w:lastRowLastColumn="0"/>
              <w:rPr>
                <w:sz w:val="18"/>
              </w:rPr>
            </w:pPr>
          </w:p>
          <w:p w14:paraId="3EAECF1B" w14:textId="77777777" w:rsidR="00FB1FF1" w:rsidRPr="00FB1FF1" w:rsidRDefault="00FB1FF1" w:rsidP="00FB1FF1">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a strong facilitator will be required.</w:t>
            </w:r>
          </w:p>
        </w:tc>
        <w:tc>
          <w:tcPr>
            <w:tcW w:w="3285" w:type="dxa"/>
            <w:shd w:val="clear" w:color="auto" w:fill="FFFFFF" w:themeFill="background1"/>
            <w:vAlign w:val="center"/>
          </w:tcPr>
          <w:p w14:paraId="534C1BF2" w14:textId="77777777" w:rsidR="00FB1FF1" w:rsidRPr="00FB1FF1" w:rsidRDefault="00FB1FF1" w:rsidP="00FB1FF1">
            <w:pPr>
              <w:pStyle w:val="ListParagraph"/>
              <w:numPr>
                <w:ilvl w:val="0"/>
                <w:numId w:val="29"/>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Creates transparency</w:t>
            </w:r>
          </w:p>
          <w:p w14:paraId="29D8E44A" w14:textId="77777777" w:rsidR="00FB1FF1" w:rsidRPr="00FB1FF1" w:rsidRDefault="00FB1FF1" w:rsidP="00FB1FF1">
            <w:pPr>
              <w:pStyle w:val="ListParagraph"/>
              <w:numPr>
                <w:ilvl w:val="0"/>
                <w:numId w:val="29"/>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Raises group issues</w:t>
            </w:r>
          </w:p>
        </w:tc>
      </w:tr>
      <w:tr w:rsidR="00FB1FF1" w14:paraId="5403658F" w14:textId="77777777" w:rsidTr="00FB1F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13DB2FC4" w14:textId="52314589" w:rsidR="00FB1FF1" w:rsidRPr="00FB1FF1" w:rsidRDefault="00FB1FF1" w:rsidP="00FB1FF1">
            <w:pPr>
              <w:jc w:val="center"/>
              <w:rPr>
                <w:sz w:val="18"/>
              </w:rPr>
            </w:pPr>
            <w:r w:rsidRPr="00FB1FF1">
              <w:rPr>
                <w:sz w:val="18"/>
              </w:rPr>
              <w:t>Focus groups (5-12 participants)</w:t>
            </w:r>
          </w:p>
        </w:tc>
        <w:tc>
          <w:tcPr>
            <w:tcW w:w="1362" w:type="dxa"/>
            <w:shd w:val="clear" w:color="auto" w:fill="FFFFFF" w:themeFill="background1"/>
            <w:vAlign w:val="center"/>
          </w:tcPr>
          <w:p w14:paraId="5AC43C75" w14:textId="38745715" w:rsidR="00FB1FF1" w:rsidRPr="00FB1FF1" w:rsidRDefault="00FB1FF1" w:rsidP="00FB1FF1">
            <w:pPr>
              <w:jc w:val="cente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Integrated </w:t>
            </w:r>
            <w:r w:rsidR="00661DB5">
              <w:rPr>
                <w:sz w:val="18"/>
              </w:rPr>
              <w:t>initiative</w:t>
            </w:r>
            <w:r w:rsidRPr="00FB1FF1">
              <w:rPr>
                <w:sz w:val="18"/>
              </w:rPr>
              <w:t xml:space="preserve"> team</w:t>
            </w:r>
          </w:p>
        </w:tc>
        <w:tc>
          <w:tcPr>
            <w:tcW w:w="4074" w:type="dxa"/>
            <w:shd w:val="clear" w:color="auto" w:fill="FFFFFF" w:themeFill="background1"/>
            <w:vAlign w:val="center"/>
          </w:tcPr>
          <w:p w14:paraId="35503A12" w14:textId="623DA123" w:rsidR="00FB1FF1" w:rsidRPr="00FB1FF1" w:rsidRDefault="00FB1FF1" w:rsidP="00FB1FF1">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Allows the </w:t>
            </w:r>
            <w:r w:rsidR="00661DB5">
              <w:rPr>
                <w:sz w:val="18"/>
              </w:rPr>
              <w:t>initiative</w:t>
            </w:r>
            <w:r w:rsidRPr="00FB1FF1">
              <w:rPr>
                <w:sz w:val="18"/>
              </w:rPr>
              <w:t xml:space="preserve"> team to solicit specific feedback from key contributors on specific topics.</w:t>
            </w:r>
          </w:p>
          <w:p w14:paraId="61D0935D" w14:textId="77777777" w:rsidR="00FB1FF1" w:rsidRPr="00FB1FF1" w:rsidRDefault="00FB1FF1" w:rsidP="00FB1FF1">
            <w:pPr>
              <w:jc w:val="left"/>
              <w:cnfStyle w:val="000000100000" w:firstRow="0" w:lastRow="0" w:firstColumn="0" w:lastColumn="0" w:oddVBand="0" w:evenVBand="0" w:oddHBand="1" w:evenHBand="0" w:firstRowFirstColumn="0" w:firstRowLastColumn="0" w:lastRowFirstColumn="0" w:lastRowLastColumn="0"/>
              <w:rPr>
                <w:sz w:val="18"/>
              </w:rPr>
            </w:pPr>
          </w:p>
          <w:p w14:paraId="19B233EC" w14:textId="77777777" w:rsidR="00FB1FF1" w:rsidRPr="00FB1FF1" w:rsidRDefault="00FB1FF1" w:rsidP="00FB1FF1">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Keep in mind:</w:t>
            </w:r>
            <w:r w:rsidRPr="00FB1FF1">
              <w:rPr>
                <w:i/>
                <w:sz w:val="16"/>
              </w:rPr>
              <w:t xml:space="preserve"> a strong facilitator and real-time transparency of information captured will be required.</w:t>
            </w:r>
          </w:p>
        </w:tc>
        <w:tc>
          <w:tcPr>
            <w:tcW w:w="3285" w:type="dxa"/>
            <w:shd w:val="clear" w:color="auto" w:fill="FFFFFF" w:themeFill="background1"/>
            <w:vAlign w:val="center"/>
          </w:tcPr>
          <w:p w14:paraId="647EB61B" w14:textId="77777777" w:rsidR="00FB1FF1" w:rsidRPr="00FB1FF1" w:rsidRDefault="00FB1FF1" w:rsidP="00FB1FF1">
            <w:pPr>
              <w:pStyle w:val="ListParagraph"/>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shared experience</w:t>
            </w:r>
          </w:p>
          <w:p w14:paraId="6C1D0DB0" w14:textId="77777777" w:rsidR="00FB1FF1" w:rsidRPr="00FB1FF1" w:rsidRDefault="00FB1FF1" w:rsidP="00FB1FF1">
            <w:pPr>
              <w:pStyle w:val="ListParagraph"/>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Participants react together and build off each other’s comments</w:t>
            </w:r>
          </w:p>
          <w:p w14:paraId="31A2F7A6" w14:textId="77777777" w:rsidR="00FB1FF1" w:rsidRPr="00FB1FF1" w:rsidRDefault="00FB1FF1" w:rsidP="00FB1FF1">
            <w:pPr>
              <w:pStyle w:val="ListParagraph"/>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Option to curate audience based on topics</w:t>
            </w:r>
          </w:p>
        </w:tc>
      </w:tr>
      <w:tr w:rsidR="00FB1FF1" w14:paraId="401D5CDB" w14:textId="77777777" w:rsidTr="00FB1FF1">
        <w:trPr>
          <w:trHeight w:val="1162"/>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215BF904" w14:textId="77777777" w:rsidR="00FB1FF1" w:rsidRPr="00FB1FF1" w:rsidRDefault="00FB1FF1" w:rsidP="00FB1FF1">
            <w:pPr>
              <w:jc w:val="center"/>
              <w:rPr>
                <w:sz w:val="18"/>
              </w:rPr>
            </w:pPr>
            <w:r w:rsidRPr="00FB1FF1">
              <w:rPr>
                <w:sz w:val="18"/>
              </w:rPr>
              <w:t>Townhalls</w:t>
            </w:r>
          </w:p>
        </w:tc>
        <w:tc>
          <w:tcPr>
            <w:tcW w:w="1362" w:type="dxa"/>
            <w:shd w:val="clear" w:color="auto" w:fill="FFFFFF" w:themeFill="background1"/>
            <w:vAlign w:val="center"/>
          </w:tcPr>
          <w:p w14:paraId="606CCEAA" w14:textId="715B93C1" w:rsidR="00FB1FF1" w:rsidRPr="00FB1FF1" w:rsidRDefault="00661DB5" w:rsidP="00FB1FF1">
            <w:pPr>
              <w:jc w:val="center"/>
              <w:cnfStyle w:val="000000000000" w:firstRow="0" w:lastRow="0" w:firstColumn="0" w:lastColumn="0" w:oddVBand="0" w:evenVBand="0" w:oddHBand="0" w:evenHBand="0" w:firstRowFirstColumn="0" w:firstRowLastColumn="0" w:lastRowFirstColumn="0" w:lastRowLastColumn="0"/>
              <w:rPr>
                <w:sz w:val="18"/>
              </w:rPr>
            </w:pPr>
            <w:r>
              <w:rPr>
                <w:sz w:val="18"/>
              </w:rPr>
              <w:t>Initiative</w:t>
            </w:r>
            <w:r w:rsidR="00FB1FF1" w:rsidRPr="00FB1FF1">
              <w:rPr>
                <w:sz w:val="18"/>
              </w:rPr>
              <w:t xml:space="preserve"> sponsor or champion</w:t>
            </w:r>
          </w:p>
        </w:tc>
        <w:tc>
          <w:tcPr>
            <w:tcW w:w="4074" w:type="dxa"/>
            <w:shd w:val="clear" w:color="auto" w:fill="FFFFFF" w:themeFill="background1"/>
            <w:vAlign w:val="center"/>
          </w:tcPr>
          <w:p w14:paraId="49414326" w14:textId="61403D5C" w:rsidR="00FB1FF1" w:rsidRPr="00FB1FF1" w:rsidRDefault="00FB1FF1" w:rsidP="00FB1FF1">
            <w:pPr>
              <w:cnfStyle w:val="000000000000" w:firstRow="0" w:lastRow="0" w:firstColumn="0" w:lastColumn="0" w:oddVBand="0" w:evenVBand="0" w:oddHBand="0" w:evenHBand="0" w:firstRowFirstColumn="0" w:firstRowLastColumn="0" w:lastRowFirstColumn="0" w:lastRowLastColumn="0"/>
              <w:rPr>
                <w:sz w:val="18"/>
              </w:rPr>
            </w:pPr>
            <w:r w:rsidRPr="00FB1FF1">
              <w:rPr>
                <w:sz w:val="18"/>
              </w:rPr>
              <w:t xml:space="preserve">Use to summarize findings, celebrate successes and address opportunities related to the change across all key audiences. Great way to share the key objectives &amp; vision of the </w:t>
            </w:r>
            <w:r w:rsidR="00661DB5">
              <w:rPr>
                <w:sz w:val="18"/>
              </w:rPr>
              <w:t>initiative</w:t>
            </w:r>
            <w:r w:rsidRPr="00FB1FF1">
              <w:rPr>
                <w:sz w:val="18"/>
              </w:rPr>
              <w:t xml:space="preserve"> and how they are being met.</w:t>
            </w:r>
          </w:p>
          <w:p w14:paraId="67B9D827" w14:textId="77777777" w:rsidR="00FB1FF1" w:rsidRPr="00FB1FF1" w:rsidRDefault="00FB1FF1" w:rsidP="00FB1FF1">
            <w:pPr>
              <w:jc w:val="left"/>
              <w:cnfStyle w:val="000000000000" w:firstRow="0" w:lastRow="0" w:firstColumn="0" w:lastColumn="0" w:oddVBand="0" w:evenVBand="0" w:oddHBand="0" w:evenHBand="0" w:firstRowFirstColumn="0" w:firstRowLastColumn="0" w:lastRowFirstColumn="0" w:lastRowLastColumn="0"/>
              <w:rPr>
                <w:sz w:val="18"/>
              </w:rPr>
            </w:pPr>
          </w:p>
          <w:p w14:paraId="5FA637B8" w14:textId="77777777" w:rsidR="00FB1FF1" w:rsidRPr="00FB1FF1" w:rsidRDefault="00FB1FF1" w:rsidP="00FB1FF1">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a strong facilitator and prepared agenda are required.</w:t>
            </w:r>
          </w:p>
        </w:tc>
        <w:tc>
          <w:tcPr>
            <w:tcW w:w="3285" w:type="dxa"/>
            <w:shd w:val="clear" w:color="auto" w:fill="FFFFFF" w:themeFill="background1"/>
            <w:vAlign w:val="center"/>
          </w:tcPr>
          <w:p w14:paraId="06B468BC" w14:textId="77777777" w:rsidR="00FB1FF1" w:rsidRPr="00FB1FF1" w:rsidRDefault="00FB1FF1" w:rsidP="00FB1FF1">
            <w:pPr>
              <w:pStyle w:val="ListParagraph"/>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Reaches a large number of employees</w:t>
            </w:r>
          </w:p>
          <w:p w14:paraId="5222B46F" w14:textId="77777777" w:rsidR="00FB1FF1" w:rsidRPr="00FB1FF1" w:rsidRDefault="00FB1FF1" w:rsidP="00FB1FF1">
            <w:pPr>
              <w:pStyle w:val="ListParagraph"/>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Creates transparency between senior management and employees</w:t>
            </w:r>
          </w:p>
          <w:p w14:paraId="1870F2C0" w14:textId="77777777" w:rsidR="00FB1FF1" w:rsidRPr="00FB1FF1" w:rsidRDefault="00FB1FF1" w:rsidP="00FB1FF1">
            <w:pPr>
              <w:pStyle w:val="ListParagraph"/>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Solicits community input</w:t>
            </w:r>
          </w:p>
        </w:tc>
      </w:tr>
    </w:tbl>
    <w:p w14:paraId="61F33CE0" w14:textId="77777777" w:rsidR="00593862" w:rsidRDefault="00593862" w:rsidP="00593862">
      <w:pPr>
        <w:jc w:val="center"/>
        <w:rPr>
          <w:b/>
          <w:i/>
          <w:sz w:val="20"/>
        </w:rPr>
      </w:pPr>
    </w:p>
    <w:p w14:paraId="1BEE8902" w14:textId="720262BD" w:rsidR="00EB79FE" w:rsidRDefault="00593862" w:rsidP="009B337B">
      <w:pPr>
        <w:jc w:val="center"/>
        <w:rPr>
          <w:i/>
          <w:sz w:val="20"/>
        </w:rPr>
      </w:pPr>
      <w:r w:rsidRPr="00593862">
        <w:rPr>
          <w:b/>
          <w:i/>
          <w:sz w:val="20"/>
        </w:rPr>
        <w:t>Source:</w:t>
      </w:r>
      <w:r w:rsidRPr="00593862">
        <w:rPr>
          <w:i/>
          <w:sz w:val="20"/>
        </w:rPr>
        <w:t xml:space="preserve"> This chart has been adapted from the </w:t>
      </w:r>
      <w:hyperlink r:id="rId16" w:history="1">
        <w:r w:rsidRPr="00593862">
          <w:rPr>
            <w:rStyle w:val="Hyperlink"/>
            <w:i/>
            <w:sz w:val="20"/>
          </w:rPr>
          <w:t xml:space="preserve">Self-Service Feedback options </w:t>
        </w:r>
        <w:r w:rsidR="005E3328">
          <w:rPr>
            <w:rStyle w:val="Hyperlink"/>
            <w:i/>
            <w:sz w:val="20"/>
          </w:rPr>
          <w:t xml:space="preserve">in the Change Management Toolkit </w:t>
        </w:r>
        <w:r w:rsidRPr="00593862">
          <w:rPr>
            <w:rStyle w:val="Hyperlink"/>
            <w:i/>
            <w:sz w:val="20"/>
          </w:rPr>
          <w:t>(page 38-39)</w:t>
        </w:r>
        <w:r w:rsidR="005E3328" w:rsidRPr="005E3328">
          <w:rPr>
            <w:rStyle w:val="Hyperlink"/>
            <w:i/>
            <w:sz w:val="20"/>
          </w:rPr>
          <w:t xml:space="preserve"> </w:t>
        </w:r>
        <w:r w:rsidRPr="00593862">
          <w:rPr>
            <w:rStyle w:val="Hyperlink"/>
            <w:i/>
            <w:sz w:val="20"/>
          </w:rPr>
          <w:t>by Berkeley, University of California</w:t>
        </w:r>
      </w:hyperlink>
      <w:r w:rsidRPr="00593862">
        <w:rPr>
          <w:i/>
          <w:sz w:val="20"/>
        </w:rPr>
        <w:t>.</w:t>
      </w:r>
    </w:p>
    <w:p w14:paraId="290AE07A" w14:textId="77777777" w:rsidR="00EB79FE" w:rsidRDefault="00EB79FE" w:rsidP="00593862">
      <w:pPr>
        <w:jc w:val="center"/>
        <w:rPr>
          <w:i/>
          <w:sz w:val="20"/>
        </w:rPr>
      </w:pPr>
    </w:p>
    <w:p w14:paraId="3FB3307C" w14:textId="1F60040E" w:rsidR="00EB79FE" w:rsidRDefault="00544C60" w:rsidP="00EB79FE">
      <w:pPr>
        <w:pStyle w:val="Heading2"/>
      </w:pPr>
      <w:bookmarkStart w:id="22" w:name="_Toc34141151"/>
      <w:r>
        <w:br/>
      </w:r>
      <w:r>
        <w:br/>
      </w:r>
      <w:r>
        <w:br/>
      </w:r>
      <w:r>
        <w:br/>
      </w:r>
      <w:r w:rsidR="00EB79FE">
        <w:t>ANNEXE G: BUILDING ADKAR IN A COMMUNICATION PLAN</w:t>
      </w:r>
      <w:bookmarkEnd w:id="22"/>
    </w:p>
    <w:p w14:paraId="0FABBFA9" w14:textId="3EDE7039" w:rsidR="00EB79FE" w:rsidRPr="00EB79FE" w:rsidRDefault="00EB79FE" w:rsidP="00706642">
      <w:r>
        <w:t>Rec</w:t>
      </w:r>
      <w:r w:rsidR="00B45197">
        <w:t>all from the Strategize phase</w:t>
      </w:r>
      <w:r>
        <w:t xml:space="preserve"> </w:t>
      </w:r>
      <w:r w:rsidR="00606562">
        <w:t xml:space="preserve">how </w:t>
      </w:r>
      <w:r>
        <w:t>individuals experience change is a process</w:t>
      </w:r>
      <w:r w:rsidR="00606562">
        <w:t>,</w:t>
      </w:r>
      <w:r>
        <w:t xml:space="preserve"> and that you must ensure that the essential building blocks of change are present, using ADKAR. A good communication plan will mainly foster the development of the following three building blocks</w:t>
      </w:r>
      <w:r w:rsidR="00606562">
        <w:t>:</w:t>
      </w:r>
    </w:p>
    <w:tbl>
      <w:tblPr>
        <w:tblStyle w:val="TableGrid"/>
        <w:tblW w:w="0" w:type="auto"/>
        <w:tblLook w:val="04A0" w:firstRow="1" w:lastRow="0" w:firstColumn="1" w:lastColumn="0" w:noHBand="0" w:noVBand="1"/>
      </w:tblPr>
      <w:tblGrid>
        <w:gridCol w:w="2263"/>
        <w:gridCol w:w="7807"/>
      </w:tblGrid>
      <w:tr w:rsidR="00EB79FE" w:rsidRPr="00EB79FE" w14:paraId="6C29B256" w14:textId="77777777" w:rsidTr="009B337B">
        <w:trPr>
          <w:trHeight w:val="564"/>
        </w:trPr>
        <w:tc>
          <w:tcPr>
            <w:tcW w:w="2263" w:type="dxa"/>
            <w:shd w:val="clear" w:color="auto" w:fill="auto"/>
            <w:vAlign w:val="center"/>
          </w:tcPr>
          <w:p w14:paraId="6725DD21" w14:textId="5C9F5107" w:rsidR="00EB79FE" w:rsidRPr="00606562" w:rsidRDefault="00EB79FE" w:rsidP="00593862">
            <w:pPr>
              <w:jc w:val="center"/>
            </w:pPr>
            <w:r w:rsidRPr="00606562">
              <w:t>Awareness</w:t>
            </w:r>
          </w:p>
        </w:tc>
        <w:tc>
          <w:tcPr>
            <w:tcW w:w="7807" w:type="dxa"/>
            <w:shd w:val="clear" w:color="auto" w:fill="auto"/>
            <w:vAlign w:val="center"/>
          </w:tcPr>
          <w:p w14:paraId="59746817" w14:textId="787EE223" w:rsidR="00EB79FE" w:rsidRPr="00606562" w:rsidRDefault="00606562" w:rsidP="00606562">
            <w:pPr>
              <w:pStyle w:val="ListParagraph"/>
              <w:numPr>
                <w:ilvl w:val="0"/>
                <w:numId w:val="32"/>
              </w:numPr>
              <w:jc w:val="left"/>
              <w:rPr>
                <w:sz w:val="18"/>
              </w:rPr>
            </w:pPr>
            <w:r>
              <w:rPr>
                <w:sz w:val="18"/>
              </w:rPr>
              <w:t>Include</w:t>
            </w:r>
            <w:r w:rsidR="00EB79FE" w:rsidRPr="00606562">
              <w:rPr>
                <w:sz w:val="18"/>
              </w:rPr>
              <w:t xml:space="preserve"> communications both about the need for the </w:t>
            </w:r>
            <w:r w:rsidR="00661DB5">
              <w:rPr>
                <w:sz w:val="18"/>
              </w:rPr>
              <w:t>initiative</w:t>
            </w:r>
            <w:r w:rsidR="00EB79FE" w:rsidRPr="00606562">
              <w:rPr>
                <w:sz w:val="18"/>
              </w:rPr>
              <w:t xml:space="preserve"> change and the expected impact on employees</w:t>
            </w:r>
          </w:p>
          <w:p w14:paraId="2446E7DE" w14:textId="77777777" w:rsidR="00EB79FE" w:rsidRPr="00706642" w:rsidRDefault="00EB79FE" w:rsidP="00706642">
            <w:pPr>
              <w:pStyle w:val="ListParagraph"/>
              <w:numPr>
                <w:ilvl w:val="0"/>
                <w:numId w:val="32"/>
              </w:numPr>
              <w:jc w:val="left"/>
              <w:rPr>
                <w:sz w:val="18"/>
              </w:rPr>
            </w:pPr>
            <w:r w:rsidRPr="00706642">
              <w:rPr>
                <w:sz w:val="18"/>
              </w:rPr>
              <w:t>Senior management should deliver the business awareness messages while managers should deliver the individual awareness messages</w:t>
            </w:r>
          </w:p>
          <w:p w14:paraId="32A12C35" w14:textId="72F1F7CF" w:rsidR="00EB79FE" w:rsidRPr="009B337B" w:rsidRDefault="00EB79FE" w:rsidP="009B337B">
            <w:pPr>
              <w:pStyle w:val="ListParagraph"/>
              <w:numPr>
                <w:ilvl w:val="0"/>
                <w:numId w:val="32"/>
              </w:numPr>
              <w:jc w:val="left"/>
              <w:rPr>
                <w:sz w:val="18"/>
              </w:rPr>
            </w:pPr>
            <w:r w:rsidRPr="00706642">
              <w:rPr>
                <w:sz w:val="18"/>
              </w:rPr>
              <w:t xml:space="preserve">Use a variety of methods and multiple deliveries to be sure </w:t>
            </w:r>
            <w:r w:rsidR="00784BA5" w:rsidRPr="00706642">
              <w:rPr>
                <w:sz w:val="18"/>
              </w:rPr>
              <w:t>that</w:t>
            </w:r>
            <w:r w:rsidRPr="00706642">
              <w:rPr>
                <w:sz w:val="18"/>
              </w:rPr>
              <w:t xml:space="preserve"> the employees are receiving the messages that you want them to be receiving</w:t>
            </w:r>
          </w:p>
        </w:tc>
      </w:tr>
      <w:tr w:rsidR="00EB79FE" w:rsidRPr="00EB79FE" w14:paraId="3DC0F6C6" w14:textId="77777777" w:rsidTr="00706642">
        <w:tc>
          <w:tcPr>
            <w:tcW w:w="2263" w:type="dxa"/>
            <w:shd w:val="clear" w:color="auto" w:fill="auto"/>
            <w:vAlign w:val="center"/>
          </w:tcPr>
          <w:p w14:paraId="16AB7937" w14:textId="7D773584" w:rsidR="00EB79FE" w:rsidRPr="00606562" w:rsidRDefault="00EB79FE" w:rsidP="00593862">
            <w:pPr>
              <w:jc w:val="center"/>
            </w:pPr>
            <w:r w:rsidRPr="00606562">
              <w:t>Desire</w:t>
            </w:r>
          </w:p>
        </w:tc>
        <w:tc>
          <w:tcPr>
            <w:tcW w:w="7807" w:type="dxa"/>
            <w:shd w:val="clear" w:color="auto" w:fill="auto"/>
            <w:vAlign w:val="center"/>
          </w:tcPr>
          <w:p w14:paraId="13DB6823" w14:textId="36B65240" w:rsidR="00EB79FE" w:rsidRPr="00706642" w:rsidRDefault="00EB79FE" w:rsidP="00706642">
            <w:pPr>
              <w:pStyle w:val="ListParagraph"/>
              <w:numPr>
                <w:ilvl w:val="0"/>
                <w:numId w:val="33"/>
              </w:numPr>
              <w:jc w:val="left"/>
              <w:rPr>
                <w:sz w:val="18"/>
              </w:rPr>
            </w:pPr>
            <w:r w:rsidRPr="00706642">
              <w:rPr>
                <w:sz w:val="18"/>
              </w:rPr>
              <w:t>Buil</w:t>
            </w:r>
            <w:r w:rsidR="00784BA5">
              <w:rPr>
                <w:sz w:val="18"/>
              </w:rPr>
              <w:t>d</w:t>
            </w:r>
            <w:r w:rsidRPr="00706642">
              <w:rPr>
                <w:sz w:val="18"/>
              </w:rPr>
              <w:t xml:space="preserve"> </w:t>
            </w:r>
            <w:r w:rsidR="00784BA5" w:rsidRPr="00706642">
              <w:rPr>
                <w:sz w:val="18"/>
              </w:rPr>
              <w:t>th</w:t>
            </w:r>
            <w:r w:rsidR="00784BA5">
              <w:rPr>
                <w:sz w:val="18"/>
              </w:rPr>
              <w:t>o</w:t>
            </w:r>
            <w:r w:rsidR="00784BA5" w:rsidRPr="00706642">
              <w:rPr>
                <w:sz w:val="18"/>
              </w:rPr>
              <w:t>rough</w:t>
            </w:r>
            <w:r w:rsidRPr="00706642">
              <w:rPr>
                <w:sz w:val="18"/>
              </w:rPr>
              <w:t xml:space="preserve"> communication that convey the importance of the </w:t>
            </w:r>
            <w:r w:rsidR="00661DB5">
              <w:rPr>
                <w:sz w:val="18"/>
              </w:rPr>
              <w:t>initiative</w:t>
            </w:r>
            <w:r w:rsidRPr="00706642">
              <w:rPr>
                <w:sz w:val="18"/>
              </w:rPr>
              <w:t xml:space="preserve"> change for the business as well as the positive and negative consequences for employees and the expected improvements and benefits that employees can expect (WIIFM)</w:t>
            </w:r>
          </w:p>
          <w:p w14:paraId="446C88AA" w14:textId="7CC98D9A" w:rsidR="00EB79FE" w:rsidRPr="00706642" w:rsidRDefault="00EB79FE" w:rsidP="00706642">
            <w:pPr>
              <w:pStyle w:val="ListParagraph"/>
              <w:numPr>
                <w:ilvl w:val="0"/>
                <w:numId w:val="33"/>
              </w:numPr>
              <w:jc w:val="left"/>
              <w:rPr>
                <w:sz w:val="18"/>
              </w:rPr>
            </w:pPr>
            <w:r w:rsidRPr="00706642">
              <w:rPr>
                <w:sz w:val="18"/>
              </w:rPr>
              <w:t xml:space="preserve">Effective content and delivery </w:t>
            </w:r>
            <w:r w:rsidR="00784BA5" w:rsidRPr="00706642">
              <w:rPr>
                <w:sz w:val="18"/>
              </w:rPr>
              <w:t>mechanisms</w:t>
            </w:r>
            <w:r w:rsidRPr="00706642">
              <w:rPr>
                <w:sz w:val="18"/>
              </w:rPr>
              <w:t xml:space="preserve"> will create buy-in from impacted employees</w:t>
            </w:r>
          </w:p>
          <w:p w14:paraId="4B560314" w14:textId="182B6D39" w:rsidR="00EB79FE" w:rsidRPr="009B337B" w:rsidRDefault="00EB79FE" w:rsidP="009B337B">
            <w:pPr>
              <w:pStyle w:val="ListParagraph"/>
              <w:numPr>
                <w:ilvl w:val="0"/>
                <w:numId w:val="33"/>
              </w:numPr>
              <w:jc w:val="left"/>
              <w:rPr>
                <w:sz w:val="18"/>
              </w:rPr>
            </w:pPr>
            <w:r w:rsidRPr="00706642">
              <w:rPr>
                <w:sz w:val="18"/>
              </w:rPr>
              <w:t>Desire can be impacted if the communications are poorly developed</w:t>
            </w:r>
          </w:p>
        </w:tc>
      </w:tr>
      <w:tr w:rsidR="00EB79FE" w:rsidRPr="00EB79FE" w14:paraId="20439B08" w14:textId="77777777" w:rsidTr="00706642">
        <w:tc>
          <w:tcPr>
            <w:tcW w:w="2263" w:type="dxa"/>
            <w:shd w:val="clear" w:color="auto" w:fill="auto"/>
            <w:vAlign w:val="center"/>
          </w:tcPr>
          <w:p w14:paraId="6DCF52ED" w14:textId="12C3B980" w:rsidR="00EB79FE" w:rsidRPr="00606562" w:rsidRDefault="00EB79FE" w:rsidP="00593862">
            <w:pPr>
              <w:jc w:val="center"/>
            </w:pPr>
            <w:r w:rsidRPr="00606562">
              <w:t>Reinforcement</w:t>
            </w:r>
          </w:p>
        </w:tc>
        <w:tc>
          <w:tcPr>
            <w:tcW w:w="7807" w:type="dxa"/>
            <w:shd w:val="clear" w:color="auto" w:fill="auto"/>
            <w:vAlign w:val="center"/>
          </w:tcPr>
          <w:p w14:paraId="45AD3128" w14:textId="652A95EE" w:rsidR="00EB79FE" w:rsidRPr="009B337B" w:rsidRDefault="00EB79FE" w:rsidP="00A01B97">
            <w:pPr>
              <w:pStyle w:val="ListParagraph"/>
              <w:numPr>
                <w:ilvl w:val="0"/>
                <w:numId w:val="35"/>
              </w:numPr>
              <w:jc w:val="left"/>
              <w:rPr>
                <w:sz w:val="18"/>
              </w:rPr>
            </w:pPr>
            <w:r w:rsidRPr="00706642">
              <w:rPr>
                <w:sz w:val="18"/>
              </w:rPr>
              <w:t xml:space="preserve">Communication following the </w:t>
            </w:r>
            <w:r w:rsidR="00784BA5" w:rsidRPr="00706642">
              <w:rPr>
                <w:sz w:val="18"/>
              </w:rPr>
              <w:t>implementation</w:t>
            </w:r>
            <w:r w:rsidRPr="00706642">
              <w:rPr>
                <w:sz w:val="18"/>
              </w:rPr>
              <w:t xml:space="preserve"> of a </w:t>
            </w:r>
            <w:r w:rsidR="00A01B97">
              <w:rPr>
                <w:sz w:val="18"/>
              </w:rPr>
              <w:t xml:space="preserve">change initiative </w:t>
            </w:r>
            <w:r w:rsidR="00407CFA">
              <w:rPr>
                <w:sz w:val="18"/>
              </w:rPr>
              <w:t>is</w:t>
            </w:r>
            <w:r w:rsidRPr="00706642">
              <w:rPr>
                <w:sz w:val="18"/>
              </w:rPr>
              <w:t xml:space="preserve"> important to build support for the new </w:t>
            </w:r>
            <w:r w:rsidR="00A01B97">
              <w:rPr>
                <w:sz w:val="18"/>
              </w:rPr>
              <w:t>initiative</w:t>
            </w:r>
            <w:r w:rsidRPr="00706642">
              <w:rPr>
                <w:sz w:val="18"/>
              </w:rPr>
              <w:t xml:space="preserve"> and show success of the </w:t>
            </w:r>
            <w:r w:rsidR="00A01B97">
              <w:rPr>
                <w:sz w:val="18"/>
              </w:rPr>
              <w:t>initiative</w:t>
            </w:r>
            <w:r w:rsidRPr="00706642">
              <w:rPr>
                <w:sz w:val="18"/>
              </w:rPr>
              <w:t xml:space="preserve"> (you can refer to the CM Playbook Measure Phase)</w:t>
            </w:r>
          </w:p>
        </w:tc>
      </w:tr>
    </w:tbl>
    <w:p w14:paraId="659FD4CA" w14:textId="5F779F16" w:rsidR="00EB79FE" w:rsidRPr="00593862" w:rsidRDefault="00EB79FE" w:rsidP="00593862">
      <w:pPr>
        <w:jc w:val="center"/>
        <w:rPr>
          <w:i/>
          <w:sz w:val="20"/>
        </w:rPr>
      </w:pPr>
    </w:p>
    <w:sectPr w:rsidR="00EB79FE" w:rsidRPr="00593862" w:rsidSect="004B086F">
      <w:headerReference w:type="default" r:id="rId17"/>
      <w:footerReference w:type="default" r:id="rId18"/>
      <w:headerReference w:type="first" r:id="rId19"/>
      <w:footerReference w:type="first" r:id="rId20"/>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AA969" w14:textId="77777777" w:rsidR="00C91F80" w:rsidRDefault="00C91F80" w:rsidP="004B086F">
      <w:r>
        <w:separator/>
      </w:r>
    </w:p>
  </w:endnote>
  <w:endnote w:type="continuationSeparator" w:id="0">
    <w:p w14:paraId="45715584" w14:textId="77777777" w:rsidR="00C91F80" w:rsidRDefault="00C91F80" w:rsidP="004B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5026" w14:textId="0B7E2CB5" w:rsidR="00C91F80" w:rsidRDefault="00C91F80" w:rsidP="00237135"/>
  <w:p w14:paraId="2A57AE27" w14:textId="5BB2941B" w:rsidR="00C91F80" w:rsidRPr="00544C60" w:rsidRDefault="00544C60" w:rsidP="00544C60">
    <w:pPr>
      <w:rPr>
        <w:caps/>
        <w:color w:val="595959" w:themeColor="text1" w:themeTint="A6"/>
        <w:sz w:val="16"/>
        <w:szCs w:val="16"/>
      </w:rPr>
    </w:pPr>
    <w:r w:rsidRPr="00E617FA">
      <w:rPr>
        <w:noProof/>
        <w:color w:val="595959" w:themeColor="text1" w:themeTint="A6"/>
        <w:sz w:val="16"/>
        <w:szCs w:val="16"/>
        <w:lang w:eastAsia="en-CA"/>
      </w:rPr>
      <w:t xml:space="preserve">IRCC Enterprise Change &amp; Learning Academy Branch (ECLA) </w:t>
    </w:r>
    <w:hyperlink r:id="rId1" w:history="1">
      <w:r w:rsidRPr="00587CB4">
        <w:rPr>
          <w:rStyle w:val="Hyperlink"/>
          <w:color w:val="3898F9" w:themeColor="hyperlink" w:themeTint="A6"/>
          <w:sz w:val="16"/>
          <w:szCs w:val="16"/>
          <w:shd w:val="clear" w:color="auto" w:fill="FFFFFF"/>
        </w:rPr>
        <w:t>IRCC.Change-Changement.IRCC@cic.gc.ca</w:t>
      </w:r>
    </w:hyperlink>
    <w:r>
      <w:rPr>
        <w:caps/>
        <w:color w:val="595959" w:themeColor="text1" w:themeTint="A6"/>
        <w:sz w:val="16"/>
        <w:szCs w:val="16"/>
      </w:rPr>
      <w:t xml:space="preserve"> October</w:t>
    </w:r>
    <w:r w:rsidRPr="00E617FA">
      <w:rPr>
        <w:caps/>
        <w:color w:val="595959" w:themeColor="text1" w:themeTint="A6"/>
        <w:sz w:val="16"/>
        <w:szCs w:val="16"/>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81EC" w14:textId="77777777" w:rsidR="00544C60" w:rsidRPr="00E617FA" w:rsidRDefault="00544C60" w:rsidP="00544C60">
    <w:pPr>
      <w:rPr>
        <w:caps/>
        <w:color w:val="595959" w:themeColor="text1" w:themeTint="A6"/>
        <w:sz w:val="16"/>
        <w:szCs w:val="16"/>
      </w:rPr>
    </w:pPr>
    <w:r w:rsidRPr="00E617FA">
      <w:rPr>
        <w:noProof/>
        <w:color w:val="595959" w:themeColor="text1" w:themeTint="A6"/>
        <w:sz w:val="16"/>
        <w:szCs w:val="16"/>
        <w:lang w:eastAsia="en-CA"/>
      </w:rPr>
      <w:t xml:space="preserve">IRCC Enterprise Change &amp; Learning Academy Branch (ECLA) </w:t>
    </w:r>
    <w:hyperlink r:id="rId1" w:history="1">
      <w:r w:rsidRPr="00587CB4">
        <w:rPr>
          <w:rStyle w:val="Hyperlink"/>
          <w:color w:val="3898F9" w:themeColor="hyperlink" w:themeTint="A6"/>
          <w:sz w:val="16"/>
          <w:szCs w:val="16"/>
          <w:shd w:val="clear" w:color="auto" w:fill="FFFFFF"/>
        </w:rPr>
        <w:t>IRCC.Change-Changement.IRCC@cic.gc.ca</w:t>
      </w:r>
    </w:hyperlink>
    <w:r>
      <w:rPr>
        <w:caps/>
        <w:color w:val="595959" w:themeColor="text1" w:themeTint="A6"/>
        <w:sz w:val="16"/>
        <w:szCs w:val="16"/>
      </w:rPr>
      <w:t xml:space="preserve"> October</w:t>
    </w:r>
    <w:r w:rsidRPr="00E617FA">
      <w:rPr>
        <w:caps/>
        <w:color w:val="595959" w:themeColor="text1" w:themeTint="A6"/>
        <w:sz w:val="16"/>
        <w:szCs w:val="16"/>
      </w:rPr>
      <w:t xml:space="preserve"> 2021</w:t>
    </w:r>
  </w:p>
  <w:p w14:paraId="46B40CF4" w14:textId="6C983586" w:rsidR="00544C60" w:rsidRDefault="00544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E38FA" w14:textId="77777777" w:rsidR="00C91F80" w:rsidRDefault="00C91F80" w:rsidP="004B086F">
      <w:r>
        <w:separator/>
      </w:r>
    </w:p>
  </w:footnote>
  <w:footnote w:type="continuationSeparator" w:id="0">
    <w:p w14:paraId="3A7A9BFF" w14:textId="77777777" w:rsidR="00C91F80" w:rsidRDefault="00C91F80" w:rsidP="004B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F759" w14:textId="264A5A01" w:rsidR="00C91F80" w:rsidRDefault="00544C60" w:rsidP="004B086F">
    <w:pPr>
      <w:pStyle w:val="Header"/>
    </w:pPr>
    <w:r w:rsidRPr="004B086F">
      <w:rPr>
        <w:noProof/>
        <w:lang w:eastAsia="en-CA"/>
      </w:rPr>
      <w:drawing>
        <wp:anchor distT="0" distB="0" distL="114300" distR="114300" simplePos="0" relativeHeight="251661312" behindDoc="0" locked="0" layoutInCell="1" allowOverlap="1" wp14:anchorId="079B43D1" wp14:editId="7EC24903">
          <wp:simplePos x="0" y="0"/>
          <wp:positionH relativeFrom="page">
            <wp:align>right</wp:align>
          </wp:positionH>
          <wp:positionV relativeFrom="paragraph">
            <wp:posOffset>-451485</wp:posOffset>
          </wp:positionV>
          <wp:extent cx="7726045" cy="635000"/>
          <wp:effectExtent l="0" t="0" r="8255" b="0"/>
          <wp:wrapTight wrapText="bothSides">
            <wp:wrapPolygon edited="0">
              <wp:start x="3888" y="0"/>
              <wp:lineTo x="852" y="3888"/>
              <wp:lineTo x="426" y="5184"/>
              <wp:lineTo x="426" y="16848"/>
              <wp:lineTo x="1651" y="20736"/>
              <wp:lineTo x="3888" y="20736"/>
              <wp:lineTo x="21570" y="20736"/>
              <wp:lineTo x="21570" y="0"/>
              <wp:lineTo x="3888" y="0"/>
            </wp:wrapPolygon>
          </wp:wrapTight>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
                    <a:extLst>
                      <a:ext uri="{28A0092B-C50C-407E-A947-70E740481C1C}">
                        <a14:useLocalDpi xmlns:a14="http://schemas.microsoft.com/office/drawing/2010/main" val="0"/>
                      </a:ext>
                    </a:extLst>
                  </a:blip>
                  <a:stretch>
                    <a:fillRect/>
                  </a:stretch>
                </pic:blipFill>
                <pic:spPr>
                  <a:xfrm>
                    <a:off x="0" y="0"/>
                    <a:ext cx="7726045" cy="635000"/>
                  </a:xfrm>
                  <a:prstGeom prst="rect">
                    <a:avLst/>
                  </a:prstGeom>
                </pic:spPr>
              </pic:pic>
            </a:graphicData>
          </a:graphic>
          <wp14:sizeRelH relativeFrom="page">
            <wp14:pctWidth>0</wp14:pctWidth>
          </wp14:sizeRelH>
          <wp14:sizeRelV relativeFrom="page">
            <wp14:pctHeight>0</wp14:pctHeight>
          </wp14:sizeRelV>
        </wp:anchor>
      </w:drawing>
    </w:r>
  </w:p>
  <w:p w14:paraId="6FA206D1" w14:textId="77777777" w:rsidR="00C91F80" w:rsidRDefault="00C91F80" w:rsidP="004B0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1BD6C" w14:textId="77777777" w:rsidR="00C91F80" w:rsidRDefault="00C91F80" w:rsidP="004B086F">
    <w:pPr>
      <w:pStyle w:val="Header"/>
    </w:pPr>
    <w:r w:rsidRPr="00B6226D">
      <w:rPr>
        <w:noProof/>
        <w:lang w:eastAsia="en-CA"/>
      </w:rPr>
      <w:drawing>
        <wp:anchor distT="0" distB="0" distL="114300" distR="114300" simplePos="0" relativeHeight="251659264" behindDoc="0" locked="0" layoutInCell="1" allowOverlap="1" wp14:anchorId="093E431B" wp14:editId="34A10E1E">
          <wp:simplePos x="0" y="0"/>
          <wp:positionH relativeFrom="margin">
            <wp:align>left</wp:align>
          </wp:positionH>
          <wp:positionV relativeFrom="paragraph">
            <wp:posOffset>-31750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48E"/>
    <w:multiLevelType w:val="hybridMultilevel"/>
    <w:tmpl w:val="84DED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E77EB"/>
    <w:multiLevelType w:val="hybridMultilevel"/>
    <w:tmpl w:val="AAF2B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8E0180"/>
    <w:multiLevelType w:val="hybridMultilevel"/>
    <w:tmpl w:val="60263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E94C3D"/>
    <w:multiLevelType w:val="hybridMultilevel"/>
    <w:tmpl w:val="F1D651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EE4248"/>
    <w:multiLevelType w:val="multilevel"/>
    <w:tmpl w:val="67C803EC"/>
    <w:lvl w:ilvl="0">
      <w:start w:val="1"/>
      <w:numFmt w:val="decimal"/>
      <w:pStyle w:val="Heading1"/>
      <w:lvlText w:val="%1."/>
      <w:lvlJc w:val="left"/>
      <w:pPr>
        <w:ind w:left="490" w:hanging="49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E302A4"/>
    <w:multiLevelType w:val="hybridMultilevel"/>
    <w:tmpl w:val="0B6C739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5953262"/>
    <w:multiLevelType w:val="hybridMultilevel"/>
    <w:tmpl w:val="4BAA0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F16DCB"/>
    <w:multiLevelType w:val="multilevel"/>
    <w:tmpl w:val="89BC75CE"/>
    <w:lvl w:ilvl="0">
      <w:start w:val="1"/>
      <w:numFmt w:val="decimal"/>
      <w:lvlText w:val="%1."/>
      <w:lvlJc w:val="left"/>
      <w:pPr>
        <w:ind w:left="720" w:hanging="72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D336BE"/>
    <w:multiLevelType w:val="hybridMultilevel"/>
    <w:tmpl w:val="ADDC7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324AC8"/>
    <w:multiLevelType w:val="hybridMultilevel"/>
    <w:tmpl w:val="30F44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E4047D"/>
    <w:multiLevelType w:val="hybridMultilevel"/>
    <w:tmpl w:val="D1069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E619EC"/>
    <w:multiLevelType w:val="hybridMultilevel"/>
    <w:tmpl w:val="3DC2A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C51CC9"/>
    <w:multiLevelType w:val="hybridMultilevel"/>
    <w:tmpl w:val="EDD4A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6137E1"/>
    <w:multiLevelType w:val="hybridMultilevel"/>
    <w:tmpl w:val="DED881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AFD3438"/>
    <w:multiLevelType w:val="hybridMultilevel"/>
    <w:tmpl w:val="236C3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2E0EE9"/>
    <w:multiLevelType w:val="hybridMultilevel"/>
    <w:tmpl w:val="E53E20AE"/>
    <w:lvl w:ilvl="0" w:tplc="37DA382C">
      <w:start w:val="1"/>
      <w:numFmt w:val="lowerLetter"/>
      <w:pStyle w:val="Heading3"/>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D3556D0"/>
    <w:multiLevelType w:val="hybridMultilevel"/>
    <w:tmpl w:val="3EA4A2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FD163E0"/>
    <w:multiLevelType w:val="hybridMultilevel"/>
    <w:tmpl w:val="BF6C3FA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A031BE9"/>
    <w:multiLevelType w:val="hybridMultilevel"/>
    <w:tmpl w:val="DF34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3E65B3"/>
    <w:multiLevelType w:val="hybridMultilevel"/>
    <w:tmpl w:val="95D6C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137393"/>
    <w:multiLevelType w:val="hybridMultilevel"/>
    <w:tmpl w:val="35E4D4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6C51406"/>
    <w:multiLevelType w:val="hybridMultilevel"/>
    <w:tmpl w:val="A9C4314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8544C4E"/>
    <w:multiLevelType w:val="hybridMultilevel"/>
    <w:tmpl w:val="FEFE1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AB3432A"/>
    <w:multiLevelType w:val="hybridMultilevel"/>
    <w:tmpl w:val="D05013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CF14B21"/>
    <w:multiLevelType w:val="hybridMultilevel"/>
    <w:tmpl w:val="1160E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6123F6"/>
    <w:multiLevelType w:val="hybridMultilevel"/>
    <w:tmpl w:val="B3C89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4C6011"/>
    <w:multiLevelType w:val="hybridMultilevel"/>
    <w:tmpl w:val="6D06EB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5ED060C"/>
    <w:multiLevelType w:val="hybridMultilevel"/>
    <w:tmpl w:val="6ED0B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CE6885"/>
    <w:multiLevelType w:val="hybridMultilevel"/>
    <w:tmpl w:val="07F251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EC124F6"/>
    <w:multiLevelType w:val="hybridMultilevel"/>
    <w:tmpl w:val="2FD68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FAD1DCB"/>
    <w:multiLevelType w:val="hybridMultilevel"/>
    <w:tmpl w:val="43D6D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E53D50"/>
    <w:multiLevelType w:val="hybridMultilevel"/>
    <w:tmpl w:val="EEBAE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66B482F"/>
    <w:multiLevelType w:val="hybridMultilevel"/>
    <w:tmpl w:val="F3441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750D51"/>
    <w:multiLevelType w:val="hybridMultilevel"/>
    <w:tmpl w:val="214CB0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8B04C9C"/>
    <w:multiLevelType w:val="hybridMultilevel"/>
    <w:tmpl w:val="87DA2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6E7AA7"/>
    <w:multiLevelType w:val="hybridMultilevel"/>
    <w:tmpl w:val="4B8EEA9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E72361F"/>
    <w:multiLevelType w:val="hybridMultilevel"/>
    <w:tmpl w:val="1E2492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9"/>
  </w:num>
  <w:num w:numId="4">
    <w:abstractNumId w:val="3"/>
  </w:num>
  <w:num w:numId="5">
    <w:abstractNumId w:val="4"/>
  </w:num>
  <w:num w:numId="6">
    <w:abstractNumId w:val="4"/>
    <w:lvlOverride w:ilvl="0">
      <w:startOverride w:val="1"/>
    </w:lvlOverride>
  </w:num>
  <w:num w:numId="7">
    <w:abstractNumId w:val="30"/>
  </w:num>
  <w:num w:numId="8">
    <w:abstractNumId w:val="27"/>
  </w:num>
  <w:num w:numId="9">
    <w:abstractNumId w:val="12"/>
  </w:num>
  <w:num w:numId="10">
    <w:abstractNumId w:val="22"/>
  </w:num>
  <w:num w:numId="11">
    <w:abstractNumId w:val="6"/>
  </w:num>
  <w:num w:numId="12">
    <w:abstractNumId w:val="0"/>
  </w:num>
  <w:num w:numId="13">
    <w:abstractNumId w:val="31"/>
  </w:num>
  <w:num w:numId="14">
    <w:abstractNumId w:val="25"/>
  </w:num>
  <w:num w:numId="15">
    <w:abstractNumId w:val="8"/>
  </w:num>
  <w:num w:numId="16">
    <w:abstractNumId w:val="14"/>
  </w:num>
  <w:num w:numId="17">
    <w:abstractNumId w:val="11"/>
  </w:num>
  <w:num w:numId="18">
    <w:abstractNumId w:val="29"/>
  </w:num>
  <w:num w:numId="19">
    <w:abstractNumId w:val="32"/>
  </w:num>
  <w:num w:numId="20">
    <w:abstractNumId w:val="34"/>
  </w:num>
  <w:num w:numId="21">
    <w:abstractNumId w:val="9"/>
  </w:num>
  <w:num w:numId="22">
    <w:abstractNumId w:val="2"/>
  </w:num>
  <w:num w:numId="23">
    <w:abstractNumId w:val="23"/>
  </w:num>
  <w:num w:numId="24">
    <w:abstractNumId w:val="15"/>
  </w:num>
  <w:num w:numId="25">
    <w:abstractNumId w:val="4"/>
  </w:num>
  <w:num w:numId="26">
    <w:abstractNumId w:val="36"/>
  </w:num>
  <w:num w:numId="27">
    <w:abstractNumId w:val="16"/>
  </w:num>
  <w:num w:numId="28">
    <w:abstractNumId w:val="17"/>
  </w:num>
  <w:num w:numId="29">
    <w:abstractNumId w:val="35"/>
  </w:num>
  <w:num w:numId="30">
    <w:abstractNumId w:val="5"/>
  </w:num>
  <w:num w:numId="31">
    <w:abstractNumId w:val="28"/>
  </w:num>
  <w:num w:numId="32">
    <w:abstractNumId w:val="26"/>
  </w:num>
  <w:num w:numId="33">
    <w:abstractNumId w:val="33"/>
  </w:num>
  <w:num w:numId="34">
    <w:abstractNumId w:val="13"/>
  </w:num>
  <w:num w:numId="35">
    <w:abstractNumId w:val="20"/>
  </w:num>
  <w:num w:numId="36">
    <w:abstractNumId w:val="4"/>
  </w:num>
  <w:num w:numId="37">
    <w:abstractNumId w:val="18"/>
  </w:num>
  <w:num w:numId="38">
    <w:abstractNumId w:val="24"/>
  </w:num>
  <w:num w:numId="39">
    <w:abstractNumId w:val="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6F"/>
    <w:rsid w:val="00051BE6"/>
    <w:rsid w:val="00095068"/>
    <w:rsid w:val="000A5119"/>
    <w:rsid w:val="000C3FF5"/>
    <w:rsid w:val="001833A4"/>
    <w:rsid w:val="001956D1"/>
    <w:rsid w:val="001E1233"/>
    <w:rsid w:val="001E77BC"/>
    <w:rsid w:val="00206495"/>
    <w:rsid w:val="00237135"/>
    <w:rsid w:val="00264751"/>
    <w:rsid w:val="002D50E9"/>
    <w:rsid w:val="002D5573"/>
    <w:rsid w:val="00321BB1"/>
    <w:rsid w:val="00347B6C"/>
    <w:rsid w:val="003E2E63"/>
    <w:rsid w:val="003F2DEB"/>
    <w:rsid w:val="00407CFA"/>
    <w:rsid w:val="0041783D"/>
    <w:rsid w:val="004267C6"/>
    <w:rsid w:val="00445923"/>
    <w:rsid w:val="00445D84"/>
    <w:rsid w:val="00472588"/>
    <w:rsid w:val="004A2256"/>
    <w:rsid w:val="004A73BE"/>
    <w:rsid w:val="004B086F"/>
    <w:rsid w:val="005229C8"/>
    <w:rsid w:val="00544C60"/>
    <w:rsid w:val="00593862"/>
    <w:rsid w:val="005978A7"/>
    <w:rsid w:val="005E3328"/>
    <w:rsid w:val="005F0216"/>
    <w:rsid w:val="00606562"/>
    <w:rsid w:val="00661DB5"/>
    <w:rsid w:val="006C39D0"/>
    <w:rsid w:val="006E4FF3"/>
    <w:rsid w:val="00706642"/>
    <w:rsid w:val="00712A33"/>
    <w:rsid w:val="00723C0B"/>
    <w:rsid w:val="00784BA5"/>
    <w:rsid w:val="007A38A7"/>
    <w:rsid w:val="007D1AD0"/>
    <w:rsid w:val="007D542D"/>
    <w:rsid w:val="007F1B1C"/>
    <w:rsid w:val="0084328F"/>
    <w:rsid w:val="008F0D1B"/>
    <w:rsid w:val="008F254D"/>
    <w:rsid w:val="00933535"/>
    <w:rsid w:val="00952C8D"/>
    <w:rsid w:val="00956719"/>
    <w:rsid w:val="00992949"/>
    <w:rsid w:val="00994B38"/>
    <w:rsid w:val="009A7279"/>
    <w:rsid w:val="009B118E"/>
    <w:rsid w:val="009B337B"/>
    <w:rsid w:val="009C1118"/>
    <w:rsid w:val="009E00B1"/>
    <w:rsid w:val="009E5CFD"/>
    <w:rsid w:val="009F0C07"/>
    <w:rsid w:val="00A01B97"/>
    <w:rsid w:val="00A900BB"/>
    <w:rsid w:val="00AE1961"/>
    <w:rsid w:val="00AE551A"/>
    <w:rsid w:val="00B4132E"/>
    <w:rsid w:val="00B45197"/>
    <w:rsid w:val="00B75BFB"/>
    <w:rsid w:val="00B8121F"/>
    <w:rsid w:val="00BB0AD1"/>
    <w:rsid w:val="00BE37B2"/>
    <w:rsid w:val="00BF6125"/>
    <w:rsid w:val="00BF6318"/>
    <w:rsid w:val="00C05F4E"/>
    <w:rsid w:val="00C24BEE"/>
    <w:rsid w:val="00C24FC8"/>
    <w:rsid w:val="00C2565D"/>
    <w:rsid w:val="00C31EDF"/>
    <w:rsid w:val="00C56815"/>
    <w:rsid w:val="00C67B37"/>
    <w:rsid w:val="00C91F80"/>
    <w:rsid w:val="00CC0FBE"/>
    <w:rsid w:val="00CC292A"/>
    <w:rsid w:val="00D06504"/>
    <w:rsid w:val="00D06715"/>
    <w:rsid w:val="00D22B2D"/>
    <w:rsid w:val="00D234A5"/>
    <w:rsid w:val="00E320BD"/>
    <w:rsid w:val="00E94572"/>
    <w:rsid w:val="00EB2681"/>
    <w:rsid w:val="00EB79FE"/>
    <w:rsid w:val="00ED1655"/>
    <w:rsid w:val="00EF436C"/>
    <w:rsid w:val="00F072D7"/>
    <w:rsid w:val="00F23D36"/>
    <w:rsid w:val="00F2779C"/>
    <w:rsid w:val="00F677F5"/>
    <w:rsid w:val="00FB1FF1"/>
    <w:rsid w:val="00FE5F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3EDB1C"/>
  <w15:chartTrackingRefBased/>
  <w15:docId w15:val="{013DD957-4776-47B0-A8DB-3C51071A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6F"/>
    <w:pPr>
      <w:jc w:val="both"/>
    </w:pPr>
    <w:rPr>
      <w:rFonts w:ascii="Arial" w:hAnsi="Arial" w:cs="Arial"/>
    </w:rPr>
  </w:style>
  <w:style w:type="paragraph" w:styleId="Heading1">
    <w:name w:val="heading 1"/>
    <w:basedOn w:val="Normal"/>
    <w:next w:val="Normal"/>
    <w:link w:val="Heading1Char"/>
    <w:uiPriority w:val="9"/>
    <w:qFormat/>
    <w:rsid w:val="004B086F"/>
    <w:pPr>
      <w:keepNext/>
      <w:keepLines/>
      <w:numPr>
        <w:numId w:val="5"/>
      </w:numPr>
      <w:pBdr>
        <w:bottom w:val="single" w:sz="12" w:space="1" w:color="auto"/>
      </w:pBdr>
      <w:spacing w:before="240" w:after="0"/>
      <w:outlineLvl w:val="0"/>
    </w:pPr>
    <w:rPr>
      <w:rFonts w:eastAsiaTheme="majorEastAsia"/>
      <w:b/>
      <w:color w:val="000000" w:themeColor="text1"/>
      <w:sz w:val="44"/>
      <w:szCs w:val="44"/>
    </w:rPr>
  </w:style>
  <w:style w:type="paragraph" w:styleId="Heading2">
    <w:name w:val="heading 2"/>
    <w:basedOn w:val="Normal"/>
    <w:next w:val="Normal"/>
    <w:link w:val="Heading2Char"/>
    <w:uiPriority w:val="9"/>
    <w:unhideWhenUsed/>
    <w:qFormat/>
    <w:rsid w:val="004B086F"/>
    <w:pPr>
      <w:outlineLvl w:val="1"/>
    </w:pPr>
    <w:rPr>
      <w:b/>
      <w:sz w:val="28"/>
      <w:szCs w:val="28"/>
    </w:rPr>
  </w:style>
  <w:style w:type="paragraph" w:styleId="Heading3">
    <w:name w:val="heading 3"/>
    <w:basedOn w:val="ListParagraph"/>
    <w:next w:val="Normal"/>
    <w:link w:val="Heading3Char"/>
    <w:uiPriority w:val="9"/>
    <w:unhideWhenUsed/>
    <w:qFormat/>
    <w:rsid w:val="00992949"/>
    <w:pPr>
      <w:numPr>
        <w:numId w:val="24"/>
      </w:numPr>
      <w:outlineLvl w:val="2"/>
    </w:pPr>
    <w:rPr>
      <w:i/>
      <w:color w:val="000000" w:themeColor="text1"/>
    </w:rPr>
  </w:style>
  <w:style w:type="paragraph" w:styleId="Heading9">
    <w:name w:val="heading 9"/>
    <w:basedOn w:val="Normal"/>
    <w:next w:val="Normal"/>
    <w:link w:val="Heading9Char"/>
    <w:uiPriority w:val="9"/>
    <w:semiHidden/>
    <w:unhideWhenUsed/>
    <w:qFormat/>
    <w:rsid w:val="00F2779C"/>
    <w:pPr>
      <w:keepNext/>
      <w:keepLines/>
      <w:spacing w:before="40" w:after="0" w:line="360" w:lineRule="exact"/>
      <w:jc w:val="left"/>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86F"/>
  </w:style>
  <w:style w:type="paragraph" w:styleId="Footer">
    <w:name w:val="footer"/>
    <w:basedOn w:val="Normal"/>
    <w:link w:val="FooterChar"/>
    <w:unhideWhenUsed/>
    <w:rsid w:val="004B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6F"/>
  </w:style>
  <w:style w:type="paragraph" w:styleId="Title">
    <w:name w:val="Title"/>
    <w:basedOn w:val="Normal"/>
    <w:next w:val="Normal"/>
    <w:link w:val="TitleChar"/>
    <w:uiPriority w:val="10"/>
    <w:qFormat/>
    <w:rsid w:val="004B086F"/>
    <w:rPr>
      <w:b/>
      <w:color w:val="7F7F7F" w:themeColor="text2"/>
      <w:spacing w:val="-20"/>
      <w:sz w:val="72"/>
      <w:szCs w:val="72"/>
    </w:rPr>
  </w:style>
  <w:style w:type="character" w:customStyle="1" w:styleId="TitleChar">
    <w:name w:val="Title Char"/>
    <w:basedOn w:val="DefaultParagraphFont"/>
    <w:link w:val="Title"/>
    <w:uiPriority w:val="10"/>
    <w:rsid w:val="004B086F"/>
    <w:rPr>
      <w:rFonts w:ascii="Arial" w:hAnsi="Arial" w:cs="Arial"/>
      <w:b/>
      <w:color w:val="7F7F7F" w:themeColor="text2"/>
      <w:spacing w:val="-20"/>
      <w:sz w:val="72"/>
      <w:szCs w:val="72"/>
    </w:rPr>
  </w:style>
  <w:style w:type="character" w:customStyle="1" w:styleId="Heading1Char">
    <w:name w:val="Heading 1 Char"/>
    <w:basedOn w:val="DefaultParagraphFont"/>
    <w:link w:val="Heading1"/>
    <w:uiPriority w:val="9"/>
    <w:rsid w:val="004B086F"/>
    <w:rPr>
      <w:rFonts w:ascii="Arial" w:eastAsiaTheme="majorEastAsia" w:hAnsi="Arial" w:cs="Arial"/>
      <w:b/>
      <w:color w:val="000000" w:themeColor="text1"/>
      <w:sz w:val="44"/>
      <w:szCs w:val="44"/>
    </w:rPr>
  </w:style>
  <w:style w:type="paragraph" w:styleId="ListParagraph">
    <w:name w:val="List Paragraph"/>
    <w:basedOn w:val="Normal"/>
    <w:uiPriority w:val="34"/>
    <w:qFormat/>
    <w:rsid w:val="004B086F"/>
    <w:pPr>
      <w:ind w:left="720"/>
      <w:contextualSpacing/>
    </w:pPr>
  </w:style>
  <w:style w:type="paragraph" w:styleId="TOCHeading">
    <w:name w:val="TOC Heading"/>
    <w:basedOn w:val="Heading1"/>
    <w:next w:val="Normal"/>
    <w:uiPriority w:val="39"/>
    <w:unhideWhenUsed/>
    <w:qFormat/>
    <w:rsid w:val="004B086F"/>
    <w:pPr>
      <w:jc w:val="left"/>
      <w:outlineLvl w:val="9"/>
    </w:pPr>
    <w:rPr>
      <w:rFonts w:asciiTheme="majorHAnsi" w:hAnsiTheme="majorHAnsi" w:cstheme="majorBidi"/>
      <w:b w:val="0"/>
      <w:color w:val="81B23F" w:themeColor="accent1" w:themeShade="BF"/>
      <w:sz w:val="32"/>
      <w:szCs w:val="32"/>
      <w:lang w:val="en-US"/>
    </w:rPr>
  </w:style>
  <w:style w:type="paragraph" w:styleId="TOC1">
    <w:name w:val="toc 1"/>
    <w:basedOn w:val="Normal"/>
    <w:next w:val="Normal"/>
    <w:autoRedefine/>
    <w:uiPriority w:val="39"/>
    <w:unhideWhenUsed/>
    <w:rsid w:val="004B086F"/>
    <w:pPr>
      <w:spacing w:after="100"/>
    </w:pPr>
  </w:style>
  <w:style w:type="character" w:styleId="Hyperlink">
    <w:name w:val="Hyperlink"/>
    <w:basedOn w:val="DefaultParagraphFont"/>
    <w:uiPriority w:val="99"/>
    <w:unhideWhenUsed/>
    <w:rsid w:val="004B086F"/>
    <w:rPr>
      <w:color w:val="0563C1" w:themeColor="hyperlink"/>
      <w:u w:val="single"/>
    </w:rPr>
  </w:style>
  <w:style w:type="paragraph" w:styleId="TOC2">
    <w:name w:val="toc 2"/>
    <w:basedOn w:val="Normal"/>
    <w:next w:val="Normal"/>
    <w:autoRedefine/>
    <w:uiPriority w:val="39"/>
    <w:unhideWhenUsed/>
    <w:rsid w:val="00F2779C"/>
    <w:pPr>
      <w:tabs>
        <w:tab w:val="right" w:leader="dot" w:pos="10070"/>
      </w:tabs>
      <w:spacing w:after="100"/>
      <w:ind w:left="220"/>
      <w:jc w:val="left"/>
    </w:pPr>
    <w:rPr>
      <w:rFonts w:asciiTheme="majorHAnsi" w:eastAsiaTheme="minorEastAsia" w:hAnsiTheme="majorHAnsi" w:cstheme="majorHAnsi"/>
      <w:noProof/>
      <w:lang w:val="en-US"/>
    </w:rPr>
  </w:style>
  <w:style w:type="paragraph" w:styleId="TOC3">
    <w:name w:val="toc 3"/>
    <w:basedOn w:val="Normal"/>
    <w:next w:val="Normal"/>
    <w:autoRedefine/>
    <w:uiPriority w:val="39"/>
    <w:unhideWhenUsed/>
    <w:rsid w:val="004B086F"/>
    <w:pPr>
      <w:spacing w:after="100"/>
      <w:ind w:left="440"/>
      <w:jc w:val="left"/>
    </w:pPr>
    <w:rPr>
      <w:rFonts w:asciiTheme="minorHAnsi" w:eastAsiaTheme="minorEastAsia" w:hAnsiTheme="minorHAnsi" w:cs="Times New Roman"/>
      <w:lang w:val="en-US"/>
    </w:rPr>
  </w:style>
  <w:style w:type="character" w:customStyle="1" w:styleId="Heading2Char">
    <w:name w:val="Heading 2 Char"/>
    <w:basedOn w:val="DefaultParagraphFont"/>
    <w:link w:val="Heading2"/>
    <w:uiPriority w:val="9"/>
    <w:rsid w:val="004B086F"/>
    <w:rPr>
      <w:rFonts w:ascii="Arial" w:hAnsi="Arial" w:cs="Arial"/>
      <w:b/>
      <w:sz w:val="28"/>
      <w:szCs w:val="28"/>
    </w:rPr>
  </w:style>
  <w:style w:type="paragraph" w:styleId="NoSpacing">
    <w:name w:val="No Spacing"/>
    <w:basedOn w:val="Heading2"/>
    <w:uiPriority w:val="1"/>
    <w:qFormat/>
    <w:rsid w:val="00237135"/>
    <w:pPr>
      <w:keepNext/>
      <w:keepLines/>
      <w:spacing w:before="280" w:after="240" w:line="240" w:lineRule="auto"/>
      <w:jc w:val="left"/>
    </w:pPr>
    <w:rPr>
      <w:b w:val="0"/>
      <w:sz w:val="20"/>
      <w:szCs w:val="24"/>
      <w:lang w:val="en-US"/>
    </w:rPr>
  </w:style>
  <w:style w:type="table" w:styleId="PlainTable1">
    <w:name w:val="Plain Table 1"/>
    <w:basedOn w:val="TableNormal"/>
    <w:uiPriority w:val="41"/>
    <w:rsid w:val="00237135"/>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72588"/>
    <w:rPr>
      <w:sz w:val="16"/>
      <w:szCs w:val="16"/>
    </w:rPr>
  </w:style>
  <w:style w:type="paragraph" w:styleId="CommentText">
    <w:name w:val="annotation text"/>
    <w:basedOn w:val="Normal"/>
    <w:link w:val="CommentTextChar"/>
    <w:uiPriority w:val="99"/>
    <w:semiHidden/>
    <w:unhideWhenUsed/>
    <w:rsid w:val="00472588"/>
    <w:pPr>
      <w:spacing w:line="240" w:lineRule="auto"/>
    </w:pPr>
    <w:rPr>
      <w:sz w:val="20"/>
      <w:szCs w:val="20"/>
    </w:rPr>
  </w:style>
  <w:style w:type="character" w:customStyle="1" w:styleId="CommentTextChar">
    <w:name w:val="Comment Text Char"/>
    <w:basedOn w:val="DefaultParagraphFont"/>
    <w:link w:val="CommentText"/>
    <w:uiPriority w:val="99"/>
    <w:semiHidden/>
    <w:rsid w:val="0047258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72588"/>
    <w:rPr>
      <w:b/>
      <w:bCs/>
    </w:rPr>
  </w:style>
  <w:style w:type="character" w:customStyle="1" w:styleId="CommentSubjectChar">
    <w:name w:val="Comment Subject Char"/>
    <w:basedOn w:val="CommentTextChar"/>
    <w:link w:val="CommentSubject"/>
    <w:uiPriority w:val="99"/>
    <w:semiHidden/>
    <w:rsid w:val="00472588"/>
    <w:rPr>
      <w:rFonts w:ascii="Arial" w:hAnsi="Arial" w:cs="Arial"/>
      <w:b/>
      <w:bCs/>
      <w:sz w:val="20"/>
      <w:szCs w:val="20"/>
    </w:rPr>
  </w:style>
  <w:style w:type="paragraph" w:styleId="BalloonText">
    <w:name w:val="Balloon Text"/>
    <w:basedOn w:val="Normal"/>
    <w:link w:val="BalloonTextChar"/>
    <w:uiPriority w:val="99"/>
    <w:semiHidden/>
    <w:unhideWhenUsed/>
    <w:rsid w:val="00472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588"/>
    <w:rPr>
      <w:rFonts w:ascii="Segoe UI" w:hAnsi="Segoe UI" w:cs="Segoe UI"/>
      <w:sz w:val="18"/>
      <w:szCs w:val="18"/>
    </w:rPr>
  </w:style>
  <w:style w:type="table" w:styleId="TableGrid">
    <w:name w:val="Table Grid"/>
    <w:basedOn w:val="TableNormal"/>
    <w:uiPriority w:val="39"/>
    <w:rsid w:val="00992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92949"/>
    <w:rPr>
      <w:rFonts w:ascii="Arial" w:hAnsi="Arial" w:cs="Arial"/>
      <w:i/>
      <w:color w:val="000000" w:themeColor="text1"/>
    </w:rPr>
  </w:style>
  <w:style w:type="character" w:styleId="SubtleEmphasis">
    <w:name w:val="Subtle Emphasis"/>
    <w:uiPriority w:val="19"/>
    <w:qFormat/>
    <w:rsid w:val="00C2565D"/>
    <w:rPr>
      <w:i/>
      <w:iCs/>
      <w:color w:val="595959"/>
    </w:rPr>
  </w:style>
  <w:style w:type="character" w:customStyle="1" w:styleId="Heading9Char">
    <w:name w:val="Heading 9 Char"/>
    <w:basedOn w:val="DefaultParagraphFont"/>
    <w:link w:val="Heading9"/>
    <w:uiPriority w:val="9"/>
    <w:semiHidden/>
    <w:rsid w:val="00F2779C"/>
    <w:rPr>
      <w:rFonts w:asciiTheme="majorHAnsi" w:eastAsiaTheme="majorEastAsia" w:hAnsiTheme="majorHAnsi" w:cstheme="majorBidi"/>
      <w:i/>
      <w:iCs/>
      <w:color w:val="272727" w:themeColor="text1" w:themeTint="D8"/>
      <w:sz w:val="21"/>
      <w:szCs w:val="21"/>
      <w:lang w:val="en-US"/>
    </w:rPr>
  </w:style>
  <w:style w:type="character" w:styleId="FollowedHyperlink">
    <w:name w:val="FollowedHyperlink"/>
    <w:basedOn w:val="DefaultParagraphFont"/>
    <w:uiPriority w:val="99"/>
    <w:semiHidden/>
    <w:unhideWhenUsed/>
    <w:rsid w:val="00D067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osci.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r.berkeley.edu/sites/default/files/change_management_toolki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pedia.gc.ca/wiki/GCworkplace_Toolkit/Key_messages" TargetMode="External"/><Relationship Id="rId5" Type="http://schemas.openxmlformats.org/officeDocument/2006/relationships/webSettings" Target="webSettings.xml"/><Relationship Id="rId15" Type="http://schemas.openxmlformats.org/officeDocument/2006/relationships/hyperlink" Target="https://gcdocs2.ci.gc.ca/otcs/cs.exe?func=ll&amp;objaction=overview&amp;objid=428636412" TargetMode="External"/><Relationship Id="rId10" Type="http://schemas.openxmlformats.org/officeDocument/2006/relationships/hyperlink" Target="https://gcdocs2.ci.gc.ca/otcs/cs.exe/Overview/41298574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cdocs2.ci.gc.ca/otcs/cs.exe?func=ll&amp;objaction=overview&amp;objid=42965814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D58E-D03C-4D1A-B5F2-3A438677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2716</Words>
  <Characters>15483</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Canada\Gouvernement du Canada</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Tabakovic</dc:creator>
  <cp:keywords/>
  <dc:description/>
  <cp:lastModifiedBy>Rana.Ruby</cp:lastModifiedBy>
  <cp:revision>8</cp:revision>
  <dcterms:created xsi:type="dcterms:W3CDTF">2021-08-25T17:38:00Z</dcterms:created>
  <dcterms:modified xsi:type="dcterms:W3CDTF">2022-03-28T21:17:00Z</dcterms:modified>
</cp:coreProperties>
</file>