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967EA" w14:textId="769AF110" w:rsidR="00C87F3D" w:rsidRPr="000940B8" w:rsidRDefault="000940B8" w:rsidP="000940B8">
      <w:pPr>
        <w:spacing w:line="360" w:lineRule="auto"/>
        <w:rPr>
          <w:lang w:val="fr-CA"/>
        </w:rPr>
      </w:pPr>
      <w:bookmarkStart w:id="0" w:name="_Hlk87352027"/>
      <w:bookmarkEnd w:id="0"/>
      <w:r w:rsidRPr="00C87F3D">
        <w:rPr>
          <w:rFonts w:eastAsia="SimSun" w:cs="Arial"/>
          <w:b/>
          <w:noProof/>
          <w:spacing w:val="-10"/>
          <w:kern w:val="28"/>
          <w:sz w:val="16"/>
          <w:szCs w:val="16"/>
          <w:lang w:val="en-CA" w:eastAsia="en-CA"/>
        </w:rPr>
        <w:drawing>
          <wp:anchor distT="0" distB="0" distL="114300" distR="114300" simplePos="0" relativeHeight="251827712" behindDoc="0" locked="0" layoutInCell="1" allowOverlap="1" wp14:anchorId="761E9FD5" wp14:editId="311EDFC2">
            <wp:simplePos x="0" y="0"/>
            <wp:positionH relativeFrom="page">
              <wp:align>left</wp:align>
            </wp:positionH>
            <wp:positionV relativeFrom="paragraph">
              <wp:posOffset>0</wp:posOffset>
            </wp:positionV>
            <wp:extent cx="1056640" cy="1576705"/>
            <wp:effectExtent l="0" t="0" r="0" b="0"/>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6640" cy="1576705"/>
                    </a:xfrm>
                    <a:prstGeom prst="rect">
                      <a:avLst/>
                    </a:prstGeom>
                  </pic:spPr>
                </pic:pic>
              </a:graphicData>
            </a:graphic>
          </wp:anchor>
        </w:drawing>
      </w:r>
      <w:r w:rsidRPr="00C87F3D">
        <w:rPr>
          <w:rFonts w:eastAsia="SimSun" w:cs="Arial"/>
          <w:b/>
          <w:noProof/>
          <w:spacing w:val="-10"/>
          <w:kern w:val="28"/>
          <w:sz w:val="16"/>
          <w:szCs w:val="16"/>
          <w:lang w:val="en-CA" w:eastAsia="en-CA"/>
        </w:rPr>
        <w:drawing>
          <wp:anchor distT="0" distB="0" distL="114300" distR="114300" simplePos="0" relativeHeight="251826688" behindDoc="1" locked="0" layoutInCell="1" allowOverlap="1" wp14:anchorId="52A1A271" wp14:editId="087AF384">
            <wp:simplePos x="0" y="0"/>
            <wp:positionH relativeFrom="page">
              <wp:posOffset>19050</wp:posOffset>
            </wp:positionH>
            <wp:positionV relativeFrom="page">
              <wp:posOffset>8255</wp:posOffset>
            </wp:positionV>
            <wp:extent cx="7748270" cy="9227820"/>
            <wp:effectExtent l="0" t="0" r="5080" b="0"/>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rotWithShape="1">
                    <a:blip r:embed="rId9">
                      <a:extLst>
                        <a:ext uri="{28A0092B-C50C-407E-A947-70E740481C1C}">
                          <a14:useLocalDpi xmlns:a14="http://schemas.microsoft.com/office/drawing/2010/main" val="0"/>
                        </a:ext>
                      </a:extLst>
                    </a:blip>
                    <a:srcRect l="39158" t="2808" r="13046" b="430"/>
                    <a:stretch/>
                  </pic:blipFill>
                  <pic:spPr bwMode="auto">
                    <a:xfrm>
                      <a:off x="0" y="0"/>
                      <a:ext cx="7748270" cy="92278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0F153B" w:rsidRPr="00C87F3D">
        <w:rPr>
          <w:rFonts w:eastAsia="SimSun" w:cs="Arial"/>
          <w:b/>
          <w:noProof/>
          <w:spacing w:val="-10"/>
          <w:kern w:val="28"/>
          <w:sz w:val="16"/>
          <w:szCs w:val="16"/>
          <w:lang w:val="en-CA" w:eastAsia="en-CA"/>
        </w:rPr>
        <w:drawing>
          <wp:anchor distT="0" distB="0" distL="114300" distR="114300" simplePos="0" relativeHeight="251746816" behindDoc="0" locked="0" layoutInCell="1" allowOverlap="1" wp14:anchorId="227D5393" wp14:editId="6FDCC0DA">
            <wp:simplePos x="0" y="0"/>
            <wp:positionH relativeFrom="page">
              <wp:posOffset>1633220</wp:posOffset>
            </wp:positionH>
            <wp:positionV relativeFrom="page">
              <wp:posOffset>7808595</wp:posOffset>
            </wp:positionV>
            <wp:extent cx="5943600" cy="889000"/>
            <wp:effectExtent l="0" t="0" r="0" b="0"/>
            <wp:wrapThrough wrapText="bothSides">
              <wp:wrapPolygon edited="0">
                <wp:start x="1108" y="0"/>
                <wp:lineTo x="554" y="3086"/>
                <wp:lineTo x="92" y="8023"/>
                <wp:lineTo x="92" y="13577"/>
                <wp:lineTo x="923" y="19749"/>
                <wp:lineTo x="1292" y="20983"/>
                <wp:lineTo x="20215" y="20983"/>
                <wp:lineTo x="20585" y="19749"/>
                <wp:lineTo x="21508" y="13577"/>
                <wp:lineTo x="21508" y="8640"/>
                <wp:lineTo x="20862" y="2469"/>
                <wp:lineTo x="20400" y="0"/>
                <wp:lineTo x="1108" y="0"/>
              </wp:wrapPolygon>
            </wp:wrapThrough>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5943600" cy="889000"/>
                    </a:xfrm>
                    <a:prstGeom prst="rect">
                      <a:avLst/>
                    </a:prstGeom>
                  </pic:spPr>
                </pic:pic>
              </a:graphicData>
            </a:graphic>
          </wp:anchor>
        </w:drawing>
      </w:r>
      <w:r w:rsidR="003D1F6A" w:rsidRPr="000940B8">
        <w:rPr>
          <w:sz w:val="16"/>
          <w:szCs w:val="16"/>
          <w:lang w:val="fr-CA"/>
        </w:rPr>
        <w:t xml:space="preserve"> </w:t>
      </w:r>
      <w:sdt>
        <w:sdtPr>
          <w:rPr>
            <w:sz w:val="16"/>
            <w:szCs w:val="16"/>
          </w:rPr>
          <w:id w:val="1926921411"/>
          <w:docPartObj>
            <w:docPartGallery w:val="Cover Pages"/>
            <w:docPartUnique/>
          </w:docPartObj>
        </w:sdtPr>
        <w:sdtEndPr>
          <w:rPr>
            <w:sz w:val="22"/>
            <w:szCs w:val="24"/>
          </w:rPr>
        </w:sdtEndPr>
        <w:sdtContent>
          <w:r w:rsidRPr="000940B8">
            <w:rPr>
              <w:b/>
              <w:color w:val="7F7F7F" w:themeColor="text1" w:themeTint="80"/>
              <w:sz w:val="48"/>
              <w:szCs w:val="48"/>
              <w:lang w:val="fr-CA"/>
            </w:rPr>
            <w:t xml:space="preserve">Série de consultations sur l’accessibilité du Milieu de travail GC </w:t>
          </w:r>
          <w:r w:rsidRPr="000940B8">
            <w:rPr>
              <w:b/>
              <w:color w:val="17455C"/>
              <w:sz w:val="80"/>
              <w:szCs w:val="80"/>
              <w:lang w:val="fr-CA"/>
            </w:rPr>
            <w:t xml:space="preserve">Rapport final </w:t>
          </w:r>
          <w:r>
            <w:rPr>
              <w:b/>
              <w:color w:val="17455C"/>
              <w:sz w:val="80"/>
              <w:szCs w:val="80"/>
              <w:lang w:val="fr-CA"/>
            </w:rPr>
            <w:t xml:space="preserve">             </w:t>
          </w:r>
          <w:r w:rsidRPr="000940B8">
            <w:rPr>
              <w:color w:val="595959" w:themeColor="text1" w:themeTint="A6"/>
              <w:sz w:val="32"/>
              <w:szCs w:val="32"/>
              <w:lang w:val="fr-CA"/>
            </w:rPr>
            <w:t xml:space="preserve">Dernière mise à jour : </w:t>
          </w:r>
          <w:r>
            <w:rPr>
              <w:color w:val="595959" w:themeColor="text1" w:themeTint="A6"/>
              <w:sz w:val="32"/>
              <w:szCs w:val="32"/>
              <w:lang w:val="fr-CA"/>
            </w:rPr>
            <w:t>Octo</w:t>
          </w:r>
          <w:r w:rsidRPr="000940B8">
            <w:rPr>
              <w:color w:val="595959" w:themeColor="text1" w:themeTint="A6"/>
              <w:sz w:val="32"/>
              <w:szCs w:val="32"/>
              <w:lang w:val="fr-CA"/>
            </w:rPr>
            <w:t xml:space="preserve">bre 2021   </w:t>
          </w:r>
          <w:r w:rsidR="00C87F3D" w:rsidRPr="000940B8">
            <w:rPr>
              <w:lang w:val="fr-CA"/>
            </w:rPr>
            <w:br w:type="page"/>
          </w:r>
          <w:r w:rsidR="00916DBD" w:rsidRPr="000940B8">
            <w:rPr>
              <w:lang w:val="fr-CA"/>
            </w:rPr>
            <w:lastRenderedPageBreak/>
            <w:t xml:space="preserve"> </w:t>
          </w:r>
        </w:sdtContent>
      </w:sdt>
    </w:p>
    <w:p w14:paraId="26E47A57" w14:textId="77777777" w:rsidR="00F439EE" w:rsidRPr="000940B8" w:rsidRDefault="00106A15" w:rsidP="001A59E4">
      <w:pPr>
        <w:spacing w:line="360" w:lineRule="auto"/>
        <w:contextualSpacing/>
        <w:rPr>
          <w:rFonts w:eastAsia="SimSun" w:cs="Arial"/>
          <w:b/>
          <w:color w:val="6C6F72"/>
          <w:spacing w:val="-10"/>
          <w:kern w:val="28"/>
          <w:sz w:val="16"/>
          <w:szCs w:val="16"/>
          <w:lang w:val="fr-CA"/>
        </w:rPr>
      </w:pPr>
      <w:r w:rsidRPr="000940B8">
        <w:rPr>
          <w:rFonts w:eastAsia="SimSun" w:cs="Arial"/>
          <w:b/>
          <w:color w:val="6C6F72"/>
          <w:spacing w:val="-10"/>
          <w:kern w:val="28"/>
          <w:sz w:val="16"/>
          <w:szCs w:val="16"/>
          <w:lang w:val="fr-CA"/>
        </w:rPr>
        <w:br w:type="textWrapping" w:clear="all"/>
      </w:r>
    </w:p>
    <w:sdt>
      <w:sdtPr>
        <w:rPr>
          <w:rFonts w:ascii="Arial" w:eastAsiaTheme="minorHAnsi" w:hAnsi="Arial" w:cstheme="minorBidi"/>
          <w:b/>
          <w:color w:val="auto"/>
          <w:sz w:val="16"/>
          <w:szCs w:val="16"/>
          <w:lang w:val="fr-FR" w:eastAsia="en-US"/>
        </w:rPr>
        <w:id w:val="-1433728831"/>
        <w:docPartObj>
          <w:docPartGallery w:val="Table of Contents"/>
          <w:docPartUnique/>
        </w:docPartObj>
      </w:sdtPr>
      <w:sdtEndPr>
        <w:rPr>
          <w:bCs/>
        </w:rPr>
      </w:sdtEndPr>
      <w:sdtContent>
        <w:p w14:paraId="263618AD" w14:textId="45D01904" w:rsidR="000C5DE0" w:rsidRPr="000940B8" w:rsidRDefault="000C5DE0" w:rsidP="001A59E4">
          <w:pPr>
            <w:pStyle w:val="TOCHeading"/>
            <w:spacing w:line="360" w:lineRule="auto"/>
            <w:rPr>
              <w:rStyle w:val="Heading1Char"/>
              <w:color w:val="000000" w:themeColor="text1"/>
              <w:lang w:val="fr-CA"/>
            </w:rPr>
          </w:pPr>
          <w:r w:rsidRPr="000940B8">
            <w:rPr>
              <w:rStyle w:val="Heading1Char"/>
              <w:color w:val="000000" w:themeColor="text1"/>
              <w:lang w:val="fr-CA"/>
            </w:rPr>
            <w:t xml:space="preserve">Table </w:t>
          </w:r>
          <w:r w:rsidR="00E81638" w:rsidRPr="000940B8">
            <w:rPr>
              <w:rStyle w:val="Heading1Char"/>
              <w:color w:val="000000" w:themeColor="text1"/>
              <w:lang w:val="fr-CA"/>
            </w:rPr>
            <w:t>des matières</w:t>
          </w:r>
        </w:p>
        <w:p w14:paraId="44AAC3DF" w14:textId="7AAF2C18" w:rsidR="00807C57" w:rsidRDefault="000C5DE0">
          <w:pPr>
            <w:pStyle w:val="TOC1"/>
            <w:rPr>
              <w:rFonts w:asciiTheme="minorHAnsi" w:eastAsiaTheme="minorEastAsia" w:hAnsiTheme="minorHAnsi"/>
              <w:b w:val="0"/>
              <w:noProof/>
              <w:sz w:val="22"/>
              <w:szCs w:val="22"/>
              <w:lang w:val="en-CA" w:eastAsia="en-CA"/>
            </w:rPr>
          </w:pPr>
          <w:r w:rsidRPr="00C87F3D">
            <w:rPr>
              <w:bCs/>
              <w:sz w:val="16"/>
              <w:szCs w:val="16"/>
              <w:lang w:val="fr-FR"/>
            </w:rPr>
            <w:fldChar w:fldCharType="begin"/>
          </w:r>
          <w:r w:rsidRPr="00C87F3D">
            <w:rPr>
              <w:bCs/>
              <w:sz w:val="16"/>
              <w:szCs w:val="16"/>
              <w:lang w:val="fr-FR"/>
            </w:rPr>
            <w:instrText xml:space="preserve"> TOC \o "1-3" \h \z \u </w:instrText>
          </w:r>
          <w:r w:rsidRPr="00C87F3D">
            <w:rPr>
              <w:bCs/>
              <w:sz w:val="16"/>
              <w:szCs w:val="16"/>
              <w:lang w:val="fr-FR"/>
            </w:rPr>
            <w:fldChar w:fldCharType="separate"/>
          </w:r>
          <w:hyperlink w:anchor="_Toc87354095" w:history="1">
            <w:r w:rsidR="00807C57" w:rsidRPr="001D0C1C">
              <w:rPr>
                <w:rStyle w:val="Hyperlink"/>
                <w:bCs/>
                <w:noProof/>
                <w:lang w:val="fr-CA"/>
              </w:rPr>
              <w:t>Résumé</w:t>
            </w:r>
            <w:r w:rsidR="00807C57">
              <w:rPr>
                <w:noProof/>
                <w:webHidden/>
              </w:rPr>
              <w:tab/>
            </w:r>
            <w:r w:rsidR="00807C57">
              <w:rPr>
                <w:noProof/>
                <w:webHidden/>
              </w:rPr>
              <w:fldChar w:fldCharType="begin"/>
            </w:r>
            <w:r w:rsidR="00807C57">
              <w:rPr>
                <w:noProof/>
                <w:webHidden/>
              </w:rPr>
              <w:instrText xml:space="preserve"> PAGEREF _Toc87354095 \h </w:instrText>
            </w:r>
            <w:r w:rsidR="00807C57">
              <w:rPr>
                <w:noProof/>
                <w:webHidden/>
              </w:rPr>
            </w:r>
            <w:r w:rsidR="00807C57">
              <w:rPr>
                <w:noProof/>
                <w:webHidden/>
              </w:rPr>
              <w:fldChar w:fldCharType="separate"/>
            </w:r>
            <w:r w:rsidR="00807C57">
              <w:rPr>
                <w:noProof/>
                <w:webHidden/>
              </w:rPr>
              <w:t>7</w:t>
            </w:r>
            <w:r w:rsidR="00807C57">
              <w:rPr>
                <w:noProof/>
                <w:webHidden/>
              </w:rPr>
              <w:fldChar w:fldCharType="end"/>
            </w:r>
          </w:hyperlink>
        </w:p>
        <w:p w14:paraId="66291089" w14:textId="391F5445" w:rsidR="00807C57" w:rsidRDefault="0077610F">
          <w:pPr>
            <w:pStyle w:val="TOC1"/>
            <w:rPr>
              <w:rFonts w:asciiTheme="minorHAnsi" w:eastAsiaTheme="minorEastAsia" w:hAnsiTheme="minorHAnsi"/>
              <w:b w:val="0"/>
              <w:noProof/>
              <w:sz w:val="22"/>
              <w:szCs w:val="22"/>
              <w:lang w:val="en-CA" w:eastAsia="en-CA"/>
            </w:rPr>
          </w:pPr>
          <w:hyperlink w:anchor="_Toc87354096" w:history="1">
            <w:r w:rsidR="00807C57" w:rsidRPr="001D0C1C">
              <w:rPr>
                <w:rStyle w:val="Hyperlink"/>
                <w:noProof/>
                <w:lang w:val="fr-CA"/>
              </w:rPr>
              <w:t>L’accessibilité et le Milieu de travail GC</w:t>
            </w:r>
            <w:r w:rsidR="00807C57">
              <w:rPr>
                <w:noProof/>
                <w:webHidden/>
              </w:rPr>
              <w:tab/>
            </w:r>
            <w:r w:rsidR="00807C57">
              <w:rPr>
                <w:noProof/>
                <w:webHidden/>
              </w:rPr>
              <w:fldChar w:fldCharType="begin"/>
            </w:r>
            <w:r w:rsidR="00807C57">
              <w:rPr>
                <w:noProof/>
                <w:webHidden/>
              </w:rPr>
              <w:instrText xml:space="preserve"> PAGEREF _Toc87354096 \h </w:instrText>
            </w:r>
            <w:r w:rsidR="00807C57">
              <w:rPr>
                <w:noProof/>
                <w:webHidden/>
              </w:rPr>
            </w:r>
            <w:r w:rsidR="00807C57">
              <w:rPr>
                <w:noProof/>
                <w:webHidden/>
              </w:rPr>
              <w:fldChar w:fldCharType="separate"/>
            </w:r>
            <w:r w:rsidR="00807C57">
              <w:rPr>
                <w:noProof/>
                <w:webHidden/>
              </w:rPr>
              <w:t>8</w:t>
            </w:r>
            <w:r w:rsidR="00807C57">
              <w:rPr>
                <w:noProof/>
                <w:webHidden/>
              </w:rPr>
              <w:fldChar w:fldCharType="end"/>
            </w:r>
          </w:hyperlink>
        </w:p>
        <w:p w14:paraId="506C3F65" w14:textId="5ECF7764" w:rsidR="00807C57" w:rsidRDefault="0077610F">
          <w:pPr>
            <w:pStyle w:val="TOC1"/>
            <w:rPr>
              <w:rFonts w:asciiTheme="minorHAnsi" w:eastAsiaTheme="minorEastAsia" w:hAnsiTheme="minorHAnsi"/>
              <w:b w:val="0"/>
              <w:noProof/>
              <w:sz w:val="22"/>
              <w:szCs w:val="22"/>
              <w:lang w:val="en-CA" w:eastAsia="en-CA"/>
            </w:rPr>
          </w:pPr>
          <w:hyperlink w:anchor="_Toc87354097" w:history="1">
            <w:r w:rsidR="00807C57" w:rsidRPr="001D0C1C">
              <w:rPr>
                <w:rStyle w:val="Hyperlink"/>
                <w:noProof/>
                <w:lang w:val="fr-CA"/>
              </w:rPr>
              <w:t>Qu’est-ce que la Série de consultations sur l’accessibilité du Milieu de travail GC?</w:t>
            </w:r>
            <w:r w:rsidR="00807C57">
              <w:rPr>
                <w:noProof/>
                <w:webHidden/>
              </w:rPr>
              <w:tab/>
            </w:r>
            <w:r w:rsidR="00807C57">
              <w:rPr>
                <w:noProof/>
                <w:webHidden/>
              </w:rPr>
              <w:fldChar w:fldCharType="begin"/>
            </w:r>
            <w:r w:rsidR="00807C57">
              <w:rPr>
                <w:noProof/>
                <w:webHidden/>
              </w:rPr>
              <w:instrText xml:space="preserve"> PAGEREF _Toc87354097 \h </w:instrText>
            </w:r>
            <w:r w:rsidR="00807C57">
              <w:rPr>
                <w:noProof/>
                <w:webHidden/>
              </w:rPr>
            </w:r>
            <w:r w:rsidR="00807C57">
              <w:rPr>
                <w:noProof/>
                <w:webHidden/>
              </w:rPr>
              <w:fldChar w:fldCharType="separate"/>
            </w:r>
            <w:r w:rsidR="00807C57">
              <w:rPr>
                <w:noProof/>
                <w:webHidden/>
              </w:rPr>
              <w:t>12</w:t>
            </w:r>
            <w:r w:rsidR="00807C57">
              <w:rPr>
                <w:noProof/>
                <w:webHidden/>
              </w:rPr>
              <w:fldChar w:fldCharType="end"/>
            </w:r>
          </w:hyperlink>
        </w:p>
        <w:p w14:paraId="63C8E78C" w14:textId="01B4736F" w:rsidR="00807C57" w:rsidRDefault="0077610F">
          <w:pPr>
            <w:pStyle w:val="TOC1"/>
            <w:rPr>
              <w:rFonts w:asciiTheme="minorHAnsi" w:eastAsiaTheme="minorEastAsia" w:hAnsiTheme="minorHAnsi"/>
              <w:b w:val="0"/>
              <w:noProof/>
              <w:sz w:val="22"/>
              <w:szCs w:val="22"/>
              <w:lang w:val="en-CA" w:eastAsia="en-CA"/>
            </w:rPr>
          </w:pPr>
          <w:hyperlink w:anchor="_Toc87354098" w:history="1">
            <w:r w:rsidR="00807C57" w:rsidRPr="001D0C1C">
              <w:rPr>
                <w:rStyle w:val="Hyperlink"/>
                <w:noProof/>
                <w:lang w:val="fr-CA"/>
              </w:rPr>
              <w:t>Aperçu de la Série de consultations</w:t>
            </w:r>
            <w:r w:rsidR="00807C57">
              <w:rPr>
                <w:noProof/>
                <w:webHidden/>
              </w:rPr>
              <w:tab/>
            </w:r>
            <w:r w:rsidR="00807C57">
              <w:rPr>
                <w:noProof/>
                <w:webHidden/>
              </w:rPr>
              <w:fldChar w:fldCharType="begin"/>
            </w:r>
            <w:r w:rsidR="00807C57">
              <w:rPr>
                <w:noProof/>
                <w:webHidden/>
              </w:rPr>
              <w:instrText xml:space="preserve"> PAGEREF _Toc87354098 \h </w:instrText>
            </w:r>
            <w:r w:rsidR="00807C57">
              <w:rPr>
                <w:noProof/>
                <w:webHidden/>
              </w:rPr>
            </w:r>
            <w:r w:rsidR="00807C57">
              <w:rPr>
                <w:noProof/>
                <w:webHidden/>
              </w:rPr>
              <w:fldChar w:fldCharType="separate"/>
            </w:r>
            <w:r w:rsidR="00807C57">
              <w:rPr>
                <w:noProof/>
                <w:webHidden/>
              </w:rPr>
              <w:t>14</w:t>
            </w:r>
            <w:r w:rsidR="00807C57">
              <w:rPr>
                <w:noProof/>
                <w:webHidden/>
              </w:rPr>
              <w:fldChar w:fldCharType="end"/>
            </w:r>
          </w:hyperlink>
        </w:p>
        <w:p w14:paraId="2D67C83E" w14:textId="371644B6" w:rsidR="00807C57" w:rsidRDefault="0077610F">
          <w:pPr>
            <w:pStyle w:val="TOC3"/>
            <w:rPr>
              <w:rFonts w:asciiTheme="minorHAnsi" w:eastAsiaTheme="minorEastAsia" w:hAnsiTheme="minorHAnsi"/>
              <w:noProof/>
              <w:sz w:val="22"/>
              <w:szCs w:val="22"/>
              <w:lang w:val="en-CA" w:eastAsia="en-CA"/>
            </w:rPr>
          </w:pPr>
          <w:hyperlink w:anchor="_Toc87354099" w:history="1">
            <w:r w:rsidR="00807C57" w:rsidRPr="001D0C1C">
              <w:rPr>
                <w:rStyle w:val="Hyperlink"/>
                <w:noProof/>
                <w:lang w:val="fr-CA"/>
              </w:rPr>
              <w:t>Répartition régionale :</w:t>
            </w:r>
            <w:r w:rsidR="00807C57">
              <w:rPr>
                <w:noProof/>
                <w:webHidden/>
              </w:rPr>
              <w:tab/>
            </w:r>
            <w:r w:rsidR="00807C57">
              <w:rPr>
                <w:noProof/>
                <w:webHidden/>
              </w:rPr>
              <w:fldChar w:fldCharType="begin"/>
            </w:r>
            <w:r w:rsidR="00807C57">
              <w:rPr>
                <w:noProof/>
                <w:webHidden/>
              </w:rPr>
              <w:instrText xml:space="preserve"> PAGEREF _Toc87354099 \h </w:instrText>
            </w:r>
            <w:r w:rsidR="00807C57">
              <w:rPr>
                <w:noProof/>
                <w:webHidden/>
              </w:rPr>
            </w:r>
            <w:r w:rsidR="00807C57">
              <w:rPr>
                <w:noProof/>
                <w:webHidden/>
              </w:rPr>
              <w:fldChar w:fldCharType="separate"/>
            </w:r>
            <w:r w:rsidR="00807C57">
              <w:rPr>
                <w:noProof/>
                <w:webHidden/>
              </w:rPr>
              <w:t>14</w:t>
            </w:r>
            <w:r w:rsidR="00807C57">
              <w:rPr>
                <w:noProof/>
                <w:webHidden/>
              </w:rPr>
              <w:fldChar w:fldCharType="end"/>
            </w:r>
          </w:hyperlink>
        </w:p>
        <w:p w14:paraId="0179B8F6" w14:textId="712C0079" w:rsidR="00807C57" w:rsidRDefault="0077610F">
          <w:pPr>
            <w:pStyle w:val="TOC1"/>
            <w:rPr>
              <w:rFonts w:asciiTheme="minorHAnsi" w:eastAsiaTheme="minorEastAsia" w:hAnsiTheme="minorHAnsi"/>
              <w:b w:val="0"/>
              <w:noProof/>
              <w:sz w:val="22"/>
              <w:szCs w:val="22"/>
              <w:lang w:val="en-CA" w:eastAsia="en-CA"/>
            </w:rPr>
          </w:pPr>
          <w:hyperlink w:anchor="_Toc87354100" w:history="1">
            <w:r w:rsidR="00807C57" w:rsidRPr="001D0C1C">
              <w:rPr>
                <w:rStyle w:val="Hyperlink"/>
                <w:noProof/>
                <w:lang w:val="fr-CA"/>
              </w:rPr>
              <w:t>Objectifs de la Série de consultations</w:t>
            </w:r>
            <w:r w:rsidR="00807C57">
              <w:rPr>
                <w:noProof/>
                <w:webHidden/>
              </w:rPr>
              <w:tab/>
            </w:r>
            <w:r w:rsidR="00807C57">
              <w:rPr>
                <w:noProof/>
                <w:webHidden/>
              </w:rPr>
              <w:fldChar w:fldCharType="begin"/>
            </w:r>
            <w:r w:rsidR="00807C57">
              <w:rPr>
                <w:noProof/>
                <w:webHidden/>
              </w:rPr>
              <w:instrText xml:space="preserve"> PAGEREF _Toc87354100 \h </w:instrText>
            </w:r>
            <w:r w:rsidR="00807C57">
              <w:rPr>
                <w:noProof/>
                <w:webHidden/>
              </w:rPr>
            </w:r>
            <w:r w:rsidR="00807C57">
              <w:rPr>
                <w:noProof/>
                <w:webHidden/>
              </w:rPr>
              <w:fldChar w:fldCharType="separate"/>
            </w:r>
            <w:r w:rsidR="00807C57">
              <w:rPr>
                <w:noProof/>
                <w:webHidden/>
              </w:rPr>
              <w:t>17</w:t>
            </w:r>
            <w:r w:rsidR="00807C57">
              <w:rPr>
                <w:noProof/>
                <w:webHidden/>
              </w:rPr>
              <w:fldChar w:fldCharType="end"/>
            </w:r>
          </w:hyperlink>
        </w:p>
        <w:p w14:paraId="35B95EF4" w14:textId="5B25FAD8" w:rsidR="00807C57" w:rsidRDefault="0077610F">
          <w:pPr>
            <w:pStyle w:val="TOC1"/>
            <w:rPr>
              <w:rFonts w:asciiTheme="minorHAnsi" w:eastAsiaTheme="minorEastAsia" w:hAnsiTheme="minorHAnsi"/>
              <w:b w:val="0"/>
              <w:noProof/>
              <w:sz w:val="22"/>
              <w:szCs w:val="22"/>
              <w:lang w:val="en-CA" w:eastAsia="en-CA"/>
            </w:rPr>
          </w:pPr>
          <w:hyperlink w:anchor="_Toc87354101" w:history="1">
            <w:r w:rsidR="00807C57" w:rsidRPr="001D0C1C">
              <w:rPr>
                <w:rStyle w:val="Hyperlink"/>
                <w:noProof/>
              </w:rPr>
              <w:t>Trois principaux points à retenir</w:t>
            </w:r>
            <w:r w:rsidR="00807C57">
              <w:rPr>
                <w:noProof/>
                <w:webHidden/>
              </w:rPr>
              <w:tab/>
            </w:r>
            <w:r w:rsidR="00807C57">
              <w:rPr>
                <w:noProof/>
                <w:webHidden/>
              </w:rPr>
              <w:fldChar w:fldCharType="begin"/>
            </w:r>
            <w:r w:rsidR="00807C57">
              <w:rPr>
                <w:noProof/>
                <w:webHidden/>
              </w:rPr>
              <w:instrText xml:space="preserve"> PAGEREF _Toc87354101 \h </w:instrText>
            </w:r>
            <w:r w:rsidR="00807C57">
              <w:rPr>
                <w:noProof/>
                <w:webHidden/>
              </w:rPr>
            </w:r>
            <w:r w:rsidR="00807C57">
              <w:rPr>
                <w:noProof/>
                <w:webHidden/>
              </w:rPr>
              <w:fldChar w:fldCharType="separate"/>
            </w:r>
            <w:r w:rsidR="00807C57">
              <w:rPr>
                <w:noProof/>
                <w:webHidden/>
              </w:rPr>
              <w:t>20</w:t>
            </w:r>
            <w:r w:rsidR="00807C57">
              <w:rPr>
                <w:noProof/>
                <w:webHidden/>
              </w:rPr>
              <w:fldChar w:fldCharType="end"/>
            </w:r>
          </w:hyperlink>
        </w:p>
        <w:p w14:paraId="237C8937" w14:textId="7E5F0091" w:rsidR="00807C57" w:rsidRDefault="0077610F">
          <w:pPr>
            <w:pStyle w:val="TOC1"/>
            <w:rPr>
              <w:rFonts w:asciiTheme="minorHAnsi" w:eastAsiaTheme="minorEastAsia" w:hAnsiTheme="minorHAnsi"/>
              <w:b w:val="0"/>
              <w:noProof/>
              <w:sz w:val="22"/>
              <w:szCs w:val="22"/>
              <w:lang w:val="en-CA" w:eastAsia="en-CA"/>
            </w:rPr>
          </w:pPr>
          <w:hyperlink w:anchor="_Toc87354102" w:history="1">
            <w:r w:rsidR="00807C57" w:rsidRPr="001D0C1C">
              <w:rPr>
                <w:rStyle w:val="Hyperlink"/>
                <w:noProof/>
                <w:lang w:val="fr-CA"/>
              </w:rPr>
              <w:t>Point principal 1</w:t>
            </w:r>
            <w:r w:rsidR="00807C57">
              <w:rPr>
                <w:noProof/>
                <w:webHidden/>
              </w:rPr>
              <w:tab/>
            </w:r>
            <w:r w:rsidR="00807C57">
              <w:rPr>
                <w:noProof/>
                <w:webHidden/>
              </w:rPr>
              <w:fldChar w:fldCharType="begin"/>
            </w:r>
            <w:r w:rsidR="00807C57">
              <w:rPr>
                <w:noProof/>
                <w:webHidden/>
              </w:rPr>
              <w:instrText xml:space="preserve"> PAGEREF _Toc87354102 \h </w:instrText>
            </w:r>
            <w:r w:rsidR="00807C57">
              <w:rPr>
                <w:noProof/>
                <w:webHidden/>
              </w:rPr>
            </w:r>
            <w:r w:rsidR="00807C57">
              <w:rPr>
                <w:noProof/>
                <w:webHidden/>
              </w:rPr>
              <w:fldChar w:fldCharType="separate"/>
            </w:r>
            <w:r w:rsidR="00807C57">
              <w:rPr>
                <w:noProof/>
                <w:webHidden/>
              </w:rPr>
              <w:t>21</w:t>
            </w:r>
            <w:r w:rsidR="00807C57">
              <w:rPr>
                <w:noProof/>
                <w:webHidden/>
              </w:rPr>
              <w:fldChar w:fldCharType="end"/>
            </w:r>
          </w:hyperlink>
        </w:p>
        <w:p w14:paraId="7BA8C85C" w14:textId="0111B6D8" w:rsidR="00807C57" w:rsidRDefault="0077610F">
          <w:pPr>
            <w:pStyle w:val="TOC1"/>
            <w:rPr>
              <w:rFonts w:asciiTheme="minorHAnsi" w:eastAsiaTheme="minorEastAsia" w:hAnsiTheme="minorHAnsi"/>
              <w:b w:val="0"/>
              <w:noProof/>
              <w:sz w:val="22"/>
              <w:szCs w:val="22"/>
              <w:lang w:val="en-CA" w:eastAsia="en-CA"/>
            </w:rPr>
          </w:pPr>
          <w:hyperlink w:anchor="_Toc87354103" w:history="1">
            <w:r w:rsidR="00807C57" w:rsidRPr="001D0C1C">
              <w:rPr>
                <w:rStyle w:val="Hyperlink"/>
                <w:noProof/>
              </w:rPr>
              <w:t>Point principal 2</w:t>
            </w:r>
            <w:r w:rsidR="00807C57">
              <w:rPr>
                <w:noProof/>
                <w:webHidden/>
              </w:rPr>
              <w:tab/>
            </w:r>
            <w:r w:rsidR="00807C57">
              <w:rPr>
                <w:noProof/>
                <w:webHidden/>
              </w:rPr>
              <w:fldChar w:fldCharType="begin"/>
            </w:r>
            <w:r w:rsidR="00807C57">
              <w:rPr>
                <w:noProof/>
                <w:webHidden/>
              </w:rPr>
              <w:instrText xml:space="preserve"> PAGEREF _Toc87354103 \h </w:instrText>
            </w:r>
            <w:r w:rsidR="00807C57">
              <w:rPr>
                <w:noProof/>
                <w:webHidden/>
              </w:rPr>
            </w:r>
            <w:r w:rsidR="00807C57">
              <w:rPr>
                <w:noProof/>
                <w:webHidden/>
              </w:rPr>
              <w:fldChar w:fldCharType="separate"/>
            </w:r>
            <w:r w:rsidR="00807C57">
              <w:rPr>
                <w:noProof/>
                <w:webHidden/>
              </w:rPr>
              <w:t>22</w:t>
            </w:r>
            <w:r w:rsidR="00807C57">
              <w:rPr>
                <w:noProof/>
                <w:webHidden/>
              </w:rPr>
              <w:fldChar w:fldCharType="end"/>
            </w:r>
          </w:hyperlink>
        </w:p>
        <w:p w14:paraId="151B7945" w14:textId="4A8324E0" w:rsidR="00807C57" w:rsidRDefault="0077610F">
          <w:pPr>
            <w:pStyle w:val="TOC1"/>
            <w:rPr>
              <w:rFonts w:asciiTheme="minorHAnsi" w:eastAsiaTheme="minorEastAsia" w:hAnsiTheme="minorHAnsi"/>
              <w:b w:val="0"/>
              <w:noProof/>
              <w:sz w:val="22"/>
              <w:szCs w:val="22"/>
              <w:lang w:val="en-CA" w:eastAsia="en-CA"/>
            </w:rPr>
          </w:pPr>
          <w:hyperlink w:anchor="_Toc87354104" w:history="1">
            <w:r w:rsidR="00807C57" w:rsidRPr="001D0C1C">
              <w:rPr>
                <w:rStyle w:val="Hyperlink"/>
                <w:noProof/>
              </w:rPr>
              <w:t>Point principal 3</w:t>
            </w:r>
            <w:r w:rsidR="00807C57">
              <w:rPr>
                <w:noProof/>
                <w:webHidden/>
              </w:rPr>
              <w:tab/>
            </w:r>
            <w:r w:rsidR="00807C57">
              <w:rPr>
                <w:noProof/>
                <w:webHidden/>
              </w:rPr>
              <w:fldChar w:fldCharType="begin"/>
            </w:r>
            <w:r w:rsidR="00807C57">
              <w:rPr>
                <w:noProof/>
                <w:webHidden/>
              </w:rPr>
              <w:instrText xml:space="preserve"> PAGEREF _Toc87354104 \h </w:instrText>
            </w:r>
            <w:r w:rsidR="00807C57">
              <w:rPr>
                <w:noProof/>
                <w:webHidden/>
              </w:rPr>
            </w:r>
            <w:r w:rsidR="00807C57">
              <w:rPr>
                <w:noProof/>
                <w:webHidden/>
              </w:rPr>
              <w:fldChar w:fldCharType="separate"/>
            </w:r>
            <w:r w:rsidR="00807C57">
              <w:rPr>
                <w:noProof/>
                <w:webHidden/>
              </w:rPr>
              <w:t>24</w:t>
            </w:r>
            <w:r w:rsidR="00807C57">
              <w:rPr>
                <w:noProof/>
                <w:webHidden/>
              </w:rPr>
              <w:fldChar w:fldCharType="end"/>
            </w:r>
          </w:hyperlink>
        </w:p>
        <w:p w14:paraId="5A080BAE" w14:textId="5EF2D573" w:rsidR="00807C57" w:rsidRDefault="0077610F">
          <w:pPr>
            <w:pStyle w:val="TOC1"/>
            <w:rPr>
              <w:rFonts w:asciiTheme="minorHAnsi" w:eastAsiaTheme="minorEastAsia" w:hAnsiTheme="minorHAnsi"/>
              <w:b w:val="0"/>
              <w:noProof/>
              <w:sz w:val="22"/>
              <w:szCs w:val="22"/>
              <w:lang w:val="en-CA" w:eastAsia="en-CA"/>
            </w:rPr>
          </w:pPr>
          <w:hyperlink w:anchor="_Toc87354105" w:history="1">
            <w:r w:rsidR="00807C57" w:rsidRPr="001D0C1C">
              <w:rPr>
                <w:rStyle w:val="Hyperlink"/>
                <w:bCs/>
                <w:noProof/>
                <w:lang w:val="fr-CA"/>
              </w:rPr>
              <w:t>Exemples de Milieu de travail GC et d’accessibilité</w:t>
            </w:r>
            <w:r w:rsidR="00807C57">
              <w:rPr>
                <w:noProof/>
                <w:webHidden/>
              </w:rPr>
              <w:tab/>
            </w:r>
            <w:r w:rsidR="00807C57">
              <w:rPr>
                <w:noProof/>
                <w:webHidden/>
              </w:rPr>
              <w:fldChar w:fldCharType="begin"/>
            </w:r>
            <w:r w:rsidR="00807C57">
              <w:rPr>
                <w:noProof/>
                <w:webHidden/>
              </w:rPr>
              <w:instrText xml:space="preserve"> PAGEREF _Toc87354105 \h </w:instrText>
            </w:r>
            <w:r w:rsidR="00807C57">
              <w:rPr>
                <w:noProof/>
                <w:webHidden/>
              </w:rPr>
            </w:r>
            <w:r w:rsidR="00807C57">
              <w:rPr>
                <w:noProof/>
                <w:webHidden/>
              </w:rPr>
              <w:fldChar w:fldCharType="separate"/>
            </w:r>
            <w:r w:rsidR="00807C57">
              <w:rPr>
                <w:noProof/>
                <w:webHidden/>
              </w:rPr>
              <w:t>26</w:t>
            </w:r>
            <w:r w:rsidR="00807C57">
              <w:rPr>
                <w:noProof/>
                <w:webHidden/>
              </w:rPr>
              <w:fldChar w:fldCharType="end"/>
            </w:r>
          </w:hyperlink>
        </w:p>
        <w:p w14:paraId="01B4F439" w14:textId="213000FA" w:rsidR="00807C57" w:rsidRDefault="0077610F">
          <w:pPr>
            <w:pStyle w:val="TOC3"/>
            <w:rPr>
              <w:rFonts w:asciiTheme="minorHAnsi" w:eastAsiaTheme="minorEastAsia" w:hAnsiTheme="minorHAnsi"/>
              <w:noProof/>
              <w:sz w:val="22"/>
              <w:szCs w:val="22"/>
              <w:lang w:val="en-CA" w:eastAsia="en-CA"/>
            </w:rPr>
          </w:pPr>
          <w:hyperlink w:anchor="_Toc87354106" w:history="1">
            <w:r w:rsidR="00807C57" w:rsidRPr="001D0C1C">
              <w:rPr>
                <w:rStyle w:val="Hyperlink"/>
                <w:noProof/>
                <w:lang w:val="fr-CA"/>
              </w:rPr>
              <w:t>Conception universelle et accessibilité – SPAC/Gestion des locaux et Solutions en milieu de travail (GLSMT)</w:t>
            </w:r>
            <w:r w:rsidR="00807C57">
              <w:rPr>
                <w:noProof/>
                <w:webHidden/>
              </w:rPr>
              <w:tab/>
            </w:r>
            <w:r w:rsidR="00807C57">
              <w:rPr>
                <w:noProof/>
                <w:webHidden/>
              </w:rPr>
              <w:fldChar w:fldCharType="begin"/>
            </w:r>
            <w:r w:rsidR="00807C57">
              <w:rPr>
                <w:noProof/>
                <w:webHidden/>
              </w:rPr>
              <w:instrText xml:space="preserve"> PAGEREF _Toc87354106 \h </w:instrText>
            </w:r>
            <w:r w:rsidR="00807C57">
              <w:rPr>
                <w:noProof/>
                <w:webHidden/>
              </w:rPr>
            </w:r>
            <w:r w:rsidR="00807C57">
              <w:rPr>
                <w:noProof/>
                <w:webHidden/>
              </w:rPr>
              <w:fldChar w:fldCharType="separate"/>
            </w:r>
            <w:r w:rsidR="00807C57">
              <w:rPr>
                <w:noProof/>
                <w:webHidden/>
              </w:rPr>
              <w:t>27</w:t>
            </w:r>
            <w:r w:rsidR="00807C57">
              <w:rPr>
                <w:noProof/>
                <w:webHidden/>
              </w:rPr>
              <w:fldChar w:fldCharType="end"/>
            </w:r>
          </w:hyperlink>
        </w:p>
        <w:p w14:paraId="1609D24D" w14:textId="0F9FD0F1" w:rsidR="00807C57" w:rsidRDefault="0077610F">
          <w:pPr>
            <w:pStyle w:val="TOC3"/>
            <w:rPr>
              <w:rFonts w:asciiTheme="minorHAnsi" w:eastAsiaTheme="minorEastAsia" w:hAnsiTheme="minorHAnsi"/>
              <w:noProof/>
              <w:sz w:val="22"/>
              <w:szCs w:val="22"/>
              <w:lang w:val="en-CA" w:eastAsia="en-CA"/>
            </w:rPr>
          </w:pPr>
          <w:hyperlink w:anchor="_Toc87354107" w:history="1">
            <w:r w:rsidR="00807C57" w:rsidRPr="001D0C1C">
              <w:rPr>
                <w:rStyle w:val="Hyperlink"/>
                <w:noProof/>
                <w:lang w:val="fr-CA"/>
              </w:rPr>
              <w:t>Inclusion et neurodiversité - SPAC/Gestion des locaux et Solutions en milieu de travail (GLSMT)</w:t>
            </w:r>
            <w:r w:rsidR="00807C57">
              <w:rPr>
                <w:noProof/>
                <w:webHidden/>
              </w:rPr>
              <w:tab/>
            </w:r>
            <w:r w:rsidR="00807C57">
              <w:rPr>
                <w:noProof/>
                <w:webHidden/>
              </w:rPr>
              <w:fldChar w:fldCharType="begin"/>
            </w:r>
            <w:r w:rsidR="00807C57">
              <w:rPr>
                <w:noProof/>
                <w:webHidden/>
              </w:rPr>
              <w:instrText xml:space="preserve"> PAGEREF _Toc87354107 \h </w:instrText>
            </w:r>
            <w:r w:rsidR="00807C57">
              <w:rPr>
                <w:noProof/>
                <w:webHidden/>
              </w:rPr>
            </w:r>
            <w:r w:rsidR="00807C57">
              <w:rPr>
                <w:noProof/>
                <w:webHidden/>
              </w:rPr>
              <w:fldChar w:fldCharType="separate"/>
            </w:r>
            <w:r w:rsidR="00807C57">
              <w:rPr>
                <w:noProof/>
                <w:webHidden/>
              </w:rPr>
              <w:t>27</w:t>
            </w:r>
            <w:r w:rsidR="00807C57">
              <w:rPr>
                <w:noProof/>
                <w:webHidden/>
              </w:rPr>
              <w:fldChar w:fldCharType="end"/>
            </w:r>
          </w:hyperlink>
        </w:p>
        <w:p w14:paraId="11D5922B" w14:textId="197C25A0" w:rsidR="00807C57" w:rsidRDefault="0077610F">
          <w:pPr>
            <w:pStyle w:val="TOC3"/>
            <w:rPr>
              <w:rFonts w:asciiTheme="minorHAnsi" w:eastAsiaTheme="minorEastAsia" w:hAnsiTheme="minorHAnsi"/>
              <w:noProof/>
              <w:sz w:val="22"/>
              <w:szCs w:val="22"/>
              <w:lang w:val="en-CA" w:eastAsia="en-CA"/>
            </w:rPr>
          </w:pPr>
          <w:hyperlink w:anchor="_Toc87354108" w:history="1">
            <w:r w:rsidR="00807C57" w:rsidRPr="001D0C1C">
              <w:rPr>
                <w:rStyle w:val="Hyperlink"/>
                <w:noProof/>
                <w:lang w:val="fr-CA"/>
              </w:rPr>
              <w:t>Salle de mieux-être - SPAC/Gestion des locaux et Solutions en milieu de travail (GLSMT)</w:t>
            </w:r>
            <w:r w:rsidR="00807C57">
              <w:rPr>
                <w:noProof/>
                <w:webHidden/>
              </w:rPr>
              <w:tab/>
            </w:r>
            <w:r w:rsidR="00807C57">
              <w:rPr>
                <w:noProof/>
                <w:webHidden/>
              </w:rPr>
              <w:fldChar w:fldCharType="begin"/>
            </w:r>
            <w:r w:rsidR="00807C57">
              <w:rPr>
                <w:noProof/>
                <w:webHidden/>
              </w:rPr>
              <w:instrText xml:space="preserve"> PAGEREF _Toc87354108 \h </w:instrText>
            </w:r>
            <w:r w:rsidR="00807C57">
              <w:rPr>
                <w:noProof/>
                <w:webHidden/>
              </w:rPr>
            </w:r>
            <w:r w:rsidR="00807C57">
              <w:rPr>
                <w:noProof/>
                <w:webHidden/>
              </w:rPr>
              <w:fldChar w:fldCharType="separate"/>
            </w:r>
            <w:r w:rsidR="00807C57">
              <w:rPr>
                <w:noProof/>
                <w:webHidden/>
              </w:rPr>
              <w:t>29</w:t>
            </w:r>
            <w:r w:rsidR="00807C57">
              <w:rPr>
                <w:noProof/>
                <w:webHidden/>
              </w:rPr>
              <w:fldChar w:fldCharType="end"/>
            </w:r>
          </w:hyperlink>
        </w:p>
        <w:p w14:paraId="49553CF5" w14:textId="67DBA69E" w:rsidR="00807C57" w:rsidRDefault="0077610F">
          <w:pPr>
            <w:pStyle w:val="TOC3"/>
            <w:rPr>
              <w:rFonts w:asciiTheme="minorHAnsi" w:eastAsiaTheme="minorEastAsia" w:hAnsiTheme="minorHAnsi"/>
              <w:noProof/>
              <w:sz w:val="22"/>
              <w:szCs w:val="22"/>
              <w:lang w:val="en-CA" w:eastAsia="en-CA"/>
            </w:rPr>
          </w:pPr>
          <w:hyperlink w:anchor="_Toc87354109" w:history="1">
            <w:r w:rsidR="00807C57" w:rsidRPr="001D0C1C">
              <w:rPr>
                <w:rStyle w:val="Hyperlink"/>
                <w:noProof/>
                <w:lang w:val="fr-CA"/>
              </w:rPr>
              <w:t xml:space="preserve"> Application d’accès sans contact pour les ascenseurs et projets pilotes de signalisation interactive – SPAC/Bureau de l’accessibilité de l’environnement bâti</w:t>
            </w:r>
            <w:r w:rsidR="00807C57">
              <w:rPr>
                <w:noProof/>
                <w:webHidden/>
              </w:rPr>
              <w:tab/>
            </w:r>
            <w:r w:rsidR="00807C57">
              <w:rPr>
                <w:noProof/>
                <w:webHidden/>
              </w:rPr>
              <w:fldChar w:fldCharType="begin"/>
            </w:r>
            <w:r w:rsidR="00807C57">
              <w:rPr>
                <w:noProof/>
                <w:webHidden/>
              </w:rPr>
              <w:instrText xml:space="preserve"> PAGEREF _Toc87354109 \h </w:instrText>
            </w:r>
            <w:r w:rsidR="00807C57">
              <w:rPr>
                <w:noProof/>
                <w:webHidden/>
              </w:rPr>
            </w:r>
            <w:r w:rsidR="00807C57">
              <w:rPr>
                <w:noProof/>
                <w:webHidden/>
              </w:rPr>
              <w:fldChar w:fldCharType="separate"/>
            </w:r>
            <w:r w:rsidR="00807C57">
              <w:rPr>
                <w:noProof/>
                <w:webHidden/>
              </w:rPr>
              <w:t>29</w:t>
            </w:r>
            <w:r w:rsidR="00807C57">
              <w:rPr>
                <w:noProof/>
                <w:webHidden/>
              </w:rPr>
              <w:fldChar w:fldCharType="end"/>
            </w:r>
          </w:hyperlink>
        </w:p>
        <w:p w14:paraId="66106BD4" w14:textId="5D71AEAC" w:rsidR="00807C57" w:rsidRDefault="0077610F">
          <w:pPr>
            <w:pStyle w:val="TOC3"/>
            <w:rPr>
              <w:rFonts w:asciiTheme="minorHAnsi" w:eastAsiaTheme="minorEastAsia" w:hAnsiTheme="minorHAnsi"/>
              <w:noProof/>
              <w:sz w:val="22"/>
              <w:szCs w:val="22"/>
              <w:lang w:val="en-CA" w:eastAsia="en-CA"/>
            </w:rPr>
          </w:pPr>
          <w:hyperlink w:anchor="_Toc87354110" w:history="1">
            <w:r w:rsidR="00807C57" w:rsidRPr="001D0C1C">
              <w:rPr>
                <w:rStyle w:val="Hyperlink"/>
                <w:noProof/>
                <w:lang w:val="fr-CA"/>
              </w:rPr>
              <w:t xml:space="preserve"> Projet pilote SafeCheckMC – SPAC/Bureau de l’accessibilité de l’environnement bâti</w:t>
            </w:r>
            <w:r w:rsidR="00807C57">
              <w:rPr>
                <w:noProof/>
                <w:webHidden/>
              </w:rPr>
              <w:tab/>
            </w:r>
            <w:r w:rsidR="00807C57">
              <w:rPr>
                <w:noProof/>
                <w:webHidden/>
              </w:rPr>
              <w:fldChar w:fldCharType="begin"/>
            </w:r>
            <w:r w:rsidR="00807C57">
              <w:rPr>
                <w:noProof/>
                <w:webHidden/>
              </w:rPr>
              <w:instrText xml:space="preserve"> PAGEREF _Toc87354110 \h </w:instrText>
            </w:r>
            <w:r w:rsidR="00807C57">
              <w:rPr>
                <w:noProof/>
                <w:webHidden/>
              </w:rPr>
            </w:r>
            <w:r w:rsidR="00807C57">
              <w:rPr>
                <w:noProof/>
                <w:webHidden/>
              </w:rPr>
              <w:fldChar w:fldCharType="separate"/>
            </w:r>
            <w:r w:rsidR="00807C57">
              <w:rPr>
                <w:noProof/>
                <w:webHidden/>
              </w:rPr>
              <w:t>30</w:t>
            </w:r>
            <w:r w:rsidR="00807C57">
              <w:rPr>
                <w:noProof/>
                <w:webHidden/>
              </w:rPr>
              <w:fldChar w:fldCharType="end"/>
            </w:r>
          </w:hyperlink>
        </w:p>
        <w:p w14:paraId="1F058247" w14:textId="1CD71FA0" w:rsidR="00807C57" w:rsidRDefault="0077610F">
          <w:pPr>
            <w:pStyle w:val="TOC3"/>
            <w:rPr>
              <w:rFonts w:asciiTheme="minorHAnsi" w:eastAsiaTheme="minorEastAsia" w:hAnsiTheme="minorHAnsi"/>
              <w:noProof/>
              <w:sz w:val="22"/>
              <w:szCs w:val="22"/>
              <w:lang w:val="en-CA" w:eastAsia="en-CA"/>
            </w:rPr>
          </w:pPr>
          <w:hyperlink w:anchor="_Toc87354111" w:history="1">
            <w:r w:rsidR="00807C57" w:rsidRPr="001D0C1C">
              <w:rPr>
                <w:rStyle w:val="Hyperlink"/>
                <w:noProof/>
                <w:lang w:val="fr-CA"/>
              </w:rPr>
              <w:t>Passeport pour l’accessibilité en Milieu de travail GC – SCT/Bureau de l’accessibilité de la fonction publique</w:t>
            </w:r>
            <w:r w:rsidR="00807C57">
              <w:rPr>
                <w:noProof/>
                <w:webHidden/>
              </w:rPr>
              <w:tab/>
            </w:r>
            <w:r w:rsidR="00807C57">
              <w:rPr>
                <w:noProof/>
                <w:webHidden/>
              </w:rPr>
              <w:fldChar w:fldCharType="begin"/>
            </w:r>
            <w:r w:rsidR="00807C57">
              <w:rPr>
                <w:noProof/>
                <w:webHidden/>
              </w:rPr>
              <w:instrText xml:space="preserve"> PAGEREF _Toc87354111 \h </w:instrText>
            </w:r>
            <w:r w:rsidR="00807C57">
              <w:rPr>
                <w:noProof/>
                <w:webHidden/>
              </w:rPr>
            </w:r>
            <w:r w:rsidR="00807C57">
              <w:rPr>
                <w:noProof/>
                <w:webHidden/>
              </w:rPr>
              <w:fldChar w:fldCharType="separate"/>
            </w:r>
            <w:r w:rsidR="00807C57">
              <w:rPr>
                <w:noProof/>
                <w:webHidden/>
              </w:rPr>
              <w:t>30</w:t>
            </w:r>
            <w:r w:rsidR="00807C57">
              <w:rPr>
                <w:noProof/>
                <w:webHidden/>
              </w:rPr>
              <w:fldChar w:fldCharType="end"/>
            </w:r>
          </w:hyperlink>
        </w:p>
        <w:p w14:paraId="3163A49A" w14:textId="2497CED9" w:rsidR="00807C57" w:rsidRDefault="0077610F">
          <w:pPr>
            <w:pStyle w:val="TOC1"/>
            <w:rPr>
              <w:rFonts w:asciiTheme="minorHAnsi" w:eastAsiaTheme="minorEastAsia" w:hAnsiTheme="minorHAnsi"/>
              <w:b w:val="0"/>
              <w:noProof/>
              <w:sz w:val="22"/>
              <w:szCs w:val="22"/>
              <w:lang w:val="en-CA" w:eastAsia="en-CA"/>
            </w:rPr>
          </w:pPr>
          <w:hyperlink w:anchor="_Toc87354112" w:history="1">
            <w:r w:rsidR="00807C57" w:rsidRPr="00DC78BA">
              <w:rPr>
                <w:rStyle w:val="Hyperlink"/>
                <w:noProof/>
              </w:rPr>
              <w:t>Conclusion</w:t>
            </w:r>
            <w:r w:rsidR="00807C57" w:rsidRPr="00DC78BA">
              <w:rPr>
                <w:noProof/>
                <w:webHidden/>
              </w:rPr>
              <w:tab/>
            </w:r>
            <w:r w:rsidR="00807C57" w:rsidRPr="00DC78BA">
              <w:rPr>
                <w:noProof/>
                <w:webHidden/>
              </w:rPr>
              <w:fldChar w:fldCharType="begin"/>
            </w:r>
            <w:r w:rsidR="00807C57" w:rsidRPr="00DC78BA">
              <w:rPr>
                <w:noProof/>
                <w:webHidden/>
              </w:rPr>
              <w:instrText xml:space="preserve"> PAGEREF _Toc87354112 \h </w:instrText>
            </w:r>
            <w:r w:rsidR="00807C57" w:rsidRPr="00DC78BA">
              <w:rPr>
                <w:noProof/>
                <w:webHidden/>
              </w:rPr>
            </w:r>
            <w:r w:rsidR="00807C57" w:rsidRPr="00DC78BA">
              <w:rPr>
                <w:noProof/>
                <w:webHidden/>
              </w:rPr>
              <w:fldChar w:fldCharType="separate"/>
            </w:r>
            <w:r w:rsidR="00807C57" w:rsidRPr="00DC78BA">
              <w:rPr>
                <w:noProof/>
                <w:webHidden/>
              </w:rPr>
              <w:t>30</w:t>
            </w:r>
            <w:r w:rsidR="00807C57" w:rsidRPr="00DC78BA">
              <w:rPr>
                <w:noProof/>
                <w:webHidden/>
              </w:rPr>
              <w:fldChar w:fldCharType="end"/>
            </w:r>
          </w:hyperlink>
        </w:p>
        <w:p w14:paraId="56AE745F" w14:textId="00DB0909" w:rsidR="00807C57" w:rsidRDefault="0077610F">
          <w:pPr>
            <w:pStyle w:val="TOC1"/>
            <w:rPr>
              <w:rFonts w:asciiTheme="minorHAnsi" w:eastAsiaTheme="minorEastAsia" w:hAnsiTheme="minorHAnsi"/>
              <w:b w:val="0"/>
              <w:noProof/>
              <w:sz w:val="22"/>
              <w:szCs w:val="22"/>
              <w:lang w:val="en-CA" w:eastAsia="en-CA"/>
            </w:rPr>
          </w:pPr>
          <w:hyperlink w:anchor="_Toc87354113" w:history="1">
            <w:r w:rsidR="00807C57" w:rsidRPr="001D0C1C">
              <w:rPr>
                <w:rStyle w:val="Hyperlink"/>
                <w:noProof/>
                <w:lang w:val="fr-CA"/>
              </w:rPr>
              <w:t>Équipe de projet et partenaires</w:t>
            </w:r>
            <w:r w:rsidR="00807C57">
              <w:rPr>
                <w:noProof/>
                <w:webHidden/>
              </w:rPr>
              <w:tab/>
            </w:r>
            <w:r w:rsidR="00807C57">
              <w:rPr>
                <w:noProof/>
                <w:webHidden/>
              </w:rPr>
              <w:fldChar w:fldCharType="begin"/>
            </w:r>
            <w:r w:rsidR="00807C57">
              <w:rPr>
                <w:noProof/>
                <w:webHidden/>
              </w:rPr>
              <w:instrText xml:space="preserve"> PAGEREF _Toc87354113 \h </w:instrText>
            </w:r>
            <w:r w:rsidR="00807C57">
              <w:rPr>
                <w:noProof/>
                <w:webHidden/>
              </w:rPr>
            </w:r>
            <w:r w:rsidR="00807C57">
              <w:rPr>
                <w:noProof/>
                <w:webHidden/>
              </w:rPr>
              <w:fldChar w:fldCharType="separate"/>
            </w:r>
            <w:r w:rsidR="00807C57">
              <w:rPr>
                <w:noProof/>
                <w:webHidden/>
              </w:rPr>
              <w:t>31</w:t>
            </w:r>
            <w:r w:rsidR="00807C57">
              <w:rPr>
                <w:noProof/>
                <w:webHidden/>
              </w:rPr>
              <w:fldChar w:fldCharType="end"/>
            </w:r>
          </w:hyperlink>
        </w:p>
        <w:p w14:paraId="7DB344D6" w14:textId="38D9FDBE" w:rsidR="00807C57" w:rsidRDefault="0077610F">
          <w:pPr>
            <w:pStyle w:val="TOC2"/>
            <w:rPr>
              <w:rFonts w:asciiTheme="minorHAnsi" w:eastAsiaTheme="minorEastAsia" w:hAnsiTheme="minorHAnsi"/>
              <w:noProof/>
              <w:sz w:val="22"/>
              <w:szCs w:val="22"/>
              <w:lang w:val="en-CA" w:eastAsia="en-CA"/>
            </w:rPr>
          </w:pPr>
          <w:hyperlink w:anchor="_Toc87354114" w:history="1">
            <w:r w:rsidR="00807C57" w:rsidRPr="001D0C1C">
              <w:rPr>
                <w:rStyle w:val="Hyperlink"/>
                <w:noProof/>
                <w:lang w:val="fr-CA"/>
              </w:rPr>
              <w:t>Services PUBLICS ET APPROVISIONNEMENT CANADA</w:t>
            </w:r>
            <w:r w:rsidR="00807C57">
              <w:rPr>
                <w:noProof/>
                <w:webHidden/>
              </w:rPr>
              <w:tab/>
            </w:r>
            <w:r w:rsidR="00807C57">
              <w:rPr>
                <w:noProof/>
                <w:webHidden/>
              </w:rPr>
              <w:fldChar w:fldCharType="begin"/>
            </w:r>
            <w:r w:rsidR="00807C57">
              <w:rPr>
                <w:noProof/>
                <w:webHidden/>
              </w:rPr>
              <w:instrText xml:space="preserve"> PAGEREF _Toc87354114 \h </w:instrText>
            </w:r>
            <w:r w:rsidR="00807C57">
              <w:rPr>
                <w:noProof/>
                <w:webHidden/>
              </w:rPr>
            </w:r>
            <w:r w:rsidR="00807C57">
              <w:rPr>
                <w:noProof/>
                <w:webHidden/>
              </w:rPr>
              <w:fldChar w:fldCharType="separate"/>
            </w:r>
            <w:r w:rsidR="00807C57">
              <w:rPr>
                <w:noProof/>
                <w:webHidden/>
              </w:rPr>
              <w:t>31</w:t>
            </w:r>
            <w:r w:rsidR="00807C57">
              <w:rPr>
                <w:noProof/>
                <w:webHidden/>
              </w:rPr>
              <w:fldChar w:fldCharType="end"/>
            </w:r>
          </w:hyperlink>
        </w:p>
        <w:p w14:paraId="6164CE43" w14:textId="0A71E014" w:rsidR="00807C57" w:rsidRDefault="0077610F">
          <w:pPr>
            <w:pStyle w:val="TOC3"/>
            <w:rPr>
              <w:rFonts w:asciiTheme="minorHAnsi" w:eastAsiaTheme="minorEastAsia" w:hAnsiTheme="minorHAnsi"/>
              <w:noProof/>
              <w:sz w:val="22"/>
              <w:szCs w:val="22"/>
              <w:lang w:val="en-CA" w:eastAsia="en-CA"/>
            </w:rPr>
          </w:pPr>
          <w:hyperlink w:anchor="_Toc87354115" w:history="1">
            <w:r w:rsidR="00807C57" w:rsidRPr="001D0C1C">
              <w:rPr>
                <w:rStyle w:val="Hyperlink"/>
                <w:noProof/>
                <w:lang w:val="fr-CA" w:eastAsia="en-CA"/>
              </w:rPr>
              <w:t>Gestion des locaux et Solutions en milieu de travail, Biens immobiliers</w:t>
            </w:r>
            <w:r w:rsidR="00807C57">
              <w:rPr>
                <w:noProof/>
                <w:webHidden/>
              </w:rPr>
              <w:tab/>
            </w:r>
            <w:r w:rsidR="00807C57">
              <w:rPr>
                <w:noProof/>
                <w:webHidden/>
              </w:rPr>
              <w:fldChar w:fldCharType="begin"/>
            </w:r>
            <w:r w:rsidR="00807C57">
              <w:rPr>
                <w:noProof/>
                <w:webHidden/>
              </w:rPr>
              <w:instrText xml:space="preserve"> PAGEREF _Toc87354115 \h </w:instrText>
            </w:r>
            <w:r w:rsidR="00807C57">
              <w:rPr>
                <w:noProof/>
                <w:webHidden/>
              </w:rPr>
            </w:r>
            <w:r w:rsidR="00807C57">
              <w:rPr>
                <w:noProof/>
                <w:webHidden/>
              </w:rPr>
              <w:fldChar w:fldCharType="separate"/>
            </w:r>
            <w:r w:rsidR="00807C57">
              <w:rPr>
                <w:noProof/>
                <w:webHidden/>
              </w:rPr>
              <w:t>31</w:t>
            </w:r>
            <w:r w:rsidR="00807C57">
              <w:rPr>
                <w:noProof/>
                <w:webHidden/>
              </w:rPr>
              <w:fldChar w:fldCharType="end"/>
            </w:r>
          </w:hyperlink>
        </w:p>
        <w:p w14:paraId="7349B861" w14:textId="7FE64E21" w:rsidR="00807C57" w:rsidRDefault="0077610F">
          <w:pPr>
            <w:pStyle w:val="TOC3"/>
            <w:rPr>
              <w:rFonts w:asciiTheme="minorHAnsi" w:eastAsiaTheme="minorEastAsia" w:hAnsiTheme="minorHAnsi"/>
              <w:noProof/>
              <w:sz w:val="22"/>
              <w:szCs w:val="22"/>
              <w:lang w:val="en-CA" w:eastAsia="en-CA"/>
            </w:rPr>
          </w:pPr>
          <w:hyperlink w:anchor="_Toc87354116" w:history="1">
            <w:r w:rsidR="00807C57" w:rsidRPr="001D0C1C">
              <w:rPr>
                <w:rStyle w:val="Hyperlink"/>
                <w:noProof/>
                <w:lang w:val="fr-CA"/>
              </w:rPr>
              <w:t xml:space="preserve">Bureau de l’accessibilité en environnement bâti, </w:t>
            </w:r>
            <w:r w:rsidR="00807C57" w:rsidRPr="001D0C1C">
              <w:rPr>
                <w:rStyle w:val="Hyperlink"/>
                <w:noProof/>
                <w:lang w:val="fr-CA" w:eastAsia="en-CA"/>
              </w:rPr>
              <w:t>Biens immobiliers</w:t>
            </w:r>
            <w:r w:rsidR="00807C57">
              <w:rPr>
                <w:noProof/>
                <w:webHidden/>
              </w:rPr>
              <w:tab/>
            </w:r>
            <w:r w:rsidR="00807C57">
              <w:rPr>
                <w:noProof/>
                <w:webHidden/>
              </w:rPr>
              <w:fldChar w:fldCharType="begin"/>
            </w:r>
            <w:r w:rsidR="00807C57">
              <w:rPr>
                <w:noProof/>
                <w:webHidden/>
              </w:rPr>
              <w:instrText xml:space="preserve"> PAGEREF _Toc87354116 \h </w:instrText>
            </w:r>
            <w:r w:rsidR="00807C57">
              <w:rPr>
                <w:noProof/>
                <w:webHidden/>
              </w:rPr>
            </w:r>
            <w:r w:rsidR="00807C57">
              <w:rPr>
                <w:noProof/>
                <w:webHidden/>
              </w:rPr>
              <w:fldChar w:fldCharType="separate"/>
            </w:r>
            <w:r w:rsidR="00807C57">
              <w:rPr>
                <w:noProof/>
                <w:webHidden/>
              </w:rPr>
              <w:t>31</w:t>
            </w:r>
            <w:r w:rsidR="00807C57">
              <w:rPr>
                <w:noProof/>
                <w:webHidden/>
              </w:rPr>
              <w:fldChar w:fldCharType="end"/>
            </w:r>
          </w:hyperlink>
        </w:p>
        <w:p w14:paraId="6E334B7C" w14:textId="33141ED4" w:rsidR="00807C57" w:rsidRDefault="0077610F">
          <w:pPr>
            <w:pStyle w:val="TOC3"/>
            <w:rPr>
              <w:rFonts w:asciiTheme="minorHAnsi" w:eastAsiaTheme="minorEastAsia" w:hAnsiTheme="minorHAnsi"/>
              <w:noProof/>
              <w:sz w:val="22"/>
              <w:szCs w:val="22"/>
              <w:lang w:val="en-CA" w:eastAsia="en-CA"/>
            </w:rPr>
          </w:pPr>
          <w:hyperlink w:anchor="_Toc87354117" w:history="1">
            <w:r w:rsidR="00807C57" w:rsidRPr="001D0C1C">
              <w:rPr>
                <w:rStyle w:val="Hyperlink"/>
                <w:noProof/>
                <w:lang w:val="fr-CA"/>
              </w:rPr>
              <w:t>Bureau de l’accessibilité de SPAC</w:t>
            </w:r>
            <w:r w:rsidR="00807C57">
              <w:rPr>
                <w:noProof/>
                <w:webHidden/>
              </w:rPr>
              <w:tab/>
            </w:r>
            <w:r w:rsidR="00807C57">
              <w:rPr>
                <w:noProof/>
                <w:webHidden/>
              </w:rPr>
              <w:fldChar w:fldCharType="begin"/>
            </w:r>
            <w:r w:rsidR="00807C57">
              <w:rPr>
                <w:noProof/>
                <w:webHidden/>
              </w:rPr>
              <w:instrText xml:space="preserve"> PAGEREF _Toc87354117 \h </w:instrText>
            </w:r>
            <w:r w:rsidR="00807C57">
              <w:rPr>
                <w:noProof/>
                <w:webHidden/>
              </w:rPr>
            </w:r>
            <w:r w:rsidR="00807C57">
              <w:rPr>
                <w:noProof/>
                <w:webHidden/>
              </w:rPr>
              <w:fldChar w:fldCharType="separate"/>
            </w:r>
            <w:r w:rsidR="00807C57">
              <w:rPr>
                <w:noProof/>
                <w:webHidden/>
              </w:rPr>
              <w:t>31</w:t>
            </w:r>
            <w:r w:rsidR="00807C57">
              <w:rPr>
                <w:noProof/>
                <w:webHidden/>
              </w:rPr>
              <w:fldChar w:fldCharType="end"/>
            </w:r>
          </w:hyperlink>
        </w:p>
        <w:p w14:paraId="40E3C3C4" w14:textId="675F63E6" w:rsidR="00807C57" w:rsidRDefault="0077610F">
          <w:pPr>
            <w:pStyle w:val="TOC2"/>
            <w:rPr>
              <w:rFonts w:asciiTheme="minorHAnsi" w:eastAsiaTheme="minorEastAsia" w:hAnsiTheme="minorHAnsi"/>
              <w:noProof/>
              <w:sz w:val="22"/>
              <w:szCs w:val="22"/>
              <w:lang w:val="en-CA" w:eastAsia="en-CA"/>
            </w:rPr>
          </w:pPr>
          <w:hyperlink w:anchor="_Toc87354118" w:history="1">
            <w:r w:rsidR="00807C57" w:rsidRPr="001D0C1C">
              <w:rPr>
                <w:rStyle w:val="Hyperlink"/>
                <w:noProof/>
                <w:lang w:val="fr-CA"/>
              </w:rPr>
              <w:t>SECRÉTARIAT DU CONSEIL DU TRÉSOR</w:t>
            </w:r>
            <w:r w:rsidR="00807C57">
              <w:rPr>
                <w:noProof/>
                <w:webHidden/>
              </w:rPr>
              <w:tab/>
            </w:r>
            <w:r w:rsidR="00807C57">
              <w:rPr>
                <w:noProof/>
                <w:webHidden/>
              </w:rPr>
              <w:fldChar w:fldCharType="begin"/>
            </w:r>
            <w:r w:rsidR="00807C57">
              <w:rPr>
                <w:noProof/>
                <w:webHidden/>
              </w:rPr>
              <w:instrText xml:space="preserve"> PAGEREF _Toc87354118 \h </w:instrText>
            </w:r>
            <w:r w:rsidR="00807C57">
              <w:rPr>
                <w:noProof/>
                <w:webHidden/>
              </w:rPr>
            </w:r>
            <w:r w:rsidR="00807C57">
              <w:rPr>
                <w:noProof/>
                <w:webHidden/>
              </w:rPr>
              <w:fldChar w:fldCharType="separate"/>
            </w:r>
            <w:r w:rsidR="00807C57">
              <w:rPr>
                <w:noProof/>
                <w:webHidden/>
              </w:rPr>
              <w:t>31</w:t>
            </w:r>
            <w:r w:rsidR="00807C57">
              <w:rPr>
                <w:noProof/>
                <w:webHidden/>
              </w:rPr>
              <w:fldChar w:fldCharType="end"/>
            </w:r>
          </w:hyperlink>
        </w:p>
        <w:p w14:paraId="7CDA0972" w14:textId="26E861EE" w:rsidR="00807C57" w:rsidRDefault="0077610F">
          <w:pPr>
            <w:pStyle w:val="TOC3"/>
            <w:rPr>
              <w:rFonts w:asciiTheme="minorHAnsi" w:eastAsiaTheme="minorEastAsia" w:hAnsiTheme="minorHAnsi"/>
              <w:noProof/>
              <w:sz w:val="22"/>
              <w:szCs w:val="22"/>
              <w:lang w:val="en-CA" w:eastAsia="en-CA"/>
            </w:rPr>
          </w:pPr>
          <w:hyperlink w:anchor="_Toc87354119" w:history="1">
            <w:r w:rsidR="00807C57" w:rsidRPr="001D0C1C">
              <w:rPr>
                <w:rStyle w:val="Hyperlink"/>
                <w:noProof/>
                <w:lang w:val="fr-CA"/>
              </w:rPr>
              <w:t>Bureau de l’accessibilité de la fonction publique</w:t>
            </w:r>
            <w:r w:rsidR="00807C57">
              <w:rPr>
                <w:noProof/>
                <w:webHidden/>
              </w:rPr>
              <w:tab/>
            </w:r>
            <w:r w:rsidR="00807C57">
              <w:rPr>
                <w:noProof/>
                <w:webHidden/>
              </w:rPr>
              <w:fldChar w:fldCharType="begin"/>
            </w:r>
            <w:r w:rsidR="00807C57">
              <w:rPr>
                <w:noProof/>
                <w:webHidden/>
              </w:rPr>
              <w:instrText xml:space="preserve"> PAGEREF _Toc87354119 \h </w:instrText>
            </w:r>
            <w:r w:rsidR="00807C57">
              <w:rPr>
                <w:noProof/>
                <w:webHidden/>
              </w:rPr>
            </w:r>
            <w:r w:rsidR="00807C57">
              <w:rPr>
                <w:noProof/>
                <w:webHidden/>
              </w:rPr>
              <w:fldChar w:fldCharType="separate"/>
            </w:r>
            <w:r w:rsidR="00807C57">
              <w:rPr>
                <w:noProof/>
                <w:webHidden/>
              </w:rPr>
              <w:t>31</w:t>
            </w:r>
            <w:r w:rsidR="00807C57">
              <w:rPr>
                <w:noProof/>
                <w:webHidden/>
              </w:rPr>
              <w:fldChar w:fldCharType="end"/>
            </w:r>
          </w:hyperlink>
        </w:p>
        <w:p w14:paraId="53A9530C" w14:textId="7B125C00" w:rsidR="00807C57" w:rsidRDefault="0077610F">
          <w:pPr>
            <w:pStyle w:val="TOC1"/>
            <w:rPr>
              <w:rFonts w:asciiTheme="minorHAnsi" w:eastAsiaTheme="minorEastAsia" w:hAnsiTheme="minorHAnsi"/>
              <w:b w:val="0"/>
              <w:noProof/>
              <w:sz w:val="22"/>
              <w:szCs w:val="22"/>
              <w:lang w:val="en-CA" w:eastAsia="en-CA"/>
            </w:rPr>
          </w:pPr>
          <w:hyperlink w:anchor="_Toc87354120" w:history="1">
            <w:r w:rsidR="00807C57" w:rsidRPr="001D0C1C">
              <w:rPr>
                <w:rStyle w:val="Hyperlink"/>
                <w:noProof/>
                <w:lang w:val="fr-CA"/>
              </w:rPr>
              <w:t>Liens utiles</w:t>
            </w:r>
            <w:r w:rsidR="00807C57">
              <w:rPr>
                <w:noProof/>
                <w:webHidden/>
              </w:rPr>
              <w:tab/>
            </w:r>
            <w:r w:rsidR="00807C57">
              <w:rPr>
                <w:noProof/>
                <w:webHidden/>
              </w:rPr>
              <w:fldChar w:fldCharType="begin"/>
            </w:r>
            <w:r w:rsidR="00807C57">
              <w:rPr>
                <w:noProof/>
                <w:webHidden/>
              </w:rPr>
              <w:instrText xml:space="preserve"> PAGEREF _Toc87354120 \h </w:instrText>
            </w:r>
            <w:r w:rsidR="00807C57">
              <w:rPr>
                <w:noProof/>
                <w:webHidden/>
              </w:rPr>
            </w:r>
            <w:r w:rsidR="00807C57">
              <w:rPr>
                <w:noProof/>
                <w:webHidden/>
              </w:rPr>
              <w:fldChar w:fldCharType="separate"/>
            </w:r>
            <w:r w:rsidR="00807C57">
              <w:rPr>
                <w:noProof/>
                <w:webHidden/>
              </w:rPr>
              <w:t>32</w:t>
            </w:r>
            <w:r w:rsidR="00807C57">
              <w:rPr>
                <w:noProof/>
                <w:webHidden/>
              </w:rPr>
              <w:fldChar w:fldCharType="end"/>
            </w:r>
          </w:hyperlink>
        </w:p>
        <w:p w14:paraId="21E3DE49" w14:textId="3208C433" w:rsidR="00807C57" w:rsidRDefault="0077610F">
          <w:pPr>
            <w:pStyle w:val="TOC3"/>
            <w:rPr>
              <w:rFonts w:asciiTheme="minorHAnsi" w:eastAsiaTheme="minorEastAsia" w:hAnsiTheme="minorHAnsi"/>
              <w:noProof/>
              <w:sz w:val="22"/>
              <w:szCs w:val="22"/>
              <w:lang w:val="en-CA" w:eastAsia="en-CA"/>
            </w:rPr>
          </w:pPr>
          <w:hyperlink w:anchor="_Toc87354121" w:history="1">
            <w:r w:rsidR="00807C57" w:rsidRPr="001D0C1C">
              <w:rPr>
                <w:rStyle w:val="Hyperlink"/>
                <w:noProof/>
                <w:lang w:val="fr-CA"/>
              </w:rPr>
              <w:t>Pour les employés du Gouvernement du Canada</w:t>
            </w:r>
            <w:r w:rsidR="00807C57">
              <w:rPr>
                <w:noProof/>
                <w:webHidden/>
              </w:rPr>
              <w:tab/>
            </w:r>
            <w:r w:rsidR="00807C57">
              <w:rPr>
                <w:noProof/>
                <w:webHidden/>
              </w:rPr>
              <w:fldChar w:fldCharType="begin"/>
            </w:r>
            <w:r w:rsidR="00807C57">
              <w:rPr>
                <w:noProof/>
                <w:webHidden/>
              </w:rPr>
              <w:instrText xml:space="preserve"> PAGEREF _Toc87354121 \h </w:instrText>
            </w:r>
            <w:r w:rsidR="00807C57">
              <w:rPr>
                <w:noProof/>
                <w:webHidden/>
              </w:rPr>
            </w:r>
            <w:r w:rsidR="00807C57">
              <w:rPr>
                <w:noProof/>
                <w:webHidden/>
              </w:rPr>
              <w:fldChar w:fldCharType="separate"/>
            </w:r>
            <w:r w:rsidR="00807C57">
              <w:rPr>
                <w:noProof/>
                <w:webHidden/>
              </w:rPr>
              <w:t>32</w:t>
            </w:r>
            <w:r w:rsidR="00807C57">
              <w:rPr>
                <w:noProof/>
                <w:webHidden/>
              </w:rPr>
              <w:fldChar w:fldCharType="end"/>
            </w:r>
          </w:hyperlink>
        </w:p>
        <w:p w14:paraId="3DD351B7" w14:textId="7ACA7135" w:rsidR="00807C57" w:rsidRDefault="0077610F">
          <w:pPr>
            <w:pStyle w:val="TOC3"/>
            <w:rPr>
              <w:rFonts w:asciiTheme="minorHAnsi" w:eastAsiaTheme="minorEastAsia" w:hAnsiTheme="minorHAnsi"/>
              <w:noProof/>
              <w:sz w:val="22"/>
              <w:szCs w:val="22"/>
              <w:lang w:val="en-CA" w:eastAsia="en-CA"/>
            </w:rPr>
          </w:pPr>
          <w:hyperlink w:anchor="_Toc87354122" w:history="1">
            <w:r w:rsidR="00807C57" w:rsidRPr="001D0C1C">
              <w:rPr>
                <w:rStyle w:val="Hyperlink"/>
                <w:noProof/>
                <w:lang w:val="fr-CA"/>
              </w:rPr>
              <w:t>Publique</w:t>
            </w:r>
            <w:r w:rsidR="00807C57">
              <w:rPr>
                <w:noProof/>
                <w:webHidden/>
              </w:rPr>
              <w:tab/>
            </w:r>
            <w:r w:rsidR="00807C57">
              <w:rPr>
                <w:noProof/>
                <w:webHidden/>
              </w:rPr>
              <w:fldChar w:fldCharType="begin"/>
            </w:r>
            <w:r w:rsidR="00807C57">
              <w:rPr>
                <w:noProof/>
                <w:webHidden/>
              </w:rPr>
              <w:instrText xml:space="preserve"> PAGEREF _Toc87354122 \h </w:instrText>
            </w:r>
            <w:r w:rsidR="00807C57">
              <w:rPr>
                <w:noProof/>
                <w:webHidden/>
              </w:rPr>
            </w:r>
            <w:r w:rsidR="00807C57">
              <w:rPr>
                <w:noProof/>
                <w:webHidden/>
              </w:rPr>
              <w:fldChar w:fldCharType="separate"/>
            </w:r>
            <w:r w:rsidR="00807C57">
              <w:rPr>
                <w:noProof/>
                <w:webHidden/>
              </w:rPr>
              <w:t>32</w:t>
            </w:r>
            <w:r w:rsidR="00807C57">
              <w:rPr>
                <w:noProof/>
                <w:webHidden/>
              </w:rPr>
              <w:fldChar w:fldCharType="end"/>
            </w:r>
          </w:hyperlink>
        </w:p>
        <w:p w14:paraId="35D5BE6F" w14:textId="6EF29FFC" w:rsidR="000C5DE0" w:rsidRPr="00C87F3D" w:rsidRDefault="000C5DE0" w:rsidP="001A59E4">
          <w:pPr>
            <w:pStyle w:val="TOC1"/>
            <w:spacing w:line="360" w:lineRule="auto"/>
            <w:rPr>
              <w:sz w:val="16"/>
              <w:szCs w:val="16"/>
            </w:rPr>
          </w:pPr>
          <w:r w:rsidRPr="00C87F3D">
            <w:rPr>
              <w:b w:val="0"/>
              <w:bCs/>
              <w:sz w:val="16"/>
              <w:szCs w:val="16"/>
              <w:lang w:val="fr-FR"/>
            </w:rPr>
            <w:fldChar w:fldCharType="end"/>
          </w:r>
        </w:p>
      </w:sdtContent>
    </w:sdt>
    <w:p w14:paraId="63F76850" w14:textId="77777777" w:rsidR="00DC1E25" w:rsidRDefault="00DC1E25" w:rsidP="001A59E4">
      <w:pPr>
        <w:spacing w:before="0" w:after="0" w:line="360" w:lineRule="auto"/>
        <w:rPr>
          <w:sz w:val="16"/>
          <w:szCs w:val="16"/>
          <w:lang w:val="en-CA"/>
        </w:rPr>
      </w:pPr>
    </w:p>
    <w:p w14:paraId="2569A38D" w14:textId="77777777" w:rsidR="00DC1E25" w:rsidRDefault="00DC1E25" w:rsidP="001A59E4">
      <w:pPr>
        <w:spacing w:before="0" w:after="0" w:line="360" w:lineRule="auto"/>
        <w:rPr>
          <w:sz w:val="16"/>
          <w:szCs w:val="16"/>
          <w:lang w:val="en-CA"/>
        </w:rPr>
      </w:pPr>
      <w:r>
        <w:rPr>
          <w:sz w:val="16"/>
          <w:szCs w:val="16"/>
          <w:lang w:val="en-CA"/>
        </w:rPr>
        <w:br w:type="page"/>
      </w:r>
    </w:p>
    <w:p w14:paraId="635CCE9D" w14:textId="77777777" w:rsidR="00A04354" w:rsidRDefault="00A04354" w:rsidP="001A59E4">
      <w:pPr>
        <w:spacing w:before="0" w:after="0" w:line="360" w:lineRule="auto"/>
        <w:rPr>
          <w:rFonts w:ascii="Trebuchet MS" w:hAnsi="Trebuchet MS"/>
          <w:b/>
          <w:color w:val="338998"/>
          <w:sz w:val="28"/>
          <w:szCs w:val="28"/>
          <w:lang w:val="fr-CA"/>
        </w:rPr>
      </w:pPr>
      <w:r w:rsidRPr="00E81638">
        <w:rPr>
          <w:noProof/>
          <w:sz w:val="16"/>
          <w:szCs w:val="16"/>
          <w:highlight w:val="yellow"/>
          <w:lang w:val="en-CA" w:eastAsia="en-CA"/>
        </w:rPr>
        <w:lastRenderedPageBreak/>
        <w:drawing>
          <wp:inline distT="0" distB="0" distL="0" distR="0" wp14:anchorId="57E246F2" wp14:editId="1EC8956C">
            <wp:extent cx="943610" cy="1189990"/>
            <wp:effectExtent l="0" t="0" r="8890" b="0"/>
            <wp:docPr id="65" name="Picture 65" descr="Sonia Powell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Sonia Powell portrait"/>
                    <pic:cNvPicPr/>
                  </pic:nvPicPr>
                  <pic:blipFill>
                    <a:blip r:embed="rId11">
                      <a:extLst>
                        <a:ext uri="{28A0092B-C50C-407E-A947-70E740481C1C}">
                          <a14:useLocalDpi xmlns:a14="http://schemas.microsoft.com/office/drawing/2010/main" val="0"/>
                        </a:ext>
                      </a:extLst>
                    </a:blip>
                    <a:stretch>
                      <a:fillRect/>
                    </a:stretch>
                  </pic:blipFill>
                  <pic:spPr>
                    <a:xfrm>
                      <a:off x="0" y="0"/>
                      <a:ext cx="943610" cy="1189990"/>
                    </a:xfrm>
                    <a:prstGeom prst="rect">
                      <a:avLst/>
                    </a:prstGeom>
                  </pic:spPr>
                </pic:pic>
              </a:graphicData>
            </a:graphic>
          </wp:inline>
        </w:drawing>
      </w:r>
    </w:p>
    <w:p w14:paraId="66D436AB" w14:textId="0BAF6906" w:rsidR="009D0D90" w:rsidRPr="001119D0" w:rsidRDefault="00A04354" w:rsidP="001A59E4">
      <w:pPr>
        <w:spacing w:before="0" w:after="0" w:line="360" w:lineRule="auto"/>
        <w:rPr>
          <w:rFonts w:ascii="Trebuchet MS" w:hAnsi="Trebuchet MS"/>
          <w:b/>
          <w:color w:val="338998"/>
          <w:sz w:val="28"/>
          <w:szCs w:val="28"/>
          <w:lang w:val="fr-CA"/>
        </w:rPr>
      </w:pPr>
      <w:r w:rsidRPr="00A04354">
        <w:rPr>
          <w:rFonts w:ascii="Trebuchet MS" w:hAnsi="Trebuchet MS"/>
          <w:b/>
          <w:color w:val="338998"/>
          <w:sz w:val="28"/>
          <w:szCs w:val="28"/>
          <w:lang w:val="fr-CA"/>
        </w:rPr>
        <w:t>UNE LETTRE DE</w:t>
      </w:r>
    </w:p>
    <w:p w14:paraId="76798077" w14:textId="76421A94" w:rsidR="000F153B" w:rsidRPr="001119D0" w:rsidRDefault="00DC1E25" w:rsidP="009D0D90">
      <w:pPr>
        <w:spacing w:before="0" w:after="0" w:line="240" w:lineRule="auto"/>
        <w:rPr>
          <w:rFonts w:cs="Arial"/>
          <w:b/>
          <w:sz w:val="28"/>
          <w:szCs w:val="28"/>
          <w:lang w:val="fr-CA"/>
        </w:rPr>
      </w:pPr>
      <w:r w:rsidRPr="001119D0">
        <w:rPr>
          <w:rFonts w:cs="Arial"/>
          <w:b/>
          <w:sz w:val="28"/>
          <w:szCs w:val="28"/>
          <w:lang w:val="fr-CA"/>
        </w:rPr>
        <w:t>Sonia Powell</w:t>
      </w:r>
    </w:p>
    <w:p w14:paraId="51AD0541" w14:textId="58D7680F" w:rsidR="009D0D90" w:rsidRPr="001119D0" w:rsidRDefault="000E48C1" w:rsidP="009D0D90">
      <w:pPr>
        <w:spacing w:before="0" w:after="0" w:line="240" w:lineRule="auto"/>
        <w:rPr>
          <w:rFonts w:cs="Arial"/>
          <w:b/>
          <w:sz w:val="28"/>
          <w:szCs w:val="28"/>
          <w:lang w:val="fr-CA"/>
        </w:rPr>
      </w:pPr>
      <w:r w:rsidRPr="001119D0">
        <w:rPr>
          <w:rFonts w:cs="Arial"/>
          <w:b/>
          <w:sz w:val="28"/>
          <w:szCs w:val="28"/>
          <w:lang w:val="fr-CA"/>
        </w:rPr>
        <w:t>Direct</w:t>
      </w:r>
      <w:r w:rsidR="00E81638" w:rsidRPr="001119D0">
        <w:rPr>
          <w:rFonts w:cs="Arial"/>
          <w:b/>
          <w:sz w:val="28"/>
          <w:szCs w:val="28"/>
          <w:lang w:val="fr-CA"/>
        </w:rPr>
        <w:t>rice</w:t>
      </w:r>
      <w:r w:rsidRPr="001119D0">
        <w:rPr>
          <w:rFonts w:cs="Arial"/>
          <w:b/>
          <w:sz w:val="28"/>
          <w:szCs w:val="28"/>
          <w:lang w:val="fr-CA"/>
        </w:rPr>
        <w:t xml:space="preserve"> </w:t>
      </w:r>
      <w:r w:rsidR="00E81638" w:rsidRPr="001119D0">
        <w:rPr>
          <w:rFonts w:cs="Arial"/>
          <w:b/>
          <w:sz w:val="28"/>
          <w:szCs w:val="28"/>
          <w:lang w:val="fr-CA"/>
        </w:rPr>
        <w:t>gé</w:t>
      </w:r>
      <w:r w:rsidRPr="001119D0">
        <w:rPr>
          <w:rFonts w:cs="Arial"/>
          <w:b/>
          <w:sz w:val="28"/>
          <w:szCs w:val="28"/>
          <w:lang w:val="fr-CA"/>
        </w:rPr>
        <w:t>n</w:t>
      </w:r>
      <w:r w:rsidR="00E81638" w:rsidRPr="001119D0">
        <w:rPr>
          <w:rFonts w:cs="Arial"/>
          <w:b/>
          <w:sz w:val="28"/>
          <w:szCs w:val="28"/>
          <w:lang w:val="fr-CA"/>
        </w:rPr>
        <w:t>é</w:t>
      </w:r>
      <w:r w:rsidRPr="001119D0">
        <w:rPr>
          <w:rFonts w:cs="Arial"/>
          <w:b/>
          <w:sz w:val="28"/>
          <w:szCs w:val="28"/>
          <w:lang w:val="fr-CA"/>
        </w:rPr>
        <w:t>ral</w:t>
      </w:r>
      <w:r w:rsidR="00E81638" w:rsidRPr="001119D0">
        <w:rPr>
          <w:rFonts w:cs="Arial"/>
          <w:b/>
          <w:sz w:val="28"/>
          <w:szCs w:val="28"/>
          <w:lang w:val="fr-CA"/>
        </w:rPr>
        <w:t>e</w:t>
      </w:r>
    </w:p>
    <w:p w14:paraId="65384B5A" w14:textId="7FC5EEAF" w:rsidR="00E81638" w:rsidRPr="001119D0" w:rsidRDefault="00E81638" w:rsidP="00E81638">
      <w:pPr>
        <w:spacing w:before="0" w:after="0" w:line="240" w:lineRule="auto"/>
        <w:rPr>
          <w:rFonts w:cs="Arial"/>
          <w:b/>
          <w:sz w:val="28"/>
          <w:szCs w:val="28"/>
          <w:lang w:val="fr-CA"/>
        </w:rPr>
      </w:pPr>
      <w:r w:rsidRPr="00E81638">
        <w:rPr>
          <w:rFonts w:cs="Arial"/>
          <w:b/>
          <w:sz w:val="28"/>
          <w:szCs w:val="28"/>
          <w:lang w:val="fr-CA"/>
        </w:rPr>
        <w:t xml:space="preserve">Gestion des locaux et Solutions en milieu de travail </w:t>
      </w:r>
      <w:r w:rsidRPr="00E81638">
        <w:rPr>
          <w:rFonts w:cs="Arial"/>
          <w:b/>
          <w:sz w:val="28"/>
          <w:szCs w:val="28"/>
          <w:lang w:val="fr-CA"/>
        </w:rPr>
        <w:br/>
        <w:t>Services publics et Approvisionnement Canada</w:t>
      </w:r>
      <w:r>
        <w:rPr>
          <w:rFonts w:eastAsiaTheme="minorEastAsia"/>
          <w:noProof/>
          <w:color w:val="000000"/>
          <w:sz w:val="20"/>
          <w:szCs w:val="20"/>
          <w:lang w:val="fr-CA" w:eastAsia="fr-CA"/>
        </w:rPr>
        <w:t xml:space="preserve"> </w:t>
      </w:r>
    </w:p>
    <w:p w14:paraId="0D511660" w14:textId="77777777" w:rsidR="00F46CC6" w:rsidRPr="001119D0" w:rsidRDefault="00F46CC6" w:rsidP="00F46CC6">
      <w:pPr>
        <w:spacing w:before="0" w:after="0" w:line="240" w:lineRule="auto"/>
        <w:rPr>
          <w:rFonts w:ascii="Trebuchet MS" w:hAnsi="Trebuchet MS"/>
          <w:sz w:val="16"/>
          <w:szCs w:val="16"/>
          <w:lang w:val="fr-CA"/>
        </w:rPr>
      </w:pPr>
    </w:p>
    <w:p w14:paraId="7ECF1FC2" w14:textId="2EC2033B" w:rsidR="00F46CC6" w:rsidRDefault="00227061" w:rsidP="00F46CC6">
      <w:pPr>
        <w:spacing w:before="0" w:after="0" w:line="240" w:lineRule="auto"/>
        <w:rPr>
          <w:rFonts w:ascii="Trebuchet MS" w:hAnsi="Trebuchet MS"/>
          <w:sz w:val="28"/>
          <w:szCs w:val="28"/>
          <w:lang w:val="fr-CA"/>
        </w:rPr>
      </w:pPr>
      <w:r w:rsidRPr="001119D0">
        <w:rPr>
          <w:rFonts w:ascii="Trebuchet MS" w:hAnsi="Trebuchet MS"/>
          <w:sz w:val="28"/>
          <w:szCs w:val="28"/>
          <w:lang w:val="fr-CA"/>
        </w:rPr>
        <w:t>E</w:t>
      </w:r>
      <w:r w:rsidR="00E81638" w:rsidRPr="001119D0">
        <w:rPr>
          <w:rFonts w:ascii="Trebuchet MS" w:hAnsi="Trebuchet MS"/>
          <w:sz w:val="28"/>
          <w:szCs w:val="28"/>
          <w:lang w:val="fr-CA"/>
        </w:rPr>
        <w:t>t</w:t>
      </w:r>
    </w:p>
    <w:p w14:paraId="2C88F821" w14:textId="5656A3A1" w:rsidR="00227061" w:rsidRPr="001119D0" w:rsidRDefault="00227061" w:rsidP="00F46CC6">
      <w:pPr>
        <w:spacing w:before="0" w:after="0" w:line="240" w:lineRule="auto"/>
        <w:rPr>
          <w:rFonts w:ascii="Trebuchet MS" w:hAnsi="Trebuchet MS"/>
          <w:sz w:val="28"/>
          <w:szCs w:val="28"/>
          <w:lang w:val="fr-CA"/>
        </w:rPr>
      </w:pPr>
      <w:r>
        <w:rPr>
          <w:rFonts w:cs="Arial"/>
          <w:b/>
          <w:noProof/>
          <w:sz w:val="28"/>
          <w:szCs w:val="28"/>
          <w:lang w:val="en-CA"/>
        </w:rPr>
        <w:drawing>
          <wp:inline distT="0" distB="0" distL="0" distR="0" wp14:anchorId="54D04C9A" wp14:editId="32AF5AF0">
            <wp:extent cx="869323" cy="1159098"/>
            <wp:effectExtent l="0" t="0" r="6985" b="3175"/>
            <wp:docPr id="9" name="Picture 9" descr="Photo de Kelby Hami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hoto de Kelby Hamilton"/>
                    <pic:cNvPicPr/>
                  </pic:nvPicPr>
                  <pic:blipFill>
                    <a:blip r:embed="rId12"/>
                    <a:stretch>
                      <a:fillRect/>
                    </a:stretch>
                  </pic:blipFill>
                  <pic:spPr>
                    <a:xfrm>
                      <a:off x="0" y="0"/>
                      <a:ext cx="869323" cy="1159098"/>
                    </a:xfrm>
                    <a:prstGeom prst="rect">
                      <a:avLst/>
                    </a:prstGeom>
                  </pic:spPr>
                </pic:pic>
              </a:graphicData>
            </a:graphic>
          </wp:inline>
        </w:drawing>
      </w:r>
    </w:p>
    <w:p w14:paraId="6DBC184A" w14:textId="77777777" w:rsidR="00F46CC6" w:rsidRPr="001119D0" w:rsidRDefault="00F46CC6" w:rsidP="00F46CC6">
      <w:pPr>
        <w:spacing w:before="0" w:after="0" w:line="240" w:lineRule="auto"/>
        <w:rPr>
          <w:rFonts w:ascii="Trebuchet MS" w:hAnsi="Trebuchet MS"/>
          <w:sz w:val="16"/>
          <w:szCs w:val="16"/>
          <w:lang w:val="fr-CA"/>
        </w:rPr>
      </w:pPr>
    </w:p>
    <w:p w14:paraId="26D22C4D" w14:textId="77777777" w:rsidR="00F46CC6" w:rsidRPr="001119D0" w:rsidRDefault="00F46CC6" w:rsidP="00F46CC6">
      <w:pPr>
        <w:spacing w:before="0" w:after="0" w:line="240" w:lineRule="auto"/>
        <w:rPr>
          <w:rFonts w:cs="Arial"/>
          <w:b/>
          <w:sz w:val="28"/>
          <w:szCs w:val="28"/>
          <w:lang w:val="fr-CA"/>
        </w:rPr>
      </w:pPr>
      <w:r w:rsidRPr="001119D0">
        <w:rPr>
          <w:rFonts w:cs="Arial"/>
          <w:b/>
          <w:sz w:val="28"/>
          <w:szCs w:val="28"/>
          <w:lang w:val="fr-CA"/>
        </w:rPr>
        <w:t>Kelby Hamilton</w:t>
      </w:r>
    </w:p>
    <w:p w14:paraId="67FA5BD7" w14:textId="65CA984E" w:rsidR="00F46CC6" w:rsidRPr="00E81638" w:rsidRDefault="00F46CC6" w:rsidP="00F46CC6">
      <w:pPr>
        <w:spacing w:before="0" w:after="0" w:line="240" w:lineRule="auto"/>
        <w:rPr>
          <w:rFonts w:cs="Arial"/>
          <w:b/>
          <w:sz w:val="28"/>
          <w:szCs w:val="28"/>
          <w:lang w:val="fr-CA"/>
        </w:rPr>
      </w:pPr>
      <w:r w:rsidRPr="00E81638">
        <w:rPr>
          <w:rFonts w:cs="Arial"/>
          <w:b/>
          <w:sz w:val="28"/>
          <w:szCs w:val="28"/>
          <w:lang w:val="fr-CA"/>
        </w:rPr>
        <w:t>Direct</w:t>
      </w:r>
      <w:r w:rsidR="00E81638" w:rsidRPr="00E81638">
        <w:rPr>
          <w:rFonts w:cs="Arial"/>
          <w:b/>
          <w:sz w:val="28"/>
          <w:szCs w:val="28"/>
          <w:lang w:val="fr-CA"/>
        </w:rPr>
        <w:t>eu</w:t>
      </w:r>
      <w:r w:rsidRPr="00E81638">
        <w:rPr>
          <w:rFonts w:cs="Arial"/>
          <w:b/>
          <w:sz w:val="28"/>
          <w:szCs w:val="28"/>
          <w:lang w:val="fr-CA"/>
        </w:rPr>
        <w:t xml:space="preserve">r </w:t>
      </w:r>
      <w:r w:rsidR="00E81638" w:rsidRPr="00E81638">
        <w:rPr>
          <w:rFonts w:cs="Arial"/>
          <w:b/>
          <w:sz w:val="28"/>
          <w:szCs w:val="28"/>
          <w:lang w:val="fr-CA"/>
        </w:rPr>
        <w:t>gé</w:t>
      </w:r>
      <w:r w:rsidRPr="00E81638">
        <w:rPr>
          <w:rFonts w:cs="Arial"/>
          <w:b/>
          <w:sz w:val="28"/>
          <w:szCs w:val="28"/>
          <w:lang w:val="fr-CA"/>
        </w:rPr>
        <w:t>n</w:t>
      </w:r>
      <w:r w:rsidR="00E81638" w:rsidRPr="00E81638">
        <w:rPr>
          <w:rFonts w:cs="Arial"/>
          <w:b/>
          <w:sz w:val="28"/>
          <w:szCs w:val="28"/>
          <w:lang w:val="fr-CA"/>
        </w:rPr>
        <w:t>é</w:t>
      </w:r>
      <w:r w:rsidRPr="00E81638">
        <w:rPr>
          <w:rFonts w:cs="Arial"/>
          <w:b/>
          <w:sz w:val="28"/>
          <w:szCs w:val="28"/>
          <w:lang w:val="fr-CA"/>
        </w:rPr>
        <w:t>ral</w:t>
      </w:r>
    </w:p>
    <w:p w14:paraId="0AA22718" w14:textId="4B865775" w:rsidR="00F46CC6" w:rsidRPr="00E81638" w:rsidRDefault="00E81638" w:rsidP="00F46CC6">
      <w:pPr>
        <w:spacing w:before="0" w:after="0" w:line="240" w:lineRule="auto"/>
        <w:rPr>
          <w:rFonts w:cs="Arial"/>
          <w:b/>
          <w:sz w:val="28"/>
          <w:szCs w:val="28"/>
          <w:lang w:val="fr-CA"/>
        </w:rPr>
      </w:pPr>
      <w:r w:rsidRPr="00E81638">
        <w:rPr>
          <w:rFonts w:cs="Arial"/>
          <w:b/>
          <w:sz w:val="28"/>
          <w:szCs w:val="28"/>
          <w:lang w:val="fr-CA"/>
        </w:rPr>
        <w:t>Services t</w:t>
      </w:r>
      <w:r w:rsidR="00F46CC6" w:rsidRPr="00E81638">
        <w:rPr>
          <w:rFonts w:cs="Arial"/>
          <w:b/>
          <w:sz w:val="28"/>
          <w:szCs w:val="28"/>
          <w:lang w:val="fr-CA"/>
        </w:rPr>
        <w:t>echni</w:t>
      </w:r>
      <w:r>
        <w:rPr>
          <w:rFonts w:cs="Arial"/>
          <w:b/>
          <w:sz w:val="28"/>
          <w:szCs w:val="28"/>
          <w:lang w:val="fr-CA"/>
        </w:rPr>
        <w:t>ques</w:t>
      </w:r>
    </w:p>
    <w:p w14:paraId="09C26AFC" w14:textId="2BC33A02" w:rsidR="00F46CC6" w:rsidRPr="00807C57" w:rsidRDefault="00E81638" w:rsidP="00F46CC6">
      <w:pPr>
        <w:shd w:val="clear" w:color="auto" w:fill="FFFFFF"/>
        <w:spacing w:before="0" w:after="225" w:line="240" w:lineRule="auto"/>
        <w:rPr>
          <w:rFonts w:cs="Arial"/>
          <w:color w:val="000000"/>
          <w:sz w:val="21"/>
          <w:szCs w:val="21"/>
          <w:lang w:val="fr-CA"/>
        </w:rPr>
      </w:pPr>
      <w:r w:rsidRPr="00807C57">
        <w:rPr>
          <w:rFonts w:cs="Arial"/>
          <w:b/>
          <w:sz w:val="28"/>
          <w:szCs w:val="28"/>
          <w:lang w:val="fr-CA"/>
        </w:rPr>
        <w:t>Services publics et Approvisionnement Canada</w:t>
      </w:r>
    </w:p>
    <w:p w14:paraId="0BF3A31A" w14:textId="77777777" w:rsidR="00F46CC6" w:rsidRPr="00807C57" w:rsidRDefault="00F46CC6" w:rsidP="006F2611">
      <w:pPr>
        <w:shd w:val="clear" w:color="auto" w:fill="FFFFFF"/>
        <w:spacing w:before="0" w:after="225" w:line="240" w:lineRule="auto"/>
        <w:rPr>
          <w:rFonts w:cs="Arial"/>
          <w:color w:val="000000"/>
          <w:sz w:val="21"/>
          <w:szCs w:val="21"/>
          <w:lang w:val="fr-CA"/>
        </w:rPr>
      </w:pPr>
    </w:p>
    <w:p w14:paraId="14B1EA5F" w14:textId="77777777" w:rsidR="00A04354" w:rsidRPr="00A04354" w:rsidRDefault="00A04354" w:rsidP="00A04354">
      <w:pPr>
        <w:shd w:val="clear" w:color="auto" w:fill="FFFFFF"/>
        <w:spacing w:before="0" w:after="225" w:line="240" w:lineRule="auto"/>
        <w:rPr>
          <w:rFonts w:cs="Arial"/>
          <w:color w:val="000000"/>
          <w:sz w:val="21"/>
          <w:szCs w:val="21"/>
          <w:lang w:val="fr-CA"/>
        </w:rPr>
      </w:pPr>
      <w:r w:rsidRPr="00A04354">
        <w:rPr>
          <w:rFonts w:cs="Arial"/>
          <w:color w:val="000000"/>
          <w:sz w:val="21"/>
          <w:szCs w:val="21"/>
          <w:lang w:val="fr-CA"/>
        </w:rPr>
        <w:t xml:space="preserve">Services publics et Approvisionnement Canada tient à faire progresser l’accessibilité par l’entremise d’activités et de programmes. Dès le début, l’inclusion a été l’une des principales dimensions du Milieu de travail GC. Le but du Milieu de travail GC était de créer des environnements de travail accessibles à tous en offrant de la souplesse, de la mobilité et un choix à tous les employés. </w:t>
      </w:r>
    </w:p>
    <w:p w14:paraId="087905D9" w14:textId="77777777" w:rsidR="00A04354" w:rsidRPr="00A04354" w:rsidRDefault="00A04354" w:rsidP="00A04354">
      <w:pPr>
        <w:shd w:val="clear" w:color="auto" w:fill="FFFFFF"/>
        <w:spacing w:before="0" w:after="225" w:line="240" w:lineRule="auto"/>
        <w:rPr>
          <w:rFonts w:cs="Arial"/>
          <w:color w:val="000000"/>
          <w:sz w:val="21"/>
          <w:szCs w:val="21"/>
          <w:lang w:val="fr-CA"/>
        </w:rPr>
      </w:pPr>
      <w:r w:rsidRPr="00A04354">
        <w:rPr>
          <w:rFonts w:cs="Arial"/>
          <w:color w:val="000000"/>
          <w:sz w:val="21"/>
          <w:szCs w:val="21"/>
          <w:lang w:val="fr-CA"/>
        </w:rPr>
        <w:t xml:space="preserve">Même si l’accessibilité et l’inclusion constituent déjà des éléments essentiels du Milieu de travail GC, nous pouvons toujours faire plus. À cette fin, la Série de consultations sur l’accessibilité du Milieu de travail GC a été menée pour demander directement aux personnes handicapées d’expliquer les obstacles auxquels elles font face sur le lieu de travail et pour savoir comment rendre les futurs milieux de travail les plus accessibles possible. </w:t>
      </w:r>
    </w:p>
    <w:p w14:paraId="25E20650" w14:textId="77777777" w:rsidR="00A04354" w:rsidRPr="00A04354" w:rsidRDefault="00A04354" w:rsidP="00A04354">
      <w:pPr>
        <w:shd w:val="clear" w:color="auto" w:fill="FFFFFF"/>
        <w:spacing w:before="0" w:after="225" w:line="240" w:lineRule="auto"/>
        <w:rPr>
          <w:rFonts w:cs="Arial"/>
          <w:color w:val="000000"/>
          <w:sz w:val="21"/>
          <w:szCs w:val="21"/>
          <w:lang w:val="fr-CA"/>
        </w:rPr>
      </w:pPr>
      <w:r w:rsidRPr="00A04354">
        <w:rPr>
          <w:rFonts w:cs="Arial"/>
          <w:color w:val="000000"/>
          <w:sz w:val="21"/>
          <w:szCs w:val="21"/>
          <w:lang w:val="fr-CA"/>
        </w:rPr>
        <w:t>En ce sens, nous avons le plaisir de présenter le rapport définitif issu de la Série de consultations sur l’accessibilité du Milieu de travail GC, qui expose les principales conclusions tirées de ces séances. Nous vous invitons à le lire et à le diffuser largement. Nous vous encourageons également à lire et à partager les huit rapports des différentes séances qui fournissent davantage de détails sur les obstacles rencontrés et les solutions possibles.</w:t>
      </w:r>
    </w:p>
    <w:p w14:paraId="6B18F28B" w14:textId="77777777" w:rsidR="00A04354" w:rsidRPr="00A04354" w:rsidRDefault="00A04354" w:rsidP="00A04354">
      <w:pPr>
        <w:shd w:val="clear" w:color="auto" w:fill="FFFFFF"/>
        <w:spacing w:before="0" w:after="225" w:line="240" w:lineRule="auto"/>
        <w:rPr>
          <w:rFonts w:cs="Arial"/>
          <w:color w:val="000000"/>
          <w:sz w:val="21"/>
          <w:szCs w:val="21"/>
          <w:lang w:val="fr-CA"/>
        </w:rPr>
      </w:pPr>
      <w:r w:rsidRPr="00A04354">
        <w:rPr>
          <w:rFonts w:cs="Arial"/>
          <w:color w:val="000000"/>
          <w:sz w:val="21"/>
          <w:szCs w:val="21"/>
          <w:lang w:val="fr-CA"/>
        </w:rPr>
        <w:t xml:space="preserve">Nous souhaitons saisir cette occasion pour féliciter les participants à ces séances pour leur transparence et leur volonté de partager ce qui, dans certains cas, a été des expériences </w:t>
      </w:r>
      <w:r w:rsidRPr="00A04354">
        <w:rPr>
          <w:rFonts w:cs="Arial"/>
          <w:color w:val="000000"/>
          <w:sz w:val="21"/>
          <w:szCs w:val="21"/>
          <w:lang w:val="fr-CA"/>
        </w:rPr>
        <w:lastRenderedPageBreak/>
        <w:t>personnelles douloureuses. Sans vous, nous n’aurions pas été en mesure de concrétiser certains changements au Milieu de travail GC, ni d’aborder plus largement les moyens de garantir à tous l’accessibilité aux milieux de travail de l’avenir.</w:t>
      </w:r>
    </w:p>
    <w:p w14:paraId="5F4BF5CD" w14:textId="371DA347" w:rsidR="009D0D90" w:rsidRPr="00A04354" w:rsidRDefault="00A04354" w:rsidP="00A04354">
      <w:pPr>
        <w:shd w:val="clear" w:color="auto" w:fill="FFFFFF"/>
        <w:spacing w:before="0" w:after="225" w:line="240" w:lineRule="auto"/>
        <w:rPr>
          <w:rFonts w:cs="Arial"/>
          <w:color w:val="000000"/>
          <w:sz w:val="21"/>
          <w:szCs w:val="21"/>
          <w:lang w:val="fr-CA"/>
        </w:rPr>
      </w:pPr>
      <w:r w:rsidRPr="00A04354">
        <w:rPr>
          <w:rFonts w:cs="Arial"/>
          <w:color w:val="000000"/>
          <w:sz w:val="21"/>
          <w:szCs w:val="21"/>
          <w:lang w:val="fr-CA"/>
        </w:rPr>
        <w:t>Nous sommes conscients que les milieux de travail de l’avenir seront différents de ceux que nous connaissons actuellement, et ce sont ces environnements que le Milieu de travail GC a pour objectif d’instaurer. Grâce aux renseignements et aux expériences vécues partagés lors de la série de consultations, nous pouvons orienter la conversation vers la conception du milieu de travail afin de veiller à ce que les environnements de travail ne soient pas considérés comme complets tant qu’ils ne sont pas accessibles et inclusifs.</w:t>
      </w:r>
    </w:p>
    <w:p w14:paraId="00219138" w14:textId="568B3FF3" w:rsidR="009D0D90" w:rsidRPr="00807C57" w:rsidRDefault="00E81638" w:rsidP="006F2611">
      <w:pPr>
        <w:shd w:val="clear" w:color="auto" w:fill="FFFFFF"/>
        <w:spacing w:before="0" w:after="225" w:line="240" w:lineRule="auto"/>
        <w:rPr>
          <w:rFonts w:cs="Arial"/>
          <w:color w:val="000000"/>
          <w:sz w:val="21"/>
          <w:szCs w:val="21"/>
          <w:lang w:val="fr-CA"/>
        </w:rPr>
      </w:pPr>
      <w:r w:rsidRPr="00807C57">
        <w:rPr>
          <w:rFonts w:cs="Arial"/>
          <w:color w:val="000000"/>
          <w:sz w:val="21"/>
          <w:szCs w:val="21"/>
          <w:lang w:val="fr-CA"/>
        </w:rPr>
        <w:t>Merci</w:t>
      </w:r>
      <w:r w:rsidR="009D0D90" w:rsidRPr="00807C57">
        <w:rPr>
          <w:rFonts w:cs="Arial"/>
          <w:color w:val="000000"/>
          <w:sz w:val="21"/>
          <w:szCs w:val="21"/>
          <w:lang w:val="fr-CA"/>
        </w:rPr>
        <w:t>,</w:t>
      </w:r>
    </w:p>
    <w:p w14:paraId="22CCB95C" w14:textId="77777777" w:rsidR="009D0D90" w:rsidRPr="00807C57" w:rsidRDefault="009D0D90" w:rsidP="006F2611">
      <w:pPr>
        <w:shd w:val="clear" w:color="auto" w:fill="FFFFFF"/>
        <w:spacing w:before="0" w:after="225" w:line="240" w:lineRule="auto"/>
        <w:rPr>
          <w:rFonts w:cs="Arial"/>
          <w:color w:val="000000"/>
          <w:sz w:val="21"/>
          <w:szCs w:val="21"/>
          <w:lang w:val="fr-CA"/>
        </w:rPr>
      </w:pPr>
    </w:p>
    <w:p w14:paraId="6082E4DF" w14:textId="7EF102F0" w:rsidR="00287440" w:rsidRPr="00807C57" w:rsidRDefault="009D0D90" w:rsidP="006F2611">
      <w:pPr>
        <w:shd w:val="clear" w:color="auto" w:fill="FFFFFF"/>
        <w:spacing w:before="0" w:after="225" w:line="240" w:lineRule="auto"/>
        <w:rPr>
          <w:rFonts w:cs="Arial"/>
          <w:color w:val="000000"/>
          <w:sz w:val="21"/>
          <w:szCs w:val="21"/>
          <w:lang w:val="fr-CA"/>
        </w:rPr>
      </w:pPr>
      <w:r w:rsidRPr="00807C57">
        <w:rPr>
          <w:rFonts w:cs="Arial"/>
          <w:color w:val="000000"/>
          <w:sz w:val="21"/>
          <w:szCs w:val="21"/>
          <w:lang w:val="fr-CA"/>
        </w:rPr>
        <w:t>Sonia Powell</w:t>
      </w:r>
      <w:r w:rsidR="00F46CC6" w:rsidRPr="00807C57">
        <w:rPr>
          <w:rFonts w:cs="Arial"/>
          <w:color w:val="000000"/>
          <w:sz w:val="21"/>
          <w:szCs w:val="21"/>
          <w:lang w:val="fr-CA"/>
        </w:rPr>
        <w:t xml:space="preserve"> </w:t>
      </w:r>
      <w:r w:rsidR="00E81638" w:rsidRPr="00807C57">
        <w:rPr>
          <w:rFonts w:cs="Arial"/>
          <w:color w:val="000000"/>
          <w:sz w:val="21"/>
          <w:szCs w:val="21"/>
          <w:lang w:val="fr-CA"/>
        </w:rPr>
        <w:t>et</w:t>
      </w:r>
      <w:r w:rsidR="00F46CC6" w:rsidRPr="00807C57">
        <w:rPr>
          <w:rFonts w:cs="Arial"/>
          <w:color w:val="000000"/>
          <w:sz w:val="21"/>
          <w:szCs w:val="21"/>
          <w:lang w:val="fr-CA"/>
        </w:rPr>
        <w:t xml:space="preserve"> Kelby Hamilton</w:t>
      </w:r>
    </w:p>
    <w:p w14:paraId="017D5AD9" w14:textId="77777777" w:rsidR="00287440" w:rsidRPr="00807C57" w:rsidRDefault="00287440">
      <w:pPr>
        <w:spacing w:before="0" w:after="0" w:line="240" w:lineRule="auto"/>
        <w:rPr>
          <w:rFonts w:cs="Arial"/>
          <w:color w:val="000000"/>
          <w:sz w:val="21"/>
          <w:szCs w:val="21"/>
          <w:lang w:val="fr-CA"/>
        </w:rPr>
      </w:pPr>
      <w:r w:rsidRPr="00807C57">
        <w:rPr>
          <w:rFonts w:cs="Arial"/>
          <w:color w:val="000000"/>
          <w:sz w:val="21"/>
          <w:szCs w:val="21"/>
          <w:lang w:val="fr-CA"/>
        </w:rPr>
        <w:br w:type="page"/>
      </w:r>
    </w:p>
    <w:p w14:paraId="6BDC165E" w14:textId="77777777" w:rsidR="00A04354" w:rsidRPr="00807C57" w:rsidRDefault="00A04354" w:rsidP="009D0D90">
      <w:pPr>
        <w:spacing w:before="0" w:after="0" w:line="240" w:lineRule="auto"/>
        <w:rPr>
          <w:rFonts w:ascii="Trebuchet MS" w:hAnsi="Trebuchet MS"/>
          <w:b/>
          <w:color w:val="338998"/>
          <w:sz w:val="28"/>
          <w:szCs w:val="28"/>
          <w:highlight w:val="yellow"/>
          <w:lang w:val="fr-CA"/>
        </w:rPr>
      </w:pPr>
      <w:r w:rsidRPr="00807C57">
        <w:rPr>
          <w:rFonts w:ascii="Trebuchet MS" w:hAnsi="Trebuchet MS"/>
          <w:b/>
          <w:color w:val="338998"/>
          <w:sz w:val="28"/>
          <w:szCs w:val="28"/>
          <w:lang w:val="fr-CA"/>
        </w:rPr>
        <w:lastRenderedPageBreak/>
        <w:t>UNE LETTRE DE</w:t>
      </w:r>
      <w:r w:rsidRPr="00807C57">
        <w:rPr>
          <w:rFonts w:ascii="Trebuchet MS" w:hAnsi="Trebuchet MS"/>
          <w:b/>
          <w:color w:val="338998"/>
          <w:sz w:val="28"/>
          <w:szCs w:val="28"/>
          <w:highlight w:val="yellow"/>
          <w:lang w:val="fr-CA"/>
        </w:rPr>
        <w:t xml:space="preserve"> </w:t>
      </w:r>
    </w:p>
    <w:p w14:paraId="232575DA" w14:textId="5F44C23A" w:rsidR="00AF5CD0" w:rsidRDefault="00AF5CD0" w:rsidP="009D0D90">
      <w:pPr>
        <w:spacing w:before="0" w:after="0" w:line="240" w:lineRule="auto"/>
        <w:rPr>
          <w:rFonts w:cs="Arial"/>
          <w:b/>
          <w:sz w:val="28"/>
          <w:szCs w:val="28"/>
          <w:lang w:val="fr-CA"/>
        </w:rPr>
      </w:pPr>
      <w:r w:rsidRPr="00FC078F">
        <w:rPr>
          <w:noProof/>
          <w:sz w:val="16"/>
          <w:szCs w:val="16"/>
          <w:highlight w:val="yellow"/>
          <w:lang w:val="en-CA" w:eastAsia="en-CA"/>
        </w:rPr>
        <w:drawing>
          <wp:inline distT="0" distB="0" distL="0" distR="0" wp14:anchorId="103C11F9" wp14:editId="731540C9">
            <wp:extent cx="1189990" cy="793115"/>
            <wp:effectExtent l="0" t="0" r="0" b="6985"/>
            <wp:docPr id="66" name="Picture 66" descr="Mélanie Provost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Mélanie Provost portrait"/>
                    <pic:cNvPicPr/>
                  </pic:nvPicPr>
                  <pic:blipFill>
                    <a:blip r:embed="rId13">
                      <a:extLst>
                        <a:ext uri="{28A0092B-C50C-407E-A947-70E740481C1C}">
                          <a14:useLocalDpi xmlns:a14="http://schemas.microsoft.com/office/drawing/2010/main" val="0"/>
                        </a:ext>
                      </a:extLst>
                    </a:blip>
                    <a:stretch>
                      <a:fillRect/>
                    </a:stretch>
                  </pic:blipFill>
                  <pic:spPr>
                    <a:xfrm>
                      <a:off x="0" y="0"/>
                      <a:ext cx="1189990" cy="793115"/>
                    </a:xfrm>
                    <a:prstGeom prst="rect">
                      <a:avLst/>
                    </a:prstGeom>
                  </pic:spPr>
                </pic:pic>
              </a:graphicData>
            </a:graphic>
          </wp:inline>
        </w:drawing>
      </w:r>
    </w:p>
    <w:p w14:paraId="609EFCCA" w14:textId="1D03501F" w:rsidR="009D0D90" w:rsidRPr="001119D0" w:rsidRDefault="009D0D90" w:rsidP="009D0D90">
      <w:pPr>
        <w:spacing w:before="0" w:after="0" w:line="240" w:lineRule="auto"/>
        <w:rPr>
          <w:rFonts w:cs="Arial"/>
          <w:b/>
          <w:sz w:val="28"/>
          <w:szCs w:val="28"/>
          <w:lang w:val="fr-CA"/>
        </w:rPr>
      </w:pPr>
      <w:r w:rsidRPr="001119D0">
        <w:rPr>
          <w:rFonts w:cs="Arial"/>
          <w:b/>
          <w:sz w:val="28"/>
          <w:szCs w:val="28"/>
          <w:lang w:val="fr-CA"/>
        </w:rPr>
        <w:t>Mélanie Provost</w:t>
      </w:r>
    </w:p>
    <w:p w14:paraId="0C5E8845" w14:textId="595C6CCB" w:rsidR="0011716C" w:rsidRPr="002169EE" w:rsidRDefault="0011716C" w:rsidP="006F2611">
      <w:pPr>
        <w:spacing w:before="0" w:after="0" w:line="240" w:lineRule="auto"/>
        <w:rPr>
          <w:rFonts w:cs="Arial"/>
          <w:b/>
          <w:sz w:val="28"/>
          <w:szCs w:val="28"/>
          <w:lang w:val="fr-CA"/>
        </w:rPr>
      </w:pPr>
      <w:r w:rsidRPr="002169EE">
        <w:rPr>
          <w:rFonts w:cs="Arial"/>
          <w:b/>
          <w:sz w:val="28"/>
          <w:szCs w:val="28"/>
          <w:lang w:val="fr-CA"/>
        </w:rPr>
        <w:t>Coord</w:t>
      </w:r>
      <w:r w:rsidR="002169EE" w:rsidRPr="002169EE">
        <w:rPr>
          <w:rFonts w:cs="Arial"/>
          <w:b/>
          <w:sz w:val="28"/>
          <w:szCs w:val="28"/>
          <w:lang w:val="fr-CA"/>
        </w:rPr>
        <w:t>onnatrice du Centre d’i</w:t>
      </w:r>
      <w:r w:rsidRPr="002169EE">
        <w:rPr>
          <w:rFonts w:cs="Arial"/>
          <w:b/>
          <w:sz w:val="28"/>
          <w:szCs w:val="28"/>
          <w:lang w:val="fr-CA"/>
        </w:rPr>
        <w:t xml:space="preserve">nnovation </w:t>
      </w:r>
      <w:r w:rsidR="002169EE" w:rsidRPr="002169EE">
        <w:rPr>
          <w:rFonts w:cs="Arial"/>
          <w:b/>
          <w:sz w:val="28"/>
          <w:szCs w:val="28"/>
          <w:lang w:val="fr-CA"/>
        </w:rPr>
        <w:t>d</w:t>
      </w:r>
      <w:r w:rsidR="002169EE">
        <w:rPr>
          <w:rFonts w:cs="Arial"/>
          <w:b/>
          <w:sz w:val="28"/>
          <w:szCs w:val="28"/>
          <w:lang w:val="fr-CA"/>
        </w:rPr>
        <w:t xml:space="preserve">u Milieu de travail </w:t>
      </w:r>
      <w:r w:rsidRPr="002169EE">
        <w:rPr>
          <w:rFonts w:cs="Arial"/>
          <w:b/>
          <w:sz w:val="28"/>
          <w:szCs w:val="28"/>
          <w:lang w:val="fr-CA"/>
        </w:rPr>
        <w:t>GC</w:t>
      </w:r>
      <w:r w:rsidR="002169EE">
        <w:rPr>
          <w:rFonts w:cs="Arial"/>
          <w:b/>
          <w:sz w:val="28"/>
          <w:szCs w:val="28"/>
          <w:lang w:val="fr-CA"/>
        </w:rPr>
        <w:t xml:space="preserve"> et </w:t>
      </w:r>
      <w:r w:rsidRPr="002169EE">
        <w:rPr>
          <w:rFonts w:cs="Arial"/>
          <w:b/>
          <w:sz w:val="28"/>
          <w:szCs w:val="28"/>
          <w:lang w:val="fr-CA"/>
        </w:rPr>
        <w:t>Champion</w:t>
      </w:r>
      <w:r w:rsidR="002169EE">
        <w:rPr>
          <w:rFonts w:cs="Arial"/>
          <w:b/>
          <w:sz w:val="28"/>
          <w:szCs w:val="28"/>
          <w:lang w:val="fr-CA"/>
        </w:rPr>
        <w:t xml:space="preserve">ne de l’accessibilité </w:t>
      </w:r>
      <w:r w:rsidR="00FC078F" w:rsidRPr="002169EE">
        <w:rPr>
          <w:rFonts w:cs="Arial"/>
          <w:b/>
          <w:sz w:val="28"/>
          <w:szCs w:val="28"/>
          <w:lang w:val="fr-CA"/>
        </w:rPr>
        <w:t>d</w:t>
      </w:r>
      <w:r w:rsidR="00FC078F">
        <w:rPr>
          <w:rFonts w:cs="Arial"/>
          <w:b/>
          <w:sz w:val="28"/>
          <w:szCs w:val="28"/>
          <w:lang w:val="fr-CA"/>
        </w:rPr>
        <w:t xml:space="preserve">u Milieu de travail </w:t>
      </w:r>
      <w:r w:rsidR="00FC078F" w:rsidRPr="002169EE">
        <w:rPr>
          <w:rFonts w:cs="Arial"/>
          <w:b/>
          <w:sz w:val="28"/>
          <w:szCs w:val="28"/>
          <w:lang w:val="fr-CA"/>
        </w:rPr>
        <w:t>GC</w:t>
      </w:r>
    </w:p>
    <w:p w14:paraId="5AFF1950" w14:textId="77777777" w:rsidR="002169EE" w:rsidRPr="002169EE" w:rsidRDefault="002169EE" w:rsidP="002169EE">
      <w:pPr>
        <w:spacing w:before="0" w:after="0" w:line="240" w:lineRule="auto"/>
        <w:rPr>
          <w:rFonts w:cs="Arial"/>
          <w:b/>
          <w:sz w:val="28"/>
          <w:szCs w:val="28"/>
          <w:lang w:val="fr-CA"/>
        </w:rPr>
      </w:pPr>
      <w:r w:rsidRPr="00E81638">
        <w:rPr>
          <w:rFonts w:cs="Arial"/>
          <w:b/>
          <w:sz w:val="28"/>
          <w:szCs w:val="28"/>
          <w:lang w:val="fr-CA"/>
        </w:rPr>
        <w:t xml:space="preserve">Gestion des locaux et Solutions en milieu de travail </w:t>
      </w:r>
      <w:r w:rsidRPr="00E81638">
        <w:rPr>
          <w:rFonts w:cs="Arial"/>
          <w:b/>
          <w:sz w:val="28"/>
          <w:szCs w:val="28"/>
          <w:lang w:val="fr-CA"/>
        </w:rPr>
        <w:br/>
        <w:t>Services publics et Approvisionnement Canada</w:t>
      </w:r>
      <w:r>
        <w:rPr>
          <w:rFonts w:eastAsiaTheme="minorEastAsia"/>
          <w:noProof/>
          <w:color w:val="000000"/>
          <w:sz w:val="20"/>
          <w:szCs w:val="20"/>
          <w:lang w:val="fr-CA" w:eastAsia="fr-CA"/>
        </w:rPr>
        <w:t xml:space="preserve"> </w:t>
      </w:r>
    </w:p>
    <w:p w14:paraId="29AEEFC7" w14:textId="00064702" w:rsidR="009D0D90" w:rsidRPr="002169EE" w:rsidRDefault="009D0D90" w:rsidP="009D0D90">
      <w:pPr>
        <w:shd w:val="clear" w:color="auto" w:fill="FFFFFF"/>
        <w:spacing w:before="0" w:after="225" w:line="240" w:lineRule="auto"/>
        <w:jc w:val="both"/>
        <w:rPr>
          <w:rFonts w:cs="Arial"/>
          <w:color w:val="000000"/>
          <w:sz w:val="21"/>
          <w:szCs w:val="21"/>
          <w:lang w:val="fr-CA"/>
        </w:rPr>
      </w:pPr>
    </w:p>
    <w:p w14:paraId="7E4BF8E0" w14:textId="77777777" w:rsidR="00A04354" w:rsidRPr="00C83834" w:rsidRDefault="00A04354" w:rsidP="00A04354">
      <w:pPr>
        <w:shd w:val="clear" w:color="auto" w:fill="FFFFFF"/>
        <w:spacing w:before="0" w:after="225" w:line="240" w:lineRule="auto"/>
        <w:rPr>
          <w:rFonts w:cs="Arial"/>
          <w:color w:val="000000"/>
          <w:sz w:val="21"/>
          <w:szCs w:val="21"/>
          <w:lang w:val="fr-CA"/>
        </w:rPr>
      </w:pPr>
      <w:r w:rsidRPr="00C83834">
        <w:rPr>
          <w:rFonts w:cs="Arial"/>
          <w:color w:val="000000"/>
          <w:sz w:val="21"/>
          <w:szCs w:val="21"/>
          <w:lang w:val="fr-CA"/>
        </w:rPr>
        <w:t>En tant que personne handicapée, j’ai dû franchir des obstacles toute ma vie. Dans mon cas, la plupart de ces obstacles étaient de nature physique puisque je souffre de troubles de mobilité, de flexibilité et de dextérité. Il y a quelques années, quand j’ai intégré un Milieu de travail GC pour la première fois, j’ai été vraiment impressionnée. Il était bien plus accessible pour moi que les bureaux à cloisons, dont le sol est recouvert d’une affreuse moquette couleur saumon, dans lesquels j’ai dû travailler pendant de trop nombreuses années au sein de différents bâtiments de la région de la capitale nationale! J’ai pu trouver un fauteuil ergonomique qui était suffisamment bas pour ma taille, je pouvais régler la hauteur de la surface de travail en appuyant simplement sur un bouton devant le bureau, et j’avais de l’espace pour me déplacer.</w:t>
      </w:r>
    </w:p>
    <w:p w14:paraId="43979CEA" w14:textId="77777777" w:rsidR="00A04354" w:rsidRPr="00C83834" w:rsidRDefault="00A04354" w:rsidP="00A04354">
      <w:pPr>
        <w:shd w:val="clear" w:color="auto" w:fill="FFFFFF"/>
        <w:spacing w:before="0" w:after="225" w:line="240" w:lineRule="auto"/>
        <w:rPr>
          <w:rFonts w:cs="Arial"/>
          <w:color w:val="000000"/>
          <w:sz w:val="21"/>
          <w:szCs w:val="21"/>
          <w:lang w:val="fr-CA"/>
        </w:rPr>
      </w:pPr>
      <w:r w:rsidRPr="00C83834">
        <w:rPr>
          <w:rFonts w:cs="Arial"/>
          <w:color w:val="000000"/>
          <w:sz w:val="21"/>
          <w:szCs w:val="21"/>
          <w:lang w:val="fr-CA"/>
        </w:rPr>
        <w:t xml:space="preserve">J’ai été en mesure de choisir un point de travail qui répondait à mes besoins sans devoir présenter des demandes d’aménagement; il était inutile de « dérober » le fauteuil de mon collègue lors de mon premier jour de travail dans un nouveau service (expérience vécue). Je pouvais commencer à travailler dès l’instant où j’arrivais à mon étage. Ce fut une première dans toute ma carrière! Au fil du temps, j’ai remarqué quelques problèmes potentiels, pas pour moi, mais pour d’autres personnes souffrant de divers types de handicaps. Et je voulais savoir s’ils représentaient de vrais obstacles ou non. </w:t>
      </w:r>
    </w:p>
    <w:p w14:paraId="2A6B9A72" w14:textId="77777777" w:rsidR="00A04354" w:rsidRPr="00C83834" w:rsidRDefault="00A04354" w:rsidP="00A04354">
      <w:pPr>
        <w:shd w:val="clear" w:color="auto" w:fill="FFFFFF"/>
        <w:spacing w:before="0" w:after="225" w:line="240" w:lineRule="auto"/>
        <w:rPr>
          <w:rFonts w:cs="Arial"/>
          <w:color w:val="000000"/>
          <w:sz w:val="21"/>
          <w:szCs w:val="21"/>
          <w:lang w:val="fr-CA"/>
        </w:rPr>
      </w:pPr>
      <w:r w:rsidRPr="00C83834">
        <w:rPr>
          <w:rFonts w:cs="Arial"/>
          <w:color w:val="000000"/>
          <w:sz w:val="21"/>
          <w:szCs w:val="21"/>
          <w:lang w:val="fr-CA"/>
        </w:rPr>
        <w:t xml:space="preserve">Puisque tous les handicaps et toutes les expériences sont différents, je savais que la meilleure façon d’y parvenir était de demander aux personnes handicapées quels obstacles elles ont rencontrés sur leur lieu de travail. C’est ainsi que la Série de consultations sur l’accessibilité du Milieu de travail GC a vu le jour. </w:t>
      </w:r>
    </w:p>
    <w:p w14:paraId="7D10CE4B" w14:textId="77777777" w:rsidR="00A04354" w:rsidRPr="00C83834" w:rsidRDefault="00A04354" w:rsidP="00A04354">
      <w:pPr>
        <w:shd w:val="clear" w:color="auto" w:fill="FFFFFF"/>
        <w:spacing w:before="0" w:after="225" w:line="240" w:lineRule="auto"/>
        <w:rPr>
          <w:rFonts w:cs="Arial"/>
          <w:color w:val="000000"/>
          <w:sz w:val="21"/>
          <w:szCs w:val="21"/>
          <w:lang w:val="fr-CA"/>
        </w:rPr>
      </w:pPr>
      <w:r w:rsidRPr="00C83834">
        <w:rPr>
          <w:rFonts w:cs="Arial"/>
          <w:color w:val="000000"/>
          <w:sz w:val="21"/>
          <w:szCs w:val="21"/>
          <w:lang w:val="fr-CA"/>
        </w:rPr>
        <w:t>Je souhaite profiter de cette occasion pour remercier une fois de plus tous les participants aux séances. Votre mobilisation à ces séances est tout à fait incroyable. Je tiens à exprimer ma gratitude pour la confiance dont vous avez fait preuve en partageant vos expériences personnelles.</w:t>
      </w:r>
    </w:p>
    <w:p w14:paraId="08C70D02" w14:textId="77777777" w:rsidR="00A04354" w:rsidRPr="00B753A9" w:rsidRDefault="00A04354" w:rsidP="00A04354">
      <w:pPr>
        <w:shd w:val="clear" w:color="auto" w:fill="FFFFFF"/>
        <w:spacing w:before="0" w:after="225" w:line="240" w:lineRule="auto"/>
        <w:rPr>
          <w:rFonts w:cs="Arial"/>
          <w:color w:val="000000"/>
          <w:sz w:val="21"/>
          <w:szCs w:val="21"/>
          <w:lang w:val="fr-CA"/>
        </w:rPr>
      </w:pPr>
      <w:r w:rsidRPr="00C83834">
        <w:rPr>
          <w:rFonts w:cs="Arial"/>
          <w:color w:val="000000"/>
          <w:sz w:val="21"/>
          <w:szCs w:val="21"/>
          <w:lang w:val="fr-CA"/>
        </w:rPr>
        <w:t>Je remercie aussi très chaleureusement nos partenaires et notre équipe impliqués dans cette initiative. Votre expertise et votre expérience nous ont permis de mettre en place un projet véritablement abouti. Et tout ce travail n’aurait pas été possible sans vous tous.</w:t>
      </w:r>
      <w:r w:rsidRPr="00B753A9">
        <w:rPr>
          <w:rFonts w:cs="Arial"/>
          <w:color w:val="000000"/>
          <w:sz w:val="21"/>
          <w:szCs w:val="21"/>
          <w:lang w:val="fr-CA"/>
        </w:rPr>
        <w:t xml:space="preserve"> </w:t>
      </w:r>
    </w:p>
    <w:p w14:paraId="1014F167" w14:textId="2A3C19A3" w:rsidR="000F54C8" w:rsidRPr="00807C57" w:rsidRDefault="00FC078F" w:rsidP="000F54C8">
      <w:pPr>
        <w:shd w:val="clear" w:color="auto" w:fill="FFFFFF"/>
        <w:spacing w:before="0" w:after="225" w:line="240" w:lineRule="auto"/>
        <w:jc w:val="both"/>
        <w:rPr>
          <w:rFonts w:cs="Arial"/>
          <w:color w:val="000000"/>
          <w:sz w:val="21"/>
          <w:szCs w:val="21"/>
          <w:lang w:val="fr-CA"/>
        </w:rPr>
      </w:pPr>
      <w:r w:rsidRPr="00807C57">
        <w:rPr>
          <w:rFonts w:cs="Arial"/>
          <w:color w:val="000000"/>
          <w:sz w:val="21"/>
          <w:szCs w:val="21"/>
          <w:lang w:val="fr-CA"/>
        </w:rPr>
        <w:t>Merci</w:t>
      </w:r>
      <w:r w:rsidR="000F54C8" w:rsidRPr="00807C57">
        <w:rPr>
          <w:rFonts w:cs="Arial"/>
          <w:color w:val="000000"/>
          <w:sz w:val="21"/>
          <w:szCs w:val="21"/>
          <w:lang w:val="fr-CA"/>
        </w:rPr>
        <w:t>,</w:t>
      </w:r>
    </w:p>
    <w:p w14:paraId="0E7DB00C" w14:textId="77777777" w:rsidR="000F54C8" w:rsidRPr="00807C57" w:rsidRDefault="000F54C8" w:rsidP="000F54C8">
      <w:pPr>
        <w:shd w:val="clear" w:color="auto" w:fill="FFFFFF"/>
        <w:spacing w:before="0" w:after="225" w:line="240" w:lineRule="auto"/>
        <w:jc w:val="both"/>
        <w:rPr>
          <w:rFonts w:cs="Arial"/>
          <w:color w:val="000000"/>
          <w:sz w:val="21"/>
          <w:szCs w:val="21"/>
          <w:lang w:val="fr-CA"/>
        </w:rPr>
      </w:pPr>
    </w:p>
    <w:p w14:paraId="06D7759C" w14:textId="30C292A2" w:rsidR="000D2D6C" w:rsidRPr="00807C57" w:rsidRDefault="000F54C8" w:rsidP="000F54C8">
      <w:pPr>
        <w:shd w:val="clear" w:color="auto" w:fill="FFFFFF"/>
        <w:spacing w:before="0" w:after="225" w:line="240" w:lineRule="auto"/>
        <w:jc w:val="both"/>
        <w:rPr>
          <w:rFonts w:cs="Arial"/>
          <w:color w:val="000000"/>
          <w:sz w:val="21"/>
          <w:szCs w:val="21"/>
          <w:lang w:val="fr-CA"/>
        </w:rPr>
      </w:pPr>
      <w:r w:rsidRPr="00807C57">
        <w:rPr>
          <w:rFonts w:cs="Arial"/>
          <w:color w:val="000000"/>
          <w:sz w:val="21"/>
          <w:szCs w:val="21"/>
          <w:lang w:val="fr-CA"/>
        </w:rPr>
        <w:t>Mélanie Provost</w:t>
      </w:r>
    </w:p>
    <w:p w14:paraId="33802A2B" w14:textId="77777777" w:rsidR="000D2D6C" w:rsidRPr="00807C57" w:rsidRDefault="000D2D6C">
      <w:pPr>
        <w:spacing w:before="0" w:after="0" w:line="240" w:lineRule="auto"/>
        <w:rPr>
          <w:rFonts w:cs="Arial"/>
          <w:color w:val="000000"/>
          <w:sz w:val="21"/>
          <w:szCs w:val="21"/>
          <w:lang w:val="fr-CA"/>
        </w:rPr>
      </w:pPr>
      <w:r w:rsidRPr="00807C57">
        <w:rPr>
          <w:rFonts w:cs="Arial"/>
          <w:color w:val="000000"/>
          <w:sz w:val="21"/>
          <w:szCs w:val="21"/>
          <w:lang w:val="fr-CA"/>
        </w:rPr>
        <w:br w:type="page"/>
      </w:r>
    </w:p>
    <w:p w14:paraId="3E99309D" w14:textId="77777777" w:rsidR="00A04354" w:rsidRPr="00807C57" w:rsidRDefault="00A04354" w:rsidP="00A04354">
      <w:pPr>
        <w:pStyle w:val="Heading1"/>
        <w:spacing w:line="360" w:lineRule="auto"/>
        <w:rPr>
          <w:lang w:val="fr-CA"/>
        </w:rPr>
      </w:pPr>
      <w:bookmarkStart w:id="1" w:name="_Toc83805700"/>
      <w:bookmarkStart w:id="2" w:name="_Toc85721588"/>
      <w:bookmarkStart w:id="3" w:name="_Toc87354095"/>
      <w:r w:rsidRPr="00807C57">
        <w:rPr>
          <w:bCs/>
          <w:lang w:val="fr-CA"/>
        </w:rPr>
        <w:lastRenderedPageBreak/>
        <w:t>Résumé</w:t>
      </w:r>
      <w:bookmarkEnd w:id="1"/>
      <w:bookmarkEnd w:id="2"/>
      <w:bookmarkEnd w:id="3"/>
    </w:p>
    <w:p w14:paraId="0973B3EC" w14:textId="77777777" w:rsidR="00A04354" w:rsidRPr="00C83834" w:rsidRDefault="00A04354" w:rsidP="00A04354">
      <w:pPr>
        <w:spacing w:line="360" w:lineRule="auto"/>
        <w:rPr>
          <w:lang w:val="fr-CA"/>
        </w:rPr>
      </w:pPr>
      <w:r w:rsidRPr="00C83834">
        <w:rPr>
          <w:lang w:val="fr-CA"/>
        </w:rPr>
        <w:t>La Série de consultation sur l’accessibilité du Milieu de travail GC était composée de plusieurs ateliers virtuels organisés entre septembre 2020 et mars 2021. Les consultations avaient pour but d’échanger avec les employés handicapés afin d’en apprendre davantage sur les obstacles auxquels ils font face sur le lieu de travail, dans le but ultime d’améliorer le Milieu de travail GC en éliminant autant de ces obstacles que possible lors de la modernisation des bureaux, conformément aux normes du Milieu de travail GC.</w:t>
      </w:r>
    </w:p>
    <w:p w14:paraId="36CA1C1B" w14:textId="77777777" w:rsidR="00A04354" w:rsidRPr="00C83834" w:rsidRDefault="00A04354" w:rsidP="00A04354">
      <w:pPr>
        <w:spacing w:line="360" w:lineRule="auto"/>
        <w:rPr>
          <w:lang w:val="fr-CA"/>
        </w:rPr>
      </w:pPr>
      <w:r w:rsidRPr="00C83834">
        <w:rPr>
          <w:lang w:val="fr-CA"/>
        </w:rPr>
        <w:t xml:space="preserve">Les participants ont formulé des commentaires sur ce qui a fonctionné et ce qui n’a pas donné de bons résultats dans leur milieu de travail actuel, sur ce à quoi ressemblerait leur lieu de travail idéal, et sur les obstacles qu’ils ont rencontrés dans des endroits précis de leur environnement de travail, comme les entrées ou les toilettes. La liste complète des obstacles évoqués par les participants est disponible dans le tableau </w:t>
      </w:r>
      <w:hyperlink r:id="rId14" w:history="1">
        <w:r w:rsidRPr="00C83834">
          <w:rPr>
            <w:rStyle w:val="Hyperlink"/>
            <w:lang w:val="fr-CA"/>
          </w:rPr>
          <w:t>Résumé de la rétroaction</w:t>
        </w:r>
      </w:hyperlink>
      <w:r w:rsidRPr="00C83834">
        <w:rPr>
          <w:lang w:val="fr-CA"/>
        </w:rPr>
        <w:t>, qui présente en détail les problèmes qui ont été complètement ou partiellement résolus par la conception physique du Milieu de travail GC, ainsi que les obstacles de conception physique qui restent en suspens et les obstacles qui ne font pas partie des éléments de l’environnement bâti du Milieu de travail GC.</w:t>
      </w:r>
    </w:p>
    <w:p w14:paraId="02A51A91" w14:textId="77777777" w:rsidR="00A04354" w:rsidRPr="00C83834" w:rsidRDefault="00A04354" w:rsidP="00A04354">
      <w:pPr>
        <w:spacing w:line="360" w:lineRule="auto"/>
        <w:rPr>
          <w:lang w:val="fr-CA"/>
        </w:rPr>
      </w:pPr>
      <w:r w:rsidRPr="00C83834">
        <w:rPr>
          <w:lang w:val="fr-CA"/>
        </w:rPr>
        <w:t>Trois principaux points ont été soulevés à maintes reprises par les participants au cours des consultations : l’ensemble de la structure devrait être conçu en tenant compte de l’inclusion et de l’accessibilité dès le départ; le lieu de travail et les horaires devraient être flexibles pour tous; et les aménagements, adaptations et mesures de soutien devraient être rapides et disponibles pour tous les types de handicaps.</w:t>
      </w:r>
    </w:p>
    <w:p w14:paraId="12F8EF97" w14:textId="77777777" w:rsidR="00A04354" w:rsidRPr="00B753A9" w:rsidRDefault="00A04354" w:rsidP="00A04354">
      <w:pPr>
        <w:shd w:val="clear" w:color="auto" w:fill="FFFFFF"/>
        <w:spacing w:before="0" w:after="225" w:line="240" w:lineRule="auto"/>
        <w:jc w:val="both"/>
        <w:rPr>
          <w:rFonts w:cs="Arial"/>
          <w:color w:val="000000"/>
          <w:sz w:val="21"/>
          <w:szCs w:val="21"/>
          <w:lang w:val="fr-CA"/>
        </w:rPr>
      </w:pPr>
      <w:r w:rsidRPr="00C83834">
        <w:rPr>
          <w:lang w:val="fr-CA"/>
        </w:rPr>
        <w:t>À la suite de ces consultations, les conclusions et les leçons apprises seront largement diffusées auprès des différents intervenants, en particulier ceux qui œuvrent dans les domaines des ressources humaines et de la technologie et qui ont le pouvoir et la capacité d’éliminer les obstacles qui ne font pas partie des éléments de l’environnement bâti du Milieu de travail GC.</w:t>
      </w:r>
    </w:p>
    <w:p w14:paraId="46AE4D77" w14:textId="797C595A" w:rsidR="000B1C2F" w:rsidRPr="00AF4233" w:rsidRDefault="000F153B" w:rsidP="00A04354">
      <w:pPr>
        <w:pStyle w:val="Heading1"/>
        <w:spacing w:line="360" w:lineRule="auto"/>
        <w:rPr>
          <w:lang w:val="fr-CA"/>
        </w:rPr>
      </w:pPr>
      <w:r w:rsidRPr="00A04354">
        <w:rPr>
          <w:lang w:val="fr-CA"/>
        </w:rPr>
        <w:br w:type="page"/>
      </w:r>
      <w:bookmarkStart w:id="4" w:name="_Toc87354096"/>
      <w:r w:rsidR="00AF4233" w:rsidRPr="00AF4233">
        <w:rPr>
          <w:lang w:val="fr-CA"/>
        </w:rPr>
        <w:lastRenderedPageBreak/>
        <w:t>L’accessibilité et le Milieu de travai</w:t>
      </w:r>
      <w:r w:rsidR="00AF4233">
        <w:rPr>
          <w:lang w:val="fr-CA"/>
        </w:rPr>
        <w:t>l GC</w:t>
      </w:r>
      <w:bookmarkEnd w:id="4"/>
    </w:p>
    <w:p w14:paraId="65E61B48" w14:textId="646C6268" w:rsidR="00EA6079" w:rsidRPr="00AF4233" w:rsidRDefault="00AF4233" w:rsidP="00EA6079">
      <w:pPr>
        <w:spacing w:line="360" w:lineRule="auto"/>
        <w:rPr>
          <w:b/>
          <w:color w:val="338998"/>
          <w:sz w:val="28"/>
          <w:szCs w:val="28"/>
          <w:lang w:val="fr-CA"/>
        </w:rPr>
      </w:pPr>
      <w:r w:rsidRPr="00AF4233">
        <w:rPr>
          <w:b/>
          <w:color w:val="338998"/>
          <w:sz w:val="28"/>
          <w:szCs w:val="28"/>
          <w:lang w:val="fr-CA"/>
        </w:rPr>
        <w:t>QU’EST-CE QUE LE MILIEU DE TRAVAIL GC</w:t>
      </w:r>
      <w:r w:rsidR="00EA6079" w:rsidRPr="00AF4233">
        <w:rPr>
          <w:b/>
          <w:color w:val="338998"/>
          <w:sz w:val="28"/>
          <w:szCs w:val="28"/>
          <w:lang w:val="fr-CA"/>
        </w:rPr>
        <w:t>?</w:t>
      </w:r>
    </w:p>
    <w:p w14:paraId="16F0D3D2" w14:textId="63F997BB" w:rsidR="00017A49" w:rsidRDefault="00017A49" w:rsidP="00AF4233">
      <w:pPr>
        <w:spacing w:line="360" w:lineRule="auto"/>
        <w:rPr>
          <w:lang w:val="fr-CA"/>
        </w:rPr>
      </w:pPr>
      <w:r>
        <w:rPr>
          <w:lang w:val="fr-CA"/>
        </w:rPr>
        <w:t xml:space="preserve">Le </w:t>
      </w:r>
      <w:r w:rsidR="00AF4233" w:rsidRPr="00AF4233">
        <w:rPr>
          <w:lang w:val="fr-CA"/>
        </w:rPr>
        <w:t>Milieu de travail GC est le terme adopté pour la modernisation du milieu de travail du gouvernement du Canada (GC). Il est basé sur la mise en place d</w:t>
      </w:r>
      <w:r>
        <w:rPr>
          <w:lang w:val="fr-CA"/>
        </w:rPr>
        <w:t>’</w:t>
      </w:r>
      <w:r w:rsidR="00AF4233" w:rsidRPr="00AF4233">
        <w:rPr>
          <w:lang w:val="fr-CA"/>
        </w:rPr>
        <w:t>u</w:t>
      </w:r>
      <w:r>
        <w:rPr>
          <w:lang w:val="fr-CA"/>
        </w:rPr>
        <w:t>n</w:t>
      </w:r>
      <w:r w:rsidR="00AF4233" w:rsidRPr="00AF4233">
        <w:rPr>
          <w:lang w:val="fr-CA"/>
        </w:rPr>
        <w:t xml:space="preserve"> milieu de travail axé sur les activités (MTAA), qui est une façon de travaille</w:t>
      </w:r>
      <w:r w:rsidR="00AF4233">
        <w:rPr>
          <w:lang w:val="fr-CA"/>
        </w:rPr>
        <w:t>r</w:t>
      </w:r>
      <w:r w:rsidR="00AF4233" w:rsidRPr="00AF4233">
        <w:rPr>
          <w:lang w:val="fr-CA"/>
        </w:rPr>
        <w:t xml:space="preserve"> qui offre à tous les employés une </w:t>
      </w:r>
      <w:r w:rsidR="00AF4233">
        <w:rPr>
          <w:lang w:val="fr-CA"/>
        </w:rPr>
        <w:t xml:space="preserve">utilisation partagée </w:t>
      </w:r>
      <w:r w:rsidR="00AF4233" w:rsidRPr="00AF4233">
        <w:rPr>
          <w:lang w:val="fr-CA"/>
        </w:rPr>
        <w:t xml:space="preserve">à une </w:t>
      </w:r>
      <w:r w:rsidR="00AF4233">
        <w:rPr>
          <w:lang w:val="fr-CA"/>
        </w:rPr>
        <w:t>variété</w:t>
      </w:r>
      <w:r w:rsidR="00AF4233" w:rsidRPr="00AF4233">
        <w:rPr>
          <w:lang w:val="fr-CA"/>
        </w:rPr>
        <w:t xml:space="preserve"> de points de travail, leur permettant de </w:t>
      </w:r>
      <w:r w:rsidR="00AF4233">
        <w:rPr>
          <w:lang w:val="fr-CA"/>
        </w:rPr>
        <w:t>choisir</w:t>
      </w:r>
      <w:r w:rsidR="00AF4233" w:rsidRPr="00AF4233">
        <w:rPr>
          <w:lang w:val="fr-CA"/>
        </w:rPr>
        <w:t xml:space="preserve"> celui qui est optimal pour effectuer leurs tâches et fonctions. Il op</w:t>
      </w:r>
      <w:r w:rsidR="00AF4233">
        <w:rPr>
          <w:lang w:val="fr-CA"/>
        </w:rPr>
        <w:t>timise</w:t>
      </w:r>
      <w:r w:rsidR="00AF4233" w:rsidRPr="00AF4233">
        <w:rPr>
          <w:lang w:val="fr-CA"/>
        </w:rPr>
        <w:t xml:space="preserve"> l'espace de bureau et repose sur les sept </w:t>
      </w:r>
      <w:r>
        <w:rPr>
          <w:lang w:val="fr-CA"/>
        </w:rPr>
        <w:t>dimensions</w:t>
      </w:r>
      <w:r w:rsidR="00AF4233" w:rsidRPr="00AF4233">
        <w:rPr>
          <w:lang w:val="fr-CA"/>
        </w:rPr>
        <w:t xml:space="preserve"> de la création d'un espace</w:t>
      </w:r>
      <w:r>
        <w:rPr>
          <w:lang w:val="fr-CA"/>
        </w:rPr>
        <w:t> :</w:t>
      </w:r>
    </w:p>
    <w:p w14:paraId="2FEEB97C" w14:textId="7E35B5F8" w:rsidR="00017A49" w:rsidRPr="00017A49" w:rsidRDefault="00017A49" w:rsidP="00017A49">
      <w:pPr>
        <w:pStyle w:val="ListParagraph"/>
        <w:numPr>
          <w:ilvl w:val="0"/>
          <w:numId w:val="6"/>
        </w:numPr>
        <w:spacing w:line="360" w:lineRule="auto"/>
        <w:rPr>
          <w:lang w:val="en-CA"/>
        </w:rPr>
      </w:pPr>
      <w:r w:rsidRPr="00017A49">
        <w:rPr>
          <w:lang w:val="en-CA"/>
        </w:rPr>
        <w:t>f</w:t>
      </w:r>
      <w:r w:rsidR="00AF4233" w:rsidRPr="00AF4233">
        <w:rPr>
          <w:lang w:val="en-CA"/>
        </w:rPr>
        <w:t>lexible</w:t>
      </w:r>
    </w:p>
    <w:p w14:paraId="367C69D3" w14:textId="77777777" w:rsidR="00017A49" w:rsidRPr="00017A49" w:rsidRDefault="00017A49" w:rsidP="00017A49">
      <w:pPr>
        <w:pStyle w:val="ListParagraph"/>
        <w:numPr>
          <w:ilvl w:val="0"/>
          <w:numId w:val="6"/>
        </w:numPr>
        <w:spacing w:line="360" w:lineRule="auto"/>
        <w:rPr>
          <w:lang w:val="en-CA"/>
        </w:rPr>
      </w:pPr>
      <w:r w:rsidRPr="00AF4233">
        <w:rPr>
          <w:lang w:val="en-CA"/>
        </w:rPr>
        <w:t>collaboratif</w:t>
      </w:r>
    </w:p>
    <w:p w14:paraId="426C65DB" w14:textId="77777777" w:rsidR="00017A49" w:rsidRPr="00017A49" w:rsidRDefault="00AF4233" w:rsidP="00017A49">
      <w:pPr>
        <w:pStyle w:val="ListParagraph"/>
        <w:numPr>
          <w:ilvl w:val="0"/>
          <w:numId w:val="6"/>
        </w:numPr>
        <w:spacing w:line="360" w:lineRule="auto"/>
        <w:rPr>
          <w:lang w:val="en-CA"/>
        </w:rPr>
      </w:pPr>
      <w:r w:rsidRPr="00AF4233">
        <w:rPr>
          <w:lang w:val="en-CA"/>
        </w:rPr>
        <w:t>sain</w:t>
      </w:r>
    </w:p>
    <w:p w14:paraId="04715F78" w14:textId="77777777" w:rsidR="00017A49" w:rsidRPr="00017A49" w:rsidRDefault="00017A49" w:rsidP="00017A49">
      <w:pPr>
        <w:pStyle w:val="ListParagraph"/>
        <w:numPr>
          <w:ilvl w:val="0"/>
          <w:numId w:val="6"/>
        </w:numPr>
        <w:spacing w:line="360" w:lineRule="auto"/>
        <w:rPr>
          <w:lang w:val="en-CA"/>
        </w:rPr>
      </w:pPr>
      <w:r w:rsidRPr="00AF4233">
        <w:rPr>
          <w:lang w:val="en-CA"/>
        </w:rPr>
        <w:t>inclusif</w:t>
      </w:r>
    </w:p>
    <w:p w14:paraId="4B821E10" w14:textId="0C507C31" w:rsidR="00017A49" w:rsidRPr="00017A49" w:rsidRDefault="00AF4233" w:rsidP="00017A49">
      <w:pPr>
        <w:pStyle w:val="ListParagraph"/>
        <w:numPr>
          <w:ilvl w:val="0"/>
          <w:numId w:val="6"/>
        </w:numPr>
        <w:spacing w:line="360" w:lineRule="auto"/>
        <w:rPr>
          <w:lang w:val="en-CA"/>
        </w:rPr>
      </w:pPr>
      <w:r w:rsidRPr="00AF4233">
        <w:rPr>
          <w:lang w:val="en-CA"/>
        </w:rPr>
        <w:t>efficace</w:t>
      </w:r>
    </w:p>
    <w:p w14:paraId="2AF7F9F9" w14:textId="494C49DC" w:rsidR="00AF4233" w:rsidRPr="00017A49" w:rsidRDefault="00017A49" w:rsidP="00017A49">
      <w:pPr>
        <w:pStyle w:val="ListParagraph"/>
        <w:numPr>
          <w:ilvl w:val="0"/>
          <w:numId w:val="6"/>
        </w:numPr>
        <w:spacing w:line="360" w:lineRule="auto"/>
        <w:rPr>
          <w:lang w:val="en-CA"/>
        </w:rPr>
      </w:pPr>
      <w:r w:rsidRPr="00017A49">
        <w:rPr>
          <w:lang w:val="en-CA"/>
        </w:rPr>
        <w:t>numérique</w:t>
      </w:r>
    </w:p>
    <w:p w14:paraId="0EBA5497" w14:textId="1D4BEC44" w:rsidR="00017A49" w:rsidRPr="00AF4233" w:rsidRDefault="00017A49" w:rsidP="00017A49">
      <w:pPr>
        <w:pStyle w:val="ListParagraph"/>
        <w:numPr>
          <w:ilvl w:val="0"/>
          <w:numId w:val="6"/>
        </w:numPr>
        <w:spacing w:line="360" w:lineRule="auto"/>
        <w:rPr>
          <w:lang w:val="en-CA"/>
        </w:rPr>
      </w:pPr>
      <w:r w:rsidRPr="00017A49">
        <w:rPr>
          <w:lang w:val="en-CA"/>
        </w:rPr>
        <w:t>écologique</w:t>
      </w:r>
    </w:p>
    <w:p w14:paraId="02DC9B20" w14:textId="77777777" w:rsidR="00A04354" w:rsidRDefault="00A04354" w:rsidP="00A04354">
      <w:pPr>
        <w:spacing w:line="360" w:lineRule="auto"/>
        <w:rPr>
          <w:highlight w:val="yellow"/>
          <w:lang w:val="fr-CA"/>
        </w:rPr>
      </w:pPr>
    </w:p>
    <w:p w14:paraId="6D5AFAF9" w14:textId="6437D49E" w:rsidR="00EA6079" w:rsidRPr="00A04354" w:rsidRDefault="00A04354" w:rsidP="00EA6079">
      <w:pPr>
        <w:spacing w:line="360" w:lineRule="auto"/>
        <w:rPr>
          <w:lang w:val="fr-CA"/>
        </w:rPr>
      </w:pPr>
      <w:r w:rsidRPr="00C83834">
        <w:rPr>
          <w:lang w:val="fr-CA"/>
        </w:rPr>
        <w:t>Le Milieu de travail GC présente une vision intégrée de la modernisation du lieu de travail, qui tient compte non seulement de la conception physique d’un environnement de travail, mais également de la technologie utilisée, des processus à l’appui des tâches et de la culture des entreprises.</w:t>
      </w:r>
    </w:p>
    <w:p w14:paraId="6989EC7D" w14:textId="77777777" w:rsidR="00C93F2C" w:rsidRPr="00A04354" w:rsidRDefault="00C93F2C" w:rsidP="00717B87">
      <w:pPr>
        <w:spacing w:line="360" w:lineRule="auto"/>
        <w:rPr>
          <w:lang w:val="fr-CA"/>
        </w:rPr>
      </w:pPr>
    </w:p>
    <w:p w14:paraId="7B037FEB" w14:textId="58D873C5" w:rsidR="00717B87" w:rsidRPr="00017A49" w:rsidRDefault="00017A49" w:rsidP="00717B87">
      <w:pPr>
        <w:spacing w:line="360" w:lineRule="auto"/>
        <w:rPr>
          <w:b/>
          <w:color w:val="338998"/>
          <w:sz w:val="28"/>
          <w:szCs w:val="28"/>
          <w:lang w:val="fr-CA"/>
        </w:rPr>
      </w:pPr>
      <w:r w:rsidRPr="00017A49">
        <w:rPr>
          <w:b/>
          <w:color w:val="338998"/>
          <w:sz w:val="28"/>
          <w:szCs w:val="28"/>
          <w:lang w:val="fr-CA"/>
        </w:rPr>
        <w:t>LES 7</w:t>
      </w:r>
      <w:r w:rsidR="00717B87" w:rsidRPr="00017A49">
        <w:rPr>
          <w:b/>
          <w:color w:val="338998"/>
          <w:sz w:val="28"/>
          <w:szCs w:val="28"/>
          <w:lang w:val="fr-CA"/>
        </w:rPr>
        <w:t xml:space="preserve"> DIMENSIONS </w:t>
      </w:r>
      <w:r w:rsidRPr="00017A49">
        <w:rPr>
          <w:b/>
          <w:color w:val="338998"/>
          <w:sz w:val="28"/>
          <w:szCs w:val="28"/>
          <w:lang w:val="fr-CA"/>
        </w:rPr>
        <w:t>DU MILIEU D</w:t>
      </w:r>
      <w:r>
        <w:rPr>
          <w:b/>
          <w:color w:val="338998"/>
          <w:sz w:val="28"/>
          <w:szCs w:val="28"/>
          <w:lang w:val="fr-CA"/>
        </w:rPr>
        <w:t>E TRAVAIL GC ET L’ACCESSIBILITÉ</w:t>
      </w:r>
    </w:p>
    <w:p w14:paraId="7A22A4C6" w14:textId="77777777" w:rsidR="00A04354" w:rsidRPr="00B753A9" w:rsidRDefault="00A04354" w:rsidP="00A04354">
      <w:pPr>
        <w:rPr>
          <w:lang w:val="fr-CA"/>
        </w:rPr>
      </w:pPr>
      <w:r w:rsidRPr="00C83834">
        <w:rPr>
          <w:lang w:val="fr-CA"/>
        </w:rPr>
        <w:t>Un milieu de travail véritablement accessible reposera sur les sept dimensions qui composent le Milieu de travail GC.</w:t>
      </w:r>
    </w:p>
    <w:p w14:paraId="69440D9D" w14:textId="77777777" w:rsidR="00A337C3" w:rsidRDefault="00A337C3" w:rsidP="00A337C3">
      <w:pPr>
        <w:spacing w:line="240" w:lineRule="auto"/>
      </w:pPr>
      <w:r>
        <w:rPr>
          <w:noProof/>
          <w:lang w:val="en-CA" w:eastAsia="en-CA"/>
        </w:rPr>
        <w:drawing>
          <wp:inline distT="0" distB="0" distL="0" distR="0" wp14:anchorId="78886A48" wp14:editId="6E607A45">
            <wp:extent cx="846455" cy="775335"/>
            <wp:effectExtent l="0" t="0" r="0" b="5715"/>
            <wp:docPr id="57" name="Picture 57" descr="icône flexibil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icône flexibilité"/>
                    <pic:cNvPicPr/>
                  </pic:nvPicPr>
                  <pic:blipFill rotWithShape="1">
                    <a:blip r:embed="rId15">
                      <a:extLst>
                        <a:ext uri="{28A0092B-C50C-407E-A947-70E740481C1C}">
                          <a14:useLocalDpi xmlns:a14="http://schemas.microsoft.com/office/drawing/2010/main" val="0"/>
                        </a:ext>
                      </a:extLst>
                    </a:blip>
                    <a:srcRect l="6254" t="8589" r="5623" b="10585"/>
                    <a:stretch/>
                  </pic:blipFill>
                  <pic:spPr bwMode="auto">
                    <a:xfrm>
                      <a:off x="0" y="0"/>
                      <a:ext cx="846455" cy="7753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2CB2FE6" w14:textId="33A28447" w:rsidR="00A337C3" w:rsidRPr="00AF4233" w:rsidRDefault="00A337C3" w:rsidP="00A337C3">
      <w:pPr>
        <w:spacing w:line="240" w:lineRule="auto"/>
        <w:rPr>
          <w:b/>
          <w:sz w:val="30"/>
          <w:szCs w:val="30"/>
          <w:lang w:val="fr-CA"/>
        </w:rPr>
      </w:pPr>
      <w:r w:rsidRPr="00AF4233">
        <w:rPr>
          <w:b/>
          <w:sz w:val="30"/>
          <w:szCs w:val="30"/>
          <w:lang w:val="fr-CA"/>
        </w:rPr>
        <w:t>Flexib</w:t>
      </w:r>
      <w:r w:rsidR="00AF4233" w:rsidRPr="00AF4233">
        <w:rPr>
          <w:b/>
          <w:sz w:val="30"/>
          <w:szCs w:val="30"/>
          <w:lang w:val="fr-CA"/>
        </w:rPr>
        <w:t>ilité</w:t>
      </w:r>
    </w:p>
    <w:p w14:paraId="0062A5FE" w14:textId="77777777" w:rsidR="00AF4233" w:rsidRPr="00AF4233" w:rsidRDefault="00AF4233" w:rsidP="00AF4233">
      <w:pPr>
        <w:spacing w:line="240" w:lineRule="auto"/>
        <w:rPr>
          <w:i/>
          <w:lang w:val="fr-CA"/>
        </w:rPr>
      </w:pPr>
      <w:r w:rsidRPr="00AF4233">
        <w:rPr>
          <w:i/>
          <w:iCs/>
          <w:lang w:val="fr-CA"/>
        </w:rPr>
        <w:lastRenderedPageBreak/>
        <w:t>Je travaille de n’importe où, n’importe quand – la flexibilité, peu importe ce sur quoi je travaille.</w:t>
      </w:r>
    </w:p>
    <w:p w14:paraId="1B600FFD" w14:textId="77777777" w:rsidR="00A04354" w:rsidRDefault="00A04354" w:rsidP="00A04354">
      <w:pPr>
        <w:spacing w:line="360" w:lineRule="auto"/>
        <w:rPr>
          <w:lang w:val="fr-CA"/>
        </w:rPr>
      </w:pPr>
      <w:r w:rsidRPr="00C83834">
        <w:rPr>
          <w:lang w:val="fr-CA"/>
        </w:rPr>
        <w:t>Un milieu de travail accessible permet aux employés de choisir le lieu et la méthode de travail, ainsi que de fixer leurs propres horaires pour pouvoir travailler au mieux de leurs capacités et ne pas avoir à se soumettre à l’avis de quelqu’un d’autre quant au moment et à l’endroit où ils devraient exercer leurs fonctions.</w:t>
      </w:r>
    </w:p>
    <w:p w14:paraId="5D9FD8A9" w14:textId="34BEEB92" w:rsidR="00A337C3" w:rsidRPr="00A04354" w:rsidRDefault="00A337C3" w:rsidP="00A04354">
      <w:pPr>
        <w:spacing w:line="360" w:lineRule="auto"/>
        <w:rPr>
          <w:lang w:val="fr-CA"/>
        </w:rPr>
      </w:pPr>
      <w:r>
        <w:rPr>
          <w:noProof/>
          <w:lang w:val="en-CA" w:eastAsia="en-CA"/>
        </w:rPr>
        <w:drawing>
          <wp:inline distT="0" distB="0" distL="0" distR="0" wp14:anchorId="678034F7" wp14:editId="36EE9DE9">
            <wp:extent cx="775335" cy="775335"/>
            <wp:effectExtent l="0" t="0" r="0" b="0"/>
            <wp:docPr id="59" name="Picture 59" descr="icône collab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icône collaboration"/>
                    <pic:cNvPicPr/>
                  </pic:nvPicPr>
                  <pic:blipFill>
                    <a:blip r:embed="rId16">
                      <a:extLst>
                        <a:ext uri="{28A0092B-C50C-407E-A947-70E740481C1C}">
                          <a14:useLocalDpi xmlns:a14="http://schemas.microsoft.com/office/drawing/2010/main" val="0"/>
                        </a:ext>
                      </a:extLst>
                    </a:blip>
                    <a:stretch>
                      <a:fillRect/>
                    </a:stretch>
                  </pic:blipFill>
                  <pic:spPr bwMode="auto">
                    <a:xfrm>
                      <a:off x="0" y="0"/>
                      <a:ext cx="775335" cy="7753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847C4ED" w14:textId="653199F7" w:rsidR="00A337C3" w:rsidRPr="00AF4233" w:rsidRDefault="00A337C3" w:rsidP="00A337C3">
      <w:pPr>
        <w:spacing w:line="240" w:lineRule="auto"/>
        <w:rPr>
          <w:b/>
          <w:sz w:val="30"/>
          <w:szCs w:val="30"/>
          <w:lang w:val="fr-CA"/>
        </w:rPr>
      </w:pPr>
      <w:r w:rsidRPr="00AF4233">
        <w:rPr>
          <w:b/>
          <w:sz w:val="30"/>
          <w:szCs w:val="30"/>
          <w:lang w:val="fr-CA"/>
        </w:rPr>
        <w:t>Collaborati</w:t>
      </w:r>
      <w:r w:rsidR="00AF4233" w:rsidRPr="00AF4233">
        <w:rPr>
          <w:b/>
          <w:sz w:val="30"/>
          <w:szCs w:val="30"/>
          <w:lang w:val="fr-CA"/>
        </w:rPr>
        <w:t>on</w:t>
      </w:r>
    </w:p>
    <w:p w14:paraId="545AA9C3" w14:textId="20518B7F" w:rsidR="00A337C3" w:rsidRPr="00017A49" w:rsidRDefault="00AF4233" w:rsidP="00A337C3">
      <w:pPr>
        <w:spacing w:line="240" w:lineRule="auto"/>
        <w:rPr>
          <w:i/>
          <w:lang w:val="fr-CA"/>
        </w:rPr>
      </w:pPr>
      <w:r w:rsidRPr="00AF4233">
        <w:rPr>
          <w:i/>
          <w:iCs/>
          <w:lang w:val="fr-CA"/>
        </w:rPr>
        <w:t>On m’encourage à collaborer avec les autres</w:t>
      </w:r>
      <w:r w:rsidR="00A337C3" w:rsidRPr="00017A49">
        <w:rPr>
          <w:i/>
          <w:lang w:val="fr-CA"/>
        </w:rPr>
        <w:t>.</w:t>
      </w:r>
    </w:p>
    <w:p w14:paraId="53F79174" w14:textId="5AFE450C" w:rsidR="00EA6079" w:rsidRPr="00A04354" w:rsidRDefault="00A04354" w:rsidP="00EA6079">
      <w:pPr>
        <w:spacing w:line="360" w:lineRule="auto"/>
        <w:rPr>
          <w:lang w:val="fr-CA"/>
        </w:rPr>
      </w:pPr>
      <w:r w:rsidRPr="00C83834">
        <w:rPr>
          <w:lang w:val="fr-CA"/>
        </w:rPr>
        <w:t>Un milieu de travail accessible veille à ce que les employés aient les outils et l’appui nécessaires pour collaborer avec leurs collègues, en accédant notamment à un service d’interprétation en langue des signes, à des présentations bien lisibles, et à des salles de réunion dotées d’un équipement technologique de pointe permettant aux employés de travailler à distance pour collaborer aussi facilement que lors d’interactions en personne.</w:t>
      </w:r>
    </w:p>
    <w:p w14:paraId="38C50E7D" w14:textId="77777777" w:rsidR="00AF5CD0" w:rsidRDefault="00A337C3" w:rsidP="00A337C3">
      <w:pPr>
        <w:spacing w:line="240" w:lineRule="auto"/>
        <w:rPr>
          <w:b/>
          <w:sz w:val="30"/>
          <w:szCs w:val="30"/>
          <w:lang w:val="fr-CA"/>
        </w:rPr>
      </w:pPr>
      <w:r>
        <w:rPr>
          <w:noProof/>
          <w:lang w:val="en-CA" w:eastAsia="en-CA"/>
        </w:rPr>
        <w:drawing>
          <wp:inline distT="0" distB="0" distL="0" distR="0" wp14:anchorId="1DB83A8F" wp14:editId="003526BC">
            <wp:extent cx="775335" cy="775335"/>
            <wp:effectExtent l="0" t="0" r="0" b="0"/>
            <wp:docPr id="60" name="Picture 60" descr="icône s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icône sain"/>
                    <pic:cNvPicPr/>
                  </pic:nvPicPr>
                  <pic:blipFill>
                    <a:blip r:embed="rId17">
                      <a:extLst>
                        <a:ext uri="{28A0092B-C50C-407E-A947-70E740481C1C}">
                          <a14:useLocalDpi xmlns:a14="http://schemas.microsoft.com/office/drawing/2010/main" val="0"/>
                        </a:ext>
                      </a:extLst>
                    </a:blip>
                    <a:stretch>
                      <a:fillRect/>
                    </a:stretch>
                  </pic:blipFill>
                  <pic:spPr bwMode="auto">
                    <a:xfrm>
                      <a:off x="0" y="0"/>
                      <a:ext cx="775335" cy="7753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F9135C4" w14:textId="20FD8431" w:rsidR="00A337C3" w:rsidRPr="001119D0" w:rsidRDefault="00017A49" w:rsidP="00A337C3">
      <w:pPr>
        <w:spacing w:line="240" w:lineRule="auto"/>
        <w:rPr>
          <w:b/>
          <w:sz w:val="30"/>
          <w:szCs w:val="30"/>
          <w:lang w:val="fr-CA"/>
        </w:rPr>
      </w:pPr>
      <w:r w:rsidRPr="001119D0">
        <w:rPr>
          <w:b/>
          <w:sz w:val="30"/>
          <w:szCs w:val="30"/>
          <w:lang w:val="fr-CA"/>
        </w:rPr>
        <w:t>Sain</w:t>
      </w:r>
    </w:p>
    <w:p w14:paraId="60AB1D7B" w14:textId="77777777" w:rsidR="00017A49" w:rsidRPr="00017A49" w:rsidRDefault="00017A49" w:rsidP="00017A49">
      <w:pPr>
        <w:spacing w:line="240" w:lineRule="auto"/>
        <w:rPr>
          <w:i/>
          <w:lang w:val="fr-CA"/>
        </w:rPr>
      </w:pPr>
      <w:r w:rsidRPr="00017A49">
        <w:rPr>
          <w:i/>
          <w:iCs/>
          <w:lang w:val="fr-CA"/>
        </w:rPr>
        <w:t>Mon lieu de travail est confortable, flexible et accueillant, ce qui soutient ma santé physique, émotionnelle et mentale.</w:t>
      </w:r>
    </w:p>
    <w:p w14:paraId="44B66DA2" w14:textId="77777777" w:rsidR="00A04354" w:rsidRPr="00C83834" w:rsidRDefault="00A04354" w:rsidP="00A04354">
      <w:pPr>
        <w:spacing w:line="360" w:lineRule="auto"/>
        <w:rPr>
          <w:lang w:val="fr-CA"/>
        </w:rPr>
      </w:pPr>
      <w:r w:rsidRPr="00C83834">
        <w:rPr>
          <w:lang w:val="fr-CA"/>
        </w:rPr>
        <w:t>Un lieu de travail accessible favorise l’équilibre entre la vie professionnelle et la vie privée, ainsi que la transparence au sujet de la santé mentale et la lutte contre les préjugés liés aux troubles mentaux. Les gestionnaires sont sensibilisés aux handicaps invisibles et usent de leur influence pour s’assurer que les personnes atteintes de ces types d’incapacités ne font l’objet d’aucune discrimination ou qu’elles ne sont pas traitées différemment en raison de leur handicap.</w:t>
      </w:r>
    </w:p>
    <w:p w14:paraId="6478A40B" w14:textId="77777777" w:rsidR="00A337C3" w:rsidRDefault="00A337C3" w:rsidP="00A337C3">
      <w:pPr>
        <w:spacing w:line="240" w:lineRule="auto"/>
      </w:pPr>
      <w:r w:rsidRPr="00C83834">
        <w:rPr>
          <w:noProof/>
          <w:lang w:val="en-CA" w:eastAsia="en-CA"/>
        </w:rPr>
        <w:drawing>
          <wp:inline distT="0" distB="0" distL="0" distR="0" wp14:anchorId="2AB1D6CA" wp14:editId="3C07214F">
            <wp:extent cx="775335" cy="775335"/>
            <wp:effectExtent l="0" t="0" r="5715" b="0"/>
            <wp:docPr id="61" name="Picture 61" descr="icône inlcus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cône inlcusif"/>
                    <pic:cNvPicPr/>
                  </pic:nvPicPr>
                  <pic:blipFill>
                    <a:blip r:embed="rId18">
                      <a:extLst>
                        <a:ext uri="{28A0092B-C50C-407E-A947-70E740481C1C}">
                          <a14:useLocalDpi xmlns:a14="http://schemas.microsoft.com/office/drawing/2010/main" val="0"/>
                        </a:ext>
                      </a:extLst>
                    </a:blip>
                    <a:stretch>
                      <a:fillRect/>
                    </a:stretch>
                  </pic:blipFill>
                  <pic:spPr bwMode="auto">
                    <a:xfrm>
                      <a:off x="0" y="0"/>
                      <a:ext cx="775335" cy="7753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33A2ED0" w14:textId="1836869F" w:rsidR="00A337C3" w:rsidRPr="001119D0" w:rsidRDefault="00A337C3" w:rsidP="00A337C3">
      <w:pPr>
        <w:spacing w:line="240" w:lineRule="auto"/>
        <w:rPr>
          <w:b/>
          <w:sz w:val="30"/>
          <w:szCs w:val="30"/>
          <w:lang w:val="fr-CA"/>
        </w:rPr>
      </w:pPr>
      <w:r w:rsidRPr="001119D0">
        <w:rPr>
          <w:b/>
          <w:sz w:val="30"/>
          <w:szCs w:val="30"/>
          <w:lang w:val="fr-CA"/>
        </w:rPr>
        <w:t>Inclusi</w:t>
      </w:r>
      <w:r w:rsidR="0077470D" w:rsidRPr="001119D0">
        <w:rPr>
          <w:b/>
          <w:sz w:val="30"/>
          <w:szCs w:val="30"/>
          <w:lang w:val="fr-CA"/>
        </w:rPr>
        <w:t>f</w:t>
      </w:r>
    </w:p>
    <w:p w14:paraId="554B4266" w14:textId="77777777" w:rsidR="0077470D" w:rsidRPr="0077470D" w:rsidRDefault="0077470D" w:rsidP="0077470D">
      <w:pPr>
        <w:spacing w:line="240" w:lineRule="auto"/>
        <w:rPr>
          <w:i/>
          <w:lang w:val="fr-CA"/>
        </w:rPr>
      </w:pPr>
      <w:r w:rsidRPr="0077470D">
        <w:rPr>
          <w:i/>
          <w:iCs/>
          <w:lang w:val="fr-CA"/>
        </w:rPr>
        <w:t>Je peux travailler où et comme je veux, quels que soient mes besoins et mes habiletés.</w:t>
      </w:r>
    </w:p>
    <w:p w14:paraId="4933FA42" w14:textId="77777777" w:rsidR="00A04354" w:rsidRPr="00C83834" w:rsidRDefault="00A04354" w:rsidP="00A04354">
      <w:pPr>
        <w:spacing w:line="360" w:lineRule="auto"/>
        <w:rPr>
          <w:lang w:val="fr-CA"/>
        </w:rPr>
      </w:pPr>
      <w:r w:rsidRPr="00C83834">
        <w:rPr>
          <w:lang w:val="fr-CA"/>
        </w:rPr>
        <w:lastRenderedPageBreak/>
        <w:t>Un milieu de travail accessible comprend que les employés auront des capacités et des besoins différents, et s’efforce de manière proactive de rendre le milieu de travail accueillant pour tous. Dans ce milieu, les salles de réunion, les points de travail et les espaces communs sont conçus en tenant compte des personnes handicapées.</w:t>
      </w:r>
    </w:p>
    <w:p w14:paraId="6C1AEF8B" w14:textId="77777777" w:rsidR="00A337C3" w:rsidRPr="00C83834" w:rsidRDefault="00A337C3" w:rsidP="00A337C3">
      <w:pPr>
        <w:spacing w:line="240" w:lineRule="auto"/>
      </w:pPr>
      <w:r w:rsidRPr="00C83834">
        <w:rPr>
          <w:noProof/>
          <w:lang w:val="en-CA" w:eastAsia="en-CA"/>
        </w:rPr>
        <w:drawing>
          <wp:inline distT="0" distB="0" distL="0" distR="0" wp14:anchorId="5A6BCBB7" wp14:editId="574A13B8">
            <wp:extent cx="775335" cy="775335"/>
            <wp:effectExtent l="0" t="0" r="0" b="0"/>
            <wp:docPr id="62" name="Picture 62" descr="icône effic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icône efficace"/>
                    <pic:cNvPicPr/>
                  </pic:nvPicPr>
                  <pic:blipFill>
                    <a:blip r:embed="rId19">
                      <a:extLst>
                        <a:ext uri="{28A0092B-C50C-407E-A947-70E740481C1C}">
                          <a14:useLocalDpi xmlns:a14="http://schemas.microsoft.com/office/drawing/2010/main" val="0"/>
                        </a:ext>
                      </a:extLst>
                    </a:blip>
                    <a:stretch>
                      <a:fillRect/>
                    </a:stretch>
                  </pic:blipFill>
                  <pic:spPr bwMode="auto">
                    <a:xfrm>
                      <a:off x="0" y="0"/>
                      <a:ext cx="775335" cy="7753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0648CDF" w14:textId="67D65A7C" w:rsidR="00A337C3" w:rsidRPr="00C83834" w:rsidRDefault="0077470D" w:rsidP="00A337C3">
      <w:pPr>
        <w:spacing w:line="240" w:lineRule="auto"/>
        <w:rPr>
          <w:b/>
          <w:sz w:val="30"/>
          <w:szCs w:val="30"/>
          <w:lang w:val="fr-CA"/>
        </w:rPr>
      </w:pPr>
      <w:r w:rsidRPr="00C83834">
        <w:rPr>
          <w:b/>
          <w:sz w:val="30"/>
          <w:szCs w:val="30"/>
          <w:lang w:val="fr-CA"/>
        </w:rPr>
        <w:t>Efficace</w:t>
      </w:r>
    </w:p>
    <w:p w14:paraId="2F0A4142" w14:textId="77777777" w:rsidR="0077470D" w:rsidRPr="00C83834" w:rsidRDefault="0077470D" w:rsidP="0077470D">
      <w:pPr>
        <w:spacing w:line="240" w:lineRule="auto"/>
        <w:rPr>
          <w:i/>
          <w:lang w:val="fr-CA"/>
        </w:rPr>
      </w:pPr>
      <w:r w:rsidRPr="00C83834">
        <w:rPr>
          <w:i/>
          <w:iCs/>
          <w:lang w:val="fr-CA"/>
        </w:rPr>
        <w:t xml:space="preserve">Avec les bons outils, les bonnes ressources et la confiance de la direction, je peux être efficace dans mon travail. </w:t>
      </w:r>
    </w:p>
    <w:p w14:paraId="0AC0ADFC" w14:textId="77777777" w:rsidR="00A04354" w:rsidRPr="00C83834" w:rsidRDefault="00A04354" w:rsidP="00A04354">
      <w:pPr>
        <w:spacing w:line="360" w:lineRule="auto"/>
        <w:rPr>
          <w:lang w:val="fr-CA"/>
        </w:rPr>
      </w:pPr>
      <w:r w:rsidRPr="00C83834">
        <w:rPr>
          <w:lang w:val="fr-CA"/>
        </w:rPr>
        <w:t>Un lieu de travail accessible compte sur les employés pour prendre les bonnes décisions afin d’être aussi productifs que possible, au lieu de leur imposer le lieu et la façon de travailler. Il leur fournit les outils et le soutien dont ils ont besoin, au moment où ils en ont besoin.</w:t>
      </w:r>
    </w:p>
    <w:p w14:paraId="28395EF0" w14:textId="77777777" w:rsidR="00A337C3" w:rsidRPr="00C83834" w:rsidRDefault="00A337C3" w:rsidP="00A337C3">
      <w:pPr>
        <w:spacing w:line="240" w:lineRule="auto"/>
      </w:pPr>
      <w:r w:rsidRPr="00C83834">
        <w:rPr>
          <w:noProof/>
          <w:lang w:val="en-CA" w:eastAsia="en-CA"/>
        </w:rPr>
        <w:drawing>
          <wp:inline distT="0" distB="0" distL="0" distR="0" wp14:anchorId="7D12BBC6" wp14:editId="0375A46A">
            <wp:extent cx="775335" cy="775335"/>
            <wp:effectExtent l="0" t="0" r="0" b="0"/>
            <wp:docPr id="63" name="Picture 63" descr="icône numé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icône numérique"/>
                    <pic:cNvPicPr/>
                  </pic:nvPicPr>
                  <pic:blipFill>
                    <a:blip r:embed="rId20">
                      <a:extLst>
                        <a:ext uri="{28A0092B-C50C-407E-A947-70E740481C1C}">
                          <a14:useLocalDpi xmlns:a14="http://schemas.microsoft.com/office/drawing/2010/main" val="0"/>
                        </a:ext>
                      </a:extLst>
                    </a:blip>
                    <a:stretch>
                      <a:fillRect/>
                    </a:stretch>
                  </pic:blipFill>
                  <pic:spPr bwMode="auto">
                    <a:xfrm>
                      <a:off x="0" y="0"/>
                      <a:ext cx="775335" cy="7753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BFBF095" w14:textId="702B82BE" w:rsidR="00A337C3" w:rsidRPr="00C83834" w:rsidRDefault="0077470D" w:rsidP="00A337C3">
      <w:pPr>
        <w:spacing w:line="240" w:lineRule="auto"/>
        <w:rPr>
          <w:b/>
          <w:sz w:val="30"/>
          <w:szCs w:val="30"/>
          <w:lang w:val="fr-CA"/>
        </w:rPr>
      </w:pPr>
      <w:r w:rsidRPr="00C83834">
        <w:rPr>
          <w:b/>
          <w:sz w:val="30"/>
          <w:szCs w:val="30"/>
          <w:lang w:val="fr-CA"/>
        </w:rPr>
        <w:t>Numérique</w:t>
      </w:r>
    </w:p>
    <w:p w14:paraId="7BC38A1D" w14:textId="77777777" w:rsidR="0077470D" w:rsidRPr="00C83834" w:rsidRDefault="0077470D" w:rsidP="0077470D">
      <w:pPr>
        <w:spacing w:line="240" w:lineRule="auto"/>
        <w:rPr>
          <w:i/>
          <w:lang w:val="fr-CA"/>
        </w:rPr>
      </w:pPr>
      <w:r w:rsidRPr="00C83834">
        <w:rPr>
          <w:i/>
          <w:iCs/>
          <w:lang w:val="fr-CA"/>
        </w:rPr>
        <w:t>J’ai les outils pour faire mon travail n’importe où, n’importe quand.</w:t>
      </w:r>
    </w:p>
    <w:p w14:paraId="599B19C6" w14:textId="476D9561" w:rsidR="00A337C3" w:rsidRPr="00C83834" w:rsidRDefault="00A04354" w:rsidP="00EA6079">
      <w:pPr>
        <w:spacing w:line="360" w:lineRule="auto"/>
        <w:rPr>
          <w:lang w:val="fr-CA"/>
        </w:rPr>
      </w:pPr>
      <w:r w:rsidRPr="00C83834">
        <w:rPr>
          <w:lang w:val="fr-CA"/>
        </w:rPr>
        <w:t>Un lieu de travail accessible utilise la technologie numérique, de sorte que les employés puissent travailler de n’importe où. Des programmes logiciels sont disponibles et les gestionnaires et employés sont au fait des exigences en matière d’accessibilité relativement aux documents et aux produits. En outre, les employés ont accès à des applications et à des outils en ligne qui leur permettent de travailler efficacement.</w:t>
      </w:r>
    </w:p>
    <w:p w14:paraId="4BC472AE" w14:textId="77777777" w:rsidR="00A337C3" w:rsidRPr="00C83834" w:rsidRDefault="00A337C3" w:rsidP="00A337C3">
      <w:pPr>
        <w:spacing w:line="240" w:lineRule="auto"/>
      </w:pPr>
      <w:r w:rsidRPr="00C83834">
        <w:rPr>
          <w:noProof/>
          <w:lang w:val="en-CA" w:eastAsia="en-CA"/>
        </w:rPr>
        <w:drawing>
          <wp:inline distT="0" distB="0" distL="0" distR="0" wp14:anchorId="5CA1B04E" wp14:editId="505CDA68">
            <wp:extent cx="775335" cy="775335"/>
            <wp:effectExtent l="0" t="0" r="0" b="0"/>
            <wp:docPr id="64" name="Picture 64" descr="icône écolog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icône écologique"/>
                    <pic:cNvPicPr/>
                  </pic:nvPicPr>
                  <pic:blipFill>
                    <a:blip r:embed="rId21">
                      <a:extLst>
                        <a:ext uri="{28A0092B-C50C-407E-A947-70E740481C1C}">
                          <a14:useLocalDpi xmlns:a14="http://schemas.microsoft.com/office/drawing/2010/main" val="0"/>
                        </a:ext>
                      </a:extLst>
                    </a:blip>
                    <a:stretch>
                      <a:fillRect/>
                    </a:stretch>
                  </pic:blipFill>
                  <pic:spPr bwMode="auto">
                    <a:xfrm>
                      <a:off x="0" y="0"/>
                      <a:ext cx="775335" cy="7753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A705088" w14:textId="0FB49FCB" w:rsidR="00A337C3" w:rsidRPr="00C83834" w:rsidRDefault="0077470D" w:rsidP="00A337C3">
      <w:pPr>
        <w:spacing w:line="240" w:lineRule="auto"/>
        <w:rPr>
          <w:b/>
          <w:sz w:val="30"/>
          <w:szCs w:val="30"/>
          <w:lang w:val="fr-CA"/>
        </w:rPr>
      </w:pPr>
      <w:r w:rsidRPr="00C83834">
        <w:rPr>
          <w:b/>
          <w:sz w:val="30"/>
          <w:szCs w:val="30"/>
          <w:lang w:val="fr-CA"/>
        </w:rPr>
        <w:t>Écologique</w:t>
      </w:r>
    </w:p>
    <w:p w14:paraId="16EDF23E" w14:textId="77777777" w:rsidR="0077470D" w:rsidRPr="00C83834" w:rsidRDefault="0077470D" w:rsidP="0077470D">
      <w:pPr>
        <w:spacing w:line="240" w:lineRule="auto"/>
        <w:rPr>
          <w:i/>
          <w:lang w:val="fr-CA"/>
        </w:rPr>
      </w:pPr>
      <w:r w:rsidRPr="00C83834">
        <w:rPr>
          <w:i/>
          <w:iCs/>
          <w:lang w:val="fr-CA"/>
        </w:rPr>
        <w:t>Mon lieu de travail est durable – économe en énergie, sans papier et à faibles émissions de carbone.</w:t>
      </w:r>
    </w:p>
    <w:p w14:paraId="7EEBEC26" w14:textId="77777777" w:rsidR="00A04354" w:rsidRPr="00B753A9" w:rsidRDefault="00A04354" w:rsidP="00A04354">
      <w:pPr>
        <w:spacing w:line="360" w:lineRule="auto"/>
        <w:rPr>
          <w:lang w:val="fr-CA"/>
        </w:rPr>
      </w:pPr>
      <w:r w:rsidRPr="00C83834">
        <w:rPr>
          <w:lang w:val="fr-CA"/>
        </w:rPr>
        <w:t xml:space="preserve">Un lieu de travail accessible confère aux employés davantage de contrôle sur leurs actions individuelles, comme régler l’intensité de l’éclairage, utiliser des solutions technologiques plutôt </w:t>
      </w:r>
      <w:r w:rsidRPr="00C83834">
        <w:rPr>
          <w:lang w:val="fr-CA"/>
        </w:rPr>
        <w:lastRenderedPageBreak/>
        <w:t>que des outils au format papier, et travailler à distance lorsqu’ils le souhaitent. Toutes ces mesures réduisent les émissions de carbone.</w:t>
      </w:r>
    </w:p>
    <w:p w14:paraId="72128297" w14:textId="2B2D2B89" w:rsidR="00A337C3" w:rsidRPr="00807C57" w:rsidRDefault="00A337C3" w:rsidP="00EA6079">
      <w:pPr>
        <w:spacing w:line="360" w:lineRule="auto"/>
        <w:rPr>
          <w:lang w:val="fr-CA"/>
        </w:rPr>
      </w:pPr>
    </w:p>
    <w:p w14:paraId="7CD980CD" w14:textId="08AB277B" w:rsidR="00A337C3" w:rsidRPr="00807C57" w:rsidRDefault="00A337C3" w:rsidP="00A337C3">
      <w:pPr>
        <w:spacing w:before="0" w:after="0" w:line="240" w:lineRule="auto"/>
        <w:rPr>
          <w:rFonts w:eastAsiaTheme="majorEastAsia" w:cs="Arial"/>
          <w:b/>
          <w:spacing w:val="-10"/>
          <w:kern w:val="28"/>
          <w:sz w:val="44"/>
          <w:szCs w:val="56"/>
          <w:lang w:val="fr-CA"/>
        </w:rPr>
      </w:pPr>
      <w:r w:rsidRPr="00807C57">
        <w:rPr>
          <w:lang w:val="fr-CA"/>
        </w:rPr>
        <w:br w:type="page"/>
      </w:r>
    </w:p>
    <w:p w14:paraId="2A8800FF" w14:textId="5719EEA6" w:rsidR="000F153B" w:rsidRPr="008E6675" w:rsidRDefault="008E6675" w:rsidP="001A59E4">
      <w:pPr>
        <w:pStyle w:val="Heading1"/>
        <w:spacing w:line="360" w:lineRule="auto"/>
        <w:rPr>
          <w:lang w:val="fr-CA"/>
        </w:rPr>
      </w:pPr>
      <w:bookmarkStart w:id="5" w:name="_Toc87354097"/>
      <w:r w:rsidRPr="008E6675">
        <w:rPr>
          <w:lang w:val="fr-CA"/>
        </w:rPr>
        <w:lastRenderedPageBreak/>
        <w:t xml:space="preserve">Qu’est-ce que la Série de </w:t>
      </w:r>
      <w:r>
        <w:rPr>
          <w:lang w:val="fr-CA"/>
        </w:rPr>
        <w:t>consultations sur l’accessibilité du Milieu de travail GC</w:t>
      </w:r>
      <w:r w:rsidR="000F153B" w:rsidRPr="008E6675">
        <w:rPr>
          <w:lang w:val="fr-CA"/>
        </w:rPr>
        <w:t>?</w:t>
      </w:r>
      <w:bookmarkEnd w:id="5"/>
    </w:p>
    <w:p w14:paraId="32522BB8" w14:textId="7278CC38" w:rsidR="00957E37" w:rsidRPr="001119D0" w:rsidRDefault="00C95875" w:rsidP="00C95875">
      <w:pPr>
        <w:spacing w:line="360" w:lineRule="auto"/>
        <w:rPr>
          <w:lang w:val="fr-CA"/>
        </w:rPr>
      </w:pPr>
      <w:r w:rsidRPr="00927661">
        <w:rPr>
          <w:rFonts w:cs="Arial"/>
          <w:lang w:val="fr-CA"/>
        </w:rPr>
        <w:t>La Série de consultations sur l’accessibilité d</w:t>
      </w:r>
      <w:r>
        <w:rPr>
          <w:rFonts w:cs="Arial"/>
          <w:lang w:val="fr-CA"/>
        </w:rPr>
        <w:t>u</w:t>
      </w:r>
      <w:r w:rsidRPr="00927661">
        <w:rPr>
          <w:rFonts w:cs="Arial"/>
          <w:lang w:val="fr-CA"/>
        </w:rPr>
        <w:t xml:space="preserve"> Milieu de travail GC a été créée dans le cadre du mandat du Centre d’innovation Milieu de travail GC qui est d’encourager le transfert de connaissances et l’innovation ainsi que d’élaborer de nouveaux concepts et outils pour le milieu de travail du gouvernement du Canada (GC), en collaboration avec les ministères et les organismes du GC, ainsi que des partenaires externes. La création fait </w:t>
      </w:r>
      <w:r>
        <w:rPr>
          <w:rFonts w:cs="Arial"/>
          <w:lang w:val="fr-CA"/>
        </w:rPr>
        <w:t xml:space="preserve">aussi </w:t>
      </w:r>
      <w:r w:rsidRPr="00927661">
        <w:rPr>
          <w:rFonts w:cs="Arial"/>
          <w:lang w:val="fr-CA"/>
        </w:rPr>
        <w:t>suite à la priorité et à l’engagement du gouvernement du Canada en matière d’accessibilité, en partenariat avec des intervenants clés.</w:t>
      </w:r>
    </w:p>
    <w:p w14:paraId="66413670" w14:textId="2215D96F" w:rsidR="00EA6079" w:rsidRPr="00C83834" w:rsidRDefault="00C95875" w:rsidP="00AF5CD0">
      <w:pPr>
        <w:spacing w:line="360" w:lineRule="auto"/>
        <w:ind w:right="-90"/>
        <w:rPr>
          <w:rFonts w:cs="Arial"/>
          <w:lang w:val="fr-CA"/>
        </w:rPr>
      </w:pPr>
      <w:r w:rsidRPr="00EE5E5D">
        <w:rPr>
          <w:rFonts w:cs="Arial"/>
          <w:lang w:val="fr-CA"/>
        </w:rPr>
        <w:t xml:space="preserve">La Série de consultations sur l’accessibilité du Milieu de travail GC consiste en </w:t>
      </w:r>
      <w:r w:rsidR="00EE5E5D" w:rsidRPr="00EE5E5D">
        <w:rPr>
          <w:rFonts w:cs="Arial"/>
          <w:lang w:val="fr-CA"/>
        </w:rPr>
        <w:t>une série de 25 ateliers virtuels lors desquels des personnes vivant avec différents types de handicaps</w:t>
      </w:r>
      <w:r w:rsidR="00EE5E5D">
        <w:rPr>
          <w:rFonts w:cs="Arial"/>
          <w:lang w:val="fr-CA"/>
        </w:rPr>
        <w:t xml:space="preserve"> (visibles et invisibles)</w:t>
      </w:r>
      <w:r w:rsidR="00EE5E5D" w:rsidRPr="00EE5E5D">
        <w:rPr>
          <w:rFonts w:cs="Arial"/>
          <w:lang w:val="fr-CA"/>
        </w:rPr>
        <w:t xml:space="preserve"> </w:t>
      </w:r>
      <w:r w:rsidR="00EE5E5D">
        <w:rPr>
          <w:rFonts w:cs="Arial"/>
          <w:lang w:val="fr-CA"/>
        </w:rPr>
        <w:t>ont discuté</w:t>
      </w:r>
      <w:r w:rsidR="00EE5E5D" w:rsidRPr="00EE5E5D">
        <w:rPr>
          <w:rFonts w:cs="Arial"/>
          <w:lang w:val="fr-CA"/>
        </w:rPr>
        <w:t xml:space="preserve"> des obstacles vécus dans leurs milieux de travail</w:t>
      </w:r>
      <w:r w:rsidR="00EE5E5D">
        <w:rPr>
          <w:rFonts w:cs="Arial"/>
          <w:lang w:val="fr-CA"/>
        </w:rPr>
        <w:t xml:space="preserve">. </w:t>
      </w:r>
      <w:r w:rsidR="00A04354" w:rsidRPr="00C83834">
        <w:rPr>
          <w:lang w:val="fr-CA"/>
        </w:rPr>
        <w:t>Bien que le principal objectif de la série était d’obtenir des commentaires qui contribueraient à créer un environnement bâti aussi accessible que possible, des rétroactions ont également été acceptées sur les obstacles, comme la technologie et les ressources humaines, étant donné que le Milieu de travail GC ne se limite pas aux seuls éléments physiques d’un milieu de travail.</w:t>
      </w:r>
    </w:p>
    <w:p w14:paraId="2C549718" w14:textId="75EB4141" w:rsidR="00323487" w:rsidRPr="00C83834" w:rsidRDefault="00C95875" w:rsidP="00AF5CD0">
      <w:pPr>
        <w:spacing w:line="360" w:lineRule="auto"/>
        <w:ind w:right="-90"/>
        <w:rPr>
          <w:lang w:val="fr-CA"/>
        </w:rPr>
      </w:pPr>
      <w:r w:rsidRPr="00C83834">
        <w:rPr>
          <w:lang w:val="fr-CA"/>
        </w:rPr>
        <w:t xml:space="preserve">La série a été lancée en septembre 2020, des séances ont eu lieu toutes les semaines entre septembre et décembre. </w:t>
      </w:r>
      <w:r w:rsidRPr="00C83834">
        <w:rPr>
          <w:rFonts w:cs="Arial"/>
          <w:lang w:val="fr-CA"/>
        </w:rPr>
        <w:t>En raison de la forte demande, des séances supplémentaires</w:t>
      </w:r>
      <w:r w:rsidRPr="00C83834">
        <w:rPr>
          <w:lang w:val="fr-CA"/>
        </w:rPr>
        <w:t xml:space="preserve"> ont eu lieu deux fois par semaine de janvier à mars 2021.</w:t>
      </w:r>
    </w:p>
    <w:p w14:paraId="7FC2996D" w14:textId="105F47BD" w:rsidR="00EE5E5D" w:rsidRPr="00A04354" w:rsidRDefault="00A04354" w:rsidP="00A04354">
      <w:pPr>
        <w:spacing w:line="360" w:lineRule="auto"/>
        <w:rPr>
          <w:lang w:val="fr-CA"/>
        </w:rPr>
      </w:pPr>
      <w:r w:rsidRPr="00C83834">
        <w:rPr>
          <w:lang w:val="fr-CA"/>
        </w:rPr>
        <w:t>Grâce à l’engagement et à la consultation des utilisateurs des lieux de travail, chaque séance a abordé les obstacles existants, émergents ou potentiels liés aux environnements de travail pour un type spécifique de handicap. Les séances ont été organisées à l’intention des participants présentant huit grands types de handicaps :</w:t>
      </w:r>
    </w:p>
    <w:p w14:paraId="3BE5F413" w14:textId="7FD1607A" w:rsidR="00A04354" w:rsidRDefault="00A04354" w:rsidP="00EE5E5D">
      <w:pPr>
        <w:pStyle w:val="ListParagraph"/>
        <w:numPr>
          <w:ilvl w:val="0"/>
          <w:numId w:val="1"/>
        </w:numPr>
        <w:spacing w:line="360" w:lineRule="auto"/>
        <w:rPr>
          <w:lang w:val="en-CA"/>
        </w:rPr>
      </w:pPr>
      <w:r w:rsidRPr="00A04354">
        <w:rPr>
          <w:lang w:val="fr-CA"/>
        </w:rPr>
        <w:t>troubles de la vision</w:t>
      </w:r>
    </w:p>
    <w:p w14:paraId="6784D7B1" w14:textId="324FD688" w:rsidR="00EE5E5D" w:rsidRPr="00EE5E5D" w:rsidRDefault="00EE5E5D" w:rsidP="00EE5E5D">
      <w:pPr>
        <w:pStyle w:val="ListParagraph"/>
        <w:numPr>
          <w:ilvl w:val="0"/>
          <w:numId w:val="1"/>
        </w:numPr>
        <w:spacing w:line="360" w:lineRule="auto"/>
        <w:rPr>
          <w:lang w:val="en-CA"/>
        </w:rPr>
      </w:pPr>
      <w:r w:rsidRPr="00EE5E5D">
        <w:rPr>
          <w:lang w:val="en-CA"/>
        </w:rPr>
        <w:t>troubles de l’audition</w:t>
      </w:r>
    </w:p>
    <w:p w14:paraId="6E538D1F" w14:textId="77777777" w:rsidR="00EE5E5D" w:rsidRPr="00EE5E5D" w:rsidRDefault="00EE5E5D" w:rsidP="00EE5E5D">
      <w:pPr>
        <w:pStyle w:val="ListParagraph"/>
        <w:numPr>
          <w:ilvl w:val="0"/>
          <w:numId w:val="1"/>
        </w:numPr>
        <w:spacing w:line="360" w:lineRule="auto"/>
        <w:rPr>
          <w:lang w:val="en-CA"/>
        </w:rPr>
      </w:pPr>
      <w:r w:rsidRPr="00EE5E5D">
        <w:rPr>
          <w:lang w:val="en-CA"/>
        </w:rPr>
        <w:t>mobilité, flexibilité et dextérité</w:t>
      </w:r>
    </w:p>
    <w:p w14:paraId="1659C6B7" w14:textId="77777777" w:rsidR="00EE5E5D" w:rsidRPr="00EE5E5D" w:rsidRDefault="00EE5E5D" w:rsidP="00EE5E5D">
      <w:pPr>
        <w:pStyle w:val="ListParagraph"/>
        <w:numPr>
          <w:ilvl w:val="0"/>
          <w:numId w:val="1"/>
        </w:numPr>
        <w:spacing w:line="360" w:lineRule="auto"/>
        <w:rPr>
          <w:lang w:val="en-CA"/>
        </w:rPr>
      </w:pPr>
      <w:r w:rsidRPr="00EE5E5D">
        <w:rPr>
          <w:lang w:val="en-CA"/>
        </w:rPr>
        <w:t>santé mentale</w:t>
      </w:r>
    </w:p>
    <w:p w14:paraId="0D29160D" w14:textId="77777777" w:rsidR="00EE5E5D" w:rsidRPr="001119D0" w:rsidRDefault="00EE5E5D" w:rsidP="00EE5E5D">
      <w:pPr>
        <w:pStyle w:val="ListParagraph"/>
        <w:numPr>
          <w:ilvl w:val="0"/>
          <w:numId w:val="1"/>
        </w:numPr>
        <w:spacing w:line="360" w:lineRule="auto"/>
        <w:rPr>
          <w:lang w:val="fr-CA"/>
        </w:rPr>
      </w:pPr>
      <w:r w:rsidRPr="001119D0">
        <w:rPr>
          <w:lang w:val="fr-CA"/>
        </w:rPr>
        <w:t>troubles sensoriels ou liés à l’environnement</w:t>
      </w:r>
    </w:p>
    <w:p w14:paraId="7C3FB3B5" w14:textId="77777777" w:rsidR="00EE5E5D" w:rsidRPr="00EE5E5D" w:rsidRDefault="00EE5E5D" w:rsidP="00EE5E5D">
      <w:pPr>
        <w:pStyle w:val="ListParagraph"/>
        <w:numPr>
          <w:ilvl w:val="0"/>
          <w:numId w:val="1"/>
        </w:numPr>
        <w:spacing w:line="360" w:lineRule="auto"/>
        <w:rPr>
          <w:lang w:val="en-CA"/>
        </w:rPr>
      </w:pPr>
      <w:r w:rsidRPr="00EE5E5D">
        <w:rPr>
          <w:lang w:val="en-CA"/>
        </w:rPr>
        <w:t>troubles cognitifs</w:t>
      </w:r>
    </w:p>
    <w:p w14:paraId="32DE0F6E" w14:textId="77777777" w:rsidR="00EE5E5D" w:rsidRPr="00EE5E5D" w:rsidRDefault="00EE5E5D" w:rsidP="00EE5E5D">
      <w:pPr>
        <w:pStyle w:val="ListParagraph"/>
        <w:numPr>
          <w:ilvl w:val="0"/>
          <w:numId w:val="1"/>
        </w:numPr>
        <w:spacing w:line="360" w:lineRule="auto"/>
        <w:rPr>
          <w:lang w:val="en-CA"/>
        </w:rPr>
      </w:pPr>
      <w:r w:rsidRPr="00EE5E5D">
        <w:rPr>
          <w:lang w:val="en-CA"/>
        </w:rPr>
        <w:lastRenderedPageBreak/>
        <w:t>handicaps intellectuels</w:t>
      </w:r>
    </w:p>
    <w:p w14:paraId="0C02BF5D" w14:textId="77777777" w:rsidR="00EE5E5D" w:rsidRPr="00EE5E5D" w:rsidRDefault="00EE5E5D" w:rsidP="00EE5E5D">
      <w:pPr>
        <w:pStyle w:val="ListParagraph"/>
        <w:numPr>
          <w:ilvl w:val="0"/>
          <w:numId w:val="1"/>
        </w:numPr>
        <w:spacing w:line="360" w:lineRule="auto"/>
        <w:rPr>
          <w:lang w:val="en-CA"/>
        </w:rPr>
      </w:pPr>
      <w:r w:rsidRPr="00EE5E5D">
        <w:rPr>
          <w:lang w:val="en-CA"/>
        </w:rPr>
        <w:t>maladie ou douleur chronique</w:t>
      </w:r>
    </w:p>
    <w:p w14:paraId="7C202A59" w14:textId="5FBEF4D0" w:rsidR="00A04354" w:rsidRPr="00C83834" w:rsidRDefault="00A04354" w:rsidP="00A04354">
      <w:pPr>
        <w:spacing w:line="360" w:lineRule="auto"/>
        <w:rPr>
          <w:lang w:val="fr-CA"/>
        </w:rPr>
      </w:pPr>
      <w:bookmarkStart w:id="6" w:name="_Hlk87352329"/>
      <w:r w:rsidRPr="00C83834">
        <w:rPr>
          <w:lang w:val="fr-CA"/>
        </w:rPr>
        <w:t>Afin de garantir une inclusion optimale, aucune séance bilingue n’a été tenue. Pour ce qui est des séances initiales organisées à l’automne 2020, sept séances ont été menées en anglais et en français. Sur les 11 séances supplémentaires qui ont été ajoutées pendant l’hiver 2021, dix ont été tenues en anglais et une en français. Le service de sous-titrage en direct a été proposé pour toutes les séances, et l’interprétation en langue des signes était disponible pour celles qui ont été menées auprès d’un public présentant une déficience auditive, et à la demande pour d’autres séances.</w:t>
      </w:r>
    </w:p>
    <w:p w14:paraId="537BCDE0" w14:textId="3AB7EEBD" w:rsidR="000F153B" w:rsidRPr="00A04354" w:rsidRDefault="00A04354" w:rsidP="00A04354">
      <w:pPr>
        <w:spacing w:line="360" w:lineRule="auto"/>
        <w:rPr>
          <w:lang w:val="fr-CA"/>
        </w:rPr>
      </w:pPr>
      <w:r w:rsidRPr="00C83834">
        <w:rPr>
          <w:lang w:val="fr-CA"/>
        </w:rPr>
        <w:t>La série était ouverte aux employés du GC de tout échelon, de tout statut (y compris les étudiants et les employés occasionnels), et issus de tous les ministères et organismes.</w:t>
      </w:r>
      <w:bookmarkEnd w:id="6"/>
    </w:p>
    <w:p w14:paraId="1BBE462D" w14:textId="381CA9BB" w:rsidR="00C74F7E" w:rsidRPr="00807C57" w:rsidRDefault="00AF5CD0">
      <w:pPr>
        <w:spacing w:before="0" w:after="0" w:line="240" w:lineRule="auto"/>
        <w:rPr>
          <w:rFonts w:eastAsiaTheme="majorEastAsia" w:cs="Arial"/>
          <w:b/>
          <w:spacing w:val="-10"/>
          <w:kern w:val="28"/>
          <w:sz w:val="44"/>
          <w:szCs w:val="56"/>
          <w:lang w:val="fr-CA"/>
        </w:rPr>
      </w:pPr>
      <w:r>
        <w:rPr>
          <w:rFonts w:ascii="Trebuchet MS" w:hAnsi="Trebuchet MS"/>
          <w:b/>
          <w:noProof/>
          <w:color w:val="338998"/>
          <w:sz w:val="40"/>
          <w:szCs w:val="40"/>
          <w:lang w:val="en-CA" w:eastAsia="en-CA"/>
        </w:rPr>
        <mc:AlternateContent>
          <mc:Choice Requires="wps">
            <w:drawing>
              <wp:inline distT="0" distB="0" distL="0" distR="0" wp14:anchorId="3EA8382F" wp14:editId="024713DB">
                <wp:extent cx="5943600" cy="2578100"/>
                <wp:effectExtent l="0" t="0" r="0" b="0"/>
                <wp:docPr id="1" name="Text Box 1"/>
                <wp:cNvGraphicFramePr/>
                <a:graphic xmlns:a="http://schemas.openxmlformats.org/drawingml/2006/main">
                  <a:graphicData uri="http://schemas.microsoft.com/office/word/2010/wordprocessingShape">
                    <wps:wsp>
                      <wps:cNvSpPr txBox="1"/>
                      <wps:spPr>
                        <a:xfrm>
                          <a:off x="0" y="0"/>
                          <a:ext cx="5943600" cy="2578100"/>
                        </a:xfrm>
                        <a:prstGeom prst="rect">
                          <a:avLst/>
                        </a:prstGeom>
                        <a:solidFill>
                          <a:srgbClr val="C4EAED"/>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474F67" w14:textId="77777777" w:rsidR="00A04354" w:rsidRPr="00C83834" w:rsidRDefault="00A04354" w:rsidP="00A04354">
                            <w:pPr>
                              <w:spacing w:line="240" w:lineRule="auto"/>
                              <w:rPr>
                                <w:b/>
                                <w:sz w:val="20"/>
                                <w:szCs w:val="20"/>
                                <w:lang w:val="fr-CA"/>
                              </w:rPr>
                            </w:pPr>
                            <w:r w:rsidRPr="00C83834">
                              <w:rPr>
                                <w:b/>
                                <w:bCs/>
                                <w:sz w:val="20"/>
                                <w:szCs w:val="20"/>
                                <w:lang w:val="fr-CA"/>
                              </w:rPr>
                              <w:t>CONSULTATIONS PENDANT LA COVID-19</w:t>
                            </w:r>
                          </w:p>
                          <w:p w14:paraId="55BDCA47" w14:textId="77777777" w:rsidR="00A04354" w:rsidRPr="00C83834" w:rsidRDefault="00A04354" w:rsidP="00A04354">
                            <w:pPr>
                              <w:spacing w:line="240" w:lineRule="auto"/>
                              <w:rPr>
                                <w:rFonts w:cs="Arial"/>
                                <w:i/>
                                <w:szCs w:val="22"/>
                                <w:lang w:val="fr-CA"/>
                              </w:rPr>
                            </w:pPr>
                            <w:r w:rsidRPr="00C83834">
                              <w:rPr>
                                <w:rFonts w:cs="Arial"/>
                                <w:i/>
                                <w:iCs/>
                                <w:szCs w:val="22"/>
                                <w:lang w:val="fr-CA"/>
                              </w:rPr>
                              <w:t>La Série de consultations sur l’accessibilité du Milieu de travail GC devait être tenue en personne. Les séances ont été adaptées afin d’être menées virtuellement après que la pandémie de COVID-19 a entraîné la fermeture de la plupart des bureaux gouvernementaux et rendu les consultations en personne impossibles.</w:t>
                            </w:r>
                          </w:p>
                          <w:p w14:paraId="6D05F7E8" w14:textId="77777777" w:rsidR="00A04354" w:rsidRPr="00C83834" w:rsidRDefault="00A04354" w:rsidP="00A04354">
                            <w:pPr>
                              <w:spacing w:line="240" w:lineRule="auto"/>
                              <w:rPr>
                                <w:rFonts w:cs="Arial"/>
                                <w:i/>
                                <w:szCs w:val="22"/>
                                <w:lang w:val="fr-CA"/>
                              </w:rPr>
                            </w:pPr>
                            <w:r w:rsidRPr="00C83834">
                              <w:rPr>
                                <w:rFonts w:cs="Arial"/>
                                <w:i/>
                                <w:iCs/>
                                <w:szCs w:val="22"/>
                                <w:lang w:val="fr-CA"/>
                              </w:rPr>
                              <w:t xml:space="preserve">Bien que les consultations virtuelles comportaient leurs propres difficultés, comme trouver une plateforme accessible et ne pas pouvoir observer le langage corporel des participants, elles présentaient également quelques occasions. </w:t>
                            </w:r>
                          </w:p>
                          <w:p w14:paraId="190471A0" w14:textId="77777777" w:rsidR="00A04354" w:rsidRPr="00C83834" w:rsidRDefault="00A04354" w:rsidP="00A04354">
                            <w:pPr>
                              <w:spacing w:line="240" w:lineRule="auto"/>
                              <w:rPr>
                                <w:rFonts w:cs="Arial"/>
                                <w:i/>
                                <w:szCs w:val="22"/>
                                <w:lang w:val="fr-CA"/>
                              </w:rPr>
                            </w:pPr>
                            <w:r w:rsidRPr="00C83834">
                              <w:rPr>
                                <w:rFonts w:cs="Arial"/>
                                <w:i/>
                                <w:iCs/>
                                <w:szCs w:val="22"/>
                                <w:lang w:val="fr-CA"/>
                              </w:rPr>
                              <w:t xml:space="preserve">Les intervenants ont pu participer de la façon et de l’endroit qui leur convenaient le mieux; un service de sous-titrage en direct était proposé et des participants provenant de différentes régions ont été en mesure d’y assister sur un pied d’égalité. </w:t>
                            </w:r>
                          </w:p>
                          <w:p w14:paraId="5A87C1CB" w14:textId="77777777" w:rsidR="00A04354" w:rsidRPr="00B753A9" w:rsidRDefault="00A04354" w:rsidP="00A04354">
                            <w:pPr>
                              <w:spacing w:line="240" w:lineRule="auto"/>
                              <w:rPr>
                                <w:rFonts w:ascii="Georgia" w:hAnsi="Georgia"/>
                                <w:i/>
                                <w:szCs w:val="22"/>
                                <w:lang w:val="fr-CA"/>
                              </w:rPr>
                            </w:pPr>
                            <w:r w:rsidRPr="00C83834">
                              <w:rPr>
                                <w:rFonts w:cs="Arial"/>
                                <w:i/>
                                <w:iCs/>
                                <w:szCs w:val="22"/>
                                <w:lang w:val="fr-CA"/>
                              </w:rPr>
                              <w:t>De nombreux participants ont été heureux d’avoir pu assister aux séances virtuellement, prouvant justement le besoin de flexibilité sur le lieu de travail.</w:t>
                            </w:r>
                          </w:p>
                          <w:p w14:paraId="7F53421F" w14:textId="77777777" w:rsidR="00AF5CD0" w:rsidRPr="00A04354" w:rsidRDefault="00AF5CD0" w:rsidP="00AF5CD0">
                            <w:pPr>
                              <w:spacing w:line="240" w:lineRule="auto"/>
                              <w:rPr>
                                <w:rFonts w:ascii="Georgia" w:hAnsi="Georgia"/>
                                <w:i/>
                                <w:szCs w:val="22"/>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EA8382F" id="_x0000_t202" coordsize="21600,21600" o:spt="202" path="m,l,21600r21600,l21600,xe">
                <v:stroke joinstyle="miter"/>
                <v:path gradientshapeok="t" o:connecttype="rect"/>
              </v:shapetype>
              <v:shape id="Text Box 1" o:spid="_x0000_s1026" type="#_x0000_t202" style="width:468pt;height:2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" fillcolor="#c4eaed" stroked="f">
                <v:textbox>
                  <w:txbxContent>
                    <w:p w14:paraId="07474F67" w14:textId="77777777" w:rsidR="00A04354" w:rsidRPr="00C83834" w:rsidRDefault="00A04354" w:rsidP="00A04354">
                      <w:pPr>
                        <w:spacing w:line="240" w:lineRule="auto"/>
                        <w:rPr>
                          <w:b/>
                          <w:sz w:val="20"/>
                          <w:szCs w:val="20"/>
                          <w:lang w:val="fr-CA"/>
                        </w:rPr>
                      </w:pPr>
                      <w:r w:rsidRPr="00C83834">
                        <w:rPr>
                          <w:b/>
                          <w:bCs/>
                          <w:sz w:val="20"/>
                          <w:szCs w:val="20"/>
                          <w:lang w:val="fr-CA"/>
                        </w:rPr>
                        <w:t>CONSULTATIONS PENDANT LA COVID-19</w:t>
                      </w:r>
                    </w:p>
                    <w:p w14:paraId="55BDCA47" w14:textId="77777777" w:rsidR="00A04354" w:rsidRPr="00C83834" w:rsidRDefault="00A04354" w:rsidP="00A04354">
                      <w:pPr>
                        <w:spacing w:line="240" w:lineRule="auto"/>
                        <w:rPr>
                          <w:rFonts w:cs="Arial"/>
                          <w:i/>
                          <w:szCs w:val="22"/>
                          <w:lang w:val="fr-CA"/>
                        </w:rPr>
                      </w:pPr>
                      <w:r w:rsidRPr="00C83834">
                        <w:rPr>
                          <w:rFonts w:cs="Arial"/>
                          <w:i/>
                          <w:iCs/>
                          <w:szCs w:val="22"/>
                          <w:lang w:val="fr-CA"/>
                        </w:rPr>
                        <w:t>La Série de consultations sur l’accessibilité du Milieu de travail GC devait être tenue en personne. Les séances ont été adaptées afin d’être menées virtuellement après que la pandémie de COVID-19 a entraîné la fermeture de la plupart des bureaux gouvernementaux et rendu les consultations en personne impossibles.</w:t>
                      </w:r>
                    </w:p>
                    <w:p w14:paraId="6D05F7E8" w14:textId="77777777" w:rsidR="00A04354" w:rsidRPr="00C83834" w:rsidRDefault="00A04354" w:rsidP="00A04354">
                      <w:pPr>
                        <w:spacing w:line="240" w:lineRule="auto"/>
                        <w:rPr>
                          <w:rFonts w:cs="Arial"/>
                          <w:i/>
                          <w:szCs w:val="22"/>
                          <w:lang w:val="fr-CA"/>
                        </w:rPr>
                      </w:pPr>
                      <w:r w:rsidRPr="00C83834">
                        <w:rPr>
                          <w:rFonts w:cs="Arial"/>
                          <w:i/>
                          <w:iCs/>
                          <w:szCs w:val="22"/>
                          <w:lang w:val="fr-CA"/>
                        </w:rPr>
                        <w:t xml:space="preserve">Bien que les consultations virtuelles comportaient leurs propres difficultés, comme trouver une plateforme accessible et ne pas pouvoir observer le langage corporel des participants, elles présentaient également quelques occasions. </w:t>
                      </w:r>
                    </w:p>
                    <w:p w14:paraId="190471A0" w14:textId="77777777" w:rsidR="00A04354" w:rsidRPr="00C83834" w:rsidRDefault="00A04354" w:rsidP="00A04354">
                      <w:pPr>
                        <w:spacing w:line="240" w:lineRule="auto"/>
                        <w:rPr>
                          <w:rFonts w:cs="Arial"/>
                          <w:i/>
                          <w:szCs w:val="22"/>
                          <w:lang w:val="fr-CA"/>
                        </w:rPr>
                      </w:pPr>
                      <w:r w:rsidRPr="00C83834">
                        <w:rPr>
                          <w:rFonts w:cs="Arial"/>
                          <w:i/>
                          <w:iCs/>
                          <w:szCs w:val="22"/>
                          <w:lang w:val="fr-CA"/>
                        </w:rPr>
                        <w:t xml:space="preserve">Les intervenants ont pu participer de la façon et de l’endroit qui leur convenaient le mieux; un service de sous-titrage en direct était proposé et des participants provenant de différentes régions ont été en mesure d’y assister sur un pied d’égalité. </w:t>
                      </w:r>
                    </w:p>
                    <w:p w14:paraId="5A87C1CB" w14:textId="77777777" w:rsidR="00A04354" w:rsidRPr="00B753A9" w:rsidRDefault="00A04354" w:rsidP="00A04354">
                      <w:pPr>
                        <w:spacing w:line="240" w:lineRule="auto"/>
                        <w:rPr>
                          <w:rFonts w:ascii="Georgia" w:hAnsi="Georgia"/>
                          <w:i/>
                          <w:szCs w:val="22"/>
                          <w:lang w:val="fr-CA"/>
                        </w:rPr>
                      </w:pPr>
                      <w:r w:rsidRPr="00C83834">
                        <w:rPr>
                          <w:rFonts w:cs="Arial"/>
                          <w:i/>
                          <w:iCs/>
                          <w:szCs w:val="22"/>
                          <w:lang w:val="fr-CA"/>
                        </w:rPr>
                        <w:t>De nombreux participants ont été heureux d’avoir pu assister aux séances virtuellement, prouvant justement le besoin de flexibilité sur le lieu de travail.</w:t>
                      </w:r>
                    </w:p>
                    <w:p w14:paraId="7F53421F" w14:textId="77777777" w:rsidR="00AF5CD0" w:rsidRPr="00A04354" w:rsidRDefault="00AF5CD0" w:rsidP="00AF5CD0">
                      <w:pPr>
                        <w:spacing w:line="240" w:lineRule="auto"/>
                        <w:rPr>
                          <w:rFonts w:ascii="Georgia" w:hAnsi="Georgia"/>
                          <w:i/>
                          <w:szCs w:val="22"/>
                          <w:lang w:val="fr-CA"/>
                        </w:rPr>
                      </w:pPr>
                    </w:p>
                  </w:txbxContent>
                </v:textbox>
                <w10:anchorlock/>
              </v:shape>
            </w:pict>
          </mc:Fallback>
        </mc:AlternateContent>
      </w:r>
      <w:r w:rsidR="00C74F7E" w:rsidRPr="00807C57">
        <w:rPr>
          <w:lang w:val="fr-CA"/>
        </w:rPr>
        <w:br w:type="page"/>
      </w:r>
    </w:p>
    <w:p w14:paraId="41AA65E2" w14:textId="34C4B821" w:rsidR="00713AF4" w:rsidRPr="00EE5E5D" w:rsidRDefault="00713AF4" w:rsidP="00713AF4">
      <w:pPr>
        <w:pStyle w:val="Heading1"/>
        <w:spacing w:line="360" w:lineRule="auto"/>
        <w:rPr>
          <w:lang w:val="fr-CA"/>
        </w:rPr>
      </w:pPr>
      <w:bookmarkStart w:id="7" w:name="_Toc87354098"/>
      <w:r>
        <w:rPr>
          <w:noProof/>
          <w:lang w:val="fr-CA"/>
        </w:rPr>
        <w:lastRenderedPageBreak/>
        <w:drawing>
          <wp:anchor distT="0" distB="0" distL="114300" distR="114300" simplePos="0" relativeHeight="251828736" behindDoc="0" locked="0" layoutInCell="1" allowOverlap="1" wp14:anchorId="0A245999" wp14:editId="1FAD51D6">
            <wp:simplePos x="0" y="0"/>
            <wp:positionH relativeFrom="margin">
              <wp:align>right</wp:align>
            </wp:positionH>
            <wp:positionV relativeFrom="paragraph">
              <wp:posOffset>723900</wp:posOffset>
            </wp:positionV>
            <wp:extent cx="5943600" cy="882015"/>
            <wp:effectExtent l="0" t="0" r="0" b="0"/>
            <wp:wrapSquare wrapText="bothSides"/>
            <wp:docPr id="16" name="Picture 16" descr="25 séances, 256 participants, 36 ministères et 6 ré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25 séances, 256 participants, 36 ministères et 6 régions"/>
                    <pic:cNvPicPr/>
                  </pic:nvPicPr>
                  <pic:blipFill>
                    <a:blip r:embed="rId22"/>
                    <a:stretch>
                      <a:fillRect/>
                    </a:stretch>
                  </pic:blipFill>
                  <pic:spPr>
                    <a:xfrm>
                      <a:off x="0" y="0"/>
                      <a:ext cx="5943600" cy="882015"/>
                    </a:xfrm>
                    <a:prstGeom prst="rect">
                      <a:avLst/>
                    </a:prstGeom>
                  </pic:spPr>
                </pic:pic>
              </a:graphicData>
            </a:graphic>
          </wp:anchor>
        </w:drawing>
      </w:r>
      <w:r w:rsidR="00EE5E5D" w:rsidRPr="00EE5E5D">
        <w:rPr>
          <w:lang w:val="fr-CA"/>
        </w:rPr>
        <w:t>Aperçu de la Série de consultations</w:t>
      </w:r>
      <w:bookmarkEnd w:id="7"/>
    </w:p>
    <w:p w14:paraId="7506AB0C" w14:textId="77777777" w:rsidR="00713AF4" w:rsidRDefault="00713AF4" w:rsidP="00742FAF">
      <w:pPr>
        <w:rPr>
          <w:lang w:val="fr-CA"/>
        </w:rPr>
      </w:pPr>
      <w:bookmarkStart w:id="8" w:name="_Toc77245563"/>
    </w:p>
    <w:p w14:paraId="672FA219" w14:textId="77777777" w:rsidR="00713AF4" w:rsidRPr="00EE5E5D" w:rsidRDefault="00713AF4" w:rsidP="00742FAF">
      <w:pPr>
        <w:rPr>
          <w:lang w:val="fr-CA"/>
        </w:rPr>
      </w:pPr>
    </w:p>
    <w:p w14:paraId="5C3D3554" w14:textId="7585B4E7" w:rsidR="00CC0C81" w:rsidRPr="00EE5E5D" w:rsidRDefault="00CC0C81" w:rsidP="00742FAF">
      <w:pPr>
        <w:rPr>
          <w:lang w:val="fr-CA"/>
        </w:rPr>
      </w:pPr>
    </w:p>
    <w:p w14:paraId="617B1DFA" w14:textId="4CDCC55F" w:rsidR="00CC0C81" w:rsidRPr="00EE5E5D" w:rsidRDefault="00CC0C81" w:rsidP="00742FAF">
      <w:pPr>
        <w:rPr>
          <w:lang w:val="fr-CA"/>
        </w:rPr>
      </w:pPr>
    </w:p>
    <w:p w14:paraId="0A64E043" w14:textId="1DCF4089" w:rsidR="00CC0C81" w:rsidRPr="00EE5E5D" w:rsidRDefault="00713AF4" w:rsidP="00742FAF">
      <w:pPr>
        <w:rPr>
          <w:lang w:val="fr-CA"/>
        </w:rPr>
      </w:pPr>
      <w:r>
        <w:rPr>
          <w:noProof/>
          <w:lang w:val="en-CA" w:eastAsia="en-CA"/>
        </w:rPr>
        <mc:AlternateContent>
          <mc:Choice Requires="wpg">
            <w:drawing>
              <wp:inline distT="0" distB="0" distL="0" distR="0" wp14:anchorId="12FF87A9" wp14:editId="77C0CE75">
                <wp:extent cx="2743200" cy="1051560"/>
                <wp:effectExtent l="0" t="0" r="0" b="0"/>
                <wp:docPr id="21" name="Group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743200" cy="1051560"/>
                          <a:chOff x="0" y="1"/>
                          <a:chExt cx="2528045" cy="1051560"/>
                        </a:xfrm>
                      </wpg:grpSpPr>
                      <wps:wsp>
                        <wps:cNvPr id="23" name="Text Box 23"/>
                        <wps:cNvSpPr txBox="1"/>
                        <wps:spPr>
                          <a:xfrm>
                            <a:off x="0" y="1"/>
                            <a:ext cx="2528045" cy="1051560"/>
                          </a:xfrm>
                          <a:prstGeom prst="rect">
                            <a:avLst/>
                          </a:prstGeom>
                          <a:solidFill>
                            <a:srgbClr val="C4EAED"/>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4ABBC2" w14:textId="77777777" w:rsidR="00713AF4" w:rsidRPr="00EE5E5D" w:rsidRDefault="00713AF4" w:rsidP="00713AF4">
                              <w:pPr>
                                <w:spacing w:line="240" w:lineRule="auto"/>
                                <w:rPr>
                                  <w:bCs/>
                                  <w:sz w:val="24"/>
                                  <w:lang w:val="fr-CA"/>
                                </w:rPr>
                              </w:pPr>
                              <w:r w:rsidRPr="00EE5E5D">
                                <w:rPr>
                                  <w:b/>
                                  <w:bCs/>
                                  <w:sz w:val="24"/>
                                  <w:lang w:val="fr-FR"/>
                                </w:rPr>
                                <w:t xml:space="preserve">Moins de 2 % </w:t>
                              </w:r>
                              <w:r w:rsidRPr="00EE5E5D">
                                <w:rPr>
                                  <w:bCs/>
                                  <w:sz w:val="24"/>
                                  <w:lang w:val="fr-FR"/>
                                </w:rPr>
                                <w:t>des participants travaillaient dans un</w:t>
                              </w:r>
                              <w:r w:rsidRPr="00EE5E5D">
                                <w:rPr>
                                  <w:b/>
                                  <w:sz w:val="24"/>
                                  <w:lang w:val="fr-FR"/>
                                </w:rPr>
                                <w:t xml:space="preserve"> </w:t>
                              </w:r>
                              <w:r w:rsidRPr="00EE5E5D">
                                <w:rPr>
                                  <w:b/>
                                  <w:bCs/>
                                  <w:sz w:val="24"/>
                                  <w:lang w:val="fr-FR"/>
                                </w:rPr>
                                <w:t>Milieu de travail GC</w:t>
                              </w:r>
                              <w:r w:rsidRPr="00EE5E5D">
                                <w:rPr>
                                  <w:bCs/>
                                  <w:sz w:val="24"/>
                                  <w:lang w:val="fr-FR"/>
                                </w:rPr>
                                <w:t xml:space="preserve"> avant la pandémie</w:t>
                              </w:r>
                              <w:r w:rsidRPr="00EE5E5D">
                                <w:rPr>
                                  <w:bCs/>
                                  <w:sz w:val="24"/>
                                  <w:lang w:val="fr-CA"/>
                                </w:rPr>
                                <w:t>.</w:t>
                              </w:r>
                            </w:p>
                          </w:txbxContent>
                        </wps:txbx>
                        <wps:bodyPr rot="0" spcFirstLastPara="0" vertOverflow="overflow" horzOverflow="overflow" vert="horz" wrap="square" lIns="720000" tIns="93600" rIns="180000" bIns="93600" numCol="1" spcCol="0" rtlCol="0" fromWordArt="0" anchor="t" anchorCtr="0" forceAA="0" compatLnSpc="1">
                          <a:prstTxWarp prst="textNoShape">
                            <a:avLst/>
                          </a:prstTxWarp>
                          <a:noAutofit/>
                        </wps:bodyPr>
                      </wps:wsp>
                      <wps:wsp>
                        <wps:cNvPr id="24" name="Text Box 24"/>
                        <wps:cNvSpPr txBox="1"/>
                        <wps:spPr>
                          <a:xfrm>
                            <a:off x="105410" y="41910"/>
                            <a:ext cx="503555" cy="5010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11BE3F" w14:textId="77777777" w:rsidR="00713AF4" w:rsidRDefault="00713AF4" w:rsidP="00713AF4">
                              <w:pPr>
                                <w:spacing w:line="240" w:lineRule="auto"/>
                              </w:pPr>
                              <w:r>
                                <w:rPr>
                                  <w:noProof/>
                                  <w:lang w:val="en-CA" w:eastAsia="en-CA"/>
                                </w:rPr>
                                <w:drawing>
                                  <wp:inline distT="0" distB="0" distL="0" distR="0" wp14:anchorId="61BC3646" wp14:editId="15339AA8">
                                    <wp:extent cx="320675" cy="320675"/>
                                    <wp:effectExtent l="0" t="0" r="9525" b="952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a:extLst>
                                                <a:ext uri="{C183D7F6-B498-43B3-948B-1728B52AA6E4}">
                                                  <adec:decorative xmlns:adec="http://schemas.microsoft.com/office/drawing/2017/decorative" val="1"/>
                                                </a:ext>
                                              </a:extLst>
                                            </pic:cNvPr>
                                            <pic:cNvPicPr/>
                                          </pic:nvPicPr>
                                          <pic:blipFill>
                                            <a:blip r:embed="rId23">
                                              <a:extLst>
                                                <a:ext uri="{BEBA8EAE-BF5A-486C-A8C5-ECC9F3942E4B}">
                                                  <a14:imgProps xmlns:a14="http://schemas.microsoft.com/office/drawing/2010/main">
                                                    <a14:imgLayer r:embed="rId24">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320675" cy="3206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2FF87A9" id="Group 21" o:spid="_x0000_s1027" alt="&quot;&quot;" style="width:3in;height:82.8pt;mso-position-horizontal-relative:char;mso-position-vertical-relative:line" coordorigin="" coordsize="25280,1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">
                <v:shape id="Text Box 23" o:spid="_x0000_s1028" type="#_x0000_t202" style="position:absolute;width:25280;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" fillcolor="#c4eaed" stroked="f">
                  <v:textbox inset="20mm,2.6mm,5mm,2.6mm">
                    <w:txbxContent>
                      <w:p w14:paraId="084ABBC2" w14:textId="77777777" w:rsidR="00713AF4" w:rsidRPr="00EE5E5D" w:rsidRDefault="00713AF4" w:rsidP="00713AF4">
                        <w:pPr>
                          <w:spacing w:line="240" w:lineRule="auto"/>
                          <w:rPr>
                            <w:bCs/>
                            <w:sz w:val="24"/>
                            <w:lang w:val="fr-CA"/>
                          </w:rPr>
                        </w:pPr>
                        <w:r w:rsidRPr="00EE5E5D">
                          <w:rPr>
                            <w:b/>
                            <w:bCs/>
                            <w:sz w:val="24"/>
                            <w:lang w:val="fr-FR"/>
                          </w:rPr>
                          <w:t xml:space="preserve">Moins de 2 % </w:t>
                        </w:r>
                        <w:r w:rsidRPr="00EE5E5D">
                          <w:rPr>
                            <w:bCs/>
                            <w:sz w:val="24"/>
                            <w:lang w:val="fr-FR"/>
                          </w:rPr>
                          <w:t>des participants travaillaient dans un</w:t>
                        </w:r>
                        <w:r w:rsidRPr="00EE5E5D">
                          <w:rPr>
                            <w:b/>
                            <w:sz w:val="24"/>
                            <w:lang w:val="fr-FR"/>
                          </w:rPr>
                          <w:t xml:space="preserve"> </w:t>
                        </w:r>
                        <w:r w:rsidRPr="00EE5E5D">
                          <w:rPr>
                            <w:b/>
                            <w:bCs/>
                            <w:sz w:val="24"/>
                            <w:lang w:val="fr-FR"/>
                          </w:rPr>
                          <w:t>Milieu de travail GC</w:t>
                        </w:r>
                        <w:r w:rsidRPr="00EE5E5D">
                          <w:rPr>
                            <w:bCs/>
                            <w:sz w:val="24"/>
                            <w:lang w:val="fr-FR"/>
                          </w:rPr>
                          <w:t xml:space="preserve"> avant la pandémie</w:t>
                        </w:r>
                        <w:r w:rsidRPr="00EE5E5D">
                          <w:rPr>
                            <w:bCs/>
                            <w:sz w:val="24"/>
                            <w:lang w:val="fr-CA"/>
                          </w:rPr>
                          <w:t>.</w:t>
                        </w:r>
                      </w:p>
                    </w:txbxContent>
                  </v:textbox>
                </v:shape>
                <v:shape id="Text Box 24" o:spid="_x0000_s1029" type="#_x0000_t202" style="position:absolute;left:1054;top:419;width:5035;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3611BE3F" w14:textId="77777777" w:rsidR="00713AF4" w:rsidRDefault="00713AF4" w:rsidP="00713AF4">
                        <w:pPr>
                          <w:spacing w:line="240" w:lineRule="auto"/>
                        </w:pPr>
                        <w:r>
                          <w:rPr>
                            <w:noProof/>
                            <w:lang w:val="en-CA" w:eastAsia="en-CA"/>
                          </w:rPr>
                          <w:drawing>
                            <wp:inline distT="0" distB="0" distL="0" distR="0" wp14:anchorId="61BC3646" wp14:editId="15339AA8">
                              <wp:extent cx="320675" cy="320675"/>
                              <wp:effectExtent l="0" t="0" r="9525" b="952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a:extLst>
                                          <a:ext uri="{C183D7F6-B498-43B3-948B-1728B52AA6E4}">
                                            <adec:decorative xmlns:adec="http://schemas.microsoft.com/office/drawing/2017/decorative" val="1"/>
                                          </a:ext>
                                        </a:extLst>
                                      </pic:cNvPr>
                                      <pic:cNvPicPr/>
                                    </pic:nvPicPr>
                                    <pic:blipFill>
                                      <a:blip r:embed="rId25">
                                        <a:extLst>
                                          <a:ext uri="{BEBA8EAE-BF5A-486C-A8C5-ECC9F3942E4B}">
                                            <a14:imgProps xmlns:a14="http://schemas.microsoft.com/office/drawing/2010/main">
                                              <a14:imgLayer r:embed="rId26">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320675" cy="320675"/>
                                      </a:xfrm>
                                      <a:prstGeom prst="rect">
                                        <a:avLst/>
                                      </a:prstGeom>
                                    </pic:spPr>
                                  </pic:pic>
                                </a:graphicData>
                              </a:graphic>
                            </wp:inline>
                          </w:drawing>
                        </w:r>
                      </w:p>
                    </w:txbxContent>
                  </v:textbox>
                </v:shape>
                <w10:anchorlock/>
              </v:group>
            </w:pict>
          </mc:Fallback>
        </mc:AlternateContent>
      </w:r>
      <w:bookmarkStart w:id="9" w:name="_Toc77245562"/>
      <w:bookmarkStart w:id="10" w:name="_Toc81231129"/>
      <w:r>
        <w:rPr>
          <w:lang w:val="fr-CA"/>
        </w:rPr>
        <w:t xml:space="preserve">  </w:t>
      </w:r>
      <w:r>
        <w:rPr>
          <w:noProof/>
          <w:lang w:val="en-CA" w:eastAsia="en-CA"/>
        </w:rPr>
        <mc:AlternateContent>
          <mc:Choice Requires="wpg">
            <w:drawing>
              <wp:inline distT="0" distB="0" distL="0" distR="0" wp14:anchorId="12B22704" wp14:editId="0DC778DA">
                <wp:extent cx="2527935" cy="1051560"/>
                <wp:effectExtent l="0" t="0" r="5715" b="0"/>
                <wp:docPr id="32" name="Group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27935" cy="1051560"/>
                          <a:chOff x="0" y="1"/>
                          <a:chExt cx="2528045" cy="1051560"/>
                        </a:xfrm>
                      </wpg:grpSpPr>
                      <wps:wsp>
                        <wps:cNvPr id="33" name="Text Box 23"/>
                        <wps:cNvSpPr txBox="1"/>
                        <wps:spPr>
                          <a:xfrm>
                            <a:off x="0" y="1"/>
                            <a:ext cx="2528045" cy="1051560"/>
                          </a:xfrm>
                          <a:prstGeom prst="rect">
                            <a:avLst/>
                          </a:prstGeom>
                          <a:solidFill>
                            <a:srgbClr val="C4EAED"/>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B8E1CB9" w14:textId="77777777" w:rsidR="00713AF4" w:rsidRPr="00EE5E5D" w:rsidRDefault="00713AF4" w:rsidP="00713AF4">
                              <w:pPr>
                                <w:spacing w:line="240" w:lineRule="auto"/>
                                <w:rPr>
                                  <w:sz w:val="24"/>
                                  <w:lang w:val="fr-CA"/>
                                </w:rPr>
                              </w:pPr>
                              <w:r w:rsidRPr="00EE5E5D">
                                <w:rPr>
                                  <w:b/>
                                  <w:bCs/>
                                  <w:sz w:val="24"/>
                                  <w:lang w:val="fr-FR"/>
                                </w:rPr>
                                <w:t xml:space="preserve">Plus de la moitié </w:t>
                              </w:r>
                              <w:r w:rsidRPr="00EE5E5D">
                                <w:rPr>
                                  <w:sz w:val="24"/>
                                  <w:lang w:val="fr-FR"/>
                                </w:rPr>
                                <w:t xml:space="preserve">des participants ont déclaré avoir un </w:t>
                              </w:r>
                              <w:r w:rsidRPr="00EE5E5D">
                                <w:rPr>
                                  <w:b/>
                                  <w:bCs/>
                                  <w:sz w:val="24"/>
                                  <w:lang w:val="fr-FR"/>
                                </w:rPr>
                                <w:t>handicap « invisible »</w:t>
                              </w:r>
                              <w:r>
                                <w:rPr>
                                  <w:sz w:val="24"/>
                                  <w:lang w:val="fr-FR"/>
                                </w:rPr>
                                <w:t>.</w:t>
                              </w:r>
                            </w:p>
                            <w:p w14:paraId="05F0A31A" w14:textId="77777777" w:rsidR="00713AF4" w:rsidRPr="00EE5E5D" w:rsidRDefault="00713AF4" w:rsidP="00713AF4">
                              <w:pPr>
                                <w:spacing w:line="240" w:lineRule="auto"/>
                                <w:rPr>
                                  <w:sz w:val="24"/>
                                  <w:lang w:val="fr-CA"/>
                                </w:rPr>
                              </w:pPr>
                            </w:p>
                          </w:txbxContent>
                        </wps:txbx>
                        <wps:bodyPr rot="0" spcFirstLastPara="0" vertOverflow="overflow" horzOverflow="overflow" vert="horz" wrap="square" lIns="720000" tIns="93600" rIns="180000" bIns="93600" numCol="1" spcCol="0" rtlCol="0" fromWordArt="0" anchor="t" anchorCtr="0" forceAA="0" compatLnSpc="1">
                          <a:prstTxWarp prst="textNoShape">
                            <a:avLst/>
                          </a:prstTxWarp>
                          <a:noAutofit/>
                        </wps:bodyPr>
                      </wps:wsp>
                      <wps:wsp>
                        <wps:cNvPr id="36" name="Text Box 24"/>
                        <wps:cNvSpPr txBox="1"/>
                        <wps:spPr>
                          <a:xfrm>
                            <a:off x="105410" y="41910"/>
                            <a:ext cx="503555" cy="5010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BADD144" w14:textId="77777777" w:rsidR="00713AF4" w:rsidRDefault="00713AF4" w:rsidP="00713AF4">
                              <w:pPr>
                                <w:spacing w:line="240" w:lineRule="auto"/>
                              </w:pPr>
                              <w:r>
                                <w:rPr>
                                  <w:noProof/>
                                  <w:lang w:val="en-CA" w:eastAsia="en-CA"/>
                                </w:rPr>
                                <w:drawing>
                                  <wp:inline distT="0" distB="0" distL="0" distR="0" wp14:anchorId="56422014" wp14:editId="3ABD5DE2">
                                    <wp:extent cx="320675" cy="320675"/>
                                    <wp:effectExtent l="0" t="0" r="9525" b="9525"/>
                                    <wp:docPr id="12"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26">
                                              <a:extLst>
                                                <a:ext uri="{C183D7F6-B498-43B3-948B-1728B52AA6E4}">
                                                  <adec:decorative xmlns:adec="http://schemas.microsoft.com/office/drawing/2017/decorative" val="1"/>
                                                </a:ext>
                                              </a:extLst>
                                            </pic:cNvPr>
                                            <pic:cNvPicPr/>
                                          </pic:nvPicPr>
                                          <pic:blipFill>
                                            <a:blip r:embed="rId25">
                                              <a:extLst>
                                                <a:ext uri="{BEBA8EAE-BF5A-486C-A8C5-ECC9F3942E4B}">
                                                  <a14:imgProps xmlns:a14="http://schemas.microsoft.com/office/drawing/2010/main">
                                                    <a14:imgLayer r:embed="rId24">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320675" cy="3206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2B22704" id="_x0000_s1030" alt="&quot;&quot;" style="width:199.05pt;height:82.8pt;mso-position-horizontal-relative:char;mso-position-vertical-relative:line" coordorigin="" coordsize="25280,1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">
                <v:shape id="Text Box 23" o:spid="_x0000_s1031" type="#_x0000_t202" style="position:absolute;width:25280;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" fillcolor="#c4eaed" stroked="f">
                  <v:textbox inset="20mm,2.6mm,5mm,2.6mm">
                    <w:txbxContent>
                      <w:p w14:paraId="2B8E1CB9" w14:textId="77777777" w:rsidR="00713AF4" w:rsidRPr="00EE5E5D" w:rsidRDefault="00713AF4" w:rsidP="00713AF4">
                        <w:pPr>
                          <w:spacing w:line="240" w:lineRule="auto"/>
                          <w:rPr>
                            <w:sz w:val="24"/>
                            <w:lang w:val="fr-CA"/>
                          </w:rPr>
                        </w:pPr>
                        <w:r w:rsidRPr="00EE5E5D">
                          <w:rPr>
                            <w:b/>
                            <w:bCs/>
                            <w:sz w:val="24"/>
                            <w:lang w:val="fr-FR"/>
                          </w:rPr>
                          <w:t xml:space="preserve">Plus de la moitié </w:t>
                        </w:r>
                        <w:r w:rsidRPr="00EE5E5D">
                          <w:rPr>
                            <w:sz w:val="24"/>
                            <w:lang w:val="fr-FR"/>
                          </w:rPr>
                          <w:t xml:space="preserve">des participants ont déclaré avoir un </w:t>
                        </w:r>
                        <w:r w:rsidRPr="00EE5E5D">
                          <w:rPr>
                            <w:b/>
                            <w:bCs/>
                            <w:sz w:val="24"/>
                            <w:lang w:val="fr-FR"/>
                          </w:rPr>
                          <w:t>handicap « invisible »</w:t>
                        </w:r>
                        <w:r>
                          <w:rPr>
                            <w:sz w:val="24"/>
                            <w:lang w:val="fr-FR"/>
                          </w:rPr>
                          <w:t>.</w:t>
                        </w:r>
                      </w:p>
                      <w:p w14:paraId="05F0A31A" w14:textId="77777777" w:rsidR="00713AF4" w:rsidRPr="00EE5E5D" w:rsidRDefault="00713AF4" w:rsidP="00713AF4">
                        <w:pPr>
                          <w:spacing w:line="240" w:lineRule="auto"/>
                          <w:rPr>
                            <w:sz w:val="24"/>
                            <w:lang w:val="fr-CA"/>
                          </w:rPr>
                        </w:pPr>
                      </w:p>
                    </w:txbxContent>
                  </v:textbox>
                </v:shape>
                <v:shape id="Text Box 24" o:spid="_x0000_s1032" type="#_x0000_t202" style="position:absolute;left:1054;top:419;width:5035;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7BADD144" w14:textId="77777777" w:rsidR="00713AF4" w:rsidRDefault="00713AF4" w:rsidP="00713AF4">
                        <w:pPr>
                          <w:spacing w:line="240" w:lineRule="auto"/>
                        </w:pPr>
                        <w:r>
                          <w:rPr>
                            <w:noProof/>
                            <w:lang w:val="en-CA" w:eastAsia="en-CA"/>
                          </w:rPr>
                          <w:drawing>
                            <wp:inline distT="0" distB="0" distL="0" distR="0" wp14:anchorId="56422014" wp14:editId="3ABD5DE2">
                              <wp:extent cx="320675" cy="320675"/>
                              <wp:effectExtent l="0" t="0" r="9525" b="9525"/>
                              <wp:docPr id="12"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26">
                                        <a:extLst>
                                          <a:ext uri="{C183D7F6-B498-43B3-948B-1728B52AA6E4}">
                                            <adec:decorative xmlns:adec="http://schemas.microsoft.com/office/drawing/2017/decorative" val="1"/>
                                          </a:ext>
                                        </a:extLst>
                                      </pic:cNvPr>
                                      <pic:cNvPicPr/>
                                    </pic:nvPicPr>
                                    <pic:blipFill>
                                      <a:blip r:embed="rId25">
                                        <a:extLst>
                                          <a:ext uri="{BEBA8EAE-BF5A-486C-A8C5-ECC9F3942E4B}">
                                            <a14:imgProps xmlns:a14="http://schemas.microsoft.com/office/drawing/2010/main">
                                              <a14:imgLayer r:embed="rId26">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320675" cy="320675"/>
                                      </a:xfrm>
                                      <a:prstGeom prst="rect">
                                        <a:avLst/>
                                      </a:prstGeom>
                                    </pic:spPr>
                                  </pic:pic>
                                </a:graphicData>
                              </a:graphic>
                            </wp:inline>
                          </w:drawing>
                        </w:r>
                      </w:p>
                    </w:txbxContent>
                  </v:textbox>
                </v:shape>
                <w10:anchorlock/>
              </v:group>
            </w:pict>
          </mc:Fallback>
        </mc:AlternateContent>
      </w:r>
      <w:bookmarkEnd w:id="9"/>
      <w:bookmarkEnd w:id="10"/>
    </w:p>
    <w:p w14:paraId="24531EEC" w14:textId="4F819254" w:rsidR="00FD386E" w:rsidRPr="00433099" w:rsidRDefault="00677A52" w:rsidP="00CC0C81">
      <w:pPr>
        <w:pStyle w:val="Heading3"/>
        <w:rPr>
          <w:lang w:val="fr-CA"/>
        </w:rPr>
      </w:pPr>
      <w:bookmarkStart w:id="11" w:name="_Toc81231130"/>
      <w:bookmarkStart w:id="12" w:name="_Toc87354099"/>
      <w:r w:rsidRPr="00842732">
        <w:rPr>
          <w:color w:val="2B6F65"/>
          <w:lang w:val="fr-CA"/>
        </w:rPr>
        <w:t xml:space="preserve">Répartition régionale </w:t>
      </w:r>
      <w:r w:rsidR="001771E6" w:rsidRPr="00842732">
        <w:rPr>
          <w:color w:val="2B6F65"/>
          <w:lang w:val="fr-CA"/>
        </w:rPr>
        <w:t>:</w:t>
      </w:r>
      <w:bookmarkEnd w:id="8"/>
      <w:bookmarkEnd w:id="11"/>
      <w:bookmarkEnd w:id="12"/>
      <w:r w:rsidR="00FD386E" w:rsidRPr="00433099">
        <w:rPr>
          <w:lang w:val="fr-CA"/>
        </w:rPr>
        <w:tab/>
      </w:r>
    </w:p>
    <w:p w14:paraId="5EA7EE98" w14:textId="33667EB0" w:rsidR="004004D4" w:rsidRDefault="00172084" w:rsidP="001771E6">
      <w:pPr>
        <w:spacing w:line="360" w:lineRule="auto"/>
      </w:pPr>
      <w:r w:rsidRPr="00172084">
        <w:rPr>
          <w:noProof/>
          <w:lang w:val="en-CA" w:eastAsia="en-CA"/>
        </w:rPr>
        <w:drawing>
          <wp:inline distT="0" distB="0" distL="0" distR="0" wp14:anchorId="7E16F3DC" wp14:editId="2FD74441">
            <wp:extent cx="5943600" cy="3937000"/>
            <wp:effectExtent l="0" t="0" r="0" b="6350"/>
            <wp:docPr id="31" name="Graphique 31" descr="Répartition régionale des participants 63% RCN, 5% ontario, 7% de l'ouest, 6% pacifique, 13 % atlantique, 6% Québec et 0.5% autre."/>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4004D4">
        <w:br w:type="textWrapping" w:clear="all"/>
      </w:r>
    </w:p>
    <w:p w14:paraId="79AEEBE4" w14:textId="77777777" w:rsidR="001771E6" w:rsidRDefault="001771E6" w:rsidP="001771E6">
      <w:pPr>
        <w:tabs>
          <w:tab w:val="left" w:pos="2463"/>
        </w:tabs>
        <w:spacing w:line="360" w:lineRule="auto"/>
      </w:pPr>
      <w:r>
        <w:rPr>
          <w:noProof/>
          <w:lang w:val="en-CA" w:eastAsia="en-CA"/>
        </w:rPr>
        <w:lastRenderedPageBreak/>
        <mc:AlternateContent>
          <mc:Choice Requires="wps">
            <w:drawing>
              <wp:anchor distT="0" distB="0" distL="114300" distR="114300" simplePos="0" relativeHeight="251806208" behindDoc="0" locked="0" layoutInCell="1" allowOverlap="1" wp14:anchorId="7A0CF2CB" wp14:editId="773FA2F1">
                <wp:simplePos x="0" y="0"/>
                <wp:positionH relativeFrom="column">
                  <wp:posOffset>3206750</wp:posOffset>
                </wp:positionH>
                <wp:positionV relativeFrom="paragraph">
                  <wp:posOffset>142875</wp:posOffset>
                </wp:positionV>
                <wp:extent cx="2736850" cy="2602230"/>
                <wp:effectExtent l="0" t="0" r="0" b="0"/>
                <wp:wrapSquare wrapText="bothSides"/>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736850" cy="26022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B1BFAB" w14:textId="77777777" w:rsidR="000940B8" w:rsidRDefault="000940B8" w:rsidP="001771E6">
                            <w:pPr>
                              <w:spacing w:line="240" w:lineRule="auto"/>
                            </w:pPr>
                            <w:r>
                              <w:rPr>
                                <w:noProof/>
                                <w:lang w:val="en-CA" w:eastAsia="en-CA"/>
                              </w:rPr>
                              <w:drawing>
                                <wp:inline distT="0" distB="0" distL="0" distR="0" wp14:anchorId="3612E893" wp14:editId="5FD91916">
                                  <wp:extent cx="2528047" cy="2448363"/>
                                  <wp:effectExtent l="0" t="0" r="0" b="0"/>
                                  <wp:docPr id="22" name="Picture 9" descr="Répartition des participants par type de handi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9" descr="Répartition des participants par type de handicap"/>
                                          <pic:cNvPicPr/>
                                        </pic:nvPicPr>
                                        <pic:blipFill rotWithShape="1">
                                          <a:blip r:embed="rId28">
                                            <a:extLst>
                                              <a:ext uri="{28A0092B-C50C-407E-A947-70E740481C1C}">
                                                <a14:useLocalDpi xmlns:a14="http://schemas.microsoft.com/office/drawing/2010/main" val="0"/>
                                              </a:ext>
                                            </a:extLst>
                                          </a:blip>
                                          <a:srcRect l="-3881" t="-4583" r="-3791" b="-4910"/>
                                          <a:stretch/>
                                        </pic:blipFill>
                                        <pic:spPr bwMode="auto">
                                          <a:xfrm>
                                            <a:off x="0" y="0"/>
                                            <a:ext cx="2528500" cy="244880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CF2CB" id="Text Box 13" o:spid="_x0000_s1033" type="#_x0000_t202" alt="&quot;&quot;" style="position:absolute;margin-left:252.5pt;margin-top:11.25pt;width:215.5pt;height:204.9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" filled="f" stroked="f">
                <v:textbox>
                  <w:txbxContent>
                    <w:p w14:paraId="58B1BFAB" w14:textId="77777777" w:rsidR="000940B8" w:rsidRDefault="000940B8" w:rsidP="001771E6">
                      <w:pPr>
                        <w:spacing w:line="240" w:lineRule="auto"/>
                      </w:pPr>
                      <w:r>
                        <w:rPr>
                          <w:noProof/>
                          <w:lang w:val="en-CA" w:eastAsia="en-CA"/>
                        </w:rPr>
                        <w:drawing>
                          <wp:inline distT="0" distB="0" distL="0" distR="0" wp14:anchorId="3612E893" wp14:editId="5FD91916">
                            <wp:extent cx="2528047" cy="2448363"/>
                            <wp:effectExtent l="0" t="0" r="0" b="0"/>
                            <wp:docPr id="22" name="Picture 9" descr="Répartition des participants par type de handi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9" descr="Répartition des participants par type de handicap"/>
                                    <pic:cNvPicPr/>
                                  </pic:nvPicPr>
                                  <pic:blipFill rotWithShape="1">
                                    <a:blip r:embed="rId29">
                                      <a:extLst>
                                        <a:ext uri="{28A0092B-C50C-407E-A947-70E740481C1C}">
                                          <a14:useLocalDpi xmlns:a14="http://schemas.microsoft.com/office/drawing/2010/main" val="0"/>
                                        </a:ext>
                                      </a:extLst>
                                    </a:blip>
                                    <a:srcRect l="-3881" t="-4583" r="-3791" b="-4910"/>
                                    <a:stretch/>
                                  </pic:blipFill>
                                  <pic:spPr bwMode="auto">
                                    <a:xfrm>
                                      <a:off x="0" y="0"/>
                                      <a:ext cx="2528500" cy="244880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w10:wrap type="square"/>
              </v:shape>
            </w:pict>
          </mc:Fallback>
        </mc:AlternateContent>
      </w:r>
    </w:p>
    <w:p w14:paraId="00231BAA" w14:textId="77777777" w:rsidR="00A04354" w:rsidRPr="00A04354" w:rsidRDefault="00A04354" w:rsidP="001771E6">
      <w:pPr>
        <w:spacing w:line="360" w:lineRule="auto"/>
        <w:rPr>
          <w:rFonts w:cs="Arial"/>
          <w:b/>
          <w:color w:val="2B6F65"/>
          <w:sz w:val="24"/>
          <w:lang w:val="fr-CA"/>
        </w:rPr>
      </w:pPr>
      <w:r w:rsidRPr="00A04354">
        <w:rPr>
          <w:rFonts w:cs="Arial"/>
          <w:b/>
          <w:color w:val="2B6F65"/>
          <w:sz w:val="24"/>
          <w:lang w:val="fr-CA"/>
        </w:rPr>
        <w:t>Participants par type principal de handicap :</w:t>
      </w:r>
    </w:p>
    <w:p w14:paraId="7F9BB8E3" w14:textId="0EFFA329" w:rsidR="001771E6" w:rsidRPr="00433099" w:rsidRDefault="001771E6" w:rsidP="001771E6">
      <w:pPr>
        <w:spacing w:line="360" w:lineRule="auto"/>
        <w:rPr>
          <w:lang w:val="fr-CA"/>
        </w:rPr>
      </w:pPr>
      <w:r w:rsidRPr="00433099">
        <w:rPr>
          <w:lang w:val="fr-CA"/>
        </w:rPr>
        <w:t>21%</w:t>
      </w:r>
      <w:r w:rsidRPr="00433099">
        <w:rPr>
          <w:lang w:val="fr-CA"/>
        </w:rPr>
        <w:tab/>
      </w:r>
      <w:r w:rsidRPr="00A14BEF">
        <w:rPr>
          <w:noProof/>
          <w:lang w:val="en-CA" w:eastAsia="en-CA"/>
        </w:rPr>
        <w:drawing>
          <wp:inline distT="0" distB="0" distL="0" distR="0" wp14:anchorId="5A34B979" wp14:editId="4FFCF0EF">
            <wp:extent cx="177165" cy="162560"/>
            <wp:effectExtent l="0" t="0" r="635" b="0"/>
            <wp:docPr id="30" name="Picture 30" descr="icône mobil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ône mobilité"/>
                    <pic:cNvPicPr/>
                  </pic:nvPicPr>
                  <pic:blipFill rotWithShape="1">
                    <a:blip r:embed="rId30">
                      <a:extLst>
                        <a:ext uri="{28A0092B-C50C-407E-A947-70E740481C1C}">
                          <a14:useLocalDpi xmlns:a14="http://schemas.microsoft.com/office/drawing/2010/main" val="0"/>
                        </a:ext>
                      </a:extLst>
                    </a:blip>
                    <a:srcRect l="14076" t="10225" r="8060" b="18330"/>
                    <a:stretch/>
                  </pic:blipFill>
                  <pic:spPr bwMode="auto">
                    <a:xfrm>
                      <a:off x="0" y="0"/>
                      <a:ext cx="178321" cy="16362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433099">
        <w:rPr>
          <w:lang w:val="fr-CA"/>
        </w:rPr>
        <w:t xml:space="preserve"> </w:t>
      </w:r>
      <w:r w:rsidR="00433099">
        <w:rPr>
          <w:lang w:val="fr-CA"/>
        </w:rPr>
        <w:t>Troubles de m</w:t>
      </w:r>
      <w:r w:rsidRPr="00433099">
        <w:rPr>
          <w:lang w:val="fr-CA"/>
        </w:rPr>
        <w:t>obilit</w:t>
      </w:r>
      <w:r w:rsidR="00433099" w:rsidRPr="00433099">
        <w:rPr>
          <w:lang w:val="fr-CA"/>
        </w:rPr>
        <w:t>é</w:t>
      </w:r>
      <w:r w:rsidRPr="00433099">
        <w:rPr>
          <w:lang w:val="fr-CA"/>
        </w:rPr>
        <w:t>, flexibilit</w:t>
      </w:r>
      <w:r w:rsidR="00433099" w:rsidRPr="00433099">
        <w:rPr>
          <w:lang w:val="fr-CA"/>
        </w:rPr>
        <w:t xml:space="preserve">é ou </w:t>
      </w:r>
      <w:r w:rsidRPr="00433099">
        <w:rPr>
          <w:lang w:val="fr-CA"/>
        </w:rPr>
        <w:t>dext</w:t>
      </w:r>
      <w:r w:rsidR="00433099">
        <w:rPr>
          <w:lang w:val="fr-CA"/>
        </w:rPr>
        <w:t>é</w:t>
      </w:r>
      <w:r w:rsidRPr="00433099">
        <w:rPr>
          <w:lang w:val="fr-CA"/>
        </w:rPr>
        <w:t>rit</w:t>
      </w:r>
      <w:r w:rsidR="00433099">
        <w:rPr>
          <w:lang w:val="fr-CA"/>
        </w:rPr>
        <w:t>é</w:t>
      </w:r>
    </w:p>
    <w:p w14:paraId="1410D733" w14:textId="55A06ABD" w:rsidR="001771E6" w:rsidRPr="00433099" w:rsidRDefault="001771E6" w:rsidP="001771E6">
      <w:pPr>
        <w:spacing w:line="360" w:lineRule="auto"/>
        <w:rPr>
          <w:lang w:val="fr-CA"/>
        </w:rPr>
      </w:pPr>
      <w:r w:rsidRPr="00433099">
        <w:rPr>
          <w:lang w:val="fr-CA"/>
        </w:rPr>
        <w:t>16%</w:t>
      </w:r>
      <w:r w:rsidRPr="00433099">
        <w:rPr>
          <w:lang w:val="fr-CA"/>
        </w:rPr>
        <w:tab/>
      </w:r>
      <w:r w:rsidRPr="00A14BEF">
        <w:rPr>
          <w:noProof/>
          <w:lang w:val="en-CA" w:eastAsia="en-CA"/>
        </w:rPr>
        <w:drawing>
          <wp:inline distT="0" distB="0" distL="0" distR="0" wp14:anchorId="5A463EA1" wp14:editId="4DC33B38">
            <wp:extent cx="164247" cy="163621"/>
            <wp:effectExtent l="0" t="0" r="0" b="0"/>
            <wp:docPr id="34" name="Picture 34" descr="icône cogn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cône cognitif"/>
                    <pic:cNvPicPr/>
                  </pic:nvPicPr>
                  <pic:blipFill rotWithShape="1">
                    <a:blip r:embed="rId31">
                      <a:extLst>
                        <a:ext uri="{28A0092B-C50C-407E-A947-70E740481C1C}">
                          <a14:useLocalDpi xmlns:a14="http://schemas.microsoft.com/office/drawing/2010/main" val="0"/>
                        </a:ext>
                      </a:extLst>
                    </a:blip>
                    <a:srcRect l="7769" t="1" r="7663" b="15430"/>
                    <a:stretch/>
                  </pic:blipFill>
                  <pic:spPr bwMode="auto">
                    <a:xfrm>
                      <a:off x="0" y="0"/>
                      <a:ext cx="164247" cy="16362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433099">
        <w:rPr>
          <w:lang w:val="fr-CA"/>
        </w:rPr>
        <w:t xml:space="preserve"> </w:t>
      </w:r>
      <w:r w:rsidR="00433099" w:rsidRPr="00433099">
        <w:rPr>
          <w:lang w:val="fr-CA"/>
        </w:rPr>
        <w:t>Troubles c</w:t>
      </w:r>
      <w:r w:rsidRPr="00433099">
        <w:rPr>
          <w:lang w:val="fr-CA"/>
        </w:rPr>
        <w:t>ogniti</w:t>
      </w:r>
      <w:r w:rsidR="00433099" w:rsidRPr="00433099">
        <w:rPr>
          <w:lang w:val="fr-CA"/>
        </w:rPr>
        <w:t>fs</w:t>
      </w:r>
    </w:p>
    <w:p w14:paraId="651C8762" w14:textId="6A0C2009" w:rsidR="001771E6" w:rsidRPr="00433099" w:rsidRDefault="001771E6" w:rsidP="001771E6">
      <w:pPr>
        <w:spacing w:line="360" w:lineRule="auto"/>
        <w:rPr>
          <w:lang w:val="fr-CA"/>
        </w:rPr>
      </w:pPr>
      <w:r w:rsidRPr="00433099">
        <w:rPr>
          <w:lang w:val="fr-CA"/>
        </w:rPr>
        <w:t>15%</w:t>
      </w:r>
      <w:r w:rsidRPr="00433099">
        <w:rPr>
          <w:lang w:val="fr-CA"/>
        </w:rPr>
        <w:tab/>
      </w:r>
      <w:r w:rsidRPr="00A14BEF">
        <w:rPr>
          <w:noProof/>
          <w:lang w:val="en-CA" w:eastAsia="en-CA"/>
        </w:rPr>
        <w:drawing>
          <wp:inline distT="0" distB="0" distL="0" distR="0" wp14:anchorId="72A252EB" wp14:editId="300A1A35">
            <wp:extent cx="163621" cy="163621"/>
            <wp:effectExtent l="0" t="0" r="0" b="0"/>
            <wp:docPr id="35" name="Picture 35" descr="icône santé men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cône santé mentale"/>
                    <pic:cNvPicPr/>
                  </pic:nvPicPr>
                  <pic:blipFill rotWithShape="1">
                    <a:blip r:embed="rId32">
                      <a:extLst>
                        <a:ext uri="{28A0092B-C50C-407E-A947-70E740481C1C}">
                          <a14:useLocalDpi xmlns:a14="http://schemas.microsoft.com/office/drawing/2010/main" val="0"/>
                        </a:ext>
                      </a:extLst>
                    </a:blip>
                    <a:srcRect l="5613" t="-2806" r="4207" b="12630"/>
                    <a:stretch/>
                  </pic:blipFill>
                  <pic:spPr bwMode="auto">
                    <a:xfrm>
                      <a:off x="0" y="0"/>
                      <a:ext cx="163621" cy="16362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433099">
        <w:rPr>
          <w:lang w:val="fr-CA"/>
        </w:rPr>
        <w:t xml:space="preserve"> </w:t>
      </w:r>
      <w:r w:rsidR="00433099" w:rsidRPr="00433099">
        <w:rPr>
          <w:lang w:val="fr-CA"/>
        </w:rPr>
        <w:t>Santé mentale</w:t>
      </w:r>
    </w:p>
    <w:p w14:paraId="12829BDD" w14:textId="26206CE1" w:rsidR="001771E6" w:rsidRPr="00433099" w:rsidRDefault="001771E6" w:rsidP="001771E6">
      <w:pPr>
        <w:spacing w:line="360" w:lineRule="auto"/>
        <w:rPr>
          <w:lang w:val="fr-CA"/>
        </w:rPr>
      </w:pPr>
      <w:r w:rsidRPr="00433099">
        <w:rPr>
          <w:lang w:val="fr-CA"/>
        </w:rPr>
        <w:t>12%</w:t>
      </w:r>
      <w:r w:rsidRPr="00433099">
        <w:rPr>
          <w:lang w:val="fr-CA"/>
        </w:rPr>
        <w:tab/>
      </w:r>
      <w:r w:rsidRPr="00A14BEF">
        <w:rPr>
          <w:noProof/>
          <w:lang w:val="en-CA" w:eastAsia="en-CA"/>
        </w:rPr>
        <w:drawing>
          <wp:inline distT="0" distB="0" distL="0" distR="0" wp14:anchorId="29405C90" wp14:editId="2CCCDF43">
            <wp:extent cx="164247" cy="163621"/>
            <wp:effectExtent l="0" t="0" r="0" b="0"/>
            <wp:docPr id="37" name="Picture 37" descr="icône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cône vision"/>
                    <pic:cNvPicPr/>
                  </pic:nvPicPr>
                  <pic:blipFill rotWithShape="1">
                    <a:blip r:embed="rId33">
                      <a:extLst>
                        <a:ext uri="{28A0092B-C50C-407E-A947-70E740481C1C}">
                          <a14:useLocalDpi xmlns:a14="http://schemas.microsoft.com/office/drawing/2010/main" val="0"/>
                        </a:ext>
                      </a:extLst>
                    </a:blip>
                    <a:srcRect l="1" t="-15564" r="-2" b="15564"/>
                    <a:stretch/>
                  </pic:blipFill>
                  <pic:spPr bwMode="auto">
                    <a:xfrm>
                      <a:off x="0" y="0"/>
                      <a:ext cx="164247" cy="16362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433099">
        <w:rPr>
          <w:lang w:val="fr-CA"/>
        </w:rPr>
        <w:t xml:space="preserve"> </w:t>
      </w:r>
      <w:r w:rsidR="00433099" w:rsidRPr="00433099">
        <w:rPr>
          <w:lang w:val="fr-CA"/>
        </w:rPr>
        <w:t>Troubles de la vision</w:t>
      </w:r>
    </w:p>
    <w:p w14:paraId="37A217EC" w14:textId="6BA81C70" w:rsidR="001771E6" w:rsidRPr="00433099" w:rsidRDefault="001771E6" w:rsidP="001771E6">
      <w:pPr>
        <w:spacing w:line="360" w:lineRule="auto"/>
        <w:rPr>
          <w:lang w:val="fr-CA"/>
        </w:rPr>
      </w:pPr>
      <w:r w:rsidRPr="00433099">
        <w:rPr>
          <w:lang w:val="fr-CA"/>
        </w:rPr>
        <w:t>10%</w:t>
      </w:r>
      <w:r w:rsidRPr="00433099">
        <w:rPr>
          <w:lang w:val="fr-CA"/>
        </w:rPr>
        <w:tab/>
      </w:r>
      <w:r w:rsidRPr="00A14BEF">
        <w:rPr>
          <w:noProof/>
          <w:lang w:val="en-CA" w:eastAsia="en-CA"/>
        </w:rPr>
        <w:drawing>
          <wp:inline distT="0" distB="0" distL="0" distR="0" wp14:anchorId="1C269552" wp14:editId="2F9B5F5D">
            <wp:extent cx="172720" cy="163195"/>
            <wp:effectExtent l="0" t="0" r="5080" b="0"/>
            <wp:docPr id="39" name="Picture 39" descr="icône Troubles sensoriels ou liés à l’environ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cône Troubles sensoriels ou liés à l’environnement"/>
                    <pic:cNvPicPr/>
                  </pic:nvPicPr>
                  <pic:blipFill rotWithShape="1">
                    <a:blip r:embed="rId34">
                      <a:extLst>
                        <a:ext uri="{28A0092B-C50C-407E-A947-70E740481C1C}">
                          <a14:useLocalDpi xmlns:a14="http://schemas.microsoft.com/office/drawing/2010/main" val="0"/>
                        </a:ext>
                      </a:extLst>
                    </a:blip>
                    <a:srcRect l="1390" t="-346" r="4165" b="11110"/>
                    <a:stretch/>
                  </pic:blipFill>
                  <pic:spPr bwMode="auto">
                    <a:xfrm>
                      <a:off x="0" y="0"/>
                      <a:ext cx="173171" cy="16362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433099">
        <w:rPr>
          <w:lang w:val="fr-CA"/>
        </w:rPr>
        <w:t xml:space="preserve"> </w:t>
      </w:r>
      <w:r w:rsidR="00433099" w:rsidRPr="00433099">
        <w:rPr>
          <w:lang w:val="fr-CA"/>
        </w:rPr>
        <w:t>Troubles sensoriels ou liés à</w:t>
      </w:r>
      <w:r w:rsidR="00433099">
        <w:rPr>
          <w:lang w:val="fr-CA"/>
        </w:rPr>
        <w:t xml:space="preserve"> l’environnement</w:t>
      </w:r>
    </w:p>
    <w:p w14:paraId="607C79C5" w14:textId="0E3C1352" w:rsidR="001771E6" w:rsidRPr="001119D0" w:rsidRDefault="001771E6" w:rsidP="001771E6">
      <w:pPr>
        <w:spacing w:line="360" w:lineRule="auto"/>
        <w:rPr>
          <w:lang w:val="fr-CA"/>
        </w:rPr>
      </w:pPr>
      <w:r w:rsidRPr="001119D0">
        <w:rPr>
          <w:lang w:val="fr-CA"/>
        </w:rPr>
        <w:t>10%</w:t>
      </w:r>
      <w:r w:rsidRPr="001119D0">
        <w:rPr>
          <w:lang w:val="fr-CA"/>
        </w:rPr>
        <w:tab/>
      </w:r>
      <w:r w:rsidRPr="00A14BEF">
        <w:rPr>
          <w:noProof/>
          <w:lang w:val="en-CA" w:eastAsia="en-CA"/>
        </w:rPr>
        <w:drawing>
          <wp:inline distT="0" distB="0" distL="0" distR="0" wp14:anchorId="6AE23E6A" wp14:editId="68569080">
            <wp:extent cx="163621" cy="163621"/>
            <wp:effectExtent l="0" t="0" r="0" b="0"/>
            <wp:docPr id="40" name="Picture 40" descr="icône au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cône audition"/>
                    <pic:cNvPicPr/>
                  </pic:nvPicPr>
                  <pic:blipFill rotWithShape="1">
                    <a:blip r:embed="rId35">
                      <a:extLst>
                        <a:ext uri="{28A0092B-C50C-407E-A947-70E740481C1C}">
                          <a14:useLocalDpi xmlns:a14="http://schemas.microsoft.com/office/drawing/2010/main" val="0"/>
                        </a:ext>
                      </a:extLst>
                    </a:blip>
                    <a:srcRect l="8192" t="-1363" r="4092" b="13650"/>
                    <a:stretch/>
                  </pic:blipFill>
                  <pic:spPr bwMode="auto">
                    <a:xfrm>
                      <a:off x="0" y="0"/>
                      <a:ext cx="163621" cy="16362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1119D0">
        <w:rPr>
          <w:lang w:val="fr-CA"/>
        </w:rPr>
        <w:t xml:space="preserve"> </w:t>
      </w:r>
      <w:r w:rsidR="00433099" w:rsidRPr="001119D0">
        <w:rPr>
          <w:lang w:val="fr-CA"/>
        </w:rPr>
        <w:t>Troubles de l’audition</w:t>
      </w:r>
    </w:p>
    <w:p w14:paraId="22586DE2" w14:textId="3ACFA706" w:rsidR="001771E6" w:rsidRPr="001119D0" w:rsidRDefault="001771E6" w:rsidP="001771E6">
      <w:pPr>
        <w:spacing w:line="360" w:lineRule="auto"/>
        <w:rPr>
          <w:lang w:val="fr-CA"/>
        </w:rPr>
      </w:pPr>
      <w:r w:rsidRPr="001119D0">
        <w:rPr>
          <w:lang w:val="fr-CA"/>
        </w:rPr>
        <w:t>8%</w:t>
      </w:r>
      <w:r w:rsidRPr="001119D0">
        <w:rPr>
          <w:lang w:val="fr-CA"/>
        </w:rPr>
        <w:tab/>
      </w:r>
      <w:r w:rsidR="00433099" w:rsidRPr="001119D0">
        <w:rPr>
          <w:lang w:val="fr-CA"/>
        </w:rPr>
        <w:t>Inconnu</w:t>
      </w:r>
    </w:p>
    <w:p w14:paraId="357C3F7C" w14:textId="22C72613" w:rsidR="001771E6" w:rsidRPr="001119D0" w:rsidRDefault="001771E6" w:rsidP="001771E6">
      <w:pPr>
        <w:spacing w:line="360" w:lineRule="auto"/>
        <w:rPr>
          <w:lang w:val="fr-CA"/>
        </w:rPr>
      </w:pPr>
      <w:r w:rsidRPr="001119D0">
        <w:rPr>
          <w:lang w:val="fr-CA"/>
        </w:rPr>
        <w:t>5%</w:t>
      </w:r>
      <w:r w:rsidRPr="001119D0">
        <w:rPr>
          <w:lang w:val="fr-CA"/>
        </w:rPr>
        <w:tab/>
      </w:r>
      <w:r w:rsidRPr="00A14BEF">
        <w:rPr>
          <w:noProof/>
          <w:lang w:val="en-CA" w:eastAsia="en-CA"/>
        </w:rPr>
        <w:drawing>
          <wp:inline distT="0" distB="0" distL="0" distR="0" wp14:anchorId="5AD7DDAF" wp14:editId="3A325B67">
            <wp:extent cx="163621" cy="163621"/>
            <wp:effectExtent l="0" t="0" r="0" b="0"/>
            <wp:docPr id="41" name="Picture 41" descr="icône maladie et douleurs chron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cône maladie et douleurs chroniques"/>
                    <pic:cNvPicPr/>
                  </pic:nvPicPr>
                  <pic:blipFill rotWithShape="1">
                    <a:blip r:embed="rId36">
                      <a:extLst>
                        <a:ext uri="{28A0092B-C50C-407E-A947-70E740481C1C}">
                          <a14:useLocalDpi xmlns:a14="http://schemas.microsoft.com/office/drawing/2010/main" val="0"/>
                        </a:ext>
                      </a:extLst>
                    </a:blip>
                    <a:srcRect l="6494" t="-1620" r="10064" b="18179"/>
                    <a:stretch/>
                  </pic:blipFill>
                  <pic:spPr bwMode="auto">
                    <a:xfrm>
                      <a:off x="0" y="0"/>
                      <a:ext cx="163621" cy="16362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1119D0">
        <w:rPr>
          <w:lang w:val="fr-CA"/>
        </w:rPr>
        <w:t xml:space="preserve"> </w:t>
      </w:r>
      <w:r w:rsidR="00433099" w:rsidRPr="001119D0">
        <w:rPr>
          <w:lang w:val="fr-CA"/>
        </w:rPr>
        <w:t>Maladie ou douleur chronique</w:t>
      </w:r>
    </w:p>
    <w:p w14:paraId="7A9C3D5A" w14:textId="18971EE7" w:rsidR="001771E6" w:rsidRPr="00713AF4" w:rsidRDefault="001771E6" w:rsidP="001771E6">
      <w:pPr>
        <w:spacing w:line="360" w:lineRule="auto"/>
        <w:rPr>
          <w:lang w:val="fr-CA"/>
        </w:rPr>
      </w:pPr>
      <w:r w:rsidRPr="00713AF4">
        <w:rPr>
          <w:lang w:val="fr-CA"/>
        </w:rPr>
        <w:t>3%</w:t>
      </w:r>
      <w:r w:rsidRPr="00713AF4">
        <w:rPr>
          <w:lang w:val="fr-CA"/>
        </w:rPr>
        <w:tab/>
      </w:r>
      <w:r w:rsidRPr="00A14BEF">
        <w:rPr>
          <w:noProof/>
          <w:lang w:val="en-CA" w:eastAsia="en-CA"/>
        </w:rPr>
        <w:drawing>
          <wp:inline distT="0" distB="0" distL="0" distR="0" wp14:anchorId="5BA62A95" wp14:editId="024863B1">
            <wp:extent cx="163621" cy="163621"/>
            <wp:effectExtent l="0" t="0" r="0" b="0"/>
            <wp:docPr id="44" name="Picture 44" descr="icône trouble intellect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ône trouble intellectuel"/>
                    <pic:cNvPicPr/>
                  </pic:nvPicPr>
                  <pic:blipFill rotWithShape="1">
                    <a:blip r:embed="rId37">
                      <a:extLst>
                        <a:ext uri="{28A0092B-C50C-407E-A947-70E740481C1C}">
                          <a14:useLocalDpi xmlns:a14="http://schemas.microsoft.com/office/drawing/2010/main" val="0"/>
                        </a:ext>
                      </a:extLst>
                    </a:blip>
                    <a:srcRect l="2668" t="2" r="11665" b="14332"/>
                    <a:stretch/>
                  </pic:blipFill>
                  <pic:spPr bwMode="auto">
                    <a:xfrm>
                      <a:off x="0" y="0"/>
                      <a:ext cx="163621" cy="16362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713AF4">
        <w:rPr>
          <w:lang w:val="fr-CA"/>
        </w:rPr>
        <w:t xml:space="preserve"> </w:t>
      </w:r>
      <w:r w:rsidR="00433099" w:rsidRPr="00713AF4">
        <w:rPr>
          <w:lang w:val="fr-CA"/>
        </w:rPr>
        <w:t>Handicaps i</w:t>
      </w:r>
      <w:r w:rsidRPr="00713AF4">
        <w:rPr>
          <w:lang w:val="fr-CA"/>
        </w:rPr>
        <w:t>ntellectu</w:t>
      </w:r>
      <w:r w:rsidR="00433099" w:rsidRPr="00713AF4">
        <w:rPr>
          <w:lang w:val="fr-CA"/>
        </w:rPr>
        <w:t>e</w:t>
      </w:r>
      <w:r w:rsidRPr="00713AF4">
        <w:rPr>
          <w:lang w:val="fr-CA"/>
        </w:rPr>
        <w:t>l</w:t>
      </w:r>
      <w:r w:rsidR="00433099" w:rsidRPr="00713AF4">
        <w:rPr>
          <w:lang w:val="fr-CA"/>
        </w:rPr>
        <w:t>s</w:t>
      </w:r>
    </w:p>
    <w:p w14:paraId="48B49EC0" w14:textId="4B476912" w:rsidR="00633187" w:rsidRPr="00713AF4" w:rsidRDefault="00713AF4" w:rsidP="001771E6">
      <w:pPr>
        <w:spacing w:line="360" w:lineRule="auto"/>
        <w:rPr>
          <w:lang w:val="fr-CA"/>
        </w:rPr>
      </w:pPr>
      <w:r>
        <w:rPr>
          <w:noProof/>
          <w:lang w:val="en-CA" w:eastAsia="en-CA"/>
        </w:rPr>
        <mc:AlternateContent>
          <mc:Choice Requires="wpg">
            <w:drawing>
              <wp:inline distT="0" distB="0" distL="0" distR="0" wp14:anchorId="71FA12B0" wp14:editId="62E15E92">
                <wp:extent cx="2581275" cy="1051560"/>
                <wp:effectExtent l="0" t="0" r="9525" b="0"/>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81275" cy="1051560"/>
                          <a:chOff x="0" y="1"/>
                          <a:chExt cx="2581798" cy="1051560"/>
                        </a:xfrm>
                      </wpg:grpSpPr>
                      <wps:wsp>
                        <wps:cNvPr id="14" name="Text Box 14"/>
                        <wps:cNvSpPr txBox="1"/>
                        <wps:spPr>
                          <a:xfrm>
                            <a:off x="0" y="1"/>
                            <a:ext cx="2581798" cy="1051560"/>
                          </a:xfrm>
                          <a:prstGeom prst="rect">
                            <a:avLst/>
                          </a:prstGeom>
                          <a:solidFill>
                            <a:srgbClr val="C4EAED"/>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F1C514" w14:textId="5472B747" w:rsidR="000940B8" w:rsidRPr="00433099" w:rsidRDefault="000940B8" w:rsidP="001771E6">
                              <w:pPr>
                                <w:spacing w:line="240" w:lineRule="auto"/>
                                <w:rPr>
                                  <w:b/>
                                  <w:sz w:val="24"/>
                                  <w:lang w:val="fr-CA"/>
                                </w:rPr>
                              </w:pPr>
                              <w:r w:rsidRPr="00433099">
                                <w:rPr>
                                  <w:b/>
                                  <w:bCs/>
                                  <w:sz w:val="24"/>
                                  <w:lang w:val="fr-FR"/>
                                </w:rPr>
                                <w:t xml:space="preserve">Plus de 70 % </w:t>
                              </w:r>
                              <w:r w:rsidRPr="00433099">
                                <w:rPr>
                                  <w:b/>
                                  <w:sz w:val="24"/>
                                  <w:lang w:val="fr-FR"/>
                                </w:rPr>
                                <w:t xml:space="preserve">des participants ont déclaré avoir </w:t>
                              </w:r>
                              <w:r w:rsidRPr="00433099">
                                <w:rPr>
                                  <w:b/>
                                  <w:bCs/>
                                  <w:sz w:val="24"/>
                                  <w:lang w:val="fr-FR"/>
                                </w:rPr>
                                <w:t>plus d’un type de handicap</w:t>
                              </w:r>
                              <w:r w:rsidRPr="00433099">
                                <w:rPr>
                                  <w:b/>
                                  <w:sz w:val="24"/>
                                  <w:lang w:val="fr-FR"/>
                                </w:rPr>
                                <w:t>.</w:t>
                              </w:r>
                            </w:p>
                          </w:txbxContent>
                        </wps:txbx>
                        <wps:bodyPr rot="0" spcFirstLastPara="0" vertOverflow="overflow" horzOverflow="overflow" vert="horz" wrap="square" lIns="720000" tIns="93600" rIns="180000" bIns="93600" numCol="1" spcCol="0" rtlCol="0" fromWordArt="0" anchor="t" anchorCtr="0" forceAA="0" compatLnSpc="1">
                          <a:prstTxWarp prst="textNoShape">
                            <a:avLst/>
                          </a:prstTxWarp>
                          <a:noAutofit/>
                        </wps:bodyPr>
                      </wps:wsp>
                      <wps:wsp>
                        <wps:cNvPr id="15" name="Text Box 15"/>
                        <wps:cNvSpPr txBox="1"/>
                        <wps:spPr>
                          <a:xfrm>
                            <a:off x="105410" y="41910"/>
                            <a:ext cx="503555" cy="5010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224BD5" w14:textId="77777777" w:rsidR="000940B8" w:rsidRDefault="000940B8" w:rsidP="001771E6">
                              <w:pPr>
                                <w:spacing w:line="240" w:lineRule="auto"/>
                              </w:pPr>
                              <w:r>
                                <w:rPr>
                                  <w:noProof/>
                                  <w:lang w:val="en-CA" w:eastAsia="en-CA"/>
                                </w:rPr>
                                <w:drawing>
                                  <wp:inline distT="0" distB="0" distL="0" distR="0" wp14:anchorId="09C413BB" wp14:editId="2E252AA2">
                                    <wp:extent cx="320675" cy="320675"/>
                                    <wp:effectExtent l="0" t="0" r="9525" b="9525"/>
                                    <wp:docPr id="25"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6">
                                              <a:extLst>
                                                <a:ext uri="{C183D7F6-B498-43B3-948B-1728B52AA6E4}">
                                                  <adec:decorative xmlns:adec="http://schemas.microsoft.com/office/drawing/2017/decorative" val="1"/>
                                                </a:ext>
                                              </a:extLst>
                                            </pic:cNvPr>
                                            <pic:cNvPicPr/>
                                          </pic:nvPicPr>
                                          <pic:blipFill>
                                            <a:blip r:embed="rId23">
                                              <a:extLst>
                                                <a:ext uri="{BEBA8EAE-BF5A-486C-A8C5-ECC9F3942E4B}">
                                                  <a14:imgProps xmlns:a14="http://schemas.microsoft.com/office/drawing/2010/main">
                                                    <a14:imgLayer r:embed="rId24">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320675" cy="3206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1FA12B0" id="Group 17" o:spid="_x0000_s1034" alt="&quot;&quot;" style="width:203.25pt;height:82.8pt;mso-position-horizontal-relative:char;mso-position-vertical-relative:line" coordorigin="" coordsize="25817,1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">
                <v:shape id="Text Box 14" o:spid="_x0000_s1035" type="#_x0000_t202" style="position:absolute;width:25817;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" fillcolor="#c4eaed" stroked="f">
                  <v:textbox inset="20mm,2.6mm,5mm,2.6mm">
                    <w:txbxContent>
                      <w:p w14:paraId="25F1C514" w14:textId="5472B747" w:rsidR="000940B8" w:rsidRPr="00433099" w:rsidRDefault="000940B8" w:rsidP="001771E6">
                        <w:pPr>
                          <w:spacing w:line="240" w:lineRule="auto"/>
                          <w:rPr>
                            <w:b/>
                            <w:sz w:val="24"/>
                            <w:lang w:val="fr-CA"/>
                          </w:rPr>
                        </w:pPr>
                        <w:r w:rsidRPr="00433099">
                          <w:rPr>
                            <w:b/>
                            <w:bCs/>
                            <w:sz w:val="24"/>
                            <w:lang w:val="fr-FR"/>
                          </w:rPr>
                          <w:t xml:space="preserve">Plus de 70 % </w:t>
                        </w:r>
                        <w:r w:rsidRPr="00433099">
                          <w:rPr>
                            <w:b/>
                            <w:sz w:val="24"/>
                            <w:lang w:val="fr-FR"/>
                          </w:rPr>
                          <w:t xml:space="preserve">des participants ont déclaré avoir </w:t>
                        </w:r>
                        <w:r w:rsidRPr="00433099">
                          <w:rPr>
                            <w:b/>
                            <w:bCs/>
                            <w:sz w:val="24"/>
                            <w:lang w:val="fr-FR"/>
                          </w:rPr>
                          <w:t>plus d’un type de handicap</w:t>
                        </w:r>
                        <w:r w:rsidRPr="00433099">
                          <w:rPr>
                            <w:b/>
                            <w:sz w:val="24"/>
                            <w:lang w:val="fr-FR"/>
                          </w:rPr>
                          <w:t>.</w:t>
                        </w:r>
                      </w:p>
                    </w:txbxContent>
                  </v:textbox>
                </v:shape>
                <v:shape id="Text Box 15" o:spid="_x0000_s1036" type="#_x0000_t202" style="position:absolute;left:1054;top:419;width:5035;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47224BD5" w14:textId="77777777" w:rsidR="000940B8" w:rsidRDefault="000940B8" w:rsidP="001771E6">
                        <w:pPr>
                          <w:spacing w:line="240" w:lineRule="auto"/>
                        </w:pPr>
                        <w:r>
                          <w:rPr>
                            <w:noProof/>
                            <w:lang w:val="en-CA" w:eastAsia="en-CA"/>
                          </w:rPr>
                          <w:drawing>
                            <wp:inline distT="0" distB="0" distL="0" distR="0" wp14:anchorId="09C413BB" wp14:editId="2E252AA2">
                              <wp:extent cx="320675" cy="320675"/>
                              <wp:effectExtent l="0" t="0" r="9525" b="9525"/>
                              <wp:docPr id="25"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6">
                                        <a:extLst>
                                          <a:ext uri="{C183D7F6-B498-43B3-948B-1728B52AA6E4}">
                                            <adec:decorative xmlns:adec="http://schemas.microsoft.com/office/drawing/2017/decorative" val="1"/>
                                          </a:ext>
                                        </a:extLst>
                                      </pic:cNvPr>
                                      <pic:cNvPicPr/>
                                    </pic:nvPicPr>
                                    <pic:blipFill>
                                      <a:blip r:embed="rId25">
                                        <a:extLst>
                                          <a:ext uri="{BEBA8EAE-BF5A-486C-A8C5-ECC9F3942E4B}">
                                            <a14:imgProps xmlns:a14="http://schemas.microsoft.com/office/drawing/2010/main">
                                              <a14:imgLayer r:embed="rId26">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320675" cy="320675"/>
                                      </a:xfrm>
                                      <a:prstGeom prst="rect">
                                        <a:avLst/>
                                      </a:prstGeom>
                                    </pic:spPr>
                                  </pic:pic>
                                </a:graphicData>
                              </a:graphic>
                            </wp:inline>
                          </w:drawing>
                        </w:r>
                      </w:p>
                    </w:txbxContent>
                  </v:textbox>
                </v:shape>
                <w10:anchorlock/>
              </v:group>
            </w:pict>
          </mc:Fallback>
        </mc:AlternateContent>
      </w:r>
    </w:p>
    <w:p w14:paraId="0E809127" w14:textId="4E287DAE" w:rsidR="00633187" w:rsidRPr="004C58E5" w:rsidRDefault="00433099" w:rsidP="001771E6">
      <w:pPr>
        <w:spacing w:line="360" w:lineRule="auto"/>
        <w:rPr>
          <w:b/>
          <w:bCs/>
          <w:color w:val="338998"/>
          <w:sz w:val="24"/>
          <w:szCs w:val="28"/>
        </w:rPr>
      </w:pPr>
      <w:r w:rsidRPr="00842732">
        <w:rPr>
          <w:b/>
          <w:bCs/>
          <w:color w:val="2B6F65"/>
          <w:sz w:val="24"/>
          <w:szCs w:val="28"/>
        </w:rPr>
        <w:t xml:space="preserve">Ministères participants </w:t>
      </w:r>
      <w:r w:rsidR="00633187" w:rsidRPr="00842732">
        <w:rPr>
          <w:b/>
          <w:bCs/>
          <w:color w:val="2B6F65"/>
          <w:sz w:val="24"/>
          <w:szCs w:val="28"/>
        </w:rPr>
        <w:t>:</w:t>
      </w:r>
    </w:p>
    <w:p w14:paraId="72C012F1" w14:textId="77777777" w:rsidR="00CC0C81" w:rsidRDefault="00CC0C81" w:rsidP="00633187">
      <w:pPr>
        <w:pStyle w:val="ListParagraph"/>
        <w:numPr>
          <w:ilvl w:val="0"/>
          <w:numId w:val="4"/>
        </w:numPr>
        <w:spacing w:before="0" w:after="160" w:line="276" w:lineRule="auto"/>
        <w:rPr>
          <w:rFonts w:cs="Arial"/>
          <w:bCs/>
          <w:sz w:val="20"/>
          <w:szCs w:val="22"/>
        </w:rPr>
        <w:sectPr w:rsidR="00CC0C81" w:rsidSect="0086352F">
          <w:footerReference w:type="even" r:id="rId38"/>
          <w:footerReference w:type="default" r:id="rId39"/>
          <w:headerReference w:type="first" r:id="rId40"/>
          <w:footerReference w:type="first" r:id="rId41"/>
          <w:pgSz w:w="12240" w:h="15840"/>
          <w:pgMar w:top="1440" w:right="1440" w:bottom="1440" w:left="1440" w:header="709" w:footer="18" w:gutter="0"/>
          <w:cols w:space="708"/>
          <w:titlePg/>
          <w:docGrid w:linePitch="360"/>
        </w:sectPr>
      </w:pPr>
    </w:p>
    <w:p w14:paraId="3DD10C8A" w14:textId="77777777" w:rsidR="00AA169C" w:rsidRPr="00D63F8E" w:rsidRDefault="00AA169C" w:rsidP="00D63F8E">
      <w:pPr>
        <w:pStyle w:val="ListParagraph"/>
        <w:numPr>
          <w:ilvl w:val="0"/>
          <w:numId w:val="4"/>
        </w:numPr>
        <w:spacing w:before="0" w:after="160" w:line="276" w:lineRule="auto"/>
        <w:rPr>
          <w:rFonts w:cs="Arial"/>
          <w:bCs/>
          <w:szCs w:val="22"/>
        </w:rPr>
      </w:pPr>
      <w:r w:rsidRPr="00D63F8E">
        <w:rPr>
          <w:rFonts w:cs="Arial"/>
          <w:bCs/>
          <w:szCs w:val="22"/>
        </w:rPr>
        <w:t>Affaires mondiales Canada</w:t>
      </w:r>
    </w:p>
    <w:p w14:paraId="79EEEF7B" w14:textId="5EB3CB4F" w:rsidR="00AA169C" w:rsidRPr="00D63F8E" w:rsidRDefault="00AA169C" w:rsidP="00D63F8E">
      <w:pPr>
        <w:pStyle w:val="ListParagraph"/>
        <w:numPr>
          <w:ilvl w:val="0"/>
          <w:numId w:val="4"/>
        </w:numPr>
        <w:spacing w:before="0" w:after="160" w:line="276" w:lineRule="auto"/>
        <w:rPr>
          <w:rFonts w:cs="Arial"/>
          <w:bCs/>
          <w:szCs w:val="22"/>
        </w:rPr>
      </w:pPr>
      <w:r w:rsidRPr="00D63F8E">
        <w:rPr>
          <w:rFonts w:cs="Arial"/>
          <w:bCs/>
          <w:szCs w:val="22"/>
        </w:rPr>
        <w:t>Agence canadienne d'inspection des aliments</w:t>
      </w:r>
    </w:p>
    <w:p w14:paraId="17DAE7CC" w14:textId="5232979B" w:rsidR="00AA169C" w:rsidRPr="00D63F8E" w:rsidRDefault="00AA169C" w:rsidP="00D63F8E">
      <w:pPr>
        <w:pStyle w:val="ListParagraph"/>
        <w:numPr>
          <w:ilvl w:val="0"/>
          <w:numId w:val="4"/>
        </w:numPr>
        <w:spacing w:before="0" w:after="160" w:line="276" w:lineRule="auto"/>
        <w:rPr>
          <w:rFonts w:cs="Arial"/>
          <w:bCs/>
          <w:szCs w:val="22"/>
          <w:lang w:val="fr-CA"/>
        </w:rPr>
      </w:pPr>
      <w:r w:rsidRPr="00D63F8E">
        <w:rPr>
          <w:rFonts w:cs="Arial"/>
          <w:bCs/>
          <w:szCs w:val="22"/>
          <w:lang w:val="fr-CA"/>
        </w:rPr>
        <w:t>Agence de la santé publique du Canada</w:t>
      </w:r>
    </w:p>
    <w:p w14:paraId="43FB3289" w14:textId="77777777" w:rsidR="00AA169C" w:rsidRPr="001119D0" w:rsidRDefault="00AA169C" w:rsidP="00D63F8E">
      <w:pPr>
        <w:pStyle w:val="ListParagraph"/>
        <w:numPr>
          <w:ilvl w:val="0"/>
          <w:numId w:val="4"/>
        </w:numPr>
        <w:spacing w:before="0" w:after="160" w:line="276" w:lineRule="auto"/>
        <w:rPr>
          <w:rFonts w:cs="Arial"/>
          <w:bCs/>
          <w:szCs w:val="22"/>
          <w:lang w:val="fr-CA"/>
        </w:rPr>
      </w:pPr>
      <w:r w:rsidRPr="001119D0">
        <w:rPr>
          <w:rFonts w:cs="Arial"/>
          <w:bCs/>
          <w:szCs w:val="22"/>
          <w:lang w:val="fr-CA"/>
        </w:rPr>
        <w:t>Agence des services frontaliers du Canada</w:t>
      </w:r>
    </w:p>
    <w:p w14:paraId="16CE78CE" w14:textId="257824EC" w:rsidR="00AA169C" w:rsidRPr="00D63F8E" w:rsidRDefault="00AA169C" w:rsidP="00D63F8E">
      <w:pPr>
        <w:pStyle w:val="ListParagraph"/>
        <w:numPr>
          <w:ilvl w:val="0"/>
          <w:numId w:val="4"/>
        </w:numPr>
        <w:spacing w:before="0" w:after="160" w:line="276" w:lineRule="auto"/>
        <w:rPr>
          <w:rFonts w:cs="Arial"/>
          <w:bCs/>
          <w:szCs w:val="22"/>
        </w:rPr>
      </w:pPr>
      <w:r w:rsidRPr="00D63F8E">
        <w:rPr>
          <w:rFonts w:cs="Arial"/>
          <w:bCs/>
          <w:szCs w:val="22"/>
        </w:rPr>
        <w:t>Agence du revenu du Canada</w:t>
      </w:r>
    </w:p>
    <w:p w14:paraId="0D2D334D" w14:textId="1A15C1FA" w:rsidR="00AA169C" w:rsidRPr="00D63F8E" w:rsidRDefault="00AA169C" w:rsidP="00D63F8E">
      <w:pPr>
        <w:pStyle w:val="ListParagraph"/>
        <w:numPr>
          <w:ilvl w:val="0"/>
          <w:numId w:val="4"/>
        </w:numPr>
        <w:spacing w:before="0" w:after="160" w:line="276" w:lineRule="auto"/>
        <w:rPr>
          <w:rFonts w:cs="Arial"/>
          <w:bCs/>
          <w:szCs w:val="22"/>
        </w:rPr>
      </w:pPr>
      <w:r w:rsidRPr="00D63F8E">
        <w:rPr>
          <w:rFonts w:eastAsia="Times New Roman" w:cs="Arial"/>
          <w:szCs w:val="22"/>
          <w:lang w:val="fr-CA" w:eastAsia="fr-CA"/>
        </w:rPr>
        <w:t>Agence spaciale canadienne</w:t>
      </w:r>
    </w:p>
    <w:p w14:paraId="09FD31CF" w14:textId="77777777" w:rsidR="00AA169C" w:rsidRPr="00D63F8E" w:rsidRDefault="00AA169C" w:rsidP="00D63F8E">
      <w:pPr>
        <w:pStyle w:val="ListParagraph"/>
        <w:numPr>
          <w:ilvl w:val="0"/>
          <w:numId w:val="4"/>
        </w:numPr>
        <w:spacing w:before="0" w:after="160" w:line="276" w:lineRule="auto"/>
        <w:rPr>
          <w:rFonts w:cs="Arial"/>
          <w:bCs/>
          <w:szCs w:val="22"/>
        </w:rPr>
      </w:pPr>
      <w:r w:rsidRPr="00D63F8E">
        <w:rPr>
          <w:rFonts w:cs="Arial"/>
          <w:bCs/>
          <w:szCs w:val="22"/>
        </w:rPr>
        <w:t>Agriculture et Agroalimentaire Canada</w:t>
      </w:r>
    </w:p>
    <w:p w14:paraId="516C83CD" w14:textId="1FEF7120" w:rsidR="00AA169C" w:rsidRPr="00D63F8E" w:rsidRDefault="00AA169C" w:rsidP="00D63F8E">
      <w:pPr>
        <w:pStyle w:val="ListParagraph"/>
        <w:numPr>
          <w:ilvl w:val="0"/>
          <w:numId w:val="4"/>
        </w:numPr>
        <w:spacing w:before="0" w:after="160" w:line="276" w:lineRule="auto"/>
        <w:rPr>
          <w:rFonts w:cs="Arial"/>
          <w:bCs/>
          <w:szCs w:val="22"/>
        </w:rPr>
      </w:pPr>
      <w:r w:rsidRPr="00D63F8E">
        <w:rPr>
          <w:rFonts w:cs="Arial"/>
          <w:bCs/>
          <w:szCs w:val="22"/>
        </w:rPr>
        <w:t>Anciens Combattants Canada</w:t>
      </w:r>
    </w:p>
    <w:p w14:paraId="3FD395EB" w14:textId="1FEF7120" w:rsidR="00AA169C" w:rsidRPr="00D63F8E" w:rsidRDefault="00AA169C" w:rsidP="00D63F8E">
      <w:pPr>
        <w:pStyle w:val="ListParagraph"/>
        <w:numPr>
          <w:ilvl w:val="0"/>
          <w:numId w:val="4"/>
        </w:numPr>
        <w:spacing w:before="0" w:after="160" w:line="276" w:lineRule="auto"/>
        <w:rPr>
          <w:rFonts w:cs="Arial"/>
          <w:bCs/>
          <w:szCs w:val="22"/>
          <w:lang w:val="fr-CA"/>
        </w:rPr>
      </w:pPr>
      <w:r w:rsidRPr="00D63F8E">
        <w:rPr>
          <w:rFonts w:eastAsia="Times New Roman" w:cs="Arial"/>
          <w:szCs w:val="22"/>
          <w:lang w:val="fr-CA" w:eastAsia="fr-CA"/>
        </w:rPr>
        <w:t>Commission canadienne de la sûreté nucléaire</w:t>
      </w:r>
    </w:p>
    <w:p w14:paraId="10121AF8" w14:textId="1436F3FB" w:rsidR="00AA169C" w:rsidRPr="00D63F8E" w:rsidRDefault="00AA169C" w:rsidP="00D63F8E">
      <w:pPr>
        <w:pStyle w:val="ListParagraph"/>
        <w:numPr>
          <w:ilvl w:val="0"/>
          <w:numId w:val="4"/>
        </w:numPr>
        <w:spacing w:before="0" w:after="160" w:line="276" w:lineRule="auto"/>
        <w:rPr>
          <w:rFonts w:cs="Arial"/>
          <w:bCs/>
          <w:szCs w:val="22"/>
          <w:lang w:val="fr-CA"/>
        </w:rPr>
      </w:pPr>
      <w:r w:rsidRPr="00D63F8E">
        <w:rPr>
          <w:rFonts w:eastAsia="Times New Roman" w:cs="Arial"/>
          <w:szCs w:val="22"/>
          <w:lang w:val="fr-CA" w:eastAsia="fr-CA"/>
        </w:rPr>
        <w:t>Commission canadienne des droits de la personne</w:t>
      </w:r>
    </w:p>
    <w:p w14:paraId="1B3A909E" w14:textId="30CACC39" w:rsidR="00D63F8E" w:rsidRPr="00D63F8E" w:rsidRDefault="00D63F8E" w:rsidP="00D63F8E">
      <w:pPr>
        <w:pStyle w:val="ListParagraph"/>
        <w:numPr>
          <w:ilvl w:val="0"/>
          <w:numId w:val="4"/>
        </w:numPr>
        <w:spacing w:before="0" w:after="160" w:line="276" w:lineRule="auto"/>
        <w:rPr>
          <w:rFonts w:cs="Arial"/>
          <w:bCs/>
          <w:szCs w:val="22"/>
          <w:lang w:val="fr-CA"/>
        </w:rPr>
      </w:pPr>
      <w:r w:rsidRPr="00D63F8E">
        <w:rPr>
          <w:rFonts w:eastAsia="Times New Roman" w:cs="Arial"/>
          <w:szCs w:val="22"/>
          <w:lang w:val="fr-CA" w:eastAsia="fr-CA"/>
        </w:rPr>
        <w:t>Commission de la fonction publique</w:t>
      </w:r>
    </w:p>
    <w:p w14:paraId="100B10E6" w14:textId="13940AB2" w:rsidR="00AA169C" w:rsidRPr="00D63F8E" w:rsidRDefault="00AA169C" w:rsidP="00D63F8E">
      <w:pPr>
        <w:pStyle w:val="ListParagraph"/>
        <w:numPr>
          <w:ilvl w:val="0"/>
          <w:numId w:val="4"/>
        </w:numPr>
        <w:spacing w:before="0" w:after="160" w:line="276" w:lineRule="auto"/>
        <w:rPr>
          <w:rFonts w:cs="Arial"/>
          <w:bCs/>
          <w:szCs w:val="22"/>
          <w:lang w:val="fr-CA"/>
        </w:rPr>
      </w:pPr>
      <w:r w:rsidRPr="00D63F8E">
        <w:rPr>
          <w:rFonts w:eastAsia="Times New Roman" w:cs="Arial"/>
          <w:szCs w:val="22"/>
          <w:lang w:val="fr-CA" w:eastAsia="fr-CA"/>
        </w:rPr>
        <w:t>Commission de l'immigration et du statut de réfugié du Canada</w:t>
      </w:r>
    </w:p>
    <w:p w14:paraId="4B0932C1" w14:textId="14B584A9" w:rsidR="00AA169C" w:rsidRPr="001119D0" w:rsidRDefault="00AA169C" w:rsidP="00D63F8E">
      <w:pPr>
        <w:pStyle w:val="ListParagraph"/>
        <w:numPr>
          <w:ilvl w:val="0"/>
          <w:numId w:val="4"/>
        </w:numPr>
        <w:spacing w:before="0" w:after="160" w:line="276" w:lineRule="auto"/>
        <w:rPr>
          <w:rFonts w:cs="Arial"/>
          <w:bCs/>
          <w:szCs w:val="22"/>
          <w:lang w:val="fr-CA"/>
        </w:rPr>
      </w:pPr>
      <w:r w:rsidRPr="001119D0">
        <w:rPr>
          <w:rFonts w:cs="Arial"/>
          <w:bCs/>
          <w:szCs w:val="22"/>
          <w:lang w:val="fr-CA"/>
        </w:rPr>
        <w:t>Conseil de la radiodiffusion et des télécommunications canadiennes</w:t>
      </w:r>
    </w:p>
    <w:p w14:paraId="12AF0AE8" w14:textId="60423302" w:rsidR="00D63F8E" w:rsidRPr="00D63F8E" w:rsidRDefault="00D63F8E" w:rsidP="00D63F8E">
      <w:pPr>
        <w:pStyle w:val="ListParagraph"/>
        <w:numPr>
          <w:ilvl w:val="0"/>
          <w:numId w:val="4"/>
        </w:numPr>
        <w:spacing w:before="0" w:after="160" w:line="276" w:lineRule="auto"/>
        <w:rPr>
          <w:rFonts w:cs="Arial"/>
          <w:bCs/>
          <w:szCs w:val="22"/>
        </w:rPr>
      </w:pPr>
      <w:r w:rsidRPr="00D63F8E">
        <w:rPr>
          <w:rFonts w:eastAsia="Times New Roman" w:cs="Arial"/>
          <w:szCs w:val="22"/>
          <w:lang w:val="fr-CA" w:eastAsia="fr-CA"/>
        </w:rPr>
        <w:lastRenderedPageBreak/>
        <w:t>Conseil national de recherches Canada</w:t>
      </w:r>
    </w:p>
    <w:p w14:paraId="39EA1D02" w14:textId="5243734A" w:rsidR="00AA169C" w:rsidRPr="00D63F8E" w:rsidRDefault="00AA169C" w:rsidP="00D63F8E">
      <w:pPr>
        <w:pStyle w:val="ListParagraph"/>
        <w:numPr>
          <w:ilvl w:val="0"/>
          <w:numId w:val="4"/>
        </w:numPr>
        <w:spacing w:before="0" w:after="160" w:line="276" w:lineRule="auto"/>
        <w:rPr>
          <w:rFonts w:cs="Arial"/>
          <w:bCs/>
          <w:szCs w:val="22"/>
          <w:lang w:val="fr-CA"/>
        </w:rPr>
      </w:pPr>
      <w:r w:rsidRPr="00D63F8E">
        <w:rPr>
          <w:rFonts w:cs="Arial"/>
          <w:bCs/>
          <w:szCs w:val="22"/>
          <w:lang w:val="fr-CA"/>
        </w:rPr>
        <w:t>École de la fonction publique du Canada</w:t>
      </w:r>
    </w:p>
    <w:p w14:paraId="3AECE371" w14:textId="011C68B8" w:rsidR="00AA169C" w:rsidRPr="00D63F8E" w:rsidRDefault="00AA169C" w:rsidP="00D63F8E">
      <w:pPr>
        <w:pStyle w:val="ListParagraph"/>
        <w:numPr>
          <w:ilvl w:val="0"/>
          <w:numId w:val="4"/>
        </w:numPr>
        <w:spacing w:before="0" w:after="160" w:line="276" w:lineRule="auto"/>
        <w:rPr>
          <w:rFonts w:cs="Arial"/>
          <w:bCs/>
          <w:szCs w:val="22"/>
          <w:lang w:val="fr-CA"/>
        </w:rPr>
      </w:pPr>
      <w:r w:rsidRPr="00D63F8E">
        <w:rPr>
          <w:rFonts w:cs="Arial"/>
          <w:bCs/>
          <w:szCs w:val="22"/>
          <w:lang w:val="fr-CA"/>
        </w:rPr>
        <w:t>Emploi et Développement social Canada</w:t>
      </w:r>
    </w:p>
    <w:p w14:paraId="697C35C3" w14:textId="66025FBF" w:rsidR="00AA169C" w:rsidRPr="00D63F8E" w:rsidRDefault="00AA169C" w:rsidP="00D63F8E">
      <w:pPr>
        <w:pStyle w:val="ListParagraph"/>
        <w:numPr>
          <w:ilvl w:val="0"/>
          <w:numId w:val="4"/>
        </w:numPr>
        <w:spacing w:before="0" w:after="160" w:line="276" w:lineRule="auto"/>
        <w:rPr>
          <w:rFonts w:cs="Arial"/>
          <w:bCs/>
          <w:szCs w:val="22"/>
        </w:rPr>
      </w:pPr>
      <w:r w:rsidRPr="00D63F8E">
        <w:rPr>
          <w:rFonts w:eastAsia="Times New Roman" w:cs="Arial"/>
          <w:szCs w:val="22"/>
          <w:lang w:val="fr-CA" w:eastAsia="fr-CA"/>
        </w:rPr>
        <w:t>Environnement et Changement climatique Canada</w:t>
      </w:r>
    </w:p>
    <w:p w14:paraId="04200692" w14:textId="5BA8BCE5" w:rsidR="00AA169C" w:rsidRPr="00D63F8E" w:rsidRDefault="00AA169C" w:rsidP="00D63F8E">
      <w:pPr>
        <w:pStyle w:val="ListParagraph"/>
        <w:numPr>
          <w:ilvl w:val="0"/>
          <w:numId w:val="4"/>
        </w:numPr>
        <w:spacing w:before="0" w:after="160" w:line="276" w:lineRule="auto"/>
        <w:rPr>
          <w:rFonts w:cs="Arial"/>
          <w:bCs/>
          <w:szCs w:val="22"/>
          <w:lang w:val="fr-CA"/>
        </w:rPr>
      </w:pPr>
      <w:r w:rsidRPr="00D63F8E">
        <w:rPr>
          <w:rFonts w:eastAsia="Times New Roman" w:cs="Arial"/>
          <w:szCs w:val="22"/>
          <w:lang w:val="fr-CA" w:eastAsia="fr-CA"/>
        </w:rPr>
        <w:t>Femmes et Égalité des genres Canada</w:t>
      </w:r>
    </w:p>
    <w:p w14:paraId="2CDE2AE9" w14:textId="71B5E0C1" w:rsidR="00AA169C" w:rsidRPr="00D63F8E" w:rsidRDefault="00AA169C" w:rsidP="00D63F8E">
      <w:pPr>
        <w:pStyle w:val="ListParagraph"/>
        <w:numPr>
          <w:ilvl w:val="0"/>
          <w:numId w:val="4"/>
        </w:numPr>
        <w:spacing w:before="0" w:after="160" w:line="276" w:lineRule="auto"/>
        <w:rPr>
          <w:rFonts w:cs="Arial"/>
          <w:bCs/>
          <w:szCs w:val="22"/>
        </w:rPr>
      </w:pPr>
      <w:r w:rsidRPr="00D63F8E">
        <w:rPr>
          <w:rFonts w:cs="Arial"/>
          <w:bCs/>
          <w:szCs w:val="22"/>
        </w:rPr>
        <w:t>Garde côtière canadienne</w:t>
      </w:r>
    </w:p>
    <w:p w14:paraId="622103B6" w14:textId="77777777" w:rsidR="00AA169C" w:rsidRPr="00D63F8E" w:rsidRDefault="00AA169C" w:rsidP="00D63F8E">
      <w:pPr>
        <w:pStyle w:val="ListParagraph"/>
        <w:numPr>
          <w:ilvl w:val="0"/>
          <w:numId w:val="4"/>
        </w:numPr>
        <w:spacing w:before="0" w:after="160" w:line="276" w:lineRule="auto"/>
        <w:rPr>
          <w:rFonts w:cs="Arial"/>
          <w:bCs/>
          <w:szCs w:val="22"/>
        </w:rPr>
      </w:pPr>
      <w:r w:rsidRPr="00D63F8E">
        <w:rPr>
          <w:rFonts w:cs="Arial"/>
          <w:bCs/>
          <w:szCs w:val="22"/>
        </w:rPr>
        <w:t>Immigration, Réfugiés et Citoyenneté Canada</w:t>
      </w:r>
    </w:p>
    <w:p w14:paraId="27983981" w14:textId="7FC84DF4" w:rsidR="00AA169C" w:rsidRPr="001119D0" w:rsidRDefault="00AA169C" w:rsidP="00D63F8E">
      <w:pPr>
        <w:pStyle w:val="ListParagraph"/>
        <w:numPr>
          <w:ilvl w:val="0"/>
          <w:numId w:val="4"/>
        </w:numPr>
        <w:spacing w:before="0" w:after="160" w:line="276" w:lineRule="auto"/>
        <w:rPr>
          <w:rFonts w:cs="Arial"/>
          <w:bCs/>
          <w:szCs w:val="22"/>
          <w:lang w:val="fr-CA"/>
        </w:rPr>
      </w:pPr>
      <w:r w:rsidRPr="001119D0">
        <w:rPr>
          <w:rFonts w:cs="Arial"/>
          <w:bCs/>
          <w:szCs w:val="22"/>
          <w:lang w:val="fr-CA"/>
        </w:rPr>
        <w:t>Innovation, Sciences et Développement économique Canada</w:t>
      </w:r>
    </w:p>
    <w:p w14:paraId="4263826D" w14:textId="7E8F61F1" w:rsidR="00AA169C" w:rsidRPr="00D63F8E" w:rsidRDefault="00AA169C" w:rsidP="00D63F8E">
      <w:pPr>
        <w:pStyle w:val="ListParagraph"/>
        <w:numPr>
          <w:ilvl w:val="0"/>
          <w:numId w:val="4"/>
        </w:numPr>
        <w:spacing w:before="0" w:after="160" w:line="276" w:lineRule="auto"/>
        <w:rPr>
          <w:rFonts w:cs="Arial"/>
          <w:bCs/>
          <w:szCs w:val="22"/>
        </w:rPr>
      </w:pPr>
      <w:r w:rsidRPr="00D63F8E">
        <w:rPr>
          <w:rFonts w:eastAsia="Times New Roman" w:cs="Arial"/>
          <w:szCs w:val="22"/>
          <w:lang w:val="fr-CA" w:eastAsia="fr-CA"/>
        </w:rPr>
        <w:t>Ministère de la Défense nationale</w:t>
      </w:r>
    </w:p>
    <w:p w14:paraId="14AC977F" w14:textId="3C3C96C3" w:rsidR="00AA169C" w:rsidRPr="00D63F8E" w:rsidRDefault="00AA169C" w:rsidP="00D63F8E">
      <w:pPr>
        <w:pStyle w:val="ListParagraph"/>
        <w:numPr>
          <w:ilvl w:val="0"/>
          <w:numId w:val="4"/>
        </w:numPr>
        <w:spacing w:before="0" w:after="160" w:line="276" w:lineRule="auto"/>
        <w:rPr>
          <w:rFonts w:cs="Arial"/>
          <w:bCs/>
          <w:szCs w:val="22"/>
          <w:lang w:val="fr-CA"/>
        </w:rPr>
      </w:pPr>
      <w:r w:rsidRPr="00D63F8E">
        <w:rPr>
          <w:rFonts w:eastAsia="Times New Roman" w:cs="Arial"/>
          <w:szCs w:val="22"/>
          <w:lang w:val="fr-CA" w:eastAsia="fr-CA"/>
        </w:rPr>
        <w:t>Ministère de la Justice du Canada</w:t>
      </w:r>
    </w:p>
    <w:p w14:paraId="15E2E248" w14:textId="5D0CFF9A" w:rsidR="00AA169C" w:rsidRPr="00D63F8E" w:rsidRDefault="00AA169C" w:rsidP="00D63F8E">
      <w:pPr>
        <w:pStyle w:val="ListParagraph"/>
        <w:numPr>
          <w:ilvl w:val="0"/>
          <w:numId w:val="4"/>
        </w:numPr>
        <w:spacing w:before="0" w:after="160" w:line="276" w:lineRule="auto"/>
        <w:rPr>
          <w:rFonts w:cs="Arial"/>
          <w:bCs/>
          <w:szCs w:val="22"/>
        </w:rPr>
      </w:pPr>
      <w:r w:rsidRPr="00D63F8E">
        <w:rPr>
          <w:rFonts w:cs="Arial"/>
          <w:bCs/>
          <w:szCs w:val="22"/>
        </w:rPr>
        <w:t>Parcs Canada</w:t>
      </w:r>
    </w:p>
    <w:p w14:paraId="56B6A1DE" w14:textId="376CA335" w:rsidR="00AA169C" w:rsidRPr="00D63F8E" w:rsidRDefault="00AA169C" w:rsidP="00D63F8E">
      <w:pPr>
        <w:pStyle w:val="ListParagraph"/>
        <w:numPr>
          <w:ilvl w:val="0"/>
          <w:numId w:val="4"/>
        </w:numPr>
        <w:spacing w:before="0" w:after="160" w:line="276" w:lineRule="auto"/>
        <w:rPr>
          <w:rFonts w:cs="Arial"/>
          <w:bCs/>
          <w:szCs w:val="22"/>
        </w:rPr>
      </w:pPr>
      <w:r w:rsidRPr="00D63F8E">
        <w:rPr>
          <w:rFonts w:eastAsia="Times New Roman" w:cs="Arial"/>
          <w:szCs w:val="22"/>
          <w:lang w:val="fr-CA" w:eastAsia="fr-CA"/>
        </w:rPr>
        <w:t>Patrimoine canadien</w:t>
      </w:r>
    </w:p>
    <w:p w14:paraId="3C0FA485" w14:textId="77777777" w:rsidR="00AA169C" w:rsidRPr="00D63F8E" w:rsidRDefault="00AA169C" w:rsidP="00D63F8E">
      <w:pPr>
        <w:pStyle w:val="ListParagraph"/>
        <w:numPr>
          <w:ilvl w:val="0"/>
          <w:numId w:val="4"/>
        </w:numPr>
        <w:spacing w:before="0" w:after="160" w:line="276" w:lineRule="auto"/>
        <w:rPr>
          <w:rFonts w:cs="Arial"/>
          <w:bCs/>
          <w:szCs w:val="22"/>
        </w:rPr>
      </w:pPr>
      <w:r w:rsidRPr="00D63F8E">
        <w:rPr>
          <w:rFonts w:cs="Arial"/>
          <w:bCs/>
          <w:szCs w:val="22"/>
        </w:rPr>
        <w:t>Pêches et Océans Canada</w:t>
      </w:r>
    </w:p>
    <w:p w14:paraId="3F275D48" w14:textId="77777777" w:rsidR="00AA169C" w:rsidRPr="00D63F8E" w:rsidRDefault="00AA169C" w:rsidP="00D63F8E">
      <w:pPr>
        <w:pStyle w:val="ListParagraph"/>
        <w:numPr>
          <w:ilvl w:val="0"/>
          <w:numId w:val="4"/>
        </w:numPr>
        <w:spacing w:before="0" w:after="160" w:line="276" w:lineRule="auto"/>
        <w:rPr>
          <w:rFonts w:cs="Arial"/>
          <w:bCs/>
          <w:szCs w:val="22"/>
        </w:rPr>
      </w:pPr>
      <w:r w:rsidRPr="00D63F8E">
        <w:rPr>
          <w:rFonts w:cs="Arial"/>
          <w:bCs/>
          <w:szCs w:val="22"/>
        </w:rPr>
        <w:t>Ressources naturelles Canada</w:t>
      </w:r>
    </w:p>
    <w:p w14:paraId="64325A43" w14:textId="77777777" w:rsidR="00AA169C" w:rsidRPr="00D63F8E" w:rsidRDefault="00AA169C" w:rsidP="00D63F8E">
      <w:pPr>
        <w:pStyle w:val="ListParagraph"/>
        <w:numPr>
          <w:ilvl w:val="0"/>
          <w:numId w:val="4"/>
        </w:numPr>
        <w:spacing w:before="0" w:after="160" w:line="276" w:lineRule="auto"/>
        <w:rPr>
          <w:rFonts w:cs="Arial"/>
          <w:bCs/>
          <w:szCs w:val="22"/>
        </w:rPr>
      </w:pPr>
      <w:r w:rsidRPr="00D63F8E">
        <w:rPr>
          <w:rFonts w:cs="Arial"/>
          <w:bCs/>
          <w:szCs w:val="22"/>
        </w:rPr>
        <w:t>Santé Canada</w:t>
      </w:r>
    </w:p>
    <w:p w14:paraId="7ABDA4A3" w14:textId="77777777" w:rsidR="00AA169C" w:rsidRPr="001119D0" w:rsidRDefault="00AA169C" w:rsidP="00D63F8E">
      <w:pPr>
        <w:pStyle w:val="ListParagraph"/>
        <w:numPr>
          <w:ilvl w:val="0"/>
          <w:numId w:val="4"/>
        </w:numPr>
        <w:spacing w:before="0" w:after="160" w:line="276" w:lineRule="auto"/>
        <w:rPr>
          <w:rFonts w:cs="Arial"/>
          <w:bCs/>
          <w:szCs w:val="22"/>
          <w:lang w:val="fr-CA"/>
        </w:rPr>
      </w:pPr>
      <w:r w:rsidRPr="001119D0">
        <w:rPr>
          <w:rFonts w:cs="Arial"/>
          <w:bCs/>
          <w:szCs w:val="22"/>
          <w:lang w:val="fr-CA"/>
        </w:rPr>
        <w:t>Secrétariat du Conseil du Trésor du Canada</w:t>
      </w:r>
    </w:p>
    <w:p w14:paraId="5861FB6C" w14:textId="29FB2C7A" w:rsidR="00AA169C" w:rsidRPr="00D63F8E" w:rsidRDefault="00AA169C" w:rsidP="00D63F8E">
      <w:pPr>
        <w:pStyle w:val="ListParagraph"/>
        <w:numPr>
          <w:ilvl w:val="0"/>
          <w:numId w:val="4"/>
        </w:numPr>
        <w:spacing w:before="0" w:after="160" w:line="276" w:lineRule="auto"/>
        <w:rPr>
          <w:rFonts w:cs="Arial"/>
          <w:bCs/>
          <w:szCs w:val="22"/>
        </w:rPr>
      </w:pPr>
      <w:r w:rsidRPr="00D63F8E">
        <w:rPr>
          <w:rFonts w:cs="Arial"/>
          <w:bCs/>
          <w:szCs w:val="22"/>
        </w:rPr>
        <w:t>Sécurité publique Canada</w:t>
      </w:r>
    </w:p>
    <w:p w14:paraId="23E61E50" w14:textId="4E259C4F" w:rsidR="00D63F8E" w:rsidRPr="00D63F8E" w:rsidRDefault="00D63F8E" w:rsidP="00D63F8E">
      <w:pPr>
        <w:pStyle w:val="ListParagraph"/>
        <w:numPr>
          <w:ilvl w:val="0"/>
          <w:numId w:val="4"/>
        </w:numPr>
        <w:spacing w:before="0" w:after="160" w:line="276" w:lineRule="auto"/>
        <w:rPr>
          <w:rFonts w:cs="Arial"/>
          <w:bCs/>
          <w:szCs w:val="22"/>
        </w:rPr>
      </w:pPr>
      <w:r w:rsidRPr="00D63F8E">
        <w:rPr>
          <w:rFonts w:eastAsia="Times New Roman" w:cs="Arial"/>
          <w:szCs w:val="22"/>
          <w:lang w:val="fr-CA" w:eastAsia="fr-CA"/>
        </w:rPr>
        <w:t>Service correctionnel Canada</w:t>
      </w:r>
    </w:p>
    <w:p w14:paraId="41F741F7" w14:textId="77777777" w:rsidR="00AA169C" w:rsidRPr="00D63F8E" w:rsidRDefault="00AA169C" w:rsidP="00D63F8E">
      <w:pPr>
        <w:pStyle w:val="ListParagraph"/>
        <w:numPr>
          <w:ilvl w:val="0"/>
          <w:numId w:val="4"/>
        </w:numPr>
        <w:spacing w:before="0" w:after="160" w:line="276" w:lineRule="auto"/>
        <w:rPr>
          <w:rFonts w:cs="Arial"/>
          <w:bCs/>
          <w:szCs w:val="22"/>
        </w:rPr>
      </w:pPr>
      <w:r w:rsidRPr="00D63F8E">
        <w:rPr>
          <w:rFonts w:cs="Arial"/>
          <w:bCs/>
          <w:szCs w:val="22"/>
        </w:rPr>
        <w:t>Services publics et Approvisionnement Canada</w:t>
      </w:r>
    </w:p>
    <w:p w14:paraId="45AA7181" w14:textId="77777777" w:rsidR="00AA169C" w:rsidRPr="00D63F8E" w:rsidRDefault="00AA169C" w:rsidP="00D63F8E">
      <w:pPr>
        <w:pStyle w:val="ListParagraph"/>
        <w:numPr>
          <w:ilvl w:val="0"/>
          <w:numId w:val="4"/>
        </w:numPr>
        <w:spacing w:before="0" w:after="160" w:line="276" w:lineRule="auto"/>
        <w:rPr>
          <w:rFonts w:cs="Arial"/>
          <w:bCs/>
          <w:szCs w:val="22"/>
        </w:rPr>
      </w:pPr>
      <w:r w:rsidRPr="00D63F8E">
        <w:rPr>
          <w:rFonts w:cs="Arial"/>
          <w:bCs/>
          <w:szCs w:val="22"/>
        </w:rPr>
        <w:t>Service Canada</w:t>
      </w:r>
    </w:p>
    <w:p w14:paraId="21F699FB" w14:textId="77777777" w:rsidR="00D63F8E" w:rsidRPr="00D63F8E" w:rsidRDefault="00AA169C" w:rsidP="00D63F8E">
      <w:pPr>
        <w:pStyle w:val="ListParagraph"/>
        <w:numPr>
          <w:ilvl w:val="0"/>
          <w:numId w:val="4"/>
        </w:numPr>
        <w:spacing w:before="0" w:after="160" w:line="276" w:lineRule="auto"/>
        <w:rPr>
          <w:rFonts w:cs="Arial"/>
          <w:bCs/>
          <w:szCs w:val="22"/>
        </w:rPr>
      </w:pPr>
      <w:r w:rsidRPr="00D63F8E">
        <w:rPr>
          <w:rFonts w:cs="Arial"/>
          <w:bCs/>
          <w:szCs w:val="22"/>
        </w:rPr>
        <w:t>Services partagés Canad</w:t>
      </w:r>
      <w:r w:rsidR="00D63F8E" w:rsidRPr="00D63F8E">
        <w:rPr>
          <w:rFonts w:cs="Arial"/>
          <w:bCs/>
          <w:szCs w:val="22"/>
        </w:rPr>
        <w:t>a</w:t>
      </w:r>
    </w:p>
    <w:p w14:paraId="4CDFFFC7" w14:textId="77777777" w:rsidR="00D63F8E" w:rsidRPr="00D63F8E" w:rsidRDefault="00D63F8E" w:rsidP="00D63F8E">
      <w:pPr>
        <w:pStyle w:val="ListParagraph"/>
        <w:numPr>
          <w:ilvl w:val="0"/>
          <w:numId w:val="4"/>
        </w:numPr>
        <w:spacing w:before="0" w:after="160" w:line="276" w:lineRule="auto"/>
        <w:rPr>
          <w:rFonts w:cs="Arial"/>
          <w:bCs/>
          <w:szCs w:val="22"/>
        </w:rPr>
      </w:pPr>
      <w:r w:rsidRPr="00D63F8E">
        <w:rPr>
          <w:rFonts w:eastAsia="Times New Roman" w:cs="Arial"/>
          <w:szCs w:val="22"/>
          <w:lang w:val="fr-CA" w:eastAsia="fr-CA"/>
        </w:rPr>
        <w:t>Statistiques Canada</w:t>
      </w:r>
    </w:p>
    <w:p w14:paraId="15FDBBC3" w14:textId="48644671" w:rsidR="00D63F8E" w:rsidRPr="00D63F8E" w:rsidRDefault="00D63F8E" w:rsidP="00D63F8E">
      <w:pPr>
        <w:pStyle w:val="ListParagraph"/>
        <w:numPr>
          <w:ilvl w:val="0"/>
          <w:numId w:val="4"/>
        </w:numPr>
        <w:spacing w:before="0" w:after="160" w:line="276" w:lineRule="auto"/>
        <w:rPr>
          <w:rFonts w:cs="Arial"/>
          <w:bCs/>
          <w:sz w:val="20"/>
          <w:szCs w:val="22"/>
        </w:rPr>
        <w:sectPr w:rsidR="00D63F8E" w:rsidRPr="00D63F8E" w:rsidSect="00CC0C81">
          <w:type w:val="continuous"/>
          <w:pgSz w:w="12240" w:h="15840"/>
          <w:pgMar w:top="1440" w:right="1440" w:bottom="1440" w:left="1440" w:header="709" w:footer="18" w:gutter="0"/>
          <w:cols w:num="2" w:space="708"/>
          <w:titlePg/>
          <w:docGrid w:linePitch="360"/>
        </w:sectPr>
      </w:pPr>
      <w:r w:rsidRPr="00D63F8E">
        <w:rPr>
          <w:rFonts w:eastAsia="Times New Roman" w:cs="Arial"/>
          <w:szCs w:val="22"/>
          <w:lang w:val="fr-CA" w:eastAsia="fr-CA"/>
        </w:rPr>
        <w:t>Transports Canada</w:t>
      </w:r>
    </w:p>
    <w:p w14:paraId="42D155A1" w14:textId="6F5EA652" w:rsidR="00FE7A09" w:rsidRPr="00D63F8E" w:rsidRDefault="00FE7A09" w:rsidP="001A59E4">
      <w:pPr>
        <w:pStyle w:val="Heading1"/>
        <w:spacing w:line="360" w:lineRule="auto"/>
        <w:rPr>
          <w:lang w:val="fr-CA"/>
        </w:rPr>
      </w:pPr>
      <w:r w:rsidRPr="00D63F8E">
        <w:rPr>
          <w:lang w:val="fr-CA"/>
        </w:rPr>
        <w:br w:type="page"/>
      </w:r>
      <w:bookmarkStart w:id="13" w:name="_Toc87354100"/>
      <w:r w:rsidRPr="00D63F8E">
        <w:rPr>
          <w:lang w:val="fr-CA"/>
        </w:rPr>
        <w:lastRenderedPageBreak/>
        <w:t>Objecti</w:t>
      </w:r>
      <w:r w:rsidR="00D63F8E" w:rsidRPr="00D63F8E">
        <w:rPr>
          <w:lang w:val="fr-CA"/>
        </w:rPr>
        <w:t>f</w:t>
      </w:r>
      <w:r w:rsidRPr="00D63F8E">
        <w:rPr>
          <w:lang w:val="fr-CA"/>
        </w:rPr>
        <w:t xml:space="preserve">s </w:t>
      </w:r>
      <w:r w:rsidR="00D63F8E" w:rsidRPr="00D63F8E">
        <w:rPr>
          <w:lang w:val="fr-CA"/>
        </w:rPr>
        <w:t>de la Série d</w:t>
      </w:r>
      <w:r w:rsidR="00D63F8E">
        <w:rPr>
          <w:lang w:val="fr-CA"/>
        </w:rPr>
        <w:t>e consultations</w:t>
      </w:r>
      <w:bookmarkEnd w:id="13"/>
    </w:p>
    <w:p w14:paraId="2AC63146" w14:textId="77777777" w:rsidR="00A46FCE" w:rsidRPr="00C83834" w:rsidRDefault="00A46FCE" w:rsidP="00A46FCE">
      <w:pPr>
        <w:spacing w:line="360" w:lineRule="auto"/>
        <w:rPr>
          <w:lang w:val="fr-CA"/>
        </w:rPr>
      </w:pPr>
      <w:r w:rsidRPr="00C83834">
        <w:rPr>
          <w:lang w:val="fr-CA"/>
        </w:rPr>
        <w:t xml:space="preserve">L’objectif premier de la Série de consultations sur l’accessibilité du Milieu de travail GC était d’améliorer la mise en œuvre du Milieu de travail GC afin que les futurs lieux de travail soient aussi accessibles que possible. </w:t>
      </w:r>
    </w:p>
    <w:p w14:paraId="105D2432" w14:textId="77777777" w:rsidR="00A46FCE" w:rsidRPr="00C83834" w:rsidRDefault="00A46FCE" w:rsidP="00A46FCE">
      <w:pPr>
        <w:spacing w:line="360" w:lineRule="auto"/>
        <w:rPr>
          <w:b/>
          <w:lang w:val="fr-CA"/>
        </w:rPr>
      </w:pPr>
      <w:r w:rsidRPr="00C83834">
        <w:rPr>
          <w:lang w:val="fr-CA"/>
        </w:rPr>
        <w:t>Ainsi, la série de consultations a été élaborée en fonction de trois objectifs majeurs.</w:t>
      </w:r>
    </w:p>
    <w:p w14:paraId="150257BE" w14:textId="77777777" w:rsidR="00AF5CD0" w:rsidRPr="00C83834" w:rsidRDefault="00232EA5" w:rsidP="001A59E4">
      <w:pPr>
        <w:spacing w:line="360" w:lineRule="auto"/>
        <w:rPr>
          <w:b/>
          <w:color w:val="338998"/>
          <w:sz w:val="28"/>
          <w:szCs w:val="28"/>
          <w:lang w:val="en-CA"/>
        </w:rPr>
      </w:pPr>
      <w:r w:rsidRPr="00C83834">
        <w:rPr>
          <w:b/>
          <w:noProof/>
          <w:lang w:val="en-CA" w:eastAsia="en-CA"/>
        </w:rPr>
        <w:drawing>
          <wp:inline distT="0" distB="0" distL="0" distR="0" wp14:anchorId="48CE9713" wp14:editId="7AF5F016">
            <wp:extent cx="1292860" cy="1135380"/>
            <wp:effectExtent l="0" t="0" r="0" b="762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42">
                      <a:extLst>
                        <a:ext uri="{28A0092B-C50C-407E-A947-70E740481C1C}">
                          <a14:useLocalDpi xmlns:a14="http://schemas.microsoft.com/office/drawing/2010/main" val="0"/>
                        </a:ext>
                      </a:extLst>
                    </a:blip>
                    <a:srcRect l="-5000" t="1" r="-5943" b="2605"/>
                    <a:stretch/>
                  </pic:blipFill>
                  <pic:spPr bwMode="auto">
                    <a:xfrm>
                      <a:off x="0" y="0"/>
                      <a:ext cx="1292860" cy="11353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3CED841" w14:textId="114EBF02" w:rsidR="00D93686" w:rsidRPr="00807C57" w:rsidRDefault="00D63F8E" w:rsidP="001A59E4">
      <w:pPr>
        <w:spacing w:line="360" w:lineRule="auto"/>
        <w:rPr>
          <w:b/>
          <w:color w:val="338998"/>
          <w:sz w:val="28"/>
          <w:szCs w:val="28"/>
          <w:lang w:val="fr-CA"/>
        </w:rPr>
      </w:pPr>
      <w:r w:rsidRPr="00807C57">
        <w:rPr>
          <w:b/>
          <w:color w:val="338998"/>
          <w:sz w:val="28"/>
          <w:szCs w:val="28"/>
          <w:lang w:val="fr-CA"/>
        </w:rPr>
        <w:t>COMPRENDRE</w:t>
      </w:r>
    </w:p>
    <w:p w14:paraId="1889FBEF" w14:textId="77777777" w:rsidR="00A46FCE" w:rsidRPr="00C83834" w:rsidRDefault="00A46FCE" w:rsidP="00A46FCE">
      <w:pPr>
        <w:spacing w:line="360" w:lineRule="auto"/>
        <w:rPr>
          <w:lang w:val="fr-CA"/>
        </w:rPr>
      </w:pPr>
      <w:r w:rsidRPr="00C83834">
        <w:rPr>
          <w:lang w:val="fr-CA"/>
        </w:rPr>
        <w:t xml:space="preserve">Tout d’abord, la série visait à comprendre les besoins des personnes souffrant de divers types de handicaps en ce qui concerne le lieu de travail, en créant une tribune pour partager des expériences et des idées. Trop souvent, les discussions et les idées sur la conception et l’accessibilité du milieu de travail ne proviennent pas des personnes les plus touchées par les décisions portant sur les éléments constitutifs de l’accessibilité. En raison de cette exclusion, il se peut que les personnes handicapées doivent composer avec des initiatives mal conçues en matière d’accessibilité ou qu’elles soient écartées des décisions visant la conception du milieu de travail. </w:t>
      </w:r>
    </w:p>
    <w:p w14:paraId="0092AE36" w14:textId="77777777" w:rsidR="00A46FCE" w:rsidRPr="00C83834" w:rsidRDefault="00A46FCE" w:rsidP="00A46FCE">
      <w:pPr>
        <w:spacing w:line="360" w:lineRule="auto"/>
        <w:rPr>
          <w:lang w:val="fr-CA"/>
        </w:rPr>
      </w:pPr>
      <w:r w:rsidRPr="00C83834">
        <w:rPr>
          <w:lang w:val="fr-CA"/>
        </w:rPr>
        <w:t xml:space="preserve">Dans un esprit de « rien à notre sujet sans nous », la série de consultations avait pour but d’entendre directement les personnes handicapées afin de cerner et de comprendre les obstacles qu’elles rencontrent dans leur vie professionnelle quotidienne. L’accent a été mis sur les obstacles liés au milieu de travail physique; toutefois, les participants ont fait part d’obstacles relatifs à la technologie et aux ressources humaines, puisque ces deux domaines jouent également un rôle majeur dans l’expérience des participants sur le lieu de travail. </w:t>
      </w:r>
    </w:p>
    <w:p w14:paraId="1631EB71" w14:textId="77777777" w:rsidR="00A46FCE" w:rsidRPr="00C83834" w:rsidRDefault="00A46FCE" w:rsidP="00A46FCE">
      <w:pPr>
        <w:spacing w:line="360" w:lineRule="auto"/>
        <w:rPr>
          <w:lang w:val="fr-CA"/>
        </w:rPr>
      </w:pPr>
      <w:r w:rsidRPr="00C83834">
        <w:rPr>
          <w:lang w:val="fr-CA"/>
        </w:rPr>
        <w:t xml:space="preserve">Des commentaires ont été recueillis sur les lieux de travail actuels des participants. Comme moins de 2 % des participants travaillaient déjà dans un environnement de Milieu de travail GC, certains des obstacles qu’ils ont déterminés avaient déjà été traités par la conception du Milieu de travail GC. Un tableau </w:t>
      </w:r>
      <w:hyperlink r:id="rId43" w:history="1">
        <w:r w:rsidRPr="00C83834">
          <w:rPr>
            <w:rStyle w:val="Hyperlink"/>
            <w:lang w:val="fr-CA"/>
          </w:rPr>
          <w:t>Résumé de la rétroaction</w:t>
        </w:r>
      </w:hyperlink>
      <w:r w:rsidRPr="00C83834">
        <w:rPr>
          <w:lang w:val="fr-CA"/>
        </w:rPr>
        <w:t xml:space="preserve"> a été créé pour présenter les problèmes qui ont été complètement ou partiellement résolus par la conception physique du Milieu de travail </w:t>
      </w:r>
      <w:r w:rsidRPr="00C83834">
        <w:rPr>
          <w:lang w:val="fr-CA"/>
        </w:rPr>
        <w:lastRenderedPageBreak/>
        <w:t>GC, ainsi que les obstacles de conception physique qui restent en suspens et les obstacles qui ne font pas partie des éléments de l’environnement bâti du Milieu de travail GC.</w:t>
      </w:r>
    </w:p>
    <w:p w14:paraId="63972BCC" w14:textId="3BD62488" w:rsidR="00FE7A09" w:rsidRPr="00C83834" w:rsidRDefault="00FE7A09" w:rsidP="001A59E4">
      <w:pPr>
        <w:spacing w:line="360" w:lineRule="auto"/>
        <w:rPr>
          <w:lang w:val="fr-CA"/>
        </w:rPr>
      </w:pPr>
    </w:p>
    <w:p w14:paraId="144620B2" w14:textId="77777777" w:rsidR="00AF5CD0" w:rsidRPr="00C83834" w:rsidRDefault="001C3E62" w:rsidP="001A59E4">
      <w:pPr>
        <w:spacing w:line="360" w:lineRule="auto"/>
        <w:rPr>
          <w:b/>
          <w:color w:val="338998"/>
          <w:sz w:val="28"/>
          <w:szCs w:val="28"/>
          <w:lang w:val="en-CA"/>
        </w:rPr>
      </w:pPr>
      <w:r w:rsidRPr="00C83834">
        <w:rPr>
          <w:b/>
          <w:noProof/>
          <w:lang w:val="en-CA" w:eastAsia="en-CA"/>
        </w:rPr>
        <w:drawing>
          <wp:inline distT="0" distB="0" distL="0" distR="0" wp14:anchorId="38E089CA" wp14:editId="48086F28">
            <wp:extent cx="2086610" cy="718820"/>
            <wp:effectExtent l="0" t="0" r="0" b="508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44">
                      <a:extLst>
                        <a:ext uri="{28A0092B-C50C-407E-A947-70E740481C1C}">
                          <a14:useLocalDpi xmlns:a14="http://schemas.microsoft.com/office/drawing/2010/main" val="0"/>
                        </a:ext>
                      </a:extLst>
                    </a:blip>
                    <a:srcRect t="-1" r="-1585" b="-2211"/>
                    <a:stretch/>
                  </pic:blipFill>
                  <pic:spPr bwMode="auto">
                    <a:xfrm>
                      <a:off x="0" y="0"/>
                      <a:ext cx="2086610" cy="7188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978160A" w14:textId="6DA5FF75" w:rsidR="00FE7A09" w:rsidRPr="00807C57" w:rsidRDefault="00FE7A09" w:rsidP="001A59E4">
      <w:pPr>
        <w:spacing w:line="360" w:lineRule="auto"/>
        <w:rPr>
          <w:b/>
          <w:color w:val="338998"/>
          <w:sz w:val="28"/>
          <w:szCs w:val="28"/>
          <w:lang w:val="fr-CA"/>
        </w:rPr>
      </w:pPr>
      <w:r w:rsidRPr="00807C57">
        <w:rPr>
          <w:b/>
          <w:color w:val="338998"/>
          <w:sz w:val="28"/>
          <w:szCs w:val="28"/>
          <w:lang w:val="fr-CA"/>
        </w:rPr>
        <w:t>ANALY</w:t>
      </w:r>
      <w:r w:rsidR="00D63F8E" w:rsidRPr="00807C57">
        <w:rPr>
          <w:b/>
          <w:color w:val="338998"/>
          <w:sz w:val="28"/>
          <w:szCs w:val="28"/>
          <w:lang w:val="fr-CA"/>
        </w:rPr>
        <w:t>SER</w:t>
      </w:r>
    </w:p>
    <w:p w14:paraId="531D050C" w14:textId="77777777" w:rsidR="00A46FCE" w:rsidRPr="00C83834" w:rsidRDefault="00A46FCE" w:rsidP="00A46FCE">
      <w:pPr>
        <w:spacing w:line="360" w:lineRule="auto"/>
        <w:rPr>
          <w:lang w:val="fr-CA"/>
        </w:rPr>
      </w:pPr>
      <w:r w:rsidRPr="00C83834">
        <w:rPr>
          <w:lang w:val="fr-CA"/>
        </w:rPr>
        <w:t>Un deuxième objectif de la série de consultations était d’élaborer une liste de leçons apprises et de préparer des documents sur les pratiques exemplaires afin que les renseignements et les expériences vécues partagés par les participants au cours des séances ne soient pas perdus et puissent être utilisés tant au sein de Services publics et Approvisionnement Canada (SPAC) qu’à l’échelle du GC.</w:t>
      </w:r>
    </w:p>
    <w:p w14:paraId="51DC409F" w14:textId="5D618697" w:rsidR="00DF4F17" w:rsidRPr="00C83834" w:rsidRDefault="00A46FCE" w:rsidP="001A59E4">
      <w:pPr>
        <w:spacing w:line="360" w:lineRule="auto"/>
        <w:rPr>
          <w:lang w:val="fr-CA"/>
        </w:rPr>
      </w:pPr>
      <w:r w:rsidRPr="00C83834">
        <w:rPr>
          <w:lang w:val="fr-CA"/>
        </w:rPr>
        <w:t>L’objectif était d’analyser ce que les participants ont dit et de l’utiliser pour orienter les futurs documents de planification, guides et décisions concernant la conception du lieu de travail afin de rendre les lieux de travail futurs aussi accessibles et inclusifs que possible. Les renseignements et les expériences vécues partagés par les participants pourraient également être utilisés pour orienter les changements apportés aux politiques et aux lignes directrices en matière de ressources humaines et de technologies. Comme les obstacles identifiés par les participants étaient basés sur leur lieu de travail actuel, et non sur le Milieu de travail GC, une analyse a été effectuée pour déterminer les obstacles qui ont déjà été traités par les éléments de conception physique du Milieu de travail GC et les obstacles qui pourraient être améliorés dans les futurs environnements du Milieu de travail GC.</w:t>
      </w:r>
    </w:p>
    <w:p w14:paraId="41B8EC53" w14:textId="77777777" w:rsidR="00AF5CD0" w:rsidRPr="00C83834" w:rsidRDefault="002C4864" w:rsidP="001A59E4">
      <w:pPr>
        <w:spacing w:line="360" w:lineRule="auto"/>
        <w:rPr>
          <w:b/>
          <w:color w:val="338998"/>
          <w:sz w:val="28"/>
          <w:szCs w:val="28"/>
          <w:lang w:val="en-CA"/>
        </w:rPr>
      </w:pPr>
      <w:r w:rsidRPr="00C83834">
        <w:rPr>
          <w:b/>
          <w:noProof/>
          <w:lang w:val="en-CA" w:eastAsia="en-CA"/>
        </w:rPr>
        <w:drawing>
          <wp:inline distT="0" distB="0" distL="0" distR="0" wp14:anchorId="66350944" wp14:editId="069D326B">
            <wp:extent cx="1319349" cy="1268834"/>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45">
                      <a:extLst>
                        <a:ext uri="{28A0092B-C50C-407E-A947-70E740481C1C}">
                          <a14:useLocalDpi xmlns:a14="http://schemas.microsoft.com/office/drawing/2010/main" val="0"/>
                        </a:ext>
                      </a:extLst>
                    </a:blip>
                    <a:srcRect l="1832" t="3907" r="755" b="2457"/>
                    <a:stretch/>
                  </pic:blipFill>
                  <pic:spPr bwMode="auto">
                    <a:xfrm>
                      <a:off x="0" y="0"/>
                      <a:ext cx="1319349" cy="126883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C9986B2" w14:textId="63F82539" w:rsidR="00FE7A09" w:rsidRPr="00807C57" w:rsidRDefault="00D63F8E" w:rsidP="001A59E4">
      <w:pPr>
        <w:spacing w:line="360" w:lineRule="auto"/>
        <w:rPr>
          <w:b/>
          <w:color w:val="338998"/>
          <w:sz w:val="28"/>
          <w:szCs w:val="28"/>
          <w:lang w:val="fr-CA"/>
        </w:rPr>
      </w:pPr>
      <w:r w:rsidRPr="00807C57">
        <w:rPr>
          <w:b/>
          <w:color w:val="338998"/>
          <w:sz w:val="28"/>
          <w:szCs w:val="28"/>
          <w:lang w:val="fr-CA"/>
        </w:rPr>
        <w:t>PARTAGER</w:t>
      </w:r>
    </w:p>
    <w:p w14:paraId="270DA5DF" w14:textId="77777777" w:rsidR="00A46FCE" w:rsidRPr="00C83834" w:rsidRDefault="00A46FCE" w:rsidP="00A46FCE">
      <w:pPr>
        <w:spacing w:line="360" w:lineRule="auto"/>
        <w:rPr>
          <w:lang w:val="fr-CA"/>
        </w:rPr>
      </w:pPr>
      <w:r w:rsidRPr="00C83834">
        <w:rPr>
          <w:lang w:val="fr-CA"/>
        </w:rPr>
        <w:t xml:space="preserve">L’objectif final de la série de consultations était de s’assurer que les constatations étaient largement partagées avec les divers intervenants dans l’ensemble du GC. Cela se ferait à la </w:t>
      </w:r>
      <w:r w:rsidRPr="00C83834">
        <w:rPr>
          <w:lang w:val="fr-CA"/>
        </w:rPr>
        <w:lastRenderedPageBreak/>
        <w:t>fois par des présentations ciblées aux organisations qui en font la demande et par des présentations destinées au grand public. Les constatations seraient également partagées spécifiquement avec les ministères et organismes qui s’occupent des ressources humaines et des technologies afin de s’assurer qu’ils comprennent les obstacles déterminés au cours de la série de consultations.</w:t>
      </w:r>
    </w:p>
    <w:p w14:paraId="51A11B1A" w14:textId="77777777" w:rsidR="00A46FCE" w:rsidRPr="00B753A9" w:rsidRDefault="00A46FCE" w:rsidP="00A46FCE">
      <w:pPr>
        <w:spacing w:line="360" w:lineRule="auto"/>
        <w:rPr>
          <w:lang w:val="fr-CA"/>
        </w:rPr>
      </w:pPr>
      <w:r w:rsidRPr="00C83834">
        <w:rPr>
          <w:lang w:val="fr-CA"/>
        </w:rPr>
        <w:t>L’objectif ultime est d’utiliser les renseignements recueillis pour éliminer autant d’obstacles que possible du lieu de travail et d’intégrer les changements dans les processus de conception à venir afin de rendre les lieux de travail futurs aussi accessibles que possible.</w:t>
      </w:r>
      <w:r w:rsidRPr="00B753A9">
        <w:rPr>
          <w:lang w:val="fr-CA"/>
        </w:rPr>
        <w:t xml:space="preserve"> </w:t>
      </w:r>
    </w:p>
    <w:p w14:paraId="65BA08F5" w14:textId="3F52E264" w:rsidR="009F419D" w:rsidRPr="00A46FCE" w:rsidRDefault="009F419D" w:rsidP="001A59E4">
      <w:pPr>
        <w:spacing w:line="360" w:lineRule="auto"/>
        <w:rPr>
          <w:lang w:val="fr-CA"/>
        </w:rPr>
      </w:pPr>
    </w:p>
    <w:p w14:paraId="46492E9B" w14:textId="77777777" w:rsidR="005B016E" w:rsidRPr="00A46FCE" w:rsidRDefault="005B016E">
      <w:pPr>
        <w:spacing w:before="0" w:after="0" w:line="240" w:lineRule="auto"/>
        <w:rPr>
          <w:rFonts w:eastAsiaTheme="majorEastAsia" w:cs="Arial"/>
          <w:b/>
          <w:spacing w:val="-10"/>
          <w:kern w:val="28"/>
          <w:sz w:val="44"/>
          <w:szCs w:val="56"/>
          <w:lang w:val="fr-CA"/>
        </w:rPr>
      </w:pPr>
      <w:r w:rsidRPr="00A46FCE">
        <w:rPr>
          <w:lang w:val="fr-CA"/>
        </w:rPr>
        <w:br w:type="page"/>
      </w:r>
    </w:p>
    <w:p w14:paraId="4A4FDD24" w14:textId="5F626CFF" w:rsidR="001A59E4" w:rsidRDefault="00EF1DA9" w:rsidP="00A86FDA">
      <w:pPr>
        <w:pStyle w:val="Heading1"/>
        <w:spacing w:line="276" w:lineRule="auto"/>
      </w:pPr>
      <w:bookmarkStart w:id="14" w:name="_Toc87354101"/>
      <w:r>
        <w:lastRenderedPageBreak/>
        <w:softHyphen/>
      </w:r>
      <w:r>
        <w:softHyphen/>
      </w:r>
      <w:r w:rsidR="00D63F8E">
        <w:t>Trois principaux points à retenir</w:t>
      </w:r>
      <w:bookmarkEnd w:id="14"/>
    </w:p>
    <w:p w14:paraId="7F6E2B83" w14:textId="77777777" w:rsidR="009D0D90" w:rsidRDefault="009D0D90" w:rsidP="00551DE0">
      <w:pPr>
        <w:spacing w:line="276" w:lineRule="auto"/>
        <w:jc w:val="center"/>
      </w:pPr>
    </w:p>
    <w:p w14:paraId="40884BE2" w14:textId="77777777" w:rsidR="009D0D90" w:rsidRDefault="009D0D90" w:rsidP="00551DE0">
      <w:pPr>
        <w:spacing w:line="276" w:lineRule="auto"/>
        <w:jc w:val="center"/>
      </w:pPr>
    </w:p>
    <w:p w14:paraId="79373AAE" w14:textId="7994D030" w:rsidR="00A86FDA" w:rsidRDefault="00A86FDA" w:rsidP="00551DE0">
      <w:pPr>
        <w:spacing w:line="276" w:lineRule="auto"/>
        <w:jc w:val="center"/>
      </w:pPr>
      <w:r>
        <w:rPr>
          <w:noProof/>
          <w:lang w:val="en-CA" w:eastAsia="en-CA"/>
        </w:rPr>
        <w:drawing>
          <wp:inline distT="0" distB="0" distL="0" distR="0" wp14:anchorId="5D03BB45" wp14:editId="57A3E107">
            <wp:extent cx="1613647" cy="1280618"/>
            <wp:effectExtent l="0" t="0" r="12065"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1614927" cy="1281634"/>
                    </a:xfrm>
                    <a:prstGeom prst="rect">
                      <a:avLst/>
                    </a:prstGeom>
                  </pic:spPr>
                </pic:pic>
              </a:graphicData>
            </a:graphic>
          </wp:inline>
        </w:drawing>
      </w:r>
    </w:p>
    <w:p w14:paraId="0A990CF2" w14:textId="14E5872B" w:rsidR="00A86FDA" w:rsidRPr="00D63F8E" w:rsidRDefault="00551DE0" w:rsidP="00A86FDA">
      <w:pPr>
        <w:spacing w:line="276" w:lineRule="auto"/>
        <w:rPr>
          <w:b/>
          <w:sz w:val="32"/>
          <w:szCs w:val="32"/>
          <w:lang w:val="fr-CA"/>
        </w:rPr>
      </w:pPr>
      <w:r w:rsidRPr="00D63F8E">
        <w:rPr>
          <w:rFonts w:ascii="Trebuchet MS" w:hAnsi="Trebuchet MS"/>
          <w:b/>
          <w:color w:val="338998"/>
          <w:sz w:val="32"/>
          <w:szCs w:val="32"/>
          <w:lang w:val="fr-CA"/>
        </w:rPr>
        <w:t xml:space="preserve">1. </w:t>
      </w:r>
      <w:r w:rsidR="00D63F8E" w:rsidRPr="00D63F8E">
        <w:rPr>
          <w:rFonts w:ascii="Trebuchet MS" w:hAnsi="Trebuchet MS"/>
          <w:b/>
          <w:color w:val="338998"/>
          <w:sz w:val="32"/>
          <w:szCs w:val="32"/>
          <w:lang w:val="fr-CA"/>
        </w:rPr>
        <w:t>L’ensemble du milieu de travail doit être conçu dans un souci d’inclusion et d’accessibilité</w:t>
      </w:r>
    </w:p>
    <w:p w14:paraId="7C5D5E90" w14:textId="77777777" w:rsidR="00551DE0" w:rsidRPr="00D63F8E" w:rsidRDefault="00551DE0" w:rsidP="00A86FDA">
      <w:pPr>
        <w:spacing w:line="276" w:lineRule="auto"/>
        <w:rPr>
          <w:b/>
          <w:sz w:val="40"/>
          <w:szCs w:val="40"/>
          <w:lang w:val="fr-CA"/>
        </w:rPr>
      </w:pPr>
    </w:p>
    <w:p w14:paraId="56ACF55C" w14:textId="73DC9667" w:rsidR="00551DE0" w:rsidRDefault="00551DE0" w:rsidP="00551DE0">
      <w:pPr>
        <w:spacing w:line="276" w:lineRule="auto"/>
        <w:jc w:val="center"/>
        <w:rPr>
          <w:b/>
          <w:sz w:val="40"/>
          <w:szCs w:val="40"/>
        </w:rPr>
      </w:pPr>
      <w:r>
        <w:rPr>
          <w:b/>
          <w:noProof/>
          <w:sz w:val="40"/>
          <w:szCs w:val="40"/>
          <w:lang w:val="en-CA" w:eastAsia="en-CA"/>
        </w:rPr>
        <w:drawing>
          <wp:inline distT="0" distB="0" distL="0" distR="0" wp14:anchorId="7082E2D4" wp14:editId="44FC9F30">
            <wp:extent cx="1842247" cy="1213188"/>
            <wp:effectExtent l="0" t="0" r="12065" b="635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1843558" cy="1214052"/>
                    </a:xfrm>
                    <a:prstGeom prst="rect">
                      <a:avLst/>
                    </a:prstGeom>
                  </pic:spPr>
                </pic:pic>
              </a:graphicData>
            </a:graphic>
          </wp:inline>
        </w:drawing>
      </w:r>
    </w:p>
    <w:p w14:paraId="4F31E221" w14:textId="52B60F88" w:rsidR="00551DE0" w:rsidRPr="00D63F8E" w:rsidRDefault="00551DE0" w:rsidP="00551DE0">
      <w:pPr>
        <w:spacing w:line="276" w:lineRule="auto"/>
        <w:rPr>
          <w:rFonts w:ascii="Trebuchet MS" w:hAnsi="Trebuchet MS"/>
          <w:b/>
          <w:color w:val="338998"/>
          <w:sz w:val="32"/>
          <w:szCs w:val="32"/>
          <w:lang w:val="fr-CA"/>
        </w:rPr>
      </w:pPr>
      <w:r w:rsidRPr="00D63F8E">
        <w:rPr>
          <w:rFonts w:ascii="Trebuchet MS" w:hAnsi="Trebuchet MS"/>
          <w:b/>
          <w:color w:val="338998"/>
          <w:sz w:val="32"/>
          <w:szCs w:val="32"/>
          <w:lang w:val="fr-CA"/>
        </w:rPr>
        <w:t xml:space="preserve">2. </w:t>
      </w:r>
      <w:r w:rsidR="00D63F8E" w:rsidRPr="00D63F8E">
        <w:rPr>
          <w:rFonts w:ascii="Trebuchet MS" w:hAnsi="Trebuchet MS"/>
          <w:b/>
          <w:color w:val="338998"/>
          <w:sz w:val="32"/>
          <w:szCs w:val="32"/>
          <w:lang w:val="fr-CA"/>
        </w:rPr>
        <w:t>Le lieu de travail et l’horaire doivent être flexibles pour tous</w:t>
      </w:r>
    </w:p>
    <w:p w14:paraId="2501C010" w14:textId="77777777" w:rsidR="00551DE0" w:rsidRPr="00D63F8E" w:rsidRDefault="00551DE0" w:rsidP="00A86FDA">
      <w:pPr>
        <w:spacing w:line="276" w:lineRule="auto"/>
        <w:rPr>
          <w:rFonts w:ascii="Trebuchet MS" w:hAnsi="Trebuchet MS"/>
          <w:b/>
          <w:color w:val="338998"/>
          <w:sz w:val="40"/>
          <w:szCs w:val="40"/>
          <w:lang w:val="fr-CA"/>
        </w:rPr>
      </w:pPr>
    </w:p>
    <w:p w14:paraId="47BCEE4B" w14:textId="59795FCE" w:rsidR="00551DE0" w:rsidRDefault="00551DE0" w:rsidP="00551DE0">
      <w:pPr>
        <w:spacing w:line="276" w:lineRule="auto"/>
        <w:jc w:val="center"/>
        <w:rPr>
          <w:rFonts w:ascii="Trebuchet MS" w:hAnsi="Trebuchet MS"/>
          <w:b/>
          <w:color w:val="338998"/>
          <w:sz w:val="40"/>
          <w:szCs w:val="40"/>
        </w:rPr>
      </w:pPr>
      <w:r>
        <w:rPr>
          <w:rFonts w:ascii="Trebuchet MS" w:hAnsi="Trebuchet MS"/>
          <w:b/>
          <w:noProof/>
          <w:color w:val="338998"/>
          <w:sz w:val="40"/>
          <w:szCs w:val="40"/>
          <w:lang w:val="en-CA" w:eastAsia="en-CA"/>
        </w:rPr>
        <w:drawing>
          <wp:inline distT="0" distB="0" distL="0" distR="0" wp14:anchorId="205D3622" wp14:editId="2A73BF84">
            <wp:extent cx="1331259" cy="1202010"/>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1331935" cy="1202621"/>
                    </a:xfrm>
                    <a:prstGeom prst="rect">
                      <a:avLst/>
                    </a:prstGeom>
                  </pic:spPr>
                </pic:pic>
              </a:graphicData>
            </a:graphic>
          </wp:inline>
        </w:drawing>
      </w:r>
    </w:p>
    <w:p w14:paraId="691341F8" w14:textId="37D1A505" w:rsidR="00551DE0" w:rsidRPr="00D63F8E" w:rsidRDefault="00551DE0" w:rsidP="00551DE0">
      <w:pPr>
        <w:spacing w:line="276" w:lineRule="auto"/>
        <w:rPr>
          <w:rFonts w:ascii="Trebuchet MS" w:hAnsi="Trebuchet MS"/>
          <w:b/>
          <w:color w:val="338998"/>
          <w:sz w:val="32"/>
          <w:szCs w:val="32"/>
          <w:lang w:val="fr-CA"/>
        </w:rPr>
      </w:pPr>
      <w:r w:rsidRPr="00D63F8E">
        <w:rPr>
          <w:rFonts w:ascii="Trebuchet MS" w:hAnsi="Trebuchet MS"/>
          <w:b/>
          <w:color w:val="338998"/>
          <w:sz w:val="32"/>
          <w:szCs w:val="32"/>
          <w:lang w:val="fr-CA"/>
        </w:rPr>
        <w:t xml:space="preserve">3. </w:t>
      </w:r>
      <w:r w:rsidR="00D63F8E" w:rsidRPr="00D63F8E">
        <w:rPr>
          <w:rFonts w:ascii="Trebuchet MS" w:hAnsi="Trebuchet MS"/>
          <w:b/>
          <w:color w:val="338998"/>
          <w:sz w:val="32"/>
          <w:szCs w:val="32"/>
          <w:lang w:val="fr-CA"/>
        </w:rPr>
        <w:t>Lorsque nécessaire, les mesures d’adaptation, ainsi que le soutien, doivent être rapides et disponibles pour tous les types de handicaps</w:t>
      </w:r>
    </w:p>
    <w:p w14:paraId="360E9913" w14:textId="453855AD" w:rsidR="00551DE0" w:rsidRDefault="00A14BEF" w:rsidP="00A14BEF">
      <w:pPr>
        <w:pStyle w:val="Heading1"/>
      </w:pPr>
      <w:r w:rsidRPr="00D63F8E">
        <w:rPr>
          <w:lang w:val="fr-CA"/>
        </w:rPr>
        <w:br w:type="page"/>
      </w:r>
      <w:bookmarkStart w:id="15" w:name="_Toc87354102"/>
      <w:r w:rsidR="00D63F8E">
        <w:rPr>
          <w:lang w:val="fr-CA"/>
        </w:rPr>
        <w:lastRenderedPageBreak/>
        <w:t>Point principal 1</w:t>
      </w:r>
      <w:bookmarkEnd w:id="15"/>
    </w:p>
    <w:p w14:paraId="38F98EE3" w14:textId="401744CB" w:rsidR="0086352F" w:rsidRDefault="0086352F" w:rsidP="00A14BEF">
      <w:pPr>
        <w:spacing w:line="276" w:lineRule="auto"/>
        <w:rPr>
          <w:rFonts w:ascii="Trebuchet MS" w:hAnsi="Trebuchet MS"/>
          <w:b/>
          <w:color w:val="338998"/>
          <w:sz w:val="40"/>
          <w:szCs w:val="40"/>
        </w:rPr>
      </w:pPr>
      <w:r>
        <w:rPr>
          <w:rFonts w:ascii="Trebuchet MS" w:hAnsi="Trebuchet MS"/>
          <w:b/>
          <w:noProof/>
          <w:color w:val="338998"/>
          <w:sz w:val="40"/>
          <w:szCs w:val="40"/>
          <w:lang w:val="en-CA" w:eastAsia="en-CA"/>
        </w:rPr>
        <w:drawing>
          <wp:inline distT="0" distB="0" distL="0" distR="0" wp14:anchorId="1955CAFD" wp14:editId="358704F1">
            <wp:extent cx="2258291" cy="1792218"/>
            <wp:effectExtent l="0" t="0" r="2540" b="11430"/>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2258796" cy="1792618"/>
                    </a:xfrm>
                    <a:prstGeom prst="rect">
                      <a:avLst/>
                    </a:prstGeom>
                  </pic:spPr>
                </pic:pic>
              </a:graphicData>
            </a:graphic>
          </wp:inline>
        </w:drawing>
      </w:r>
    </w:p>
    <w:p w14:paraId="21752B68" w14:textId="1656E804" w:rsidR="00A14BEF" w:rsidRPr="00D63F8E" w:rsidRDefault="00A14BEF" w:rsidP="00A14BEF">
      <w:pPr>
        <w:spacing w:line="276" w:lineRule="auto"/>
        <w:rPr>
          <w:rFonts w:ascii="Trebuchet MS" w:hAnsi="Trebuchet MS"/>
          <w:b/>
          <w:color w:val="338998"/>
          <w:sz w:val="40"/>
          <w:szCs w:val="40"/>
          <w:lang w:val="fr-CA"/>
        </w:rPr>
      </w:pPr>
      <w:r w:rsidRPr="00D63F8E">
        <w:rPr>
          <w:rFonts w:ascii="Trebuchet MS" w:hAnsi="Trebuchet MS"/>
          <w:b/>
          <w:color w:val="338998"/>
          <w:sz w:val="40"/>
          <w:szCs w:val="40"/>
          <w:lang w:val="fr-CA"/>
        </w:rPr>
        <w:t xml:space="preserve">1. </w:t>
      </w:r>
      <w:r w:rsidR="00D63F8E">
        <w:rPr>
          <w:rFonts w:ascii="Trebuchet MS" w:hAnsi="Trebuchet MS"/>
          <w:b/>
          <w:bCs/>
          <w:color w:val="338998"/>
          <w:sz w:val="40"/>
          <w:szCs w:val="40"/>
          <w:lang w:val="fr-FR"/>
        </w:rPr>
        <w:t>L</w:t>
      </w:r>
      <w:r w:rsidR="00D63F8E" w:rsidRPr="00D63F8E">
        <w:rPr>
          <w:rFonts w:ascii="Trebuchet MS" w:hAnsi="Trebuchet MS"/>
          <w:b/>
          <w:bCs/>
          <w:color w:val="338998"/>
          <w:sz w:val="40"/>
          <w:szCs w:val="40"/>
          <w:lang w:val="fr-FR"/>
        </w:rPr>
        <w:t>’ensemble du milieu de travail doit être conçu dans un souci d’inclusion et d’accessibilité</w:t>
      </w:r>
    </w:p>
    <w:p w14:paraId="0039338B" w14:textId="77777777" w:rsidR="00EB59C5" w:rsidRPr="00CF44A6" w:rsidRDefault="00EB59C5" w:rsidP="00EB59C5">
      <w:pPr>
        <w:rPr>
          <w:lang w:val="fr-CA"/>
        </w:rPr>
      </w:pPr>
      <w:r w:rsidRPr="00CF44A6">
        <w:rPr>
          <w:lang w:val="fr-CA"/>
        </w:rPr>
        <w:t xml:space="preserve">Le thème récurrent entendu au cours de la série de consultations concernait la nécessité de faire de l’accessibilité une partie intégrante de la conception du lieu de travail, et non un élément ajouté après coup ou un ajout. </w:t>
      </w:r>
    </w:p>
    <w:p w14:paraId="2D7AF9D8" w14:textId="77777777" w:rsidR="00EB59C5" w:rsidRPr="00CF44A6" w:rsidRDefault="00EB59C5" w:rsidP="00EB59C5">
      <w:pPr>
        <w:rPr>
          <w:lang w:val="fr-CA"/>
        </w:rPr>
      </w:pPr>
      <w:r w:rsidRPr="00CF44A6">
        <w:rPr>
          <w:lang w:val="fr-CA"/>
        </w:rPr>
        <w:t xml:space="preserve">Les participants ont souligné que les bureaux devraient être inclusifs et accessibles dès le début, au lieu de devoir demander des changements ou des adaptations par la suite. Cela nécessite un changement de mentalité : il ne s’agit plus de croire que quelque chose peut être achevé sans être accessible, mais de comprendre que quelque chose n’est pas réellement achevé si elle n’est pas accessible. </w:t>
      </w:r>
    </w:p>
    <w:p w14:paraId="61CF9C99" w14:textId="77777777" w:rsidR="00EB59C5" w:rsidRPr="00CF44A6" w:rsidRDefault="00EB59C5" w:rsidP="00EB59C5">
      <w:pPr>
        <w:rPr>
          <w:lang w:val="fr-CA"/>
        </w:rPr>
      </w:pPr>
      <w:r w:rsidRPr="00CF44A6">
        <w:rPr>
          <w:lang w:val="fr-CA"/>
        </w:rPr>
        <w:t>Ce changement de mentalité, qui consiste à passer d’une approche « construire d’abord, rendre accessible ensuite » à une approche qui considère qu’un projet n’est achevé que s’il est accessible, est essentiel pour améliorer l’accessibilité du lieu de travail pour tous. Cette approche présente l’avantage supplémentaire de rendre le lieu de travail accessible même pour ceux qui n’ont pas demandé d’aménagements ou qui n’ont pas été diagnostiqués comme souffrant d’un handicap spécifique.</w:t>
      </w:r>
    </w:p>
    <w:p w14:paraId="74B78C98" w14:textId="77777777" w:rsidR="00EB59C5" w:rsidRPr="00CF44A6" w:rsidRDefault="00EB59C5" w:rsidP="00EB59C5">
      <w:pPr>
        <w:rPr>
          <w:lang w:val="fr-CA"/>
        </w:rPr>
      </w:pPr>
      <w:r w:rsidRPr="00CF44A6">
        <w:rPr>
          <w:lang w:val="fr-CA"/>
        </w:rPr>
        <w:t>Lors de la série de consultations, les participants ont évoqué le manque de salles de bains accessibles, les salles de réunion sans espace pour les fauteuils roulants ou les déambulateurs, les portes qui ne s’ouvrent pas automatiquement, les cuisines surchargées, les vestiaires à l’acoustique médiocre et aux odeurs fortes, ainsi que les points de travail qui n’offrent aucun répit contre le bruit. Ils ont été frustrés par des choix de conceptions qui semblaient privilégier l’esthétique à l’accessibilité.</w:t>
      </w:r>
    </w:p>
    <w:p w14:paraId="40999C74" w14:textId="77777777" w:rsidR="00EB59C5" w:rsidRPr="00B753A9" w:rsidRDefault="00EB59C5" w:rsidP="00EB59C5">
      <w:pPr>
        <w:rPr>
          <w:lang w:val="fr-CA"/>
        </w:rPr>
      </w:pPr>
      <w:r w:rsidRPr="00CF44A6">
        <w:rPr>
          <w:lang w:val="fr-CA"/>
        </w:rPr>
        <w:lastRenderedPageBreak/>
        <w:t>Les participants ont noté que des améliorations pouvaient être apportées à de nombreuses parties de l’environnement bâti, et pas seulement à des points de travail individuels. Actuellement, les aménagements ne concernent souvent que le point de travail d’un employé, mais cela ne suffit pas lorsque ce même employé ne peut pas accéder à d’autres parties du lieu de travail. Tous les employés doivent pouvoir avoir accès à toutes les parties du lieu de travail, y compris les entrées, les salles de réunion, les salles de bain et les zones communes telles que les cuisines et les casiers. Tous les employés devraient également avoir accès à des zones tranquilles ou à des zones de concentration éloignées des zones communes afin de réduire le bruit du lieu de travail et de favoriser la concentration.</w:t>
      </w:r>
    </w:p>
    <w:bookmarkStart w:id="16" w:name="_Toc87354103"/>
    <w:p w14:paraId="03A7A2BF" w14:textId="4F2AEA30" w:rsidR="0086352F" w:rsidRDefault="00AF5CD0" w:rsidP="0086352F">
      <w:pPr>
        <w:pStyle w:val="Heading1"/>
      </w:pPr>
      <w:r>
        <w:rPr>
          <w:rFonts w:ascii="Trebuchet MS" w:hAnsi="Trebuchet MS"/>
          <w:b w:val="0"/>
          <w:noProof/>
          <w:color w:val="338998"/>
          <w:sz w:val="40"/>
          <w:szCs w:val="40"/>
          <w:lang w:val="en-CA" w:eastAsia="en-CA"/>
        </w:rPr>
        <mc:AlternateContent>
          <mc:Choice Requires="wps">
            <w:drawing>
              <wp:inline distT="0" distB="0" distL="0" distR="0" wp14:anchorId="40498B99" wp14:editId="458A676D">
                <wp:extent cx="6464300" cy="2336800"/>
                <wp:effectExtent l="0" t="0" r="0" b="6350"/>
                <wp:docPr id="47" name="Text Box 47"/>
                <wp:cNvGraphicFramePr/>
                <a:graphic xmlns:a="http://schemas.openxmlformats.org/drawingml/2006/main">
                  <a:graphicData uri="http://schemas.microsoft.com/office/word/2010/wordprocessingShape">
                    <wps:wsp>
                      <wps:cNvSpPr txBox="1"/>
                      <wps:spPr>
                        <a:xfrm>
                          <a:off x="0" y="0"/>
                          <a:ext cx="6464300" cy="2336800"/>
                        </a:xfrm>
                        <a:prstGeom prst="rect">
                          <a:avLst/>
                        </a:prstGeom>
                        <a:solidFill>
                          <a:srgbClr val="C4EAED"/>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9CB5D4" w14:textId="49C6FB10" w:rsidR="000940B8" w:rsidRPr="00D63F8E" w:rsidRDefault="000940B8" w:rsidP="00D63F8E">
                            <w:pPr>
                              <w:rPr>
                                <w:rFonts w:cs="Arial"/>
                                <w:i/>
                                <w:szCs w:val="22"/>
                                <w:lang w:val="fr-CA"/>
                              </w:rPr>
                            </w:pPr>
                            <w:r w:rsidRPr="00D63F8E">
                              <w:rPr>
                                <w:rFonts w:cs="Arial"/>
                                <w:b/>
                                <w:sz w:val="20"/>
                                <w:szCs w:val="20"/>
                                <w:lang w:val="fr-CA"/>
                              </w:rPr>
                              <w:t xml:space="preserve">LES PARTICIPANTS ONT DIT </w:t>
                            </w:r>
                            <w:r w:rsidRPr="00D63F8E">
                              <w:rPr>
                                <w:rFonts w:cs="Arial"/>
                                <w:lang w:val="fr-CA"/>
                              </w:rPr>
                              <w:t>:</w:t>
                            </w:r>
                          </w:p>
                          <w:p w14:paraId="37E4885B" w14:textId="22BE861C" w:rsidR="000940B8" w:rsidRPr="00D63F8E" w:rsidRDefault="000940B8" w:rsidP="0086352F">
                            <w:pPr>
                              <w:spacing w:line="240" w:lineRule="auto"/>
                              <w:rPr>
                                <w:rFonts w:cs="Arial"/>
                                <w:i/>
                                <w:szCs w:val="22"/>
                                <w:lang w:val="fr-CA"/>
                              </w:rPr>
                            </w:pPr>
                            <w:r w:rsidRPr="00D63F8E">
                              <w:rPr>
                                <w:rFonts w:cs="Arial"/>
                                <w:i/>
                                <w:iCs/>
                                <w:szCs w:val="22"/>
                                <w:lang w:val="fr-FR"/>
                              </w:rPr>
                              <w:t>« Plus de projets où les personnes en situation de handicap ont une voix. »</w:t>
                            </w:r>
                          </w:p>
                          <w:p w14:paraId="554FD5C0" w14:textId="0EE5D8E5" w:rsidR="000940B8" w:rsidRPr="00D63F8E" w:rsidRDefault="000940B8" w:rsidP="0086352F">
                            <w:pPr>
                              <w:spacing w:line="240" w:lineRule="auto"/>
                              <w:rPr>
                                <w:rFonts w:cs="Arial"/>
                                <w:i/>
                                <w:szCs w:val="22"/>
                                <w:lang w:val="fr-CA"/>
                              </w:rPr>
                            </w:pPr>
                            <w:r w:rsidRPr="00D63F8E">
                              <w:rPr>
                                <w:rFonts w:cs="Arial"/>
                                <w:i/>
                                <w:iCs/>
                                <w:szCs w:val="22"/>
                                <w:lang w:val="fr-FR"/>
                              </w:rPr>
                              <w:t>« Il n’y a aucun endroit privé où aller pour se ressaisir. »</w:t>
                            </w:r>
                          </w:p>
                          <w:p w14:paraId="72C81B56" w14:textId="5BC77BD1" w:rsidR="000940B8" w:rsidRPr="00D63F8E" w:rsidRDefault="000940B8" w:rsidP="0086352F">
                            <w:pPr>
                              <w:spacing w:line="240" w:lineRule="auto"/>
                              <w:rPr>
                                <w:rFonts w:cs="Arial"/>
                                <w:i/>
                                <w:szCs w:val="22"/>
                                <w:lang w:val="fr-CA"/>
                              </w:rPr>
                            </w:pPr>
                            <w:r w:rsidRPr="00D63F8E">
                              <w:rPr>
                                <w:rFonts w:cs="Arial"/>
                                <w:i/>
                                <w:iCs/>
                                <w:szCs w:val="22"/>
                                <w:lang w:val="fr-FR"/>
                              </w:rPr>
                              <w:t>« Il devrait y avoir plus d’un type de poste de travail – ce ne devrait pas être identique pour tous. »</w:t>
                            </w:r>
                          </w:p>
                          <w:p w14:paraId="47341ADE" w14:textId="59A2F615" w:rsidR="000940B8" w:rsidRPr="00D63F8E" w:rsidRDefault="000940B8" w:rsidP="0086352F">
                            <w:pPr>
                              <w:spacing w:line="240" w:lineRule="auto"/>
                              <w:rPr>
                                <w:rFonts w:cs="Arial"/>
                                <w:i/>
                                <w:szCs w:val="22"/>
                                <w:lang w:val="fr-CA"/>
                              </w:rPr>
                            </w:pPr>
                            <w:r w:rsidRPr="00D63F8E">
                              <w:rPr>
                                <w:rFonts w:cs="Arial"/>
                                <w:i/>
                                <w:iCs/>
                                <w:szCs w:val="22"/>
                                <w:lang w:val="fr-FR"/>
                              </w:rPr>
                              <w:t>« J’ai tendance à ne pas aller dans les espaces communs… car il y a beaucoup trop d’obstacles. »</w:t>
                            </w:r>
                          </w:p>
                          <w:p w14:paraId="5FF85832" w14:textId="02BE4D2A" w:rsidR="000940B8" w:rsidRPr="00D63F8E" w:rsidRDefault="000940B8" w:rsidP="0086352F">
                            <w:pPr>
                              <w:spacing w:line="240" w:lineRule="auto"/>
                              <w:rPr>
                                <w:rFonts w:cs="Arial"/>
                                <w:i/>
                                <w:szCs w:val="22"/>
                                <w:lang w:val="fr-CA"/>
                              </w:rPr>
                            </w:pPr>
                            <w:r w:rsidRPr="00D63F8E">
                              <w:rPr>
                                <w:rFonts w:cs="Arial"/>
                                <w:i/>
                                <w:iCs/>
                                <w:szCs w:val="22"/>
                                <w:lang w:val="fr-CA"/>
                              </w:rPr>
                              <w:t>«</w:t>
                            </w:r>
                            <w:r w:rsidRPr="00D63F8E">
                              <w:rPr>
                                <w:rFonts w:cs="Arial"/>
                                <w:i/>
                                <w:szCs w:val="22"/>
                                <w:lang w:val="fr-CA"/>
                              </w:rPr>
                              <w:t xml:space="preserve"> Je dépense tellement d’énergie chaque jour simplement en évitant les distractions</w:t>
                            </w:r>
                            <w:r>
                              <w:rPr>
                                <w:rFonts w:cs="Arial"/>
                                <w:i/>
                                <w:szCs w:val="22"/>
                                <w:lang w:val="fr-CA"/>
                              </w:rPr>
                              <w:t>.</w:t>
                            </w:r>
                            <w:r w:rsidRPr="00D63F8E">
                              <w:rPr>
                                <w:rFonts w:cs="Arial"/>
                                <w:i/>
                                <w:iCs/>
                                <w:szCs w:val="22"/>
                                <w:lang w:val="fr-FR"/>
                              </w:rPr>
                              <w:t xml:space="preserve"> »</w:t>
                            </w:r>
                          </w:p>
                          <w:p w14:paraId="176DB3E0" w14:textId="51B408B1" w:rsidR="000940B8" w:rsidRPr="00A77EF9" w:rsidRDefault="000940B8" w:rsidP="0086352F">
                            <w:pPr>
                              <w:spacing w:line="240" w:lineRule="auto"/>
                              <w:rPr>
                                <w:rFonts w:cs="Arial"/>
                                <w:i/>
                                <w:szCs w:val="22"/>
                                <w:lang w:val="fr-CA"/>
                              </w:rPr>
                            </w:pPr>
                            <w:r w:rsidRPr="00D63F8E">
                              <w:rPr>
                                <w:rFonts w:cs="Arial"/>
                                <w:i/>
                                <w:iCs/>
                                <w:szCs w:val="22"/>
                                <w:lang w:val="fr-CA"/>
                              </w:rPr>
                              <w:t>«</w:t>
                            </w:r>
                            <w:r w:rsidRPr="00D63F8E">
                              <w:rPr>
                                <w:rFonts w:cs="Arial"/>
                                <w:i/>
                                <w:szCs w:val="22"/>
                                <w:lang w:val="fr-CA"/>
                              </w:rPr>
                              <w:t xml:space="preserve"> </w:t>
                            </w:r>
                            <w:r>
                              <w:rPr>
                                <w:rFonts w:cs="Arial"/>
                                <w:i/>
                                <w:szCs w:val="22"/>
                                <w:lang w:val="fr-CA"/>
                              </w:rPr>
                              <w:t>Avoir de l’espace à chaque étage qui permet aux personnes ayant des besoins différents de travailler.</w:t>
                            </w:r>
                            <w:r w:rsidRPr="00D63F8E">
                              <w:rPr>
                                <w:rFonts w:cs="Arial"/>
                                <w:i/>
                                <w:iCs/>
                                <w:szCs w:val="22"/>
                                <w:lang w:val="fr-FR"/>
                              </w:rPr>
                              <w:t xml:space="preserve"> »</w:t>
                            </w:r>
                          </w:p>
                          <w:p w14:paraId="59628F71" w14:textId="191AFF96" w:rsidR="000940B8" w:rsidRPr="00D63F8E" w:rsidRDefault="000940B8" w:rsidP="00A77EF9">
                            <w:pPr>
                              <w:spacing w:line="240" w:lineRule="auto"/>
                              <w:rPr>
                                <w:rFonts w:cs="Arial"/>
                                <w:i/>
                                <w:szCs w:val="22"/>
                                <w:lang w:val="fr-CA"/>
                              </w:rPr>
                            </w:pPr>
                            <w:r w:rsidRPr="00D63F8E">
                              <w:rPr>
                                <w:rFonts w:cs="Arial"/>
                                <w:i/>
                                <w:iCs/>
                                <w:szCs w:val="22"/>
                                <w:lang w:val="fr-CA"/>
                              </w:rPr>
                              <w:t>«</w:t>
                            </w:r>
                            <w:r w:rsidRPr="00D63F8E">
                              <w:rPr>
                                <w:rFonts w:cs="Arial"/>
                                <w:i/>
                                <w:szCs w:val="22"/>
                                <w:lang w:val="fr-CA"/>
                              </w:rPr>
                              <w:t xml:space="preserve"> </w:t>
                            </w:r>
                            <w:r>
                              <w:rPr>
                                <w:rFonts w:cs="Arial"/>
                                <w:i/>
                                <w:szCs w:val="22"/>
                                <w:lang w:val="fr-CA"/>
                              </w:rPr>
                              <w:t>Si nous signalons qu’il y a des défis, nous sommes perçus comme des personnes difficiles.</w:t>
                            </w:r>
                            <w:r w:rsidRPr="00D63F8E">
                              <w:rPr>
                                <w:rFonts w:cs="Arial"/>
                                <w:i/>
                                <w:iCs/>
                                <w:szCs w:val="22"/>
                                <w:lang w:val="fr-FR"/>
                              </w:rPr>
                              <w:t xml:space="preserve"> »</w:t>
                            </w:r>
                          </w:p>
                          <w:p w14:paraId="788DE972" w14:textId="7BB7E895" w:rsidR="000940B8" w:rsidRPr="00A77EF9" w:rsidRDefault="000940B8" w:rsidP="00A77EF9">
                            <w:pPr>
                              <w:spacing w:line="240" w:lineRule="auto"/>
                              <w:rPr>
                                <w:rFonts w:cs="Arial"/>
                                <w:i/>
                                <w:szCs w:val="22"/>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0498B99" id="Text Box 47" o:spid="_x0000_s1037" type="#_x0000_t202" style="width:509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" fillcolor="#c4eaed" stroked="f">
                <v:textbox>
                  <w:txbxContent>
                    <w:p w14:paraId="379CB5D4" w14:textId="49C6FB10" w:rsidR="000940B8" w:rsidRPr="00D63F8E" w:rsidRDefault="000940B8" w:rsidP="00D63F8E">
                      <w:pPr>
                        <w:rPr>
                          <w:rFonts w:cs="Arial"/>
                          <w:i/>
                          <w:szCs w:val="22"/>
                          <w:lang w:val="fr-CA"/>
                        </w:rPr>
                      </w:pPr>
                      <w:r w:rsidRPr="00D63F8E">
                        <w:rPr>
                          <w:rFonts w:cs="Arial"/>
                          <w:b/>
                          <w:sz w:val="20"/>
                          <w:szCs w:val="20"/>
                          <w:lang w:val="fr-CA"/>
                        </w:rPr>
                        <w:t xml:space="preserve">LES PARTICIPANTS ONT DIT </w:t>
                      </w:r>
                      <w:r w:rsidRPr="00D63F8E">
                        <w:rPr>
                          <w:rFonts w:cs="Arial"/>
                          <w:lang w:val="fr-CA"/>
                        </w:rPr>
                        <w:t>:</w:t>
                      </w:r>
                    </w:p>
                    <w:p w14:paraId="37E4885B" w14:textId="22BE861C" w:rsidR="000940B8" w:rsidRPr="00D63F8E" w:rsidRDefault="000940B8" w:rsidP="0086352F">
                      <w:pPr>
                        <w:spacing w:line="240" w:lineRule="auto"/>
                        <w:rPr>
                          <w:rFonts w:cs="Arial"/>
                          <w:i/>
                          <w:szCs w:val="22"/>
                          <w:lang w:val="fr-CA"/>
                        </w:rPr>
                      </w:pPr>
                      <w:r w:rsidRPr="00D63F8E">
                        <w:rPr>
                          <w:rFonts w:cs="Arial"/>
                          <w:i/>
                          <w:iCs/>
                          <w:szCs w:val="22"/>
                          <w:lang w:val="fr-FR"/>
                        </w:rPr>
                        <w:t>« Plus de projets où les personnes en situation de handicap ont une voix. »</w:t>
                      </w:r>
                    </w:p>
                    <w:p w14:paraId="554FD5C0" w14:textId="0EE5D8E5" w:rsidR="000940B8" w:rsidRPr="00D63F8E" w:rsidRDefault="000940B8" w:rsidP="0086352F">
                      <w:pPr>
                        <w:spacing w:line="240" w:lineRule="auto"/>
                        <w:rPr>
                          <w:rFonts w:cs="Arial"/>
                          <w:i/>
                          <w:szCs w:val="22"/>
                          <w:lang w:val="fr-CA"/>
                        </w:rPr>
                      </w:pPr>
                      <w:r w:rsidRPr="00D63F8E">
                        <w:rPr>
                          <w:rFonts w:cs="Arial"/>
                          <w:i/>
                          <w:iCs/>
                          <w:szCs w:val="22"/>
                          <w:lang w:val="fr-FR"/>
                        </w:rPr>
                        <w:t>« Il n’y a aucun endroit privé où aller pour se ressaisir. »</w:t>
                      </w:r>
                    </w:p>
                    <w:p w14:paraId="72C81B56" w14:textId="5BC77BD1" w:rsidR="000940B8" w:rsidRPr="00D63F8E" w:rsidRDefault="000940B8" w:rsidP="0086352F">
                      <w:pPr>
                        <w:spacing w:line="240" w:lineRule="auto"/>
                        <w:rPr>
                          <w:rFonts w:cs="Arial"/>
                          <w:i/>
                          <w:szCs w:val="22"/>
                          <w:lang w:val="fr-CA"/>
                        </w:rPr>
                      </w:pPr>
                      <w:r w:rsidRPr="00D63F8E">
                        <w:rPr>
                          <w:rFonts w:cs="Arial"/>
                          <w:i/>
                          <w:iCs/>
                          <w:szCs w:val="22"/>
                          <w:lang w:val="fr-FR"/>
                        </w:rPr>
                        <w:t>« Il devrait y avoir plus d’un type de poste de travail – ce ne devrait pas être identique pour tous. »</w:t>
                      </w:r>
                    </w:p>
                    <w:p w14:paraId="47341ADE" w14:textId="59A2F615" w:rsidR="000940B8" w:rsidRPr="00D63F8E" w:rsidRDefault="000940B8" w:rsidP="0086352F">
                      <w:pPr>
                        <w:spacing w:line="240" w:lineRule="auto"/>
                        <w:rPr>
                          <w:rFonts w:cs="Arial"/>
                          <w:i/>
                          <w:szCs w:val="22"/>
                          <w:lang w:val="fr-CA"/>
                        </w:rPr>
                      </w:pPr>
                      <w:r w:rsidRPr="00D63F8E">
                        <w:rPr>
                          <w:rFonts w:cs="Arial"/>
                          <w:i/>
                          <w:iCs/>
                          <w:szCs w:val="22"/>
                          <w:lang w:val="fr-FR"/>
                        </w:rPr>
                        <w:t>« J’ai tendance à ne pas aller dans les espaces communs… car il y a beaucoup trop d’obstacles. »</w:t>
                      </w:r>
                    </w:p>
                    <w:p w14:paraId="5FF85832" w14:textId="02BE4D2A" w:rsidR="000940B8" w:rsidRPr="00D63F8E" w:rsidRDefault="000940B8" w:rsidP="0086352F">
                      <w:pPr>
                        <w:spacing w:line="240" w:lineRule="auto"/>
                        <w:rPr>
                          <w:rFonts w:cs="Arial"/>
                          <w:i/>
                          <w:szCs w:val="22"/>
                          <w:lang w:val="fr-CA"/>
                        </w:rPr>
                      </w:pPr>
                      <w:r w:rsidRPr="00D63F8E">
                        <w:rPr>
                          <w:rFonts w:cs="Arial"/>
                          <w:i/>
                          <w:iCs/>
                          <w:szCs w:val="22"/>
                          <w:lang w:val="fr-CA"/>
                        </w:rPr>
                        <w:t>«</w:t>
                      </w:r>
                      <w:r w:rsidRPr="00D63F8E">
                        <w:rPr>
                          <w:rFonts w:cs="Arial"/>
                          <w:i/>
                          <w:szCs w:val="22"/>
                          <w:lang w:val="fr-CA"/>
                        </w:rPr>
                        <w:t xml:space="preserve"> Je dépense tellement d’énergie chaque jour simplement en évitant les distractions</w:t>
                      </w:r>
                      <w:r>
                        <w:rPr>
                          <w:rFonts w:cs="Arial"/>
                          <w:i/>
                          <w:szCs w:val="22"/>
                          <w:lang w:val="fr-CA"/>
                        </w:rPr>
                        <w:t>.</w:t>
                      </w:r>
                      <w:r w:rsidRPr="00D63F8E">
                        <w:rPr>
                          <w:rFonts w:cs="Arial"/>
                          <w:i/>
                          <w:iCs/>
                          <w:szCs w:val="22"/>
                          <w:lang w:val="fr-FR"/>
                        </w:rPr>
                        <w:t xml:space="preserve"> »</w:t>
                      </w:r>
                    </w:p>
                    <w:p w14:paraId="176DB3E0" w14:textId="51B408B1" w:rsidR="000940B8" w:rsidRPr="00A77EF9" w:rsidRDefault="000940B8" w:rsidP="0086352F">
                      <w:pPr>
                        <w:spacing w:line="240" w:lineRule="auto"/>
                        <w:rPr>
                          <w:rFonts w:cs="Arial"/>
                          <w:i/>
                          <w:szCs w:val="22"/>
                          <w:lang w:val="fr-CA"/>
                        </w:rPr>
                      </w:pPr>
                      <w:r w:rsidRPr="00D63F8E">
                        <w:rPr>
                          <w:rFonts w:cs="Arial"/>
                          <w:i/>
                          <w:iCs/>
                          <w:szCs w:val="22"/>
                          <w:lang w:val="fr-CA"/>
                        </w:rPr>
                        <w:t>«</w:t>
                      </w:r>
                      <w:r w:rsidRPr="00D63F8E">
                        <w:rPr>
                          <w:rFonts w:cs="Arial"/>
                          <w:i/>
                          <w:szCs w:val="22"/>
                          <w:lang w:val="fr-CA"/>
                        </w:rPr>
                        <w:t xml:space="preserve"> </w:t>
                      </w:r>
                      <w:r>
                        <w:rPr>
                          <w:rFonts w:cs="Arial"/>
                          <w:i/>
                          <w:szCs w:val="22"/>
                          <w:lang w:val="fr-CA"/>
                        </w:rPr>
                        <w:t>Avoir de l’espace à chaque étage qui permet aux personnes ayant des besoins différents de travailler.</w:t>
                      </w:r>
                      <w:r w:rsidRPr="00D63F8E">
                        <w:rPr>
                          <w:rFonts w:cs="Arial"/>
                          <w:i/>
                          <w:iCs/>
                          <w:szCs w:val="22"/>
                          <w:lang w:val="fr-FR"/>
                        </w:rPr>
                        <w:t xml:space="preserve"> »</w:t>
                      </w:r>
                    </w:p>
                    <w:p w14:paraId="59628F71" w14:textId="191AFF96" w:rsidR="000940B8" w:rsidRPr="00D63F8E" w:rsidRDefault="000940B8" w:rsidP="00A77EF9">
                      <w:pPr>
                        <w:spacing w:line="240" w:lineRule="auto"/>
                        <w:rPr>
                          <w:rFonts w:cs="Arial"/>
                          <w:i/>
                          <w:szCs w:val="22"/>
                          <w:lang w:val="fr-CA"/>
                        </w:rPr>
                      </w:pPr>
                      <w:r w:rsidRPr="00D63F8E">
                        <w:rPr>
                          <w:rFonts w:cs="Arial"/>
                          <w:i/>
                          <w:iCs/>
                          <w:szCs w:val="22"/>
                          <w:lang w:val="fr-CA"/>
                        </w:rPr>
                        <w:t>«</w:t>
                      </w:r>
                      <w:r w:rsidRPr="00D63F8E">
                        <w:rPr>
                          <w:rFonts w:cs="Arial"/>
                          <w:i/>
                          <w:szCs w:val="22"/>
                          <w:lang w:val="fr-CA"/>
                        </w:rPr>
                        <w:t xml:space="preserve"> </w:t>
                      </w:r>
                      <w:r>
                        <w:rPr>
                          <w:rFonts w:cs="Arial"/>
                          <w:i/>
                          <w:szCs w:val="22"/>
                          <w:lang w:val="fr-CA"/>
                        </w:rPr>
                        <w:t>Si nous signalons qu’il y a des défis, nous sommes perçus comme des personnes difficiles.</w:t>
                      </w:r>
                      <w:r w:rsidRPr="00D63F8E">
                        <w:rPr>
                          <w:rFonts w:cs="Arial"/>
                          <w:i/>
                          <w:iCs/>
                          <w:szCs w:val="22"/>
                          <w:lang w:val="fr-FR"/>
                        </w:rPr>
                        <w:t xml:space="preserve"> »</w:t>
                      </w:r>
                    </w:p>
                    <w:p w14:paraId="788DE972" w14:textId="7BB7E895" w:rsidR="000940B8" w:rsidRPr="00A77EF9" w:rsidRDefault="000940B8" w:rsidP="00A77EF9">
                      <w:pPr>
                        <w:spacing w:line="240" w:lineRule="auto"/>
                        <w:rPr>
                          <w:rFonts w:cs="Arial"/>
                          <w:i/>
                          <w:szCs w:val="22"/>
                          <w:lang w:val="fr-CA"/>
                        </w:rPr>
                      </w:pPr>
                    </w:p>
                  </w:txbxContent>
                </v:textbox>
                <w10:anchorlock/>
              </v:shape>
            </w:pict>
          </mc:Fallback>
        </mc:AlternateContent>
      </w:r>
      <w:r w:rsidR="0086352F">
        <w:br w:type="page"/>
      </w:r>
      <w:r w:rsidR="00D8430F">
        <w:lastRenderedPageBreak/>
        <w:t>Point principal 2</w:t>
      </w:r>
      <w:bookmarkEnd w:id="16"/>
    </w:p>
    <w:p w14:paraId="511B2046" w14:textId="21225BC6" w:rsidR="0086352F" w:rsidRDefault="0086352F" w:rsidP="0086352F">
      <w:pPr>
        <w:spacing w:line="276" w:lineRule="auto"/>
        <w:rPr>
          <w:rFonts w:ascii="Trebuchet MS" w:hAnsi="Trebuchet MS"/>
          <w:b/>
          <w:color w:val="338998"/>
          <w:sz w:val="40"/>
          <w:szCs w:val="40"/>
        </w:rPr>
      </w:pPr>
      <w:r>
        <w:rPr>
          <w:rFonts w:ascii="Trebuchet MS" w:hAnsi="Trebuchet MS"/>
          <w:b/>
          <w:noProof/>
          <w:color w:val="338998"/>
          <w:sz w:val="40"/>
          <w:szCs w:val="40"/>
          <w:lang w:val="en-CA" w:eastAsia="en-CA"/>
        </w:rPr>
        <w:drawing>
          <wp:inline distT="0" distB="0" distL="0" distR="0" wp14:anchorId="3CDAB0D8" wp14:editId="17D57129">
            <wp:extent cx="2258796" cy="1487499"/>
            <wp:effectExtent l="0" t="0" r="1905" b="11430"/>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2258796" cy="1487499"/>
                    </a:xfrm>
                    <a:prstGeom prst="rect">
                      <a:avLst/>
                    </a:prstGeom>
                  </pic:spPr>
                </pic:pic>
              </a:graphicData>
            </a:graphic>
          </wp:inline>
        </w:drawing>
      </w:r>
    </w:p>
    <w:p w14:paraId="71F03CB2" w14:textId="2BBB1186" w:rsidR="00D8430F" w:rsidRPr="00D8430F" w:rsidRDefault="0086352F" w:rsidP="00D8430F">
      <w:pPr>
        <w:spacing w:line="276" w:lineRule="auto"/>
        <w:rPr>
          <w:rFonts w:ascii="Trebuchet MS" w:hAnsi="Trebuchet MS"/>
          <w:b/>
          <w:color w:val="338998"/>
          <w:sz w:val="40"/>
          <w:szCs w:val="40"/>
          <w:lang w:val="fr-CA"/>
        </w:rPr>
      </w:pPr>
      <w:r w:rsidRPr="00D8430F">
        <w:rPr>
          <w:rFonts w:ascii="Trebuchet MS" w:hAnsi="Trebuchet MS"/>
          <w:b/>
          <w:color w:val="338998"/>
          <w:sz w:val="40"/>
          <w:szCs w:val="40"/>
          <w:lang w:val="fr-CA"/>
        </w:rPr>
        <w:t xml:space="preserve">2. </w:t>
      </w:r>
      <w:r w:rsidR="00D8430F" w:rsidRPr="00D8430F">
        <w:rPr>
          <w:rFonts w:ascii="Trebuchet MS" w:hAnsi="Trebuchet MS"/>
          <w:b/>
          <w:bCs/>
          <w:color w:val="338998"/>
          <w:sz w:val="40"/>
          <w:szCs w:val="40"/>
          <w:lang w:val="fr-CA"/>
        </w:rPr>
        <w:t>Le lieu de travail et l’horaire doivent être flexibles pour tous</w:t>
      </w:r>
    </w:p>
    <w:p w14:paraId="70A0AE6E" w14:textId="77777777" w:rsidR="00EB59C5" w:rsidRPr="00CF44A6" w:rsidRDefault="00EB59C5" w:rsidP="00EB59C5">
      <w:pPr>
        <w:rPr>
          <w:lang w:val="fr-CA"/>
        </w:rPr>
      </w:pPr>
      <w:r w:rsidRPr="00CF44A6">
        <w:rPr>
          <w:lang w:val="fr-CA"/>
        </w:rPr>
        <w:t xml:space="preserve">Un deuxième commentaire commun entendu au cours de la série de consultations était que tous les employés, quel que soit leur niveau, devraient avoir la possibilité de choisir leur propre lieu de travail, que ce soit au bureau, à la maison ou à un autre endroit comme une installation offrant des espaces de travail partagé ou un café. </w:t>
      </w:r>
    </w:p>
    <w:p w14:paraId="5F50ADD1" w14:textId="77777777" w:rsidR="00EB59C5" w:rsidRPr="00CF44A6" w:rsidRDefault="00EB59C5" w:rsidP="00EB59C5">
      <w:pPr>
        <w:rPr>
          <w:lang w:val="fr-CA"/>
        </w:rPr>
      </w:pPr>
      <w:r w:rsidRPr="00CF44A6">
        <w:rPr>
          <w:lang w:val="fr-CA"/>
        </w:rPr>
        <w:t>Les participants ont également souligné que les employés devraient avoir accès à des horaires flexibles leur permettant de fixer leurs propres heures de travail, au lieu d’être confinés à un horaire normalisé de « 9 à 5 ».</w:t>
      </w:r>
    </w:p>
    <w:p w14:paraId="35290E82" w14:textId="77777777" w:rsidR="00EB59C5" w:rsidRPr="00CF44A6" w:rsidRDefault="00EB59C5" w:rsidP="00EB59C5">
      <w:pPr>
        <w:rPr>
          <w:lang w:val="fr-CA"/>
        </w:rPr>
      </w:pPr>
      <w:r w:rsidRPr="00CF44A6">
        <w:rPr>
          <w:lang w:val="fr-CA"/>
        </w:rPr>
        <w:t>Les participants ont souligné que les lieux de travail et les horaires flexibles étaient essentiels pour soutenir les employés handicapés, en particulier ceux dont le handicap peut avoir des répercussions plus ou moins importantes sur eux selon le jour ou la situation. Les employés qui ont la possibilité de fixer leurs propres horaires et lieux de travail ont également la possibilité d’être les plus productifs possible, contrairement aux employés qui sont obligés de travailler à un certain moment ou à un certain endroit sans tenir compte des répercussions de ces exigences sur leur santé.</w:t>
      </w:r>
    </w:p>
    <w:p w14:paraId="031E5411" w14:textId="77777777" w:rsidR="00EB59C5" w:rsidRPr="00CF44A6" w:rsidRDefault="00EB59C5" w:rsidP="00EB59C5">
      <w:pPr>
        <w:rPr>
          <w:lang w:val="fr-CA"/>
        </w:rPr>
      </w:pPr>
      <w:r w:rsidRPr="00CF44A6">
        <w:rPr>
          <w:lang w:val="fr-CA"/>
        </w:rPr>
        <w:t>Les participants ont raconté que leurs demandes de télétravail ont été refusées par les gestionnaires, alors qu’ils avaient des notes de médecins indiquant que le télétravail constituait un aménagement médical. Ils ont expliqué que le télétravail était considéré comme réservé à quelques privilégiés et que de nombreux gestionnaires de la fonction publique ne croyaient pas que les employés pouvaient être productifs en télétravail, ce qui s’est révélé faux pendant la pandémie.</w:t>
      </w:r>
    </w:p>
    <w:p w14:paraId="3D8BC48D" w14:textId="77777777" w:rsidR="00EB59C5" w:rsidRPr="00B753A9" w:rsidRDefault="00EB59C5" w:rsidP="00EB59C5">
      <w:pPr>
        <w:rPr>
          <w:lang w:val="fr-CA"/>
        </w:rPr>
      </w:pPr>
      <w:r w:rsidRPr="00CF44A6">
        <w:rPr>
          <w:lang w:val="fr-CA"/>
        </w:rPr>
        <w:lastRenderedPageBreak/>
        <w:t>En ce qui concerne la possibilité de choisir leurs propres points de travail au bureau, les employés ont souligné qu’il devait y avoir suffisamment de points de travail répondant à des besoins tels que l’ergonomie, la collaboration, la concentration et les technologies d’assistance, sans nécessiter d’aménagements spéciaux. Cette flexibilité au bureau donnerait aux employés la possibilité de choisir le point de travail qui leur convient et qui répond à leurs besoins à tout moment.</w:t>
      </w:r>
    </w:p>
    <w:bookmarkStart w:id="17" w:name="_Toc87354104"/>
    <w:p w14:paraId="42D10563" w14:textId="3E0DDBE5" w:rsidR="0086352F" w:rsidRDefault="00964611" w:rsidP="0086352F">
      <w:pPr>
        <w:pStyle w:val="Heading1"/>
      </w:pPr>
      <w:r>
        <w:rPr>
          <w:rFonts w:ascii="Trebuchet MS" w:hAnsi="Trebuchet MS"/>
          <w:b w:val="0"/>
          <w:noProof/>
          <w:color w:val="338998"/>
          <w:sz w:val="40"/>
          <w:szCs w:val="40"/>
          <w:lang w:val="en-CA" w:eastAsia="en-CA"/>
        </w:rPr>
        <mc:AlternateContent>
          <mc:Choice Requires="wps">
            <w:drawing>
              <wp:inline distT="0" distB="0" distL="0" distR="0" wp14:anchorId="5120DFE1" wp14:editId="4290528A">
                <wp:extent cx="6102350" cy="2863850"/>
                <wp:effectExtent l="0" t="0" r="0" b="0"/>
                <wp:docPr id="50" name="Text Box 50"/>
                <wp:cNvGraphicFramePr/>
                <a:graphic xmlns:a="http://schemas.openxmlformats.org/drawingml/2006/main">
                  <a:graphicData uri="http://schemas.microsoft.com/office/word/2010/wordprocessingShape">
                    <wps:wsp>
                      <wps:cNvSpPr txBox="1"/>
                      <wps:spPr>
                        <a:xfrm>
                          <a:off x="0" y="0"/>
                          <a:ext cx="6102350" cy="2863850"/>
                        </a:xfrm>
                        <a:prstGeom prst="rect">
                          <a:avLst/>
                        </a:prstGeom>
                        <a:solidFill>
                          <a:srgbClr val="C4EAED"/>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C07DDB" w14:textId="49CB71E8" w:rsidR="000940B8" w:rsidRPr="001119D0" w:rsidRDefault="000940B8" w:rsidP="0086352F">
                            <w:pPr>
                              <w:rPr>
                                <w:rFonts w:cs="Arial"/>
                                <w:lang w:val="fr-CA"/>
                              </w:rPr>
                            </w:pPr>
                            <w:r w:rsidRPr="001119D0">
                              <w:rPr>
                                <w:rFonts w:cs="Arial"/>
                                <w:b/>
                                <w:sz w:val="20"/>
                                <w:szCs w:val="20"/>
                                <w:lang w:val="fr-CA"/>
                              </w:rPr>
                              <w:t xml:space="preserve">LES PARTICIPANTS ONT DIT </w:t>
                            </w:r>
                            <w:r w:rsidRPr="001119D0">
                              <w:rPr>
                                <w:rFonts w:cs="Arial"/>
                                <w:lang w:val="fr-CA"/>
                              </w:rPr>
                              <w:t>:</w:t>
                            </w:r>
                          </w:p>
                          <w:p w14:paraId="7469C994" w14:textId="77777777" w:rsidR="000940B8" w:rsidRPr="00D8430F" w:rsidRDefault="000940B8" w:rsidP="00D8430F">
                            <w:pPr>
                              <w:spacing w:line="240" w:lineRule="auto"/>
                              <w:rPr>
                                <w:rFonts w:cs="Arial"/>
                                <w:i/>
                                <w:szCs w:val="22"/>
                                <w:lang w:val="fr-CA"/>
                              </w:rPr>
                            </w:pPr>
                            <w:r w:rsidRPr="00D8430F">
                              <w:rPr>
                                <w:rFonts w:cs="Arial"/>
                                <w:i/>
                                <w:iCs/>
                                <w:szCs w:val="22"/>
                                <w:lang w:val="fr-CA"/>
                              </w:rPr>
                              <w:t xml:space="preserve">« La flexibilité me permettant de définir mes propres heures de travail afin que je puisse les adapter à mes besoins. » </w:t>
                            </w:r>
                          </w:p>
                          <w:p w14:paraId="69377420" w14:textId="5715EE0A" w:rsidR="000940B8" w:rsidRPr="00D8430F" w:rsidRDefault="000940B8" w:rsidP="00D8430F">
                            <w:pPr>
                              <w:spacing w:line="240" w:lineRule="auto"/>
                              <w:rPr>
                                <w:rFonts w:cs="Arial"/>
                                <w:i/>
                                <w:szCs w:val="22"/>
                                <w:lang w:val="fr-CA"/>
                              </w:rPr>
                            </w:pPr>
                            <w:r w:rsidRPr="00D8430F">
                              <w:rPr>
                                <w:rFonts w:cs="Arial"/>
                                <w:i/>
                                <w:iCs/>
                                <w:szCs w:val="22"/>
                                <w:lang w:val="fr-FR"/>
                              </w:rPr>
                              <w:t xml:space="preserve">« J’adorerais avoir accès à des espaces de cotravail et de collaboration. » </w:t>
                            </w:r>
                          </w:p>
                          <w:p w14:paraId="06AB1012" w14:textId="00E2F20F" w:rsidR="000940B8" w:rsidRPr="005D0B45" w:rsidRDefault="000940B8" w:rsidP="005D0B45">
                            <w:pPr>
                              <w:spacing w:line="240" w:lineRule="auto"/>
                              <w:rPr>
                                <w:rFonts w:cs="Arial"/>
                                <w:i/>
                                <w:szCs w:val="22"/>
                                <w:lang w:val="fr-CA"/>
                              </w:rPr>
                            </w:pPr>
                            <w:r w:rsidRPr="005D0B45">
                              <w:rPr>
                                <w:rFonts w:cs="Arial"/>
                                <w:i/>
                                <w:iCs/>
                                <w:szCs w:val="22"/>
                                <w:lang w:val="fr-FR"/>
                              </w:rPr>
                              <w:t xml:space="preserve">« </w:t>
                            </w:r>
                            <w:r>
                              <w:rPr>
                                <w:rFonts w:cs="Arial"/>
                                <w:i/>
                                <w:iCs/>
                                <w:szCs w:val="22"/>
                                <w:lang w:val="fr-FR"/>
                              </w:rPr>
                              <w:t>Ce qui m’a le plus aidé, ce sont des modalités flexibles où je peux travailler à domicile ou dans une autre section du lieu de travail</w:t>
                            </w:r>
                            <w:r w:rsidRPr="005D0B45">
                              <w:rPr>
                                <w:rFonts w:cs="Arial"/>
                                <w:i/>
                                <w:iCs/>
                                <w:szCs w:val="22"/>
                                <w:lang w:val="fr-FR"/>
                              </w:rPr>
                              <w:t>. »</w:t>
                            </w:r>
                          </w:p>
                          <w:p w14:paraId="515F31A7" w14:textId="49426A3D" w:rsidR="000940B8" w:rsidRPr="00D8430F" w:rsidRDefault="000940B8" w:rsidP="00D8430F">
                            <w:pPr>
                              <w:spacing w:line="240" w:lineRule="auto"/>
                              <w:rPr>
                                <w:rFonts w:cs="Arial"/>
                                <w:i/>
                                <w:szCs w:val="22"/>
                                <w:lang w:val="fr-CA"/>
                              </w:rPr>
                            </w:pPr>
                            <w:r w:rsidRPr="00D8430F">
                              <w:rPr>
                                <w:rFonts w:cs="Arial"/>
                                <w:i/>
                                <w:iCs/>
                                <w:szCs w:val="22"/>
                                <w:lang w:val="fr-FR"/>
                              </w:rPr>
                              <w:t xml:space="preserve">« </w:t>
                            </w:r>
                            <w:r>
                              <w:rPr>
                                <w:rFonts w:cs="Arial"/>
                                <w:i/>
                                <w:iCs/>
                                <w:szCs w:val="22"/>
                                <w:lang w:val="fr-FR"/>
                              </w:rPr>
                              <w:t xml:space="preserve">Un des défis les plus difficiles à relever est la rigidité des politiques de RH. </w:t>
                            </w:r>
                            <w:r w:rsidRPr="00D8430F">
                              <w:rPr>
                                <w:rFonts w:cs="Arial"/>
                                <w:i/>
                                <w:iCs/>
                                <w:szCs w:val="22"/>
                                <w:lang w:val="fr-FR"/>
                              </w:rPr>
                              <w:t>»</w:t>
                            </w:r>
                          </w:p>
                          <w:p w14:paraId="34909F84" w14:textId="3A6A93DB" w:rsidR="000940B8" w:rsidRPr="005D0B45" w:rsidRDefault="000940B8" w:rsidP="005D0B45">
                            <w:pPr>
                              <w:spacing w:line="240" w:lineRule="auto"/>
                              <w:rPr>
                                <w:rFonts w:cs="Arial"/>
                                <w:i/>
                                <w:szCs w:val="22"/>
                                <w:lang w:val="fr-CA"/>
                              </w:rPr>
                            </w:pPr>
                            <w:r w:rsidRPr="005D0B45">
                              <w:rPr>
                                <w:rFonts w:cs="Arial"/>
                                <w:i/>
                                <w:iCs/>
                                <w:szCs w:val="22"/>
                                <w:lang w:val="fr-FR"/>
                              </w:rPr>
                              <w:t xml:space="preserve">« </w:t>
                            </w:r>
                            <w:r>
                              <w:rPr>
                                <w:rFonts w:cs="Arial"/>
                                <w:i/>
                                <w:iCs/>
                                <w:szCs w:val="22"/>
                                <w:lang w:val="fr-FR"/>
                              </w:rPr>
                              <w:t>La possibilité de travailler à domicile pour pouvoir prendre mes médicaments au besoin sans me soucier de rentrer chez moi en voiture à la fin de la journée.</w:t>
                            </w:r>
                            <w:r w:rsidRPr="005D0B45">
                              <w:rPr>
                                <w:rFonts w:cs="Arial"/>
                                <w:i/>
                                <w:iCs/>
                                <w:szCs w:val="22"/>
                                <w:lang w:val="fr-FR"/>
                              </w:rPr>
                              <w:t>»</w:t>
                            </w:r>
                          </w:p>
                          <w:p w14:paraId="2A60A891" w14:textId="497D1622" w:rsidR="000940B8" w:rsidRPr="00D8430F" w:rsidRDefault="000940B8" w:rsidP="00CA744F">
                            <w:pPr>
                              <w:spacing w:line="240" w:lineRule="auto"/>
                              <w:rPr>
                                <w:rFonts w:cs="Arial"/>
                                <w:i/>
                                <w:szCs w:val="22"/>
                                <w:lang w:val="fr-CA"/>
                              </w:rPr>
                            </w:pPr>
                            <w:r w:rsidRPr="00D8430F">
                              <w:rPr>
                                <w:rFonts w:cs="Arial"/>
                                <w:i/>
                                <w:iCs/>
                                <w:szCs w:val="22"/>
                                <w:lang w:val="fr-FR"/>
                              </w:rPr>
                              <w:t xml:space="preserve">« </w:t>
                            </w:r>
                            <w:r>
                              <w:rPr>
                                <w:rFonts w:cs="Arial"/>
                                <w:i/>
                                <w:iCs/>
                                <w:szCs w:val="22"/>
                                <w:lang w:val="fr-FR"/>
                              </w:rPr>
                              <w:t xml:space="preserve">Je n’ai pas besoin d’un point de travail attribué, mais j’ai besoin qu’on réponde à mes besoins. </w:t>
                            </w:r>
                            <w:r w:rsidRPr="00D8430F">
                              <w:rPr>
                                <w:rFonts w:cs="Arial"/>
                                <w:i/>
                                <w:iCs/>
                                <w:szCs w:val="22"/>
                                <w:lang w:val="fr-FR"/>
                              </w:rPr>
                              <w:t>»</w:t>
                            </w:r>
                          </w:p>
                          <w:p w14:paraId="4440B5D2" w14:textId="77777777" w:rsidR="000940B8" w:rsidRPr="00D8430F" w:rsidRDefault="000940B8" w:rsidP="00D8430F">
                            <w:pPr>
                              <w:spacing w:line="240" w:lineRule="auto"/>
                              <w:rPr>
                                <w:rFonts w:cs="Arial"/>
                                <w:i/>
                                <w:szCs w:val="22"/>
                                <w:lang w:val="fr-CA"/>
                              </w:rPr>
                            </w:pPr>
                            <w:r w:rsidRPr="00D8430F">
                              <w:rPr>
                                <w:rFonts w:cs="Arial"/>
                                <w:i/>
                                <w:iCs/>
                                <w:szCs w:val="22"/>
                                <w:lang w:val="fr-FR"/>
                              </w:rPr>
                              <w:t>« Choisir de travailler de la maison est différent d’être obligé de travailler de la maison parce que le milieu de travail n’est pas accessible. »</w:t>
                            </w:r>
                          </w:p>
                          <w:p w14:paraId="61946E14" w14:textId="77777777" w:rsidR="000940B8" w:rsidRPr="00D8430F" w:rsidRDefault="000940B8" w:rsidP="00D8430F">
                            <w:pPr>
                              <w:spacing w:line="240" w:lineRule="auto"/>
                              <w:rPr>
                                <w:rFonts w:cs="Arial"/>
                                <w:i/>
                                <w:szCs w:val="22"/>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120DFE1" id="Text Box 50" o:spid="_x0000_s1038" type="#_x0000_t202" style="width:480.5pt;height:2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" fillcolor="#c4eaed" stroked="f">
                <v:textbox>
                  <w:txbxContent>
                    <w:p w14:paraId="75C07DDB" w14:textId="49CB71E8" w:rsidR="000940B8" w:rsidRPr="001119D0" w:rsidRDefault="000940B8" w:rsidP="0086352F">
                      <w:pPr>
                        <w:rPr>
                          <w:rFonts w:cs="Arial"/>
                          <w:lang w:val="fr-CA"/>
                        </w:rPr>
                      </w:pPr>
                      <w:r w:rsidRPr="001119D0">
                        <w:rPr>
                          <w:rFonts w:cs="Arial"/>
                          <w:b/>
                          <w:sz w:val="20"/>
                          <w:szCs w:val="20"/>
                          <w:lang w:val="fr-CA"/>
                        </w:rPr>
                        <w:t xml:space="preserve">LES PARTICIPANTS ONT DIT </w:t>
                      </w:r>
                      <w:r w:rsidRPr="001119D0">
                        <w:rPr>
                          <w:rFonts w:cs="Arial"/>
                          <w:lang w:val="fr-CA"/>
                        </w:rPr>
                        <w:t>:</w:t>
                      </w:r>
                    </w:p>
                    <w:p w14:paraId="7469C994" w14:textId="77777777" w:rsidR="000940B8" w:rsidRPr="00D8430F" w:rsidRDefault="000940B8" w:rsidP="00D8430F">
                      <w:pPr>
                        <w:spacing w:line="240" w:lineRule="auto"/>
                        <w:rPr>
                          <w:rFonts w:cs="Arial"/>
                          <w:i/>
                          <w:szCs w:val="22"/>
                          <w:lang w:val="fr-CA"/>
                        </w:rPr>
                      </w:pPr>
                      <w:r w:rsidRPr="00D8430F">
                        <w:rPr>
                          <w:rFonts w:cs="Arial"/>
                          <w:i/>
                          <w:iCs/>
                          <w:szCs w:val="22"/>
                          <w:lang w:val="fr-CA"/>
                        </w:rPr>
                        <w:t xml:space="preserve">« La flexibilité me permettant de définir mes propres heures de travail afin que je puisse les adapter à mes besoins. » </w:t>
                      </w:r>
                    </w:p>
                    <w:p w14:paraId="69377420" w14:textId="5715EE0A" w:rsidR="000940B8" w:rsidRPr="00D8430F" w:rsidRDefault="000940B8" w:rsidP="00D8430F">
                      <w:pPr>
                        <w:spacing w:line="240" w:lineRule="auto"/>
                        <w:rPr>
                          <w:rFonts w:cs="Arial"/>
                          <w:i/>
                          <w:szCs w:val="22"/>
                          <w:lang w:val="fr-CA"/>
                        </w:rPr>
                      </w:pPr>
                      <w:r w:rsidRPr="00D8430F">
                        <w:rPr>
                          <w:rFonts w:cs="Arial"/>
                          <w:i/>
                          <w:iCs/>
                          <w:szCs w:val="22"/>
                          <w:lang w:val="fr-FR"/>
                        </w:rPr>
                        <w:t xml:space="preserve">« J’adorerais avoir accès à des espaces de cotravail et de collaboration. » </w:t>
                      </w:r>
                    </w:p>
                    <w:p w14:paraId="06AB1012" w14:textId="00E2F20F" w:rsidR="000940B8" w:rsidRPr="005D0B45" w:rsidRDefault="000940B8" w:rsidP="005D0B45">
                      <w:pPr>
                        <w:spacing w:line="240" w:lineRule="auto"/>
                        <w:rPr>
                          <w:rFonts w:cs="Arial"/>
                          <w:i/>
                          <w:szCs w:val="22"/>
                          <w:lang w:val="fr-CA"/>
                        </w:rPr>
                      </w:pPr>
                      <w:r w:rsidRPr="005D0B45">
                        <w:rPr>
                          <w:rFonts w:cs="Arial"/>
                          <w:i/>
                          <w:iCs/>
                          <w:szCs w:val="22"/>
                          <w:lang w:val="fr-FR"/>
                        </w:rPr>
                        <w:t xml:space="preserve">« </w:t>
                      </w:r>
                      <w:r>
                        <w:rPr>
                          <w:rFonts w:cs="Arial"/>
                          <w:i/>
                          <w:iCs/>
                          <w:szCs w:val="22"/>
                          <w:lang w:val="fr-FR"/>
                        </w:rPr>
                        <w:t>Ce qui m’a le plus aidé, ce sont des modalités flexibles où je peux travailler à domicile ou dans une autre section du lieu de travail</w:t>
                      </w:r>
                      <w:r w:rsidRPr="005D0B45">
                        <w:rPr>
                          <w:rFonts w:cs="Arial"/>
                          <w:i/>
                          <w:iCs/>
                          <w:szCs w:val="22"/>
                          <w:lang w:val="fr-FR"/>
                        </w:rPr>
                        <w:t>. »</w:t>
                      </w:r>
                    </w:p>
                    <w:p w14:paraId="515F31A7" w14:textId="49426A3D" w:rsidR="000940B8" w:rsidRPr="00D8430F" w:rsidRDefault="000940B8" w:rsidP="00D8430F">
                      <w:pPr>
                        <w:spacing w:line="240" w:lineRule="auto"/>
                        <w:rPr>
                          <w:rFonts w:cs="Arial"/>
                          <w:i/>
                          <w:szCs w:val="22"/>
                          <w:lang w:val="fr-CA"/>
                        </w:rPr>
                      </w:pPr>
                      <w:r w:rsidRPr="00D8430F">
                        <w:rPr>
                          <w:rFonts w:cs="Arial"/>
                          <w:i/>
                          <w:iCs/>
                          <w:szCs w:val="22"/>
                          <w:lang w:val="fr-FR"/>
                        </w:rPr>
                        <w:t xml:space="preserve">« </w:t>
                      </w:r>
                      <w:r>
                        <w:rPr>
                          <w:rFonts w:cs="Arial"/>
                          <w:i/>
                          <w:iCs/>
                          <w:szCs w:val="22"/>
                          <w:lang w:val="fr-FR"/>
                        </w:rPr>
                        <w:t xml:space="preserve">Un des défis les plus difficiles à relever est la rigidité des politiques de RH. </w:t>
                      </w:r>
                      <w:r w:rsidRPr="00D8430F">
                        <w:rPr>
                          <w:rFonts w:cs="Arial"/>
                          <w:i/>
                          <w:iCs/>
                          <w:szCs w:val="22"/>
                          <w:lang w:val="fr-FR"/>
                        </w:rPr>
                        <w:t>»</w:t>
                      </w:r>
                    </w:p>
                    <w:p w14:paraId="34909F84" w14:textId="3A6A93DB" w:rsidR="000940B8" w:rsidRPr="005D0B45" w:rsidRDefault="000940B8" w:rsidP="005D0B45">
                      <w:pPr>
                        <w:spacing w:line="240" w:lineRule="auto"/>
                        <w:rPr>
                          <w:rFonts w:cs="Arial"/>
                          <w:i/>
                          <w:szCs w:val="22"/>
                          <w:lang w:val="fr-CA"/>
                        </w:rPr>
                      </w:pPr>
                      <w:r w:rsidRPr="005D0B45">
                        <w:rPr>
                          <w:rFonts w:cs="Arial"/>
                          <w:i/>
                          <w:iCs/>
                          <w:szCs w:val="22"/>
                          <w:lang w:val="fr-FR"/>
                        </w:rPr>
                        <w:t xml:space="preserve">« </w:t>
                      </w:r>
                      <w:r>
                        <w:rPr>
                          <w:rFonts w:cs="Arial"/>
                          <w:i/>
                          <w:iCs/>
                          <w:szCs w:val="22"/>
                          <w:lang w:val="fr-FR"/>
                        </w:rPr>
                        <w:t>La possibilité de travailler à domicile pour pouvoir prendre mes médicaments au besoin sans me soucier de rentrer chez moi en voiture à la fin de la journée.</w:t>
                      </w:r>
                      <w:r w:rsidRPr="005D0B45">
                        <w:rPr>
                          <w:rFonts w:cs="Arial"/>
                          <w:i/>
                          <w:iCs/>
                          <w:szCs w:val="22"/>
                          <w:lang w:val="fr-FR"/>
                        </w:rPr>
                        <w:t>»</w:t>
                      </w:r>
                    </w:p>
                    <w:p w14:paraId="2A60A891" w14:textId="497D1622" w:rsidR="000940B8" w:rsidRPr="00D8430F" w:rsidRDefault="000940B8" w:rsidP="00CA744F">
                      <w:pPr>
                        <w:spacing w:line="240" w:lineRule="auto"/>
                        <w:rPr>
                          <w:rFonts w:cs="Arial"/>
                          <w:i/>
                          <w:szCs w:val="22"/>
                          <w:lang w:val="fr-CA"/>
                        </w:rPr>
                      </w:pPr>
                      <w:r w:rsidRPr="00D8430F">
                        <w:rPr>
                          <w:rFonts w:cs="Arial"/>
                          <w:i/>
                          <w:iCs/>
                          <w:szCs w:val="22"/>
                          <w:lang w:val="fr-FR"/>
                        </w:rPr>
                        <w:t xml:space="preserve">« </w:t>
                      </w:r>
                      <w:r>
                        <w:rPr>
                          <w:rFonts w:cs="Arial"/>
                          <w:i/>
                          <w:iCs/>
                          <w:szCs w:val="22"/>
                          <w:lang w:val="fr-FR"/>
                        </w:rPr>
                        <w:t xml:space="preserve">Je n’ai pas besoin d’un point de travail attribué, mais j’ai besoin qu’on réponde à mes besoins. </w:t>
                      </w:r>
                      <w:r w:rsidRPr="00D8430F">
                        <w:rPr>
                          <w:rFonts w:cs="Arial"/>
                          <w:i/>
                          <w:iCs/>
                          <w:szCs w:val="22"/>
                          <w:lang w:val="fr-FR"/>
                        </w:rPr>
                        <w:t>»</w:t>
                      </w:r>
                    </w:p>
                    <w:p w14:paraId="4440B5D2" w14:textId="77777777" w:rsidR="000940B8" w:rsidRPr="00D8430F" w:rsidRDefault="000940B8" w:rsidP="00D8430F">
                      <w:pPr>
                        <w:spacing w:line="240" w:lineRule="auto"/>
                        <w:rPr>
                          <w:rFonts w:cs="Arial"/>
                          <w:i/>
                          <w:szCs w:val="22"/>
                          <w:lang w:val="fr-CA"/>
                        </w:rPr>
                      </w:pPr>
                      <w:r w:rsidRPr="00D8430F">
                        <w:rPr>
                          <w:rFonts w:cs="Arial"/>
                          <w:i/>
                          <w:iCs/>
                          <w:szCs w:val="22"/>
                          <w:lang w:val="fr-FR"/>
                        </w:rPr>
                        <w:t>« Choisir de travailler de la maison est différent d’être obligé de travailler de la maison parce que le milieu de travail n’est pas accessible. »</w:t>
                      </w:r>
                    </w:p>
                    <w:p w14:paraId="61946E14" w14:textId="77777777" w:rsidR="000940B8" w:rsidRPr="00D8430F" w:rsidRDefault="000940B8" w:rsidP="00D8430F">
                      <w:pPr>
                        <w:spacing w:line="240" w:lineRule="auto"/>
                        <w:rPr>
                          <w:rFonts w:cs="Arial"/>
                          <w:i/>
                          <w:szCs w:val="22"/>
                          <w:lang w:val="fr-CA"/>
                        </w:rPr>
                      </w:pPr>
                    </w:p>
                  </w:txbxContent>
                </v:textbox>
                <w10:anchorlock/>
              </v:shape>
            </w:pict>
          </mc:Fallback>
        </mc:AlternateContent>
      </w:r>
      <w:r w:rsidR="0086352F">
        <w:br w:type="page"/>
      </w:r>
      <w:r w:rsidR="005D0B45">
        <w:lastRenderedPageBreak/>
        <w:t xml:space="preserve">Point principal </w:t>
      </w:r>
      <w:r w:rsidR="0086352F">
        <w:t>3</w:t>
      </w:r>
      <w:bookmarkEnd w:id="17"/>
    </w:p>
    <w:p w14:paraId="67C88E4A" w14:textId="6FA75F40" w:rsidR="0086352F" w:rsidRDefault="0086352F" w:rsidP="0086352F">
      <w:pPr>
        <w:spacing w:line="276" w:lineRule="auto"/>
        <w:rPr>
          <w:rFonts w:ascii="Trebuchet MS" w:hAnsi="Trebuchet MS"/>
          <w:b/>
          <w:color w:val="338998"/>
          <w:sz w:val="40"/>
          <w:szCs w:val="40"/>
        </w:rPr>
      </w:pPr>
      <w:r>
        <w:rPr>
          <w:rFonts w:ascii="Trebuchet MS" w:hAnsi="Trebuchet MS"/>
          <w:b/>
          <w:noProof/>
          <w:color w:val="338998"/>
          <w:sz w:val="40"/>
          <w:szCs w:val="40"/>
          <w:lang w:val="en-CA" w:eastAsia="en-CA"/>
        </w:rPr>
        <w:drawing>
          <wp:inline distT="0" distB="0" distL="0" distR="0" wp14:anchorId="310003EC" wp14:editId="7263030A">
            <wp:extent cx="1985372" cy="1792618"/>
            <wp:effectExtent l="0" t="0" r="0" b="10795"/>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1985372" cy="1792618"/>
                    </a:xfrm>
                    <a:prstGeom prst="rect">
                      <a:avLst/>
                    </a:prstGeom>
                  </pic:spPr>
                </pic:pic>
              </a:graphicData>
            </a:graphic>
          </wp:inline>
        </w:drawing>
      </w:r>
    </w:p>
    <w:p w14:paraId="194DF487" w14:textId="68BB9608" w:rsidR="005D0B45" w:rsidRPr="005D0B45" w:rsidRDefault="0086352F" w:rsidP="005D0B45">
      <w:pPr>
        <w:spacing w:line="276" w:lineRule="auto"/>
        <w:rPr>
          <w:rFonts w:ascii="Trebuchet MS" w:hAnsi="Trebuchet MS"/>
          <w:b/>
          <w:color w:val="338998"/>
          <w:sz w:val="40"/>
          <w:szCs w:val="40"/>
          <w:lang w:val="fr-CA"/>
        </w:rPr>
      </w:pPr>
      <w:r w:rsidRPr="005D0B45">
        <w:rPr>
          <w:rFonts w:ascii="Trebuchet MS" w:hAnsi="Trebuchet MS"/>
          <w:b/>
          <w:color w:val="338998"/>
          <w:sz w:val="40"/>
          <w:szCs w:val="40"/>
          <w:lang w:val="fr-CA"/>
        </w:rPr>
        <w:t xml:space="preserve">3. </w:t>
      </w:r>
      <w:r w:rsidR="005D0B45" w:rsidRPr="005D0B45">
        <w:rPr>
          <w:rFonts w:ascii="Trebuchet MS" w:hAnsi="Trebuchet MS"/>
          <w:b/>
          <w:bCs/>
          <w:color w:val="338998"/>
          <w:sz w:val="40"/>
          <w:szCs w:val="40"/>
          <w:lang w:val="fr-CA"/>
        </w:rPr>
        <w:t>Lorsque nécessaire, les mesures d’adaptation, ainsi que le soutien, doivent être rapides et disponibles pour tous les types de handicaps</w:t>
      </w:r>
    </w:p>
    <w:p w14:paraId="776C63AB" w14:textId="77777777" w:rsidR="00EB59C5" w:rsidRPr="00CF44A6" w:rsidRDefault="00EB59C5" w:rsidP="00EB59C5">
      <w:pPr>
        <w:rPr>
          <w:lang w:val="fr-CA"/>
        </w:rPr>
      </w:pPr>
      <w:r w:rsidRPr="00CF44A6">
        <w:rPr>
          <w:lang w:val="fr-CA"/>
        </w:rPr>
        <w:t>La troisième principale conclusion de la série de consultations est que les aménagements doivent être disponibles rapidement et facilement pour les employés qui en ont besoin, au lieu de les obliger à franchir de nombreuses étapes et à compter sur la compréhension ou l’empathie d’un gestionnaire individuel.</w:t>
      </w:r>
    </w:p>
    <w:p w14:paraId="14389B4C" w14:textId="77777777" w:rsidR="00EB59C5" w:rsidRPr="00CF44A6" w:rsidRDefault="00EB59C5" w:rsidP="00EB59C5">
      <w:pPr>
        <w:rPr>
          <w:lang w:val="fr-CA"/>
        </w:rPr>
      </w:pPr>
      <w:r w:rsidRPr="00CF44A6">
        <w:rPr>
          <w:lang w:val="fr-CA"/>
        </w:rPr>
        <w:t>Les participants ont souligné la nécessité d’avoir des réponses normalisées pour les demandes d’accommodement, puisque le processus actuel qui consiste à laisser les décisions aux gestionnaires signifie qu’il y a une énorme inégalité entre les ministères et au sein de ceux-ci quant à la façon dont ces demandes sont traitées. Les participants ont dit avoir perdu leurs aménagements lorsqu’ils ont changé d’équipe ou de gestionnaire, leurs nouveaux gestionnaires en ayant remis en question la nécessité de ces aménagements.</w:t>
      </w:r>
    </w:p>
    <w:p w14:paraId="5AAA75F8" w14:textId="77777777" w:rsidR="00EB59C5" w:rsidRPr="00CF44A6" w:rsidRDefault="00EB59C5" w:rsidP="00EB59C5">
      <w:pPr>
        <w:rPr>
          <w:lang w:val="fr-CA"/>
        </w:rPr>
      </w:pPr>
      <w:r w:rsidRPr="00CF44A6">
        <w:rPr>
          <w:lang w:val="fr-CA"/>
        </w:rPr>
        <w:t>Les aménagements devraient être disponibles pour tous en suivant le même processus simple, donnant aux gens la certitude qu’ils peuvent avoir accès au soutien dont ils ont besoin, quel que soit le poste qu’ils occupent ou leur gestionnaire. Les employés qui bénéficient de ce niveau de soutien constant et qui obtiennent les aménagements dont ils ont besoin en temps voulu peuvent faire leur travail au mieux de leurs capacités, au lieu d’être freinés par l’absence des aménagements nécessaires.</w:t>
      </w:r>
    </w:p>
    <w:p w14:paraId="587C903F" w14:textId="77777777" w:rsidR="00EB59C5" w:rsidRPr="00CF44A6" w:rsidRDefault="00EB59C5" w:rsidP="00EB59C5">
      <w:pPr>
        <w:rPr>
          <w:lang w:val="fr-CA"/>
        </w:rPr>
      </w:pPr>
      <w:r w:rsidRPr="00CF44A6">
        <w:rPr>
          <w:lang w:val="fr-CA"/>
        </w:rPr>
        <w:t xml:space="preserve">Les participants étaient également fatigués de devoir constamment justifier ou défendre les aménagements dont ils avaient besoin. Les employés ayant des handicaps invisibles ont constaté qu’il était particulièrement difficile d’obtenir des aménagements, car ils devaient faire </w:t>
      </w:r>
      <w:r w:rsidRPr="00CF44A6">
        <w:rPr>
          <w:lang w:val="fr-CA"/>
        </w:rPr>
        <w:lastRenderedPageBreak/>
        <w:t>face à l’incrédulité ou à la stigmatisation de leurs gestionnaires puisqu’ils n’avaient pas l’air d’avoir besoin d’aménagements.</w:t>
      </w:r>
    </w:p>
    <w:p w14:paraId="3DB6A2F8" w14:textId="77777777" w:rsidR="00EB59C5" w:rsidRPr="00B753A9" w:rsidRDefault="00EB59C5" w:rsidP="00EB59C5">
      <w:pPr>
        <w:rPr>
          <w:lang w:val="fr-CA"/>
        </w:rPr>
      </w:pPr>
      <w:r w:rsidRPr="00CF44A6">
        <w:rPr>
          <w:lang w:val="fr-CA"/>
        </w:rPr>
        <w:t>Les participants ont parlé de retards dans l’obtention d’aménagements qui ont duré des mois, voire des années, d’insultes et de comportements d’ostracisme de la part de leurs gestionnaires et de leurs collègues, du refus d’aménagements recommandés par leurs médecins et du fait qu’ils ne voulaient pas changer d’emploi par crainte de perdre les aménagements dont ils bénéficiaient.</w:t>
      </w:r>
    </w:p>
    <w:bookmarkStart w:id="18" w:name="_Toc87354105"/>
    <w:p w14:paraId="18A386A5" w14:textId="2DE78DCD" w:rsidR="004827BD" w:rsidRPr="00CF44A6" w:rsidRDefault="00964611" w:rsidP="00DF4F17">
      <w:pPr>
        <w:pStyle w:val="Heading1"/>
        <w:spacing w:line="360" w:lineRule="auto"/>
        <w:rPr>
          <w:lang w:val="fr-CA"/>
        </w:rPr>
      </w:pPr>
      <w:r>
        <w:rPr>
          <w:rFonts w:ascii="Trebuchet MS" w:hAnsi="Trebuchet MS"/>
          <w:b w:val="0"/>
          <w:noProof/>
          <w:color w:val="338998"/>
          <w:sz w:val="40"/>
          <w:szCs w:val="40"/>
          <w:lang w:val="en-CA" w:eastAsia="en-CA"/>
        </w:rPr>
        <mc:AlternateContent>
          <mc:Choice Requires="wps">
            <w:drawing>
              <wp:inline distT="0" distB="0" distL="0" distR="0" wp14:anchorId="581E9076" wp14:editId="0C7F9DD1">
                <wp:extent cx="5943600" cy="3048000"/>
                <wp:effectExtent l="0" t="0" r="0" b="0"/>
                <wp:docPr id="53" name="Text Box 53"/>
                <wp:cNvGraphicFramePr/>
                <a:graphic xmlns:a="http://schemas.openxmlformats.org/drawingml/2006/main">
                  <a:graphicData uri="http://schemas.microsoft.com/office/word/2010/wordprocessingShape">
                    <wps:wsp>
                      <wps:cNvSpPr txBox="1"/>
                      <wps:spPr>
                        <a:xfrm>
                          <a:off x="0" y="0"/>
                          <a:ext cx="5943600" cy="3048000"/>
                        </a:xfrm>
                        <a:prstGeom prst="rect">
                          <a:avLst/>
                        </a:prstGeom>
                        <a:solidFill>
                          <a:srgbClr val="C4EAED"/>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F958B9" w14:textId="6ADF51A1" w:rsidR="000940B8" w:rsidRPr="00DB45B5" w:rsidRDefault="000940B8" w:rsidP="0086352F">
                            <w:pPr>
                              <w:rPr>
                                <w:rFonts w:cs="Arial"/>
                                <w:lang w:val="fr-CA"/>
                              </w:rPr>
                            </w:pPr>
                            <w:r w:rsidRPr="00DB45B5">
                              <w:rPr>
                                <w:rFonts w:cs="Arial"/>
                                <w:b/>
                                <w:sz w:val="20"/>
                                <w:szCs w:val="20"/>
                                <w:lang w:val="fr-CA"/>
                              </w:rPr>
                              <w:t>LES PARTICIPANTS ONT DIT</w:t>
                            </w:r>
                            <w:r w:rsidRPr="00DB45B5">
                              <w:rPr>
                                <w:rFonts w:cs="Arial"/>
                                <w:lang w:val="fr-CA"/>
                              </w:rPr>
                              <w:t>:</w:t>
                            </w:r>
                          </w:p>
                          <w:p w14:paraId="33558801" w14:textId="77777777" w:rsidR="000940B8" w:rsidRPr="00DB45B5" w:rsidRDefault="000940B8" w:rsidP="00DB45B5">
                            <w:pPr>
                              <w:spacing w:line="240" w:lineRule="auto"/>
                              <w:rPr>
                                <w:rFonts w:cs="Arial"/>
                                <w:i/>
                                <w:szCs w:val="22"/>
                                <w:lang w:val="fr-CA"/>
                              </w:rPr>
                            </w:pPr>
                            <w:r w:rsidRPr="00DB45B5">
                              <w:rPr>
                                <w:rFonts w:cs="Arial"/>
                                <w:i/>
                                <w:szCs w:val="22"/>
                                <w:lang w:val="fr-CA"/>
                              </w:rPr>
                              <w:t>« Il est extrêmement difficile d’obtenir des mesures d’adaptation sans se sentir rabaissé ou humilié. »</w:t>
                            </w:r>
                          </w:p>
                          <w:p w14:paraId="3EE7339F" w14:textId="77777777" w:rsidR="000940B8" w:rsidRPr="00DB45B5" w:rsidRDefault="000940B8" w:rsidP="00DB45B5">
                            <w:pPr>
                              <w:spacing w:line="240" w:lineRule="auto"/>
                              <w:rPr>
                                <w:rFonts w:cs="Arial"/>
                                <w:i/>
                                <w:szCs w:val="22"/>
                                <w:lang w:val="fr-CA"/>
                              </w:rPr>
                            </w:pPr>
                            <w:r w:rsidRPr="00DB45B5">
                              <w:rPr>
                                <w:rFonts w:cs="Arial"/>
                                <w:i/>
                                <w:iCs/>
                                <w:szCs w:val="22"/>
                                <w:lang w:val="fr-FR"/>
                              </w:rPr>
                              <w:t>« Il y a encore de la résistance de la part de la direction en matière de demandes d’adaptation. »</w:t>
                            </w:r>
                          </w:p>
                          <w:p w14:paraId="1711447B" w14:textId="77777777" w:rsidR="000940B8" w:rsidRPr="00DB45B5" w:rsidRDefault="000940B8" w:rsidP="00DB45B5">
                            <w:pPr>
                              <w:spacing w:line="240" w:lineRule="auto"/>
                              <w:rPr>
                                <w:rFonts w:cs="Arial"/>
                                <w:i/>
                                <w:szCs w:val="22"/>
                                <w:lang w:val="fr-CA"/>
                              </w:rPr>
                            </w:pPr>
                            <w:r w:rsidRPr="00DB45B5">
                              <w:rPr>
                                <w:rFonts w:cs="Arial"/>
                                <w:i/>
                                <w:iCs/>
                                <w:szCs w:val="22"/>
                                <w:lang w:val="fr-FR"/>
                              </w:rPr>
                              <w:t>« Nous sommes tellement piégés par les processus bureaucratiques que les solutions se perdent. »</w:t>
                            </w:r>
                          </w:p>
                          <w:p w14:paraId="2FC1CE74" w14:textId="27EAEA21" w:rsidR="000940B8" w:rsidRPr="00DB45B5" w:rsidRDefault="000940B8" w:rsidP="00DB45B5">
                            <w:pPr>
                              <w:spacing w:line="240" w:lineRule="auto"/>
                              <w:rPr>
                                <w:rFonts w:cs="Arial"/>
                                <w:i/>
                                <w:szCs w:val="22"/>
                                <w:lang w:val="fr-CA"/>
                              </w:rPr>
                            </w:pPr>
                            <w:r w:rsidRPr="00DB45B5">
                              <w:rPr>
                                <w:rFonts w:cs="Arial"/>
                                <w:i/>
                                <w:iCs/>
                                <w:szCs w:val="22"/>
                                <w:lang w:val="fr-FR"/>
                              </w:rPr>
                              <w:t>« </w:t>
                            </w:r>
                            <w:r>
                              <w:rPr>
                                <w:rFonts w:cs="Arial"/>
                                <w:i/>
                                <w:iCs/>
                                <w:szCs w:val="22"/>
                                <w:lang w:val="fr-FR"/>
                              </w:rPr>
                              <w:t>J’aimerais être correctement accommodé afin de pouvoir faire mon travail.</w:t>
                            </w:r>
                            <w:r w:rsidRPr="00DB45B5">
                              <w:rPr>
                                <w:rFonts w:cs="Arial"/>
                                <w:i/>
                                <w:iCs/>
                                <w:szCs w:val="22"/>
                                <w:lang w:val="fr-FR"/>
                              </w:rPr>
                              <w:t> »</w:t>
                            </w:r>
                          </w:p>
                          <w:p w14:paraId="5CA1DA0E" w14:textId="2622D8D3" w:rsidR="000940B8" w:rsidRPr="00DB45B5" w:rsidRDefault="000940B8" w:rsidP="00DB45B5">
                            <w:pPr>
                              <w:spacing w:line="240" w:lineRule="auto"/>
                              <w:rPr>
                                <w:rFonts w:cs="Arial"/>
                                <w:i/>
                                <w:szCs w:val="22"/>
                                <w:lang w:val="fr-CA"/>
                              </w:rPr>
                            </w:pPr>
                            <w:r w:rsidRPr="00DB45B5">
                              <w:rPr>
                                <w:rFonts w:cs="Arial"/>
                                <w:i/>
                                <w:iCs/>
                                <w:szCs w:val="22"/>
                                <w:lang w:val="fr-FR"/>
                              </w:rPr>
                              <w:t>« </w:t>
                            </w:r>
                            <w:r>
                              <w:rPr>
                                <w:rFonts w:cs="Arial"/>
                                <w:i/>
                                <w:iCs/>
                                <w:szCs w:val="22"/>
                                <w:lang w:val="fr-FR"/>
                              </w:rPr>
                              <w:t>Nous ne devrions pas avoir à nous battre pour des outils de travail de base comme les casques antibruit.</w:t>
                            </w:r>
                            <w:r w:rsidRPr="00DB45B5">
                              <w:rPr>
                                <w:rFonts w:cs="Arial"/>
                                <w:i/>
                                <w:iCs/>
                                <w:szCs w:val="22"/>
                                <w:lang w:val="fr-FR"/>
                              </w:rPr>
                              <w:t> »</w:t>
                            </w:r>
                          </w:p>
                          <w:p w14:paraId="2B7F417C" w14:textId="71CB5DF8" w:rsidR="000940B8" w:rsidRPr="00DB45B5" w:rsidRDefault="000940B8" w:rsidP="00486CAB">
                            <w:pPr>
                              <w:spacing w:line="240" w:lineRule="auto"/>
                              <w:rPr>
                                <w:rFonts w:cs="Arial"/>
                                <w:i/>
                                <w:szCs w:val="22"/>
                                <w:lang w:val="fr-CA"/>
                              </w:rPr>
                            </w:pPr>
                            <w:r w:rsidRPr="00DB45B5">
                              <w:rPr>
                                <w:rFonts w:cs="Arial"/>
                                <w:i/>
                                <w:iCs/>
                                <w:szCs w:val="22"/>
                                <w:lang w:val="fr-FR"/>
                              </w:rPr>
                              <w:t>« </w:t>
                            </w:r>
                            <w:r>
                              <w:rPr>
                                <w:rFonts w:cs="Arial"/>
                                <w:i/>
                                <w:iCs/>
                                <w:szCs w:val="22"/>
                                <w:lang w:val="fr-FR"/>
                              </w:rPr>
                              <w:t>J’aimerais vraiment obtenir une mesure d’adaptation lorsque j’en fais la demande au lieu de toujours avoir à justifier mes besoins.</w:t>
                            </w:r>
                            <w:r w:rsidRPr="00DB45B5">
                              <w:rPr>
                                <w:rFonts w:cs="Arial"/>
                                <w:i/>
                                <w:iCs/>
                                <w:szCs w:val="22"/>
                                <w:lang w:val="fr-FR"/>
                              </w:rPr>
                              <w:t> »</w:t>
                            </w:r>
                          </w:p>
                          <w:p w14:paraId="21E4E062" w14:textId="63B7511D" w:rsidR="000940B8" w:rsidRPr="00DB45B5" w:rsidRDefault="000940B8" w:rsidP="00DB45B5">
                            <w:pPr>
                              <w:spacing w:line="240" w:lineRule="auto"/>
                              <w:rPr>
                                <w:rFonts w:cs="Arial"/>
                                <w:i/>
                                <w:szCs w:val="22"/>
                                <w:lang w:val="fr-CA"/>
                              </w:rPr>
                            </w:pPr>
                            <w:r w:rsidRPr="00DB45B5">
                              <w:rPr>
                                <w:rFonts w:cs="Arial"/>
                                <w:i/>
                                <w:iCs/>
                                <w:szCs w:val="22"/>
                                <w:lang w:val="fr-FR"/>
                              </w:rPr>
                              <w:t>« </w:t>
                            </w:r>
                            <w:r>
                              <w:rPr>
                                <w:rFonts w:cs="Arial"/>
                                <w:i/>
                                <w:iCs/>
                                <w:szCs w:val="22"/>
                                <w:lang w:val="fr-FR"/>
                              </w:rPr>
                              <w:t>Les aménagements devraient être considérés comme un soutien à l’excellence des employés, et non quelque chose qu’on accorde par pitié.</w:t>
                            </w:r>
                          </w:p>
                          <w:p w14:paraId="7081F847" w14:textId="77777777" w:rsidR="000940B8" w:rsidRPr="00DB45B5" w:rsidRDefault="000940B8" w:rsidP="002C1A97">
                            <w:pPr>
                              <w:spacing w:line="240" w:lineRule="auto"/>
                              <w:rPr>
                                <w:rFonts w:cs="Arial"/>
                                <w:i/>
                                <w:szCs w:val="22"/>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81E9076" id="Text Box 53" o:spid="_x0000_s1039" type="#_x0000_t202" style="width:468pt;height:2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" fillcolor="#c4eaed" stroked="f">
                <v:textbox>
                  <w:txbxContent>
                    <w:p w14:paraId="38F958B9" w14:textId="6ADF51A1" w:rsidR="000940B8" w:rsidRPr="00DB45B5" w:rsidRDefault="000940B8" w:rsidP="0086352F">
                      <w:pPr>
                        <w:rPr>
                          <w:rFonts w:cs="Arial"/>
                          <w:lang w:val="fr-CA"/>
                        </w:rPr>
                      </w:pPr>
                      <w:r w:rsidRPr="00DB45B5">
                        <w:rPr>
                          <w:rFonts w:cs="Arial"/>
                          <w:b/>
                          <w:sz w:val="20"/>
                          <w:szCs w:val="20"/>
                          <w:lang w:val="fr-CA"/>
                        </w:rPr>
                        <w:t>LES PARTICIPANTS ONT DIT</w:t>
                      </w:r>
                      <w:r w:rsidRPr="00DB45B5">
                        <w:rPr>
                          <w:rFonts w:cs="Arial"/>
                          <w:lang w:val="fr-CA"/>
                        </w:rPr>
                        <w:t>:</w:t>
                      </w:r>
                    </w:p>
                    <w:p w14:paraId="33558801" w14:textId="77777777" w:rsidR="000940B8" w:rsidRPr="00DB45B5" w:rsidRDefault="000940B8" w:rsidP="00DB45B5">
                      <w:pPr>
                        <w:spacing w:line="240" w:lineRule="auto"/>
                        <w:rPr>
                          <w:rFonts w:cs="Arial"/>
                          <w:i/>
                          <w:szCs w:val="22"/>
                          <w:lang w:val="fr-CA"/>
                        </w:rPr>
                      </w:pPr>
                      <w:r w:rsidRPr="00DB45B5">
                        <w:rPr>
                          <w:rFonts w:cs="Arial"/>
                          <w:i/>
                          <w:szCs w:val="22"/>
                          <w:lang w:val="fr-CA"/>
                        </w:rPr>
                        <w:t>« Il est extrêmement difficile d’obtenir des mesures d’adaptation sans se sentir rabaissé ou humilié. »</w:t>
                      </w:r>
                    </w:p>
                    <w:p w14:paraId="3EE7339F" w14:textId="77777777" w:rsidR="000940B8" w:rsidRPr="00DB45B5" w:rsidRDefault="000940B8" w:rsidP="00DB45B5">
                      <w:pPr>
                        <w:spacing w:line="240" w:lineRule="auto"/>
                        <w:rPr>
                          <w:rFonts w:cs="Arial"/>
                          <w:i/>
                          <w:szCs w:val="22"/>
                          <w:lang w:val="fr-CA"/>
                        </w:rPr>
                      </w:pPr>
                      <w:r w:rsidRPr="00DB45B5">
                        <w:rPr>
                          <w:rFonts w:cs="Arial"/>
                          <w:i/>
                          <w:iCs/>
                          <w:szCs w:val="22"/>
                          <w:lang w:val="fr-FR"/>
                        </w:rPr>
                        <w:t>« Il y a encore de la résistance de la part de la direction en matière de demandes d’adaptation. »</w:t>
                      </w:r>
                    </w:p>
                    <w:p w14:paraId="1711447B" w14:textId="77777777" w:rsidR="000940B8" w:rsidRPr="00DB45B5" w:rsidRDefault="000940B8" w:rsidP="00DB45B5">
                      <w:pPr>
                        <w:spacing w:line="240" w:lineRule="auto"/>
                        <w:rPr>
                          <w:rFonts w:cs="Arial"/>
                          <w:i/>
                          <w:szCs w:val="22"/>
                          <w:lang w:val="fr-CA"/>
                        </w:rPr>
                      </w:pPr>
                      <w:r w:rsidRPr="00DB45B5">
                        <w:rPr>
                          <w:rFonts w:cs="Arial"/>
                          <w:i/>
                          <w:iCs/>
                          <w:szCs w:val="22"/>
                          <w:lang w:val="fr-FR"/>
                        </w:rPr>
                        <w:t>« Nous sommes tellement piégés par les processus bureaucratiques que les solutions se perdent. »</w:t>
                      </w:r>
                    </w:p>
                    <w:p w14:paraId="2FC1CE74" w14:textId="27EAEA21" w:rsidR="000940B8" w:rsidRPr="00DB45B5" w:rsidRDefault="000940B8" w:rsidP="00DB45B5">
                      <w:pPr>
                        <w:spacing w:line="240" w:lineRule="auto"/>
                        <w:rPr>
                          <w:rFonts w:cs="Arial"/>
                          <w:i/>
                          <w:szCs w:val="22"/>
                          <w:lang w:val="fr-CA"/>
                        </w:rPr>
                      </w:pPr>
                      <w:r w:rsidRPr="00DB45B5">
                        <w:rPr>
                          <w:rFonts w:cs="Arial"/>
                          <w:i/>
                          <w:iCs/>
                          <w:szCs w:val="22"/>
                          <w:lang w:val="fr-FR"/>
                        </w:rPr>
                        <w:t>« </w:t>
                      </w:r>
                      <w:r>
                        <w:rPr>
                          <w:rFonts w:cs="Arial"/>
                          <w:i/>
                          <w:iCs/>
                          <w:szCs w:val="22"/>
                          <w:lang w:val="fr-FR"/>
                        </w:rPr>
                        <w:t>J’aimerais être correctement accommodé afin de pouvoir faire mon travail.</w:t>
                      </w:r>
                      <w:r w:rsidRPr="00DB45B5">
                        <w:rPr>
                          <w:rFonts w:cs="Arial"/>
                          <w:i/>
                          <w:iCs/>
                          <w:szCs w:val="22"/>
                          <w:lang w:val="fr-FR"/>
                        </w:rPr>
                        <w:t> »</w:t>
                      </w:r>
                    </w:p>
                    <w:p w14:paraId="5CA1DA0E" w14:textId="2622D8D3" w:rsidR="000940B8" w:rsidRPr="00DB45B5" w:rsidRDefault="000940B8" w:rsidP="00DB45B5">
                      <w:pPr>
                        <w:spacing w:line="240" w:lineRule="auto"/>
                        <w:rPr>
                          <w:rFonts w:cs="Arial"/>
                          <w:i/>
                          <w:szCs w:val="22"/>
                          <w:lang w:val="fr-CA"/>
                        </w:rPr>
                      </w:pPr>
                      <w:r w:rsidRPr="00DB45B5">
                        <w:rPr>
                          <w:rFonts w:cs="Arial"/>
                          <w:i/>
                          <w:iCs/>
                          <w:szCs w:val="22"/>
                          <w:lang w:val="fr-FR"/>
                        </w:rPr>
                        <w:t>« </w:t>
                      </w:r>
                      <w:r>
                        <w:rPr>
                          <w:rFonts w:cs="Arial"/>
                          <w:i/>
                          <w:iCs/>
                          <w:szCs w:val="22"/>
                          <w:lang w:val="fr-FR"/>
                        </w:rPr>
                        <w:t>Nous ne devrions pas avoir à nous battre pour des outils de travail de base comme les casques antibruit.</w:t>
                      </w:r>
                      <w:r w:rsidRPr="00DB45B5">
                        <w:rPr>
                          <w:rFonts w:cs="Arial"/>
                          <w:i/>
                          <w:iCs/>
                          <w:szCs w:val="22"/>
                          <w:lang w:val="fr-FR"/>
                        </w:rPr>
                        <w:t> »</w:t>
                      </w:r>
                    </w:p>
                    <w:p w14:paraId="2B7F417C" w14:textId="71CB5DF8" w:rsidR="000940B8" w:rsidRPr="00DB45B5" w:rsidRDefault="000940B8" w:rsidP="00486CAB">
                      <w:pPr>
                        <w:spacing w:line="240" w:lineRule="auto"/>
                        <w:rPr>
                          <w:rFonts w:cs="Arial"/>
                          <w:i/>
                          <w:szCs w:val="22"/>
                          <w:lang w:val="fr-CA"/>
                        </w:rPr>
                      </w:pPr>
                      <w:r w:rsidRPr="00DB45B5">
                        <w:rPr>
                          <w:rFonts w:cs="Arial"/>
                          <w:i/>
                          <w:iCs/>
                          <w:szCs w:val="22"/>
                          <w:lang w:val="fr-FR"/>
                        </w:rPr>
                        <w:t>« </w:t>
                      </w:r>
                      <w:r>
                        <w:rPr>
                          <w:rFonts w:cs="Arial"/>
                          <w:i/>
                          <w:iCs/>
                          <w:szCs w:val="22"/>
                          <w:lang w:val="fr-FR"/>
                        </w:rPr>
                        <w:t>J’aimerais vraiment obtenir une mesure d’adaptation lorsque j’en fais la demande au lieu de toujours avoir à justifier mes besoins.</w:t>
                      </w:r>
                      <w:r w:rsidRPr="00DB45B5">
                        <w:rPr>
                          <w:rFonts w:cs="Arial"/>
                          <w:i/>
                          <w:iCs/>
                          <w:szCs w:val="22"/>
                          <w:lang w:val="fr-FR"/>
                        </w:rPr>
                        <w:t> »</w:t>
                      </w:r>
                    </w:p>
                    <w:p w14:paraId="21E4E062" w14:textId="63B7511D" w:rsidR="000940B8" w:rsidRPr="00DB45B5" w:rsidRDefault="000940B8" w:rsidP="00DB45B5">
                      <w:pPr>
                        <w:spacing w:line="240" w:lineRule="auto"/>
                        <w:rPr>
                          <w:rFonts w:cs="Arial"/>
                          <w:i/>
                          <w:szCs w:val="22"/>
                          <w:lang w:val="fr-CA"/>
                        </w:rPr>
                      </w:pPr>
                      <w:r w:rsidRPr="00DB45B5">
                        <w:rPr>
                          <w:rFonts w:cs="Arial"/>
                          <w:i/>
                          <w:iCs/>
                          <w:szCs w:val="22"/>
                          <w:lang w:val="fr-FR"/>
                        </w:rPr>
                        <w:t>« </w:t>
                      </w:r>
                      <w:r>
                        <w:rPr>
                          <w:rFonts w:cs="Arial"/>
                          <w:i/>
                          <w:iCs/>
                          <w:szCs w:val="22"/>
                          <w:lang w:val="fr-FR"/>
                        </w:rPr>
                        <w:t>Les aménagements devraient être considérés comme un soutien à l’excellence des employés, et non quelque chose qu’on accorde par pitié.</w:t>
                      </w:r>
                    </w:p>
                    <w:p w14:paraId="7081F847" w14:textId="77777777" w:rsidR="000940B8" w:rsidRPr="00DB45B5" w:rsidRDefault="000940B8" w:rsidP="002C1A97">
                      <w:pPr>
                        <w:spacing w:line="240" w:lineRule="auto"/>
                        <w:rPr>
                          <w:rFonts w:cs="Arial"/>
                          <w:i/>
                          <w:szCs w:val="22"/>
                          <w:lang w:val="fr-CA"/>
                        </w:rPr>
                      </w:pPr>
                    </w:p>
                  </w:txbxContent>
                </v:textbox>
                <w10:anchorlock/>
              </v:shape>
            </w:pict>
          </mc:Fallback>
        </mc:AlternateContent>
      </w:r>
      <w:r w:rsidR="0086352F" w:rsidRPr="00EB59C5">
        <w:rPr>
          <w:lang w:val="fr-CA"/>
        </w:rPr>
        <w:br w:type="page"/>
      </w:r>
      <w:bookmarkStart w:id="19" w:name="_Toc85721599"/>
      <w:r w:rsidR="00EB59C5" w:rsidRPr="00CF44A6">
        <w:rPr>
          <w:bCs/>
          <w:lang w:val="fr-CA"/>
        </w:rPr>
        <w:lastRenderedPageBreak/>
        <w:t>Exemples de Milieu de travail GC et d’accessibilité</w:t>
      </w:r>
      <w:bookmarkEnd w:id="18"/>
      <w:bookmarkEnd w:id="19"/>
    </w:p>
    <w:p w14:paraId="50C946BA" w14:textId="0B93BAB5" w:rsidR="00022929" w:rsidRPr="00CF44A6" w:rsidRDefault="00EB59C5" w:rsidP="00022929">
      <w:pPr>
        <w:pStyle w:val="Heading3"/>
        <w:rPr>
          <w:lang w:val="fr-CA"/>
        </w:rPr>
      </w:pPr>
      <w:bookmarkStart w:id="20" w:name="_Toc87354106"/>
      <w:bookmarkStart w:id="21" w:name="_Hlk81218228"/>
      <w:r w:rsidRPr="00CF44A6">
        <w:rPr>
          <w:color w:val="2B6F65"/>
          <w:lang w:val="fr-CA"/>
        </w:rPr>
        <w:t xml:space="preserve">Conception universelle et accessibilité </w:t>
      </w:r>
      <w:r w:rsidR="00022929" w:rsidRPr="00CF44A6">
        <w:rPr>
          <w:color w:val="2B6F65"/>
          <w:lang w:val="fr-CA"/>
        </w:rPr>
        <w:t xml:space="preserve">– </w:t>
      </w:r>
      <w:r w:rsidR="00227CB3" w:rsidRPr="00CF44A6">
        <w:rPr>
          <w:color w:val="2B6F65"/>
          <w:lang w:val="fr-CA"/>
        </w:rPr>
        <w:t>SPAC</w:t>
      </w:r>
      <w:r w:rsidR="00022929" w:rsidRPr="00CF44A6">
        <w:rPr>
          <w:color w:val="2B6F65"/>
          <w:lang w:val="fr-CA"/>
        </w:rPr>
        <w:t>/</w:t>
      </w:r>
      <w:r w:rsidR="00227CB3" w:rsidRPr="00CF44A6">
        <w:rPr>
          <w:color w:val="2B6F65"/>
          <w:lang w:val="fr-CA"/>
        </w:rPr>
        <w:t>Gestion des locaux et Solutions en milieu de travail</w:t>
      </w:r>
      <w:r w:rsidR="00022929" w:rsidRPr="00CF44A6">
        <w:rPr>
          <w:color w:val="2B6F65"/>
          <w:lang w:val="fr-CA"/>
        </w:rPr>
        <w:t xml:space="preserve"> (</w:t>
      </w:r>
      <w:r w:rsidR="00227CB3" w:rsidRPr="00CF44A6">
        <w:rPr>
          <w:color w:val="2B6F65"/>
          <w:lang w:val="fr-CA"/>
        </w:rPr>
        <w:t>GLSMT</w:t>
      </w:r>
      <w:r w:rsidR="00022929" w:rsidRPr="00CF44A6">
        <w:rPr>
          <w:color w:val="2B6F65"/>
          <w:lang w:val="fr-CA"/>
        </w:rPr>
        <w:t>)</w:t>
      </w:r>
      <w:bookmarkEnd w:id="20"/>
    </w:p>
    <w:p w14:paraId="310CC54F" w14:textId="77777777" w:rsidR="00EB59C5" w:rsidRPr="00CF44A6" w:rsidRDefault="00EB59C5" w:rsidP="00EB59C5">
      <w:pPr>
        <w:rPr>
          <w:lang w:val="fr-CA"/>
        </w:rPr>
      </w:pPr>
      <w:r w:rsidRPr="00CF44A6">
        <w:rPr>
          <w:lang w:val="fr-CA"/>
        </w:rPr>
        <w:t xml:space="preserve">La conception universelle est utilisée comme une philosophie pour créer des lieux de travail accueillants et équitables pour tous. Les principes de conception universelle doivent être suivis pour tous les projets de Milieu de travail GC afin de s’assurer que les espaces sont fonctionnels et accessibles à tous. </w:t>
      </w:r>
    </w:p>
    <w:p w14:paraId="773FF0B0" w14:textId="51FA400A" w:rsidR="00022929" w:rsidRPr="00CF44A6" w:rsidRDefault="00EB59C5" w:rsidP="00EB59C5">
      <w:pPr>
        <w:rPr>
          <w:lang w:val="fr-CA"/>
        </w:rPr>
      </w:pPr>
      <w:r w:rsidRPr="00CF44A6">
        <w:rPr>
          <w:lang w:val="fr-CA"/>
        </w:rPr>
        <w:t>Pour Gestion des locaux et Solutions en milieu de travail de SPAC, la conception universelle est la conception et la composition d’un lieu de travail équitable qui peut être accessible, compris et utilisé dans la plus grande mesure possible par toutes les personnes, peu importe leur âge, leur taille, leur sexe, leur identité de genre, leur capacité ou leur handicap.</w:t>
      </w:r>
      <w:r w:rsidR="00022929" w:rsidRPr="00CF44A6">
        <w:rPr>
          <w:lang w:val="fr-CA"/>
        </w:rPr>
        <w:br/>
      </w:r>
    </w:p>
    <w:p w14:paraId="6B018D84" w14:textId="627E0EF7" w:rsidR="00022929" w:rsidRPr="00CF44A6" w:rsidRDefault="00EB59C5" w:rsidP="00022929">
      <w:pPr>
        <w:pStyle w:val="Heading3"/>
        <w:rPr>
          <w:lang w:val="fr-CA"/>
        </w:rPr>
      </w:pPr>
      <w:bookmarkStart w:id="22" w:name="_Toc87354107"/>
      <w:r w:rsidRPr="00CF44A6">
        <w:rPr>
          <w:color w:val="2B6F65"/>
          <w:lang w:val="fr-CA"/>
        </w:rPr>
        <w:t xml:space="preserve">Inclusion et neurodiversité </w:t>
      </w:r>
      <w:r w:rsidR="00022929" w:rsidRPr="00CF44A6">
        <w:rPr>
          <w:color w:val="2B6F65"/>
          <w:lang w:val="fr-CA"/>
        </w:rPr>
        <w:t xml:space="preserve">- </w:t>
      </w:r>
      <w:r w:rsidR="00227CB3" w:rsidRPr="00CF44A6">
        <w:rPr>
          <w:color w:val="2B6F65"/>
          <w:lang w:val="fr-CA"/>
        </w:rPr>
        <w:t>SPAC/Gestion des locaux et Solutions en milieu de travail (GLSMT)</w:t>
      </w:r>
      <w:bookmarkEnd w:id="22"/>
    </w:p>
    <w:p w14:paraId="1C17B17C" w14:textId="77777777" w:rsidR="00EB59C5" w:rsidRPr="00CF44A6" w:rsidRDefault="00EB59C5" w:rsidP="00EB59C5">
      <w:pPr>
        <w:rPr>
          <w:lang w:val="fr-CA"/>
        </w:rPr>
      </w:pPr>
      <w:r w:rsidRPr="00CF44A6">
        <w:rPr>
          <w:lang w:val="fr-CA"/>
        </w:rPr>
        <w:t xml:space="preserve">Lors de la conception du lieu de travail, il est important de prendre en compte les occupants hypersensibles et hyposensibles. Pour les occupants hypersensibles, il est important de disposer de certains espaces où le bruit, la lumière et la température sont contrôlés. D’autre part, les occupants hyposensibles s’épanouiront dans un espace trop stimulant. La neurodiversité souligne l’importance d’une grande variété de points de travail, bien répartis dans chacune des zones du Milieu de travail GC. </w:t>
      </w:r>
    </w:p>
    <w:p w14:paraId="5400961F" w14:textId="77777777" w:rsidR="00EB59C5" w:rsidRPr="00CF44A6" w:rsidRDefault="00EB59C5" w:rsidP="00EB59C5">
      <w:pPr>
        <w:rPr>
          <w:lang w:val="fr-CA"/>
        </w:rPr>
      </w:pPr>
      <w:r w:rsidRPr="00CF44A6">
        <w:rPr>
          <w:lang w:val="fr-CA"/>
        </w:rPr>
        <w:t xml:space="preserve">Le Milieu de travail GC propose une variété de points de travail individuels et collaboratifs ouverts, semi-fermés et entièrement fermés. Tous ces points de travail sont bien répartis dans chacune des zones (tranquille, transitionnelle et interactive).  </w:t>
      </w:r>
    </w:p>
    <w:p w14:paraId="358C0651" w14:textId="77777777" w:rsidR="00EB59C5" w:rsidRPr="00CF44A6" w:rsidRDefault="00EB59C5" w:rsidP="00EB59C5">
      <w:pPr>
        <w:rPr>
          <w:lang w:val="fr-CA"/>
        </w:rPr>
      </w:pPr>
      <w:r w:rsidRPr="00CF44A6">
        <w:rPr>
          <w:lang w:val="fr-CA"/>
        </w:rPr>
        <w:t xml:space="preserve">Par exemple, un point de travail fermé pourrait être idéal pour une personne hypersensible. Il peut la protéger des distractions visuelles, des bruits ambiants et lui permettre de contrôler les niveaux d’éclairage. Un point de travail ouvert peut faire l’inverse pour une personne hyposensible. </w:t>
      </w:r>
    </w:p>
    <w:p w14:paraId="57DB3035" w14:textId="77777777" w:rsidR="00EB59C5" w:rsidRPr="00CF44A6" w:rsidRDefault="00EB59C5" w:rsidP="00EB59C5">
      <w:pPr>
        <w:rPr>
          <w:lang w:val="fr-CA"/>
        </w:rPr>
      </w:pPr>
      <w:r w:rsidRPr="00CF44A6">
        <w:rPr>
          <w:lang w:val="fr-CA"/>
        </w:rPr>
        <w:t xml:space="preserve">En bref : En offrant aux utilisateurs une grande variété de points de travail, nous espérons permettre aux personnes souffrant de troubles du développement neurologique et de problèmes de santé cognitive et mentale de s’épanouir sur leur lieu de travail et de réussir dans leur rôle. </w:t>
      </w:r>
    </w:p>
    <w:p w14:paraId="06751D83" w14:textId="77777777" w:rsidR="00022929" w:rsidRPr="00CF44A6" w:rsidRDefault="00022929">
      <w:pPr>
        <w:spacing w:before="0" w:after="0" w:line="240" w:lineRule="auto"/>
        <w:rPr>
          <w:lang w:val="fr-CA"/>
        </w:rPr>
      </w:pPr>
      <w:r w:rsidRPr="00CF44A6">
        <w:rPr>
          <w:lang w:val="fr-CA"/>
        </w:rPr>
        <w:lastRenderedPageBreak/>
        <w:br w:type="page"/>
      </w:r>
    </w:p>
    <w:p w14:paraId="77CDBAF4" w14:textId="4A09615D" w:rsidR="00022929" w:rsidRPr="00CF44A6" w:rsidRDefault="00EB59C5" w:rsidP="00022929">
      <w:pPr>
        <w:pStyle w:val="Heading3"/>
        <w:rPr>
          <w:lang w:val="fr-CA"/>
        </w:rPr>
      </w:pPr>
      <w:bookmarkStart w:id="23" w:name="_Toc87354108"/>
      <w:r w:rsidRPr="00CF44A6">
        <w:rPr>
          <w:color w:val="2B6F65"/>
          <w:lang w:val="fr-CA"/>
        </w:rPr>
        <w:lastRenderedPageBreak/>
        <w:t xml:space="preserve">Salle de mieux-être </w:t>
      </w:r>
      <w:r w:rsidR="00022929" w:rsidRPr="00CF44A6">
        <w:rPr>
          <w:color w:val="2B6F65"/>
          <w:lang w:val="fr-CA"/>
        </w:rPr>
        <w:t xml:space="preserve">- </w:t>
      </w:r>
      <w:r w:rsidR="00227CB3" w:rsidRPr="00CF44A6">
        <w:rPr>
          <w:color w:val="2B6F65"/>
          <w:lang w:val="fr-CA"/>
        </w:rPr>
        <w:t>SPAC/Gestion des locaux et Solutions en milieu de travail (GLSMT)</w:t>
      </w:r>
      <w:bookmarkEnd w:id="23"/>
    </w:p>
    <w:p w14:paraId="704608F9" w14:textId="77777777" w:rsidR="00EB59C5" w:rsidRPr="00CF44A6" w:rsidRDefault="00EB59C5" w:rsidP="00EB59C5">
      <w:pPr>
        <w:rPr>
          <w:lang w:val="fr-CA"/>
        </w:rPr>
      </w:pPr>
      <w:r w:rsidRPr="00CF44A6">
        <w:rPr>
          <w:lang w:val="fr-CA"/>
        </w:rPr>
        <w:t>Une salle de mieux-être est un refuge fermé de courte durée offrant une intimité acoustique et visuelle. Elle offre un espace pour échapper à l’environnement de travail traditionnel et permet aux employés de faire face à des situations stressantes ou de faire une pause dans leur travail. L’utilisation d’une salle de mieux-être varie d’un employé à l’autre. Elle peut être utilisée pour des étirements, la méditation, des activités de relaxation ou religieuses, l’allaitement ou comme espace de soulagement sensoriel. La salle de mieux-être doit comporter des meubles confortables et un espace au sol permettant l’accès aux fauteuils roulants ou un tapis pour les étirements ou le yoga, par exemple. Il est également suggéré d’ajouter un éclairage à DEL changeant de couleur avec contrôle par l’utilisateur.</w:t>
      </w:r>
    </w:p>
    <w:p w14:paraId="49D32DF2" w14:textId="77777777" w:rsidR="00EB59C5" w:rsidRPr="00CF44A6" w:rsidRDefault="00EB59C5" w:rsidP="00EB59C5">
      <w:pPr>
        <w:rPr>
          <w:lang w:val="fr-CA"/>
        </w:rPr>
      </w:pPr>
      <w:r w:rsidRPr="00CF44A6">
        <w:rPr>
          <w:lang w:val="fr-CA"/>
        </w:rPr>
        <w:t xml:space="preserve">Une « salle de mieux-être » est un espace de soutien entièrement clos, qui n’est pas un point de travail. Destinée à une occupation de courte durée, cette pièce offre à l’utilisateur une intimité acoustique et visuelle ainsi qu’un contrôle de l’éclairage. Les personnes qui utilisent cet espace peuvent s’en servir pour faire de la méditation, des étirements, des prières, de l’allaitement, etc. Ne pouvant être réservé, cet espace devrait être utilisé par ceux qui en ont besoin, à ce moment-là. Les salles de mieux-être doivent comporter des sièges confortables et un espace suffisant au sol pour permettre l’accès aux fauteuils roulants ou un tapis de yoga, par exemple. </w:t>
      </w:r>
    </w:p>
    <w:p w14:paraId="5ADD6EB7" w14:textId="77777777" w:rsidR="00CC6991" w:rsidRPr="00CF44A6" w:rsidRDefault="00CC6991" w:rsidP="00CC6991">
      <w:pPr>
        <w:rPr>
          <w:lang w:val="fr-CA"/>
        </w:rPr>
      </w:pPr>
    </w:p>
    <w:p w14:paraId="7BED5B69" w14:textId="1EFE5D9D" w:rsidR="00CC6991" w:rsidRPr="00CF44A6" w:rsidRDefault="00CC6991" w:rsidP="00CC6991">
      <w:pPr>
        <w:pStyle w:val="Heading3"/>
        <w:rPr>
          <w:lang w:val="fr-CA"/>
        </w:rPr>
      </w:pPr>
      <w:bookmarkStart w:id="24" w:name="_Toc87354109"/>
      <w:r w:rsidRPr="00CF44A6">
        <w:rPr>
          <w:noProof/>
        </w:rPr>
        <w:drawing>
          <wp:anchor distT="0" distB="0" distL="114300" distR="114300" simplePos="0" relativeHeight="251822592" behindDoc="0" locked="0" layoutInCell="1" allowOverlap="1" wp14:anchorId="0317CB4D" wp14:editId="358B1544">
            <wp:simplePos x="0" y="0"/>
            <wp:positionH relativeFrom="column">
              <wp:posOffset>4037330</wp:posOffset>
            </wp:positionH>
            <wp:positionV relativeFrom="paragraph">
              <wp:posOffset>122555</wp:posOffset>
            </wp:positionV>
            <wp:extent cx="2127250" cy="1262380"/>
            <wp:effectExtent l="0" t="0" r="6350" b="0"/>
            <wp:wrapSquare wrapText="bothSides"/>
            <wp:docPr id="28" name="Imag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a:extLst>
                        <a:ext uri="{C183D7F6-B498-43B3-948B-1728B52AA6E4}">
                          <adec:decorative xmlns:adec="http://schemas.microsoft.com/office/drawing/2017/decorative" val="1"/>
                        </a:ext>
                      </a:extLst>
                    </pic:cNvPr>
                    <pic:cNvPicPr/>
                  </pic:nvPicPr>
                  <pic:blipFill>
                    <a:blip r:embed="rId49"/>
                    <a:stretch>
                      <a:fillRect/>
                    </a:stretch>
                  </pic:blipFill>
                  <pic:spPr>
                    <a:xfrm>
                      <a:off x="0" y="0"/>
                      <a:ext cx="2127250" cy="1262380"/>
                    </a:xfrm>
                    <a:prstGeom prst="rect">
                      <a:avLst/>
                    </a:prstGeom>
                  </pic:spPr>
                </pic:pic>
              </a:graphicData>
            </a:graphic>
            <wp14:sizeRelH relativeFrom="page">
              <wp14:pctWidth>0</wp14:pctWidth>
            </wp14:sizeRelH>
            <wp14:sizeRelV relativeFrom="page">
              <wp14:pctHeight>0</wp14:pctHeight>
            </wp14:sizeRelV>
          </wp:anchor>
        </w:drawing>
      </w:r>
      <w:r w:rsidR="00EB59C5" w:rsidRPr="00CF44A6">
        <w:rPr>
          <w:lang w:val="fr-CA"/>
        </w:rPr>
        <w:t xml:space="preserve"> </w:t>
      </w:r>
      <w:r w:rsidR="00EB59C5" w:rsidRPr="00CF44A6">
        <w:rPr>
          <w:color w:val="2B6F65"/>
          <w:lang w:val="fr-CA"/>
        </w:rPr>
        <w:t xml:space="preserve">Application d’accès sans contact pour les ascenseurs et projets pilotes de signalisation interactive </w:t>
      </w:r>
      <w:r w:rsidRPr="00CF44A6">
        <w:rPr>
          <w:color w:val="2B6F65"/>
          <w:lang w:val="fr-CA"/>
        </w:rPr>
        <w:t xml:space="preserve">– </w:t>
      </w:r>
      <w:r w:rsidR="00227CB3" w:rsidRPr="00CF44A6">
        <w:rPr>
          <w:color w:val="2B6F65"/>
          <w:lang w:val="fr-CA"/>
        </w:rPr>
        <w:t>SPAC/Bureau de l’accessibilité de l’environnement bâti</w:t>
      </w:r>
      <w:bookmarkEnd w:id="24"/>
      <w:r w:rsidR="00227CB3" w:rsidRPr="00CF44A6">
        <w:rPr>
          <w:color w:val="2B6F65"/>
          <w:lang w:val="fr-CA"/>
        </w:rPr>
        <w:t xml:space="preserve"> </w:t>
      </w:r>
    </w:p>
    <w:p w14:paraId="6FD19478" w14:textId="77777777" w:rsidR="00EB59C5" w:rsidRPr="00CF44A6" w:rsidRDefault="00EB59C5" w:rsidP="00EB59C5">
      <w:pPr>
        <w:rPr>
          <w:lang w:val="fr-CA"/>
        </w:rPr>
      </w:pPr>
      <w:r w:rsidRPr="00CF44A6">
        <w:rPr>
          <w:lang w:val="fr-CA"/>
        </w:rPr>
        <w:t>Le BAEB explore les technologies sans contact par l’entremise de quelques projets pilotes dans divers bâtiments de la région de la capitale nationale. Il s’agit notamment d’une application de bouton d’ascenseur sans contact et de projets pilotes de signalisation interactive. Les deux projets pilotes seront mis à l’essai par des personnes handicapées à l’automne 2021.</w:t>
      </w:r>
    </w:p>
    <w:p w14:paraId="36C29DC6" w14:textId="77777777" w:rsidR="00D5432D" w:rsidRPr="00CF44A6" w:rsidRDefault="00D5432D" w:rsidP="00CC6991">
      <w:pPr>
        <w:rPr>
          <w:lang w:val="fr-CA"/>
        </w:rPr>
      </w:pPr>
    </w:p>
    <w:p w14:paraId="0714BD04" w14:textId="77777777" w:rsidR="00D5432D" w:rsidRPr="00CF44A6" w:rsidRDefault="00D5432D">
      <w:pPr>
        <w:spacing w:before="0" w:after="0" w:line="240" w:lineRule="auto"/>
        <w:rPr>
          <w:rFonts w:cs="Arial"/>
          <w:b/>
          <w:color w:val="338998"/>
          <w:sz w:val="24"/>
          <w:lang w:val="fr-CA"/>
        </w:rPr>
      </w:pPr>
      <w:r w:rsidRPr="00CF44A6">
        <w:rPr>
          <w:rFonts w:cs="Arial"/>
          <w:b/>
          <w:color w:val="338998"/>
          <w:sz w:val="24"/>
          <w:lang w:val="fr-CA"/>
        </w:rPr>
        <w:br w:type="page"/>
      </w:r>
    </w:p>
    <w:p w14:paraId="24A4D3D6" w14:textId="0CEFFAEA" w:rsidR="00D5432D" w:rsidRPr="00CF44A6" w:rsidRDefault="00D5432D" w:rsidP="00742FAF">
      <w:pPr>
        <w:pStyle w:val="Heading3"/>
        <w:rPr>
          <w:lang w:val="fr-CA"/>
        </w:rPr>
      </w:pPr>
      <w:bookmarkStart w:id="25" w:name="_Toc87354110"/>
      <w:r w:rsidRPr="00CF44A6">
        <w:rPr>
          <w:noProof/>
        </w:rPr>
        <w:lastRenderedPageBreak/>
        <w:drawing>
          <wp:anchor distT="0" distB="0" distL="114300" distR="114300" simplePos="0" relativeHeight="251824640" behindDoc="0" locked="0" layoutInCell="1" allowOverlap="1" wp14:anchorId="30E1994D" wp14:editId="33BB9643">
            <wp:simplePos x="0" y="0"/>
            <wp:positionH relativeFrom="page">
              <wp:posOffset>5525770</wp:posOffset>
            </wp:positionH>
            <wp:positionV relativeFrom="paragraph">
              <wp:posOffset>0</wp:posOffset>
            </wp:positionV>
            <wp:extent cx="1102360" cy="1959610"/>
            <wp:effectExtent l="0" t="0" r="2540" b="2540"/>
            <wp:wrapSquare wrapText="bothSides"/>
            <wp:docPr id="56" name="Picture 6">
              <a:extLst xmlns:a="http://schemas.openxmlformats.org/drawingml/2006/main">
                <a:ext uri="{FF2B5EF4-FFF2-40B4-BE49-F238E27FC236}">
                  <a16:creationId xmlns:a16="http://schemas.microsoft.com/office/drawing/2014/main" id="{E6545B7D-14CC-4E59-9E0C-790258C089C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6">
                      <a:extLst>
                        <a:ext uri="{FF2B5EF4-FFF2-40B4-BE49-F238E27FC236}">
                          <a16:creationId xmlns:a16="http://schemas.microsoft.com/office/drawing/2014/main" id="{E6545B7D-14CC-4E59-9E0C-790258C089C7}"/>
                        </a:ext>
                        <a:ext uri="{C183D7F6-B498-43B3-948B-1728B52AA6E4}">
                          <adec:decorative xmlns:adec="http://schemas.microsoft.com/office/drawing/2017/decorative" val="1"/>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02360" cy="1959610"/>
                    </a:xfrm>
                    <a:prstGeom prst="rect">
                      <a:avLst/>
                    </a:prstGeom>
                  </pic:spPr>
                </pic:pic>
              </a:graphicData>
            </a:graphic>
            <wp14:sizeRelH relativeFrom="page">
              <wp14:pctWidth>0</wp14:pctWidth>
            </wp14:sizeRelH>
            <wp14:sizeRelV relativeFrom="page">
              <wp14:pctHeight>0</wp14:pctHeight>
            </wp14:sizeRelV>
          </wp:anchor>
        </w:drawing>
      </w:r>
      <w:r w:rsidR="00EB59C5" w:rsidRPr="00CF44A6">
        <w:rPr>
          <w:lang w:val="fr-CA"/>
        </w:rPr>
        <w:t xml:space="preserve"> </w:t>
      </w:r>
      <w:r w:rsidR="00EB59C5" w:rsidRPr="00CF44A6">
        <w:rPr>
          <w:color w:val="2B6F65"/>
          <w:lang w:val="fr-CA"/>
        </w:rPr>
        <w:t xml:space="preserve">Projet pilote SafeCheckMC </w:t>
      </w:r>
      <w:r w:rsidRPr="00CF44A6">
        <w:rPr>
          <w:color w:val="2B6F65"/>
          <w:lang w:val="fr-CA"/>
        </w:rPr>
        <w:t xml:space="preserve">– </w:t>
      </w:r>
      <w:r w:rsidR="00227CB3" w:rsidRPr="00CF44A6">
        <w:rPr>
          <w:color w:val="2B6F65"/>
          <w:lang w:val="fr-CA"/>
        </w:rPr>
        <w:t>SPAC/Bureau de l’accessibilité de l’environnement bâti</w:t>
      </w:r>
      <w:bookmarkEnd w:id="25"/>
    </w:p>
    <w:bookmarkEnd w:id="21"/>
    <w:p w14:paraId="27F51BF5" w14:textId="77A8012F" w:rsidR="00CC6991" w:rsidRPr="00CF44A6" w:rsidRDefault="00EB59C5" w:rsidP="00CC6991">
      <w:pPr>
        <w:rPr>
          <w:lang w:val="fr-CA"/>
        </w:rPr>
      </w:pPr>
      <w:r w:rsidRPr="00CF44A6">
        <w:rPr>
          <w:lang w:val="fr-CA"/>
        </w:rPr>
        <w:t>Ce projet pilote permettra à SPAC d’évaluer différentes méthodes d’analyse et de communication de messages en vue de leur déploiement dans les immeubles de bureaux fédéraux et les propriétés connexes. Le projet pilote a été déployé à la Place du Portage, Phase III, à l’entrée de la tour A et a été présenté dans le cadre du projet pilote exploratoire pour aider à la stratégie de retour au travail.</w:t>
      </w:r>
    </w:p>
    <w:p w14:paraId="1E43F608" w14:textId="77777777" w:rsidR="00D5432D" w:rsidRPr="00CF44A6" w:rsidRDefault="00D5432D" w:rsidP="00CC6991">
      <w:pPr>
        <w:pStyle w:val="Heading3"/>
        <w:rPr>
          <w:lang w:val="fr-CA"/>
        </w:rPr>
      </w:pPr>
      <w:bookmarkStart w:id="26" w:name="_Hlk81220665"/>
    </w:p>
    <w:p w14:paraId="013E5D39" w14:textId="25A9D761" w:rsidR="00CC6991" w:rsidRPr="00CF44A6" w:rsidRDefault="00EB59C5" w:rsidP="00CC6991">
      <w:pPr>
        <w:pStyle w:val="Heading3"/>
        <w:rPr>
          <w:lang w:val="fr-CA"/>
        </w:rPr>
      </w:pPr>
      <w:bookmarkStart w:id="27" w:name="_Toc87354111"/>
      <w:r w:rsidRPr="00CF44A6">
        <w:rPr>
          <w:color w:val="2B6F65"/>
          <w:lang w:val="fr-CA"/>
        </w:rPr>
        <w:t>Passeport pour l’accessibilité en Milieu de travail GC</w:t>
      </w:r>
      <w:r w:rsidR="00CC6991" w:rsidRPr="00CF44A6">
        <w:rPr>
          <w:color w:val="2B6F65"/>
          <w:lang w:val="fr-CA"/>
        </w:rPr>
        <w:t xml:space="preserve"> – </w:t>
      </w:r>
      <w:r w:rsidR="00227CB3" w:rsidRPr="00CF44A6">
        <w:rPr>
          <w:color w:val="2B6F65"/>
          <w:lang w:val="fr-CA"/>
        </w:rPr>
        <w:t>SCT</w:t>
      </w:r>
      <w:r w:rsidR="00CC6991" w:rsidRPr="00CF44A6">
        <w:rPr>
          <w:color w:val="2B6F65"/>
          <w:lang w:val="fr-CA"/>
        </w:rPr>
        <w:t>/</w:t>
      </w:r>
      <w:r w:rsidR="00227CB3" w:rsidRPr="00CF44A6">
        <w:rPr>
          <w:color w:val="2B6F65"/>
          <w:lang w:val="fr-CA"/>
        </w:rPr>
        <w:t>Bureau de l’accessibilité de la fonction publique</w:t>
      </w:r>
      <w:bookmarkEnd w:id="27"/>
    </w:p>
    <w:bookmarkEnd w:id="26"/>
    <w:p w14:paraId="317085F1" w14:textId="77777777" w:rsidR="00EB59C5" w:rsidRPr="00B753A9" w:rsidRDefault="00EB59C5" w:rsidP="00EB59C5">
      <w:pPr>
        <w:rPr>
          <w:lang w:val="fr-CA"/>
        </w:rPr>
      </w:pPr>
      <w:r w:rsidRPr="00CF44A6">
        <w:rPr>
          <w:lang w:val="fr-CA"/>
        </w:rPr>
        <w:t xml:space="preserve">Le Passeport pour l’accessibilité en Milieu de travail GC permet aux employés d’avoir accès en temps opportun aux équipements et aux soutiens adaptés dont ils ont besoin pour réussir dans leur travail. Le passeport comprend les différents obstacles auxquels ils sont confrontés sur le lieu de travail, les constatations faites pour atténuer ou supprimer ces obstacles, ainsi que l’entente entre l’employé et son gestionnaire. Le passeport suit l’employé tout au long de sa carrière dans la fonction publique. Pour de plus amples renseignements, veuillez consulter le </w:t>
      </w:r>
      <w:hyperlink r:id="rId51" w:history="1">
        <w:r w:rsidRPr="00CF44A6">
          <w:rPr>
            <w:rStyle w:val="Hyperlink"/>
            <w:lang w:val="fr-CA"/>
          </w:rPr>
          <w:t>carrefour dans GCpédia</w:t>
        </w:r>
      </w:hyperlink>
      <w:r w:rsidRPr="00CF44A6">
        <w:rPr>
          <w:lang w:val="fr-CA"/>
        </w:rPr>
        <w:t>.</w:t>
      </w:r>
    </w:p>
    <w:p w14:paraId="74C1352A" w14:textId="232CAF55" w:rsidR="004827BD" w:rsidRPr="00EB59C5" w:rsidRDefault="004827BD">
      <w:pPr>
        <w:spacing w:before="0" w:after="0" w:line="240" w:lineRule="auto"/>
        <w:rPr>
          <w:lang w:val="fr-CA"/>
        </w:rPr>
      </w:pPr>
    </w:p>
    <w:p w14:paraId="69EC8170" w14:textId="589B883C" w:rsidR="000940B8" w:rsidRPr="00DC78BA" w:rsidRDefault="00DC78BA" w:rsidP="000940B8">
      <w:pPr>
        <w:pStyle w:val="Heading1"/>
        <w:rPr>
          <w:lang w:val="fr-CA"/>
        </w:rPr>
      </w:pPr>
      <w:bookmarkStart w:id="28" w:name="_Toc87345516"/>
      <w:bookmarkStart w:id="29" w:name="_Toc87354112"/>
      <w:r w:rsidRPr="00DC78BA">
        <w:rPr>
          <w:lang w:val="fr-CA"/>
        </w:rPr>
        <w:t>En c</w:t>
      </w:r>
      <w:r w:rsidR="000940B8" w:rsidRPr="00DC78BA">
        <w:rPr>
          <w:lang w:val="fr-CA"/>
        </w:rPr>
        <w:t>onclusion</w:t>
      </w:r>
      <w:bookmarkEnd w:id="28"/>
      <w:bookmarkEnd w:id="29"/>
    </w:p>
    <w:p w14:paraId="18200C42" w14:textId="77777777" w:rsidR="00DC78BA" w:rsidRDefault="00DC78BA" w:rsidP="00DC78BA">
      <w:pPr>
        <w:spacing w:line="360" w:lineRule="auto"/>
        <w:rPr>
          <w:lang w:val="fr-CA"/>
        </w:rPr>
      </w:pPr>
      <w:bookmarkStart w:id="30" w:name="_Hlk87256653"/>
      <w:r w:rsidRPr="00DC78BA">
        <w:rPr>
          <w:lang w:val="fr-CA"/>
        </w:rPr>
        <w:br/>
        <w:t xml:space="preserve">Les consultations étant terminées, nous réorientons maintenant nos efforts vers l'appui à l'inclusion des constatations dans les processus au sein de nos Services immobiliers. Nous collaborerons également avec nos organisations partenaires pour soutenir les modifications des outils informatiques et RH à l'appui des résultats des consultations non liés aux espaces de travail. Nous veillerons à ce que les liens inclus dans ce document soient toujours mis à jour. </w:t>
      </w:r>
    </w:p>
    <w:p w14:paraId="5AD979C7" w14:textId="77777777" w:rsidR="00DC78BA" w:rsidRDefault="00DC78BA" w:rsidP="00DC78BA">
      <w:pPr>
        <w:spacing w:line="360" w:lineRule="auto"/>
        <w:rPr>
          <w:lang w:val="fr-CA"/>
        </w:rPr>
      </w:pPr>
      <w:r w:rsidRPr="00DC78BA">
        <w:rPr>
          <w:lang w:val="fr-CA"/>
        </w:rPr>
        <w:t xml:space="preserve">Enfin, nous nous efforcerons de rendre nos processus plus organiques pour permettre la flexibilité, la coopération et la rapidité dans la modification des éléments en raison de vos commentaires, des leçons apprises et des nouvelles découvertes. </w:t>
      </w:r>
    </w:p>
    <w:p w14:paraId="79ED1E7C" w14:textId="1960BBBF" w:rsidR="00DC78BA" w:rsidRDefault="00DC78BA" w:rsidP="00DC78BA">
      <w:pPr>
        <w:spacing w:line="360" w:lineRule="auto"/>
        <w:rPr>
          <w:lang w:val="fr-CA"/>
        </w:rPr>
      </w:pPr>
      <w:r w:rsidRPr="00DC78BA">
        <w:rPr>
          <w:lang w:val="fr-CA"/>
        </w:rPr>
        <w:t xml:space="preserve">Nous encourageons toute personne ayant une idée ou un point valable à continuer à tirer parti de la puissance de </w:t>
      </w:r>
      <w:hyperlink r:id="rId52" w:history="1">
        <w:r w:rsidRPr="00DC78BA">
          <w:rPr>
            <w:rStyle w:val="Hyperlink"/>
            <w:lang w:val="fr-CA"/>
          </w:rPr>
          <w:t>GCConnex</w:t>
        </w:r>
      </w:hyperlink>
      <w:r w:rsidRPr="00DC78BA">
        <w:rPr>
          <w:lang w:val="fr-CA"/>
        </w:rPr>
        <w:t xml:space="preserve"> et à nous la communiquer, alors que nous nous efforçons d'améliorer continuellement nos </w:t>
      </w:r>
      <w:r>
        <w:rPr>
          <w:lang w:val="fr-CA"/>
        </w:rPr>
        <w:t>milieux</w:t>
      </w:r>
      <w:r w:rsidRPr="00DC78BA">
        <w:rPr>
          <w:lang w:val="fr-CA"/>
        </w:rPr>
        <w:t xml:space="preserve"> de travail. </w:t>
      </w:r>
    </w:p>
    <w:p w14:paraId="044F1BDC" w14:textId="6421A613" w:rsidR="000940B8" w:rsidRPr="00DC78BA" w:rsidRDefault="00DC78BA" w:rsidP="00DC78BA">
      <w:pPr>
        <w:spacing w:line="360" w:lineRule="auto"/>
        <w:rPr>
          <w:rFonts w:eastAsiaTheme="majorEastAsia" w:cs="Arial"/>
          <w:b/>
          <w:spacing w:val="-10"/>
          <w:kern w:val="28"/>
          <w:sz w:val="44"/>
          <w:szCs w:val="56"/>
          <w:lang w:val="fr-CA"/>
        </w:rPr>
      </w:pPr>
      <w:r w:rsidRPr="00DC78BA">
        <w:rPr>
          <w:lang w:val="fr-CA"/>
        </w:rPr>
        <w:lastRenderedPageBreak/>
        <w:t>Merci à tous ceux qui ont participé aux consultations, puissiez-vous voir vos efforts et vos suggestions se transformer en actions concrètes.</w:t>
      </w:r>
      <w:bookmarkEnd w:id="30"/>
    </w:p>
    <w:p w14:paraId="22AC70F6" w14:textId="4FFB6342" w:rsidR="00006D51" w:rsidRPr="00227CB3" w:rsidRDefault="00227CB3" w:rsidP="00924D4A">
      <w:pPr>
        <w:pStyle w:val="Heading1"/>
        <w:rPr>
          <w:lang w:val="fr-CA"/>
        </w:rPr>
      </w:pPr>
      <w:bookmarkStart w:id="31" w:name="_Toc87354113"/>
      <w:r w:rsidRPr="00227CB3">
        <w:rPr>
          <w:lang w:val="fr-CA"/>
        </w:rPr>
        <w:t>Équipe de projet et partenaires</w:t>
      </w:r>
      <w:bookmarkEnd w:id="31"/>
    </w:p>
    <w:p w14:paraId="251383E1" w14:textId="39100CDA" w:rsidR="00922023" w:rsidRPr="008E20D8" w:rsidRDefault="00922023" w:rsidP="00922023">
      <w:pPr>
        <w:pStyle w:val="Heading2"/>
        <w:rPr>
          <w:lang w:val="fr-CA"/>
        </w:rPr>
      </w:pPr>
      <w:bookmarkStart w:id="32" w:name="_Toc81231139"/>
      <w:bookmarkStart w:id="33" w:name="_Toc87354114"/>
      <w:r w:rsidRPr="008E20D8">
        <w:rPr>
          <w:lang w:val="fr-CA"/>
        </w:rPr>
        <w:t xml:space="preserve">Services </w:t>
      </w:r>
      <w:r w:rsidR="008E20D8" w:rsidRPr="008E20D8">
        <w:rPr>
          <w:lang w:val="fr-CA"/>
        </w:rPr>
        <w:t>PUBLICS ET APPROVISIONNEMENT CANAD</w:t>
      </w:r>
      <w:r w:rsidR="008E20D8">
        <w:rPr>
          <w:lang w:val="fr-CA"/>
        </w:rPr>
        <w:t>A</w:t>
      </w:r>
      <w:bookmarkEnd w:id="32"/>
      <w:bookmarkEnd w:id="33"/>
    </w:p>
    <w:p w14:paraId="21C1C00D" w14:textId="0B2E34B1" w:rsidR="004827BD" w:rsidRPr="008E20D8" w:rsidRDefault="008E20D8" w:rsidP="004827BD">
      <w:pPr>
        <w:pStyle w:val="Heading3"/>
        <w:rPr>
          <w:lang w:val="fr-CA" w:eastAsia="en-CA"/>
        </w:rPr>
      </w:pPr>
      <w:bookmarkStart w:id="34" w:name="_Toc81231140"/>
      <w:bookmarkStart w:id="35" w:name="_Toc87354115"/>
      <w:r w:rsidRPr="00842732">
        <w:rPr>
          <w:color w:val="2B6F65"/>
          <w:lang w:val="fr-CA" w:eastAsia="en-CA"/>
        </w:rPr>
        <w:t>Gestion des locaux et Solutions en milieu de travail, Biens immobiliers</w:t>
      </w:r>
      <w:bookmarkEnd w:id="34"/>
      <w:bookmarkEnd w:id="35"/>
    </w:p>
    <w:p w14:paraId="103EBACB" w14:textId="5190AD7A" w:rsidR="004827BD" w:rsidRPr="004827BD" w:rsidRDefault="004827BD" w:rsidP="004827BD">
      <w:pPr>
        <w:rPr>
          <w:rFonts w:ascii="Calibri" w:hAnsi="Calibri"/>
          <w:color w:val="000000"/>
          <w:lang w:eastAsia="en-CA"/>
        </w:rPr>
      </w:pPr>
      <w:r>
        <w:rPr>
          <w:lang w:val="en-CA"/>
        </w:rPr>
        <w:t>Nadia Lacelle</w:t>
      </w:r>
    </w:p>
    <w:p w14:paraId="3DD675F0" w14:textId="000D1919" w:rsidR="004827BD" w:rsidRDefault="004827BD" w:rsidP="004827BD">
      <w:pPr>
        <w:rPr>
          <w:color w:val="000000"/>
          <w:lang w:eastAsia="en-CA"/>
        </w:rPr>
      </w:pPr>
      <w:r>
        <w:t>Lisa Goodlet</w:t>
      </w:r>
    </w:p>
    <w:p w14:paraId="548AE608" w14:textId="11888F94" w:rsidR="004827BD" w:rsidRDefault="004827BD" w:rsidP="004827BD">
      <w:pPr>
        <w:rPr>
          <w:color w:val="000000"/>
          <w:lang w:eastAsia="en-CA"/>
        </w:rPr>
      </w:pPr>
      <w:r>
        <w:rPr>
          <w:color w:val="000000"/>
          <w:lang w:eastAsia="en-CA"/>
        </w:rPr>
        <w:t>Matthew Penney</w:t>
      </w:r>
    </w:p>
    <w:p w14:paraId="71B208CE" w14:textId="2E75AE8D" w:rsidR="004827BD" w:rsidRPr="00287440" w:rsidRDefault="004827BD" w:rsidP="004827BD">
      <w:pPr>
        <w:rPr>
          <w:color w:val="000000"/>
          <w:lang w:val="fr-CA" w:eastAsia="en-CA"/>
        </w:rPr>
      </w:pPr>
      <w:r w:rsidRPr="00287440">
        <w:rPr>
          <w:color w:val="000000"/>
          <w:lang w:val="fr-CA" w:eastAsia="en-CA"/>
        </w:rPr>
        <w:t>Alexandrine Ménard</w:t>
      </w:r>
    </w:p>
    <w:p w14:paraId="3EF8DCC9" w14:textId="5469851B" w:rsidR="004827BD" w:rsidRPr="00287440" w:rsidRDefault="004827BD" w:rsidP="004827BD">
      <w:pPr>
        <w:rPr>
          <w:color w:val="000000"/>
          <w:lang w:val="fr-CA" w:eastAsia="en-CA"/>
        </w:rPr>
      </w:pPr>
      <w:r w:rsidRPr="00287440">
        <w:rPr>
          <w:color w:val="000000"/>
          <w:lang w:val="fr-CA" w:eastAsia="en-CA"/>
        </w:rPr>
        <w:t>Carine Paré</w:t>
      </w:r>
    </w:p>
    <w:p w14:paraId="72843170" w14:textId="4AEC0721" w:rsidR="004827BD" w:rsidRPr="00287440" w:rsidRDefault="004827BD" w:rsidP="004827BD">
      <w:pPr>
        <w:rPr>
          <w:color w:val="000000"/>
          <w:lang w:val="fr-CA" w:eastAsia="en-CA"/>
        </w:rPr>
      </w:pPr>
      <w:r w:rsidRPr="00287440">
        <w:rPr>
          <w:color w:val="000000"/>
          <w:lang w:val="fr-CA" w:eastAsia="en-CA"/>
        </w:rPr>
        <w:t>Kimberly Monette</w:t>
      </w:r>
    </w:p>
    <w:p w14:paraId="77A4733E" w14:textId="1C0A8FAF" w:rsidR="00F25D84" w:rsidRDefault="00F25D84" w:rsidP="004827BD">
      <w:pPr>
        <w:rPr>
          <w:color w:val="000000"/>
          <w:lang w:val="fr-CA" w:eastAsia="en-CA"/>
        </w:rPr>
      </w:pPr>
      <w:r w:rsidRPr="00287440">
        <w:rPr>
          <w:color w:val="000000"/>
          <w:lang w:val="fr-CA" w:eastAsia="en-CA"/>
        </w:rPr>
        <w:t>Véronique Boton</w:t>
      </w:r>
    </w:p>
    <w:p w14:paraId="5C36F1E2" w14:textId="061F8852" w:rsidR="00A96189" w:rsidRPr="001119D0" w:rsidRDefault="00A96189" w:rsidP="004827BD">
      <w:pPr>
        <w:rPr>
          <w:color w:val="000000"/>
          <w:lang w:val="fr-CA" w:eastAsia="en-CA"/>
        </w:rPr>
      </w:pPr>
      <w:r w:rsidRPr="001119D0">
        <w:rPr>
          <w:color w:val="000000"/>
          <w:lang w:val="fr-CA" w:eastAsia="en-CA"/>
        </w:rPr>
        <w:t>Carolyn Wood</w:t>
      </w:r>
    </w:p>
    <w:p w14:paraId="02BD66C4" w14:textId="50B38FCE" w:rsidR="00A96189" w:rsidRPr="001119D0" w:rsidRDefault="00A96189" w:rsidP="004827BD">
      <w:pPr>
        <w:rPr>
          <w:color w:val="000000"/>
          <w:lang w:val="fr-CA" w:eastAsia="en-CA"/>
        </w:rPr>
      </w:pPr>
      <w:r w:rsidRPr="001119D0">
        <w:rPr>
          <w:color w:val="000000"/>
          <w:lang w:val="fr-CA" w:eastAsia="en-CA"/>
        </w:rPr>
        <w:t>Rose Hunt</w:t>
      </w:r>
    </w:p>
    <w:p w14:paraId="329EB8D4" w14:textId="744C08E3" w:rsidR="00922023" w:rsidRPr="008E20D8" w:rsidRDefault="008E20D8" w:rsidP="00922023">
      <w:pPr>
        <w:pStyle w:val="Heading3"/>
        <w:rPr>
          <w:lang w:val="fr-CA"/>
        </w:rPr>
      </w:pPr>
      <w:bookmarkStart w:id="36" w:name="_Toc81231141"/>
      <w:bookmarkStart w:id="37" w:name="_Toc87354116"/>
      <w:r w:rsidRPr="00842732">
        <w:rPr>
          <w:color w:val="2B6F65"/>
          <w:lang w:val="fr-CA"/>
        </w:rPr>
        <w:t>Bureau de l’a</w:t>
      </w:r>
      <w:r w:rsidR="00922023" w:rsidRPr="00842732">
        <w:rPr>
          <w:color w:val="2B6F65"/>
          <w:lang w:val="fr-CA"/>
        </w:rPr>
        <w:t>ccessibilit</w:t>
      </w:r>
      <w:r w:rsidRPr="00842732">
        <w:rPr>
          <w:color w:val="2B6F65"/>
          <w:lang w:val="fr-CA"/>
        </w:rPr>
        <w:t>é en e</w:t>
      </w:r>
      <w:r w:rsidR="00922023" w:rsidRPr="00842732">
        <w:rPr>
          <w:color w:val="2B6F65"/>
          <w:lang w:val="fr-CA"/>
        </w:rPr>
        <w:t>nviron</w:t>
      </w:r>
      <w:r w:rsidRPr="00842732">
        <w:rPr>
          <w:color w:val="2B6F65"/>
          <w:lang w:val="fr-CA"/>
        </w:rPr>
        <w:t>ne</w:t>
      </w:r>
      <w:r w:rsidR="00922023" w:rsidRPr="00842732">
        <w:rPr>
          <w:color w:val="2B6F65"/>
          <w:lang w:val="fr-CA"/>
        </w:rPr>
        <w:t>ment</w:t>
      </w:r>
      <w:r w:rsidRPr="00842732">
        <w:rPr>
          <w:color w:val="2B6F65"/>
          <w:lang w:val="fr-CA"/>
        </w:rPr>
        <w:t xml:space="preserve"> bâti</w:t>
      </w:r>
      <w:r w:rsidR="00922023" w:rsidRPr="00842732">
        <w:rPr>
          <w:color w:val="2B6F65"/>
          <w:lang w:val="fr-CA"/>
        </w:rPr>
        <w:t xml:space="preserve">, </w:t>
      </w:r>
      <w:bookmarkEnd w:id="36"/>
      <w:r w:rsidRPr="00842732">
        <w:rPr>
          <w:color w:val="2B6F65"/>
          <w:lang w:val="fr-CA" w:eastAsia="en-CA"/>
        </w:rPr>
        <w:t>Biens immobiliers</w:t>
      </w:r>
      <w:bookmarkEnd w:id="37"/>
    </w:p>
    <w:p w14:paraId="0E25597C" w14:textId="77777777" w:rsidR="00922023" w:rsidRPr="00922023" w:rsidRDefault="00922023" w:rsidP="00922023">
      <w:pPr>
        <w:rPr>
          <w:lang w:val="fr-CA"/>
        </w:rPr>
      </w:pPr>
      <w:r w:rsidRPr="00922023">
        <w:rPr>
          <w:lang w:val="fr-CA"/>
        </w:rPr>
        <w:t>Marie-Pierre Dagenais</w:t>
      </w:r>
    </w:p>
    <w:p w14:paraId="49E6B3ED" w14:textId="77777777" w:rsidR="00922023" w:rsidRPr="00922023" w:rsidRDefault="00922023" w:rsidP="00922023">
      <w:pPr>
        <w:rPr>
          <w:lang w:val="fr-CA"/>
        </w:rPr>
      </w:pPr>
      <w:r w:rsidRPr="00922023">
        <w:rPr>
          <w:lang w:val="fr-CA"/>
        </w:rPr>
        <w:t>Christopher Robinson</w:t>
      </w:r>
    </w:p>
    <w:p w14:paraId="329168AF" w14:textId="77777777" w:rsidR="00922023" w:rsidRDefault="00922023" w:rsidP="00922023">
      <w:pPr>
        <w:rPr>
          <w:lang w:val="fr-CA"/>
        </w:rPr>
      </w:pPr>
      <w:r w:rsidRPr="00922023">
        <w:rPr>
          <w:lang w:val="fr-CA"/>
        </w:rPr>
        <w:t>Joseph Wong</w:t>
      </w:r>
    </w:p>
    <w:p w14:paraId="70CB1776" w14:textId="5387A609" w:rsidR="00922023" w:rsidRDefault="00922023" w:rsidP="00922023">
      <w:pPr>
        <w:rPr>
          <w:lang w:val="fr-CA"/>
        </w:rPr>
      </w:pPr>
      <w:r>
        <w:rPr>
          <w:lang w:val="fr-CA"/>
        </w:rPr>
        <w:t>Jemal Djari</w:t>
      </w:r>
    </w:p>
    <w:p w14:paraId="49F19255" w14:textId="23C8F395" w:rsidR="00922023" w:rsidRDefault="00922023" w:rsidP="00922023">
      <w:pPr>
        <w:rPr>
          <w:lang w:val="fr-CA"/>
        </w:rPr>
      </w:pPr>
      <w:r>
        <w:rPr>
          <w:lang w:val="fr-CA"/>
        </w:rPr>
        <w:t>Buffy Doyle</w:t>
      </w:r>
    </w:p>
    <w:p w14:paraId="6F355D96" w14:textId="1D005634" w:rsidR="00922023" w:rsidRPr="00922023" w:rsidRDefault="00922023" w:rsidP="00922023">
      <w:pPr>
        <w:rPr>
          <w:lang w:val="fr-CA"/>
        </w:rPr>
      </w:pPr>
      <w:r>
        <w:rPr>
          <w:lang w:val="fr-CA"/>
        </w:rPr>
        <w:t>Gabri</w:t>
      </w:r>
      <w:r w:rsidR="00F25D84">
        <w:rPr>
          <w:lang w:val="fr-CA"/>
        </w:rPr>
        <w:t>el</w:t>
      </w:r>
      <w:r>
        <w:rPr>
          <w:lang w:val="fr-CA"/>
        </w:rPr>
        <w:t xml:space="preserve">a </w:t>
      </w:r>
      <w:r w:rsidR="00F25D84">
        <w:rPr>
          <w:lang w:val="fr-CA"/>
        </w:rPr>
        <w:t>Rodrig</w:t>
      </w:r>
      <w:r w:rsidR="00287440">
        <w:rPr>
          <w:lang w:val="fr-CA"/>
        </w:rPr>
        <w:t>u</w:t>
      </w:r>
      <w:r w:rsidR="00F25D84">
        <w:rPr>
          <w:lang w:val="fr-CA"/>
        </w:rPr>
        <w:t>ez</w:t>
      </w:r>
    </w:p>
    <w:p w14:paraId="5A32A78A" w14:textId="6190DB28" w:rsidR="00DF4F17" w:rsidRPr="007C7B2F" w:rsidRDefault="007C7B2F" w:rsidP="00DF4F17">
      <w:pPr>
        <w:pStyle w:val="Heading3"/>
        <w:rPr>
          <w:lang w:val="fr-CA"/>
        </w:rPr>
      </w:pPr>
      <w:bookmarkStart w:id="38" w:name="_Toc81231142"/>
      <w:bookmarkStart w:id="39" w:name="_Toc87354117"/>
      <w:r w:rsidRPr="00842732">
        <w:rPr>
          <w:color w:val="2B6F65"/>
          <w:lang w:val="fr-CA"/>
        </w:rPr>
        <w:t>Bureau de l’accessibilité de SPAC</w:t>
      </w:r>
      <w:bookmarkEnd w:id="38"/>
      <w:bookmarkEnd w:id="39"/>
    </w:p>
    <w:p w14:paraId="63983027" w14:textId="0ADCF86A" w:rsidR="00922023" w:rsidRPr="001119D0" w:rsidRDefault="00922023" w:rsidP="004827BD">
      <w:pPr>
        <w:rPr>
          <w:color w:val="000000"/>
          <w:lang w:val="fr-CA" w:eastAsia="en-CA"/>
        </w:rPr>
      </w:pPr>
      <w:r w:rsidRPr="001119D0">
        <w:rPr>
          <w:color w:val="000000"/>
          <w:lang w:val="fr-CA" w:eastAsia="en-CA"/>
        </w:rPr>
        <w:t>Diane Bélanger-Vena</w:t>
      </w:r>
    </w:p>
    <w:p w14:paraId="1BF82A5B" w14:textId="6CB0D69E" w:rsidR="00922023" w:rsidRPr="001119D0" w:rsidRDefault="00922023" w:rsidP="004827BD">
      <w:pPr>
        <w:rPr>
          <w:color w:val="000000"/>
          <w:lang w:val="fr-CA" w:eastAsia="en-CA"/>
        </w:rPr>
      </w:pPr>
      <w:r w:rsidRPr="001119D0">
        <w:rPr>
          <w:color w:val="000000"/>
          <w:lang w:val="fr-CA" w:eastAsia="en-CA"/>
        </w:rPr>
        <w:t>Martin Paquette</w:t>
      </w:r>
    </w:p>
    <w:p w14:paraId="5325D031" w14:textId="35A61361" w:rsidR="00922023" w:rsidRPr="007C7B2F" w:rsidRDefault="007C7B2F" w:rsidP="00922023">
      <w:pPr>
        <w:pStyle w:val="Heading2"/>
        <w:rPr>
          <w:lang w:val="fr-CA"/>
        </w:rPr>
      </w:pPr>
      <w:bookmarkStart w:id="40" w:name="_Toc81231143"/>
      <w:bookmarkStart w:id="41" w:name="_Toc87354118"/>
      <w:r w:rsidRPr="007C7B2F">
        <w:rPr>
          <w:lang w:val="fr-CA"/>
        </w:rPr>
        <w:lastRenderedPageBreak/>
        <w:t>SECRÉTARIAT DU CONSEIL DU TRÉSOR</w:t>
      </w:r>
      <w:bookmarkEnd w:id="40"/>
      <w:bookmarkEnd w:id="41"/>
    </w:p>
    <w:p w14:paraId="03172963" w14:textId="7CCF0F21" w:rsidR="00922023" w:rsidRPr="007C7B2F" w:rsidRDefault="007C7B2F" w:rsidP="00922023">
      <w:pPr>
        <w:pStyle w:val="Heading3"/>
        <w:rPr>
          <w:lang w:val="fr-CA"/>
        </w:rPr>
      </w:pPr>
      <w:bookmarkStart w:id="42" w:name="_Toc81231144"/>
      <w:bookmarkStart w:id="43" w:name="_Toc87354119"/>
      <w:r w:rsidRPr="00842732">
        <w:rPr>
          <w:color w:val="2B6F65"/>
          <w:lang w:val="fr-CA"/>
        </w:rPr>
        <w:t>Bureau de l’accessibilité de la fonction publique</w:t>
      </w:r>
      <w:bookmarkEnd w:id="42"/>
      <w:bookmarkEnd w:id="43"/>
    </w:p>
    <w:p w14:paraId="150EF571" w14:textId="26B064FE" w:rsidR="00922023" w:rsidRPr="001119D0" w:rsidRDefault="00922023" w:rsidP="004827BD">
      <w:pPr>
        <w:rPr>
          <w:lang w:val="fr-CA"/>
        </w:rPr>
      </w:pPr>
      <w:r w:rsidRPr="001119D0">
        <w:rPr>
          <w:lang w:val="fr-CA"/>
        </w:rPr>
        <w:t>Stephanie Austin</w:t>
      </w:r>
    </w:p>
    <w:p w14:paraId="66C0806A" w14:textId="13A0B33F" w:rsidR="00F25D84" w:rsidRPr="001119D0" w:rsidRDefault="00922023" w:rsidP="00A96189">
      <w:pPr>
        <w:rPr>
          <w:lang w:val="fr-CA"/>
        </w:rPr>
      </w:pPr>
      <w:r w:rsidRPr="001119D0">
        <w:rPr>
          <w:lang w:val="fr-CA"/>
        </w:rPr>
        <w:t xml:space="preserve">Kirsten </w:t>
      </w:r>
      <w:r w:rsidR="00F25D84" w:rsidRPr="001119D0">
        <w:rPr>
          <w:lang w:val="fr-CA"/>
        </w:rPr>
        <w:t>Perreault</w:t>
      </w:r>
      <w:r w:rsidR="00F25D84" w:rsidRPr="001119D0">
        <w:rPr>
          <w:lang w:val="fr-CA"/>
        </w:rPr>
        <w:br w:type="page"/>
      </w:r>
    </w:p>
    <w:p w14:paraId="09616A36" w14:textId="0060DE61" w:rsidR="00922023" w:rsidRPr="001119D0" w:rsidRDefault="007C7B2F" w:rsidP="00F25D84">
      <w:pPr>
        <w:pStyle w:val="Heading1"/>
        <w:rPr>
          <w:lang w:val="fr-CA"/>
        </w:rPr>
      </w:pPr>
      <w:bookmarkStart w:id="44" w:name="_Toc87354120"/>
      <w:r w:rsidRPr="001119D0">
        <w:rPr>
          <w:lang w:val="fr-CA"/>
        </w:rPr>
        <w:lastRenderedPageBreak/>
        <w:t>Liens utiles</w:t>
      </w:r>
      <w:bookmarkEnd w:id="44"/>
    </w:p>
    <w:p w14:paraId="338F173F" w14:textId="1628A4B9" w:rsidR="00E72654" w:rsidRPr="007C7B2F" w:rsidRDefault="007C7B2F" w:rsidP="00E72654">
      <w:pPr>
        <w:pStyle w:val="Heading3"/>
        <w:rPr>
          <w:lang w:val="fr-CA"/>
        </w:rPr>
      </w:pPr>
      <w:bookmarkStart w:id="45" w:name="_Toc81231146"/>
      <w:bookmarkStart w:id="46" w:name="_Toc87354121"/>
      <w:r w:rsidRPr="00842732">
        <w:rPr>
          <w:color w:val="2B6F65"/>
          <w:lang w:val="fr-CA"/>
        </w:rPr>
        <w:t>Pour les employés du Gouvernement du Canada</w:t>
      </w:r>
      <w:bookmarkEnd w:id="45"/>
      <w:bookmarkEnd w:id="46"/>
    </w:p>
    <w:p w14:paraId="46FA46D5" w14:textId="2B9C4B00" w:rsidR="00F25D84" w:rsidRPr="009815B4" w:rsidRDefault="0077610F" w:rsidP="00F25D84">
      <w:pPr>
        <w:rPr>
          <w:lang w:val="fr-CA"/>
        </w:rPr>
      </w:pPr>
      <w:hyperlink r:id="rId53" w:history="1">
        <w:r w:rsidR="009815B4" w:rsidRPr="009815B4">
          <w:rPr>
            <w:rStyle w:val="Hyperlink"/>
            <w:lang w:val="fr-CA"/>
          </w:rPr>
          <w:t>Communauté de pratique et d'intérêt sur l’accessibilité du Milieu de travail GC  : GCconnex</w:t>
        </w:r>
      </w:hyperlink>
      <w:r w:rsidR="009815B4" w:rsidRPr="009815B4">
        <w:rPr>
          <w:lang w:val="fr-CA"/>
        </w:rPr>
        <w:t xml:space="preserve"> </w:t>
      </w:r>
    </w:p>
    <w:p w14:paraId="5C25C442" w14:textId="210A9D68" w:rsidR="00E72654" w:rsidRPr="00287440" w:rsidRDefault="0077610F" w:rsidP="00F25D84">
      <w:pPr>
        <w:rPr>
          <w:lang w:val="fr-CA"/>
        </w:rPr>
      </w:pPr>
      <w:hyperlink r:id="rId54" w:history="1">
        <w:r w:rsidR="009815B4" w:rsidRPr="009815B4">
          <w:rPr>
            <w:rStyle w:val="Hyperlink"/>
            <w:lang w:val="fr-CA"/>
          </w:rPr>
          <w:t>Office of Public Service Accessibility/ Bureau de l’accessibilité au sein de la fonction publique — GCpedia</w:t>
        </w:r>
      </w:hyperlink>
    </w:p>
    <w:p w14:paraId="4AE4ADAC" w14:textId="04FBBF9D" w:rsidR="00E72654" w:rsidRPr="009815B4" w:rsidRDefault="0077610F" w:rsidP="00F25D84">
      <w:pPr>
        <w:rPr>
          <w:lang w:val="fr-CA"/>
        </w:rPr>
      </w:pPr>
      <w:hyperlink r:id="rId55" w:history="1">
        <w:r w:rsidR="009815B4" w:rsidRPr="009815B4">
          <w:rPr>
            <w:rStyle w:val="Hyperlink"/>
            <w:lang w:val="fr-CA"/>
          </w:rPr>
          <w:t xml:space="preserve">Bureau de l’accessibilité en </w:t>
        </w:r>
        <w:r w:rsidR="009815B4">
          <w:rPr>
            <w:rStyle w:val="Hyperlink"/>
            <w:lang w:val="fr-CA"/>
          </w:rPr>
          <w:t>environnement bâti</w:t>
        </w:r>
        <w:r w:rsidR="009815B4" w:rsidRPr="009815B4">
          <w:rPr>
            <w:rStyle w:val="Hyperlink"/>
            <w:lang w:val="fr-CA"/>
          </w:rPr>
          <w:t xml:space="preserve"> — GCpedia</w:t>
        </w:r>
      </w:hyperlink>
    </w:p>
    <w:p w14:paraId="13261177" w14:textId="665DD584" w:rsidR="00E72654" w:rsidRPr="009815B4" w:rsidRDefault="00E72654" w:rsidP="00E72654">
      <w:pPr>
        <w:pStyle w:val="Heading3"/>
        <w:rPr>
          <w:lang w:val="fr-CA"/>
        </w:rPr>
      </w:pPr>
      <w:bookmarkStart w:id="47" w:name="_Toc81231147"/>
      <w:bookmarkStart w:id="48" w:name="_Toc87354122"/>
      <w:r w:rsidRPr="00842732">
        <w:rPr>
          <w:color w:val="2B6F65"/>
          <w:lang w:val="fr-CA"/>
        </w:rPr>
        <w:t>Publi</w:t>
      </w:r>
      <w:bookmarkEnd w:id="47"/>
      <w:r w:rsidR="007C7B2F" w:rsidRPr="00842732">
        <w:rPr>
          <w:color w:val="2B6F65"/>
          <w:lang w:val="fr-CA"/>
        </w:rPr>
        <w:t>que</w:t>
      </w:r>
      <w:bookmarkEnd w:id="48"/>
    </w:p>
    <w:p w14:paraId="6243D9D5" w14:textId="51BA8ADD" w:rsidR="00E72654" w:rsidRPr="009815B4" w:rsidRDefault="0077610F" w:rsidP="00F25D84">
      <w:pPr>
        <w:rPr>
          <w:lang w:val="fr-CA"/>
        </w:rPr>
      </w:pPr>
      <w:hyperlink r:id="rId56" w:history="1">
        <w:r w:rsidR="009815B4" w:rsidRPr="009815B4">
          <w:rPr>
            <w:rStyle w:val="Hyperlink"/>
            <w:lang w:val="fr-CA"/>
          </w:rPr>
          <w:t xml:space="preserve">Rapports de la </w:t>
        </w:r>
        <w:r w:rsidR="009815B4">
          <w:rPr>
            <w:rStyle w:val="Hyperlink"/>
            <w:lang w:val="fr-CA"/>
          </w:rPr>
          <w:t>Série de consultations sur l’accessibilité du Milieu de travail GC</w:t>
        </w:r>
        <w:r w:rsidR="00E72654" w:rsidRPr="009815B4">
          <w:rPr>
            <w:rStyle w:val="Hyperlink"/>
            <w:lang w:val="fr-CA"/>
          </w:rPr>
          <w:t xml:space="preserve"> — wiki (gccollab.ca)</w:t>
        </w:r>
      </w:hyperlink>
    </w:p>
    <w:p w14:paraId="7531FCA2" w14:textId="082CD4F9" w:rsidR="00E72654" w:rsidRPr="00332485" w:rsidRDefault="0077610F" w:rsidP="00E72654">
      <w:pPr>
        <w:rPr>
          <w:lang w:val="fr-CA"/>
        </w:rPr>
      </w:pPr>
      <w:hyperlink r:id="rId57" w:anchor="org1" w:history="1">
        <w:r w:rsidR="00332485" w:rsidRPr="00332485">
          <w:rPr>
            <w:rStyle w:val="Hyperlink"/>
            <w:lang w:val="fr-CA"/>
          </w:rPr>
          <w:t xml:space="preserve">Organisation du Secrétariat du Conseil du Trésor </w:t>
        </w:r>
        <w:r w:rsidR="00332485">
          <w:rPr>
            <w:rStyle w:val="Hyperlink"/>
            <w:lang w:val="fr-CA"/>
          </w:rPr>
          <w:t>–</w:t>
        </w:r>
        <w:r w:rsidR="00332485" w:rsidRPr="00332485">
          <w:rPr>
            <w:rStyle w:val="Hyperlink"/>
            <w:lang w:val="fr-CA"/>
          </w:rPr>
          <w:t xml:space="preserve"> </w:t>
        </w:r>
        <w:r w:rsidR="00332485">
          <w:rPr>
            <w:rStyle w:val="Hyperlink"/>
            <w:lang w:val="fr-CA"/>
          </w:rPr>
          <w:t xml:space="preserve">Bureau de l’accessibilité au sein de la fonction publique - </w:t>
        </w:r>
        <w:r w:rsidR="00332485" w:rsidRPr="00332485">
          <w:rPr>
            <w:rStyle w:val="Hyperlink"/>
            <w:lang w:val="fr-CA"/>
          </w:rPr>
          <w:t>Canada.ca</w:t>
        </w:r>
      </w:hyperlink>
      <w:r w:rsidR="00332485" w:rsidRPr="00332485">
        <w:rPr>
          <w:lang w:val="fr-CA"/>
        </w:rPr>
        <w:t xml:space="preserve"> </w:t>
      </w:r>
    </w:p>
    <w:p w14:paraId="54630134" w14:textId="532E4C3E" w:rsidR="00E72654" w:rsidRPr="00332485" w:rsidRDefault="0077610F" w:rsidP="00F25D84">
      <w:pPr>
        <w:rPr>
          <w:lang w:val="fr-CA"/>
        </w:rPr>
      </w:pPr>
      <w:hyperlink r:id="rId58" w:history="1">
        <w:r w:rsidR="00332485" w:rsidRPr="00332485">
          <w:rPr>
            <w:rStyle w:val="Hyperlink"/>
            <w:lang w:val="fr-CA"/>
          </w:rPr>
          <w:t>Accessibilité au sein de la fonction publique - Canada.ca</w:t>
        </w:r>
      </w:hyperlink>
      <w:r w:rsidR="00332485" w:rsidRPr="00332485">
        <w:rPr>
          <w:lang w:val="fr-CA"/>
        </w:rPr>
        <w:t xml:space="preserve"> </w:t>
      </w:r>
    </w:p>
    <w:p w14:paraId="60C0B67D" w14:textId="6BE9D9B9" w:rsidR="00E72654" w:rsidRPr="00332485" w:rsidRDefault="00E72654" w:rsidP="00F25D84">
      <w:pPr>
        <w:rPr>
          <w:lang w:val="fr-CA"/>
        </w:rPr>
      </w:pPr>
    </w:p>
    <w:sectPr w:rsidR="00E72654" w:rsidRPr="00332485" w:rsidSect="00CC0C81">
      <w:type w:val="continuous"/>
      <w:pgSz w:w="12240" w:h="15840"/>
      <w:pgMar w:top="1440" w:right="1440" w:bottom="1440" w:left="1440" w:header="709" w:footer="1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76ADB" w14:textId="77777777" w:rsidR="004C0A7D" w:rsidRDefault="004C0A7D" w:rsidP="001A6499">
      <w:r>
        <w:separator/>
      </w:r>
    </w:p>
  </w:endnote>
  <w:endnote w:type="continuationSeparator" w:id="0">
    <w:p w14:paraId="6E84E8CE" w14:textId="77777777" w:rsidR="004C0A7D" w:rsidRDefault="004C0A7D" w:rsidP="001A6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68643187"/>
      <w:docPartObj>
        <w:docPartGallery w:val="Page Numbers (Bottom of Page)"/>
        <w:docPartUnique/>
      </w:docPartObj>
    </w:sdtPr>
    <w:sdtEndPr>
      <w:rPr>
        <w:rStyle w:val="PageNumber"/>
      </w:rPr>
    </w:sdtEndPr>
    <w:sdtContent>
      <w:p w14:paraId="083B348B" w14:textId="77777777" w:rsidR="000940B8" w:rsidRDefault="000940B8" w:rsidP="000A49E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5B7CD4" w14:textId="77777777" w:rsidR="000940B8" w:rsidRDefault="000940B8" w:rsidP="00F30B3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67171" w:themeColor="background2" w:themeShade="80"/>
      </w:rPr>
      <w:id w:val="1786466965"/>
      <w:docPartObj>
        <w:docPartGallery w:val="Page Numbers (Bottom of Page)"/>
        <w:docPartUnique/>
      </w:docPartObj>
    </w:sdtPr>
    <w:sdtEndPr>
      <w:rPr>
        <w:noProof/>
        <w:color w:val="auto"/>
      </w:rPr>
    </w:sdtEndPr>
    <w:sdtContent>
      <w:p w14:paraId="65FD39C6" w14:textId="6E7452A5" w:rsidR="000940B8" w:rsidRPr="00E81638" w:rsidRDefault="000940B8" w:rsidP="0086352F">
        <w:pPr>
          <w:pStyle w:val="Header"/>
          <w:rPr>
            <w:b/>
            <w:color w:val="AEAAAA" w:themeColor="background2" w:themeShade="BF"/>
            <w:szCs w:val="16"/>
            <w:lang w:val="fr-CA"/>
          </w:rPr>
        </w:pPr>
        <w:r w:rsidRPr="00842732">
          <w:rPr>
            <w:b/>
            <w:color w:val="767171" w:themeColor="background2" w:themeShade="80"/>
            <w:szCs w:val="16"/>
            <w:lang w:val="fr-CA"/>
          </w:rPr>
          <w:t>SÉRIE DE CONSULTATIONS SUR L’ACCESSIBILITÉ DU MILIEU DE TRAVAIL GC | Rapport final</w:t>
        </w:r>
        <w:r w:rsidRPr="00E81638">
          <w:rPr>
            <w:b/>
            <w:color w:val="AEAAAA" w:themeColor="background2" w:themeShade="BF"/>
            <w:szCs w:val="16"/>
            <w:lang w:val="fr-CA"/>
          </w:rPr>
          <w:tab/>
        </w:r>
        <w:r>
          <w:fldChar w:fldCharType="begin"/>
        </w:r>
        <w:r w:rsidRPr="00E81638">
          <w:rPr>
            <w:lang w:val="fr-CA"/>
          </w:rPr>
          <w:instrText xml:space="preserve"> PAGE   \* MERGEFORMAT </w:instrText>
        </w:r>
        <w:r>
          <w:fldChar w:fldCharType="separate"/>
        </w:r>
        <w:r w:rsidRPr="00E81638">
          <w:rPr>
            <w:noProof/>
            <w:lang w:val="fr-CA"/>
          </w:rPr>
          <w:t>24</w:t>
        </w:r>
        <w:r>
          <w:rPr>
            <w:noProof/>
          </w:rPr>
          <w:fldChar w:fldCharType="end"/>
        </w:r>
      </w:p>
    </w:sdtContent>
  </w:sdt>
  <w:p w14:paraId="3E9E5D3C" w14:textId="77777777" w:rsidR="000940B8" w:rsidRPr="00E81638" w:rsidRDefault="000940B8" w:rsidP="003878C2">
    <w:pPr>
      <w:pStyle w:val="Footer"/>
      <w:tabs>
        <w:tab w:val="clear" w:pos="9360"/>
        <w:tab w:val="right" w:pos="9000"/>
      </w:tabs>
      <w:ind w:right="360"/>
      <w:rPr>
        <w:lang w:val="fr-C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161F5" w14:textId="5257CF7E" w:rsidR="000940B8" w:rsidRPr="000940B8" w:rsidRDefault="000940B8">
    <w:pPr>
      <w:pStyle w:val="Footer"/>
      <w:rPr>
        <w:sz w:val="20"/>
        <w:szCs w:val="20"/>
        <w:lang w:val="fr-CA"/>
      </w:rPr>
    </w:pPr>
    <w:r w:rsidRPr="000940B8">
      <w:rPr>
        <w:sz w:val="20"/>
        <w:szCs w:val="20"/>
        <w:lang w:val="fr-CA"/>
      </w:rPr>
      <w:t xml:space="preserve">MINISTÈRE : </w:t>
    </w:r>
    <w:r w:rsidRPr="000940B8">
      <w:rPr>
        <w:caps/>
        <w:sz w:val="20"/>
        <w:szCs w:val="20"/>
        <w:lang w:val="fr-CA"/>
      </w:rPr>
      <w:t>Gestion des locaux et Solutions en milieu de travail, BIENS IMMOBILIERS, Services publics et Approvisionnement Canada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43026" w14:textId="77777777" w:rsidR="004C0A7D" w:rsidRDefault="004C0A7D" w:rsidP="001A6499">
      <w:r>
        <w:separator/>
      </w:r>
    </w:p>
  </w:footnote>
  <w:footnote w:type="continuationSeparator" w:id="0">
    <w:p w14:paraId="3E3FE3F1" w14:textId="77777777" w:rsidR="004C0A7D" w:rsidRDefault="004C0A7D" w:rsidP="001A64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56842" w14:textId="77777777" w:rsidR="000940B8" w:rsidRPr="00702638" w:rsidRDefault="000940B8">
    <w:pPr>
      <w:pStyle w:val="Header"/>
      <w:rPr>
        <w:lang w:val="fr-CA"/>
      </w:rPr>
    </w:pPr>
    <w:r>
      <w:rPr>
        <w:noProof/>
        <w:lang w:val="en-CA" w:eastAsia="en-CA"/>
      </w:rPr>
      <w:drawing>
        <wp:inline distT="0" distB="0" distL="0" distR="0" wp14:anchorId="17A74259" wp14:editId="06A91C8A">
          <wp:extent cx="2486025" cy="2486025"/>
          <wp:effectExtent l="0" t="0" r="0" b="0"/>
          <wp:docPr id="26" name="Picture 3" descr="https://gcdocs.gc.ca/tpsgc-pwgsc/llisapi.dll/257196486/NWU_Cognitive_icon.png?func=doc.Fetch&amp;nodeid=257196486&amp;viewTyp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cdocs.gc.ca/tpsgc-pwgsc/llisapi.dll/257196486/NWU_Cognitive_icon.png?func=doc.Fetch&amp;nodeid=257196486&amp;viewType=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6025" cy="24860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2A1A27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44pt;height:45pt" o:bullet="t">
        <v:imagedata r:id="rId1" o:title="Picture2"/>
      </v:shape>
    </w:pict>
  </w:numPicBullet>
  <w:abstractNum w:abstractNumId="0" w15:restartNumberingAfterBreak="0">
    <w:nsid w:val="FFFFFF7F"/>
    <w:multiLevelType w:val="singleLevel"/>
    <w:tmpl w:val="1B7607AA"/>
    <w:lvl w:ilvl="0">
      <w:start w:val="1"/>
      <w:numFmt w:val="decimal"/>
      <w:lvlText w:val="%1."/>
      <w:lvlJc w:val="left"/>
      <w:pPr>
        <w:tabs>
          <w:tab w:val="num" w:pos="643"/>
        </w:tabs>
        <w:ind w:left="643" w:hanging="360"/>
      </w:pPr>
    </w:lvl>
  </w:abstractNum>
  <w:abstractNum w:abstractNumId="1" w15:restartNumberingAfterBreak="0">
    <w:nsid w:val="0E2F44D9"/>
    <w:multiLevelType w:val="hybridMultilevel"/>
    <w:tmpl w:val="E5C2F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B200EA"/>
    <w:multiLevelType w:val="hybridMultilevel"/>
    <w:tmpl w:val="785CDBE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65636A6"/>
    <w:multiLevelType w:val="hybridMultilevel"/>
    <w:tmpl w:val="6A386ED0"/>
    <w:lvl w:ilvl="0" w:tplc="426A5D66">
      <w:start w:val="1"/>
      <w:numFmt w:val="bullet"/>
      <w:lvlText w:val=""/>
      <w:lvlPicBulletId w:val="0"/>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7C8424B"/>
    <w:multiLevelType w:val="hybridMultilevel"/>
    <w:tmpl w:val="09AEB258"/>
    <w:lvl w:ilvl="0" w:tplc="55065538">
      <w:start w:val="1"/>
      <w:numFmt w:val="bullet"/>
      <w:lvlText w:val="•"/>
      <w:lvlJc w:val="left"/>
      <w:pPr>
        <w:tabs>
          <w:tab w:val="num" w:pos="720"/>
        </w:tabs>
        <w:ind w:left="720" w:hanging="360"/>
      </w:pPr>
      <w:rPr>
        <w:rFonts w:ascii="Arial" w:hAnsi="Arial" w:hint="default"/>
      </w:rPr>
    </w:lvl>
    <w:lvl w:ilvl="1" w:tplc="A1CC976E">
      <w:start w:val="1"/>
      <w:numFmt w:val="bullet"/>
      <w:lvlText w:val="•"/>
      <w:lvlJc w:val="left"/>
      <w:pPr>
        <w:tabs>
          <w:tab w:val="num" w:pos="1440"/>
        </w:tabs>
        <w:ind w:left="1440" w:hanging="360"/>
      </w:pPr>
      <w:rPr>
        <w:rFonts w:ascii="Arial" w:hAnsi="Arial" w:hint="default"/>
      </w:rPr>
    </w:lvl>
    <w:lvl w:ilvl="2" w:tplc="E19EFD66" w:tentative="1">
      <w:start w:val="1"/>
      <w:numFmt w:val="bullet"/>
      <w:lvlText w:val="•"/>
      <w:lvlJc w:val="left"/>
      <w:pPr>
        <w:tabs>
          <w:tab w:val="num" w:pos="2160"/>
        </w:tabs>
        <w:ind w:left="2160" w:hanging="360"/>
      </w:pPr>
      <w:rPr>
        <w:rFonts w:ascii="Arial" w:hAnsi="Arial" w:hint="default"/>
      </w:rPr>
    </w:lvl>
    <w:lvl w:ilvl="3" w:tplc="BAAC072C" w:tentative="1">
      <w:start w:val="1"/>
      <w:numFmt w:val="bullet"/>
      <w:lvlText w:val="•"/>
      <w:lvlJc w:val="left"/>
      <w:pPr>
        <w:tabs>
          <w:tab w:val="num" w:pos="2880"/>
        </w:tabs>
        <w:ind w:left="2880" w:hanging="360"/>
      </w:pPr>
      <w:rPr>
        <w:rFonts w:ascii="Arial" w:hAnsi="Arial" w:hint="default"/>
      </w:rPr>
    </w:lvl>
    <w:lvl w:ilvl="4" w:tplc="7AAEF12E" w:tentative="1">
      <w:start w:val="1"/>
      <w:numFmt w:val="bullet"/>
      <w:lvlText w:val="•"/>
      <w:lvlJc w:val="left"/>
      <w:pPr>
        <w:tabs>
          <w:tab w:val="num" w:pos="3600"/>
        </w:tabs>
        <w:ind w:left="3600" w:hanging="360"/>
      </w:pPr>
      <w:rPr>
        <w:rFonts w:ascii="Arial" w:hAnsi="Arial" w:hint="default"/>
      </w:rPr>
    </w:lvl>
    <w:lvl w:ilvl="5" w:tplc="1CE83E7C" w:tentative="1">
      <w:start w:val="1"/>
      <w:numFmt w:val="bullet"/>
      <w:lvlText w:val="•"/>
      <w:lvlJc w:val="left"/>
      <w:pPr>
        <w:tabs>
          <w:tab w:val="num" w:pos="4320"/>
        </w:tabs>
        <w:ind w:left="4320" w:hanging="360"/>
      </w:pPr>
      <w:rPr>
        <w:rFonts w:ascii="Arial" w:hAnsi="Arial" w:hint="default"/>
      </w:rPr>
    </w:lvl>
    <w:lvl w:ilvl="6" w:tplc="AF560FF4" w:tentative="1">
      <w:start w:val="1"/>
      <w:numFmt w:val="bullet"/>
      <w:lvlText w:val="•"/>
      <w:lvlJc w:val="left"/>
      <w:pPr>
        <w:tabs>
          <w:tab w:val="num" w:pos="5040"/>
        </w:tabs>
        <w:ind w:left="5040" w:hanging="360"/>
      </w:pPr>
      <w:rPr>
        <w:rFonts w:ascii="Arial" w:hAnsi="Arial" w:hint="default"/>
      </w:rPr>
    </w:lvl>
    <w:lvl w:ilvl="7" w:tplc="7E980658" w:tentative="1">
      <w:start w:val="1"/>
      <w:numFmt w:val="bullet"/>
      <w:lvlText w:val="•"/>
      <w:lvlJc w:val="left"/>
      <w:pPr>
        <w:tabs>
          <w:tab w:val="num" w:pos="5760"/>
        </w:tabs>
        <w:ind w:left="5760" w:hanging="360"/>
      </w:pPr>
      <w:rPr>
        <w:rFonts w:ascii="Arial" w:hAnsi="Arial" w:hint="default"/>
      </w:rPr>
    </w:lvl>
    <w:lvl w:ilvl="8" w:tplc="D02A5A0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D9A0868"/>
    <w:multiLevelType w:val="hybridMultilevel"/>
    <w:tmpl w:val="648E2E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D161089"/>
    <w:multiLevelType w:val="hybridMultilevel"/>
    <w:tmpl w:val="3A1820A8"/>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Times New Roman"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Times New Roman"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Times New Roman" w:hint="default"/>
      </w:rPr>
    </w:lvl>
    <w:lvl w:ilvl="8" w:tplc="10090005">
      <w:start w:val="1"/>
      <w:numFmt w:val="bullet"/>
      <w:lvlText w:val=""/>
      <w:lvlJc w:val="left"/>
      <w:pPr>
        <w:ind w:left="6480" w:hanging="360"/>
      </w:pPr>
      <w:rPr>
        <w:rFonts w:ascii="Wingdings" w:hAnsi="Wingdings" w:hint="default"/>
      </w:rPr>
    </w:lvl>
  </w:abstractNum>
  <w:abstractNum w:abstractNumId="7" w15:restartNumberingAfterBreak="0">
    <w:nsid w:val="68AE1C63"/>
    <w:multiLevelType w:val="hybridMultilevel"/>
    <w:tmpl w:val="87A42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7B1799"/>
    <w:multiLevelType w:val="hybridMultilevel"/>
    <w:tmpl w:val="0F940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8"/>
  </w:num>
  <w:num w:numId="4">
    <w:abstractNumId w:val="2"/>
  </w:num>
  <w:num w:numId="5">
    <w:abstractNumId w:val="6"/>
  </w:num>
  <w:num w:numId="6">
    <w:abstractNumId w:val="5"/>
  </w:num>
  <w:num w:numId="7">
    <w:abstractNumId w:val="4"/>
  </w:num>
  <w:num w:numId="8">
    <w:abstractNumId w:val="0"/>
  </w:num>
  <w:num w:numId="9">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90D"/>
    <w:rsid w:val="00003BC9"/>
    <w:rsid w:val="00006D51"/>
    <w:rsid w:val="000146F3"/>
    <w:rsid w:val="00015F20"/>
    <w:rsid w:val="00016F05"/>
    <w:rsid w:val="00017A49"/>
    <w:rsid w:val="00020B42"/>
    <w:rsid w:val="00022929"/>
    <w:rsid w:val="00022CA6"/>
    <w:rsid w:val="00026814"/>
    <w:rsid w:val="000342FE"/>
    <w:rsid w:val="000363BB"/>
    <w:rsid w:val="00044F25"/>
    <w:rsid w:val="000455F8"/>
    <w:rsid w:val="0005331B"/>
    <w:rsid w:val="00055846"/>
    <w:rsid w:val="00055853"/>
    <w:rsid w:val="00055C44"/>
    <w:rsid w:val="000612AF"/>
    <w:rsid w:val="0006521A"/>
    <w:rsid w:val="00076C9D"/>
    <w:rsid w:val="000770CF"/>
    <w:rsid w:val="000779FC"/>
    <w:rsid w:val="00081238"/>
    <w:rsid w:val="00081895"/>
    <w:rsid w:val="00083C56"/>
    <w:rsid w:val="00087553"/>
    <w:rsid w:val="00092DE3"/>
    <w:rsid w:val="000940B8"/>
    <w:rsid w:val="000A036C"/>
    <w:rsid w:val="000A10D3"/>
    <w:rsid w:val="000A49E8"/>
    <w:rsid w:val="000A6F93"/>
    <w:rsid w:val="000A75B9"/>
    <w:rsid w:val="000B08DB"/>
    <w:rsid w:val="000B0DB7"/>
    <w:rsid w:val="000B1C2F"/>
    <w:rsid w:val="000B51AE"/>
    <w:rsid w:val="000B51C2"/>
    <w:rsid w:val="000C02E6"/>
    <w:rsid w:val="000C1453"/>
    <w:rsid w:val="000C16E2"/>
    <w:rsid w:val="000C35D6"/>
    <w:rsid w:val="000C5DE0"/>
    <w:rsid w:val="000C7A1B"/>
    <w:rsid w:val="000D2D6C"/>
    <w:rsid w:val="000D49B0"/>
    <w:rsid w:val="000D4D52"/>
    <w:rsid w:val="000D5577"/>
    <w:rsid w:val="000E48C1"/>
    <w:rsid w:val="000E6C67"/>
    <w:rsid w:val="000F153B"/>
    <w:rsid w:val="000F411E"/>
    <w:rsid w:val="000F4407"/>
    <w:rsid w:val="000F54C8"/>
    <w:rsid w:val="000F7D87"/>
    <w:rsid w:val="00100706"/>
    <w:rsid w:val="00101986"/>
    <w:rsid w:val="00106436"/>
    <w:rsid w:val="00106A15"/>
    <w:rsid w:val="001119D0"/>
    <w:rsid w:val="001135A8"/>
    <w:rsid w:val="0011716C"/>
    <w:rsid w:val="001319AD"/>
    <w:rsid w:val="00137368"/>
    <w:rsid w:val="00140CF0"/>
    <w:rsid w:val="00147838"/>
    <w:rsid w:val="001506D7"/>
    <w:rsid w:val="0015097A"/>
    <w:rsid w:val="00151371"/>
    <w:rsid w:val="001536AD"/>
    <w:rsid w:val="00153D00"/>
    <w:rsid w:val="001555D9"/>
    <w:rsid w:val="001604FD"/>
    <w:rsid w:val="00160E25"/>
    <w:rsid w:val="00163CA5"/>
    <w:rsid w:val="001654B4"/>
    <w:rsid w:val="00165978"/>
    <w:rsid w:val="00165EC8"/>
    <w:rsid w:val="001667E2"/>
    <w:rsid w:val="00172084"/>
    <w:rsid w:val="00174832"/>
    <w:rsid w:val="0017694B"/>
    <w:rsid w:val="001771E6"/>
    <w:rsid w:val="001807D7"/>
    <w:rsid w:val="00180CCE"/>
    <w:rsid w:val="001825B8"/>
    <w:rsid w:val="0018405D"/>
    <w:rsid w:val="00190CDC"/>
    <w:rsid w:val="00191EBC"/>
    <w:rsid w:val="00197B5A"/>
    <w:rsid w:val="001A11D5"/>
    <w:rsid w:val="001A26E1"/>
    <w:rsid w:val="001A2CA1"/>
    <w:rsid w:val="001A3CFC"/>
    <w:rsid w:val="001A59E4"/>
    <w:rsid w:val="001A6499"/>
    <w:rsid w:val="001A70CF"/>
    <w:rsid w:val="001B2F15"/>
    <w:rsid w:val="001B3E10"/>
    <w:rsid w:val="001C3D96"/>
    <w:rsid w:val="001C3E62"/>
    <w:rsid w:val="001C4174"/>
    <w:rsid w:val="001D6AA0"/>
    <w:rsid w:val="001E0401"/>
    <w:rsid w:val="001E6035"/>
    <w:rsid w:val="001E66F8"/>
    <w:rsid w:val="001F1923"/>
    <w:rsid w:val="001F42A4"/>
    <w:rsid w:val="001F77AF"/>
    <w:rsid w:val="00200FAA"/>
    <w:rsid w:val="00205A52"/>
    <w:rsid w:val="00206A5D"/>
    <w:rsid w:val="00207A93"/>
    <w:rsid w:val="002169EE"/>
    <w:rsid w:val="00221AA0"/>
    <w:rsid w:val="0022293E"/>
    <w:rsid w:val="0022444E"/>
    <w:rsid w:val="00224620"/>
    <w:rsid w:val="00227061"/>
    <w:rsid w:val="0022730C"/>
    <w:rsid w:val="00227CB3"/>
    <w:rsid w:val="00232228"/>
    <w:rsid w:val="00232EA5"/>
    <w:rsid w:val="00233C8D"/>
    <w:rsid w:val="00240A56"/>
    <w:rsid w:val="002418FB"/>
    <w:rsid w:val="00241E27"/>
    <w:rsid w:val="00251A84"/>
    <w:rsid w:val="00252783"/>
    <w:rsid w:val="00255AA8"/>
    <w:rsid w:val="00261706"/>
    <w:rsid w:val="002631AE"/>
    <w:rsid w:val="00265B53"/>
    <w:rsid w:val="00266F25"/>
    <w:rsid w:val="00271B17"/>
    <w:rsid w:val="002778D3"/>
    <w:rsid w:val="00282355"/>
    <w:rsid w:val="00284DDD"/>
    <w:rsid w:val="002868FF"/>
    <w:rsid w:val="00287440"/>
    <w:rsid w:val="0029031C"/>
    <w:rsid w:val="00290B02"/>
    <w:rsid w:val="00291DEE"/>
    <w:rsid w:val="0029230B"/>
    <w:rsid w:val="00296740"/>
    <w:rsid w:val="002A5F21"/>
    <w:rsid w:val="002B2AB6"/>
    <w:rsid w:val="002C1A97"/>
    <w:rsid w:val="002C4864"/>
    <w:rsid w:val="002D627D"/>
    <w:rsid w:val="002D711E"/>
    <w:rsid w:val="002D78E6"/>
    <w:rsid w:val="002E0540"/>
    <w:rsid w:val="002E11A6"/>
    <w:rsid w:val="002E555A"/>
    <w:rsid w:val="002E57E1"/>
    <w:rsid w:val="002F5622"/>
    <w:rsid w:val="002F58CE"/>
    <w:rsid w:val="00301C45"/>
    <w:rsid w:val="00304669"/>
    <w:rsid w:val="00307197"/>
    <w:rsid w:val="003131D3"/>
    <w:rsid w:val="00316B62"/>
    <w:rsid w:val="00323487"/>
    <w:rsid w:val="00323A7C"/>
    <w:rsid w:val="0032467D"/>
    <w:rsid w:val="00330834"/>
    <w:rsid w:val="00330BAB"/>
    <w:rsid w:val="00332485"/>
    <w:rsid w:val="003346CC"/>
    <w:rsid w:val="00342DB3"/>
    <w:rsid w:val="0034655D"/>
    <w:rsid w:val="00347ADE"/>
    <w:rsid w:val="00347B6F"/>
    <w:rsid w:val="003529FD"/>
    <w:rsid w:val="00356D4E"/>
    <w:rsid w:val="003631F8"/>
    <w:rsid w:val="00366051"/>
    <w:rsid w:val="003712B3"/>
    <w:rsid w:val="00371995"/>
    <w:rsid w:val="0037450A"/>
    <w:rsid w:val="003807B9"/>
    <w:rsid w:val="003837B1"/>
    <w:rsid w:val="003878C2"/>
    <w:rsid w:val="00395978"/>
    <w:rsid w:val="003A557A"/>
    <w:rsid w:val="003A7E58"/>
    <w:rsid w:val="003B05F0"/>
    <w:rsid w:val="003B0BC8"/>
    <w:rsid w:val="003B0D85"/>
    <w:rsid w:val="003B17AA"/>
    <w:rsid w:val="003B388A"/>
    <w:rsid w:val="003B39FF"/>
    <w:rsid w:val="003B4971"/>
    <w:rsid w:val="003B6B6A"/>
    <w:rsid w:val="003C0C33"/>
    <w:rsid w:val="003C19AF"/>
    <w:rsid w:val="003C23BD"/>
    <w:rsid w:val="003D1F6A"/>
    <w:rsid w:val="003D4869"/>
    <w:rsid w:val="003E00F9"/>
    <w:rsid w:val="003E081A"/>
    <w:rsid w:val="003F6CAF"/>
    <w:rsid w:val="004004D4"/>
    <w:rsid w:val="00400743"/>
    <w:rsid w:val="004024D9"/>
    <w:rsid w:val="00404873"/>
    <w:rsid w:val="0041214A"/>
    <w:rsid w:val="00417032"/>
    <w:rsid w:val="00421501"/>
    <w:rsid w:val="00421EE8"/>
    <w:rsid w:val="00424350"/>
    <w:rsid w:val="00424E29"/>
    <w:rsid w:val="00425F25"/>
    <w:rsid w:val="004266D5"/>
    <w:rsid w:val="00431B01"/>
    <w:rsid w:val="00433099"/>
    <w:rsid w:val="00437ABF"/>
    <w:rsid w:val="004419C0"/>
    <w:rsid w:val="004451E8"/>
    <w:rsid w:val="0045190B"/>
    <w:rsid w:val="00451B65"/>
    <w:rsid w:val="004526EF"/>
    <w:rsid w:val="00452E75"/>
    <w:rsid w:val="00454460"/>
    <w:rsid w:val="0045576E"/>
    <w:rsid w:val="004563AF"/>
    <w:rsid w:val="00465FA1"/>
    <w:rsid w:val="0046780F"/>
    <w:rsid w:val="00477C8A"/>
    <w:rsid w:val="00480D7D"/>
    <w:rsid w:val="004827BD"/>
    <w:rsid w:val="00482B1D"/>
    <w:rsid w:val="00484A0D"/>
    <w:rsid w:val="00486CAB"/>
    <w:rsid w:val="004876CF"/>
    <w:rsid w:val="00490278"/>
    <w:rsid w:val="00492A19"/>
    <w:rsid w:val="00496015"/>
    <w:rsid w:val="004A1D74"/>
    <w:rsid w:val="004A4B36"/>
    <w:rsid w:val="004A4F73"/>
    <w:rsid w:val="004A5EB0"/>
    <w:rsid w:val="004B004C"/>
    <w:rsid w:val="004B2359"/>
    <w:rsid w:val="004B4BF0"/>
    <w:rsid w:val="004C0A7D"/>
    <w:rsid w:val="004C44A1"/>
    <w:rsid w:val="004C58E5"/>
    <w:rsid w:val="004C7CBA"/>
    <w:rsid w:val="004D2760"/>
    <w:rsid w:val="004D3BDD"/>
    <w:rsid w:val="004D5638"/>
    <w:rsid w:val="004E01BE"/>
    <w:rsid w:val="004E4AA5"/>
    <w:rsid w:val="004E7149"/>
    <w:rsid w:val="004F000C"/>
    <w:rsid w:val="004F4DD0"/>
    <w:rsid w:val="004F549E"/>
    <w:rsid w:val="005018B5"/>
    <w:rsid w:val="005228FB"/>
    <w:rsid w:val="005235CC"/>
    <w:rsid w:val="005244C3"/>
    <w:rsid w:val="00532A8A"/>
    <w:rsid w:val="00532ABA"/>
    <w:rsid w:val="005330A8"/>
    <w:rsid w:val="00535818"/>
    <w:rsid w:val="00535E4F"/>
    <w:rsid w:val="00540425"/>
    <w:rsid w:val="00542944"/>
    <w:rsid w:val="005465DD"/>
    <w:rsid w:val="00547D07"/>
    <w:rsid w:val="00551DE0"/>
    <w:rsid w:val="00556207"/>
    <w:rsid w:val="00560DEF"/>
    <w:rsid w:val="00561649"/>
    <w:rsid w:val="005652E1"/>
    <w:rsid w:val="005675E8"/>
    <w:rsid w:val="005676EE"/>
    <w:rsid w:val="005701F3"/>
    <w:rsid w:val="005824E2"/>
    <w:rsid w:val="00584C06"/>
    <w:rsid w:val="00587A92"/>
    <w:rsid w:val="0059231B"/>
    <w:rsid w:val="0059235A"/>
    <w:rsid w:val="00593999"/>
    <w:rsid w:val="00595C44"/>
    <w:rsid w:val="00596A9F"/>
    <w:rsid w:val="00597481"/>
    <w:rsid w:val="005A67CF"/>
    <w:rsid w:val="005B016E"/>
    <w:rsid w:val="005B18F6"/>
    <w:rsid w:val="005B2CA6"/>
    <w:rsid w:val="005B3152"/>
    <w:rsid w:val="005B39DE"/>
    <w:rsid w:val="005B4282"/>
    <w:rsid w:val="005C7C75"/>
    <w:rsid w:val="005D0B45"/>
    <w:rsid w:val="005D2F9B"/>
    <w:rsid w:val="005D3826"/>
    <w:rsid w:val="005D554B"/>
    <w:rsid w:val="005E1D82"/>
    <w:rsid w:val="005E4D2B"/>
    <w:rsid w:val="005E56E3"/>
    <w:rsid w:val="005E649E"/>
    <w:rsid w:val="005E723F"/>
    <w:rsid w:val="005E751F"/>
    <w:rsid w:val="005F05A0"/>
    <w:rsid w:val="005F1F68"/>
    <w:rsid w:val="005F2A6B"/>
    <w:rsid w:val="005F3DB9"/>
    <w:rsid w:val="00604B16"/>
    <w:rsid w:val="00605F4F"/>
    <w:rsid w:val="00607D82"/>
    <w:rsid w:val="0061020E"/>
    <w:rsid w:val="006125D7"/>
    <w:rsid w:val="006131D3"/>
    <w:rsid w:val="00615669"/>
    <w:rsid w:val="006176CB"/>
    <w:rsid w:val="00620283"/>
    <w:rsid w:val="006214B7"/>
    <w:rsid w:val="00621E2B"/>
    <w:rsid w:val="00623207"/>
    <w:rsid w:val="006315C6"/>
    <w:rsid w:val="00632263"/>
    <w:rsid w:val="00632ED7"/>
    <w:rsid w:val="006330FE"/>
    <w:rsid w:val="00633187"/>
    <w:rsid w:val="00633940"/>
    <w:rsid w:val="006378AE"/>
    <w:rsid w:val="0064243B"/>
    <w:rsid w:val="00644FD2"/>
    <w:rsid w:val="00646844"/>
    <w:rsid w:val="006471FE"/>
    <w:rsid w:val="006532C9"/>
    <w:rsid w:val="00655D95"/>
    <w:rsid w:val="00656075"/>
    <w:rsid w:val="00664479"/>
    <w:rsid w:val="00664A4C"/>
    <w:rsid w:val="00672B6C"/>
    <w:rsid w:val="00677A52"/>
    <w:rsid w:val="00680CED"/>
    <w:rsid w:val="00681AEE"/>
    <w:rsid w:val="00683164"/>
    <w:rsid w:val="006905DE"/>
    <w:rsid w:val="0069114E"/>
    <w:rsid w:val="006923D7"/>
    <w:rsid w:val="00692FAC"/>
    <w:rsid w:val="00692FD1"/>
    <w:rsid w:val="00694CBE"/>
    <w:rsid w:val="006A2E2B"/>
    <w:rsid w:val="006A5C33"/>
    <w:rsid w:val="006A5EF3"/>
    <w:rsid w:val="006B0005"/>
    <w:rsid w:val="006B0DB1"/>
    <w:rsid w:val="006B12A0"/>
    <w:rsid w:val="006B2D1B"/>
    <w:rsid w:val="006B4711"/>
    <w:rsid w:val="006B6C21"/>
    <w:rsid w:val="006C4530"/>
    <w:rsid w:val="006D11D2"/>
    <w:rsid w:val="006D3289"/>
    <w:rsid w:val="006D4255"/>
    <w:rsid w:val="006D4E88"/>
    <w:rsid w:val="006D5CD5"/>
    <w:rsid w:val="006D7117"/>
    <w:rsid w:val="006E15BD"/>
    <w:rsid w:val="006E335D"/>
    <w:rsid w:val="006E71CD"/>
    <w:rsid w:val="006E77E4"/>
    <w:rsid w:val="006F1ECA"/>
    <w:rsid w:val="006F2611"/>
    <w:rsid w:val="006F2EB3"/>
    <w:rsid w:val="006F3771"/>
    <w:rsid w:val="00702638"/>
    <w:rsid w:val="007046BC"/>
    <w:rsid w:val="0071090D"/>
    <w:rsid w:val="00710FF6"/>
    <w:rsid w:val="00711A27"/>
    <w:rsid w:val="00711B9F"/>
    <w:rsid w:val="00713AF4"/>
    <w:rsid w:val="0071467F"/>
    <w:rsid w:val="007146E4"/>
    <w:rsid w:val="00717B87"/>
    <w:rsid w:val="007234B1"/>
    <w:rsid w:val="00724D68"/>
    <w:rsid w:val="007259C8"/>
    <w:rsid w:val="00725CBE"/>
    <w:rsid w:val="00725E7B"/>
    <w:rsid w:val="007315C8"/>
    <w:rsid w:val="00734005"/>
    <w:rsid w:val="007345AB"/>
    <w:rsid w:val="00737553"/>
    <w:rsid w:val="00742FAF"/>
    <w:rsid w:val="00744577"/>
    <w:rsid w:val="00745325"/>
    <w:rsid w:val="00745A79"/>
    <w:rsid w:val="00747CA8"/>
    <w:rsid w:val="00751CC3"/>
    <w:rsid w:val="00753D03"/>
    <w:rsid w:val="007601AC"/>
    <w:rsid w:val="00761884"/>
    <w:rsid w:val="007626A1"/>
    <w:rsid w:val="00763642"/>
    <w:rsid w:val="00764E2F"/>
    <w:rsid w:val="00766DE2"/>
    <w:rsid w:val="007670AF"/>
    <w:rsid w:val="00767ABB"/>
    <w:rsid w:val="00767B7A"/>
    <w:rsid w:val="007708FF"/>
    <w:rsid w:val="00770F2F"/>
    <w:rsid w:val="0077470D"/>
    <w:rsid w:val="0077610F"/>
    <w:rsid w:val="007763A7"/>
    <w:rsid w:val="00776695"/>
    <w:rsid w:val="00776954"/>
    <w:rsid w:val="007877F6"/>
    <w:rsid w:val="00790898"/>
    <w:rsid w:val="00792298"/>
    <w:rsid w:val="00792718"/>
    <w:rsid w:val="00795801"/>
    <w:rsid w:val="00797961"/>
    <w:rsid w:val="007A1DC1"/>
    <w:rsid w:val="007A3ACB"/>
    <w:rsid w:val="007A40E7"/>
    <w:rsid w:val="007B3BBD"/>
    <w:rsid w:val="007B69FB"/>
    <w:rsid w:val="007C02AA"/>
    <w:rsid w:val="007C0341"/>
    <w:rsid w:val="007C0D59"/>
    <w:rsid w:val="007C1184"/>
    <w:rsid w:val="007C23D9"/>
    <w:rsid w:val="007C302B"/>
    <w:rsid w:val="007C5A50"/>
    <w:rsid w:val="007C5FF5"/>
    <w:rsid w:val="007C7B2F"/>
    <w:rsid w:val="007D0150"/>
    <w:rsid w:val="007D01D9"/>
    <w:rsid w:val="007D4873"/>
    <w:rsid w:val="007D6B6E"/>
    <w:rsid w:val="007D714E"/>
    <w:rsid w:val="007D747B"/>
    <w:rsid w:val="007E0117"/>
    <w:rsid w:val="007E2294"/>
    <w:rsid w:val="007E3209"/>
    <w:rsid w:val="007E620D"/>
    <w:rsid w:val="007F0957"/>
    <w:rsid w:val="007F3052"/>
    <w:rsid w:val="007F79D6"/>
    <w:rsid w:val="00801049"/>
    <w:rsid w:val="00805291"/>
    <w:rsid w:val="0080689F"/>
    <w:rsid w:val="00807C57"/>
    <w:rsid w:val="00825355"/>
    <w:rsid w:val="0082592C"/>
    <w:rsid w:val="0083134B"/>
    <w:rsid w:val="00833DF0"/>
    <w:rsid w:val="008407F3"/>
    <w:rsid w:val="00841CF1"/>
    <w:rsid w:val="00842732"/>
    <w:rsid w:val="00843C4A"/>
    <w:rsid w:val="00844F29"/>
    <w:rsid w:val="00845562"/>
    <w:rsid w:val="008506AC"/>
    <w:rsid w:val="00850F8C"/>
    <w:rsid w:val="00851424"/>
    <w:rsid w:val="008516EF"/>
    <w:rsid w:val="00852EDA"/>
    <w:rsid w:val="00855B72"/>
    <w:rsid w:val="00856289"/>
    <w:rsid w:val="00861310"/>
    <w:rsid w:val="00861B46"/>
    <w:rsid w:val="0086352F"/>
    <w:rsid w:val="00863684"/>
    <w:rsid w:val="008656B7"/>
    <w:rsid w:val="008662F9"/>
    <w:rsid w:val="00867CCF"/>
    <w:rsid w:val="008766B5"/>
    <w:rsid w:val="00897C5C"/>
    <w:rsid w:val="008A0801"/>
    <w:rsid w:val="008A2396"/>
    <w:rsid w:val="008A3BB9"/>
    <w:rsid w:val="008A6A73"/>
    <w:rsid w:val="008B39FD"/>
    <w:rsid w:val="008B48AB"/>
    <w:rsid w:val="008B507A"/>
    <w:rsid w:val="008B5E7A"/>
    <w:rsid w:val="008B6A82"/>
    <w:rsid w:val="008C4F4D"/>
    <w:rsid w:val="008C5F1D"/>
    <w:rsid w:val="008C7641"/>
    <w:rsid w:val="008D11ED"/>
    <w:rsid w:val="008D1E10"/>
    <w:rsid w:val="008D591E"/>
    <w:rsid w:val="008E20D8"/>
    <w:rsid w:val="008E27DE"/>
    <w:rsid w:val="008E542C"/>
    <w:rsid w:val="008E594A"/>
    <w:rsid w:val="008E6675"/>
    <w:rsid w:val="008E7E09"/>
    <w:rsid w:val="008F20B6"/>
    <w:rsid w:val="008F37DC"/>
    <w:rsid w:val="008F3A2E"/>
    <w:rsid w:val="00902C16"/>
    <w:rsid w:val="00902DE2"/>
    <w:rsid w:val="00905AFC"/>
    <w:rsid w:val="009070AA"/>
    <w:rsid w:val="00911B13"/>
    <w:rsid w:val="00912CAA"/>
    <w:rsid w:val="00914A41"/>
    <w:rsid w:val="00916DBD"/>
    <w:rsid w:val="00920264"/>
    <w:rsid w:val="00920B86"/>
    <w:rsid w:val="00922023"/>
    <w:rsid w:val="00922BF8"/>
    <w:rsid w:val="009238BA"/>
    <w:rsid w:val="00924D4A"/>
    <w:rsid w:val="0093061A"/>
    <w:rsid w:val="00930B85"/>
    <w:rsid w:val="009318A8"/>
    <w:rsid w:val="00931E38"/>
    <w:rsid w:val="00933351"/>
    <w:rsid w:val="0094671A"/>
    <w:rsid w:val="00947294"/>
    <w:rsid w:val="009474D1"/>
    <w:rsid w:val="0095549D"/>
    <w:rsid w:val="009565FA"/>
    <w:rsid w:val="00957E37"/>
    <w:rsid w:val="00963372"/>
    <w:rsid w:val="00963E97"/>
    <w:rsid w:val="00964611"/>
    <w:rsid w:val="00977B83"/>
    <w:rsid w:val="009815B4"/>
    <w:rsid w:val="009828FC"/>
    <w:rsid w:val="00984EFA"/>
    <w:rsid w:val="00985D06"/>
    <w:rsid w:val="00985FFD"/>
    <w:rsid w:val="0099006A"/>
    <w:rsid w:val="00994474"/>
    <w:rsid w:val="009A040B"/>
    <w:rsid w:val="009A191F"/>
    <w:rsid w:val="009A5165"/>
    <w:rsid w:val="009C1579"/>
    <w:rsid w:val="009C4705"/>
    <w:rsid w:val="009C4A73"/>
    <w:rsid w:val="009D0D90"/>
    <w:rsid w:val="009D4210"/>
    <w:rsid w:val="009D481F"/>
    <w:rsid w:val="009D580F"/>
    <w:rsid w:val="009E3194"/>
    <w:rsid w:val="009F0AE6"/>
    <w:rsid w:val="009F1F47"/>
    <w:rsid w:val="009F3222"/>
    <w:rsid w:val="009F419D"/>
    <w:rsid w:val="009F64C0"/>
    <w:rsid w:val="009F663F"/>
    <w:rsid w:val="00A0223B"/>
    <w:rsid w:val="00A03F57"/>
    <w:rsid w:val="00A04354"/>
    <w:rsid w:val="00A107D9"/>
    <w:rsid w:val="00A11023"/>
    <w:rsid w:val="00A11096"/>
    <w:rsid w:val="00A1281C"/>
    <w:rsid w:val="00A12A94"/>
    <w:rsid w:val="00A14BEF"/>
    <w:rsid w:val="00A15591"/>
    <w:rsid w:val="00A204B8"/>
    <w:rsid w:val="00A24702"/>
    <w:rsid w:val="00A27A45"/>
    <w:rsid w:val="00A30B1C"/>
    <w:rsid w:val="00A31148"/>
    <w:rsid w:val="00A337C3"/>
    <w:rsid w:val="00A33D9D"/>
    <w:rsid w:val="00A34258"/>
    <w:rsid w:val="00A40715"/>
    <w:rsid w:val="00A46FCE"/>
    <w:rsid w:val="00A52B8D"/>
    <w:rsid w:val="00A53C32"/>
    <w:rsid w:val="00A60914"/>
    <w:rsid w:val="00A61A75"/>
    <w:rsid w:val="00A620F6"/>
    <w:rsid w:val="00A64939"/>
    <w:rsid w:val="00A7595B"/>
    <w:rsid w:val="00A7692B"/>
    <w:rsid w:val="00A775EB"/>
    <w:rsid w:val="00A778D9"/>
    <w:rsid w:val="00A77E0D"/>
    <w:rsid w:val="00A77EF9"/>
    <w:rsid w:val="00A805D2"/>
    <w:rsid w:val="00A8068C"/>
    <w:rsid w:val="00A80DC9"/>
    <w:rsid w:val="00A82CD9"/>
    <w:rsid w:val="00A83167"/>
    <w:rsid w:val="00A86FDA"/>
    <w:rsid w:val="00A931D4"/>
    <w:rsid w:val="00A957C8"/>
    <w:rsid w:val="00A95A89"/>
    <w:rsid w:val="00A96189"/>
    <w:rsid w:val="00A97ED7"/>
    <w:rsid w:val="00A97FC8"/>
    <w:rsid w:val="00AA169C"/>
    <w:rsid w:val="00AA7E6F"/>
    <w:rsid w:val="00AB23AC"/>
    <w:rsid w:val="00AB32CF"/>
    <w:rsid w:val="00AB637A"/>
    <w:rsid w:val="00AB7F51"/>
    <w:rsid w:val="00AC12CA"/>
    <w:rsid w:val="00AC1EC1"/>
    <w:rsid w:val="00AD23C6"/>
    <w:rsid w:val="00AD4032"/>
    <w:rsid w:val="00AD4434"/>
    <w:rsid w:val="00AD620A"/>
    <w:rsid w:val="00AD6615"/>
    <w:rsid w:val="00AD7838"/>
    <w:rsid w:val="00AD792E"/>
    <w:rsid w:val="00AE0C37"/>
    <w:rsid w:val="00AE2659"/>
    <w:rsid w:val="00AE6EA9"/>
    <w:rsid w:val="00AE7B8C"/>
    <w:rsid w:val="00AF09F4"/>
    <w:rsid w:val="00AF29F9"/>
    <w:rsid w:val="00AF4233"/>
    <w:rsid w:val="00AF5CD0"/>
    <w:rsid w:val="00B11311"/>
    <w:rsid w:val="00B1318F"/>
    <w:rsid w:val="00B15720"/>
    <w:rsid w:val="00B15AFE"/>
    <w:rsid w:val="00B162FB"/>
    <w:rsid w:val="00B23EA1"/>
    <w:rsid w:val="00B3087E"/>
    <w:rsid w:val="00B336EE"/>
    <w:rsid w:val="00B35580"/>
    <w:rsid w:val="00B3759D"/>
    <w:rsid w:val="00B4793A"/>
    <w:rsid w:val="00B533F9"/>
    <w:rsid w:val="00B55AFA"/>
    <w:rsid w:val="00B6063A"/>
    <w:rsid w:val="00B61992"/>
    <w:rsid w:val="00B6226D"/>
    <w:rsid w:val="00B62636"/>
    <w:rsid w:val="00B64A2A"/>
    <w:rsid w:val="00B71F60"/>
    <w:rsid w:val="00B74B95"/>
    <w:rsid w:val="00B84E80"/>
    <w:rsid w:val="00B92B7C"/>
    <w:rsid w:val="00B95CB1"/>
    <w:rsid w:val="00B96611"/>
    <w:rsid w:val="00BA225C"/>
    <w:rsid w:val="00BB105B"/>
    <w:rsid w:val="00BB1860"/>
    <w:rsid w:val="00BB2397"/>
    <w:rsid w:val="00BC46E7"/>
    <w:rsid w:val="00BC49A9"/>
    <w:rsid w:val="00BC6D43"/>
    <w:rsid w:val="00BD3040"/>
    <w:rsid w:val="00BD60F0"/>
    <w:rsid w:val="00BE0412"/>
    <w:rsid w:val="00BE197C"/>
    <w:rsid w:val="00BE5682"/>
    <w:rsid w:val="00BF077D"/>
    <w:rsid w:val="00BF0E9B"/>
    <w:rsid w:val="00BF3167"/>
    <w:rsid w:val="00BF4864"/>
    <w:rsid w:val="00BF5EC0"/>
    <w:rsid w:val="00C00F8D"/>
    <w:rsid w:val="00C04DF9"/>
    <w:rsid w:val="00C0673A"/>
    <w:rsid w:val="00C1143F"/>
    <w:rsid w:val="00C134B4"/>
    <w:rsid w:val="00C21C60"/>
    <w:rsid w:val="00C2236F"/>
    <w:rsid w:val="00C23198"/>
    <w:rsid w:val="00C238CA"/>
    <w:rsid w:val="00C258A9"/>
    <w:rsid w:val="00C31A3D"/>
    <w:rsid w:val="00C31C0B"/>
    <w:rsid w:val="00C339A2"/>
    <w:rsid w:val="00C35EDF"/>
    <w:rsid w:val="00C40B78"/>
    <w:rsid w:val="00C4171B"/>
    <w:rsid w:val="00C45F69"/>
    <w:rsid w:val="00C57866"/>
    <w:rsid w:val="00C60226"/>
    <w:rsid w:val="00C60A8F"/>
    <w:rsid w:val="00C61C5B"/>
    <w:rsid w:val="00C63871"/>
    <w:rsid w:val="00C63CE3"/>
    <w:rsid w:val="00C731AC"/>
    <w:rsid w:val="00C73A61"/>
    <w:rsid w:val="00C74F7E"/>
    <w:rsid w:val="00C75A74"/>
    <w:rsid w:val="00C80C7B"/>
    <w:rsid w:val="00C83834"/>
    <w:rsid w:val="00C8470C"/>
    <w:rsid w:val="00C87F3D"/>
    <w:rsid w:val="00C91975"/>
    <w:rsid w:val="00C923EA"/>
    <w:rsid w:val="00C9326D"/>
    <w:rsid w:val="00C93F2C"/>
    <w:rsid w:val="00C95875"/>
    <w:rsid w:val="00CA4820"/>
    <w:rsid w:val="00CA5B26"/>
    <w:rsid w:val="00CA744F"/>
    <w:rsid w:val="00CA78F4"/>
    <w:rsid w:val="00CB2E50"/>
    <w:rsid w:val="00CB311F"/>
    <w:rsid w:val="00CC0C81"/>
    <w:rsid w:val="00CC2B89"/>
    <w:rsid w:val="00CC6991"/>
    <w:rsid w:val="00CC7ECF"/>
    <w:rsid w:val="00CD0284"/>
    <w:rsid w:val="00CD14E7"/>
    <w:rsid w:val="00CD224A"/>
    <w:rsid w:val="00CD581C"/>
    <w:rsid w:val="00CE119A"/>
    <w:rsid w:val="00CE3C62"/>
    <w:rsid w:val="00CE51DA"/>
    <w:rsid w:val="00CF44A6"/>
    <w:rsid w:val="00CF49A5"/>
    <w:rsid w:val="00CF62BA"/>
    <w:rsid w:val="00CF6F76"/>
    <w:rsid w:val="00D06072"/>
    <w:rsid w:val="00D11A49"/>
    <w:rsid w:val="00D1513A"/>
    <w:rsid w:val="00D15FFA"/>
    <w:rsid w:val="00D25AD6"/>
    <w:rsid w:val="00D25BF8"/>
    <w:rsid w:val="00D30F1F"/>
    <w:rsid w:val="00D3179C"/>
    <w:rsid w:val="00D33711"/>
    <w:rsid w:val="00D3591A"/>
    <w:rsid w:val="00D3679B"/>
    <w:rsid w:val="00D40EB9"/>
    <w:rsid w:val="00D42C35"/>
    <w:rsid w:val="00D5009F"/>
    <w:rsid w:val="00D5432D"/>
    <w:rsid w:val="00D56A0C"/>
    <w:rsid w:val="00D627C7"/>
    <w:rsid w:val="00D63E57"/>
    <w:rsid w:val="00D63F8E"/>
    <w:rsid w:val="00D675BF"/>
    <w:rsid w:val="00D8430F"/>
    <w:rsid w:val="00D905F9"/>
    <w:rsid w:val="00D91CEB"/>
    <w:rsid w:val="00D91E34"/>
    <w:rsid w:val="00D93686"/>
    <w:rsid w:val="00DA1971"/>
    <w:rsid w:val="00DA5471"/>
    <w:rsid w:val="00DA6CFA"/>
    <w:rsid w:val="00DB24AD"/>
    <w:rsid w:val="00DB3D69"/>
    <w:rsid w:val="00DB45B5"/>
    <w:rsid w:val="00DB69FF"/>
    <w:rsid w:val="00DC1E25"/>
    <w:rsid w:val="00DC66F8"/>
    <w:rsid w:val="00DC78BA"/>
    <w:rsid w:val="00DD1E47"/>
    <w:rsid w:val="00DD33ED"/>
    <w:rsid w:val="00DD53ED"/>
    <w:rsid w:val="00DD6FD8"/>
    <w:rsid w:val="00DD7420"/>
    <w:rsid w:val="00DE11AB"/>
    <w:rsid w:val="00DF4F17"/>
    <w:rsid w:val="00DF5C80"/>
    <w:rsid w:val="00DF7DEF"/>
    <w:rsid w:val="00E04121"/>
    <w:rsid w:val="00E04810"/>
    <w:rsid w:val="00E11046"/>
    <w:rsid w:val="00E1575E"/>
    <w:rsid w:val="00E15950"/>
    <w:rsid w:val="00E172C8"/>
    <w:rsid w:val="00E175BF"/>
    <w:rsid w:val="00E17888"/>
    <w:rsid w:val="00E214FA"/>
    <w:rsid w:val="00E218CD"/>
    <w:rsid w:val="00E265DE"/>
    <w:rsid w:val="00E51BF6"/>
    <w:rsid w:val="00E54BDA"/>
    <w:rsid w:val="00E56E67"/>
    <w:rsid w:val="00E60510"/>
    <w:rsid w:val="00E611A1"/>
    <w:rsid w:val="00E61C83"/>
    <w:rsid w:val="00E6330B"/>
    <w:rsid w:val="00E63C29"/>
    <w:rsid w:val="00E67A02"/>
    <w:rsid w:val="00E67A14"/>
    <w:rsid w:val="00E70186"/>
    <w:rsid w:val="00E70530"/>
    <w:rsid w:val="00E717ED"/>
    <w:rsid w:val="00E72654"/>
    <w:rsid w:val="00E75348"/>
    <w:rsid w:val="00E77293"/>
    <w:rsid w:val="00E80B0F"/>
    <w:rsid w:val="00E81638"/>
    <w:rsid w:val="00E84D1E"/>
    <w:rsid w:val="00E912A8"/>
    <w:rsid w:val="00E9277E"/>
    <w:rsid w:val="00E97A66"/>
    <w:rsid w:val="00EA3EE8"/>
    <w:rsid w:val="00EA6079"/>
    <w:rsid w:val="00EB59C5"/>
    <w:rsid w:val="00EB7DCD"/>
    <w:rsid w:val="00EC0BF8"/>
    <w:rsid w:val="00EC1F3B"/>
    <w:rsid w:val="00EC534F"/>
    <w:rsid w:val="00EC6807"/>
    <w:rsid w:val="00ED1524"/>
    <w:rsid w:val="00ED46C2"/>
    <w:rsid w:val="00ED7EB0"/>
    <w:rsid w:val="00EE11F1"/>
    <w:rsid w:val="00EE152A"/>
    <w:rsid w:val="00EE1ABE"/>
    <w:rsid w:val="00EE44EC"/>
    <w:rsid w:val="00EE5E5D"/>
    <w:rsid w:val="00EF10A5"/>
    <w:rsid w:val="00EF1A98"/>
    <w:rsid w:val="00EF1DA9"/>
    <w:rsid w:val="00EF602F"/>
    <w:rsid w:val="00EF7663"/>
    <w:rsid w:val="00F01EC2"/>
    <w:rsid w:val="00F07F5C"/>
    <w:rsid w:val="00F10D52"/>
    <w:rsid w:val="00F138C8"/>
    <w:rsid w:val="00F14449"/>
    <w:rsid w:val="00F14503"/>
    <w:rsid w:val="00F17012"/>
    <w:rsid w:val="00F17A2E"/>
    <w:rsid w:val="00F17FAA"/>
    <w:rsid w:val="00F2201D"/>
    <w:rsid w:val="00F2465A"/>
    <w:rsid w:val="00F248B4"/>
    <w:rsid w:val="00F25D84"/>
    <w:rsid w:val="00F27D8E"/>
    <w:rsid w:val="00F30B38"/>
    <w:rsid w:val="00F3106E"/>
    <w:rsid w:val="00F34737"/>
    <w:rsid w:val="00F35059"/>
    <w:rsid w:val="00F36553"/>
    <w:rsid w:val="00F378AE"/>
    <w:rsid w:val="00F41E91"/>
    <w:rsid w:val="00F439EE"/>
    <w:rsid w:val="00F46227"/>
    <w:rsid w:val="00F46CC6"/>
    <w:rsid w:val="00F515B0"/>
    <w:rsid w:val="00F520B6"/>
    <w:rsid w:val="00F521EA"/>
    <w:rsid w:val="00F62678"/>
    <w:rsid w:val="00F65A15"/>
    <w:rsid w:val="00F65EB4"/>
    <w:rsid w:val="00F73CD5"/>
    <w:rsid w:val="00F77E77"/>
    <w:rsid w:val="00F845BB"/>
    <w:rsid w:val="00F941A0"/>
    <w:rsid w:val="00F95CC6"/>
    <w:rsid w:val="00F97E56"/>
    <w:rsid w:val="00FA0512"/>
    <w:rsid w:val="00FA5655"/>
    <w:rsid w:val="00FA6E27"/>
    <w:rsid w:val="00FB0400"/>
    <w:rsid w:val="00FC06D9"/>
    <w:rsid w:val="00FC078F"/>
    <w:rsid w:val="00FC16F3"/>
    <w:rsid w:val="00FC413B"/>
    <w:rsid w:val="00FC4CB1"/>
    <w:rsid w:val="00FC4D77"/>
    <w:rsid w:val="00FD2CCB"/>
    <w:rsid w:val="00FD386E"/>
    <w:rsid w:val="00FE1117"/>
    <w:rsid w:val="00FE48E3"/>
    <w:rsid w:val="00FE7A09"/>
    <w:rsid w:val="00FF0578"/>
    <w:rsid w:val="00FF5468"/>
    <w:rsid w:val="00FF5DF4"/>
    <w:rsid w:val="00FF6DB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3E5A2B"/>
  <w15:docId w15:val="{F3E30692-7F8E-4AD2-B99A-FEF7C9F09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12CA"/>
    <w:pPr>
      <w:spacing w:before="120" w:after="120" w:line="360" w:lineRule="exact"/>
    </w:pPr>
    <w:rPr>
      <w:rFonts w:ascii="Arial" w:hAnsi="Arial"/>
      <w:sz w:val="22"/>
    </w:rPr>
  </w:style>
  <w:style w:type="paragraph" w:styleId="Heading1">
    <w:name w:val="heading 1"/>
    <w:basedOn w:val="Title"/>
    <w:next w:val="Normal"/>
    <w:link w:val="Heading1Char"/>
    <w:uiPriority w:val="9"/>
    <w:qFormat/>
    <w:rsid w:val="00664A4C"/>
    <w:pPr>
      <w:pBdr>
        <w:bottom w:val="single" w:sz="4" w:space="1" w:color="auto"/>
      </w:pBdr>
      <w:spacing w:before="360" w:after="360"/>
      <w:outlineLvl w:val="0"/>
    </w:pPr>
    <w:rPr>
      <w:sz w:val="44"/>
    </w:rPr>
  </w:style>
  <w:style w:type="paragraph" w:styleId="Heading2">
    <w:name w:val="heading 2"/>
    <w:next w:val="NoSpacing"/>
    <w:link w:val="Heading2Char"/>
    <w:uiPriority w:val="9"/>
    <w:unhideWhenUsed/>
    <w:qFormat/>
    <w:rsid w:val="00664A4C"/>
    <w:pPr>
      <w:keepNext/>
      <w:keepLines/>
      <w:spacing w:before="280" w:after="240"/>
      <w:outlineLvl w:val="1"/>
    </w:pPr>
    <w:rPr>
      <w:rFonts w:ascii="Arial" w:eastAsiaTheme="majorEastAsia" w:hAnsi="Arial" w:cs="Arial"/>
      <w:b/>
      <w:caps/>
      <w:color w:val="000000" w:themeColor="text1"/>
      <w:sz w:val="28"/>
      <w:szCs w:val="26"/>
    </w:rPr>
  </w:style>
  <w:style w:type="paragraph" w:styleId="Heading3">
    <w:name w:val="heading 3"/>
    <w:next w:val="Normal"/>
    <w:link w:val="Heading3Char"/>
    <w:uiPriority w:val="9"/>
    <w:unhideWhenUsed/>
    <w:qFormat/>
    <w:rsid w:val="00A86FDA"/>
    <w:pPr>
      <w:spacing w:before="120" w:after="120" w:line="300" w:lineRule="exact"/>
      <w:outlineLvl w:val="2"/>
    </w:pPr>
    <w:rPr>
      <w:rFonts w:ascii="Arial" w:hAnsi="Arial" w:cs="Arial"/>
      <w:b/>
      <w:color w:val="338998"/>
    </w:rPr>
  </w:style>
  <w:style w:type="paragraph" w:styleId="Heading4">
    <w:name w:val="heading 4"/>
    <w:basedOn w:val="Normal"/>
    <w:next w:val="Normal"/>
    <w:link w:val="Heading4Char"/>
    <w:uiPriority w:val="9"/>
    <w:unhideWhenUsed/>
    <w:qFormat/>
    <w:rsid w:val="00664A4C"/>
    <w:pPr>
      <w:keepNext/>
      <w:keepLines/>
      <w:spacing w:before="160"/>
      <w:outlineLvl w:val="3"/>
    </w:pPr>
    <w:rPr>
      <w:rFonts w:eastAsiaTheme="majorEastAsia" w:cstheme="majorBidi"/>
      <w:iCs/>
      <w:color w:val="000000" w:themeColor="text1"/>
      <w:sz w:val="24"/>
    </w:rPr>
  </w:style>
  <w:style w:type="paragraph" w:styleId="Heading5">
    <w:name w:val="heading 5"/>
    <w:basedOn w:val="Normal"/>
    <w:next w:val="Normal"/>
    <w:link w:val="Heading5Char"/>
    <w:uiPriority w:val="9"/>
    <w:unhideWhenUsed/>
    <w:qFormat/>
    <w:rsid w:val="00664A4C"/>
    <w:pPr>
      <w:outlineLvl w:val="4"/>
    </w:pPr>
    <w:rPr>
      <w:rFonts w:cs="Arial"/>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1090D"/>
    <w:rPr>
      <w:rFonts w:ascii="Georgia" w:hAnsi="Georgia"/>
      <w:sz w:val="20"/>
    </w:rPr>
  </w:style>
  <w:style w:type="character" w:customStyle="1" w:styleId="Heading1Char">
    <w:name w:val="Heading 1 Char"/>
    <w:basedOn w:val="DefaultParagraphFont"/>
    <w:link w:val="Heading1"/>
    <w:uiPriority w:val="9"/>
    <w:rsid w:val="00664A4C"/>
    <w:rPr>
      <w:rFonts w:ascii="Arial" w:eastAsiaTheme="majorEastAsia" w:hAnsi="Arial" w:cs="Arial"/>
      <w:b/>
      <w:spacing w:val="-10"/>
      <w:kern w:val="28"/>
      <w:sz w:val="44"/>
      <w:szCs w:val="56"/>
    </w:rPr>
  </w:style>
  <w:style w:type="character" w:customStyle="1" w:styleId="Heading2Char">
    <w:name w:val="Heading 2 Char"/>
    <w:basedOn w:val="DefaultParagraphFont"/>
    <w:link w:val="Heading2"/>
    <w:uiPriority w:val="9"/>
    <w:rsid w:val="00664A4C"/>
    <w:rPr>
      <w:rFonts w:ascii="Arial" w:eastAsiaTheme="majorEastAsia" w:hAnsi="Arial" w:cs="Arial"/>
      <w:b/>
      <w:caps/>
      <w:color w:val="000000" w:themeColor="text1"/>
      <w:sz w:val="28"/>
      <w:szCs w:val="26"/>
    </w:rPr>
  </w:style>
  <w:style w:type="paragraph" w:styleId="Header">
    <w:name w:val="header"/>
    <w:basedOn w:val="Normal"/>
    <w:link w:val="HeaderChar"/>
    <w:uiPriority w:val="99"/>
    <w:unhideWhenUsed/>
    <w:rsid w:val="00160E25"/>
    <w:pPr>
      <w:tabs>
        <w:tab w:val="center" w:pos="4680"/>
        <w:tab w:val="right" w:pos="9360"/>
      </w:tabs>
    </w:pPr>
    <w:rPr>
      <w:sz w:val="16"/>
    </w:rPr>
  </w:style>
  <w:style w:type="character" w:customStyle="1" w:styleId="HeaderChar">
    <w:name w:val="Header Char"/>
    <w:basedOn w:val="DefaultParagraphFont"/>
    <w:link w:val="Header"/>
    <w:uiPriority w:val="99"/>
    <w:rsid w:val="00160E25"/>
    <w:rPr>
      <w:rFonts w:ascii="Arial" w:hAnsi="Arial"/>
      <w:sz w:val="16"/>
    </w:rPr>
  </w:style>
  <w:style w:type="paragraph" w:styleId="Footer">
    <w:name w:val="footer"/>
    <w:basedOn w:val="Normal"/>
    <w:link w:val="FooterChar"/>
    <w:uiPriority w:val="99"/>
    <w:unhideWhenUsed/>
    <w:rsid w:val="00160E25"/>
    <w:pPr>
      <w:tabs>
        <w:tab w:val="center" w:pos="4680"/>
        <w:tab w:val="right" w:pos="9360"/>
      </w:tabs>
    </w:pPr>
    <w:rPr>
      <w:sz w:val="16"/>
    </w:rPr>
  </w:style>
  <w:style w:type="character" w:customStyle="1" w:styleId="FooterChar">
    <w:name w:val="Footer Char"/>
    <w:basedOn w:val="DefaultParagraphFont"/>
    <w:link w:val="Footer"/>
    <w:uiPriority w:val="99"/>
    <w:rsid w:val="00160E25"/>
    <w:rPr>
      <w:rFonts w:ascii="Arial" w:hAnsi="Arial"/>
      <w:sz w:val="16"/>
    </w:rPr>
  </w:style>
  <w:style w:type="character" w:customStyle="1" w:styleId="Heading3Char">
    <w:name w:val="Heading 3 Char"/>
    <w:basedOn w:val="DefaultParagraphFont"/>
    <w:link w:val="Heading3"/>
    <w:uiPriority w:val="9"/>
    <w:rsid w:val="00A86FDA"/>
    <w:rPr>
      <w:rFonts w:ascii="Arial" w:hAnsi="Arial" w:cs="Arial"/>
      <w:b/>
      <w:color w:val="338998"/>
    </w:rPr>
  </w:style>
  <w:style w:type="paragraph" w:styleId="Title">
    <w:name w:val="Title"/>
    <w:next w:val="NoSpacing"/>
    <w:link w:val="TitleChar"/>
    <w:uiPriority w:val="10"/>
    <w:qFormat/>
    <w:rsid w:val="00664A4C"/>
    <w:pPr>
      <w:spacing w:before="120" w:after="120"/>
      <w:contextualSpacing/>
    </w:pPr>
    <w:rPr>
      <w:rFonts w:ascii="Arial" w:eastAsiaTheme="majorEastAsia" w:hAnsi="Arial" w:cs="Arial"/>
      <w:b/>
      <w:spacing w:val="-10"/>
      <w:kern w:val="28"/>
      <w:sz w:val="72"/>
      <w:szCs w:val="56"/>
    </w:rPr>
  </w:style>
  <w:style w:type="character" w:customStyle="1" w:styleId="TitleChar">
    <w:name w:val="Title Char"/>
    <w:basedOn w:val="DefaultParagraphFont"/>
    <w:link w:val="Title"/>
    <w:uiPriority w:val="10"/>
    <w:rsid w:val="00664A4C"/>
    <w:rPr>
      <w:rFonts w:ascii="Arial" w:eastAsiaTheme="majorEastAsia" w:hAnsi="Arial" w:cs="Arial"/>
      <w:b/>
      <w:spacing w:val="-10"/>
      <w:kern w:val="28"/>
      <w:sz w:val="72"/>
      <w:szCs w:val="56"/>
    </w:rPr>
  </w:style>
  <w:style w:type="paragraph" w:styleId="Subtitle">
    <w:name w:val="Subtitle"/>
    <w:basedOn w:val="Heading2"/>
    <w:next w:val="Normal"/>
    <w:link w:val="SubtitleChar"/>
    <w:uiPriority w:val="11"/>
    <w:qFormat/>
    <w:rsid w:val="00664A4C"/>
    <w:rPr>
      <w:sz w:val="36"/>
    </w:rPr>
  </w:style>
  <w:style w:type="character" w:customStyle="1" w:styleId="SubtitleChar">
    <w:name w:val="Subtitle Char"/>
    <w:basedOn w:val="DefaultParagraphFont"/>
    <w:link w:val="Subtitle"/>
    <w:uiPriority w:val="11"/>
    <w:rsid w:val="00664A4C"/>
    <w:rPr>
      <w:rFonts w:ascii="Arial" w:eastAsiaTheme="majorEastAsia" w:hAnsi="Arial" w:cs="Arial"/>
      <w:b/>
      <w:caps/>
      <w:color w:val="000000" w:themeColor="text1"/>
      <w:sz w:val="36"/>
      <w:szCs w:val="26"/>
    </w:rPr>
  </w:style>
  <w:style w:type="character" w:customStyle="1" w:styleId="Heading4Char">
    <w:name w:val="Heading 4 Char"/>
    <w:basedOn w:val="DefaultParagraphFont"/>
    <w:link w:val="Heading4"/>
    <w:uiPriority w:val="9"/>
    <w:rsid w:val="00664A4C"/>
    <w:rPr>
      <w:rFonts w:ascii="Arial" w:eastAsiaTheme="majorEastAsia" w:hAnsi="Arial" w:cstheme="majorBidi"/>
      <w:iCs/>
      <w:color w:val="000000" w:themeColor="text1"/>
    </w:rPr>
  </w:style>
  <w:style w:type="paragraph" w:styleId="Caption">
    <w:name w:val="caption"/>
    <w:basedOn w:val="Normal"/>
    <w:next w:val="Normal"/>
    <w:uiPriority w:val="35"/>
    <w:unhideWhenUsed/>
    <w:qFormat/>
    <w:rsid w:val="001A6499"/>
    <w:pPr>
      <w:spacing w:line="240" w:lineRule="auto"/>
    </w:pPr>
    <w:rPr>
      <w:rFonts w:cs="Arial"/>
      <w:caps/>
    </w:rPr>
  </w:style>
  <w:style w:type="character" w:styleId="PageNumber">
    <w:name w:val="page number"/>
    <w:basedOn w:val="DefaultParagraphFont"/>
    <w:uiPriority w:val="99"/>
    <w:semiHidden/>
    <w:unhideWhenUsed/>
    <w:rsid w:val="00F30B38"/>
    <w:rPr>
      <w:rFonts w:ascii="Arial" w:hAnsi="Arial"/>
      <w:sz w:val="16"/>
    </w:rPr>
  </w:style>
  <w:style w:type="paragraph" w:styleId="TOC1">
    <w:name w:val="toc 1"/>
    <w:next w:val="Normal"/>
    <w:autoRedefine/>
    <w:uiPriority w:val="39"/>
    <w:unhideWhenUsed/>
    <w:rsid w:val="00421501"/>
    <w:pPr>
      <w:tabs>
        <w:tab w:val="right" w:leader="dot" w:pos="9350"/>
      </w:tabs>
      <w:spacing w:before="120" w:after="220"/>
    </w:pPr>
    <w:rPr>
      <w:rFonts w:ascii="Arial" w:hAnsi="Arial"/>
      <w:b/>
    </w:rPr>
  </w:style>
  <w:style w:type="paragraph" w:styleId="TOC2">
    <w:name w:val="toc 2"/>
    <w:next w:val="Normal"/>
    <w:autoRedefine/>
    <w:uiPriority w:val="39"/>
    <w:unhideWhenUsed/>
    <w:rsid w:val="00E172C8"/>
    <w:pPr>
      <w:tabs>
        <w:tab w:val="right" w:leader="dot" w:pos="9350"/>
      </w:tabs>
      <w:spacing w:before="120" w:after="220"/>
      <w:ind w:left="200"/>
    </w:pPr>
    <w:rPr>
      <w:rFonts w:ascii="Arial" w:hAnsi="Arial"/>
      <w:sz w:val="20"/>
    </w:rPr>
  </w:style>
  <w:style w:type="paragraph" w:styleId="TOC3">
    <w:name w:val="toc 3"/>
    <w:next w:val="Normal"/>
    <w:autoRedefine/>
    <w:uiPriority w:val="39"/>
    <w:unhideWhenUsed/>
    <w:rsid w:val="001604FD"/>
    <w:pPr>
      <w:tabs>
        <w:tab w:val="right" w:leader="dot" w:pos="9350"/>
      </w:tabs>
      <w:spacing w:before="120" w:after="220"/>
      <w:ind w:left="400"/>
    </w:pPr>
    <w:rPr>
      <w:rFonts w:ascii="Arial" w:hAnsi="Arial"/>
      <w:sz w:val="20"/>
    </w:rPr>
  </w:style>
  <w:style w:type="paragraph" w:styleId="TOC4">
    <w:name w:val="toc 4"/>
    <w:next w:val="Normal"/>
    <w:autoRedefine/>
    <w:uiPriority w:val="39"/>
    <w:unhideWhenUsed/>
    <w:rsid w:val="00D63E57"/>
    <w:pPr>
      <w:spacing w:before="120" w:after="220"/>
      <w:ind w:left="600"/>
    </w:pPr>
    <w:rPr>
      <w:rFonts w:ascii="Arial" w:hAnsi="Arial"/>
      <w:sz w:val="20"/>
    </w:rPr>
  </w:style>
  <w:style w:type="paragraph" w:styleId="TOC9">
    <w:name w:val="toc 9"/>
    <w:basedOn w:val="Normal"/>
    <w:next w:val="Normal"/>
    <w:autoRedefine/>
    <w:uiPriority w:val="39"/>
    <w:unhideWhenUsed/>
    <w:rsid w:val="00160E25"/>
    <w:pPr>
      <w:spacing w:after="100"/>
      <w:ind w:left="1600"/>
    </w:pPr>
  </w:style>
  <w:style w:type="paragraph" w:styleId="TOC5">
    <w:name w:val="toc 5"/>
    <w:basedOn w:val="Normal"/>
    <w:next w:val="Normal"/>
    <w:autoRedefine/>
    <w:uiPriority w:val="39"/>
    <w:semiHidden/>
    <w:unhideWhenUsed/>
    <w:rsid w:val="00D63E57"/>
    <w:pPr>
      <w:spacing w:before="480" w:after="220"/>
      <w:ind w:left="800"/>
    </w:pPr>
  </w:style>
  <w:style w:type="paragraph" w:styleId="TOC6">
    <w:name w:val="toc 6"/>
    <w:basedOn w:val="Normal"/>
    <w:next w:val="Normal"/>
    <w:autoRedefine/>
    <w:uiPriority w:val="39"/>
    <w:semiHidden/>
    <w:unhideWhenUsed/>
    <w:rsid w:val="00160E25"/>
    <w:pPr>
      <w:spacing w:after="100"/>
      <w:ind w:left="1000"/>
    </w:pPr>
  </w:style>
  <w:style w:type="paragraph" w:styleId="TOC7">
    <w:name w:val="toc 7"/>
    <w:basedOn w:val="Normal"/>
    <w:next w:val="Normal"/>
    <w:autoRedefine/>
    <w:uiPriority w:val="39"/>
    <w:semiHidden/>
    <w:unhideWhenUsed/>
    <w:rsid w:val="00160E25"/>
    <w:pPr>
      <w:spacing w:after="100"/>
      <w:ind w:left="1200"/>
    </w:pPr>
  </w:style>
  <w:style w:type="paragraph" w:styleId="TOC8">
    <w:name w:val="toc 8"/>
    <w:basedOn w:val="Normal"/>
    <w:next w:val="Normal"/>
    <w:autoRedefine/>
    <w:uiPriority w:val="39"/>
    <w:semiHidden/>
    <w:unhideWhenUsed/>
    <w:rsid w:val="00160E25"/>
    <w:pPr>
      <w:spacing w:after="100"/>
      <w:ind w:left="1400"/>
    </w:pPr>
  </w:style>
  <w:style w:type="character" w:styleId="Hyperlink">
    <w:name w:val="Hyperlink"/>
    <w:basedOn w:val="DefaultParagraphFont"/>
    <w:uiPriority w:val="99"/>
    <w:unhideWhenUsed/>
    <w:rsid w:val="00C60226"/>
    <w:rPr>
      <w:color w:val="0563C1" w:themeColor="hyperlink"/>
      <w:u w:val="single"/>
    </w:rPr>
  </w:style>
  <w:style w:type="character" w:customStyle="1" w:styleId="Heading5Char">
    <w:name w:val="Heading 5 Char"/>
    <w:basedOn w:val="DefaultParagraphFont"/>
    <w:link w:val="Heading5"/>
    <w:uiPriority w:val="9"/>
    <w:rsid w:val="00664A4C"/>
    <w:rPr>
      <w:rFonts w:ascii="Arial" w:hAnsi="Arial" w:cs="Arial"/>
      <w:i/>
    </w:rPr>
  </w:style>
  <w:style w:type="character" w:styleId="CommentReference">
    <w:name w:val="annotation reference"/>
    <w:basedOn w:val="DefaultParagraphFont"/>
    <w:uiPriority w:val="99"/>
    <w:semiHidden/>
    <w:unhideWhenUsed/>
    <w:rsid w:val="00DD6FD8"/>
    <w:rPr>
      <w:sz w:val="16"/>
      <w:szCs w:val="16"/>
    </w:rPr>
  </w:style>
  <w:style w:type="paragraph" w:styleId="CommentText">
    <w:name w:val="annotation text"/>
    <w:basedOn w:val="Normal"/>
    <w:link w:val="CommentTextChar"/>
    <w:uiPriority w:val="99"/>
    <w:semiHidden/>
    <w:unhideWhenUsed/>
    <w:rsid w:val="00DD6FD8"/>
    <w:pPr>
      <w:spacing w:line="240" w:lineRule="auto"/>
    </w:pPr>
    <w:rPr>
      <w:szCs w:val="20"/>
    </w:rPr>
  </w:style>
  <w:style w:type="character" w:customStyle="1" w:styleId="CommentTextChar">
    <w:name w:val="Comment Text Char"/>
    <w:basedOn w:val="DefaultParagraphFont"/>
    <w:link w:val="CommentText"/>
    <w:uiPriority w:val="99"/>
    <w:semiHidden/>
    <w:rsid w:val="00DD6FD8"/>
    <w:rPr>
      <w:rFonts w:ascii="Georgia" w:hAnsi="Georgia"/>
      <w:sz w:val="20"/>
      <w:szCs w:val="20"/>
    </w:rPr>
  </w:style>
  <w:style w:type="paragraph" w:styleId="CommentSubject">
    <w:name w:val="annotation subject"/>
    <w:basedOn w:val="CommentText"/>
    <w:next w:val="CommentText"/>
    <w:link w:val="CommentSubjectChar"/>
    <w:uiPriority w:val="99"/>
    <w:semiHidden/>
    <w:unhideWhenUsed/>
    <w:rsid w:val="00DD6FD8"/>
    <w:rPr>
      <w:b/>
      <w:bCs/>
    </w:rPr>
  </w:style>
  <w:style w:type="character" w:customStyle="1" w:styleId="CommentSubjectChar">
    <w:name w:val="Comment Subject Char"/>
    <w:basedOn w:val="CommentTextChar"/>
    <w:link w:val="CommentSubject"/>
    <w:uiPriority w:val="99"/>
    <w:semiHidden/>
    <w:rsid w:val="00DD6FD8"/>
    <w:rPr>
      <w:rFonts w:ascii="Georgia" w:hAnsi="Georgia"/>
      <w:b/>
      <w:bCs/>
      <w:sz w:val="20"/>
      <w:szCs w:val="20"/>
    </w:rPr>
  </w:style>
  <w:style w:type="paragraph" w:styleId="BalloonText">
    <w:name w:val="Balloon Text"/>
    <w:basedOn w:val="Normal"/>
    <w:link w:val="BalloonTextChar"/>
    <w:uiPriority w:val="99"/>
    <w:semiHidden/>
    <w:unhideWhenUsed/>
    <w:rsid w:val="00DD6FD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6FD8"/>
    <w:rPr>
      <w:rFonts w:ascii="Segoe UI" w:hAnsi="Segoe UI" w:cs="Segoe UI"/>
      <w:sz w:val="18"/>
      <w:szCs w:val="18"/>
    </w:rPr>
  </w:style>
  <w:style w:type="character" w:customStyle="1" w:styleId="NoSpacingChar">
    <w:name w:val="No Spacing Char"/>
    <w:basedOn w:val="DefaultParagraphFont"/>
    <w:link w:val="NoSpacing"/>
    <w:uiPriority w:val="1"/>
    <w:rsid w:val="00D25AD6"/>
    <w:rPr>
      <w:rFonts w:ascii="Georgia" w:hAnsi="Georgia"/>
      <w:sz w:val="20"/>
    </w:rPr>
  </w:style>
  <w:style w:type="paragraph" w:styleId="NormalWeb">
    <w:name w:val="Normal (Web)"/>
    <w:basedOn w:val="Normal"/>
    <w:uiPriority w:val="99"/>
    <w:semiHidden/>
    <w:unhideWhenUsed/>
    <w:rsid w:val="00AC1EC1"/>
    <w:pPr>
      <w:spacing w:before="100" w:beforeAutospacing="1" w:after="100" w:afterAutospacing="1" w:line="240" w:lineRule="auto"/>
    </w:pPr>
    <w:rPr>
      <w:rFonts w:ascii="Times New Roman" w:hAnsi="Times New Roman" w:cs="Times New Roman"/>
      <w:sz w:val="24"/>
      <w:lang w:val="en-CA" w:eastAsia="en-CA"/>
    </w:rPr>
  </w:style>
  <w:style w:type="paragraph" w:styleId="ListParagraph">
    <w:name w:val="List Paragraph"/>
    <w:basedOn w:val="Normal"/>
    <w:uiPriority w:val="34"/>
    <w:qFormat/>
    <w:rsid w:val="00E04121"/>
    <w:pPr>
      <w:ind w:left="720"/>
      <w:contextualSpacing/>
    </w:pPr>
  </w:style>
  <w:style w:type="table" w:styleId="TableGrid">
    <w:name w:val="Table Grid"/>
    <w:basedOn w:val="TableNormal"/>
    <w:uiPriority w:val="39"/>
    <w:rsid w:val="00FC16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3087E"/>
    <w:rPr>
      <w:color w:val="954F72" w:themeColor="followedHyperlink"/>
      <w:u w:val="single"/>
    </w:rPr>
  </w:style>
  <w:style w:type="paragraph" w:styleId="Revision">
    <w:name w:val="Revision"/>
    <w:hidden/>
    <w:uiPriority w:val="99"/>
    <w:semiHidden/>
    <w:rsid w:val="00A778D9"/>
    <w:rPr>
      <w:rFonts w:ascii="Georgia" w:hAnsi="Georgia"/>
      <w:sz w:val="20"/>
    </w:rPr>
  </w:style>
  <w:style w:type="character" w:styleId="SubtleEmphasis">
    <w:name w:val="Subtle Emphasis"/>
    <w:basedOn w:val="DefaultParagraphFont"/>
    <w:uiPriority w:val="19"/>
    <w:qFormat/>
    <w:rsid w:val="00421501"/>
    <w:rPr>
      <w:i/>
      <w:iCs/>
      <w:color w:val="404040" w:themeColor="text1" w:themeTint="BF"/>
    </w:rPr>
  </w:style>
  <w:style w:type="character" w:styleId="Strong">
    <w:name w:val="Strong"/>
    <w:basedOn w:val="DefaultParagraphFont"/>
    <w:uiPriority w:val="22"/>
    <w:qFormat/>
    <w:rsid w:val="00BF3167"/>
    <w:rPr>
      <w:b/>
      <w:bCs/>
    </w:rPr>
  </w:style>
  <w:style w:type="paragraph" w:styleId="TOCHeading">
    <w:name w:val="TOC Heading"/>
    <w:basedOn w:val="Heading1"/>
    <w:next w:val="Normal"/>
    <w:uiPriority w:val="39"/>
    <w:unhideWhenUsed/>
    <w:qFormat/>
    <w:rsid w:val="00776695"/>
    <w:pPr>
      <w:keepNext/>
      <w:keepLines/>
      <w:pBdr>
        <w:bottom w:val="none" w:sz="0" w:space="0" w:color="auto"/>
      </w:pBdr>
      <w:spacing w:before="240" w:after="0" w:line="259" w:lineRule="auto"/>
      <w:contextualSpacing w:val="0"/>
      <w:outlineLvl w:val="9"/>
    </w:pPr>
    <w:rPr>
      <w:rFonts w:asciiTheme="majorHAnsi" w:hAnsiTheme="majorHAnsi" w:cstheme="majorBidi"/>
      <w:b w:val="0"/>
      <w:color w:val="2F5496" w:themeColor="accent1" w:themeShade="BF"/>
      <w:spacing w:val="0"/>
      <w:kern w:val="0"/>
      <w:sz w:val="32"/>
      <w:szCs w:val="32"/>
      <w:lang w:val="en-CA" w:eastAsia="en-CA"/>
    </w:rPr>
  </w:style>
  <w:style w:type="paragraph" w:customStyle="1" w:styleId="Sous-titre1">
    <w:name w:val="Sous-titre 1"/>
    <w:basedOn w:val="Normal"/>
    <w:link w:val="Sous-titre1Car"/>
    <w:qFormat/>
    <w:rsid w:val="008D1E10"/>
    <w:pPr>
      <w:spacing w:before="0" w:after="0" w:line="240" w:lineRule="auto"/>
      <w:ind w:left="567"/>
    </w:pPr>
    <w:rPr>
      <w:rFonts w:cs="Arial"/>
      <w:b/>
      <w:i/>
      <w:lang w:val="en-CA"/>
    </w:rPr>
  </w:style>
  <w:style w:type="character" w:customStyle="1" w:styleId="Sous-titre1Car">
    <w:name w:val="Sous-titre 1 Car"/>
    <w:basedOn w:val="DefaultParagraphFont"/>
    <w:link w:val="Sous-titre1"/>
    <w:rsid w:val="008D1E10"/>
    <w:rPr>
      <w:rFonts w:ascii="Arial" w:hAnsi="Arial" w:cs="Arial"/>
      <w:b/>
      <w:i/>
      <w:sz w:val="22"/>
      <w:lang w:val="en-CA"/>
    </w:rPr>
  </w:style>
  <w:style w:type="character" w:styleId="IntenseEmphasis">
    <w:name w:val="Intense Emphasis"/>
    <w:basedOn w:val="DefaultParagraphFont"/>
    <w:uiPriority w:val="21"/>
    <w:qFormat/>
    <w:rsid w:val="00087553"/>
    <w:rPr>
      <w:i/>
      <w:iCs/>
      <w:color w:val="4472C4" w:themeColor="accent1"/>
    </w:rPr>
  </w:style>
  <w:style w:type="character" w:styleId="Emphasis">
    <w:name w:val="Emphasis"/>
    <w:basedOn w:val="DefaultParagraphFont"/>
    <w:uiPriority w:val="20"/>
    <w:qFormat/>
    <w:rsid w:val="000F411E"/>
    <w:rPr>
      <w:i/>
      <w:iCs/>
    </w:rPr>
  </w:style>
  <w:style w:type="paragraph" w:styleId="HTMLPreformatted">
    <w:name w:val="HTML Preformatted"/>
    <w:basedOn w:val="Normal"/>
    <w:link w:val="HTMLPreformattedChar"/>
    <w:uiPriority w:val="99"/>
    <w:semiHidden/>
    <w:unhideWhenUsed/>
    <w:rsid w:val="00E67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Cs w:val="20"/>
      <w:lang w:val="en-CA" w:eastAsia="en-CA"/>
    </w:rPr>
  </w:style>
  <w:style w:type="character" w:customStyle="1" w:styleId="HTMLPreformattedChar">
    <w:name w:val="HTML Preformatted Char"/>
    <w:basedOn w:val="DefaultParagraphFont"/>
    <w:link w:val="HTMLPreformatted"/>
    <w:uiPriority w:val="99"/>
    <w:semiHidden/>
    <w:rsid w:val="00E67A14"/>
    <w:rPr>
      <w:rFonts w:ascii="Courier New" w:eastAsia="Times New Roman" w:hAnsi="Courier New" w:cs="Courier New"/>
      <w:sz w:val="20"/>
      <w:szCs w:val="20"/>
      <w:lang w:val="en-CA" w:eastAsia="en-CA"/>
    </w:rPr>
  </w:style>
  <w:style w:type="paragraph" w:styleId="FootnoteText">
    <w:name w:val="footnote text"/>
    <w:basedOn w:val="Normal"/>
    <w:link w:val="FootnoteTextChar"/>
    <w:uiPriority w:val="99"/>
    <w:semiHidden/>
    <w:unhideWhenUsed/>
    <w:rsid w:val="007345AB"/>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7345AB"/>
    <w:rPr>
      <w:rFonts w:ascii="Arial" w:hAnsi="Arial"/>
      <w:sz w:val="20"/>
      <w:szCs w:val="20"/>
    </w:rPr>
  </w:style>
  <w:style w:type="character" w:styleId="FootnoteReference">
    <w:name w:val="footnote reference"/>
    <w:basedOn w:val="DefaultParagraphFont"/>
    <w:uiPriority w:val="99"/>
    <w:semiHidden/>
    <w:unhideWhenUsed/>
    <w:rsid w:val="007345AB"/>
    <w:rPr>
      <w:vertAlign w:val="superscript"/>
    </w:rPr>
  </w:style>
  <w:style w:type="character" w:styleId="UnresolvedMention">
    <w:name w:val="Unresolved Mention"/>
    <w:basedOn w:val="DefaultParagraphFont"/>
    <w:uiPriority w:val="99"/>
    <w:semiHidden/>
    <w:unhideWhenUsed/>
    <w:rsid w:val="00F246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5953">
      <w:bodyDiv w:val="1"/>
      <w:marLeft w:val="0"/>
      <w:marRight w:val="0"/>
      <w:marTop w:val="0"/>
      <w:marBottom w:val="0"/>
      <w:divBdr>
        <w:top w:val="none" w:sz="0" w:space="0" w:color="auto"/>
        <w:left w:val="none" w:sz="0" w:space="0" w:color="auto"/>
        <w:bottom w:val="none" w:sz="0" w:space="0" w:color="auto"/>
        <w:right w:val="none" w:sz="0" w:space="0" w:color="auto"/>
      </w:divBdr>
    </w:div>
    <w:div w:id="10575279">
      <w:bodyDiv w:val="1"/>
      <w:marLeft w:val="0"/>
      <w:marRight w:val="0"/>
      <w:marTop w:val="0"/>
      <w:marBottom w:val="0"/>
      <w:divBdr>
        <w:top w:val="none" w:sz="0" w:space="0" w:color="auto"/>
        <w:left w:val="none" w:sz="0" w:space="0" w:color="auto"/>
        <w:bottom w:val="none" w:sz="0" w:space="0" w:color="auto"/>
        <w:right w:val="none" w:sz="0" w:space="0" w:color="auto"/>
      </w:divBdr>
    </w:div>
    <w:div w:id="38213136">
      <w:bodyDiv w:val="1"/>
      <w:marLeft w:val="0"/>
      <w:marRight w:val="0"/>
      <w:marTop w:val="0"/>
      <w:marBottom w:val="0"/>
      <w:divBdr>
        <w:top w:val="none" w:sz="0" w:space="0" w:color="auto"/>
        <w:left w:val="none" w:sz="0" w:space="0" w:color="auto"/>
        <w:bottom w:val="none" w:sz="0" w:space="0" w:color="auto"/>
        <w:right w:val="none" w:sz="0" w:space="0" w:color="auto"/>
      </w:divBdr>
    </w:div>
    <w:div w:id="82458373">
      <w:bodyDiv w:val="1"/>
      <w:marLeft w:val="0"/>
      <w:marRight w:val="0"/>
      <w:marTop w:val="0"/>
      <w:marBottom w:val="0"/>
      <w:divBdr>
        <w:top w:val="none" w:sz="0" w:space="0" w:color="auto"/>
        <w:left w:val="none" w:sz="0" w:space="0" w:color="auto"/>
        <w:bottom w:val="none" w:sz="0" w:space="0" w:color="auto"/>
        <w:right w:val="none" w:sz="0" w:space="0" w:color="auto"/>
      </w:divBdr>
    </w:div>
    <w:div w:id="96564910">
      <w:bodyDiv w:val="1"/>
      <w:marLeft w:val="0"/>
      <w:marRight w:val="0"/>
      <w:marTop w:val="0"/>
      <w:marBottom w:val="0"/>
      <w:divBdr>
        <w:top w:val="none" w:sz="0" w:space="0" w:color="auto"/>
        <w:left w:val="none" w:sz="0" w:space="0" w:color="auto"/>
        <w:bottom w:val="none" w:sz="0" w:space="0" w:color="auto"/>
        <w:right w:val="none" w:sz="0" w:space="0" w:color="auto"/>
      </w:divBdr>
    </w:div>
    <w:div w:id="102116012">
      <w:bodyDiv w:val="1"/>
      <w:marLeft w:val="0"/>
      <w:marRight w:val="0"/>
      <w:marTop w:val="0"/>
      <w:marBottom w:val="0"/>
      <w:divBdr>
        <w:top w:val="none" w:sz="0" w:space="0" w:color="auto"/>
        <w:left w:val="none" w:sz="0" w:space="0" w:color="auto"/>
        <w:bottom w:val="none" w:sz="0" w:space="0" w:color="auto"/>
        <w:right w:val="none" w:sz="0" w:space="0" w:color="auto"/>
      </w:divBdr>
    </w:div>
    <w:div w:id="109519792">
      <w:bodyDiv w:val="1"/>
      <w:marLeft w:val="0"/>
      <w:marRight w:val="0"/>
      <w:marTop w:val="0"/>
      <w:marBottom w:val="0"/>
      <w:divBdr>
        <w:top w:val="none" w:sz="0" w:space="0" w:color="auto"/>
        <w:left w:val="none" w:sz="0" w:space="0" w:color="auto"/>
        <w:bottom w:val="none" w:sz="0" w:space="0" w:color="auto"/>
        <w:right w:val="none" w:sz="0" w:space="0" w:color="auto"/>
      </w:divBdr>
    </w:div>
    <w:div w:id="127867053">
      <w:bodyDiv w:val="1"/>
      <w:marLeft w:val="0"/>
      <w:marRight w:val="0"/>
      <w:marTop w:val="0"/>
      <w:marBottom w:val="0"/>
      <w:divBdr>
        <w:top w:val="none" w:sz="0" w:space="0" w:color="auto"/>
        <w:left w:val="none" w:sz="0" w:space="0" w:color="auto"/>
        <w:bottom w:val="none" w:sz="0" w:space="0" w:color="auto"/>
        <w:right w:val="none" w:sz="0" w:space="0" w:color="auto"/>
      </w:divBdr>
    </w:div>
    <w:div w:id="226383772">
      <w:bodyDiv w:val="1"/>
      <w:marLeft w:val="0"/>
      <w:marRight w:val="0"/>
      <w:marTop w:val="0"/>
      <w:marBottom w:val="0"/>
      <w:divBdr>
        <w:top w:val="none" w:sz="0" w:space="0" w:color="auto"/>
        <w:left w:val="none" w:sz="0" w:space="0" w:color="auto"/>
        <w:bottom w:val="none" w:sz="0" w:space="0" w:color="auto"/>
        <w:right w:val="none" w:sz="0" w:space="0" w:color="auto"/>
      </w:divBdr>
      <w:divsChild>
        <w:div w:id="425930855">
          <w:marLeft w:val="1080"/>
          <w:marRight w:val="0"/>
          <w:marTop w:val="100"/>
          <w:marBottom w:val="0"/>
          <w:divBdr>
            <w:top w:val="none" w:sz="0" w:space="0" w:color="auto"/>
            <w:left w:val="none" w:sz="0" w:space="0" w:color="auto"/>
            <w:bottom w:val="none" w:sz="0" w:space="0" w:color="auto"/>
            <w:right w:val="none" w:sz="0" w:space="0" w:color="auto"/>
          </w:divBdr>
        </w:div>
        <w:div w:id="1429303045">
          <w:marLeft w:val="1080"/>
          <w:marRight w:val="0"/>
          <w:marTop w:val="100"/>
          <w:marBottom w:val="0"/>
          <w:divBdr>
            <w:top w:val="none" w:sz="0" w:space="0" w:color="auto"/>
            <w:left w:val="none" w:sz="0" w:space="0" w:color="auto"/>
            <w:bottom w:val="none" w:sz="0" w:space="0" w:color="auto"/>
            <w:right w:val="none" w:sz="0" w:space="0" w:color="auto"/>
          </w:divBdr>
        </w:div>
        <w:div w:id="1245532425">
          <w:marLeft w:val="1080"/>
          <w:marRight w:val="0"/>
          <w:marTop w:val="100"/>
          <w:marBottom w:val="0"/>
          <w:divBdr>
            <w:top w:val="none" w:sz="0" w:space="0" w:color="auto"/>
            <w:left w:val="none" w:sz="0" w:space="0" w:color="auto"/>
            <w:bottom w:val="none" w:sz="0" w:space="0" w:color="auto"/>
            <w:right w:val="none" w:sz="0" w:space="0" w:color="auto"/>
          </w:divBdr>
        </w:div>
        <w:div w:id="971326586">
          <w:marLeft w:val="1080"/>
          <w:marRight w:val="0"/>
          <w:marTop w:val="100"/>
          <w:marBottom w:val="0"/>
          <w:divBdr>
            <w:top w:val="none" w:sz="0" w:space="0" w:color="auto"/>
            <w:left w:val="none" w:sz="0" w:space="0" w:color="auto"/>
            <w:bottom w:val="none" w:sz="0" w:space="0" w:color="auto"/>
            <w:right w:val="none" w:sz="0" w:space="0" w:color="auto"/>
          </w:divBdr>
        </w:div>
        <w:div w:id="763187340">
          <w:marLeft w:val="1080"/>
          <w:marRight w:val="0"/>
          <w:marTop w:val="100"/>
          <w:marBottom w:val="0"/>
          <w:divBdr>
            <w:top w:val="none" w:sz="0" w:space="0" w:color="auto"/>
            <w:left w:val="none" w:sz="0" w:space="0" w:color="auto"/>
            <w:bottom w:val="none" w:sz="0" w:space="0" w:color="auto"/>
            <w:right w:val="none" w:sz="0" w:space="0" w:color="auto"/>
          </w:divBdr>
        </w:div>
        <w:div w:id="567963123">
          <w:marLeft w:val="1080"/>
          <w:marRight w:val="0"/>
          <w:marTop w:val="100"/>
          <w:marBottom w:val="0"/>
          <w:divBdr>
            <w:top w:val="none" w:sz="0" w:space="0" w:color="auto"/>
            <w:left w:val="none" w:sz="0" w:space="0" w:color="auto"/>
            <w:bottom w:val="none" w:sz="0" w:space="0" w:color="auto"/>
            <w:right w:val="none" w:sz="0" w:space="0" w:color="auto"/>
          </w:divBdr>
        </w:div>
        <w:div w:id="1465657115">
          <w:marLeft w:val="1080"/>
          <w:marRight w:val="0"/>
          <w:marTop w:val="100"/>
          <w:marBottom w:val="0"/>
          <w:divBdr>
            <w:top w:val="none" w:sz="0" w:space="0" w:color="auto"/>
            <w:left w:val="none" w:sz="0" w:space="0" w:color="auto"/>
            <w:bottom w:val="none" w:sz="0" w:space="0" w:color="auto"/>
            <w:right w:val="none" w:sz="0" w:space="0" w:color="auto"/>
          </w:divBdr>
        </w:div>
        <w:div w:id="1008171073">
          <w:marLeft w:val="1080"/>
          <w:marRight w:val="0"/>
          <w:marTop w:val="100"/>
          <w:marBottom w:val="0"/>
          <w:divBdr>
            <w:top w:val="none" w:sz="0" w:space="0" w:color="auto"/>
            <w:left w:val="none" w:sz="0" w:space="0" w:color="auto"/>
            <w:bottom w:val="none" w:sz="0" w:space="0" w:color="auto"/>
            <w:right w:val="none" w:sz="0" w:space="0" w:color="auto"/>
          </w:divBdr>
        </w:div>
      </w:divsChild>
    </w:div>
    <w:div w:id="377516974">
      <w:bodyDiv w:val="1"/>
      <w:marLeft w:val="0"/>
      <w:marRight w:val="0"/>
      <w:marTop w:val="0"/>
      <w:marBottom w:val="0"/>
      <w:divBdr>
        <w:top w:val="none" w:sz="0" w:space="0" w:color="auto"/>
        <w:left w:val="none" w:sz="0" w:space="0" w:color="auto"/>
        <w:bottom w:val="none" w:sz="0" w:space="0" w:color="auto"/>
        <w:right w:val="none" w:sz="0" w:space="0" w:color="auto"/>
      </w:divBdr>
    </w:div>
    <w:div w:id="494995858">
      <w:bodyDiv w:val="1"/>
      <w:marLeft w:val="0"/>
      <w:marRight w:val="0"/>
      <w:marTop w:val="0"/>
      <w:marBottom w:val="0"/>
      <w:divBdr>
        <w:top w:val="none" w:sz="0" w:space="0" w:color="auto"/>
        <w:left w:val="none" w:sz="0" w:space="0" w:color="auto"/>
        <w:bottom w:val="none" w:sz="0" w:space="0" w:color="auto"/>
        <w:right w:val="none" w:sz="0" w:space="0" w:color="auto"/>
      </w:divBdr>
      <w:divsChild>
        <w:div w:id="2090345151">
          <w:marLeft w:val="720"/>
          <w:marRight w:val="0"/>
          <w:marTop w:val="200"/>
          <w:marBottom w:val="0"/>
          <w:divBdr>
            <w:top w:val="none" w:sz="0" w:space="0" w:color="auto"/>
            <w:left w:val="none" w:sz="0" w:space="0" w:color="auto"/>
            <w:bottom w:val="none" w:sz="0" w:space="0" w:color="auto"/>
            <w:right w:val="none" w:sz="0" w:space="0" w:color="auto"/>
          </w:divBdr>
        </w:div>
      </w:divsChild>
    </w:div>
    <w:div w:id="503863889">
      <w:bodyDiv w:val="1"/>
      <w:marLeft w:val="0"/>
      <w:marRight w:val="0"/>
      <w:marTop w:val="0"/>
      <w:marBottom w:val="0"/>
      <w:divBdr>
        <w:top w:val="none" w:sz="0" w:space="0" w:color="auto"/>
        <w:left w:val="none" w:sz="0" w:space="0" w:color="auto"/>
        <w:bottom w:val="none" w:sz="0" w:space="0" w:color="auto"/>
        <w:right w:val="none" w:sz="0" w:space="0" w:color="auto"/>
      </w:divBdr>
    </w:div>
    <w:div w:id="557909293">
      <w:bodyDiv w:val="1"/>
      <w:marLeft w:val="0"/>
      <w:marRight w:val="0"/>
      <w:marTop w:val="0"/>
      <w:marBottom w:val="0"/>
      <w:divBdr>
        <w:top w:val="none" w:sz="0" w:space="0" w:color="auto"/>
        <w:left w:val="none" w:sz="0" w:space="0" w:color="auto"/>
        <w:bottom w:val="none" w:sz="0" w:space="0" w:color="auto"/>
        <w:right w:val="none" w:sz="0" w:space="0" w:color="auto"/>
      </w:divBdr>
    </w:div>
    <w:div w:id="573007023">
      <w:bodyDiv w:val="1"/>
      <w:marLeft w:val="0"/>
      <w:marRight w:val="0"/>
      <w:marTop w:val="0"/>
      <w:marBottom w:val="0"/>
      <w:divBdr>
        <w:top w:val="none" w:sz="0" w:space="0" w:color="auto"/>
        <w:left w:val="none" w:sz="0" w:space="0" w:color="auto"/>
        <w:bottom w:val="none" w:sz="0" w:space="0" w:color="auto"/>
        <w:right w:val="none" w:sz="0" w:space="0" w:color="auto"/>
      </w:divBdr>
    </w:div>
    <w:div w:id="576936255">
      <w:bodyDiv w:val="1"/>
      <w:marLeft w:val="0"/>
      <w:marRight w:val="0"/>
      <w:marTop w:val="0"/>
      <w:marBottom w:val="0"/>
      <w:divBdr>
        <w:top w:val="none" w:sz="0" w:space="0" w:color="auto"/>
        <w:left w:val="none" w:sz="0" w:space="0" w:color="auto"/>
        <w:bottom w:val="none" w:sz="0" w:space="0" w:color="auto"/>
        <w:right w:val="none" w:sz="0" w:space="0" w:color="auto"/>
      </w:divBdr>
    </w:div>
    <w:div w:id="581791194">
      <w:bodyDiv w:val="1"/>
      <w:marLeft w:val="0"/>
      <w:marRight w:val="0"/>
      <w:marTop w:val="0"/>
      <w:marBottom w:val="0"/>
      <w:divBdr>
        <w:top w:val="none" w:sz="0" w:space="0" w:color="auto"/>
        <w:left w:val="none" w:sz="0" w:space="0" w:color="auto"/>
        <w:bottom w:val="none" w:sz="0" w:space="0" w:color="auto"/>
        <w:right w:val="none" w:sz="0" w:space="0" w:color="auto"/>
      </w:divBdr>
    </w:div>
    <w:div w:id="658000682">
      <w:bodyDiv w:val="1"/>
      <w:marLeft w:val="0"/>
      <w:marRight w:val="0"/>
      <w:marTop w:val="0"/>
      <w:marBottom w:val="0"/>
      <w:divBdr>
        <w:top w:val="none" w:sz="0" w:space="0" w:color="auto"/>
        <w:left w:val="none" w:sz="0" w:space="0" w:color="auto"/>
        <w:bottom w:val="none" w:sz="0" w:space="0" w:color="auto"/>
        <w:right w:val="none" w:sz="0" w:space="0" w:color="auto"/>
      </w:divBdr>
    </w:div>
    <w:div w:id="685400283">
      <w:bodyDiv w:val="1"/>
      <w:marLeft w:val="0"/>
      <w:marRight w:val="0"/>
      <w:marTop w:val="0"/>
      <w:marBottom w:val="0"/>
      <w:divBdr>
        <w:top w:val="none" w:sz="0" w:space="0" w:color="auto"/>
        <w:left w:val="none" w:sz="0" w:space="0" w:color="auto"/>
        <w:bottom w:val="none" w:sz="0" w:space="0" w:color="auto"/>
        <w:right w:val="none" w:sz="0" w:space="0" w:color="auto"/>
      </w:divBdr>
    </w:div>
    <w:div w:id="706293145">
      <w:bodyDiv w:val="1"/>
      <w:marLeft w:val="0"/>
      <w:marRight w:val="0"/>
      <w:marTop w:val="0"/>
      <w:marBottom w:val="0"/>
      <w:divBdr>
        <w:top w:val="none" w:sz="0" w:space="0" w:color="auto"/>
        <w:left w:val="none" w:sz="0" w:space="0" w:color="auto"/>
        <w:bottom w:val="none" w:sz="0" w:space="0" w:color="auto"/>
        <w:right w:val="none" w:sz="0" w:space="0" w:color="auto"/>
      </w:divBdr>
    </w:div>
    <w:div w:id="736166815">
      <w:bodyDiv w:val="1"/>
      <w:marLeft w:val="0"/>
      <w:marRight w:val="0"/>
      <w:marTop w:val="0"/>
      <w:marBottom w:val="0"/>
      <w:divBdr>
        <w:top w:val="none" w:sz="0" w:space="0" w:color="auto"/>
        <w:left w:val="none" w:sz="0" w:space="0" w:color="auto"/>
        <w:bottom w:val="none" w:sz="0" w:space="0" w:color="auto"/>
        <w:right w:val="none" w:sz="0" w:space="0" w:color="auto"/>
      </w:divBdr>
    </w:div>
    <w:div w:id="776949231">
      <w:bodyDiv w:val="1"/>
      <w:marLeft w:val="0"/>
      <w:marRight w:val="0"/>
      <w:marTop w:val="0"/>
      <w:marBottom w:val="0"/>
      <w:divBdr>
        <w:top w:val="none" w:sz="0" w:space="0" w:color="auto"/>
        <w:left w:val="none" w:sz="0" w:space="0" w:color="auto"/>
        <w:bottom w:val="none" w:sz="0" w:space="0" w:color="auto"/>
        <w:right w:val="none" w:sz="0" w:space="0" w:color="auto"/>
      </w:divBdr>
    </w:div>
    <w:div w:id="790051826">
      <w:bodyDiv w:val="1"/>
      <w:marLeft w:val="0"/>
      <w:marRight w:val="0"/>
      <w:marTop w:val="0"/>
      <w:marBottom w:val="0"/>
      <w:divBdr>
        <w:top w:val="none" w:sz="0" w:space="0" w:color="auto"/>
        <w:left w:val="none" w:sz="0" w:space="0" w:color="auto"/>
        <w:bottom w:val="none" w:sz="0" w:space="0" w:color="auto"/>
        <w:right w:val="none" w:sz="0" w:space="0" w:color="auto"/>
      </w:divBdr>
    </w:div>
    <w:div w:id="798688453">
      <w:bodyDiv w:val="1"/>
      <w:marLeft w:val="0"/>
      <w:marRight w:val="0"/>
      <w:marTop w:val="0"/>
      <w:marBottom w:val="0"/>
      <w:divBdr>
        <w:top w:val="none" w:sz="0" w:space="0" w:color="auto"/>
        <w:left w:val="none" w:sz="0" w:space="0" w:color="auto"/>
        <w:bottom w:val="none" w:sz="0" w:space="0" w:color="auto"/>
        <w:right w:val="none" w:sz="0" w:space="0" w:color="auto"/>
      </w:divBdr>
    </w:div>
    <w:div w:id="807012760">
      <w:bodyDiv w:val="1"/>
      <w:marLeft w:val="0"/>
      <w:marRight w:val="0"/>
      <w:marTop w:val="0"/>
      <w:marBottom w:val="0"/>
      <w:divBdr>
        <w:top w:val="none" w:sz="0" w:space="0" w:color="auto"/>
        <w:left w:val="none" w:sz="0" w:space="0" w:color="auto"/>
        <w:bottom w:val="none" w:sz="0" w:space="0" w:color="auto"/>
        <w:right w:val="none" w:sz="0" w:space="0" w:color="auto"/>
      </w:divBdr>
    </w:div>
    <w:div w:id="816265505">
      <w:bodyDiv w:val="1"/>
      <w:marLeft w:val="0"/>
      <w:marRight w:val="0"/>
      <w:marTop w:val="0"/>
      <w:marBottom w:val="0"/>
      <w:divBdr>
        <w:top w:val="none" w:sz="0" w:space="0" w:color="auto"/>
        <w:left w:val="none" w:sz="0" w:space="0" w:color="auto"/>
        <w:bottom w:val="none" w:sz="0" w:space="0" w:color="auto"/>
        <w:right w:val="none" w:sz="0" w:space="0" w:color="auto"/>
      </w:divBdr>
      <w:divsChild>
        <w:div w:id="1163740686">
          <w:marLeft w:val="0"/>
          <w:marRight w:val="0"/>
          <w:marTop w:val="150"/>
          <w:marBottom w:val="150"/>
          <w:divBdr>
            <w:top w:val="none" w:sz="0" w:space="0" w:color="auto"/>
            <w:left w:val="none" w:sz="0" w:space="0" w:color="auto"/>
            <w:bottom w:val="none" w:sz="0" w:space="0" w:color="auto"/>
            <w:right w:val="none" w:sz="0" w:space="0" w:color="auto"/>
          </w:divBdr>
          <w:divsChild>
            <w:div w:id="131749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969929">
      <w:bodyDiv w:val="1"/>
      <w:marLeft w:val="0"/>
      <w:marRight w:val="0"/>
      <w:marTop w:val="0"/>
      <w:marBottom w:val="0"/>
      <w:divBdr>
        <w:top w:val="none" w:sz="0" w:space="0" w:color="auto"/>
        <w:left w:val="none" w:sz="0" w:space="0" w:color="auto"/>
        <w:bottom w:val="none" w:sz="0" w:space="0" w:color="auto"/>
        <w:right w:val="none" w:sz="0" w:space="0" w:color="auto"/>
      </w:divBdr>
    </w:div>
    <w:div w:id="915894196">
      <w:bodyDiv w:val="1"/>
      <w:marLeft w:val="0"/>
      <w:marRight w:val="0"/>
      <w:marTop w:val="0"/>
      <w:marBottom w:val="0"/>
      <w:divBdr>
        <w:top w:val="none" w:sz="0" w:space="0" w:color="auto"/>
        <w:left w:val="none" w:sz="0" w:space="0" w:color="auto"/>
        <w:bottom w:val="none" w:sz="0" w:space="0" w:color="auto"/>
        <w:right w:val="none" w:sz="0" w:space="0" w:color="auto"/>
      </w:divBdr>
    </w:div>
    <w:div w:id="957105516">
      <w:bodyDiv w:val="1"/>
      <w:marLeft w:val="0"/>
      <w:marRight w:val="0"/>
      <w:marTop w:val="0"/>
      <w:marBottom w:val="0"/>
      <w:divBdr>
        <w:top w:val="none" w:sz="0" w:space="0" w:color="auto"/>
        <w:left w:val="none" w:sz="0" w:space="0" w:color="auto"/>
        <w:bottom w:val="none" w:sz="0" w:space="0" w:color="auto"/>
        <w:right w:val="none" w:sz="0" w:space="0" w:color="auto"/>
      </w:divBdr>
    </w:div>
    <w:div w:id="1007827938">
      <w:bodyDiv w:val="1"/>
      <w:marLeft w:val="0"/>
      <w:marRight w:val="0"/>
      <w:marTop w:val="0"/>
      <w:marBottom w:val="0"/>
      <w:divBdr>
        <w:top w:val="none" w:sz="0" w:space="0" w:color="auto"/>
        <w:left w:val="none" w:sz="0" w:space="0" w:color="auto"/>
        <w:bottom w:val="none" w:sz="0" w:space="0" w:color="auto"/>
        <w:right w:val="none" w:sz="0" w:space="0" w:color="auto"/>
      </w:divBdr>
      <w:divsChild>
        <w:div w:id="1097752761">
          <w:marLeft w:val="0"/>
          <w:marRight w:val="0"/>
          <w:marTop w:val="0"/>
          <w:marBottom w:val="0"/>
          <w:divBdr>
            <w:top w:val="none" w:sz="0" w:space="0" w:color="auto"/>
            <w:left w:val="none" w:sz="0" w:space="0" w:color="auto"/>
            <w:bottom w:val="none" w:sz="0" w:space="0" w:color="auto"/>
            <w:right w:val="none" w:sz="0" w:space="0" w:color="auto"/>
          </w:divBdr>
        </w:div>
      </w:divsChild>
    </w:div>
    <w:div w:id="1083378580">
      <w:bodyDiv w:val="1"/>
      <w:marLeft w:val="0"/>
      <w:marRight w:val="0"/>
      <w:marTop w:val="0"/>
      <w:marBottom w:val="0"/>
      <w:divBdr>
        <w:top w:val="none" w:sz="0" w:space="0" w:color="auto"/>
        <w:left w:val="none" w:sz="0" w:space="0" w:color="auto"/>
        <w:bottom w:val="none" w:sz="0" w:space="0" w:color="auto"/>
        <w:right w:val="none" w:sz="0" w:space="0" w:color="auto"/>
      </w:divBdr>
    </w:div>
    <w:div w:id="1087463085">
      <w:bodyDiv w:val="1"/>
      <w:marLeft w:val="0"/>
      <w:marRight w:val="0"/>
      <w:marTop w:val="0"/>
      <w:marBottom w:val="0"/>
      <w:divBdr>
        <w:top w:val="none" w:sz="0" w:space="0" w:color="auto"/>
        <w:left w:val="none" w:sz="0" w:space="0" w:color="auto"/>
        <w:bottom w:val="none" w:sz="0" w:space="0" w:color="auto"/>
        <w:right w:val="none" w:sz="0" w:space="0" w:color="auto"/>
      </w:divBdr>
    </w:div>
    <w:div w:id="1096830019">
      <w:bodyDiv w:val="1"/>
      <w:marLeft w:val="0"/>
      <w:marRight w:val="0"/>
      <w:marTop w:val="0"/>
      <w:marBottom w:val="0"/>
      <w:divBdr>
        <w:top w:val="none" w:sz="0" w:space="0" w:color="auto"/>
        <w:left w:val="none" w:sz="0" w:space="0" w:color="auto"/>
        <w:bottom w:val="none" w:sz="0" w:space="0" w:color="auto"/>
        <w:right w:val="none" w:sz="0" w:space="0" w:color="auto"/>
      </w:divBdr>
    </w:div>
    <w:div w:id="1124690731">
      <w:bodyDiv w:val="1"/>
      <w:marLeft w:val="0"/>
      <w:marRight w:val="0"/>
      <w:marTop w:val="0"/>
      <w:marBottom w:val="0"/>
      <w:divBdr>
        <w:top w:val="none" w:sz="0" w:space="0" w:color="auto"/>
        <w:left w:val="none" w:sz="0" w:space="0" w:color="auto"/>
        <w:bottom w:val="none" w:sz="0" w:space="0" w:color="auto"/>
        <w:right w:val="none" w:sz="0" w:space="0" w:color="auto"/>
      </w:divBdr>
    </w:div>
    <w:div w:id="1147283967">
      <w:bodyDiv w:val="1"/>
      <w:marLeft w:val="0"/>
      <w:marRight w:val="0"/>
      <w:marTop w:val="0"/>
      <w:marBottom w:val="0"/>
      <w:divBdr>
        <w:top w:val="none" w:sz="0" w:space="0" w:color="auto"/>
        <w:left w:val="none" w:sz="0" w:space="0" w:color="auto"/>
        <w:bottom w:val="none" w:sz="0" w:space="0" w:color="auto"/>
        <w:right w:val="none" w:sz="0" w:space="0" w:color="auto"/>
      </w:divBdr>
    </w:div>
    <w:div w:id="1173185958">
      <w:bodyDiv w:val="1"/>
      <w:marLeft w:val="0"/>
      <w:marRight w:val="0"/>
      <w:marTop w:val="0"/>
      <w:marBottom w:val="0"/>
      <w:divBdr>
        <w:top w:val="none" w:sz="0" w:space="0" w:color="auto"/>
        <w:left w:val="none" w:sz="0" w:space="0" w:color="auto"/>
        <w:bottom w:val="none" w:sz="0" w:space="0" w:color="auto"/>
        <w:right w:val="none" w:sz="0" w:space="0" w:color="auto"/>
      </w:divBdr>
    </w:div>
    <w:div w:id="1212575063">
      <w:bodyDiv w:val="1"/>
      <w:marLeft w:val="0"/>
      <w:marRight w:val="0"/>
      <w:marTop w:val="0"/>
      <w:marBottom w:val="0"/>
      <w:divBdr>
        <w:top w:val="none" w:sz="0" w:space="0" w:color="auto"/>
        <w:left w:val="none" w:sz="0" w:space="0" w:color="auto"/>
        <w:bottom w:val="none" w:sz="0" w:space="0" w:color="auto"/>
        <w:right w:val="none" w:sz="0" w:space="0" w:color="auto"/>
      </w:divBdr>
    </w:div>
    <w:div w:id="1236429332">
      <w:bodyDiv w:val="1"/>
      <w:marLeft w:val="0"/>
      <w:marRight w:val="0"/>
      <w:marTop w:val="0"/>
      <w:marBottom w:val="0"/>
      <w:divBdr>
        <w:top w:val="none" w:sz="0" w:space="0" w:color="auto"/>
        <w:left w:val="none" w:sz="0" w:space="0" w:color="auto"/>
        <w:bottom w:val="none" w:sz="0" w:space="0" w:color="auto"/>
        <w:right w:val="none" w:sz="0" w:space="0" w:color="auto"/>
      </w:divBdr>
    </w:div>
    <w:div w:id="1248153878">
      <w:bodyDiv w:val="1"/>
      <w:marLeft w:val="0"/>
      <w:marRight w:val="0"/>
      <w:marTop w:val="0"/>
      <w:marBottom w:val="0"/>
      <w:divBdr>
        <w:top w:val="none" w:sz="0" w:space="0" w:color="auto"/>
        <w:left w:val="none" w:sz="0" w:space="0" w:color="auto"/>
        <w:bottom w:val="none" w:sz="0" w:space="0" w:color="auto"/>
        <w:right w:val="none" w:sz="0" w:space="0" w:color="auto"/>
      </w:divBdr>
    </w:div>
    <w:div w:id="1249271170">
      <w:bodyDiv w:val="1"/>
      <w:marLeft w:val="0"/>
      <w:marRight w:val="0"/>
      <w:marTop w:val="0"/>
      <w:marBottom w:val="0"/>
      <w:divBdr>
        <w:top w:val="none" w:sz="0" w:space="0" w:color="auto"/>
        <w:left w:val="none" w:sz="0" w:space="0" w:color="auto"/>
        <w:bottom w:val="none" w:sz="0" w:space="0" w:color="auto"/>
        <w:right w:val="none" w:sz="0" w:space="0" w:color="auto"/>
      </w:divBdr>
      <w:divsChild>
        <w:div w:id="265775066">
          <w:marLeft w:val="0"/>
          <w:marRight w:val="0"/>
          <w:marTop w:val="0"/>
          <w:marBottom w:val="0"/>
          <w:divBdr>
            <w:top w:val="none" w:sz="0" w:space="0" w:color="auto"/>
            <w:left w:val="none" w:sz="0" w:space="0" w:color="auto"/>
            <w:bottom w:val="none" w:sz="0" w:space="0" w:color="auto"/>
            <w:right w:val="none" w:sz="0" w:space="0" w:color="auto"/>
          </w:divBdr>
          <w:divsChild>
            <w:div w:id="1678842829">
              <w:marLeft w:val="0"/>
              <w:marRight w:val="0"/>
              <w:marTop w:val="0"/>
              <w:marBottom w:val="0"/>
              <w:divBdr>
                <w:top w:val="none" w:sz="0" w:space="0" w:color="auto"/>
                <w:left w:val="none" w:sz="0" w:space="0" w:color="auto"/>
                <w:bottom w:val="none" w:sz="0" w:space="0" w:color="auto"/>
                <w:right w:val="none" w:sz="0" w:space="0" w:color="auto"/>
              </w:divBdr>
              <w:divsChild>
                <w:div w:id="1139225182">
                  <w:marLeft w:val="0"/>
                  <w:marRight w:val="0"/>
                  <w:marTop w:val="0"/>
                  <w:marBottom w:val="0"/>
                  <w:divBdr>
                    <w:top w:val="none" w:sz="0" w:space="0" w:color="auto"/>
                    <w:left w:val="none" w:sz="0" w:space="0" w:color="auto"/>
                    <w:bottom w:val="none" w:sz="0" w:space="0" w:color="auto"/>
                    <w:right w:val="none" w:sz="0" w:space="0" w:color="auto"/>
                  </w:divBdr>
                  <w:divsChild>
                    <w:div w:id="1548302248">
                      <w:marLeft w:val="0"/>
                      <w:marRight w:val="0"/>
                      <w:marTop w:val="0"/>
                      <w:marBottom w:val="0"/>
                      <w:divBdr>
                        <w:top w:val="none" w:sz="0" w:space="0" w:color="auto"/>
                        <w:left w:val="none" w:sz="0" w:space="0" w:color="auto"/>
                        <w:bottom w:val="none" w:sz="0" w:space="0" w:color="auto"/>
                        <w:right w:val="none" w:sz="0" w:space="0" w:color="auto"/>
                      </w:divBdr>
                      <w:divsChild>
                        <w:div w:id="241793255">
                          <w:marLeft w:val="0"/>
                          <w:marRight w:val="0"/>
                          <w:marTop w:val="0"/>
                          <w:marBottom w:val="0"/>
                          <w:divBdr>
                            <w:top w:val="none" w:sz="0" w:space="0" w:color="auto"/>
                            <w:left w:val="none" w:sz="0" w:space="0" w:color="auto"/>
                            <w:bottom w:val="none" w:sz="0" w:space="0" w:color="auto"/>
                            <w:right w:val="none" w:sz="0" w:space="0" w:color="auto"/>
                          </w:divBdr>
                          <w:divsChild>
                            <w:div w:id="1559324166">
                              <w:marLeft w:val="-225"/>
                              <w:marRight w:val="-225"/>
                              <w:marTop w:val="0"/>
                              <w:marBottom w:val="0"/>
                              <w:divBdr>
                                <w:top w:val="none" w:sz="0" w:space="0" w:color="auto"/>
                                <w:left w:val="none" w:sz="0" w:space="0" w:color="auto"/>
                                <w:bottom w:val="none" w:sz="0" w:space="0" w:color="auto"/>
                                <w:right w:val="none" w:sz="0" w:space="0" w:color="auto"/>
                              </w:divBdr>
                              <w:divsChild>
                                <w:div w:id="53006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0311374">
      <w:bodyDiv w:val="1"/>
      <w:marLeft w:val="0"/>
      <w:marRight w:val="0"/>
      <w:marTop w:val="0"/>
      <w:marBottom w:val="0"/>
      <w:divBdr>
        <w:top w:val="none" w:sz="0" w:space="0" w:color="auto"/>
        <w:left w:val="none" w:sz="0" w:space="0" w:color="auto"/>
        <w:bottom w:val="none" w:sz="0" w:space="0" w:color="auto"/>
        <w:right w:val="none" w:sz="0" w:space="0" w:color="auto"/>
      </w:divBdr>
    </w:div>
    <w:div w:id="1314798080">
      <w:bodyDiv w:val="1"/>
      <w:marLeft w:val="0"/>
      <w:marRight w:val="0"/>
      <w:marTop w:val="0"/>
      <w:marBottom w:val="0"/>
      <w:divBdr>
        <w:top w:val="none" w:sz="0" w:space="0" w:color="auto"/>
        <w:left w:val="none" w:sz="0" w:space="0" w:color="auto"/>
        <w:bottom w:val="none" w:sz="0" w:space="0" w:color="auto"/>
        <w:right w:val="none" w:sz="0" w:space="0" w:color="auto"/>
      </w:divBdr>
    </w:div>
    <w:div w:id="1334916139">
      <w:bodyDiv w:val="1"/>
      <w:marLeft w:val="0"/>
      <w:marRight w:val="0"/>
      <w:marTop w:val="0"/>
      <w:marBottom w:val="0"/>
      <w:divBdr>
        <w:top w:val="none" w:sz="0" w:space="0" w:color="auto"/>
        <w:left w:val="none" w:sz="0" w:space="0" w:color="auto"/>
        <w:bottom w:val="none" w:sz="0" w:space="0" w:color="auto"/>
        <w:right w:val="none" w:sz="0" w:space="0" w:color="auto"/>
      </w:divBdr>
    </w:div>
    <w:div w:id="1381174701">
      <w:bodyDiv w:val="1"/>
      <w:marLeft w:val="0"/>
      <w:marRight w:val="0"/>
      <w:marTop w:val="0"/>
      <w:marBottom w:val="0"/>
      <w:divBdr>
        <w:top w:val="none" w:sz="0" w:space="0" w:color="auto"/>
        <w:left w:val="none" w:sz="0" w:space="0" w:color="auto"/>
        <w:bottom w:val="none" w:sz="0" w:space="0" w:color="auto"/>
        <w:right w:val="none" w:sz="0" w:space="0" w:color="auto"/>
      </w:divBdr>
      <w:divsChild>
        <w:div w:id="1311447551">
          <w:marLeft w:val="0"/>
          <w:marRight w:val="0"/>
          <w:marTop w:val="0"/>
          <w:marBottom w:val="0"/>
          <w:divBdr>
            <w:top w:val="none" w:sz="0" w:space="0" w:color="auto"/>
            <w:left w:val="none" w:sz="0" w:space="0" w:color="auto"/>
            <w:bottom w:val="none" w:sz="0" w:space="0" w:color="auto"/>
            <w:right w:val="none" w:sz="0" w:space="0" w:color="auto"/>
          </w:divBdr>
        </w:div>
      </w:divsChild>
    </w:div>
    <w:div w:id="1392540185">
      <w:bodyDiv w:val="1"/>
      <w:marLeft w:val="0"/>
      <w:marRight w:val="0"/>
      <w:marTop w:val="0"/>
      <w:marBottom w:val="0"/>
      <w:divBdr>
        <w:top w:val="none" w:sz="0" w:space="0" w:color="auto"/>
        <w:left w:val="none" w:sz="0" w:space="0" w:color="auto"/>
        <w:bottom w:val="none" w:sz="0" w:space="0" w:color="auto"/>
        <w:right w:val="none" w:sz="0" w:space="0" w:color="auto"/>
      </w:divBdr>
    </w:div>
    <w:div w:id="1403943454">
      <w:bodyDiv w:val="1"/>
      <w:marLeft w:val="0"/>
      <w:marRight w:val="0"/>
      <w:marTop w:val="0"/>
      <w:marBottom w:val="0"/>
      <w:divBdr>
        <w:top w:val="none" w:sz="0" w:space="0" w:color="auto"/>
        <w:left w:val="none" w:sz="0" w:space="0" w:color="auto"/>
        <w:bottom w:val="none" w:sz="0" w:space="0" w:color="auto"/>
        <w:right w:val="none" w:sz="0" w:space="0" w:color="auto"/>
      </w:divBdr>
    </w:div>
    <w:div w:id="1444425974">
      <w:bodyDiv w:val="1"/>
      <w:marLeft w:val="0"/>
      <w:marRight w:val="0"/>
      <w:marTop w:val="0"/>
      <w:marBottom w:val="0"/>
      <w:divBdr>
        <w:top w:val="none" w:sz="0" w:space="0" w:color="auto"/>
        <w:left w:val="none" w:sz="0" w:space="0" w:color="auto"/>
        <w:bottom w:val="none" w:sz="0" w:space="0" w:color="auto"/>
        <w:right w:val="none" w:sz="0" w:space="0" w:color="auto"/>
      </w:divBdr>
    </w:div>
    <w:div w:id="1448281977">
      <w:bodyDiv w:val="1"/>
      <w:marLeft w:val="0"/>
      <w:marRight w:val="0"/>
      <w:marTop w:val="0"/>
      <w:marBottom w:val="0"/>
      <w:divBdr>
        <w:top w:val="none" w:sz="0" w:space="0" w:color="auto"/>
        <w:left w:val="none" w:sz="0" w:space="0" w:color="auto"/>
        <w:bottom w:val="none" w:sz="0" w:space="0" w:color="auto"/>
        <w:right w:val="none" w:sz="0" w:space="0" w:color="auto"/>
      </w:divBdr>
    </w:div>
    <w:div w:id="1518960088">
      <w:bodyDiv w:val="1"/>
      <w:marLeft w:val="0"/>
      <w:marRight w:val="0"/>
      <w:marTop w:val="0"/>
      <w:marBottom w:val="0"/>
      <w:divBdr>
        <w:top w:val="none" w:sz="0" w:space="0" w:color="auto"/>
        <w:left w:val="none" w:sz="0" w:space="0" w:color="auto"/>
        <w:bottom w:val="none" w:sz="0" w:space="0" w:color="auto"/>
        <w:right w:val="none" w:sz="0" w:space="0" w:color="auto"/>
      </w:divBdr>
      <w:divsChild>
        <w:div w:id="1552302250">
          <w:marLeft w:val="0"/>
          <w:marRight w:val="0"/>
          <w:marTop w:val="0"/>
          <w:marBottom w:val="0"/>
          <w:divBdr>
            <w:top w:val="none" w:sz="0" w:space="0" w:color="auto"/>
            <w:left w:val="none" w:sz="0" w:space="0" w:color="auto"/>
            <w:bottom w:val="none" w:sz="0" w:space="0" w:color="auto"/>
            <w:right w:val="none" w:sz="0" w:space="0" w:color="auto"/>
          </w:divBdr>
        </w:div>
      </w:divsChild>
    </w:div>
    <w:div w:id="1520389057">
      <w:bodyDiv w:val="1"/>
      <w:marLeft w:val="0"/>
      <w:marRight w:val="0"/>
      <w:marTop w:val="0"/>
      <w:marBottom w:val="0"/>
      <w:divBdr>
        <w:top w:val="none" w:sz="0" w:space="0" w:color="auto"/>
        <w:left w:val="none" w:sz="0" w:space="0" w:color="auto"/>
        <w:bottom w:val="none" w:sz="0" w:space="0" w:color="auto"/>
        <w:right w:val="none" w:sz="0" w:space="0" w:color="auto"/>
      </w:divBdr>
    </w:div>
    <w:div w:id="1535771453">
      <w:bodyDiv w:val="1"/>
      <w:marLeft w:val="0"/>
      <w:marRight w:val="0"/>
      <w:marTop w:val="0"/>
      <w:marBottom w:val="0"/>
      <w:divBdr>
        <w:top w:val="none" w:sz="0" w:space="0" w:color="auto"/>
        <w:left w:val="none" w:sz="0" w:space="0" w:color="auto"/>
        <w:bottom w:val="none" w:sz="0" w:space="0" w:color="auto"/>
        <w:right w:val="none" w:sz="0" w:space="0" w:color="auto"/>
      </w:divBdr>
    </w:div>
    <w:div w:id="1541936998">
      <w:bodyDiv w:val="1"/>
      <w:marLeft w:val="0"/>
      <w:marRight w:val="0"/>
      <w:marTop w:val="0"/>
      <w:marBottom w:val="0"/>
      <w:divBdr>
        <w:top w:val="none" w:sz="0" w:space="0" w:color="auto"/>
        <w:left w:val="none" w:sz="0" w:space="0" w:color="auto"/>
        <w:bottom w:val="none" w:sz="0" w:space="0" w:color="auto"/>
        <w:right w:val="none" w:sz="0" w:space="0" w:color="auto"/>
      </w:divBdr>
      <w:divsChild>
        <w:div w:id="1699892966">
          <w:marLeft w:val="0"/>
          <w:marRight w:val="0"/>
          <w:marTop w:val="0"/>
          <w:marBottom w:val="0"/>
          <w:divBdr>
            <w:top w:val="none" w:sz="0" w:space="0" w:color="auto"/>
            <w:left w:val="none" w:sz="0" w:space="0" w:color="auto"/>
            <w:bottom w:val="none" w:sz="0" w:space="0" w:color="auto"/>
            <w:right w:val="none" w:sz="0" w:space="0" w:color="auto"/>
          </w:divBdr>
          <w:divsChild>
            <w:div w:id="932787770">
              <w:marLeft w:val="0"/>
              <w:marRight w:val="0"/>
              <w:marTop w:val="0"/>
              <w:marBottom w:val="0"/>
              <w:divBdr>
                <w:top w:val="none" w:sz="0" w:space="0" w:color="auto"/>
                <w:left w:val="none" w:sz="0" w:space="0" w:color="auto"/>
                <w:bottom w:val="none" w:sz="0" w:space="0" w:color="auto"/>
                <w:right w:val="none" w:sz="0" w:space="0" w:color="auto"/>
              </w:divBdr>
              <w:divsChild>
                <w:div w:id="67164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783419">
      <w:bodyDiv w:val="1"/>
      <w:marLeft w:val="0"/>
      <w:marRight w:val="0"/>
      <w:marTop w:val="0"/>
      <w:marBottom w:val="0"/>
      <w:divBdr>
        <w:top w:val="none" w:sz="0" w:space="0" w:color="auto"/>
        <w:left w:val="none" w:sz="0" w:space="0" w:color="auto"/>
        <w:bottom w:val="none" w:sz="0" w:space="0" w:color="auto"/>
        <w:right w:val="none" w:sz="0" w:space="0" w:color="auto"/>
      </w:divBdr>
      <w:divsChild>
        <w:div w:id="502549304">
          <w:marLeft w:val="1080"/>
          <w:marRight w:val="0"/>
          <w:marTop w:val="100"/>
          <w:marBottom w:val="0"/>
          <w:divBdr>
            <w:top w:val="none" w:sz="0" w:space="0" w:color="auto"/>
            <w:left w:val="none" w:sz="0" w:space="0" w:color="auto"/>
            <w:bottom w:val="none" w:sz="0" w:space="0" w:color="auto"/>
            <w:right w:val="none" w:sz="0" w:space="0" w:color="auto"/>
          </w:divBdr>
        </w:div>
        <w:div w:id="235020938">
          <w:marLeft w:val="1080"/>
          <w:marRight w:val="0"/>
          <w:marTop w:val="100"/>
          <w:marBottom w:val="0"/>
          <w:divBdr>
            <w:top w:val="none" w:sz="0" w:space="0" w:color="auto"/>
            <w:left w:val="none" w:sz="0" w:space="0" w:color="auto"/>
            <w:bottom w:val="none" w:sz="0" w:space="0" w:color="auto"/>
            <w:right w:val="none" w:sz="0" w:space="0" w:color="auto"/>
          </w:divBdr>
        </w:div>
        <w:div w:id="1638875682">
          <w:marLeft w:val="1080"/>
          <w:marRight w:val="0"/>
          <w:marTop w:val="100"/>
          <w:marBottom w:val="0"/>
          <w:divBdr>
            <w:top w:val="none" w:sz="0" w:space="0" w:color="auto"/>
            <w:left w:val="none" w:sz="0" w:space="0" w:color="auto"/>
            <w:bottom w:val="none" w:sz="0" w:space="0" w:color="auto"/>
            <w:right w:val="none" w:sz="0" w:space="0" w:color="auto"/>
          </w:divBdr>
        </w:div>
        <w:div w:id="1860461537">
          <w:marLeft w:val="1080"/>
          <w:marRight w:val="0"/>
          <w:marTop w:val="100"/>
          <w:marBottom w:val="0"/>
          <w:divBdr>
            <w:top w:val="none" w:sz="0" w:space="0" w:color="auto"/>
            <w:left w:val="none" w:sz="0" w:space="0" w:color="auto"/>
            <w:bottom w:val="none" w:sz="0" w:space="0" w:color="auto"/>
            <w:right w:val="none" w:sz="0" w:space="0" w:color="auto"/>
          </w:divBdr>
        </w:div>
        <w:div w:id="1537428692">
          <w:marLeft w:val="1080"/>
          <w:marRight w:val="0"/>
          <w:marTop w:val="100"/>
          <w:marBottom w:val="0"/>
          <w:divBdr>
            <w:top w:val="none" w:sz="0" w:space="0" w:color="auto"/>
            <w:left w:val="none" w:sz="0" w:space="0" w:color="auto"/>
            <w:bottom w:val="none" w:sz="0" w:space="0" w:color="auto"/>
            <w:right w:val="none" w:sz="0" w:space="0" w:color="auto"/>
          </w:divBdr>
        </w:div>
        <w:div w:id="561909147">
          <w:marLeft w:val="1080"/>
          <w:marRight w:val="0"/>
          <w:marTop w:val="100"/>
          <w:marBottom w:val="0"/>
          <w:divBdr>
            <w:top w:val="none" w:sz="0" w:space="0" w:color="auto"/>
            <w:left w:val="none" w:sz="0" w:space="0" w:color="auto"/>
            <w:bottom w:val="none" w:sz="0" w:space="0" w:color="auto"/>
            <w:right w:val="none" w:sz="0" w:space="0" w:color="auto"/>
          </w:divBdr>
        </w:div>
        <w:div w:id="969088997">
          <w:marLeft w:val="1080"/>
          <w:marRight w:val="0"/>
          <w:marTop w:val="100"/>
          <w:marBottom w:val="0"/>
          <w:divBdr>
            <w:top w:val="none" w:sz="0" w:space="0" w:color="auto"/>
            <w:left w:val="none" w:sz="0" w:space="0" w:color="auto"/>
            <w:bottom w:val="none" w:sz="0" w:space="0" w:color="auto"/>
            <w:right w:val="none" w:sz="0" w:space="0" w:color="auto"/>
          </w:divBdr>
        </w:div>
        <w:div w:id="775519163">
          <w:marLeft w:val="1080"/>
          <w:marRight w:val="0"/>
          <w:marTop w:val="100"/>
          <w:marBottom w:val="0"/>
          <w:divBdr>
            <w:top w:val="none" w:sz="0" w:space="0" w:color="auto"/>
            <w:left w:val="none" w:sz="0" w:space="0" w:color="auto"/>
            <w:bottom w:val="none" w:sz="0" w:space="0" w:color="auto"/>
            <w:right w:val="none" w:sz="0" w:space="0" w:color="auto"/>
          </w:divBdr>
        </w:div>
      </w:divsChild>
    </w:div>
    <w:div w:id="1576431842">
      <w:bodyDiv w:val="1"/>
      <w:marLeft w:val="0"/>
      <w:marRight w:val="0"/>
      <w:marTop w:val="0"/>
      <w:marBottom w:val="0"/>
      <w:divBdr>
        <w:top w:val="none" w:sz="0" w:space="0" w:color="auto"/>
        <w:left w:val="none" w:sz="0" w:space="0" w:color="auto"/>
        <w:bottom w:val="none" w:sz="0" w:space="0" w:color="auto"/>
        <w:right w:val="none" w:sz="0" w:space="0" w:color="auto"/>
      </w:divBdr>
      <w:divsChild>
        <w:div w:id="1198815039">
          <w:marLeft w:val="0"/>
          <w:marRight w:val="0"/>
          <w:marTop w:val="0"/>
          <w:marBottom w:val="0"/>
          <w:divBdr>
            <w:top w:val="none" w:sz="0" w:space="0" w:color="auto"/>
            <w:left w:val="none" w:sz="0" w:space="0" w:color="auto"/>
            <w:bottom w:val="none" w:sz="0" w:space="0" w:color="auto"/>
            <w:right w:val="none" w:sz="0" w:space="0" w:color="auto"/>
          </w:divBdr>
        </w:div>
      </w:divsChild>
    </w:div>
    <w:div w:id="1664308703">
      <w:bodyDiv w:val="1"/>
      <w:marLeft w:val="0"/>
      <w:marRight w:val="0"/>
      <w:marTop w:val="0"/>
      <w:marBottom w:val="0"/>
      <w:divBdr>
        <w:top w:val="none" w:sz="0" w:space="0" w:color="auto"/>
        <w:left w:val="none" w:sz="0" w:space="0" w:color="auto"/>
        <w:bottom w:val="none" w:sz="0" w:space="0" w:color="auto"/>
        <w:right w:val="none" w:sz="0" w:space="0" w:color="auto"/>
      </w:divBdr>
    </w:div>
    <w:div w:id="1667132141">
      <w:bodyDiv w:val="1"/>
      <w:marLeft w:val="0"/>
      <w:marRight w:val="0"/>
      <w:marTop w:val="0"/>
      <w:marBottom w:val="0"/>
      <w:divBdr>
        <w:top w:val="none" w:sz="0" w:space="0" w:color="auto"/>
        <w:left w:val="none" w:sz="0" w:space="0" w:color="auto"/>
        <w:bottom w:val="none" w:sz="0" w:space="0" w:color="auto"/>
        <w:right w:val="none" w:sz="0" w:space="0" w:color="auto"/>
      </w:divBdr>
    </w:div>
    <w:div w:id="1692220229">
      <w:bodyDiv w:val="1"/>
      <w:marLeft w:val="0"/>
      <w:marRight w:val="0"/>
      <w:marTop w:val="0"/>
      <w:marBottom w:val="0"/>
      <w:divBdr>
        <w:top w:val="none" w:sz="0" w:space="0" w:color="auto"/>
        <w:left w:val="none" w:sz="0" w:space="0" w:color="auto"/>
        <w:bottom w:val="none" w:sz="0" w:space="0" w:color="auto"/>
        <w:right w:val="none" w:sz="0" w:space="0" w:color="auto"/>
      </w:divBdr>
    </w:div>
    <w:div w:id="1699236722">
      <w:bodyDiv w:val="1"/>
      <w:marLeft w:val="0"/>
      <w:marRight w:val="0"/>
      <w:marTop w:val="0"/>
      <w:marBottom w:val="0"/>
      <w:divBdr>
        <w:top w:val="none" w:sz="0" w:space="0" w:color="auto"/>
        <w:left w:val="none" w:sz="0" w:space="0" w:color="auto"/>
        <w:bottom w:val="none" w:sz="0" w:space="0" w:color="auto"/>
        <w:right w:val="none" w:sz="0" w:space="0" w:color="auto"/>
      </w:divBdr>
    </w:div>
    <w:div w:id="1801218100">
      <w:bodyDiv w:val="1"/>
      <w:marLeft w:val="0"/>
      <w:marRight w:val="0"/>
      <w:marTop w:val="0"/>
      <w:marBottom w:val="0"/>
      <w:divBdr>
        <w:top w:val="none" w:sz="0" w:space="0" w:color="auto"/>
        <w:left w:val="none" w:sz="0" w:space="0" w:color="auto"/>
        <w:bottom w:val="none" w:sz="0" w:space="0" w:color="auto"/>
        <w:right w:val="none" w:sz="0" w:space="0" w:color="auto"/>
      </w:divBdr>
      <w:divsChild>
        <w:div w:id="1812557267">
          <w:marLeft w:val="0"/>
          <w:marRight w:val="0"/>
          <w:marTop w:val="0"/>
          <w:marBottom w:val="0"/>
          <w:divBdr>
            <w:top w:val="none" w:sz="0" w:space="0" w:color="auto"/>
            <w:left w:val="none" w:sz="0" w:space="0" w:color="auto"/>
            <w:bottom w:val="none" w:sz="0" w:space="0" w:color="auto"/>
            <w:right w:val="none" w:sz="0" w:space="0" w:color="auto"/>
          </w:divBdr>
        </w:div>
      </w:divsChild>
    </w:div>
    <w:div w:id="1801265001">
      <w:bodyDiv w:val="1"/>
      <w:marLeft w:val="0"/>
      <w:marRight w:val="0"/>
      <w:marTop w:val="0"/>
      <w:marBottom w:val="0"/>
      <w:divBdr>
        <w:top w:val="none" w:sz="0" w:space="0" w:color="auto"/>
        <w:left w:val="none" w:sz="0" w:space="0" w:color="auto"/>
        <w:bottom w:val="none" w:sz="0" w:space="0" w:color="auto"/>
        <w:right w:val="none" w:sz="0" w:space="0" w:color="auto"/>
      </w:divBdr>
      <w:divsChild>
        <w:div w:id="327438417">
          <w:marLeft w:val="1080"/>
          <w:marRight w:val="0"/>
          <w:marTop w:val="100"/>
          <w:marBottom w:val="0"/>
          <w:divBdr>
            <w:top w:val="none" w:sz="0" w:space="0" w:color="auto"/>
            <w:left w:val="none" w:sz="0" w:space="0" w:color="auto"/>
            <w:bottom w:val="none" w:sz="0" w:space="0" w:color="auto"/>
            <w:right w:val="none" w:sz="0" w:space="0" w:color="auto"/>
          </w:divBdr>
        </w:div>
        <w:div w:id="746534762">
          <w:marLeft w:val="1080"/>
          <w:marRight w:val="0"/>
          <w:marTop w:val="100"/>
          <w:marBottom w:val="0"/>
          <w:divBdr>
            <w:top w:val="none" w:sz="0" w:space="0" w:color="auto"/>
            <w:left w:val="none" w:sz="0" w:space="0" w:color="auto"/>
            <w:bottom w:val="none" w:sz="0" w:space="0" w:color="auto"/>
            <w:right w:val="none" w:sz="0" w:space="0" w:color="auto"/>
          </w:divBdr>
        </w:div>
        <w:div w:id="1130633177">
          <w:marLeft w:val="1080"/>
          <w:marRight w:val="0"/>
          <w:marTop w:val="100"/>
          <w:marBottom w:val="0"/>
          <w:divBdr>
            <w:top w:val="none" w:sz="0" w:space="0" w:color="auto"/>
            <w:left w:val="none" w:sz="0" w:space="0" w:color="auto"/>
            <w:bottom w:val="none" w:sz="0" w:space="0" w:color="auto"/>
            <w:right w:val="none" w:sz="0" w:space="0" w:color="auto"/>
          </w:divBdr>
        </w:div>
        <w:div w:id="1148860758">
          <w:marLeft w:val="1080"/>
          <w:marRight w:val="0"/>
          <w:marTop w:val="100"/>
          <w:marBottom w:val="0"/>
          <w:divBdr>
            <w:top w:val="none" w:sz="0" w:space="0" w:color="auto"/>
            <w:left w:val="none" w:sz="0" w:space="0" w:color="auto"/>
            <w:bottom w:val="none" w:sz="0" w:space="0" w:color="auto"/>
            <w:right w:val="none" w:sz="0" w:space="0" w:color="auto"/>
          </w:divBdr>
        </w:div>
        <w:div w:id="1830100018">
          <w:marLeft w:val="1080"/>
          <w:marRight w:val="0"/>
          <w:marTop w:val="100"/>
          <w:marBottom w:val="0"/>
          <w:divBdr>
            <w:top w:val="none" w:sz="0" w:space="0" w:color="auto"/>
            <w:left w:val="none" w:sz="0" w:space="0" w:color="auto"/>
            <w:bottom w:val="none" w:sz="0" w:space="0" w:color="auto"/>
            <w:right w:val="none" w:sz="0" w:space="0" w:color="auto"/>
          </w:divBdr>
        </w:div>
        <w:div w:id="1088697914">
          <w:marLeft w:val="1080"/>
          <w:marRight w:val="0"/>
          <w:marTop w:val="100"/>
          <w:marBottom w:val="0"/>
          <w:divBdr>
            <w:top w:val="none" w:sz="0" w:space="0" w:color="auto"/>
            <w:left w:val="none" w:sz="0" w:space="0" w:color="auto"/>
            <w:bottom w:val="none" w:sz="0" w:space="0" w:color="auto"/>
            <w:right w:val="none" w:sz="0" w:space="0" w:color="auto"/>
          </w:divBdr>
        </w:div>
        <w:div w:id="732237290">
          <w:marLeft w:val="1080"/>
          <w:marRight w:val="0"/>
          <w:marTop w:val="100"/>
          <w:marBottom w:val="0"/>
          <w:divBdr>
            <w:top w:val="none" w:sz="0" w:space="0" w:color="auto"/>
            <w:left w:val="none" w:sz="0" w:space="0" w:color="auto"/>
            <w:bottom w:val="none" w:sz="0" w:space="0" w:color="auto"/>
            <w:right w:val="none" w:sz="0" w:space="0" w:color="auto"/>
          </w:divBdr>
        </w:div>
        <w:div w:id="2109035315">
          <w:marLeft w:val="1080"/>
          <w:marRight w:val="0"/>
          <w:marTop w:val="100"/>
          <w:marBottom w:val="0"/>
          <w:divBdr>
            <w:top w:val="none" w:sz="0" w:space="0" w:color="auto"/>
            <w:left w:val="none" w:sz="0" w:space="0" w:color="auto"/>
            <w:bottom w:val="none" w:sz="0" w:space="0" w:color="auto"/>
            <w:right w:val="none" w:sz="0" w:space="0" w:color="auto"/>
          </w:divBdr>
        </w:div>
      </w:divsChild>
    </w:div>
    <w:div w:id="1804540481">
      <w:bodyDiv w:val="1"/>
      <w:marLeft w:val="0"/>
      <w:marRight w:val="0"/>
      <w:marTop w:val="0"/>
      <w:marBottom w:val="0"/>
      <w:divBdr>
        <w:top w:val="none" w:sz="0" w:space="0" w:color="auto"/>
        <w:left w:val="none" w:sz="0" w:space="0" w:color="auto"/>
        <w:bottom w:val="none" w:sz="0" w:space="0" w:color="auto"/>
        <w:right w:val="none" w:sz="0" w:space="0" w:color="auto"/>
      </w:divBdr>
      <w:divsChild>
        <w:div w:id="1072239657">
          <w:marLeft w:val="0"/>
          <w:marRight w:val="0"/>
          <w:marTop w:val="0"/>
          <w:marBottom w:val="0"/>
          <w:divBdr>
            <w:top w:val="none" w:sz="0" w:space="0" w:color="auto"/>
            <w:left w:val="none" w:sz="0" w:space="0" w:color="auto"/>
            <w:bottom w:val="none" w:sz="0" w:space="0" w:color="auto"/>
            <w:right w:val="none" w:sz="0" w:space="0" w:color="auto"/>
          </w:divBdr>
        </w:div>
      </w:divsChild>
    </w:div>
    <w:div w:id="1827357417">
      <w:bodyDiv w:val="1"/>
      <w:marLeft w:val="0"/>
      <w:marRight w:val="0"/>
      <w:marTop w:val="0"/>
      <w:marBottom w:val="0"/>
      <w:divBdr>
        <w:top w:val="none" w:sz="0" w:space="0" w:color="auto"/>
        <w:left w:val="none" w:sz="0" w:space="0" w:color="auto"/>
        <w:bottom w:val="none" w:sz="0" w:space="0" w:color="auto"/>
        <w:right w:val="none" w:sz="0" w:space="0" w:color="auto"/>
      </w:divBdr>
    </w:div>
    <w:div w:id="1839689099">
      <w:bodyDiv w:val="1"/>
      <w:marLeft w:val="0"/>
      <w:marRight w:val="0"/>
      <w:marTop w:val="0"/>
      <w:marBottom w:val="0"/>
      <w:divBdr>
        <w:top w:val="none" w:sz="0" w:space="0" w:color="auto"/>
        <w:left w:val="none" w:sz="0" w:space="0" w:color="auto"/>
        <w:bottom w:val="none" w:sz="0" w:space="0" w:color="auto"/>
        <w:right w:val="none" w:sz="0" w:space="0" w:color="auto"/>
      </w:divBdr>
    </w:div>
    <w:div w:id="1841769511">
      <w:bodyDiv w:val="1"/>
      <w:marLeft w:val="0"/>
      <w:marRight w:val="0"/>
      <w:marTop w:val="0"/>
      <w:marBottom w:val="0"/>
      <w:divBdr>
        <w:top w:val="none" w:sz="0" w:space="0" w:color="auto"/>
        <w:left w:val="none" w:sz="0" w:space="0" w:color="auto"/>
        <w:bottom w:val="none" w:sz="0" w:space="0" w:color="auto"/>
        <w:right w:val="none" w:sz="0" w:space="0" w:color="auto"/>
      </w:divBdr>
    </w:div>
    <w:div w:id="1864048691">
      <w:bodyDiv w:val="1"/>
      <w:marLeft w:val="0"/>
      <w:marRight w:val="0"/>
      <w:marTop w:val="0"/>
      <w:marBottom w:val="0"/>
      <w:divBdr>
        <w:top w:val="none" w:sz="0" w:space="0" w:color="auto"/>
        <w:left w:val="none" w:sz="0" w:space="0" w:color="auto"/>
        <w:bottom w:val="none" w:sz="0" w:space="0" w:color="auto"/>
        <w:right w:val="none" w:sz="0" w:space="0" w:color="auto"/>
      </w:divBdr>
      <w:divsChild>
        <w:div w:id="423189303">
          <w:marLeft w:val="0"/>
          <w:marRight w:val="0"/>
          <w:marTop w:val="0"/>
          <w:marBottom w:val="0"/>
          <w:divBdr>
            <w:top w:val="none" w:sz="0" w:space="0" w:color="auto"/>
            <w:left w:val="none" w:sz="0" w:space="0" w:color="auto"/>
            <w:bottom w:val="none" w:sz="0" w:space="0" w:color="auto"/>
            <w:right w:val="none" w:sz="0" w:space="0" w:color="auto"/>
          </w:divBdr>
        </w:div>
      </w:divsChild>
    </w:div>
    <w:div w:id="1912616665">
      <w:bodyDiv w:val="1"/>
      <w:marLeft w:val="0"/>
      <w:marRight w:val="0"/>
      <w:marTop w:val="0"/>
      <w:marBottom w:val="0"/>
      <w:divBdr>
        <w:top w:val="none" w:sz="0" w:space="0" w:color="auto"/>
        <w:left w:val="none" w:sz="0" w:space="0" w:color="auto"/>
        <w:bottom w:val="none" w:sz="0" w:space="0" w:color="auto"/>
        <w:right w:val="none" w:sz="0" w:space="0" w:color="auto"/>
      </w:divBdr>
    </w:div>
    <w:div w:id="1970210731">
      <w:bodyDiv w:val="1"/>
      <w:marLeft w:val="0"/>
      <w:marRight w:val="0"/>
      <w:marTop w:val="0"/>
      <w:marBottom w:val="0"/>
      <w:divBdr>
        <w:top w:val="none" w:sz="0" w:space="0" w:color="auto"/>
        <w:left w:val="none" w:sz="0" w:space="0" w:color="auto"/>
        <w:bottom w:val="none" w:sz="0" w:space="0" w:color="auto"/>
        <w:right w:val="none" w:sz="0" w:space="0" w:color="auto"/>
      </w:divBdr>
    </w:div>
    <w:div w:id="1970359078">
      <w:bodyDiv w:val="1"/>
      <w:marLeft w:val="0"/>
      <w:marRight w:val="0"/>
      <w:marTop w:val="0"/>
      <w:marBottom w:val="0"/>
      <w:divBdr>
        <w:top w:val="none" w:sz="0" w:space="0" w:color="auto"/>
        <w:left w:val="none" w:sz="0" w:space="0" w:color="auto"/>
        <w:bottom w:val="none" w:sz="0" w:space="0" w:color="auto"/>
        <w:right w:val="none" w:sz="0" w:space="0" w:color="auto"/>
      </w:divBdr>
    </w:div>
    <w:div w:id="2013793306">
      <w:bodyDiv w:val="1"/>
      <w:marLeft w:val="0"/>
      <w:marRight w:val="0"/>
      <w:marTop w:val="0"/>
      <w:marBottom w:val="0"/>
      <w:divBdr>
        <w:top w:val="none" w:sz="0" w:space="0" w:color="auto"/>
        <w:left w:val="none" w:sz="0" w:space="0" w:color="auto"/>
        <w:bottom w:val="none" w:sz="0" w:space="0" w:color="auto"/>
        <w:right w:val="none" w:sz="0" w:space="0" w:color="auto"/>
      </w:divBdr>
    </w:div>
    <w:div w:id="2014525658">
      <w:bodyDiv w:val="1"/>
      <w:marLeft w:val="0"/>
      <w:marRight w:val="0"/>
      <w:marTop w:val="0"/>
      <w:marBottom w:val="0"/>
      <w:divBdr>
        <w:top w:val="none" w:sz="0" w:space="0" w:color="auto"/>
        <w:left w:val="none" w:sz="0" w:space="0" w:color="auto"/>
        <w:bottom w:val="none" w:sz="0" w:space="0" w:color="auto"/>
        <w:right w:val="none" w:sz="0" w:space="0" w:color="auto"/>
      </w:divBdr>
    </w:div>
    <w:div w:id="2023361192">
      <w:bodyDiv w:val="1"/>
      <w:marLeft w:val="0"/>
      <w:marRight w:val="0"/>
      <w:marTop w:val="0"/>
      <w:marBottom w:val="0"/>
      <w:divBdr>
        <w:top w:val="none" w:sz="0" w:space="0" w:color="auto"/>
        <w:left w:val="none" w:sz="0" w:space="0" w:color="auto"/>
        <w:bottom w:val="none" w:sz="0" w:space="0" w:color="auto"/>
        <w:right w:val="none" w:sz="0" w:space="0" w:color="auto"/>
      </w:divBdr>
    </w:div>
    <w:div w:id="2025285567">
      <w:bodyDiv w:val="1"/>
      <w:marLeft w:val="0"/>
      <w:marRight w:val="0"/>
      <w:marTop w:val="0"/>
      <w:marBottom w:val="0"/>
      <w:divBdr>
        <w:top w:val="none" w:sz="0" w:space="0" w:color="auto"/>
        <w:left w:val="none" w:sz="0" w:space="0" w:color="auto"/>
        <w:bottom w:val="none" w:sz="0" w:space="0" w:color="auto"/>
        <w:right w:val="none" w:sz="0" w:space="0" w:color="auto"/>
      </w:divBdr>
    </w:div>
    <w:div w:id="2033069592">
      <w:bodyDiv w:val="1"/>
      <w:marLeft w:val="0"/>
      <w:marRight w:val="0"/>
      <w:marTop w:val="0"/>
      <w:marBottom w:val="0"/>
      <w:divBdr>
        <w:top w:val="none" w:sz="0" w:space="0" w:color="auto"/>
        <w:left w:val="none" w:sz="0" w:space="0" w:color="auto"/>
        <w:bottom w:val="none" w:sz="0" w:space="0" w:color="auto"/>
        <w:right w:val="none" w:sz="0" w:space="0" w:color="auto"/>
      </w:divBdr>
    </w:div>
    <w:div w:id="2100708237">
      <w:bodyDiv w:val="1"/>
      <w:marLeft w:val="0"/>
      <w:marRight w:val="0"/>
      <w:marTop w:val="0"/>
      <w:marBottom w:val="0"/>
      <w:divBdr>
        <w:top w:val="none" w:sz="0" w:space="0" w:color="auto"/>
        <w:left w:val="none" w:sz="0" w:space="0" w:color="auto"/>
        <w:bottom w:val="none" w:sz="0" w:space="0" w:color="auto"/>
        <w:right w:val="none" w:sz="0" w:space="0" w:color="auto"/>
      </w:divBdr>
    </w:div>
    <w:div w:id="2111008401">
      <w:bodyDiv w:val="1"/>
      <w:marLeft w:val="0"/>
      <w:marRight w:val="0"/>
      <w:marTop w:val="0"/>
      <w:marBottom w:val="0"/>
      <w:divBdr>
        <w:top w:val="none" w:sz="0" w:space="0" w:color="auto"/>
        <w:left w:val="none" w:sz="0" w:space="0" w:color="auto"/>
        <w:bottom w:val="none" w:sz="0" w:space="0" w:color="auto"/>
        <w:right w:val="none" w:sz="0" w:space="0" w:color="auto"/>
      </w:divBdr>
    </w:div>
    <w:div w:id="2137597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1.png"/><Relationship Id="rId26" Type="http://schemas.microsoft.com/office/2007/relationships/hdphoto" Target="media/hdphoto10.wdp"/><Relationship Id="rId39" Type="http://schemas.openxmlformats.org/officeDocument/2006/relationships/footer" Target="footer2.xml"/><Relationship Id="rId21" Type="http://schemas.openxmlformats.org/officeDocument/2006/relationships/image" Target="media/image14.png"/><Relationship Id="rId34" Type="http://schemas.openxmlformats.org/officeDocument/2006/relationships/image" Target="media/image22.png"/><Relationship Id="rId42" Type="http://schemas.openxmlformats.org/officeDocument/2006/relationships/image" Target="media/image27.png"/><Relationship Id="rId47" Type="http://schemas.openxmlformats.org/officeDocument/2006/relationships/image" Target="media/image31.png"/><Relationship Id="rId50" Type="http://schemas.openxmlformats.org/officeDocument/2006/relationships/image" Target="media/image34.jpeg"/><Relationship Id="rId55" Type="http://schemas.openxmlformats.org/officeDocument/2006/relationships/hyperlink" Target="https://www.gcpedia.gc.ca/wiki/BAEB"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60.png"/><Relationship Id="rId33" Type="http://schemas.openxmlformats.org/officeDocument/2006/relationships/image" Target="media/image21.png"/><Relationship Id="rId38" Type="http://schemas.openxmlformats.org/officeDocument/2006/relationships/footer" Target="footer1.xml"/><Relationship Id="rId46" Type="http://schemas.openxmlformats.org/officeDocument/2006/relationships/image" Target="media/image30.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70.png"/><Relationship Id="rId41" Type="http://schemas.openxmlformats.org/officeDocument/2006/relationships/footer" Target="footer3.xml"/><Relationship Id="rId54" Type="http://schemas.openxmlformats.org/officeDocument/2006/relationships/hyperlink" Target="https://www.gcpedia.gc.ca/wiki/Office_of_Public_Service_Accessibility/_Bureau_de_l%E2%80%99accessibilit%C3%A9_au_sein_de_la_fonction_publique?setlang=fr&amp;uselang=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microsoft.com/office/2007/relationships/hdphoto" Target="media/hdphoto1.wdp"/><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eader" Target="header1.xml"/><Relationship Id="rId45" Type="http://schemas.openxmlformats.org/officeDocument/2006/relationships/image" Target="media/image29.png"/><Relationship Id="rId53" Type="http://schemas.openxmlformats.org/officeDocument/2006/relationships/hyperlink" Target="https://gcconnex.gc.ca/groups/profile/68442254/gcworkplace-accessibility-community-of-practice-and-interest-communaute-de-pratique-et-dinteret-sur-laccessibilite-du-milieu-de-travail-gc?language=fr" TargetMode="External"/><Relationship Id="rId58" Type="http://schemas.openxmlformats.org/officeDocument/2006/relationships/hyperlink" Target="https://www.canada.ca/fr/gouvernement/fonctionpublique/mieux-etre-inclusion-diversite-fonction-publique/diversite-equite-matiere-emploi/accessibilite-fonction-publique.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3.png"/><Relationship Id="rId57" Type="http://schemas.openxmlformats.org/officeDocument/2006/relationships/hyperlink" Target="https://www.canada.ca/fr/secretariat-conseil-tresor/organisation/organisation.html"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19.png"/><Relationship Id="rId44" Type="http://schemas.openxmlformats.org/officeDocument/2006/relationships/image" Target="media/image28.png"/><Relationship Id="rId52" Type="http://schemas.openxmlformats.org/officeDocument/2006/relationships/hyperlink" Target="https://gcconnex.gc.ca/groups/profile/68442254/gcworkplace-accessibility-community-of-practice-and-interest-communaute-de-pratique-et-dinteret-sur-laccessibilite-du-milieu-de-travail-gc?language=fr"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https://wiki.gccollab.ca/images/b/ba/Summary_of_Feedback_All_types_of_disabilities.xlsx" TargetMode="External"/><Relationship Id="rId22" Type="http://schemas.openxmlformats.org/officeDocument/2006/relationships/image" Target="media/image15.PNG"/><Relationship Id="rId27" Type="http://schemas.openxmlformats.org/officeDocument/2006/relationships/chart" Target="charts/chart1.xml"/><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wiki.gccollab.ca/images/1/16/R%C3%A9sum%C3%A9_de_la_r%C3%A9troaction_Tous_types_de_handicap.xlsx" TargetMode="External"/><Relationship Id="rId48" Type="http://schemas.openxmlformats.org/officeDocument/2006/relationships/image" Target="media/image32.png"/><Relationship Id="rId56" Type="http://schemas.openxmlformats.org/officeDocument/2006/relationships/hyperlink" Target="https://wiki.gccollab.ca/GCworkplace_accessibility_reports" TargetMode="External"/><Relationship Id="rId8" Type="http://schemas.openxmlformats.org/officeDocument/2006/relationships/image" Target="media/image2.png"/><Relationship Id="rId51" Type="http://schemas.openxmlformats.org/officeDocument/2006/relationships/hyperlink" Target="https://www.gcpedia.gc.ca/wiki/Office_of_Public_Service_Accessibility/_Bureau_de_l%E2%80%99accessibilit%C3%A9_au_sein_de_la_fonction_publique"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Feuil1!$B$1</c:f>
              <c:strCache>
                <c:ptCount val="1"/>
                <c:pt idx="0">
                  <c:v>Participants</c:v>
                </c:pt>
              </c:strCache>
            </c:strRef>
          </c:tx>
          <c:dPt>
            <c:idx val="0"/>
            <c:bubble3D val="0"/>
            <c:spPr>
              <a:solidFill>
                <a:srgbClr val="A7CC74"/>
              </a:solidFill>
              <a:ln w="19050">
                <a:solidFill>
                  <a:schemeClr val="lt1"/>
                </a:solidFill>
              </a:ln>
              <a:effectLst/>
            </c:spPr>
            <c:extLst>
              <c:ext xmlns:c16="http://schemas.microsoft.com/office/drawing/2014/chart" uri="{C3380CC4-5D6E-409C-BE32-E72D297353CC}">
                <c16:uniqueId val="{00000001-BB92-4938-8FBD-D67A918A2A52}"/>
              </c:ext>
            </c:extLst>
          </c:dPt>
          <c:dPt>
            <c:idx val="1"/>
            <c:bubble3D val="0"/>
            <c:spPr>
              <a:solidFill>
                <a:srgbClr val="4FB29D"/>
              </a:solidFill>
              <a:ln w="19050">
                <a:solidFill>
                  <a:schemeClr val="lt1"/>
                </a:solidFill>
              </a:ln>
              <a:effectLst/>
            </c:spPr>
            <c:extLst>
              <c:ext xmlns:c16="http://schemas.microsoft.com/office/drawing/2014/chart" uri="{C3380CC4-5D6E-409C-BE32-E72D297353CC}">
                <c16:uniqueId val="{00000003-BB92-4938-8FBD-D67A918A2A52}"/>
              </c:ext>
            </c:extLst>
          </c:dPt>
          <c:dPt>
            <c:idx val="2"/>
            <c:bubble3D val="0"/>
            <c:spPr>
              <a:solidFill>
                <a:srgbClr val="15455C"/>
              </a:solidFill>
              <a:ln w="19050">
                <a:solidFill>
                  <a:schemeClr val="lt1"/>
                </a:solidFill>
              </a:ln>
              <a:effectLst/>
            </c:spPr>
            <c:extLst>
              <c:ext xmlns:c16="http://schemas.microsoft.com/office/drawing/2014/chart" uri="{C3380CC4-5D6E-409C-BE32-E72D297353CC}">
                <c16:uniqueId val="{00000005-BB92-4938-8FBD-D67A918A2A52}"/>
              </c:ext>
            </c:extLst>
          </c:dPt>
          <c:dPt>
            <c:idx val="3"/>
            <c:bubble3D val="0"/>
            <c:spPr>
              <a:solidFill>
                <a:srgbClr val="F5AD1E"/>
              </a:solidFill>
              <a:ln w="19050">
                <a:solidFill>
                  <a:schemeClr val="lt1"/>
                </a:solidFill>
              </a:ln>
              <a:effectLst/>
            </c:spPr>
            <c:extLst>
              <c:ext xmlns:c16="http://schemas.microsoft.com/office/drawing/2014/chart" uri="{C3380CC4-5D6E-409C-BE32-E72D297353CC}">
                <c16:uniqueId val="{00000007-BB92-4938-8FBD-D67A918A2A52}"/>
              </c:ext>
            </c:extLst>
          </c:dPt>
          <c:dPt>
            <c:idx val="4"/>
            <c:bubble3D val="0"/>
            <c:spPr>
              <a:solidFill>
                <a:srgbClr val="208342"/>
              </a:solidFill>
              <a:ln w="19050">
                <a:solidFill>
                  <a:schemeClr val="lt1"/>
                </a:solidFill>
              </a:ln>
              <a:effectLst/>
            </c:spPr>
            <c:extLst>
              <c:ext xmlns:c16="http://schemas.microsoft.com/office/drawing/2014/chart" uri="{C3380CC4-5D6E-409C-BE32-E72D297353CC}">
                <c16:uniqueId val="{00000009-BB92-4938-8FBD-D67A918A2A52}"/>
              </c:ext>
            </c:extLst>
          </c:dPt>
          <c:dPt>
            <c:idx val="5"/>
            <c:bubble3D val="0"/>
            <c:spPr>
              <a:solidFill>
                <a:srgbClr val="AFA7A7"/>
              </a:solidFill>
              <a:ln w="19050">
                <a:solidFill>
                  <a:schemeClr val="lt1"/>
                </a:solidFill>
              </a:ln>
              <a:effectLst/>
            </c:spPr>
            <c:extLst>
              <c:ext xmlns:c16="http://schemas.microsoft.com/office/drawing/2014/chart" uri="{C3380CC4-5D6E-409C-BE32-E72D297353CC}">
                <c16:uniqueId val="{0000000B-BB92-4938-8FBD-D67A918A2A5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BB92-4938-8FBD-D67A918A2A52}"/>
              </c:ext>
            </c:extLst>
          </c:dPt>
          <c:dLbls>
            <c:dLbl>
              <c:idx val="0"/>
              <c:layout>
                <c:manualLayout>
                  <c:x val="3.9015782732687257E-2"/>
                  <c:y val="3.4576567877761491E-2"/>
                </c:manualLayout>
              </c:layout>
              <c:tx>
                <c:rich>
                  <a:bodyPr/>
                  <a:lstStyle/>
                  <a:p>
                    <a:fld id="{33EBE293-CFCF-42DE-8105-9090DE22A89B}" type="CATEGORYNAME">
                      <a:rPr lang="en-US" sz="1000">
                        <a:latin typeface="Arial" panose="020B0604020202020204" pitchFamily="34" charset="0"/>
                        <a:cs typeface="Arial" panose="020B0604020202020204" pitchFamily="34" charset="0"/>
                      </a:rPr>
                      <a:pPr/>
                      <a:t>[CATEGORY NAME]</a:t>
                    </a:fld>
                    <a:r>
                      <a:rPr lang="en-US" sz="1000" baseline="0" dirty="0">
                        <a:latin typeface="Arial" panose="020B0604020202020204" pitchFamily="34" charset="0"/>
                        <a:cs typeface="Arial" panose="020B0604020202020204" pitchFamily="34" charset="0"/>
                      </a:rPr>
                      <a:t>
</a:t>
                    </a:r>
                    <a:fld id="{1BDD8911-A098-47E4-96C1-1E4170C5B34D}" type="PERCENTAGE">
                      <a:rPr lang="en-US" sz="1000" baseline="0">
                        <a:latin typeface="Arial" panose="020B0604020202020204" pitchFamily="34" charset="0"/>
                        <a:cs typeface="Arial" panose="020B0604020202020204" pitchFamily="34" charset="0"/>
                      </a:rPr>
                      <a:pPr/>
                      <a:t>[PERCENTAGE]</a:t>
                    </a:fld>
                    <a:endParaRPr lang="en-US" sz="1000" baseline="0" dirty="0">
                      <a:latin typeface="Arial" panose="020B0604020202020204" pitchFamily="34" charset="0"/>
                      <a:cs typeface="Arial" panose="020B0604020202020204" pitchFamily="34" charset="0"/>
                    </a:endParaRPr>
                  </a:p>
                </c:rich>
              </c:tx>
              <c:dLblPos val="bestFit"/>
              <c:showLegendKey val="0"/>
              <c:showVal val="0"/>
              <c:showCatName val="1"/>
              <c:showSerName val="0"/>
              <c:showPercent val="1"/>
              <c:showBubbleSize val="0"/>
              <c:extLst>
                <c:ext xmlns:c15="http://schemas.microsoft.com/office/drawing/2012/chart" uri="{CE6537A1-D6FC-4f65-9D91-7224C49458BB}">
                  <c15:layout>
                    <c:manualLayout>
                      <c:w val="0.11544568948112255"/>
                      <c:h val="8.9156210312420631E-2"/>
                    </c:manualLayout>
                  </c15:layout>
                  <c15:dlblFieldTable/>
                  <c15:showDataLabelsRange val="0"/>
                </c:ext>
                <c:ext xmlns:c16="http://schemas.microsoft.com/office/drawing/2014/chart" uri="{C3380CC4-5D6E-409C-BE32-E72D297353CC}">
                  <c16:uniqueId val="{00000001-BB92-4938-8FBD-D67A918A2A52}"/>
                </c:ext>
              </c:extLst>
            </c:dLbl>
            <c:dLbl>
              <c:idx val="1"/>
              <c:tx>
                <c:rich>
                  <a:bodyPr/>
                  <a:lstStyle/>
                  <a:p>
                    <a:fld id="{B63529BA-F55D-4AF6-92EE-F907FC740EF9}" type="CATEGORYNAME">
                      <a:rPr lang="en-US" sz="1000">
                        <a:latin typeface="Arial" panose="020B0604020202020204" pitchFamily="34" charset="0"/>
                        <a:cs typeface="Arial" panose="020B0604020202020204" pitchFamily="34" charset="0"/>
                      </a:rPr>
                      <a:pPr/>
                      <a:t>[CATEGORY NAME]</a:t>
                    </a:fld>
                    <a:r>
                      <a:rPr lang="en-US" sz="1000" baseline="0" dirty="0">
                        <a:latin typeface="Arial" panose="020B0604020202020204" pitchFamily="34" charset="0"/>
                        <a:cs typeface="Arial" panose="020B0604020202020204" pitchFamily="34" charset="0"/>
                      </a:rPr>
                      <a:t>
</a:t>
                    </a:r>
                    <a:fld id="{EFF445E7-A797-48E7-A61F-6BAE8EF4D853}" type="PERCENTAGE">
                      <a:rPr lang="en-US" sz="1000" baseline="0">
                        <a:latin typeface="Arial" panose="020B0604020202020204" pitchFamily="34" charset="0"/>
                        <a:cs typeface="Arial" panose="020B0604020202020204" pitchFamily="34" charset="0"/>
                      </a:rPr>
                      <a:pPr/>
                      <a:t>[PERCENTAGE]</a:t>
                    </a:fld>
                    <a:endParaRPr lang="en-US" sz="1000" baseline="0" dirty="0">
                      <a:latin typeface="Arial" panose="020B0604020202020204" pitchFamily="34" charset="0"/>
                      <a:cs typeface="Arial" panose="020B0604020202020204" pitchFamily="34" charset="0"/>
                    </a:endParaRP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B92-4938-8FBD-D67A918A2A52}"/>
                </c:ext>
              </c:extLst>
            </c:dLbl>
            <c:dLbl>
              <c:idx val="2"/>
              <c:layout>
                <c:manualLayout>
                  <c:x val="-9.3783397267649241E-2"/>
                  <c:y val="-0.13659258318516643"/>
                </c:manualLayout>
              </c:layout>
              <c:tx>
                <c:rich>
                  <a:bodyPr rot="0" spcFirstLastPara="1" vertOverflow="clip" horzOverflow="clip" vert="horz" wrap="square" lIns="38100" tIns="19050" rIns="38100" bIns="19050" anchor="ctr" anchorCtr="1">
                    <a:spAutoFit/>
                  </a:bodyPr>
                  <a:lstStyle/>
                  <a:p>
                    <a:pPr>
                      <a:defRPr sz="1197"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fld id="{62949819-DFBD-494B-8F09-34DFC7918C8E}" type="CATEGORYNAME">
                      <a:rPr lang="en-US" sz="1000" dirty="0">
                        <a:latin typeface="Arial" panose="020B0604020202020204" pitchFamily="34" charset="0"/>
                        <a:cs typeface="Arial" panose="020B0604020202020204" pitchFamily="34" charset="0"/>
                      </a:rPr>
                      <a:pPr>
                        <a:defRPr>
                          <a:latin typeface="Arial" panose="020B0604020202020204" pitchFamily="34" charset="0"/>
                          <a:cs typeface="Arial" panose="020B0604020202020204" pitchFamily="34" charset="0"/>
                        </a:defRPr>
                      </a:pPr>
                      <a:t>[CATEGORY NAME]</a:t>
                    </a:fld>
                    <a:r>
                      <a:rPr lang="en-US" sz="1000" baseline="0" dirty="0">
                        <a:latin typeface="Arial" panose="020B0604020202020204" pitchFamily="34" charset="0"/>
                        <a:cs typeface="Arial" panose="020B0604020202020204" pitchFamily="34" charset="0"/>
                      </a:rPr>
                      <a:t>
</a:t>
                    </a:r>
                    <a:fld id="{65CFA996-0476-44AB-8425-852AEE6AEB3F}" type="PERCENTAGE">
                      <a:rPr lang="en-US" sz="1000" baseline="0" dirty="0">
                        <a:latin typeface="Arial" panose="020B0604020202020204" pitchFamily="34" charset="0"/>
                        <a:cs typeface="Arial" panose="020B0604020202020204" pitchFamily="34" charset="0"/>
                      </a:rPr>
                      <a:pPr>
                        <a:defRPr>
                          <a:latin typeface="Arial" panose="020B0604020202020204" pitchFamily="34" charset="0"/>
                          <a:cs typeface="Arial" panose="020B0604020202020204" pitchFamily="34" charset="0"/>
                        </a:defRPr>
                      </a:pPr>
                      <a:t>[PERCENTAGE]</a:t>
                    </a:fld>
                    <a:endParaRPr lang="en-US" sz="1000" baseline="0" dirty="0">
                      <a:latin typeface="Arial" panose="020B0604020202020204" pitchFamily="34" charset="0"/>
                      <a:cs typeface="Arial" panose="020B0604020202020204" pitchFamily="34" charset="0"/>
                    </a:endParaRPr>
                  </a:p>
                </c:rich>
              </c:tx>
              <c:spPr>
                <a:solidFill>
                  <a:prstClr val="white"/>
                </a:solidFill>
                <a:ln w="9525" cap="flat" cmpd="sng" algn="ctr">
                  <a:solidFill>
                    <a:prstClr val="black"/>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197"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borderCallout1">
                      <a:avLst>
                        <a:gd name="adj1" fmla="val 48257"/>
                        <a:gd name="adj2" fmla="val 105401"/>
                        <a:gd name="adj3" fmla="val 85550"/>
                        <a:gd name="adj4" fmla="val 205663"/>
                      </a:avLst>
                    </a:prstGeom>
                    <a:noFill/>
                    <a:ln>
                      <a:noFill/>
                    </a:ln>
                  </c15:spPr>
                  <c15:layout>
                    <c:manualLayout>
                      <c:w val="0.10982754559526213"/>
                      <c:h val="0.11093954787909577"/>
                    </c:manualLayout>
                  </c15:layout>
                  <c15:dlblFieldTable/>
                  <c15:showDataLabelsRange val="0"/>
                </c:ext>
                <c:ext xmlns:c16="http://schemas.microsoft.com/office/drawing/2014/chart" uri="{C3380CC4-5D6E-409C-BE32-E72D297353CC}">
                  <c16:uniqueId val="{00000005-BB92-4938-8FBD-D67A918A2A52}"/>
                </c:ext>
              </c:extLst>
            </c:dLbl>
            <c:dLbl>
              <c:idx val="3"/>
              <c:layout>
                <c:manualLayout>
                  <c:x val="5.0814599947843049E-2"/>
                  <c:y val="-2.7822621633654815E-2"/>
                </c:manualLayout>
              </c:layout>
              <c:tx>
                <c:rich>
                  <a:bodyPr/>
                  <a:lstStyle/>
                  <a:p>
                    <a:fld id="{696195DA-E3B4-473C-99AD-6C02E203EE90}" type="CATEGORYNAME">
                      <a:rPr lang="en-US" sz="1000">
                        <a:latin typeface="Arial" panose="020B0604020202020204" pitchFamily="34" charset="0"/>
                        <a:cs typeface="Arial" panose="020B0604020202020204" pitchFamily="34" charset="0"/>
                      </a:rPr>
                      <a:pPr/>
                      <a:t>[CATEGORY NAME]</a:t>
                    </a:fld>
                    <a:r>
                      <a:rPr lang="en-US" sz="1000" baseline="0" dirty="0">
                        <a:latin typeface="Arial" panose="020B0604020202020204" pitchFamily="34" charset="0"/>
                        <a:cs typeface="Arial" panose="020B0604020202020204" pitchFamily="34" charset="0"/>
                      </a:rPr>
                      <a:t>
</a:t>
                    </a:r>
                    <a:fld id="{BFDE22CC-82AF-4B11-A7C1-AB87E7042F68}" type="PERCENTAGE">
                      <a:rPr lang="en-US" sz="1000" baseline="0">
                        <a:latin typeface="Arial" panose="020B0604020202020204" pitchFamily="34" charset="0"/>
                        <a:cs typeface="Arial" panose="020B0604020202020204" pitchFamily="34" charset="0"/>
                      </a:rPr>
                      <a:pPr/>
                      <a:t>[PERCENTAGE]</a:t>
                    </a:fld>
                    <a:endParaRPr lang="en-US" sz="1000" baseline="0" dirty="0">
                      <a:latin typeface="Arial" panose="020B0604020202020204" pitchFamily="34" charset="0"/>
                      <a:cs typeface="Arial" panose="020B0604020202020204" pitchFamily="34" charset="0"/>
                    </a:endParaRPr>
                  </a:p>
                </c:rich>
              </c:tx>
              <c:dLblPos val="bestFit"/>
              <c:showLegendKey val="0"/>
              <c:showVal val="0"/>
              <c:showCatName val="1"/>
              <c:showSerName val="0"/>
              <c:showPercent val="1"/>
              <c:showBubbleSize val="0"/>
              <c:extLst>
                <c:ext xmlns:c15="http://schemas.microsoft.com/office/drawing/2012/chart" uri="{CE6537A1-D6FC-4f65-9D91-7224C49458BB}">
                  <c15:layout>
                    <c:manualLayout>
                      <c:w val="0.12914765462009556"/>
                      <c:h val="9.5607823215646426E-2"/>
                    </c:manualLayout>
                  </c15:layout>
                  <c15:dlblFieldTable/>
                  <c15:showDataLabelsRange val="0"/>
                </c:ext>
                <c:ext xmlns:c16="http://schemas.microsoft.com/office/drawing/2014/chart" uri="{C3380CC4-5D6E-409C-BE32-E72D297353CC}">
                  <c16:uniqueId val="{00000007-BB92-4938-8FBD-D67A918A2A52}"/>
                </c:ext>
              </c:extLst>
            </c:dLbl>
            <c:dLbl>
              <c:idx val="4"/>
              <c:layout>
                <c:manualLayout>
                  <c:x val="3.9302944553805771E-2"/>
                  <c:y val="9.6774683331211555E-3"/>
                </c:manualLayout>
              </c:layout>
              <c:tx>
                <c:rich>
                  <a:bodyPr/>
                  <a:lstStyle/>
                  <a:p>
                    <a:fld id="{E121A84E-C6D2-4A37-8096-92DA93CBC131}" type="CATEGORYNAME">
                      <a:rPr lang="en-US" sz="1000" dirty="0">
                        <a:latin typeface="Arial" panose="020B0604020202020204" pitchFamily="34" charset="0"/>
                        <a:cs typeface="Arial" panose="020B0604020202020204" pitchFamily="34" charset="0"/>
                      </a:rPr>
                      <a:pPr/>
                      <a:t>[CATEGORY NAME]</a:t>
                    </a:fld>
                    <a:r>
                      <a:rPr lang="en-US" sz="1000" baseline="0" dirty="0">
                        <a:latin typeface="Arial" panose="020B0604020202020204" pitchFamily="34" charset="0"/>
                        <a:cs typeface="Arial" panose="020B0604020202020204" pitchFamily="34" charset="0"/>
                      </a:rPr>
                      <a:t>
</a:t>
                    </a:r>
                    <a:fld id="{1FCA1312-AC23-42B8-923C-C29C73314DA1}" type="PERCENTAGE">
                      <a:rPr lang="en-US" sz="1000" baseline="0" dirty="0">
                        <a:latin typeface="Arial" panose="020B0604020202020204" pitchFamily="34" charset="0"/>
                        <a:cs typeface="Arial" panose="020B0604020202020204" pitchFamily="34" charset="0"/>
                      </a:rPr>
                      <a:pPr/>
                      <a:t>[PERCENTAGE]</a:t>
                    </a:fld>
                    <a:endParaRPr lang="en-US" sz="1000" baseline="0" dirty="0">
                      <a:latin typeface="Arial" panose="020B0604020202020204" pitchFamily="34" charset="0"/>
                      <a:cs typeface="Arial" panose="020B0604020202020204" pitchFamily="34" charset="0"/>
                    </a:endParaRPr>
                  </a:p>
                </c:rich>
              </c:tx>
              <c:dLblPos val="bestFit"/>
              <c:showLegendKey val="0"/>
              <c:showVal val="0"/>
              <c:showCatName val="1"/>
              <c:showSerName val="0"/>
              <c:showPercent val="1"/>
              <c:showBubbleSize val="0"/>
              <c:extLst>
                <c:ext xmlns:c15="http://schemas.microsoft.com/office/drawing/2012/chart" uri="{CE6537A1-D6FC-4f65-9D91-7224C49458BB}">
                  <c15:layout>
                    <c:manualLayout>
                      <c:w val="0.12107611548556428"/>
                      <c:h val="9.5607823215646426E-2"/>
                    </c:manualLayout>
                  </c15:layout>
                  <c15:dlblFieldTable/>
                  <c15:showDataLabelsRange val="0"/>
                </c:ext>
                <c:ext xmlns:c16="http://schemas.microsoft.com/office/drawing/2014/chart" uri="{C3380CC4-5D6E-409C-BE32-E72D297353CC}">
                  <c16:uniqueId val="{00000009-BB92-4938-8FBD-D67A918A2A52}"/>
                </c:ext>
              </c:extLst>
            </c:dLbl>
            <c:dLbl>
              <c:idx val="5"/>
              <c:layout>
                <c:manualLayout>
                  <c:x val="5.9902416044148331E-2"/>
                  <c:y val="-2.903225806451613E-2"/>
                </c:manualLayout>
              </c:layout>
              <c:tx>
                <c:rich>
                  <a:bodyPr/>
                  <a:lstStyle/>
                  <a:p>
                    <a:fld id="{4EA82E51-7ECD-4FB2-B046-764976E489B4}" type="CATEGORYNAME">
                      <a:rPr lang="en-US" sz="1000" dirty="0">
                        <a:latin typeface="Arial" panose="020B0604020202020204" pitchFamily="34" charset="0"/>
                        <a:cs typeface="Arial" panose="020B0604020202020204" pitchFamily="34" charset="0"/>
                      </a:rPr>
                      <a:pPr/>
                      <a:t>[CATEGORY NAME]</a:t>
                    </a:fld>
                    <a:r>
                      <a:rPr lang="en-US" sz="1000" baseline="0" dirty="0">
                        <a:latin typeface="Arial" panose="020B0604020202020204" pitchFamily="34" charset="0"/>
                        <a:cs typeface="Arial" panose="020B0604020202020204" pitchFamily="34" charset="0"/>
                      </a:rPr>
                      <a:t>
</a:t>
                    </a:r>
                    <a:fld id="{51DE6468-A2FA-4FC9-A17A-2B3C99F58AB1}" type="PERCENTAGE">
                      <a:rPr lang="en-US" sz="1000" baseline="0" dirty="0">
                        <a:latin typeface="Arial" panose="020B0604020202020204" pitchFamily="34" charset="0"/>
                        <a:cs typeface="Arial" panose="020B0604020202020204" pitchFamily="34" charset="0"/>
                      </a:rPr>
                      <a:pPr/>
                      <a:t>[PERCENTAGE]</a:t>
                    </a:fld>
                    <a:endParaRPr lang="en-US" sz="1000" baseline="0" dirty="0">
                      <a:latin typeface="Arial" panose="020B0604020202020204" pitchFamily="34" charset="0"/>
                      <a:cs typeface="Arial" panose="020B0604020202020204" pitchFamily="34" charset="0"/>
                    </a:endParaRPr>
                  </a:p>
                </c:rich>
              </c:tx>
              <c:dLblPos val="bestFit"/>
              <c:showLegendKey val="0"/>
              <c:showVal val="0"/>
              <c:showCatName val="1"/>
              <c:showSerName val="0"/>
              <c:showPercent val="1"/>
              <c:showBubbleSize val="0"/>
              <c:extLst>
                <c:ext xmlns:c15="http://schemas.microsoft.com/office/drawing/2012/chart" uri="{CE6537A1-D6FC-4f65-9D91-7224C49458BB}">
                  <c15:layout>
                    <c:manualLayout>
                      <c:w val="0.12222390470421966"/>
                      <c:h val="9.5607823215646426E-2"/>
                    </c:manualLayout>
                  </c15:layout>
                  <c15:dlblFieldTable/>
                  <c15:showDataLabelsRange val="0"/>
                </c:ext>
                <c:ext xmlns:c16="http://schemas.microsoft.com/office/drawing/2014/chart" uri="{C3380CC4-5D6E-409C-BE32-E72D297353CC}">
                  <c16:uniqueId val="{0000000B-BB92-4938-8FBD-D67A918A2A52}"/>
                </c:ext>
              </c:extLst>
            </c:dLbl>
            <c:dLbl>
              <c:idx val="6"/>
              <c:layout>
                <c:manualLayout>
                  <c:x val="6.2820528593781538E-2"/>
                  <c:y val="3.6189471103568023E-2"/>
                </c:manualLayout>
              </c:layout>
              <c:tx>
                <c:rich>
                  <a:bodyPr/>
                  <a:lstStyle/>
                  <a:p>
                    <a:fld id="{ACDC9AA8-A77C-48C7-A808-42462EA25109}" type="CATEGORYNAME">
                      <a:rPr lang="en-US" sz="1000">
                        <a:latin typeface="Arial" panose="020B0604020202020204" pitchFamily="34" charset="0"/>
                        <a:cs typeface="Arial" panose="020B0604020202020204" pitchFamily="34" charset="0"/>
                      </a:rPr>
                      <a:pPr/>
                      <a:t>[CATEGORY NAME]</a:t>
                    </a:fld>
                    <a:r>
                      <a:rPr lang="en-US" sz="1000" baseline="0" dirty="0">
                        <a:latin typeface="Arial" panose="020B0604020202020204" pitchFamily="34" charset="0"/>
                        <a:cs typeface="Arial" panose="020B0604020202020204" pitchFamily="34" charset="0"/>
                      </a:rPr>
                      <a:t>
</a:t>
                    </a:r>
                    <a:fld id="{845F9FB2-738B-444F-9106-EF30F9A95352}" type="PERCENTAGE">
                      <a:rPr lang="en-US" sz="1000" baseline="0">
                        <a:latin typeface="Arial" panose="020B0604020202020204" pitchFamily="34" charset="0"/>
                        <a:cs typeface="Arial" panose="020B0604020202020204" pitchFamily="34" charset="0"/>
                      </a:rPr>
                      <a:pPr/>
                      <a:t>[PERCENTAGE]</a:t>
                    </a:fld>
                    <a:endParaRPr lang="en-US" sz="1000" baseline="0" dirty="0">
                      <a:latin typeface="Arial" panose="020B0604020202020204" pitchFamily="34" charset="0"/>
                      <a:cs typeface="Arial" panose="020B0604020202020204" pitchFamily="34" charset="0"/>
                    </a:endParaRPr>
                  </a:p>
                </c:rich>
              </c:tx>
              <c:dLblPos val="bestFit"/>
              <c:showLegendKey val="0"/>
              <c:showVal val="0"/>
              <c:showCatName val="1"/>
              <c:showSerName val="0"/>
              <c:showPercent val="1"/>
              <c:showBubbleSize val="0"/>
              <c:extLst>
                <c:ext xmlns:c15="http://schemas.microsoft.com/office/drawing/2012/chart" uri="{CE6537A1-D6FC-4f65-9D91-7224C49458BB}">
                  <c15:layout>
                    <c:manualLayout>
                      <c:w val="0.10484504340803553"/>
                      <c:h val="9.2382016764033528E-2"/>
                    </c:manualLayout>
                  </c15:layout>
                  <c15:dlblFieldTable/>
                  <c15:showDataLabelsRange val="0"/>
                </c:ext>
                <c:ext xmlns:c16="http://schemas.microsoft.com/office/drawing/2014/chart" uri="{C3380CC4-5D6E-409C-BE32-E72D297353CC}">
                  <c16:uniqueId val="{0000000D-BB92-4938-8FBD-D67A918A2A52}"/>
                </c:ext>
              </c:extLst>
            </c:dLbl>
            <c:spPr>
              <a:solidFill>
                <a:prstClr val="white"/>
              </a:solidFill>
              <a:ln>
                <a:solidFill>
                  <a:prstClr val="black"/>
                </a:solidFill>
              </a:ln>
              <a:effectLst/>
            </c:spPr>
            <c:txPr>
              <a:bodyPr rot="0" spcFirstLastPara="1" vertOverflow="clip" horzOverflow="clip" vert="horz" wrap="square" lIns="38100" tIns="19050" rIns="38100" bIns="19050" anchor="ctr" anchorCtr="1">
                <a:spAutoFit/>
              </a:bodyPr>
              <a:lstStyle/>
              <a:p>
                <a:pPr>
                  <a:defRPr sz="1197"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borderCallout1">
                    <a:avLst/>
                  </a:prstGeom>
                  <a:noFill/>
                  <a:ln>
                    <a:noFill/>
                  </a:ln>
                </c15:spPr>
              </c:ext>
            </c:extLst>
          </c:dLbls>
          <c:cat>
            <c:strRef>
              <c:f>Feuil1!$A$2:$A$8</c:f>
              <c:strCache>
                <c:ptCount val="7"/>
                <c:pt idx="0">
                  <c:v>Atlantique</c:v>
                </c:pt>
                <c:pt idx="1">
                  <c:v>Québec</c:v>
                </c:pt>
                <c:pt idx="2">
                  <c:v>RCN</c:v>
                </c:pt>
                <c:pt idx="3">
                  <c:v>Ontario</c:v>
                </c:pt>
                <c:pt idx="4">
                  <c:v>Ouest</c:v>
                </c:pt>
                <c:pt idx="5">
                  <c:v>Pacifique</c:v>
                </c:pt>
                <c:pt idx="6">
                  <c:v>Autre</c:v>
                </c:pt>
              </c:strCache>
            </c:strRef>
          </c:cat>
          <c:val>
            <c:numRef>
              <c:f>Feuil1!$B$2:$B$8</c:f>
              <c:numCache>
                <c:formatCode>General</c:formatCode>
                <c:ptCount val="7"/>
                <c:pt idx="0">
                  <c:v>33</c:v>
                </c:pt>
                <c:pt idx="1">
                  <c:v>16</c:v>
                </c:pt>
                <c:pt idx="2">
                  <c:v>163</c:v>
                </c:pt>
                <c:pt idx="3">
                  <c:v>13</c:v>
                </c:pt>
                <c:pt idx="4">
                  <c:v>19</c:v>
                </c:pt>
                <c:pt idx="5">
                  <c:v>14</c:v>
                </c:pt>
                <c:pt idx="6">
                  <c:v>1</c:v>
                </c:pt>
              </c:numCache>
            </c:numRef>
          </c:val>
          <c:extLst>
            <c:ext xmlns:c16="http://schemas.microsoft.com/office/drawing/2014/chart" uri="{C3380CC4-5D6E-409C-BE32-E72D297353CC}">
              <c16:uniqueId val="{0000000E-BB92-4938-8FBD-D67A918A2A52}"/>
            </c:ext>
          </c:extLst>
        </c:ser>
        <c:dLbls>
          <c:showLegendKey val="0"/>
          <c:showVal val="0"/>
          <c:showCatName val="1"/>
          <c:showSerName val="0"/>
          <c:showPercent val="1"/>
          <c:showBubbleSize val="0"/>
          <c:showLeaderLines val="0"/>
        </c:dLbls>
        <c:firstSliceAng val="85"/>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4E8197-8ACA-4719-9FDE-3EB6AAB79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2461</TotalTime>
  <Pages>33</Pages>
  <Words>6322</Words>
  <Characters>34522</Characters>
  <Application>Microsoft Office Word</Application>
  <DocSecurity>0</DocSecurity>
  <Lines>719</Lines>
  <Paragraphs>326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40518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Alexandrine Menard</cp:lastModifiedBy>
  <cp:revision>40</cp:revision>
  <cp:lastPrinted>2022-05-10T14:35:00Z</cp:lastPrinted>
  <dcterms:created xsi:type="dcterms:W3CDTF">2021-08-30T19:51:00Z</dcterms:created>
  <dcterms:modified xsi:type="dcterms:W3CDTF">2022-05-10T14:35:00Z</dcterms:modified>
</cp:coreProperties>
</file>