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226FC1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232353">
              <w:rPr>
                <w:rFonts w:cs="Arial"/>
                <w:b/>
                <w:sz w:val="20"/>
                <w:szCs w:val="20"/>
              </w:rPr>
              <w:t>/07/2018</w:t>
            </w:r>
          </w:p>
          <w:p w:rsidR="00C34613" w:rsidRDefault="00226FC1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9:00 – 10:00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  <w:p w:rsidR="00A779F8" w:rsidRPr="00A779F8" w:rsidRDefault="00A779F8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Timelines for RFI v. workshops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A779F8" w:rsidRDefault="00A779F8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Pr="00226FC1" w:rsidRDefault="000541FD" w:rsidP="002A2DF6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1F98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</w:p>
          <w:p w:rsidR="00011F98" w:rsidRPr="00752B53" w:rsidRDefault="00752B53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project launch announcement to Government of Canada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  <w:p w:rsidR="00752B53" w:rsidRDefault="00752B53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Vernon &amp; Fiona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56A0" w:rsidRPr="00226FC1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56A0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E52E0D" w:rsidRPr="006834D5" w:rsidTr="003E0739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E52E0D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3E0739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E4715F" w:rsidTr="003E0739">
        <w:trPr>
          <w:trHeight w:val="154"/>
        </w:trPr>
        <w:tc>
          <w:tcPr>
            <w:tcW w:w="3098" w:type="dxa"/>
          </w:tcPr>
          <w:p w:rsidR="00E4715F" w:rsidRPr="003E0739" w:rsidRDefault="00E4715F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common messaging around stabilization work and Next Generation HR-to-Pay scope</w:t>
            </w:r>
          </w:p>
        </w:tc>
        <w:tc>
          <w:tcPr>
            <w:tcW w:w="254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&amp; Jacquie</w:t>
            </w:r>
          </w:p>
        </w:tc>
        <w:tc>
          <w:tcPr>
            <w:tcW w:w="2441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1994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3E0739">
        <w:tc>
          <w:tcPr>
            <w:tcW w:w="3098" w:type="dxa"/>
          </w:tcPr>
          <w:p w:rsidR="00E4715F" w:rsidRPr="003E0739" w:rsidRDefault="00E4715F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internal governance structure (make a note of users, managers, unions)</w:t>
            </w:r>
          </w:p>
        </w:tc>
        <w:tc>
          <w:tcPr>
            <w:tcW w:w="254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</w:t>
            </w:r>
            <w:r w:rsidR="007B24F5">
              <w:rPr>
                <w:rFonts w:cs="Arial"/>
                <w:sz w:val="24"/>
                <w:szCs w:val="24"/>
              </w:rPr>
              <w:t xml:space="preserve"> &amp; Cassandra </w:t>
            </w:r>
          </w:p>
        </w:tc>
        <w:tc>
          <w:tcPr>
            <w:tcW w:w="2441" w:type="dxa"/>
          </w:tcPr>
          <w:p w:rsidR="00E4715F" w:rsidRDefault="00E471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July </w:t>
            </w:r>
            <w:r w:rsidR="00D14E5F">
              <w:rPr>
                <w:rFonts w:cs="Arial"/>
                <w:sz w:val="24"/>
                <w:szCs w:val="24"/>
              </w:rPr>
              <w:t>30</w:t>
            </w:r>
            <w:r w:rsidR="00D14E5F" w:rsidRPr="00D14E5F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D14E5F">
              <w:rPr>
                <w:rFonts w:cs="Arial"/>
                <w:sz w:val="24"/>
                <w:szCs w:val="24"/>
              </w:rPr>
              <w:t xml:space="preserve">  5:00 p</w:t>
            </w:r>
            <w:r w:rsidR="00D14E0A">
              <w:rPr>
                <w:rFonts w:cs="Arial"/>
                <w:sz w:val="24"/>
                <w:szCs w:val="24"/>
              </w:rPr>
              <w:t>m</w:t>
            </w:r>
          </w:p>
        </w:tc>
        <w:tc>
          <w:tcPr>
            <w:tcW w:w="1994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E4715F" w:rsidTr="003E0739">
        <w:trPr>
          <w:trHeight w:val="154"/>
        </w:trPr>
        <w:tc>
          <w:tcPr>
            <w:tcW w:w="3098" w:type="dxa"/>
          </w:tcPr>
          <w:p w:rsidR="00E4715F" w:rsidRPr="003E0739" w:rsidRDefault="00E4715F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43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 &amp; Lee</w:t>
            </w:r>
          </w:p>
        </w:tc>
        <w:tc>
          <w:tcPr>
            <w:tcW w:w="2441" w:type="dxa"/>
          </w:tcPr>
          <w:p w:rsidR="00E4715F" w:rsidRDefault="00E4715F" w:rsidP="00E471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1994" w:type="dxa"/>
          </w:tcPr>
          <w:p w:rsidR="00E4715F" w:rsidRDefault="007B24F5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3E0739" w:rsidTr="003E0739">
        <w:tc>
          <w:tcPr>
            <w:tcW w:w="3098" w:type="dxa"/>
          </w:tcPr>
          <w:p w:rsidR="003E0739" w:rsidRPr="003E0739" w:rsidRDefault="003E0739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holistic timeline and deliverables outline</w:t>
            </w:r>
          </w:p>
        </w:tc>
        <w:tc>
          <w:tcPr>
            <w:tcW w:w="2543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3E0739" w:rsidRPr="00E42E14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3E0739" w:rsidTr="003E0739">
        <w:tc>
          <w:tcPr>
            <w:tcW w:w="3098" w:type="dxa"/>
          </w:tcPr>
          <w:p w:rsidR="003E0739" w:rsidRPr="003E0739" w:rsidRDefault="003E0739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CHRO to submit contracting list to Jacquie. Consolidated list (CIOB &amp; CHRO) to be sent to Jodi</w:t>
            </w:r>
          </w:p>
        </w:tc>
        <w:tc>
          <w:tcPr>
            <w:tcW w:w="2543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Carolina &amp; Dominic</w:t>
            </w:r>
          </w:p>
        </w:tc>
        <w:tc>
          <w:tcPr>
            <w:tcW w:w="2441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3E0739" w:rsidTr="003E0739">
        <w:tc>
          <w:tcPr>
            <w:tcW w:w="3098" w:type="dxa"/>
          </w:tcPr>
          <w:p w:rsidR="003E0739" w:rsidRPr="003E0739" w:rsidRDefault="003E0739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Finalize project team deliverables and functions</w:t>
            </w:r>
          </w:p>
        </w:tc>
        <w:tc>
          <w:tcPr>
            <w:tcW w:w="2543" w:type="dxa"/>
          </w:tcPr>
          <w:p w:rsidR="003E0739" w:rsidRPr="00AD00D5" w:rsidRDefault="003E0739" w:rsidP="009E32AF">
            <w:pPr>
              <w:rPr>
                <w:rFonts w:cs="Arial"/>
                <w:sz w:val="24"/>
                <w:szCs w:val="24"/>
                <w:lang w:val="fr-CA"/>
              </w:rPr>
            </w:pPr>
            <w:r w:rsidRPr="00AD00D5">
              <w:rPr>
                <w:rFonts w:cs="Arial"/>
                <w:sz w:val="24"/>
                <w:szCs w:val="24"/>
                <w:lang w:val="fr-CA"/>
              </w:rPr>
              <w:t>Jacquie, Vernon, Carolina/Dominic, Lee</w:t>
            </w:r>
          </w:p>
        </w:tc>
        <w:tc>
          <w:tcPr>
            <w:tcW w:w="2441" w:type="dxa"/>
          </w:tcPr>
          <w:p w:rsidR="003E0739" w:rsidRPr="00AD00D5" w:rsidRDefault="003E0739" w:rsidP="009E32AF">
            <w:pPr>
              <w:rPr>
                <w:rFonts w:cs="Arial"/>
                <w:sz w:val="24"/>
                <w:szCs w:val="24"/>
                <w:lang w:val="fr-CA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3E0739" w:rsidTr="003E0739">
        <w:tc>
          <w:tcPr>
            <w:tcW w:w="3098" w:type="dxa"/>
          </w:tcPr>
          <w:p w:rsidR="003E0739" w:rsidRPr="003E0739" w:rsidRDefault="003E0739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lastRenderedPageBreak/>
              <w:t>OCHRO + CIOB to engage with PSPC on draft RFI</w:t>
            </w:r>
          </w:p>
        </w:tc>
        <w:tc>
          <w:tcPr>
            <w:tcW w:w="2543" w:type="dxa"/>
          </w:tcPr>
          <w:p w:rsidR="003E0739" w:rsidRPr="00DA334A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Vernon, Fiona/Dominic/Carolina</w:t>
            </w:r>
          </w:p>
        </w:tc>
        <w:tc>
          <w:tcPr>
            <w:tcW w:w="2441" w:type="dxa"/>
          </w:tcPr>
          <w:p w:rsidR="003E0739" w:rsidRPr="00DA334A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</w:t>
            </w:r>
            <w:r w:rsidRPr="00C15811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1994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3E0739" w:rsidTr="003E0739">
        <w:tc>
          <w:tcPr>
            <w:tcW w:w="3098" w:type="dxa"/>
          </w:tcPr>
          <w:p w:rsidR="003E0739" w:rsidRPr="003E0739" w:rsidRDefault="003E0739" w:rsidP="003E0739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Set up meeting with Eric Gilbert, Vernon, Jodi, Carolina and Lee regarding contracting for next week (July 30 – Aug 3)</w:t>
            </w:r>
          </w:p>
        </w:tc>
        <w:tc>
          <w:tcPr>
            <w:tcW w:w="2543" w:type="dxa"/>
          </w:tcPr>
          <w:p w:rsidR="003E0739" w:rsidRPr="00DA334A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Jodi</w:t>
            </w:r>
          </w:p>
        </w:tc>
        <w:tc>
          <w:tcPr>
            <w:tcW w:w="2441" w:type="dxa"/>
          </w:tcPr>
          <w:p w:rsidR="003E0739" w:rsidRPr="00DA334A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1994" w:type="dxa"/>
          </w:tcPr>
          <w:p w:rsidR="003E0739" w:rsidRDefault="003E0739" w:rsidP="009E32A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D14E5F" w:rsidTr="00944C81">
        <w:trPr>
          <w:trHeight w:val="154"/>
        </w:trPr>
        <w:tc>
          <w:tcPr>
            <w:tcW w:w="3098" w:type="dxa"/>
          </w:tcPr>
          <w:p w:rsidR="00D14E5F" w:rsidRPr="003E0739" w:rsidRDefault="00D14E5F" w:rsidP="00D14E5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Circulate draft TB deck</w:t>
            </w:r>
          </w:p>
        </w:tc>
        <w:tc>
          <w:tcPr>
            <w:tcW w:w="2543" w:type="dxa"/>
          </w:tcPr>
          <w:p w:rsidR="00D14E5F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Jacquie &amp; Cassandra</w:t>
            </w:r>
          </w:p>
        </w:tc>
        <w:tc>
          <w:tcPr>
            <w:tcW w:w="2441" w:type="dxa"/>
          </w:tcPr>
          <w:p w:rsidR="00D14E5F" w:rsidRPr="00E42E14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26</w:t>
            </w:r>
            <w:r w:rsidRPr="00AD00D5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3:00pm</w:t>
            </w:r>
          </w:p>
        </w:tc>
        <w:tc>
          <w:tcPr>
            <w:tcW w:w="1994" w:type="dxa"/>
          </w:tcPr>
          <w:p w:rsidR="00D14E5F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D14E5F" w:rsidTr="00944C81">
        <w:trPr>
          <w:trHeight w:val="154"/>
        </w:trPr>
        <w:tc>
          <w:tcPr>
            <w:tcW w:w="3098" w:type="dxa"/>
          </w:tcPr>
          <w:p w:rsidR="00D14E5F" w:rsidRPr="003E0739" w:rsidRDefault="00D14E5F" w:rsidP="00D14E5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Sharpen language on the Risk &amp; Mitigation Log</w:t>
            </w:r>
          </w:p>
        </w:tc>
        <w:tc>
          <w:tcPr>
            <w:tcW w:w="2543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Cassandra </w:t>
            </w:r>
          </w:p>
        </w:tc>
        <w:tc>
          <w:tcPr>
            <w:tcW w:w="2441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</w:t>
            </w:r>
            <w:r w:rsidRPr="00C15811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1994" w:type="dxa"/>
          </w:tcPr>
          <w:p w:rsidR="00D14E5F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D14E5F" w:rsidTr="00944C81">
        <w:trPr>
          <w:trHeight w:val="154"/>
        </w:trPr>
        <w:tc>
          <w:tcPr>
            <w:tcW w:w="3098" w:type="dxa"/>
          </w:tcPr>
          <w:p w:rsidR="00D14E5F" w:rsidRPr="003E0739" w:rsidRDefault="00D14E5F" w:rsidP="00D14E5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Share the preliminary communications plan that was included in the TBsub with the project team</w:t>
            </w:r>
          </w:p>
        </w:tc>
        <w:tc>
          <w:tcPr>
            <w:tcW w:w="2543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Doug </w:t>
            </w:r>
          </w:p>
        </w:tc>
        <w:tc>
          <w:tcPr>
            <w:tcW w:w="2441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27</w:t>
            </w:r>
            <w:r w:rsidRPr="002C4E7F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1994" w:type="dxa"/>
          </w:tcPr>
          <w:p w:rsidR="00D14E5F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  <w:tr w:rsidR="00D14E5F" w:rsidTr="00944C81">
        <w:trPr>
          <w:trHeight w:val="154"/>
        </w:trPr>
        <w:tc>
          <w:tcPr>
            <w:tcW w:w="3098" w:type="dxa"/>
          </w:tcPr>
          <w:p w:rsidR="00D14E5F" w:rsidRPr="003E0739" w:rsidRDefault="00D14E5F" w:rsidP="00D14E5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Share draft RFI to project team</w:t>
            </w:r>
          </w:p>
        </w:tc>
        <w:tc>
          <w:tcPr>
            <w:tcW w:w="2543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Fiona</w:t>
            </w:r>
          </w:p>
        </w:tc>
        <w:tc>
          <w:tcPr>
            <w:tcW w:w="2441" w:type="dxa"/>
          </w:tcPr>
          <w:p w:rsidR="00D14E5F" w:rsidRPr="00DA334A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26</w:t>
            </w:r>
            <w:r w:rsidRPr="00640D8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D14E5F" w:rsidRDefault="00D14E5F" w:rsidP="00D14E5F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</w:tr>
    </w:tbl>
    <w:p w:rsidR="00D14E5F" w:rsidRDefault="00D14E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Pr="006443ED" w:rsidRDefault="002B5B6C" w:rsidP="002B5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2B5B6C" w:rsidRPr="009C32E0" w:rsidTr="003C7B6C">
        <w:tc>
          <w:tcPr>
            <w:tcW w:w="10302" w:type="dxa"/>
            <w:shd w:val="clear" w:color="auto" w:fill="0F243E" w:themeFill="text2" w:themeFillShade="80"/>
          </w:tcPr>
          <w:p w:rsidR="002B5B6C" w:rsidRPr="002B5B6C" w:rsidRDefault="002B5B6C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2B5B6C">
              <w:rPr>
                <w:b/>
                <w:sz w:val="56"/>
                <w:szCs w:val="56"/>
                <w:lang w:val="fr-CA"/>
              </w:rPr>
              <w:lastRenderedPageBreak/>
              <w:t>SYSTÈME DE RH ET DE PAYE DE LA PROCHAINE GÉNÉRATION</w:t>
            </w:r>
          </w:p>
        </w:tc>
      </w:tr>
      <w:tr w:rsidR="002B5B6C" w:rsidRPr="009C32E0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2B5B6C" w:rsidRPr="002B5B6C" w:rsidRDefault="002B5B6C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2B5B6C" w:rsidRPr="002B5B6C" w:rsidRDefault="002B5B6C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2B5B6C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2B5B6C" w:rsidRPr="002B5B6C" w:rsidRDefault="002B5B6C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2B5B6C">
              <w:rPr>
                <w:b/>
                <w:sz w:val="20"/>
                <w:szCs w:val="20"/>
                <w:lang w:val="fr-CA"/>
              </w:rPr>
              <w:t>30/07/2018</w:t>
            </w:r>
          </w:p>
          <w:p w:rsidR="002B5B6C" w:rsidRPr="002B5B6C" w:rsidRDefault="002B5B6C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2B5B6C">
              <w:rPr>
                <w:b/>
                <w:sz w:val="20"/>
                <w:szCs w:val="20"/>
                <w:lang w:val="fr-CA"/>
              </w:rPr>
              <w:t>9 h à 10 h</w:t>
            </w:r>
          </w:p>
          <w:p w:rsidR="002B5B6C" w:rsidRPr="002B5B6C" w:rsidRDefault="002B5B6C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2B5B6C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2B5B6C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2B5B6C" w:rsidRPr="002B5B6C" w:rsidRDefault="002B5B6C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2B5B6C" w:rsidRPr="002B5B6C" w:rsidRDefault="002B5B6C" w:rsidP="002B5B6C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2B5B6C" w:rsidRPr="009C32E0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2B5B6C" w:rsidRPr="002B5B6C" w:rsidRDefault="002B5B6C" w:rsidP="003C7B6C">
            <w:pPr>
              <w:jc w:val="center"/>
              <w:rPr>
                <w:b/>
                <w:lang w:val="fr-CA"/>
              </w:rPr>
            </w:pPr>
            <w:r w:rsidRPr="002B5B6C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Présentateur(s)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2B5B6C" w:rsidRDefault="002B5B6C" w:rsidP="003C7B6C">
            <w:pPr>
              <w:rPr>
                <w:sz w:val="24"/>
                <w:szCs w:val="24"/>
                <w:lang w:val="fr-CA"/>
              </w:rPr>
            </w:pPr>
            <w:r w:rsidRPr="002B5B6C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2B5B6C" w:rsidRDefault="002B5B6C" w:rsidP="003C7B6C">
            <w:pPr>
              <w:rPr>
                <w:b/>
                <w:sz w:val="24"/>
                <w:szCs w:val="24"/>
                <w:lang w:val="fr-CA"/>
              </w:rPr>
            </w:pPr>
            <w:r w:rsidRPr="002B5B6C">
              <w:rPr>
                <w:b/>
                <w:sz w:val="24"/>
                <w:szCs w:val="24"/>
                <w:lang w:val="fr-CA"/>
              </w:rPr>
              <w:t>Échéanciers</w:t>
            </w:r>
          </w:p>
          <w:p w:rsidR="002B5B6C" w:rsidRPr="002B5B6C" w:rsidRDefault="002B5B6C" w:rsidP="003C7B6C">
            <w:pPr>
              <w:rPr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Échéanciers des DDR par rapport aux ateliers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2B5B6C" w:rsidRDefault="002B5B6C" w:rsidP="003C7B6C">
            <w:pPr>
              <w:rPr>
                <w:b/>
                <w:sz w:val="24"/>
                <w:szCs w:val="24"/>
                <w:lang w:val="fr-CA"/>
              </w:rPr>
            </w:pPr>
            <w:r w:rsidRPr="002B5B6C">
              <w:rPr>
                <w:b/>
                <w:sz w:val="24"/>
                <w:szCs w:val="24"/>
                <w:lang w:val="fr-CA"/>
              </w:rPr>
              <w:t>Communication</w:t>
            </w:r>
          </w:p>
          <w:p w:rsidR="002B5B6C" w:rsidRPr="002B5B6C" w:rsidRDefault="002B5B6C" w:rsidP="003C7B6C">
            <w:pPr>
              <w:rPr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Annonce du lancement officiel du projet au gouvernement du Canada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 et Fiona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Approvisionnement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</w:tc>
      </w:tr>
      <w:tr w:rsidR="002B5B6C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</w:tbl>
    <w:p w:rsidR="002B5B6C" w:rsidRPr="006443ED" w:rsidRDefault="002B5B6C" w:rsidP="002B5B6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2B5B6C" w:rsidRPr="009C32E0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2B5B6C" w:rsidRPr="002B5B6C" w:rsidRDefault="002B5B6C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2B5B6C">
              <w:rPr>
                <w:b/>
                <w:sz w:val="28"/>
                <w:szCs w:val="20"/>
                <w:lang w:val="fr-CA"/>
              </w:rPr>
              <w:t>Mesures de suivi de réunions précédentes</w:t>
            </w:r>
          </w:p>
        </w:tc>
      </w:tr>
      <w:tr w:rsidR="002B5B6C" w:rsidRPr="006443ED" w:rsidTr="003C7B6C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Responsable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Date d’échéance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État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A87AA8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A87AA8">
              <w:rPr>
                <w:sz w:val="24"/>
                <w:szCs w:val="24"/>
                <w:lang w:val="fr-CA"/>
              </w:rPr>
              <w:t>Élaborer des messages communs sur la portée des travaux de stabilisation et sur le système de RH et de paye de la prochaine génération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et Jacquie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Élaborer une structure de gouvernance interne (dresser la liste des utilisateurs, des gestionnaires, des syndicats)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Jacquie et Cassandra 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30 juillet, 17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Lee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lastRenderedPageBreak/>
              <w:t>Élaborer un échéancier et les grandes lignes des livrables de façon globale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Dépôt par le DPRH de la liste de passation des marchés à Jacquie. La liste consolidée (du DPRH et du DPI) devra être acheminée à Jodi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 et Dominic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Finaliser les livrables et les fonctions de l’équipe de projet</w:t>
            </w:r>
          </w:p>
        </w:tc>
        <w:tc>
          <w:tcPr>
            <w:tcW w:w="2543" w:type="dxa"/>
          </w:tcPr>
          <w:p w:rsidR="002B5B6C" w:rsidRPr="002B5B6C" w:rsidRDefault="002B5B6C" w:rsidP="003C7B6C">
            <w:p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Jacquie, Vernon, Carolina/Dominic, Lee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Le BDPRH et la DGDPI communiquent avec SPAC sur l’ébauche de la DDR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Vernon, Fiona/Dominic/Carolina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</w:t>
            </w:r>
            <w:r w:rsidRPr="006443ED">
              <w:rPr>
                <w:sz w:val="24"/>
                <w:szCs w:val="24"/>
                <w:vertAlign w:val="superscript"/>
              </w:rPr>
              <w:t>er</w:t>
            </w:r>
            <w:r w:rsidRPr="006443ED">
              <w:rPr>
                <w:sz w:val="24"/>
                <w:szCs w:val="24"/>
              </w:rPr>
              <w:t> août, 9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Organisation d’une rencontre avec Eric Gilbert, Vernon, Jodi, Carolina et Lee sur la conclusion de contrats au cours de la semaine suivante (soit du 30 juillet au 3 août)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Faire circulaire l’ébauche de la présentation au CT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Cassandra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26 juillet, 15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Raffiner le langage utilisé dans le journal des risques et des mesures d’atténuation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Cassandra 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</w:t>
            </w:r>
            <w:r w:rsidRPr="006443ED">
              <w:rPr>
                <w:sz w:val="24"/>
                <w:szCs w:val="24"/>
                <w:vertAlign w:val="superscript"/>
              </w:rPr>
              <w:t>er</w:t>
            </w:r>
            <w:r w:rsidRPr="006443ED">
              <w:rPr>
                <w:sz w:val="24"/>
                <w:szCs w:val="24"/>
              </w:rPr>
              <w:t> août, 9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Communiquer le plan de communication préliminaire joint à la soumission au CT à l’équipe de projet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Doug 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27 juillet, 9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  <w:tr w:rsidR="002B5B6C" w:rsidRPr="006443ED" w:rsidTr="003C7B6C">
        <w:trPr>
          <w:trHeight w:val="154"/>
        </w:trPr>
        <w:tc>
          <w:tcPr>
            <w:tcW w:w="3098" w:type="dxa"/>
          </w:tcPr>
          <w:p w:rsidR="002B5B6C" w:rsidRPr="002B5B6C" w:rsidRDefault="002B5B6C" w:rsidP="00A87AA8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fr-CA"/>
              </w:rPr>
            </w:pPr>
            <w:r w:rsidRPr="002B5B6C">
              <w:rPr>
                <w:sz w:val="24"/>
                <w:szCs w:val="24"/>
                <w:lang w:val="fr-CA"/>
              </w:rPr>
              <w:t>Communiquer l’ébauche de la DDR à l’équipe de projet</w:t>
            </w:r>
          </w:p>
        </w:tc>
        <w:tc>
          <w:tcPr>
            <w:tcW w:w="2543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Fiona</w:t>
            </w:r>
          </w:p>
        </w:tc>
        <w:tc>
          <w:tcPr>
            <w:tcW w:w="2441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26 juillet, 17 h</w:t>
            </w:r>
          </w:p>
        </w:tc>
        <w:tc>
          <w:tcPr>
            <w:tcW w:w="1994" w:type="dxa"/>
          </w:tcPr>
          <w:p w:rsidR="002B5B6C" w:rsidRPr="006443ED" w:rsidRDefault="002B5B6C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Terminée</w:t>
            </w:r>
          </w:p>
        </w:tc>
      </w:tr>
    </w:tbl>
    <w:p w:rsidR="002B5B6C" w:rsidRPr="006443ED" w:rsidRDefault="002B5B6C" w:rsidP="002B5B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5B6C" w:rsidRPr="006443ED" w:rsidRDefault="002B5B6C" w:rsidP="002B5B6C"/>
    <w:p w:rsidR="002B5B6C" w:rsidRDefault="002B5B6C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B5B6C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72" w:rsidRDefault="004D4372" w:rsidP="009F15C6">
      <w:pPr>
        <w:spacing w:after="0" w:line="240" w:lineRule="auto"/>
      </w:pPr>
      <w:r>
        <w:separator/>
      </w:r>
    </w:p>
  </w:endnote>
  <w:endnote w:type="continuationSeparator" w:id="0">
    <w:p w:rsidR="004D4372" w:rsidRDefault="004D4372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72" w:rsidRDefault="004D4372" w:rsidP="009F15C6">
      <w:pPr>
        <w:spacing w:after="0" w:line="240" w:lineRule="auto"/>
      </w:pPr>
      <w:r>
        <w:separator/>
      </w:r>
    </w:p>
  </w:footnote>
  <w:footnote w:type="continuationSeparator" w:id="0">
    <w:p w:rsidR="004D4372" w:rsidRDefault="004D4372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F7F54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DF7F54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A87AA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250874" w:rsidRPr="00DF7F54" w:rsidRDefault="00250874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F7F54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DF7F54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A87AA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250874" w:rsidRPr="00DF7F54" w:rsidRDefault="00250874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F7F54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DF7F54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A87AA8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250874" w:rsidRPr="00DF7F54" w:rsidRDefault="00250874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A7D40"/>
    <w:multiLevelType w:val="hybridMultilevel"/>
    <w:tmpl w:val="63AC1C0E"/>
    <w:lvl w:ilvl="0" w:tplc="87BA92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2"/>
  </w:num>
  <w:num w:numId="10">
    <w:abstractNumId w:val="7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"/>
  </w:num>
  <w:num w:numId="17">
    <w:abstractNumId w:val="17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2436F"/>
    <w:rsid w:val="00025AC2"/>
    <w:rsid w:val="0003145F"/>
    <w:rsid w:val="00033488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C12"/>
    <w:rsid w:val="001E40C7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0874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B5B6C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4372"/>
    <w:rsid w:val="004D757C"/>
    <w:rsid w:val="004F232B"/>
    <w:rsid w:val="004F2A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C32E0"/>
    <w:rsid w:val="009E0FCD"/>
    <w:rsid w:val="009E1ACE"/>
    <w:rsid w:val="009E45ED"/>
    <w:rsid w:val="009F15C6"/>
    <w:rsid w:val="00A02A8D"/>
    <w:rsid w:val="00A10085"/>
    <w:rsid w:val="00A1196E"/>
    <w:rsid w:val="00A12961"/>
    <w:rsid w:val="00A12D17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87AA8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8420F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5F5A"/>
    <w:rsid w:val="00DF7F54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593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2018-11-16T16:09:00Z</dcterms:created>
  <dcterms:modified xsi:type="dcterms:W3CDTF">2018-11-16T16:09:00Z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15d1d541-8b76-467a-9e38-d2d7fb5d0645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