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2D24" w14:textId="4603007F" w:rsidR="00764816" w:rsidRPr="003B05AB" w:rsidRDefault="003B05AB">
      <w:pPr>
        <w:rPr>
          <w:b/>
          <w:bCs/>
          <w:u w:val="single"/>
          <w:lang w:val="fr-CA"/>
        </w:rPr>
      </w:pPr>
      <w:r w:rsidRPr="003B05AB">
        <w:rPr>
          <w:b/>
          <w:bCs/>
          <w:u w:val="single"/>
          <w:lang w:val="fr-CA"/>
        </w:rPr>
        <w:t>Notes de réunion FPT du 26 avril 2022</w:t>
      </w:r>
    </w:p>
    <w:p w14:paraId="31706EA2" w14:textId="77777777" w:rsidR="003D3609" w:rsidRPr="003B05AB" w:rsidRDefault="003D3609">
      <w:pPr>
        <w:rPr>
          <w:b/>
          <w:bCs/>
          <w:lang w:val="fr-CA"/>
        </w:rPr>
      </w:pPr>
    </w:p>
    <w:p w14:paraId="41510B4D" w14:textId="77777777" w:rsidR="003D3609" w:rsidRPr="00E97F5F" w:rsidRDefault="00E97F5F">
      <w:pPr>
        <w:rPr>
          <w:b/>
          <w:bCs/>
          <w:lang w:val="fr-CA"/>
        </w:rPr>
      </w:pPr>
      <w:r w:rsidRPr="00E97F5F">
        <w:rPr>
          <w:b/>
          <w:bCs/>
          <w:lang w:val="fr-CA"/>
        </w:rPr>
        <w:t>COVID</w:t>
      </w:r>
    </w:p>
    <w:p w14:paraId="5D2B69A1" w14:textId="005239D7" w:rsidR="00990E66" w:rsidRPr="003B05AB" w:rsidRDefault="00BE723F">
      <w:pPr>
        <w:rPr>
          <w:lang w:val="fr-CA"/>
        </w:rPr>
      </w:pPr>
      <w:r>
        <w:rPr>
          <w:lang w:val="fr-CA"/>
        </w:rPr>
        <w:t>Supprimer le lien pour les expositions sur les navires de croisière dans la page d’accueil de voyage, elles ont maintenant leur propre page particulière.</w:t>
      </w:r>
      <w:r w:rsidR="00E97F5F" w:rsidRPr="003B05AB">
        <w:rPr>
          <w:lang w:val="fr-CA"/>
        </w:rPr>
        <w:t xml:space="preserve"> </w:t>
      </w:r>
      <w:r w:rsidR="00DF0054" w:rsidRPr="00E97F5F">
        <w:rPr>
          <w:lang w:val="fr-CA"/>
        </w:rPr>
        <w:t>Les liens doivent donc être mis à jour</w:t>
      </w:r>
      <w:r w:rsidR="00E97F5F">
        <w:rPr>
          <w:lang w:val="fr-CA"/>
        </w:rPr>
        <w:t>.</w:t>
      </w:r>
    </w:p>
    <w:p w14:paraId="65802B77" w14:textId="7DC27C94" w:rsidR="00990E66" w:rsidRPr="003B05AB" w:rsidRDefault="00EB3A97">
      <w:pPr>
        <w:rPr>
          <w:lang w:val="fr-CA"/>
        </w:rPr>
      </w:pPr>
      <w:r w:rsidRPr="00EB3A97">
        <w:rPr>
          <w:lang w:val="fr-CA"/>
        </w:rPr>
        <w:t>Contenu mis à jour sur ArriveCAN et les infographies connexes</w:t>
      </w:r>
      <w:r w:rsidR="00E97F5F">
        <w:rPr>
          <w:lang w:val="fr-CA"/>
        </w:rPr>
        <w:t>.</w:t>
      </w:r>
    </w:p>
    <w:p w14:paraId="0110563E" w14:textId="78A75DBD" w:rsidR="00990E66" w:rsidRPr="003B05AB" w:rsidRDefault="008D0E30">
      <w:pPr>
        <w:rPr>
          <w:lang w:val="fr-CA"/>
        </w:rPr>
      </w:pPr>
      <w:r>
        <w:rPr>
          <w:lang w:val="fr-CA"/>
        </w:rPr>
        <w:t>Des renseignements sur les navires de croisière et les bateaux de plaisance ont été publiés</w:t>
      </w:r>
      <w:r w:rsidR="00DA5CB1">
        <w:rPr>
          <w:lang w:val="fr-CA"/>
        </w:rPr>
        <w:t>.</w:t>
      </w:r>
    </w:p>
    <w:p w14:paraId="6AC92C1D" w14:textId="19249CCE" w:rsidR="00990E66" w:rsidRPr="00E97F5F" w:rsidRDefault="00334416">
      <w:pPr>
        <w:rPr>
          <w:lang w:val="fr-CA"/>
        </w:rPr>
      </w:pPr>
      <w:r w:rsidRPr="00E97F5F">
        <w:rPr>
          <w:lang w:val="fr-CA"/>
        </w:rPr>
        <w:t>Le vaccin Medicago a été approuvé</w:t>
      </w:r>
      <w:r w:rsidR="00DA5CB1">
        <w:rPr>
          <w:lang w:val="fr-CA"/>
        </w:rPr>
        <w:t>.</w:t>
      </w:r>
    </w:p>
    <w:p w14:paraId="42AE3917" w14:textId="71DB1435" w:rsidR="00990E66" w:rsidRPr="00E97F5F" w:rsidRDefault="001647AD">
      <w:pPr>
        <w:rPr>
          <w:lang w:val="fr-CA"/>
        </w:rPr>
      </w:pPr>
      <w:r w:rsidRPr="00E97F5F">
        <w:rPr>
          <w:lang w:val="fr-CA"/>
        </w:rPr>
        <w:t>Renseignements sur les voyages consolidés au Canada</w:t>
      </w:r>
    </w:p>
    <w:p w14:paraId="30D10398" w14:textId="42975CA6" w:rsidR="00990E66" w:rsidRPr="003B05AB" w:rsidRDefault="00D4681C">
      <w:pPr>
        <w:rPr>
          <w:lang w:val="fr-CA"/>
        </w:rPr>
      </w:pPr>
      <w:r>
        <w:rPr>
          <w:lang w:val="fr-CA"/>
        </w:rPr>
        <w:t>Mise à jour des renseignements sur les contre-indications médicales</w:t>
      </w:r>
    </w:p>
    <w:p w14:paraId="5D83A8B2" w14:textId="3CD2C27C" w:rsidR="00990E66" w:rsidRPr="003877A9" w:rsidRDefault="007C1FB0">
      <w:pPr>
        <w:rPr>
          <w:rFonts w:cstheme="minorHAnsi"/>
          <w:lang w:val="fr-CA"/>
        </w:rPr>
      </w:pPr>
      <w:r w:rsidRPr="003877A9">
        <w:rPr>
          <w:rFonts w:cstheme="minorHAnsi"/>
          <w:lang w:val="fr-CA"/>
        </w:rPr>
        <w:t>Le plan d’intervention FPT pour la gestion continue de la COVID a été mis à jour</w:t>
      </w:r>
      <w:r w:rsidR="00DA5CB1" w:rsidRPr="003877A9">
        <w:rPr>
          <w:rFonts w:cstheme="minorHAnsi"/>
          <w:lang w:val="fr-CA"/>
        </w:rPr>
        <w:t>.</w:t>
      </w:r>
    </w:p>
    <w:p w14:paraId="408CD6BE" w14:textId="77777777" w:rsidR="003B05AB" w:rsidRPr="003877A9" w:rsidRDefault="003877A9" w:rsidP="003B05AB">
      <w:pPr>
        <w:rPr>
          <w:rFonts w:cstheme="minorHAnsi"/>
          <w:lang w:val="fr-CA"/>
        </w:rPr>
      </w:pPr>
      <w:hyperlink r:id="rId6" w:history="1">
        <w:r w:rsidR="003B05AB" w:rsidRPr="003877A9">
          <w:rPr>
            <w:rStyle w:val="Hyperlink"/>
            <w:rFonts w:cstheme="minorHAnsi"/>
            <w:shd w:val="clear" w:color="auto" w:fill="FFFFFF"/>
            <w:lang w:val="fr-CA"/>
          </w:rPr>
          <w:t>https://www.canada.ca/fr/sante-publique/services/maladies/2019-nouveau-coronavirus/document-orientation/plan-intervention-federal-provincial-territorial-matiere-sante-publique-gestion-continue-covid-19.html</w:t>
        </w:r>
      </w:hyperlink>
    </w:p>
    <w:p w14:paraId="1EEBA3A3" w14:textId="62E146B7" w:rsidR="00990E66" w:rsidRPr="003877A9" w:rsidRDefault="003877A9">
      <w:pPr>
        <w:rPr>
          <w:rFonts w:cstheme="minorHAnsi"/>
          <w:color w:val="202124"/>
          <w:shd w:val="clear" w:color="auto" w:fill="FFFFFF"/>
          <w:lang w:val="fr-CA"/>
        </w:rPr>
      </w:pPr>
      <w:hyperlink r:id="rId7" w:history="1">
        <w:r w:rsidR="003B05AB" w:rsidRPr="003877A9">
          <w:rPr>
            <w:rStyle w:val="Hyperlink"/>
            <w:rFonts w:cstheme="minorHAnsi"/>
            <w:shd w:val="clear" w:color="auto" w:fill="FFFFFF"/>
            <w:lang w:val="fr-CA"/>
          </w:rPr>
          <w:t>https://www.canada.ca/en/public-health/services/diseases/2019-novel-coronavirus-infection/guidance-documents/federal-provincial-territorial-public-health-response-plan-ongoing-management-covid-19.html</w:t>
        </w:r>
      </w:hyperlink>
    </w:p>
    <w:p w14:paraId="55CC5253" w14:textId="0564CABC" w:rsidR="00990E66" w:rsidRPr="003B05AB" w:rsidRDefault="00334174">
      <w:pPr>
        <w:rPr>
          <w:lang w:val="fr-CA"/>
        </w:rPr>
      </w:pPr>
      <w:r w:rsidRPr="003877A9">
        <w:rPr>
          <w:rFonts w:cstheme="minorHAnsi"/>
          <w:lang w:val="fr-CA"/>
        </w:rPr>
        <w:t>Les renseignements sur la page de prévention et de risques, sur la façon de prendre soin d’une personne</w:t>
      </w:r>
      <w:r>
        <w:rPr>
          <w:lang w:val="fr-CA"/>
        </w:rPr>
        <w:t xml:space="preserve"> à domicile, les ressources pour les aînés, la mise en quarantaine et l’isolement, les ressources pour les parents et les enfants ont été mis à jour – Travaux en cours (TEC)</w:t>
      </w:r>
      <w:r w:rsidR="00DA5CB1">
        <w:rPr>
          <w:lang w:val="fr-CA"/>
        </w:rPr>
        <w:t>.</w:t>
      </w:r>
    </w:p>
    <w:p w14:paraId="1A7F254D" w14:textId="37FFA565" w:rsidR="00990E66" w:rsidRPr="003B05AB" w:rsidRDefault="00910B9D">
      <w:pPr>
        <w:rPr>
          <w:lang w:val="fr-CA"/>
        </w:rPr>
      </w:pPr>
      <w:r>
        <w:rPr>
          <w:lang w:val="fr-CA"/>
        </w:rPr>
        <w:t>Rappel pour s’assurer que les liens fonctionnent aux fins de l’accès à l’information par l’utilisat</w:t>
      </w:r>
      <w:r w:rsidR="00E97F5F">
        <w:rPr>
          <w:lang w:val="fr-CA"/>
        </w:rPr>
        <w:t>eur</w:t>
      </w:r>
      <w:r>
        <w:rPr>
          <w:lang w:val="fr-CA"/>
        </w:rPr>
        <w:t xml:space="preserve"> final</w:t>
      </w:r>
      <w:r w:rsidR="002565A5">
        <w:rPr>
          <w:lang w:val="fr-CA"/>
        </w:rPr>
        <w:t>.</w:t>
      </w:r>
    </w:p>
    <w:p w14:paraId="1AC6CB13" w14:textId="0FF412BA" w:rsidR="00990E66" w:rsidRPr="003B05AB" w:rsidRDefault="00F90596">
      <w:pPr>
        <w:rPr>
          <w:lang w:val="fr-CA"/>
        </w:rPr>
      </w:pPr>
      <w:r>
        <w:rPr>
          <w:lang w:val="fr-CA"/>
        </w:rPr>
        <w:t>Mise à jour de la page de distribution des tests de dépistage rapide afin d’assurer une meilleure coordination des données avec les provinces</w:t>
      </w:r>
      <w:r w:rsidR="002565A5">
        <w:rPr>
          <w:lang w:val="fr-CA"/>
        </w:rPr>
        <w:t>.</w:t>
      </w:r>
    </w:p>
    <w:p w14:paraId="5769520C" w14:textId="1457E066" w:rsidR="00B146FA" w:rsidRPr="003B05AB" w:rsidRDefault="003877A9">
      <w:pPr>
        <w:rPr>
          <w:lang w:val="fr-CA"/>
        </w:rPr>
      </w:pPr>
      <w:hyperlink r:id="rId8" w:tgtFrame="_blank" w:history="1">
        <w:r w:rsidR="003B05AB">
          <w:rPr>
            <w:rStyle w:val="Hyperlink"/>
            <w:rFonts w:ascii="Roboto" w:hAnsi="Roboto"/>
            <w:color w:val="1967D2"/>
            <w:sz w:val="20"/>
            <w:szCs w:val="20"/>
            <w:shd w:val="clear" w:color="auto" w:fill="FFFFFF"/>
            <w:lang w:val="fr-CA"/>
          </w:rPr>
          <w:t>https://www.canada.ca/fr/sante-publique/services/maladies/2019-nouveau-coronavirus/symptomes/tests-depistage/augmentation-offre.html</w:t>
        </w:r>
      </w:hyperlink>
    </w:p>
    <w:p w14:paraId="7E7D6E66" w14:textId="77777777" w:rsidR="003D3609" w:rsidRPr="00E97F5F" w:rsidRDefault="00E97F5F">
      <w:pPr>
        <w:rPr>
          <w:b/>
          <w:bCs/>
          <w:lang w:val="fr-CA"/>
        </w:rPr>
      </w:pPr>
      <w:r w:rsidRPr="00E97F5F">
        <w:rPr>
          <w:b/>
          <w:bCs/>
          <w:lang w:val="fr-CA"/>
        </w:rPr>
        <w:t>UKRAINE</w:t>
      </w:r>
    </w:p>
    <w:p w14:paraId="2D01294E" w14:textId="7762D3C9" w:rsidR="003D3609" w:rsidRPr="003B05AB" w:rsidRDefault="003877A9">
      <w:pPr>
        <w:rPr>
          <w:lang w:val="fr-CA"/>
        </w:rPr>
      </w:pPr>
      <w:hyperlink r:id="rId9" w:history="1">
        <w:r w:rsidR="003B05AB">
          <w:rPr>
            <w:rStyle w:val="Hyperlink"/>
            <w:rFonts w:ascii="Roboto" w:hAnsi="Roboto"/>
            <w:sz w:val="20"/>
            <w:szCs w:val="20"/>
            <w:shd w:val="clear" w:color="auto" w:fill="FFFFFF"/>
            <w:lang w:val="fr-CA"/>
          </w:rPr>
          <w:t>http://www.canada.ca/invasion-russe-ukraine</w:t>
        </w:r>
      </w:hyperlink>
    </w:p>
    <w:p w14:paraId="209A5EB1" w14:textId="367026A0" w:rsidR="003D3609" w:rsidRPr="003B05AB" w:rsidRDefault="00C1039C">
      <w:pPr>
        <w:rPr>
          <w:lang w:val="fr-CA"/>
        </w:rPr>
      </w:pPr>
      <w:r>
        <w:rPr>
          <w:lang w:val="fr-CA"/>
        </w:rPr>
        <w:t>Affaire</w:t>
      </w:r>
      <w:r w:rsidR="004B78FB">
        <w:rPr>
          <w:lang w:val="fr-CA"/>
        </w:rPr>
        <w:t>s</w:t>
      </w:r>
      <w:r>
        <w:rPr>
          <w:lang w:val="fr-CA"/>
        </w:rPr>
        <w:t xml:space="preserve"> mondiale</w:t>
      </w:r>
      <w:r w:rsidR="004B78FB">
        <w:rPr>
          <w:lang w:val="fr-CA"/>
        </w:rPr>
        <w:t>s</w:t>
      </w:r>
      <w:r>
        <w:rPr>
          <w:lang w:val="fr-CA"/>
        </w:rPr>
        <w:t xml:space="preserve"> Canada (AMC) a une nouvelle page d’accueil qui décrit la réponse du Canada à l’invasion russe de l’Ukraine</w:t>
      </w:r>
      <w:r w:rsidR="00DA5CB1">
        <w:rPr>
          <w:lang w:val="fr-CA"/>
        </w:rPr>
        <w:t>.</w:t>
      </w:r>
    </w:p>
    <w:p w14:paraId="5D2F7F78" w14:textId="1043906B" w:rsidR="003D3609" w:rsidRPr="003B05AB" w:rsidRDefault="00AF37DD">
      <w:pPr>
        <w:rPr>
          <w:lang w:val="fr-CA"/>
        </w:rPr>
      </w:pPr>
      <w:r>
        <w:rPr>
          <w:lang w:val="fr-CA"/>
        </w:rPr>
        <w:t>Semblable aux autres pages d’accueil dans le cadre d</w:t>
      </w:r>
      <w:r w:rsidR="007B6462">
        <w:rPr>
          <w:lang w:val="fr-CA"/>
        </w:rPr>
        <w:t xml:space="preserve">’une </w:t>
      </w:r>
      <w:r>
        <w:rPr>
          <w:lang w:val="fr-CA"/>
        </w:rPr>
        <w:t xml:space="preserve">plus </w:t>
      </w:r>
      <w:r w:rsidR="007B6462">
        <w:rPr>
          <w:lang w:val="fr-CA"/>
        </w:rPr>
        <w:t xml:space="preserve">grande </w:t>
      </w:r>
      <w:r w:rsidR="007B6462">
        <w:rPr>
          <w:lang w:val="fr-CA"/>
        </w:rPr>
        <w:t xml:space="preserve">présence </w:t>
      </w:r>
      <w:r>
        <w:rPr>
          <w:lang w:val="fr-CA"/>
        </w:rPr>
        <w:t xml:space="preserve">du </w:t>
      </w:r>
      <w:r w:rsidR="00646BFE">
        <w:rPr>
          <w:lang w:val="fr-CA"/>
        </w:rPr>
        <w:t>gouvernement du Canada</w:t>
      </w:r>
      <w:r>
        <w:rPr>
          <w:lang w:val="fr-CA"/>
        </w:rPr>
        <w:t xml:space="preserve"> </w:t>
      </w:r>
      <w:r w:rsidR="00646BFE">
        <w:rPr>
          <w:lang w:val="fr-CA"/>
        </w:rPr>
        <w:t>sur le Web</w:t>
      </w:r>
      <w:r>
        <w:rPr>
          <w:lang w:val="fr-CA"/>
        </w:rPr>
        <w:t>, afin de coordonner avec les autres ministères (Immigration, aide, commerce et investissement, etc.). La page est en constante évolution afin de répondre aux circonstances changeantes, créant un équilibre entre les besoins des utilisateurs et les messages gouvernementaux.</w:t>
      </w:r>
    </w:p>
    <w:p w14:paraId="023A1044" w14:textId="0141CCDF" w:rsidR="003D3609" w:rsidRPr="003B05AB" w:rsidRDefault="00F3275F">
      <w:pPr>
        <w:rPr>
          <w:lang w:val="fr-CA"/>
        </w:rPr>
      </w:pPr>
      <w:r>
        <w:rPr>
          <w:lang w:val="fr-CA"/>
        </w:rPr>
        <w:t>Il est important de marquer les articles pertinents afin de s’assurer que le contenu est affiché</w:t>
      </w:r>
      <w:r w:rsidR="00DA5CB1">
        <w:rPr>
          <w:lang w:val="fr-CA"/>
        </w:rPr>
        <w:t>.</w:t>
      </w:r>
    </w:p>
    <w:p w14:paraId="088EA2E0" w14:textId="6DE0FDE0" w:rsidR="003D3609" w:rsidRPr="003B05AB" w:rsidRDefault="004A5AC3">
      <w:pPr>
        <w:rPr>
          <w:lang w:val="fr-CA"/>
        </w:rPr>
      </w:pPr>
      <w:r>
        <w:rPr>
          <w:lang w:val="fr-CA"/>
        </w:rPr>
        <w:lastRenderedPageBreak/>
        <w:t>La fonctionnalité de clavardage en direct au centre d’intervention d’urgence d’AMC</w:t>
      </w:r>
    </w:p>
    <w:p w14:paraId="630B1842" w14:textId="03AF5B6F" w:rsidR="003D3609" w:rsidRPr="003B05AB" w:rsidRDefault="004B78FB">
      <w:pPr>
        <w:rPr>
          <w:lang w:val="fr-CA"/>
        </w:rPr>
      </w:pPr>
      <w:r w:rsidRPr="004B78FB">
        <w:rPr>
          <w:lang w:val="fr-CA"/>
        </w:rPr>
        <w:t>La conception « stérile » de la page vise à assurer l’accès facile aux renseignements d’urgence appropriés et leur présentation d’une manière qui fait preuve de crédibilité</w:t>
      </w:r>
      <w:r w:rsidR="00E97F5F">
        <w:rPr>
          <w:lang w:val="fr-CA"/>
        </w:rPr>
        <w:t>.</w:t>
      </w:r>
      <w:r w:rsidR="00E97F5F" w:rsidRPr="003B05AB">
        <w:rPr>
          <w:lang w:val="fr-CA"/>
        </w:rPr>
        <w:t xml:space="preserve"> </w:t>
      </w:r>
      <w:r w:rsidR="00984C09">
        <w:rPr>
          <w:lang w:val="fr-CA"/>
        </w:rPr>
        <w:t>Il est essentiel d’assurer un succès élevé pour le contenu émotionnel, en raison des expériences de stress des utilisateurs.</w:t>
      </w:r>
    </w:p>
    <w:p w14:paraId="3BAE853E" w14:textId="77777777" w:rsidR="00990E66" w:rsidRPr="003B05AB" w:rsidRDefault="00990E66">
      <w:pPr>
        <w:rPr>
          <w:b/>
          <w:bCs/>
          <w:lang w:val="fr-CA"/>
        </w:rPr>
      </w:pPr>
    </w:p>
    <w:p w14:paraId="313A6DF2" w14:textId="113DE5D0" w:rsidR="003D3609" w:rsidRPr="00E97F5F" w:rsidRDefault="00E80DC4">
      <w:pPr>
        <w:rPr>
          <w:b/>
          <w:bCs/>
          <w:lang w:val="fr-CA"/>
        </w:rPr>
      </w:pPr>
      <w:r w:rsidRPr="00E97F5F">
        <w:rPr>
          <w:b/>
          <w:bCs/>
          <w:lang w:val="fr-CA"/>
        </w:rPr>
        <w:t>VISUALISATION DES DONNÉES DU TABLEAU DE BORD</w:t>
      </w:r>
    </w:p>
    <w:p w14:paraId="2998AF43" w14:textId="34942881" w:rsidR="00990E66" w:rsidRPr="003B05AB" w:rsidRDefault="00C26646">
      <w:pPr>
        <w:rPr>
          <w:lang w:val="fr-CA"/>
        </w:rPr>
      </w:pPr>
      <w:r>
        <w:rPr>
          <w:lang w:val="fr-CA"/>
        </w:rPr>
        <w:t>Demande publique élevée de données sur le coronavirus de la part du public, des principaux intervenants et des décideurs.</w:t>
      </w:r>
    </w:p>
    <w:p w14:paraId="618868B7" w14:textId="4F6F18D6" w:rsidR="00B146FA" w:rsidRPr="003B05AB" w:rsidRDefault="000A271E">
      <w:pPr>
        <w:rPr>
          <w:lang w:val="fr-CA"/>
        </w:rPr>
      </w:pPr>
      <w:r>
        <w:rPr>
          <w:lang w:val="fr-CA"/>
        </w:rPr>
        <w:t>Les données doivent être présentée</w:t>
      </w:r>
      <w:r w:rsidR="00E97F5F">
        <w:rPr>
          <w:lang w:val="fr-CA"/>
        </w:rPr>
        <w:t>s</w:t>
      </w:r>
      <w:r>
        <w:rPr>
          <w:lang w:val="fr-CA"/>
        </w:rPr>
        <w:t xml:space="preserve"> d’une manière qui peut être mise à jour, en raison de la nature réactive et agile des données sur la COVID.</w:t>
      </w:r>
      <w:r w:rsidR="00E97F5F" w:rsidRPr="003B05AB">
        <w:rPr>
          <w:lang w:val="fr-CA"/>
        </w:rPr>
        <w:t xml:space="preserve"> </w:t>
      </w:r>
      <w:r w:rsidR="000B697F" w:rsidRPr="00E97F5F">
        <w:rPr>
          <w:lang w:val="fr-CA"/>
        </w:rPr>
        <w:t>Cela nécessite un processus rationalisé.</w:t>
      </w:r>
      <w:r w:rsidR="00E97F5F" w:rsidRPr="003B05AB">
        <w:rPr>
          <w:lang w:val="fr-CA"/>
        </w:rPr>
        <w:t xml:space="preserve"> </w:t>
      </w:r>
      <w:r w:rsidR="00DE02E9">
        <w:rPr>
          <w:lang w:val="fr-CA"/>
        </w:rPr>
        <w:t>L’intégration des données et des tableaux de bord dans un produit utilisable grâce à une approche dynamique en matière de données.</w:t>
      </w:r>
    </w:p>
    <w:p w14:paraId="49262A58" w14:textId="0A07F19F" w:rsidR="00B146FA" w:rsidRPr="00E97F5F" w:rsidRDefault="003578E7">
      <w:pPr>
        <w:rPr>
          <w:lang w:val="fr-CA"/>
        </w:rPr>
      </w:pPr>
      <w:r w:rsidRPr="00E97F5F">
        <w:rPr>
          <w:lang w:val="fr-CA"/>
        </w:rPr>
        <w:t>Objectifs liés aux données :</w:t>
      </w:r>
      <w:r w:rsidR="00E97F5F" w:rsidRPr="00E97F5F">
        <w:rPr>
          <w:lang w:val="fr-CA"/>
        </w:rPr>
        <w:t xml:space="preserve"> </w:t>
      </w:r>
    </w:p>
    <w:p w14:paraId="58334118" w14:textId="49E30D5C" w:rsidR="00B146FA" w:rsidRPr="00E97F5F" w:rsidRDefault="00045063">
      <w:pPr>
        <w:rPr>
          <w:lang w:val="fr-CA"/>
        </w:rPr>
      </w:pPr>
      <w:r w:rsidRPr="00E97F5F">
        <w:rPr>
          <w:lang w:val="fr-CA"/>
        </w:rPr>
        <w:t>Exercer un leadership national</w:t>
      </w:r>
    </w:p>
    <w:p w14:paraId="4155085D" w14:textId="323DC350" w:rsidR="00B146FA" w:rsidRPr="00E97F5F" w:rsidRDefault="00A70527">
      <w:pPr>
        <w:rPr>
          <w:lang w:val="fr-CA"/>
        </w:rPr>
      </w:pPr>
      <w:r w:rsidRPr="00E97F5F">
        <w:rPr>
          <w:lang w:val="fr-CA"/>
        </w:rPr>
        <w:t>Prise de décision</w:t>
      </w:r>
      <w:r w:rsidR="00DA5CB1">
        <w:rPr>
          <w:lang w:val="fr-CA"/>
        </w:rPr>
        <w:t>s</w:t>
      </w:r>
      <w:r w:rsidRPr="00E97F5F">
        <w:rPr>
          <w:lang w:val="fr-CA"/>
        </w:rPr>
        <w:t xml:space="preserve"> fondée sur les données</w:t>
      </w:r>
    </w:p>
    <w:p w14:paraId="762EBF09" w14:textId="421E0287" w:rsidR="00B146FA" w:rsidRPr="00E97F5F" w:rsidRDefault="00EE4A6A">
      <w:pPr>
        <w:rPr>
          <w:lang w:val="fr-CA"/>
        </w:rPr>
      </w:pPr>
      <w:r w:rsidRPr="00E97F5F">
        <w:rPr>
          <w:lang w:val="fr-CA"/>
        </w:rPr>
        <w:t>Confiance du public grâce à l’uniformité de l’ouverture, de la transparence et de la conception</w:t>
      </w:r>
    </w:p>
    <w:p w14:paraId="7A63A1A5" w14:textId="27CE2783" w:rsidR="00B146FA" w:rsidRPr="00E97F5F" w:rsidRDefault="006E35F9">
      <w:pPr>
        <w:rPr>
          <w:lang w:val="fr-CA"/>
        </w:rPr>
      </w:pPr>
      <w:r w:rsidRPr="00E97F5F">
        <w:rPr>
          <w:lang w:val="fr-CA"/>
        </w:rPr>
        <w:t>Promouvoir une bonne santé publique</w:t>
      </w:r>
    </w:p>
    <w:p w14:paraId="5B3D2E00" w14:textId="4963738D" w:rsidR="00B146FA" w:rsidRPr="00E97F5F" w:rsidRDefault="006901A7">
      <w:pPr>
        <w:rPr>
          <w:lang w:val="fr-CA"/>
        </w:rPr>
      </w:pPr>
      <w:r w:rsidRPr="00E97F5F">
        <w:rPr>
          <w:lang w:val="fr-CA"/>
        </w:rPr>
        <w:t>Lutter contre la désinformation</w:t>
      </w:r>
    </w:p>
    <w:p w14:paraId="551AA7F7" w14:textId="05EC8118" w:rsidR="00B146FA" w:rsidRPr="003B05AB" w:rsidRDefault="006453BD">
      <w:pPr>
        <w:rPr>
          <w:lang w:val="fr-CA"/>
        </w:rPr>
      </w:pPr>
      <w:r w:rsidRPr="006453BD">
        <w:rPr>
          <w:lang w:val="fr-CA"/>
        </w:rPr>
        <w:t>Plusieurs plateformes d’utilisation (Canada.ca, infobase de la santé publique, médica</w:t>
      </w:r>
      <w:r w:rsidR="00E97F5F">
        <w:rPr>
          <w:lang w:val="fr-CA"/>
        </w:rPr>
        <w:t>l</w:t>
      </w:r>
      <w:r w:rsidRPr="006453BD">
        <w:rPr>
          <w:lang w:val="fr-CA"/>
        </w:rPr>
        <w:t xml:space="preserve"> sociaux)</w:t>
      </w:r>
    </w:p>
    <w:p w14:paraId="7AAA9322" w14:textId="32AD70D6" w:rsidR="00B146FA" w:rsidRPr="003B05AB" w:rsidRDefault="006B77DC">
      <w:pPr>
        <w:rPr>
          <w:lang w:val="fr-CA"/>
        </w:rPr>
      </w:pPr>
      <w:r>
        <w:rPr>
          <w:lang w:val="fr-CA"/>
        </w:rPr>
        <w:t>La page sur la couverture vaccinale constitue un bon exemple fonctionnel</w:t>
      </w:r>
      <w:r w:rsidR="00E97F5F">
        <w:rPr>
          <w:lang w:val="fr-CA"/>
        </w:rPr>
        <w:t>.</w:t>
      </w:r>
      <w:r w:rsidR="00E97F5F" w:rsidRPr="003B05AB">
        <w:rPr>
          <w:lang w:val="fr-CA"/>
        </w:rPr>
        <w:t xml:space="preserve"> </w:t>
      </w:r>
      <w:r w:rsidR="00D41A75">
        <w:rPr>
          <w:lang w:val="fr-CA"/>
        </w:rPr>
        <w:t>La conception a évolué au fil du temps pour assurer une publication plus efficace des données, tout en permettant également aux personnes d’avoir accès aux données historiques sur la COVID à l’aide de l’onglet archive.</w:t>
      </w:r>
    </w:p>
    <w:p w14:paraId="7CDB6879" w14:textId="602A4F7C" w:rsidR="00F02711" w:rsidRPr="003B05AB" w:rsidRDefault="00275D92">
      <w:pPr>
        <w:rPr>
          <w:lang w:val="fr-CA"/>
        </w:rPr>
      </w:pPr>
      <w:r>
        <w:rPr>
          <w:lang w:val="fr-CA"/>
        </w:rPr>
        <w:t>L’ordonnance de test de dépistage (OTD) fourni</w:t>
      </w:r>
      <w:r w:rsidR="00E97F5F">
        <w:rPr>
          <w:lang w:val="fr-CA"/>
        </w:rPr>
        <w:t>t</w:t>
      </w:r>
      <w:r>
        <w:rPr>
          <w:lang w:val="fr-CA"/>
        </w:rPr>
        <w:t xml:space="preserve"> un widget de commentaires permettant aux utilisateurs de fournir des commentaires relatifs aux données sur la COVID afin de veiller à ce qu’elle est toujours logique</w:t>
      </w:r>
    </w:p>
    <w:p w14:paraId="0843E42B" w14:textId="0D76F7DC" w:rsidR="005E2248" w:rsidRPr="003B05AB" w:rsidRDefault="00232227">
      <w:pPr>
        <w:rPr>
          <w:lang w:val="fr-CA"/>
        </w:rPr>
      </w:pPr>
      <w:r>
        <w:rPr>
          <w:lang w:val="fr-CA"/>
        </w:rPr>
        <w:t>Les tendances des données sont également affichées aux fins de consommation publique</w:t>
      </w:r>
      <w:r w:rsidR="00DA5CB1">
        <w:rPr>
          <w:lang w:val="fr-CA"/>
        </w:rPr>
        <w:t>.</w:t>
      </w:r>
    </w:p>
    <w:p w14:paraId="2F9502FD" w14:textId="1FD989AE" w:rsidR="003D3609" w:rsidRPr="003B05AB" w:rsidRDefault="00B2578D">
      <w:pPr>
        <w:rPr>
          <w:b/>
          <w:bCs/>
          <w:lang w:val="fr-CA"/>
        </w:rPr>
      </w:pPr>
      <w:r>
        <w:rPr>
          <w:b/>
          <w:bCs/>
          <w:lang w:val="fr-CA"/>
        </w:rPr>
        <w:t>DISCUSSION – FORMAT FPT FUTUR</w:t>
      </w:r>
    </w:p>
    <w:p w14:paraId="02A074B0" w14:textId="39DE701F" w:rsidR="003D3609" w:rsidRPr="003B05AB" w:rsidRDefault="002E78D5">
      <w:pPr>
        <w:rPr>
          <w:lang w:val="fr-CA"/>
        </w:rPr>
      </w:pPr>
      <w:r>
        <w:rPr>
          <w:lang w:val="fr-CA"/>
        </w:rPr>
        <w:t>Manque de temps pour discuter de ce sujet</w:t>
      </w:r>
      <w:r w:rsidR="00DA5CB1">
        <w:rPr>
          <w:lang w:val="fr-CA"/>
        </w:rPr>
        <w:t>.</w:t>
      </w:r>
    </w:p>
    <w:sectPr w:rsidR="003D3609" w:rsidRPr="003B05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BC82" w14:textId="77777777" w:rsidR="00A7655F" w:rsidRDefault="00E97F5F">
      <w:pPr>
        <w:spacing w:after="0" w:line="240" w:lineRule="auto"/>
      </w:pPr>
      <w:r>
        <w:separator/>
      </w:r>
    </w:p>
  </w:endnote>
  <w:endnote w:type="continuationSeparator" w:id="0">
    <w:p w14:paraId="306248BE" w14:textId="77777777" w:rsidR="00A7655F" w:rsidRDefault="00E9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C49" w14:textId="77777777" w:rsidR="00E97F5F" w:rsidRDefault="00E97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397" w14:textId="77777777" w:rsidR="00E97F5F" w:rsidRDefault="00E97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1E12" w14:textId="77777777" w:rsidR="00E97F5F" w:rsidRDefault="00E97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3012" w14:textId="77777777" w:rsidR="00A7655F" w:rsidRDefault="00E97F5F">
      <w:pPr>
        <w:spacing w:after="0" w:line="240" w:lineRule="auto"/>
      </w:pPr>
      <w:r>
        <w:separator/>
      </w:r>
    </w:p>
  </w:footnote>
  <w:footnote w:type="continuationSeparator" w:id="0">
    <w:p w14:paraId="5BBBDED1" w14:textId="77777777" w:rsidR="00A7655F" w:rsidRDefault="00E9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73B9" w14:textId="77777777" w:rsidR="00E97F5F" w:rsidRDefault="00E97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450F" w14:textId="77777777" w:rsidR="00C9365E" w:rsidRDefault="00E97F5F">
    <w:pPr>
      <w:pStyle w:val="Header"/>
    </w:pPr>
    <w:r>
      <w:rPr>
        <w:noProof/>
      </w:rPr>
      <mc:AlternateContent>
        <mc:Choice Requires="wps">
          <w:drawing>
            <wp:anchor distT="0" distB="0" distL="114300" distR="114300" simplePos="0" relativeHeight="251658240" behindDoc="0" locked="0" layoutInCell="0" allowOverlap="1" wp14:anchorId="38505745" wp14:editId="7D30B9D8">
              <wp:simplePos x="0" y="0"/>
              <wp:positionH relativeFrom="page">
                <wp:posOffset>0</wp:posOffset>
              </wp:positionH>
              <wp:positionV relativeFrom="page">
                <wp:posOffset>190500</wp:posOffset>
              </wp:positionV>
              <wp:extent cx="7772400" cy="252095"/>
              <wp:effectExtent l="0" t="0" r="0" b="14605"/>
              <wp:wrapNone/>
              <wp:docPr id="1" name="MSIPCM6e35419b92bacaac8dcf45bd"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6941F" w14:textId="3C5C48E8" w:rsidR="00C9365E" w:rsidRPr="00E97F5F" w:rsidRDefault="00FC56F8" w:rsidP="00C9365E">
                          <w:pPr>
                            <w:spacing w:after="0"/>
                            <w:jc w:val="right"/>
                            <w:rPr>
                              <w:rFonts w:ascii="Arial" w:hAnsi="Arial" w:cs="Arial"/>
                              <w:color w:val="000000"/>
                              <w:sz w:val="24"/>
                            </w:rPr>
                          </w:pPr>
                          <w:r w:rsidRPr="00E97F5F">
                            <w:rPr>
                              <w:rFonts w:ascii="Arial" w:hAnsi="Arial" w:cs="Arial"/>
                              <w:color w:val="000000"/>
                              <w:sz w:val="24"/>
                            </w:rPr>
                            <w:t>NON CLASSIFIÉ / UNCLASSIFIED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38505745" id="_x0000_t202" coordsize="21600,21600" o:spt="202" path="m,l,21600r21600,l21600,xe">
              <v:stroke joinstyle="miter"/>
              <v:path gradientshapeok="t" o:connecttype="rect"/>
            </v:shapetype>
            <v:shape id="MSIPCM6e35419b92bacaac8dcf45bd"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" o:allowincell="f" filled="f" stroked="f" strokeweight=".5pt">
              <v:textbox inset=",0,20pt,0">
                <w:txbxContent>
                  <w:p w14:paraId="5156941F" w14:textId="3C5C48E8" w:rsidR="00C9365E" w:rsidRPr="00E97F5F" w:rsidRDefault="00FC56F8" w:rsidP="00C9365E">
                    <w:pPr>
                      <w:spacing w:after="0"/>
                      <w:jc w:val="right"/>
                      <w:rPr>
                        <w:rFonts w:ascii="Arial" w:hAnsi="Arial" w:cs="Arial"/>
                        <w:color w:val="000000"/>
                        <w:sz w:val="24"/>
                      </w:rPr>
                    </w:pPr>
                    <w:r w:rsidRPr="00E97F5F">
                      <w:rPr>
                        <w:rFonts w:ascii="Arial" w:hAnsi="Arial" w:cs="Arial"/>
                        <w:color w:val="000000"/>
                        <w:sz w:val="24"/>
                      </w:rPr>
                      <w:t>NON CLASSIFIÉ / 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069B" w14:textId="77777777" w:rsidR="00E97F5F" w:rsidRDefault="00E97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09"/>
    <w:rsid w:val="0001107B"/>
    <w:rsid w:val="00045063"/>
    <w:rsid w:val="000A271E"/>
    <w:rsid w:val="000B697F"/>
    <w:rsid w:val="001573EF"/>
    <w:rsid w:val="001647AD"/>
    <w:rsid w:val="00232227"/>
    <w:rsid w:val="002565A5"/>
    <w:rsid w:val="00275D92"/>
    <w:rsid w:val="002E78D5"/>
    <w:rsid w:val="00334174"/>
    <w:rsid w:val="00334416"/>
    <w:rsid w:val="003578E7"/>
    <w:rsid w:val="003877A9"/>
    <w:rsid w:val="003B05AB"/>
    <w:rsid w:val="003D3609"/>
    <w:rsid w:val="00466813"/>
    <w:rsid w:val="004A5AC3"/>
    <w:rsid w:val="004B78FB"/>
    <w:rsid w:val="004D3CAD"/>
    <w:rsid w:val="005E2248"/>
    <w:rsid w:val="006453BD"/>
    <w:rsid w:val="00646BFE"/>
    <w:rsid w:val="006901A7"/>
    <w:rsid w:val="006B77DC"/>
    <w:rsid w:val="006E35F9"/>
    <w:rsid w:val="00764816"/>
    <w:rsid w:val="007B6462"/>
    <w:rsid w:val="007C1FB0"/>
    <w:rsid w:val="00816088"/>
    <w:rsid w:val="008D0E30"/>
    <w:rsid w:val="008E2AC8"/>
    <w:rsid w:val="00910B9D"/>
    <w:rsid w:val="00984C09"/>
    <w:rsid w:val="00990E66"/>
    <w:rsid w:val="00A70527"/>
    <w:rsid w:val="00A7655F"/>
    <w:rsid w:val="00AD1DF0"/>
    <w:rsid w:val="00AF37DD"/>
    <w:rsid w:val="00B146FA"/>
    <w:rsid w:val="00B2578D"/>
    <w:rsid w:val="00B46756"/>
    <w:rsid w:val="00BE2DFC"/>
    <w:rsid w:val="00BE723F"/>
    <w:rsid w:val="00C1039C"/>
    <w:rsid w:val="00C26646"/>
    <w:rsid w:val="00C37B95"/>
    <w:rsid w:val="00C9365E"/>
    <w:rsid w:val="00D41A75"/>
    <w:rsid w:val="00D4681C"/>
    <w:rsid w:val="00DA5CB1"/>
    <w:rsid w:val="00DE02E9"/>
    <w:rsid w:val="00DF0054"/>
    <w:rsid w:val="00E80DC4"/>
    <w:rsid w:val="00E97F5F"/>
    <w:rsid w:val="00EB3A97"/>
    <w:rsid w:val="00EE4A6A"/>
    <w:rsid w:val="00F02711"/>
    <w:rsid w:val="00F3275F"/>
    <w:rsid w:val="00F90596"/>
    <w:rsid w:val="00FC56F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E79FF"/>
  <w15:chartTrackingRefBased/>
  <w15:docId w15:val="{1F8F53BE-FA1D-4DE7-9037-2806364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609"/>
    <w:rPr>
      <w:color w:val="0000FF"/>
      <w:u w:val="single"/>
    </w:rPr>
  </w:style>
  <w:style w:type="character" w:styleId="FollowedHyperlink">
    <w:name w:val="FollowedHyperlink"/>
    <w:basedOn w:val="DefaultParagraphFont"/>
    <w:uiPriority w:val="99"/>
    <w:semiHidden/>
    <w:unhideWhenUsed/>
    <w:rsid w:val="003D3609"/>
    <w:rPr>
      <w:color w:val="954F72" w:themeColor="followedHyperlink"/>
      <w:u w:val="single"/>
    </w:rPr>
  </w:style>
  <w:style w:type="character" w:customStyle="1" w:styleId="UnresolvedMention1">
    <w:name w:val="Unresolved Mention1"/>
    <w:basedOn w:val="DefaultParagraphFont"/>
    <w:uiPriority w:val="99"/>
    <w:semiHidden/>
    <w:unhideWhenUsed/>
    <w:rsid w:val="003D3609"/>
    <w:rPr>
      <w:color w:val="605E5C"/>
      <w:shd w:val="clear" w:color="auto" w:fill="E1DFDD"/>
    </w:rPr>
  </w:style>
  <w:style w:type="paragraph" w:styleId="Header">
    <w:name w:val="header"/>
    <w:basedOn w:val="Normal"/>
    <w:link w:val="HeaderChar"/>
    <w:uiPriority w:val="99"/>
    <w:unhideWhenUsed/>
    <w:rsid w:val="00C93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5E"/>
  </w:style>
  <w:style w:type="paragraph" w:styleId="Footer">
    <w:name w:val="footer"/>
    <w:basedOn w:val="Normal"/>
    <w:link w:val="FooterChar"/>
    <w:uiPriority w:val="99"/>
    <w:unhideWhenUsed/>
    <w:rsid w:val="00C9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5E"/>
  </w:style>
  <w:style w:type="character" w:styleId="UnresolvedMention">
    <w:name w:val="Unresolved Mention"/>
    <w:basedOn w:val="DefaultParagraphFont"/>
    <w:uiPriority w:val="99"/>
    <w:rsid w:val="003B05AB"/>
    <w:rPr>
      <w:color w:val="605E5C"/>
      <w:shd w:val="clear" w:color="auto" w:fill="E1DFDD"/>
    </w:rPr>
  </w:style>
  <w:style w:type="paragraph" w:styleId="Revision">
    <w:name w:val="Revision"/>
    <w:hidden/>
    <w:uiPriority w:val="99"/>
    <w:semiHidden/>
    <w:rsid w:val="00816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publique/services/maladies/2019-nouveau-coronavirus/symptomes/tests-depistage/augmentation-offre.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anada.ca/en/public-health/services/diseases/2019-novel-coronavirus-infection/guidance-documents/federal-provincial-territorial-public-health-response-plan-ongoing-management-covid-19.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nada.ca/fr/sante-publique/services/maladies/2019-nouveau-coronavirus/document-orientation/plan-intervention-federal-provincial-territorial-matiere-sante-publique-gestion-continue-covid-19.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nada.ca/invasion-russe-ukra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Dubuc, Danick</dc:creator>
  <cp:lastModifiedBy>Manon Duchesne Osborne</cp:lastModifiedBy>
  <cp:revision>2</cp:revision>
  <dcterms:created xsi:type="dcterms:W3CDTF">2022-05-31T13:07:00Z</dcterms:created>
  <dcterms:modified xsi:type="dcterms:W3CDTF">2022-05-31T13:07:00Z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ActionId">
    <vt:lpwstr>ee28abc5-71cb-4d7d-8e21-a56596b7209c</vt:lpwstr>
  </property>
  <property fmtid="{D5CDD505-2E9C-101B-9397-08002B2CF9AE}" pid="3" name="MSIP_Label_3d0ca00b-3f0e-465a-aac7-1a6a22fcea40_ContentBits">
    <vt:lpwstr>1</vt:lpwstr>
  </property>
  <property fmtid="{D5CDD505-2E9C-101B-9397-08002B2CF9AE}" pid="4" name="MSIP_Label_3d0ca00b-3f0e-465a-aac7-1a6a22fcea40_Enabled">
    <vt:lpwstr>true</vt:lpwstr>
  </property>
  <property fmtid="{D5CDD505-2E9C-101B-9397-08002B2CF9AE}" pid="5" name="MSIP_Label_3d0ca00b-3f0e-465a-aac7-1a6a22fcea40_Method">
    <vt:lpwstr>Privileged</vt:lpwstr>
  </property>
  <property fmtid="{D5CDD505-2E9C-101B-9397-08002B2CF9AE}" pid="6" name="MSIP_Label_3d0ca00b-3f0e-465a-aac7-1a6a22fcea40_Name">
    <vt:lpwstr>3d0ca00b-3f0e-465a-aac7-1a6a22fcea40</vt:lpwstr>
  </property>
  <property fmtid="{D5CDD505-2E9C-101B-9397-08002B2CF9AE}" pid="7" name="MSIP_Label_3d0ca00b-3f0e-465a-aac7-1a6a22fcea40_SetDate">
    <vt:lpwstr>2022-05-30T18:15:45Z</vt:lpwstr>
  </property>
  <property fmtid="{D5CDD505-2E9C-101B-9397-08002B2CF9AE}" pid="8" name="MSIP_Label_3d0ca00b-3f0e-465a-aac7-1a6a22fcea40_SiteId">
    <vt:lpwstr>6397df10-4595-4047-9c4f-03311282152b</vt:lpwstr>
  </property>
</Properties>
</file>