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7D92" w14:textId="77777777" w:rsidR="00BD4DB8" w:rsidRPr="00DD295E" w:rsidRDefault="000C59CC" w:rsidP="00BD4DB8">
      <w:pPr>
        <w:pStyle w:val="Subtitle"/>
        <w:tabs>
          <w:tab w:val="left" w:pos="4675"/>
          <w:tab w:val="center" w:pos="5610"/>
        </w:tabs>
        <w:spacing w:after="0"/>
        <w:jc w:val="center"/>
        <w:rPr>
          <w:color w:val="A8CE75" w:themeColor="accent1"/>
          <w:lang w:val="en-US"/>
        </w:rPr>
      </w:pPr>
      <w:r>
        <w:rPr>
          <w:color w:val="A8CE75" w:themeColor="accent1"/>
          <w:lang w:val="en-US"/>
        </w:rPr>
        <w:t>TOOLKIT</w:t>
      </w:r>
    </w:p>
    <w:p w14:paraId="463131AA" w14:textId="77777777" w:rsidR="00BD4DB8" w:rsidRPr="00DD295E" w:rsidRDefault="00BD4DB8" w:rsidP="00BD4DB8">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792C4C3A" wp14:editId="464BA54B">
            <wp:simplePos x="0" y="0"/>
            <wp:positionH relativeFrom="margin">
              <wp:align>center</wp:align>
            </wp:positionH>
            <wp:positionV relativeFrom="paragraph">
              <wp:posOffset>271145</wp:posOffset>
            </wp:positionV>
            <wp:extent cx="5986145" cy="2907665"/>
            <wp:effectExtent l="0" t="0" r="0" b="6985"/>
            <wp:wrapNone/>
            <wp:docPr id="3" name="Picture 3" descr="Gray background speech bubble" title="Gra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0C59CC">
        <w:rPr>
          <w:color w:val="000000" w:themeColor="text1"/>
          <w:sz w:val="36"/>
          <w:lang w:val="en-US"/>
        </w:rPr>
        <w:t>Managers</w:t>
      </w:r>
      <w:bookmarkStart w:id="0" w:name="_GoBack"/>
      <w:bookmarkEnd w:id="0"/>
    </w:p>
    <w:p w14:paraId="684B28B0" w14:textId="77777777" w:rsidR="00BD4DB8" w:rsidRDefault="00BD4DB8" w:rsidP="00BD4DB8">
      <w:pPr>
        <w:rPr>
          <w:lang w:val="en-US"/>
        </w:rPr>
      </w:pPr>
      <w:r>
        <w:rPr>
          <w:noProof/>
          <w:lang w:eastAsia="en-CA"/>
        </w:rPr>
        <mc:AlternateContent>
          <mc:Choice Requires="wps">
            <w:drawing>
              <wp:anchor distT="0" distB="0" distL="114300" distR="114300" simplePos="0" relativeHeight="251661312" behindDoc="0" locked="0" layoutInCell="1" allowOverlap="1" wp14:anchorId="350B74CC" wp14:editId="0769AE33">
                <wp:simplePos x="0" y="0"/>
                <wp:positionH relativeFrom="column">
                  <wp:posOffset>685553</wp:posOffset>
                </wp:positionH>
                <wp:positionV relativeFrom="paragraph">
                  <wp:posOffset>80454</wp:posOffset>
                </wp:positionV>
                <wp:extent cx="5736298" cy="241069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4106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427B7" w14:textId="77777777" w:rsidR="004C0B39" w:rsidRDefault="004C0B39" w:rsidP="00BD4DB8">
                            <w:pPr>
                              <w:spacing w:after="0"/>
                              <w:jc w:val="center"/>
                              <w:rPr>
                                <w:i/>
                                <w:lang w:val="en-US"/>
                              </w:rPr>
                            </w:pPr>
                            <w:r w:rsidRPr="00DD295E">
                              <w:rPr>
                                <w:i/>
                                <w:lang w:val="en-US"/>
                              </w:rPr>
                              <w:t>About this tool</w:t>
                            </w:r>
                          </w:p>
                          <w:p w14:paraId="30B4702B" w14:textId="202869B7" w:rsidR="0068608F" w:rsidRDefault="004C0B39" w:rsidP="0068608F">
                            <w:pPr>
                              <w:spacing w:after="0"/>
                              <w:rPr>
                                <w:lang w:val="en-US"/>
                              </w:rPr>
                            </w:pPr>
                            <w:r>
                              <w:rPr>
                                <w:b/>
                                <w:u w:val="single"/>
                                <w:lang w:val="en-US"/>
                              </w:rPr>
                              <w:t>PURPOSE</w:t>
                            </w:r>
                            <w:r w:rsidRPr="00BD4DB8">
                              <w:t xml:space="preserve"> </w:t>
                            </w:r>
                            <w:r w:rsidR="0068608F">
                              <w:t xml:space="preserve">Provide you, the change manager, </w:t>
                            </w:r>
                            <w:r w:rsidR="0068608F" w:rsidRPr="00356277">
                              <w:t xml:space="preserve">information, tools and resources to </w:t>
                            </w:r>
                            <w:r w:rsidR="0068608F">
                              <w:t>build a manager toolkit adapted to your organization to ensure</w:t>
                            </w:r>
                            <w:r w:rsidR="0068608F" w:rsidRPr="00356277">
                              <w:t xml:space="preserve"> </w:t>
                            </w:r>
                            <w:r w:rsidR="0068608F">
                              <w:t>managers</w:t>
                            </w:r>
                            <w:r w:rsidR="0068608F" w:rsidRPr="00356277">
                              <w:t xml:space="preserve"> </w:t>
                            </w:r>
                            <w:r w:rsidR="0068608F">
                              <w:t>understand their vital role in</w:t>
                            </w:r>
                            <w:r w:rsidR="0068608F" w:rsidRPr="00356277">
                              <w:t xml:space="preserve"> the transition to a modern workplace and a new way of working.</w:t>
                            </w:r>
                          </w:p>
                          <w:p w14:paraId="52C2FBEA" w14:textId="6AD962E9" w:rsidR="004C0B39" w:rsidRDefault="004C0B39" w:rsidP="00BD4DB8">
                            <w:pPr>
                              <w:spacing w:after="0"/>
                              <w:rPr>
                                <w:lang w:val="en-US"/>
                              </w:rPr>
                            </w:pPr>
                          </w:p>
                          <w:p w14:paraId="1D472FA7" w14:textId="1B69CD96" w:rsidR="004C0B39" w:rsidRDefault="004C0B39" w:rsidP="00BD4DB8">
                            <w:pPr>
                              <w:spacing w:after="0"/>
                              <w:rPr>
                                <w:lang w:val="en-US"/>
                              </w:rPr>
                            </w:pPr>
                            <w:r>
                              <w:rPr>
                                <w:b/>
                                <w:u w:val="single"/>
                                <w:lang w:val="en-US"/>
                              </w:rPr>
                              <w:t>AUDIENCE</w:t>
                            </w:r>
                            <w:r>
                              <w:rPr>
                                <w:lang w:val="en-US"/>
                              </w:rPr>
                              <w:t xml:space="preserve"> Managers and Supervisors</w:t>
                            </w:r>
                          </w:p>
                          <w:p w14:paraId="4EFBE5DF" w14:textId="77777777" w:rsidR="004C0B39" w:rsidRDefault="004C0B39" w:rsidP="00BD4DB8">
                            <w:pPr>
                              <w:spacing w:after="0"/>
                              <w:rPr>
                                <w:lang w:val="en-US"/>
                              </w:rPr>
                            </w:pPr>
                          </w:p>
                          <w:p w14:paraId="30AE6B70" w14:textId="77777777" w:rsidR="004C0B39" w:rsidRPr="00BD4DB8" w:rsidRDefault="004C0B39" w:rsidP="00BD4DB8">
                            <w:pPr>
                              <w:spacing w:after="0"/>
                              <w:rPr>
                                <w:b/>
                                <w:u w:val="single"/>
                              </w:rPr>
                            </w:pPr>
                            <w:r>
                              <w:rPr>
                                <w:b/>
                                <w:u w:val="single"/>
                                <w:lang w:val="en-US"/>
                              </w:rPr>
                              <w:t>USE</w:t>
                            </w:r>
                          </w:p>
                          <w:p w14:paraId="111F99A0" w14:textId="77777777" w:rsidR="0068608F" w:rsidRPr="00BD4DB8" w:rsidRDefault="0068608F" w:rsidP="0068608F">
                            <w:pPr>
                              <w:pStyle w:val="ListParagraph"/>
                              <w:numPr>
                                <w:ilvl w:val="0"/>
                                <w:numId w:val="13"/>
                              </w:numPr>
                              <w:spacing w:after="0"/>
                              <w:rPr>
                                <w:lang w:val="en-US"/>
                              </w:rPr>
                            </w:pPr>
                            <w:r>
                              <w:rPr>
                                <w:lang w:val="en-US"/>
                              </w:rPr>
                              <w:t>Workshops</w:t>
                            </w:r>
                          </w:p>
                          <w:p w14:paraId="04553F28" w14:textId="77777777" w:rsidR="0068608F" w:rsidRDefault="0068608F" w:rsidP="0068608F">
                            <w:pPr>
                              <w:pStyle w:val="ListParagraph"/>
                              <w:numPr>
                                <w:ilvl w:val="0"/>
                                <w:numId w:val="13"/>
                              </w:numPr>
                              <w:spacing w:after="0"/>
                              <w:rPr>
                                <w:lang w:val="en-US"/>
                              </w:rPr>
                            </w:pPr>
                            <w:r>
                              <w:rPr>
                                <w:lang w:val="en-US"/>
                              </w:rPr>
                              <w:t>Emails</w:t>
                            </w:r>
                          </w:p>
                          <w:p w14:paraId="2B3B883D" w14:textId="3E549F5C" w:rsidR="004C0B39" w:rsidRPr="0068608F" w:rsidRDefault="0068608F" w:rsidP="0068608F">
                            <w:pPr>
                              <w:pStyle w:val="ListParagraph"/>
                              <w:numPr>
                                <w:ilvl w:val="0"/>
                                <w:numId w:val="13"/>
                              </w:numPr>
                              <w:spacing w:after="0"/>
                              <w:rPr>
                                <w:lang w:val="en-US"/>
                              </w:rPr>
                            </w:pPr>
                            <w:r>
                              <w:rPr>
                                <w:lang w:val="en-US"/>
                              </w:rPr>
                              <w: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B74CC" id="_x0000_t202" coordsize="21600,21600" o:spt="202" path="m,l,21600r21600,l21600,xe">
                <v:stroke joinstyle="miter"/>
                <v:path gradientshapeok="t" o:connecttype="rect"/>
              </v:shapetype>
              <v:shape id="Text Box 5" o:spid="_x0000_s1026" type="#_x0000_t202" style="position:absolute;margin-left:54pt;margin-top:6.35pt;width:451.7pt;height:18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" filled="f" stroked="f" strokeweight=".5pt">
                <v:textbox>
                  <w:txbxContent>
                    <w:p w14:paraId="658427B7" w14:textId="77777777" w:rsidR="004C0B39" w:rsidRDefault="004C0B39" w:rsidP="00BD4DB8">
                      <w:pPr>
                        <w:spacing w:after="0"/>
                        <w:jc w:val="center"/>
                        <w:rPr>
                          <w:i/>
                          <w:lang w:val="en-US"/>
                        </w:rPr>
                      </w:pPr>
                      <w:r w:rsidRPr="00DD295E">
                        <w:rPr>
                          <w:i/>
                          <w:lang w:val="en-US"/>
                        </w:rPr>
                        <w:t>About this tool</w:t>
                      </w:r>
                    </w:p>
                    <w:p w14:paraId="30B4702B" w14:textId="202869B7" w:rsidR="0068608F" w:rsidRDefault="004C0B39" w:rsidP="0068608F">
                      <w:pPr>
                        <w:spacing w:after="0"/>
                        <w:rPr>
                          <w:lang w:val="en-US"/>
                        </w:rPr>
                      </w:pPr>
                      <w:r>
                        <w:rPr>
                          <w:b/>
                          <w:u w:val="single"/>
                          <w:lang w:val="en-US"/>
                        </w:rPr>
                        <w:t>PURPOSE</w:t>
                      </w:r>
                      <w:r w:rsidRPr="00BD4DB8">
                        <w:t xml:space="preserve"> </w:t>
                      </w:r>
                      <w:r w:rsidR="0068608F">
                        <w:t xml:space="preserve">Provide you, the change manager, </w:t>
                      </w:r>
                      <w:r w:rsidR="0068608F" w:rsidRPr="00356277">
                        <w:t xml:space="preserve">information, tools and resources to </w:t>
                      </w:r>
                      <w:r w:rsidR="0068608F">
                        <w:t>build a manager toolkit adapted to your organization to ensure</w:t>
                      </w:r>
                      <w:r w:rsidR="0068608F" w:rsidRPr="00356277">
                        <w:t xml:space="preserve"> </w:t>
                      </w:r>
                      <w:r w:rsidR="0068608F">
                        <w:t>managers</w:t>
                      </w:r>
                      <w:r w:rsidR="0068608F" w:rsidRPr="00356277">
                        <w:t xml:space="preserve"> </w:t>
                      </w:r>
                      <w:r w:rsidR="0068608F">
                        <w:t>understand their vital role in</w:t>
                      </w:r>
                      <w:r w:rsidR="0068608F" w:rsidRPr="00356277">
                        <w:t xml:space="preserve"> the transition to a modern workplace and a new way of working.</w:t>
                      </w:r>
                    </w:p>
                    <w:p w14:paraId="52C2FBEA" w14:textId="6AD962E9" w:rsidR="004C0B39" w:rsidRDefault="004C0B39" w:rsidP="00BD4DB8">
                      <w:pPr>
                        <w:spacing w:after="0"/>
                        <w:rPr>
                          <w:lang w:val="en-US"/>
                        </w:rPr>
                      </w:pPr>
                    </w:p>
                    <w:p w14:paraId="1D472FA7" w14:textId="1B69CD96" w:rsidR="004C0B39" w:rsidRDefault="004C0B39" w:rsidP="00BD4DB8">
                      <w:pPr>
                        <w:spacing w:after="0"/>
                        <w:rPr>
                          <w:lang w:val="en-US"/>
                        </w:rPr>
                      </w:pPr>
                      <w:r>
                        <w:rPr>
                          <w:b/>
                          <w:u w:val="single"/>
                          <w:lang w:val="en-US"/>
                        </w:rPr>
                        <w:t>AUDIENCE</w:t>
                      </w:r>
                      <w:r>
                        <w:rPr>
                          <w:lang w:val="en-US"/>
                        </w:rPr>
                        <w:t xml:space="preserve"> Managers and Supervisors</w:t>
                      </w:r>
                    </w:p>
                    <w:p w14:paraId="4EFBE5DF" w14:textId="77777777" w:rsidR="004C0B39" w:rsidRDefault="004C0B39" w:rsidP="00BD4DB8">
                      <w:pPr>
                        <w:spacing w:after="0"/>
                        <w:rPr>
                          <w:lang w:val="en-US"/>
                        </w:rPr>
                      </w:pPr>
                    </w:p>
                    <w:p w14:paraId="30AE6B70" w14:textId="77777777" w:rsidR="004C0B39" w:rsidRPr="00BD4DB8" w:rsidRDefault="004C0B39" w:rsidP="00BD4DB8">
                      <w:pPr>
                        <w:spacing w:after="0"/>
                        <w:rPr>
                          <w:b/>
                          <w:u w:val="single"/>
                        </w:rPr>
                      </w:pPr>
                      <w:r>
                        <w:rPr>
                          <w:b/>
                          <w:u w:val="single"/>
                          <w:lang w:val="en-US"/>
                        </w:rPr>
                        <w:t>USE</w:t>
                      </w:r>
                    </w:p>
                    <w:p w14:paraId="111F99A0" w14:textId="77777777" w:rsidR="0068608F" w:rsidRPr="00BD4DB8" w:rsidRDefault="0068608F" w:rsidP="0068608F">
                      <w:pPr>
                        <w:pStyle w:val="ListParagraph"/>
                        <w:numPr>
                          <w:ilvl w:val="0"/>
                          <w:numId w:val="13"/>
                        </w:numPr>
                        <w:spacing w:after="0"/>
                        <w:rPr>
                          <w:lang w:val="en-US"/>
                        </w:rPr>
                      </w:pPr>
                      <w:r>
                        <w:rPr>
                          <w:lang w:val="en-US"/>
                        </w:rPr>
                        <w:t>Workshops</w:t>
                      </w:r>
                    </w:p>
                    <w:p w14:paraId="04553F28" w14:textId="77777777" w:rsidR="0068608F" w:rsidRDefault="0068608F" w:rsidP="0068608F">
                      <w:pPr>
                        <w:pStyle w:val="ListParagraph"/>
                        <w:numPr>
                          <w:ilvl w:val="0"/>
                          <w:numId w:val="13"/>
                        </w:numPr>
                        <w:spacing w:after="0"/>
                        <w:rPr>
                          <w:lang w:val="en-US"/>
                        </w:rPr>
                      </w:pPr>
                      <w:r>
                        <w:rPr>
                          <w:lang w:val="en-US"/>
                        </w:rPr>
                        <w:t>Emails</w:t>
                      </w:r>
                    </w:p>
                    <w:p w14:paraId="2B3B883D" w14:textId="3E549F5C" w:rsidR="004C0B39" w:rsidRPr="0068608F" w:rsidRDefault="0068608F" w:rsidP="0068608F">
                      <w:pPr>
                        <w:pStyle w:val="ListParagraph"/>
                        <w:numPr>
                          <w:ilvl w:val="0"/>
                          <w:numId w:val="13"/>
                        </w:numPr>
                        <w:spacing w:after="0"/>
                        <w:rPr>
                          <w:lang w:val="en-US"/>
                        </w:rPr>
                      </w:pPr>
                      <w:r>
                        <w:rPr>
                          <w:lang w:val="en-US"/>
                        </w:rPr>
                        <w:t>Intranet</w:t>
                      </w:r>
                    </w:p>
                  </w:txbxContent>
                </v:textbox>
              </v:shape>
            </w:pict>
          </mc:Fallback>
        </mc:AlternateContent>
      </w:r>
    </w:p>
    <w:p w14:paraId="2664D14A" w14:textId="77777777" w:rsidR="00BD4DB8" w:rsidRDefault="00BD4DB8" w:rsidP="00BD4DB8">
      <w:pPr>
        <w:tabs>
          <w:tab w:val="left" w:pos="2227"/>
        </w:tabs>
        <w:rPr>
          <w:lang w:val="en-US"/>
        </w:rPr>
      </w:pPr>
      <w:r>
        <w:rPr>
          <w:lang w:val="en-US"/>
        </w:rPr>
        <w:tab/>
      </w:r>
    </w:p>
    <w:p w14:paraId="04BDC633" w14:textId="77777777" w:rsidR="00BD4DB8" w:rsidRDefault="00BD4DB8" w:rsidP="00BD4DB8">
      <w:pPr>
        <w:tabs>
          <w:tab w:val="left" w:pos="3533"/>
        </w:tabs>
        <w:rPr>
          <w:lang w:val="en-US"/>
        </w:rPr>
      </w:pPr>
      <w:r>
        <w:rPr>
          <w:lang w:val="en-US"/>
        </w:rPr>
        <w:tab/>
      </w:r>
    </w:p>
    <w:p w14:paraId="7F693C7C" w14:textId="77777777" w:rsidR="00BD4DB8" w:rsidRDefault="00BD4DB8" w:rsidP="00BD4DB8">
      <w:pPr>
        <w:rPr>
          <w:lang w:val="en-US"/>
        </w:rPr>
      </w:pPr>
    </w:p>
    <w:p w14:paraId="03425677" w14:textId="77777777" w:rsidR="00BD4DB8" w:rsidRDefault="00BD4DB8" w:rsidP="00BD4DB8">
      <w:pPr>
        <w:rPr>
          <w:lang w:val="en-US"/>
        </w:rPr>
      </w:pPr>
    </w:p>
    <w:p w14:paraId="22FBB89F" w14:textId="77777777" w:rsidR="00BD4DB8" w:rsidRDefault="00BD4DB8" w:rsidP="00BD4DB8">
      <w:pPr>
        <w:rPr>
          <w:lang w:val="en-US"/>
        </w:rPr>
      </w:pPr>
    </w:p>
    <w:p w14:paraId="2DE677BE" w14:textId="77777777" w:rsidR="00BD4DB8" w:rsidRDefault="00BD4DB8" w:rsidP="00BD4DB8">
      <w:pPr>
        <w:rPr>
          <w:lang w:val="en-US"/>
        </w:rPr>
      </w:pPr>
    </w:p>
    <w:p w14:paraId="7D8C858B" w14:textId="77777777" w:rsidR="00BD4DB8" w:rsidRDefault="00BD4DB8" w:rsidP="00BD4DB8">
      <w:pPr>
        <w:rPr>
          <w:lang w:val="en-US"/>
        </w:rPr>
      </w:pPr>
    </w:p>
    <w:p w14:paraId="73D3C247" w14:textId="288E66A9" w:rsidR="00BD4DB8" w:rsidRDefault="00BD4DB8" w:rsidP="00C05B8D">
      <w:pPr>
        <w:rPr>
          <w:lang w:val="en-US"/>
        </w:rPr>
      </w:pPr>
      <w:r>
        <w:rPr>
          <w:noProof/>
          <w:lang w:eastAsia="en-CA"/>
        </w:rPr>
        <mc:AlternateContent>
          <mc:Choice Requires="wps">
            <w:drawing>
              <wp:anchor distT="0" distB="0" distL="114300" distR="114300" simplePos="0" relativeHeight="251660288" behindDoc="0" locked="0" layoutInCell="1" allowOverlap="1" wp14:anchorId="112ADE15" wp14:editId="34969476">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84B63" w14:textId="77777777" w:rsidR="004C0B39" w:rsidRPr="00DD295E" w:rsidRDefault="004C0B39" w:rsidP="00BD4DB8">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DE15"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0F184B63" w14:textId="77777777" w:rsidR="004C0B39" w:rsidRPr="00DD295E" w:rsidRDefault="004C0B39" w:rsidP="00BD4DB8">
                      <w:pPr>
                        <w:jc w:val="center"/>
                        <w:rPr>
                          <w:sz w:val="20"/>
                        </w:rPr>
                      </w:pPr>
                      <w:r w:rsidRPr="00DD295E">
                        <w:t>[Delete the above image and text when using this tool]</w:t>
                      </w:r>
                    </w:p>
                  </w:txbxContent>
                </v:textbox>
                <w10:wrap anchorx="margin"/>
              </v:shape>
            </w:pict>
          </mc:Fallback>
        </mc:AlternateContent>
      </w:r>
    </w:p>
    <w:p w14:paraId="7A051C96" w14:textId="77777777" w:rsidR="00C05B8D" w:rsidRPr="00C05B8D" w:rsidRDefault="00C05B8D" w:rsidP="00C05B8D">
      <w:pPr>
        <w:rPr>
          <w:lang w:val="en-US"/>
        </w:rPr>
      </w:pPr>
    </w:p>
    <w:sdt>
      <w:sdtPr>
        <w:rPr>
          <w:rFonts w:asciiTheme="minorHAnsi" w:eastAsiaTheme="minorHAnsi" w:hAnsiTheme="minorHAnsi" w:cstheme="minorBidi"/>
          <w:color w:val="auto"/>
          <w:sz w:val="22"/>
          <w:szCs w:val="22"/>
          <w:lang w:val="en-CA"/>
        </w:rPr>
        <w:id w:val="-806465862"/>
        <w:docPartObj>
          <w:docPartGallery w:val="Table of Contents"/>
          <w:docPartUnique/>
        </w:docPartObj>
      </w:sdtPr>
      <w:sdtEndPr>
        <w:rPr>
          <w:b/>
          <w:bCs/>
          <w:noProof/>
        </w:rPr>
      </w:sdtEndPr>
      <w:sdtContent>
        <w:p w14:paraId="1DD1130F" w14:textId="77777777" w:rsidR="00E1216E" w:rsidRDefault="00E1216E">
          <w:pPr>
            <w:pStyle w:val="TOCHeading"/>
          </w:pPr>
          <w:r>
            <w:t>Contents</w:t>
          </w:r>
        </w:p>
        <w:p w14:paraId="167F4B38" w14:textId="77777777" w:rsidR="0068608F" w:rsidRDefault="00E1216E">
          <w:pPr>
            <w:pStyle w:val="TOC1"/>
            <w:tabs>
              <w:tab w:val="left" w:pos="440"/>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31808828" w:history="1">
            <w:r w:rsidR="0068608F" w:rsidRPr="00292B35">
              <w:rPr>
                <w:rStyle w:val="Hyperlink"/>
                <w:noProof/>
              </w:rPr>
              <w:t>1.</w:t>
            </w:r>
            <w:r w:rsidR="0068608F">
              <w:rPr>
                <w:rFonts w:eastAsiaTheme="minorEastAsia"/>
                <w:noProof/>
                <w:lang w:eastAsia="en-CA"/>
              </w:rPr>
              <w:tab/>
            </w:r>
            <w:r w:rsidR="0068608F" w:rsidRPr="00292B35">
              <w:rPr>
                <w:rStyle w:val="Hyperlink"/>
                <w:noProof/>
              </w:rPr>
              <w:t>Your role as a manager</w:t>
            </w:r>
            <w:r w:rsidR="0068608F">
              <w:rPr>
                <w:noProof/>
                <w:webHidden/>
              </w:rPr>
              <w:tab/>
            </w:r>
            <w:r w:rsidR="0068608F">
              <w:rPr>
                <w:noProof/>
                <w:webHidden/>
              </w:rPr>
              <w:fldChar w:fldCharType="begin"/>
            </w:r>
            <w:r w:rsidR="0068608F">
              <w:rPr>
                <w:noProof/>
                <w:webHidden/>
              </w:rPr>
              <w:instrText xml:space="preserve"> PAGEREF _Toc31808828 \h </w:instrText>
            </w:r>
            <w:r w:rsidR="0068608F">
              <w:rPr>
                <w:noProof/>
                <w:webHidden/>
              </w:rPr>
            </w:r>
            <w:r w:rsidR="0068608F">
              <w:rPr>
                <w:noProof/>
                <w:webHidden/>
              </w:rPr>
              <w:fldChar w:fldCharType="separate"/>
            </w:r>
            <w:r w:rsidR="0068608F">
              <w:rPr>
                <w:noProof/>
                <w:webHidden/>
              </w:rPr>
              <w:t>2</w:t>
            </w:r>
            <w:r w:rsidR="0068608F">
              <w:rPr>
                <w:noProof/>
                <w:webHidden/>
              </w:rPr>
              <w:fldChar w:fldCharType="end"/>
            </w:r>
          </w:hyperlink>
        </w:p>
        <w:p w14:paraId="2C755818" w14:textId="77777777" w:rsidR="0068608F" w:rsidRDefault="00083C1E">
          <w:pPr>
            <w:pStyle w:val="TOC2"/>
            <w:tabs>
              <w:tab w:val="left" w:pos="660"/>
              <w:tab w:val="right" w:leader="dot" w:pos="11210"/>
            </w:tabs>
            <w:rPr>
              <w:rFonts w:eastAsiaTheme="minorEastAsia"/>
              <w:noProof/>
              <w:lang w:eastAsia="en-CA"/>
            </w:rPr>
          </w:pPr>
          <w:hyperlink w:anchor="_Toc31808829" w:history="1">
            <w:r w:rsidR="0068608F" w:rsidRPr="00292B35">
              <w:rPr>
                <w:rStyle w:val="Hyperlink"/>
                <w:noProof/>
              </w:rPr>
              <w:t>a.</w:t>
            </w:r>
            <w:r w:rsidR="0068608F">
              <w:rPr>
                <w:rFonts w:eastAsiaTheme="minorEastAsia"/>
                <w:noProof/>
                <w:lang w:eastAsia="en-CA"/>
              </w:rPr>
              <w:tab/>
            </w:r>
            <w:r w:rsidR="0068608F" w:rsidRPr="00292B35">
              <w:rPr>
                <w:rStyle w:val="Hyperlink"/>
                <w:noProof/>
              </w:rPr>
              <w:t>Overview</w:t>
            </w:r>
            <w:r w:rsidR="0068608F">
              <w:rPr>
                <w:noProof/>
                <w:webHidden/>
              </w:rPr>
              <w:tab/>
            </w:r>
            <w:r w:rsidR="0068608F">
              <w:rPr>
                <w:noProof/>
                <w:webHidden/>
              </w:rPr>
              <w:fldChar w:fldCharType="begin"/>
            </w:r>
            <w:r w:rsidR="0068608F">
              <w:rPr>
                <w:noProof/>
                <w:webHidden/>
              </w:rPr>
              <w:instrText xml:space="preserve"> PAGEREF _Toc31808829 \h </w:instrText>
            </w:r>
            <w:r w:rsidR="0068608F">
              <w:rPr>
                <w:noProof/>
                <w:webHidden/>
              </w:rPr>
            </w:r>
            <w:r w:rsidR="0068608F">
              <w:rPr>
                <w:noProof/>
                <w:webHidden/>
              </w:rPr>
              <w:fldChar w:fldCharType="separate"/>
            </w:r>
            <w:r w:rsidR="0068608F">
              <w:rPr>
                <w:noProof/>
                <w:webHidden/>
              </w:rPr>
              <w:t>2</w:t>
            </w:r>
            <w:r w:rsidR="0068608F">
              <w:rPr>
                <w:noProof/>
                <w:webHidden/>
              </w:rPr>
              <w:fldChar w:fldCharType="end"/>
            </w:r>
          </w:hyperlink>
        </w:p>
        <w:p w14:paraId="2CC165C4" w14:textId="77777777" w:rsidR="0068608F" w:rsidRDefault="00083C1E">
          <w:pPr>
            <w:pStyle w:val="TOC2"/>
            <w:tabs>
              <w:tab w:val="left" w:pos="660"/>
              <w:tab w:val="right" w:leader="dot" w:pos="11210"/>
            </w:tabs>
            <w:rPr>
              <w:rFonts w:eastAsiaTheme="minorEastAsia"/>
              <w:noProof/>
              <w:lang w:eastAsia="en-CA"/>
            </w:rPr>
          </w:pPr>
          <w:hyperlink w:anchor="_Toc31808830" w:history="1">
            <w:r w:rsidR="0068608F" w:rsidRPr="00292B35">
              <w:rPr>
                <w:rStyle w:val="Hyperlink"/>
                <w:noProof/>
              </w:rPr>
              <w:t>b.</w:t>
            </w:r>
            <w:r w:rsidR="0068608F">
              <w:rPr>
                <w:rFonts w:eastAsiaTheme="minorEastAsia"/>
                <w:noProof/>
                <w:lang w:eastAsia="en-CA"/>
              </w:rPr>
              <w:tab/>
            </w:r>
            <w:r w:rsidR="0068608F" w:rsidRPr="00292B35">
              <w:rPr>
                <w:rStyle w:val="Hyperlink"/>
                <w:noProof/>
              </w:rPr>
              <w:t>Preparing yourself for the change</w:t>
            </w:r>
            <w:r w:rsidR="0068608F">
              <w:rPr>
                <w:noProof/>
                <w:webHidden/>
              </w:rPr>
              <w:tab/>
            </w:r>
            <w:r w:rsidR="0068608F">
              <w:rPr>
                <w:noProof/>
                <w:webHidden/>
              </w:rPr>
              <w:fldChar w:fldCharType="begin"/>
            </w:r>
            <w:r w:rsidR="0068608F">
              <w:rPr>
                <w:noProof/>
                <w:webHidden/>
              </w:rPr>
              <w:instrText xml:space="preserve"> PAGEREF _Toc31808830 \h </w:instrText>
            </w:r>
            <w:r w:rsidR="0068608F">
              <w:rPr>
                <w:noProof/>
                <w:webHidden/>
              </w:rPr>
            </w:r>
            <w:r w:rsidR="0068608F">
              <w:rPr>
                <w:noProof/>
                <w:webHidden/>
              </w:rPr>
              <w:fldChar w:fldCharType="separate"/>
            </w:r>
            <w:r w:rsidR="0068608F">
              <w:rPr>
                <w:noProof/>
                <w:webHidden/>
              </w:rPr>
              <w:t>2</w:t>
            </w:r>
            <w:r w:rsidR="0068608F">
              <w:rPr>
                <w:noProof/>
                <w:webHidden/>
              </w:rPr>
              <w:fldChar w:fldCharType="end"/>
            </w:r>
          </w:hyperlink>
        </w:p>
        <w:p w14:paraId="1269C9E7" w14:textId="77777777" w:rsidR="0068608F" w:rsidRDefault="00083C1E">
          <w:pPr>
            <w:pStyle w:val="TOC2"/>
            <w:tabs>
              <w:tab w:val="left" w:pos="660"/>
              <w:tab w:val="right" w:leader="dot" w:pos="11210"/>
            </w:tabs>
            <w:rPr>
              <w:rFonts w:eastAsiaTheme="minorEastAsia"/>
              <w:noProof/>
              <w:lang w:eastAsia="en-CA"/>
            </w:rPr>
          </w:pPr>
          <w:hyperlink w:anchor="_Toc31808831" w:history="1">
            <w:r w:rsidR="0068608F" w:rsidRPr="00292B35">
              <w:rPr>
                <w:rStyle w:val="Hyperlink"/>
                <w:noProof/>
              </w:rPr>
              <w:t>c.</w:t>
            </w:r>
            <w:r w:rsidR="0068608F">
              <w:rPr>
                <w:rFonts w:eastAsiaTheme="minorEastAsia"/>
                <w:noProof/>
                <w:lang w:eastAsia="en-CA"/>
              </w:rPr>
              <w:tab/>
            </w:r>
            <w:r w:rsidR="0068608F" w:rsidRPr="00292B35">
              <w:rPr>
                <w:rStyle w:val="Hyperlink"/>
                <w:noProof/>
              </w:rPr>
              <w:t>Leading employees through the change</w:t>
            </w:r>
            <w:r w:rsidR="0068608F">
              <w:rPr>
                <w:noProof/>
                <w:webHidden/>
              </w:rPr>
              <w:tab/>
            </w:r>
            <w:r w:rsidR="0068608F">
              <w:rPr>
                <w:noProof/>
                <w:webHidden/>
              </w:rPr>
              <w:fldChar w:fldCharType="begin"/>
            </w:r>
            <w:r w:rsidR="0068608F">
              <w:rPr>
                <w:noProof/>
                <w:webHidden/>
              </w:rPr>
              <w:instrText xml:space="preserve"> PAGEREF _Toc31808831 \h </w:instrText>
            </w:r>
            <w:r w:rsidR="0068608F">
              <w:rPr>
                <w:noProof/>
                <w:webHidden/>
              </w:rPr>
            </w:r>
            <w:r w:rsidR="0068608F">
              <w:rPr>
                <w:noProof/>
                <w:webHidden/>
              </w:rPr>
              <w:fldChar w:fldCharType="separate"/>
            </w:r>
            <w:r w:rsidR="0068608F">
              <w:rPr>
                <w:noProof/>
                <w:webHidden/>
              </w:rPr>
              <w:t>3</w:t>
            </w:r>
            <w:r w:rsidR="0068608F">
              <w:rPr>
                <w:noProof/>
                <w:webHidden/>
              </w:rPr>
              <w:fldChar w:fldCharType="end"/>
            </w:r>
          </w:hyperlink>
        </w:p>
        <w:p w14:paraId="7F735125" w14:textId="77777777" w:rsidR="0068608F" w:rsidRDefault="00083C1E">
          <w:pPr>
            <w:pStyle w:val="TOC1"/>
            <w:tabs>
              <w:tab w:val="left" w:pos="440"/>
              <w:tab w:val="right" w:leader="dot" w:pos="11210"/>
            </w:tabs>
            <w:rPr>
              <w:rFonts w:eastAsiaTheme="minorEastAsia"/>
              <w:noProof/>
              <w:lang w:eastAsia="en-CA"/>
            </w:rPr>
          </w:pPr>
          <w:hyperlink w:anchor="_Toc31808832" w:history="1">
            <w:r w:rsidR="0068608F" w:rsidRPr="00292B35">
              <w:rPr>
                <w:rStyle w:val="Hyperlink"/>
                <w:noProof/>
              </w:rPr>
              <w:t>2.</w:t>
            </w:r>
            <w:r w:rsidR="0068608F">
              <w:rPr>
                <w:rFonts w:eastAsiaTheme="minorEastAsia"/>
                <w:noProof/>
                <w:lang w:eastAsia="en-CA"/>
              </w:rPr>
              <w:tab/>
            </w:r>
            <w:r w:rsidR="0068608F" w:rsidRPr="00292B35">
              <w:rPr>
                <w:rStyle w:val="Hyperlink"/>
                <w:noProof/>
              </w:rPr>
              <w:t>Learning</w:t>
            </w:r>
            <w:r w:rsidR="0068608F">
              <w:rPr>
                <w:noProof/>
                <w:webHidden/>
              </w:rPr>
              <w:tab/>
            </w:r>
            <w:r w:rsidR="0068608F">
              <w:rPr>
                <w:noProof/>
                <w:webHidden/>
              </w:rPr>
              <w:fldChar w:fldCharType="begin"/>
            </w:r>
            <w:r w:rsidR="0068608F">
              <w:rPr>
                <w:noProof/>
                <w:webHidden/>
              </w:rPr>
              <w:instrText xml:space="preserve"> PAGEREF _Toc31808832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05FCFB6C" w14:textId="77777777" w:rsidR="0068608F" w:rsidRDefault="00083C1E">
          <w:pPr>
            <w:pStyle w:val="TOC2"/>
            <w:tabs>
              <w:tab w:val="left" w:pos="660"/>
              <w:tab w:val="right" w:leader="dot" w:pos="11210"/>
            </w:tabs>
            <w:rPr>
              <w:rFonts w:eastAsiaTheme="minorEastAsia"/>
              <w:noProof/>
              <w:lang w:eastAsia="en-CA"/>
            </w:rPr>
          </w:pPr>
          <w:hyperlink w:anchor="_Toc31808833" w:history="1">
            <w:r w:rsidR="0068608F" w:rsidRPr="00292B35">
              <w:rPr>
                <w:rStyle w:val="Hyperlink"/>
                <w:noProof/>
              </w:rPr>
              <w:t>a.</w:t>
            </w:r>
            <w:r w:rsidR="0068608F">
              <w:rPr>
                <w:rFonts w:eastAsiaTheme="minorEastAsia"/>
                <w:noProof/>
                <w:lang w:eastAsia="en-CA"/>
              </w:rPr>
              <w:tab/>
            </w:r>
            <w:r w:rsidR="0068608F" w:rsidRPr="00292B35">
              <w:rPr>
                <w:rStyle w:val="Hyperlink"/>
                <w:noProof/>
              </w:rPr>
              <w:t>Tools</w:t>
            </w:r>
            <w:r w:rsidR="0068608F">
              <w:rPr>
                <w:noProof/>
                <w:webHidden/>
              </w:rPr>
              <w:tab/>
            </w:r>
            <w:r w:rsidR="0068608F">
              <w:rPr>
                <w:noProof/>
                <w:webHidden/>
              </w:rPr>
              <w:fldChar w:fldCharType="begin"/>
            </w:r>
            <w:r w:rsidR="0068608F">
              <w:rPr>
                <w:noProof/>
                <w:webHidden/>
              </w:rPr>
              <w:instrText xml:space="preserve"> PAGEREF _Toc31808833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5545FED4" w14:textId="77777777" w:rsidR="0068608F" w:rsidRDefault="00083C1E">
          <w:pPr>
            <w:pStyle w:val="TOC2"/>
            <w:tabs>
              <w:tab w:val="left" w:pos="660"/>
              <w:tab w:val="right" w:leader="dot" w:pos="11210"/>
            </w:tabs>
            <w:rPr>
              <w:rFonts w:eastAsiaTheme="minorEastAsia"/>
              <w:noProof/>
              <w:lang w:eastAsia="en-CA"/>
            </w:rPr>
          </w:pPr>
          <w:hyperlink w:anchor="_Toc31808834" w:history="1">
            <w:r w:rsidR="0068608F" w:rsidRPr="00292B35">
              <w:rPr>
                <w:rStyle w:val="Hyperlink"/>
                <w:noProof/>
              </w:rPr>
              <w:t>b.</w:t>
            </w:r>
            <w:r w:rsidR="0068608F">
              <w:rPr>
                <w:rFonts w:eastAsiaTheme="minorEastAsia"/>
                <w:noProof/>
                <w:lang w:eastAsia="en-CA"/>
              </w:rPr>
              <w:tab/>
            </w:r>
            <w:r w:rsidR="0068608F" w:rsidRPr="00292B35">
              <w:rPr>
                <w:rStyle w:val="Hyperlink"/>
                <w:noProof/>
              </w:rPr>
              <w:t>Training</w:t>
            </w:r>
            <w:r w:rsidR="0068608F">
              <w:rPr>
                <w:noProof/>
                <w:webHidden/>
              </w:rPr>
              <w:tab/>
            </w:r>
            <w:r w:rsidR="0068608F">
              <w:rPr>
                <w:noProof/>
                <w:webHidden/>
              </w:rPr>
              <w:fldChar w:fldCharType="begin"/>
            </w:r>
            <w:r w:rsidR="0068608F">
              <w:rPr>
                <w:noProof/>
                <w:webHidden/>
              </w:rPr>
              <w:instrText xml:space="preserve"> PAGEREF _Toc31808834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794DE560" w14:textId="77777777" w:rsidR="0068608F" w:rsidRDefault="00083C1E">
          <w:pPr>
            <w:pStyle w:val="TOC3"/>
            <w:tabs>
              <w:tab w:val="right" w:leader="dot" w:pos="11210"/>
            </w:tabs>
            <w:rPr>
              <w:rFonts w:eastAsiaTheme="minorEastAsia"/>
              <w:noProof/>
              <w:lang w:eastAsia="en-CA"/>
            </w:rPr>
          </w:pPr>
          <w:hyperlink w:anchor="_Toc31808835" w:history="1">
            <w:r w:rsidR="0068608F" w:rsidRPr="00292B35">
              <w:rPr>
                <w:rStyle w:val="Hyperlink"/>
                <w:noProof/>
              </w:rPr>
              <w:t>Managing Change</w:t>
            </w:r>
            <w:r w:rsidR="0068608F">
              <w:rPr>
                <w:noProof/>
                <w:webHidden/>
              </w:rPr>
              <w:tab/>
            </w:r>
            <w:r w:rsidR="0068608F">
              <w:rPr>
                <w:noProof/>
                <w:webHidden/>
              </w:rPr>
              <w:fldChar w:fldCharType="begin"/>
            </w:r>
            <w:r w:rsidR="0068608F">
              <w:rPr>
                <w:noProof/>
                <w:webHidden/>
              </w:rPr>
              <w:instrText xml:space="preserve"> PAGEREF _Toc31808835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3C659653" w14:textId="77777777" w:rsidR="0068608F" w:rsidRDefault="00083C1E">
          <w:pPr>
            <w:pStyle w:val="TOC3"/>
            <w:tabs>
              <w:tab w:val="right" w:leader="dot" w:pos="11210"/>
            </w:tabs>
            <w:rPr>
              <w:rFonts w:eastAsiaTheme="minorEastAsia"/>
              <w:noProof/>
              <w:lang w:eastAsia="en-CA"/>
            </w:rPr>
          </w:pPr>
          <w:hyperlink w:anchor="_Toc31808836" w:history="1">
            <w:r w:rsidR="0068608F" w:rsidRPr="00292B35">
              <w:rPr>
                <w:rStyle w:val="Hyperlink"/>
                <w:noProof/>
              </w:rPr>
              <w:t>Managing Mobile Teams</w:t>
            </w:r>
            <w:r w:rsidR="0068608F">
              <w:rPr>
                <w:noProof/>
                <w:webHidden/>
              </w:rPr>
              <w:tab/>
            </w:r>
            <w:r w:rsidR="0068608F">
              <w:rPr>
                <w:noProof/>
                <w:webHidden/>
              </w:rPr>
              <w:fldChar w:fldCharType="begin"/>
            </w:r>
            <w:r w:rsidR="0068608F">
              <w:rPr>
                <w:noProof/>
                <w:webHidden/>
              </w:rPr>
              <w:instrText xml:space="preserve"> PAGEREF _Toc31808836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2044D123" w14:textId="77777777" w:rsidR="0068608F" w:rsidRDefault="00083C1E">
          <w:pPr>
            <w:pStyle w:val="TOC1"/>
            <w:tabs>
              <w:tab w:val="left" w:pos="440"/>
              <w:tab w:val="right" w:leader="dot" w:pos="11210"/>
            </w:tabs>
            <w:rPr>
              <w:rFonts w:eastAsiaTheme="minorEastAsia"/>
              <w:noProof/>
              <w:lang w:eastAsia="en-CA"/>
            </w:rPr>
          </w:pPr>
          <w:hyperlink w:anchor="_Toc31808837" w:history="1">
            <w:r w:rsidR="0068608F" w:rsidRPr="00292B35">
              <w:rPr>
                <w:rStyle w:val="Hyperlink"/>
                <w:noProof/>
              </w:rPr>
              <w:t>3.</w:t>
            </w:r>
            <w:r w:rsidR="0068608F">
              <w:rPr>
                <w:rFonts w:eastAsiaTheme="minorEastAsia"/>
                <w:noProof/>
                <w:lang w:eastAsia="en-CA"/>
              </w:rPr>
              <w:tab/>
            </w:r>
            <w:r w:rsidR="0068608F" w:rsidRPr="00292B35">
              <w:rPr>
                <w:rStyle w:val="Hyperlink"/>
                <w:noProof/>
              </w:rPr>
              <w:t>Employee Engagement and Change Management</w:t>
            </w:r>
            <w:r w:rsidR="0068608F">
              <w:rPr>
                <w:noProof/>
                <w:webHidden/>
              </w:rPr>
              <w:tab/>
            </w:r>
            <w:r w:rsidR="0068608F">
              <w:rPr>
                <w:noProof/>
                <w:webHidden/>
              </w:rPr>
              <w:fldChar w:fldCharType="begin"/>
            </w:r>
            <w:r w:rsidR="0068608F">
              <w:rPr>
                <w:noProof/>
                <w:webHidden/>
              </w:rPr>
              <w:instrText xml:space="preserve"> PAGEREF _Toc31808837 \h </w:instrText>
            </w:r>
            <w:r w:rsidR="0068608F">
              <w:rPr>
                <w:noProof/>
                <w:webHidden/>
              </w:rPr>
            </w:r>
            <w:r w:rsidR="0068608F">
              <w:rPr>
                <w:noProof/>
                <w:webHidden/>
              </w:rPr>
              <w:fldChar w:fldCharType="separate"/>
            </w:r>
            <w:r w:rsidR="0068608F">
              <w:rPr>
                <w:noProof/>
                <w:webHidden/>
              </w:rPr>
              <w:t>4</w:t>
            </w:r>
            <w:r w:rsidR="0068608F">
              <w:rPr>
                <w:noProof/>
                <w:webHidden/>
              </w:rPr>
              <w:fldChar w:fldCharType="end"/>
            </w:r>
          </w:hyperlink>
        </w:p>
        <w:p w14:paraId="0B17DD2C" w14:textId="77777777" w:rsidR="0068608F" w:rsidRDefault="00083C1E">
          <w:pPr>
            <w:pStyle w:val="TOC2"/>
            <w:tabs>
              <w:tab w:val="left" w:pos="660"/>
              <w:tab w:val="right" w:leader="dot" w:pos="11210"/>
            </w:tabs>
            <w:rPr>
              <w:rFonts w:eastAsiaTheme="minorEastAsia"/>
              <w:noProof/>
              <w:lang w:eastAsia="en-CA"/>
            </w:rPr>
          </w:pPr>
          <w:hyperlink w:anchor="_Toc31808838" w:history="1">
            <w:r w:rsidR="0068608F" w:rsidRPr="00292B35">
              <w:rPr>
                <w:rStyle w:val="Hyperlink"/>
                <w:noProof/>
              </w:rPr>
              <w:t>a.</w:t>
            </w:r>
            <w:r w:rsidR="0068608F">
              <w:rPr>
                <w:rFonts w:eastAsiaTheme="minorEastAsia"/>
                <w:noProof/>
                <w:lang w:eastAsia="en-CA"/>
              </w:rPr>
              <w:tab/>
            </w:r>
            <w:r w:rsidR="0068608F" w:rsidRPr="00292B35">
              <w:rPr>
                <w:rStyle w:val="Hyperlink"/>
                <w:noProof/>
              </w:rPr>
              <w:t>Quizzes</w:t>
            </w:r>
            <w:r w:rsidR="0068608F">
              <w:rPr>
                <w:noProof/>
                <w:webHidden/>
              </w:rPr>
              <w:tab/>
            </w:r>
            <w:r w:rsidR="0068608F">
              <w:rPr>
                <w:noProof/>
                <w:webHidden/>
              </w:rPr>
              <w:fldChar w:fldCharType="begin"/>
            </w:r>
            <w:r w:rsidR="0068608F">
              <w:rPr>
                <w:noProof/>
                <w:webHidden/>
              </w:rPr>
              <w:instrText xml:space="preserve"> PAGEREF _Toc31808838 \h </w:instrText>
            </w:r>
            <w:r w:rsidR="0068608F">
              <w:rPr>
                <w:noProof/>
                <w:webHidden/>
              </w:rPr>
            </w:r>
            <w:r w:rsidR="0068608F">
              <w:rPr>
                <w:noProof/>
                <w:webHidden/>
              </w:rPr>
              <w:fldChar w:fldCharType="separate"/>
            </w:r>
            <w:r w:rsidR="0068608F">
              <w:rPr>
                <w:noProof/>
                <w:webHidden/>
              </w:rPr>
              <w:t>5</w:t>
            </w:r>
            <w:r w:rsidR="0068608F">
              <w:rPr>
                <w:noProof/>
                <w:webHidden/>
              </w:rPr>
              <w:fldChar w:fldCharType="end"/>
            </w:r>
          </w:hyperlink>
        </w:p>
        <w:p w14:paraId="2D8C8FF7" w14:textId="77777777" w:rsidR="0068608F" w:rsidRDefault="00083C1E">
          <w:pPr>
            <w:pStyle w:val="TOC1"/>
            <w:tabs>
              <w:tab w:val="left" w:pos="440"/>
              <w:tab w:val="right" w:leader="dot" w:pos="11210"/>
            </w:tabs>
            <w:rPr>
              <w:rFonts w:eastAsiaTheme="minorEastAsia"/>
              <w:noProof/>
              <w:lang w:eastAsia="en-CA"/>
            </w:rPr>
          </w:pPr>
          <w:hyperlink w:anchor="_Toc31808839" w:history="1">
            <w:r w:rsidR="0068608F" w:rsidRPr="00292B35">
              <w:rPr>
                <w:rStyle w:val="Hyperlink"/>
                <w:noProof/>
              </w:rPr>
              <w:t>4.</w:t>
            </w:r>
            <w:r w:rsidR="0068608F">
              <w:rPr>
                <w:rFonts w:eastAsiaTheme="minorEastAsia"/>
                <w:noProof/>
                <w:lang w:eastAsia="en-CA"/>
              </w:rPr>
              <w:tab/>
            </w:r>
            <w:r w:rsidR="0068608F" w:rsidRPr="00292B35">
              <w:rPr>
                <w:rStyle w:val="Hyperlink"/>
                <w:noProof/>
              </w:rPr>
              <w:t>Communications</w:t>
            </w:r>
            <w:r w:rsidR="0068608F">
              <w:rPr>
                <w:noProof/>
                <w:webHidden/>
              </w:rPr>
              <w:tab/>
            </w:r>
            <w:r w:rsidR="0068608F">
              <w:rPr>
                <w:noProof/>
                <w:webHidden/>
              </w:rPr>
              <w:fldChar w:fldCharType="begin"/>
            </w:r>
            <w:r w:rsidR="0068608F">
              <w:rPr>
                <w:noProof/>
                <w:webHidden/>
              </w:rPr>
              <w:instrText xml:space="preserve"> PAGEREF _Toc31808839 \h </w:instrText>
            </w:r>
            <w:r w:rsidR="0068608F">
              <w:rPr>
                <w:noProof/>
                <w:webHidden/>
              </w:rPr>
            </w:r>
            <w:r w:rsidR="0068608F">
              <w:rPr>
                <w:noProof/>
                <w:webHidden/>
              </w:rPr>
              <w:fldChar w:fldCharType="separate"/>
            </w:r>
            <w:r w:rsidR="0068608F">
              <w:rPr>
                <w:noProof/>
                <w:webHidden/>
              </w:rPr>
              <w:t>5</w:t>
            </w:r>
            <w:r w:rsidR="0068608F">
              <w:rPr>
                <w:noProof/>
                <w:webHidden/>
              </w:rPr>
              <w:fldChar w:fldCharType="end"/>
            </w:r>
          </w:hyperlink>
        </w:p>
        <w:p w14:paraId="047BCC4D" w14:textId="77777777" w:rsidR="0068608F" w:rsidRDefault="00083C1E">
          <w:pPr>
            <w:pStyle w:val="TOC2"/>
            <w:tabs>
              <w:tab w:val="left" w:pos="660"/>
              <w:tab w:val="right" w:leader="dot" w:pos="11210"/>
            </w:tabs>
            <w:rPr>
              <w:rFonts w:eastAsiaTheme="minorEastAsia"/>
              <w:noProof/>
              <w:lang w:eastAsia="en-CA"/>
            </w:rPr>
          </w:pPr>
          <w:hyperlink w:anchor="_Toc31808840" w:history="1">
            <w:r w:rsidR="0068608F" w:rsidRPr="00292B35">
              <w:rPr>
                <w:rStyle w:val="Hyperlink"/>
                <w:noProof/>
              </w:rPr>
              <w:t>a.</w:t>
            </w:r>
            <w:r w:rsidR="0068608F">
              <w:rPr>
                <w:rFonts w:eastAsiaTheme="minorEastAsia"/>
                <w:noProof/>
                <w:lang w:eastAsia="en-CA"/>
              </w:rPr>
              <w:tab/>
            </w:r>
            <w:r w:rsidR="0068608F" w:rsidRPr="00292B35">
              <w:rPr>
                <w:rStyle w:val="Hyperlink"/>
                <w:noProof/>
              </w:rPr>
              <w:t>Key Messages</w:t>
            </w:r>
            <w:r w:rsidR="0068608F">
              <w:rPr>
                <w:noProof/>
                <w:webHidden/>
              </w:rPr>
              <w:tab/>
            </w:r>
            <w:r w:rsidR="0068608F">
              <w:rPr>
                <w:noProof/>
                <w:webHidden/>
              </w:rPr>
              <w:fldChar w:fldCharType="begin"/>
            </w:r>
            <w:r w:rsidR="0068608F">
              <w:rPr>
                <w:noProof/>
                <w:webHidden/>
              </w:rPr>
              <w:instrText xml:space="preserve"> PAGEREF _Toc31808840 \h </w:instrText>
            </w:r>
            <w:r w:rsidR="0068608F">
              <w:rPr>
                <w:noProof/>
                <w:webHidden/>
              </w:rPr>
            </w:r>
            <w:r w:rsidR="0068608F">
              <w:rPr>
                <w:noProof/>
                <w:webHidden/>
              </w:rPr>
              <w:fldChar w:fldCharType="separate"/>
            </w:r>
            <w:r w:rsidR="0068608F">
              <w:rPr>
                <w:noProof/>
                <w:webHidden/>
              </w:rPr>
              <w:t>5</w:t>
            </w:r>
            <w:r w:rsidR="0068608F">
              <w:rPr>
                <w:noProof/>
                <w:webHidden/>
              </w:rPr>
              <w:fldChar w:fldCharType="end"/>
            </w:r>
          </w:hyperlink>
        </w:p>
        <w:p w14:paraId="1C596A16" w14:textId="77777777" w:rsidR="0068608F" w:rsidRDefault="00083C1E">
          <w:pPr>
            <w:pStyle w:val="TOC2"/>
            <w:tabs>
              <w:tab w:val="left" w:pos="660"/>
              <w:tab w:val="right" w:leader="dot" w:pos="11210"/>
            </w:tabs>
            <w:rPr>
              <w:rFonts w:eastAsiaTheme="minorEastAsia"/>
              <w:noProof/>
              <w:lang w:eastAsia="en-CA"/>
            </w:rPr>
          </w:pPr>
          <w:hyperlink w:anchor="_Toc31808841" w:history="1">
            <w:r w:rsidR="0068608F" w:rsidRPr="00292B35">
              <w:rPr>
                <w:rStyle w:val="Hyperlink"/>
                <w:noProof/>
              </w:rPr>
              <w:t>b.</w:t>
            </w:r>
            <w:r w:rsidR="0068608F">
              <w:rPr>
                <w:rFonts w:eastAsiaTheme="minorEastAsia"/>
                <w:noProof/>
                <w:lang w:eastAsia="en-CA"/>
              </w:rPr>
              <w:tab/>
            </w:r>
            <w:r w:rsidR="0068608F" w:rsidRPr="00292B35">
              <w:rPr>
                <w:rStyle w:val="Hyperlink"/>
                <w:noProof/>
              </w:rPr>
              <w:t>Frequently Asked Questions</w:t>
            </w:r>
            <w:r w:rsidR="0068608F">
              <w:rPr>
                <w:noProof/>
                <w:webHidden/>
              </w:rPr>
              <w:tab/>
            </w:r>
            <w:r w:rsidR="0068608F">
              <w:rPr>
                <w:noProof/>
                <w:webHidden/>
              </w:rPr>
              <w:fldChar w:fldCharType="begin"/>
            </w:r>
            <w:r w:rsidR="0068608F">
              <w:rPr>
                <w:noProof/>
                <w:webHidden/>
              </w:rPr>
              <w:instrText xml:space="preserve"> PAGEREF _Toc31808841 \h </w:instrText>
            </w:r>
            <w:r w:rsidR="0068608F">
              <w:rPr>
                <w:noProof/>
                <w:webHidden/>
              </w:rPr>
            </w:r>
            <w:r w:rsidR="0068608F">
              <w:rPr>
                <w:noProof/>
                <w:webHidden/>
              </w:rPr>
              <w:fldChar w:fldCharType="separate"/>
            </w:r>
            <w:r w:rsidR="0068608F">
              <w:rPr>
                <w:noProof/>
                <w:webHidden/>
              </w:rPr>
              <w:t>5</w:t>
            </w:r>
            <w:r w:rsidR="0068608F">
              <w:rPr>
                <w:noProof/>
                <w:webHidden/>
              </w:rPr>
              <w:fldChar w:fldCharType="end"/>
            </w:r>
          </w:hyperlink>
        </w:p>
        <w:p w14:paraId="2D4785BE" w14:textId="77777777" w:rsidR="0068608F" w:rsidRDefault="00083C1E">
          <w:pPr>
            <w:pStyle w:val="TOC2"/>
            <w:tabs>
              <w:tab w:val="left" w:pos="660"/>
              <w:tab w:val="right" w:leader="dot" w:pos="11210"/>
            </w:tabs>
            <w:rPr>
              <w:rFonts w:eastAsiaTheme="minorEastAsia"/>
              <w:noProof/>
              <w:lang w:eastAsia="en-CA"/>
            </w:rPr>
          </w:pPr>
          <w:hyperlink w:anchor="_Toc31808842" w:history="1">
            <w:r w:rsidR="0068608F" w:rsidRPr="00292B35">
              <w:rPr>
                <w:rStyle w:val="Hyperlink"/>
                <w:noProof/>
              </w:rPr>
              <w:t>c.</w:t>
            </w:r>
            <w:r w:rsidR="0068608F">
              <w:rPr>
                <w:rFonts w:eastAsiaTheme="minorEastAsia"/>
                <w:noProof/>
                <w:lang w:eastAsia="en-CA"/>
              </w:rPr>
              <w:tab/>
            </w:r>
            <w:r w:rsidR="0068608F" w:rsidRPr="00292B35">
              <w:rPr>
                <w:rStyle w:val="Hyperlink"/>
                <w:noProof/>
              </w:rPr>
              <w:t>Key Milestones</w:t>
            </w:r>
            <w:r w:rsidR="0068608F">
              <w:rPr>
                <w:noProof/>
                <w:webHidden/>
              </w:rPr>
              <w:tab/>
            </w:r>
            <w:r w:rsidR="0068608F">
              <w:rPr>
                <w:noProof/>
                <w:webHidden/>
              </w:rPr>
              <w:fldChar w:fldCharType="begin"/>
            </w:r>
            <w:r w:rsidR="0068608F">
              <w:rPr>
                <w:noProof/>
                <w:webHidden/>
              </w:rPr>
              <w:instrText xml:space="preserve"> PAGEREF _Toc31808842 \h </w:instrText>
            </w:r>
            <w:r w:rsidR="0068608F">
              <w:rPr>
                <w:noProof/>
                <w:webHidden/>
              </w:rPr>
            </w:r>
            <w:r w:rsidR="0068608F">
              <w:rPr>
                <w:noProof/>
                <w:webHidden/>
              </w:rPr>
              <w:fldChar w:fldCharType="separate"/>
            </w:r>
            <w:r w:rsidR="0068608F">
              <w:rPr>
                <w:noProof/>
                <w:webHidden/>
              </w:rPr>
              <w:t>6</w:t>
            </w:r>
            <w:r w:rsidR="0068608F">
              <w:rPr>
                <w:noProof/>
                <w:webHidden/>
              </w:rPr>
              <w:fldChar w:fldCharType="end"/>
            </w:r>
          </w:hyperlink>
        </w:p>
        <w:p w14:paraId="3098E1CC" w14:textId="77777777" w:rsidR="00E1216E" w:rsidRDefault="00E1216E">
          <w:r>
            <w:rPr>
              <w:b/>
              <w:bCs/>
              <w:noProof/>
            </w:rPr>
            <w:fldChar w:fldCharType="end"/>
          </w:r>
        </w:p>
      </w:sdtContent>
    </w:sdt>
    <w:p w14:paraId="3E7CF224" w14:textId="77777777" w:rsidR="000C59CC" w:rsidRDefault="000C59CC" w:rsidP="000C59CC">
      <w:pPr>
        <w:pStyle w:val="Heading1"/>
        <w:numPr>
          <w:ilvl w:val="0"/>
          <w:numId w:val="17"/>
        </w:numPr>
        <w:rPr>
          <w:rStyle w:val="IntenseEmphasis"/>
          <w:i w:val="0"/>
          <w:iCs w:val="0"/>
          <w:color w:val="81B23F" w:themeColor="accent1" w:themeShade="BF"/>
        </w:rPr>
      </w:pPr>
      <w:bookmarkStart w:id="1" w:name="_Toc26517692"/>
      <w:bookmarkStart w:id="2" w:name="_Toc31808828"/>
      <w:bookmarkEnd w:id="1"/>
      <w:r w:rsidRPr="000C59CC">
        <w:rPr>
          <w:rStyle w:val="IntenseEmphasis"/>
          <w:i w:val="0"/>
          <w:iCs w:val="0"/>
          <w:color w:val="81B23F" w:themeColor="accent1" w:themeShade="BF"/>
        </w:rPr>
        <w:lastRenderedPageBreak/>
        <w:t>Your role as a manager</w:t>
      </w:r>
      <w:bookmarkEnd w:id="2"/>
    </w:p>
    <w:p w14:paraId="5A62344E" w14:textId="148056C3" w:rsidR="000C59CC" w:rsidRDefault="000A3237" w:rsidP="000C59CC">
      <w:pPr>
        <w:pStyle w:val="Heading2"/>
        <w:numPr>
          <w:ilvl w:val="0"/>
          <w:numId w:val="18"/>
        </w:numPr>
      </w:pPr>
      <w:bookmarkStart w:id="3" w:name="_Toc31808829"/>
      <w:r>
        <w:t>Overview</w:t>
      </w:r>
      <w:bookmarkEnd w:id="3"/>
    </w:p>
    <w:p w14:paraId="357864E1" w14:textId="77777777" w:rsidR="00862EE7" w:rsidRDefault="00026A2B" w:rsidP="00862EE7">
      <w:pPr>
        <w:pStyle w:val="NoSpacing"/>
      </w:pPr>
      <w:r>
        <w:t>As a manager during a workplace modernization project, your role</w:t>
      </w:r>
      <w:r w:rsidR="00F2740E">
        <w:t xml:space="preserve"> will</w:t>
      </w:r>
      <w:r>
        <w:t xml:space="preserve"> expand</w:t>
      </w:r>
      <w:r w:rsidR="000E39D1">
        <w:t xml:space="preserve"> beyond your daily operation duties</w:t>
      </w:r>
      <w:r>
        <w:t xml:space="preserve">. </w:t>
      </w:r>
      <w:r w:rsidR="00805631">
        <w:t>You</w:t>
      </w:r>
      <w:r w:rsidR="00F2740E">
        <w:t xml:space="preserve"> will</w:t>
      </w:r>
      <w:r w:rsidR="00805631">
        <w:t xml:space="preserve"> play a </w:t>
      </w:r>
      <w:r w:rsidR="001834A5">
        <w:t>vit</w:t>
      </w:r>
      <w:r w:rsidR="000E39D1">
        <w:t>al</w:t>
      </w:r>
      <w:r w:rsidR="00805631">
        <w:t xml:space="preserve"> role</w:t>
      </w:r>
      <w:r w:rsidR="000E39D1">
        <w:t xml:space="preserve"> in your employees’ adoption of the change</w:t>
      </w:r>
      <w:r w:rsidR="00F2740E">
        <w:t xml:space="preserve"> and in the success of the project</w:t>
      </w:r>
      <w:r w:rsidR="000E39D1">
        <w:t xml:space="preserve">. </w:t>
      </w:r>
      <w:r>
        <w:t>B</w:t>
      </w:r>
      <w:r w:rsidR="000E39D1">
        <w:t>ut b</w:t>
      </w:r>
      <w:r>
        <w:t xml:space="preserve">efore you can </w:t>
      </w:r>
      <w:r w:rsidR="00750341">
        <w:t>lead</w:t>
      </w:r>
      <w:r>
        <w:t xml:space="preserve"> </w:t>
      </w:r>
      <w:r w:rsidR="000E39D1">
        <w:t xml:space="preserve">your </w:t>
      </w:r>
      <w:r>
        <w:t xml:space="preserve">employees through the change, you must </w:t>
      </w:r>
      <w:r w:rsidR="000E39D1">
        <w:t xml:space="preserve">first prepare yourself. </w:t>
      </w:r>
      <w:r w:rsidR="00805631">
        <w:t xml:space="preserve">The </w:t>
      </w:r>
      <w:r w:rsidR="007B195B">
        <w:rPr>
          <w:rFonts w:cstheme="minorHAnsi"/>
        </w:rPr>
        <w:t>®</w:t>
      </w:r>
      <w:proofErr w:type="spellStart"/>
      <w:r w:rsidR="001932DD">
        <w:rPr>
          <w:rStyle w:val="Hyperlink"/>
        </w:rPr>
        <w:fldChar w:fldCharType="begin"/>
      </w:r>
      <w:r w:rsidR="001932DD">
        <w:rPr>
          <w:rStyle w:val="Hyperlink"/>
        </w:rPr>
        <w:instrText xml:space="preserve"> HYPERLINK "https://www.prosci.com/resources/articles/manager-change-management-role" </w:instrText>
      </w:r>
      <w:r w:rsidR="001932DD">
        <w:rPr>
          <w:rStyle w:val="Hyperlink"/>
        </w:rPr>
        <w:fldChar w:fldCharType="separate"/>
      </w:r>
      <w:r w:rsidR="00805631" w:rsidRPr="00C05B8D">
        <w:rPr>
          <w:rStyle w:val="Hyperlink"/>
        </w:rPr>
        <w:t>Prosci</w:t>
      </w:r>
      <w:r w:rsidR="0099086F">
        <w:rPr>
          <w:rStyle w:val="Hyperlink"/>
        </w:rPr>
        <w:t>’s</w:t>
      </w:r>
      <w:proofErr w:type="spellEnd"/>
      <w:r w:rsidR="00805631" w:rsidRPr="00C05B8D">
        <w:rPr>
          <w:rStyle w:val="Hyperlink"/>
        </w:rPr>
        <w:t xml:space="preserve"> </w:t>
      </w:r>
      <w:r w:rsidR="00805631" w:rsidRPr="0099086F">
        <w:rPr>
          <w:rStyle w:val="Hyperlink"/>
        </w:rPr>
        <w:t>Change Management Process for Managers and Supervisors</w:t>
      </w:r>
      <w:r w:rsidR="001932DD">
        <w:rPr>
          <w:rStyle w:val="Hyperlink"/>
        </w:rPr>
        <w:fldChar w:fldCharType="end"/>
      </w:r>
      <w:r w:rsidR="00750341">
        <w:t xml:space="preserve"> provides key steps </w:t>
      </w:r>
      <w:r w:rsidR="0099086F">
        <w:t>separated in two</w:t>
      </w:r>
      <w:r w:rsidR="00750341">
        <w:t xml:space="preserve"> phases:</w:t>
      </w:r>
    </w:p>
    <w:p w14:paraId="4263A881" w14:textId="66C2EAE5" w:rsidR="00750341" w:rsidRDefault="00862EE7" w:rsidP="00862EE7">
      <w:pPr>
        <w:pStyle w:val="NoSpacing"/>
      </w:pPr>
      <w:r>
        <w:t xml:space="preserve"> </w:t>
      </w:r>
    </w:p>
    <w:p w14:paraId="36C98F38" w14:textId="56DCFF1B" w:rsidR="00750341" w:rsidRPr="00C05B8D" w:rsidRDefault="00750341" w:rsidP="00C05B8D">
      <w:pPr>
        <w:pStyle w:val="NoSpacing"/>
        <w:jc w:val="center"/>
        <w:rPr>
          <w:b/>
          <w:u w:val="single"/>
        </w:rPr>
      </w:pPr>
      <w:r w:rsidRPr="00C05B8D">
        <w:rPr>
          <w:b/>
          <w:u w:val="single"/>
        </w:rPr>
        <w:t>Preparing yourself for the change</w:t>
      </w:r>
    </w:p>
    <w:p w14:paraId="23335647" w14:textId="636705E5" w:rsidR="00750341" w:rsidRDefault="00750341" w:rsidP="00A47E88">
      <w:pPr>
        <w:pStyle w:val="NoSpacing"/>
      </w:pPr>
      <w:r>
        <w:rPr>
          <w:noProof/>
          <w:lang w:eastAsia="en-CA"/>
        </w:rPr>
        <w:drawing>
          <wp:inline distT="0" distB="0" distL="0" distR="0" wp14:anchorId="5B835A7E" wp14:editId="0B42C8B5">
            <wp:extent cx="7077075" cy="799200"/>
            <wp:effectExtent l="0" t="0" r="0" b="77470"/>
            <wp:docPr id="16" name="Diagram 16" descr="linear diagram, first step: understanding changes underway and your role, second step: adapting to change that is happening to you, and third step: developing competencies for managing change." title="Preparing yourself for the change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5A0A1F" w14:textId="77777777" w:rsidR="00862EE7" w:rsidRDefault="00862EE7" w:rsidP="00A47E88">
      <w:pPr>
        <w:pStyle w:val="NoSpacing"/>
      </w:pPr>
    </w:p>
    <w:p w14:paraId="660CF1B3" w14:textId="022AE72B" w:rsidR="00750341" w:rsidRPr="00C05B8D" w:rsidRDefault="00750341" w:rsidP="00C05B8D">
      <w:pPr>
        <w:pStyle w:val="NoSpacing"/>
        <w:jc w:val="center"/>
        <w:rPr>
          <w:b/>
          <w:u w:val="single"/>
        </w:rPr>
      </w:pPr>
      <w:r w:rsidRPr="00C05B8D">
        <w:rPr>
          <w:b/>
          <w:u w:val="single"/>
        </w:rPr>
        <w:t>Leading employees through the change</w:t>
      </w:r>
    </w:p>
    <w:p w14:paraId="19A14209" w14:textId="4D00F30A" w:rsidR="00750341" w:rsidRDefault="00750341" w:rsidP="00A47E88">
      <w:pPr>
        <w:pStyle w:val="NoSpacing"/>
      </w:pPr>
      <w:r>
        <w:rPr>
          <w:noProof/>
          <w:lang w:eastAsia="en-CA"/>
        </w:rPr>
        <w:drawing>
          <wp:inline distT="0" distB="0" distL="0" distR="0" wp14:anchorId="3878923C" wp14:editId="06BCDC1C">
            <wp:extent cx="7077075" cy="799200"/>
            <wp:effectExtent l="0" t="0" r="0" b="39370"/>
            <wp:docPr id="7" name="Diagram 7" descr="Linear diagram, first step: introducing change to you employees, second step: managing employees through transition, third step: reinforcing and celebrating." title="Leading employees through the change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C5FE0CA" w14:textId="77777777" w:rsidR="0099086F" w:rsidRDefault="0099086F" w:rsidP="00A47E88">
      <w:pPr>
        <w:pStyle w:val="NoSpacing"/>
      </w:pPr>
    </w:p>
    <w:p w14:paraId="053F9029" w14:textId="77777777" w:rsidR="0099086F" w:rsidRDefault="0099086F" w:rsidP="00A47E88">
      <w:pPr>
        <w:pStyle w:val="NoSpacing"/>
      </w:pPr>
    </w:p>
    <w:p w14:paraId="73C0F842" w14:textId="704106EB" w:rsidR="00750341" w:rsidRDefault="00750341" w:rsidP="00A47E88">
      <w:pPr>
        <w:pStyle w:val="NoSpacing"/>
      </w:pPr>
      <w:r>
        <w:t>This toolkit provides you with the information and tools to grow your skills and be successful at leading your employees though change.</w:t>
      </w:r>
    </w:p>
    <w:p w14:paraId="0381AF6C" w14:textId="77777777" w:rsidR="00750341" w:rsidRDefault="00750341" w:rsidP="00A47E88">
      <w:pPr>
        <w:pStyle w:val="NoSpacing"/>
      </w:pPr>
    </w:p>
    <w:p w14:paraId="019CED48" w14:textId="5D941674" w:rsidR="004A20C2" w:rsidRDefault="00A47E88" w:rsidP="00C05B8D">
      <w:pPr>
        <w:pStyle w:val="Heading2"/>
        <w:numPr>
          <w:ilvl w:val="0"/>
          <w:numId w:val="18"/>
        </w:numPr>
      </w:pPr>
      <w:bookmarkStart w:id="4" w:name="_Toc26517312"/>
      <w:bookmarkStart w:id="5" w:name="_Toc26517720"/>
      <w:bookmarkStart w:id="6" w:name="_Toc31808830"/>
      <w:bookmarkEnd w:id="4"/>
      <w:bookmarkEnd w:id="5"/>
      <w:r>
        <w:t>Preparing yourself for the change</w:t>
      </w:r>
      <w:bookmarkEnd w:id="6"/>
    </w:p>
    <w:p w14:paraId="13222C0A" w14:textId="3FBC4B76" w:rsidR="00026A2B" w:rsidRDefault="006E4FE3" w:rsidP="00FD6E21">
      <w:pPr>
        <w:spacing w:after="0"/>
      </w:pPr>
      <w:r w:rsidRPr="006E4FE3">
        <w:t>As a manager, you are an important piece of the overall change mana</w:t>
      </w:r>
      <w:r w:rsidR="00C70CAB">
        <w:t>gement strategy for the workplace modernization project</w:t>
      </w:r>
      <w:r w:rsidRPr="006E4FE3">
        <w:t xml:space="preserve"> within the department. Employees will likely turn to you for guidance and with questions as </w:t>
      </w:r>
      <w:r w:rsidR="00C70CAB">
        <w:t>your organization</w:t>
      </w:r>
      <w:r w:rsidRPr="006E4FE3">
        <w:t xml:space="preserve"> continue</w:t>
      </w:r>
      <w:r w:rsidR="00C70CAB">
        <w:t>s</w:t>
      </w:r>
      <w:r w:rsidRPr="006E4FE3">
        <w:t xml:space="preserve"> transitioning to </w:t>
      </w:r>
      <w:r w:rsidR="00C70CAB">
        <w:t>a</w:t>
      </w:r>
      <w:r w:rsidRPr="006E4FE3">
        <w:t xml:space="preserve"> modern workplace.</w:t>
      </w:r>
      <w:r w:rsidR="00C70CAB">
        <w:t xml:space="preserve"> </w:t>
      </w:r>
      <w:r w:rsidR="00026A2B">
        <w:t xml:space="preserve">In addition to continuing your daily operation duties, </w:t>
      </w:r>
      <w:r w:rsidR="00750341">
        <w:t>you hold</w:t>
      </w:r>
      <w:r w:rsidR="00026A2B">
        <w:t xml:space="preserve"> </w:t>
      </w:r>
      <w:r w:rsidR="0099086F">
        <w:t>additional</w:t>
      </w:r>
      <w:r w:rsidR="00026A2B">
        <w:t xml:space="preserve"> roles as a manager during a </w:t>
      </w:r>
      <w:r w:rsidR="00805631">
        <w:t>time of change</w:t>
      </w:r>
      <w:r w:rsidR="0099086F">
        <w:t xml:space="preserve">. </w:t>
      </w:r>
      <w:proofErr w:type="spellStart"/>
      <w:r w:rsidR="00456E44">
        <w:t>Prosci’s</w:t>
      </w:r>
      <w:proofErr w:type="spellEnd"/>
      <w:r w:rsidR="008447D4">
        <w:t xml:space="preserve"> has identified</w:t>
      </w:r>
      <w:r w:rsidR="00456E44">
        <w:t xml:space="preserve"> </w:t>
      </w:r>
      <w:hyperlink r:id="rId19" w:history="1">
        <w:r w:rsidR="00456E44" w:rsidRPr="008447D4">
          <w:rPr>
            <w:rStyle w:val="Hyperlink"/>
          </w:rPr>
          <w:t>Five Key Roles of Managers and Supervisors</w:t>
        </w:r>
      </w:hyperlink>
      <w:r w:rsidR="005938F5">
        <w:t xml:space="preserve">, </w:t>
      </w:r>
      <w:r w:rsidR="00FD6E21">
        <w:t>w</w:t>
      </w:r>
      <w:r w:rsidR="0099086F">
        <w:t>hich w</w:t>
      </w:r>
      <w:r w:rsidR="00FD6E21">
        <w:t>e</w:t>
      </w:r>
      <w:r w:rsidR="0099086F">
        <w:t>’ve</w:t>
      </w:r>
      <w:r w:rsidR="00FD6E21">
        <w:t xml:space="preserve"> have adapted for this toolkit:</w:t>
      </w:r>
    </w:p>
    <w:p w14:paraId="0B28BB57" w14:textId="7C6D1A1D" w:rsidR="00456E44" w:rsidRDefault="00456E44" w:rsidP="00C05B8D">
      <w:pPr>
        <w:spacing w:after="0"/>
        <w:ind w:left="1440"/>
      </w:pPr>
    </w:p>
    <w:p w14:paraId="2B3ED680" w14:textId="79685667" w:rsidR="00026A2B" w:rsidRDefault="00F724B9" w:rsidP="00026A2B">
      <w:pPr>
        <w:spacing w:after="0"/>
        <w:ind w:left="360"/>
      </w:pPr>
      <w:r w:rsidRPr="00F724B9">
        <w:rPr>
          <w:noProof/>
          <w:lang w:eastAsia="en-CA"/>
        </w:rPr>
        <w:drawing>
          <wp:anchor distT="0" distB="0" distL="114300" distR="114300" simplePos="0" relativeHeight="251682816" behindDoc="1" locked="0" layoutInCell="1" allowOverlap="1" wp14:anchorId="28FDBA9A" wp14:editId="05D1280E">
            <wp:simplePos x="0" y="0"/>
            <wp:positionH relativeFrom="margin">
              <wp:posOffset>5036820</wp:posOffset>
            </wp:positionH>
            <wp:positionV relativeFrom="paragraph">
              <wp:posOffset>762635</wp:posOffset>
            </wp:positionV>
            <wp:extent cx="479425" cy="514985"/>
            <wp:effectExtent l="0" t="0" r="0" b="0"/>
            <wp:wrapSquare wrapText="bothSides"/>
            <wp:docPr id="11" name="Picture 11" descr="A green stick figure bust and head." title="Green 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rotWithShape="1">
                    <a:blip r:embed="rId20">
                      <a:duotone>
                        <a:prstClr val="black"/>
                        <a:schemeClr val="accent2">
                          <a:tint val="45000"/>
                          <a:satMod val="400000"/>
                        </a:schemeClr>
                      </a:duotone>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val="0"/>
                        </a:ext>
                      </a:extLst>
                    </a:blip>
                    <a:srcRect l="91991" t="82289"/>
                    <a:stretch/>
                  </pic:blipFill>
                  <pic:spPr bwMode="auto">
                    <a:xfrm>
                      <a:off x="0" y="0"/>
                      <a:ext cx="47942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24B9">
        <w:rPr>
          <w:noProof/>
          <w:lang w:eastAsia="en-CA"/>
        </w:rPr>
        <mc:AlternateContent>
          <mc:Choice Requires="wps">
            <w:drawing>
              <wp:anchor distT="0" distB="0" distL="114300" distR="114300" simplePos="0" relativeHeight="251680768" behindDoc="0" locked="0" layoutInCell="1" allowOverlap="1" wp14:anchorId="43B48CBD" wp14:editId="244AC4A7">
                <wp:simplePos x="0" y="0"/>
                <wp:positionH relativeFrom="margin">
                  <wp:posOffset>5630503</wp:posOffset>
                </wp:positionH>
                <wp:positionV relativeFrom="paragraph">
                  <wp:posOffset>142646</wp:posOffset>
                </wp:positionV>
                <wp:extent cx="840740" cy="619760"/>
                <wp:effectExtent l="152400" t="0" r="16510" b="104140"/>
                <wp:wrapSquare wrapText="bothSides"/>
                <wp:docPr id="6" name="Cloud Callout 6" descr="Inside the green thought bubble &quot;What's in it for me? (WIIFM)&quot; is written in white." title="Green thought bubble"/>
                <wp:cNvGraphicFramePr/>
                <a:graphic xmlns:a="http://schemas.openxmlformats.org/drawingml/2006/main">
                  <a:graphicData uri="http://schemas.microsoft.com/office/word/2010/wordprocessingShape">
                    <wps:wsp>
                      <wps:cNvSpPr/>
                      <wps:spPr>
                        <a:xfrm>
                          <a:off x="0" y="0"/>
                          <a:ext cx="840740" cy="619760"/>
                        </a:xfrm>
                        <a:prstGeom prst="cloudCallout">
                          <a:avLst>
                            <a:gd name="adj1" fmla="val -65653"/>
                            <a:gd name="adj2" fmla="val 60276"/>
                          </a:avLst>
                        </a:prstGeom>
                        <a:solidFill>
                          <a:schemeClr val="accent2">
                            <a:lumMod val="75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27882E69" w14:textId="77777777" w:rsidR="00F724B9" w:rsidRPr="0097566D" w:rsidRDefault="00F724B9" w:rsidP="00F724B9">
                            <w:pPr>
                              <w:spacing w:after="0"/>
                              <w:jc w:val="center"/>
                              <w:rPr>
                                <w:rFonts w:ascii="Century Gothic" w:hAnsi="Century Gothic"/>
                                <w:b/>
                                <w:spacing w:val="-10"/>
                                <w:sz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B48CB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alt="Title: Green thought bubble - Description: Inside the green thought bubble &quot;What's in it for me? (WIIFM)&quot; is written in white." style="position:absolute;left:0;text-align:left;margin-left:443.35pt;margin-top:11.25pt;width:66.2pt;height:48.8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" adj="-3381,23820" fillcolor="#388978 [2405]" stroked="f" strokeweight="1pt">
                <v:stroke joinstyle="miter"/>
                <v:textbox>
                  <w:txbxContent>
                    <w:p w14:paraId="27882E69" w14:textId="77777777" w:rsidR="00F724B9" w:rsidRPr="0097566D" w:rsidRDefault="00F724B9" w:rsidP="00F724B9">
                      <w:pPr>
                        <w:spacing w:after="0"/>
                        <w:jc w:val="center"/>
                        <w:rPr>
                          <w:rFonts w:ascii="Century Gothic" w:hAnsi="Century Gothic"/>
                          <w:b/>
                          <w:spacing w:val="-10"/>
                          <w:sz w:val="12"/>
                          <w:lang w:val="en-US"/>
                        </w:rPr>
                      </w:pPr>
                    </w:p>
                  </w:txbxContent>
                </v:textbox>
                <w10:wrap type="square" anchorx="margin"/>
              </v:shape>
            </w:pict>
          </mc:Fallback>
        </mc:AlternateContent>
      </w:r>
      <w:r w:rsidR="00026A2B" w:rsidRPr="000C59CC">
        <w:rPr>
          <w:b/>
        </w:rPr>
        <w:t xml:space="preserve">COMMUNICATOR: </w:t>
      </w:r>
      <w:r w:rsidR="008447D4">
        <w:t>Communicate with direct reports about the change</w:t>
      </w:r>
      <w:r w:rsidR="008447D4" w:rsidDel="00E12E71">
        <w:t xml:space="preserve"> </w:t>
      </w:r>
    </w:p>
    <w:p w14:paraId="24B7A54C" w14:textId="32C7AC93" w:rsidR="00026A2B" w:rsidRDefault="00F724B9" w:rsidP="00026A2B">
      <w:pPr>
        <w:pStyle w:val="ListParagraph"/>
        <w:numPr>
          <w:ilvl w:val="0"/>
          <w:numId w:val="23"/>
        </w:numPr>
        <w:spacing w:after="0"/>
      </w:pPr>
      <w:r w:rsidRPr="00F724B9">
        <w:rPr>
          <w:noProof/>
          <w:lang w:eastAsia="en-CA"/>
        </w:rPr>
        <mc:AlternateContent>
          <mc:Choice Requires="wps">
            <w:drawing>
              <wp:anchor distT="0" distB="0" distL="114300" distR="114300" simplePos="0" relativeHeight="251681792" behindDoc="0" locked="0" layoutInCell="1" allowOverlap="1" wp14:anchorId="7C7336E9" wp14:editId="5D3E2679">
                <wp:simplePos x="0" y="0"/>
                <wp:positionH relativeFrom="column">
                  <wp:posOffset>5684520</wp:posOffset>
                </wp:positionH>
                <wp:positionV relativeFrom="paragraph">
                  <wp:posOffset>50192</wp:posOffset>
                </wp:positionV>
                <wp:extent cx="764540" cy="4914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64540"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EFFAD" w14:textId="77777777" w:rsidR="00F724B9" w:rsidRPr="005007C1" w:rsidRDefault="00F724B9" w:rsidP="00F724B9">
                            <w:pPr>
                              <w:spacing w:after="0"/>
                              <w:jc w:val="center"/>
                              <w:rPr>
                                <w:rFonts w:ascii="Century Gothic" w:hAnsi="Century Gothic"/>
                                <w:b/>
                                <w:color w:val="FFFFFF" w:themeColor="background1"/>
                                <w:sz w:val="14"/>
                                <w:szCs w:val="14"/>
                                <w:lang w:val="en-US"/>
                              </w:rPr>
                            </w:pPr>
                            <w:r w:rsidRPr="005007C1">
                              <w:rPr>
                                <w:rFonts w:ascii="Century Gothic" w:hAnsi="Century Gothic"/>
                                <w:b/>
                                <w:color w:val="FFFFFF" w:themeColor="background1"/>
                                <w:sz w:val="14"/>
                                <w:szCs w:val="14"/>
                                <w:lang w:val="en-US"/>
                              </w:rPr>
                              <w:t>What</w:t>
                            </w:r>
                            <w:r>
                              <w:rPr>
                                <w:rFonts w:ascii="Century Gothic" w:hAnsi="Century Gothic"/>
                                <w:b/>
                                <w:color w:val="FFFFFF" w:themeColor="background1"/>
                                <w:sz w:val="14"/>
                                <w:szCs w:val="14"/>
                                <w:lang w:val="en-US"/>
                              </w:rPr>
                              <w:t xml:space="preserve">’s in it </w:t>
                            </w:r>
                            <w:r w:rsidRPr="005007C1">
                              <w:rPr>
                                <w:rFonts w:ascii="Century Gothic" w:hAnsi="Century Gothic"/>
                                <w:b/>
                                <w:color w:val="FFFFFF" w:themeColor="background1"/>
                                <w:sz w:val="14"/>
                                <w:szCs w:val="14"/>
                                <w:lang w:val="en-US"/>
                              </w:rPr>
                              <w:t>for me?</w:t>
                            </w:r>
                          </w:p>
                          <w:p w14:paraId="64334678" w14:textId="77777777" w:rsidR="00F724B9" w:rsidRPr="0097566D" w:rsidRDefault="00F724B9" w:rsidP="00F724B9">
                            <w:pPr>
                              <w:spacing w:after="0"/>
                              <w:jc w:val="center"/>
                              <w:rPr>
                                <w:rFonts w:ascii="Century Gothic" w:hAnsi="Century Gothic"/>
                                <w:b/>
                                <w:color w:val="FFFFFF" w:themeColor="background1"/>
                                <w:sz w:val="14"/>
                                <w:szCs w:val="14"/>
                                <w:lang w:val="en-US"/>
                              </w:rPr>
                            </w:pPr>
                            <w:r w:rsidRPr="0097566D">
                              <w:rPr>
                                <w:rFonts w:ascii="Century Gothic" w:hAnsi="Century Gothic"/>
                                <w:b/>
                                <w:color w:val="FFFFFF" w:themeColor="background1"/>
                                <w:sz w:val="14"/>
                                <w:szCs w:val="14"/>
                                <w:lang w:val="en-US"/>
                              </w:rPr>
                              <w:t>(WIIFM)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36E9" id="Text Box 2" o:spid="_x0000_s1029" type="#_x0000_t202" style="position:absolute;left:0;text-align:left;margin-left:447.6pt;margin-top:3.95pt;width:60.2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" filled="f" stroked="f" strokeweight=".5pt">
                <v:textbox>
                  <w:txbxContent>
                    <w:p w14:paraId="14CEFFAD" w14:textId="77777777" w:rsidR="00F724B9" w:rsidRPr="005007C1" w:rsidRDefault="00F724B9" w:rsidP="00F724B9">
                      <w:pPr>
                        <w:spacing w:after="0"/>
                        <w:jc w:val="center"/>
                        <w:rPr>
                          <w:rFonts w:ascii="Century Gothic" w:hAnsi="Century Gothic"/>
                          <w:b/>
                          <w:color w:val="FFFFFF" w:themeColor="background1"/>
                          <w:sz w:val="14"/>
                          <w:szCs w:val="14"/>
                          <w:lang w:val="en-US"/>
                        </w:rPr>
                      </w:pPr>
                      <w:r w:rsidRPr="005007C1">
                        <w:rPr>
                          <w:rFonts w:ascii="Century Gothic" w:hAnsi="Century Gothic"/>
                          <w:b/>
                          <w:color w:val="FFFFFF" w:themeColor="background1"/>
                          <w:sz w:val="14"/>
                          <w:szCs w:val="14"/>
                          <w:lang w:val="en-US"/>
                        </w:rPr>
                        <w:t>What</w:t>
                      </w:r>
                      <w:r>
                        <w:rPr>
                          <w:rFonts w:ascii="Century Gothic" w:hAnsi="Century Gothic"/>
                          <w:b/>
                          <w:color w:val="FFFFFF" w:themeColor="background1"/>
                          <w:sz w:val="14"/>
                          <w:szCs w:val="14"/>
                          <w:lang w:val="en-US"/>
                        </w:rPr>
                        <w:t xml:space="preserve">’s in it </w:t>
                      </w:r>
                      <w:r w:rsidRPr="005007C1">
                        <w:rPr>
                          <w:rFonts w:ascii="Century Gothic" w:hAnsi="Century Gothic"/>
                          <w:b/>
                          <w:color w:val="FFFFFF" w:themeColor="background1"/>
                          <w:sz w:val="14"/>
                          <w:szCs w:val="14"/>
                          <w:lang w:val="en-US"/>
                        </w:rPr>
                        <w:t>for me?</w:t>
                      </w:r>
                    </w:p>
                    <w:p w14:paraId="64334678" w14:textId="77777777" w:rsidR="00F724B9" w:rsidRPr="0097566D" w:rsidRDefault="00F724B9" w:rsidP="00F724B9">
                      <w:pPr>
                        <w:spacing w:after="0"/>
                        <w:jc w:val="center"/>
                        <w:rPr>
                          <w:rFonts w:ascii="Century Gothic" w:hAnsi="Century Gothic"/>
                          <w:b/>
                          <w:color w:val="FFFFFF" w:themeColor="background1"/>
                          <w:sz w:val="14"/>
                          <w:szCs w:val="14"/>
                          <w:lang w:val="en-US"/>
                        </w:rPr>
                      </w:pPr>
                      <w:r w:rsidRPr="0097566D">
                        <w:rPr>
                          <w:rFonts w:ascii="Century Gothic" w:hAnsi="Century Gothic"/>
                          <w:b/>
                          <w:color w:val="FFFFFF" w:themeColor="background1"/>
                          <w:sz w:val="14"/>
                          <w:szCs w:val="14"/>
                          <w:lang w:val="en-US"/>
                        </w:rPr>
                        <w:t>(WIIFM)</w:t>
                      </w:r>
                    </w:p>
                  </w:txbxContent>
                </v:textbox>
              </v:shape>
            </w:pict>
          </mc:Fallback>
        </mc:AlternateContent>
      </w:r>
      <w:r w:rsidR="00026A2B">
        <w:t>Why is the organization doing this?</w:t>
      </w:r>
    </w:p>
    <w:p w14:paraId="344D2250" w14:textId="77777777" w:rsidR="00026A2B" w:rsidRDefault="00026A2B" w:rsidP="00026A2B">
      <w:pPr>
        <w:pStyle w:val="ListParagraph"/>
        <w:numPr>
          <w:ilvl w:val="0"/>
          <w:numId w:val="23"/>
        </w:numPr>
        <w:spacing w:after="0"/>
      </w:pPr>
      <w:r>
        <w:t>What does this change mean for your employees, specifically?</w:t>
      </w:r>
    </w:p>
    <w:p w14:paraId="0E2A1867" w14:textId="77777777" w:rsidR="00026A2B" w:rsidRDefault="00026A2B" w:rsidP="00026A2B">
      <w:pPr>
        <w:pStyle w:val="ListParagraph"/>
        <w:numPr>
          <w:ilvl w:val="0"/>
          <w:numId w:val="23"/>
        </w:numPr>
        <w:spacing w:after="0"/>
      </w:pPr>
      <w:r>
        <w:t>Why should your employees get on board, what’s in it for them?</w:t>
      </w:r>
    </w:p>
    <w:p w14:paraId="7FF6E9E0" w14:textId="77777777" w:rsidR="00026A2B" w:rsidRPr="00BF3FA5" w:rsidRDefault="00026A2B" w:rsidP="00026A2B">
      <w:pPr>
        <w:pStyle w:val="ListParagraph"/>
        <w:spacing w:after="0"/>
        <w:ind w:left="1080"/>
      </w:pPr>
    </w:p>
    <w:p w14:paraId="3E773B00" w14:textId="00494092" w:rsidR="00026A2B" w:rsidRDefault="00026A2B" w:rsidP="00026A2B">
      <w:pPr>
        <w:pStyle w:val="NoSpacing"/>
        <w:ind w:left="-360" w:firstLine="720"/>
      </w:pPr>
      <w:r w:rsidRPr="00BF3FA5">
        <w:rPr>
          <w:b/>
        </w:rPr>
        <w:t xml:space="preserve">ADVOCATE: </w:t>
      </w:r>
      <w:r w:rsidR="008447D4">
        <w:t>Demonstrate support for the change</w:t>
      </w:r>
      <w:r w:rsidR="008447D4" w:rsidDel="00E12E71">
        <w:t xml:space="preserve"> </w:t>
      </w:r>
    </w:p>
    <w:p w14:paraId="7F1F35F4" w14:textId="231E83A6" w:rsidR="00026A2B" w:rsidRDefault="0099086F" w:rsidP="00026A2B">
      <w:pPr>
        <w:pStyle w:val="NoSpacing"/>
        <w:numPr>
          <w:ilvl w:val="0"/>
          <w:numId w:val="24"/>
        </w:numPr>
      </w:pPr>
      <w:r>
        <w:t>B</w:t>
      </w:r>
      <w:r w:rsidR="00026A2B">
        <w:t>e on board</w:t>
      </w:r>
      <w:r>
        <w:t>!</w:t>
      </w:r>
    </w:p>
    <w:p w14:paraId="6B65D25D" w14:textId="64AD4F06" w:rsidR="00026A2B" w:rsidRDefault="00026A2B" w:rsidP="00026A2B">
      <w:pPr>
        <w:pStyle w:val="NoSpacing"/>
        <w:numPr>
          <w:ilvl w:val="0"/>
          <w:numId w:val="24"/>
        </w:numPr>
      </w:pPr>
      <w:r>
        <w:t>Demonstrate your support and enthusiasm</w:t>
      </w:r>
    </w:p>
    <w:p w14:paraId="3C443C63" w14:textId="77777777" w:rsidR="00026A2B" w:rsidRPr="00BF3FA5" w:rsidRDefault="00026A2B" w:rsidP="00026A2B">
      <w:pPr>
        <w:pStyle w:val="NoSpacing"/>
        <w:ind w:left="1080"/>
      </w:pPr>
    </w:p>
    <w:p w14:paraId="20CD6C85" w14:textId="67BD95C9" w:rsidR="00026A2B" w:rsidRDefault="00026A2B" w:rsidP="00026A2B">
      <w:pPr>
        <w:pStyle w:val="NoSpacing"/>
        <w:ind w:left="-360" w:firstLine="720"/>
      </w:pPr>
      <w:r w:rsidRPr="00BF3FA5">
        <w:rPr>
          <w:b/>
        </w:rPr>
        <w:t xml:space="preserve">COACH: </w:t>
      </w:r>
      <w:r w:rsidR="008447D4">
        <w:t>Coach employees through the change process</w:t>
      </w:r>
      <w:r w:rsidR="008447D4" w:rsidDel="00E12E71">
        <w:t xml:space="preserve"> </w:t>
      </w:r>
    </w:p>
    <w:p w14:paraId="03C8F9E5" w14:textId="77777777" w:rsidR="00026A2B" w:rsidRDefault="00026A2B" w:rsidP="00026A2B">
      <w:pPr>
        <w:pStyle w:val="NoSpacing"/>
        <w:numPr>
          <w:ilvl w:val="0"/>
          <w:numId w:val="25"/>
        </w:numPr>
      </w:pPr>
      <w:r w:rsidRPr="00BF3FA5">
        <w:rPr>
          <w:i/>
        </w:rPr>
        <w:t xml:space="preserve">Awareness </w:t>
      </w:r>
      <w:r>
        <w:t>of the need for change</w:t>
      </w:r>
    </w:p>
    <w:p w14:paraId="502775EC" w14:textId="77777777" w:rsidR="00026A2B" w:rsidRDefault="00026A2B" w:rsidP="00026A2B">
      <w:pPr>
        <w:pStyle w:val="NoSpacing"/>
        <w:numPr>
          <w:ilvl w:val="0"/>
          <w:numId w:val="25"/>
        </w:numPr>
      </w:pPr>
      <w:r w:rsidRPr="00BF3FA5">
        <w:rPr>
          <w:i/>
        </w:rPr>
        <w:t>Desire</w:t>
      </w:r>
      <w:r>
        <w:t xml:space="preserve"> to participate and support the change</w:t>
      </w:r>
    </w:p>
    <w:p w14:paraId="14E3AD43" w14:textId="77777777" w:rsidR="00026A2B" w:rsidRDefault="00026A2B" w:rsidP="00026A2B">
      <w:pPr>
        <w:pStyle w:val="NoSpacing"/>
        <w:numPr>
          <w:ilvl w:val="0"/>
          <w:numId w:val="25"/>
        </w:numPr>
      </w:pPr>
      <w:r w:rsidRPr="00BF3FA5">
        <w:rPr>
          <w:i/>
        </w:rPr>
        <w:t>Knowledge</w:t>
      </w:r>
      <w:r>
        <w:t xml:space="preserve"> on how to change</w:t>
      </w:r>
    </w:p>
    <w:p w14:paraId="7D7AA499" w14:textId="77777777" w:rsidR="00026A2B" w:rsidRDefault="00026A2B" w:rsidP="00026A2B">
      <w:pPr>
        <w:pStyle w:val="NoSpacing"/>
        <w:numPr>
          <w:ilvl w:val="0"/>
          <w:numId w:val="25"/>
        </w:numPr>
      </w:pPr>
      <w:r w:rsidRPr="00BF3FA5">
        <w:rPr>
          <w:i/>
        </w:rPr>
        <w:lastRenderedPageBreak/>
        <w:t xml:space="preserve">Ability </w:t>
      </w:r>
      <w:r>
        <w:t>to implement required skills and behaviours</w:t>
      </w:r>
    </w:p>
    <w:p w14:paraId="650989CD" w14:textId="77777777" w:rsidR="00026A2B" w:rsidRDefault="00026A2B" w:rsidP="00026A2B">
      <w:pPr>
        <w:pStyle w:val="NoSpacing"/>
        <w:numPr>
          <w:ilvl w:val="0"/>
          <w:numId w:val="25"/>
        </w:numPr>
      </w:pPr>
      <w:r w:rsidRPr="00BF3FA5">
        <w:rPr>
          <w:i/>
        </w:rPr>
        <w:t>Reinforcement</w:t>
      </w:r>
      <w:r>
        <w:t xml:space="preserve"> to sustain the change</w:t>
      </w:r>
    </w:p>
    <w:p w14:paraId="39F86001" w14:textId="77777777" w:rsidR="00026A2B" w:rsidRDefault="00026A2B" w:rsidP="00026A2B">
      <w:pPr>
        <w:pStyle w:val="NoSpacing"/>
        <w:ind w:left="-360" w:firstLine="720"/>
      </w:pPr>
    </w:p>
    <w:p w14:paraId="0887DABC" w14:textId="6F281C7A" w:rsidR="00026A2B" w:rsidRDefault="00026A2B" w:rsidP="00026A2B">
      <w:pPr>
        <w:pStyle w:val="NoSpacing"/>
        <w:ind w:left="-360" w:firstLine="720"/>
      </w:pPr>
      <w:r w:rsidRPr="00BF3FA5">
        <w:rPr>
          <w:b/>
        </w:rPr>
        <w:t xml:space="preserve">LIAISON: </w:t>
      </w:r>
      <w:r w:rsidR="008447D4">
        <w:t>Engage with and provide support to the project team</w:t>
      </w:r>
      <w:r w:rsidR="008447D4" w:rsidDel="00E12E71">
        <w:t xml:space="preserve"> </w:t>
      </w:r>
    </w:p>
    <w:p w14:paraId="5EDF2600" w14:textId="77777777" w:rsidR="00026A2B" w:rsidRDefault="00026A2B" w:rsidP="00026A2B">
      <w:pPr>
        <w:pStyle w:val="NoSpacing"/>
        <w:numPr>
          <w:ilvl w:val="0"/>
          <w:numId w:val="26"/>
        </w:numPr>
      </w:pPr>
      <w:r>
        <w:t>Provide employee feedback back to the project team and/or leadership</w:t>
      </w:r>
    </w:p>
    <w:p w14:paraId="31C1C7AF" w14:textId="77777777" w:rsidR="00026A2B" w:rsidRDefault="00026A2B" w:rsidP="00026A2B">
      <w:pPr>
        <w:pStyle w:val="NoSpacing"/>
        <w:numPr>
          <w:ilvl w:val="0"/>
          <w:numId w:val="26"/>
        </w:numPr>
      </w:pPr>
      <w:r>
        <w:t>Identify and raise any valid needs or concerns</w:t>
      </w:r>
    </w:p>
    <w:p w14:paraId="72165DD0" w14:textId="77777777" w:rsidR="00026A2B" w:rsidRDefault="00026A2B" w:rsidP="00026A2B">
      <w:pPr>
        <w:pStyle w:val="NoSpacing"/>
        <w:ind w:left="1080"/>
      </w:pPr>
    </w:p>
    <w:p w14:paraId="5F19DB36" w14:textId="70D97A11" w:rsidR="00026A2B" w:rsidRDefault="00026A2B" w:rsidP="00026A2B">
      <w:pPr>
        <w:pStyle w:val="NoSpacing"/>
        <w:ind w:left="-360" w:firstLine="720"/>
      </w:pPr>
      <w:r w:rsidRPr="00BF3FA5">
        <w:rPr>
          <w:b/>
        </w:rPr>
        <w:t>RESISTANCE MANAGER:</w:t>
      </w:r>
      <w:r>
        <w:t xml:space="preserve"> </w:t>
      </w:r>
      <w:r w:rsidR="008447D4">
        <w:t>Identify and manage resistance</w:t>
      </w:r>
      <w:r w:rsidR="008447D4" w:rsidDel="00E12E71">
        <w:t xml:space="preserve"> </w:t>
      </w:r>
    </w:p>
    <w:p w14:paraId="7DFBA11F" w14:textId="77777777" w:rsidR="00026A2B" w:rsidRDefault="00026A2B" w:rsidP="00026A2B">
      <w:pPr>
        <w:pStyle w:val="NoSpacing"/>
        <w:numPr>
          <w:ilvl w:val="0"/>
          <w:numId w:val="28"/>
        </w:numPr>
      </w:pPr>
      <w:r>
        <w:t>Identify where the resistance lies</w:t>
      </w:r>
    </w:p>
    <w:p w14:paraId="396121CA" w14:textId="77777777" w:rsidR="00026A2B" w:rsidRDefault="00026A2B" w:rsidP="00026A2B">
      <w:pPr>
        <w:pStyle w:val="NoSpacing"/>
        <w:numPr>
          <w:ilvl w:val="0"/>
          <w:numId w:val="28"/>
        </w:numPr>
      </w:pPr>
      <w:r>
        <w:t>Actively manage resistance as it occurs</w:t>
      </w:r>
    </w:p>
    <w:p w14:paraId="5E5A2237" w14:textId="77777777" w:rsidR="00026A2B" w:rsidRDefault="00026A2B" w:rsidP="00026A2B">
      <w:pPr>
        <w:pStyle w:val="NoSpacing"/>
        <w:numPr>
          <w:ilvl w:val="0"/>
          <w:numId w:val="28"/>
        </w:numPr>
      </w:pPr>
      <w:r>
        <w:t>Use ADKAR to determine which element is driving the resistance and address it accordingly</w:t>
      </w:r>
    </w:p>
    <w:p w14:paraId="7CEC3FE0" w14:textId="624CFD9D" w:rsidR="00026A2B" w:rsidRDefault="00026A2B" w:rsidP="004A20C2"/>
    <w:p w14:paraId="6B8E5EC8" w14:textId="1460EF31" w:rsidR="002079D1" w:rsidRDefault="00D52B31" w:rsidP="004A20C2">
      <w:r>
        <w:t>Work</w:t>
      </w:r>
      <w:r w:rsidR="002079D1">
        <w:t xml:space="preserve"> with </w:t>
      </w:r>
      <w:r w:rsidR="000E39D1">
        <w:t>the</w:t>
      </w:r>
      <w:r w:rsidR="002079D1">
        <w:t xml:space="preserve"> change management team in order to fully understand the scope</w:t>
      </w:r>
      <w:r>
        <w:t xml:space="preserve"> of</w:t>
      </w:r>
      <w:r w:rsidR="002079D1">
        <w:t xml:space="preserve"> and the reason for the </w:t>
      </w:r>
      <w:r w:rsidR="00026A2B">
        <w:t>change</w:t>
      </w:r>
      <w:r w:rsidR="002079D1">
        <w:t xml:space="preserve">. The more information you have, the more you will be able to share with your employees. </w:t>
      </w:r>
    </w:p>
    <w:p w14:paraId="50C140C8" w14:textId="2BC49507" w:rsidR="00F337E3" w:rsidRDefault="00F7057C" w:rsidP="00F337E3">
      <w:pPr>
        <w:pStyle w:val="ListParagraph"/>
        <w:numPr>
          <w:ilvl w:val="0"/>
          <w:numId w:val="34"/>
        </w:numPr>
      </w:pPr>
      <w:r>
        <w:t>Use the resources available to inform yourself of the change</w:t>
      </w:r>
    </w:p>
    <w:p w14:paraId="0FFE59B8" w14:textId="65C4D582" w:rsidR="00F7057C" w:rsidRDefault="00F7057C" w:rsidP="00F7057C">
      <w:pPr>
        <w:pStyle w:val="ListParagraph"/>
        <w:numPr>
          <w:ilvl w:val="1"/>
          <w:numId w:val="34"/>
        </w:numPr>
      </w:pPr>
      <w:r>
        <w:t>Attend information sessions</w:t>
      </w:r>
    </w:p>
    <w:p w14:paraId="31CF417B" w14:textId="65843E58" w:rsidR="00F7057C" w:rsidRDefault="00F7057C" w:rsidP="00F7057C">
      <w:pPr>
        <w:pStyle w:val="ListParagraph"/>
        <w:numPr>
          <w:ilvl w:val="1"/>
          <w:numId w:val="34"/>
        </w:numPr>
      </w:pPr>
      <w:r>
        <w:t>Read all documentation (i.e. e-mails, intranet)</w:t>
      </w:r>
    </w:p>
    <w:p w14:paraId="22C78176" w14:textId="2BAE6053" w:rsidR="00F7057C" w:rsidRDefault="00F7057C" w:rsidP="00F7057C">
      <w:pPr>
        <w:pStyle w:val="ListParagraph"/>
        <w:numPr>
          <w:ilvl w:val="0"/>
          <w:numId w:val="34"/>
        </w:numPr>
      </w:pPr>
      <w:r>
        <w:t xml:space="preserve">Use the </w:t>
      </w:r>
      <w:r w:rsidRPr="007B195B">
        <w:t>training tools</w:t>
      </w:r>
      <w:r>
        <w:t xml:space="preserve"> available to improve </w:t>
      </w:r>
      <w:r w:rsidR="00026A2B">
        <w:t xml:space="preserve">at </w:t>
      </w:r>
      <w:r>
        <w:t>managing change</w:t>
      </w:r>
      <w:r w:rsidR="00E12E71">
        <w:t xml:space="preserve"> </w:t>
      </w:r>
    </w:p>
    <w:p w14:paraId="6B6211CC" w14:textId="77777777" w:rsidR="00E12E71" w:rsidRPr="004A20C2" w:rsidRDefault="00E12E71" w:rsidP="00C05B8D">
      <w:pPr>
        <w:pStyle w:val="ListParagraph"/>
      </w:pPr>
    </w:p>
    <w:p w14:paraId="102B7732" w14:textId="67C7E30A" w:rsidR="00A47E88" w:rsidRDefault="00C05B8D" w:rsidP="004A20C2">
      <w:pPr>
        <w:pStyle w:val="Heading2"/>
        <w:numPr>
          <w:ilvl w:val="0"/>
          <w:numId w:val="18"/>
        </w:numPr>
      </w:pPr>
      <w:bookmarkStart w:id="7" w:name="_Toc31808831"/>
      <w:r>
        <w:t>L</w:t>
      </w:r>
      <w:r w:rsidR="00A47E88">
        <w:t>eading employees through the change</w:t>
      </w:r>
      <w:bookmarkEnd w:id="7"/>
    </w:p>
    <w:p w14:paraId="39093C6E" w14:textId="0F7D0148" w:rsidR="00673786" w:rsidRDefault="0052739B" w:rsidP="002079D1">
      <w:r w:rsidRPr="00C05B8D">
        <w:t xml:space="preserve">To reduce anxiety, rumors and inaccurate information, it is important that all employees receive the same information. Everyone should understand the decisions that were made, the rationale behind them, the implementation plan and the impacts. </w:t>
      </w:r>
      <w:r w:rsidR="00AF376B">
        <w:t>It is important to explain the reason for the change</w:t>
      </w:r>
      <w:r w:rsidR="00673786">
        <w:t xml:space="preserve"> and what it means for them – “What’s in it for me?” (WIIFM).</w:t>
      </w:r>
      <w:r w:rsidR="00AF376B">
        <w:t xml:space="preserve"> The more information</w:t>
      </w:r>
      <w:r w:rsidR="000E39D1">
        <w:t xml:space="preserve"> </w:t>
      </w:r>
      <w:r w:rsidR="00AF376B">
        <w:t>they receive, th</w:t>
      </w:r>
      <w:r w:rsidR="002079D1">
        <w:t>e more open they will be to</w:t>
      </w:r>
      <w:r w:rsidR="00673786">
        <w:t xml:space="preserve"> adopting</w:t>
      </w:r>
      <w:r w:rsidR="002079D1">
        <w:t xml:space="preserve"> the change. </w:t>
      </w:r>
    </w:p>
    <w:p w14:paraId="1F5FE2F4" w14:textId="36990A9D" w:rsidR="0052739B" w:rsidRDefault="0052739B" w:rsidP="0052739B">
      <w:pPr>
        <w:pStyle w:val="ListParagraph"/>
        <w:numPr>
          <w:ilvl w:val="0"/>
          <w:numId w:val="33"/>
        </w:numPr>
      </w:pPr>
      <w:r>
        <w:t>Communicate</w:t>
      </w:r>
      <w:r w:rsidRPr="0052739B">
        <w:t xml:space="preserve"> clearly, honestly and frequently</w:t>
      </w:r>
    </w:p>
    <w:p w14:paraId="244B3896" w14:textId="77777777" w:rsidR="000635C8" w:rsidRDefault="00145CC4" w:rsidP="00DF5625">
      <w:pPr>
        <w:pStyle w:val="ListParagraph"/>
        <w:numPr>
          <w:ilvl w:val="0"/>
          <w:numId w:val="33"/>
        </w:numPr>
      </w:pPr>
      <w:r>
        <w:t>Display strong leadership by becoming an early adopter</w:t>
      </w:r>
    </w:p>
    <w:p w14:paraId="400E528D" w14:textId="503AD8BE" w:rsidR="00145CC4" w:rsidRDefault="000635C8">
      <w:pPr>
        <w:pStyle w:val="ListParagraph"/>
        <w:numPr>
          <w:ilvl w:val="0"/>
          <w:numId w:val="33"/>
        </w:numPr>
      </w:pPr>
      <w:r>
        <w:t>I</w:t>
      </w:r>
      <w:r w:rsidR="00145CC4">
        <w:t>mplement</w:t>
      </w:r>
      <w:r w:rsidR="00145CC4" w:rsidRPr="0052739B">
        <w:t xml:space="preserve"> changes to your team’s day-to-day operations</w:t>
      </w:r>
      <w:r>
        <w:t xml:space="preserve"> ahead of the move</w:t>
      </w:r>
    </w:p>
    <w:p w14:paraId="3430C376" w14:textId="2DE47FC6" w:rsidR="00A47E88" w:rsidRDefault="00673786" w:rsidP="00673786">
      <w:pPr>
        <w:pStyle w:val="ListParagraph"/>
        <w:numPr>
          <w:ilvl w:val="0"/>
          <w:numId w:val="33"/>
        </w:numPr>
      </w:pPr>
      <w:r>
        <w:t>Foster</w:t>
      </w:r>
      <w:r w:rsidR="002079D1">
        <w:t xml:space="preserve"> two-way communication</w:t>
      </w:r>
      <w:r>
        <w:t xml:space="preserve"> to ensure employees </w:t>
      </w:r>
      <w:r w:rsidR="002079D1">
        <w:t xml:space="preserve">feel </w:t>
      </w:r>
      <w:r>
        <w:t>part of the process</w:t>
      </w:r>
    </w:p>
    <w:p w14:paraId="4AC28048" w14:textId="41E2D204" w:rsidR="00673786" w:rsidRDefault="00673786" w:rsidP="00673786">
      <w:pPr>
        <w:pStyle w:val="ListParagraph"/>
        <w:numPr>
          <w:ilvl w:val="0"/>
          <w:numId w:val="33"/>
        </w:numPr>
      </w:pPr>
      <w:r>
        <w:t xml:space="preserve">Seek guidance from project team to address employee comments </w:t>
      </w:r>
      <w:r w:rsidR="00B84713">
        <w:t xml:space="preserve">and </w:t>
      </w:r>
      <w:r>
        <w:t>questions</w:t>
      </w:r>
    </w:p>
    <w:p w14:paraId="7C99DD97" w14:textId="210B7D16" w:rsidR="000635C8" w:rsidRDefault="000635C8" w:rsidP="000635C8">
      <w:pPr>
        <w:pStyle w:val="ListParagraph"/>
        <w:numPr>
          <w:ilvl w:val="0"/>
          <w:numId w:val="33"/>
        </w:numPr>
      </w:pPr>
      <w:r w:rsidRPr="000635C8">
        <w:t>Encourage employees to participate in activities and ask for feedback</w:t>
      </w:r>
    </w:p>
    <w:p w14:paraId="72122F42" w14:textId="3126935D" w:rsidR="00C05B8D" w:rsidRDefault="00F337E3" w:rsidP="00D60685">
      <w:pPr>
        <w:pStyle w:val="ListParagraph"/>
        <w:numPr>
          <w:ilvl w:val="0"/>
          <w:numId w:val="33"/>
        </w:numPr>
      </w:pPr>
      <w:r>
        <w:t>Recognize employees’ positive behaviours towards the change</w:t>
      </w:r>
    </w:p>
    <w:p w14:paraId="3EABF36F" w14:textId="5F8CE1B7" w:rsidR="000C59CC" w:rsidRDefault="00C05B8D" w:rsidP="00A47E88">
      <w:pPr>
        <w:pStyle w:val="Heading1"/>
        <w:numPr>
          <w:ilvl w:val="0"/>
          <w:numId w:val="17"/>
        </w:numPr>
      </w:pPr>
      <w:bookmarkStart w:id="8" w:name="_Learning"/>
      <w:bookmarkStart w:id="9" w:name="_Toc31808832"/>
      <w:bookmarkEnd w:id="8"/>
      <w:r>
        <w:t>L</w:t>
      </w:r>
      <w:r w:rsidR="000A3237">
        <w:t>earning</w:t>
      </w:r>
      <w:bookmarkEnd w:id="9"/>
    </w:p>
    <w:p w14:paraId="4C9DA727" w14:textId="5025EE58" w:rsidR="009C6995" w:rsidRDefault="00E40484" w:rsidP="009C6995">
      <w:pPr>
        <w:pStyle w:val="Heading2"/>
        <w:numPr>
          <w:ilvl w:val="0"/>
          <w:numId w:val="30"/>
        </w:numPr>
      </w:pPr>
      <w:bookmarkStart w:id="10" w:name="_Toc31808833"/>
      <w:r>
        <w:t>T</w:t>
      </w:r>
      <w:r w:rsidR="000A3237">
        <w:t>ools</w:t>
      </w:r>
      <w:bookmarkEnd w:id="10"/>
    </w:p>
    <w:p w14:paraId="215397D3" w14:textId="77777777" w:rsidR="0088146C" w:rsidRPr="0088146C" w:rsidRDefault="00083C1E" w:rsidP="0088146C">
      <w:pPr>
        <w:pStyle w:val="ListParagraph"/>
        <w:numPr>
          <w:ilvl w:val="0"/>
          <w:numId w:val="46"/>
        </w:numPr>
        <w:rPr>
          <w:rStyle w:val="Hyperlink"/>
          <w:color w:val="0070C0"/>
          <w:lang w:val="en"/>
        </w:rPr>
      </w:pPr>
      <w:hyperlink r:id="rId22" w:history="1">
        <w:r w:rsidR="0088146C" w:rsidRPr="0088146C">
          <w:rPr>
            <w:rStyle w:val="Hyperlink"/>
            <w:color w:val="0070C0"/>
            <w:lang w:val="en"/>
          </w:rPr>
          <w:t>Being mobile – best practices for a manager</w:t>
        </w:r>
      </w:hyperlink>
    </w:p>
    <w:p w14:paraId="1EF42B2F" w14:textId="77777777" w:rsidR="0088146C" w:rsidRPr="0088146C" w:rsidRDefault="00083C1E" w:rsidP="0088146C">
      <w:pPr>
        <w:pStyle w:val="ListParagraph"/>
        <w:numPr>
          <w:ilvl w:val="0"/>
          <w:numId w:val="46"/>
        </w:numPr>
        <w:rPr>
          <w:rStyle w:val="Hyperlink"/>
          <w:color w:val="0070C0"/>
          <w:lang w:val="en"/>
        </w:rPr>
      </w:pPr>
      <w:hyperlink r:id="rId23" w:history="1">
        <w:r w:rsidR="0088146C" w:rsidRPr="0088146C">
          <w:rPr>
            <w:rStyle w:val="Hyperlink"/>
            <w:color w:val="0070C0"/>
            <w:lang w:val="en"/>
          </w:rPr>
          <w:t>Managing reactions to change</w:t>
        </w:r>
      </w:hyperlink>
    </w:p>
    <w:p w14:paraId="18296006" w14:textId="77777777" w:rsidR="0088146C" w:rsidRPr="0088146C" w:rsidRDefault="00083C1E" w:rsidP="0088146C">
      <w:pPr>
        <w:pStyle w:val="ListParagraph"/>
        <w:numPr>
          <w:ilvl w:val="0"/>
          <w:numId w:val="46"/>
        </w:numPr>
        <w:rPr>
          <w:rStyle w:val="Hyperlink"/>
          <w:color w:val="0070C0"/>
          <w:lang w:val="en"/>
        </w:rPr>
      </w:pPr>
      <w:hyperlink r:id="rId24" w:history="1">
        <w:r w:rsidR="0088146C" w:rsidRPr="0088146C">
          <w:rPr>
            <w:rStyle w:val="Hyperlink"/>
            <w:color w:val="0070C0"/>
            <w:lang w:val="en"/>
          </w:rPr>
          <w:t>Managing resistance to change</w:t>
        </w:r>
      </w:hyperlink>
    </w:p>
    <w:p w14:paraId="065597A1" w14:textId="77777777" w:rsidR="0088146C" w:rsidRPr="0088146C" w:rsidRDefault="00083C1E" w:rsidP="0088146C">
      <w:pPr>
        <w:pStyle w:val="ListParagraph"/>
        <w:numPr>
          <w:ilvl w:val="0"/>
          <w:numId w:val="46"/>
        </w:numPr>
        <w:rPr>
          <w:rStyle w:val="Hyperlink"/>
          <w:color w:val="0070C0"/>
          <w:lang w:val="en"/>
        </w:rPr>
      </w:pPr>
      <w:hyperlink r:id="rId25" w:history="1">
        <w:r w:rsidR="0088146C" w:rsidRPr="0088146C">
          <w:rPr>
            <w:rStyle w:val="Hyperlink"/>
            <w:color w:val="0070C0"/>
            <w:lang w:val="en"/>
          </w:rPr>
          <w:t>Dealing with difficult questions</w:t>
        </w:r>
      </w:hyperlink>
    </w:p>
    <w:p w14:paraId="1CA6BFFA" w14:textId="77777777" w:rsidR="0088146C" w:rsidRPr="0088146C" w:rsidRDefault="00083C1E" w:rsidP="0088146C">
      <w:pPr>
        <w:pStyle w:val="ListParagraph"/>
        <w:numPr>
          <w:ilvl w:val="0"/>
          <w:numId w:val="46"/>
        </w:numPr>
        <w:rPr>
          <w:rStyle w:val="Hyperlink"/>
          <w:b/>
          <w:color w:val="0070C0"/>
          <w:lang w:val="en"/>
        </w:rPr>
      </w:pPr>
      <w:hyperlink r:id="rId26" w:history="1">
        <w:r w:rsidR="0088146C" w:rsidRPr="0088146C">
          <w:rPr>
            <w:rStyle w:val="Hyperlink"/>
            <w:color w:val="0070C0"/>
            <w:lang w:val="en"/>
          </w:rPr>
          <w:t>Promoting resilience to change</w:t>
        </w:r>
      </w:hyperlink>
    </w:p>
    <w:p w14:paraId="038F9D8E" w14:textId="021F24F7" w:rsidR="00C95B7F" w:rsidRDefault="00E40484" w:rsidP="00C95B7F">
      <w:pPr>
        <w:pStyle w:val="Heading2"/>
        <w:numPr>
          <w:ilvl w:val="0"/>
          <w:numId w:val="30"/>
        </w:numPr>
      </w:pPr>
      <w:bookmarkStart w:id="11" w:name="_Toc26517318"/>
      <w:bookmarkStart w:id="12" w:name="_Toc26517726"/>
      <w:bookmarkStart w:id="13" w:name="_Toc26517319"/>
      <w:bookmarkStart w:id="14" w:name="_Toc26517727"/>
      <w:bookmarkStart w:id="15" w:name="_Toc31808834"/>
      <w:bookmarkEnd w:id="11"/>
      <w:bookmarkEnd w:id="12"/>
      <w:bookmarkEnd w:id="13"/>
      <w:bookmarkEnd w:id="14"/>
      <w:r>
        <w:lastRenderedPageBreak/>
        <w:t>Training</w:t>
      </w:r>
      <w:bookmarkEnd w:id="15"/>
    </w:p>
    <w:p w14:paraId="19245794" w14:textId="6BC757EF" w:rsidR="00BA7484" w:rsidRDefault="00BA7484" w:rsidP="00874CB9">
      <w:pPr>
        <w:pStyle w:val="Heading3"/>
      </w:pPr>
      <w:bookmarkStart w:id="16" w:name="_Toc31808835"/>
      <w:r>
        <w:t>Managing Change</w:t>
      </w:r>
      <w:bookmarkEnd w:id="16"/>
    </w:p>
    <w:p w14:paraId="7286E51E" w14:textId="0A7897AB" w:rsidR="006A077F" w:rsidRPr="007921D2" w:rsidRDefault="008D6313" w:rsidP="008D6313">
      <w:pPr>
        <w:pStyle w:val="ListParagraph"/>
        <w:numPr>
          <w:ilvl w:val="0"/>
          <w:numId w:val="38"/>
        </w:numPr>
        <w:rPr>
          <w:b/>
          <w:color w:val="0070C0"/>
          <w:u w:val="single"/>
          <w:lang w:val="en-US"/>
        </w:rPr>
      </w:pPr>
      <w:r>
        <w:rPr>
          <w:rStyle w:val="Hyperlink"/>
          <w:lang w:val="en"/>
        </w:rPr>
        <w:t xml:space="preserve">CSPS: </w:t>
      </w:r>
      <w:hyperlink r:id="rId27" w:anchor="change_mngt" w:history="1">
        <w:r w:rsidR="006A077F" w:rsidRPr="0099086F">
          <w:rPr>
            <w:rStyle w:val="Hyperlink"/>
            <w:lang w:val="en"/>
          </w:rPr>
          <w:t>Transformation in the Public Service: For Managers – Change Management</w:t>
        </w:r>
      </w:hyperlink>
      <w:r w:rsidR="006A077F">
        <w:rPr>
          <w:lang w:val="en"/>
        </w:rPr>
        <w:t xml:space="preserve"> </w:t>
      </w:r>
    </w:p>
    <w:p w14:paraId="0D5DF9D1" w14:textId="7DE96779" w:rsidR="007921D2" w:rsidRPr="007921D2" w:rsidRDefault="00083C1E" w:rsidP="008D6313">
      <w:pPr>
        <w:pStyle w:val="ListParagraph"/>
        <w:numPr>
          <w:ilvl w:val="0"/>
          <w:numId w:val="38"/>
        </w:numPr>
        <w:rPr>
          <w:b/>
          <w:color w:val="0070C0"/>
          <w:u w:val="single"/>
          <w:lang w:val="en-US"/>
        </w:rPr>
      </w:pPr>
      <w:hyperlink r:id="rId28" w:history="1">
        <w:r w:rsidR="007921D2">
          <w:rPr>
            <w:rStyle w:val="Hyperlink"/>
            <w:lang w:val="en"/>
          </w:rPr>
          <w:t>CSPS: Communicating Vision to Your Employees</w:t>
        </w:r>
      </w:hyperlink>
    </w:p>
    <w:p w14:paraId="5C4A7FC1" w14:textId="6542C684" w:rsidR="007921D2" w:rsidRPr="007921D2" w:rsidRDefault="00083C1E" w:rsidP="008D6313">
      <w:pPr>
        <w:pStyle w:val="ListParagraph"/>
        <w:numPr>
          <w:ilvl w:val="0"/>
          <w:numId w:val="38"/>
        </w:numPr>
        <w:rPr>
          <w:b/>
          <w:color w:val="0070C0"/>
          <w:u w:val="single"/>
          <w:lang w:val="en-US"/>
        </w:rPr>
      </w:pPr>
      <w:hyperlink r:id="rId29" w:history="1">
        <w:r w:rsidR="007921D2">
          <w:rPr>
            <w:rStyle w:val="Hyperlink"/>
            <w:lang w:val="en"/>
          </w:rPr>
          <w:t>CSPS: Employee Engagement through Transformational Leadership</w:t>
        </w:r>
      </w:hyperlink>
    </w:p>
    <w:p w14:paraId="21F92E90" w14:textId="77777777" w:rsidR="007921D2" w:rsidRPr="007805A0" w:rsidRDefault="00083C1E" w:rsidP="007921D2">
      <w:pPr>
        <w:pStyle w:val="ListParagraph"/>
        <w:numPr>
          <w:ilvl w:val="0"/>
          <w:numId w:val="38"/>
        </w:numPr>
      </w:pPr>
      <w:hyperlink r:id="rId30" w:history="1">
        <w:r w:rsidR="007921D2">
          <w:rPr>
            <w:rStyle w:val="Hyperlink"/>
            <w:lang w:val="en"/>
          </w:rPr>
          <w:t>CSPS: Trust Building through Effective Communication</w:t>
        </w:r>
      </w:hyperlink>
    </w:p>
    <w:p w14:paraId="6F7C0C2C" w14:textId="77777777" w:rsidR="007921D2" w:rsidRPr="007805A0" w:rsidRDefault="00083C1E" w:rsidP="007921D2">
      <w:pPr>
        <w:pStyle w:val="ListParagraph"/>
        <w:numPr>
          <w:ilvl w:val="0"/>
          <w:numId w:val="38"/>
        </w:numPr>
      </w:pPr>
      <w:hyperlink r:id="rId31" w:history="1">
        <w:r w:rsidR="007921D2">
          <w:rPr>
            <w:rStyle w:val="Hyperlink"/>
            <w:lang w:val="en"/>
          </w:rPr>
          <w:t xml:space="preserve">CSPS: Become a Great Listener </w:t>
        </w:r>
      </w:hyperlink>
    </w:p>
    <w:p w14:paraId="7E338AFC" w14:textId="49C24100" w:rsidR="007921D2" w:rsidRPr="007921D2" w:rsidRDefault="00083C1E" w:rsidP="007921D2">
      <w:pPr>
        <w:pStyle w:val="ListParagraph"/>
        <w:numPr>
          <w:ilvl w:val="0"/>
          <w:numId w:val="38"/>
        </w:numPr>
      </w:pPr>
      <w:hyperlink r:id="rId32" w:history="1">
        <w:r w:rsidR="007921D2">
          <w:rPr>
            <w:rStyle w:val="Hyperlink"/>
            <w:lang w:val="en"/>
          </w:rPr>
          <w:t>CSPS: Using Active Listening in Workplace Situations</w:t>
        </w:r>
      </w:hyperlink>
    </w:p>
    <w:p w14:paraId="25A9BDB1" w14:textId="49C24100" w:rsidR="00874CB9" w:rsidRDefault="00BA7484" w:rsidP="00874CB9">
      <w:pPr>
        <w:pStyle w:val="Heading3"/>
      </w:pPr>
      <w:bookmarkStart w:id="17" w:name="_Toc31808836"/>
      <w:r>
        <w:t>Managing Mobile Teams</w:t>
      </w:r>
      <w:bookmarkEnd w:id="17"/>
    </w:p>
    <w:p w14:paraId="28C46AF7" w14:textId="7B6FCFA5" w:rsidR="002E50D4" w:rsidRPr="00C05B8D" w:rsidRDefault="002E50D4" w:rsidP="002E50D4">
      <w:pPr>
        <w:pStyle w:val="ListParagraph"/>
        <w:numPr>
          <w:ilvl w:val="0"/>
          <w:numId w:val="38"/>
        </w:numPr>
        <w:rPr>
          <w:rStyle w:val="Hyperlink"/>
          <w:color w:val="auto"/>
          <w:u w:val="none"/>
          <w:lang w:val="en-US"/>
        </w:rPr>
      </w:pPr>
      <w:r w:rsidRPr="00FC497F">
        <w:rPr>
          <w:rStyle w:val="Hyperlink"/>
          <w:color w:val="auto"/>
          <w:u w:val="none"/>
          <w:lang w:val="en-US"/>
        </w:rPr>
        <w:t>CSPS Training</w:t>
      </w:r>
    </w:p>
    <w:p w14:paraId="253A1323" w14:textId="540C257E" w:rsidR="006A077F" w:rsidRPr="00C05B8D" w:rsidRDefault="00083C1E" w:rsidP="002E50D4">
      <w:pPr>
        <w:pStyle w:val="ListParagraph"/>
        <w:numPr>
          <w:ilvl w:val="1"/>
          <w:numId w:val="38"/>
        </w:numPr>
        <w:rPr>
          <w:b/>
          <w:color w:val="0070C0"/>
          <w:u w:val="single"/>
          <w:lang w:val="en-US"/>
        </w:rPr>
      </w:pPr>
      <w:hyperlink r:id="rId33" w:history="1">
        <w:r w:rsidR="006A077F" w:rsidRPr="0099086F">
          <w:rPr>
            <w:rStyle w:val="Hyperlink"/>
            <w:lang w:val="en"/>
          </w:rPr>
          <w:t>Performance Management for the Government of Canada</w:t>
        </w:r>
      </w:hyperlink>
      <w:r w:rsidR="006A077F">
        <w:rPr>
          <w:lang w:val="en"/>
        </w:rPr>
        <w:t xml:space="preserve"> </w:t>
      </w:r>
    </w:p>
    <w:p w14:paraId="6B553DBF" w14:textId="0C5F33C8" w:rsidR="00B0425A" w:rsidRDefault="00083C1E" w:rsidP="002E50D4">
      <w:pPr>
        <w:pStyle w:val="ListParagraph"/>
        <w:numPr>
          <w:ilvl w:val="1"/>
          <w:numId w:val="38"/>
        </w:numPr>
        <w:rPr>
          <w:rStyle w:val="Hyperlink"/>
          <w:b/>
          <w:color w:val="0070C0"/>
          <w:lang w:val="en-US"/>
        </w:rPr>
      </w:pPr>
      <w:hyperlink r:id="rId34" w:history="1">
        <w:r w:rsidR="00B0425A" w:rsidRPr="00B0425A">
          <w:rPr>
            <w:rStyle w:val="Hyperlink"/>
            <w:lang w:val="en"/>
          </w:rPr>
          <w:t>Creating a Plan for Performance Management</w:t>
        </w:r>
      </w:hyperlink>
    </w:p>
    <w:p w14:paraId="6AFC62DF" w14:textId="5462880A" w:rsidR="006A077F" w:rsidRPr="00C05B8D" w:rsidRDefault="00083C1E" w:rsidP="002E50D4">
      <w:pPr>
        <w:pStyle w:val="ListParagraph"/>
        <w:numPr>
          <w:ilvl w:val="1"/>
          <w:numId w:val="38"/>
        </w:numPr>
        <w:rPr>
          <w:color w:val="0070C0"/>
          <w:u w:val="single"/>
          <w:lang w:val="en-US"/>
        </w:rPr>
      </w:pPr>
      <w:hyperlink r:id="rId35" w:history="1">
        <w:r w:rsidR="00B0425A" w:rsidRPr="00C05B8D">
          <w:rPr>
            <w:rStyle w:val="Hyperlink"/>
            <w:lang w:val="en-US"/>
          </w:rPr>
          <w:t>Leading Teams: Managing Virtual Teams</w:t>
        </w:r>
      </w:hyperlink>
    </w:p>
    <w:p w14:paraId="482F9A19" w14:textId="546335A9" w:rsidR="002E50D4" w:rsidRPr="00C05B8D" w:rsidRDefault="002E50D4" w:rsidP="002E50D4">
      <w:pPr>
        <w:pStyle w:val="ListParagraph"/>
        <w:numPr>
          <w:ilvl w:val="0"/>
          <w:numId w:val="38"/>
        </w:numPr>
        <w:rPr>
          <w:rStyle w:val="Hyperlink"/>
          <w:color w:val="auto"/>
          <w:u w:val="none"/>
          <w:lang w:val="en-US"/>
        </w:rPr>
      </w:pPr>
      <w:r w:rsidRPr="00C05B8D">
        <w:rPr>
          <w:rStyle w:val="Hyperlink"/>
          <w:color w:val="auto"/>
          <w:u w:val="none"/>
          <w:lang w:val="en-US"/>
        </w:rPr>
        <w:t>SSC</w:t>
      </w:r>
    </w:p>
    <w:p w14:paraId="640E65C0" w14:textId="72D4C505" w:rsidR="006A077F" w:rsidRPr="00C05B8D" w:rsidRDefault="00083C1E" w:rsidP="002E50D4">
      <w:pPr>
        <w:pStyle w:val="ListParagraph"/>
        <w:numPr>
          <w:ilvl w:val="1"/>
          <w:numId w:val="38"/>
        </w:numPr>
        <w:rPr>
          <w:color w:val="0070C0"/>
          <w:u w:val="single"/>
          <w:lang w:val="en-US"/>
        </w:rPr>
      </w:pPr>
      <w:hyperlink w:history="1"/>
      <w:hyperlink r:id="rId36" w:history="1">
        <w:r w:rsidR="006A077F" w:rsidRPr="00C05B8D">
          <w:rPr>
            <w:rStyle w:val="Hyperlink"/>
            <w:lang w:val="en-US"/>
          </w:rPr>
          <w:t>Virtual Management Toolkit</w:t>
        </w:r>
      </w:hyperlink>
    </w:p>
    <w:p w14:paraId="7297FCEF" w14:textId="1CFC3B1B" w:rsidR="00644625" w:rsidRDefault="00644625" w:rsidP="002E50D4">
      <w:pPr>
        <w:pStyle w:val="ListParagraph"/>
        <w:numPr>
          <w:ilvl w:val="0"/>
          <w:numId w:val="38"/>
        </w:numPr>
        <w:rPr>
          <w:lang w:val="en-US"/>
        </w:rPr>
      </w:pPr>
      <w:r>
        <w:rPr>
          <w:lang w:val="en-US"/>
        </w:rPr>
        <w:t>TBS</w:t>
      </w:r>
    </w:p>
    <w:p w14:paraId="4DC89A57" w14:textId="5304D7B9" w:rsidR="002E50D4" w:rsidRPr="00C05B8D" w:rsidRDefault="00083C1E" w:rsidP="00C05B8D">
      <w:pPr>
        <w:pStyle w:val="ListParagraph"/>
        <w:numPr>
          <w:ilvl w:val="1"/>
          <w:numId w:val="38"/>
        </w:numPr>
        <w:rPr>
          <w:lang w:val="fr-CA"/>
        </w:rPr>
      </w:pPr>
      <w:hyperlink r:id="rId37" w:history="1">
        <w:r w:rsidR="006A077F" w:rsidRPr="00C05B8D">
          <w:rPr>
            <w:rStyle w:val="Hyperlink"/>
            <w:lang w:val="en"/>
          </w:rPr>
          <w:t xml:space="preserve">Directive on </w:t>
        </w:r>
        <w:r w:rsidR="002E50D4" w:rsidRPr="00C05B8D">
          <w:rPr>
            <w:rStyle w:val="Hyperlink"/>
            <w:lang w:val="en"/>
          </w:rPr>
          <w:t>Performance Management</w:t>
        </w:r>
      </w:hyperlink>
      <w:r w:rsidR="002E50D4" w:rsidRPr="00C05B8D">
        <w:rPr>
          <w:lang w:val="fr-CA"/>
        </w:rPr>
        <w:t xml:space="preserve"> </w:t>
      </w:r>
    </w:p>
    <w:p w14:paraId="65A6B7EC" w14:textId="0294B88F" w:rsidR="000C59CC" w:rsidRDefault="000C59CC" w:rsidP="000C59CC">
      <w:pPr>
        <w:pStyle w:val="Heading1"/>
        <w:numPr>
          <w:ilvl w:val="0"/>
          <w:numId w:val="17"/>
        </w:numPr>
        <w:rPr>
          <w:rStyle w:val="IntenseEmphasis"/>
          <w:i w:val="0"/>
          <w:iCs w:val="0"/>
          <w:color w:val="81B23F" w:themeColor="accent1" w:themeShade="BF"/>
        </w:rPr>
      </w:pPr>
      <w:bookmarkStart w:id="18" w:name="_Toc31808837"/>
      <w:r w:rsidRPr="000C59CC">
        <w:rPr>
          <w:rStyle w:val="IntenseEmphasis"/>
          <w:i w:val="0"/>
          <w:iCs w:val="0"/>
          <w:color w:val="81B23F" w:themeColor="accent1" w:themeShade="BF"/>
        </w:rPr>
        <w:t>Employee Engagement and Change Management</w:t>
      </w:r>
      <w:bookmarkEnd w:id="18"/>
    </w:p>
    <w:p w14:paraId="50CA791A" w14:textId="40E45409" w:rsidR="000635C8" w:rsidRDefault="000635C8" w:rsidP="00C05B8D">
      <w:r w:rsidRPr="000635C8">
        <w:t xml:space="preserve">Helping employees cope with change means managing employees’ fears and anxieties. The move to </w:t>
      </w:r>
      <w:r>
        <w:t>a</w:t>
      </w:r>
      <w:r w:rsidRPr="000635C8">
        <w:t xml:space="preserve"> new workplace will have varying effects on your employees.</w:t>
      </w:r>
      <w:r>
        <w:t xml:space="preserve"> </w:t>
      </w:r>
      <w:r w:rsidRPr="000635C8">
        <w:t>It is quite likely that not everyone is going to be happy about the move and the changes associated with it. If you are one of these people, you can use your own feelings about the move to help you understand any negative feelings your employees may have. In fact, it may even give you an advantage. It is perfectly okay for you to let your staff know that you relate to their feelings. However, your role as a manager is to help your team understand and accept the changes and recognize what benefits they may bring.</w:t>
      </w:r>
    </w:p>
    <w:p w14:paraId="58EABD73" w14:textId="77777777" w:rsidR="000635C8" w:rsidRDefault="000635C8" w:rsidP="00C05B8D">
      <w:pPr>
        <w:pStyle w:val="ListParagraph"/>
        <w:numPr>
          <w:ilvl w:val="0"/>
          <w:numId w:val="40"/>
        </w:numPr>
      </w:pPr>
      <w:r w:rsidRPr="000635C8">
        <w:t>Demonstrate</w:t>
      </w:r>
      <w:r>
        <w:t xml:space="preserve"> personal </w:t>
      </w:r>
      <w:r w:rsidRPr="00C05B8D">
        <w:rPr>
          <w:b/>
        </w:rPr>
        <w:t>concern</w:t>
      </w:r>
      <w:r>
        <w:t xml:space="preserve"> and </w:t>
      </w:r>
      <w:r w:rsidRPr="00C05B8D">
        <w:rPr>
          <w:b/>
        </w:rPr>
        <w:t>interest</w:t>
      </w:r>
    </w:p>
    <w:p w14:paraId="1278BE74" w14:textId="4072C702" w:rsidR="000635C8" w:rsidRDefault="000635C8" w:rsidP="00C05B8D">
      <w:pPr>
        <w:pStyle w:val="ListParagraph"/>
        <w:numPr>
          <w:ilvl w:val="0"/>
          <w:numId w:val="40"/>
        </w:numPr>
      </w:pPr>
      <w:r w:rsidRPr="000635C8">
        <w:t xml:space="preserve">Show </w:t>
      </w:r>
      <w:r w:rsidRPr="00C05B8D">
        <w:rPr>
          <w:b/>
        </w:rPr>
        <w:t>compassion</w:t>
      </w:r>
      <w:r w:rsidRPr="000635C8">
        <w:t xml:space="preserve"> for employees who are having a hard time with the change or who may become anxious</w:t>
      </w:r>
    </w:p>
    <w:p w14:paraId="0E0703CD" w14:textId="0A090720" w:rsidR="000635C8" w:rsidRDefault="000635C8" w:rsidP="00C05B8D">
      <w:pPr>
        <w:pStyle w:val="ListParagraph"/>
        <w:numPr>
          <w:ilvl w:val="0"/>
          <w:numId w:val="40"/>
        </w:numPr>
      </w:pPr>
      <w:r w:rsidRPr="000635C8">
        <w:t xml:space="preserve">Focus on the </w:t>
      </w:r>
      <w:r w:rsidRPr="00C05B8D">
        <w:rPr>
          <w:b/>
        </w:rPr>
        <w:t>positive aspects</w:t>
      </w:r>
      <w:r w:rsidRPr="000635C8">
        <w:t xml:space="preserve"> of the change, while still acknowledging employees’ issues and resistance</w:t>
      </w:r>
    </w:p>
    <w:p w14:paraId="5FD86335" w14:textId="77EC2420" w:rsidR="000635C8" w:rsidRDefault="000635C8" w:rsidP="00C05B8D">
      <w:pPr>
        <w:pStyle w:val="ListParagraph"/>
        <w:numPr>
          <w:ilvl w:val="0"/>
          <w:numId w:val="40"/>
        </w:numPr>
      </w:pPr>
      <w:r w:rsidRPr="000635C8">
        <w:t xml:space="preserve">Be </w:t>
      </w:r>
      <w:r w:rsidRPr="00C05B8D">
        <w:rPr>
          <w:b/>
        </w:rPr>
        <w:t>sensitive</w:t>
      </w:r>
      <w:r w:rsidRPr="000635C8">
        <w:t xml:space="preserve"> to employees’ needs—every fear, every question, every concern is legitimate and deserves a sensitive response</w:t>
      </w:r>
    </w:p>
    <w:p w14:paraId="335866F3" w14:textId="77777777" w:rsidR="000635C8" w:rsidRDefault="000635C8" w:rsidP="00C05B8D">
      <w:pPr>
        <w:pStyle w:val="ListParagraph"/>
        <w:numPr>
          <w:ilvl w:val="0"/>
          <w:numId w:val="40"/>
        </w:numPr>
      </w:pPr>
      <w:r>
        <w:t xml:space="preserve">Make </w:t>
      </w:r>
      <w:r w:rsidRPr="00C05B8D">
        <w:rPr>
          <w:b/>
        </w:rPr>
        <w:t>opportunities to discuss</w:t>
      </w:r>
      <w:r>
        <w:t xml:space="preserve"> issues related to the move at staff meetings and in one-on-one conversations. You can’t communicate too much, but you must be sure that everything you communicate is relevant and accurate</w:t>
      </w:r>
    </w:p>
    <w:p w14:paraId="617254AA" w14:textId="31D2E59C" w:rsidR="000635C8" w:rsidRDefault="000635C8" w:rsidP="00C05B8D">
      <w:pPr>
        <w:pStyle w:val="ListParagraph"/>
        <w:numPr>
          <w:ilvl w:val="0"/>
          <w:numId w:val="40"/>
        </w:numPr>
      </w:pPr>
      <w:r>
        <w:t xml:space="preserve">Use a </w:t>
      </w:r>
      <w:r w:rsidRPr="00C05B8D">
        <w:rPr>
          <w:b/>
        </w:rPr>
        <w:t>variety of communication methods</w:t>
      </w:r>
      <w:r>
        <w:t>. Employee involvement is key! Everyone learns in their own way, so make sure you reach everyone by using a variety of communications tools and methods</w:t>
      </w:r>
    </w:p>
    <w:p w14:paraId="7A26D62C" w14:textId="02BF4F7E" w:rsidR="000635C8" w:rsidRDefault="000635C8" w:rsidP="00C05B8D">
      <w:pPr>
        <w:pStyle w:val="ListParagraph"/>
        <w:numPr>
          <w:ilvl w:val="0"/>
          <w:numId w:val="40"/>
        </w:numPr>
      </w:pPr>
      <w:r>
        <w:t xml:space="preserve">Remember that communication is two-way. Give employees frequent and varied </w:t>
      </w:r>
      <w:r w:rsidRPr="00C05B8D">
        <w:rPr>
          <w:b/>
        </w:rPr>
        <w:t>opportunities to ask questions, share concerns and offer ideas</w:t>
      </w:r>
      <w:r>
        <w:t>—and, make sure to respond to them as quickly as possible</w:t>
      </w:r>
    </w:p>
    <w:p w14:paraId="327223E9" w14:textId="7E43DF83" w:rsidR="000635C8" w:rsidRPr="00C05B8D" w:rsidRDefault="000635C8" w:rsidP="00C05B8D">
      <w:pPr>
        <w:pStyle w:val="ListParagraph"/>
        <w:numPr>
          <w:ilvl w:val="0"/>
          <w:numId w:val="39"/>
        </w:numPr>
      </w:pPr>
      <w:r>
        <w:t xml:space="preserve">Enlist a fellow </w:t>
      </w:r>
      <w:r w:rsidRPr="00C05B8D">
        <w:rPr>
          <w:b/>
        </w:rPr>
        <w:t>change agent</w:t>
      </w:r>
      <w:r>
        <w:t xml:space="preserve"> in your team—someone who would represent the interests of their co-workers and provide positive peer support</w:t>
      </w:r>
    </w:p>
    <w:p w14:paraId="14EDBF41" w14:textId="77777777" w:rsidR="000C59CC" w:rsidRDefault="000C59CC" w:rsidP="000C59CC">
      <w:pPr>
        <w:pStyle w:val="Heading2"/>
        <w:numPr>
          <w:ilvl w:val="0"/>
          <w:numId w:val="19"/>
        </w:numPr>
      </w:pPr>
      <w:bookmarkStart w:id="19" w:name="_Toc31808838"/>
      <w:r>
        <w:lastRenderedPageBreak/>
        <w:t>Quizzes</w:t>
      </w:r>
      <w:bookmarkEnd w:id="19"/>
    </w:p>
    <w:p w14:paraId="7FCEDD00" w14:textId="71E5670A" w:rsidR="002E5645" w:rsidRDefault="00D60685" w:rsidP="005A7CF0">
      <w:pPr>
        <w:spacing w:after="0"/>
        <w:rPr>
          <w:color w:val="000000" w:themeColor="text1"/>
          <w:lang w:val="en"/>
        </w:rPr>
      </w:pPr>
      <w:r w:rsidRPr="005A7CF0">
        <w:rPr>
          <w:color w:val="000000" w:themeColor="text1"/>
          <w:lang w:val="en"/>
        </w:rPr>
        <w:t>In order to create engagement and excitement amongst employees, utilize the quizzes below to develop a better understanding of where your employees stand in the three following categories:</w:t>
      </w:r>
    </w:p>
    <w:p w14:paraId="6D4EE7CC" w14:textId="77777777" w:rsidR="0088146C" w:rsidRDefault="0088146C" w:rsidP="005A7CF0">
      <w:pPr>
        <w:spacing w:after="0"/>
        <w:rPr>
          <w:color w:val="000000" w:themeColor="text1"/>
          <w:lang w:val="en"/>
        </w:rPr>
      </w:pPr>
    </w:p>
    <w:p w14:paraId="79CE19E2" w14:textId="276DB31B" w:rsidR="0088146C" w:rsidRPr="0088146C" w:rsidRDefault="00083C1E" w:rsidP="0088146C">
      <w:pPr>
        <w:pStyle w:val="ListParagraph"/>
        <w:numPr>
          <w:ilvl w:val="0"/>
          <w:numId w:val="47"/>
        </w:numPr>
        <w:rPr>
          <w:rStyle w:val="Hyperlink"/>
          <w:color w:val="0070C0"/>
          <w:lang w:val="en"/>
        </w:rPr>
      </w:pPr>
      <w:hyperlink r:id="rId38" w:history="1">
        <w:r w:rsidR="0088146C" w:rsidRPr="0088146C">
          <w:rPr>
            <w:rStyle w:val="Hyperlink"/>
            <w:color w:val="0070C0"/>
            <w:lang w:val="en"/>
          </w:rPr>
          <w:t>QUIZ – Adaptability and flexibility</w:t>
        </w:r>
      </w:hyperlink>
    </w:p>
    <w:p w14:paraId="4F4FCBA7" w14:textId="77777777" w:rsidR="0088146C" w:rsidRPr="0088146C" w:rsidRDefault="0088146C" w:rsidP="0088146C">
      <w:pPr>
        <w:pStyle w:val="ListParagraph"/>
        <w:spacing w:after="0"/>
        <w:ind w:left="643"/>
        <w:jc w:val="both"/>
        <w:rPr>
          <w:i/>
          <w:color w:val="000000" w:themeColor="text1"/>
          <w:lang w:val="en"/>
        </w:rPr>
      </w:pPr>
      <w:r w:rsidRPr="0088146C">
        <w:rPr>
          <w:i/>
          <w:color w:val="000000" w:themeColor="text1"/>
          <w:lang w:val="en"/>
        </w:rPr>
        <w:t>Adaptability – being able to react and adjust to change in a positive manner – and flexibility – the ability to hear others’ concerns and accept differing perspectives on the same issue – are two important skills to have as it relates to change. This quiz helps measure how flexible and adaptable your employees are and provides an action plan template to help improve flexibility in the workplace.</w:t>
      </w:r>
    </w:p>
    <w:p w14:paraId="40A9DB53" w14:textId="77777777" w:rsidR="0088146C" w:rsidRDefault="0088146C" w:rsidP="0088146C">
      <w:pPr>
        <w:pStyle w:val="ListParagraph"/>
        <w:ind w:left="643"/>
        <w:rPr>
          <w:rStyle w:val="Hyperlink"/>
          <w:b/>
          <w:color w:val="0070C0"/>
          <w:lang w:val="en"/>
        </w:rPr>
      </w:pPr>
    </w:p>
    <w:p w14:paraId="05329486" w14:textId="0A91B461" w:rsidR="0088146C" w:rsidRPr="0088146C" w:rsidRDefault="00083C1E" w:rsidP="0088146C">
      <w:pPr>
        <w:pStyle w:val="ListParagraph"/>
        <w:numPr>
          <w:ilvl w:val="0"/>
          <w:numId w:val="47"/>
        </w:numPr>
        <w:rPr>
          <w:rStyle w:val="Hyperlink"/>
          <w:color w:val="0070C0"/>
          <w:lang w:val="en"/>
        </w:rPr>
      </w:pPr>
      <w:hyperlink r:id="rId39" w:history="1">
        <w:r w:rsidR="0088146C" w:rsidRPr="0088146C">
          <w:rPr>
            <w:rStyle w:val="Hyperlink"/>
            <w:color w:val="0070C0"/>
            <w:lang w:val="en"/>
          </w:rPr>
          <w:t>QUIZ – Change readiness</w:t>
        </w:r>
      </w:hyperlink>
    </w:p>
    <w:p w14:paraId="0187EC28" w14:textId="77777777" w:rsidR="0088146C" w:rsidRPr="0088146C" w:rsidRDefault="0088146C" w:rsidP="0088146C">
      <w:pPr>
        <w:pStyle w:val="ListParagraph"/>
        <w:spacing w:after="0"/>
        <w:ind w:left="643"/>
        <w:rPr>
          <w:i/>
          <w:color w:val="000000" w:themeColor="text1"/>
          <w:lang w:val="en"/>
        </w:rPr>
      </w:pPr>
      <w:r w:rsidRPr="0088146C">
        <w:rPr>
          <w:rFonts w:cstheme="minorHAnsi"/>
          <w:i/>
          <w:lang w:val="en"/>
        </w:rPr>
        <w:t>The change readiness quiz is a group assessment that measures a team’s readiness for change. The results will help managers develop a strategy to address problem areas within their team in order to increase its readiness.</w:t>
      </w:r>
    </w:p>
    <w:p w14:paraId="700EC426" w14:textId="77777777" w:rsidR="0088146C" w:rsidRPr="00642E81" w:rsidRDefault="0088146C" w:rsidP="0088146C">
      <w:pPr>
        <w:pStyle w:val="ListParagraph"/>
        <w:ind w:left="643"/>
        <w:rPr>
          <w:rStyle w:val="Hyperlink"/>
          <w:b/>
          <w:color w:val="0070C0"/>
          <w:lang w:val="en"/>
        </w:rPr>
      </w:pPr>
    </w:p>
    <w:p w14:paraId="16F2FF56" w14:textId="77777777" w:rsidR="0088146C" w:rsidRPr="0088146C" w:rsidRDefault="00083C1E" w:rsidP="0088146C">
      <w:pPr>
        <w:pStyle w:val="ListParagraph"/>
        <w:numPr>
          <w:ilvl w:val="0"/>
          <w:numId w:val="47"/>
        </w:numPr>
        <w:rPr>
          <w:rStyle w:val="Hyperlink"/>
          <w:color w:val="0070C0"/>
          <w:lang w:val="en"/>
        </w:rPr>
      </w:pPr>
      <w:hyperlink r:id="rId40" w:history="1">
        <w:r w:rsidR="0088146C" w:rsidRPr="0088146C">
          <w:rPr>
            <w:rStyle w:val="Hyperlink"/>
            <w:color w:val="0070C0"/>
            <w:lang w:val="en"/>
          </w:rPr>
          <w:t>QUIZ – Change resilience</w:t>
        </w:r>
      </w:hyperlink>
    </w:p>
    <w:p w14:paraId="7491983D" w14:textId="033A43FD" w:rsidR="002E5645" w:rsidRPr="0088146C" w:rsidRDefault="002E5645" w:rsidP="0088146C">
      <w:pPr>
        <w:pStyle w:val="ListParagraph"/>
        <w:ind w:left="643"/>
        <w:rPr>
          <w:b/>
          <w:i/>
          <w:color w:val="0070C0"/>
          <w:u w:val="single"/>
          <w:lang w:val="en"/>
        </w:rPr>
      </w:pPr>
      <w:r w:rsidRPr="0088146C">
        <w:rPr>
          <w:i/>
          <w:color w:val="000000" w:themeColor="text1"/>
          <w:lang w:val="en"/>
        </w:rPr>
        <w:t>Responding quickly, positively, and flexibly in the face of adversity – i.e. being resilient – is another important characteristic for managers to have when implementing a change. This quiz will measure their level of resilience and help them address any weak points so they can further improve their resilience skills.</w:t>
      </w:r>
    </w:p>
    <w:p w14:paraId="108A510D" w14:textId="77777777" w:rsidR="000C59CC" w:rsidRPr="000C59CC" w:rsidRDefault="000C59CC" w:rsidP="000C59CC">
      <w:pPr>
        <w:pStyle w:val="Heading1"/>
        <w:numPr>
          <w:ilvl w:val="0"/>
          <w:numId w:val="17"/>
        </w:numPr>
      </w:pPr>
      <w:bookmarkStart w:id="20" w:name="_Toc31808839"/>
      <w:r>
        <w:t>Communications</w:t>
      </w:r>
      <w:bookmarkEnd w:id="20"/>
    </w:p>
    <w:p w14:paraId="255420FD" w14:textId="77777777" w:rsidR="000C59CC" w:rsidRDefault="000C59CC" w:rsidP="000C59CC">
      <w:pPr>
        <w:pStyle w:val="Heading2"/>
        <w:numPr>
          <w:ilvl w:val="1"/>
          <w:numId w:val="19"/>
        </w:numPr>
      </w:pPr>
      <w:bookmarkStart w:id="21" w:name="_Toc31808840"/>
      <w:r w:rsidRPr="000C59CC">
        <w:t xml:space="preserve">Key </w:t>
      </w:r>
      <w:r>
        <w:t>M</w:t>
      </w:r>
      <w:r w:rsidRPr="000C59CC">
        <w:t>essages</w:t>
      </w:r>
      <w:bookmarkEnd w:id="21"/>
    </w:p>
    <w:p w14:paraId="367778E3" w14:textId="33A35C60" w:rsidR="00DF3CD8" w:rsidRDefault="00D60685" w:rsidP="00DF3CD8">
      <w:r w:rsidRPr="00D60685">
        <w:rPr>
          <w:highlight w:val="lightGray"/>
        </w:rPr>
        <w:t>[Include key messages and list of changes here]</w:t>
      </w:r>
    </w:p>
    <w:p w14:paraId="545DF596" w14:textId="22B8D815" w:rsidR="00D60685" w:rsidRDefault="00D60685" w:rsidP="00DF3CD8">
      <w:r>
        <w:t>Here are some examples of potential changes included in your workplace modernization project:</w:t>
      </w:r>
    </w:p>
    <w:p w14:paraId="38FE9AC0" w14:textId="77777777" w:rsidR="007B195B" w:rsidRDefault="007B195B" w:rsidP="007B195B">
      <w:pPr>
        <w:pStyle w:val="ListParagraph"/>
        <w:numPr>
          <w:ilvl w:val="0"/>
          <w:numId w:val="35"/>
        </w:numPr>
      </w:pPr>
      <w:r>
        <w:rPr>
          <w:b/>
        </w:rPr>
        <w:t>Laptops/tablets and mobile phones</w:t>
      </w:r>
      <w:r>
        <w:t xml:space="preserve"> will replace desktop computers and wired telephones for most employees</w:t>
      </w:r>
    </w:p>
    <w:p w14:paraId="1A838168" w14:textId="77777777" w:rsidR="007B195B" w:rsidRDefault="007B195B" w:rsidP="007B195B">
      <w:pPr>
        <w:pStyle w:val="ListParagraph"/>
        <w:numPr>
          <w:ilvl w:val="0"/>
          <w:numId w:val="35"/>
        </w:numPr>
      </w:pPr>
      <w:r>
        <w:rPr>
          <w:b/>
        </w:rPr>
        <w:t>Wi-Fi</w:t>
      </w:r>
      <w:r>
        <w:t xml:space="preserve"> access to the network will be available on each modernized floor</w:t>
      </w:r>
    </w:p>
    <w:p w14:paraId="42083B76" w14:textId="77777777" w:rsidR="007B195B" w:rsidRDefault="007B195B" w:rsidP="007B195B">
      <w:pPr>
        <w:pStyle w:val="ListParagraph"/>
        <w:numPr>
          <w:ilvl w:val="0"/>
          <w:numId w:val="35"/>
        </w:numPr>
        <w:spacing w:after="0"/>
        <w:ind w:left="714" w:hanging="357"/>
      </w:pPr>
      <w:proofErr w:type="spellStart"/>
      <w:r>
        <w:rPr>
          <w:b/>
        </w:rPr>
        <w:t>GCdocs</w:t>
      </w:r>
      <w:proofErr w:type="spellEnd"/>
      <w:r>
        <w:t xml:space="preserve"> will be used for corporate document storage; shared drives will be disabled</w:t>
      </w:r>
    </w:p>
    <w:p w14:paraId="50DDFF0C" w14:textId="77777777" w:rsidR="007B195B" w:rsidRPr="00D60685" w:rsidRDefault="007B195B" w:rsidP="007B195B">
      <w:pPr>
        <w:pStyle w:val="ListParagraph"/>
        <w:numPr>
          <w:ilvl w:val="0"/>
          <w:numId w:val="35"/>
        </w:numPr>
        <w:spacing w:after="0"/>
        <w:ind w:left="714" w:hanging="357"/>
      </w:pPr>
      <w:r>
        <w:t xml:space="preserve">Meeting rooms will be equipped with the latest technologies in order to enable collaboration and communication, including </w:t>
      </w:r>
      <w:r w:rsidRPr="00B25B4B">
        <w:t>video conferencing</w:t>
      </w:r>
    </w:p>
    <w:p w14:paraId="6F8E5FC0" w14:textId="77777777" w:rsidR="007B195B" w:rsidRPr="00B25B4B" w:rsidRDefault="007B195B" w:rsidP="007B195B">
      <w:pPr>
        <w:numPr>
          <w:ilvl w:val="0"/>
          <w:numId w:val="43"/>
        </w:numPr>
        <w:spacing w:after="0" w:line="240" w:lineRule="auto"/>
        <w:ind w:left="714" w:hanging="357"/>
      </w:pPr>
      <w:r w:rsidRPr="00193050">
        <w:rPr>
          <w:b/>
        </w:rPr>
        <w:t>Flexible, healthy and sustainable working environment</w:t>
      </w:r>
      <w:r>
        <w:t xml:space="preserve"> that offers a</w:t>
      </w:r>
      <w:r w:rsidRPr="00B25B4B">
        <w:t xml:space="preserve"> mix of</w:t>
      </w:r>
      <w:r>
        <w:t xml:space="preserve"> </w:t>
      </w:r>
      <w:r w:rsidRPr="00B25B4B">
        <w:t xml:space="preserve">opened and collaborative, as well as enclosed and individual </w:t>
      </w:r>
      <w:proofErr w:type="spellStart"/>
      <w:r w:rsidRPr="00B25B4B">
        <w:t>workpoints</w:t>
      </w:r>
      <w:proofErr w:type="spellEnd"/>
      <w:r w:rsidRPr="00B25B4B">
        <w:t xml:space="preserve"> </w:t>
      </w:r>
      <w:r>
        <w:t>that support diverse needs will replace the traditional office or cubicle</w:t>
      </w:r>
    </w:p>
    <w:p w14:paraId="43FC3446" w14:textId="77777777" w:rsidR="007B195B" w:rsidRPr="00DF3CD8" w:rsidRDefault="007B195B" w:rsidP="007B195B">
      <w:pPr>
        <w:pStyle w:val="ListParagraph"/>
        <w:numPr>
          <w:ilvl w:val="0"/>
          <w:numId w:val="35"/>
        </w:numPr>
      </w:pPr>
      <w:r>
        <w:t xml:space="preserve">There will be a </w:t>
      </w:r>
      <w:r>
        <w:rPr>
          <w:b/>
        </w:rPr>
        <w:t xml:space="preserve">variety of </w:t>
      </w:r>
      <w:proofErr w:type="spellStart"/>
      <w:r>
        <w:rPr>
          <w:b/>
        </w:rPr>
        <w:t>workpoints</w:t>
      </w:r>
      <w:proofErr w:type="spellEnd"/>
      <w:r>
        <w:t xml:space="preserve"> (individual, collaborative, enclosed, semi-enclosed and open)  </w:t>
      </w:r>
      <w:r>
        <w:rPr>
          <w:highlight w:val="lightGray"/>
        </w:rPr>
        <w:t>[</w:t>
      </w:r>
      <w:r w:rsidRPr="00D60685">
        <w:rPr>
          <w:highlight w:val="lightGray"/>
        </w:rPr>
        <w:t xml:space="preserve">list </w:t>
      </w:r>
      <w:r>
        <w:rPr>
          <w:highlight w:val="lightGray"/>
        </w:rPr>
        <w:t xml:space="preserve">the different </w:t>
      </w:r>
      <w:proofErr w:type="spellStart"/>
      <w:r>
        <w:rPr>
          <w:highlight w:val="lightGray"/>
        </w:rPr>
        <w:t>workpoints</w:t>
      </w:r>
      <w:proofErr w:type="spellEnd"/>
      <w:r>
        <w:rPr>
          <w:highlight w:val="lightGray"/>
        </w:rPr>
        <w:t xml:space="preserve"> here</w:t>
      </w:r>
      <w:r w:rsidRPr="00D60685">
        <w:rPr>
          <w:highlight w:val="lightGray"/>
        </w:rPr>
        <w:t>]</w:t>
      </w:r>
    </w:p>
    <w:p w14:paraId="27824568" w14:textId="77777777" w:rsidR="000C59CC" w:rsidRDefault="000C59CC" w:rsidP="000C59CC">
      <w:pPr>
        <w:pStyle w:val="Heading2"/>
        <w:numPr>
          <w:ilvl w:val="1"/>
          <w:numId w:val="19"/>
        </w:numPr>
      </w:pPr>
      <w:bookmarkStart w:id="22" w:name="_Toc31808841"/>
      <w:r>
        <w:t>Frequently Asked Questions</w:t>
      </w:r>
      <w:bookmarkEnd w:id="22"/>
    </w:p>
    <w:p w14:paraId="47B3455C" w14:textId="1C97C330" w:rsidR="00DF3CD8" w:rsidRDefault="00DF3CD8" w:rsidP="00DF3CD8">
      <w:r w:rsidRPr="00DF3CD8">
        <w:rPr>
          <w:highlight w:val="lightGray"/>
        </w:rPr>
        <w:t xml:space="preserve">[Refer to the </w:t>
      </w:r>
      <w:r w:rsidR="00D60685">
        <w:rPr>
          <w:highlight w:val="lightGray"/>
        </w:rPr>
        <w:t>FAQ document or the intranet page</w:t>
      </w:r>
      <w:r w:rsidRPr="00DF3CD8">
        <w:rPr>
          <w:highlight w:val="lightGray"/>
        </w:rPr>
        <w:t>]</w:t>
      </w:r>
    </w:p>
    <w:p w14:paraId="4C33576A" w14:textId="3D819A30" w:rsidR="00D60685" w:rsidRDefault="00D60685" w:rsidP="00DF3CD8">
      <w:r>
        <w:t>Here are some examples of potential questions that may come up:</w:t>
      </w:r>
    </w:p>
    <w:p w14:paraId="43D4B612" w14:textId="77777777" w:rsidR="007B195B" w:rsidRDefault="007B195B" w:rsidP="007B195B">
      <w:pPr>
        <w:pStyle w:val="ListParagraph"/>
        <w:numPr>
          <w:ilvl w:val="0"/>
          <w:numId w:val="42"/>
        </w:numPr>
      </w:pPr>
      <w:r>
        <w:t>What will the workplace look like after these workplace changes have taken place?</w:t>
      </w:r>
    </w:p>
    <w:p w14:paraId="5259BB63" w14:textId="77777777" w:rsidR="007B195B" w:rsidRDefault="007B195B" w:rsidP="007B195B">
      <w:pPr>
        <w:pStyle w:val="ListParagraph"/>
        <w:numPr>
          <w:ilvl w:val="0"/>
          <w:numId w:val="42"/>
        </w:numPr>
      </w:pPr>
      <w:r>
        <w:t>What are the goals of these workplace changes?</w:t>
      </w:r>
    </w:p>
    <w:p w14:paraId="57769F8D" w14:textId="77777777" w:rsidR="007B195B" w:rsidRDefault="007B195B" w:rsidP="007B195B">
      <w:pPr>
        <w:pStyle w:val="ListParagraph"/>
        <w:numPr>
          <w:ilvl w:val="0"/>
          <w:numId w:val="42"/>
        </w:numPr>
      </w:pPr>
      <w:r>
        <w:t>Why and how are these workplace changes beneficial?</w:t>
      </w:r>
    </w:p>
    <w:p w14:paraId="7CD3D536" w14:textId="77777777" w:rsidR="007B195B" w:rsidRDefault="007B195B" w:rsidP="007B195B">
      <w:pPr>
        <w:pStyle w:val="ListParagraph"/>
        <w:numPr>
          <w:ilvl w:val="0"/>
          <w:numId w:val="42"/>
        </w:numPr>
      </w:pPr>
      <w:r>
        <w:t>How are these workplace changes funded?</w:t>
      </w:r>
    </w:p>
    <w:p w14:paraId="65A77585" w14:textId="77777777" w:rsidR="007B195B" w:rsidRDefault="007B195B" w:rsidP="007B195B">
      <w:pPr>
        <w:pStyle w:val="ListParagraph"/>
        <w:numPr>
          <w:ilvl w:val="0"/>
          <w:numId w:val="42"/>
        </w:numPr>
      </w:pPr>
      <w:r>
        <w:lastRenderedPageBreak/>
        <w:t>How will these workplace changes impact employees?</w:t>
      </w:r>
    </w:p>
    <w:p w14:paraId="645467B9" w14:textId="77777777" w:rsidR="007B195B" w:rsidRDefault="007B195B" w:rsidP="007B195B">
      <w:pPr>
        <w:pStyle w:val="ListParagraph"/>
        <w:numPr>
          <w:ilvl w:val="0"/>
          <w:numId w:val="42"/>
        </w:numPr>
      </w:pPr>
      <w:r>
        <w:t>Will these changes take into consideration individual needs or are they a one-size-fits-all model?</w:t>
      </w:r>
    </w:p>
    <w:p w14:paraId="151C2071" w14:textId="77777777" w:rsidR="007B195B" w:rsidRPr="00DF3CD8" w:rsidRDefault="007B195B" w:rsidP="007B195B">
      <w:pPr>
        <w:pStyle w:val="ListParagraph"/>
        <w:numPr>
          <w:ilvl w:val="0"/>
          <w:numId w:val="42"/>
        </w:numPr>
      </w:pPr>
      <w:r>
        <w:t>Which technological tool will be available?</w:t>
      </w:r>
    </w:p>
    <w:p w14:paraId="4BAD62CC" w14:textId="77777777" w:rsidR="000C59CC" w:rsidRPr="000C59CC" w:rsidRDefault="000C59CC" w:rsidP="000C59CC">
      <w:pPr>
        <w:pStyle w:val="Heading2"/>
        <w:numPr>
          <w:ilvl w:val="1"/>
          <w:numId w:val="19"/>
        </w:numPr>
      </w:pPr>
      <w:bookmarkStart w:id="23" w:name="_Toc31808842"/>
      <w:r>
        <w:t>Key Milestones</w:t>
      </w:r>
      <w:bookmarkEnd w:id="23"/>
    </w:p>
    <w:p w14:paraId="456B8589" w14:textId="77777777" w:rsidR="007B195B" w:rsidRDefault="007B195B" w:rsidP="007B195B">
      <w:pPr>
        <w:pStyle w:val="ListParagraph"/>
        <w:ind w:left="360"/>
      </w:pPr>
      <w:r w:rsidRPr="00A149D0">
        <w:rPr>
          <w:highlight w:val="lightGray"/>
        </w:rPr>
        <w:t>[Include the key milestones of the project]</w:t>
      </w:r>
    </w:p>
    <w:p w14:paraId="55B418E7" w14:textId="53177189" w:rsidR="000C59CC" w:rsidRPr="000C59CC" w:rsidRDefault="000C59CC" w:rsidP="007B195B"/>
    <w:sectPr w:rsidR="000C59CC" w:rsidRPr="000C59CC" w:rsidSect="00BD4DB8">
      <w:headerReference w:type="default" r:id="rId41"/>
      <w:footerReference w:type="default" r:id="rId42"/>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8471" w14:textId="77777777" w:rsidR="00083C1E" w:rsidRDefault="00083C1E" w:rsidP="002350C2">
      <w:pPr>
        <w:spacing w:after="0" w:line="240" w:lineRule="auto"/>
      </w:pPr>
      <w:r>
        <w:separator/>
      </w:r>
    </w:p>
  </w:endnote>
  <w:endnote w:type="continuationSeparator" w:id="0">
    <w:p w14:paraId="1A8F466F" w14:textId="77777777" w:rsidR="00083C1E" w:rsidRDefault="00083C1E"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A45750" w14:paraId="03EAC8C7" w14:textId="77777777" w:rsidTr="00686387">
      <w:trPr>
        <w:jc w:val="right"/>
      </w:trPr>
      <w:tc>
        <w:tcPr>
          <w:tcW w:w="4795" w:type="dxa"/>
          <w:tcBorders>
            <w:right w:val="single" w:sz="6" w:space="0" w:color="7F7F7F" w:themeColor="text2"/>
          </w:tcBorders>
          <w:vAlign w:val="center"/>
        </w:tcPr>
        <w:p w14:paraId="75C171CC" w14:textId="77777777" w:rsidR="00A45750" w:rsidRPr="00D86297" w:rsidRDefault="00A45750" w:rsidP="00A45750">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1937920D" w14:textId="77777777" w:rsidR="00A45750" w:rsidRPr="00D86297" w:rsidRDefault="00A45750" w:rsidP="00A45750">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862EE7">
            <w:rPr>
              <w:noProof/>
              <w:color w:val="7F7F7F" w:themeColor="text2"/>
            </w:rPr>
            <w:t>6</w:t>
          </w:r>
          <w:r w:rsidRPr="00D86297">
            <w:rPr>
              <w:noProof/>
              <w:color w:val="7F7F7F" w:themeColor="text2"/>
            </w:rPr>
            <w:fldChar w:fldCharType="end"/>
          </w:r>
        </w:p>
      </w:tc>
    </w:tr>
  </w:tbl>
  <w:p w14:paraId="410CA80E" w14:textId="77777777" w:rsidR="00A45750" w:rsidRDefault="00A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C225" w14:textId="77777777" w:rsidR="00083C1E" w:rsidRDefault="00083C1E" w:rsidP="002350C2">
      <w:pPr>
        <w:spacing w:after="0" w:line="240" w:lineRule="auto"/>
      </w:pPr>
      <w:r>
        <w:separator/>
      </w:r>
    </w:p>
  </w:footnote>
  <w:footnote w:type="continuationSeparator" w:id="0">
    <w:p w14:paraId="7D9CA00C" w14:textId="77777777" w:rsidR="00083C1E" w:rsidRDefault="00083C1E"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E592" w14:textId="065087C0" w:rsidR="004C0B39" w:rsidRDefault="00A45750" w:rsidP="00A45750">
    <w:pPr>
      <w:pStyle w:val="Header"/>
    </w:pPr>
    <w:r>
      <w:rPr>
        <w:rFonts w:ascii="Arial" w:hAnsi="Arial" w:cs="Arial"/>
        <w:noProof/>
        <w:color w:val="0070C0"/>
        <w:sz w:val="28"/>
        <w:szCs w:val="24"/>
        <w:lang w:eastAsia="en-CA"/>
      </w:rPr>
      <w:drawing>
        <wp:inline distT="0" distB="0" distL="0" distR="0" wp14:anchorId="5A748965" wp14:editId="43E3E247">
          <wp:extent cx="7069455" cy="766445"/>
          <wp:effectExtent l="0" t="0" r="0" b="0"/>
          <wp:docPr id="1" name="Picture 1" descr="Light blue GCworkplace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632FBADE" w14:textId="77777777" w:rsidR="00A45750" w:rsidRPr="00A45750" w:rsidRDefault="00A45750" w:rsidP="00A45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B2"/>
    <w:multiLevelType w:val="hybridMultilevel"/>
    <w:tmpl w:val="77183CE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411F3"/>
    <w:multiLevelType w:val="hybridMultilevel"/>
    <w:tmpl w:val="15A01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676BF1"/>
    <w:multiLevelType w:val="hybridMultilevel"/>
    <w:tmpl w:val="69160C62"/>
    <w:lvl w:ilvl="0" w:tplc="E95AA5D8">
      <w:start w:val="1"/>
      <w:numFmt w:val="bullet"/>
      <w:lvlText w:val=""/>
      <w:lvlJc w:val="left"/>
      <w:pPr>
        <w:ind w:left="501" w:hanging="360"/>
      </w:pPr>
      <w:rPr>
        <w:rFonts w:ascii="Symbol" w:hAnsi="Symbol" w:hint="default"/>
        <w:color w:val="000000" w:themeColor="text1"/>
      </w:rPr>
    </w:lvl>
    <w:lvl w:ilvl="1" w:tplc="77B00A20">
      <w:start w:val="1"/>
      <w:numFmt w:val="bullet"/>
      <w:lvlText w:val="o"/>
      <w:lvlJc w:val="left"/>
      <w:pPr>
        <w:ind w:left="1221" w:hanging="360"/>
      </w:pPr>
      <w:rPr>
        <w:rFonts w:ascii="Courier New" w:hAnsi="Courier New" w:cs="Courier New" w:hint="default"/>
        <w:color w:val="auto"/>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3" w15:restartNumberingAfterBreak="0">
    <w:nsid w:val="0E436128"/>
    <w:multiLevelType w:val="hybridMultilevel"/>
    <w:tmpl w:val="8084BB42"/>
    <w:lvl w:ilvl="0" w:tplc="618A552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40B2B"/>
    <w:multiLevelType w:val="hybridMultilevel"/>
    <w:tmpl w:val="7298AE58"/>
    <w:lvl w:ilvl="0" w:tplc="E0F4A674">
      <w:start w:val="1"/>
      <w:numFmt w:val="lowerRoman"/>
      <w:lvlText w:val="%1."/>
      <w:lvlJc w:val="right"/>
      <w:pPr>
        <w:ind w:left="643" w:hanging="360"/>
      </w:pPr>
      <w:rPr>
        <w:color w:val="000000" w:themeColor="text1"/>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 w15:restartNumberingAfterBreak="0">
    <w:nsid w:val="13DC12DB"/>
    <w:multiLevelType w:val="hybridMultilevel"/>
    <w:tmpl w:val="7188F5FC"/>
    <w:lvl w:ilvl="0" w:tplc="781AEDE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D139F8"/>
    <w:multiLevelType w:val="hybridMultilevel"/>
    <w:tmpl w:val="375A032E"/>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4144FE"/>
    <w:multiLevelType w:val="hybridMultilevel"/>
    <w:tmpl w:val="2B0E20B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494E59"/>
    <w:multiLevelType w:val="hybridMultilevel"/>
    <w:tmpl w:val="E012C5B0"/>
    <w:lvl w:ilvl="0" w:tplc="1382C8A4">
      <w:start w:val="1"/>
      <w:numFmt w:val="bullet"/>
      <w:lvlText w:val=""/>
      <w:lvlJc w:val="left"/>
      <w:pPr>
        <w:ind w:left="720" w:hanging="360"/>
      </w:pPr>
      <w:rPr>
        <w:rFonts w:ascii="Symbol" w:hAnsi="Symbol" w:hint="default"/>
      </w:rPr>
    </w:lvl>
    <w:lvl w:ilvl="1" w:tplc="10090019">
      <w:start w:val="1"/>
      <w:numFmt w:val="lowerLetter"/>
      <w:lvlText w:val="%2."/>
      <w:lvlJc w:val="left"/>
      <w:pPr>
        <w:ind w:left="709"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356C16"/>
    <w:multiLevelType w:val="hybridMultilevel"/>
    <w:tmpl w:val="B9A6987A"/>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D97581"/>
    <w:multiLevelType w:val="hybridMultilevel"/>
    <w:tmpl w:val="FB0A6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E64706"/>
    <w:multiLevelType w:val="hybridMultilevel"/>
    <w:tmpl w:val="CFCC753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F42896"/>
    <w:multiLevelType w:val="hybridMultilevel"/>
    <w:tmpl w:val="9D240E1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FC1C0A"/>
    <w:multiLevelType w:val="hybridMultilevel"/>
    <w:tmpl w:val="D64A835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807D31"/>
    <w:multiLevelType w:val="hybridMultilevel"/>
    <w:tmpl w:val="5BC06D34"/>
    <w:lvl w:ilvl="0" w:tplc="E95AA5D8">
      <w:start w:val="1"/>
      <w:numFmt w:val="bullet"/>
      <w:lvlText w:val=""/>
      <w:lvlJc w:val="left"/>
      <w:pPr>
        <w:ind w:left="720" w:hanging="360"/>
      </w:pPr>
      <w:rPr>
        <w:rFonts w:ascii="Symbol" w:hAnsi="Symbol" w:hint="default"/>
        <w:b w:val="0"/>
        <w:i w:val="0"/>
        <w:color w:val="000000" w:themeColor="text1"/>
      </w:rPr>
    </w:lvl>
    <w:lvl w:ilvl="1" w:tplc="10090003">
      <w:start w:val="1"/>
      <w:numFmt w:val="bullet"/>
      <w:lvlText w:val="o"/>
      <w:lvlJc w:val="left"/>
      <w:pPr>
        <w:ind w:left="1440" w:hanging="360"/>
      </w:pPr>
      <w:rPr>
        <w:rFonts w:ascii="Courier New" w:hAnsi="Courier New" w:cs="Courier New" w:hint="default"/>
        <w:color w:val="000000"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4312CF"/>
    <w:multiLevelType w:val="hybridMultilevel"/>
    <w:tmpl w:val="71AE9E8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E4109B3"/>
    <w:multiLevelType w:val="hybridMultilevel"/>
    <w:tmpl w:val="757A5D9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B02151"/>
    <w:multiLevelType w:val="hybridMultilevel"/>
    <w:tmpl w:val="BB1A86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B463FC"/>
    <w:multiLevelType w:val="hybridMultilevel"/>
    <w:tmpl w:val="8A9CE9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4E3996"/>
    <w:multiLevelType w:val="hybridMultilevel"/>
    <w:tmpl w:val="93989652"/>
    <w:lvl w:ilvl="0" w:tplc="1382C8A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BE040C"/>
    <w:multiLevelType w:val="hybridMultilevel"/>
    <w:tmpl w:val="0B4CE7C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8B04957"/>
    <w:multiLevelType w:val="hybridMultilevel"/>
    <w:tmpl w:val="AD98109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284A5A"/>
    <w:multiLevelType w:val="hybridMultilevel"/>
    <w:tmpl w:val="8932D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8B0314"/>
    <w:multiLevelType w:val="hybridMultilevel"/>
    <w:tmpl w:val="5BDA552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4C476A"/>
    <w:multiLevelType w:val="hybridMultilevel"/>
    <w:tmpl w:val="E6B0B2E6"/>
    <w:lvl w:ilvl="0" w:tplc="1382C8A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3C3197"/>
    <w:multiLevelType w:val="hybridMultilevel"/>
    <w:tmpl w:val="156C25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E7093B"/>
    <w:multiLevelType w:val="hybridMultilevel"/>
    <w:tmpl w:val="A33E278E"/>
    <w:lvl w:ilvl="0" w:tplc="1382C8A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07521C"/>
    <w:multiLevelType w:val="hybridMultilevel"/>
    <w:tmpl w:val="38EE788A"/>
    <w:lvl w:ilvl="0" w:tplc="10090019">
      <w:start w:val="1"/>
      <w:numFmt w:val="lowerLetter"/>
      <w:lvlText w:val="%1."/>
      <w:lvlJc w:val="left"/>
      <w:pPr>
        <w:ind w:left="360" w:hanging="360"/>
      </w:pPr>
      <w:rPr>
        <w:rFonts w:hint="default"/>
      </w:rPr>
    </w:lvl>
    <w:lvl w:ilvl="1" w:tplc="10090019">
      <w:start w:val="1"/>
      <w:numFmt w:val="lowerLetter"/>
      <w:lvlText w:val="%2."/>
      <w:lvlJc w:val="left"/>
      <w:pPr>
        <w:ind w:left="349"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FFE5271"/>
    <w:multiLevelType w:val="hybridMultilevel"/>
    <w:tmpl w:val="DDB4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0D1BCC"/>
    <w:multiLevelType w:val="hybridMultilevel"/>
    <w:tmpl w:val="6396CD90"/>
    <w:lvl w:ilvl="0" w:tplc="43A43FA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752A43"/>
    <w:multiLevelType w:val="hybridMultilevel"/>
    <w:tmpl w:val="DC787506"/>
    <w:lvl w:ilvl="0" w:tplc="2EA253F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1" w15:restartNumberingAfterBreak="0">
    <w:nsid w:val="6DBB6B9D"/>
    <w:multiLevelType w:val="hybridMultilevel"/>
    <w:tmpl w:val="5FBADAE6"/>
    <w:lvl w:ilvl="0" w:tplc="1382C8A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F6333A"/>
    <w:multiLevelType w:val="hybridMultilevel"/>
    <w:tmpl w:val="E5EE8F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4"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912B2D"/>
    <w:multiLevelType w:val="hybridMultilevel"/>
    <w:tmpl w:val="6978B7FE"/>
    <w:lvl w:ilvl="0" w:tplc="A686E54E">
      <w:start w:val="1"/>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2"/>
  </w:num>
  <w:num w:numId="4">
    <w:abstractNumId w:val="45"/>
  </w:num>
  <w:num w:numId="5">
    <w:abstractNumId w:val="44"/>
  </w:num>
  <w:num w:numId="6">
    <w:abstractNumId w:val="35"/>
  </w:num>
  <w:num w:numId="7">
    <w:abstractNumId w:val="16"/>
  </w:num>
  <w:num w:numId="8">
    <w:abstractNumId w:val="28"/>
  </w:num>
  <w:num w:numId="9">
    <w:abstractNumId w:val="13"/>
  </w:num>
  <w:num w:numId="10">
    <w:abstractNumId w:val="15"/>
  </w:num>
  <w:num w:numId="11">
    <w:abstractNumId w:val="8"/>
  </w:num>
  <w:num w:numId="12">
    <w:abstractNumId w:val="40"/>
  </w:num>
  <w:num w:numId="13">
    <w:abstractNumId w:val="43"/>
  </w:num>
  <w:num w:numId="14">
    <w:abstractNumId w:val="11"/>
  </w:num>
  <w:num w:numId="15">
    <w:abstractNumId w:val="29"/>
  </w:num>
  <w:num w:numId="16">
    <w:abstractNumId w:val="24"/>
  </w:num>
  <w:num w:numId="17">
    <w:abstractNumId w:val="32"/>
  </w:num>
  <w:num w:numId="18">
    <w:abstractNumId w:val="26"/>
  </w:num>
  <w:num w:numId="19">
    <w:abstractNumId w:val="36"/>
  </w:num>
  <w:num w:numId="20">
    <w:abstractNumId w:val="39"/>
  </w:num>
  <w:num w:numId="21">
    <w:abstractNumId w:val="27"/>
  </w:num>
  <w:num w:numId="22">
    <w:abstractNumId w:val="46"/>
  </w:num>
  <w:num w:numId="23">
    <w:abstractNumId w:val="12"/>
  </w:num>
  <w:num w:numId="24">
    <w:abstractNumId w:val="19"/>
  </w:num>
  <w:num w:numId="25">
    <w:abstractNumId w:val="7"/>
  </w:num>
  <w:num w:numId="26">
    <w:abstractNumId w:val="17"/>
  </w:num>
  <w:num w:numId="27">
    <w:abstractNumId w:val="42"/>
  </w:num>
  <w:num w:numId="28">
    <w:abstractNumId w:val="20"/>
  </w:num>
  <w:num w:numId="29">
    <w:abstractNumId w:val="34"/>
  </w:num>
  <w:num w:numId="30">
    <w:abstractNumId w:val="14"/>
  </w:num>
  <w:num w:numId="31">
    <w:abstractNumId w:val="38"/>
  </w:num>
  <w:num w:numId="32">
    <w:abstractNumId w:val="1"/>
  </w:num>
  <w:num w:numId="33">
    <w:abstractNumId w:val="31"/>
  </w:num>
  <w:num w:numId="34">
    <w:abstractNumId w:val="41"/>
  </w:num>
  <w:num w:numId="35">
    <w:abstractNumId w:val="6"/>
  </w:num>
  <w:num w:numId="36">
    <w:abstractNumId w:val="0"/>
  </w:num>
  <w:num w:numId="37">
    <w:abstractNumId w:val="30"/>
  </w:num>
  <w:num w:numId="38">
    <w:abstractNumId w:val="2"/>
  </w:num>
  <w:num w:numId="39">
    <w:abstractNumId w:val="10"/>
  </w:num>
  <w:num w:numId="40">
    <w:abstractNumId w:val="21"/>
  </w:num>
  <w:num w:numId="41">
    <w:abstractNumId w:val="18"/>
  </w:num>
  <w:num w:numId="42">
    <w:abstractNumId w:val="9"/>
  </w:num>
  <w:num w:numId="43">
    <w:abstractNumId w:val="25"/>
  </w:num>
  <w:num w:numId="44">
    <w:abstractNumId w:val="37"/>
  </w:num>
  <w:num w:numId="45">
    <w:abstractNumId w:val="3"/>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26A2B"/>
    <w:rsid w:val="000358F7"/>
    <w:rsid w:val="00036324"/>
    <w:rsid w:val="00062F53"/>
    <w:rsid w:val="000635C8"/>
    <w:rsid w:val="0008206D"/>
    <w:rsid w:val="00083C1E"/>
    <w:rsid w:val="000A021A"/>
    <w:rsid w:val="000A3237"/>
    <w:rsid w:val="000C08F0"/>
    <w:rsid w:val="000C59CC"/>
    <w:rsid w:val="000C79E9"/>
    <w:rsid w:val="000E39D1"/>
    <w:rsid w:val="000F0AA8"/>
    <w:rsid w:val="0010751C"/>
    <w:rsid w:val="00114B16"/>
    <w:rsid w:val="00121D4D"/>
    <w:rsid w:val="00145CC4"/>
    <w:rsid w:val="00151142"/>
    <w:rsid w:val="00156CC7"/>
    <w:rsid w:val="00161DAD"/>
    <w:rsid w:val="00180B6B"/>
    <w:rsid w:val="00181516"/>
    <w:rsid w:val="001834A5"/>
    <w:rsid w:val="001932DD"/>
    <w:rsid w:val="001F0CBD"/>
    <w:rsid w:val="002079D1"/>
    <w:rsid w:val="0021236C"/>
    <w:rsid w:val="002350C2"/>
    <w:rsid w:val="00247929"/>
    <w:rsid w:val="00252CEF"/>
    <w:rsid w:val="002609F1"/>
    <w:rsid w:val="00265BBE"/>
    <w:rsid w:val="002736AE"/>
    <w:rsid w:val="002755D7"/>
    <w:rsid w:val="002862BC"/>
    <w:rsid w:val="00290AC4"/>
    <w:rsid w:val="002B2E6F"/>
    <w:rsid w:val="002B5D8E"/>
    <w:rsid w:val="002B7D5E"/>
    <w:rsid w:val="002E50D4"/>
    <w:rsid w:val="002E5645"/>
    <w:rsid w:val="00302C6A"/>
    <w:rsid w:val="00305AAF"/>
    <w:rsid w:val="00305BF3"/>
    <w:rsid w:val="00317B4B"/>
    <w:rsid w:val="00317E9F"/>
    <w:rsid w:val="00347B52"/>
    <w:rsid w:val="00356277"/>
    <w:rsid w:val="00370865"/>
    <w:rsid w:val="0038629D"/>
    <w:rsid w:val="003B005B"/>
    <w:rsid w:val="003B22A9"/>
    <w:rsid w:val="003F6584"/>
    <w:rsid w:val="0040427D"/>
    <w:rsid w:val="00405BA0"/>
    <w:rsid w:val="0041561A"/>
    <w:rsid w:val="004256FA"/>
    <w:rsid w:val="0043325C"/>
    <w:rsid w:val="004441CD"/>
    <w:rsid w:val="004551A8"/>
    <w:rsid w:val="00456E44"/>
    <w:rsid w:val="00477C9A"/>
    <w:rsid w:val="00483800"/>
    <w:rsid w:val="00492B1B"/>
    <w:rsid w:val="00493E28"/>
    <w:rsid w:val="004A20C2"/>
    <w:rsid w:val="004C0B39"/>
    <w:rsid w:val="004C48A0"/>
    <w:rsid w:val="004D6EC5"/>
    <w:rsid w:val="004E130B"/>
    <w:rsid w:val="004E7965"/>
    <w:rsid w:val="00507105"/>
    <w:rsid w:val="00507434"/>
    <w:rsid w:val="00512701"/>
    <w:rsid w:val="0052739B"/>
    <w:rsid w:val="00527874"/>
    <w:rsid w:val="00566422"/>
    <w:rsid w:val="005665BB"/>
    <w:rsid w:val="00570102"/>
    <w:rsid w:val="005827EC"/>
    <w:rsid w:val="005938F5"/>
    <w:rsid w:val="005A7CF0"/>
    <w:rsid w:val="005D154F"/>
    <w:rsid w:val="00602FFE"/>
    <w:rsid w:val="0064375D"/>
    <w:rsid w:val="00644625"/>
    <w:rsid w:val="00653C42"/>
    <w:rsid w:val="006611B5"/>
    <w:rsid w:val="00673786"/>
    <w:rsid w:val="00675C2A"/>
    <w:rsid w:val="00683740"/>
    <w:rsid w:val="0068608F"/>
    <w:rsid w:val="00690290"/>
    <w:rsid w:val="006A077F"/>
    <w:rsid w:val="006A5F5C"/>
    <w:rsid w:val="006D7E8A"/>
    <w:rsid w:val="006E4FE3"/>
    <w:rsid w:val="006F18DE"/>
    <w:rsid w:val="007015C1"/>
    <w:rsid w:val="00712998"/>
    <w:rsid w:val="00730396"/>
    <w:rsid w:val="00743851"/>
    <w:rsid w:val="00744BFA"/>
    <w:rsid w:val="00750341"/>
    <w:rsid w:val="007705B4"/>
    <w:rsid w:val="00771F5F"/>
    <w:rsid w:val="007921D2"/>
    <w:rsid w:val="007B195B"/>
    <w:rsid w:val="007C2531"/>
    <w:rsid w:val="007C4045"/>
    <w:rsid w:val="007E0BBB"/>
    <w:rsid w:val="007E7C13"/>
    <w:rsid w:val="007F191A"/>
    <w:rsid w:val="00800BAC"/>
    <w:rsid w:val="00805631"/>
    <w:rsid w:val="008141CA"/>
    <w:rsid w:val="0082116A"/>
    <w:rsid w:val="00835D7E"/>
    <w:rsid w:val="00840E4B"/>
    <w:rsid w:val="008447D4"/>
    <w:rsid w:val="00846836"/>
    <w:rsid w:val="00862EE7"/>
    <w:rsid w:val="00864B28"/>
    <w:rsid w:val="00874CB9"/>
    <w:rsid w:val="0088146C"/>
    <w:rsid w:val="0089030F"/>
    <w:rsid w:val="00894BEF"/>
    <w:rsid w:val="008D6313"/>
    <w:rsid w:val="008D7B2D"/>
    <w:rsid w:val="008F415F"/>
    <w:rsid w:val="009078A3"/>
    <w:rsid w:val="00910F21"/>
    <w:rsid w:val="00924545"/>
    <w:rsid w:val="009447BE"/>
    <w:rsid w:val="0095627D"/>
    <w:rsid w:val="0099086F"/>
    <w:rsid w:val="009A0EB7"/>
    <w:rsid w:val="009B5373"/>
    <w:rsid w:val="009B6BF8"/>
    <w:rsid w:val="009C2E5C"/>
    <w:rsid w:val="009C325B"/>
    <w:rsid w:val="009C6995"/>
    <w:rsid w:val="009D61B4"/>
    <w:rsid w:val="009D7EE3"/>
    <w:rsid w:val="009E6D15"/>
    <w:rsid w:val="009F7270"/>
    <w:rsid w:val="009F7AEE"/>
    <w:rsid w:val="009F7BB5"/>
    <w:rsid w:val="00A133DD"/>
    <w:rsid w:val="00A13508"/>
    <w:rsid w:val="00A22B07"/>
    <w:rsid w:val="00A42C08"/>
    <w:rsid w:val="00A45750"/>
    <w:rsid w:val="00A47E88"/>
    <w:rsid w:val="00A70CEE"/>
    <w:rsid w:val="00A90D0C"/>
    <w:rsid w:val="00AA368E"/>
    <w:rsid w:val="00AD2172"/>
    <w:rsid w:val="00AE3BA8"/>
    <w:rsid w:val="00AE65AD"/>
    <w:rsid w:val="00AF376B"/>
    <w:rsid w:val="00B0208E"/>
    <w:rsid w:val="00B0425A"/>
    <w:rsid w:val="00B04ADA"/>
    <w:rsid w:val="00B23862"/>
    <w:rsid w:val="00B31BFB"/>
    <w:rsid w:val="00B3397F"/>
    <w:rsid w:val="00B37B6E"/>
    <w:rsid w:val="00B45D39"/>
    <w:rsid w:val="00B84713"/>
    <w:rsid w:val="00B84C98"/>
    <w:rsid w:val="00BA2B1C"/>
    <w:rsid w:val="00BA7484"/>
    <w:rsid w:val="00BD4DB8"/>
    <w:rsid w:val="00BF3FA5"/>
    <w:rsid w:val="00C00302"/>
    <w:rsid w:val="00C05B8D"/>
    <w:rsid w:val="00C07457"/>
    <w:rsid w:val="00C20412"/>
    <w:rsid w:val="00C35EAA"/>
    <w:rsid w:val="00C70CAB"/>
    <w:rsid w:val="00C87651"/>
    <w:rsid w:val="00C95206"/>
    <w:rsid w:val="00C95B7F"/>
    <w:rsid w:val="00CB084B"/>
    <w:rsid w:val="00CB44D6"/>
    <w:rsid w:val="00CC266D"/>
    <w:rsid w:val="00CE08E3"/>
    <w:rsid w:val="00CF1B3A"/>
    <w:rsid w:val="00D03DA5"/>
    <w:rsid w:val="00D04405"/>
    <w:rsid w:val="00D22D18"/>
    <w:rsid w:val="00D3778F"/>
    <w:rsid w:val="00D52B31"/>
    <w:rsid w:val="00D60685"/>
    <w:rsid w:val="00D70B3E"/>
    <w:rsid w:val="00D71C56"/>
    <w:rsid w:val="00D828C4"/>
    <w:rsid w:val="00DA1910"/>
    <w:rsid w:val="00DE3CB8"/>
    <w:rsid w:val="00DF039A"/>
    <w:rsid w:val="00DF3CD8"/>
    <w:rsid w:val="00DF3EC7"/>
    <w:rsid w:val="00DF5625"/>
    <w:rsid w:val="00E018AB"/>
    <w:rsid w:val="00E1216E"/>
    <w:rsid w:val="00E12C53"/>
    <w:rsid w:val="00E12E71"/>
    <w:rsid w:val="00E12F1B"/>
    <w:rsid w:val="00E14DD2"/>
    <w:rsid w:val="00E31A94"/>
    <w:rsid w:val="00E40484"/>
    <w:rsid w:val="00E42547"/>
    <w:rsid w:val="00E52671"/>
    <w:rsid w:val="00E72AFF"/>
    <w:rsid w:val="00E91755"/>
    <w:rsid w:val="00E956F2"/>
    <w:rsid w:val="00EE0146"/>
    <w:rsid w:val="00EF6819"/>
    <w:rsid w:val="00F2740E"/>
    <w:rsid w:val="00F31C7C"/>
    <w:rsid w:val="00F337E3"/>
    <w:rsid w:val="00F36095"/>
    <w:rsid w:val="00F46BAE"/>
    <w:rsid w:val="00F7057C"/>
    <w:rsid w:val="00F724B9"/>
    <w:rsid w:val="00F77BF5"/>
    <w:rsid w:val="00F86363"/>
    <w:rsid w:val="00FB760D"/>
    <w:rsid w:val="00FC497F"/>
    <w:rsid w:val="00FD6E21"/>
    <w:rsid w:val="00FE4C28"/>
    <w:rsid w:val="00FE7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9E91"/>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0C59CC"/>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0C59CC"/>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customStyle="1" w:styleId="Heading2Char">
    <w:name w:val="Heading 2 Char"/>
    <w:basedOn w:val="DefaultParagraphFont"/>
    <w:link w:val="Heading2"/>
    <w:uiPriority w:val="9"/>
    <w:rsid w:val="000C59CC"/>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0C59CC"/>
    <w:rPr>
      <w:rFonts w:asciiTheme="majorHAnsi" w:eastAsiaTheme="majorEastAsia" w:hAnsiTheme="majorHAnsi" w:cstheme="majorBidi"/>
      <w:color w:val="55762A" w:themeColor="accent1" w:themeShade="7F"/>
      <w:sz w:val="24"/>
      <w:szCs w:val="24"/>
    </w:rPr>
  </w:style>
  <w:style w:type="character" w:styleId="CommentReference">
    <w:name w:val="annotation reference"/>
    <w:basedOn w:val="DefaultParagraphFont"/>
    <w:uiPriority w:val="99"/>
    <w:semiHidden/>
    <w:unhideWhenUsed/>
    <w:rsid w:val="000C59CC"/>
    <w:rPr>
      <w:sz w:val="16"/>
      <w:szCs w:val="16"/>
    </w:rPr>
  </w:style>
  <w:style w:type="paragraph" w:styleId="CommentText">
    <w:name w:val="annotation text"/>
    <w:basedOn w:val="Normal"/>
    <w:link w:val="CommentTextChar"/>
    <w:uiPriority w:val="99"/>
    <w:semiHidden/>
    <w:unhideWhenUsed/>
    <w:rsid w:val="000C59CC"/>
    <w:pPr>
      <w:spacing w:line="240" w:lineRule="auto"/>
    </w:pPr>
    <w:rPr>
      <w:sz w:val="20"/>
      <w:szCs w:val="20"/>
    </w:rPr>
  </w:style>
  <w:style w:type="character" w:customStyle="1" w:styleId="CommentTextChar">
    <w:name w:val="Comment Text Char"/>
    <w:basedOn w:val="DefaultParagraphFont"/>
    <w:link w:val="CommentText"/>
    <w:uiPriority w:val="99"/>
    <w:semiHidden/>
    <w:rsid w:val="000C59CC"/>
    <w:rPr>
      <w:sz w:val="20"/>
      <w:szCs w:val="20"/>
    </w:rPr>
  </w:style>
  <w:style w:type="paragraph" w:styleId="CommentSubject">
    <w:name w:val="annotation subject"/>
    <w:basedOn w:val="CommentText"/>
    <w:next w:val="CommentText"/>
    <w:link w:val="CommentSubjectChar"/>
    <w:uiPriority w:val="99"/>
    <w:semiHidden/>
    <w:unhideWhenUsed/>
    <w:rsid w:val="000C59CC"/>
    <w:rPr>
      <w:b/>
      <w:bCs/>
    </w:rPr>
  </w:style>
  <w:style w:type="character" w:customStyle="1" w:styleId="CommentSubjectChar">
    <w:name w:val="Comment Subject Char"/>
    <w:basedOn w:val="CommentTextChar"/>
    <w:link w:val="CommentSubject"/>
    <w:uiPriority w:val="99"/>
    <w:semiHidden/>
    <w:rsid w:val="000C59CC"/>
    <w:rPr>
      <w:b/>
      <w:bCs/>
      <w:sz w:val="20"/>
      <w:szCs w:val="20"/>
    </w:rPr>
  </w:style>
  <w:style w:type="paragraph" w:styleId="BalloonText">
    <w:name w:val="Balloon Text"/>
    <w:basedOn w:val="Normal"/>
    <w:link w:val="BalloonTextChar"/>
    <w:uiPriority w:val="99"/>
    <w:semiHidden/>
    <w:unhideWhenUsed/>
    <w:rsid w:val="000C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CC"/>
    <w:rPr>
      <w:rFonts w:ascii="Segoe UI" w:hAnsi="Segoe UI" w:cs="Segoe UI"/>
      <w:sz w:val="18"/>
      <w:szCs w:val="18"/>
    </w:rPr>
  </w:style>
  <w:style w:type="paragraph" w:styleId="TOCHeading">
    <w:name w:val="TOC Heading"/>
    <w:basedOn w:val="Heading1"/>
    <w:next w:val="Normal"/>
    <w:uiPriority w:val="39"/>
    <w:unhideWhenUsed/>
    <w:qFormat/>
    <w:rsid w:val="00E1216E"/>
    <w:pPr>
      <w:outlineLvl w:val="9"/>
    </w:pPr>
    <w:rPr>
      <w:lang w:val="en-US"/>
    </w:rPr>
  </w:style>
  <w:style w:type="paragraph" w:styleId="TOC1">
    <w:name w:val="toc 1"/>
    <w:basedOn w:val="Normal"/>
    <w:next w:val="Normal"/>
    <w:autoRedefine/>
    <w:uiPriority w:val="39"/>
    <w:unhideWhenUsed/>
    <w:rsid w:val="00E1216E"/>
    <w:pPr>
      <w:spacing w:after="100"/>
    </w:pPr>
  </w:style>
  <w:style w:type="paragraph" w:styleId="TOC2">
    <w:name w:val="toc 2"/>
    <w:basedOn w:val="Normal"/>
    <w:next w:val="Normal"/>
    <w:autoRedefine/>
    <w:uiPriority w:val="39"/>
    <w:unhideWhenUsed/>
    <w:rsid w:val="00E1216E"/>
    <w:pPr>
      <w:spacing w:after="100"/>
      <w:ind w:left="220"/>
    </w:pPr>
  </w:style>
  <w:style w:type="table" w:styleId="TableGrid">
    <w:name w:val="Table Grid"/>
    <w:basedOn w:val="TableNormal"/>
    <w:uiPriority w:val="39"/>
    <w:rsid w:val="002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E88"/>
    <w:rPr>
      <w:i/>
      <w:iCs/>
    </w:rPr>
  </w:style>
  <w:style w:type="character" w:styleId="FollowedHyperlink">
    <w:name w:val="FollowedHyperlink"/>
    <w:basedOn w:val="DefaultParagraphFont"/>
    <w:uiPriority w:val="99"/>
    <w:semiHidden/>
    <w:unhideWhenUsed/>
    <w:rsid w:val="00FD6E21"/>
    <w:rPr>
      <w:color w:val="954F72" w:themeColor="followedHyperlink"/>
      <w:u w:val="single"/>
    </w:rPr>
  </w:style>
  <w:style w:type="paragraph" w:styleId="TOC3">
    <w:name w:val="toc 3"/>
    <w:basedOn w:val="Normal"/>
    <w:next w:val="Normal"/>
    <w:autoRedefine/>
    <w:uiPriority w:val="39"/>
    <w:unhideWhenUsed/>
    <w:rsid w:val="004C0B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gcpedia.gc.ca/gcwiki/images/5/54/Promoting_Resilience_to_Change_EN.docx" TargetMode="External"/><Relationship Id="rId39" Type="http://schemas.openxmlformats.org/officeDocument/2006/relationships/hyperlink" Target="https://www.gcpedia.gc.ca/gcwiki/images/5/5c/QUIZ_Change_readiness_EN.docx" TargetMode="Externa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hyperlink" Target="o%09https:/learn-apprendre.csps-efpc.gc.ca/application/en/content/creating-plan-performance-management-g01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gcpedia.gc.ca/gcwiki/images/9/9f/Dealing_with_difficult_questions.docx" TargetMode="External"/><Relationship Id="rId33" Type="http://schemas.openxmlformats.org/officeDocument/2006/relationships/hyperlink" Target="https://learn-apprendre.csps-efpc.gc.ca/application/en/content/performance-management-government-canada-g140" TargetMode="External"/><Relationship Id="rId38" Type="http://schemas.openxmlformats.org/officeDocument/2006/relationships/hyperlink" Target="https://www.gcpedia.gc.ca/gcwiki/images/0/0a/QUIZ_Adaptability_and_flexibility_EN.docx"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https://learn-apprendre.csps-efpc.gc.ca/application/en/content/employee-engagement-through-transformational-leadership-g30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gcpedia.gc.ca/gcwiki/images/1/19/Managing_Resistance_to_Change_EN.docx" TargetMode="External"/><Relationship Id="rId32" Type="http://schemas.openxmlformats.org/officeDocument/2006/relationships/hyperlink" Target="https://learn-apprendre.csps-efpc.gc.ca/application/en/content/using-active-listening-workplace-situations-c064" TargetMode="External"/><Relationship Id="rId37" Type="http://schemas.openxmlformats.org/officeDocument/2006/relationships/hyperlink" Target="http://www.tbs-sct.gc.ca/pol/doc-eng.aspx?id=27146" TargetMode="External"/><Relationship Id="rId40" Type="http://schemas.openxmlformats.org/officeDocument/2006/relationships/hyperlink" Target="https://www.gcpedia.gc.ca/gcwiki/images/c/c8/QUIZ_Change_resilience_EN.docx"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gcpedia.gc.ca/gcwiki/images/1/17/Managing_Reactions_to_Change_EN.docx" TargetMode="External"/><Relationship Id="rId28" Type="http://schemas.openxmlformats.org/officeDocument/2006/relationships/hyperlink" Target="https://learn-apprendre.csps-efpc.gc.ca/application/en/content/communicating-vision-your-employees-c047" TargetMode="External"/><Relationship Id="rId36" Type="http://schemas.openxmlformats.org/officeDocument/2006/relationships/hyperlink" Target="http://myssc-monspc.ssc-spc.gc.ca/en/managers-corner/managing-staff/virtual-management-toolkit" TargetMode="External"/><Relationship Id="rId10" Type="http://schemas.openxmlformats.org/officeDocument/2006/relationships/diagramLayout" Target="diagrams/layout1.xml"/><Relationship Id="rId19" Type="http://schemas.openxmlformats.org/officeDocument/2006/relationships/hyperlink" Target="https://www.prosci.com/resources/articles/manager-change-management-role" TargetMode="External"/><Relationship Id="rId31" Type="http://schemas.openxmlformats.org/officeDocument/2006/relationships/hyperlink" Target="https://learn-apprendre.csps-efpc.gc.ca/application/en/content/become-great-listener-c04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gcpedia.gc.ca/gcwiki/images/5/5b/Being_mobile_-_best_practices_for_a_manager_EN.pptx" TargetMode="External"/><Relationship Id="rId27" Type="http://schemas.openxmlformats.org/officeDocument/2006/relationships/hyperlink" Target="https://learn-apprendre.csps-efpc.gc.ca/application/en/content/transformation-public-service-managers" TargetMode="External"/><Relationship Id="rId30" Type="http://schemas.openxmlformats.org/officeDocument/2006/relationships/hyperlink" Target="https://learn-apprendre.csps-efpc.gc.ca/application/en/content/trust-building-through-effective-communication-c074" TargetMode="External"/><Relationship Id="rId35" Type="http://schemas.openxmlformats.org/officeDocument/2006/relationships/hyperlink" Target="https://learn-apprendre.csps-efpc.gc.ca/application/en/content/leading-teams-managing-virtual-teams-x027"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1A9C7-4AAF-408F-A3CC-52585C101022}" type="doc">
      <dgm:prSet loTypeId="urn:microsoft.com/office/officeart/2005/8/layout/hProcess11" loCatId="process" qsTypeId="urn:microsoft.com/office/officeart/2005/8/quickstyle/simple2" qsCatId="simple" csTypeId="urn:microsoft.com/office/officeart/2005/8/colors/accent6_1" csCatId="accent6" phldr="1"/>
      <dgm:spPr/>
    </dgm:pt>
    <dgm:pt modelId="{2F0CEBC7-C728-4ED6-8E54-0848469C0892}">
      <dgm:prSet phldrT="[Text]" custT="1"/>
      <dgm:spPr/>
      <dgm:t>
        <a:bodyPr/>
        <a:lstStyle/>
        <a:p>
          <a:r>
            <a:rPr lang="en-CA" sz="1000" i="1"/>
            <a:t>Understanding changes underway and your role</a:t>
          </a:r>
        </a:p>
      </dgm:t>
    </dgm:pt>
    <dgm:pt modelId="{F2F6A551-67BD-4CBF-AF6A-BBB295DBEA65}" type="parTrans" cxnId="{04201D4B-B514-43F2-986A-24A847D75DE3}">
      <dgm:prSet/>
      <dgm:spPr/>
      <dgm:t>
        <a:bodyPr/>
        <a:lstStyle/>
        <a:p>
          <a:endParaRPr lang="en-CA"/>
        </a:p>
      </dgm:t>
    </dgm:pt>
    <dgm:pt modelId="{78C61D54-DDA5-478D-819C-1D27DCD18B41}" type="sibTrans" cxnId="{04201D4B-B514-43F2-986A-24A847D75DE3}">
      <dgm:prSet/>
      <dgm:spPr/>
      <dgm:t>
        <a:bodyPr/>
        <a:lstStyle/>
        <a:p>
          <a:endParaRPr lang="en-CA"/>
        </a:p>
      </dgm:t>
    </dgm:pt>
    <dgm:pt modelId="{7A0F5695-A9FE-4ABA-A345-DA33D2E9062E}">
      <dgm:prSet phldrT="[Text]" custT="1"/>
      <dgm:spPr/>
      <dgm:t>
        <a:bodyPr/>
        <a:lstStyle/>
        <a:p>
          <a:r>
            <a:rPr lang="en-CA" sz="1000" i="1"/>
            <a:t>Adapting to change that is happening to you</a:t>
          </a:r>
        </a:p>
      </dgm:t>
    </dgm:pt>
    <dgm:pt modelId="{2170E910-1A3D-4102-AC29-46BF9ECE18BA}" type="parTrans" cxnId="{F2C47D16-D382-4598-BA92-0084F0E8FE83}">
      <dgm:prSet/>
      <dgm:spPr/>
      <dgm:t>
        <a:bodyPr/>
        <a:lstStyle/>
        <a:p>
          <a:endParaRPr lang="en-CA"/>
        </a:p>
      </dgm:t>
    </dgm:pt>
    <dgm:pt modelId="{A5501875-B76F-4289-981B-5956327E3F18}" type="sibTrans" cxnId="{F2C47D16-D382-4598-BA92-0084F0E8FE83}">
      <dgm:prSet/>
      <dgm:spPr/>
      <dgm:t>
        <a:bodyPr/>
        <a:lstStyle/>
        <a:p>
          <a:endParaRPr lang="en-CA"/>
        </a:p>
      </dgm:t>
    </dgm:pt>
    <dgm:pt modelId="{8A77CEE0-92F7-49F0-B8AB-4B05E4697493}">
      <dgm:prSet phldrT="[Text]" custT="1"/>
      <dgm:spPr/>
      <dgm:t>
        <a:bodyPr/>
        <a:lstStyle/>
        <a:p>
          <a:r>
            <a:rPr lang="en-CA" sz="1000" i="1"/>
            <a:t>Developing competencies for managing change</a:t>
          </a:r>
        </a:p>
      </dgm:t>
    </dgm:pt>
    <dgm:pt modelId="{300AECCE-E74B-44E8-AB6E-81E99D3523AB}" type="parTrans" cxnId="{BF3C925B-8E55-4B1A-B4CB-66BA60BC6416}">
      <dgm:prSet/>
      <dgm:spPr/>
      <dgm:t>
        <a:bodyPr/>
        <a:lstStyle/>
        <a:p>
          <a:endParaRPr lang="en-CA"/>
        </a:p>
      </dgm:t>
    </dgm:pt>
    <dgm:pt modelId="{20355BB9-F307-43D1-BDFE-98B840CBFE6F}" type="sibTrans" cxnId="{BF3C925B-8E55-4B1A-B4CB-66BA60BC6416}">
      <dgm:prSet/>
      <dgm:spPr/>
      <dgm:t>
        <a:bodyPr/>
        <a:lstStyle/>
        <a:p>
          <a:endParaRPr lang="en-CA"/>
        </a:p>
      </dgm:t>
    </dgm:pt>
    <dgm:pt modelId="{888D7563-08C5-4E12-920A-DED035E7B0CE}" type="pres">
      <dgm:prSet presAssocID="{1DE1A9C7-4AAF-408F-A3CC-52585C101022}" presName="Name0" presStyleCnt="0">
        <dgm:presLayoutVars>
          <dgm:dir/>
          <dgm:resizeHandles val="exact"/>
        </dgm:presLayoutVars>
      </dgm:prSet>
      <dgm:spPr/>
    </dgm:pt>
    <dgm:pt modelId="{4E70E30D-2DC3-4532-AFA6-FEBA2594ED4D}" type="pres">
      <dgm:prSet presAssocID="{1DE1A9C7-4AAF-408F-A3CC-52585C101022}" presName="arrow" presStyleLbl="bgShp" presStyleIdx="0" presStyleCnt="1" custFlipVert="0" custScaleY="83489"/>
      <dgm:spPr/>
    </dgm:pt>
    <dgm:pt modelId="{3A92FBDC-E716-40CD-8391-66DE038CB57C}" type="pres">
      <dgm:prSet presAssocID="{1DE1A9C7-4AAF-408F-A3CC-52585C101022}" presName="points" presStyleCnt="0"/>
      <dgm:spPr/>
    </dgm:pt>
    <dgm:pt modelId="{09F50C91-CA10-4B65-99DF-CE940F3BBEB5}" type="pres">
      <dgm:prSet presAssocID="{2F0CEBC7-C728-4ED6-8E54-0848469C0892}" presName="compositeA" presStyleCnt="0"/>
      <dgm:spPr/>
    </dgm:pt>
    <dgm:pt modelId="{E7B24290-72E9-47E6-907A-C8EEB4526297}" type="pres">
      <dgm:prSet presAssocID="{2F0CEBC7-C728-4ED6-8E54-0848469C0892}" presName="textA" presStyleLbl="revTx" presStyleIdx="0" presStyleCnt="3" custScaleY="121678">
        <dgm:presLayoutVars>
          <dgm:bulletEnabled val="1"/>
        </dgm:presLayoutVars>
      </dgm:prSet>
      <dgm:spPr/>
      <dgm:t>
        <a:bodyPr/>
        <a:lstStyle/>
        <a:p>
          <a:endParaRPr lang="en-CA"/>
        </a:p>
      </dgm:t>
    </dgm:pt>
    <dgm:pt modelId="{D0DBFF6A-DFC6-4D2B-ADAE-AE8DF39D37DB}" type="pres">
      <dgm:prSet presAssocID="{2F0CEBC7-C728-4ED6-8E54-0848469C0892}" presName="circleA" presStyleLbl="node1" presStyleIdx="0" presStyleCnt="3"/>
      <dgm:spPr/>
    </dgm:pt>
    <dgm:pt modelId="{B921F135-F395-4845-B690-3BF70F2B96CE}" type="pres">
      <dgm:prSet presAssocID="{2F0CEBC7-C728-4ED6-8E54-0848469C0892}" presName="spaceA" presStyleCnt="0"/>
      <dgm:spPr/>
    </dgm:pt>
    <dgm:pt modelId="{34BCA788-E3BB-441E-9A9B-A8C4F17C7E36}" type="pres">
      <dgm:prSet presAssocID="{78C61D54-DDA5-478D-819C-1D27DCD18B41}" presName="space" presStyleCnt="0"/>
      <dgm:spPr/>
    </dgm:pt>
    <dgm:pt modelId="{91013708-AA75-4B87-9409-FBB6137F8A60}" type="pres">
      <dgm:prSet presAssocID="{7A0F5695-A9FE-4ABA-A345-DA33D2E9062E}" presName="compositeB" presStyleCnt="0"/>
      <dgm:spPr/>
    </dgm:pt>
    <dgm:pt modelId="{58FEEE46-041B-4714-A88A-EE08859D9741}" type="pres">
      <dgm:prSet presAssocID="{7A0F5695-A9FE-4ABA-A345-DA33D2E9062E}" presName="textB" presStyleLbl="revTx" presStyleIdx="1" presStyleCnt="3">
        <dgm:presLayoutVars>
          <dgm:bulletEnabled val="1"/>
        </dgm:presLayoutVars>
      </dgm:prSet>
      <dgm:spPr/>
      <dgm:t>
        <a:bodyPr/>
        <a:lstStyle/>
        <a:p>
          <a:endParaRPr lang="en-CA"/>
        </a:p>
      </dgm:t>
    </dgm:pt>
    <dgm:pt modelId="{A5A8953A-AE4E-49D4-8C60-ED65E9F6D6C9}" type="pres">
      <dgm:prSet presAssocID="{7A0F5695-A9FE-4ABA-A345-DA33D2E9062E}" presName="circleB" presStyleLbl="node1" presStyleIdx="1" presStyleCnt="3"/>
      <dgm:spPr/>
    </dgm:pt>
    <dgm:pt modelId="{565FAB4D-FC30-4678-A314-68F22E992182}" type="pres">
      <dgm:prSet presAssocID="{7A0F5695-A9FE-4ABA-A345-DA33D2E9062E}" presName="spaceB" presStyleCnt="0"/>
      <dgm:spPr/>
    </dgm:pt>
    <dgm:pt modelId="{D5321DA4-6F9B-4AED-B531-17F97CA1002B}" type="pres">
      <dgm:prSet presAssocID="{A5501875-B76F-4289-981B-5956327E3F18}" presName="space" presStyleCnt="0"/>
      <dgm:spPr/>
    </dgm:pt>
    <dgm:pt modelId="{1133F784-EE80-4D26-BDAC-0B2638ABB05C}" type="pres">
      <dgm:prSet presAssocID="{8A77CEE0-92F7-49F0-B8AB-4B05E4697493}" presName="compositeA" presStyleCnt="0"/>
      <dgm:spPr/>
    </dgm:pt>
    <dgm:pt modelId="{4E936220-27A0-46A6-9F28-C75E829968CD}" type="pres">
      <dgm:prSet presAssocID="{8A77CEE0-92F7-49F0-B8AB-4B05E4697493}" presName="textA" presStyleLbl="revTx" presStyleIdx="2" presStyleCnt="3" custScaleY="120337">
        <dgm:presLayoutVars>
          <dgm:bulletEnabled val="1"/>
        </dgm:presLayoutVars>
      </dgm:prSet>
      <dgm:spPr/>
      <dgm:t>
        <a:bodyPr/>
        <a:lstStyle/>
        <a:p>
          <a:endParaRPr lang="en-CA"/>
        </a:p>
      </dgm:t>
    </dgm:pt>
    <dgm:pt modelId="{9C06EDB3-6C42-4349-B72F-EA22A807213F}" type="pres">
      <dgm:prSet presAssocID="{8A77CEE0-92F7-49F0-B8AB-4B05E4697493}" presName="circleA" presStyleLbl="node1" presStyleIdx="2" presStyleCnt="3"/>
      <dgm:spPr/>
    </dgm:pt>
    <dgm:pt modelId="{E3D14B48-0A97-4141-8563-85AE9AE73EA4}" type="pres">
      <dgm:prSet presAssocID="{8A77CEE0-92F7-49F0-B8AB-4B05E4697493}" presName="spaceA" presStyleCnt="0"/>
      <dgm:spPr/>
    </dgm:pt>
  </dgm:ptLst>
  <dgm:cxnLst>
    <dgm:cxn modelId="{BF3C925B-8E55-4B1A-B4CB-66BA60BC6416}" srcId="{1DE1A9C7-4AAF-408F-A3CC-52585C101022}" destId="{8A77CEE0-92F7-49F0-B8AB-4B05E4697493}" srcOrd="2" destOrd="0" parTransId="{300AECCE-E74B-44E8-AB6E-81E99D3523AB}" sibTransId="{20355BB9-F307-43D1-BDFE-98B840CBFE6F}"/>
    <dgm:cxn modelId="{B6522916-FF6C-4192-8990-981E78AA672F}" type="presOf" srcId="{7A0F5695-A9FE-4ABA-A345-DA33D2E9062E}" destId="{58FEEE46-041B-4714-A88A-EE08859D9741}" srcOrd="0" destOrd="0" presId="urn:microsoft.com/office/officeart/2005/8/layout/hProcess11"/>
    <dgm:cxn modelId="{5F5275FD-8A1F-4BB6-A765-EB51320F4678}" type="presOf" srcId="{1DE1A9C7-4AAF-408F-A3CC-52585C101022}" destId="{888D7563-08C5-4E12-920A-DED035E7B0CE}" srcOrd="0" destOrd="0" presId="urn:microsoft.com/office/officeart/2005/8/layout/hProcess11"/>
    <dgm:cxn modelId="{61DD3D79-2CD4-4E78-A7AD-9F5A6B8F5816}" type="presOf" srcId="{2F0CEBC7-C728-4ED6-8E54-0848469C0892}" destId="{E7B24290-72E9-47E6-907A-C8EEB4526297}" srcOrd="0" destOrd="0" presId="urn:microsoft.com/office/officeart/2005/8/layout/hProcess11"/>
    <dgm:cxn modelId="{8A2E3CA3-89F0-4825-A7AE-B1E2B25073D5}" type="presOf" srcId="{8A77CEE0-92F7-49F0-B8AB-4B05E4697493}" destId="{4E936220-27A0-46A6-9F28-C75E829968CD}" srcOrd="0" destOrd="0" presId="urn:microsoft.com/office/officeart/2005/8/layout/hProcess11"/>
    <dgm:cxn modelId="{04201D4B-B514-43F2-986A-24A847D75DE3}" srcId="{1DE1A9C7-4AAF-408F-A3CC-52585C101022}" destId="{2F0CEBC7-C728-4ED6-8E54-0848469C0892}" srcOrd="0" destOrd="0" parTransId="{F2F6A551-67BD-4CBF-AF6A-BBB295DBEA65}" sibTransId="{78C61D54-DDA5-478D-819C-1D27DCD18B41}"/>
    <dgm:cxn modelId="{F2C47D16-D382-4598-BA92-0084F0E8FE83}" srcId="{1DE1A9C7-4AAF-408F-A3CC-52585C101022}" destId="{7A0F5695-A9FE-4ABA-A345-DA33D2E9062E}" srcOrd="1" destOrd="0" parTransId="{2170E910-1A3D-4102-AC29-46BF9ECE18BA}" sibTransId="{A5501875-B76F-4289-981B-5956327E3F18}"/>
    <dgm:cxn modelId="{FDB77B0F-7384-4A7B-9BB8-DA151C1C2492}" type="presParOf" srcId="{888D7563-08C5-4E12-920A-DED035E7B0CE}" destId="{4E70E30D-2DC3-4532-AFA6-FEBA2594ED4D}" srcOrd="0" destOrd="0" presId="urn:microsoft.com/office/officeart/2005/8/layout/hProcess11"/>
    <dgm:cxn modelId="{D73DD738-7D84-461B-878A-4A30831CE8BC}" type="presParOf" srcId="{888D7563-08C5-4E12-920A-DED035E7B0CE}" destId="{3A92FBDC-E716-40CD-8391-66DE038CB57C}" srcOrd="1" destOrd="0" presId="urn:microsoft.com/office/officeart/2005/8/layout/hProcess11"/>
    <dgm:cxn modelId="{9C5D21B2-E211-47B9-A407-13D3CF677B92}" type="presParOf" srcId="{3A92FBDC-E716-40CD-8391-66DE038CB57C}" destId="{09F50C91-CA10-4B65-99DF-CE940F3BBEB5}" srcOrd="0" destOrd="0" presId="urn:microsoft.com/office/officeart/2005/8/layout/hProcess11"/>
    <dgm:cxn modelId="{18487BF9-4987-4C24-848D-875340093789}" type="presParOf" srcId="{09F50C91-CA10-4B65-99DF-CE940F3BBEB5}" destId="{E7B24290-72E9-47E6-907A-C8EEB4526297}" srcOrd="0" destOrd="0" presId="urn:microsoft.com/office/officeart/2005/8/layout/hProcess11"/>
    <dgm:cxn modelId="{62DBF7A9-C7B7-4C45-AD65-9BECBD19FCC5}" type="presParOf" srcId="{09F50C91-CA10-4B65-99DF-CE940F3BBEB5}" destId="{D0DBFF6A-DFC6-4D2B-ADAE-AE8DF39D37DB}" srcOrd="1" destOrd="0" presId="urn:microsoft.com/office/officeart/2005/8/layout/hProcess11"/>
    <dgm:cxn modelId="{C68F9F58-CDC0-4A9C-AB75-EC8595CAE1C3}" type="presParOf" srcId="{09F50C91-CA10-4B65-99DF-CE940F3BBEB5}" destId="{B921F135-F395-4845-B690-3BF70F2B96CE}" srcOrd="2" destOrd="0" presId="urn:microsoft.com/office/officeart/2005/8/layout/hProcess11"/>
    <dgm:cxn modelId="{5A492A32-AA50-43C2-8A9D-EC921925CDCE}" type="presParOf" srcId="{3A92FBDC-E716-40CD-8391-66DE038CB57C}" destId="{34BCA788-E3BB-441E-9A9B-A8C4F17C7E36}" srcOrd="1" destOrd="0" presId="urn:microsoft.com/office/officeart/2005/8/layout/hProcess11"/>
    <dgm:cxn modelId="{22ED6E23-7AD6-469F-A829-0BDC95EC3D6E}" type="presParOf" srcId="{3A92FBDC-E716-40CD-8391-66DE038CB57C}" destId="{91013708-AA75-4B87-9409-FBB6137F8A60}" srcOrd="2" destOrd="0" presId="urn:microsoft.com/office/officeart/2005/8/layout/hProcess11"/>
    <dgm:cxn modelId="{D995637C-C047-4F92-925C-8165BF5F9B7D}" type="presParOf" srcId="{91013708-AA75-4B87-9409-FBB6137F8A60}" destId="{58FEEE46-041B-4714-A88A-EE08859D9741}" srcOrd="0" destOrd="0" presId="urn:microsoft.com/office/officeart/2005/8/layout/hProcess11"/>
    <dgm:cxn modelId="{EFD64D94-85B2-4D40-91E0-837DCB513E66}" type="presParOf" srcId="{91013708-AA75-4B87-9409-FBB6137F8A60}" destId="{A5A8953A-AE4E-49D4-8C60-ED65E9F6D6C9}" srcOrd="1" destOrd="0" presId="urn:microsoft.com/office/officeart/2005/8/layout/hProcess11"/>
    <dgm:cxn modelId="{75DC3C7E-9545-4B9A-9353-43805F68F912}" type="presParOf" srcId="{91013708-AA75-4B87-9409-FBB6137F8A60}" destId="{565FAB4D-FC30-4678-A314-68F22E992182}" srcOrd="2" destOrd="0" presId="urn:microsoft.com/office/officeart/2005/8/layout/hProcess11"/>
    <dgm:cxn modelId="{EEC70309-8E42-4E6A-9E41-F1BED3DB5A6F}" type="presParOf" srcId="{3A92FBDC-E716-40CD-8391-66DE038CB57C}" destId="{D5321DA4-6F9B-4AED-B531-17F97CA1002B}" srcOrd="3" destOrd="0" presId="urn:microsoft.com/office/officeart/2005/8/layout/hProcess11"/>
    <dgm:cxn modelId="{2AB04034-788D-45F1-A85A-E34BA2466AF2}" type="presParOf" srcId="{3A92FBDC-E716-40CD-8391-66DE038CB57C}" destId="{1133F784-EE80-4D26-BDAC-0B2638ABB05C}" srcOrd="4" destOrd="0" presId="urn:microsoft.com/office/officeart/2005/8/layout/hProcess11"/>
    <dgm:cxn modelId="{F23B38C8-6985-4D81-88DC-E39DDC948E60}" type="presParOf" srcId="{1133F784-EE80-4D26-BDAC-0B2638ABB05C}" destId="{4E936220-27A0-46A6-9F28-C75E829968CD}" srcOrd="0" destOrd="0" presId="urn:microsoft.com/office/officeart/2005/8/layout/hProcess11"/>
    <dgm:cxn modelId="{C047A096-2397-496D-BF70-18429F1B6353}" type="presParOf" srcId="{1133F784-EE80-4D26-BDAC-0B2638ABB05C}" destId="{9C06EDB3-6C42-4349-B72F-EA22A807213F}" srcOrd="1" destOrd="0" presId="urn:microsoft.com/office/officeart/2005/8/layout/hProcess11"/>
    <dgm:cxn modelId="{ABD7EDAC-AA60-4E55-9BE0-F739D5A0804B}" type="presParOf" srcId="{1133F784-EE80-4D26-BDAC-0B2638ABB05C}" destId="{E3D14B48-0A97-4141-8563-85AE9AE73EA4}"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E1A9C7-4AAF-408F-A3CC-52585C101022}" type="doc">
      <dgm:prSet loTypeId="urn:microsoft.com/office/officeart/2005/8/layout/hProcess11" loCatId="process" qsTypeId="urn:microsoft.com/office/officeart/2005/8/quickstyle/simple2" qsCatId="simple" csTypeId="urn:microsoft.com/office/officeart/2005/8/colors/accent6_1" csCatId="accent6" phldr="1"/>
      <dgm:spPr/>
    </dgm:pt>
    <dgm:pt modelId="{2F0CEBC7-C728-4ED6-8E54-0848469C0892}">
      <dgm:prSet phldrT="[Text]" custT="1"/>
      <dgm:spPr/>
      <dgm:t>
        <a:bodyPr/>
        <a:lstStyle/>
        <a:p>
          <a:r>
            <a:rPr lang="en-CA" sz="1000" i="1"/>
            <a:t>Inroducing change to your employees</a:t>
          </a:r>
        </a:p>
      </dgm:t>
    </dgm:pt>
    <dgm:pt modelId="{F2F6A551-67BD-4CBF-AF6A-BBB295DBEA65}" type="parTrans" cxnId="{04201D4B-B514-43F2-986A-24A847D75DE3}">
      <dgm:prSet/>
      <dgm:spPr/>
      <dgm:t>
        <a:bodyPr/>
        <a:lstStyle/>
        <a:p>
          <a:endParaRPr lang="en-CA"/>
        </a:p>
      </dgm:t>
    </dgm:pt>
    <dgm:pt modelId="{78C61D54-DDA5-478D-819C-1D27DCD18B41}" type="sibTrans" cxnId="{04201D4B-B514-43F2-986A-24A847D75DE3}">
      <dgm:prSet/>
      <dgm:spPr/>
      <dgm:t>
        <a:bodyPr/>
        <a:lstStyle/>
        <a:p>
          <a:endParaRPr lang="en-CA"/>
        </a:p>
      </dgm:t>
    </dgm:pt>
    <dgm:pt modelId="{7A0F5695-A9FE-4ABA-A345-DA33D2E9062E}">
      <dgm:prSet phldrT="[Text]" custT="1"/>
      <dgm:spPr/>
      <dgm:t>
        <a:bodyPr/>
        <a:lstStyle/>
        <a:p>
          <a:r>
            <a:rPr lang="en-CA" sz="1000" i="1"/>
            <a:t>Managing employees through transition</a:t>
          </a:r>
        </a:p>
      </dgm:t>
    </dgm:pt>
    <dgm:pt modelId="{2170E910-1A3D-4102-AC29-46BF9ECE18BA}" type="parTrans" cxnId="{F2C47D16-D382-4598-BA92-0084F0E8FE83}">
      <dgm:prSet/>
      <dgm:spPr/>
      <dgm:t>
        <a:bodyPr/>
        <a:lstStyle/>
        <a:p>
          <a:endParaRPr lang="en-CA"/>
        </a:p>
      </dgm:t>
    </dgm:pt>
    <dgm:pt modelId="{A5501875-B76F-4289-981B-5956327E3F18}" type="sibTrans" cxnId="{F2C47D16-D382-4598-BA92-0084F0E8FE83}">
      <dgm:prSet/>
      <dgm:spPr/>
      <dgm:t>
        <a:bodyPr/>
        <a:lstStyle/>
        <a:p>
          <a:endParaRPr lang="en-CA"/>
        </a:p>
      </dgm:t>
    </dgm:pt>
    <dgm:pt modelId="{8A77CEE0-92F7-49F0-B8AB-4B05E4697493}">
      <dgm:prSet phldrT="[Text]" custT="1"/>
      <dgm:spPr/>
      <dgm:t>
        <a:bodyPr/>
        <a:lstStyle/>
        <a:p>
          <a:r>
            <a:rPr lang="en-CA" sz="1000" i="1"/>
            <a:t>Reinforcing and celebrating</a:t>
          </a:r>
        </a:p>
      </dgm:t>
    </dgm:pt>
    <dgm:pt modelId="{300AECCE-E74B-44E8-AB6E-81E99D3523AB}" type="parTrans" cxnId="{BF3C925B-8E55-4B1A-B4CB-66BA60BC6416}">
      <dgm:prSet/>
      <dgm:spPr/>
      <dgm:t>
        <a:bodyPr/>
        <a:lstStyle/>
        <a:p>
          <a:endParaRPr lang="en-CA"/>
        </a:p>
      </dgm:t>
    </dgm:pt>
    <dgm:pt modelId="{20355BB9-F307-43D1-BDFE-98B840CBFE6F}" type="sibTrans" cxnId="{BF3C925B-8E55-4B1A-B4CB-66BA60BC6416}">
      <dgm:prSet/>
      <dgm:spPr/>
      <dgm:t>
        <a:bodyPr/>
        <a:lstStyle/>
        <a:p>
          <a:endParaRPr lang="en-CA"/>
        </a:p>
      </dgm:t>
    </dgm:pt>
    <dgm:pt modelId="{888D7563-08C5-4E12-920A-DED035E7B0CE}" type="pres">
      <dgm:prSet presAssocID="{1DE1A9C7-4AAF-408F-A3CC-52585C101022}" presName="Name0" presStyleCnt="0">
        <dgm:presLayoutVars>
          <dgm:dir/>
          <dgm:resizeHandles val="exact"/>
        </dgm:presLayoutVars>
      </dgm:prSet>
      <dgm:spPr/>
    </dgm:pt>
    <dgm:pt modelId="{4E70E30D-2DC3-4532-AFA6-FEBA2594ED4D}" type="pres">
      <dgm:prSet presAssocID="{1DE1A9C7-4AAF-408F-A3CC-52585C101022}" presName="arrow" presStyleLbl="bgShp" presStyleIdx="0" presStyleCnt="1" custFlipVert="0" custScaleY="83489"/>
      <dgm:spPr/>
    </dgm:pt>
    <dgm:pt modelId="{3A92FBDC-E716-40CD-8391-66DE038CB57C}" type="pres">
      <dgm:prSet presAssocID="{1DE1A9C7-4AAF-408F-A3CC-52585C101022}" presName="points" presStyleCnt="0"/>
      <dgm:spPr/>
    </dgm:pt>
    <dgm:pt modelId="{09F50C91-CA10-4B65-99DF-CE940F3BBEB5}" type="pres">
      <dgm:prSet presAssocID="{2F0CEBC7-C728-4ED6-8E54-0848469C0892}" presName="compositeA" presStyleCnt="0"/>
      <dgm:spPr/>
    </dgm:pt>
    <dgm:pt modelId="{E7B24290-72E9-47E6-907A-C8EEB4526297}" type="pres">
      <dgm:prSet presAssocID="{2F0CEBC7-C728-4ED6-8E54-0848469C0892}" presName="textA" presStyleLbl="revTx" presStyleIdx="0" presStyleCnt="3" custScaleY="121678">
        <dgm:presLayoutVars>
          <dgm:bulletEnabled val="1"/>
        </dgm:presLayoutVars>
      </dgm:prSet>
      <dgm:spPr/>
      <dgm:t>
        <a:bodyPr/>
        <a:lstStyle/>
        <a:p>
          <a:endParaRPr lang="en-CA"/>
        </a:p>
      </dgm:t>
    </dgm:pt>
    <dgm:pt modelId="{D0DBFF6A-DFC6-4D2B-ADAE-AE8DF39D37DB}" type="pres">
      <dgm:prSet presAssocID="{2F0CEBC7-C728-4ED6-8E54-0848469C0892}" presName="circleA" presStyleLbl="node1" presStyleIdx="0" presStyleCnt="3"/>
      <dgm:spPr/>
    </dgm:pt>
    <dgm:pt modelId="{B921F135-F395-4845-B690-3BF70F2B96CE}" type="pres">
      <dgm:prSet presAssocID="{2F0CEBC7-C728-4ED6-8E54-0848469C0892}" presName="spaceA" presStyleCnt="0"/>
      <dgm:spPr/>
    </dgm:pt>
    <dgm:pt modelId="{34BCA788-E3BB-441E-9A9B-A8C4F17C7E36}" type="pres">
      <dgm:prSet presAssocID="{78C61D54-DDA5-478D-819C-1D27DCD18B41}" presName="space" presStyleCnt="0"/>
      <dgm:spPr/>
    </dgm:pt>
    <dgm:pt modelId="{91013708-AA75-4B87-9409-FBB6137F8A60}" type="pres">
      <dgm:prSet presAssocID="{7A0F5695-A9FE-4ABA-A345-DA33D2E9062E}" presName="compositeB" presStyleCnt="0"/>
      <dgm:spPr/>
    </dgm:pt>
    <dgm:pt modelId="{58FEEE46-041B-4714-A88A-EE08859D9741}" type="pres">
      <dgm:prSet presAssocID="{7A0F5695-A9FE-4ABA-A345-DA33D2E9062E}" presName="textB" presStyleLbl="revTx" presStyleIdx="1" presStyleCnt="3">
        <dgm:presLayoutVars>
          <dgm:bulletEnabled val="1"/>
        </dgm:presLayoutVars>
      </dgm:prSet>
      <dgm:spPr/>
      <dgm:t>
        <a:bodyPr/>
        <a:lstStyle/>
        <a:p>
          <a:endParaRPr lang="en-CA"/>
        </a:p>
      </dgm:t>
    </dgm:pt>
    <dgm:pt modelId="{A5A8953A-AE4E-49D4-8C60-ED65E9F6D6C9}" type="pres">
      <dgm:prSet presAssocID="{7A0F5695-A9FE-4ABA-A345-DA33D2E9062E}" presName="circleB" presStyleLbl="node1" presStyleIdx="1" presStyleCnt="3"/>
      <dgm:spPr/>
    </dgm:pt>
    <dgm:pt modelId="{565FAB4D-FC30-4678-A314-68F22E992182}" type="pres">
      <dgm:prSet presAssocID="{7A0F5695-A9FE-4ABA-A345-DA33D2E9062E}" presName="spaceB" presStyleCnt="0"/>
      <dgm:spPr/>
    </dgm:pt>
    <dgm:pt modelId="{D5321DA4-6F9B-4AED-B531-17F97CA1002B}" type="pres">
      <dgm:prSet presAssocID="{A5501875-B76F-4289-981B-5956327E3F18}" presName="space" presStyleCnt="0"/>
      <dgm:spPr/>
    </dgm:pt>
    <dgm:pt modelId="{1133F784-EE80-4D26-BDAC-0B2638ABB05C}" type="pres">
      <dgm:prSet presAssocID="{8A77CEE0-92F7-49F0-B8AB-4B05E4697493}" presName="compositeA" presStyleCnt="0"/>
      <dgm:spPr/>
    </dgm:pt>
    <dgm:pt modelId="{4E936220-27A0-46A6-9F28-C75E829968CD}" type="pres">
      <dgm:prSet presAssocID="{8A77CEE0-92F7-49F0-B8AB-4B05E4697493}" presName="textA" presStyleLbl="revTx" presStyleIdx="2" presStyleCnt="3" custScaleY="120337">
        <dgm:presLayoutVars>
          <dgm:bulletEnabled val="1"/>
        </dgm:presLayoutVars>
      </dgm:prSet>
      <dgm:spPr/>
      <dgm:t>
        <a:bodyPr/>
        <a:lstStyle/>
        <a:p>
          <a:endParaRPr lang="en-CA"/>
        </a:p>
      </dgm:t>
    </dgm:pt>
    <dgm:pt modelId="{9C06EDB3-6C42-4349-B72F-EA22A807213F}" type="pres">
      <dgm:prSet presAssocID="{8A77CEE0-92F7-49F0-B8AB-4B05E4697493}" presName="circleA" presStyleLbl="node1" presStyleIdx="2" presStyleCnt="3"/>
      <dgm:spPr/>
    </dgm:pt>
    <dgm:pt modelId="{E3D14B48-0A97-4141-8563-85AE9AE73EA4}" type="pres">
      <dgm:prSet presAssocID="{8A77CEE0-92F7-49F0-B8AB-4B05E4697493}" presName="spaceA" presStyleCnt="0"/>
      <dgm:spPr/>
    </dgm:pt>
  </dgm:ptLst>
  <dgm:cxnLst>
    <dgm:cxn modelId="{21398280-6F95-4EC7-A586-07AFC59A4042}" type="presOf" srcId="{7A0F5695-A9FE-4ABA-A345-DA33D2E9062E}" destId="{58FEEE46-041B-4714-A88A-EE08859D9741}" srcOrd="0" destOrd="0" presId="urn:microsoft.com/office/officeart/2005/8/layout/hProcess11"/>
    <dgm:cxn modelId="{BF3C925B-8E55-4B1A-B4CB-66BA60BC6416}" srcId="{1DE1A9C7-4AAF-408F-A3CC-52585C101022}" destId="{8A77CEE0-92F7-49F0-B8AB-4B05E4697493}" srcOrd="2" destOrd="0" parTransId="{300AECCE-E74B-44E8-AB6E-81E99D3523AB}" sibTransId="{20355BB9-F307-43D1-BDFE-98B840CBFE6F}"/>
    <dgm:cxn modelId="{11F96A8F-EFC4-45EE-B281-DB071D875A15}" type="presOf" srcId="{8A77CEE0-92F7-49F0-B8AB-4B05E4697493}" destId="{4E936220-27A0-46A6-9F28-C75E829968CD}" srcOrd="0" destOrd="0" presId="urn:microsoft.com/office/officeart/2005/8/layout/hProcess11"/>
    <dgm:cxn modelId="{8786BCD8-C7A2-48CB-A841-F0CE5BCCE8B0}" type="presOf" srcId="{2F0CEBC7-C728-4ED6-8E54-0848469C0892}" destId="{E7B24290-72E9-47E6-907A-C8EEB4526297}" srcOrd="0" destOrd="0" presId="urn:microsoft.com/office/officeart/2005/8/layout/hProcess11"/>
    <dgm:cxn modelId="{04201D4B-B514-43F2-986A-24A847D75DE3}" srcId="{1DE1A9C7-4AAF-408F-A3CC-52585C101022}" destId="{2F0CEBC7-C728-4ED6-8E54-0848469C0892}" srcOrd="0" destOrd="0" parTransId="{F2F6A551-67BD-4CBF-AF6A-BBB295DBEA65}" sibTransId="{78C61D54-DDA5-478D-819C-1D27DCD18B41}"/>
    <dgm:cxn modelId="{9FAB8398-E01D-41BD-9FDB-D96F89684B5F}" type="presOf" srcId="{1DE1A9C7-4AAF-408F-A3CC-52585C101022}" destId="{888D7563-08C5-4E12-920A-DED035E7B0CE}" srcOrd="0" destOrd="0" presId="urn:microsoft.com/office/officeart/2005/8/layout/hProcess11"/>
    <dgm:cxn modelId="{F2C47D16-D382-4598-BA92-0084F0E8FE83}" srcId="{1DE1A9C7-4AAF-408F-A3CC-52585C101022}" destId="{7A0F5695-A9FE-4ABA-A345-DA33D2E9062E}" srcOrd="1" destOrd="0" parTransId="{2170E910-1A3D-4102-AC29-46BF9ECE18BA}" sibTransId="{A5501875-B76F-4289-981B-5956327E3F18}"/>
    <dgm:cxn modelId="{CA132993-EA35-490E-8AC4-6E8B5A5CE44C}" type="presParOf" srcId="{888D7563-08C5-4E12-920A-DED035E7B0CE}" destId="{4E70E30D-2DC3-4532-AFA6-FEBA2594ED4D}" srcOrd="0" destOrd="0" presId="urn:microsoft.com/office/officeart/2005/8/layout/hProcess11"/>
    <dgm:cxn modelId="{CBE74F40-D7CF-4BEF-A190-08384115442B}" type="presParOf" srcId="{888D7563-08C5-4E12-920A-DED035E7B0CE}" destId="{3A92FBDC-E716-40CD-8391-66DE038CB57C}" srcOrd="1" destOrd="0" presId="urn:microsoft.com/office/officeart/2005/8/layout/hProcess11"/>
    <dgm:cxn modelId="{73A4C046-1E12-446C-AA38-9B94D4864F06}" type="presParOf" srcId="{3A92FBDC-E716-40CD-8391-66DE038CB57C}" destId="{09F50C91-CA10-4B65-99DF-CE940F3BBEB5}" srcOrd="0" destOrd="0" presId="urn:microsoft.com/office/officeart/2005/8/layout/hProcess11"/>
    <dgm:cxn modelId="{A453479E-0628-4A9E-B6A9-3EFC460A59DC}" type="presParOf" srcId="{09F50C91-CA10-4B65-99DF-CE940F3BBEB5}" destId="{E7B24290-72E9-47E6-907A-C8EEB4526297}" srcOrd="0" destOrd="0" presId="urn:microsoft.com/office/officeart/2005/8/layout/hProcess11"/>
    <dgm:cxn modelId="{D962E5A7-5244-4E24-8D3E-A90399B41D85}" type="presParOf" srcId="{09F50C91-CA10-4B65-99DF-CE940F3BBEB5}" destId="{D0DBFF6A-DFC6-4D2B-ADAE-AE8DF39D37DB}" srcOrd="1" destOrd="0" presId="urn:microsoft.com/office/officeart/2005/8/layout/hProcess11"/>
    <dgm:cxn modelId="{80A4DC13-6F88-43FA-886A-80F8111070FD}" type="presParOf" srcId="{09F50C91-CA10-4B65-99DF-CE940F3BBEB5}" destId="{B921F135-F395-4845-B690-3BF70F2B96CE}" srcOrd="2" destOrd="0" presId="urn:microsoft.com/office/officeart/2005/8/layout/hProcess11"/>
    <dgm:cxn modelId="{E45E0664-1953-43CD-AB49-C397E167FA62}" type="presParOf" srcId="{3A92FBDC-E716-40CD-8391-66DE038CB57C}" destId="{34BCA788-E3BB-441E-9A9B-A8C4F17C7E36}" srcOrd="1" destOrd="0" presId="urn:microsoft.com/office/officeart/2005/8/layout/hProcess11"/>
    <dgm:cxn modelId="{4A5B165F-15B3-46DB-AB13-645346EBAD81}" type="presParOf" srcId="{3A92FBDC-E716-40CD-8391-66DE038CB57C}" destId="{91013708-AA75-4B87-9409-FBB6137F8A60}" srcOrd="2" destOrd="0" presId="urn:microsoft.com/office/officeart/2005/8/layout/hProcess11"/>
    <dgm:cxn modelId="{DD19A9F9-6783-49A4-ACB9-5F2387BA58B8}" type="presParOf" srcId="{91013708-AA75-4B87-9409-FBB6137F8A60}" destId="{58FEEE46-041B-4714-A88A-EE08859D9741}" srcOrd="0" destOrd="0" presId="urn:microsoft.com/office/officeart/2005/8/layout/hProcess11"/>
    <dgm:cxn modelId="{486E3A1F-6200-4E82-86F3-07DEB1BB2783}" type="presParOf" srcId="{91013708-AA75-4B87-9409-FBB6137F8A60}" destId="{A5A8953A-AE4E-49D4-8C60-ED65E9F6D6C9}" srcOrd="1" destOrd="0" presId="urn:microsoft.com/office/officeart/2005/8/layout/hProcess11"/>
    <dgm:cxn modelId="{8E2BA98C-714B-47C8-BC8C-7A74D93D513C}" type="presParOf" srcId="{91013708-AA75-4B87-9409-FBB6137F8A60}" destId="{565FAB4D-FC30-4678-A314-68F22E992182}" srcOrd="2" destOrd="0" presId="urn:microsoft.com/office/officeart/2005/8/layout/hProcess11"/>
    <dgm:cxn modelId="{93B98C53-69FC-44F7-AF2C-F5599ED2896D}" type="presParOf" srcId="{3A92FBDC-E716-40CD-8391-66DE038CB57C}" destId="{D5321DA4-6F9B-4AED-B531-17F97CA1002B}" srcOrd="3" destOrd="0" presId="urn:microsoft.com/office/officeart/2005/8/layout/hProcess11"/>
    <dgm:cxn modelId="{C15A2A86-1A2C-4160-BF97-D06E2B92DE42}" type="presParOf" srcId="{3A92FBDC-E716-40CD-8391-66DE038CB57C}" destId="{1133F784-EE80-4D26-BDAC-0B2638ABB05C}" srcOrd="4" destOrd="0" presId="urn:microsoft.com/office/officeart/2005/8/layout/hProcess11"/>
    <dgm:cxn modelId="{5CE8397F-D371-4066-BB53-49F61CA6620B}" type="presParOf" srcId="{1133F784-EE80-4D26-BDAC-0B2638ABB05C}" destId="{4E936220-27A0-46A6-9F28-C75E829968CD}" srcOrd="0" destOrd="0" presId="urn:microsoft.com/office/officeart/2005/8/layout/hProcess11"/>
    <dgm:cxn modelId="{FB6F3E4D-C0BC-4CF7-8816-EE0DC601E8D4}" type="presParOf" srcId="{1133F784-EE80-4D26-BDAC-0B2638ABB05C}" destId="{9C06EDB3-6C42-4349-B72F-EA22A807213F}" srcOrd="1" destOrd="0" presId="urn:microsoft.com/office/officeart/2005/8/layout/hProcess11"/>
    <dgm:cxn modelId="{0C33D3B1-9121-498E-8DDA-6BA08E07302E}" type="presParOf" srcId="{1133F784-EE80-4D26-BDAC-0B2638ABB05C}" destId="{E3D14B48-0A97-4141-8563-85AE9AE73EA4}"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0E30D-2DC3-4532-AFA6-FEBA2594ED4D}">
      <dsp:nvSpPr>
        <dsp:cNvPr id="0" name=""/>
        <dsp:cNvSpPr/>
      </dsp:nvSpPr>
      <dsp:spPr>
        <a:xfrm>
          <a:off x="0" y="266151"/>
          <a:ext cx="7077075" cy="266897"/>
        </a:xfrm>
        <a:prstGeom prst="notched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B24290-72E9-47E6-907A-C8EEB4526297}">
      <dsp:nvSpPr>
        <dsp:cNvPr id="0" name=""/>
        <dsp:cNvSpPr/>
      </dsp:nvSpPr>
      <dsp:spPr>
        <a:xfrm>
          <a:off x="6217" y="-17325"/>
          <a:ext cx="2050623" cy="3889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CA" sz="1000" i="1" kern="1200"/>
            <a:t>Understanding changes underway and your role</a:t>
          </a:r>
        </a:p>
      </dsp:txBody>
      <dsp:txXfrm>
        <a:off x="6217" y="-17325"/>
        <a:ext cx="2050623" cy="388980"/>
      </dsp:txXfrm>
    </dsp:sp>
    <dsp:sp modelId="{D0DBFF6A-DFC6-4D2B-ADAE-AE8DF39D37DB}">
      <dsp:nvSpPr>
        <dsp:cNvPr id="0" name=""/>
        <dsp:cNvSpPr/>
      </dsp:nvSpPr>
      <dsp:spPr>
        <a:xfrm>
          <a:off x="991568" y="376965"/>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8FEEE46-041B-4714-A88A-EE08859D9741}">
      <dsp:nvSpPr>
        <dsp:cNvPr id="0" name=""/>
        <dsp:cNvSpPr/>
      </dsp:nvSpPr>
      <dsp:spPr>
        <a:xfrm>
          <a:off x="2159371" y="479519"/>
          <a:ext cx="2050623" cy="319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CA" sz="1000" i="1" kern="1200"/>
            <a:t>Adapting to change that is happening to you</a:t>
          </a:r>
        </a:p>
      </dsp:txBody>
      <dsp:txXfrm>
        <a:off x="2159371" y="479519"/>
        <a:ext cx="2050623" cy="319680"/>
      </dsp:txXfrm>
    </dsp:sp>
    <dsp:sp modelId="{A5A8953A-AE4E-49D4-8C60-ED65E9F6D6C9}">
      <dsp:nvSpPr>
        <dsp:cNvPr id="0" name=""/>
        <dsp:cNvSpPr/>
      </dsp:nvSpPr>
      <dsp:spPr>
        <a:xfrm>
          <a:off x="3144723" y="359639"/>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E936220-27A0-46A6-9F28-C75E829968CD}">
      <dsp:nvSpPr>
        <dsp:cNvPr id="0" name=""/>
        <dsp:cNvSpPr/>
      </dsp:nvSpPr>
      <dsp:spPr>
        <a:xfrm>
          <a:off x="4312526" y="-16253"/>
          <a:ext cx="2050623" cy="384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CA" sz="1000" i="1" kern="1200"/>
            <a:t>Developing competencies for managing change</a:t>
          </a:r>
        </a:p>
      </dsp:txBody>
      <dsp:txXfrm>
        <a:off x="4312526" y="-16253"/>
        <a:ext cx="2050623" cy="384693"/>
      </dsp:txXfrm>
    </dsp:sp>
    <dsp:sp modelId="{9C06EDB3-6C42-4349-B72F-EA22A807213F}">
      <dsp:nvSpPr>
        <dsp:cNvPr id="0" name=""/>
        <dsp:cNvSpPr/>
      </dsp:nvSpPr>
      <dsp:spPr>
        <a:xfrm>
          <a:off x="5297878" y="375893"/>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0E30D-2DC3-4532-AFA6-FEBA2594ED4D}">
      <dsp:nvSpPr>
        <dsp:cNvPr id="0" name=""/>
        <dsp:cNvSpPr/>
      </dsp:nvSpPr>
      <dsp:spPr>
        <a:xfrm>
          <a:off x="0" y="266151"/>
          <a:ext cx="7077075" cy="266897"/>
        </a:xfrm>
        <a:prstGeom prst="notched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B24290-72E9-47E6-907A-C8EEB4526297}">
      <dsp:nvSpPr>
        <dsp:cNvPr id="0" name=""/>
        <dsp:cNvSpPr/>
      </dsp:nvSpPr>
      <dsp:spPr>
        <a:xfrm>
          <a:off x="6217" y="-17325"/>
          <a:ext cx="2050623" cy="3889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CA" sz="1000" i="1" kern="1200"/>
            <a:t>Inroducing change to your employees</a:t>
          </a:r>
        </a:p>
      </dsp:txBody>
      <dsp:txXfrm>
        <a:off x="6217" y="-17325"/>
        <a:ext cx="2050623" cy="388980"/>
      </dsp:txXfrm>
    </dsp:sp>
    <dsp:sp modelId="{D0DBFF6A-DFC6-4D2B-ADAE-AE8DF39D37DB}">
      <dsp:nvSpPr>
        <dsp:cNvPr id="0" name=""/>
        <dsp:cNvSpPr/>
      </dsp:nvSpPr>
      <dsp:spPr>
        <a:xfrm>
          <a:off x="991568" y="376965"/>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8FEEE46-041B-4714-A88A-EE08859D9741}">
      <dsp:nvSpPr>
        <dsp:cNvPr id="0" name=""/>
        <dsp:cNvSpPr/>
      </dsp:nvSpPr>
      <dsp:spPr>
        <a:xfrm>
          <a:off x="2159371" y="479519"/>
          <a:ext cx="2050623" cy="319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CA" sz="1000" i="1" kern="1200"/>
            <a:t>Managing employees through transition</a:t>
          </a:r>
        </a:p>
      </dsp:txBody>
      <dsp:txXfrm>
        <a:off x="2159371" y="479519"/>
        <a:ext cx="2050623" cy="319680"/>
      </dsp:txXfrm>
    </dsp:sp>
    <dsp:sp modelId="{A5A8953A-AE4E-49D4-8C60-ED65E9F6D6C9}">
      <dsp:nvSpPr>
        <dsp:cNvPr id="0" name=""/>
        <dsp:cNvSpPr/>
      </dsp:nvSpPr>
      <dsp:spPr>
        <a:xfrm>
          <a:off x="3144723" y="359639"/>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E936220-27A0-46A6-9F28-C75E829968CD}">
      <dsp:nvSpPr>
        <dsp:cNvPr id="0" name=""/>
        <dsp:cNvSpPr/>
      </dsp:nvSpPr>
      <dsp:spPr>
        <a:xfrm>
          <a:off x="4312526" y="-16253"/>
          <a:ext cx="2050623" cy="384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CA" sz="1000" i="1" kern="1200"/>
            <a:t>Reinforcing and celebrating</a:t>
          </a:r>
        </a:p>
      </dsp:txBody>
      <dsp:txXfrm>
        <a:off x="4312526" y="-16253"/>
        <a:ext cx="2050623" cy="384693"/>
      </dsp:txXfrm>
    </dsp:sp>
    <dsp:sp modelId="{9C06EDB3-6C42-4349-B72F-EA22A807213F}">
      <dsp:nvSpPr>
        <dsp:cNvPr id="0" name=""/>
        <dsp:cNvSpPr/>
      </dsp:nvSpPr>
      <dsp:spPr>
        <a:xfrm>
          <a:off x="5297878" y="375893"/>
          <a:ext cx="79920" cy="79920"/>
        </a:xfrm>
        <a:prstGeom prst="ellipse">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6F00-BB06-4023-855D-FFF37D0D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32</cp:revision>
  <dcterms:created xsi:type="dcterms:W3CDTF">2019-12-04T18:38:00Z</dcterms:created>
  <dcterms:modified xsi:type="dcterms:W3CDTF">2020-07-09T19:46:00Z</dcterms:modified>
</cp:coreProperties>
</file>