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2F7E" w14:textId="77777777" w:rsidR="00CE2F3E" w:rsidRDefault="007750B2" w:rsidP="007D01CC">
      <w:pPr>
        <w:spacing w:after="120" w:line="240" w:lineRule="auto"/>
        <w:rPr>
          <w:b/>
          <w:sz w:val="28"/>
          <w:szCs w:val="28"/>
        </w:rPr>
      </w:pPr>
      <w:r>
        <w:rPr>
          <w:b/>
          <w:sz w:val="28"/>
          <w:szCs w:val="28"/>
        </w:rPr>
        <w:t xml:space="preserve">Guidance on </w:t>
      </w:r>
      <w:r w:rsidR="004110D6" w:rsidRPr="00F62970">
        <w:rPr>
          <w:b/>
          <w:sz w:val="28"/>
          <w:szCs w:val="28"/>
        </w:rPr>
        <w:t xml:space="preserve">proactive publication </w:t>
      </w:r>
      <w:r w:rsidR="003B62EE">
        <w:rPr>
          <w:b/>
          <w:sz w:val="28"/>
          <w:szCs w:val="28"/>
        </w:rPr>
        <w:t xml:space="preserve">of </w:t>
      </w:r>
      <w:r w:rsidR="00273D88">
        <w:rPr>
          <w:b/>
          <w:sz w:val="28"/>
          <w:szCs w:val="28"/>
        </w:rPr>
        <w:t>Question Period notes</w:t>
      </w:r>
    </w:p>
    <w:p w14:paraId="409AD67B" w14:textId="14B83406" w:rsidR="007F7213" w:rsidRDefault="00980324" w:rsidP="007D01CC">
      <w:pPr>
        <w:spacing w:after="120" w:line="240" w:lineRule="auto"/>
        <w:rPr>
          <w:sz w:val="24"/>
          <w:szCs w:val="28"/>
        </w:rPr>
      </w:pPr>
      <w:r w:rsidRPr="00462AA6">
        <w:rPr>
          <w:sz w:val="24"/>
          <w:szCs w:val="28"/>
        </w:rPr>
        <w:t xml:space="preserve">Updated </w:t>
      </w:r>
      <w:r w:rsidR="008009CA" w:rsidRPr="00462AA6">
        <w:rPr>
          <w:sz w:val="24"/>
          <w:szCs w:val="28"/>
        </w:rPr>
        <w:t>:</w:t>
      </w:r>
      <w:r w:rsidRPr="00462AA6">
        <w:rPr>
          <w:sz w:val="24"/>
          <w:szCs w:val="28"/>
        </w:rPr>
        <w:t xml:space="preserve"> </w:t>
      </w:r>
      <w:r w:rsidR="008009CA" w:rsidRPr="00462AA6">
        <w:rPr>
          <w:sz w:val="24"/>
          <w:szCs w:val="28"/>
        </w:rPr>
        <w:t xml:space="preserve">April </w:t>
      </w:r>
      <w:r w:rsidR="0028142E" w:rsidRPr="00462AA6">
        <w:rPr>
          <w:sz w:val="24"/>
          <w:szCs w:val="28"/>
        </w:rPr>
        <w:t>202</w:t>
      </w:r>
      <w:r w:rsidR="008009CA" w:rsidRPr="00462AA6">
        <w:rPr>
          <w:sz w:val="24"/>
          <w:szCs w:val="28"/>
        </w:rPr>
        <w:t>2</w:t>
      </w:r>
    </w:p>
    <w:p w14:paraId="0F230122" w14:textId="77777777" w:rsidR="004110D6" w:rsidRDefault="004110D6" w:rsidP="007D01CC">
      <w:pPr>
        <w:spacing w:after="120" w:line="240" w:lineRule="auto"/>
        <w:rPr>
          <w:sz w:val="24"/>
        </w:rPr>
      </w:pPr>
      <w:r w:rsidRPr="004110D6">
        <w:rPr>
          <w:i/>
          <w:sz w:val="24"/>
        </w:rPr>
        <w:t xml:space="preserve">General </w:t>
      </w:r>
    </w:p>
    <w:p w14:paraId="4CEF1DAA" w14:textId="750FC230" w:rsidR="00C30E01" w:rsidRDefault="003C6563" w:rsidP="00126F9B">
      <w:pPr>
        <w:pStyle w:val="ListParagraph"/>
        <w:numPr>
          <w:ilvl w:val="0"/>
          <w:numId w:val="1"/>
        </w:numPr>
        <w:spacing w:after="120" w:line="240" w:lineRule="auto"/>
        <w:ind w:left="714" w:hanging="357"/>
        <w:contextualSpacing w:val="0"/>
        <w:rPr>
          <w:sz w:val="24"/>
        </w:rPr>
      </w:pPr>
      <w:r w:rsidRPr="00126F9B">
        <w:rPr>
          <w:sz w:val="24"/>
        </w:rPr>
        <w:t xml:space="preserve">The </w:t>
      </w:r>
      <w:r w:rsidRPr="00126F9B">
        <w:rPr>
          <w:i/>
          <w:sz w:val="24"/>
        </w:rPr>
        <w:t>Access to Information Act</w:t>
      </w:r>
      <w:r w:rsidRPr="00126F9B">
        <w:rPr>
          <w:sz w:val="24"/>
        </w:rPr>
        <w:t xml:space="preserve"> requires</w:t>
      </w:r>
      <w:r w:rsidR="00162F53">
        <w:rPr>
          <w:sz w:val="24"/>
        </w:rPr>
        <w:t xml:space="preserve"> that</w:t>
      </w:r>
      <w:r w:rsidR="00B11F2D">
        <w:rPr>
          <w:sz w:val="24"/>
        </w:rPr>
        <w:t xml:space="preserve"> </w:t>
      </w:r>
      <w:r w:rsidR="00CA6DF9">
        <w:rPr>
          <w:sz w:val="24"/>
        </w:rPr>
        <w:t xml:space="preserve">the package of </w:t>
      </w:r>
      <w:r w:rsidR="00126F9B" w:rsidRPr="00126F9B">
        <w:rPr>
          <w:sz w:val="24"/>
        </w:rPr>
        <w:t xml:space="preserve">Question Period notes </w:t>
      </w:r>
      <w:r w:rsidR="00B11F2D">
        <w:rPr>
          <w:sz w:val="24"/>
        </w:rPr>
        <w:t>that w</w:t>
      </w:r>
      <w:r w:rsidR="00CA089D">
        <w:rPr>
          <w:sz w:val="24"/>
        </w:rPr>
        <w:t>as</w:t>
      </w:r>
      <w:r w:rsidR="00B11F2D">
        <w:rPr>
          <w:sz w:val="24"/>
        </w:rPr>
        <w:t xml:space="preserve"> </w:t>
      </w:r>
      <w:r w:rsidR="00126F9B" w:rsidRPr="00126F9B">
        <w:rPr>
          <w:sz w:val="24"/>
        </w:rPr>
        <w:t xml:space="preserve">prepared by </w:t>
      </w:r>
      <w:r w:rsidR="00B11F2D">
        <w:rPr>
          <w:sz w:val="24"/>
        </w:rPr>
        <w:t xml:space="preserve">a government </w:t>
      </w:r>
      <w:r w:rsidR="00126F9B" w:rsidRPr="00126F9B">
        <w:rPr>
          <w:sz w:val="24"/>
        </w:rPr>
        <w:t xml:space="preserve">institution </w:t>
      </w:r>
      <w:r w:rsidR="00B11F2D">
        <w:rPr>
          <w:sz w:val="24"/>
        </w:rPr>
        <w:t xml:space="preserve">and </w:t>
      </w:r>
      <w:r w:rsidR="00162F53">
        <w:rPr>
          <w:sz w:val="24"/>
        </w:rPr>
        <w:t xml:space="preserve">in use </w:t>
      </w:r>
      <w:r w:rsidR="00B11F2D">
        <w:rPr>
          <w:sz w:val="24"/>
        </w:rPr>
        <w:t>on the last sitting day in June and December</w:t>
      </w:r>
      <w:r w:rsidR="008D57F5">
        <w:rPr>
          <w:sz w:val="24"/>
        </w:rPr>
        <w:t xml:space="preserve"> be proactively published </w:t>
      </w:r>
      <w:r w:rsidR="008D57F5" w:rsidRPr="00126F9B">
        <w:rPr>
          <w:sz w:val="24"/>
        </w:rPr>
        <w:t>within 30 calendar days following the last sitting day in June and December</w:t>
      </w:r>
      <w:r w:rsidR="00126F9B" w:rsidRPr="00126F9B">
        <w:rPr>
          <w:sz w:val="24"/>
        </w:rPr>
        <w:t xml:space="preserve"> </w:t>
      </w:r>
      <w:r w:rsidR="00162F53">
        <w:rPr>
          <w:sz w:val="24"/>
        </w:rPr>
        <w:t>(</w:t>
      </w:r>
      <w:r w:rsidR="003A5EF0">
        <w:rPr>
          <w:sz w:val="24"/>
        </w:rPr>
        <w:t>paragraph</w:t>
      </w:r>
      <w:r w:rsidR="00162F53">
        <w:rPr>
          <w:sz w:val="24"/>
        </w:rPr>
        <w:t xml:space="preserve"> 74(c))</w:t>
      </w:r>
      <w:r w:rsidR="003A5EF0">
        <w:rPr>
          <w:sz w:val="24"/>
        </w:rPr>
        <w:t>.</w:t>
      </w:r>
    </w:p>
    <w:p w14:paraId="0C51D1F6" w14:textId="05A94127" w:rsidR="007224A3" w:rsidRDefault="007224A3" w:rsidP="00126F9B">
      <w:pPr>
        <w:pStyle w:val="ListParagraph"/>
        <w:numPr>
          <w:ilvl w:val="0"/>
          <w:numId w:val="1"/>
        </w:numPr>
        <w:spacing w:after="120" w:line="240" w:lineRule="auto"/>
        <w:ind w:left="714" w:hanging="357"/>
        <w:contextualSpacing w:val="0"/>
        <w:rPr>
          <w:sz w:val="24"/>
        </w:rPr>
      </w:pPr>
      <w:r w:rsidRPr="007224A3">
        <w:rPr>
          <w:sz w:val="24"/>
        </w:rPr>
        <w:t xml:space="preserve">The Question Period notes </w:t>
      </w:r>
      <w:r w:rsidR="00881F13">
        <w:rPr>
          <w:sz w:val="24"/>
        </w:rPr>
        <w:t xml:space="preserve">must </w:t>
      </w:r>
      <w:r w:rsidRPr="007224A3">
        <w:rPr>
          <w:sz w:val="24"/>
        </w:rPr>
        <w:t>be published re</w:t>
      </w:r>
      <w:r w:rsidR="00792EBD">
        <w:rPr>
          <w:sz w:val="24"/>
        </w:rPr>
        <w:t>gardless of whether or not the m</w:t>
      </w:r>
      <w:r w:rsidRPr="007224A3">
        <w:rPr>
          <w:sz w:val="24"/>
        </w:rPr>
        <w:t>inister actually attended the last sitting day.</w:t>
      </w:r>
    </w:p>
    <w:p w14:paraId="188D264C" w14:textId="77777777" w:rsidR="008009CA" w:rsidRPr="00462AA6" w:rsidRDefault="008009CA" w:rsidP="008009CA">
      <w:pPr>
        <w:pStyle w:val="ListParagraph"/>
        <w:numPr>
          <w:ilvl w:val="0"/>
          <w:numId w:val="1"/>
        </w:numPr>
        <w:spacing w:after="0" w:line="276" w:lineRule="auto"/>
        <w:rPr>
          <w:rFonts w:eastAsia="Times New Roman"/>
          <w:sz w:val="24"/>
          <w:szCs w:val="24"/>
        </w:rPr>
      </w:pPr>
      <w:r w:rsidRPr="00462AA6">
        <w:rPr>
          <w:rFonts w:eastAsia="Times New Roman"/>
          <w:sz w:val="24"/>
          <w:szCs w:val="24"/>
          <w:lang w:val="en"/>
        </w:rPr>
        <w:t xml:space="preserve">As a best practice, </w:t>
      </w:r>
      <w:proofErr w:type="gramStart"/>
      <w:r w:rsidRPr="00462AA6">
        <w:rPr>
          <w:rFonts w:eastAsia="Times New Roman"/>
          <w:sz w:val="24"/>
          <w:szCs w:val="24"/>
        </w:rPr>
        <w:t>in order to</w:t>
      </w:r>
      <w:proofErr w:type="gramEnd"/>
      <w:r w:rsidRPr="00462AA6">
        <w:rPr>
          <w:rFonts w:eastAsia="Times New Roman"/>
          <w:sz w:val="24"/>
          <w:szCs w:val="24"/>
        </w:rPr>
        <w:t xml:space="preserve"> streamline proactive publication processes, institutions may wish to have approval authorities in the Office(s) of Primary Interest (those responsible for producing the package of question period notes) confirm that the package is bilingual, accessible and pre-reviewed to identify confidential, privileged and personal information that may be subject to valid exceptions to publication at the outset of the process.</w:t>
      </w:r>
    </w:p>
    <w:p w14:paraId="4935305C" w14:textId="77777777" w:rsidR="008009CA" w:rsidRDefault="008009CA" w:rsidP="00462AA6">
      <w:pPr>
        <w:pStyle w:val="ListParagraph"/>
        <w:spacing w:after="120" w:line="240" w:lineRule="auto"/>
        <w:ind w:left="714"/>
        <w:contextualSpacing w:val="0"/>
        <w:rPr>
          <w:sz w:val="24"/>
        </w:rPr>
      </w:pPr>
    </w:p>
    <w:p w14:paraId="39F07D9E" w14:textId="0E64E302" w:rsidR="00C30E01" w:rsidRPr="00C30E01" w:rsidRDefault="00C30E01" w:rsidP="00C30E01">
      <w:pPr>
        <w:spacing w:after="120" w:line="240" w:lineRule="auto"/>
        <w:rPr>
          <w:i/>
          <w:sz w:val="24"/>
        </w:rPr>
      </w:pPr>
      <w:r w:rsidRPr="00C30E01">
        <w:rPr>
          <w:i/>
          <w:sz w:val="24"/>
        </w:rPr>
        <w:t>Publishing to the Open Government Portal</w:t>
      </w:r>
      <w:r w:rsidR="00980324">
        <w:rPr>
          <w:i/>
          <w:sz w:val="24"/>
        </w:rPr>
        <w:t xml:space="preserve"> </w:t>
      </w:r>
    </w:p>
    <w:p w14:paraId="5A0FF987" w14:textId="1CE3DD2F" w:rsidR="003405E8" w:rsidRPr="008D57F5" w:rsidRDefault="00732F27" w:rsidP="006F43D0">
      <w:pPr>
        <w:pStyle w:val="ListParagraph"/>
        <w:numPr>
          <w:ilvl w:val="0"/>
          <w:numId w:val="1"/>
        </w:numPr>
        <w:spacing w:after="120" w:line="240" w:lineRule="auto"/>
        <w:contextualSpacing w:val="0"/>
        <w:rPr>
          <w:sz w:val="24"/>
        </w:rPr>
      </w:pPr>
      <w:r w:rsidRPr="008D57F5">
        <w:rPr>
          <w:sz w:val="24"/>
        </w:rPr>
        <w:t xml:space="preserve">Institutions </w:t>
      </w:r>
      <w:r w:rsidR="003405E8" w:rsidRPr="008D57F5">
        <w:rPr>
          <w:sz w:val="24"/>
        </w:rPr>
        <w:t xml:space="preserve">must publish </w:t>
      </w:r>
      <w:r w:rsidR="00273D88" w:rsidRPr="008D57F5">
        <w:rPr>
          <w:sz w:val="24"/>
        </w:rPr>
        <w:t xml:space="preserve">Question Period notes </w:t>
      </w:r>
      <w:r w:rsidR="003405E8" w:rsidRPr="008D57F5">
        <w:rPr>
          <w:sz w:val="24"/>
        </w:rPr>
        <w:t>on the Open Government Portal</w:t>
      </w:r>
      <w:r w:rsidRPr="008D57F5">
        <w:rPr>
          <w:sz w:val="24"/>
        </w:rPr>
        <w:t xml:space="preserve">. </w:t>
      </w:r>
      <w:r w:rsidR="00165EBF">
        <w:rPr>
          <w:sz w:val="24"/>
        </w:rPr>
        <w:t xml:space="preserve">The template is available on the </w:t>
      </w:r>
      <w:hyperlink r:id="rId7" w:history="1">
        <w:r w:rsidR="00165EBF" w:rsidRPr="003A3E33">
          <w:rPr>
            <w:rStyle w:val="Hyperlink"/>
            <w:sz w:val="24"/>
          </w:rPr>
          <w:t>Open Government Registry</w:t>
        </w:r>
      </w:hyperlink>
      <w:r w:rsidR="00165EBF">
        <w:rPr>
          <w:sz w:val="24"/>
        </w:rPr>
        <w:t xml:space="preserve">. </w:t>
      </w:r>
      <w:r w:rsidR="00561E7A" w:rsidRPr="008D57F5">
        <w:rPr>
          <w:sz w:val="24"/>
        </w:rPr>
        <w:t>A</w:t>
      </w:r>
      <w:r w:rsidR="003405E8" w:rsidRPr="008D57F5">
        <w:rPr>
          <w:sz w:val="24"/>
        </w:rPr>
        <w:t>ll mandatory fields in the template must be completed. Institutions can use the optional fields to provide any necessary additional information.</w:t>
      </w:r>
    </w:p>
    <w:p w14:paraId="31E495CC" w14:textId="0EEAAB8E" w:rsidR="00A71199" w:rsidRPr="0028142E" w:rsidRDefault="00A71199" w:rsidP="00A71199">
      <w:pPr>
        <w:pStyle w:val="ListParagraph"/>
        <w:numPr>
          <w:ilvl w:val="0"/>
          <w:numId w:val="1"/>
        </w:numPr>
        <w:spacing w:after="120" w:line="240" w:lineRule="auto"/>
        <w:contextualSpacing w:val="0"/>
        <w:rPr>
          <w:sz w:val="24"/>
        </w:rPr>
      </w:pPr>
      <w:r w:rsidRPr="00A71199">
        <w:rPr>
          <w:sz w:val="24"/>
        </w:rPr>
        <w:t xml:space="preserve">Institutions will be able to upload their Question Period notes until midnight on the day before the proactive publication deadline. </w:t>
      </w:r>
    </w:p>
    <w:p w14:paraId="50549438" w14:textId="751718E6" w:rsidR="00980324" w:rsidRPr="00980324" w:rsidRDefault="00980324" w:rsidP="00E76CA4">
      <w:pPr>
        <w:pStyle w:val="ListParagraph"/>
        <w:numPr>
          <w:ilvl w:val="0"/>
          <w:numId w:val="1"/>
        </w:numPr>
        <w:spacing w:after="120" w:line="240" w:lineRule="auto"/>
        <w:contextualSpacing w:val="0"/>
        <w:rPr>
          <w:sz w:val="24"/>
        </w:rPr>
      </w:pPr>
      <w:r w:rsidRPr="00980324">
        <w:rPr>
          <w:sz w:val="24"/>
        </w:rPr>
        <w:t xml:space="preserve">There is currently no available option to save Question Period notes in draft format in the Open Government Registry for publication at a later date. TBS will explore the feasibility of implementing </w:t>
      </w:r>
      <w:r>
        <w:rPr>
          <w:sz w:val="24"/>
        </w:rPr>
        <w:t xml:space="preserve">this </w:t>
      </w:r>
      <w:r w:rsidRPr="00980324">
        <w:rPr>
          <w:sz w:val="24"/>
        </w:rPr>
        <w:t>in the future. Until then, Question Period notes will continue to be published overnight.</w:t>
      </w:r>
    </w:p>
    <w:p w14:paraId="036A6DF0" w14:textId="32F5086C" w:rsidR="00A71199" w:rsidRPr="00A71199" w:rsidRDefault="00A71199" w:rsidP="00A71199">
      <w:pPr>
        <w:pStyle w:val="ListParagraph"/>
        <w:numPr>
          <w:ilvl w:val="0"/>
          <w:numId w:val="1"/>
        </w:numPr>
        <w:spacing w:after="120" w:line="240" w:lineRule="auto"/>
        <w:contextualSpacing w:val="0"/>
        <w:rPr>
          <w:sz w:val="24"/>
        </w:rPr>
      </w:pPr>
      <w:r w:rsidRPr="00A71199">
        <w:rPr>
          <w:sz w:val="24"/>
        </w:rPr>
        <w:t xml:space="preserve">The Portal will automatically publish all Question Period notes that have been uploaded to the Portal </w:t>
      </w:r>
      <w:r w:rsidR="00165EBF">
        <w:rPr>
          <w:sz w:val="24"/>
        </w:rPr>
        <w:t>on the day after they are uploaded</w:t>
      </w:r>
      <w:r w:rsidRPr="00A71199">
        <w:rPr>
          <w:sz w:val="24"/>
        </w:rPr>
        <w:t>.</w:t>
      </w:r>
    </w:p>
    <w:p w14:paraId="25084D42" w14:textId="59813CD8" w:rsidR="00881F13" w:rsidRPr="00E76CA4" w:rsidRDefault="003405E8" w:rsidP="00E76CA4">
      <w:pPr>
        <w:pStyle w:val="ListParagraph"/>
        <w:numPr>
          <w:ilvl w:val="0"/>
          <w:numId w:val="1"/>
        </w:numPr>
        <w:spacing w:after="120" w:line="240" w:lineRule="auto"/>
        <w:contextualSpacing w:val="0"/>
        <w:rPr>
          <w:sz w:val="24"/>
        </w:rPr>
      </w:pPr>
      <w:r>
        <w:rPr>
          <w:sz w:val="24"/>
        </w:rPr>
        <w:t>Detailed g</w:t>
      </w:r>
      <w:r w:rsidR="00732F27" w:rsidRPr="00732F27">
        <w:rPr>
          <w:sz w:val="24"/>
        </w:rPr>
        <w:t xml:space="preserve">uidance is available on </w:t>
      </w:r>
      <w:proofErr w:type="spellStart"/>
      <w:r w:rsidR="00732F27" w:rsidRPr="00732F27">
        <w:rPr>
          <w:sz w:val="24"/>
        </w:rPr>
        <w:t>GCPedia</w:t>
      </w:r>
      <w:proofErr w:type="spellEnd"/>
      <w:r w:rsidR="00732F27" w:rsidRPr="00732F27">
        <w:rPr>
          <w:sz w:val="24"/>
        </w:rPr>
        <w:t xml:space="preserve">: </w:t>
      </w:r>
      <w:hyperlink r:id="rId8" w:history="1">
        <w:r w:rsidR="007F7213" w:rsidRPr="009209E3">
          <w:rPr>
            <w:rStyle w:val="Hyperlink"/>
            <w:sz w:val="24"/>
          </w:rPr>
          <w:t>http://www.gcpedia.gc.ca/wiki/ATI/PP</w:t>
        </w:r>
      </w:hyperlink>
      <w:r w:rsidR="00E76CA4" w:rsidRPr="00E76CA4">
        <w:t xml:space="preserve"> </w:t>
      </w:r>
      <w:r w:rsidR="00E76CA4" w:rsidRPr="00E76CA4">
        <w:rPr>
          <w:sz w:val="24"/>
        </w:rPr>
        <w:t xml:space="preserve">and </w:t>
      </w:r>
      <w:hyperlink r:id="rId9" w:history="1">
        <w:r w:rsidR="00E76CA4" w:rsidRPr="00E76CA4">
          <w:rPr>
            <w:rStyle w:val="Hyperlink"/>
            <w:sz w:val="24"/>
          </w:rPr>
          <w:t>https://www.gcpedia.gc.ca/wiki/Proactive_Disclosure_on_Open.Canada.ca</w:t>
        </w:r>
      </w:hyperlink>
      <w:r w:rsidR="00E76CA4" w:rsidRPr="00E76CA4">
        <w:rPr>
          <w:sz w:val="24"/>
        </w:rPr>
        <w:t xml:space="preserve">. </w:t>
      </w:r>
      <w:r w:rsidR="007F7213" w:rsidRPr="00E76CA4">
        <w:rPr>
          <w:sz w:val="24"/>
        </w:rPr>
        <w:t xml:space="preserve"> </w:t>
      </w:r>
    </w:p>
    <w:p w14:paraId="4A8891E0" w14:textId="7C72C4AF" w:rsidR="00732F27" w:rsidRDefault="00732F27" w:rsidP="00462AA6">
      <w:pPr>
        <w:pStyle w:val="ListParagraph"/>
        <w:numPr>
          <w:ilvl w:val="0"/>
          <w:numId w:val="1"/>
        </w:numPr>
        <w:spacing w:after="0" w:line="276" w:lineRule="auto"/>
        <w:rPr>
          <w:sz w:val="24"/>
        </w:rPr>
      </w:pPr>
      <w:r w:rsidRPr="00732F27">
        <w:rPr>
          <w:sz w:val="24"/>
        </w:rPr>
        <w:t xml:space="preserve">Any questions can be sent to the Open Government Mailbox, at </w:t>
      </w:r>
      <w:hyperlink r:id="rId10" w:history="1">
        <w:r w:rsidRPr="007F7213">
          <w:rPr>
            <w:rStyle w:val="Hyperlink"/>
            <w:sz w:val="24"/>
          </w:rPr>
          <w:t>open-ouvert@tbs-sct.gc.ca</w:t>
        </w:r>
      </w:hyperlink>
      <w:r w:rsidRPr="00732F27">
        <w:rPr>
          <w:sz w:val="24"/>
        </w:rPr>
        <w:t xml:space="preserve">, or to the IPPD Contact Centre at </w:t>
      </w:r>
      <w:hyperlink r:id="rId11" w:history="1">
        <w:r w:rsidRPr="007F7213">
          <w:rPr>
            <w:rStyle w:val="Hyperlink"/>
            <w:sz w:val="24"/>
          </w:rPr>
          <w:t>ippd-dpiprp@tbs-sct.gc.ca</w:t>
        </w:r>
      </w:hyperlink>
      <w:r w:rsidRPr="00732F27">
        <w:rPr>
          <w:sz w:val="24"/>
        </w:rPr>
        <w:t>.</w:t>
      </w:r>
    </w:p>
    <w:p w14:paraId="59F05D84" w14:textId="7540792D" w:rsidR="00462AA6" w:rsidRDefault="00462AA6" w:rsidP="00462AA6">
      <w:pPr>
        <w:pStyle w:val="ListParagraph"/>
        <w:spacing w:after="0" w:line="276" w:lineRule="auto"/>
        <w:rPr>
          <w:sz w:val="24"/>
        </w:rPr>
      </w:pPr>
    </w:p>
    <w:p w14:paraId="4575A696" w14:textId="4D84B06B" w:rsidR="00462AA6" w:rsidRDefault="00462AA6" w:rsidP="00462AA6">
      <w:pPr>
        <w:pStyle w:val="ListParagraph"/>
        <w:spacing w:after="0" w:line="276" w:lineRule="auto"/>
        <w:rPr>
          <w:sz w:val="24"/>
        </w:rPr>
      </w:pPr>
    </w:p>
    <w:p w14:paraId="7670D03C" w14:textId="60F1860E" w:rsidR="00462AA6" w:rsidRDefault="00462AA6" w:rsidP="00462AA6">
      <w:pPr>
        <w:pStyle w:val="ListParagraph"/>
        <w:spacing w:after="0" w:line="276" w:lineRule="auto"/>
        <w:rPr>
          <w:sz w:val="24"/>
        </w:rPr>
      </w:pPr>
    </w:p>
    <w:p w14:paraId="2CB0B575" w14:textId="77777777" w:rsidR="00462AA6" w:rsidRDefault="00462AA6" w:rsidP="00462AA6">
      <w:pPr>
        <w:pStyle w:val="ListParagraph"/>
        <w:spacing w:after="0" w:line="276" w:lineRule="auto"/>
        <w:rPr>
          <w:sz w:val="24"/>
        </w:rPr>
      </w:pPr>
    </w:p>
    <w:p w14:paraId="7451215A" w14:textId="77777777" w:rsidR="007F7213" w:rsidRPr="007F7213" w:rsidRDefault="007F7213" w:rsidP="007F7213">
      <w:pPr>
        <w:spacing w:after="120" w:line="240" w:lineRule="auto"/>
        <w:rPr>
          <w:i/>
          <w:sz w:val="24"/>
        </w:rPr>
      </w:pPr>
      <w:r w:rsidRPr="007F7213">
        <w:rPr>
          <w:i/>
          <w:sz w:val="24"/>
        </w:rPr>
        <w:lastRenderedPageBreak/>
        <w:t>Protecting confidential</w:t>
      </w:r>
      <w:r w:rsidR="00FA7814">
        <w:rPr>
          <w:i/>
          <w:sz w:val="24"/>
        </w:rPr>
        <w:t>, privileged</w:t>
      </w:r>
      <w:r w:rsidRPr="007F7213">
        <w:rPr>
          <w:i/>
          <w:sz w:val="24"/>
        </w:rPr>
        <w:t xml:space="preserve"> and personal information</w:t>
      </w:r>
    </w:p>
    <w:p w14:paraId="677977DF" w14:textId="77777777" w:rsidR="008D388A" w:rsidRPr="007E30DF" w:rsidRDefault="008C550E" w:rsidP="007D01CC">
      <w:pPr>
        <w:pStyle w:val="ListParagraph"/>
        <w:numPr>
          <w:ilvl w:val="0"/>
          <w:numId w:val="1"/>
        </w:numPr>
        <w:spacing w:after="120" w:line="240" w:lineRule="auto"/>
        <w:contextualSpacing w:val="0"/>
        <w:rPr>
          <w:sz w:val="24"/>
        </w:rPr>
      </w:pPr>
      <w:r w:rsidRPr="007E30DF">
        <w:rPr>
          <w:sz w:val="24"/>
        </w:rPr>
        <w:t>I</w:t>
      </w:r>
      <w:r w:rsidR="008D388A" w:rsidRPr="007E30DF">
        <w:rPr>
          <w:sz w:val="24"/>
        </w:rPr>
        <w:t xml:space="preserve">nformation published through proactive publication </w:t>
      </w:r>
      <w:r w:rsidR="007908F7">
        <w:rPr>
          <w:sz w:val="24"/>
        </w:rPr>
        <w:t>should mirror</w:t>
      </w:r>
      <w:r w:rsidR="008D388A" w:rsidRPr="007E30DF">
        <w:rPr>
          <w:sz w:val="24"/>
        </w:rPr>
        <w:t xml:space="preserve"> what would be released</w:t>
      </w:r>
      <w:r w:rsidR="007908F7">
        <w:rPr>
          <w:sz w:val="24"/>
        </w:rPr>
        <w:t> </w:t>
      </w:r>
      <w:r w:rsidR="008D388A" w:rsidRPr="007E30DF">
        <w:rPr>
          <w:sz w:val="24"/>
        </w:rPr>
        <w:t xml:space="preserve">if </w:t>
      </w:r>
      <w:r w:rsidR="007908F7">
        <w:rPr>
          <w:sz w:val="24"/>
        </w:rPr>
        <w:t>information were released in response to a request</w:t>
      </w:r>
      <w:r w:rsidR="008D388A" w:rsidRPr="007E30DF">
        <w:rPr>
          <w:sz w:val="24"/>
        </w:rPr>
        <w:t>. In other words, if a</w:t>
      </w:r>
      <w:r w:rsidR="008B3492">
        <w:rPr>
          <w:sz w:val="24"/>
        </w:rPr>
        <w:t>n institution received an access to information request for</w:t>
      </w:r>
      <w:r w:rsidR="008D57F5">
        <w:rPr>
          <w:sz w:val="24"/>
        </w:rPr>
        <w:t xml:space="preserve"> a</w:t>
      </w:r>
      <w:r w:rsidR="008D388A" w:rsidRPr="007E30DF">
        <w:rPr>
          <w:sz w:val="24"/>
        </w:rPr>
        <w:t xml:space="preserve"> </w:t>
      </w:r>
      <w:r w:rsidR="00273D88">
        <w:rPr>
          <w:sz w:val="24"/>
        </w:rPr>
        <w:t xml:space="preserve">Question Period note </w:t>
      </w:r>
      <w:r w:rsidR="008B3492">
        <w:rPr>
          <w:sz w:val="24"/>
        </w:rPr>
        <w:t xml:space="preserve">and </w:t>
      </w:r>
      <w:r w:rsidR="008D57F5">
        <w:rPr>
          <w:sz w:val="24"/>
        </w:rPr>
        <w:t xml:space="preserve">would apply </w:t>
      </w:r>
      <w:r w:rsidR="008B3492">
        <w:rPr>
          <w:sz w:val="24"/>
        </w:rPr>
        <w:t xml:space="preserve">redactions </w:t>
      </w:r>
      <w:r w:rsidR="004A74D4">
        <w:rPr>
          <w:sz w:val="24"/>
        </w:rPr>
        <w:t xml:space="preserve">because of </w:t>
      </w:r>
      <w:r w:rsidR="008D388A" w:rsidRPr="007E30DF">
        <w:rPr>
          <w:sz w:val="24"/>
        </w:rPr>
        <w:t>exemption</w:t>
      </w:r>
      <w:r w:rsidR="008D57F5">
        <w:rPr>
          <w:sz w:val="24"/>
        </w:rPr>
        <w:t>s</w:t>
      </w:r>
      <w:r w:rsidR="008D388A" w:rsidRPr="007E30DF">
        <w:rPr>
          <w:sz w:val="24"/>
        </w:rPr>
        <w:t xml:space="preserve"> or exclusion</w:t>
      </w:r>
      <w:r w:rsidR="008D57F5">
        <w:rPr>
          <w:sz w:val="24"/>
        </w:rPr>
        <w:t>s</w:t>
      </w:r>
      <w:r w:rsidR="008D388A" w:rsidRPr="007E30DF">
        <w:rPr>
          <w:sz w:val="24"/>
        </w:rPr>
        <w:t xml:space="preserve"> in the Act, the same redactions should apply when the note is proactively published.</w:t>
      </w:r>
    </w:p>
    <w:p w14:paraId="39F8A1B8" w14:textId="77777777" w:rsidR="003C6563" w:rsidRDefault="003C6563" w:rsidP="007908F7">
      <w:pPr>
        <w:pStyle w:val="ListParagraph"/>
        <w:numPr>
          <w:ilvl w:val="0"/>
          <w:numId w:val="2"/>
        </w:numPr>
        <w:spacing w:after="120" w:line="240" w:lineRule="auto"/>
        <w:contextualSpacing w:val="0"/>
        <w:rPr>
          <w:sz w:val="24"/>
        </w:rPr>
      </w:pPr>
      <w:r>
        <w:rPr>
          <w:sz w:val="24"/>
        </w:rPr>
        <w:t>T</w:t>
      </w:r>
      <w:r w:rsidR="00423FA2">
        <w:rPr>
          <w:sz w:val="24"/>
        </w:rPr>
        <w:t>he Act provide</w:t>
      </w:r>
      <w:r>
        <w:rPr>
          <w:sz w:val="24"/>
        </w:rPr>
        <w:t>s</w:t>
      </w:r>
      <w:r w:rsidR="008F2002" w:rsidRPr="008F2002">
        <w:rPr>
          <w:sz w:val="24"/>
        </w:rPr>
        <w:t xml:space="preserve"> that information that </w:t>
      </w:r>
      <w:r w:rsidR="008F2002" w:rsidRPr="00C14723">
        <w:rPr>
          <w:sz w:val="24"/>
          <w:u w:val="single"/>
        </w:rPr>
        <w:t>could</w:t>
      </w:r>
      <w:r w:rsidR="008F2002" w:rsidRPr="008F2002">
        <w:rPr>
          <w:sz w:val="24"/>
        </w:rPr>
        <w:t xml:space="preserve"> be </w:t>
      </w:r>
      <w:r w:rsidR="008D388A">
        <w:rPr>
          <w:sz w:val="24"/>
        </w:rPr>
        <w:t>withheld</w:t>
      </w:r>
      <w:r w:rsidR="008F2002" w:rsidRPr="008F2002">
        <w:rPr>
          <w:sz w:val="24"/>
        </w:rPr>
        <w:t xml:space="preserve"> if requested </w:t>
      </w:r>
      <w:r>
        <w:rPr>
          <w:sz w:val="24"/>
        </w:rPr>
        <w:t xml:space="preserve">under the request-based process </w:t>
      </w:r>
      <w:r w:rsidR="007E30DF">
        <w:rPr>
          <w:sz w:val="24"/>
        </w:rPr>
        <w:t xml:space="preserve">is not required </w:t>
      </w:r>
      <w:r w:rsidR="008F2002" w:rsidRPr="008F2002">
        <w:rPr>
          <w:sz w:val="24"/>
        </w:rPr>
        <w:t>to be proactively published under Part 2</w:t>
      </w:r>
      <w:r w:rsidR="00893EB4">
        <w:rPr>
          <w:sz w:val="24"/>
        </w:rPr>
        <w:t xml:space="preserve"> </w:t>
      </w:r>
      <w:r>
        <w:rPr>
          <w:sz w:val="24"/>
        </w:rPr>
        <w:t>(s</w:t>
      </w:r>
      <w:r w:rsidRPr="008F2002">
        <w:rPr>
          <w:sz w:val="24"/>
        </w:rPr>
        <w:t>ubsection</w:t>
      </w:r>
      <w:r>
        <w:rPr>
          <w:sz w:val="24"/>
        </w:rPr>
        <w:t>s</w:t>
      </w:r>
      <w:r w:rsidRPr="008F2002">
        <w:rPr>
          <w:sz w:val="24"/>
        </w:rPr>
        <w:t xml:space="preserve"> 80(1) </w:t>
      </w:r>
      <w:r>
        <w:rPr>
          <w:sz w:val="24"/>
        </w:rPr>
        <w:t>and 90(1))</w:t>
      </w:r>
      <w:r w:rsidR="008977A4">
        <w:rPr>
          <w:sz w:val="24"/>
        </w:rPr>
        <w:t>.</w:t>
      </w:r>
      <w:r w:rsidR="004E4272">
        <w:rPr>
          <w:sz w:val="24"/>
        </w:rPr>
        <w:t xml:space="preserve"> </w:t>
      </w:r>
    </w:p>
    <w:p w14:paraId="1260E56A" w14:textId="77777777" w:rsidR="008F2002" w:rsidRDefault="004E4272" w:rsidP="007908F7">
      <w:pPr>
        <w:pStyle w:val="ListParagraph"/>
        <w:numPr>
          <w:ilvl w:val="0"/>
          <w:numId w:val="2"/>
        </w:numPr>
        <w:spacing w:after="120" w:line="240" w:lineRule="auto"/>
        <w:contextualSpacing w:val="0"/>
        <w:rPr>
          <w:sz w:val="24"/>
        </w:rPr>
      </w:pPr>
      <w:r>
        <w:rPr>
          <w:sz w:val="24"/>
        </w:rPr>
        <w:t>T</w:t>
      </w:r>
      <w:r w:rsidR="00423FA2">
        <w:rPr>
          <w:sz w:val="24"/>
        </w:rPr>
        <w:t>he Act provide</w:t>
      </w:r>
      <w:r w:rsidR="008B15C1">
        <w:rPr>
          <w:sz w:val="24"/>
        </w:rPr>
        <w:t>s</w:t>
      </w:r>
      <w:r w:rsidR="00423FA2">
        <w:rPr>
          <w:sz w:val="24"/>
        </w:rPr>
        <w:t xml:space="preserve"> </w:t>
      </w:r>
      <w:r w:rsidR="008F2002" w:rsidRPr="008F2002">
        <w:rPr>
          <w:sz w:val="24"/>
        </w:rPr>
        <w:t xml:space="preserve">that the information that </w:t>
      </w:r>
      <w:r w:rsidR="008F2002" w:rsidRPr="00C14723">
        <w:rPr>
          <w:sz w:val="24"/>
          <w:u w:val="single"/>
        </w:rPr>
        <w:t>must</w:t>
      </w:r>
      <w:r w:rsidR="008F2002" w:rsidRPr="008F2002">
        <w:rPr>
          <w:sz w:val="24"/>
        </w:rPr>
        <w:t xml:space="preserve"> be </w:t>
      </w:r>
      <w:r w:rsidR="008D388A">
        <w:rPr>
          <w:sz w:val="24"/>
        </w:rPr>
        <w:t xml:space="preserve">withheld </w:t>
      </w:r>
      <w:r w:rsidR="008F2002" w:rsidRPr="008F2002">
        <w:rPr>
          <w:sz w:val="24"/>
        </w:rPr>
        <w:t xml:space="preserve">if it were requested under </w:t>
      </w:r>
      <w:r w:rsidR="00C562C3">
        <w:rPr>
          <w:sz w:val="24"/>
        </w:rPr>
        <w:t xml:space="preserve">the request-based process </w:t>
      </w:r>
      <w:r w:rsidR="008F2002" w:rsidRPr="008977A4">
        <w:rPr>
          <w:sz w:val="24"/>
          <w:u w:val="single"/>
        </w:rPr>
        <w:t>must not</w:t>
      </w:r>
      <w:r w:rsidR="008F2002" w:rsidRPr="008F2002">
        <w:rPr>
          <w:sz w:val="24"/>
        </w:rPr>
        <w:t xml:space="preserve"> be proactively </w:t>
      </w:r>
      <w:r w:rsidR="008977A4">
        <w:rPr>
          <w:sz w:val="24"/>
        </w:rPr>
        <w:t>published</w:t>
      </w:r>
      <w:r w:rsidR="003C6563">
        <w:rPr>
          <w:sz w:val="24"/>
        </w:rPr>
        <w:t xml:space="preserve"> (</w:t>
      </w:r>
      <w:r w:rsidR="003C6563" w:rsidRPr="008F2002">
        <w:rPr>
          <w:sz w:val="24"/>
        </w:rPr>
        <w:t>subsection</w:t>
      </w:r>
      <w:r w:rsidR="003C6563">
        <w:rPr>
          <w:sz w:val="24"/>
        </w:rPr>
        <w:t>s</w:t>
      </w:r>
      <w:r w:rsidR="003C6563" w:rsidRPr="008F2002">
        <w:rPr>
          <w:sz w:val="24"/>
        </w:rPr>
        <w:t xml:space="preserve"> 80(2</w:t>
      </w:r>
      <w:r w:rsidR="003C6563">
        <w:rPr>
          <w:sz w:val="24"/>
        </w:rPr>
        <w:t>) and 90(2))</w:t>
      </w:r>
      <w:r w:rsidR="008977A4">
        <w:rPr>
          <w:sz w:val="24"/>
        </w:rPr>
        <w:t>.</w:t>
      </w:r>
    </w:p>
    <w:p w14:paraId="2A4DD79F" w14:textId="77777777" w:rsidR="000B20F5" w:rsidRDefault="003C6563" w:rsidP="007D01CC">
      <w:pPr>
        <w:pStyle w:val="ListParagraph"/>
        <w:numPr>
          <w:ilvl w:val="0"/>
          <w:numId w:val="1"/>
        </w:numPr>
        <w:spacing w:after="120" w:line="240" w:lineRule="auto"/>
        <w:contextualSpacing w:val="0"/>
        <w:rPr>
          <w:sz w:val="24"/>
        </w:rPr>
      </w:pPr>
      <w:r w:rsidRPr="00861C61">
        <w:rPr>
          <w:sz w:val="24"/>
        </w:rPr>
        <w:t xml:space="preserve">If a </w:t>
      </w:r>
      <w:r w:rsidR="00273D88">
        <w:rPr>
          <w:sz w:val="24"/>
        </w:rPr>
        <w:t xml:space="preserve">Question Period note </w:t>
      </w:r>
      <w:r w:rsidRPr="00861C61">
        <w:rPr>
          <w:sz w:val="24"/>
        </w:rPr>
        <w:t xml:space="preserve">can be partially disclosed, doing so would respect the spirit and intent of the Act. </w:t>
      </w:r>
    </w:p>
    <w:p w14:paraId="0755A683" w14:textId="77777777" w:rsidR="00F8095D" w:rsidRDefault="00F966A0" w:rsidP="007D01CC">
      <w:pPr>
        <w:pStyle w:val="ListParagraph"/>
        <w:numPr>
          <w:ilvl w:val="0"/>
          <w:numId w:val="1"/>
        </w:numPr>
        <w:spacing w:after="120" w:line="240" w:lineRule="auto"/>
        <w:ind w:left="714" w:hanging="357"/>
        <w:contextualSpacing w:val="0"/>
        <w:rPr>
          <w:sz w:val="24"/>
        </w:rPr>
      </w:pPr>
      <w:r w:rsidRPr="00C30E01">
        <w:rPr>
          <w:sz w:val="24"/>
        </w:rPr>
        <w:t xml:space="preserve">If redaction </w:t>
      </w:r>
      <w:r w:rsidR="00F8095D" w:rsidRPr="00C30E01">
        <w:rPr>
          <w:sz w:val="24"/>
        </w:rPr>
        <w:t>is required</w:t>
      </w:r>
      <w:r w:rsidR="00A71199">
        <w:rPr>
          <w:sz w:val="24"/>
        </w:rPr>
        <w:t xml:space="preserve"> </w:t>
      </w:r>
      <w:r w:rsidRPr="00C30E01">
        <w:rPr>
          <w:sz w:val="24"/>
        </w:rPr>
        <w:t>in part or in whole</w:t>
      </w:r>
      <w:r w:rsidR="00F8095D" w:rsidRPr="00C30E01">
        <w:rPr>
          <w:sz w:val="24"/>
        </w:rPr>
        <w:t>, indicate: *redacted*</w:t>
      </w:r>
      <w:r w:rsidRPr="00C30E01">
        <w:rPr>
          <w:sz w:val="24"/>
        </w:rPr>
        <w:t xml:space="preserve"> in place of the withheld material</w:t>
      </w:r>
      <w:r w:rsidR="00F8095D" w:rsidRPr="00C30E01">
        <w:rPr>
          <w:sz w:val="24"/>
        </w:rPr>
        <w:t>.</w:t>
      </w:r>
    </w:p>
    <w:p w14:paraId="7BE1A875" w14:textId="77777777" w:rsidR="00C30E01" w:rsidRPr="00A71199" w:rsidRDefault="00F8095D" w:rsidP="00C30E01">
      <w:pPr>
        <w:pStyle w:val="ListParagraph"/>
        <w:numPr>
          <w:ilvl w:val="0"/>
          <w:numId w:val="1"/>
        </w:numPr>
        <w:spacing w:after="120" w:line="240" w:lineRule="auto"/>
        <w:ind w:left="714" w:hanging="357"/>
        <w:contextualSpacing w:val="0"/>
        <w:rPr>
          <w:i/>
          <w:sz w:val="24"/>
        </w:rPr>
      </w:pPr>
      <w:r w:rsidRPr="00F966A0">
        <w:rPr>
          <w:sz w:val="24"/>
        </w:rPr>
        <w:t>For proactively published materials, there is no requirement to note the reason for the redaction.</w:t>
      </w:r>
    </w:p>
    <w:p w14:paraId="1B088B8A" w14:textId="77777777" w:rsidR="00C30E01" w:rsidRPr="007224A3" w:rsidRDefault="00A71199">
      <w:pPr>
        <w:rPr>
          <w:i/>
          <w:sz w:val="24"/>
          <w:szCs w:val="24"/>
        </w:rPr>
      </w:pPr>
      <w:r>
        <w:rPr>
          <w:i/>
          <w:sz w:val="24"/>
          <w:szCs w:val="24"/>
        </w:rPr>
        <w:br/>
      </w:r>
      <w:r w:rsidR="00C30E01" w:rsidRPr="007224A3">
        <w:rPr>
          <w:i/>
          <w:sz w:val="24"/>
          <w:szCs w:val="24"/>
        </w:rPr>
        <w:t>Questions and answers</w:t>
      </w:r>
    </w:p>
    <w:p w14:paraId="31DDEA80" w14:textId="77777777" w:rsidR="00C30E01" w:rsidRPr="007224A3" w:rsidRDefault="00C30E01" w:rsidP="00C30E01">
      <w:pPr>
        <w:pStyle w:val="ListParagraph"/>
        <w:numPr>
          <w:ilvl w:val="0"/>
          <w:numId w:val="3"/>
        </w:numPr>
        <w:spacing w:line="256" w:lineRule="auto"/>
        <w:ind w:left="714" w:hanging="357"/>
        <w:rPr>
          <w:b/>
          <w:sz w:val="24"/>
          <w:szCs w:val="24"/>
        </w:rPr>
      </w:pPr>
      <w:r w:rsidRPr="007224A3">
        <w:rPr>
          <w:b/>
          <w:sz w:val="24"/>
          <w:szCs w:val="24"/>
        </w:rPr>
        <w:t>What is meant by “in use”?</w:t>
      </w:r>
    </w:p>
    <w:p w14:paraId="297A0146" w14:textId="77777777" w:rsidR="00C30E01" w:rsidRDefault="00C30E01" w:rsidP="00C30E01">
      <w:pPr>
        <w:ind w:left="720"/>
        <w:rPr>
          <w:sz w:val="24"/>
          <w:szCs w:val="24"/>
        </w:rPr>
      </w:pPr>
      <w:r w:rsidRPr="007224A3">
        <w:rPr>
          <w:sz w:val="24"/>
          <w:szCs w:val="24"/>
        </w:rPr>
        <w:t xml:space="preserve">“In use” refers to Question Period notes that were prepared by an institution </w:t>
      </w:r>
      <w:r w:rsidR="007D6628">
        <w:rPr>
          <w:sz w:val="24"/>
          <w:szCs w:val="24"/>
        </w:rPr>
        <w:t xml:space="preserve">and </w:t>
      </w:r>
      <w:r w:rsidR="00162F53">
        <w:rPr>
          <w:sz w:val="24"/>
          <w:szCs w:val="24"/>
        </w:rPr>
        <w:t xml:space="preserve">were part of the minister’s Question Period package for </w:t>
      </w:r>
      <w:r w:rsidR="007224A3">
        <w:rPr>
          <w:sz w:val="24"/>
          <w:szCs w:val="24"/>
        </w:rPr>
        <w:t>the last sitting day in June and December</w:t>
      </w:r>
      <w:r w:rsidRPr="007224A3">
        <w:rPr>
          <w:sz w:val="24"/>
          <w:szCs w:val="24"/>
        </w:rPr>
        <w:t xml:space="preserve">. </w:t>
      </w:r>
    </w:p>
    <w:p w14:paraId="488FACED" w14:textId="77777777" w:rsidR="007224A3" w:rsidRDefault="007224A3" w:rsidP="007224A3">
      <w:pPr>
        <w:ind w:left="720"/>
        <w:rPr>
          <w:sz w:val="24"/>
          <w:szCs w:val="24"/>
        </w:rPr>
      </w:pPr>
      <w:r w:rsidRPr="007224A3">
        <w:rPr>
          <w:sz w:val="24"/>
          <w:szCs w:val="24"/>
        </w:rPr>
        <w:t xml:space="preserve">This could include Question Period notes that were prepared in any month of the year, provided they were </w:t>
      </w:r>
      <w:r w:rsidR="00162F53">
        <w:rPr>
          <w:sz w:val="24"/>
          <w:szCs w:val="24"/>
        </w:rPr>
        <w:t xml:space="preserve">in use </w:t>
      </w:r>
      <w:r w:rsidRPr="007224A3">
        <w:rPr>
          <w:sz w:val="24"/>
          <w:szCs w:val="24"/>
        </w:rPr>
        <w:t xml:space="preserve">on the last sitting day of the month in question. It is understood that some Question Period notes that were </w:t>
      </w:r>
      <w:r w:rsidR="00162F53">
        <w:rPr>
          <w:sz w:val="24"/>
          <w:szCs w:val="24"/>
        </w:rPr>
        <w:t>provided to the minister’s office</w:t>
      </w:r>
      <w:r w:rsidRPr="007224A3">
        <w:rPr>
          <w:sz w:val="24"/>
          <w:szCs w:val="24"/>
        </w:rPr>
        <w:t xml:space="preserve"> in February, for example, may no longer be part of the Question Period package in June and therefore, would not be required to be proactively published.</w:t>
      </w:r>
    </w:p>
    <w:p w14:paraId="4AE9D969" w14:textId="77777777" w:rsidR="00A87DD3" w:rsidRPr="007224A3" w:rsidRDefault="00A87DD3" w:rsidP="00A87DD3">
      <w:pPr>
        <w:pStyle w:val="ListParagraph"/>
        <w:numPr>
          <w:ilvl w:val="0"/>
          <w:numId w:val="3"/>
        </w:numPr>
        <w:spacing w:line="256" w:lineRule="auto"/>
        <w:rPr>
          <w:b/>
          <w:sz w:val="24"/>
          <w:szCs w:val="24"/>
        </w:rPr>
      </w:pPr>
      <w:r w:rsidRPr="007224A3">
        <w:rPr>
          <w:b/>
          <w:sz w:val="24"/>
          <w:szCs w:val="24"/>
        </w:rPr>
        <w:t xml:space="preserve">How do I know which Question Period notes were “in use”? </w:t>
      </w:r>
    </w:p>
    <w:p w14:paraId="08467EC5" w14:textId="77777777" w:rsidR="00A87DD3" w:rsidRPr="007224A3" w:rsidRDefault="00A87DD3" w:rsidP="00A87DD3">
      <w:pPr>
        <w:ind w:left="720"/>
        <w:rPr>
          <w:sz w:val="24"/>
          <w:szCs w:val="24"/>
        </w:rPr>
      </w:pPr>
      <w:r w:rsidRPr="007224A3">
        <w:rPr>
          <w:sz w:val="24"/>
          <w:szCs w:val="24"/>
        </w:rPr>
        <w:t>We recommend tha</w:t>
      </w:r>
      <w:r w:rsidR="00792EBD">
        <w:rPr>
          <w:sz w:val="24"/>
          <w:szCs w:val="24"/>
        </w:rPr>
        <w:t>t institutions work with their m</w:t>
      </w:r>
      <w:r w:rsidRPr="007224A3">
        <w:rPr>
          <w:sz w:val="24"/>
          <w:szCs w:val="24"/>
        </w:rPr>
        <w:t>inisters’ offices to establish a business process for identifying which Question Period notes were in use on the last sitting day.</w:t>
      </w:r>
    </w:p>
    <w:p w14:paraId="1379F514" w14:textId="77777777" w:rsidR="007224A3" w:rsidRPr="007224A3" w:rsidRDefault="007224A3" w:rsidP="007224A3">
      <w:pPr>
        <w:pStyle w:val="ListParagraph"/>
        <w:numPr>
          <w:ilvl w:val="0"/>
          <w:numId w:val="3"/>
        </w:numPr>
        <w:spacing w:line="256" w:lineRule="auto"/>
        <w:ind w:left="714" w:hanging="357"/>
        <w:rPr>
          <w:b/>
          <w:sz w:val="24"/>
          <w:szCs w:val="24"/>
        </w:rPr>
      </w:pPr>
      <w:r w:rsidRPr="007224A3">
        <w:rPr>
          <w:b/>
          <w:sz w:val="24"/>
          <w:szCs w:val="24"/>
        </w:rPr>
        <w:t>What if the minister did not attend Question Period on the last sitting day?</w:t>
      </w:r>
    </w:p>
    <w:p w14:paraId="48BBCBDE" w14:textId="77777777" w:rsidR="007224A3" w:rsidRPr="007224A3" w:rsidRDefault="00C30E01" w:rsidP="007224A3">
      <w:pPr>
        <w:ind w:left="720"/>
        <w:rPr>
          <w:sz w:val="24"/>
          <w:szCs w:val="24"/>
        </w:rPr>
      </w:pPr>
      <w:r w:rsidRPr="007224A3">
        <w:rPr>
          <w:sz w:val="24"/>
          <w:szCs w:val="24"/>
        </w:rPr>
        <w:t xml:space="preserve">The Question Period notes </w:t>
      </w:r>
      <w:r w:rsidR="00C00BAB">
        <w:rPr>
          <w:sz w:val="24"/>
          <w:szCs w:val="24"/>
        </w:rPr>
        <w:t xml:space="preserve">must </w:t>
      </w:r>
      <w:r w:rsidRPr="007224A3">
        <w:rPr>
          <w:sz w:val="24"/>
          <w:szCs w:val="24"/>
        </w:rPr>
        <w:t>be published re</w:t>
      </w:r>
      <w:r w:rsidR="00792EBD">
        <w:rPr>
          <w:sz w:val="24"/>
          <w:szCs w:val="24"/>
        </w:rPr>
        <w:t>gardless of whether or not the m</w:t>
      </w:r>
      <w:r w:rsidRPr="007224A3">
        <w:rPr>
          <w:sz w:val="24"/>
          <w:szCs w:val="24"/>
        </w:rPr>
        <w:t xml:space="preserve">inister actually attended the last sitting day. </w:t>
      </w:r>
    </w:p>
    <w:p w14:paraId="6788E80D" w14:textId="77777777" w:rsidR="007224A3" w:rsidRPr="007224A3" w:rsidRDefault="007224A3" w:rsidP="007224A3">
      <w:pPr>
        <w:pStyle w:val="ListParagraph"/>
        <w:numPr>
          <w:ilvl w:val="0"/>
          <w:numId w:val="3"/>
        </w:numPr>
        <w:spacing w:line="257" w:lineRule="auto"/>
        <w:ind w:left="714" w:hanging="357"/>
        <w:contextualSpacing w:val="0"/>
        <w:rPr>
          <w:b/>
          <w:sz w:val="24"/>
          <w:szCs w:val="24"/>
        </w:rPr>
      </w:pPr>
      <w:r w:rsidRPr="007224A3">
        <w:rPr>
          <w:b/>
          <w:sz w:val="24"/>
          <w:szCs w:val="24"/>
        </w:rPr>
        <w:lastRenderedPageBreak/>
        <w:t>What is the deadline for proactive publication if the House does not sit in June and/or December?</w:t>
      </w:r>
    </w:p>
    <w:p w14:paraId="0A3B23DA" w14:textId="77777777" w:rsidR="007224A3" w:rsidRPr="007224A3" w:rsidRDefault="00A71199" w:rsidP="004A74D4">
      <w:pPr>
        <w:pStyle w:val="ListParagraph"/>
        <w:spacing w:line="240" w:lineRule="auto"/>
        <w:contextualSpacing w:val="0"/>
        <w:rPr>
          <w:sz w:val="24"/>
          <w:szCs w:val="24"/>
        </w:rPr>
      </w:pPr>
      <w:r>
        <w:rPr>
          <w:sz w:val="24"/>
          <w:szCs w:val="24"/>
        </w:rPr>
        <w:t>The publication deadline</w:t>
      </w:r>
      <w:r w:rsidR="007224A3" w:rsidRPr="007224A3">
        <w:rPr>
          <w:sz w:val="24"/>
          <w:szCs w:val="24"/>
        </w:rPr>
        <w:t xml:space="preserve"> </w:t>
      </w:r>
      <w:r>
        <w:rPr>
          <w:sz w:val="24"/>
          <w:szCs w:val="24"/>
        </w:rPr>
        <w:t xml:space="preserve">is </w:t>
      </w:r>
      <w:r w:rsidR="007224A3" w:rsidRPr="007224A3">
        <w:rPr>
          <w:sz w:val="24"/>
          <w:szCs w:val="24"/>
        </w:rPr>
        <w:t>extended to July 31 if t</w:t>
      </w:r>
      <w:r>
        <w:rPr>
          <w:sz w:val="24"/>
          <w:szCs w:val="24"/>
        </w:rPr>
        <w:t>he House is not sitting in June;</w:t>
      </w:r>
      <w:r w:rsidR="007224A3" w:rsidRPr="007224A3">
        <w:rPr>
          <w:sz w:val="24"/>
          <w:szCs w:val="24"/>
        </w:rPr>
        <w:t xml:space="preserve"> and January 31 if it is not sitting in December.</w:t>
      </w:r>
    </w:p>
    <w:p w14:paraId="19DB0F9B" w14:textId="4F657CD2" w:rsidR="00C30E01" w:rsidRPr="007224A3" w:rsidRDefault="00C30E01" w:rsidP="00A87DD3">
      <w:pPr>
        <w:pStyle w:val="ListParagraph"/>
        <w:numPr>
          <w:ilvl w:val="0"/>
          <w:numId w:val="3"/>
        </w:numPr>
        <w:spacing w:line="257" w:lineRule="auto"/>
        <w:ind w:left="714" w:hanging="357"/>
        <w:contextualSpacing w:val="0"/>
        <w:rPr>
          <w:b/>
          <w:sz w:val="24"/>
          <w:szCs w:val="24"/>
        </w:rPr>
      </w:pPr>
      <w:r w:rsidRPr="007224A3">
        <w:rPr>
          <w:b/>
          <w:sz w:val="24"/>
          <w:szCs w:val="24"/>
        </w:rPr>
        <w:t>How much time do I have to upload my Question Perio</w:t>
      </w:r>
      <w:r w:rsidR="00050435">
        <w:rPr>
          <w:b/>
          <w:sz w:val="24"/>
          <w:szCs w:val="24"/>
        </w:rPr>
        <w:t>d notes to the Open Government P</w:t>
      </w:r>
      <w:r w:rsidRPr="007224A3">
        <w:rPr>
          <w:b/>
          <w:sz w:val="24"/>
          <w:szCs w:val="24"/>
        </w:rPr>
        <w:t>ortal?</w:t>
      </w:r>
      <w:r w:rsidR="00980324">
        <w:rPr>
          <w:b/>
          <w:sz w:val="24"/>
          <w:szCs w:val="24"/>
        </w:rPr>
        <w:t xml:space="preserve"> </w:t>
      </w:r>
    </w:p>
    <w:p w14:paraId="03F263A3" w14:textId="4ADF036F" w:rsidR="00C30E01" w:rsidRPr="007224A3" w:rsidRDefault="00C00BAB" w:rsidP="00A87DD3">
      <w:pPr>
        <w:pStyle w:val="ListParagraph"/>
        <w:spacing w:after="120" w:line="240" w:lineRule="auto"/>
        <w:contextualSpacing w:val="0"/>
        <w:rPr>
          <w:sz w:val="24"/>
          <w:szCs w:val="24"/>
        </w:rPr>
      </w:pPr>
      <w:r>
        <w:rPr>
          <w:sz w:val="24"/>
          <w:szCs w:val="24"/>
        </w:rPr>
        <w:t>The Act requires the proactive publication of</w:t>
      </w:r>
      <w:r w:rsidR="00C30E01" w:rsidRPr="007224A3">
        <w:rPr>
          <w:sz w:val="24"/>
          <w:szCs w:val="24"/>
        </w:rPr>
        <w:t xml:space="preserve"> Question Period notes </w:t>
      </w:r>
      <w:r>
        <w:rPr>
          <w:sz w:val="24"/>
          <w:szCs w:val="24"/>
        </w:rPr>
        <w:t xml:space="preserve">within </w:t>
      </w:r>
      <w:r w:rsidR="00C30E01" w:rsidRPr="007224A3">
        <w:rPr>
          <w:sz w:val="24"/>
          <w:szCs w:val="24"/>
        </w:rPr>
        <w:t xml:space="preserve">30 days after the last sitting day in June and December. Institutions will be able to upload their Question Period notes until midnight on the day before the proactive publication deadline. The Portal will automatically </w:t>
      </w:r>
      <w:r w:rsidR="00A71199">
        <w:rPr>
          <w:sz w:val="24"/>
          <w:szCs w:val="24"/>
        </w:rPr>
        <w:t xml:space="preserve">publish all </w:t>
      </w:r>
      <w:r w:rsidR="00C30E01" w:rsidRPr="007224A3">
        <w:rPr>
          <w:sz w:val="24"/>
          <w:szCs w:val="24"/>
        </w:rPr>
        <w:t xml:space="preserve">Question Period notes </w:t>
      </w:r>
      <w:r w:rsidR="00A71199">
        <w:rPr>
          <w:sz w:val="24"/>
          <w:szCs w:val="24"/>
        </w:rPr>
        <w:t xml:space="preserve">that have been uploaded to the Portal </w:t>
      </w:r>
      <w:r w:rsidR="00C30E01" w:rsidRPr="007224A3">
        <w:rPr>
          <w:sz w:val="24"/>
          <w:szCs w:val="24"/>
        </w:rPr>
        <w:t xml:space="preserve">on the </w:t>
      </w:r>
      <w:r w:rsidR="00165EBF">
        <w:rPr>
          <w:sz w:val="24"/>
          <w:szCs w:val="24"/>
        </w:rPr>
        <w:t>day after they were uploaded to the Portal</w:t>
      </w:r>
      <w:r w:rsidR="00C30E01" w:rsidRPr="007224A3">
        <w:rPr>
          <w:sz w:val="24"/>
          <w:szCs w:val="24"/>
        </w:rPr>
        <w:t>.</w:t>
      </w:r>
    </w:p>
    <w:p w14:paraId="6201A789" w14:textId="77777777" w:rsidR="00C30E01" w:rsidRPr="007224A3" w:rsidRDefault="00C30E01" w:rsidP="00A87DD3">
      <w:pPr>
        <w:pStyle w:val="ListParagraph"/>
        <w:numPr>
          <w:ilvl w:val="0"/>
          <w:numId w:val="3"/>
        </w:numPr>
        <w:spacing w:line="257" w:lineRule="auto"/>
        <w:ind w:left="714" w:hanging="357"/>
        <w:contextualSpacing w:val="0"/>
        <w:rPr>
          <w:b/>
          <w:sz w:val="24"/>
          <w:szCs w:val="24"/>
        </w:rPr>
      </w:pPr>
      <w:r w:rsidRPr="007224A3">
        <w:rPr>
          <w:b/>
          <w:sz w:val="24"/>
          <w:szCs w:val="24"/>
        </w:rPr>
        <w:t xml:space="preserve">The Question Period </w:t>
      </w:r>
      <w:r w:rsidR="00A71199">
        <w:rPr>
          <w:b/>
          <w:sz w:val="24"/>
          <w:szCs w:val="24"/>
        </w:rPr>
        <w:t xml:space="preserve">note </w:t>
      </w:r>
      <w:r w:rsidRPr="007224A3">
        <w:rPr>
          <w:b/>
          <w:sz w:val="24"/>
          <w:szCs w:val="24"/>
        </w:rPr>
        <w:t xml:space="preserve">that was provided to the </w:t>
      </w:r>
      <w:r w:rsidR="00792EBD">
        <w:rPr>
          <w:b/>
          <w:sz w:val="24"/>
          <w:szCs w:val="24"/>
        </w:rPr>
        <w:t>m</w:t>
      </w:r>
      <w:r w:rsidRPr="007224A3">
        <w:rPr>
          <w:b/>
          <w:sz w:val="24"/>
          <w:szCs w:val="24"/>
        </w:rPr>
        <w:t xml:space="preserve">inister’s </w:t>
      </w:r>
      <w:r w:rsidR="00792EBD">
        <w:rPr>
          <w:b/>
          <w:sz w:val="24"/>
          <w:szCs w:val="24"/>
        </w:rPr>
        <w:t>o</w:t>
      </w:r>
      <w:r w:rsidRPr="007224A3">
        <w:rPr>
          <w:b/>
          <w:sz w:val="24"/>
          <w:szCs w:val="24"/>
        </w:rPr>
        <w:t>ffice contains information that was provided by another institution. Who is responsible for proactively publishing the information?</w:t>
      </w:r>
    </w:p>
    <w:p w14:paraId="74850F3A" w14:textId="77777777" w:rsidR="00C30E01" w:rsidRPr="007224A3" w:rsidRDefault="00C30E01" w:rsidP="00050435">
      <w:pPr>
        <w:pStyle w:val="ListParagraph"/>
        <w:contextualSpacing w:val="0"/>
        <w:rPr>
          <w:sz w:val="24"/>
          <w:szCs w:val="24"/>
        </w:rPr>
      </w:pPr>
      <w:r w:rsidRPr="007224A3">
        <w:rPr>
          <w:sz w:val="24"/>
          <w:szCs w:val="24"/>
        </w:rPr>
        <w:t>In situation</w:t>
      </w:r>
      <w:r w:rsidR="00867285">
        <w:rPr>
          <w:sz w:val="24"/>
          <w:szCs w:val="24"/>
        </w:rPr>
        <w:t>s where one institution provides</w:t>
      </w:r>
      <w:r w:rsidRPr="007224A3">
        <w:rPr>
          <w:sz w:val="24"/>
          <w:szCs w:val="24"/>
        </w:rPr>
        <w:t xml:space="preserve"> </w:t>
      </w:r>
      <w:r w:rsidR="00A71199">
        <w:rPr>
          <w:sz w:val="24"/>
          <w:szCs w:val="24"/>
        </w:rPr>
        <w:t xml:space="preserve">information </w:t>
      </w:r>
      <w:r w:rsidR="00867285">
        <w:rPr>
          <w:sz w:val="24"/>
          <w:szCs w:val="24"/>
        </w:rPr>
        <w:t xml:space="preserve">or a Question Period note </w:t>
      </w:r>
      <w:r w:rsidRPr="007224A3">
        <w:rPr>
          <w:sz w:val="24"/>
          <w:szCs w:val="24"/>
        </w:rPr>
        <w:t xml:space="preserve">to another institution (for example, a portfolio partner provided </w:t>
      </w:r>
      <w:r w:rsidR="00867285">
        <w:rPr>
          <w:sz w:val="24"/>
          <w:szCs w:val="24"/>
        </w:rPr>
        <w:t xml:space="preserve">input on a Question Period note or a draft Question Period note </w:t>
      </w:r>
      <w:r w:rsidRPr="007224A3">
        <w:rPr>
          <w:sz w:val="24"/>
          <w:szCs w:val="24"/>
        </w:rPr>
        <w:t xml:space="preserve">to a lead department), the lead </w:t>
      </w:r>
      <w:r w:rsidR="00E31D9D">
        <w:rPr>
          <w:sz w:val="24"/>
          <w:szCs w:val="24"/>
        </w:rPr>
        <w:t>institution</w:t>
      </w:r>
      <w:r w:rsidRPr="007224A3">
        <w:rPr>
          <w:sz w:val="24"/>
          <w:szCs w:val="24"/>
        </w:rPr>
        <w:t xml:space="preserve"> who </w:t>
      </w:r>
      <w:r w:rsidR="00A71199">
        <w:rPr>
          <w:sz w:val="24"/>
          <w:szCs w:val="24"/>
        </w:rPr>
        <w:t>provided the Question Period note</w:t>
      </w:r>
      <w:r w:rsidRPr="007224A3">
        <w:rPr>
          <w:sz w:val="24"/>
          <w:szCs w:val="24"/>
        </w:rPr>
        <w:t xml:space="preserve"> </w:t>
      </w:r>
      <w:r w:rsidR="00A71199">
        <w:rPr>
          <w:sz w:val="24"/>
          <w:szCs w:val="24"/>
        </w:rPr>
        <w:t xml:space="preserve">to the </w:t>
      </w:r>
      <w:r w:rsidR="00792EBD">
        <w:rPr>
          <w:sz w:val="24"/>
          <w:szCs w:val="24"/>
        </w:rPr>
        <w:t>m</w:t>
      </w:r>
      <w:r w:rsidR="00A71199">
        <w:rPr>
          <w:sz w:val="24"/>
          <w:szCs w:val="24"/>
        </w:rPr>
        <w:t xml:space="preserve">inister’s </w:t>
      </w:r>
      <w:r w:rsidR="00792EBD">
        <w:rPr>
          <w:sz w:val="24"/>
          <w:szCs w:val="24"/>
        </w:rPr>
        <w:t>o</w:t>
      </w:r>
      <w:r w:rsidR="00A71199">
        <w:rPr>
          <w:sz w:val="24"/>
          <w:szCs w:val="24"/>
        </w:rPr>
        <w:t xml:space="preserve">ffice </w:t>
      </w:r>
      <w:r w:rsidRPr="007224A3">
        <w:rPr>
          <w:sz w:val="24"/>
          <w:szCs w:val="24"/>
        </w:rPr>
        <w:t>would be responsible for publishing it.</w:t>
      </w:r>
    </w:p>
    <w:p w14:paraId="2FA629D2" w14:textId="77777777" w:rsidR="00C30E01" w:rsidRPr="007224A3" w:rsidRDefault="00C30E01" w:rsidP="00C30E01">
      <w:pPr>
        <w:pStyle w:val="ListParagraph"/>
        <w:numPr>
          <w:ilvl w:val="0"/>
          <w:numId w:val="3"/>
        </w:numPr>
        <w:spacing w:line="256" w:lineRule="auto"/>
        <w:ind w:left="714" w:hanging="357"/>
        <w:rPr>
          <w:b/>
          <w:sz w:val="24"/>
          <w:szCs w:val="24"/>
        </w:rPr>
      </w:pPr>
      <w:r w:rsidRPr="007224A3">
        <w:rPr>
          <w:b/>
          <w:sz w:val="24"/>
          <w:szCs w:val="24"/>
        </w:rPr>
        <w:t>What should I do if there is information in a Question Period note that must be withheld because of an exemption or exclusion in the Act?</w:t>
      </w:r>
    </w:p>
    <w:p w14:paraId="149F199C" w14:textId="77777777" w:rsidR="00C30E01" w:rsidRPr="007224A3" w:rsidRDefault="00E5772E" w:rsidP="00C30E01">
      <w:pPr>
        <w:ind w:left="714"/>
        <w:rPr>
          <w:sz w:val="24"/>
          <w:szCs w:val="24"/>
        </w:rPr>
      </w:pPr>
      <w:r w:rsidRPr="007E30DF">
        <w:rPr>
          <w:sz w:val="24"/>
        </w:rPr>
        <w:t xml:space="preserve">Information published through proactive publication </w:t>
      </w:r>
      <w:r>
        <w:rPr>
          <w:sz w:val="24"/>
        </w:rPr>
        <w:t>should mirror</w:t>
      </w:r>
      <w:r w:rsidRPr="007E30DF">
        <w:rPr>
          <w:sz w:val="24"/>
        </w:rPr>
        <w:t xml:space="preserve"> what would be released</w:t>
      </w:r>
      <w:r>
        <w:rPr>
          <w:sz w:val="24"/>
        </w:rPr>
        <w:t> </w:t>
      </w:r>
      <w:r w:rsidRPr="007E30DF">
        <w:rPr>
          <w:sz w:val="24"/>
        </w:rPr>
        <w:t xml:space="preserve">if </w:t>
      </w:r>
      <w:r>
        <w:rPr>
          <w:sz w:val="24"/>
        </w:rPr>
        <w:t>information were released in response to a request</w:t>
      </w:r>
      <w:r w:rsidRPr="007E30DF">
        <w:rPr>
          <w:sz w:val="24"/>
        </w:rPr>
        <w:t>. In other words, if a</w:t>
      </w:r>
      <w:r>
        <w:rPr>
          <w:sz w:val="24"/>
        </w:rPr>
        <w:t>n institution received an access to information request for</w:t>
      </w:r>
      <w:r w:rsidRPr="007E30DF">
        <w:rPr>
          <w:sz w:val="24"/>
        </w:rPr>
        <w:t xml:space="preserve"> </w:t>
      </w:r>
      <w:r w:rsidR="00A71199">
        <w:rPr>
          <w:sz w:val="24"/>
        </w:rPr>
        <w:t>a Question Period note and would apply</w:t>
      </w:r>
      <w:r>
        <w:rPr>
          <w:sz w:val="24"/>
        </w:rPr>
        <w:t xml:space="preserve"> redactions because of </w:t>
      </w:r>
      <w:r w:rsidRPr="007E30DF">
        <w:rPr>
          <w:sz w:val="24"/>
        </w:rPr>
        <w:t>exemption</w:t>
      </w:r>
      <w:r w:rsidR="00E31D9D">
        <w:rPr>
          <w:sz w:val="24"/>
        </w:rPr>
        <w:t>s</w:t>
      </w:r>
      <w:r w:rsidRPr="007E30DF">
        <w:rPr>
          <w:sz w:val="24"/>
        </w:rPr>
        <w:t xml:space="preserve"> or exclusion</w:t>
      </w:r>
      <w:r w:rsidR="00E31D9D">
        <w:rPr>
          <w:sz w:val="24"/>
        </w:rPr>
        <w:t>s</w:t>
      </w:r>
      <w:r w:rsidRPr="007E30DF">
        <w:rPr>
          <w:sz w:val="24"/>
        </w:rPr>
        <w:t xml:space="preserve"> in the Act, the same redactions should apply when the note is proactively published.</w:t>
      </w:r>
    </w:p>
    <w:p w14:paraId="36A6319E" w14:textId="77777777" w:rsidR="00B11F2D" w:rsidRPr="00B11F2D" w:rsidRDefault="00B11F2D" w:rsidP="00B11F2D">
      <w:pPr>
        <w:pStyle w:val="ListParagraph"/>
        <w:numPr>
          <w:ilvl w:val="0"/>
          <w:numId w:val="3"/>
        </w:numPr>
        <w:spacing w:line="256" w:lineRule="auto"/>
        <w:ind w:left="714" w:hanging="357"/>
        <w:rPr>
          <w:b/>
          <w:sz w:val="24"/>
          <w:szCs w:val="24"/>
        </w:rPr>
      </w:pPr>
      <w:r w:rsidRPr="00B11F2D">
        <w:rPr>
          <w:b/>
          <w:sz w:val="24"/>
          <w:szCs w:val="24"/>
        </w:rPr>
        <w:t>How do I show that information has been withheld?</w:t>
      </w:r>
    </w:p>
    <w:p w14:paraId="20CA39DD" w14:textId="77777777" w:rsidR="00C30E01" w:rsidRPr="007224A3" w:rsidRDefault="00C30E01" w:rsidP="00C30E01">
      <w:pPr>
        <w:ind w:left="714"/>
        <w:rPr>
          <w:sz w:val="24"/>
          <w:szCs w:val="24"/>
        </w:rPr>
      </w:pPr>
      <w:r w:rsidRPr="007224A3">
        <w:rPr>
          <w:sz w:val="24"/>
          <w:szCs w:val="24"/>
        </w:rPr>
        <w:t>If redaction is required (in part or in whole), indicate: *redacted* in place of the withheld material.</w:t>
      </w:r>
    </w:p>
    <w:p w14:paraId="091AA75C" w14:textId="77777777" w:rsidR="00C30E01" w:rsidRPr="007224A3" w:rsidRDefault="00C30E01" w:rsidP="00A87DD3">
      <w:pPr>
        <w:pStyle w:val="ListParagraph"/>
        <w:numPr>
          <w:ilvl w:val="0"/>
          <w:numId w:val="3"/>
        </w:numPr>
        <w:spacing w:line="257" w:lineRule="auto"/>
        <w:ind w:left="714" w:hanging="357"/>
        <w:contextualSpacing w:val="0"/>
        <w:rPr>
          <w:b/>
          <w:sz w:val="24"/>
          <w:szCs w:val="24"/>
        </w:rPr>
      </w:pPr>
      <w:r w:rsidRPr="007224A3">
        <w:rPr>
          <w:b/>
          <w:sz w:val="24"/>
          <w:szCs w:val="24"/>
        </w:rPr>
        <w:t>What do I do if I receive an access to information request for a Question Period note before I have a chance to proactively publish it?</w:t>
      </w:r>
    </w:p>
    <w:p w14:paraId="5E932041" w14:textId="77777777" w:rsidR="00E31D9D" w:rsidRDefault="00C30E01" w:rsidP="00E31D9D">
      <w:pPr>
        <w:pStyle w:val="ListParagraph"/>
        <w:ind w:left="714"/>
        <w:contextualSpacing w:val="0"/>
        <w:rPr>
          <w:sz w:val="24"/>
          <w:szCs w:val="24"/>
        </w:rPr>
      </w:pPr>
      <w:r w:rsidRPr="007224A3">
        <w:rPr>
          <w:sz w:val="24"/>
          <w:szCs w:val="24"/>
        </w:rPr>
        <w:t xml:space="preserve">The request-based system and the proactive publication provisions of the ATIA operate in tandem, with a common goal of making government information more open and transparent. </w:t>
      </w:r>
    </w:p>
    <w:p w14:paraId="4D49416B" w14:textId="77777777" w:rsidR="00E31D9D" w:rsidRDefault="00C30E01" w:rsidP="00E31D9D">
      <w:pPr>
        <w:pStyle w:val="ListParagraph"/>
        <w:ind w:left="714"/>
        <w:contextualSpacing w:val="0"/>
        <w:rPr>
          <w:sz w:val="24"/>
          <w:szCs w:val="24"/>
        </w:rPr>
      </w:pPr>
      <w:r w:rsidRPr="00E31D9D">
        <w:rPr>
          <w:sz w:val="24"/>
          <w:szCs w:val="24"/>
        </w:rPr>
        <w:lastRenderedPageBreak/>
        <w:t xml:space="preserve">Canadians can still make a request </w:t>
      </w:r>
      <w:r w:rsidR="00ED5C14">
        <w:rPr>
          <w:sz w:val="24"/>
          <w:szCs w:val="24"/>
        </w:rPr>
        <w:t>for Question Period notes, even though these are scheduled to be proactively published</w:t>
      </w:r>
      <w:r w:rsidRPr="00E31D9D">
        <w:rPr>
          <w:sz w:val="24"/>
          <w:szCs w:val="24"/>
        </w:rPr>
        <w:t xml:space="preserve">. Institutions must, within legislated deadlines, process access to information requests for </w:t>
      </w:r>
      <w:r w:rsidR="00EA40C3">
        <w:rPr>
          <w:sz w:val="24"/>
          <w:szCs w:val="24"/>
        </w:rPr>
        <w:t>Question Period notes, even though the notes will be ultimately proactively published</w:t>
      </w:r>
      <w:r w:rsidRPr="00E31D9D">
        <w:rPr>
          <w:sz w:val="24"/>
          <w:szCs w:val="24"/>
        </w:rPr>
        <w:t>.</w:t>
      </w:r>
    </w:p>
    <w:p w14:paraId="0E5F7D9E" w14:textId="77777777" w:rsidR="00162F53" w:rsidRDefault="00162F53" w:rsidP="00162F53">
      <w:pPr>
        <w:ind w:left="714"/>
        <w:rPr>
          <w:sz w:val="24"/>
          <w:szCs w:val="24"/>
        </w:rPr>
      </w:pPr>
      <w:r>
        <w:rPr>
          <w:sz w:val="24"/>
          <w:szCs w:val="24"/>
        </w:rPr>
        <w:t>Section 26 (</w:t>
      </w:r>
      <w:r w:rsidRPr="00162F53">
        <w:rPr>
          <w:sz w:val="24"/>
          <w:szCs w:val="24"/>
        </w:rPr>
        <w:t>Refusal of access if information to be published</w:t>
      </w:r>
      <w:r>
        <w:rPr>
          <w:sz w:val="24"/>
          <w:szCs w:val="24"/>
        </w:rPr>
        <w:t xml:space="preserve">) </w:t>
      </w:r>
      <w:r w:rsidR="003800B6">
        <w:rPr>
          <w:sz w:val="24"/>
          <w:szCs w:val="24"/>
        </w:rPr>
        <w:t xml:space="preserve">does not </w:t>
      </w:r>
      <w:r>
        <w:rPr>
          <w:sz w:val="24"/>
          <w:szCs w:val="24"/>
        </w:rPr>
        <w:t>apply if the publication is pursuant to a requirement in Part 2 of the Act.</w:t>
      </w:r>
    </w:p>
    <w:p w14:paraId="672F9BD5" w14:textId="77777777" w:rsidR="00A87DD3" w:rsidRPr="007224A3" w:rsidRDefault="00A87DD3" w:rsidP="00A87DD3">
      <w:pPr>
        <w:pStyle w:val="ListParagraph"/>
        <w:numPr>
          <w:ilvl w:val="0"/>
          <w:numId w:val="3"/>
        </w:numPr>
        <w:spacing w:line="256" w:lineRule="auto"/>
        <w:rPr>
          <w:b/>
          <w:sz w:val="24"/>
          <w:szCs w:val="24"/>
        </w:rPr>
      </w:pPr>
      <w:r w:rsidRPr="007224A3">
        <w:rPr>
          <w:b/>
          <w:sz w:val="24"/>
          <w:szCs w:val="24"/>
        </w:rPr>
        <w:t xml:space="preserve">What </w:t>
      </w:r>
      <w:r w:rsidR="00A71199">
        <w:rPr>
          <w:b/>
          <w:sz w:val="24"/>
          <w:szCs w:val="24"/>
        </w:rPr>
        <w:t xml:space="preserve">happens </w:t>
      </w:r>
      <w:r w:rsidRPr="007224A3">
        <w:rPr>
          <w:b/>
          <w:sz w:val="24"/>
          <w:szCs w:val="24"/>
        </w:rPr>
        <w:t>if the last sitting day is a “deemed” sitting day?</w:t>
      </w:r>
    </w:p>
    <w:p w14:paraId="287A247B" w14:textId="77777777" w:rsidR="00A87DD3" w:rsidRPr="007224A3" w:rsidRDefault="00A87DD3" w:rsidP="00A87DD3">
      <w:pPr>
        <w:ind w:left="720"/>
        <w:rPr>
          <w:sz w:val="24"/>
          <w:szCs w:val="24"/>
        </w:rPr>
      </w:pPr>
      <w:r w:rsidRPr="007224A3">
        <w:rPr>
          <w:sz w:val="24"/>
          <w:szCs w:val="24"/>
        </w:rPr>
        <w:t>The Act requires the proactive publication of the package of Question Period n</w:t>
      </w:r>
      <w:r w:rsidR="00792EBD">
        <w:rPr>
          <w:sz w:val="24"/>
          <w:szCs w:val="24"/>
        </w:rPr>
        <w:t xml:space="preserve">otes that </w:t>
      </w:r>
      <w:r w:rsidR="00691187">
        <w:rPr>
          <w:sz w:val="24"/>
          <w:szCs w:val="24"/>
        </w:rPr>
        <w:t xml:space="preserve">was in use </w:t>
      </w:r>
      <w:r w:rsidRPr="007224A3">
        <w:rPr>
          <w:sz w:val="24"/>
          <w:szCs w:val="24"/>
        </w:rPr>
        <w:t xml:space="preserve">on the last sitting day in June and December (in other </w:t>
      </w:r>
      <w:proofErr w:type="gramStart"/>
      <w:r w:rsidRPr="007224A3">
        <w:rPr>
          <w:sz w:val="24"/>
          <w:szCs w:val="24"/>
        </w:rPr>
        <w:t>words, when</w:t>
      </w:r>
      <w:proofErr w:type="gramEnd"/>
      <w:r w:rsidRPr="007224A3">
        <w:rPr>
          <w:sz w:val="24"/>
          <w:szCs w:val="24"/>
        </w:rPr>
        <w:t xml:space="preserve"> the House adjourns). It is understood that the House may have a special or unusual sitting after </w:t>
      </w:r>
      <w:r w:rsidR="004A74D4">
        <w:rPr>
          <w:sz w:val="24"/>
          <w:szCs w:val="24"/>
        </w:rPr>
        <w:t>adjourning</w:t>
      </w:r>
      <w:r w:rsidRPr="007224A3">
        <w:rPr>
          <w:sz w:val="24"/>
          <w:szCs w:val="24"/>
        </w:rPr>
        <w:t xml:space="preserve">, such as sitting for the purpose of royal assent. In such situations, the package of </w:t>
      </w:r>
      <w:r w:rsidR="004A74D4">
        <w:rPr>
          <w:sz w:val="24"/>
          <w:szCs w:val="24"/>
        </w:rPr>
        <w:t xml:space="preserve">Question Period notes </w:t>
      </w:r>
      <w:r w:rsidRPr="007224A3">
        <w:rPr>
          <w:sz w:val="24"/>
          <w:szCs w:val="24"/>
        </w:rPr>
        <w:t xml:space="preserve">that was in use </w:t>
      </w:r>
      <w:r w:rsidR="00A71199">
        <w:rPr>
          <w:sz w:val="24"/>
          <w:szCs w:val="24"/>
        </w:rPr>
        <w:t xml:space="preserve">for </w:t>
      </w:r>
      <w:r w:rsidRPr="007224A3">
        <w:rPr>
          <w:sz w:val="24"/>
          <w:szCs w:val="24"/>
        </w:rPr>
        <w:t xml:space="preserve">the </w:t>
      </w:r>
      <w:r w:rsidR="004A74D4">
        <w:rPr>
          <w:sz w:val="24"/>
          <w:szCs w:val="24"/>
        </w:rPr>
        <w:t xml:space="preserve">last Question Period before </w:t>
      </w:r>
      <w:r w:rsidRPr="007224A3">
        <w:rPr>
          <w:sz w:val="24"/>
          <w:szCs w:val="24"/>
        </w:rPr>
        <w:t>adjournment would be proactively published.</w:t>
      </w:r>
    </w:p>
    <w:p w14:paraId="70D64C56" w14:textId="77777777" w:rsidR="00A87DD3" w:rsidRPr="00A87DD3" w:rsidRDefault="00A87DD3" w:rsidP="00C30E01">
      <w:pPr>
        <w:pStyle w:val="ListParagraph"/>
        <w:spacing w:after="120" w:line="240" w:lineRule="auto"/>
        <w:ind w:left="714"/>
        <w:contextualSpacing w:val="0"/>
        <w:rPr>
          <w:sz w:val="24"/>
          <w:szCs w:val="24"/>
        </w:rPr>
      </w:pPr>
    </w:p>
    <w:sectPr w:rsidR="00A87DD3" w:rsidRPr="00A87DD3" w:rsidSect="00503983">
      <w:headerReference w:type="even" r:id="rId12"/>
      <w:headerReference w:type="default" r:id="rId13"/>
      <w:footerReference w:type="default" r:id="rId14"/>
      <w:head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2E56" w14:textId="77777777" w:rsidR="00D26936" w:rsidRDefault="00D26936" w:rsidP="00D96653">
      <w:pPr>
        <w:spacing w:after="0" w:line="240" w:lineRule="auto"/>
      </w:pPr>
      <w:r>
        <w:separator/>
      </w:r>
    </w:p>
  </w:endnote>
  <w:endnote w:type="continuationSeparator" w:id="0">
    <w:p w14:paraId="6C23BF47" w14:textId="77777777" w:rsidR="00D26936" w:rsidRDefault="00D26936" w:rsidP="00D9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31861"/>
      <w:docPartObj>
        <w:docPartGallery w:val="Page Numbers (Bottom of Page)"/>
        <w:docPartUnique/>
      </w:docPartObj>
    </w:sdtPr>
    <w:sdtEndPr>
      <w:rPr>
        <w:noProof/>
      </w:rPr>
    </w:sdtEndPr>
    <w:sdtContent>
      <w:p w14:paraId="5D4F6A45" w14:textId="627FD01A" w:rsidR="00462AA6" w:rsidRDefault="00462A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A341E" w14:textId="77777777" w:rsidR="00D96653" w:rsidRDefault="00D96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ED1A" w14:textId="77777777" w:rsidR="00D26936" w:rsidRDefault="00D26936" w:rsidP="00D96653">
      <w:pPr>
        <w:spacing w:after="0" w:line="240" w:lineRule="auto"/>
      </w:pPr>
      <w:r>
        <w:separator/>
      </w:r>
    </w:p>
  </w:footnote>
  <w:footnote w:type="continuationSeparator" w:id="0">
    <w:p w14:paraId="19CFD697" w14:textId="77777777" w:rsidR="00D26936" w:rsidRDefault="00D26936" w:rsidP="00D96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544" w14:textId="77777777" w:rsidR="00D96653" w:rsidRDefault="00D96653" w:rsidP="00D96653">
    <w:pPr>
      <w:pStyle w:val="Header"/>
    </w:pPr>
    <w:bookmarkStart w:id="0" w:name="TITUS1HeaderEvenPages"/>
  </w:p>
  <w:bookmarkEnd w:id="0"/>
  <w:p w14:paraId="75592210" w14:textId="77777777" w:rsidR="00D96653" w:rsidRDefault="00D96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957" w14:textId="77777777" w:rsidR="00D96653" w:rsidRDefault="00D96653" w:rsidP="00D96653">
    <w:pPr>
      <w:pStyle w:val="Header"/>
    </w:pPr>
    <w:bookmarkStart w:id="1" w:name="TITUS1HeaderPrimary"/>
  </w:p>
  <w:bookmarkEnd w:id="1"/>
  <w:p w14:paraId="0DAC3832" w14:textId="77777777" w:rsidR="00D96653" w:rsidRDefault="00D9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33A4" w14:textId="77777777" w:rsidR="00D96653" w:rsidRDefault="00D96653" w:rsidP="00D96653">
    <w:pPr>
      <w:pStyle w:val="Header"/>
    </w:pPr>
    <w:bookmarkStart w:id="2" w:name="TITUS1HeaderFirstPage"/>
  </w:p>
  <w:bookmarkEnd w:id="2"/>
  <w:p w14:paraId="5655DA1E" w14:textId="77777777" w:rsidR="00D96653" w:rsidRDefault="00D9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5F3"/>
    <w:multiLevelType w:val="hybridMultilevel"/>
    <w:tmpl w:val="3FA2BF80"/>
    <w:lvl w:ilvl="0" w:tplc="4EC4184E">
      <w:start w:val="1"/>
      <w:numFmt w:val="bullet"/>
      <w:lvlText w:val="­"/>
      <w:lvlJc w:val="left"/>
      <w:pPr>
        <w:ind w:left="1080" w:hanging="360"/>
      </w:pPr>
      <w:rPr>
        <w:rFonts w:ascii="Courier New" w:hAnsi="Courier New" w:hint="default"/>
      </w:rPr>
    </w:lvl>
    <w:lvl w:ilvl="1" w:tplc="4EC4184E">
      <w:start w:val="1"/>
      <w:numFmt w:val="bullet"/>
      <w:lvlText w:val="­"/>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0EC2DB4"/>
    <w:multiLevelType w:val="hybridMultilevel"/>
    <w:tmpl w:val="3DD8D5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4F200C"/>
    <w:multiLevelType w:val="hybridMultilevel"/>
    <w:tmpl w:val="32D801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7C470E1D"/>
    <w:multiLevelType w:val="hybridMultilevel"/>
    <w:tmpl w:val="32B490EE"/>
    <w:lvl w:ilvl="0" w:tplc="22F8E88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D6"/>
    <w:rsid w:val="0001794A"/>
    <w:rsid w:val="00034A6E"/>
    <w:rsid w:val="0004014F"/>
    <w:rsid w:val="00050435"/>
    <w:rsid w:val="00085E36"/>
    <w:rsid w:val="000B20F5"/>
    <w:rsid w:val="000C70D8"/>
    <w:rsid w:val="000D1E02"/>
    <w:rsid w:val="001150AE"/>
    <w:rsid w:val="00126F9B"/>
    <w:rsid w:val="001375C7"/>
    <w:rsid w:val="001573AD"/>
    <w:rsid w:val="00162F53"/>
    <w:rsid w:val="00165EBF"/>
    <w:rsid w:val="001A29C5"/>
    <w:rsid w:val="001C31E7"/>
    <w:rsid w:val="001C360D"/>
    <w:rsid w:val="001E1EBD"/>
    <w:rsid w:val="001E2418"/>
    <w:rsid w:val="002159E6"/>
    <w:rsid w:val="0022591A"/>
    <w:rsid w:val="0023078B"/>
    <w:rsid w:val="0025369A"/>
    <w:rsid w:val="002563AF"/>
    <w:rsid w:val="00273D88"/>
    <w:rsid w:val="00280C2A"/>
    <w:rsid w:val="0028142E"/>
    <w:rsid w:val="00296DF7"/>
    <w:rsid w:val="002B6404"/>
    <w:rsid w:val="00313D27"/>
    <w:rsid w:val="003312BB"/>
    <w:rsid w:val="003405E8"/>
    <w:rsid w:val="0037274F"/>
    <w:rsid w:val="003800B6"/>
    <w:rsid w:val="00397BF4"/>
    <w:rsid w:val="003A229E"/>
    <w:rsid w:val="003A3E33"/>
    <w:rsid w:val="003A5EF0"/>
    <w:rsid w:val="003B62EE"/>
    <w:rsid w:val="003C03CE"/>
    <w:rsid w:val="003C6563"/>
    <w:rsid w:val="003E718C"/>
    <w:rsid w:val="003F6091"/>
    <w:rsid w:val="004110D6"/>
    <w:rsid w:val="004221B1"/>
    <w:rsid w:val="00423FA2"/>
    <w:rsid w:val="0042525E"/>
    <w:rsid w:val="004456BD"/>
    <w:rsid w:val="00462AA6"/>
    <w:rsid w:val="00497F32"/>
    <w:rsid w:val="004A65E0"/>
    <w:rsid w:val="004A74D4"/>
    <w:rsid w:val="004C658B"/>
    <w:rsid w:val="004E4272"/>
    <w:rsid w:val="00503222"/>
    <w:rsid w:val="00503983"/>
    <w:rsid w:val="00533B08"/>
    <w:rsid w:val="0053520D"/>
    <w:rsid w:val="00544434"/>
    <w:rsid w:val="00561E7A"/>
    <w:rsid w:val="00566C3F"/>
    <w:rsid w:val="00586DDD"/>
    <w:rsid w:val="005A2C86"/>
    <w:rsid w:val="005D118D"/>
    <w:rsid w:val="005E0462"/>
    <w:rsid w:val="005F45D5"/>
    <w:rsid w:val="006308A5"/>
    <w:rsid w:val="00654504"/>
    <w:rsid w:val="00663A1A"/>
    <w:rsid w:val="006774D6"/>
    <w:rsid w:val="00691187"/>
    <w:rsid w:val="006D6E43"/>
    <w:rsid w:val="006E3A0C"/>
    <w:rsid w:val="00712EFE"/>
    <w:rsid w:val="007224A3"/>
    <w:rsid w:val="00732F27"/>
    <w:rsid w:val="00747DBE"/>
    <w:rsid w:val="0076178D"/>
    <w:rsid w:val="00774C43"/>
    <w:rsid w:val="007750B2"/>
    <w:rsid w:val="007908F7"/>
    <w:rsid w:val="00792EBD"/>
    <w:rsid w:val="007A6571"/>
    <w:rsid w:val="007B75CD"/>
    <w:rsid w:val="007D01CC"/>
    <w:rsid w:val="007D47E3"/>
    <w:rsid w:val="007D6269"/>
    <w:rsid w:val="007D6628"/>
    <w:rsid w:val="007E30DF"/>
    <w:rsid w:val="007F7213"/>
    <w:rsid w:val="008009CA"/>
    <w:rsid w:val="00815B4F"/>
    <w:rsid w:val="00816AC3"/>
    <w:rsid w:val="00861C61"/>
    <w:rsid w:val="00867285"/>
    <w:rsid w:val="00881F13"/>
    <w:rsid w:val="00893EB4"/>
    <w:rsid w:val="008977A4"/>
    <w:rsid w:val="008B15C1"/>
    <w:rsid w:val="008B3492"/>
    <w:rsid w:val="008C2D03"/>
    <w:rsid w:val="008C4AF2"/>
    <w:rsid w:val="008C550E"/>
    <w:rsid w:val="008D388A"/>
    <w:rsid w:val="008D57F5"/>
    <w:rsid w:val="008E50D8"/>
    <w:rsid w:val="008F2002"/>
    <w:rsid w:val="008F227B"/>
    <w:rsid w:val="00902AE3"/>
    <w:rsid w:val="009116D3"/>
    <w:rsid w:val="00926ABF"/>
    <w:rsid w:val="00937775"/>
    <w:rsid w:val="00950542"/>
    <w:rsid w:val="00953170"/>
    <w:rsid w:val="00972A43"/>
    <w:rsid w:val="009740B4"/>
    <w:rsid w:val="00980324"/>
    <w:rsid w:val="0099217E"/>
    <w:rsid w:val="00A26F67"/>
    <w:rsid w:val="00A70CEC"/>
    <w:rsid w:val="00A71199"/>
    <w:rsid w:val="00A87DD3"/>
    <w:rsid w:val="00AA0135"/>
    <w:rsid w:val="00AC6C64"/>
    <w:rsid w:val="00AD3A29"/>
    <w:rsid w:val="00AD5893"/>
    <w:rsid w:val="00B04975"/>
    <w:rsid w:val="00B0795C"/>
    <w:rsid w:val="00B11F2D"/>
    <w:rsid w:val="00B41060"/>
    <w:rsid w:val="00B4757F"/>
    <w:rsid w:val="00B50EA2"/>
    <w:rsid w:val="00B51A1A"/>
    <w:rsid w:val="00B630B7"/>
    <w:rsid w:val="00B7659F"/>
    <w:rsid w:val="00B83373"/>
    <w:rsid w:val="00B87514"/>
    <w:rsid w:val="00BB3C94"/>
    <w:rsid w:val="00BB70E8"/>
    <w:rsid w:val="00BC4A1A"/>
    <w:rsid w:val="00BC5BE6"/>
    <w:rsid w:val="00BD2A3D"/>
    <w:rsid w:val="00BF0170"/>
    <w:rsid w:val="00C00BAB"/>
    <w:rsid w:val="00C105C5"/>
    <w:rsid w:val="00C14723"/>
    <w:rsid w:val="00C30E01"/>
    <w:rsid w:val="00C37337"/>
    <w:rsid w:val="00C45215"/>
    <w:rsid w:val="00C458C7"/>
    <w:rsid w:val="00C53D30"/>
    <w:rsid w:val="00C562C3"/>
    <w:rsid w:val="00C677B0"/>
    <w:rsid w:val="00C859BC"/>
    <w:rsid w:val="00C91C3C"/>
    <w:rsid w:val="00CA089D"/>
    <w:rsid w:val="00CA550F"/>
    <w:rsid w:val="00CA6DF9"/>
    <w:rsid w:val="00CC4ECB"/>
    <w:rsid w:val="00CE2F3E"/>
    <w:rsid w:val="00CE5AAE"/>
    <w:rsid w:val="00CF5348"/>
    <w:rsid w:val="00D0729B"/>
    <w:rsid w:val="00D26936"/>
    <w:rsid w:val="00D34BD0"/>
    <w:rsid w:val="00D36C3F"/>
    <w:rsid w:val="00D746D6"/>
    <w:rsid w:val="00D96653"/>
    <w:rsid w:val="00D96EFE"/>
    <w:rsid w:val="00DA16E4"/>
    <w:rsid w:val="00DA5510"/>
    <w:rsid w:val="00DB1643"/>
    <w:rsid w:val="00DC60EB"/>
    <w:rsid w:val="00E03C84"/>
    <w:rsid w:val="00E16D23"/>
    <w:rsid w:val="00E31D9D"/>
    <w:rsid w:val="00E3475F"/>
    <w:rsid w:val="00E410D9"/>
    <w:rsid w:val="00E42210"/>
    <w:rsid w:val="00E5772E"/>
    <w:rsid w:val="00E67C2E"/>
    <w:rsid w:val="00E76CA4"/>
    <w:rsid w:val="00E97BFA"/>
    <w:rsid w:val="00EA1F71"/>
    <w:rsid w:val="00EA40C3"/>
    <w:rsid w:val="00EA6136"/>
    <w:rsid w:val="00EB2C78"/>
    <w:rsid w:val="00EC080C"/>
    <w:rsid w:val="00ED5C14"/>
    <w:rsid w:val="00EE1482"/>
    <w:rsid w:val="00EF29F4"/>
    <w:rsid w:val="00F07E26"/>
    <w:rsid w:val="00F13154"/>
    <w:rsid w:val="00F26788"/>
    <w:rsid w:val="00F328DE"/>
    <w:rsid w:val="00F46475"/>
    <w:rsid w:val="00F47A5D"/>
    <w:rsid w:val="00F511EE"/>
    <w:rsid w:val="00F556A2"/>
    <w:rsid w:val="00F62970"/>
    <w:rsid w:val="00F8095D"/>
    <w:rsid w:val="00F8612B"/>
    <w:rsid w:val="00F966A0"/>
    <w:rsid w:val="00FA16EE"/>
    <w:rsid w:val="00FA7814"/>
    <w:rsid w:val="00FE31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2607A"/>
  <w15:chartTrackingRefBased/>
  <w15:docId w15:val="{5F58D615-08E9-4464-9180-830E4EEE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08"/>
    <w:pPr>
      <w:ind w:left="720"/>
      <w:contextualSpacing/>
    </w:pPr>
  </w:style>
  <w:style w:type="paragraph" w:styleId="Header">
    <w:name w:val="header"/>
    <w:basedOn w:val="Normal"/>
    <w:link w:val="HeaderChar"/>
    <w:uiPriority w:val="99"/>
    <w:unhideWhenUsed/>
    <w:rsid w:val="00D96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653"/>
  </w:style>
  <w:style w:type="paragraph" w:styleId="Footer">
    <w:name w:val="footer"/>
    <w:basedOn w:val="Normal"/>
    <w:link w:val="FooterChar"/>
    <w:uiPriority w:val="99"/>
    <w:unhideWhenUsed/>
    <w:rsid w:val="00D96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653"/>
  </w:style>
  <w:style w:type="paragraph" w:styleId="BalloonText">
    <w:name w:val="Balloon Text"/>
    <w:basedOn w:val="Normal"/>
    <w:link w:val="BalloonTextChar"/>
    <w:uiPriority w:val="99"/>
    <w:semiHidden/>
    <w:unhideWhenUsed/>
    <w:rsid w:val="00586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DD"/>
    <w:rPr>
      <w:rFonts w:ascii="Segoe UI" w:hAnsi="Segoe UI" w:cs="Segoe UI"/>
      <w:sz w:val="18"/>
      <w:szCs w:val="18"/>
    </w:rPr>
  </w:style>
  <w:style w:type="character" w:styleId="CommentReference">
    <w:name w:val="annotation reference"/>
    <w:basedOn w:val="DefaultParagraphFont"/>
    <w:uiPriority w:val="99"/>
    <w:semiHidden/>
    <w:unhideWhenUsed/>
    <w:rsid w:val="00C859BC"/>
    <w:rPr>
      <w:sz w:val="16"/>
      <w:szCs w:val="16"/>
    </w:rPr>
  </w:style>
  <w:style w:type="paragraph" w:styleId="CommentText">
    <w:name w:val="annotation text"/>
    <w:basedOn w:val="Normal"/>
    <w:link w:val="CommentTextChar"/>
    <w:uiPriority w:val="99"/>
    <w:semiHidden/>
    <w:unhideWhenUsed/>
    <w:rsid w:val="00C859BC"/>
    <w:pPr>
      <w:spacing w:line="240" w:lineRule="auto"/>
    </w:pPr>
    <w:rPr>
      <w:sz w:val="20"/>
      <w:szCs w:val="20"/>
    </w:rPr>
  </w:style>
  <w:style w:type="character" w:customStyle="1" w:styleId="CommentTextChar">
    <w:name w:val="Comment Text Char"/>
    <w:basedOn w:val="DefaultParagraphFont"/>
    <w:link w:val="CommentText"/>
    <w:uiPriority w:val="99"/>
    <w:semiHidden/>
    <w:rsid w:val="00C859BC"/>
    <w:rPr>
      <w:sz w:val="20"/>
      <w:szCs w:val="20"/>
    </w:rPr>
  </w:style>
  <w:style w:type="paragraph" w:styleId="CommentSubject">
    <w:name w:val="annotation subject"/>
    <w:basedOn w:val="CommentText"/>
    <w:next w:val="CommentText"/>
    <w:link w:val="CommentSubjectChar"/>
    <w:uiPriority w:val="99"/>
    <w:semiHidden/>
    <w:unhideWhenUsed/>
    <w:rsid w:val="00C859BC"/>
    <w:rPr>
      <w:b/>
      <w:bCs/>
    </w:rPr>
  </w:style>
  <w:style w:type="character" w:customStyle="1" w:styleId="CommentSubjectChar">
    <w:name w:val="Comment Subject Char"/>
    <w:basedOn w:val="CommentTextChar"/>
    <w:link w:val="CommentSubject"/>
    <w:uiPriority w:val="99"/>
    <w:semiHidden/>
    <w:rsid w:val="00C859BC"/>
    <w:rPr>
      <w:b/>
      <w:bCs/>
      <w:sz w:val="20"/>
      <w:szCs w:val="20"/>
    </w:rPr>
  </w:style>
  <w:style w:type="character" w:styleId="Hyperlink">
    <w:name w:val="Hyperlink"/>
    <w:basedOn w:val="DefaultParagraphFont"/>
    <w:uiPriority w:val="99"/>
    <w:unhideWhenUsed/>
    <w:rsid w:val="007F7213"/>
    <w:rPr>
      <w:color w:val="0563C1" w:themeColor="hyperlink"/>
      <w:u w:val="single"/>
    </w:rPr>
  </w:style>
  <w:style w:type="character" w:styleId="FollowedHyperlink">
    <w:name w:val="FollowedHyperlink"/>
    <w:basedOn w:val="DefaultParagraphFont"/>
    <w:uiPriority w:val="99"/>
    <w:semiHidden/>
    <w:unhideWhenUsed/>
    <w:rsid w:val="007F7213"/>
    <w:rPr>
      <w:color w:val="954F72" w:themeColor="followedHyperlink"/>
      <w:u w:val="single"/>
    </w:rPr>
  </w:style>
  <w:style w:type="character" w:styleId="UnresolvedMention">
    <w:name w:val="Unresolved Mention"/>
    <w:basedOn w:val="DefaultParagraphFont"/>
    <w:uiPriority w:val="99"/>
    <w:semiHidden/>
    <w:unhideWhenUsed/>
    <w:rsid w:val="00137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1498">
      <w:bodyDiv w:val="1"/>
      <w:marLeft w:val="0"/>
      <w:marRight w:val="0"/>
      <w:marTop w:val="0"/>
      <w:marBottom w:val="0"/>
      <w:divBdr>
        <w:top w:val="none" w:sz="0" w:space="0" w:color="auto"/>
        <w:left w:val="none" w:sz="0" w:space="0" w:color="auto"/>
        <w:bottom w:val="none" w:sz="0" w:space="0" w:color="auto"/>
        <w:right w:val="none" w:sz="0" w:space="0" w:color="auto"/>
      </w:divBdr>
    </w:div>
    <w:div w:id="12170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pedia.gc.ca/wiki/ATI/P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egistry.open.canada.ca/en/user/logi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pd-dpiprp@tbs-sct.gc.c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pen-ouvert@tbs-sct.gc.ca" TargetMode="External"/><Relationship Id="rId4" Type="http://schemas.openxmlformats.org/officeDocument/2006/relationships/webSettings" Target="webSettings.xml"/><Relationship Id="rId9" Type="http://schemas.openxmlformats.org/officeDocument/2006/relationships/hyperlink" Target="https://www.gcpedia.gc.ca/wiki/Proactive_Disclosure_on_Open.Canada.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Cole-Wilcox, Danielle</dc:creator>
  <cp:keywords/>
  <dc:description/>
  <cp:lastModifiedBy>Beriault, Katherine</cp:lastModifiedBy>
  <cp:revision>4</cp:revision>
  <cp:lastPrinted>2019-12-12T16:17:00Z</cp:lastPrinted>
  <dcterms:created xsi:type="dcterms:W3CDTF">2022-04-13T14:48:00Z</dcterms:created>
  <dcterms:modified xsi:type="dcterms:W3CDTF">2022-04-13T15:59:00Z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c9691d40-3526-47a5-a865-fcb463ac2fb8</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DCOLEWIL@tbs-sct.gc.ca</vt:lpwstr>
  </property>
  <property fmtid="{D5CDD505-2E9C-101B-9397-08002B2CF9AE}" pid="9" name="MSIP_Label_dd4203d7-225b-41a9-8c54-a31e0ceca5df_SetDate">
    <vt:lpwstr>2020-07-15T12:27:13.3787594Z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ee74b5ec-ec2d-4228-b96d-193179e12fdb</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etDate">
    <vt:lpwstr>2022-04-13T14:48:52Z</vt:lpwstr>
  </property>
  <property fmtid="{D5CDD505-2E9C-101B-9397-08002B2CF9AE}" pid="16" name="MSIP_Label_3515d617-256d-4284-aedb-1064be1c4b48_Method">
    <vt:lpwstr>Standard</vt:lpwstr>
  </property>
  <property fmtid="{D5CDD505-2E9C-101B-9397-08002B2CF9AE}" pid="17" name="MSIP_Label_3515d617-256d-4284-aedb-1064be1c4b48_Name">
    <vt:lpwstr>3515d617-256d-4284-aedb-1064be1c4b48</vt:lpwstr>
  </property>
  <property fmtid="{D5CDD505-2E9C-101B-9397-08002B2CF9AE}" pid="18" name="MSIP_Label_3515d617-256d-4284-aedb-1064be1c4b48_SiteId">
    <vt:lpwstr>6397df10-4595-4047-9c4f-03311282152b</vt:lpwstr>
  </property>
  <property fmtid="{D5CDD505-2E9C-101B-9397-08002B2CF9AE}" pid="19" name="MSIP_Label_3515d617-256d-4284-aedb-1064be1c4b48_ActionId">
    <vt:lpwstr>ee74b5ec-ec2d-4228-b96d-193179e12fdb</vt:lpwstr>
  </property>
  <property fmtid="{D5CDD505-2E9C-101B-9397-08002B2CF9AE}" pid="20" name="MSIP_Label_3515d617-256d-4284-aedb-1064be1c4b48_ContentBits">
    <vt:lpwstr>0</vt:lpwstr>
  </property>
</Properties>
</file>