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11C58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C58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DA4970F" w14:textId="4E843C22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50168B85" w14:textId="06943F0B" w:rsidR="00B6226D" w:rsidRPr="00911C5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EB5FDA6" w14:textId="77777777" w:rsidR="00911C58" w:rsidRDefault="00911C58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</w:p>
    <w:p w14:paraId="0FBB52AC" w14:textId="077781AA" w:rsidR="00B6226D" w:rsidRPr="00911C58" w:rsidRDefault="004415E4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  <w:r w:rsidRPr="00911C58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>Programme de transformation du milieu de travail</w:t>
      </w:r>
    </w:p>
    <w:p w14:paraId="674A5253" w14:textId="3B7CE26F" w:rsidR="004415E4" w:rsidRPr="001A138E" w:rsidRDefault="001A138E" w:rsidP="004415E4">
      <w:pPr>
        <w:spacing w:before="0" w:after="0" w:line="240" w:lineRule="auto"/>
        <w:rPr>
          <w:rFonts w:ascii="Arial Rounded MT Bold" w:eastAsia="SimSun" w:hAnsi="Arial Rounded MT Bold" w:cs="Arial"/>
          <w:caps/>
          <w:color w:val="A8CE75"/>
          <w:sz w:val="32"/>
          <w:szCs w:val="32"/>
          <w:lang w:val="fr-CA"/>
        </w:rPr>
      </w:pPr>
      <w:r w:rsidRPr="001A138E">
        <w:rPr>
          <w:rFonts w:ascii="Arial Rounded MT Bold" w:eastAsia="SimSun" w:hAnsi="Arial Rounded MT Bold" w:cs="Arial"/>
          <w:caps/>
          <w:color w:val="A8CE75"/>
          <w:sz w:val="32"/>
          <w:szCs w:val="32"/>
          <w:lang w:val="fr-CA"/>
        </w:rPr>
        <w:t>ANNONCE D’UNE PRÉSENTATION UNE J</w:t>
      </w:r>
      <w:r>
        <w:rPr>
          <w:rFonts w:ascii="Arial Rounded MT Bold" w:eastAsia="SimSun" w:hAnsi="Arial Rounded MT Bold" w:cs="Arial"/>
          <w:caps/>
          <w:color w:val="A8CE75"/>
          <w:sz w:val="32"/>
          <w:szCs w:val="32"/>
          <w:lang w:val="fr-CA"/>
        </w:rPr>
        <w:t>OURNÉE DANS LA VIE</w:t>
      </w:r>
      <w:r w:rsidR="0028152F">
        <w:rPr>
          <w:rFonts w:ascii="Arial Rounded MT Bold" w:eastAsia="SimSun" w:hAnsi="Arial Rounded MT Bold" w:cs="Arial"/>
          <w:caps/>
          <w:color w:val="A8CE75"/>
          <w:sz w:val="32"/>
          <w:szCs w:val="32"/>
          <w:lang w:val="fr-CA"/>
        </w:rPr>
        <w:t xml:space="preserve"> – À VENIR</w:t>
      </w:r>
    </w:p>
    <w:p w14:paraId="2E826D07" w14:textId="26646B16" w:rsidR="004415E4" w:rsidRDefault="004415E4" w:rsidP="004415E4">
      <w:pPr>
        <w:spacing w:before="0" w:after="0" w:line="240" w:lineRule="auto"/>
        <w:rPr>
          <w:rFonts w:ascii="Calibri Light" w:eastAsia="Calibri" w:hAnsi="Calibri Light" w:cs="Calibri Light"/>
          <w:b/>
          <w:caps/>
          <w:lang w:val="fr-CA"/>
        </w:rPr>
      </w:pPr>
    </w:p>
    <w:p w14:paraId="756CF0D3" w14:textId="77777777" w:rsidR="00911C58" w:rsidRPr="001A138E" w:rsidRDefault="00911C58" w:rsidP="004415E4">
      <w:pPr>
        <w:spacing w:before="0" w:after="0" w:line="240" w:lineRule="auto"/>
        <w:rPr>
          <w:rFonts w:ascii="Calibri Light" w:eastAsia="Calibri" w:hAnsi="Calibri Light" w:cs="Calibri Light"/>
          <w:b/>
          <w:caps/>
          <w:lang w:val="fr-CA"/>
        </w:rPr>
      </w:pPr>
    </w:p>
    <w:p w14:paraId="20522E1B" w14:textId="54ADB0CC" w:rsidR="004415E4" w:rsidRPr="00911C58" w:rsidRDefault="004415E4" w:rsidP="004415E4">
      <w:pPr>
        <w:spacing w:before="0" w:after="0" w:line="240" w:lineRule="auto"/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</w:pPr>
      <w:r w:rsidRPr="00911C58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VERSION 1</w:t>
      </w:r>
    </w:p>
    <w:p w14:paraId="465DDD73" w14:textId="6070C499" w:rsidR="00664A4C" w:rsidRPr="0028152F" w:rsidRDefault="004415E4" w:rsidP="0028152F">
      <w:pPr>
        <w:spacing w:before="0" w:after="0" w:line="240" w:lineRule="auto"/>
        <w:rPr>
          <w:rFonts w:ascii="Calibri Light" w:eastAsia="Calibri" w:hAnsi="Calibri Light" w:cs="Calibri Light"/>
          <w:caps/>
          <w:sz w:val="22"/>
          <w:szCs w:val="28"/>
          <w:lang w:val="fr-CA"/>
        </w:rPr>
      </w:pPr>
      <w:r w:rsidRPr="00911C58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1A138E" w:rsidRPr="00911C58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911C58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Pr="00911C58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</w:t>
      </w:r>
      <w:r w:rsidR="00911C58" w:rsidRPr="00911C58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FÉVRIER </w:t>
      </w:r>
      <w:r w:rsidRPr="00911C58">
        <w:rPr>
          <w:rFonts w:ascii="Calibri Light" w:eastAsia="Calibri" w:hAnsi="Calibri Light" w:cs="Calibri Light"/>
          <w:caps/>
          <w:sz w:val="22"/>
          <w:szCs w:val="28"/>
          <w:lang w:val="fr-CA"/>
        </w:rPr>
        <w:t>2023</w:t>
      </w:r>
    </w:p>
    <w:sectPr w:rsidR="00664A4C" w:rsidRPr="0028152F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C3F5" w14:textId="77777777" w:rsidR="003B5689" w:rsidRDefault="003B5689" w:rsidP="001A6499">
      <w:r>
        <w:separator/>
      </w:r>
    </w:p>
  </w:endnote>
  <w:endnote w:type="continuationSeparator" w:id="0">
    <w:p w14:paraId="5043B1E7" w14:textId="77777777" w:rsidR="003B5689" w:rsidRDefault="003B5689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48AAA5D5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60F" w:rsidRPr="00DF760F">
      <w:rPr>
        <w:noProof/>
        <w:lang w:val="en-CA" w:eastAsia="en-CA"/>
      </w:rPr>
      <w:drawing>
        <wp:inline distT="0" distB="0" distL="0" distR="0" wp14:anchorId="1F1083DA" wp14:editId="02891629">
          <wp:extent cx="1002810" cy="192733"/>
          <wp:effectExtent l="0" t="0" r="6985" b="0"/>
          <wp:docPr id="6" name="Picture 6" descr="C:\Users\renaudm3\Downloads\GCworkplace-FullColour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udm3\Downloads\GCworkplace-FullColour-F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254" cy="2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3DC6" w14:textId="77777777" w:rsidR="003B5689" w:rsidRDefault="003B5689" w:rsidP="001A6499">
      <w:r>
        <w:separator/>
      </w:r>
    </w:p>
  </w:footnote>
  <w:footnote w:type="continuationSeparator" w:id="0">
    <w:p w14:paraId="4E93CA3A" w14:textId="77777777" w:rsidR="003B5689" w:rsidRDefault="003B5689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1A41FF"/>
    <w:multiLevelType w:val="hybridMultilevel"/>
    <w:tmpl w:val="133E9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0543">
    <w:abstractNumId w:val="0"/>
  </w:num>
  <w:num w:numId="2" w16cid:durableId="944725603">
    <w:abstractNumId w:val="1"/>
  </w:num>
  <w:num w:numId="3" w16cid:durableId="1262878992">
    <w:abstractNumId w:val="2"/>
  </w:num>
  <w:num w:numId="4" w16cid:durableId="1661232865">
    <w:abstractNumId w:val="3"/>
  </w:num>
  <w:num w:numId="5" w16cid:durableId="1152913111">
    <w:abstractNumId w:val="8"/>
  </w:num>
  <w:num w:numId="6" w16cid:durableId="1674650553">
    <w:abstractNumId w:val="4"/>
  </w:num>
  <w:num w:numId="7" w16cid:durableId="1152136544">
    <w:abstractNumId w:val="5"/>
  </w:num>
  <w:num w:numId="8" w16cid:durableId="2083528350">
    <w:abstractNumId w:val="6"/>
  </w:num>
  <w:num w:numId="9" w16cid:durableId="44263620">
    <w:abstractNumId w:val="7"/>
  </w:num>
  <w:num w:numId="10" w16cid:durableId="1741321087">
    <w:abstractNumId w:val="9"/>
  </w:num>
  <w:num w:numId="11" w16cid:durableId="2056540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5331B"/>
    <w:rsid w:val="00055846"/>
    <w:rsid w:val="0006521A"/>
    <w:rsid w:val="00083C56"/>
    <w:rsid w:val="000A49E8"/>
    <w:rsid w:val="000B0DB7"/>
    <w:rsid w:val="000B51AE"/>
    <w:rsid w:val="000D018E"/>
    <w:rsid w:val="001319AD"/>
    <w:rsid w:val="00160E25"/>
    <w:rsid w:val="001A11D5"/>
    <w:rsid w:val="001A138E"/>
    <w:rsid w:val="001A6499"/>
    <w:rsid w:val="00206A5D"/>
    <w:rsid w:val="00252783"/>
    <w:rsid w:val="00265B53"/>
    <w:rsid w:val="002778D3"/>
    <w:rsid w:val="0028152F"/>
    <w:rsid w:val="00296740"/>
    <w:rsid w:val="002E555A"/>
    <w:rsid w:val="002F5622"/>
    <w:rsid w:val="00323A7C"/>
    <w:rsid w:val="003878C2"/>
    <w:rsid w:val="00393E6C"/>
    <w:rsid w:val="003B39FF"/>
    <w:rsid w:val="003B5689"/>
    <w:rsid w:val="003B6B6A"/>
    <w:rsid w:val="004415E4"/>
    <w:rsid w:val="00451B65"/>
    <w:rsid w:val="004D2760"/>
    <w:rsid w:val="00561649"/>
    <w:rsid w:val="005962C4"/>
    <w:rsid w:val="005E751F"/>
    <w:rsid w:val="0060238D"/>
    <w:rsid w:val="00615669"/>
    <w:rsid w:val="00664A4C"/>
    <w:rsid w:val="006923D7"/>
    <w:rsid w:val="006B0DB1"/>
    <w:rsid w:val="006F50A4"/>
    <w:rsid w:val="0071090D"/>
    <w:rsid w:val="00767D92"/>
    <w:rsid w:val="007877F6"/>
    <w:rsid w:val="008F3A2E"/>
    <w:rsid w:val="00911C58"/>
    <w:rsid w:val="009318A8"/>
    <w:rsid w:val="00985FFD"/>
    <w:rsid w:val="009E576B"/>
    <w:rsid w:val="009F64C0"/>
    <w:rsid w:val="00AC2A1F"/>
    <w:rsid w:val="00B55AFA"/>
    <w:rsid w:val="00B6226D"/>
    <w:rsid w:val="00BD60F0"/>
    <w:rsid w:val="00C23198"/>
    <w:rsid w:val="00C60226"/>
    <w:rsid w:val="00C70D18"/>
    <w:rsid w:val="00CC7ECF"/>
    <w:rsid w:val="00D63E57"/>
    <w:rsid w:val="00DD6FD8"/>
    <w:rsid w:val="00DF4CAD"/>
    <w:rsid w:val="00DF760F"/>
    <w:rsid w:val="00E175BF"/>
    <w:rsid w:val="00E611A1"/>
    <w:rsid w:val="00E70186"/>
    <w:rsid w:val="00EE152A"/>
    <w:rsid w:val="00F07F5C"/>
    <w:rsid w:val="00F27D8E"/>
    <w:rsid w:val="00F30B38"/>
    <w:rsid w:val="00F378AE"/>
    <w:rsid w:val="00FB0400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5E4"/>
    <w:pPr>
      <w:spacing w:before="0" w:after="0" w:line="240" w:lineRule="auto"/>
      <w:ind w:left="720"/>
      <w:contextualSpacing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2</cp:revision>
  <cp:lastPrinted>2018-02-22T15:56:00Z</cp:lastPrinted>
  <dcterms:created xsi:type="dcterms:W3CDTF">2023-02-02T12:27:00Z</dcterms:created>
  <dcterms:modified xsi:type="dcterms:W3CDTF">2023-02-02T12:27:00Z</dcterms:modified>
</cp:coreProperties>
</file>