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DA16" w14:textId="77777777" w:rsidR="00DE3D05" w:rsidRPr="00D6444F" w:rsidRDefault="00DE3D05" w:rsidP="00DE3D05">
      <w:pPr>
        <w:pStyle w:val="Heading1"/>
        <w:rPr>
          <w:b/>
          <w:color w:val="auto"/>
          <w:lang w:val="en"/>
        </w:rPr>
      </w:pPr>
      <w:r w:rsidRPr="00D6444F">
        <w:rPr>
          <w:b/>
          <w:color w:val="auto"/>
        </w:rPr>
        <w:t>Equitable Access to Language Training Program (EALTP) 2.0</w:t>
      </w:r>
    </w:p>
    <w:p w14:paraId="38137BCC" w14:textId="7B301D5B" w:rsidR="00DE3D05" w:rsidRPr="00FF7E4D" w:rsidRDefault="00DE3D05" w:rsidP="00DE3D05">
      <w:pPr>
        <w:spacing w:before="116" w:line="235" w:lineRule="auto"/>
        <w:ind w:right="550"/>
        <w:rPr>
          <w:spacing w:val="-1"/>
        </w:rPr>
      </w:pPr>
      <w:r>
        <w:t xml:space="preserve">The Equitable Access to Language Training Program was initially launched at Health Canada (HC) in April 2021 and at the Public Health Agency of Canada in April 2022.  It is a tailored program intended to address systemic barriers on second language training encountered by </w:t>
      </w:r>
      <w:r w:rsidRPr="00FF7E4D">
        <w:rPr>
          <w:b/>
          <w:bCs/>
        </w:rPr>
        <w:t>Black</w:t>
      </w:r>
      <w:r w:rsidR="00E02D6C">
        <w:rPr>
          <w:b/>
          <w:bCs/>
        </w:rPr>
        <w:t>,</w:t>
      </w:r>
      <w:r w:rsidRPr="00FF7E4D">
        <w:rPr>
          <w:b/>
          <w:bCs/>
        </w:rPr>
        <w:t xml:space="preserve"> Racialized, Indigenous </w:t>
      </w:r>
      <w:proofErr w:type="gramStart"/>
      <w:r w:rsidRPr="00FF7E4D">
        <w:rPr>
          <w:b/>
          <w:bCs/>
        </w:rPr>
        <w:t>employees</w:t>
      </w:r>
      <w:proofErr w:type="gramEnd"/>
      <w:r w:rsidRPr="00FF7E4D">
        <w:rPr>
          <w:b/>
          <w:bCs/>
        </w:rPr>
        <w:t xml:space="preserve"> and employees with disabilities</w:t>
      </w:r>
      <w:r>
        <w:t xml:space="preserve">. Drivers supporting the program include government priorities related to diversity and inclusion with a focus on career development, such as the </w:t>
      </w:r>
      <w:hyperlink r:id="rId9" w:history="1">
        <w:r w:rsidRPr="00D6444F">
          <w:rPr>
            <w:rStyle w:val="Hyperlink"/>
          </w:rPr>
          <w:t>Clerk’s Call to Action on Anti-Racism, Equity, and Inclusion in the Federal Public Service</w:t>
        </w:r>
      </w:hyperlink>
      <w:r>
        <w:rPr>
          <w:rStyle w:val="Hyperlink"/>
        </w:rPr>
        <w:t xml:space="preserve"> </w:t>
      </w:r>
      <w:r w:rsidRPr="003E0419">
        <w:rPr>
          <w:rStyle w:val="Hyperlink"/>
          <w:u w:val="none"/>
        </w:rPr>
        <w:t>and</w:t>
      </w:r>
      <w:r>
        <w:rPr>
          <w:rStyle w:val="Hyperlink"/>
        </w:rPr>
        <w:t xml:space="preserve"> </w:t>
      </w:r>
      <w:hyperlink r:id="rId10" w:history="1">
        <w:r>
          <w:rPr>
            <w:rStyle w:val="Hyperlink"/>
          </w:rPr>
          <w:t>the forward direction message to deputies</w:t>
        </w:r>
      </w:hyperlink>
      <w:r>
        <w:rPr>
          <w:rStyle w:val="Hyperlink"/>
        </w:rPr>
        <w:t xml:space="preserve">. </w:t>
      </w:r>
    </w:p>
    <w:p w14:paraId="5E811A0C" w14:textId="77777777" w:rsidR="00DE3D05" w:rsidRPr="00FF7E4D" w:rsidRDefault="00DE3D05" w:rsidP="00DE3D05">
      <w:pPr>
        <w:rPr>
          <w:rFonts w:cs="Noto Sans"/>
          <w:color w:val="333333"/>
        </w:rPr>
      </w:pPr>
      <w:r>
        <w:t xml:space="preserve">Through ongoing consultations with employee networks, branch representatives and thorough discussions at the PHAC Voices of Diversity and Inclusion Action Forum and HC’s Leadership Council on diversity and Inclusion, EALTP was updated to better align with its intended objectives.  As a </w:t>
      </w:r>
      <w:proofErr w:type="gramStart"/>
      <w:r>
        <w:t>result</w:t>
      </w:r>
      <w:proofErr w:type="gramEnd"/>
      <w:r>
        <w:t xml:space="preserve"> EALTP 2.0 provides clearer direction on accountability for the program, decision points, employee progress through the admission process, and budget, all of which rest with PHAC branch vice-presidents or HC branch assistant deputy ministers.  Action taken must include measures to address bias in decision making, understand the impact of decisions on the mental health of applicants, and use an employee-centric approach to learning and address learning needs.</w:t>
      </w:r>
    </w:p>
    <w:p w14:paraId="3FE2AF27" w14:textId="53B95FEA" w:rsidR="00DE3D05" w:rsidRPr="00802EC2" w:rsidRDefault="00DE3D05" w:rsidP="00DE3D05">
      <w:pPr>
        <w:rPr>
          <w:bCs/>
        </w:rPr>
      </w:pPr>
      <w:r w:rsidRPr="00FF7E4D">
        <w:rPr>
          <w:bCs/>
        </w:rPr>
        <w:t xml:space="preserve">The program now has three </w:t>
      </w:r>
      <w:proofErr w:type="gramStart"/>
      <w:r w:rsidRPr="00FF7E4D">
        <w:rPr>
          <w:bCs/>
        </w:rPr>
        <w:t>call-outs</w:t>
      </w:r>
      <w:proofErr w:type="gramEnd"/>
      <w:r w:rsidRPr="00FF7E4D">
        <w:rPr>
          <w:bCs/>
        </w:rPr>
        <w:t xml:space="preserve"> per year where employees, regardless of their tenure, but who self-identify as part of the three EE groups can submit an application for language training.  The approval process for applications can take anywhere from a few months to four months, depending on the application.  For more information on this program or to start completing an application form, consult one of the following quick links.</w:t>
      </w:r>
    </w:p>
    <w:p w14:paraId="766649E0" w14:textId="1E6CD7DC" w:rsidR="00DE3D05" w:rsidRDefault="00DE3D05" w:rsidP="00DE3D05">
      <w:pPr>
        <w:rPr>
          <w:rStyle w:val="Hyperlink"/>
        </w:rPr>
      </w:pPr>
      <w:r w:rsidRPr="00D6444F">
        <w:t xml:space="preserve">Should you have any questions or wish to discuss this initiative, please contact </w:t>
      </w:r>
      <w:r>
        <w:fldChar w:fldCharType="begin"/>
      </w:r>
      <w:r>
        <w:instrText xml:space="preserve"> HYPERLINK "mailto:nfa1568212215324950@hc-sc.gc.ca" </w:instrText>
      </w:r>
      <w:r>
        <w:fldChar w:fldCharType="separate"/>
      </w:r>
      <w:r w:rsidRPr="00F06438">
        <w:rPr>
          <w:rStyle w:val="Hyperlink"/>
        </w:rPr>
        <w:t xml:space="preserve">the Equity, </w:t>
      </w:r>
      <w:proofErr w:type="gramStart"/>
      <w:r w:rsidRPr="00F06438">
        <w:rPr>
          <w:rStyle w:val="Hyperlink"/>
        </w:rPr>
        <w:t>Diversity</w:t>
      </w:r>
      <w:proofErr w:type="gramEnd"/>
      <w:r w:rsidRPr="00F06438">
        <w:rPr>
          <w:rStyle w:val="Hyperlink"/>
        </w:rPr>
        <w:t xml:space="preserve"> and Inclusion Office.</w:t>
      </w:r>
      <w:r>
        <w:rPr>
          <w:rStyle w:val="Hyperlink"/>
        </w:rPr>
        <w:t xml:space="preserve"> </w:t>
      </w:r>
    </w:p>
    <w:p w14:paraId="50A1D1DC" w14:textId="77777777" w:rsidR="00DE3D05" w:rsidRDefault="00DE3D05">
      <w:pPr>
        <w:rPr>
          <w:rStyle w:val="Hyperlink"/>
        </w:rPr>
      </w:pPr>
      <w:r>
        <w:rPr>
          <w:rStyle w:val="Hyperlink"/>
        </w:rPr>
        <w:br w:type="page"/>
      </w:r>
    </w:p>
    <w:p w14:paraId="4C23D240" w14:textId="1120C92C" w:rsidR="0005744B" w:rsidRPr="00C9731B" w:rsidRDefault="00DE3D05" w:rsidP="00DE3D05">
      <w:pPr>
        <w:pStyle w:val="Heading1"/>
        <w:rPr>
          <w:b/>
          <w:color w:val="auto"/>
          <w:lang w:val="fr-CA"/>
        </w:rPr>
      </w:pPr>
      <w:r>
        <w:lastRenderedPageBreak/>
        <w:fldChar w:fldCharType="end"/>
      </w:r>
      <w:r w:rsidR="00AB2C30" w:rsidRPr="00C9731B">
        <w:rPr>
          <w:b/>
          <w:color w:val="auto"/>
          <w:lang w:val="fr-CA"/>
        </w:rPr>
        <w:t>Programme d'accès équitable à la formation linguistique (PAE</w:t>
      </w:r>
      <w:r>
        <w:rPr>
          <w:b/>
          <w:color w:val="auto"/>
          <w:lang w:val="fr-CA"/>
        </w:rPr>
        <w:t>FL</w:t>
      </w:r>
      <w:r w:rsidR="00AB2C30" w:rsidRPr="00C9731B">
        <w:rPr>
          <w:b/>
          <w:color w:val="auto"/>
          <w:lang w:val="fr-CA"/>
        </w:rPr>
        <w:t>) 2.0</w:t>
      </w:r>
    </w:p>
    <w:p w14:paraId="4A6AD90E" w14:textId="3DBFAD62" w:rsidR="00D4067D" w:rsidRPr="00C9731B" w:rsidRDefault="00D4067D" w:rsidP="00FF7E4D">
      <w:pPr>
        <w:spacing w:before="116" w:line="235" w:lineRule="auto"/>
        <w:ind w:right="550"/>
        <w:rPr>
          <w:spacing w:val="-1"/>
          <w:lang w:val="fr-CA"/>
        </w:rPr>
      </w:pPr>
      <w:r w:rsidRPr="00C9731B">
        <w:rPr>
          <w:lang w:val="fr-CA"/>
        </w:rPr>
        <w:t xml:space="preserve">Le Programme d'accès équitable à la formation linguistique a été initialement lancé à Santé Canada (SC) en avril 2021 et à l'Agence de la santé publique du Canada en avril 2022.  Il s'agit d'un programme visant à éliminer les obstacles systémiques à la formation en langue seconde auxquels se heurtent les </w:t>
      </w:r>
      <w:r w:rsidRPr="00C9731B">
        <w:rPr>
          <w:b/>
          <w:bCs/>
          <w:lang w:val="fr-CA"/>
        </w:rPr>
        <w:t>employés noirs et racialisés, les employés autochtones et les employés</w:t>
      </w:r>
      <w:r w:rsidR="00DE3D05">
        <w:rPr>
          <w:b/>
          <w:bCs/>
          <w:lang w:val="fr-CA"/>
        </w:rPr>
        <w:t xml:space="preserve"> en situation de</w:t>
      </w:r>
      <w:r w:rsidRPr="00C9731B">
        <w:rPr>
          <w:b/>
          <w:bCs/>
          <w:lang w:val="fr-CA"/>
        </w:rPr>
        <w:t xml:space="preserve"> handicap</w:t>
      </w:r>
      <w:r w:rsidRPr="00C9731B">
        <w:rPr>
          <w:lang w:val="fr-CA"/>
        </w:rPr>
        <w:t xml:space="preserve">. Les facteurs qui appuient le programme comprennent les priorités gouvernementales liées à la diversité et à l'inclusion, en mettant l'accent sur le perfectionnement professionnel, comme l </w:t>
      </w:r>
      <w:hyperlink r:id="rId11" w:history="1">
        <w:r w:rsidRPr="00C9731B">
          <w:rPr>
            <w:rStyle w:val="Hyperlink"/>
            <w:lang w:val="fr-CA"/>
          </w:rPr>
          <w:t>'appel à l'action du greffier sur la lutte contre le racisme, l'équité et l'inclusion dans la fonction publique fédérale</w:t>
        </w:r>
      </w:hyperlink>
      <w:r w:rsidRPr="00C9731B">
        <w:rPr>
          <w:rStyle w:val="Hyperlink"/>
          <w:lang w:val="fr-CA"/>
        </w:rPr>
        <w:t xml:space="preserve"> et </w:t>
      </w:r>
      <w:hyperlink r:id="rId12" w:history="1">
        <w:r w:rsidRPr="00C9731B">
          <w:rPr>
            <w:rStyle w:val="Hyperlink"/>
            <w:lang w:val="fr-CA"/>
          </w:rPr>
          <w:t>le message d'orientation à l'intention des sous-ministres</w:t>
        </w:r>
      </w:hyperlink>
      <w:r w:rsidRPr="00C9731B">
        <w:rPr>
          <w:rStyle w:val="Hyperlink"/>
          <w:lang w:val="fr-CA"/>
        </w:rPr>
        <w:t xml:space="preserve">. </w:t>
      </w:r>
    </w:p>
    <w:p w14:paraId="1545B998" w14:textId="3C853A7C" w:rsidR="00AB2C30" w:rsidRPr="00C9731B" w:rsidRDefault="0065305E">
      <w:pPr>
        <w:rPr>
          <w:rFonts w:cs="Noto Sans"/>
          <w:color w:val="333333"/>
          <w:lang w:val="fr-CA"/>
        </w:rPr>
      </w:pPr>
      <w:r w:rsidRPr="00C9731B">
        <w:rPr>
          <w:lang w:val="fr-CA"/>
        </w:rPr>
        <w:t>Grâce à des consultations continues avec les réseaux d'employés, les représentants des directions générales et à des discussions approfondies lors du Forum sur les voix de la diversité et de l'inclusion de l'ASPC et du Conseil de leadership sur la diversité et l'inclusion</w:t>
      </w:r>
      <w:r w:rsidR="00DE3D05">
        <w:rPr>
          <w:lang w:val="fr-CA"/>
        </w:rPr>
        <w:t xml:space="preserve"> de SC</w:t>
      </w:r>
      <w:r w:rsidRPr="00C9731B">
        <w:rPr>
          <w:lang w:val="fr-CA"/>
        </w:rPr>
        <w:t>, le PAE</w:t>
      </w:r>
      <w:r w:rsidR="00DE3D05">
        <w:rPr>
          <w:lang w:val="fr-CA"/>
        </w:rPr>
        <w:t>FL</w:t>
      </w:r>
      <w:r w:rsidRPr="00C9731B">
        <w:rPr>
          <w:lang w:val="fr-CA"/>
        </w:rPr>
        <w:t xml:space="preserve"> a été mis à jour afin de mieux s'harmoniser avec ses objectifs prévus.  Par conséquent, l</w:t>
      </w:r>
      <w:r w:rsidR="00DE3D05">
        <w:rPr>
          <w:lang w:val="fr-CA"/>
        </w:rPr>
        <w:t>e PAEFL</w:t>
      </w:r>
      <w:r w:rsidRPr="00C9731B">
        <w:rPr>
          <w:lang w:val="fr-CA"/>
        </w:rPr>
        <w:t xml:space="preserve"> 2.0 fournit une orientation plus claire sur la responsabilisation à l'égard du programme, les points de décision, les progrès des employés tout au long du processus d'admission et le budget, qui relèvent tous des vice-présidents de la Direction générale de l'ASPC ou des sous-ministres adjoints de la Direction générale de SC.  Les mesures prises doivent comprendre des mesures visant à éliminer les préjugés dans la prise de décisions, à comprendre l'incidence des décisions sur la santé mentale des candidats et à utiliser une approche axée sur les employés pour l'apprentissage et répondre aux besoins d'apprentissage.</w:t>
      </w:r>
    </w:p>
    <w:p w14:paraId="629892FA" w14:textId="5EF6976B" w:rsidR="0065305E" w:rsidRPr="00C9731B" w:rsidRDefault="0065305E" w:rsidP="006046DD">
      <w:pPr>
        <w:rPr>
          <w:bCs/>
          <w:lang w:val="fr-CA"/>
        </w:rPr>
      </w:pPr>
      <w:r w:rsidRPr="00C9731B">
        <w:rPr>
          <w:bCs/>
          <w:lang w:val="fr-CA"/>
        </w:rPr>
        <w:t>Le programme comporte maintenant trois appels par année où les employés, peu importe leur mandat, mais qui s'identifient comme faisant partie des trois groupes d'EE, peuvent soumettre une demande de formation linguistique.  Le processus d'approbation des demandes peut prendre de quelques mois à quatre mois, selon la demande.  Pour obtenir de plus amples renseignements sur ce programme ou pour commencer à remplir un formulaire de demande, consultez l'un des liens rapides suivants.</w:t>
      </w:r>
    </w:p>
    <w:p w14:paraId="1E577A19" w14:textId="10DEB381" w:rsidR="00D6444F" w:rsidRPr="00C9731B" w:rsidRDefault="00D6444F" w:rsidP="00F06438">
      <w:pPr>
        <w:rPr>
          <w:rStyle w:val="Hyperlink"/>
          <w:lang w:val="fr-CA"/>
        </w:rPr>
      </w:pPr>
      <w:r w:rsidRPr="00C9731B">
        <w:rPr>
          <w:lang w:val="fr-CA"/>
        </w:rPr>
        <w:t xml:space="preserve">Si vous avez des questions ou souhaitez discuter de cette initiative, veuillez communiquer avec : </w:t>
      </w:r>
      <w:r w:rsidR="00F06438">
        <w:fldChar w:fldCharType="begin"/>
      </w:r>
      <w:r w:rsidR="00F06438" w:rsidRPr="00C9731B">
        <w:rPr>
          <w:lang w:val="fr-CA"/>
        </w:rPr>
        <w:instrText xml:space="preserve"> HYPERLINK "mailto:nfa1568212215324950@hc-sc.gc.ca" </w:instrText>
      </w:r>
      <w:r w:rsidR="00F06438">
        <w:fldChar w:fldCharType="separate"/>
      </w:r>
      <w:r w:rsidRPr="00C9731B">
        <w:rPr>
          <w:rStyle w:val="Hyperlink"/>
          <w:lang w:val="fr-CA"/>
        </w:rPr>
        <w:t>le Bureau de l'équité, de la diversité et de l'inclusion.</w:t>
      </w:r>
    </w:p>
    <w:p w14:paraId="1CF3D32C" w14:textId="3C96C012" w:rsidR="006046DD" w:rsidRPr="00C9731B" w:rsidRDefault="00F06438" w:rsidP="006046DD">
      <w:pPr>
        <w:rPr>
          <w:lang w:val="fr-CA"/>
        </w:rPr>
      </w:pPr>
      <w:r>
        <w:fldChar w:fldCharType="end"/>
      </w:r>
      <w:r w:rsidR="006046DD" w:rsidRPr="00C9731B">
        <w:rPr>
          <w:lang w:val="fr-CA"/>
        </w:rPr>
        <w:t xml:space="preserve"> </w:t>
      </w:r>
    </w:p>
    <w:p w14:paraId="3D7BC805" w14:textId="48441BA6" w:rsidR="00AB2C30" w:rsidRPr="00C9731B" w:rsidRDefault="00AB2C30">
      <w:pPr>
        <w:rPr>
          <w:lang w:val="fr-CA"/>
        </w:rPr>
      </w:pPr>
    </w:p>
    <w:sectPr w:rsidR="00AB2C30" w:rsidRPr="00C973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C29C1"/>
    <w:multiLevelType w:val="multilevel"/>
    <w:tmpl w:val="2B0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571CE"/>
    <w:multiLevelType w:val="hybridMultilevel"/>
    <w:tmpl w:val="520E7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0C1DE5"/>
    <w:multiLevelType w:val="multilevel"/>
    <w:tmpl w:val="3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8325E"/>
    <w:multiLevelType w:val="multilevel"/>
    <w:tmpl w:val="1F3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117388">
    <w:abstractNumId w:val="2"/>
  </w:num>
  <w:num w:numId="2" w16cid:durableId="679509458">
    <w:abstractNumId w:val="0"/>
  </w:num>
  <w:num w:numId="3" w16cid:durableId="1473863250">
    <w:abstractNumId w:val="3"/>
  </w:num>
  <w:num w:numId="4" w16cid:durableId="431438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30"/>
    <w:rsid w:val="0005744B"/>
    <w:rsid w:val="000A71C9"/>
    <w:rsid w:val="000E218D"/>
    <w:rsid w:val="001C0142"/>
    <w:rsid w:val="0026777B"/>
    <w:rsid w:val="002C1CB4"/>
    <w:rsid w:val="00311C5F"/>
    <w:rsid w:val="003D2495"/>
    <w:rsid w:val="003E0419"/>
    <w:rsid w:val="00405757"/>
    <w:rsid w:val="004246E7"/>
    <w:rsid w:val="00482B62"/>
    <w:rsid w:val="005E6A8B"/>
    <w:rsid w:val="006046DD"/>
    <w:rsid w:val="0065305E"/>
    <w:rsid w:val="006571CC"/>
    <w:rsid w:val="006763A2"/>
    <w:rsid w:val="006D743A"/>
    <w:rsid w:val="007A7064"/>
    <w:rsid w:val="00802EC2"/>
    <w:rsid w:val="00850857"/>
    <w:rsid w:val="00861C2D"/>
    <w:rsid w:val="008B15E5"/>
    <w:rsid w:val="009016FE"/>
    <w:rsid w:val="0091637C"/>
    <w:rsid w:val="009273ED"/>
    <w:rsid w:val="00944EC0"/>
    <w:rsid w:val="00A019DA"/>
    <w:rsid w:val="00A74DAF"/>
    <w:rsid w:val="00AB2C30"/>
    <w:rsid w:val="00AB684B"/>
    <w:rsid w:val="00C05256"/>
    <w:rsid w:val="00C75D56"/>
    <w:rsid w:val="00C9731B"/>
    <w:rsid w:val="00D2364B"/>
    <w:rsid w:val="00D4067D"/>
    <w:rsid w:val="00D6444F"/>
    <w:rsid w:val="00DE3D05"/>
    <w:rsid w:val="00E02D6C"/>
    <w:rsid w:val="00EE68D5"/>
    <w:rsid w:val="00F06438"/>
    <w:rsid w:val="00F260A1"/>
    <w:rsid w:val="00FA6CD4"/>
    <w:rsid w:val="00FF7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7658"/>
  <w15:chartTrackingRefBased/>
  <w15:docId w15:val="{47FB2CD7-288C-4637-AD73-D8FC96BD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1CC"/>
  </w:style>
  <w:style w:type="paragraph" w:styleId="Heading1">
    <w:name w:val="heading 1"/>
    <w:basedOn w:val="Normal"/>
    <w:next w:val="Normal"/>
    <w:link w:val="Heading1Char"/>
    <w:uiPriority w:val="9"/>
    <w:qFormat/>
    <w:rsid w:val="00D64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06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44F"/>
    <w:rPr>
      <w:color w:val="0563C1" w:themeColor="hyperlink"/>
      <w:u w:val="single"/>
    </w:rPr>
  </w:style>
  <w:style w:type="character" w:customStyle="1" w:styleId="Heading1Char">
    <w:name w:val="Heading 1 Char"/>
    <w:basedOn w:val="DefaultParagraphFont"/>
    <w:link w:val="Heading1"/>
    <w:uiPriority w:val="9"/>
    <w:rsid w:val="00D644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0643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18D"/>
    <w:pPr>
      <w:ind w:left="720"/>
      <w:contextualSpacing/>
    </w:pPr>
  </w:style>
  <w:style w:type="paragraph" w:styleId="Revision">
    <w:name w:val="Revision"/>
    <w:hidden/>
    <w:uiPriority w:val="99"/>
    <w:semiHidden/>
    <w:rsid w:val="00AB684B"/>
    <w:pPr>
      <w:spacing w:after="0" w:line="240" w:lineRule="auto"/>
    </w:pPr>
  </w:style>
  <w:style w:type="character" w:customStyle="1" w:styleId="UnresolvedMention1">
    <w:name w:val="Unresolved Mention1"/>
    <w:basedOn w:val="DefaultParagraphFont"/>
    <w:uiPriority w:val="99"/>
    <w:semiHidden/>
    <w:unhideWhenUsed/>
    <w:rsid w:val="00AB684B"/>
    <w:rPr>
      <w:color w:val="605E5C"/>
      <w:shd w:val="clear" w:color="auto" w:fill="E1DFDD"/>
    </w:rPr>
  </w:style>
  <w:style w:type="character" w:styleId="CommentReference">
    <w:name w:val="annotation reference"/>
    <w:basedOn w:val="DefaultParagraphFont"/>
    <w:uiPriority w:val="99"/>
    <w:semiHidden/>
    <w:unhideWhenUsed/>
    <w:rsid w:val="00EE68D5"/>
    <w:rPr>
      <w:sz w:val="16"/>
      <w:szCs w:val="16"/>
    </w:rPr>
  </w:style>
  <w:style w:type="paragraph" w:styleId="CommentText">
    <w:name w:val="annotation text"/>
    <w:basedOn w:val="Normal"/>
    <w:link w:val="CommentTextChar"/>
    <w:uiPriority w:val="99"/>
    <w:unhideWhenUsed/>
    <w:rsid w:val="00EE68D5"/>
    <w:pPr>
      <w:spacing w:line="240" w:lineRule="auto"/>
    </w:pPr>
    <w:rPr>
      <w:sz w:val="20"/>
      <w:szCs w:val="20"/>
    </w:rPr>
  </w:style>
  <w:style w:type="character" w:customStyle="1" w:styleId="CommentTextChar">
    <w:name w:val="Comment Text Char"/>
    <w:basedOn w:val="DefaultParagraphFont"/>
    <w:link w:val="CommentText"/>
    <w:uiPriority w:val="99"/>
    <w:rsid w:val="00EE68D5"/>
    <w:rPr>
      <w:sz w:val="20"/>
      <w:szCs w:val="20"/>
    </w:rPr>
  </w:style>
  <w:style w:type="paragraph" w:styleId="CommentSubject">
    <w:name w:val="annotation subject"/>
    <w:basedOn w:val="CommentText"/>
    <w:next w:val="CommentText"/>
    <w:link w:val="CommentSubjectChar"/>
    <w:uiPriority w:val="99"/>
    <w:semiHidden/>
    <w:unhideWhenUsed/>
    <w:rsid w:val="00EE68D5"/>
    <w:rPr>
      <w:b/>
      <w:bCs/>
    </w:rPr>
  </w:style>
  <w:style w:type="character" w:customStyle="1" w:styleId="CommentSubjectChar">
    <w:name w:val="Comment Subject Char"/>
    <w:basedOn w:val="CommentTextChar"/>
    <w:link w:val="CommentSubject"/>
    <w:uiPriority w:val="99"/>
    <w:semiHidden/>
    <w:rsid w:val="00EE68D5"/>
    <w:rPr>
      <w:b/>
      <w:bCs/>
      <w:sz w:val="20"/>
      <w:szCs w:val="20"/>
    </w:rPr>
  </w:style>
  <w:style w:type="paragraph" w:styleId="BalloonText">
    <w:name w:val="Balloon Text"/>
    <w:basedOn w:val="Normal"/>
    <w:link w:val="BalloonTextChar"/>
    <w:uiPriority w:val="99"/>
    <w:semiHidden/>
    <w:unhideWhenUsed/>
    <w:rsid w:val="00676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3A2"/>
    <w:rPr>
      <w:rFonts w:ascii="Segoe UI" w:hAnsi="Segoe UI" w:cs="Segoe UI"/>
      <w:sz w:val="18"/>
      <w:szCs w:val="18"/>
    </w:rPr>
  </w:style>
  <w:style w:type="character" w:styleId="PlaceholderText">
    <w:name w:val="Placeholder Text"/>
    <w:basedOn w:val="DefaultParagraphFont"/>
    <w:uiPriority w:val="99"/>
    <w:semiHidden/>
    <w:rsid w:val="009016FE"/>
    <w:rPr>
      <w:color w:val="808080"/>
    </w:rPr>
  </w:style>
  <w:style w:type="paragraph" w:styleId="NoSpacing">
    <w:name w:val="No Spacing"/>
    <w:uiPriority w:val="99"/>
    <w:qFormat/>
    <w:rsid w:val="009016FE"/>
    <w:pPr>
      <w:spacing w:after="0" w:line="240" w:lineRule="auto"/>
    </w:pPr>
    <w:rPr>
      <w:color w:val="222A35" w:themeColor="text2" w:themeShade="80"/>
      <w:kern w:val="2"/>
      <w:sz w:val="18"/>
      <w:szCs w:val="20"/>
      <w:lang w:val="en-US" w:eastAsia="ja-JP"/>
      <w14:ligatures w14:val="standard"/>
    </w:rPr>
  </w:style>
  <w:style w:type="character" w:styleId="FollowedHyperlink">
    <w:name w:val="FollowedHyperlink"/>
    <w:basedOn w:val="DefaultParagraphFont"/>
    <w:uiPriority w:val="99"/>
    <w:semiHidden/>
    <w:unhideWhenUsed/>
    <w:rsid w:val="00DE3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3550">
      <w:bodyDiv w:val="1"/>
      <w:marLeft w:val="0"/>
      <w:marRight w:val="0"/>
      <w:marTop w:val="0"/>
      <w:marBottom w:val="0"/>
      <w:divBdr>
        <w:top w:val="none" w:sz="0" w:space="0" w:color="auto"/>
        <w:left w:val="none" w:sz="0" w:space="0" w:color="auto"/>
        <w:bottom w:val="none" w:sz="0" w:space="0" w:color="auto"/>
        <w:right w:val="none" w:sz="0" w:space="0" w:color="auto"/>
      </w:divBdr>
      <w:divsChild>
        <w:div w:id="633869157">
          <w:marLeft w:val="0"/>
          <w:marRight w:val="0"/>
          <w:marTop w:val="0"/>
          <w:marBottom w:val="0"/>
          <w:divBdr>
            <w:top w:val="none" w:sz="0" w:space="0" w:color="auto"/>
            <w:left w:val="none" w:sz="0" w:space="0" w:color="auto"/>
            <w:bottom w:val="none" w:sz="0" w:space="0" w:color="auto"/>
            <w:right w:val="none" w:sz="0" w:space="0" w:color="auto"/>
          </w:divBdr>
          <w:divsChild>
            <w:div w:id="830414140">
              <w:marLeft w:val="0"/>
              <w:marRight w:val="0"/>
              <w:marTop w:val="0"/>
              <w:marBottom w:val="0"/>
              <w:divBdr>
                <w:top w:val="none" w:sz="0" w:space="0" w:color="auto"/>
                <w:left w:val="none" w:sz="0" w:space="0" w:color="auto"/>
                <w:bottom w:val="none" w:sz="0" w:space="0" w:color="auto"/>
                <w:right w:val="none" w:sz="0" w:space="0" w:color="auto"/>
              </w:divBdr>
              <w:divsChild>
                <w:div w:id="46149059">
                  <w:marLeft w:val="-225"/>
                  <w:marRight w:val="-225"/>
                  <w:marTop w:val="0"/>
                  <w:marBottom w:val="0"/>
                  <w:divBdr>
                    <w:top w:val="none" w:sz="0" w:space="0" w:color="auto"/>
                    <w:left w:val="none" w:sz="0" w:space="0" w:color="auto"/>
                    <w:bottom w:val="none" w:sz="0" w:space="0" w:color="auto"/>
                    <w:right w:val="none" w:sz="0" w:space="0" w:color="auto"/>
                  </w:divBdr>
                  <w:divsChild>
                    <w:div w:id="376859369">
                      <w:marLeft w:val="0"/>
                      <w:marRight w:val="0"/>
                      <w:marTop w:val="0"/>
                      <w:marBottom w:val="0"/>
                      <w:divBdr>
                        <w:top w:val="none" w:sz="0" w:space="0" w:color="auto"/>
                        <w:left w:val="none" w:sz="0" w:space="0" w:color="auto"/>
                        <w:bottom w:val="none" w:sz="0" w:space="0" w:color="auto"/>
                        <w:right w:val="none" w:sz="0" w:space="0" w:color="auto"/>
                      </w:divBdr>
                      <w:divsChild>
                        <w:div w:id="1887061257">
                          <w:marLeft w:val="0"/>
                          <w:marRight w:val="0"/>
                          <w:marTop w:val="0"/>
                          <w:marBottom w:val="0"/>
                          <w:divBdr>
                            <w:top w:val="none" w:sz="0" w:space="0" w:color="auto"/>
                            <w:left w:val="none" w:sz="0" w:space="0" w:color="auto"/>
                            <w:bottom w:val="none" w:sz="0" w:space="0" w:color="auto"/>
                            <w:right w:val="none" w:sz="0" w:space="0" w:color="auto"/>
                          </w:divBdr>
                          <w:divsChild>
                            <w:div w:id="380523042">
                              <w:marLeft w:val="-225"/>
                              <w:marRight w:val="-225"/>
                              <w:marTop w:val="0"/>
                              <w:marBottom w:val="0"/>
                              <w:divBdr>
                                <w:top w:val="none" w:sz="0" w:space="0" w:color="auto"/>
                                <w:left w:val="none" w:sz="0" w:space="0" w:color="auto"/>
                                <w:bottom w:val="none" w:sz="0" w:space="0" w:color="auto"/>
                                <w:right w:val="none" w:sz="0" w:space="0" w:color="auto"/>
                              </w:divBdr>
                              <w:divsChild>
                                <w:div w:id="1992178272">
                                  <w:marLeft w:val="0"/>
                                  <w:marRight w:val="0"/>
                                  <w:marTop w:val="0"/>
                                  <w:marBottom w:val="0"/>
                                  <w:divBdr>
                                    <w:top w:val="none" w:sz="0" w:space="0" w:color="auto"/>
                                    <w:left w:val="none" w:sz="0" w:space="0" w:color="auto"/>
                                    <w:bottom w:val="none" w:sz="0" w:space="0" w:color="auto"/>
                                    <w:right w:val="none" w:sz="0" w:space="0" w:color="auto"/>
                                  </w:divBdr>
                                  <w:divsChild>
                                    <w:div w:id="132455933">
                                      <w:marLeft w:val="0"/>
                                      <w:marRight w:val="0"/>
                                      <w:marTop w:val="0"/>
                                      <w:marBottom w:val="0"/>
                                      <w:divBdr>
                                        <w:top w:val="none" w:sz="0" w:space="0" w:color="auto"/>
                                        <w:left w:val="none" w:sz="0" w:space="0" w:color="auto"/>
                                        <w:bottom w:val="none" w:sz="0" w:space="0" w:color="auto"/>
                                        <w:right w:val="none" w:sz="0" w:space="0" w:color="auto"/>
                                      </w:divBdr>
                                      <w:divsChild>
                                        <w:div w:id="13194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21042">
      <w:bodyDiv w:val="1"/>
      <w:marLeft w:val="0"/>
      <w:marRight w:val="0"/>
      <w:marTop w:val="0"/>
      <w:marBottom w:val="0"/>
      <w:divBdr>
        <w:top w:val="none" w:sz="0" w:space="0" w:color="auto"/>
        <w:left w:val="none" w:sz="0" w:space="0" w:color="auto"/>
        <w:bottom w:val="none" w:sz="0" w:space="0" w:color="auto"/>
        <w:right w:val="none" w:sz="0" w:space="0" w:color="auto"/>
      </w:divBdr>
    </w:div>
    <w:div w:id="985936841">
      <w:bodyDiv w:val="1"/>
      <w:marLeft w:val="0"/>
      <w:marRight w:val="0"/>
      <w:marTop w:val="0"/>
      <w:marBottom w:val="0"/>
      <w:divBdr>
        <w:top w:val="none" w:sz="0" w:space="0" w:color="auto"/>
        <w:left w:val="none" w:sz="0" w:space="0" w:color="auto"/>
        <w:bottom w:val="none" w:sz="0" w:space="0" w:color="auto"/>
        <w:right w:val="none" w:sz="0" w:space="0" w:color="auto"/>
      </w:divBdr>
      <w:divsChild>
        <w:div w:id="1266763299">
          <w:marLeft w:val="0"/>
          <w:marRight w:val="0"/>
          <w:marTop w:val="0"/>
          <w:marBottom w:val="0"/>
          <w:divBdr>
            <w:top w:val="none" w:sz="0" w:space="0" w:color="auto"/>
            <w:left w:val="none" w:sz="0" w:space="0" w:color="auto"/>
            <w:bottom w:val="none" w:sz="0" w:space="0" w:color="auto"/>
            <w:right w:val="none" w:sz="0" w:space="0" w:color="auto"/>
          </w:divBdr>
          <w:divsChild>
            <w:div w:id="212733881">
              <w:marLeft w:val="0"/>
              <w:marRight w:val="0"/>
              <w:marTop w:val="0"/>
              <w:marBottom w:val="0"/>
              <w:divBdr>
                <w:top w:val="none" w:sz="0" w:space="0" w:color="auto"/>
                <w:left w:val="none" w:sz="0" w:space="0" w:color="auto"/>
                <w:bottom w:val="none" w:sz="0" w:space="0" w:color="auto"/>
                <w:right w:val="none" w:sz="0" w:space="0" w:color="auto"/>
              </w:divBdr>
              <w:divsChild>
                <w:div w:id="1925795005">
                  <w:marLeft w:val="-225"/>
                  <w:marRight w:val="-225"/>
                  <w:marTop w:val="0"/>
                  <w:marBottom w:val="0"/>
                  <w:divBdr>
                    <w:top w:val="none" w:sz="0" w:space="0" w:color="auto"/>
                    <w:left w:val="none" w:sz="0" w:space="0" w:color="auto"/>
                    <w:bottom w:val="none" w:sz="0" w:space="0" w:color="auto"/>
                    <w:right w:val="none" w:sz="0" w:space="0" w:color="auto"/>
                  </w:divBdr>
                  <w:divsChild>
                    <w:div w:id="1361593201">
                      <w:marLeft w:val="0"/>
                      <w:marRight w:val="0"/>
                      <w:marTop w:val="0"/>
                      <w:marBottom w:val="0"/>
                      <w:divBdr>
                        <w:top w:val="none" w:sz="0" w:space="0" w:color="auto"/>
                        <w:left w:val="none" w:sz="0" w:space="0" w:color="auto"/>
                        <w:bottom w:val="none" w:sz="0" w:space="0" w:color="auto"/>
                        <w:right w:val="none" w:sz="0" w:space="0" w:color="auto"/>
                      </w:divBdr>
                      <w:divsChild>
                        <w:div w:id="554243739">
                          <w:marLeft w:val="0"/>
                          <w:marRight w:val="0"/>
                          <w:marTop w:val="0"/>
                          <w:marBottom w:val="0"/>
                          <w:divBdr>
                            <w:top w:val="none" w:sz="0" w:space="0" w:color="auto"/>
                            <w:left w:val="none" w:sz="0" w:space="0" w:color="auto"/>
                            <w:bottom w:val="none" w:sz="0" w:space="0" w:color="auto"/>
                            <w:right w:val="none" w:sz="0" w:space="0" w:color="auto"/>
                          </w:divBdr>
                          <w:divsChild>
                            <w:div w:id="297690970">
                              <w:marLeft w:val="-225"/>
                              <w:marRight w:val="-225"/>
                              <w:marTop w:val="0"/>
                              <w:marBottom w:val="0"/>
                              <w:divBdr>
                                <w:top w:val="none" w:sz="0" w:space="0" w:color="auto"/>
                                <w:left w:val="none" w:sz="0" w:space="0" w:color="auto"/>
                                <w:bottom w:val="none" w:sz="0" w:space="0" w:color="auto"/>
                                <w:right w:val="none" w:sz="0" w:space="0" w:color="auto"/>
                              </w:divBdr>
                              <w:divsChild>
                                <w:div w:id="1789010500">
                                  <w:marLeft w:val="0"/>
                                  <w:marRight w:val="0"/>
                                  <w:marTop w:val="0"/>
                                  <w:marBottom w:val="0"/>
                                  <w:divBdr>
                                    <w:top w:val="none" w:sz="0" w:space="0" w:color="auto"/>
                                    <w:left w:val="none" w:sz="0" w:space="0" w:color="auto"/>
                                    <w:bottom w:val="none" w:sz="0" w:space="0" w:color="auto"/>
                                    <w:right w:val="none" w:sz="0" w:space="0" w:color="auto"/>
                                  </w:divBdr>
                                  <w:divsChild>
                                    <w:div w:id="1200125733">
                                      <w:marLeft w:val="0"/>
                                      <w:marRight w:val="0"/>
                                      <w:marTop w:val="0"/>
                                      <w:marBottom w:val="0"/>
                                      <w:divBdr>
                                        <w:top w:val="none" w:sz="0" w:space="0" w:color="auto"/>
                                        <w:left w:val="none" w:sz="0" w:space="0" w:color="auto"/>
                                        <w:bottom w:val="none" w:sz="0" w:space="0" w:color="auto"/>
                                        <w:right w:val="none" w:sz="0" w:space="0" w:color="auto"/>
                                      </w:divBdr>
                                      <w:divsChild>
                                        <w:div w:id="7443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56647">
      <w:bodyDiv w:val="1"/>
      <w:marLeft w:val="0"/>
      <w:marRight w:val="0"/>
      <w:marTop w:val="0"/>
      <w:marBottom w:val="0"/>
      <w:divBdr>
        <w:top w:val="none" w:sz="0" w:space="0" w:color="auto"/>
        <w:left w:val="none" w:sz="0" w:space="0" w:color="auto"/>
        <w:bottom w:val="none" w:sz="0" w:space="0" w:color="auto"/>
        <w:right w:val="none" w:sz="0" w:space="0" w:color="auto"/>
      </w:divBdr>
      <w:divsChild>
        <w:div w:id="520824073">
          <w:marLeft w:val="0"/>
          <w:marRight w:val="0"/>
          <w:marTop w:val="0"/>
          <w:marBottom w:val="0"/>
          <w:divBdr>
            <w:top w:val="none" w:sz="0" w:space="0" w:color="auto"/>
            <w:left w:val="none" w:sz="0" w:space="0" w:color="auto"/>
            <w:bottom w:val="none" w:sz="0" w:space="0" w:color="auto"/>
            <w:right w:val="none" w:sz="0" w:space="0" w:color="auto"/>
          </w:divBdr>
          <w:divsChild>
            <w:div w:id="1480222688">
              <w:marLeft w:val="0"/>
              <w:marRight w:val="0"/>
              <w:marTop w:val="0"/>
              <w:marBottom w:val="0"/>
              <w:divBdr>
                <w:top w:val="none" w:sz="0" w:space="0" w:color="auto"/>
                <w:left w:val="none" w:sz="0" w:space="0" w:color="auto"/>
                <w:bottom w:val="none" w:sz="0" w:space="0" w:color="auto"/>
                <w:right w:val="none" w:sz="0" w:space="0" w:color="auto"/>
              </w:divBdr>
              <w:divsChild>
                <w:div w:id="1921717322">
                  <w:marLeft w:val="-225"/>
                  <w:marRight w:val="-225"/>
                  <w:marTop w:val="0"/>
                  <w:marBottom w:val="0"/>
                  <w:divBdr>
                    <w:top w:val="none" w:sz="0" w:space="0" w:color="auto"/>
                    <w:left w:val="none" w:sz="0" w:space="0" w:color="auto"/>
                    <w:bottom w:val="none" w:sz="0" w:space="0" w:color="auto"/>
                    <w:right w:val="none" w:sz="0" w:space="0" w:color="auto"/>
                  </w:divBdr>
                  <w:divsChild>
                    <w:div w:id="429276951">
                      <w:marLeft w:val="0"/>
                      <w:marRight w:val="0"/>
                      <w:marTop w:val="0"/>
                      <w:marBottom w:val="0"/>
                      <w:divBdr>
                        <w:top w:val="none" w:sz="0" w:space="0" w:color="auto"/>
                        <w:left w:val="none" w:sz="0" w:space="0" w:color="auto"/>
                        <w:bottom w:val="none" w:sz="0" w:space="0" w:color="auto"/>
                        <w:right w:val="none" w:sz="0" w:space="0" w:color="auto"/>
                      </w:divBdr>
                      <w:divsChild>
                        <w:div w:id="1336882584">
                          <w:marLeft w:val="0"/>
                          <w:marRight w:val="0"/>
                          <w:marTop w:val="0"/>
                          <w:marBottom w:val="0"/>
                          <w:divBdr>
                            <w:top w:val="none" w:sz="0" w:space="0" w:color="auto"/>
                            <w:left w:val="none" w:sz="0" w:space="0" w:color="auto"/>
                            <w:bottom w:val="none" w:sz="0" w:space="0" w:color="auto"/>
                            <w:right w:val="none" w:sz="0" w:space="0" w:color="auto"/>
                          </w:divBdr>
                          <w:divsChild>
                            <w:div w:id="1574854258">
                              <w:marLeft w:val="-225"/>
                              <w:marRight w:val="-225"/>
                              <w:marTop w:val="0"/>
                              <w:marBottom w:val="0"/>
                              <w:divBdr>
                                <w:top w:val="none" w:sz="0" w:space="0" w:color="auto"/>
                                <w:left w:val="none" w:sz="0" w:space="0" w:color="auto"/>
                                <w:bottom w:val="none" w:sz="0" w:space="0" w:color="auto"/>
                                <w:right w:val="none" w:sz="0" w:space="0" w:color="auto"/>
                              </w:divBdr>
                              <w:divsChild>
                                <w:div w:id="561909790">
                                  <w:marLeft w:val="0"/>
                                  <w:marRight w:val="0"/>
                                  <w:marTop w:val="0"/>
                                  <w:marBottom w:val="0"/>
                                  <w:divBdr>
                                    <w:top w:val="none" w:sz="0" w:space="0" w:color="auto"/>
                                    <w:left w:val="none" w:sz="0" w:space="0" w:color="auto"/>
                                    <w:bottom w:val="none" w:sz="0" w:space="0" w:color="auto"/>
                                    <w:right w:val="none" w:sz="0" w:space="0" w:color="auto"/>
                                  </w:divBdr>
                                  <w:divsChild>
                                    <w:div w:id="489760164">
                                      <w:marLeft w:val="0"/>
                                      <w:marRight w:val="0"/>
                                      <w:marTop w:val="0"/>
                                      <w:marBottom w:val="0"/>
                                      <w:divBdr>
                                        <w:top w:val="none" w:sz="0" w:space="0" w:color="auto"/>
                                        <w:left w:val="none" w:sz="0" w:space="0" w:color="auto"/>
                                        <w:bottom w:val="none" w:sz="0" w:space="0" w:color="auto"/>
                                        <w:right w:val="none" w:sz="0" w:space="0" w:color="auto"/>
                                      </w:divBdr>
                                      <w:divsChild>
                                        <w:div w:id="12964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da.ca/en/privy-council/corporate/clerk/call-to-action-anti-racism-equity-inclusion-federal-public-service/call-to-action-message-to-deputi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rivy-council/corporate/clerk/call-to-action-anti-racism-equity-inclusion-federal-public-service.html" TargetMode="External"/><Relationship Id="rId5" Type="http://schemas.openxmlformats.org/officeDocument/2006/relationships/numbering" Target="numbering.xml"/><Relationship Id="rId10" Type="http://schemas.openxmlformats.org/officeDocument/2006/relationships/hyperlink" Target="https://www.canada.ca/en/privy-council/corporate/clerk/call-to-action-anti-racism-equity-inclusion-federal-public-service/call-to-action-message-to-deputies.html" TargetMode="External"/><Relationship Id="rId4" Type="http://schemas.openxmlformats.org/officeDocument/2006/relationships/customXml" Target="../customXml/item4.xml"/><Relationship Id="rId9" Type="http://schemas.openxmlformats.org/officeDocument/2006/relationships/hyperlink" Target="https://www.canada.ca/en/privy-council/corporate/clerk/call-to-action-anti-racism-equity-inclusion-federal-public-serv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eate a new document." ma:contentTypeScope="" ma:versionID="e6c6762e89a163b2801edbb7b0dd2f6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d75ae2600620b9c28d670d986db52f"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visionamended xmlns="0406129d-7949-4012-aa34-bff85346a4cf" xsi:nil="true"/>
    <_dlc_DocId xmlns="f4760878-658a-4717-bbd4-0fd9c09fbb13">RN4WT4KUCRMT-543564755-10779</_dlc_DocId>
    <_dlc_DocIdUrl xmlns="f4760878-658a-4717-bbd4-0fd9c09fbb13">
      <Url>https://056gc.sharepoint.com/sites/OCHRO-PC-OLCE_BDPRH-PC-CELO/_layouts/15/DocIdRedir.aspx?ID=RN4WT4KUCRMT-543564755-10779</Url>
      <Description>RN4WT4KUCRMT-543564755-10779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D1DA2-31AE-4ECB-B248-0F3621330DBB}">
  <ds:schemaRefs>
    <ds:schemaRef ds:uri="http://schemas.microsoft.com/sharepoint/events"/>
  </ds:schemaRefs>
</ds:datastoreItem>
</file>

<file path=customXml/itemProps2.xml><?xml version="1.0" encoding="utf-8"?>
<ds:datastoreItem xmlns:ds="http://schemas.openxmlformats.org/officeDocument/2006/customXml" ds:itemID="{9FACBD90-2250-49A9-9A80-A0E67CF0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06A3E-EFE8-4EEE-8C25-0DC645806557}">
  <ds:schemaRefs>
    <ds:schemaRef ds:uri="http://schemas.microsoft.com/office/2006/metadata/properties"/>
    <ds:schemaRef ds:uri="http://schemas.microsoft.com/office/infopath/2007/PartnerControls"/>
    <ds:schemaRef ds:uri="0406129d-7949-4012-aa34-bff85346a4cf"/>
    <ds:schemaRef ds:uri="f4760878-658a-4717-bbd4-0fd9c09fbb13"/>
  </ds:schemaRefs>
</ds:datastoreItem>
</file>

<file path=customXml/itemProps4.xml><?xml version="1.0" encoding="utf-8"?>
<ds:datastoreItem xmlns:ds="http://schemas.openxmlformats.org/officeDocument/2006/customXml" ds:itemID="{82EEB231-7875-44E5-870F-2C3141D5B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Malika (HC/SC)</dc:creator>
  <cp:keywords/>
  <dc:description/>
  <cp:lastModifiedBy>Weller, Danielle</cp:lastModifiedBy>
  <cp:revision>3</cp:revision>
  <dcterms:created xsi:type="dcterms:W3CDTF">2024-01-09T13:37:00Z</dcterms:created>
  <dcterms:modified xsi:type="dcterms:W3CDTF">2024-06-10T11:37:00Z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_dlc_DocIdItemGuid">
    <vt:lpwstr>d0e1fa4e-3b94-4353-8c80-8d0360fcf2fd</vt:lpwstr>
  </property>
  <property fmtid="{D5CDD505-2E9C-101B-9397-08002B2CF9AE}" pid="4" name="MSIP_Label_3515d617-256d-4284-aedb-1064be1c4b48_Enabled">
    <vt:lpwstr>true</vt:lpwstr>
  </property>
  <property fmtid="{D5CDD505-2E9C-101B-9397-08002B2CF9AE}" pid="5" name="MSIP_Label_3515d617-256d-4284-aedb-1064be1c4b48_SetDate">
    <vt:lpwstr>2024-06-10T11:37:36Z</vt:lpwstr>
  </property>
  <property fmtid="{D5CDD505-2E9C-101B-9397-08002B2CF9AE}" pid="6" name="MSIP_Label_3515d617-256d-4284-aedb-1064be1c4b48_Method">
    <vt:lpwstr>Privileged</vt:lpwstr>
  </property>
  <property fmtid="{D5CDD505-2E9C-101B-9397-08002B2CF9AE}" pid="7" name="MSIP_Label_3515d617-256d-4284-aedb-1064be1c4b48_Name">
    <vt:lpwstr>3515d617-256d-4284-aedb-1064be1c4b48</vt:lpwstr>
  </property>
  <property fmtid="{D5CDD505-2E9C-101B-9397-08002B2CF9AE}" pid="8" name="MSIP_Label_3515d617-256d-4284-aedb-1064be1c4b48_SiteId">
    <vt:lpwstr>6397df10-4595-4047-9c4f-03311282152b</vt:lpwstr>
  </property>
  <property fmtid="{D5CDD505-2E9C-101B-9397-08002B2CF9AE}" pid="9" name="MSIP_Label_3515d617-256d-4284-aedb-1064be1c4b48_ActionId">
    <vt:lpwstr>b1d921b4-07b0-44e8-8101-4d0ed2317113</vt:lpwstr>
  </property>
  <property fmtid="{D5CDD505-2E9C-101B-9397-08002B2CF9AE}" pid="10" name="MSIP_Label_3515d617-256d-4284-aedb-1064be1c4b48_ContentBits">
    <vt:lpwstr>0</vt:lpwstr>
  </property>
</Properties>
</file>