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C7716" w14:textId="77777777" w:rsidR="008A1128" w:rsidRPr="00CA26B3" w:rsidRDefault="008A1128" w:rsidP="0034610B">
      <w:pPr>
        <w:pStyle w:val="Title"/>
        <w:spacing w:beforeLines="60" w:before="144" w:afterLines="60" w:after="144"/>
        <w:rPr>
          <w:b/>
          <w:bCs/>
          <w:color w:val="0099A8" w:themeColor="accent3"/>
          <w:sz w:val="32"/>
          <w:szCs w:val="32"/>
          <w:lang w:val="fr-CA"/>
        </w:rPr>
      </w:pPr>
      <w:bookmarkStart w:id="0" w:name="_Hlk124946823"/>
      <w:bookmarkStart w:id="1" w:name="_Hlk128664955"/>
    </w:p>
    <w:p w14:paraId="07E88783" w14:textId="77777777" w:rsidR="003D46EF" w:rsidRPr="00CA26B3" w:rsidRDefault="003D46EF">
      <w:pPr>
        <w:spacing w:after="0"/>
        <w:rPr>
          <w:rFonts w:asciiTheme="majorHAnsi" w:eastAsiaTheme="majorEastAsia" w:hAnsiTheme="majorHAnsi" w:cstheme="majorBidi"/>
          <w:b/>
          <w:bCs/>
          <w:color w:val="0099A8" w:themeColor="accent3"/>
          <w:spacing w:val="-10"/>
          <w:kern w:val="28"/>
          <w:sz w:val="56"/>
          <w:szCs w:val="56"/>
          <w:lang w:val="fr-CA"/>
        </w:rPr>
      </w:pPr>
      <w:r w:rsidRPr="00CA26B3">
        <w:rPr>
          <w:rFonts w:asciiTheme="majorHAnsi" w:eastAsiaTheme="majorEastAsia" w:hAnsiTheme="majorHAnsi" w:cstheme="majorBidi"/>
          <w:b/>
          <w:bCs/>
          <w:color w:val="0099A8" w:themeColor="accent3"/>
          <w:spacing w:val="-10"/>
          <w:kern w:val="28"/>
          <w:sz w:val="56"/>
          <w:szCs w:val="56"/>
          <w:lang w:val="fr-CA"/>
        </w:rPr>
        <w:t>INFOLETTRE - LES CENTRES D'EXPERTISE SUR LA DIVERSITÉ ET L'INCLUSION</w:t>
      </w:r>
    </w:p>
    <w:p w14:paraId="186CDDF0" w14:textId="44A12FEB" w:rsidR="00E82BA1" w:rsidRPr="00CA26B3" w:rsidRDefault="00007006">
      <w:pPr>
        <w:spacing w:after="0"/>
        <w:rPr>
          <w:lang w:val="fr-CA"/>
        </w:rPr>
      </w:pPr>
      <w:r w:rsidRPr="00CA26B3">
        <w:rPr>
          <w:lang w:val="fr-CA"/>
        </w:rPr>
        <w:t xml:space="preserve">Avril </w:t>
      </w:r>
      <w:r w:rsidR="00091951" w:rsidRPr="00CA26B3">
        <w:rPr>
          <w:lang w:val="fr-CA"/>
        </w:rPr>
        <w:t xml:space="preserve">2023 </w:t>
      </w:r>
      <w:r w:rsidR="00E61137" w:rsidRPr="00CA26B3">
        <w:rPr>
          <w:lang w:val="fr-CA"/>
        </w:rPr>
        <w:t xml:space="preserve">- </w:t>
      </w:r>
      <w:r w:rsidR="003D46EF" w:rsidRPr="00CA26B3">
        <w:rPr>
          <w:rFonts w:ascii="Segoe UI Semilight" w:eastAsia="Segoe UI Semilight" w:hAnsi="Segoe UI Semilight" w:cs="Times New Roman"/>
          <w:lang w:val="fr-CA"/>
        </w:rPr>
        <w:t>Édition n° 3</w:t>
      </w:r>
    </w:p>
    <w:p w14:paraId="284453ED" w14:textId="77777777" w:rsidR="003D46EF" w:rsidRPr="00CA26B3" w:rsidRDefault="003D46EF">
      <w:pPr>
        <w:spacing w:after="0"/>
        <w:rPr>
          <w:lang w:val="fr-CA"/>
        </w:rPr>
      </w:pPr>
      <w:r w:rsidRPr="00CA26B3">
        <w:rPr>
          <w:lang w:val="fr-CA"/>
        </w:rPr>
        <w:t>Commission de la fonction publique || Direction du recrutement national</w:t>
      </w:r>
    </w:p>
    <w:p w14:paraId="242E5861" w14:textId="21251FDE" w:rsidR="00E82BA1" w:rsidRPr="00CA26B3" w:rsidRDefault="00000000">
      <w:pPr>
        <w:spacing w:after="0"/>
        <w:rPr>
          <w:lang w:val="fr-CA"/>
        </w:rPr>
      </w:pPr>
      <w:hyperlink r:id="rId8" w:history="1">
        <w:r w:rsidR="0035361E" w:rsidRPr="00CA26B3">
          <w:rPr>
            <w:rStyle w:val="Hyperlink"/>
            <w:lang w:val="fr-CA"/>
          </w:rPr>
          <w:t>cfp.diversiteetinclusion-diversityandinclusion.psc@cfp-psc.gc.ca</w:t>
        </w:r>
      </w:hyperlink>
    </w:p>
    <w:p w14:paraId="026557F1" w14:textId="7D52C997" w:rsidR="00A12988" w:rsidRPr="00CA26B3" w:rsidRDefault="00A12988" w:rsidP="006B49AE">
      <w:pPr>
        <w:spacing w:beforeLines="60" w:before="144" w:afterLines="60" w:after="144"/>
        <w:rPr>
          <w:lang w:val="fr-CA"/>
        </w:rPr>
      </w:pPr>
      <w:r w:rsidRPr="00CA26B3">
        <w:rPr>
          <w:noProof/>
          <w:lang w:val="fr-CA"/>
        </w:rPr>
        <mc:AlternateContent>
          <mc:Choice Requires="wps">
            <w:drawing>
              <wp:inline distT="0" distB="0" distL="0" distR="0" wp14:anchorId="6F8715D4" wp14:editId="614E1824">
                <wp:extent cx="7015276" cy="1403985"/>
                <wp:effectExtent l="0" t="0" r="0" b="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5276" cy="1403985"/>
                        </a:xfrm>
                        <a:prstGeom prst="rect">
                          <a:avLst/>
                        </a:prstGeom>
                        <a:noFill/>
                        <a:ln w="9525">
                          <a:noFill/>
                          <a:miter lim="800000"/>
                          <a:headEnd/>
                          <a:tailEnd/>
                        </a:ln>
                      </wps:spPr>
                      <wps:txbx>
                        <w:txbxContent>
                          <w:p w14:paraId="151C5BB2" w14:textId="77777777" w:rsidR="00E82BA1" w:rsidRPr="003D46EF" w:rsidRDefault="00007006">
                            <w:pPr>
                              <w:pBdr>
                                <w:top w:val="single" w:sz="24" w:space="8" w:color="D50057" w:themeColor="accent1"/>
                                <w:bottom w:val="single" w:sz="24" w:space="8" w:color="D50057" w:themeColor="accent1"/>
                              </w:pBdr>
                              <w:spacing w:after="0"/>
                              <w:jc w:val="center"/>
                              <w:rPr>
                                <w:i/>
                                <w:iCs/>
                                <w:color w:val="D50057" w:themeColor="accent1"/>
                                <w:sz w:val="32"/>
                                <w:szCs w:val="32"/>
                                <w:lang w:val="fr-CA"/>
                              </w:rPr>
                            </w:pPr>
                            <w:r w:rsidRPr="003D46EF">
                              <w:rPr>
                                <w:i/>
                                <w:iCs/>
                                <w:color w:val="D50057" w:themeColor="accent1"/>
                                <w:sz w:val="32"/>
                                <w:szCs w:val="32"/>
                                <w:lang w:val="fr-CA"/>
                              </w:rPr>
                              <w:t>Ce ne sont pas nos différences qui nous divisent.</w:t>
                            </w:r>
                          </w:p>
                          <w:p w14:paraId="1DDAAD6B" w14:textId="77777777" w:rsidR="00FF0C2E" w:rsidRDefault="00007006">
                            <w:pPr>
                              <w:pBdr>
                                <w:top w:val="single" w:sz="24" w:space="8" w:color="D50057" w:themeColor="accent1"/>
                                <w:bottom w:val="single" w:sz="24" w:space="8" w:color="D50057" w:themeColor="accent1"/>
                              </w:pBdr>
                              <w:spacing w:after="0"/>
                              <w:jc w:val="center"/>
                              <w:rPr>
                                <w:i/>
                                <w:iCs/>
                                <w:color w:val="D50057" w:themeColor="accent1"/>
                                <w:sz w:val="32"/>
                                <w:szCs w:val="32"/>
                                <w:lang w:val="fr-CA"/>
                              </w:rPr>
                            </w:pPr>
                            <w:r w:rsidRPr="003D46EF">
                              <w:rPr>
                                <w:i/>
                                <w:iCs/>
                                <w:color w:val="D50057" w:themeColor="accent1"/>
                                <w:sz w:val="32"/>
                                <w:szCs w:val="32"/>
                                <w:lang w:val="fr-CA"/>
                              </w:rPr>
                              <w:t>C'est notre incapacité à reconnaître, à accepter et à célébrer ces différences</w:t>
                            </w:r>
                            <w:r w:rsidR="00F33F8F" w:rsidRPr="003D46EF">
                              <w:rPr>
                                <w:i/>
                                <w:iCs/>
                                <w:color w:val="D50057" w:themeColor="accent1"/>
                                <w:sz w:val="32"/>
                                <w:szCs w:val="32"/>
                                <w:lang w:val="fr-CA"/>
                              </w:rPr>
                              <w:t xml:space="preserve">. </w:t>
                            </w:r>
                          </w:p>
                          <w:p w14:paraId="7BF66CBD" w14:textId="609DB94D" w:rsidR="00E82BA1" w:rsidRPr="003D46EF" w:rsidRDefault="00F33F8F" w:rsidP="00FF0C2E">
                            <w:pPr>
                              <w:pBdr>
                                <w:top w:val="single" w:sz="24" w:space="8" w:color="D50057" w:themeColor="accent1"/>
                                <w:bottom w:val="single" w:sz="24" w:space="8" w:color="D50057" w:themeColor="accent1"/>
                              </w:pBdr>
                              <w:spacing w:after="0"/>
                              <w:jc w:val="right"/>
                              <w:rPr>
                                <w:i/>
                                <w:iCs/>
                                <w:color w:val="D50057" w:themeColor="accent1"/>
                                <w:sz w:val="24"/>
                                <w:szCs w:val="24"/>
                                <w:lang w:val="fr-CA"/>
                              </w:rPr>
                            </w:pPr>
                            <w:r w:rsidRPr="003D46EF">
                              <w:rPr>
                                <w:i/>
                                <w:iCs/>
                                <w:color w:val="D50057" w:themeColor="accent1"/>
                                <w:sz w:val="32"/>
                                <w:szCs w:val="32"/>
                                <w:lang w:val="fr-CA"/>
                              </w:rPr>
                              <w:t xml:space="preserve">- </w:t>
                            </w:r>
                            <w:proofErr w:type="spellStart"/>
                            <w:r w:rsidRPr="003D46EF">
                              <w:rPr>
                                <w:i/>
                                <w:iCs/>
                                <w:color w:val="D50057" w:themeColor="accent1"/>
                                <w:sz w:val="24"/>
                                <w:szCs w:val="24"/>
                                <w:lang w:val="fr-CA"/>
                              </w:rPr>
                              <w:t>Audre</w:t>
                            </w:r>
                            <w:proofErr w:type="spellEnd"/>
                            <w:r w:rsidRPr="003D46EF">
                              <w:rPr>
                                <w:i/>
                                <w:iCs/>
                                <w:color w:val="D50057" w:themeColor="accent1"/>
                                <w:sz w:val="24"/>
                                <w:szCs w:val="24"/>
                                <w:lang w:val="fr-CA"/>
                              </w:rPr>
                              <w:t xml:space="preserve"> </w:t>
                            </w:r>
                            <w:proofErr w:type="spellStart"/>
                            <w:r w:rsidRPr="003D46EF">
                              <w:rPr>
                                <w:i/>
                                <w:iCs/>
                                <w:color w:val="D50057" w:themeColor="accent1"/>
                                <w:sz w:val="24"/>
                                <w:szCs w:val="24"/>
                                <w:lang w:val="fr-CA"/>
                              </w:rPr>
                              <w:t>Lorde</w:t>
                            </w:r>
                            <w:proofErr w:type="spellEnd"/>
                          </w:p>
                        </w:txbxContent>
                      </wps:txbx>
                      <wps:bodyPr rot="0" vert="horz" wrap="square" lIns="91440" tIns="45720" rIns="91440" bIns="45720" anchor="t" anchorCtr="0">
                        <a:spAutoFit/>
                      </wps:bodyPr>
                    </wps:wsp>
                  </a:graphicData>
                </a:graphic>
              </wp:inline>
            </w:drawing>
          </mc:Choice>
          <mc:Fallback>
            <w:pict>
              <v:shapetype w14:anchorId="6F8715D4" id="_x0000_t202" coordsize="21600,21600" o:spt="202" path="m,l,21600r21600,l21600,xe">
                <v:stroke joinstyle="miter"/>
                <v:path gradientshapeok="t" o:connecttype="rect"/>
              </v:shapetype>
              <v:shape id="Text Box 2" o:spid="_x0000_s1026" type="#_x0000_t202" style="width:552.4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" filled="f" stroked="f">
                <v:textbox style="mso-fit-shape-to-text:t">
                  <w:txbxContent>
                    <w:p w14:paraId="151C5BB2" w14:textId="77777777" w:rsidR="00E82BA1" w:rsidRPr="003D46EF" w:rsidRDefault="00007006">
                      <w:pPr>
                        <w:pBdr>
                          <w:top w:val="single" w:sz="24" w:space="8" w:color="D50057" w:themeColor="accent1"/>
                          <w:bottom w:val="single" w:sz="24" w:space="8" w:color="D50057" w:themeColor="accent1"/>
                        </w:pBdr>
                        <w:spacing w:after="0"/>
                        <w:jc w:val="center"/>
                        <w:rPr>
                          <w:i/>
                          <w:iCs/>
                          <w:color w:val="D50057" w:themeColor="accent1"/>
                          <w:sz w:val="32"/>
                          <w:szCs w:val="32"/>
                          <w:lang w:val="fr-CA"/>
                        </w:rPr>
                      </w:pPr>
                      <w:r w:rsidRPr="003D46EF">
                        <w:rPr>
                          <w:i/>
                          <w:iCs/>
                          <w:color w:val="D50057" w:themeColor="accent1"/>
                          <w:sz w:val="32"/>
                          <w:szCs w:val="32"/>
                          <w:lang w:val="fr-CA"/>
                        </w:rPr>
                        <w:t>Ce ne sont pas nos différences qui nous divisent.</w:t>
                      </w:r>
                    </w:p>
                    <w:p w14:paraId="1DDAAD6B" w14:textId="77777777" w:rsidR="00FF0C2E" w:rsidRDefault="00007006">
                      <w:pPr>
                        <w:pBdr>
                          <w:top w:val="single" w:sz="24" w:space="8" w:color="D50057" w:themeColor="accent1"/>
                          <w:bottom w:val="single" w:sz="24" w:space="8" w:color="D50057" w:themeColor="accent1"/>
                        </w:pBdr>
                        <w:spacing w:after="0"/>
                        <w:jc w:val="center"/>
                        <w:rPr>
                          <w:i/>
                          <w:iCs/>
                          <w:color w:val="D50057" w:themeColor="accent1"/>
                          <w:sz w:val="32"/>
                          <w:szCs w:val="32"/>
                          <w:lang w:val="fr-CA"/>
                        </w:rPr>
                      </w:pPr>
                      <w:r w:rsidRPr="003D46EF">
                        <w:rPr>
                          <w:i/>
                          <w:iCs/>
                          <w:color w:val="D50057" w:themeColor="accent1"/>
                          <w:sz w:val="32"/>
                          <w:szCs w:val="32"/>
                          <w:lang w:val="fr-CA"/>
                        </w:rPr>
                        <w:t>C'est notre incapacité à reconnaître, à accepter et à célébrer ces différences</w:t>
                      </w:r>
                      <w:r w:rsidR="00F33F8F" w:rsidRPr="003D46EF">
                        <w:rPr>
                          <w:i/>
                          <w:iCs/>
                          <w:color w:val="D50057" w:themeColor="accent1"/>
                          <w:sz w:val="32"/>
                          <w:szCs w:val="32"/>
                          <w:lang w:val="fr-CA"/>
                        </w:rPr>
                        <w:t xml:space="preserve">. </w:t>
                      </w:r>
                    </w:p>
                    <w:p w14:paraId="7BF66CBD" w14:textId="609DB94D" w:rsidR="00E82BA1" w:rsidRPr="003D46EF" w:rsidRDefault="00F33F8F" w:rsidP="00FF0C2E">
                      <w:pPr>
                        <w:pBdr>
                          <w:top w:val="single" w:sz="24" w:space="8" w:color="D50057" w:themeColor="accent1"/>
                          <w:bottom w:val="single" w:sz="24" w:space="8" w:color="D50057" w:themeColor="accent1"/>
                        </w:pBdr>
                        <w:spacing w:after="0"/>
                        <w:jc w:val="right"/>
                        <w:rPr>
                          <w:i/>
                          <w:iCs/>
                          <w:color w:val="D50057" w:themeColor="accent1"/>
                          <w:sz w:val="24"/>
                          <w:szCs w:val="24"/>
                          <w:lang w:val="fr-CA"/>
                        </w:rPr>
                      </w:pPr>
                      <w:r w:rsidRPr="003D46EF">
                        <w:rPr>
                          <w:i/>
                          <w:iCs/>
                          <w:color w:val="D50057" w:themeColor="accent1"/>
                          <w:sz w:val="32"/>
                          <w:szCs w:val="32"/>
                          <w:lang w:val="fr-CA"/>
                        </w:rPr>
                        <w:t xml:space="preserve">- </w:t>
                      </w:r>
                      <w:proofErr w:type="spellStart"/>
                      <w:r w:rsidRPr="003D46EF">
                        <w:rPr>
                          <w:i/>
                          <w:iCs/>
                          <w:color w:val="D50057" w:themeColor="accent1"/>
                          <w:sz w:val="24"/>
                          <w:szCs w:val="24"/>
                          <w:lang w:val="fr-CA"/>
                        </w:rPr>
                        <w:t>Audre</w:t>
                      </w:r>
                      <w:proofErr w:type="spellEnd"/>
                      <w:r w:rsidRPr="003D46EF">
                        <w:rPr>
                          <w:i/>
                          <w:iCs/>
                          <w:color w:val="D50057" w:themeColor="accent1"/>
                          <w:sz w:val="24"/>
                          <w:szCs w:val="24"/>
                          <w:lang w:val="fr-CA"/>
                        </w:rPr>
                        <w:t xml:space="preserve"> </w:t>
                      </w:r>
                      <w:proofErr w:type="spellStart"/>
                      <w:r w:rsidRPr="003D46EF">
                        <w:rPr>
                          <w:i/>
                          <w:iCs/>
                          <w:color w:val="D50057" w:themeColor="accent1"/>
                          <w:sz w:val="24"/>
                          <w:szCs w:val="24"/>
                          <w:lang w:val="fr-CA"/>
                        </w:rPr>
                        <w:t>Lorde</w:t>
                      </w:r>
                      <w:proofErr w:type="spellEnd"/>
                    </w:p>
                  </w:txbxContent>
                </v:textbox>
                <w10:anchorlock/>
              </v:shape>
            </w:pict>
          </mc:Fallback>
        </mc:AlternateContent>
      </w:r>
    </w:p>
    <w:p w14:paraId="37B68DE4" w14:textId="77777777" w:rsidR="00E82BA1" w:rsidRPr="00CA26B3" w:rsidRDefault="00007006">
      <w:pPr>
        <w:pStyle w:val="Heading2"/>
        <w:spacing w:beforeLines="60" w:before="144" w:afterLines="60" w:after="144"/>
        <w:rPr>
          <w:sz w:val="30"/>
          <w:szCs w:val="30"/>
        </w:rPr>
      </w:pPr>
      <w:r w:rsidRPr="00CA26B3">
        <w:rPr>
          <w:sz w:val="30"/>
          <w:szCs w:val="30"/>
        </w:rPr>
        <w:t>Dernières nouvelles et rapports</w:t>
      </w:r>
    </w:p>
    <w:p w14:paraId="716E27C9" w14:textId="29722074" w:rsidR="00E82BA1" w:rsidRPr="00CA26B3" w:rsidRDefault="00000000">
      <w:pPr>
        <w:rPr>
          <w:lang w:val="fr-CA"/>
        </w:rPr>
      </w:pPr>
      <w:hyperlink r:id="rId9" w:history="1">
        <w:r w:rsidR="00266C76" w:rsidRPr="00CA26B3">
          <w:rPr>
            <w:rStyle w:val="Hyperlink"/>
            <w:lang w:val="fr-CA"/>
          </w:rPr>
          <w:t>Plan d’action de l’Étude des systèmes d’emploi</w:t>
        </w:r>
      </w:hyperlink>
      <w:r w:rsidR="00266C76" w:rsidRPr="00CA26B3">
        <w:rPr>
          <w:lang w:val="fr-CA"/>
        </w:rPr>
        <w:t xml:space="preserve"> </w:t>
      </w:r>
      <w:r w:rsidR="00E47951" w:rsidRPr="00CA26B3">
        <w:rPr>
          <w:lang w:val="fr-CA"/>
        </w:rPr>
        <w:t xml:space="preserve">- </w:t>
      </w:r>
      <w:r w:rsidR="00C41175" w:rsidRPr="00CA26B3">
        <w:rPr>
          <w:lang w:val="fr-CA"/>
        </w:rPr>
        <w:t xml:space="preserve">Ce rapport </w:t>
      </w:r>
      <w:r w:rsidR="00B161CB" w:rsidRPr="00CA26B3">
        <w:rPr>
          <w:lang w:val="fr-CA"/>
        </w:rPr>
        <w:t xml:space="preserve">pour la CFP est maintenant disponible pour </w:t>
      </w:r>
      <w:r w:rsidR="00266C76" w:rsidRPr="00CA26B3">
        <w:rPr>
          <w:lang w:val="fr-CA"/>
        </w:rPr>
        <w:t>révision</w:t>
      </w:r>
      <w:r w:rsidR="00B161CB" w:rsidRPr="00CA26B3">
        <w:rPr>
          <w:lang w:val="fr-CA"/>
        </w:rPr>
        <w:t xml:space="preserve">! </w:t>
      </w:r>
      <w:r w:rsidR="00266C76" w:rsidRPr="00CA26B3">
        <w:rPr>
          <w:lang w:val="fr-CA"/>
        </w:rPr>
        <w:t>Préparé par la Division des ressources humaines ministérielles</w:t>
      </w:r>
      <w:r w:rsidR="0034451E" w:rsidRPr="00CA26B3">
        <w:rPr>
          <w:lang w:val="fr-CA"/>
        </w:rPr>
        <w:t xml:space="preserve">, le rapport souligne </w:t>
      </w:r>
      <w:r w:rsidR="002E6EF3" w:rsidRPr="00CA26B3">
        <w:rPr>
          <w:lang w:val="fr-CA"/>
        </w:rPr>
        <w:t>huit</w:t>
      </w:r>
      <w:r w:rsidR="0034451E" w:rsidRPr="00CA26B3">
        <w:rPr>
          <w:lang w:val="fr-CA"/>
        </w:rPr>
        <w:t xml:space="preserve"> recommandations d'amélioration pour la CFP </w:t>
      </w:r>
      <w:r w:rsidR="00E47951" w:rsidRPr="00CA26B3">
        <w:rPr>
          <w:lang w:val="fr-CA"/>
        </w:rPr>
        <w:t xml:space="preserve">afin de </w:t>
      </w:r>
      <w:r w:rsidR="00266C76" w:rsidRPr="00CA26B3">
        <w:rPr>
          <w:lang w:val="fr-CA"/>
        </w:rPr>
        <w:t xml:space="preserve">combattre </w:t>
      </w:r>
      <w:r w:rsidR="0034451E" w:rsidRPr="00CA26B3">
        <w:rPr>
          <w:lang w:val="fr-CA"/>
        </w:rPr>
        <w:t>le racisme et les barrières systémiques au sein de l'organisation.</w:t>
      </w:r>
    </w:p>
    <w:p w14:paraId="29F9408F" w14:textId="7F115EBD" w:rsidR="00E82BA1" w:rsidRPr="00CA26B3" w:rsidRDefault="00000000">
      <w:pPr>
        <w:rPr>
          <w:lang w:val="fr-CA"/>
        </w:rPr>
      </w:pPr>
      <w:hyperlink r:id="rId10" w:history="1">
        <w:r w:rsidR="001D283D" w:rsidRPr="00CA26B3">
          <w:rPr>
            <w:rStyle w:val="Hyperlink"/>
            <w:lang w:val="fr-CA"/>
          </w:rPr>
          <w:t>Modifications à la LEFP : Application de la nouvelle exigence</w:t>
        </w:r>
      </w:hyperlink>
      <w:r w:rsidR="00E47951" w:rsidRPr="00CA26B3">
        <w:rPr>
          <w:lang w:val="fr-CA"/>
        </w:rPr>
        <w:t xml:space="preserve"> - </w:t>
      </w:r>
      <w:r w:rsidR="00C41175" w:rsidRPr="00CA26B3">
        <w:rPr>
          <w:lang w:val="fr-CA"/>
        </w:rPr>
        <w:t xml:space="preserve">La CFP offre maintenant un atelier </w:t>
      </w:r>
      <w:r w:rsidR="00E47951" w:rsidRPr="00CA26B3">
        <w:rPr>
          <w:lang w:val="fr-CA"/>
        </w:rPr>
        <w:t xml:space="preserve">pour </w:t>
      </w:r>
      <w:r w:rsidR="001D283D" w:rsidRPr="00CA26B3">
        <w:rPr>
          <w:lang w:val="fr-CA"/>
        </w:rPr>
        <w:t xml:space="preserve">aider les organisations qui se préparent à mettre en œuvre les changements liés aux modifications de la </w:t>
      </w:r>
      <w:r w:rsidR="001D283D" w:rsidRPr="00CA26B3">
        <w:rPr>
          <w:i/>
          <w:iCs/>
          <w:lang w:val="fr-CA"/>
        </w:rPr>
        <w:t>Loi sur l'emploi dans la fonction publique</w:t>
      </w:r>
      <w:r w:rsidR="008A6283" w:rsidRPr="00CA26B3">
        <w:rPr>
          <w:lang w:val="fr-CA"/>
        </w:rPr>
        <w:t xml:space="preserve"> (LEFP)</w:t>
      </w:r>
      <w:r w:rsidR="001D283D" w:rsidRPr="00CA26B3">
        <w:rPr>
          <w:lang w:val="fr-CA"/>
        </w:rPr>
        <w:t xml:space="preserve">. </w:t>
      </w:r>
      <w:r w:rsidR="00AE141F" w:rsidRPr="00CA26B3">
        <w:rPr>
          <w:lang w:val="fr-CA"/>
        </w:rPr>
        <w:t>Partagez largement avec vos clients, vos réseaux et vos communautés de pratique!</w:t>
      </w:r>
    </w:p>
    <w:p w14:paraId="5A2E6F36" w14:textId="014B6F6A" w:rsidR="00E82BA1" w:rsidRPr="00CA26B3" w:rsidRDefault="00000000">
      <w:pPr>
        <w:rPr>
          <w:lang w:val="fr-CA"/>
        </w:rPr>
      </w:pPr>
      <w:hyperlink r:id="rId11" w:history="1">
        <w:r w:rsidR="006966F6" w:rsidRPr="00CA26B3">
          <w:rPr>
            <w:rStyle w:val="Hyperlink"/>
            <w:lang w:val="fr-CA"/>
          </w:rPr>
          <w:t>Forum des conférenciers fédéraux sur l’expérience vécue</w:t>
        </w:r>
      </w:hyperlink>
      <w:r w:rsidR="006966F6" w:rsidRPr="00CA26B3">
        <w:rPr>
          <w:rStyle w:val="Hyperlink"/>
          <w:u w:val="none"/>
          <w:lang w:val="fr-CA"/>
        </w:rPr>
        <w:t xml:space="preserve"> –</w:t>
      </w:r>
      <w:r w:rsidR="00E47951" w:rsidRPr="00CA26B3">
        <w:rPr>
          <w:rStyle w:val="Hyperlink"/>
          <w:u w:val="none"/>
          <w:lang w:val="fr-CA"/>
        </w:rPr>
        <w:t xml:space="preserve"> </w:t>
      </w:r>
      <w:r w:rsidR="006966F6" w:rsidRPr="00CA26B3">
        <w:rPr>
          <w:lang w:val="fr-CA"/>
        </w:rPr>
        <w:t xml:space="preserve">Le Forum des conférenciers fédéraux </w:t>
      </w:r>
      <w:r w:rsidR="00672066">
        <w:rPr>
          <w:lang w:val="fr-CA"/>
        </w:rPr>
        <w:t>a été renommé</w:t>
      </w:r>
      <w:r w:rsidR="001D283D" w:rsidRPr="00CA26B3">
        <w:rPr>
          <w:lang w:val="fr-CA"/>
        </w:rPr>
        <w:t xml:space="preserve"> </w:t>
      </w:r>
      <w:r w:rsidR="00672066">
        <w:rPr>
          <w:lang w:val="fr-CA"/>
        </w:rPr>
        <w:t>afin de</w:t>
      </w:r>
      <w:r w:rsidR="00672066" w:rsidRPr="00CA26B3">
        <w:rPr>
          <w:lang w:val="fr-CA"/>
        </w:rPr>
        <w:t xml:space="preserve"> </w:t>
      </w:r>
      <w:r w:rsidR="001D283D" w:rsidRPr="00CA26B3">
        <w:rPr>
          <w:lang w:val="fr-CA"/>
        </w:rPr>
        <w:t>se concentrer sur l'</w:t>
      </w:r>
      <w:r w:rsidR="001D283D" w:rsidRPr="00CA26B3">
        <w:rPr>
          <w:rStyle w:val="IntenseEmphasis"/>
          <w:lang w:val="fr-CA"/>
        </w:rPr>
        <w:t xml:space="preserve">expérience vécue </w:t>
      </w:r>
      <w:r w:rsidR="001D283D" w:rsidRPr="00CA26B3">
        <w:rPr>
          <w:lang w:val="fr-CA"/>
        </w:rPr>
        <w:t xml:space="preserve">et </w:t>
      </w:r>
      <w:r w:rsidR="00672066">
        <w:rPr>
          <w:lang w:val="fr-CA"/>
        </w:rPr>
        <w:t xml:space="preserve">dorénavant </w:t>
      </w:r>
      <w:r w:rsidR="001D283D" w:rsidRPr="00CA26B3">
        <w:rPr>
          <w:lang w:val="fr-CA"/>
        </w:rPr>
        <w:t>combine</w:t>
      </w:r>
      <w:r w:rsidR="00672066">
        <w:rPr>
          <w:lang w:val="fr-CA"/>
        </w:rPr>
        <w:t>r</w:t>
      </w:r>
      <w:r w:rsidR="001D283D" w:rsidRPr="00CA26B3">
        <w:rPr>
          <w:lang w:val="fr-CA"/>
        </w:rPr>
        <w:t xml:space="preserve"> les services </w:t>
      </w:r>
      <w:r w:rsidR="008B083F" w:rsidRPr="00CA26B3">
        <w:rPr>
          <w:lang w:val="fr-CA"/>
        </w:rPr>
        <w:t xml:space="preserve">de l’ancien </w:t>
      </w:r>
      <w:r w:rsidR="008B083F" w:rsidRPr="00CA26B3">
        <w:rPr>
          <w:i/>
          <w:iCs/>
          <w:lang w:val="fr-CA"/>
        </w:rPr>
        <w:t>Forum des conférenciers fédéraux sur la diversité et l’inclusion</w:t>
      </w:r>
      <w:r w:rsidR="008B083F" w:rsidRPr="00CA26B3">
        <w:rPr>
          <w:lang w:val="fr-CA"/>
        </w:rPr>
        <w:t xml:space="preserve"> et du </w:t>
      </w:r>
      <w:r w:rsidR="008B083F" w:rsidRPr="00CA26B3">
        <w:rPr>
          <w:i/>
          <w:iCs/>
          <w:lang w:val="fr-CA"/>
        </w:rPr>
        <w:t>Bureau des conférenciers fédéraux sur la santé mentale</w:t>
      </w:r>
      <w:r w:rsidR="008B083F" w:rsidRPr="00CA26B3">
        <w:rPr>
          <w:lang w:val="fr-CA"/>
        </w:rPr>
        <w:t>.</w:t>
      </w:r>
      <w:r w:rsidR="001D283D" w:rsidRPr="00CA26B3">
        <w:rPr>
          <w:lang w:val="fr-CA"/>
        </w:rPr>
        <w:t xml:space="preserve"> Consultez le nouveau </w:t>
      </w:r>
      <w:r w:rsidR="00C41175" w:rsidRPr="00CA26B3">
        <w:rPr>
          <w:lang w:val="fr-CA"/>
        </w:rPr>
        <w:t xml:space="preserve">site web </w:t>
      </w:r>
      <w:r w:rsidR="001D283D" w:rsidRPr="00CA26B3">
        <w:rPr>
          <w:lang w:val="fr-CA"/>
        </w:rPr>
        <w:t>pour en savoir plus sur le forum, réserver un conférencier ou devenir conférencier!</w:t>
      </w:r>
    </w:p>
    <w:p w14:paraId="426D4C79" w14:textId="679CEFE9" w:rsidR="00E82BA1" w:rsidRPr="00CA26B3" w:rsidRDefault="00000000">
      <w:pPr>
        <w:rPr>
          <w:lang w:val="fr-CA"/>
        </w:rPr>
      </w:pPr>
      <w:hyperlink r:id="rId12" w:history="1">
        <w:r w:rsidR="00702FCC" w:rsidRPr="00CA26B3">
          <w:rPr>
            <w:rStyle w:val="Hyperlink"/>
            <w:lang w:val="fr-CA"/>
          </w:rPr>
          <w:t xml:space="preserve">Centre d'expertise </w:t>
        </w:r>
        <w:r w:rsidR="008B083F" w:rsidRPr="00CA26B3">
          <w:rPr>
            <w:rStyle w:val="Hyperlink"/>
            <w:lang w:val="fr-CA"/>
          </w:rPr>
          <w:t xml:space="preserve">pour </w:t>
        </w:r>
        <w:r w:rsidR="00702FCC" w:rsidRPr="00CA26B3">
          <w:rPr>
            <w:rStyle w:val="Hyperlink"/>
            <w:lang w:val="fr-CA"/>
          </w:rPr>
          <w:t>les documents accessibles</w:t>
        </w:r>
        <w:r w:rsidR="008B083F" w:rsidRPr="00CA26B3">
          <w:rPr>
            <w:rStyle w:val="Hyperlink"/>
            <w:lang w:val="fr-CA"/>
          </w:rPr>
          <w:t xml:space="preserve"> de la CFP</w:t>
        </w:r>
      </w:hyperlink>
      <w:r w:rsidR="00E47951" w:rsidRPr="00CA26B3">
        <w:rPr>
          <w:rStyle w:val="Hyperlink"/>
          <w:b/>
          <w:bCs/>
          <w:u w:val="none"/>
          <w:lang w:val="fr-CA"/>
        </w:rPr>
        <w:t xml:space="preserve"> - </w:t>
      </w:r>
      <w:r w:rsidR="008B083F" w:rsidRPr="00CA26B3">
        <w:rPr>
          <w:lang w:val="fr-CA"/>
        </w:rPr>
        <w:t xml:space="preserve">la page Web des documents accessibles est maintenant entièrement opérationnelle! Il s'agit d'un outil formidable pour tous les employés qui cherchent des conseils pour créer des produits de communication accessibles. </w:t>
      </w:r>
      <w:r w:rsidR="00152DFE" w:rsidRPr="00CA26B3">
        <w:rPr>
          <w:lang w:val="fr-CA"/>
        </w:rPr>
        <w:t>Vous pouvez également contacter vos</w:t>
      </w:r>
      <w:r w:rsidR="008B083F" w:rsidRPr="00CA26B3">
        <w:rPr>
          <w:lang w:val="fr-CA"/>
        </w:rPr>
        <w:t xml:space="preserve"> </w:t>
      </w:r>
      <w:hyperlink r:id="rId13" w:history="1">
        <w:r w:rsidR="008B083F" w:rsidRPr="00CA26B3">
          <w:rPr>
            <w:rStyle w:val="Hyperlink"/>
            <w:lang w:val="fr-CA"/>
          </w:rPr>
          <w:t>Ambassadeurs de l'acces</w:t>
        </w:r>
        <w:r w:rsidR="008B083F" w:rsidRPr="00CA26B3">
          <w:rPr>
            <w:rStyle w:val="Hyperlink"/>
            <w:lang w:val="fr-CA"/>
          </w:rPr>
          <w:t>s</w:t>
        </w:r>
        <w:r w:rsidR="008B083F" w:rsidRPr="00CA26B3">
          <w:rPr>
            <w:rStyle w:val="Hyperlink"/>
            <w:lang w:val="fr-CA"/>
          </w:rPr>
          <w:t>i</w:t>
        </w:r>
        <w:r w:rsidR="008B083F" w:rsidRPr="00CA26B3">
          <w:rPr>
            <w:rStyle w:val="Hyperlink"/>
            <w:lang w:val="fr-CA"/>
          </w:rPr>
          <w:t>bi</w:t>
        </w:r>
        <w:r w:rsidR="008B083F" w:rsidRPr="00CA26B3">
          <w:rPr>
            <w:rStyle w:val="Hyperlink"/>
            <w:lang w:val="fr-CA"/>
          </w:rPr>
          <w:t>l</w:t>
        </w:r>
        <w:r w:rsidR="008B083F" w:rsidRPr="00CA26B3">
          <w:rPr>
            <w:rStyle w:val="Hyperlink"/>
            <w:lang w:val="fr-CA"/>
          </w:rPr>
          <w:t>ité de la DRN</w:t>
        </w:r>
      </w:hyperlink>
      <w:r w:rsidR="00152DFE" w:rsidRPr="00CA26B3">
        <w:rPr>
          <w:lang w:val="fr-CA"/>
        </w:rPr>
        <w:t xml:space="preserve"> pour obtenir de l'aide!</w:t>
      </w:r>
    </w:p>
    <w:p w14:paraId="761BA056" w14:textId="77777777" w:rsidR="00E82BA1" w:rsidRPr="00CA26B3" w:rsidRDefault="00007006">
      <w:pPr>
        <w:pStyle w:val="Heading2"/>
        <w:spacing w:beforeLines="60" w:before="144" w:afterLines="60" w:after="144"/>
        <w:rPr>
          <w:sz w:val="30"/>
          <w:szCs w:val="30"/>
        </w:rPr>
      </w:pPr>
      <w:r w:rsidRPr="00CA26B3">
        <w:rPr>
          <w:sz w:val="30"/>
          <w:szCs w:val="30"/>
        </w:rPr>
        <w:t>Commémorations</w:t>
      </w:r>
    </w:p>
    <w:p w14:paraId="1CE2F00A" w14:textId="283F8FEB" w:rsidR="00E82BA1" w:rsidRPr="00CA26B3" w:rsidRDefault="00007006">
      <w:pPr>
        <w:spacing w:beforeLines="60" w:before="144" w:afterLines="60" w:after="144"/>
        <w:rPr>
          <w:lang w:val="fr-CA"/>
        </w:rPr>
      </w:pPr>
      <w:r w:rsidRPr="00CA26B3">
        <w:rPr>
          <w:lang w:val="fr-CA"/>
        </w:rPr>
        <w:t xml:space="preserve">Avril est le </w:t>
      </w:r>
      <w:hyperlink r:id="rId14" w:history="1">
        <w:r w:rsidRPr="00CA26B3">
          <w:rPr>
            <w:rStyle w:val="Hyperlink"/>
            <w:lang w:val="fr-CA"/>
          </w:rPr>
          <w:t>Mois mondial de l'autisme</w:t>
        </w:r>
      </w:hyperlink>
      <w:r w:rsidR="0005450B" w:rsidRPr="00CA26B3">
        <w:rPr>
          <w:lang w:val="fr-CA"/>
        </w:rPr>
        <w:t xml:space="preserve">, </w:t>
      </w:r>
      <w:r w:rsidR="00D65C4B" w:rsidRPr="00CA26B3">
        <w:rPr>
          <w:lang w:val="fr-CA"/>
        </w:rPr>
        <w:t xml:space="preserve">une opportunité annuelle pour </w:t>
      </w:r>
      <w:r w:rsidR="00347A1D">
        <w:rPr>
          <w:lang w:val="fr-CA"/>
        </w:rPr>
        <w:t xml:space="preserve">célébrer et avoir </w:t>
      </w:r>
      <w:r w:rsidR="00D65C4B" w:rsidRPr="00CA26B3">
        <w:rPr>
          <w:lang w:val="fr-CA"/>
        </w:rPr>
        <w:t>une conversation dédiée</w:t>
      </w:r>
      <w:r w:rsidR="00347A1D">
        <w:rPr>
          <w:lang w:val="fr-CA"/>
        </w:rPr>
        <w:t xml:space="preserve"> au trouble du spectre de l’autisme</w:t>
      </w:r>
      <w:r w:rsidR="00410B87">
        <w:rPr>
          <w:lang w:val="fr-CA"/>
        </w:rPr>
        <w:t xml:space="preserve">.  </w:t>
      </w:r>
      <w:r w:rsidR="00D65C4B" w:rsidRPr="00CA26B3">
        <w:rPr>
          <w:lang w:val="fr-CA"/>
        </w:rPr>
        <w:t xml:space="preserve"> </w:t>
      </w:r>
      <w:r w:rsidR="00410B87">
        <w:rPr>
          <w:lang w:val="fr-CA"/>
        </w:rPr>
        <w:t>P</w:t>
      </w:r>
      <w:r w:rsidRPr="00CA26B3">
        <w:rPr>
          <w:lang w:val="fr-CA"/>
        </w:rPr>
        <w:t>lus de 70 millions de personnes dans le monde</w:t>
      </w:r>
      <w:r w:rsidR="00347A1D">
        <w:rPr>
          <w:lang w:val="fr-CA"/>
        </w:rPr>
        <w:t xml:space="preserve"> sont atteints</w:t>
      </w:r>
      <w:r w:rsidR="00410B87">
        <w:rPr>
          <w:lang w:val="fr-CA"/>
        </w:rPr>
        <w:t xml:space="preserve"> du trouble du spectre de l’autisme</w:t>
      </w:r>
      <w:r w:rsidR="009904A0" w:rsidRPr="00CA26B3">
        <w:rPr>
          <w:lang w:val="fr-CA"/>
        </w:rPr>
        <w:t>.</w:t>
      </w:r>
      <w:r w:rsidR="00D65C4B" w:rsidRPr="00CA26B3">
        <w:rPr>
          <w:lang w:val="fr-CA"/>
        </w:rPr>
        <w:t xml:space="preserve"> Au Canada, environ 1 enfant et jeune sur 66 </w:t>
      </w:r>
      <w:r w:rsidR="009904A0" w:rsidRPr="00CA26B3">
        <w:rPr>
          <w:lang w:val="fr-CA"/>
        </w:rPr>
        <w:t>s'inscrivent dans le spectre de l'autisme</w:t>
      </w:r>
      <w:r w:rsidRPr="00CA26B3">
        <w:rPr>
          <w:lang w:val="fr-CA"/>
        </w:rPr>
        <w:t xml:space="preserve"> et ce </w:t>
      </w:r>
      <w:r w:rsidRPr="00CA26B3">
        <w:rPr>
          <w:lang w:val="fr-CA"/>
        </w:rPr>
        <w:lastRenderedPageBreak/>
        <w:t>nombre ne cesse d'augmenter.</w:t>
      </w:r>
      <w:r w:rsidR="00D24475" w:rsidRPr="00CA26B3">
        <w:rPr>
          <w:lang w:val="fr-CA"/>
        </w:rPr>
        <w:t xml:space="preserve"> C'est le moment de sensibiliser le public et de montrer votre soutien en portant du bleu!</w:t>
      </w:r>
      <w:r w:rsidR="0005450B" w:rsidRPr="00CA26B3">
        <w:rPr>
          <w:lang w:val="fr-CA"/>
        </w:rPr>
        <w:br/>
      </w:r>
      <w:r w:rsidR="0005450B" w:rsidRPr="00CA26B3">
        <w:rPr>
          <w:lang w:val="fr-CA"/>
        </w:rPr>
        <w:br/>
      </w:r>
      <w:r w:rsidR="00D24475" w:rsidRPr="00CA26B3">
        <w:rPr>
          <w:lang w:val="fr-CA"/>
        </w:rPr>
        <w:t xml:space="preserve">Lisez la </w:t>
      </w:r>
      <w:hyperlink r:id="rId15" w:tgtFrame="_blank" w:history="1">
        <w:r w:rsidR="00D24475" w:rsidRPr="00CA26B3">
          <w:rPr>
            <w:rStyle w:val="Hyperlink"/>
            <w:lang w:val="fr-CA"/>
          </w:rPr>
          <w:t>Stratégie nationale sur l'autisme</w:t>
        </w:r>
      </w:hyperlink>
      <w:r w:rsidR="00D24475" w:rsidRPr="00CA26B3">
        <w:rPr>
          <w:lang w:val="fr-CA"/>
        </w:rPr>
        <w:t xml:space="preserve"> </w:t>
      </w:r>
      <w:r w:rsidR="00287326" w:rsidRPr="00CA26B3">
        <w:rPr>
          <w:lang w:val="fr-CA"/>
        </w:rPr>
        <w:t xml:space="preserve">pour en savoir plus sur l'engagement du gouvernement du Canada à améliorer la santé et le bien-être des personnes qui s'inscrivent dans le spectre de l'autisme et à soutenir les </w:t>
      </w:r>
      <w:r w:rsidR="00410B87">
        <w:rPr>
          <w:lang w:val="fr-CA"/>
        </w:rPr>
        <w:t xml:space="preserve">personnes </w:t>
      </w:r>
      <w:r w:rsidR="00287326" w:rsidRPr="00CA26B3">
        <w:rPr>
          <w:lang w:val="fr-CA"/>
        </w:rPr>
        <w:t>aidant</w:t>
      </w:r>
      <w:r w:rsidR="00410B87">
        <w:rPr>
          <w:lang w:val="fr-CA"/>
        </w:rPr>
        <w:t>e</w:t>
      </w:r>
      <w:r w:rsidR="00287326" w:rsidRPr="00CA26B3">
        <w:rPr>
          <w:lang w:val="fr-CA"/>
        </w:rPr>
        <w:t>s.</w:t>
      </w:r>
      <w:r w:rsidR="00D24475" w:rsidRPr="00CA26B3">
        <w:rPr>
          <w:lang w:val="fr-CA"/>
        </w:rPr>
        <w:t xml:space="preserve"> </w:t>
      </w:r>
      <w:r w:rsidR="00B76F23" w:rsidRPr="00CA26B3">
        <w:rPr>
          <w:lang w:val="fr-CA"/>
        </w:rPr>
        <w:t xml:space="preserve">Visitez </w:t>
      </w:r>
      <w:hyperlink r:id="rId16" w:history="1">
        <w:r w:rsidR="00B76F23" w:rsidRPr="00CA26B3">
          <w:rPr>
            <w:rStyle w:val="Hyperlink"/>
            <w:lang w:val="fr-CA"/>
          </w:rPr>
          <w:t>AIDE Canada</w:t>
        </w:r>
      </w:hyperlink>
      <w:r w:rsidR="00B76F23" w:rsidRPr="00CA26B3">
        <w:rPr>
          <w:lang w:val="fr-CA"/>
        </w:rPr>
        <w:t xml:space="preserve"> pour découvrir </w:t>
      </w:r>
      <w:r w:rsidR="00287326" w:rsidRPr="00CA26B3">
        <w:rPr>
          <w:lang w:val="fr-CA"/>
        </w:rPr>
        <w:t xml:space="preserve">le plus grand centre de ressources au Canada </w:t>
      </w:r>
      <w:r w:rsidR="006A39A1">
        <w:rPr>
          <w:lang w:val="fr-CA"/>
        </w:rPr>
        <w:t>avec un</w:t>
      </w:r>
      <w:r w:rsidR="00287326" w:rsidRPr="00CA26B3">
        <w:rPr>
          <w:lang w:val="fr-CA"/>
        </w:rPr>
        <w:t xml:space="preserve"> contenu destiné aux communautés autistes et neurodivergentes.</w:t>
      </w:r>
    </w:p>
    <w:p w14:paraId="63B95B6A" w14:textId="2980FB98" w:rsidR="001723B7" w:rsidRPr="00CA26B3" w:rsidRDefault="001A4AFE" w:rsidP="001A4AFE">
      <w:pPr>
        <w:spacing w:beforeLines="60" w:before="144" w:afterLines="60" w:after="144"/>
        <w:rPr>
          <w:b/>
          <w:bCs/>
          <w:lang w:val="fr-CA"/>
        </w:rPr>
        <w:sectPr w:rsidR="001723B7" w:rsidRPr="00CA26B3" w:rsidSect="009F2648">
          <w:footerReference w:type="default" r:id="rId17"/>
          <w:headerReference w:type="first" r:id="rId18"/>
          <w:footerReference w:type="first" r:id="rId19"/>
          <w:type w:val="continuous"/>
          <w:pgSz w:w="12240" w:h="15840"/>
          <w:pgMar w:top="720" w:right="720" w:bottom="1701" w:left="720" w:header="708" w:footer="86" w:gutter="0"/>
          <w:cols w:space="708"/>
          <w:titlePg/>
          <w:docGrid w:linePitch="360"/>
        </w:sectPr>
      </w:pPr>
      <w:r w:rsidRPr="00CA26B3">
        <w:rPr>
          <w:lang w:val="fr-CA"/>
        </w:rPr>
        <w:t>Vous trouverez ci-dessous une liste des autres dates importantes du mois d</w:t>
      </w:r>
      <w:r w:rsidR="006A39A1">
        <w:rPr>
          <w:lang w:val="fr-CA"/>
        </w:rPr>
        <w:t>’avril</w:t>
      </w:r>
      <w:r w:rsidRPr="00CA26B3">
        <w:rPr>
          <w:lang w:val="fr-CA"/>
        </w:rPr>
        <w:t xml:space="preserve"> vous permettant d’enrichir vos connaissances:</w:t>
      </w:r>
    </w:p>
    <w:p w14:paraId="7E5DA17A" w14:textId="312B4856" w:rsidR="00E82BA1" w:rsidRPr="00CA26B3" w:rsidRDefault="00007006">
      <w:pPr>
        <w:pStyle w:val="ListParagraph"/>
        <w:numPr>
          <w:ilvl w:val="0"/>
          <w:numId w:val="4"/>
        </w:numPr>
        <w:spacing w:beforeLines="60" w:before="144" w:afterLines="60" w:after="144"/>
      </w:pPr>
      <w:r w:rsidRPr="00CA26B3">
        <w:rPr>
          <w:b/>
          <w:bCs/>
        </w:rPr>
        <w:t xml:space="preserve">12 avril </w:t>
      </w:r>
      <w:r w:rsidRPr="00CA26B3">
        <w:t xml:space="preserve">: </w:t>
      </w:r>
      <w:hyperlink r:id="rId20" w:history="1">
        <w:r w:rsidR="00131397" w:rsidRPr="00CA26B3">
          <w:rPr>
            <w:rStyle w:val="Hyperlink"/>
          </w:rPr>
          <w:t>Journée internationale en rose</w:t>
        </w:r>
      </w:hyperlink>
    </w:p>
    <w:p w14:paraId="6908D435" w14:textId="07F44875" w:rsidR="00E82BA1" w:rsidRPr="00CA26B3" w:rsidRDefault="00007006">
      <w:pPr>
        <w:pStyle w:val="ListParagraph"/>
        <w:numPr>
          <w:ilvl w:val="0"/>
          <w:numId w:val="4"/>
        </w:numPr>
        <w:spacing w:beforeLines="60" w:before="144" w:afterLines="60" w:after="144"/>
      </w:pPr>
      <w:r w:rsidRPr="00CA26B3">
        <w:rPr>
          <w:b/>
          <w:bCs/>
        </w:rPr>
        <w:t xml:space="preserve">22 avril </w:t>
      </w:r>
      <w:r w:rsidR="00F33F8F" w:rsidRPr="00CA26B3">
        <w:rPr>
          <w:b/>
          <w:bCs/>
        </w:rPr>
        <w:t xml:space="preserve">: </w:t>
      </w:r>
      <w:hyperlink r:id="rId21" w:history="1">
        <w:r w:rsidRPr="00CA26B3">
          <w:rPr>
            <w:rStyle w:val="Hyperlink"/>
          </w:rPr>
          <w:t>Journée de la Terre</w:t>
        </w:r>
      </w:hyperlink>
    </w:p>
    <w:p w14:paraId="12C1DE15" w14:textId="6F11DA0E" w:rsidR="00E82BA1" w:rsidRPr="00CA26B3" w:rsidRDefault="00007006">
      <w:pPr>
        <w:pStyle w:val="ListParagraph"/>
        <w:numPr>
          <w:ilvl w:val="0"/>
          <w:numId w:val="4"/>
        </w:numPr>
        <w:spacing w:beforeLines="60" w:before="144" w:afterLines="60" w:after="144"/>
        <w:sectPr w:rsidR="00E82BA1" w:rsidRPr="00CA26B3" w:rsidSect="00F33F8F">
          <w:type w:val="continuous"/>
          <w:pgSz w:w="12240" w:h="15840"/>
          <w:pgMar w:top="720" w:right="720" w:bottom="1701" w:left="720" w:header="708" w:footer="86" w:gutter="0"/>
          <w:cols w:space="708"/>
          <w:titlePg/>
          <w:docGrid w:linePitch="360"/>
        </w:sectPr>
      </w:pPr>
      <w:r w:rsidRPr="00CA26B3">
        <w:rPr>
          <w:b/>
          <w:bCs/>
        </w:rPr>
        <w:t xml:space="preserve">27 avril : </w:t>
      </w:r>
      <w:hyperlink r:id="rId22" w:history="1">
        <w:r w:rsidR="00131397" w:rsidRPr="00CA26B3">
          <w:rPr>
            <w:rStyle w:val="Hyperlink"/>
          </w:rPr>
          <w:t xml:space="preserve">Yom </w:t>
        </w:r>
        <w:proofErr w:type="spellStart"/>
        <w:r w:rsidR="00131397" w:rsidRPr="00CA26B3">
          <w:rPr>
            <w:rStyle w:val="Hyperlink"/>
          </w:rPr>
          <w:t>HaShoah</w:t>
        </w:r>
        <w:proofErr w:type="spellEnd"/>
        <w:r w:rsidR="00131397" w:rsidRPr="00CA26B3">
          <w:rPr>
            <w:rStyle w:val="Hyperlink"/>
          </w:rPr>
          <w:t xml:space="preserve"> (Jour commémoratif de l’Holocauste)</w:t>
        </w:r>
      </w:hyperlink>
    </w:p>
    <w:p w14:paraId="5FED2436" w14:textId="77777777" w:rsidR="001723B7" w:rsidRPr="00CA26B3" w:rsidRDefault="001723B7" w:rsidP="001723B7">
      <w:pPr>
        <w:rPr>
          <w:sz w:val="2"/>
          <w:szCs w:val="2"/>
          <w:lang w:val="fr-CA"/>
        </w:rPr>
      </w:pPr>
    </w:p>
    <w:p w14:paraId="32718387" w14:textId="77777777" w:rsidR="00E82BA1" w:rsidRPr="00CA26B3" w:rsidRDefault="00007006">
      <w:pPr>
        <w:pStyle w:val="Heading2"/>
        <w:spacing w:beforeLines="60" w:before="144" w:afterLines="60" w:after="144"/>
        <w:rPr>
          <w:sz w:val="30"/>
          <w:szCs w:val="30"/>
        </w:rPr>
      </w:pPr>
      <w:r w:rsidRPr="00CA26B3">
        <w:rPr>
          <w:sz w:val="30"/>
          <w:szCs w:val="30"/>
        </w:rPr>
        <w:t>Possibilités de formation et d'apprentissage</w:t>
      </w:r>
    </w:p>
    <w:p w14:paraId="47CF98DA" w14:textId="2380C1B0" w:rsidR="00E82BA1" w:rsidRPr="00CA26B3" w:rsidRDefault="001D6604">
      <w:pPr>
        <w:spacing w:beforeLines="60" w:before="144" w:afterLines="60" w:after="144"/>
        <w:rPr>
          <w:rFonts w:cstheme="minorHAnsi"/>
          <w:color w:val="54575A" w:themeColor="text1"/>
          <w:lang w:val="fr-CA"/>
        </w:rPr>
      </w:pPr>
      <w:r w:rsidRPr="00CA26B3">
        <w:rPr>
          <w:rFonts w:cstheme="minorHAnsi"/>
          <w:color w:val="54575A" w:themeColor="text1"/>
          <w:lang w:val="fr-CA"/>
        </w:rPr>
        <w:t>Vous trouverez ci-dessous des possibilités de formation et d'apprentissage pour améliorer votre expertise en matière de diversité et d'inclusion.</w:t>
      </w:r>
    </w:p>
    <w:p w14:paraId="1274DBB6" w14:textId="2D0293B3" w:rsidR="0092091D" w:rsidRPr="00CA26B3" w:rsidRDefault="0092091D" w:rsidP="00CA15FC">
      <w:pPr>
        <w:pStyle w:val="ListParagraph"/>
        <w:numPr>
          <w:ilvl w:val="0"/>
          <w:numId w:val="31"/>
        </w:numPr>
        <w:spacing w:beforeLines="60" w:before="144" w:afterLines="60" w:after="144"/>
        <w:rPr>
          <w:rFonts w:cstheme="minorHAnsi"/>
        </w:rPr>
      </w:pPr>
      <w:r w:rsidRPr="00CA26B3">
        <w:rPr>
          <w:b/>
        </w:rPr>
        <w:t xml:space="preserve">Cours : </w:t>
      </w:r>
      <w:hyperlink r:id="rId23" w:history="1">
        <w:r w:rsidRPr="00CA26B3">
          <w:rPr>
            <w:rStyle w:val="Hyperlink"/>
          </w:rPr>
          <w:t>Soutenir les talents autochtones (IRA171)</w:t>
        </w:r>
      </w:hyperlink>
      <w:r w:rsidRPr="00CA26B3">
        <w:t>. Ce cours à l’intention des cadres explore les obstacles auxquels font face les employés autochtones en ce qui a trait au recrutement, au maintien en poste, au bien-être et à l’avancement professionnel au sein de la fonction publique fédérale.</w:t>
      </w:r>
    </w:p>
    <w:p w14:paraId="0227AFA0" w14:textId="54E527D8" w:rsidR="00E82BA1" w:rsidRPr="00CA26B3" w:rsidRDefault="00007006">
      <w:pPr>
        <w:pStyle w:val="ListParagraph"/>
        <w:numPr>
          <w:ilvl w:val="0"/>
          <w:numId w:val="28"/>
        </w:numPr>
        <w:spacing w:beforeLines="60" w:before="144" w:afterLines="60" w:after="144"/>
        <w:rPr>
          <w:rFonts w:cstheme="minorHAnsi"/>
        </w:rPr>
      </w:pPr>
      <w:r w:rsidRPr="00CA26B3">
        <w:rPr>
          <w:rFonts w:cstheme="minorHAnsi"/>
          <w:b/>
          <w:bCs/>
        </w:rPr>
        <w:t>Cours :</w:t>
      </w:r>
      <w:r w:rsidR="00C4505B" w:rsidRPr="00CA26B3">
        <w:t xml:space="preserve"> </w:t>
      </w:r>
      <w:hyperlink r:id="rId24" w:history="1">
        <w:r w:rsidR="00C4505B" w:rsidRPr="00CA26B3">
          <w:rPr>
            <w:rStyle w:val="Hyperlink"/>
            <w:rFonts w:cstheme="minorHAnsi"/>
          </w:rPr>
          <w:t>Favoriser l'inclusion des personnes en situation de handicap et la levée des obstacles à l'accessibilité (INC115)</w:t>
        </w:r>
        <w:r w:rsidRPr="00CA26B3">
          <w:rPr>
            <w:rStyle w:val="Hyperlink"/>
            <w:rFonts w:cstheme="minorHAnsi"/>
          </w:rPr>
          <w:t>.</w:t>
        </w:r>
      </w:hyperlink>
      <w:r w:rsidRPr="00CA26B3">
        <w:rPr>
          <w:rFonts w:cstheme="minorHAnsi"/>
        </w:rPr>
        <w:t xml:space="preserve"> </w:t>
      </w:r>
      <w:r w:rsidR="00C4505B" w:rsidRPr="00CA26B3">
        <w:rPr>
          <w:rFonts w:cstheme="minorHAnsi"/>
        </w:rPr>
        <w:t>Ce cours entraîne la remise en question des suppositions et les croyances habituelles au sujet des personnes en situation de handicap et vise à attirer l'attention vers les obstacles plutôt que vers la déficience. Les participants découvriront les différents obstacles auxquels font face les personnes en situation de handicap et apprendront comment rendre leur milieu de travail et les services qu'ils offrent inclusifs, accessibles et exempts d'obstacles.</w:t>
      </w:r>
    </w:p>
    <w:p w14:paraId="47894B17" w14:textId="72C6BFB5" w:rsidR="00E82BA1" w:rsidRPr="00CA26B3" w:rsidRDefault="00007006">
      <w:pPr>
        <w:pStyle w:val="ListParagraph"/>
        <w:numPr>
          <w:ilvl w:val="0"/>
          <w:numId w:val="28"/>
        </w:numPr>
        <w:spacing w:beforeLines="60" w:before="144" w:afterLines="60" w:after="144"/>
        <w:rPr>
          <w:rFonts w:cstheme="minorHAnsi"/>
        </w:rPr>
      </w:pPr>
      <w:r w:rsidRPr="00CA26B3">
        <w:rPr>
          <w:rFonts w:cstheme="minorHAnsi"/>
          <w:b/>
          <w:bCs/>
        </w:rPr>
        <w:t>Vidéo</w:t>
      </w:r>
      <w:r w:rsidR="00790A05" w:rsidRPr="00CA26B3">
        <w:rPr>
          <w:rFonts w:cstheme="minorHAnsi"/>
          <w:b/>
          <w:bCs/>
        </w:rPr>
        <w:t xml:space="preserve"> : </w:t>
      </w:r>
      <w:hyperlink r:id="rId25" w:history="1">
        <w:r w:rsidR="00790A05" w:rsidRPr="00CA26B3">
          <w:rPr>
            <w:rStyle w:val="Hyperlink"/>
            <w:rFonts w:cstheme="minorHAnsi"/>
          </w:rPr>
          <w:t>L'inclusion des personnes en situation de handicap dans la fonction publique du Canada : l'histoire d'Hélène (INC1-V02).</w:t>
        </w:r>
      </w:hyperlink>
      <w:r w:rsidRPr="00CA26B3">
        <w:rPr>
          <w:rFonts w:cstheme="minorHAnsi"/>
        </w:rPr>
        <w:t xml:space="preserve"> Cette vidéo </w:t>
      </w:r>
      <w:r w:rsidR="00F33A53">
        <w:rPr>
          <w:rFonts w:cstheme="minorHAnsi"/>
        </w:rPr>
        <w:t>présente</w:t>
      </w:r>
      <w:r w:rsidR="007064FE" w:rsidRPr="00CA26B3">
        <w:rPr>
          <w:rFonts w:cstheme="minorHAnsi"/>
        </w:rPr>
        <w:t xml:space="preserve"> l'histoire d'Hélène qui a un handicap invisible et </w:t>
      </w:r>
      <w:r w:rsidR="00F33A53">
        <w:rPr>
          <w:rFonts w:cstheme="minorHAnsi"/>
        </w:rPr>
        <w:t xml:space="preserve">la manière dont s’y est pris le </w:t>
      </w:r>
      <w:r w:rsidR="007064FE" w:rsidRPr="00CA26B3">
        <w:rPr>
          <w:rFonts w:cstheme="minorHAnsi"/>
        </w:rPr>
        <w:t>gestionnaire d'embauche a</w:t>
      </w:r>
      <w:r w:rsidR="00F33A53">
        <w:rPr>
          <w:rFonts w:cstheme="minorHAnsi"/>
        </w:rPr>
        <w:t>fin d’</w:t>
      </w:r>
      <w:r w:rsidR="007064FE" w:rsidRPr="00CA26B3">
        <w:rPr>
          <w:rFonts w:cstheme="minorHAnsi"/>
        </w:rPr>
        <w:t>élimin</w:t>
      </w:r>
      <w:r w:rsidR="00F33A53">
        <w:rPr>
          <w:rFonts w:cstheme="minorHAnsi"/>
        </w:rPr>
        <w:t>er</w:t>
      </w:r>
      <w:r w:rsidR="007064FE" w:rsidRPr="00CA26B3">
        <w:rPr>
          <w:rFonts w:cstheme="minorHAnsi"/>
        </w:rPr>
        <w:t xml:space="preserve"> les obstacles qui l'empêchaient de participer pleinement à un processus d'entretien d'embauche.</w:t>
      </w:r>
    </w:p>
    <w:p w14:paraId="79129383" w14:textId="4DB5783E" w:rsidR="00E82BA1" w:rsidRPr="00CA26B3" w:rsidRDefault="00007006">
      <w:pPr>
        <w:pStyle w:val="ListParagraph"/>
        <w:numPr>
          <w:ilvl w:val="0"/>
          <w:numId w:val="28"/>
        </w:numPr>
        <w:spacing w:beforeLines="60" w:before="144" w:afterLines="60" w:after="144"/>
        <w:rPr>
          <w:rFonts w:cstheme="minorHAnsi"/>
        </w:rPr>
      </w:pPr>
      <w:r w:rsidRPr="00CA26B3">
        <w:rPr>
          <w:rFonts w:cstheme="minorHAnsi"/>
          <w:b/>
          <w:bCs/>
        </w:rPr>
        <w:t xml:space="preserve">Cours : </w:t>
      </w:r>
      <w:hyperlink r:id="rId26" w:history="1">
        <w:r w:rsidR="00126941" w:rsidRPr="00CA26B3">
          <w:rPr>
            <w:rStyle w:val="Hyperlink"/>
            <w:rFonts w:cstheme="minorHAnsi"/>
          </w:rPr>
          <w:t>Pratiques d'embauche inclusives pour un effectif diversifié (COR120)</w:t>
        </w:r>
        <w:r w:rsidR="002E5934" w:rsidRPr="00CA26B3">
          <w:rPr>
            <w:rStyle w:val="Hyperlink"/>
            <w:rFonts w:cstheme="minorHAnsi"/>
          </w:rPr>
          <w:t>.</w:t>
        </w:r>
      </w:hyperlink>
      <w:r w:rsidR="002E5934" w:rsidRPr="00CA26B3">
        <w:rPr>
          <w:rFonts w:cstheme="minorHAnsi"/>
        </w:rPr>
        <w:t xml:space="preserve"> </w:t>
      </w:r>
      <w:r w:rsidR="006F4482" w:rsidRPr="00CA26B3">
        <w:rPr>
          <w:rFonts w:cstheme="minorHAnsi"/>
        </w:rPr>
        <w:t xml:space="preserve">Ce cours présente les pratiques et les stratégies exemplaires de dotation pour mener un processus d'embauche inclusif et sans biais. Les participants apprendront sur l'importance d'un effectif diversifié et l'impact que les biais </w:t>
      </w:r>
      <w:r w:rsidR="00F33A53">
        <w:rPr>
          <w:rFonts w:cstheme="minorHAnsi"/>
        </w:rPr>
        <w:t>ainsi que les</w:t>
      </w:r>
      <w:r w:rsidR="006F4482" w:rsidRPr="00CA26B3">
        <w:rPr>
          <w:rFonts w:cstheme="minorHAnsi"/>
        </w:rPr>
        <w:t xml:space="preserve"> préjugés inconscients et autres obstacles peuvent avoir lors du recrutement de personnes de talent.</w:t>
      </w:r>
    </w:p>
    <w:p w14:paraId="58B1F77C" w14:textId="45D2B52B" w:rsidR="00E82BA1" w:rsidRPr="00CA26B3" w:rsidRDefault="0092091D">
      <w:pPr>
        <w:pStyle w:val="ListParagraph"/>
        <w:numPr>
          <w:ilvl w:val="0"/>
          <w:numId w:val="28"/>
        </w:numPr>
        <w:spacing w:beforeLines="60" w:before="144" w:afterLines="60" w:after="144"/>
        <w:rPr>
          <w:rFonts w:cstheme="minorHAnsi"/>
        </w:rPr>
      </w:pPr>
      <w:r w:rsidRPr="00CA26B3">
        <w:rPr>
          <w:rFonts w:cstheme="minorHAnsi"/>
          <w:b/>
          <w:bCs/>
        </w:rPr>
        <w:t>Balado</w:t>
      </w:r>
      <w:r w:rsidR="00007006" w:rsidRPr="00CA26B3">
        <w:rPr>
          <w:rFonts w:cstheme="minorHAnsi"/>
          <w:b/>
          <w:bCs/>
        </w:rPr>
        <w:t xml:space="preserve"> : </w:t>
      </w:r>
      <w:hyperlink r:id="rId27" w:history="1">
        <w:r w:rsidR="00E40A87" w:rsidRPr="00CA26B3">
          <w:rPr>
            <w:rStyle w:val="Hyperlink"/>
            <w:rFonts w:cstheme="minorHAnsi"/>
          </w:rPr>
          <w:t>Repenser le leadership dans le GC, épisode 3 : Créer une culture d'appartenance (TRN4-P10).</w:t>
        </w:r>
      </w:hyperlink>
      <w:r w:rsidR="00E40A87" w:rsidRPr="00CA26B3">
        <w:rPr>
          <w:rFonts w:cstheme="minorHAnsi"/>
          <w:b/>
          <w:bCs/>
        </w:rPr>
        <w:t xml:space="preserve"> </w:t>
      </w:r>
      <w:r w:rsidR="00007006" w:rsidRPr="00CA26B3">
        <w:rPr>
          <w:rFonts w:cstheme="minorHAnsi"/>
        </w:rPr>
        <w:t xml:space="preserve">Découvrez comment créer une culture d'appartenance </w:t>
      </w:r>
      <w:r w:rsidR="00E40A87" w:rsidRPr="00CA26B3">
        <w:rPr>
          <w:rFonts w:cstheme="minorHAnsi"/>
        </w:rPr>
        <w:t>dans</w:t>
      </w:r>
      <w:r w:rsidR="00007006" w:rsidRPr="00CA26B3">
        <w:rPr>
          <w:rFonts w:cstheme="minorHAnsi"/>
        </w:rPr>
        <w:t xml:space="preserve"> le </w:t>
      </w:r>
      <w:r w:rsidR="00F33A53">
        <w:rPr>
          <w:rFonts w:cstheme="minorHAnsi"/>
        </w:rPr>
        <w:t>mi</w:t>
      </w:r>
      <w:r w:rsidR="00007006" w:rsidRPr="00CA26B3">
        <w:rPr>
          <w:rFonts w:cstheme="minorHAnsi"/>
        </w:rPr>
        <w:t>lieu de travail</w:t>
      </w:r>
      <w:r w:rsidR="00F33A53">
        <w:rPr>
          <w:rFonts w:cstheme="minorHAnsi"/>
        </w:rPr>
        <w:t xml:space="preserve"> actuel.</w:t>
      </w:r>
      <w:r w:rsidR="00007006" w:rsidRPr="00CA26B3">
        <w:rPr>
          <w:rFonts w:cstheme="minorHAnsi"/>
        </w:rPr>
        <w:t xml:space="preserve"> </w:t>
      </w:r>
    </w:p>
    <w:p w14:paraId="39AD7BA9" w14:textId="5CA231A0" w:rsidR="00E82BA1" w:rsidRPr="00CA26B3" w:rsidRDefault="00007006" w:rsidP="00B1776A">
      <w:pPr>
        <w:pStyle w:val="ListParagraph"/>
        <w:numPr>
          <w:ilvl w:val="0"/>
          <w:numId w:val="28"/>
        </w:numPr>
        <w:spacing w:beforeLines="60" w:before="144" w:afterLines="60" w:after="144"/>
        <w:rPr>
          <w:rFonts w:cstheme="minorHAnsi"/>
        </w:rPr>
      </w:pPr>
      <w:r w:rsidRPr="00CA26B3">
        <w:rPr>
          <w:rFonts w:cstheme="minorHAnsi"/>
          <w:b/>
          <w:bCs/>
        </w:rPr>
        <w:t>Vidéo</w:t>
      </w:r>
      <w:r w:rsidR="006E584E" w:rsidRPr="00CA26B3">
        <w:rPr>
          <w:rFonts w:cstheme="minorHAnsi"/>
          <w:b/>
          <w:bCs/>
        </w:rPr>
        <w:t> :</w:t>
      </w:r>
      <w:r w:rsidRPr="00CA26B3">
        <w:rPr>
          <w:rFonts w:cstheme="minorHAnsi"/>
          <w:b/>
          <w:bCs/>
        </w:rPr>
        <w:t xml:space="preserve"> </w:t>
      </w:r>
      <w:hyperlink r:id="rId28" w:history="1">
        <w:r w:rsidR="006E584E" w:rsidRPr="00CA26B3">
          <w:rPr>
            <w:rStyle w:val="Hyperlink"/>
            <w:rFonts w:cstheme="minorHAnsi"/>
          </w:rPr>
          <w:t>Rendre ses documents accessibles (INC1-V46).</w:t>
        </w:r>
      </w:hyperlink>
      <w:r w:rsidR="006E584E" w:rsidRPr="00CA26B3">
        <w:rPr>
          <w:rFonts w:cstheme="minorHAnsi"/>
          <w:b/>
          <w:bCs/>
        </w:rPr>
        <w:t xml:space="preserve"> </w:t>
      </w:r>
      <w:r w:rsidR="00E2255C" w:rsidRPr="00CA26B3">
        <w:rPr>
          <w:rFonts w:cstheme="minorHAnsi"/>
        </w:rPr>
        <w:t>Avez-vous suivi la formation Introduction à l'accessibilité des documents le 28 mars ou le 29 mars</w:t>
      </w:r>
      <w:r w:rsidRPr="00CA26B3">
        <w:rPr>
          <w:rFonts w:cstheme="minorHAnsi"/>
        </w:rPr>
        <w:t xml:space="preserve">? Regardez cette vidéo pour approfondir votre apprentissage et vous </w:t>
      </w:r>
      <w:r w:rsidR="00D15FF7" w:rsidRPr="00CA26B3">
        <w:rPr>
          <w:rFonts w:cstheme="minorHAnsi"/>
        </w:rPr>
        <w:t xml:space="preserve">référer aux </w:t>
      </w:r>
      <w:r w:rsidRPr="00CA26B3">
        <w:rPr>
          <w:rFonts w:cstheme="minorHAnsi"/>
        </w:rPr>
        <w:t>concepts importants en cas de besoin.</w:t>
      </w:r>
    </w:p>
    <w:p w14:paraId="6F06C684" w14:textId="77777777" w:rsidR="00E82BA1" w:rsidRPr="00CA26B3" w:rsidRDefault="00007006">
      <w:pPr>
        <w:pStyle w:val="Heading2"/>
        <w:spacing w:beforeLines="60" w:before="144" w:afterLines="60" w:after="144"/>
        <w:rPr>
          <w:sz w:val="30"/>
          <w:szCs w:val="30"/>
        </w:rPr>
      </w:pPr>
      <w:r w:rsidRPr="00CA26B3">
        <w:rPr>
          <w:sz w:val="30"/>
          <w:szCs w:val="30"/>
        </w:rPr>
        <w:lastRenderedPageBreak/>
        <w:t>Événements à venir</w:t>
      </w:r>
    </w:p>
    <w:tbl>
      <w:tblPr>
        <w:tblStyle w:val="TableGrid"/>
        <w:tblW w:w="0" w:type="auto"/>
        <w:jc w:val="center"/>
        <w:tblLook w:val="04A0" w:firstRow="1" w:lastRow="0" w:firstColumn="1" w:lastColumn="0" w:noHBand="0" w:noVBand="1"/>
      </w:tblPr>
      <w:tblGrid>
        <w:gridCol w:w="5395"/>
        <w:gridCol w:w="5395"/>
      </w:tblGrid>
      <w:tr w:rsidR="0021521A" w:rsidRPr="00274138" w14:paraId="34E81AEE" w14:textId="77777777" w:rsidTr="000A0CF9">
        <w:trPr>
          <w:trHeight w:val="1205"/>
          <w:jc w:val="center"/>
        </w:trPr>
        <w:tc>
          <w:tcPr>
            <w:tcW w:w="5395" w:type="dxa"/>
            <w:shd w:val="clear" w:color="auto" w:fill="FFC3DB" w:themeFill="accent1" w:themeFillTint="33"/>
            <w:vAlign w:val="center"/>
          </w:tcPr>
          <w:p w14:paraId="71FAA0B9" w14:textId="7AF60718" w:rsidR="00E82BA1" w:rsidRPr="00CA26B3" w:rsidRDefault="00000000">
            <w:pPr>
              <w:rPr>
                <w:lang w:val="fr-CA"/>
              </w:rPr>
            </w:pPr>
            <w:hyperlink r:id="rId29" w:history="1">
              <w:r w:rsidR="00B167EE" w:rsidRPr="00CA26B3">
                <w:rPr>
                  <w:rStyle w:val="Hyperlink"/>
                  <w:lang w:val="fr-CA"/>
                </w:rPr>
                <w:t>Série Le milieu de travail hybride : Surmonter les défis et accueillir le changement dans un milieu de travail hybride (TRN5-E15)</w:t>
              </w:r>
            </w:hyperlink>
          </w:p>
        </w:tc>
        <w:tc>
          <w:tcPr>
            <w:tcW w:w="5395" w:type="dxa"/>
            <w:shd w:val="clear" w:color="auto" w:fill="FFC3DB" w:themeFill="accent1" w:themeFillTint="33"/>
            <w:vAlign w:val="center"/>
          </w:tcPr>
          <w:p w14:paraId="36F4D344" w14:textId="4CDD11C9" w:rsidR="00E82BA1" w:rsidRPr="00CA26B3" w:rsidRDefault="00007006">
            <w:pPr>
              <w:rPr>
                <w:rStyle w:val="Hyperlink"/>
                <w:rFonts w:cstheme="minorHAnsi"/>
                <w:color w:val="54575A" w:themeColor="text2"/>
                <w:u w:val="none"/>
                <w:lang w:val="fr-CA"/>
              </w:rPr>
            </w:pPr>
            <w:r w:rsidRPr="00CA26B3">
              <w:rPr>
                <w:rStyle w:val="Hyperlink"/>
                <w:color w:val="54575A" w:themeColor="text2"/>
                <w:u w:val="none"/>
                <w:lang w:val="fr-CA"/>
              </w:rPr>
              <w:t xml:space="preserve">5 </w:t>
            </w:r>
            <w:r w:rsidRPr="00CA26B3">
              <w:rPr>
                <w:rStyle w:val="Hyperlink"/>
                <w:rFonts w:cstheme="minorHAnsi"/>
                <w:color w:val="54575A" w:themeColor="text2"/>
                <w:u w:val="none"/>
                <w:lang w:val="fr-CA"/>
              </w:rPr>
              <w:t xml:space="preserve">avril 2023, </w:t>
            </w:r>
            <w:r w:rsidR="00E87A8C" w:rsidRPr="00CA26B3">
              <w:rPr>
                <w:rStyle w:val="Hyperlink"/>
                <w:rFonts w:cstheme="minorHAnsi"/>
                <w:color w:val="54575A" w:themeColor="text2"/>
                <w:u w:val="none"/>
                <w:lang w:val="fr-CA"/>
              </w:rPr>
              <w:t xml:space="preserve">de </w:t>
            </w:r>
            <w:r w:rsidR="00B167EE" w:rsidRPr="00CA26B3">
              <w:rPr>
                <w:rStyle w:val="Hyperlink"/>
                <w:rFonts w:cstheme="minorHAnsi"/>
                <w:color w:val="54575A" w:themeColor="text2"/>
                <w:u w:val="none"/>
                <w:lang w:val="fr-CA"/>
              </w:rPr>
              <w:t xml:space="preserve">13h30 à 14h30 HE </w:t>
            </w:r>
            <w:r w:rsidRPr="00CA26B3">
              <w:rPr>
                <w:rStyle w:val="Hyperlink"/>
                <w:rFonts w:cstheme="minorHAnsi"/>
                <w:color w:val="54575A" w:themeColor="text2"/>
                <w:u w:val="none"/>
                <w:lang w:val="fr-CA"/>
              </w:rPr>
              <w:t>- Bilingue</w:t>
            </w:r>
          </w:p>
        </w:tc>
      </w:tr>
      <w:tr w:rsidR="00377313" w:rsidRPr="00274138" w14:paraId="7CEE372D" w14:textId="77777777" w:rsidTr="000A0CF9">
        <w:trPr>
          <w:trHeight w:val="1340"/>
          <w:jc w:val="center"/>
        </w:trPr>
        <w:tc>
          <w:tcPr>
            <w:tcW w:w="5395" w:type="dxa"/>
            <w:shd w:val="clear" w:color="auto" w:fill="auto"/>
            <w:vAlign w:val="center"/>
          </w:tcPr>
          <w:p w14:paraId="6959AD7E" w14:textId="16EEF704" w:rsidR="00E82BA1" w:rsidRPr="00CA26B3" w:rsidRDefault="00000000">
            <w:pPr>
              <w:rPr>
                <w:lang w:val="fr-CA"/>
              </w:rPr>
            </w:pPr>
            <w:hyperlink r:id="rId30" w:history="1">
              <w:r w:rsidR="0038441E" w:rsidRPr="00CA26B3">
                <w:rPr>
                  <w:rStyle w:val="Hyperlink"/>
                  <w:lang w:val="fr-CA"/>
                </w:rPr>
                <w:t>Passeport pour l’accessibilité en milieu de travail du GC : faciliter le processus d’adaptation pour les personnes en situation de handicap</w:t>
              </w:r>
            </w:hyperlink>
          </w:p>
        </w:tc>
        <w:tc>
          <w:tcPr>
            <w:tcW w:w="5395" w:type="dxa"/>
            <w:shd w:val="clear" w:color="auto" w:fill="auto"/>
            <w:vAlign w:val="center"/>
          </w:tcPr>
          <w:p w14:paraId="3061BA27" w14:textId="01C409FD" w:rsidR="00E82BA1" w:rsidRPr="00CA26B3" w:rsidRDefault="0038441E">
            <w:pPr>
              <w:rPr>
                <w:rFonts w:cstheme="minorHAnsi"/>
                <w:lang w:val="fr-CA"/>
              </w:rPr>
            </w:pPr>
            <w:r w:rsidRPr="00CA26B3">
              <w:rPr>
                <w:rFonts w:cstheme="minorHAnsi"/>
                <w:color w:val="54575A" w:themeColor="text2"/>
                <w:lang w:val="fr-CA"/>
              </w:rPr>
              <w:t>5 avril 2023 de 10 h 30 à 12 h (HE) - Français</w:t>
            </w:r>
          </w:p>
          <w:p w14:paraId="302F3BEB" w14:textId="18B8AAA5" w:rsidR="00E82BA1" w:rsidRPr="00CA26B3" w:rsidRDefault="0038441E">
            <w:pPr>
              <w:rPr>
                <w:rFonts w:cstheme="minorHAnsi"/>
                <w:color w:val="54575A" w:themeColor="text2"/>
                <w:lang w:val="fr-CA"/>
              </w:rPr>
            </w:pPr>
            <w:r w:rsidRPr="00CA26B3">
              <w:rPr>
                <w:rFonts w:cstheme="minorHAnsi"/>
                <w:color w:val="54575A" w:themeColor="text2"/>
                <w:lang w:val="fr-CA"/>
              </w:rPr>
              <w:t>5 avril 2023 de 13 h 30 à 15 h (HE)- Anglais</w:t>
            </w:r>
          </w:p>
        </w:tc>
      </w:tr>
      <w:tr w:rsidR="005B6355" w:rsidRPr="00274138" w14:paraId="2EF0CA35" w14:textId="77777777" w:rsidTr="005B6355">
        <w:trPr>
          <w:trHeight w:val="2345"/>
          <w:jc w:val="center"/>
        </w:trPr>
        <w:tc>
          <w:tcPr>
            <w:tcW w:w="5395" w:type="dxa"/>
            <w:shd w:val="clear" w:color="auto" w:fill="FFC3DB" w:themeFill="accent1" w:themeFillTint="33"/>
            <w:vAlign w:val="center"/>
          </w:tcPr>
          <w:p w14:paraId="2F3F1265" w14:textId="449735F5" w:rsidR="005B6355" w:rsidRPr="00CA26B3" w:rsidRDefault="005B6355" w:rsidP="005B6355">
            <w:pPr>
              <w:rPr>
                <w:rStyle w:val="Hyperlink"/>
                <w:rFonts w:cstheme="minorHAnsi"/>
                <w:color w:val="54575A" w:themeColor="text2"/>
                <w:lang w:val="fr-CA"/>
              </w:rPr>
            </w:pPr>
            <w:r w:rsidRPr="00CA26B3">
              <w:rPr>
                <w:rStyle w:val="Hyperlink"/>
                <w:rFonts w:cstheme="minorHAnsi"/>
                <w:color w:val="54575A" w:themeColor="text2"/>
                <w:u w:val="none"/>
                <w:lang w:val="fr-CA"/>
              </w:rPr>
              <w:t xml:space="preserve">La communauté de pratique sur la formation et le développement des </w:t>
            </w:r>
            <w:r w:rsidR="0092091D" w:rsidRPr="00CA26B3">
              <w:rPr>
                <w:rStyle w:val="Hyperlink"/>
                <w:rFonts w:cstheme="minorHAnsi"/>
                <w:color w:val="54575A" w:themeColor="text2"/>
                <w:u w:val="none"/>
                <w:lang w:val="fr-CA"/>
              </w:rPr>
              <w:t>peuples</w:t>
            </w:r>
            <w:r w:rsidRPr="00CA26B3">
              <w:rPr>
                <w:rStyle w:val="Hyperlink"/>
                <w:rFonts w:cstheme="minorHAnsi"/>
                <w:color w:val="54575A" w:themeColor="text2"/>
                <w:u w:val="none"/>
                <w:lang w:val="fr-CA"/>
              </w:rPr>
              <w:t xml:space="preserve"> autochtones : Matrice de l'Agence de santé publique du Canada pour le développement de la compétence culturelle autochtone (envoyer un courriel à </w:t>
            </w:r>
            <w:hyperlink r:id="rId31" w:history="1">
              <w:r w:rsidRPr="00CA26B3">
                <w:rPr>
                  <w:rStyle w:val="Hyperlink"/>
                  <w:rFonts w:cstheme="minorHAnsi"/>
                  <w:lang w:val="fr-CA"/>
                </w:rPr>
                <w:t>cfp.cea-icoe.psc@cfp-psc.gc.ca</w:t>
              </w:r>
            </w:hyperlink>
            <w:r w:rsidRPr="00CA26B3">
              <w:rPr>
                <w:rStyle w:val="Hyperlink"/>
                <w:rFonts w:cstheme="minorHAnsi"/>
                <w:color w:val="54575A" w:themeColor="text2"/>
                <w:u w:val="none"/>
                <w:lang w:val="fr-CA"/>
              </w:rPr>
              <w:t xml:space="preserve"> pour recevoi</w:t>
            </w:r>
            <w:r w:rsidR="0092091D" w:rsidRPr="00CA26B3">
              <w:rPr>
                <w:rStyle w:val="Hyperlink"/>
                <w:rFonts w:cstheme="minorHAnsi"/>
                <w:color w:val="54575A" w:themeColor="text2"/>
                <w:u w:val="none"/>
                <w:lang w:val="fr-CA"/>
              </w:rPr>
              <w:t>r la convoca</w:t>
            </w:r>
            <w:r w:rsidRPr="00CA26B3">
              <w:rPr>
                <w:rStyle w:val="Hyperlink"/>
                <w:rFonts w:cstheme="minorHAnsi"/>
                <w:color w:val="54575A" w:themeColor="text2"/>
                <w:u w:val="none"/>
                <w:lang w:val="fr-CA"/>
              </w:rPr>
              <w:t>tion)</w:t>
            </w:r>
          </w:p>
        </w:tc>
        <w:tc>
          <w:tcPr>
            <w:tcW w:w="5395" w:type="dxa"/>
            <w:shd w:val="clear" w:color="auto" w:fill="FFC3DB" w:themeFill="accent1" w:themeFillTint="33"/>
            <w:vAlign w:val="center"/>
          </w:tcPr>
          <w:p w14:paraId="21B16EB5" w14:textId="0A0DE21D" w:rsidR="005B6355" w:rsidRPr="00CA26B3" w:rsidRDefault="005B6355" w:rsidP="005B6355">
            <w:pPr>
              <w:rPr>
                <w:rStyle w:val="Hyperlink"/>
                <w:color w:val="54575A" w:themeColor="text2"/>
                <w:u w:val="none"/>
                <w:lang w:val="fr-CA"/>
              </w:rPr>
            </w:pPr>
            <w:r w:rsidRPr="00CA26B3">
              <w:rPr>
                <w:rStyle w:val="Hyperlink"/>
                <w:color w:val="54575A" w:themeColor="text2"/>
                <w:u w:val="none"/>
                <w:lang w:val="fr-CA"/>
              </w:rPr>
              <w:t>18 avril 2023, de 13h à 14h (HE) - Bilingue</w:t>
            </w:r>
          </w:p>
        </w:tc>
      </w:tr>
      <w:tr w:rsidR="005B6355" w:rsidRPr="00274138" w14:paraId="19ABDC7B" w14:textId="77777777" w:rsidTr="002E6EF3">
        <w:trPr>
          <w:trHeight w:val="1876"/>
          <w:jc w:val="center"/>
        </w:trPr>
        <w:tc>
          <w:tcPr>
            <w:tcW w:w="5395" w:type="dxa"/>
            <w:shd w:val="clear" w:color="auto" w:fill="auto"/>
            <w:vAlign w:val="center"/>
          </w:tcPr>
          <w:p w14:paraId="1F1A605E" w14:textId="5258DB98" w:rsidR="005B6355" w:rsidRPr="00CA26B3" w:rsidRDefault="005B6355" w:rsidP="005B6355">
            <w:pPr>
              <w:spacing w:line="259" w:lineRule="auto"/>
              <w:rPr>
                <w:rStyle w:val="Hyperlink"/>
                <w:rFonts w:cstheme="minorHAnsi"/>
                <w:color w:val="54575A" w:themeColor="text2"/>
                <w:u w:val="none"/>
                <w:lang w:val="fr-CA"/>
              </w:rPr>
            </w:pPr>
            <w:r w:rsidRPr="00CA26B3">
              <w:rPr>
                <w:rStyle w:val="Hyperlink"/>
                <w:rFonts w:cstheme="minorHAnsi"/>
                <w:color w:val="54575A" w:themeColor="text2"/>
                <w:u w:val="none"/>
                <w:lang w:val="fr-CA"/>
              </w:rPr>
              <w:t>Série d'apprentissage - chapitre diversité et inclusion</w:t>
            </w:r>
          </w:p>
          <w:p w14:paraId="51EFC040" w14:textId="0CEADE62" w:rsidR="005B6355" w:rsidRPr="00CA26B3" w:rsidRDefault="005B6355" w:rsidP="005B6355">
            <w:pPr>
              <w:rPr>
                <w:rFonts w:cstheme="minorHAnsi"/>
                <w:color w:val="54575A" w:themeColor="text2"/>
                <w:u w:val="single"/>
                <w:lang w:val="fr-CA"/>
              </w:rPr>
            </w:pPr>
            <w:r w:rsidRPr="00CA26B3">
              <w:rPr>
                <w:rStyle w:val="Hyperlink"/>
                <w:rFonts w:cstheme="minorHAnsi"/>
                <w:color w:val="54575A" w:themeColor="text2"/>
                <w:u w:val="none"/>
                <w:lang w:val="fr-CA"/>
              </w:rPr>
              <w:t xml:space="preserve">Dans le cadre du Mois mondial de l'autisme, joignez le </w:t>
            </w:r>
            <w:hyperlink r:id="rId32" w:history="1">
              <w:r w:rsidRPr="001D22FD">
                <w:rPr>
                  <w:rStyle w:val="Hyperlink"/>
                  <w:rFonts w:cstheme="minorHAnsi"/>
                  <w:lang w:val="fr-CA"/>
                </w:rPr>
                <w:t>CEDI</w:t>
              </w:r>
            </w:hyperlink>
            <w:r w:rsidRPr="00CA26B3">
              <w:rPr>
                <w:rStyle w:val="Hyperlink"/>
                <w:rFonts w:cstheme="minorHAnsi"/>
                <w:color w:val="54575A" w:themeColor="text2"/>
                <w:u w:val="none"/>
                <w:lang w:val="fr-CA"/>
              </w:rPr>
              <w:t xml:space="preserve"> pour découvrir les leçons tirées du projet pilote de recrutement sur la Neurodiversité de la CFP ainsi que d’autres initiatives en cours è la Fonction publique.</w:t>
            </w:r>
            <w:r w:rsidRPr="00CA26B3">
              <w:rPr>
                <w:rStyle w:val="Hyperlink"/>
                <w:rFonts w:cstheme="minorHAnsi"/>
                <w:color w:val="54575A" w:themeColor="text2"/>
                <w:lang w:val="fr-CA"/>
              </w:rPr>
              <w:t xml:space="preserve"> </w:t>
            </w:r>
          </w:p>
        </w:tc>
        <w:tc>
          <w:tcPr>
            <w:tcW w:w="5395" w:type="dxa"/>
            <w:shd w:val="clear" w:color="auto" w:fill="auto"/>
            <w:vAlign w:val="center"/>
          </w:tcPr>
          <w:p w14:paraId="75AF49BD" w14:textId="44EE290A" w:rsidR="005B6355" w:rsidRPr="00CA26B3" w:rsidRDefault="005B6355" w:rsidP="005B6355">
            <w:pPr>
              <w:rPr>
                <w:rStyle w:val="Hyperlink"/>
                <w:rFonts w:cstheme="minorHAnsi"/>
                <w:color w:val="54575A" w:themeColor="text2"/>
                <w:u w:val="none"/>
                <w:lang w:val="fr-CA"/>
              </w:rPr>
            </w:pPr>
            <w:r w:rsidRPr="00CA26B3">
              <w:rPr>
                <w:rStyle w:val="Hyperlink"/>
                <w:color w:val="54575A" w:themeColor="text2"/>
                <w:u w:val="none"/>
                <w:lang w:val="fr-CA"/>
              </w:rPr>
              <w:t>20 avril 2023, de 13h à 14h30 (HE) - Bilingue</w:t>
            </w:r>
          </w:p>
        </w:tc>
      </w:tr>
    </w:tbl>
    <w:p w14:paraId="227876A4" w14:textId="77777777" w:rsidR="00FF0C2E" w:rsidRPr="00CA26B3" w:rsidRDefault="00FF0C2E">
      <w:pPr>
        <w:rPr>
          <w:rFonts w:ascii="Segoe UI" w:eastAsiaTheme="majorEastAsia" w:hAnsi="Segoe UI" w:cs="Segoe UI"/>
          <w:b/>
          <w:color w:val="5B315E" w:themeColor="accent2"/>
          <w:sz w:val="32"/>
          <w:szCs w:val="32"/>
          <w:lang w:val="fr-CA"/>
        </w:rPr>
      </w:pPr>
      <w:r w:rsidRPr="00CA26B3">
        <w:rPr>
          <w:rFonts w:ascii="Segoe UI" w:eastAsiaTheme="majorEastAsia" w:hAnsi="Segoe UI" w:cs="Segoe UI"/>
          <w:b/>
          <w:color w:val="5B315E" w:themeColor="accent2"/>
          <w:sz w:val="32"/>
          <w:szCs w:val="32"/>
          <w:lang w:val="fr-CA"/>
        </w:rPr>
        <w:t>Pleins feux</w:t>
      </w:r>
    </w:p>
    <w:p w14:paraId="4F72FAFC" w14:textId="5CC27FFE" w:rsidR="0092091D" w:rsidRPr="00CA26B3" w:rsidRDefault="0092091D" w:rsidP="00F033A1">
      <w:pPr>
        <w:rPr>
          <w:lang w:val="fr-CA"/>
        </w:rPr>
      </w:pPr>
      <w:r w:rsidRPr="00CA26B3">
        <w:rPr>
          <w:lang w:val="fr-CA"/>
        </w:rPr>
        <w:t xml:space="preserve">Le 10 mars 2023, à la suite de sa visite au Canada, le Rapporteur spécial des Nations Unies sur les droits des peuples autochtones, M. José </w:t>
      </w:r>
      <w:proofErr w:type="spellStart"/>
      <w:r w:rsidRPr="00CA26B3">
        <w:rPr>
          <w:lang w:val="fr-CA"/>
        </w:rPr>
        <w:t>Franciso</w:t>
      </w:r>
      <w:proofErr w:type="spellEnd"/>
      <w:r w:rsidRPr="00CA26B3">
        <w:rPr>
          <w:lang w:val="fr-CA"/>
        </w:rPr>
        <w:t xml:space="preserve"> Cal í-</w:t>
      </w:r>
      <w:proofErr w:type="spellStart"/>
      <w:r w:rsidRPr="00CA26B3">
        <w:rPr>
          <w:lang w:val="fr-CA"/>
        </w:rPr>
        <w:t>Tzay</w:t>
      </w:r>
      <w:proofErr w:type="spellEnd"/>
      <w:r w:rsidRPr="00CA26B3">
        <w:rPr>
          <w:lang w:val="fr-CA"/>
        </w:rPr>
        <w:t xml:space="preserve">, a publié son rapport. Vous pouvez trouver son rapport ici: </w:t>
      </w:r>
      <w:hyperlink r:id="rId33" w:history="1">
        <w:r w:rsidRPr="00CA26B3">
          <w:rPr>
            <w:rStyle w:val="Hyperlink"/>
            <w:lang w:val="fr-CA"/>
          </w:rPr>
          <w:t>Un expert de l’ONU dénonce l’héritage « épouvantable » des pensionnats indiens, appelle à une véritable réconciliation</w:t>
        </w:r>
      </w:hyperlink>
      <w:r w:rsidRPr="00CA26B3">
        <w:rPr>
          <w:lang w:val="fr-CA"/>
        </w:rPr>
        <w:t xml:space="preserve"> (en anglais uniquement). Dans le rapport, M. </w:t>
      </w:r>
      <w:proofErr w:type="spellStart"/>
      <w:r w:rsidRPr="00CA26B3">
        <w:rPr>
          <w:lang w:val="fr-CA"/>
        </w:rPr>
        <w:t>Calí-Tzay</w:t>
      </w:r>
      <w:proofErr w:type="spellEnd"/>
      <w:r w:rsidRPr="00CA26B3">
        <w:rPr>
          <w:lang w:val="fr-CA"/>
        </w:rPr>
        <w:t xml:space="preserve"> discute des violations des droits des peuples autochtones sur les terres, les territoires et les ressources perpétrées lors de la mise en œuvre de l’oléoduc Trans </w:t>
      </w:r>
      <w:proofErr w:type="spellStart"/>
      <w:r w:rsidRPr="00CA26B3">
        <w:rPr>
          <w:lang w:val="fr-CA"/>
        </w:rPr>
        <w:t>Mountain</w:t>
      </w:r>
      <w:proofErr w:type="spellEnd"/>
      <w:r w:rsidRPr="00CA26B3">
        <w:rPr>
          <w:lang w:val="fr-CA"/>
        </w:rPr>
        <w:t>. Véronic Mageau-</w:t>
      </w:r>
      <w:proofErr w:type="spellStart"/>
      <w:r w:rsidRPr="00CA26B3">
        <w:rPr>
          <w:lang w:val="fr-CA"/>
        </w:rPr>
        <w:t>Gachignac</w:t>
      </w:r>
      <w:proofErr w:type="spellEnd"/>
      <w:r w:rsidRPr="00CA26B3">
        <w:rPr>
          <w:lang w:val="fr-CA"/>
        </w:rPr>
        <w:t xml:space="preserve">, conseillère en ressources humaines travaillant au Centre d’expertise autochtone de la DRN, a travaillé sur le projet d’oléoduc Trans </w:t>
      </w:r>
      <w:proofErr w:type="spellStart"/>
      <w:r w:rsidRPr="00CA26B3">
        <w:rPr>
          <w:lang w:val="fr-CA"/>
        </w:rPr>
        <w:t>Mountain</w:t>
      </w:r>
      <w:proofErr w:type="spellEnd"/>
      <w:r w:rsidRPr="00CA26B3">
        <w:rPr>
          <w:lang w:val="fr-CA"/>
        </w:rPr>
        <w:t xml:space="preserve"> et a accepté de partager son expérience et ses recommandations pour faire progresser la réconciliation. </w:t>
      </w:r>
      <w:r w:rsidR="002E6EF3" w:rsidRPr="00CA26B3">
        <w:rPr>
          <w:lang w:val="fr-CA"/>
        </w:rPr>
        <w:t xml:space="preserve">Pour en savoir plus sur ses expériences, lisez ce </w:t>
      </w:r>
      <w:hyperlink r:id="rId34" w:history="1">
        <w:r w:rsidR="002E6EF3" w:rsidRPr="00CA26B3">
          <w:rPr>
            <w:rStyle w:val="Hyperlink"/>
            <w:lang w:val="fr-CA"/>
          </w:rPr>
          <w:t>document.</w:t>
        </w:r>
      </w:hyperlink>
    </w:p>
    <w:bookmarkEnd w:id="0"/>
    <w:p w14:paraId="4154C8AB" w14:textId="77777777" w:rsidR="00FF0C2E" w:rsidRPr="00CA26B3" w:rsidRDefault="00FF0C2E">
      <w:pPr>
        <w:rPr>
          <w:rFonts w:ascii="Segoe UI" w:eastAsiaTheme="majorEastAsia" w:hAnsi="Segoe UI" w:cs="Segoe UI"/>
          <w:b/>
          <w:color w:val="5B315E" w:themeColor="accent2"/>
          <w:sz w:val="30"/>
          <w:szCs w:val="30"/>
          <w:lang w:val="fr-CA"/>
        </w:rPr>
      </w:pPr>
      <w:r w:rsidRPr="00CA26B3">
        <w:rPr>
          <w:rFonts w:ascii="Segoe UI" w:eastAsiaTheme="majorEastAsia" w:hAnsi="Segoe UI" w:cs="Segoe UI"/>
          <w:b/>
          <w:color w:val="5B315E" w:themeColor="accent2"/>
          <w:sz w:val="30"/>
          <w:szCs w:val="30"/>
          <w:lang w:val="fr-CA"/>
        </w:rPr>
        <w:t>Partagez l'amour</w:t>
      </w:r>
    </w:p>
    <w:bookmarkEnd w:id="1"/>
    <w:p w14:paraId="7476B665" w14:textId="062DD873" w:rsidR="00FF0C2E" w:rsidRPr="00CA26B3" w:rsidRDefault="00FF0C2E" w:rsidP="00FF0C2E">
      <w:pPr>
        <w:rPr>
          <w:color w:val="54575A" w:themeColor="text1"/>
          <w:lang w:val="fr-CA"/>
        </w:rPr>
      </w:pPr>
      <w:r w:rsidRPr="00CA26B3">
        <w:rPr>
          <w:color w:val="54575A" w:themeColor="text1"/>
          <w:lang w:val="fr-CA"/>
        </w:rPr>
        <w:t xml:space="preserve">Avez-vous récemment participé à un événement de rayonnement, une </w:t>
      </w:r>
      <w:r w:rsidR="00DF2AAF" w:rsidRPr="00CA26B3">
        <w:rPr>
          <w:color w:val="54575A" w:themeColor="text1"/>
          <w:lang w:val="fr-CA"/>
        </w:rPr>
        <w:t>s</w:t>
      </w:r>
      <w:r w:rsidR="00DF2AAF">
        <w:rPr>
          <w:color w:val="54575A" w:themeColor="text1"/>
          <w:lang w:val="fr-CA"/>
        </w:rPr>
        <w:t>éance</w:t>
      </w:r>
      <w:r w:rsidR="00DF2AAF" w:rsidRPr="00CA26B3">
        <w:rPr>
          <w:color w:val="54575A" w:themeColor="text1"/>
          <w:lang w:val="fr-CA"/>
        </w:rPr>
        <w:t xml:space="preserve"> </w:t>
      </w:r>
      <w:r w:rsidRPr="00CA26B3">
        <w:rPr>
          <w:color w:val="54575A" w:themeColor="text1"/>
          <w:lang w:val="fr-CA"/>
        </w:rPr>
        <w:t>d'apprentissage ou travaillé sur un projet axé sur la diversité et l'inclusion? Faites-le nous savoir</w:t>
      </w:r>
      <w:r w:rsidR="00DF2AAF">
        <w:rPr>
          <w:color w:val="54575A" w:themeColor="text1"/>
          <w:lang w:val="fr-CA"/>
        </w:rPr>
        <w:t xml:space="preserve"> </w:t>
      </w:r>
      <w:r w:rsidRPr="00CA26B3">
        <w:rPr>
          <w:color w:val="54575A" w:themeColor="text1"/>
          <w:lang w:val="fr-CA"/>
        </w:rPr>
        <w:t xml:space="preserve">afin que nous puissions mettre en vedette vos expériences dans la prochaine édition de l’infolettre. </w:t>
      </w:r>
    </w:p>
    <w:p w14:paraId="16956A3E" w14:textId="0522803E" w:rsidR="00E82BA1" w:rsidRPr="00CA26B3" w:rsidRDefault="00FF0C2E" w:rsidP="00FF0C2E">
      <w:pPr>
        <w:rPr>
          <w:color w:val="54575A" w:themeColor="text1"/>
          <w:lang w:val="fr-CA"/>
        </w:rPr>
      </w:pPr>
      <w:r w:rsidRPr="00CA26B3">
        <w:rPr>
          <w:color w:val="54575A" w:themeColor="text1"/>
          <w:lang w:val="fr-CA"/>
        </w:rPr>
        <w:t xml:space="preserve">Envoyez-nous un courriel à l'adresse suivante : </w:t>
      </w:r>
      <w:hyperlink r:id="rId35" w:history="1">
        <w:r w:rsidRPr="00CA26B3">
          <w:rPr>
            <w:rStyle w:val="Hyperlink"/>
            <w:lang w:val="fr-CA"/>
          </w:rPr>
          <w:t>cfp.diversiteetinclusion-diversityandinclusion.psc@cfp-psc.gc.ca</w:t>
        </w:r>
      </w:hyperlink>
      <w:r w:rsidRPr="00CA26B3">
        <w:rPr>
          <w:color w:val="54575A" w:themeColor="text1"/>
          <w:lang w:val="fr-CA"/>
        </w:rPr>
        <w:t xml:space="preserve">. </w:t>
      </w:r>
    </w:p>
    <w:sectPr w:rsidR="00E82BA1" w:rsidRPr="00CA26B3" w:rsidSect="002F1D08">
      <w:type w:val="continuous"/>
      <w:pgSz w:w="12240" w:h="15840"/>
      <w:pgMar w:top="720" w:right="720" w:bottom="1985" w:left="720" w:header="708" w:footer="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3A194" w14:textId="77777777" w:rsidR="00D01706" w:rsidRDefault="00D01706" w:rsidP="00367EAF">
      <w:pPr>
        <w:spacing w:after="0" w:line="240" w:lineRule="auto"/>
      </w:pPr>
      <w:r>
        <w:separator/>
      </w:r>
    </w:p>
  </w:endnote>
  <w:endnote w:type="continuationSeparator" w:id="0">
    <w:p w14:paraId="460FE0F1" w14:textId="77777777" w:rsidR="00D01706" w:rsidRDefault="00D01706" w:rsidP="00367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emilight">
    <w:panose1 w:val="020B04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Semibold" w:hAnsi="Segoe UI Semibold" w:cs="Segoe UI Semibold"/>
      </w:rPr>
      <w:id w:val="-12005389"/>
      <w:docPartObj>
        <w:docPartGallery w:val="Page Numbers (Bottom of Page)"/>
        <w:docPartUnique/>
      </w:docPartObj>
    </w:sdtPr>
    <w:sdtEndPr>
      <w:rPr>
        <w:noProof/>
      </w:rPr>
    </w:sdtEndPr>
    <w:sdtContent>
      <w:p w14:paraId="1A0E3850" w14:textId="77777777" w:rsidR="00E82BA1" w:rsidRDefault="00007006">
        <w:pPr>
          <w:pStyle w:val="Footer"/>
          <w:jc w:val="right"/>
          <w:rPr>
            <w:rFonts w:ascii="Segoe UI Semibold" w:hAnsi="Segoe UI Semibold" w:cs="Segoe UI Semibold"/>
          </w:rPr>
        </w:pPr>
        <w:r>
          <w:rPr>
            <w:noProof/>
            <w:lang w:eastAsia="en-CA"/>
          </w:rPr>
          <w:drawing>
            <wp:anchor distT="0" distB="0" distL="114300" distR="114300" simplePos="0" relativeHeight="251663360" behindDoc="0" locked="0" layoutInCell="1" allowOverlap="1" wp14:anchorId="507587C3" wp14:editId="189F1E95">
              <wp:simplePos x="0" y="0"/>
              <wp:positionH relativeFrom="page">
                <wp:posOffset>10633</wp:posOffset>
              </wp:positionH>
              <wp:positionV relativeFrom="page">
                <wp:align>bottom</wp:align>
              </wp:positionV>
              <wp:extent cx="7829550" cy="971550"/>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Picture 16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829550" cy="971550"/>
                      </a:xfrm>
                      <a:prstGeom prst="rect">
                        <a:avLst/>
                      </a:prstGeom>
                    </pic:spPr>
                  </pic:pic>
                </a:graphicData>
              </a:graphic>
            </wp:anchor>
          </w:drawing>
        </w:r>
        <w:r w:rsidR="0002479A" w:rsidRPr="00A11768">
          <w:rPr>
            <w:rFonts w:ascii="Segoe UI Semibold" w:hAnsi="Segoe UI Semibold" w:cs="Segoe UI Semibold"/>
          </w:rPr>
          <w:fldChar w:fldCharType="begin"/>
        </w:r>
        <w:r w:rsidR="0002479A" w:rsidRPr="00A11768">
          <w:rPr>
            <w:rFonts w:ascii="Segoe UI Semibold" w:hAnsi="Segoe UI Semibold" w:cs="Segoe UI Semibold"/>
          </w:rPr>
          <w:instrText xml:space="preserve"> PAGE   \* MERGEFORMAT </w:instrText>
        </w:r>
        <w:r w:rsidR="0002479A" w:rsidRPr="00A11768">
          <w:rPr>
            <w:rFonts w:ascii="Segoe UI Semibold" w:hAnsi="Segoe UI Semibold" w:cs="Segoe UI Semibold"/>
          </w:rPr>
          <w:fldChar w:fldCharType="separate"/>
        </w:r>
        <w:r w:rsidR="0002479A" w:rsidRPr="00A11768">
          <w:rPr>
            <w:rFonts w:ascii="Segoe UI Semibold" w:hAnsi="Segoe UI Semibold" w:cs="Segoe UI Semibold"/>
            <w:noProof/>
          </w:rPr>
          <w:t>2</w:t>
        </w:r>
        <w:r w:rsidR="0002479A" w:rsidRPr="00A11768">
          <w:rPr>
            <w:rFonts w:ascii="Segoe UI Semibold" w:hAnsi="Segoe UI Semibold" w:cs="Segoe UI Semibold"/>
            <w:noProof/>
          </w:rPr>
          <w:fldChar w:fldCharType="end"/>
        </w:r>
      </w:p>
    </w:sdtContent>
  </w:sdt>
  <w:p w14:paraId="6A383C58" w14:textId="77777777" w:rsidR="0002479A" w:rsidRDefault="000247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3B0AC" w14:textId="77777777" w:rsidR="00E82BA1" w:rsidRDefault="00007006">
    <w:pPr>
      <w:pStyle w:val="Footer"/>
    </w:pPr>
    <w:r>
      <w:rPr>
        <w:noProof/>
        <w:lang w:eastAsia="en-CA"/>
      </w:rPr>
      <w:drawing>
        <wp:anchor distT="0" distB="0" distL="114300" distR="114300" simplePos="0" relativeHeight="251661312" behindDoc="0" locked="0" layoutInCell="1" allowOverlap="1" wp14:anchorId="5ED9D716" wp14:editId="5BEA1FAF">
          <wp:simplePos x="0" y="0"/>
          <wp:positionH relativeFrom="page">
            <wp:posOffset>-24130</wp:posOffset>
          </wp:positionH>
          <wp:positionV relativeFrom="page">
            <wp:posOffset>9085418</wp:posOffset>
          </wp:positionV>
          <wp:extent cx="7829550" cy="971550"/>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Picture 16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829550" cy="9715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2C34D" w14:textId="77777777" w:rsidR="00D01706" w:rsidRDefault="00D01706" w:rsidP="00367EAF">
      <w:pPr>
        <w:spacing w:after="0" w:line="240" w:lineRule="auto"/>
      </w:pPr>
      <w:r>
        <w:separator/>
      </w:r>
    </w:p>
  </w:footnote>
  <w:footnote w:type="continuationSeparator" w:id="0">
    <w:p w14:paraId="5CF9FE83" w14:textId="77777777" w:rsidR="00D01706" w:rsidRDefault="00D01706" w:rsidP="00367E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42CC6" w14:textId="77777777" w:rsidR="00E82BA1" w:rsidRDefault="00007006">
    <w:pPr>
      <w:pStyle w:val="Header"/>
      <w:ind w:left="709"/>
    </w:pPr>
    <w:r>
      <w:rPr>
        <w:noProof/>
        <w:lang w:eastAsia="en-CA"/>
      </w:rPr>
      <w:drawing>
        <wp:anchor distT="0" distB="0" distL="114300" distR="114300" simplePos="0" relativeHeight="251659264" behindDoc="1" locked="0" layoutInCell="1" allowOverlap="1" wp14:anchorId="22AC746D" wp14:editId="73714486">
          <wp:simplePos x="0" y="0"/>
          <wp:positionH relativeFrom="page">
            <wp:align>right</wp:align>
          </wp:positionH>
          <wp:positionV relativeFrom="page">
            <wp:posOffset>23060</wp:posOffset>
          </wp:positionV>
          <wp:extent cx="7811559" cy="1536700"/>
          <wp:effectExtent l="0" t="0" r="0" b="635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1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811559" cy="1536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0F0A"/>
    <w:multiLevelType w:val="hybridMultilevel"/>
    <w:tmpl w:val="6B948F24"/>
    <w:lvl w:ilvl="0" w:tplc="18E0B446">
      <w:numFmt w:val="bullet"/>
      <w:lvlText w:val="•"/>
      <w:lvlJc w:val="left"/>
      <w:pPr>
        <w:ind w:left="1080" w:hanging="720"/>
      </w:pPr>
      <w:rPr>
        <w:rFonts w:ascii="Segoe UI Semilight" w:eastAsiaTheme="minorHAnsi" w:hAnsi="Segoe UI Semilight" w:cs="Segoe UI Semi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C6446C"/>
    <w:multiLevelType w:val="hybridMultilevel"/>
    <w:tmpl w:val="452ABF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A569BD"/>
    <w:multiLevelType w:val="hybridMultilevel"/>
    <w:tmpl w:val="9FD8D1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2E6C5D"/>
    <w:multiLevelType w:val="hybridMultilevel"/>
    <w:tmpl w:val="FBFA64C6"/>
    <w:lvl w:ilvl="0" w:tplc="18E0B446">
      <w:numFmt w:val="bullet"/>
      <w:lvlText w:val="•"/>
      <w:lvlJc w:val="left"/>
      <w:pPr>
        <w:ind w:left="1080" w:hanging="720"/>
      </w:pPr>
      <w:rPr>
        <w:rFonts w:ascii="Segoe UI Semilight" w:eastAsiaTheme="minorHAnsi" w:hAnsi="Segoe UI Semilight" w:cs="Segoe UI Semilight"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BD654DD"/>
    <w:multiLevelType w:val="hybridMultilevel"/>
    <w:tmpl w:val="F13AD0B2"/>
    <w:lvl w:ilvl="0" w:tplc="18E0B446">
      <w:numFmt w:val="bullet"/>
      <w:lvlText w:val="•"/>
      <w:lvlJc w:val="left"/>
      <w:pPr>
        <w:ind w:left="1080" w:hanging="720"/>
      </w:pPr>
      <w:rPr>
        <w:rFonts w:ascii="Segoe UI Semilight" w:eastAsiaTheme="minorHAnsi" w:hAnsi="Segoe UI Semilight" w:cs="Segoe UI Semilight"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28D5522"/>
    <w:multiLevelType w:val="hybridMultilevel"/>
    <w:tmpl w:val="67629E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2C00EF3"/>
    <w:multiLevelType w:val="hybridMultilevel"/>
    <w:tmpl w:val="84B6B3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4A40ACE"/>
    <w:multiLevelType w:val="hybridMultilevel"/>
    <w:tmpl w:val="2334DD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7624785"/>
    <w:multiLevelType w:val="hybridMultilevel"/>
    <w:tmpl w:val="A33A8C84"/>
    <w:lvl w:ilvl="0" w:tplc="8BCC9668">
      <w:numFmt w:val="bullet"/>
      <w:lvlText w:val="-"/>
      <w:lvlJc w:val="left"/>
      <w:pPr>
        <w:ind w:left="720" w:hanging="360"/>
      </w:pPr>
      <w:rPr>
        <w:rFonts w:ascii="Segoe UI Semilight" w:eastAsiaTheme="minorHAnsi" w:hAnsi="Segoe UI Semilight" w:cs="Segoe UI Semilight"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8FB0629"/>
    <w:multiLevelType w:val="hybridMultilevel"/>
    <w:tmpl w:val="066A4E58"/>
    <w:lvl w:ilvl="0" w:tplc="E02CB6D0">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BD73061"/>
    <w:multiLevelType w:val="hybridMultilevel"/>
    <w:tmpl w:val="75A47CF4"/>
    <w:lvl w:ilvl="0" w:tplc="18E0B446">
      <w:numFmt w:val="bullet"/>
      <w:lvlText w:val="•"/>
      <w:lvlJc w:val="left"/>
      <w:pPr>
        <w:ind w:left="1800" w:hanging="720"/>
      </w:pPr>
      <w:rPr>
        <w:rFonts w:ascii="Segoe UI Semilight" w:eastAsiaTheme="minorHAnsi" w:hAnsi="Segoe UI Semilight" w:cs="Segoe UI Semilight"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1C2B5377"/>
    <w:multiLevelType w:val="hybridMultilevel"/>
    <w:tmpl w:val="63EA5F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F1A4F4F"/>
    <w:multiLevelType w:val="hybridMultilevel"/>
    <w:tmpl w:val="7E8424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6635D69"/>
    <w:multiLevelType w:val="hybridMultilevel"/>
    <w:tmpl w:val="A0021E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2AA838B5"/>
    <w:multiLevelType w:val="multilevel"/>
    <w:tmpl w:val="4F1A0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704B2B"/>
    <w:multiLevelType w:val="hybridMultilevel"/>
    <w:tmpl w:val="2E106F10"/>
    <w:lvl w:ilvl="0" w:tplc="10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A8D6B87"/>
    <w:multiLevelType w:val="hybridMultilevel"/>
    <w:tmpl w:val="DE2E3F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51A4B49"/>
    <w:multiLevelType w:val="hybridMultilevel"/>
    <w:tmpl w:val="E65CF9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463347E9"/>
    <w:multiLevelType w:val="multilevel"/>
    <w:tmpl w:val="D9843F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CBC17CE"/>
    <w:multiLevelType w:val="hybridMultilevel"/>
    <w:tmpl w:val="DAB60DC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2AB2644"/>
    <w:multiLevelType w:val="hybridMultilevel"/>
    <w:tmpl w:val="6E60B7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63E4567"/>
    <w:multiLevelType w:val="hybridMultilevel"/>
    <w:tmpl w:val="FECC9DB6"/>
    <w:lvl w:ilvl="0" w:tplc="EC807D4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7F92DBE"/>
    <w:multiLevelType w:val="hybridMultilevel"/>
    <w:tmpl w:val="409C09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87A7F28"/>
    <w:multiLevelType w:val="multilevel"/>
    <w:tmpl w:val="EEEA2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9C79F9"/>
    <w:multiLevelType w:val="hybridMultilevel"/>
    <w:tmpl w:val="347A81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2C14291"/>
    <w:multiLevelType w:val="hybridMultilevel"/>
    <w:tmpl w:val="ECFC46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50E0776"/>
    <w:multiLevelType w:val="hybridMultilevel"/>
    <w:tmpl w:val="C810A2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F1F437F"/>
    <w:multiLevelType w:val="hybridMultilevel"/>
    <w:tmpl w:val="70C23832"/>
    <w:lvl w:ilvl="0" w:tplc="18E0B446">
      <w:numFmt w:val="bullet"/>
      <w:lvlText w:val="•"/>
      <w:lvlJc w:val="left"/>
      <w:pPr>
        <w:ind w:left="1080" w:hanging="720"/>
      </w:pPr>
      <w:rPr>
        <w:rFonts w:ascii="Segoe UI Semilight" w:eastAsiaTheme="minorHAnsi" w:hAnsi="Segoe UI Semilight" w:cs="Segoe UI Semi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7153DFA"/>
    <w:multiLevelType w:val="hybridMultilevel"/>
    <w:tmpl w:val="DC4866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7B2F14FF"/>
    <w:multiLevelType w:val="hybridMultilevel"/>
    <w:tmpl w:val="7F30C26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7EC06280"/>
    <w:multiLevelType w:val="multilevel"/>
    <w:tmpl w:val="47284A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769422581">
    <w:abstractNumId w:val="22"/>
  </w:num>
  <w:num w:numId="2" w16cid:durableId="278992482">
    <w:abstractNumId w:val="21"/>
  </w:num>
  <w:num w:numId="3" w16cid:durableId="1163622811">
    <w:abstractNumId w:val="5"/>
  </w:num>
  <w:num w:numId="4" w16cid:durableId="69231238">
    <w:abstractNumId w:val="7"/>
  </w:num>
  <w:num w:numId="5" w16cid:durableId="1634172895">
    <w:abstractNumId w:val="25"/>
  </w:num>
  <w:num w:numId="6" w16cid:durableId="336886254">
    <w:abstractNumId w:val="1"/>
  </w:num>
  <w:num w:numId="7" w16cid:durableId="1426536651">
    <w:abstractNumId w:val="2"/>
  </w:num>
  <w:num w:numId="8" w16cid:durableId="2003317490">
    <w:abstractNumId w:val="16"/>
  </w:num>
  <w:num w:numId="9" w16cid:durableId="1131901716">
    <w:abstractNumId w:val="27"/>
  </w:num>
  <w:num w:numId="10" w16cid:durableId="1949773994">
    <w:abstractNumId w:val="10"/>
  </w:num>
  <w:num w:numId="11" w16cid:durableId="1010520562">
    <w:abstractNumId w:val="3"/>
  </w:num>
  <w:num w:numId="12" w16cid:durableId="752892117">
    <w:abstractNumId w:val="4"/>
  </w:num>
  <w:num w:numId="13" w16cid:durableId="2116947484">
    <w:abstractNumId w:val="0"/>
  </w:num>
  <w:num w:numId="14" w16cid:durableId="2043364900">
    <w:abstractNumId w:val="15"/>
  </w:num>
  <w:num w:numId="15" w16cid:durableId="348871972">
    <w:abstractNumId w:val="9"/>
  </w:num>
  <w:num w:numId="16" w16cid:durableId="997615130">
    <w:abstractNumId w:val="8"/>
  </w:num>
  <w:num w:numId="17" w16cid:durableId="2000841028">
    <w:abstractNumId w:val="11"/>
  </w:num>
  <w:num w:numId="18" w16cid:durableId="2001997978">
    <w:abstractNumId w:val="23"/>
  </w:num>
  <w:num w:numId="19" w16cid:durableId="2003702595">
    <w:abstractNumId w:val="13"/>
  </w:num>
  <w:num w:numId="20" w16cid:durableId="269821405">
    <w:abstractNumId w:val="19"/>
  </w:num>
  <w:num w:numId="21" w16cid:durableId="357586782">
    <w:abstractNumId w:val="29"/>
  </w:num>
  <w:num w:numId="22" w16cid:durableId="1744403777">
    <w:abstractNumId w:val="30"/>
  </w:num>
  <w:num w:numId="23" w16cid:durableId="1658414290">
    <w:abstractNumId w:val="17"/>
  </w:num>
  <w:num w:numId="24" w16cid:durableId="1512916865">
    <w:abstractNumId w:val="14"/>
  </w:num>
  <w:num w:numId="25" w16cid:durableId="1858154285">
    <w:abstractNumId w:val="28"/>
  </w:num>
  <w:num w:numId="26" w16cid:durableId="267933664">
    <w:abstractNumId w:val="26"/>
  </w:num>
  <w:num w:numId="27" w16cid:durableId="1733774241">
    <w:abstractNumId w:val="6"/>
  </w:num>
  <w:num w:numId="28" w16cid:durableId="2019193637">
    <w:abstractNumId w:val="12"/>
  </w:num>
  <w:num w:numId="29" w16cid:durableId="1345862078">
    <w:abstractNumId w:val="24"/>
  </w:num>
  <w:num w:numId="30" w16cid:durableId="1694500711">
    <w:abstractNumId w:val="18"/>
  </w:num>
  <w:num w:numId="31" w16cid:durableId="4360149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769"/>
    <w:rsid w:val="00007006"/>
    <w:rsid w:val="00016387"/>
    <w:rsid w:val="0002479A"/>
    <w:rsid w:val="000274BE"/>
    <w:rsid w:val="0005450B"/>
    <w:rsid w:val="00057269"/>
    <w:rsid w:val="00062C28"/>
    <w:rsid w:val="000804E0"/>
    <w:rsid w:val="00091951"/>
    <w:rsid w:val="000A0CF9"/>
    <w:rsid w:val="000A1910"/>
    <w:rsid w:val="000A55A9"/>
    <w:rsid w:val="000C48F3"/>
    <w:rsid w:val="00126941"/>
    <w:rsid w:val="00131397"/>
    <w:rsid w:val="00137702"/>
    <w:rsid w:val="00147EBC"/>
    <w:rsid w:val="00152DFE"/>
    <w:rsid w:val="00164B77"/>
    <w:rsid w:val="001723B7"/>
    <w:rsid w:val="00181948"/>
    <w:rsid w:val="00187360"/>
    <w:rsid w:val="00190A5A"/>
    <w:rsid w:val="001A11CF"/>
    <w:rsid w:val="001A4AFE"/>
    <w:rsid w:val="001B31A1"/>
    <w:rsid w:val="001C51A2"/>
    <w:rsid w:val="001C5276"/>
    <w:rsid w:val="001D22FD"/>
    <w:rsid w:val="001D283D"/>
    <w:rsid w:val="001D3261"/>
    <w:rsid w:val="001D6604"/>
    <w:rsid w:val="001E20BD"/>
    <w:rsid w:val="0021521A"/>
    <w:rsid w:val="00266C76"/>
    <w:rsid w:val="00274138"/>
    <w:rsid w:val="002741E1"/>
    <w:rsid w:val="00287326"/>
    <w:rsid w:val="00294EC4"/>
    <w:rsid w:val="002B6CB2"/>
    <w:rsid w:val="002C28DF"/>
    <w:rsid w:val="002D4D19"/>
    <w:rsid w:val="002D793E"/>
    <w:rsid w:val="002E5934"/>
    <w:rsid w:val="002E5F3D"/>
    <w:rsid w:val="002E6EF3"/>
    <w:rsid w:val="002F1D08"/>
    <w:rsid w:val="003108F2"/>
    <w:rsid w:val="0031569C"/>
    <w:rsid w:val="00323769"/>
    <w:rsid w:val="0034036D"/>
    <w:rsid w:val="0034451E"/>
    <w:rsid w:val="0034610B"/>
    <w:rsid w:val="00347A1D"/>
    <w:rsid w:val="0035361E"/>
    <w:rsid w:val="0036320F"/>
    <w:rsid w:val="00367EAF"/>
    <w:rsid w:val="00377313"/>
    <w:rsid w:val="0038441E"/>
    <w:rsid w:val="0038585D"/>
    <w:rsid w:val="00390800"/>
    <w:rsid w:val="003B61EE"/>
    <w:rsid w:val="003D46EF"/>
    <w:rsid w:val="003D516E"/>
    <w:rsid w:val="003F433C"/>
    <w:rsid w:val="00402274"/>
    <w:rsid w:val="00404715"/>
    <w:rsid w:val="00410B87"/>
    <w:rsid w:val="00422F92"/>
    <w:rsid w:val="00431E93"/>
    <w:rsid w:val="004474A3"/>
    <w:rsid w:val="00450A9C"/>
    <w:rsid w:val="00476169"/>
    <w:rsid w:val="004817E4"/>
    <w:rsid w:val="004A65B5"/>
    <w:rsid w:val="004B5FA3"/>
    <w:rsid w:val="004C03FE"/>
    <w:rsid w:val="004D0F5F"/>
    <w:rsid w:val="005152D2"/>
    <w:rsid w:val="00581C73"/>
    <w:rsid w:val="00596219"/>
    <w:rsid w:val="00597D2D"/>
    <w:rsid w:val="005B2623"/>
    <w:rsid w:val="005B6355"/>
    <w:rsid w:val="005C37A1"/>
    <w:rsid w:val="005D18E9"/>
    <w:rsid w:val="005F4021"/>
    <w:rsid w:val="00606E03"/>
    <w:rsid w:val="006076B4"/>
    <w:rsid w:val="006239FA"/>
    <w:rsid w:val="00642C42"/>
    <w:rsid w:val="0064672B"/>
    <w:rsid w:val="00660110"/>
    <w:rsid w:val="00672066"/>
    <w:rsid w:val="00673E4A"/>
    <w:rsid w:val="00683B51"/>
    <w:rsid w:val="006863C1"/>
    <w:rsid w:val="0069402B"/>
    <w:rsid w:val="006966F6"/>
    <w:rsid w:val="006A39A1"/>
    <w:rsid w:val="006B4143"/>
    <w:rsid w:val="006B49AE"/>
    <w:rsid w:val="006B675C"/>
    <w:rsid w:val="006C33CE"/>
    <w:rsid w:val="006C5087"/>
    <w:rsid w:val="006E584E"/>
    <w:rsid w:val="006F2D39"/>
    <w:rsid w:val="006F4482"/>
    <w:rsid w:val="00702FCC"/>
    <w:rsid w:val="007064FE"/>
    <w:rsid w:val="00712C3A"/>
    <w:rsid w:val="00723BDD"/>
    <w:rsid w:val="007267E2"/>
    <w:rsid w:val="00731D8C"/>
    <w:rsid w:val="00735190"/>
    <w:rsid w:val="00735E20"/>
    <w:rsid w:val="0075782E"/>
    <w:rsid w:val="00764482"/>
    <w:rsid w:val="00774D7D"/>
    <w:rsid w:val="00790A05"/>
    <w:rsid w:val="00795A4A"/>
    <w:rsid w:val="007A10A0"/>
    <w:rsid w:val="007A16D7"/>
    <w:rsid w:val="007A36BC"/>
    <w:rsid w:val="007B2E68"/>
    <w:rsid w:val="007D2E63"/>
    <w:rsid w:val="007F408F"/>
    <w:rsid w:val="007F4DB4"/>
    <w:rsid w:val="0080236E"/>
    <w:rsid w:val="00802EC5"/>
    <w:rsid w:val="00806931"/>
    <w:rsid w:val="008933D7"/>
    <w:rsid w:val="008A1128"/>
    <w:rsid w:val="008A15D4"/>
    <w:rsid w:val="008A6283"/>
    <w:rsid w:val="008B083F"/>
    <w:rsid w:val="008C217E"/>
    <w:rsid w:val="0092027F"/>
    <w:rsid w:val="0092091D"/>
    <w:rsid w:val="00923DD0"/>
    <w:rsid w:val="009361DA"/>
    <w:rsid w:val="0097140D"/>
    <w:rsid w:val="009904A0"/>
    <w:rsid w:val="00995BB1"/>
    <w:rsid w:val="009B507F"/>
    <w:rsid w:val="009C3AEF"/>
    <w:rsid w:val="009C3DCF"/>
    <w:rsid w:val="009D03ED"/>
    <w:rsid w:val="009D5548"/>
    <w:rsid w:val="009D7A38"/>
    <w:rsid w:val="009F2648"/>
    <w:rsid w:val="00A01DBD"/>
    <w:rsid w:val="00A11768"/>
    <w:rsid w:val="00A12988"/>
    <w:rsid w:val="00A15417"/>
    <w:rsid w:val="00A169B5"/>
    <w:rsid w:val="00A26359"/>
    <w:rsid w:val="00A33249"/>
    <w:rsid w:val="00A33D3E"/>
    <w:rsid w:val="00A35BBA"/>
    <w:rsid w:val="00A71980"/>
    <w:rsid w:val="00AE141F"/>
    <w:rsid w:val="00B04544"/>
    <w:rsid w:val="00B161CB"/>
    <w:rsid w:val="00B167EE"/>
    <w:rsid w:val="00B245ED"/>
    <w:rsid w:val="00B263AE"/>
    <w:rsid w:val="00B2781A"/>
    <w:rsid w:val="00B373B8"/>
    <w:rsid w:val="00B64EFA"/>
    <w:rsid w:val="00B74FCB"/>
    <w:rsid w:val="00B75984"/>
    <w:rsid w:val="00B76CE3"/>
    <w:rsid w:val="00B76F23"/>
    <w:rsid w:val="00B8438D"/>
    <w:rsid w:val="00B93442"/>
    <w:rsid w:val="00BB267F"/>
    <w:rsid w:val="00BC32CE"/>
    <w:rsid w:val="00BD053B"/>
    <w:rsid w:val="00BD48F3"/>
    <w:rsid w:val="00BE226F"/>
    <w:rsid w:val="00C25624"/>
    <w:rsid w:val="00C41175"/>
    <w:rsid w:val="00C43E8D"/>
    <w:rsid w:val="00C44985"/>
    <w:rsid w:val="00C4505B"/>
    <w:rsid w:val="00C6527A"/>
    <w:rsid w:val="00C77BBD"/>
    <w:rsid w:val="00C950BD"/>
    <w:rsid w:val="00CA15FC"/>
    <w:rsid w:val="00CA26B3"/>
    <w:rsid w:val="00CB0CF3"/>
    <w:rsid w:val="00CB5C3C"/>
    <w:rsid w:val="00CC05E7"/>
    <w:rsid w:val="00CC13AE"/>
    <w:rsid w:val="00CD3EE7"/>
    <w:rsid w:val="00CF6D8E"/>
    <w:rsid w:val="00D01706"/>
    <w:rsid w:val="00D14CEA"/>
    <w:rsid w:val="00D15FF7"/>
    <w:rsid w:val="00D22C54"/>
    <w:rsid w:val="00D23321"/>
    <w:rsid w:val="00D24475"/>
    <w:rsid w:val="00D2707B"/>
    <w:rsid w:val="00D506BA"/>
    <w:rsid w:val="00D65C4B"/>
    <w:rsid w:val="00D804F2"/>
    <w:rsid w:val="00D910CF"/>
    <w:rsid w:val="00DB2A75"/>
    <w:rsid w:val="00DE14C7"/>
    <w:rsid w:val="00DF2AAF"/>
    <w:rsid w:val="00DF30A8"/>
    <w:rsid w:val="00E22120"/>
    <w:rsid w:val="00E2255C"/>
    <w:rsid w:val="00E23E92"/>
    <w:rsid w:val="00E24DA6"/>
    <w:rsid w:val="00E322BE"/>
    <w:rsid w:val="00E35D96"/>
    <w:rsid w:val="00E40A87"/>
    <w:rsid w:val="00E47951"/>
    <w:rsid w:val="00E50D7A"/>
    <w:rsid w:val="00E5518F"/>
    <w:rsid w:val="00E56294"/>
    <w:rsid w:val="00E61137"/>
    <w:rsid w:val="00E82BA1"/>
    <w:rsid w:val="00E87A8C"/>
    <w:rsid w:val="00E900F2"/>
    <w:rsid w:val="00E9329B"/>
    <w:rsid w:val="00EC2D24"/>
    <w:rsid w:val="00ED0EBE"/>
    <w:rsid w:val="00ED6E6D"/>
    <w:rsid w:val="00EE0B75"/>
    <w:rsid w:val="00F10DEF"/>
    <w:rsid w:val="00F33A53"/>
    <w:rsid w:val="00F33F8F"/>
    <w:rsid w:val="00F42B8D"/>
    <w:rsid w:val="00F803FA"/>
    <w:rsid w:val="00F96260"/>
    <w:rsid w:val="00F96660"/>
    <w:rsid w:val="00FA189C"/>
    <w:rsid w:val="00FA1C81"/>
    <w:rsid w:val="00FD0C46"/>
    <w:rsid w:val="00FD729B"/>
    <w:rsid w:val="00FE08EE"/>
    <w:rsid w:val="00FF08AA"/>
    <w:rsid w:val="00FF0C2E"/>
    <w:rsid w:val="00FF63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82724"/>
  <w15:chartTrackingRefBased/>
  <w15:docId w15:val="{D4BEDDE2-80C0-44FA-9055-4BD040FDB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2E68"/>
    <w:pPr>
      <w:keepNext/>
      <w:keepLines/>
      <w:spacing w:before="240" w:after="0"/>
      <w:outlineLvl w:val="0"/>
    </w:pPr>
    <w:rPr>
      <w:rFonts w:asciiTheme="majorHAnsi" w:eastAsiaTheme="majorEastAsia" w:hAnsiTheme="majorHAnsi" w:cstheme="majorBidi"/>
      <w:color w:val="54575A" w:themeColor="text1"/>
      <w:sz w:val="48"/>
      <w:szCs w:val="48"/>
      <w:lang w:val="fr-CA"/>
    </w:rPr>
  </w:style>
  <w:style w:type="paragraph" w:styleId="Heading2">
    <w:name w:val="heading 2"/>
    <w:basedOn w:val="Normal"/>
    <w:next w:val="Normal"/>
    <w:link w:val="Heading2Char"/>
    <w:uiPriority w:val="9"/>
    <w:unhideWhenUsed/>
    <w:qFormat/>
    <w:rsid w:val="007B2E68"/>
    <w:pPr>
      <w:keepNext/>
      <w:keepLines/>
      <w:spacing w:before="40" w:after="0"/>
      <w:outlineLvl w:val="1"/>
    </w:pPr>
    <w:rPr>
      <w:rFonts w:ascii="Segoe UI" w:eastAsiaTheme="majorEastAsia" w:hAnsi="Segoe UI" w:cs="Segoe UI"/>
      <w:b/>
      <w:color w:val="5B315E" w:themeColor="accent2"/>
      <w:sz w:val="32"/>
      <w:szCs w:val="32"/>
      <w:lang w:val="fr-CA"/>
    </w:rPr>
  </w:style>
  <w:style w:type="paragraph" w:styleId="Heading3">
    <w:name w:val="heading 3"/>
    <w:basedOn w:val="Normal"/>
    <w:next w:val="Normal"/>
    <w:link w:val="Heading3Char"/>
    <w:uiPriority w:val="9"/>
    <w:unhideWhenUsed/>
    <w:qFormat/>
    <w:rsid w:val="008A1128"/>
    <w:pPr>
      <w:keepNext/>
      <w:keepLines/>
      <w:spacing w:before="40" w:after="0"/>
      <w:outlineLvl w:val="2"/>
    </w:pPr>
    <w:rPr>
      <w:rFonts w:asciiTheme="majorHAnsi" w:eastAsiaTheme="majorEastAsia" w:hAnsiTheme="majorHAnsi" w:cstheme="majorBidi"/>
      <w:color w:val="6A002B"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EAF"/>
  </w:style>
  <w:style w:type="paragraph" w:styleId="Footer">
    <w:name w:val="footer"/>
    <w:basedOn w:val="Normal"/>
    <w:link w:val="FooterChar"/>
    <w:uiPriority w:val="99"/>
    <w:unhideWhenUsed/>
    <w:rsid w:val="00367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EAF"/>
  </w:style>
  <w:style w:type="character" w:customStyle="1" w:styleId="Heading1Char">
    <w:name w:val="Heading 1 Char"/>
    <w:basedOn w:val="DefaultParagraphFont"/>
    <w:link w:val="Heading1"/>
    <w:uiPriority w:val="9"/>
    <w:rsid w:val="007B2E68"/>
    <w:rPr>
      <w:rFonts w:asciiTheme="majorHAnsi" w:eastAsiaTheme="majorEastAsia" w:hAnsiTheme="majorHAnsi" w:cstheme="majorBidi"/>
      <w:color w:val="54575A" w:themeColor="text1"/>
      <w:sz w:val="48"/>
      <w:szCs w:val="48"/>
      <w:lang w:val="fr-CA"/>
    </w:rPr>
  </w:style>
  <w:style w:type="character" w:customStyle="1" w:styleId="Heading2Char">
    <w:name w:val="Heading 2 Char"/>
    <w:basedOn w:val="DefaultParagraphFont"/>
    <w:link w:val="Heading2"/>
    <w:uiPriority w:val="9"/>
    <w:rsid w:val="007B2E68"/>
    <w:rPr>
      <w:rFonts w:ascii="Segoe UI" w:eastAsiaTheme="majorEastAsia" w:hAnsi="Segoe UI" w:cs="Segoe UI"/>
      <w:b/>
      <w:color w:val="5B315E" w:themeColor="accent2"/>
      <w:sz w:val="32"/>
      <w:szCs w:val="32"/>
      <w:lang w:val="fr-CA"/>
    </w:rPr>
  </w:style>
  <w:style w:type="paragraph" w:styleId="ListParagraph">
    <w:name w:val="List Paragraph"/>
    <w:basedOn w:val="Normal"/>
    <w:uiPriority w:val="34"/>
    <w:qFormat/>
    <w:rsid w:val="007B2E68"/>
    <w:pPr>
      <w:keepLines/>
      <w:spacing w:after="320"/>
      <w:contextualSpacing/>
    </w:pPr>
    <w:rPr>
      <w:color w:val="54575A" w:themeColor="text1"/>
      <w:lang w:val="fr-CA"/>
    </w:rPr>
  </w:style>
  <w:style w:type="character" w:styleId="Hyperlink">
    <w:name w:val="Hyperlink"/>
    <w:basedOn w:val="DefaultParagraphFont"/>
    <w:uiPriority w:val="99"/>
    <w:unhideWhenUsed/>
    <w:rsid w:val="007B2E68"/>
    <w:rPr>
      <w:color w:val="5B315E" w:themeColor="accent2"/>
      <w:u w:val="single"/>
      <w:shd w:val="clear" w:color="auto" w:fill="auto"/>
    </w:rPr>
  </w:style>
  <w:style w:type="character" w:styleId="UnresolvedMention">
    <w:name w:val="Unresolved Mention"/>
    <w:basedOn w:val="DefaultParagraphFont"/>
    <w:uiPriority w:val="99"/>
    <w:semiHidden/>
    <w:unhideWhenUsed/>
    <w:rsid w:val="009C3AEF"/>
    <w:rPr>
      <w:color w:val="605E5C"/>
      <w:shd w:val="clear" w:color="auto" w:fill="E1DFDD"/>
    </w:rPr>
  </w:style>
  <w:style w:type="paragraph" w:styleId="NoSpacing">
    <w:name w:val="No Spacing"/>
    <w:link w:val="NoSpacingChar"/>
    <w:uiPriority w:val="1"/>
    <w:qFormat/>
    <w:rsid w:val="009C3AE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C3AEF"/>
    <w:rPr>
      <w:rFonts w:eastAsiaTheme="minorEastAsia"/>
      <w:lang w:val="en-US"/>
    </w:rPr>
  </w:style>
  <w:style w:type="paragraph" w:styleId="Title">
    <w:name w:val="Title"/>
    <w:basedOn w:val="Normal"/>
    <w:next w:val="Normal"/>
    <w:link w:val="TitleChar"/>
    <w:uiPriority w:val="10"/>
    <w:qFormat/>
    <w:rsid w:val="00E611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1137"/>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6B4143"/>
    <w:rPr>
      <w:color w:val="FF4C95" w:themeColor="followedHyperlink"/>
      <w:u w:val="single"/>
    </w:rPr>
  </w:style>
  <w:style w:type="character" w:styleId="Strong">
    <w:name w:val="Strong"/>
    <w:basedOn w:val="DefaultParagraphFont"/>
    <w:uiPriority w:val="22"/>
    <w:qFormat/>
    <w:rsid w:val="004D0F5F"/>
    <w:rPr>
      <w:b/>
      <w:bCs/>
    </w:rPr>
  </w:style>
  <w:style w:type="character" w:customStyle="1" w:styleId="Heading3Char">
    <w:name w:val="Heading 3 Char"/>
    <w:basedOn w:val="DefaultParagraphFont"/>
    <w:link w:val="Heading3"/>
    <w:uiPriority w:val="9"/>
    <w:rsid w:val="008A1128"/>
    <w:rPr>
      <w:rFonts w:asciiTheme="majorHAnsi" w:eastAsiaTheme="majorEastAsia" w:hAnsiTheme="majorHAnsi" w:cstheme="majorBidi"/>
      <w:color w:val="6A002B" w:themeColor="accent1" w:themeShade="7F"/>
      <w:sz w:val="24"/>
      <w:szCs w:val="24"/>
    </w:rPr>
  </w:style>
  <w:style w:type="character" w:customStyle="1" w:styleId="normaltextrun">
    <w:name w:val="normaltextrun"/>
    <w:basedOn w:val="DefaultParagraphFont"/>
    <w:rsid w:val="008A1128"/>
  </w:style>
  <w:style w:type="character" w:customStyle="1" w:styleId="eop">
    <w:name w:val="eop"/>
    <w:basedOn w:val="DefaultParagraphFont"/>
    <w:rsid w:val="008A1128"/>
  </w:style>
  <w:style w:type="character" w:customStyle="1" w:styleId="scxw114321939">
    <w:name w:val="scxw114321939"/>
    <w:basedOn w:val="DefaultParagraphFont"/>
    <w:rsid w:val="008A1128"/>
  </w:style>
  <w:style w:type="character" w:styleId="CommentReference">
    <w:name w:val="annotation reference"/>
    <w:basedOn w:val="DefaultParagraphFont"/>
    <w:uiPriority w:val="99"/>
    <w:semiHidden/>
    <w:unhideWhenUsed/>
    <w:rsid w:val="00FA189C"/>
    <w:rPr>
      <w:sz w:val="16"/>
      <w:szCs w:val="16"/>
    </w:rPr>
  </w:style>
  <w:style w:type="paragraph" w:styleId="CommentText">
    <w:name w:val="annotation text"/>
    <w:basedOn w:val="Normal"/>
    <w:link w:val="CommentTextChar"/>
    <w:uiPriority w:val="99"/>
    <w:unhideWhenUsed/>
    <w:rsid w:val="00FA189C"/>
    <w:pPr>
      <w:spacing w:line="240" w:lineRule="auto"/>
    </w:pPr>
    <w:rPr>
      <w:sz w:val="20"/>
      <w:szCs w:val="20"/>
    </w:rPr>
  </w:style>
  <w:style w:type="character" w:customStyle="1" w:styleId="CommentTextChar">
    <w:name w:val="Comment Text Char"/>
    <w:basedOn w:val="DefaultParagraphFont"/>
    <w:link w:val="CommentText"/>
    <w:uiPriority w:val="99"/>
    <w:rsid w:val="00FA189C"/>
    <w:rPr>
      <w:sz w:val="20"/>
      <w:szCs w:val="20"/>
    </w:rPr>
  </w:style>
  <w:style w:type="paragraph" w:styleId="CommentSubject">
    <w:name w:val="annotation subject"/>
    <w:basedOn w:val="CommentText"/>
    <w:next w:val="CommentText"/>
    <w:link w:val="CommentSubjectChar"/>
    <w:uiPriority w:val="99"/>
    <w:semiHidden/>
    <w:unhideWhenUsed/>
    <w:rsid w:val="00FA189C"/>
    <w:rPr>
      <w:b/>
      <w:bCs/>
    </w:rPr>
  </w:style>
  <w:style w:type="character" w:customStyle="1" w:styleId="CommentSubjectChar">
    <w:name w:val="Comment Subject Char"/>
    <w:basedOn w:val="CommentTextChar"/>
    <w:link w:val="CommentSubject"/>
    <w:uiPriority w:val="99"/>
    <w:semiHidden/>
    <w:rsid w:val="00FA189C"/>
    <w:rPr>
      <w:b/>
      <w:bCs/>
      <w:sz w:val="20"/>
      <w:szCs w:val="20"/>
    </w:rPr>
  </w:style>
  <w:style w:type="table" w:styleId="TableGrid">
    <w:name w:val="Table Grid"/>
    <w:basedOn w:val="TableNormal"/>
    <w:uiPriority w:val="39"/>
    <w:rsid w:val="00B93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9402B"/>
    <w:pPr>
      <w:spacing w:after="0" w:line="240" w:lineRule="auto"/>
    </w:pPr>
  </w:style>
  <w:style w:type="paragraph" w:customStyle="1" w:styleId="paragraph">
    <w:name w:val="paragraph"/>
    <w:basedOn w:val="Normal"/>
    <w:rsid w:val="00F33F8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IntenseEmphasis">
    <w:name w:val="Intense Emphasis"/>
    <w:basedOn w:val="DefaultParagraphFont"/>
    <w:uiPriority w:val="21"/>
    <w:qFormat/>
    <w:rsid w:val="001D283D"/>
    <w:rPr>
      <w:i/>
      <w:iCs/>
      <w:color w:val="D50057"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18895">
      <w:bodyDiv w:val="1"/>
      <w:marLeft w:val="0"/>
      <w:marRight w:val="0"/>
      <w:marTop w:val="0"/>
      <w:marBottom w:val="0"/>
      <w:divBdr>
        <w:top w:val="none" w:sz="0" w:space="0" w:color="auto"/>
        <w:left w:val="none" w:sz="0" w:space="0" w:color="auto"/>
        <w:bottom w:val="none" w:sz="0" w:space="0" w:color="auto"/>
        <w:right w:val="none" w:sz="0" w:space="0" w:color="auto"/>
      </w:divBdr>
    </w:div>
    <w:div w:id="46533335">
      <w:bodyDiv w:val="1"/>
      <w:marLeft w:val="0"/>
      <w:marRight w:val="0"/>
      <w:marTop w:val="0"/>
      <w:marBottom w:val="0"/>
      <w:divBdr>
        <w:top w:val="none" w:sz="0" w:space="0" w:color="auto"/>
        <w:left w:val="none" w:sz="0" w:space="0" w:color="auto"/>
        <w:bottom w:val="none" w:sz="0" w:space="0" w:color="auto"/>
        <w:right w:val="none" w:sz="0" w:space="0" w:color="auto"/>
      </w:divBdr>
    </w:div>
    <w:div w:id="90860094">
      <w:bodyDiv w:val="1"/>
      <w:marLeft w:val="0"/>
      <w:marRight w:val="0"/>
      <w:marTop w:val="0"/>
      <w:marBottom w:val="0"/>
      <w:divBdr>
        <w:top w:val="none" w:sz="0" w:space="0" w:color="auto"/>
        <w:left w:val="none" w:sz="0" w:space="0" w:color="auto"/>
        <w:bottom w:val="none" w:sz="0" w:space="0" w:color="auto"/>
        <w:right w:val="none" w:sz="0" w:space="0" w:color="auto"/>
      </w:divBdr>
    </w:div>
    <w:div w:id="233052171">
      <w:bodyDiv w:val="1"/>
      <w:marLeft w:val="0"/>
      <w:marRight w:val="0"/>
      <w:marTop w:val="0"/>
      <w:marBottom w:val="0"/>
      <w:divBdr>
        <w:top w:val="none" w:sz="0" w:space="0" w:color="auto"/>
        <w:left w:val="none" w:sz="0" w:space="0" w:color="auto"/>
        <w:bottom w:val="none" w:sz="0" w:space="0" w:color="auto"/>
        <w:right w:val="none" w:sz="0" w:space="0" w:color="auto"/>
      </w:divBdr>
    </w:div>
    <w:div w:id="256400700">
      <w:bodyDiv w:val="1"/>
      <w:marLeft w:val="0"/>
      <w:marRight w:val="0"/>
      <w:marTop w:val="0"/>
      <w:marBottom w:val="0"/>
      <w:divBdr>
        <w:top w:val="none" w:sz="0" w:space="0" w:color="auto"/>
        <w:left w:val="none" w:sz="0" w:space="0" w:color="auto"/>
        <w:bottom w:val="none" w:sz="0" w:space="0" w:color="auto"/>
        <w:right w:val="none" w:sz="0" w:space="0" w:color="auto"/>
      </w:divBdr>
    </w:div>
    <w:div w:id="315064004">
      <w:bodyDiv w:val="1"/>
      <w:marLeft w:val="0"/>
      <w:marRight w:val="0"/>
      <w:marTop w:val="0"/>
      <w:marBottom w:val="0"/>
      <w:divBdr>
        <w:top w:val="none" w:sz="0" w:space="0" w:color="auto"/>
        <w:left w:val="none" w:sz="0" w:space="0" w:color="auto"/>
        <w:bottom w:val="none" w:sz="0" w:space="0" w:color="auto"/>
        <w:right w:val="none" w:sz="0" w:space="0" w:color="auto"/>
      </w:divBdr>
      <w:divsChild>
        <w:div w:id="534195132">
          <w:marLeft w:val="0"/>
          <w:marRight w:val="0"/>
          <w:marTop w:val="0"/>
          <w:marBottom w:val="0"/>
          <w:divBdr>
            <w:top w:val="none" w:sz="0" w:space="0" w:color="auto"/>
            <w:left w:val="none" w:sz="0" w:space="0" w:color="auto"/>
            <w:bottom w:val="none" w:sz="0" w:space="0" w:color="auto"/>
            <w:right w:val="none" w:sz="0" w:space="0" w:color="auto"/>
          </w:divBdr>
        </w:div>
        <w:div w:id="1848786598">
          <w:marLeft w:val="0"/>
          <w:marRight w:val="0"/>
          <w:marTop w:val="0"/>
          <w:marBottom w:val="0"/>
          <w:divBdr>
            <w:top w:val="none" w:sz="0" w:space="0" w:color="auto"/>
            <w:left w:val="none" w:sz="0" w:space="0" w:color="auto"/>
            <w:bottom w:val="none" w:sz="0" w:space="0" w:color="auto"/>
            <w:right w:val="none" w:sz="0" w:space="0" w:color="auto"/>
          </w:divBdr>
        </w:div>
      </w:divsChild>
    </w:div>
    <w:div w:id="441607471">
      <w:bodyDiv w:val="1"/>
      <w:marLeft w:val="0"/>
      <w:marRight w:val="0"/>
      <w:marTop w:val="0"/>
      <w:marBottom w:val="0"/>
      <w:divBdr>
        <w:top w:val="none" w:sz="0" w:space="0" w:color="auto"/>
        <w:left w:val="none" w:sz="0" w:space="0" w:color="auto"/>
        <w:bottom w:val="none" w:sz="0" w:space="0" w:color="auto"/>
        <w:right w:val="none" w:sz="0" w:space="0" w:color="auto"/>
      </w:divBdr>
    </w:div>
    <w:div w:id="442766426">
      <w:bodyDiv w:val="1"/>
      <w:marLeft w:val="0"/>
      <w:marRight w:val="0"/>
      <w:marTop w:val="0"/>
      <w:marBottom w:val="0"/>
      <w:divBdr>
        <w:top w:val="none" w:sz="0" w:space="0" w:color="auto"/>
        <w:left w:val="none" w:sz="0" w:space="0" w:color="auto"/>
        <w:bottom w:val="none" w:sz="0" w:space="0" w:color="auto"/>
        <w:right w:val="none" w:sz="0" w:space="0" w:color="auto"/>
      </w:divBdr>
    </w:div>
    <w:div w:id="490870766">
      <w:bodyDiv w:val="1"/>
      <w:marLeft w:val="0"/>
      <w:marRight w:val="0"/>
      <w:marTop w:val="0"/>
      <w:marBottom w:val="0"/>
      <w:divBdr>
        <w:top w:val="none" w:sz="0" w:space="0" w:color="auto"/>
        <w:left w:val="none" w:sz="0" w:space="0" w:color="auto"/>
        <w:bottom w:val="none" w:sz="0" w:space="0" w:color="auto"/>
        <w:right w:val="none" w:sz="0" w:space="0" w:color="auto"/>
      </w:divBdr>
    </w:div>
    <w:div w:id="495338406">
      <w:bodyDiv w:val="1"/>
      <w:marLeft w:val="0"/>
      <w:marRight w:val="0"/>
      <w:marTop w:val="0"/>
      <w:marBottom w:val="0"/>
      <w:divBdr>
        <w:top w:val="none" w:sz="0" w:space="0" w:color="auto"/>
        <w:left w:val="none" w:sz="0" w:space="0" w:color="auto"/>
        <w:bottom w:val="none" w:sz="0" w:space="0" w:color="auto"/>
        <w:right w:val="none" w:sz="0" w:space="0" w:color="auto"/>
      </w:divBdr>
    </w:div>
    <w:div w:id="542980130">
      <w:bodyDiv w:val="1"/>
      <w:marLeft w:val="0"/>
      <w:marRight w:val="0"/>
      <w:marTop w:val="0"/>
      <w:marBottom w:val="0"/>
      <w:divBdr>
        <w:top w:val="none" w:sz="0" w:space="0" w:color="auto"/>
        <w:left w:val="none" w:sz="0" w:space="0" w:color="auto"/>
        <w:bottom w:val="none" w:sz="0" w:space="0" w:color="auto"/>
        <w:right w:val="none" w:sz="0" w:space="0" w:color="auto"/>
      </w:divBdr>
    </w:div>
    <w:div w:id="568421176">
      <w:bodyDiv w:val="1"/>
      <w:marLeft w:val="0"/>
      <w:marRight w:val="0"/>
      <w:marTop w:val="0"/>
      <w:marBottom w:val="0"/>
      <w:divBdr>
        <w:top w:val="none" w:sz="0" w:space="0" w:color="auto"/>
        <w:left w:val="none" w:sz="0" w:space="0" w:color="auto"/>
        <w:bottom w:val="none" w:sz="0" w:space="0" w:color="auto"/>
        <w:right w:val="none" w:sz="0" w:space="0" w:color="auto"/>
      </w:divBdr>
    </w:div>
    <w:div w:id="568657721">
      <w:bodyDiv w:val="1"/>
      <w:marLeft w:val="0"/>
      <w:marRight w:val="0"/>
      <w:marTop w:val="0"/>
      <w:marBottom w:val="0"/>
      <w:divBdr>
        <w:top w:val="none" w:sz="0" w:space="0" w:color="auto"/>
        <w:left w:val="none" w:sz="0" w:space="0" w:color="auto"/>
        <w:bottom w:val="none" w:sz="0" w:space="0" w:color="auto"/>
        <w:right w:val="none" w:sz="0" w:space="0" w:color="auto"/>
      </w:divBdr>
    </w:div>
    <w:div w:id="591665169">
      <w:bodyDiv w:val="1"/>
      <w:marLeft w:val="0"/>
      <w:marRight w:val="0"/>
      <w:marTop w:val="0"/>
      <w:marBottom w:val="0"/>
      <w:divBdr>
        <w:top w:val="none" w:sz="0" w:space="0" w:color="auto"/>
        <w:left w:val="none" w:sz="0" w:space="0" w:color="auto"/>
        <w:bottom w:val="none" w:sz="0" w:space="0" w:color="auto"/>
        <w:right w:val="none" w:sz="0" w:space="0" w:color="auto"/>
      </w:divBdr>
    </w:div>
    <w:div w:id="847868158">
      <w:bodyDiv w:val="1"/>
      <w:marLeft w:val="0"/>
      <w:marRight w:val="0"/>
      <w:marTop w:val="0"/>
      <w:marBottom w:val="0"/>
      <w:divBdr>
        <w:top w:val="none" w:sz="0" w:space="0" w:color="auto"/>
        <w:left w:val="none" w:sz="0" w:space="0" w:color="auto"/>
        <w:bottom w:val="none" w:sz="0" w:space="0" w:color="auto"/>
        <w:right w:val="none" w:sz="0" w:space="0" w:color="auto"/>
      </w:divBdr>
    </w:div>
    <w:div w:id="963970872">
      <w:bodyDiv w:val="1"/>
      <w:marLeft w:val="0"/>
      <w:marRight w:val="0"/>
      <w:marTop w:val="0"/>
      <w:marBottom w:val="0"/>
      <w:divBdr>
        <w:top w:val="none" w:sz="0" w:space="0" w:color="auto"/>
        <w:left w:val="none" w:sz="0" w:space="0" w:color="auto"/>
        <w:bottom w:val="none" w:sz="0" w:space="0" w:color="auto"/>
        <w:right w:val="none" w:sz="0" w:space="0" w:color="auto"/>
      </w:divBdr>
    </w:div>
    <w:div w:id="1000474882">
      <w:bodyDiv w:val="1"/>
      <w:marLeft w:val="0"/>
      <w:marRight w:val="0"/>
      <w:marTop w:val="0"/>
      <w:marBottom w:val="0"/>
      <w:divBdr>
        <w:top w:val="none" w:sz="0" w:space="0" w:color="auto"/>
        <w:left w:val="none" w:sz="0" w:space="0" w:color="auto"/>
        <w:bottom w:val="none" w:sz="0" w:space="0" w:color="auto"/>
        <w:right w:val="none" w:sz="0" w:space="0" w:color="auto"/>
      </w:divBdr>
    </w:div>
    <w:div w:id="1554852709">
      <w:bodyDiv w:val="1"/>
      <w:marLeft w:val="0"/>
      <w:marRight w:val="0"/>
      <w:marTop w:val="0"/>
      <w:marBottom w:val="0"/>
      <w:divBdr>
        <w:top w:val="none" w:sz="0" w:space="0" w:color="auto"/>
        <w:left w:val="none" w:sz="0" w:space="0" w:color="auto"/>
        <w:bottom w:val="none" w:sz="0" w:space="0" w:color="auto"/>
        <w:right w:val="none" w:sz="0" w:space="0" w:color="auto"/>
      </w:divBdr>
    </w:div>
    <w:div w:id="1568616059">
      <w:bodyDiv w:val="1"/>
      <w:marLeft w:val="0"/>
      <w:marRight w:val="0"/>
      <w:marTop w:val="0"/>
      <w:marBottom w:val="0"/>
      <w:divBdr>
        <w:top w:val="none" w:sz="0" w:space="0" w:color="auto"/>
        <w:left w:val="none" w:sz="0" w:space="0" w:color="auto"/>
        <w:bottom w:val="none" w:sz="0" w:space="0" w:color="auto"/>
        <w:right w:val="none" w:sz="0" w:space="0" w:color="auto"/>
      </w:divBdr>
    </w:div>
    <w:div w:id="1639605870">
      <w:bodyDiv w:val="1"/>
      <w:marLeft w:val="0"/>
      <w:marRight w:val="0"/>
      <w:marTop w:val="0"/>
      <w:marBottom w:val="0"/>
      <w:divBdr>
        <w:top w:val="none" w:sz="0" w:space="0" w:color="auto"/>
        <w:left w:val="none" w:sz="0" w:space="0" w:color="auto"/>
        <w:bottom w:val="none" w:sz="0" w:space="0" w:color="auto"/>
        <w:right w:val="none" w:sz="0" w:space="0" w:color="auto"/>
      </w:divBdr>
    </w:div>
    <w:div w:id="1668970950">
      <w:bodyDiv w:val="1"/>
      <w:marLeft w:val="0"/>
      <w:marRight w:val="0"/>
      <w:marTop w:val="0"/>
      <w:marBottom w:val="0"/>
      <w:divBdr>
        <w:top w:val="none" w:sz="0" w:space="0" w:color="auto"/>
        <w:left w:val="none" w:sz="0" w:space="0" w:color="auto"/>
        <w:bottom w:val="none" w:sz="0" w:space="0" w:color="auto"/>
        <w:right w:val="none" w:sz="0" w:space="0" w:color="auto"/>
      </w:divBdr>
    </w:div>
    <w:div w:id="1785029662">
      <w:bodyDiv w:val="1"/>
      <w:marLeft w:val="0"/>
      <w:marRight w:val="0"/>
      <w:marTop w:val="0"/>
      <w:marBottom w:val="0"/>
      <w:divBdr>
        <w:top w:val="none" w:sz="0" w:space="0" w:color="auto"/>
        <w:left w:val="none" w:sz="0" w:space="0" w:color="auto"/>
        <w:bottom w:val="none" w:sz="0" w:space="0" w:color="auto"/>
        <w:right w:val="none" w:sz="0" w:space="0" w:color="auto"/>
      </w:divBdr>
      <w:divsChild>
        <w:div w:id="1597400737">
          <w:marLeft w:val="0"/>
          <w:marRight w:val="-4"/>
          <w:marTop w:val="0"/>
          <w:marBottom w:val="60"/>
          <w:divBdr>
            <w:top w:val="none" w:sz="0" w:space="0" w:color="auto"/>
            <w:left w:val="none" w:sz="0" w:space="0" w:color="auto"/>
            <w:bottom w:val="none" w:sz="0" w:space="0" w:color="auto"/>
            <w:right w:val="none" w:sz="0" w:space="0" w:color="auto"/>
          </w:divBdr>
        </w:div>
        <w:div w:id="1737585495">
          <w:marLeft w:val="0"/>
          <w:marRight w:val="0"/>
          <w:marTop w:val="0"/>
          <w:marBottom w:val="60"/>
          <w:divBdr>
            <w:top w:val="none" w:sz="0" w:space="0" w:color="auto"/>
            <w:left w:val="none" w:sz="0" w:space="0" w:color="auto"/>
            <w:bottom w:val="none" w:sz="0" w:space="0" w:color="auto"/>
            <w:right w:val="none" w:sz="0" w:space="0" w:color="auto"/>
          </w:divBdr>
          <w:divsChild>
            <w:div w:id="173303301">
              <w:marLeft w:val="0"/>
              <w:marRight w:val="0"/>
              <w:marTop w:val="0"/>
              <w:marBottom w:val="0"/>
              <w:divBdr>
                <w:top w:val="none" w:sz="0" w:space="0" w:color="auto"/>
                <w:left w:val="none" w:sz="0" w:space="0" w:color="auto"/>
                <w:bottom w:val="none" w:sz="0" w:space="0" w:color="auto"/>
                <w:right w:val="none" w:sz="0" w:space="0" w:color="auto"/>
              </w:divBdr>
              <w:divsChild>
                <w:div w:id="1169833184">
                  <w:marLeft w:val="0"/>
                  <w:marRight w:val="0"/>
                  <w:marTop w:val="0"/>
                  <w:marBottom w:val="0"/>
                  <w:divBdr>
                    <w:top w:val="none" w:sz="0" w:space="0" w:color="auto"/>
                    <w:left w:val="none" w:sz="0" w:space="0" w:color="auto"/>
                    <w:bottom w:val="none" w:sz="0" w:space="0" w:color="auto"/>
                    <w:right w:val="none" w:sz="0" w:space="0" w:color="auto"/>
                  </w:divBdr>
                </w:div>
                <w:div w:id="1345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964318">
      <w:bodyDiv w:val="1"/>
      <w:marLeft w:val="0"/>
      <w:marRight w:val="0"/>
      <w:marTop w:val="0"/>
      <w:marBottom w:val="0"/>
      <w:divBdr>
        <w:top w:val="none" w:sz="0" w:space="0" w:color="auto"/>
        <w:left w:val="none" w:sz="0" w:space="0" w:color="auto"/>
        <w:bottom w:val="none" w:sz="0" w:space="0" w:color="auto"/>
        <w:right w:val="none" w:sz="0" w:space="0" w:color="auto"/>
      </w:divBdr>
    </w:div>
    <w:div w:id="1806925805">
      <w:bodyDiv w:val="1"/>
      <w:marLeft w:val="0"/>
      <w:marRight w:val="0"/>
      <w:marTop w:val="0"/>
      <w:marBottom w:val="0"/>
      <w:divBdr>
        <w:top w:val="none" w:sz="0" w:space="0" w:color="auto"/>
        <w:left w:val="none" w:sz="0" w:space="0" w:color="auto"/>
        <w:bottom w:val="none" w:sz="0" w:space="0" w:color="auto"/>
        <w:right w:val="none" w:sz="0" w:space="0" w:color="auto"/>
      </w:divBdr>
    </w:div>
    <w:div w:id="1912425584">
      <w:bodyDiv w:val="1"/>
      <w:marLeft w:val="0"/>
      <w:marRight w:val="0"/>
      <w:marTop w:val="0"/>
      <w:marBottom w:val="0"/>
      <w:divBdr>
        <w:top w:val="none" w:sz="0" w:space="0" w:color="auto"/>
        <w:left w:val="none" w:sz="0" w:space="0" w:color="auto"/>
        <w:bottom w:val="none" w:sz="0" w:space="0" w:color="auto"/>
        <w:right w:val="none" w:sz="0" w:space="0" w:color="auto"/>
      </w:divBdr>
    </w:div>
    <w:div w:id="2013754172">
      <w:bodyDiv w:val="1"/>
      <w:marLeft w:val="0"/>
      <w:marRight w:val="0"/>
      <w:marTop w:val="0"/>
      <w:marBottom w:val="0"/>
      <w:divBdr>
        <w:top w:val="none" w:sz="0" w:space="0" w:color="auto"/>
        <w:left w:val="none" w:sz="0" w:space="0" w:color="auto"/>
        <w:bottom w:val="none" w:sz="0" w:space="0" w:color="auto"/>
        <w:right w:val="none" w:sz="0" w:space="0" w:color="auto"/>
      </w:divBdr>
    </w:div>
    <w:div w:id="2105949869">
      <w:bodyDiv w:val="1"/>
      <w:marLeft w:val="0"/>
      <w:marRight w:val="0"/>
      <w:marTop w:val="0"/>
      <w:marBottom w:val="0"/>
      <w:divBdr>
        <w:top w:val="none" w:sz="0" w:space="0" w:color="auto"/>
        <w:left w:val="none" w:sz="0" w:space="0" w:color="auto"/>
        <w:bottom w:val="none" w:sz="0" w:space="0" w:color="auto"/>
        <w:right w:val="none" w:sz="0" w:space="0" w:color="auto"/>
      </w:divBdr>
    </w:div>
    <w:div w:id="2116289907">
      <w:bodyDiv w:val="1"/>
      <w:marLeft w:val="0"/>
      <w:marRight w:val="0"/>
      <w:marTop w:val="0"/>
      <w:marBottom w:val="0"/>
      <w:divBdr>
        <w:top w:val="none" w:sz="0" w:space="0" w:color="auto"/>
        <w:left w:val="none" w:sz="0" w:space="0" w:color="auto"/>
        <w:bottom w:val="none" w:sz="0" w:space="0" w:color="auto"/>
        <w:right w:val="none" w:sz="0" w:space="0" w:color="auto"/>
      </w:divBdr>
    </w:div>
    <w:div w:id="213903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cdocs.gc.ca/psc-cfp/llisapi.dll?func=ll&amp;objaction=overview&amp;objid=15522789" TargetMode="External"/><Relationship Id="rId18" Type="http://schemas.openxmlformats.org/officeDocument/2006/relationships/header" Target="header1.xml"/><Relationship Id="rId26" Type="http://schemas.openxmlformats.org/officeDocument/2006/relationships/hyperlink" Target="https://catalogue.csps-efpc.gc.ca/product?catalog=COR120&amp;cm_locale=fr" TargetMode="External"/><Relationship Id="rId21" Type="http://schemas.openxmlformats.org/officeDocument/2006/relationships/hyperlink" Target="https://www.earthday.org/earth-day-2023/" TargetMode="External"/><Relationship Id="rId34" Type="http://schemas.openxmlformats.org/officeDocument/2006/relationships/hyperlink" Target="https://gcdocs.gc.ca/psc-cfp/llisapi.dll?func=ll&amp;objaction=overview&amp;objid=15830591" TargetMode="External"/><Relationship Id="rId7" Type="http://schemas.openxmlformats.org/officeDocument/2006/relationships/endnotes" Target="endnotes.xml"/><Relationship Id="rId12" Type="http://schemas.openxmlformats.org/officeDocument/2006/relationships/hyperlink" Target="http://intracom/tools-outils/accessible-docs-fra.htm" TargetMode="External"/><Relationship Id="rId17" Type="http://schemas.openxmlformats.org/officeDocument/2006/relationships/footer" Target="footer1.xml"/><Relationship Id="rId25" Type="http://schemas.openxmlformats.org/officeDocument/2006/relationships/hyperlink" Target="https://www.csps-efpc.gc.ca/video/disability-inclusion-psc-helene-fra.aspx" TargetMode="External"/><Relationship Id="rId33" Type="http://schemas.openxmlformats.org/officeDocument/2006/relationships/hyperlink" Target="https://can01.safelinks.protection.outlook.com/?url=https%3A%2F%2Fwww.ohchr.org%2Fen%2Fpress-releases%2F2023%2F03%2Fcanada-un-expert-decries-appalling-legacy-residential-schools-calls&amp;data=05%7C01%7Ckaryne.montigny%40cfp-psc.gc.ca%7Cdff28298927f4d287e0508db23e4ad07%7C961b30aad4394bc7b6749c4a389b0be3%7C0%7C0%7C638143237576898012%7CUnknown%7CTWFpbGZsb3d8eyJWIjoiMC4wLjAwMDAiLCJQIjoiV2luMzIiLCJBTiI6Ik1haWwiLCJXVCI6Mn0%3D%7C3000%7C%7C%7C&amp;sdata=kp0sNbJNJ79pWYqivwoLnpBBSjGWpH4is0jgdW5WP1E%3D&amp;reserved=0" TargetMode="External"/><Relationship Id="rId2" Type="http://schemas.openxmlformats.org/officeDocument/2006/relationships/numbering" Target="numbering.xml"/><Relationship Id="rId16" Type="http://schemas.openxmlformats.org/officeDocument/2006/relationships/hyperlink" Target="https://aidecanada.ca/fr/accueil" TargetMode="External"/><Relationship Id="rId20" Type="http://schemas.openxmlformats.org/officeDocument/2006/relationships/hyperlink" Target="https://www.canada.ca/fr/femmes-egalite-genres/nouvelles/2022/04/declaration-de-la-ministre-ien-a-loccasion-de-la-journee-internationale-en-rose.html" TargetMode="External"/><Relationship Id="rId29" Type="http://schemas.openxmlformats.org/officeDocument/2006/relationships/hyperlink" Target="https://catalogue.csps-efpc.gc.ca/product?catalog=TRN5-E15&amp;cm_local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fr/gouvernement/fonctionpublique/mieux-etre-inclusion-diversite-fonction-publique/diversite-equite-matiere-emploi2/forum-conferenciers-federaux-experience-vecue.html" TargetMode="External"/><Relationship Id="rId24" Type="http://schemas.openxmlformats.org/officeDocument/2006/relationships/hyperlink" Target="https://catalogue.csps-efpc.gc.ca/product?catalog=INC115&amp;cm_locale=fr" TargetMode="External"/><Relationship Id="rId32" Type="http://schemas.openxmlformats.org/officeDocument/2006/relationships/hyperlink" Target="mailto:cfp.diversiteetinclusion-diversityandinclusion.psc@cfp-psc.gc.ca"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anada.ca/fr/sante-publique/services/maladies/trouble-spectre-autistique-tsa/strategie-nationale.html" TargetMode="External"/><Relationship Id="rId23" Type="http://schemas.openxmlformats.org/officeDocument/2006/relationships/hyperlink" Target="https://catalogue.csps-efpc.gc.ca/product?catalog=IRA171&amp;cm_locale=fr" TargetMode="External"/><Relationship Id="rId28" Type="http://schemas.openxmlformats.org/officeDocument/2006/relationships/hyperlink" Target="https://www.csps-efpc.gc.ca/video/making-documents-accessible-fra.aspx" TargetMode="External"/><Relationship Id="rId36" Type="http://schemas.openxmlformats.org/officeDocument/2006/relationships/fontTable" Target="fontTable.xml"/><Relationship Id="rId10" Type="http://schemas.openxmlformats.org/officeDocument/2006/relationships/hyperlink" Target="http://extranet.psc-cfp.gc.ca/gcintra/pss-dfp/workshop-informations-sessions-fra.htm" TargetMode="External"/><Relationship Id="rId19" Type="http://schemas.openxmlformats.org/officeDocument/2006/relationships/footer" Target="footer2.xml"/><Relationship Id="rId31" Type="http://schemas.openxmlformats.org/officeDocument/2006/relationships/hyperlink" Target="mailto:cfp.cea-icoe.psc@cfp-psc.gc.ca" TargetMode="External"/><Relationship Id="rId4" Type="http://schemas.openxmlformats.org/officeDocument/2006/relationships/settings" Target="settings.xml"/><Relationship Id="rId9" Type="http://schemas.openxmlformats.org/officeDocument/2006/relationships/hyperlink" Target="https://gcdocs.gc.ca/psc-cfp/llisapi.dll/Overview/15508287" TargetMode="External"/><Relationship Id="rId14" Type="http://schemas.openxmlformats.org/officeDocument/2006/relationships/hyperlink" Target="https://www.autismspeaks.ca/fr/mois-mondial-de-lautisme/" TargetMode="External"/><Relationship Id="rId22" Type="http://schemas.openxmlformats.org/officeDocument/2006/relationships/hyperlink" Target="https://www.canada.ca/fr/patrimoine-canadien/nouvelles/2022/04/declaration-du-ministre-hussen-a-loccasion-de-yom-hashoah-jour-commemoratif-de-lholocauste.html" TargetMode="External"/><Relationship Id="rId27" Type="http://schemas.openxmlformats.org/officeDocument/2006/relationships/hyperlink" Target="https://www.csps-efpc.gc.ca/podcasts/rethinking-leadership3-fra.aspx" TargetMode="External"/><Relationship Id="rId30" Type="http://schemas.openxmlformats.org/officeDocument/2006/relationships/hyperlink" Target="https://www.eventbrite.ca/e/billets-le-passeport-pour-laccessibilite-en-milieu-de-travail-du-gc-588332988807" TargetMode="External"/><Relationship Id="rId35" Type="http://schemas.openxmlformats.org/officeDocument/2006/relationships/hyperlink" Target="mailto:cfp.diversiteetinclusion-diversityandinclusion.psc@cfp-psc.gc.ca" TargetMode="External"/><Relationship Id="rId8" Type="http://schemas.openxmlformats.org/officeDocument/2006/relationships/hyperlink" Target="mailto:cfp.diversiteetinclusion-diversityandinclusion.psc@cfp-psc.gc.ca"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ASGUPT\Desktop\PSC-Letterhead-Corpo-2021.dotx" TargetMode="External"/></Relationships>
</file>

<file path=word/theme/theme1.xml><?xml version="1.0" encoding="utf-8"?>
<a:theme xmlns:a="http://schemas.openxmlformats.org/drawingml/2006/main" name="CFP-PSC-2021-Theme">
  <a:themeElements>
    <a:clrScheme name="CFP-PSC-2019">
      <a:dk1>
        <a:srgbClr val="54575A"/>
      </a:dk1>
      <a:lt1>
        <a:sysClr val="window" lastClr="FFFFFF"/>
      </a:lt1>
      <a:dk2>
        <a:srgbClr val="54575A"/>
      </a:dk2>
      <a:lt2>
        <a:srgbClr val="F2F2F2"/>
      </a:lt2>
      <a:accent1>
        <a:srgbClr val="D50057"/>
      </a:accent1>
      <a:accent2>
        <a:srgbClr val="5B315E"/>
      </a:accent2>
      <a:accent3>
        <a:srgbClr val="0099A8"/>
      </a:accent3>
      <a:accent4>
        <a:srgbClr val="FF5100"/>
      </a:accent4>
      <a:accent5>
        <a:srgbClr val="C2D500"/>
      </a:accent5>
      <a:accent6>
        <a:srgbClr val="F7BE00"/>
      </a:accent6>
      <a:hlink>
        <a:srgbClr val="D50057"/>
      </a:hlink>
      <a:folHlink>
        <a:srgbClr val="FF4C95"/>
      </a:folHlink>
    </a:clrScheme>
    <a:fontScheme name="Custom 2">
      <a:majorFont>
        <a:latin typeface="Segoe UI Light"/>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FP-PSC-2021-Theme" id="{F9227C59-6BDC-46A6-9073-3F4F2FFED3F1}" vid="{33E9A152-DAE1-40D5-91A4-95A57416C0E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43830-6E8E-4860-A3F6-AD1611DBA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PSC-Letterhead-Corpo-2021.dotx</Template>
  <TotalTime>650</TotalTime>
  <Pages>3</Pages>
  <Words>1559</Words>
  <Characters>8891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Das Gupta</dc:creator>
  <cp:keywords>, docId:EECA10F96E6AA8F0812AFCD3EB472C4E</cp:keywords>
  <dc:description/>
  <cp:lastModifiedBy>Deggen God</cp:lastModifiedBy>
  <cp:revision>113</cp:revision>
  <dcterms:created xsi:type="dcterms:W3CDTF">2023-03-02T13:31:00Z</dcterms:created>
  <dcterms:modified xsi:type="dcterms:W3CDTF">2023-03-31T20:09:00Z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b563e7e017318f387ab47c77b45ea5a8a495b24017ce066b08efca2fe00de845</vt:lpwstr>
  </property>
</Properties>
</file>