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60" w:rsidRPr="00620A60" w:rsidRDefault="00C7423D" w:rsidP="00620A60">
      <w:pPr>
        <w:pStyle w:val="Title"/>
        <w:rPr>
          <w:lang w:val="en-CA"/>
        </w:rPr>
      </w:pPr>
      <w:r>
        <w:rPr>
          <w:lang w:val="en-CA"/>
        </w:rPr>
        <w:t>Meeting Notes</w:t>
      </w:r>
    </w:p>
    <w:p w:rsidR="00DE7C8B" w:rsidRPr="00DC4BA8" w:rsidRDefault="00DE7C8B" w:rsidP="00DE7C8B">
      <w:pPr>
        <w:pStyle w:val="NoSpacing"/>
        <w:jc w:val="center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StatCan</w:t>
      </w:r>
      <w:proofErr w:type="spellEnd"/>
      <w:r>
        <w:rPr>
          <w:rFonts w:cs="Arial"/>
          <w:b/>
          <w:szCs w:val="24"/>
        </w:rPr>
        <w:t xml:space="preserve"> To Cloud (</w:t>
      </w:r>
      <w:proofErr w:type="spellStart"/>
      <w:r>
        <w:rPr>
          <w:rFonts w:cs="Arial"/>
          <w:b/>
          <w:szCs w:val="24"/>
        </w:rPr>
        <w:t>Prj</w:t>
      </w:r>
      <w:proofErr w:type="spellEnd"/>
      <w:r>
        <w:rPr>
          <w:rFonts w:cs="Arial"/>
          <w:b/>
          <w:szCs w:val="24"/>
        </w:rPr>
        <w:t xml:space="preserve"> # 5515) Update</w:t>
      </w:r>
    </w:p>
    <w:p w:rsidR="00DE7C8B" w:rsidRPr="00E727FF" w:rsidRDefault="00DE7C8B" w:rsidP="00DE7C8B">
      <w:pPr>
        <w:pStyle w:val="NoSpacing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Tuesday 10 am Weekly Meetings</w:t>
      </w:r>
    </w:p>
    <w:p w:rsidR="00DE7C8B" w:rsidRPr="00E727FF" w:rsidRDefault="00DE7C8B" w:rsidP="00DE7C8B">
      <w:pPr>
        <w:spacing w:after="0" w:line="240" w:lineRule="auto"/>
        <w:rPr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173"/>
      </w:tblGrid>
      <w:tr w:rsidR="00DE7C8B" w:rsidRPr="00E727FF" w:rsidTr="00DE7C8B">
        <w:tc>
          <w:tcPr>
            <w:tcW w:w="2178" w:type="dxa"/>
            <w:shd w:val="clear" w:color="auto" w:fill="B8CCE4"/>
            <w:vAlign w:val="center"/>
          </w:tcPr>
          <w:p w:rsidR="00DE7C8B" w:rsidRPr="00E727FF" w:rsidRDefault="00DE7C8B" w:rsidP="00DE7C8B">
            <w:pPr>
              <w:pStyle w:val="Heading4"/>
              <w:jc w:val="center"/>
              <w:rPr>
                <w:rFonts w:ascii="Calibri Light" w:hAnsi="Calibri Light"/>
                <w:b w:val="0"/>
                <w:i/>
                <w:smallCaps/>
                <w:sz w:val="24"/>
                <w:szCs w:val="24"/>
              </w:rPr>
            </w:pPr>
            <w:r w:rsidRPr="00E727FF">
              <w:rPr>
                <w:rFonts w:ascii="Calibri Light" w:hAnsi="Calibri Light"/>
                <w:smallCaps/>
                <w:sz w:val="24"/>
                <w:szCs w:val="24"/>
              </w:rPr>
              <w:t>Date:</w:t>
            </w:r>
          </w:p>
        </w:tc>
        <w:tc>
          <w:tcPr>
            <w:tcW w:w="7173" w:type="dxa"/>
            <w:vAlign w:val="center"/>
          </w:tcPr>
          <w:p w:rsidR="00DE7C8B" w:rsidRPr="00E727FF" w:rsidRDefault="00200CD0" w:rsidP="00F312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July 23</w:t>
            </w:r>
            <w:r w:rsidRPr="00200CD0">
              <w:rPr>
                <w:szCs w:val="24"/>
                <w:vertAlign w:val="superscript"/>
              </w:rPr>
              <w:t>rd</w:t>
            </w:r>
            <w:r w:rsidR="00DE7C8B">
              <w:rPr>
                <w:szCs w:val="24"/>
              </w:rPr>
              <w:t>,</w:t>
            </w:r>
            <w:r w:rsidR="00DE7C8B" w:rsidRPr="00E727FF">
              <w:rPr>
                <w:szCs w:val="24"/>
              </w:rPr>
              <w:t xml:space="preserve"> 201</w:t>
            </w:r>
            <w:r w:rsidR="00DE7C8B">
              <w:rPr>
                <w:szCs w:val="24"/>
              </w:rPr>
              <w:t>9</w:t>
            </w:r>
            <w:r w:rsidR="00DE7C8B" w:rsidRPr="00E727FF">
              <w:rPr>
                <w:szCs w:val="24"/>
              </w:rPr>
              <w:t xml:space="preserve"> –</w:t>
            </w:r>
            <w:r w:rsidR="00DE7C8B">
              <w:rPr>
                <w:szCs w:val="24"/>
              </w:rPr>
              <w:t xml:space="preserve"> 10:0</w:t>
            </w:r>
            <w:r w:rsidR="00DE7C8B" w:rsidRPr="00E727FF">
              <w:rPr>
                <w:szCs w:val="24"/>
              </w:rPr>
              <w:t xml:space="preserve">0 </w:t>
            </w:r>
            <w:r w:rsidR="00DE7C8B">
              <w:rPr>
                <w:szCs w:val="24"/>
              </w:rPr>
              <w:t>am E</w:t>
            </w:r>
            <w:r w:rsidR="00DE7C8B" w:rsidRPr="00E727FF">
              <w:rPr>
                <w:szCs w:val="24"/>
              </w:rPr>
              <w:t>T</w:t>
            </w:r>
          </w:p>
        </w:tc>
      </w:tr>
      <w:tr w:rsidR="00DE7C8B" w:rsidRPr="00E727FF" w:rsidTr="00DE7C8B">
        <w:tc>
          <w:tcPr>
            <w:tcW w:w="2178" w:type="dxa"/>
            <w:shd w:val="clear" w:color="auto" w:fill="B8CCE4"/>
          </w:tcPr>
          <w:p w:rsidR="00DE7C8B" w:rsidRPr="00E727FF" w:rsidRDefault="00DE7C8B" w:rsidP="00DE7C8B">
            <w:pPr>
              <w:pStyle w:val="Heading4"/>
              <w:jc w:val="center"/>
              <w:rPr>
                <w:rFonts w:ascii="Calibri Light" w:hAnsi="Calibri Light"/>
                <w:b w:val="0"/>
                <w:i/>
                <w:smallCaps/>
                <w:sz w:val="24"/>
                <w:szCs w:val="24"/>
              </w:rPr>
            </w:pPr>
            <w:r w:rsidRPr="00E727FF">
              <w:rPr>
                <w:rFonts w:ascii="Calibri Light" w:hAnsi="Calibri Light"/>
                <w:smallCaps/>
                <w:sz w:val="24"/>
                <w:szCs w:val="24"/>
              </w:rPr>
              <w:t>Location:</w:t>
            </w:r>
          </w:p>
        </w:tc>
        <w:tc>
          <w:tcPr>
            <w:tcW w:w="7173" w:type="dxa"/>
            <w:vAlign w:val="center"/>
          </w:tcPr>
          <w:p w:rsidR="00DE7C8B" w:rsidRPr="00E727FF" w:rsidRDefault="00DE7C8B" w:rsidP="00CC70BB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Conference Call:   </w:t>
            </w:r>
            <w:r>
              <w:rPr>
                <w:u w:val="single"/>
              </w:rPr>
              <w:t>Telephone:  613-</w:t>
            </w:r>
            <w:r w:rsidRPr="00F87D43">
              <w:rPr>
                <w:u w:val="single"/>
              </w:rPr>
              <w:t>9</w:t>
            </w:r>
            <w:r>
              <w:rPr>
                <w:u w:val="single"/>
              </w:rPr>
              <w:t>6</w:t>
            </w:r>
            <w:r w:rsidRPr="00F87D43">
              <w:rPr>
                <w:u w:val="single"/>
              </w:rPr>
              <w:t>0-7510</w:t>
            </w:r>
            <w:r>
              <w:t xml:space="preserve">   </w:t>
            </w:r>
            <w:r w:rsidRPr="00F87D43">
              <w:rPr>
                <w:u w:val="single"/>
              </w:rPr>
              <w:t xml:space="preserve">Bridge ID:  </w:t>
            </w:r>
            <w:r w:rsidR="00CC70BB">
              <w:rPr>
                <w:u w:val="single"/>
              </w:rPr>
              <w:t>2714646</w:t>
            </w:r>
          </w:p>
        </w:tc>
      </w:tr>
      <w:tr w:rsidR="00DE7C8B" w:rsidRPr="00E727FF" w:rsidTr="00DE7C8B">
        <w:tc>
          <w:tcPr>
            <w:tcW w:w="2178" w:type="dxa"/>
            <w:shd w:val="clear" w:color="auto" w:fill="B8CCE4"/>
          </w:tcPr>
          <w:p w:rsidR="00DE7C8B" w:rsidRPr="00E727FF" w:rsidRDefault="00DE7C8B" w:rsidP="00DE7C8B">
            <w:pPr>
              <w:pStyle w:val="Heading4"/>
              <w:jc w:val="center"/>
              <w:rPr>
                <w:rFonts w:ascii="Calibri Light" w:hAnsi="Calibri Light"/>
                <w:b w:val="0"/>
                <w:i/>
                <w:smallCaps/>
                <w:sz w:val="24"/>
                <w:szCs w:val="24"/>
              </w:rPr>
            </w:pPr>
            <w:r w:rsidRPr="00E727FF">
              <w:rPr>
                <w:rFonts w:ascii="Calibri Light" w:hAnsi="Calibri Light"/>
                <w:smallCaps/>
                <w:sz w:val="24"/>
                <w:szCs w:val="24"/>
              </w:rPr>
              <w:t>Prepared by:</w:t>
            </w:r>
          </w:p>
        </w:tc>
        <w:tc>
          <w:tcPr>
            <w:tcW w:w="7173" w:type="dxa"/>
            <w:vAlign w:val="center"/>
          </w:tcPr>
          <w:p w:rsidR="00DE7C8B" w:rsidRPr="00E727FF" w:rsidRDefault="00DE7C8B" w:rsidP="00F31205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Laurie Lascelles</w:t>
            </w:r>
          </w:p>
        </w:tc>
      </w:tr>
    </w:tbl>
    <w:p w:rsidR="00DE7C8B" w:rsidRPr="00E727FF" w:rsidRDefault="00DE7C8B" w:rsidP="00DE7C8B">
      <w:pPr>
        <w:spacing w:after="0" w:line="240" w:lineRule="auto"/>
        <w:jc w:val="center"/>
        <w:rPr>
          <w:noProof/>
          <w:szCs w:val="24"/>
        </w:rPr>
      </w:pPr>
    </w:p>
    <w:tbl>
      <w:tblPr>
        <w:tblW w:w="10774" w:type="dxa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83"/>
        <w:gridCol w:w="2694"/>
        <w:gridCol w:w="425"/>
        <w:gridCol w:w="283"/>
        <w:gridCol w:w="2694"/>
        <w:gridCol w:w="1134"/>
      </w:tblGrid>
      <w:tr w:rsidR="00DE7C8B" w:rsidRPr="00E727FF" w:rsidTr="00927DD7">
        <w:tc>
          <w:tcPr>
            <w:tcW w:w="10774" w:type="dxa"/>
            <w:gridSpan w:val="8"/>
            <w:shd w:val="clear" w:color="auto" w:fill="B8CCE4"/>
          </w:tcPr>
          <w:p w:rsidR="00DE7C8B" w:rsidRPr="00E727FF" w:rsidRDefault="00DE7C8B" w:rsidP="00DE7C8B">
            <w:pPr>
              <w:spacing w:before="60" w:after="60" w:line="240" w:lineRule="auto"/>
              <w:jc w:val="center"/>
              <w:rPr>
                <w:b/>
                <w:smallCaps/>
                <w:color w:val="000000"/>
                <w:szCs w:val="24"/>
              </w:rPr>
            </w:pPr>
            <w:r w:rsidRPr="00E727FF">
              <w:rPr>
                <w:b/>
                <w:smallCaps/>
                <w:color w:val="000000"/>
                <w:szCs w:val="24"/>
              </w:rPr>
              <w:t>Attendees</w:t>
            </w:r>
          </w:p>
        </w:tc>
      </w:tr>
      <w:tr w:rsidR="00DE7C8B" w:rsidRPr="00E727FF" w:rsidTr="00927DD7">
        <w:tc>
          <w:tcPr>
            <w:tcW w:w="2977" w:type="dxa"/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  <w:r w:rsidRPr="00805E8E">
              <w:rPr>
                <w:b/>
                <w:smallCaps/>
                <w:szCs w:val="24"/>
              </w:rPr>
              <w:t>SSC</w:t>
            </w:r>
          </w:p>
        </w:tc>
        <w:tc>
          <w:tcPr>
            <w:tcW w:w="284" w:type="dxa"/>
            <w:tcBorders>
              <w:bottom w:val="single" w:sz="4" w:space="0" w:color="808080"/>
            </w:tcBorders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808080"/>
            </w:tcBorders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2694" w:type="dxa"/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SSC</w:t>
            </w:r>
          </w:p>
        </w:tc>
        <w:tc>
          <w:tcPr>
            <w:tcW w:w="425" w:type="dxa"/>
            <w:tcBorders>
              <w:bottom w:val="single" w:sz="4" w:space="0" w:color="808080"/>
            </w:tcBorders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808080"/>
            </w:tcBorders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808080"/>
            </w:tcBorders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  <w:proofErr w:type="spellStart"/>
            <w:r w:rsidRPr="00805E8E">
              <w:rPr>
                <w:b/>
                <w:smallCaps/>
                <w:szCs w:val="24"/>
              </w:rPr>
              <w:t>StatCan</w:t>
            </w:r>
            <w:proofErr w:type="spellEnd"/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BFBFBF"/>
          </w:tcPr>
          <w:p w:rsidR="00DE7C8B" w:rsidRPr="00805E8E" w:rsidRDefault="00DE7C8B" w:rsidP="00F31205">
            <w:pPr>
              <w:spacing w:before="60" w:after="60" w:line="240" w:lineRule="auto"/>
              <w:jc w:val="center"/>
              <w:rPr>
                <w:b/>
                <w:smallCaps/>
                <w:szCs w:val="24"/>
              </w:rPr>
            </w:pPr>
          </w:p>
        </w:tc>
      </w:tr>
      <w:tr w:rsidR="00200CD0" w:rsidRPr="00961F53" w:rsidTr="00927DD7">
        <w:tc>
          <w:tcPr>
            <w:tcW w:w="2977" w:type="dxa"/>
          </w:tcPr>
          <w:p w:rsidR="00200CD0" w:rsidRPr="005E13CE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Alain Robert </w:t>
            </w:r>
            <w:r w:rsidRPr="00F96C88">
              <w:rPr>
                <w:rFonts w:cs="Calibri"/>
                <w:sz w:val="20"/>
                <w:szCs w:val="20"/>
                <w:lang w:val="fr-CA"/>
              </w:rPr>
              <w:t>(NEUB)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Nelson Daoust </w:t>
            </w:r>
            <w:r w:rsidRPr="006B3756">
              <w:rPr>
                <w:rFonts w:cs="Calibri"/>
                <w:sz w:val="20"/>
                <w:szCs w:val="20"/>
                <w:lang w:val="fr-CA"/>
              </w:rPr>
              <w:t>(PM&amp;D)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Alastair Stott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Andreas Reissmann2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Pierre Fouquette </w:t>
            </w:r>
            <w:r w:rsidRPr="006B3756">
              <w:rPr>
                <w:rFonts w:cs="Calibri"/>
                <w:sz w:val="20"/>
                <w:szCs w:val="20"/>
                <w:lang w:val="fr-CA"/>
              </w:rPr>
              <w:t>(PM&amp;D)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Anuj Dalal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Brad Matthews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Ryan Teal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Cobey Errett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Chad Tourond (VDI / </w:t>
            </w:r>
            <w:proofErr w:type="spellStart"/>
            <w:r>
              <w:rPr>
                <w:rFonts w:cs="Calibri"/>
                <w:szCs w:val="24"/>
                <w:lang w:val="fr-CA"/>
              </w:rPr>
              <w:t>DaaS</w:t>
            </w:r>
            <w:proofErr w:type="spellEnd"/>
            <w:r>
              <w:rPr>
                <w:rFonts w:cs="Calibri"/>
                <w:szCs w:val="24"/>
                <w:lang w:val="fr-CA"/>
              </w:rPr>
              <w:t>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Sylvain Bluteau </w:t>
            </w:r>
            <w:r w:rsidRPr="001122A0">
              <w:rPr>
                <w:rFonts w:cs="Calibri"/>
                <w:sz w:val="20"/>
                <w:szCs w:val="20"/>
                <w:lang w:val="fr-CA"/>
              </w:rPr>
              <w:t>(CSD)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5E13CE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Dion Rodriques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Dan Coady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Tayeb Mesbah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5E13CE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proofErr w:type="spellStart"/>
            <w:r>
              <w:rPr>
                <w:rFonts w:cs="Calibri"/>
                <w:szCs w:val="24"/>
                <w:lang w:val="fr-CA"/>
              </w:rPr>
              <w:t>Govin</w:t>
            </w:r>
            <w:proofErr w:type="spellEnd"/>
            <w:r>
              <w:rPr>
                <w:rFonts w:cs="Calibri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fr-CA"/>
              </w:rPr>
              <w:t>Varadarajan</w:t>
            </w:r>
            <w:proofErr w:type="spellEnd"/>
            <w:r>
              <w:rPr>
                <w:rFonts w:cs="Calibri"/>
                <w:szCs w:val="24"/>
                <w:lang w:val="fr-CA"/>
              </w:rPr>
              <w:t xml:space="preserve"> (PM)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</w:tr>
      <w:tr w:rsidR="00200CD0" w:rsidRPr="00961F53" w:rsidTr="00927DD7">
        <w:tc>
          <w:tcPr>
            <w:tcW w:w="2977" w:type="dxa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val="fr-CA"/>
              </w:rPr>
              <w:t>David Lordly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Tim Norman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Greg Toll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Dragana Davidovic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254DBE">
              <w:rPr>
                <w:rFonts w:cs="Calibri"/>
                <w:szCs w:val="24"/>
              </w:rPr>
              <w:t>Tony Gaind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5E13CE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Isaac Smith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</w:tr>
      <w:tr w:rsidR="00200CD0" w:rsidRPr="00961F53" w:rsidTr="00927DD7">
        <w:tc>
          <w:tcPr>
            <w:tcW w:w="2977" w:type="dxa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val="fr-CA"/>
              </w:rPr>
              <w:t xml:space="preserve">Dwayne Sampson </w:t>
            </w:r>
            <w:r w:rsidRPr="006B3756">
              <w:rPr>
                <w:rFonts w:cs="Calibri"/>
                <w:sz w:val="20"/>
                <w:szCs w:val="20"/>
                <w:lang w:val="fr-CA"/>
              </w:rPr>
              <w:t>(SSC / TBS)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254DBE">
              <w:rPr>
                <w:rFonts w:cs="Calibri"/>
                <w:szCs w:val="24"/>
              </w:rPr>
              <w:t>Yves Charette</w:t>
            </w:r>
            <w:r>
              <w:rPr>
                <w:rFonts w:cs="Calibri"/>
                <w:szCs w:val="24"/>
              </w:rPr>
              <w:t xml:space="preserve"> </w:t>
            </w:r>
            <w:r w:rsidRPr="006B3756">
              <w:rPr>
                <w:rFonts w:cs="Calibri"/>
                <w:sz w:val="20"/>
                <w:szCs w:val="20"/>
              </w:rPr>
              <w:t>(PM&amp;D)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Jamie Light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proofErr w:type="spellStart"/>
            <w:r>
              <w:rPr>
                <w:rFonts w:cs="Calibri"/>
                <w:szCs w:val="24"/>
              </w:rPr>
              <w:t>Essam</w:t>
            </w:r>
            <w:proofErr w:type="spellEnd"/>
            <w:r>
              <w:rPr>
                <w:rFonts w:cs="Calibri"/>
                <w:szCs w:val="24"/>
              </w:rPr>
              <w:t xml:space="preserve"> Abu-</w:t>
            </w:r>
            <w:proofErr w:type="spellStart"/>
            <w:r>
              <w:rPr>
                <w:rFonts w:cs="Calibri"/>
                <w:szCs w:val="24"/>
              </w:rPr>
              <w:t>Oshaibah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5E13CE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proofErr w:type="spellStart"/>
            <w:r>
              <w:rPr>
                <w:rFonts w:cs="Calibri"/>
                <w:szCs w:val="24"/>
                <w:lang w:val="fr-CA"/>
              </w:rPr>
              <w:t>Jonathon</w:t>
            </w:r>
            <w:proofErr w:type="spellEnd"/>
            <w:r>
              <w:rPr>
                <w:rFonts w:cs="Calibri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cs="Calibri"/>
                <w:szCs w:val="24"/>
                <w:lang w:val="fr-CA"/>
              </w:rPr>
              <w:t>Spry</w:t>
            </w:r>
            <w:proofErr w:type="spellEnd"/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</w:tr>
      <w:tr w:rsidR="00200CD0" w:rsidRPr="00961F53" w:rsidTr="00927DD7">
        <w:tc>
          <w:tcPr>
            <w:tcW w:w="2977" w:type="dxa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3A61D3">
              <w:rPr>
                <w:rFonts w:cs="Calibri"/>
                <w:szCs w:val="24"/>
              </w:rPr>
              <w:t>Jeff Barnes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Kevin Todd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</w:tr>
      <w:tr w:rsidR="00200CD0" w:rsidRPr="00961F53" w:rsidTr="00927DD7">
        <w:tc>
          <w:tcPr>
            <w:tcW w:w="2977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886A17">
              <w:rPr>
                <w:rFonts w:cs="Calibri"/>
                <w:szCs w:val="24"/>
              </w:rPr>
              <w:t>Laura Jackman</w:t>
            </w:r>
            <w:r>
              <w:rPr>
                <w:rFonts w:cs="Calibri"/>
                <w:szCs w:val="24"/>
              </w:rPr>
              <w:t xml:space="preserve"> </w:t>
            </w:r>
            <w:r w:rsidRPr="00F96C88">
              <w:rPr>
                <w:rFonts w:cs="Calibri"/>
                <w:sz w:val="20"/>
                <w:szCs w:val="20"/>
                <w:lang w:val="fr-CA"/>
              </w:rPr>
              <w:t>(NEUB)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5E13CE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Mark Tessier (PM)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</w:t>
            </w:r>
            <w:r w:rsidRPr="00B05BD6">
              <w:rPr>
                <w:rFonts w:cs="Calibri"/>
                <w:szCs w:val="24"/>
              </w:rPr>
              <w:t>√</w:t>
            </w: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</w:rPr>
              <w:t xml:space="preserve">Laurie Lascelles </w:t>
            </w:r>
            <w:r w:rsidRPr="006B3756">
              <w:rPr>
                <w:rFonts w:cs="Calibri"/>
                <w:sz w:val="20"/>
                <w:szCs w:val="20"/>
              </w:rPr>
              <w:t>(PM&amp;D)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3A61D3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886A17">
              <w:rPr>
                <w:rFonts w:cs="Calibri"/>
                <w:szCs w:val="24"/>
              </w:rPr>
              <w:t>Michael Bungay</w:t>
            </w:r>
            <w:r>
              <w:rPr>
                <w:rFonts w:cs="Calibri"/>
                <w:szCs w:val="24"/>
              </w:rPr>
              <w:t xml:space="preserve"> (IT-Sec)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 xml:space="preserve">Martin Blondin </w:t>
            </w:r>
            <w:r w:rsidRPr="00F96C88">
              <w:rPr>
                <w:rFonts w:cs="Calibri"/>
                <w:sz w:val="20"/>
                <w:szCs w:val="20"/>
                <w:lang w:val="fr-CA"/>
              </w:rPr>
              <w:t>(CTO/SMG)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B05BD6">
              <w:rPr>
                <w:rFonts w:cs="Calibri"/>
                <w:szCs w:val="24"/>
              </w:rPr>
              <w:t>√</w:t>
            </w: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  <w:r w:rsidRPr="00886A17">
              <w:rPr>
                <w:rFonts w:cs="Calibri"/>
                <w:szCs w:val="24"/>
              </w:rPr>
              <w:t>Perry Venier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</w:tr>
      <w:tr w:rsidR="00200CD0" w:rsidRPr="00961F53" w:rsidTr="00927DD7">
        <w:tc>
          <w:tcPr>
            <w:tcW w:w="2977" w:type="dxa"/>
          </w:tcPr>
          <w:p w:rsidR="00200CD0" w:rsidRDefault="00200CD0" w:rsidP="00200CD0">
            <w:pPr>
              <w:pStyle w:val="NoSpacing"/>
              <w:rPr>
                <w:rFonts w:cs="Calibri"/>
                <w:szCs w:val="24"/>
                <w:lang w:val="fr-CA"/>
              </w:rPr>
            </w:pPr>
            <w:r>
              <w:rPr>
                <w:rFonts w:cs="Calibri"/>
                <w:szCs w:val="24"/>
                <w:lang w:val="fr-CA"/>
              </w:rPr>
              <w:t>Matt Capps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254DBE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83" w:type="dxa"/>
            <w:shd w:val="pct25" w:color="auto" w:fill="auto"/>
            <w:vAlign w:val="center"/>
          </w:tcPr>
          <w:p w:rsidR="00200CD0" w:rsidRPr="00B05BD6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  <w:tc>
          <w:tcPr>
            <w:tcW w:w="2694" w:type="dxa"/>
          </w:tcPr>
          <w:p w:rsidR="00200CD0" w:rsidRPr="00886A17" w:rsidRDefault="00200CD0" w:rsidP="00200CD0">
            <w:pPr>
              <w:pStyle w:val="NoSpacing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  <w:lang w:val="fr-CA"/>
              </w:rPr>
              <w:t>Ross Clarke</w:t>
            </w:r>
          </w:p>
        </w:tc>
        <w:tc>
          <w:tcPr>
            <w:tcW w:w="1134" w:type="dxa"/>
            <w:vAlign w:val="center"/>
          </w:tcPr>
          <w:p w:rsidR="00200CD0" w:rsidRPr="00E85D92" w:rsidRDefault="00200CD0" w:rsidP="00200CD0">
            <w:pPr>
              <w:pStyle w:val="NoSpacing"/>
              <w:rPr>
                <w:rFonts w:cs="Calibri"/>
                <w:szCs w:val="24"/>
              </w:rPr>
            </w:pPr>
          </w:p>
        </w:tc>
      </w:tr>
    </w:tbl>
    <w:p w:rsidR="006A485B" w:rsidRDefault="006A485B" w:rsidP="006A485B">
      <w:pPr>
        <w:rPr>
          <w:b/>
        </w:rPr>
      </w:pPr>
    </w:p>
    <w:p w:rsidR="00DE7C8B" w:rsidRDefault="00DE7C8B" w:rsidP="002A687C">
      <w:pPr>
        <w:rPr>
          <w:rFonts w:ascii="Arial" w:hAnsi="Arial" w:cs="Arial"/>
          <w:b/>
        </w:rPr>
      </w:pPr>
    </w:p>
    <w:p w:rsidR="00DE7C8B" w:rsidRDefault="00DE7C8B" w:rsidP="002A687C">
      <w:pPr>
        <w:rPr>
          <w:rFonts w:ascii="Arial" w:hAnsi="Arial" w:cs="Arial"/>
          <w:b/>
        </w:rPr>
      </w:pPr>
    </w:p>
    <w:p w:rsidR="00DE7C8B" w:rsidRDefault="00DE7C8B" w:rsidP="002A687C">
      <w:pPr>
        <w:rPr>
          <w:rFonts w:ascii="Arial" w:hAnsi="Arial" w:cs="Arial"/>
          <w:b/>
        </w:rPr>
      </w:pPr>
    </w:p>
    <w:p w:rsidR="00DD20D2" w:rsidRDefault="00DD20D2" w:rsidP="002A687C">
      <w:pPr>
        <w:rPr>
          <w:rFonts w:ascii="Arial" w:hAnsi="Arial" w:cs="Arial"/>
          <w:b/>
        </w:rPr>
      </w:pPr>
    </w:p>
    <w:p w:rsidR="00927DD7" w:rsidRDefault="00927DD7" w:rsidP="002A687C">
      <w:pPr>
        <w:rPr>
          <w:rFonts w:ascii="Arial" w:hAnsi="Arial" w:cs="Arial"/>
          <w:b/>
        </w:rPr>
      </w:pPr>
    </w:p>
    <w:p w:rsidR="00927DD7" w:rsidRDefault="00927DD7" w:rsidP="002A687C">
      <w:pPr>
        <w:rPr>
          <w:rFonts w:ascii="Arial" w:hAnsi="Arial" w:cs="Arial"/>
          <w:b/>
        </w:rPr>
      </w:pPr>
    </w:p>
    <w:p w:rsidR="00927DD7" w:rsidRDefault="00927DD7" w:rsidP="002A687C">
      <w:pPr>
        <w:rPr>
          <w:rFonts w:ascii="Arial" w:hAnsi="Arial" w:cs="Arial"/>
          <w:b/>
        </w:rPr>
      </w:pPr>
    </w:p>
    <w:p w:rsidR="002A687C" w:rsidRPr="006A485B" w:rsidRDefault="002A687C" w:rsidP="002A687C">
      <w:pPr>
        <w:rPr>
          <w:rFonts w:ascii="Arial" w:hAnsi="Arial" w:cs="Arial"/>
          <w:b/>
        </w:rPr>
      </w:pPr>
      <w:r w:rsidRPr="006A485B">
        <w:rPr>
          <w:rFonts w:ascii="Arial" w:hAnsi="Arial" w:cs="Arial"/>
          <w:b/>
        </w:rPr>
        <w:lastRenderedPageBreak/>
        <w:t>High Level Discussion</w:t>
      </w:r>
    </w:p>
    <w:tbl>
      <w:tblPr>
        <w:tblpPr w:leftFromText="180" w:rightFromText="180" w:vertAnchor="page" w:horzAnchor="margin" w:tblpXSpec="center" w:tblpY="1216"/>
        <w:tblW w:w="569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529"/>
        <w:gridCol w:w="7089"/>
      </w:tblGrid>
      <w:tr w:rsidR="00DE7C8B" w:rsidRPr="001343F2" w:rsidTr="00DE7C8B">
        <w:trPr>
          <w:trHeight w:hRule="exact" w:val="597"/>
          <w:tblHeader/>
        </w:trPr>
        <w:tc>
          <w:tcPr>
            <w:tcW w:w="50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  <w:vAlign w:val="center"/>
          </w:tcPr>
          <w:p w:rsidR="00DE7C8B" w:rsidRPr="001343F2" w:rsidRDefault="00DE7C8B" w:rsidP="00DE7C8B">
            <w:pPr>
              <w:pStyle w:val="TableHeading"/>
              <w:spacing w:before="0" w:after="0" w:line="276" w:lineRule="auto"/>
              <w:jc w:val="center"/>
              <w:rPr>
                <w:rFonts w:cs="Arial"/>
                <w:color w:val="FFFFFF"/>
                <w:sz w:val="24"/>
              </w:rPr>
            </w:pPr>
            <w:r w:rsidRPr="001343F2">
              <w:rPr>
                <w:rFonts w:eastAsia="Arial" w:cs="Arial"/>
                <w:sz w:val="24"/>
                <w:lang w:val="en-US"/>
              </w:rPr>
              <w:br w:type="page"/>
            </w:r>
            <w:r w:rsidRPr="001343F2">
              <w:rPr>
                <w:rFonts w:cs="Arial"/>
                <w:sz w:val="24"/>
              </w:rPr>
              <w:br w:type="page"/>
            </w:r>
          </w:p>
          <w:p w:rsidR="00DE7C8B" w:rsidRPr="001343F2" w:rsidRDefault="00DE7C8B" w:rsidP="00DE7C8B">
            <w:pPr>
              <w:pStyle w:val="TableHeading"/>
              <w:spacing w:before="0" w:after="0" w:line="276" w:lineRule="auto"/>
              <w:jc w:val="center"/>
              <w:rPr>
                <w:rFonts w:cs="Arial"/>
                <w:color w:val="3E3E39" w:themeColor="text1"/>
                <w:sz w:val="24"/>
              </w:rPr>
            </w:pPr>
            <w:r w:rsidRPr="001343F2">
              <w:rPr>
                <w:rFonts w:cs="Arial"/>
                <w:color w:val="3E3E39" w:themeColor="text1"/>
                <w:sz w:val="24"/>
              </w:rPr>
              <w:t>Discussion</w:t>
            </w:r>
            <w:r>
              <w:rPr>
                <w:rFonts w:cs="Arial"/>
                <w:color w:val="3E3E39" w:themeColor="text1"/>
                <w:sz w:val="24"/>
              </w:rPr>
              <w:t>s</w:t>
            </w:r>
          </w:p>
          <w:p w:rsidR="00DE7C8B" w:rsidRPr="001343F2" w:rsidRDefault="00DE7C8B" w:rsidP="00DE7C8B">
            <w:pPr>
              <w:pStyle w:val="TableHeading"/>
              <w:spacing w:before="0" w:after="0" w:line="276" w:lineRule="auto"/>
              <w:rPr>
                <w:rFonts w:cs="Arial"/>
                <w:color w:val="3E3E39" w:themeColor="text1"/>
                <w:sz w:val="24"/>
              </w:rPr>
            </w:pPr>
            <w:r w:rsidRPr="001343F2">
              <w:rPr>
                <w:rFonts w:cs="Arial"/>
                <w:color w:val="3E3E39" w:themeColor="text1"/>
                <w:sz w:val="24"/>
              </w:rPr>
              <w:t>Status</w:t>
            </w:r>
          </w:p>
        </w:tc>
      </w:tr>
      <w:tr w:rsidR="00DE7C8B" w:rsidRPr="001343F2" w:rsidTr="00AD6323">
        <w:trPr>
          <w:trHeight w:val="1637"/>
        </w:trPr>
        <w:tc>
          <w:tcPr>
            <w:tcW w:w="166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General Points</w:t>
            </w:r>
          </w:p>
          <w:p w:rsidR="00DE7C8B" w:rsidRPr="00CB5FDA" w:rsidRDefault="00DE7C8B" w:rsidP="00DE7C8B">
            <w:pPr>
              <w:spacing w:after="0" w:line="240" w:lineRule="auto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DE7C8B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DE7C8B" w:rsidRPr="00DE7C8B" w:rsidRDefault="00DE7C8B" w:rsidP="00DE7C8B">
            <w:pPr>
              <w:spacing w:after="0" w:line="240" w:lineRule="auto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DE7C8B">
              <w:rPr>
                <w:rFonts w:ascii="Arial" w:eastAsia="Calibri" w:hAnsi="Arial" w:cs="Arial"/>
                <w:color w:val="auto"/>
                <w:sz w:val="20"/>
                <w:szCs w:val="20"/>
                <w:highlight w:val="yellow"/>
              </w:rPr>
              <w:t>Project 005515</w:t>
            </w:r>
            <w:r w:rsidRPr="00DE7C8B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Gate 1&amp;2 will be combined and scheduled for PMB after the DG Steering Committee has approved it. The Aug 19. Date has been cancelled.</w:t>
            </w:r>
          </w:p>
          <w:p w:rsidR="00DE7C8B" w:rsidRDefault="00DE7C8B" w:rsidP="00DE7C8B">
            <w:pPr>
              <w:spacing w:after="0" w:line="240" w:lineRule="auto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DE7C8B">
              <w:rPr>
                <w:rFonts w:ascii="Arial" w:eastAsia="Calibri" w:hAnsi="Arial" w:cs="Arial"/>
                <w:color w:val="auto"/>
                <w:sz w:val="20"/>
                <w:szCs w:val="20"/>
              </w:rPr>
              <w:t>WLM Factory Supply Arrangements Completed &amp; Available / Stats Can SOW in progress.</w:t>
            </w:r>
          </w:p>
          <w:p w:rsidR="00342C2D" w:rsidRPr="00DE7C8B" w:rsidRDefault="00342C2D" w:rsidP="00DE7C8B">
            <w:pPr>
              <w:spacing w:after="0" w:line="240" w:lineRule="auto"/>
              <w:ind w:left="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42C2D">
              <w:rPr>
                <w:rFonts w:ascii="Arial" w:hAnsi="Arial" w:cs="Arial"/>
                <w:color w:val="auto"/>
                <w:sz w:val="20"/>
                <w:szCs w:val="20"/>
              </w:rPr>
              <w:t>Stats deadline for moving apps is Sept. If SSC can’t meet that date Stats needs to be informed immediately.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See action 6</w:t>
            </w:r>
          </w:p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PB </w:t>
            </w:r>
          </w:p>
        </w:tc>
      </w:tr>
      <w:tr w:rsidR="00DE7C8B" w:rsidRPr="001343F2" w:rsidTr="00DE7C8B">
        <w:trPr>
          <w:trHeight w:val="1372"/>
        </w:trPr>
        <w:tc>
          <w:tcPr>
            <w:tcW w:w="166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Contract for PB MM Cloud Offering</w:t>
            </w:r>
          </w:p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Pat Nadarajah of CSD </w:t>
            </w:r>
          </w:p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D4658A" w:rsidRPr="00AD6323" w:rsidRDefault="00D4658A" w:rsidP="00D4658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D632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 date waves were put in place to allow the pre-qualified vendors sufficient time to complete the COD and security assessments.  June 28th is the first date, 3 vendors have submitted bids. August 16 </w:t>
            </w:r>
            <w:proofErr w:type="spellStart"/>
            <w:r w:rsidRPr="00AD6323">
              <w:rPr>
                <w:rFonts w:ascii="Arial" w:eastAsia="Calibri" w:hAnsi="Arial" w:cs="Arial"/>
                <w:sz w:val="20"/>
                <w:szCs w:val="20"/>
                <w:lang w:eastAsia="en-US"/>
              </w:rPr>
              <w:t>th</w:t>
            </w:r>
            <w:proofErr w:type="spellEnd"/>
            <w:r w:rsidRPr="00AD632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is the next submission date and the final submission date is Dec. 6th, 2019. </w:t>
            </w:r>
          </w:p>
          <w:p w:rsidR="00DE7C8B" w:rsidRPr="00CB5FDA" w:rsidRDefault="00D4658A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color w:val="3E3E39" w:themeColor="text1"/>
                <w:sz w:val="20"/>
                <w:szCs w:val="20"/>
                <w:lang w:eastAsia="en-US"/>
              </w:rPr>
            </w:pPr>
            <w:r w:rsidRPr="00CB5FDA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Underway</w:t>
            </w:r>
            <w:r w:rsidR="00DE7C8B" w:rsidRPr="00CB5FD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DE7C8B" w:rsidRPr="00CB5FD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DE7C8B" w:rsidRPr="00AD6323">
              <w:rPr>
                <w:rFonts w:ascii="Arial" w:hAnsi="Arial" w:cs="Arial"/>
                <w:sz w:val="20"/>
                <w:szCs w:val="20"/>
              </w:rPr>
              <w:t>Evaluate the 3 bids submitted. Unfortunately, no time line has been established for completing the evaluation</w:t>
            </w:r>
            <w:r w:rsidRPr="00AD63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7C8B" w:rsidRPr="00CB5FDA" w:rsidRDefault="00DE7C8B" w:rsidP="00DE7C8B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43526" w:rsidRPr="001343F2" w:rsidTr="00DD20D2">
        <w:trPr>
          <w:trHeight w:val="526"/>
        </w:trPr>
        <w:tc>
          <w:tcPr>
            <w:tcW w:w="166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843526" w:rsidRPr="00843526" w:rsidRDefault="00843526" w:rsidP="00843526">
            <w:pPr>
              <w:spacing w:after="0" w:line="240" w:lineRule="auto"/>
              <w:ind w:left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843526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WLM Migration Factory SA Vehicle – WLM Migration Vendor (WLM to Cloud and WLM to EDC)</w:t>
            </w:r>
          </w:p>
          <w:p w:rsidR="00843526" w:rsidRPr="00CB5FDA" w:rsidRDefault="00843526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843526" w:rsidRPr="00CB5FDA" w:rsidRDefault="00843526" w:rsidP="00843526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WLM Factory Supply arrangement completed &amp; Statement of Work to be completed by Stats Can (End of July) see action 1. </w:t>
            </w:r>
          </w:p>
          <w:p w:rsidR="00843526" w:rsidRPr="00CB5FDA" w:rsidRDefault="00843526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526" w:rsidRPr="001343F2" w:rsidTr="00DE7C8B">
        <w:trPr>
          <w:trHeight w:val="1372"/>
        </w:trPr>
        <w:tc>
          <w:tcPr>
            <w:tcW w:w="166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843526" w:rsidRPr="00CB5FDA" w:rsidRDefault="00843526" w:rsidP="00843526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Firewall Changes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843526" w:rsidRPr="00CB5FDA" w:rsidRDefault="00843526" w:rsidP="00843526">
            <w:pPr>
              <w:pStyle w:val="NormalWeb"/>
              <w:tabs>
                <w:tab w:val="left" w:pos="6246"/>
                <w:tab w:val="left" w:pos="7363"/>
              </w:tabs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5FDA">
              <w:rPr>
                <w:rFonts w:ascii="Arial" w:hAnsi="Arial" w:cs="Arial"/>
                <w:sz w:val="20"/>
                <w:szCs w:val="20"/>
              </w:rPr>
              <w:t>Open SRM#s:</w:t>
            </w:r>
          </w:p>
          <w:p w:rsidR="00843526" w:rsidRPr="00AD6323" w:rsidRDefault="00843526" w:rsidP="00843526">
            <w:pPr>
              <w:pStyle w:val="NormalWeb"/>
              <w:numPr>
                <w:ilvl w:val="1"/>
                <w:numId w:val="27"/>
              </w:numPr>
              <w:tabs>
                <w:tab w:val="left" w:pos="6246"/>
                <w:tab w:val="left" w:pos="7363"/>
              </w:tabs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D632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2184036 (DNS/Proxy) Postponed from June 26</w:t>
            </w:r>
            <w:r w:rsidRPr="00AD632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 w:rsidRPr="00AD6323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to July 5</w:t>
            </w:r>
            <w:r w:rsidRPr="00AD632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 w:rsidRPr="00AD632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843526" w:rsidRPr="00AD6323" w:rsidRDefault="00843526" w:rsidP="00843526">
            <w:pPr>
              <w:pStyle w:val="NormalWeb"/>
              <w:numPr>
                <w:ilvl w:val="1"/>
                <w:numId w:val="27"/>
              </w:numPr>
              <w:tabs>
                <w:tab w:val="left" w:pos="6246"/>
                <w:tab w:val="left" w:pos="7363"/>
              </w:tabs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D6323">
              <w:rPr>
                <w:rFonts w:ascii="Arial" w:hAnsi="Arial" w:cs="Arial"/>
                <w:sz w:val="20"/>
                <w:szCs w:val="20"/>
              </w:rPr>
              <w:t>SRM 2193724 allow the flows from DCs on-</w:t>
            </w:r>
            <w:proofErr w:type="spellStart"/>
            <w:r w:rsidRPr="00AD6323">
              <w:rPr>
                <w:rFonts w:ascii="Arial" w:hAnsi="Arial" w:cs="Arial"/>
                <w:sz w:val="20"/>
                <w:szCs w:val="20"/>
              </w:rPr>
              <w:t>prem</w:t>
            </w:r>
            <w:proofErr w:type="spellEnd"/>
            <w:r w:rsidRPr="00AD63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6323">
              <w:rPr>
                <w:rFonts w:ascii="Arial" w:hAnsi="Arial" w:cs="Arial"/>
                <w:sz w:val="20"/>
                <w:szCs w:val="20"/>
              </w:rPr>
              <w:t>NetA</w:t>
            </w:r>
            <w:proofErr w:type="spellEnd"/>
            <w:r w:rsidRPr="00AD6323">
              <w:rPr>
                <w:rFonts w:ascii="Arial" w:hAnsi="Arial" w:cs="Arial"/>
                <w:sz w:val="20"/>
                <w:szCs w:val="20"/>
              </w:rPr>
              <w:t>) to the cloud identity zones in Canada Central and Canada East. (AD Synch)</w:t>
            </w:r>
          </w:p>
          <w:p w:rsidR="00843526" w:rsidRPr="00CB5FDA" w:rsidRDefault="00843526" w:rsidP="00DE7C8B">
            <w:pPr>
              <w:pStyle w:val="NormalWeb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43526" w:rsidRPr="001343F2" w:rsidTr="00DD20D2">
        <w:trPr>
          <w:trHeight w:val="978"/>
        </w:trPr>
        <w:tc>
          <w:tcPr>
            <w:tcW w:w="166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843526" w:rsidRPr="00CB5FDA" w:rsidRDefault="00843526" w:rsidP="00843526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Connectivity</w:t>
            </w:r>
          </w:p>
          <w:p w:rsidR="00843526" w:rsidRPr="00DD20D2" w:rsidRDefault="00843526" w:rsidP="00843526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Laura Jackman (NEUB)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843526" w:rsidRPr="00DD20D2" w:rsidRDefault="00624177" w:rsidP="00DD20D2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Short Term GCSN / </w:t>
            </w:r>
            <w:proofErr w:type="spellStart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Cologix</w:t>
            </w:r>
            <w:proofErr w:type="spellEnd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Solution – unclassified bi-directional secure connection - </w:t>
            </w:r>
            <w:r w:rsidRPr="00CB5FDA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for July 2019</w:t>
            </w:r>
            <w:r w:rsidR="00DD20D2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(tentative)</w:t>
            </w:r>
          </w:p>
        </w:tc>
      </w:tr>
      <w:tr w:rsidR="001051C3" w:rsidRPr="001343F2" w:rsidTr="00DD20D2">
        <w:trPr>
          <w:trHeight w:val="391"/>
        </w:trPr>
        <w:tc>
          <w:tcPr>
            <w:tcW w:w="1662" w:type="pct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1051C3" w:rsidRPr="00CB5FDA" w:rsidRDefault="001051C3" w:rsidP="001051C3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Identify, Credential, and Access Management (ICAM)</w:t>
            </w:r>
          </w:p>
          <w:p w:rsidR="001051C3" w:rsidRPr="00DD20D2" w:rsidRDefault="001051C3" w:rsidP="00DD20D2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Mike Campbell (Enterprise Directory Services), Jamie Kennedy (Directory Services Ops)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1051C3" w:rsidRPr="00CB5FDA" w:rsidRDefault="001051C3" w:rsidP="001051C3">
            <w:pPr>
              <w:pStyle w:val="NormalWeb"/>
              <w:tabs>
                <w:tab w:val="left" w:pos="6246"/>
                <w:tab w:val="left" w:pos="7363"/>
              </w:tabs>
              <w:spacing w:before="0" w:beforeAutospacing="0" w:after="0" w:afterAutospacing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B5FDA">
              <w:rPr>
                <w:rFonts w:ascii="Arial" w:hAnsi="Arial" w:cs="Arial"/>
                <w:sz w:val="20"/>
                <w:szCs w:val="20"/>
                <w:lang w:eastAsia="en-US"/>
              </w:rPr>
              <w:t>AD clean-up and full synch on track to be completed July 29</w:t>
            </w:r>
            <w:r w:rsidRPr="00CB5FDA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 w:rsidRPr="00CB5FD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1051C3" w:rsidRPr="001343F2" w:rsidTr="00AD6323">
        <w:trPr>
          <w:trHeight w:val="1334"/>
        </w:trPr>
        <w:tc>
          <w:tcPr>
            <w:tcW w:w="1662" w:type="pct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1051C3" w:rsidRPr="00CB5FDA" w:rsidRDefault="001051C3" w:rsidP="001051C3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1051C3" w:rsidRPr="00CB5FDA" w:rsidRDefault="001051C3" w:rsidP="001051C3">
            <w:pPr>
              <w:pStyle w:val="NormalWeb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5FDA">
              <w:rPr>
                <w:rFonts w:ascii="Arial" w:hAnsi="Arial" w:cs="Arial"/>
                <w:sz w:val="20"/>
                <w:szCs w:val="20"/>
                <w:lang w:eastAsia="en-US"/>
              </w:rPr>
              <w:t>IaaS: (This will need to be coordinated as a small project to ensure the activities are done and define a deliverable date)</w:t>
            </w:r>
          </w:p>
          <w:p w:rsidR="001051C3" w:rsidRPr="00DD20D2" w:rsidRDefault="008F430A" w:rsidP="00DD20D2">
            <w:pPr>
              <w:ind w:left="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BB730F">
              <w:rPr>
                <w:rFonts w:ascii="Arial" w:hAnsi="Arial" w:cs="Arial"/>
                <w:color w:val="1F497D"/>
                <w:sz w:val="20"/>
                <w:szCs w:val="20"/>
              </w:rPr>
              <w:t>July 16:</w:t>
            </w:r>
            <w:r w:rsidRPr="00CB5FDA">
              <w:rPr>
                <w:rFonts w:ascii="Arial" w:hAnsi="Arial" w:cs="Arial"/>
                <w:color w:val="1F497D"/>
                <w:sz w:val="20"/>
                <w:szCs w:val="20"/>
              </w:rPr>
              <w:t xml:space="preserve"> Stats is aware security is in their scope but are looking for support from SSC. </w:t>
            </w:r>
          </w:p>
        </w:tc>
      </w:tr>
      <w:tr w:rsidR="00FC68E1" w:rsidRPr="001343F2" w:rsidTr="00DD20D2">
        <w:trPr>
          <w:trHeight w:val="364"/>
        </w:trPr>
        <w:tc>
          <w:tcPr>
            <w:tcW w:w="1662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IP Address Management (IPAM )  </w:t>
            </w: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Juan Fino (NEUB WAN)</w:t>
            </w:r>
          </w:p>
          <w:p w:rsidR="00FC68E1" w:rsidRPr="00CB5FDA" w:rsidRDefault="00FC68E1" w:rsidP="001051C3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200CD0" w:rsidRPr="00CB5FDA" w:rsidRDefault="00200CD0" w:rsidP="001051C3">
            <w:pPr>
              <w:pStyle w:val="NormalWeb"/>
              <w:ind w:left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On hold</w:t>
            </w:r>
          </w:p>
        </w:tc>
      </w:tr>
      <w:tr w:rsidR="00FC68E1" w:rsidRPr="001343F2" w:rsidTr="00FC68E1">
        <w:trPr>
          <w:trHeight w:val="806"/>
        </w:trPr>
        <w:tc>
          <w:tcPr>
            <w:tcW w:w="1662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 xml:space="preserve">SMTP </w:t>
            </w:r>
          </w:p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Alain Aube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FC68E1" w:rsidRPr="00DD20D2" w:rsidRDefault="00FC68E1" w:rsidP="00DD20D2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B73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July 16</w:t>
            </w:r>
            <w:r w:rsidRPr="00BB730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 w:rsidRPr="00BB730F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Stats has the relays and can now start using them.</w:t>
            </w:r>
          </w:p>
        </w:tc>
      </w:tr>
      <w:tr w:rsidR="00FC68E1" w:rsidRPr="001343F2" w:rsidTr="00FC68E1">
        <w:trPr>
          <w:trHeight w:val="806"/>
        </w:trPr>
        <w:tc>
          <w:tcPr>
            <w:tcW w:w="1662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VDI / Desktop as Service (DAS)</w:t>
            </w:r>
          </w:p>
          <w:p w:rsidR="00FC68E1" w:rsidRPr="00DD20D2" w:rsidRDefault="00FC68E1" w:rsidP="00DD20D2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Govin</w:t>
            </w:r>
            <w:proofErr w:type="spellEnd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Varadarajan</w:t>
            </w:r>
            <w:proofErr w:type="spellEnd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StatCan</w:t>
            </w:r>
            <w:proofErr w:type="spellEnd"/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/ Chad Tourond (SSC)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Stats is engaged with Microsoft and have decided on a technology they will use</w:t>
            </w:r>
          </w:p>
        </w:tc>
      </w:tr>
      <w:tr w:rsidR="00FC68E1" w:rsidRPr="001343F2" w:rsidTr="00200CD0">
        <w:trPr>
          <w:trHeight w:val="806"/>
        </w:trPr>
        <w:tc>
          <w:tcPr>
            <w:tcW w:w="1662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Operations Documentation (focus on SSC supporting roles for Connectivity / Foundational Elements)</w:t>
            </w:r>
          </w:p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CB5FD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Dwayne Sampson (TBS cloud)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FC68E1" w:rsidRPr="00CB5FDA" w:rsidRDefault="00FC68E1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0CD0" w:rsidRPr="001343F2" w:rsidTr="00BB730F">
        <w:trPr>
          <w:trHeight w:val="806"/>
        </w:trPr>
        <w:tc>
          <w:tcPr>
            <w:tcW w:w="1662" w:type="pct"/>
            <w:tcBorders>
              <w:left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200CD0" w:rsidRPr="00CB5FDA" w:rsidRDefault="00200CD0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t>PAM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200CD0" w:rsidRPr="00CB5FDA" w:rsidRDefault="00200CD0" w:rsidP="00930FBA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There was a meeting with SSC PAM group last week. </w:t>
            </w:r>
            <w:r w:rsidRPr="00930FBA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Expect lab to be available  July 2</w:t>
            </w:r>
            <w:r w:rsidR="00930FBA" w:rsidRPr="00930FBA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6</w:t>
            </w:r>
            <w:r w:rsidRPr="00930FBA">
              <w:rPr>
                <w:rFonts w:ascii="Arial" w:eastAsia="Calibri" w:hAnsi="Arial" w:cs="Arial"/>
                <w:color w:val="FF0000"/>
                <w:sz w:val="20"/>
                <w:szCs w:val="20"/>
                <w:vertAlign w:val="superscript"/>
                <w:lang w:eastAsia="en-US"/>
              </w:rPr>
              <w:t>th</w:t>
            </w:r>
            <w:r w:rsidRPr="00930FBA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  <w:tr w:rsidR="00BB730F" w:rsidRPr="001343F2" w:rsidTr="005C22A7">
        <w:trPr>
          <w:trHeight w:val="806"/>
        </w:trPr>
        <w:tc>
          <w:tcPr>
            <w:tcW w:w="1662" w:type="pct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BB730F" w:rsidRDefault="00BB730F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BB730F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val="en-US" w:eastAsia="en-US"/>
              </w:rPr>
              <w:t>Issues/ Concerns</w:t>
            </w:r>
          </w:p>
        </w:tc>
        <w:tc>
          <w:tcPr>
            <w:tcW w:w="333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EB"/>
            <w:vAlign w:val="center"/>
          </w:tcPr>
          <w:p w:rsidR="00BB730F" w:rsidRDefault="00BB730F" w:rsidP="00BB730F">
            <w:pPr>
              <w:ind w:left="0"/>
            </w:pPr>
            <w:r w:rsidRPr="00BB730F">
              <w:rPr>
                <w:rFonts w:ascii="Arial" w:hAnsi="Arial" w:cs="Arial"/>
                <w:sz w:val="20"/>
              </w:rPr>
              <w:t xml:space="preserve"> </w:t>
            </w:r>
            <w:r w:rsidRPr="00BB730F">
              <w:rPr>
                <w:rFonts w:ascii="Arial" w:hAnsi="Arial" w:cs="Arial"/>
                <w:color w:val="auto"/>
                <w:sz w:val="20"/>
              </w:rPr>
              <w:t>Action Item 3C: connectivity - express route – no one was informed when the fibre was cut- instant response should have been sent.</w:t>
            </w:r>
            <w:r w:rsidRPr="00BB730F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</w:t>
            </w:r>
            <w:r w:rsidRPr="00BB730F">
              <w:rPr>
                <w:rFonts w:ascii="Arial" w:hAnsi="Arial" w:cs="Arial"/>
                <w:color w:val="auto"/>
                <w:sz w:val="20"/>
              </w:rPr>
              <w:t>(Dwayne has the notifications on his radar. Has a meeting this week. Notifications are on the agenda)</w:t>
            </w:r>
          </w:p>
          <w:p w:rsidR="00BB730F" w:rsidRDefault="00BB730F" w:rsidP="00FC68E1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A33929" w:rsidRDefault="00A33929"/>
    <w:p w:rsidR="00CC70BB" w:rsidRDefault="00CC70BB" w:rsidP="00A33929">
      <w:pPr>
        <w:sectPr w:rsidR="00CC70BB" w:rsidSect="00DE7C8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567" w:right="1440" w:bottom="1440" w:left="1440" w:header="142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582" w:tblpY="4469"/>
        <w:tblW w:w="569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1561"/>
        <w:gridCol w:w="3827"/>
        <w:gridCol w:w="1703"/>
        <w:gridCol w:w="1130"/>
        <w:gridCol w:w="1385"/>
      </w:tblGrid>
      <w:tr w:rsidR="00CC70BB" w:rsidRPr="001343F2" w:rsidTr="00CC70BB">
        <w:trPr>
          <w:trHeight w:val="567"/>
        </w:trPr>
        <w:tc>
          <w:tcPr>
            <w:tcW w:w="5000" w:type="pct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  <w:vAlign w:val="center"/>
          </w:tcPr>
          <w:p w:rsidR="00CC70BB" w:rsidRPr="00CC70BB" w:rsidRDefault="00CC70BB" w:rsidP="00CC70BB">
            <w:pPr>
              <w:pStyle w:val="TableHeading"/>
              <w:spacing w:before="0" w:after="0" w:line="276" w:lineRule="auto"/>
              <w:rPr>
                <w:rFonts w:cs="Arial"/>
                <w:color w:val="FFFFFF"/>
                <w:sz w:val="36"/>
                <w:szCs w:val="36"/>
              </w:rPr>
            </w:pPr>
            <w:r w:rsidRPr="00CC70BB">
              <w:rPr>
                <w:rFonts w:cs="Arial"/>
                <w:color w:val="FFFFFF"/>
                <w:sz w:val="36"/>
                <w:szCs w:val="36"/>
              </w:rPr>
              <w:t>Actions</w:t>
            </w:r>
          </w:p>
        </w:tc>
      </w:tr>
      <w:tr w:rsidR="00CC70BB" w:rsidRPr="001343F2" w:rsidTr="00CC70BB">
        <w:trPr>
          <w:trHeight w:val="567"/>
        </w:trPr>
        <w:tc>
          <w:tcPr>
            <w:tcW w:w="477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  <w:vAlign w:val="center"/>
          </w:tcPr>
          <w:p w:rsidR="00CC70BB" w:rsidRPr="001343F2" w:rsidRDefault="00CC70BB" w:rsidP="00CC70BB">
            <w:pPr>
              <w:pStyle w:val="TableHeading"/>
              <w:spacing w:before="0" w:after="0" w:line="276" w:lineRule="auto"/>
              <w:rPr>
                <w:rFonts w:cs="Arial"/>
                <w:color w:val="FFFFFF"/>
                <w:sz w:val="24"/>
              </w:rPr>
            </w:pPr>
            <w:r>
              <w:rPr>
                <w:rFonts w:cs="Arial"/>
                <w:sz w:val="24"/>
              </w:rPr>
              <w:t>#</w:t>
            </w:r>
          </w:p>
        </w:tc>
        <w:tc>
          <w:tcPr>
            <w:tcW w:w="73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  <w:vAlign w:val="center"/>
          </w:tcPr>
          <w:p w:rsidR="00CC70BB" w:rsidRPr="00336D08" w:rsidRDefault="00CC70BB" w:rsidP="00CC70BB">
            <w:pPr>
              <w:pStyle w:val="TableHeading"/>
              <w:spacing w:before="0" w:after="0" w:line="276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336D08">
              <w:rPr>
                <w:rFonts w:cs="Arial"/>
                <w:color w:val="FFFFFF"/>
                <w:sz w:val="22"/>
                <w:szCs w:val="22"/>
              </w:rPr>
              <w:t>Item</w:t>
            </w:r>
          </w:p>
        </w:tc>
        <w:tc>
          <w:tcPr>
            <w:tcW w:w="18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  <w:vAlign w:val="center"/>
          </w:tcPr>
          <w:p w:rsidR="00CC70BB" w:rsidRPr="00336D08" w:rsidRDefault="00CC70BB" w:rsidP="00CC70BB">
            <w:pPr>
              <w:pStyle w:val="TableHeading"/>
              <w:spacing w:before="0" w:after="0" w:line="276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336D08">
              <w:rPr>
                <w:rFonts w:cs="Arial"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80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  <w:vAlign w:val="center"/>
          </w:tcPr>
          <w:p w:rsidR="00CC70BB" w:rsidRPr="00336D08" w:rsidRDefault="00CC70BB" w:rsidP="00CC70BB">
            <w:pPr>
              <w:pStyle w:val="TableHeading"/>
              <w:spacing w:before="0" w:after="0" w:line="276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336D08">
              <w:rPr>
                <w:rFonts w:cs="Arial"/>
                <w:color w:val="FFFFFF"/>
                <w:sz w:val="22"/>
                <w:szCs w:val="22"/>
              </w:rPr>
              <w:t>Assigned To</w:t>
            </w:r>
          </w:p>
        </w:tc>
        <w:tc>
          <w:tcPr>
            <w:tcW w:w="53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  <w:vAlign w:val="center"/>
          </w:tcPr>
          <w:p w:rsidR="00CC70BB" w:rsidRPr="00336D08" w:rsidRDefault="00CC70BB" w:rsidP="00CC70BB">
            <w:pPr>
              <w:pStyle w:val="TableHeading"/>
              <w:spacing w:before="0" w:after="0" w:line="276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336D08">
              <w:rPr>
                <w:rFonts w:cs="Arial"/>
                <w:color w:val="FFFFFF"/>
                <w:sz w:val="22"/>
                <w:szCs w:val="22"/>
              </w:rPr>
              <w:t>Due Date</w:t>
            </w:r>
          </w:p>
        </w:tc>
        <w:tc>
          <w:tcPr>
            <w:tcW w:w="65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3B1C5"/>
          </w:tcPr>
          <w:p w:rsidR="00CC70BB" w:rsidRPr="00336D08" w:rsidRDefault="00CC70BB" w:rsidP="00CC70BB">
            <w:pPr>
              <w:pStyle w:val="TableHeading"/>
              <w:spacing w:before="0" w:after="0" w:line="276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336D08">
              <w:rPr>
                <w:rFonts w:cs="Arial"/>
                <w:color w:val="FFFFFF"/>
                <w:sz w:val="22"/>
                <w:szCs w:val="22"/>
              </w:rPr>
              <w:t>Status</w:t>
            </w:r>
          </w:p>
        </w:tc>
      </w:tr>
      <w:tr w:rsidR="00CC70BB" w:rsidRPr="001343F2" w:rsidTr="00CC70BB">
        <w:trPr>
          <w:trHeight w:val="56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200CD0" w:rsidRDefault="00CC70BB" w:rsidP="00CC70BB">
            <w:pPr>
              <w:pStyle w:val="ListParagraph"/>
              <w:numPr>
                <w:ilvl w:val="0"/>
                <w:numId w:val="28"/>
              </w:numPr>
              <w:tabs>
                <w:tab w:val="left" w:pos="2947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843526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843526" w:rsidRDefault="00CC70BB" w:rsidP="00CC70BB">
            <w:p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3526">
              <w:rPr>
                <w:rFonts w:ascii="Arial" w:hAnsi="Arial" w:cs="Arial"/>
                <w:sz w:val="20"/>
                <w:szCs w:val="20"/>
              </w:rPr>
              <w:t xml:space="preserve"> STATS to create statement of work to utilize the WLM factory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843526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843526">
              <w:rPr>
                <w:rFonts w:cs="Arial"/>
                <w:szCs w:val="20"/>
              </w:rPr>
              <w:t>STATS – Jonathon Spry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843526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843526">
              <w:rPr>
                <w:rFonts w:cs="Arial"/>
                <w:szCs w:val="20"/>
              </w:rPr>
              <w:t>July 31/19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</w:tcPr>
          <w:p w:rsidR="00CC70BB" w:rsidRPr="00942FFF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cs="Arial"/>
                <w:color w:val="FF0000"/>
                <w:szCs w:val="20"/>
                <w:lang w:val="en-US"/>
              </w:rPr>
            </w:pPr>
          </w:p>
          <w:p w:rsidR="00CC70BB" w:rsidRPr="00843526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cs="Arial"/>
                <w:szCs w:val="20"/>
                <w:lang w:val="en-US"/>
              </w:rPr>
            </w:pPr>
            <w:r w:rsidRPr="00843526">
              <w:rPr>
                <w:rFonts w:cs="Arial"/>
                <w:szCs w:val="20"/>
                <w:lang w:val="en-US"/>
              </w:rPr>
              <w:t>On track</w:t>
            </w:r>
          </w:p>
        </w:tc>
      </w:tr>
      <w:tr w:rsidR="00CC70BB" w:rsidRPr="001343F2" w:rsidTr="00CC70BB">
        <w:trPr>
          <w:trHeight w:val="1189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ListParagraph"/>
              <w:numPr>
                <w:ilvl w:val="0"/>
                <w:numId w:val="28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336D08" w:rsidRDefault="00CC70BB" w:rsidP="00CC70BB">
            <w:pPr>
              <w:tabs>
                <w:tab w:val="left" w:pos="2947"/>
              </w:tabs>
              <w:spacing w:after="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6D08">
              <w:rPr>
                <w:rFonts w:ascii="Arial" w:hAnsi="Arial" w:cs="Arial"/>
                <w:color w:val="auto"/>
                <w:sz w:val="20"/>
                <w:szCs w:val="20"/>
              </w:rPr>
              <w:t>End to end encryption          (</w:t>
            </w:r>
            <w:r w:rsidRPr="00336D08">
              <w:rPr>
                <w:rFonts w:ascii="Calibri" w:eastAsia="Calibri" w:hAnsi="Calibri"/>
                <w:sz w:val="22"/>
              </w:rPr>
              <w:t xml:space="preserve"> unclassified Connectivity)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Default="00CC70BB" w:rsidP="00CC70B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24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Anuj and Ryan to implement end-to-end </w:t>
            </w:r>
            <w:r w:rsidRPr="00200CD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encryption </w:t>
            </w:r>
            <w:r w:rsidRPr="00200CD0">
              <w:rPr>
                <w:rFonts w:ascii="Arial" w:eastAsia="Calibri" w:hAnsi="Arial" w:cs="Arial"/>
                <w:strike/>
                <w:sz w:val="20"/>
                <w:szCs w:val="20"/>
                <w:lang w:eastAsia="en-US"/>
              </w:rPr>
              <w:t>(SR# 2175288)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C70BB" w:rsidRDefault="00CC70BB" w:rsidP="00CC70B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C70BB" w:rsidRDefault="00CC70BB" w:rsidP="00CC70B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Correct SR# is 2202213</w:t>
            </w:r>
          </w:p>
          <w:p w:rsidR="00CC70BB" w:rsidRPr="00624177" w:rsidRDefault="00CC70BB" w:rsidP="00CC70B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624177">
              <w:rPr>
                <w:rFonts w:cs="Arial"/>
                <w:szCs w:val="20"/>
              </w:rPr>
              <w:t>Stats:  Anuj and Ryan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</w:tcPr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cs="Arial"/>
                <w:szCs w:val="20"/>
              </w:rPr>
            </w:pPr>
          </w:p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completed</w:t>
            </w:r>
          </w:p>
        </w:tc>
      </w:tr>
      <w:tr w:rsidR="00CC70BB" w:rsidRPr="001343F2" w:rsidTr="00CC70BB">
        <w:trPr>
          <w:trHeight w:val="1243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ListParagraph"/>
              <w:numPr>
                <w:ilvl w:val="0"/>
                <w:numId w:val="17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ListParagraph"/>
              <w:numPr>
                <w:ilvl w:val="0"/>
                <w:numId w:val="17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NormalWeb"/>
              <w:spacing w:before="0" w:beforeAutospacing="0" w:after="0" w:afterAutospacing="0"/>
              <w:ind w:left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2417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Testing to start July 2</w:t>
            </w: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cs="Arial"/>
                <w:strike/>
                <w:szCs w:val="20"/>
              </w:rPr>
            </w:pPr>
            <w:r w:rsidRPr="00624177">
              <w:rPr>
                <w:rFonts w:cs="Arial"/>
                <w:strike/>
                <w:szCs w:val="20"/>
              </w:rPr>
              <w:t>July 5/19</w:t>
            </w:r>
          </w:p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cs="Arial"/>
                <w:szCs w:val="20"/>
              </w:rPr>
            </w:pPr>
            <w:r w:rsidRPr="00624177">
              <w:rPr>
                <w:rFonts w:cs="Arial"/>
                <w:szCs w:val="20"/>
              </w:rPr>
              <w:t>July 19/19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</w:tcPr>
          <w:p w:rsidR="00CC70BB" w:rsidRPr="00624177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624177">
              <w:rPr>
                <w:rFonts w:cs="Arial"/>
                <w:szCs w:val="20"/>
              </w:rPr>
              <w:t xml:space="preserve">Late due to </w:t>
            </w:r>
            <w:r>
              <w:rPr>
                <w:rFonts w:cs="Arial"/>
                <w:szCs w:val="20"/>
              </w:rPr>
              <w:t>holidays. New ETA, pending confirmation from Ryan</w:t>
            </w:r>
          </w:p>
        </w:tc>
      </w:tr>
      <w:tr w:rsidR="00AA4AEC" w:rsidRPr="001343F2" w:rsidTr="008F1774">
        <w:trPr>
          <w:trHeight w:val="1139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Pr="00055305" w:rsidRDefault="00AA4AEC" w:rsidP="00CC70BB">
            <w:pPr>
              <w:pStyle w:val="ListParagraph"/>
              <w:numPr>
                <w:ilvl w:val="0"/>
                <w:numId w:val="29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color w:val="auto"/>
                <w:sz w:val="22"/>
                <w:lang w:val="en-CA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Pr="00B773E1" w:rsidRDefault="00AA4AEC" w:rsidP="00CC70BB">
            <w:pPr>
              <w:pStyle w:val="ListParagraph"/>
              <w:numPr>
                <w:ilvl w:val="0"/>
                <w:numId w:val="0"/>
              </w:numPr>
              <w:tabs>
                <w:tab w:val="left" w:pos="2947"/>
              </w:tabs>
              <w:spacing w:after="0"/>
              <w:ind w:left="360"/>
              <w:rPr>
                <w:rFonts w:ascii="Arial" w:hAnsi="Arial" w:cs="Arial"/>
                <w:color w:val="auto"/>
                <w:sz w:val="22"/>
                <w:lang w:val="en-CA"/>
              </w:rPr>
            </w:pPr>
            <w:r>
              <w:rPr>
                <w:rFonts w:ascii="Arial" w:hAnsi="Arial" w:cs="Arial"/>
                <w:color w:val="auto"/>
                <w:sz w:val="22"/>
                <w:lang w:val="en-CA"/>
              </w:rPr>
              <w:t>IAAS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A34C1">
              <w:rPr>
                <w:rFonts w:ascii="Calibri" w:hAnsi="Calibri"/>
                <w:b/>
                <w:sz w:val="22"/>
                <w:szCs w:val="22"/>
                <w:lang w:eastAsia="en-US"/>
              </w:rPr>
              <w:t>3.A</w:t>
            </w:r>
            <w:r w:rsidRPr="002A34C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Yves to coordinate the identification of  required Net A flows / routes (SSC and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StatCan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involvement) </w:t>
            </w:r>
          </w:p>
          <w:p w:rsidR="00AA4AEC" w:rsidRDefault="00AA4AEC" w:rsidP="00CC70BB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AA4AEC" w:rsidRPr="00B773E1" w:rsidRDefault="00AA4AEC" w:rsidP="00930FBA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555741">
              <w:rPr>
                <w:rFonts w:cs="Arial"/>
                <w:szCs w:val="20"/>
              </w:rPr>
              <w:t xml:space="preserve"> Yves</w:t>
            </w:r>
          </w:p>
          <w:p w:rsidR="00AA4AEC" w:rsidRPr="00555741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  <w:p w:rsidR="00AA4AEC" w:rsidRPr="00B773E1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P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AA4AEC">
              <w:rPr>
                <w:rFonts w:cs="Arial"/>
                <w:sz w:val="22"/>
                <w:szCs w:val="22"/>
              </w:rPr>
              <w:t>July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EB"/>
          </w:tcPr>
          <w:p w:rsidR="00AA4AEC" w:rsidRPr="00555741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555741">
              <w:rPr>
                <w:rFonts w:cs="Arial"/>
                <w:szCs w:val="20"/>
              </w:rPr>
              <w:t>3.A complete</w:t>
            </w:r>
          </w:p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  <w:p w:rsidR="00AA4AEC" w:rsidRPr="00930FBA" w:rsidRDefault="00AA4AEC" w:rsidP="00AA4AEC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AA4AEC" w:rsidRPr="001343F2" w:rsidTr="008F1774">
        <w:trPr>
          <w:trHeight w:val="1138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Pr="00055305" w:rsidRDefault="00AA4AEC" w:rsidP="00CC70BB">
            <w:pPr>
              <w:pStyle w:val="ListParagraph"/>
              <w:numPr>
                <w:ilvl w:val="0"/>
                <w:numId w:val="29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color w:val="auto"/>
                <w:sz w:val="22"/>
                <w:lang w:val="en-CA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ListParagraph"/>
              <w:numPr>
                <w:ilvl w:val="0"/>
                <w:numId w:val="0"/>
              </w:numPr>
              <w:tabs>
                <w:tab w:val="left" w:pos="2947"/>
              </w:tabs>
              <w:spacing w:after="0"/>
              <w:ind w:left="360"/>
              <w:rPr>
                <w:rFonts w:ascii="Arial" w:hAnsi="Arial" w:cs="Arial"/>
                <w:color w:val="auto"/>
                <w:sz w:val="22"/>
                <w:lang w:val="en-CA"/>
              </w:rPr>
            </w:pPr>
          </w:p>
        </w:tc>
        <w:tc>
          <w:tcPr>
            <w:tcW w:w="1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AA4AEC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  <w:r w:rsidRPr="002A34C1">
              <w:rPr>
                <w:rFonts w:ascii="Calibri" w:hAnsi="Calibri"/>
                <w:b/>
                <w:sz w:val="22"/>
                <w:szCs w:val="22"/>
                <w:lang w:eastAsia="en-US"/>
              </w:rPr>
              <w:t>.B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Cobey to create SRM to then get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StatCan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IT Security approval &amp; to apply the FW changes / route changes as needed </w:t>
            </w:r>
          </w:p>
          <w:p w:rsidR="00AA4AEC" w:rsidRPr="002A34C1" w:rsidRDefault="00AA4AEC" w:rsidP="00CC70BB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555741">
              <w:rPr>
                <w:rFonts w:cs="Arial"/>
                <w:szCs w:val="20"/>
              </w:rPr>
              <w:t>Cobey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July 19</w:t>
            </w: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</w:tcPr>
          <w:p w:rsidR="00AA4AEC" w:rsidRPr="00555741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complete</w:t>
            </w:r>
          </w:p>
        </w:tc>
      </w:tr>
      <w:tr w:rsidR="00AA4AEC" w:rsidRPr="001343F2" w:rsidTr="008F1774">
        <w:trPr>
          <w:trHeight w:val="1138"/>
        </w:trPr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Pr="00055305" w:rsidRDefault="00AA4AEC" w:rsidP="00CC70BB">
            <w:pPr>
              <w:pStyle w:val="ListParagraph"/>
              <w:numPr>
                <w:ilvl w:val="0"/>
                <w:numId w:val="29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color w:val="auto"/>
                <w:sz w:val="22"/>
                <w:lang w:val="en-CA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ListParagraph"/>
              <w:numPr>
                <w:ilvl w:val="0"/>
                <w:numId w:val="0"/>
              </w:numPr>
              <w:tabs>
                <w:tab w:val="left" w:pos="2947"/>
              </w:tabs>
              <w:spacing w:after="0"/>
              <w:ind w:left="360"/>
              <w:rPr>
                <w:rFonts w:ascii="Arial" w:hAnsi="Arial" w:cs="Arial"/>
                <w:color w:val="auto"/>
                <w:sz w:val="22"/>
                <w:lang w:val="en-CA"/>
              </w:rPr>
            </w:pPr>
          </w:p>
        </w:tc>
        <w:tc>
          <w:tcPr>
            <w:tcW w:w="18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AA4AEC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2A34C1">
              <w:rPr>
                <w:rFonts w:ascii="Calibri" w:hAnsi="Calibri"/>
                <w:b/>
                <w:sz w:val="22"/>
                <w:szCs w:val="22"/>
                <w:lang w:eastAsia="en-US"/>
              </w:rPr>
              <w:t>3.C</w:t>
            </w:r>
            <w:r w:rsidRPr="002A34C1">
              <w:rPr>
                <w:rFonts w:ascii="Calibri" w:hAnsi="Calibri"/>
                <w:sz w:val="22"/>
                <w:szCs w:val="22"/>
                <w:lang w:eastAsia="en-US"/>
              </w:rPr>
              <w:t xml:space="preserve"> (On-Going) – Resolve routing issues.</w:t>
            </w:r>
          </w:p>
          <w:p w:rsidR="00AA4AEC" w:rsidRPr="00942FFF" w:rsidRDefault="00AA4AEC" w:rsidP="00AA4AEC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 xml:space="preserve">Issue Resolved-  Ryan to provide what </w:t>
            </w:r>
            <w:bookmarkStart w:id="0" w:name="_GoBack"/>
            <w:bookmarkEnd w:id="0"/>
            <w: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the fix was.</w:t>
            </w:r>
          </w:p>
          <w:p w:rsidR="00AA4AEC" w:rsidRPr="002A34C1" w:rsidRDefault="00AA4AEC" w:rsidP="00CC70BB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EB"/>
          </w:tcPr>
          <w:p w:rsidR="00AA4AEC" w:rsidRDefault="00AA4AEC" w:rsidP="00AA4AEC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200CD0">
              <w:rPr>
                <w:rFonts w:cs="Arial"/>
                <w:strike/>
                <w:szCs w:val="20"/>
              </w:rPr>
              <w:t>ongoing</w:t>
            </w:r>
          </w:p>
          <w:p w:rsidR="00AA4AEC" w:rsidRDefault="00AA4AEC" w:rsidP="00AA4AEC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Monitoring</w:t>
            </w:r>
          </w:p>
          <w:p w:rsidR="00AA4AEC" w:rsidRPr="00555741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AA4AEC" w:rsidRPr="001343F2" w:rsidTr="008F1774">
        <w:trPr>
          <w:trHeight w:val="1138"/>
        </w:trPr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Pr="00055305" w:rsidRDefault="00AA4AEC" w:rsidP="00CC70BB">
            <w:pPr>
              <w:pStyle w:val="ListParagraph"/>
              <w:numPr>
                <w:ilvl w:val="0"/>
                <w:numId w:val="29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color w:val="auto"/>
                <w:sz w:val="22"/>
                <w:lang w:val="en-CA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ListParagraph"/>
              <w:numPr>
                <w:ilvl w:val="0"/>
                <w:numId w:val="0"/>
              </w:numPr>
              <w:tabs>
                <w:tab w:val="left" w:pos="2947"/>
              </w:tabs>
              <w:spacing w:after="0"/>
              <w:ind w:left="360"/>
              <w:rPr>
                <w:rFonts w:ascii="Arial" w:hAnsi="Arial" w:cs="Arial"/>
                <w:color w:val="auto"/>
                <w:sz w:val="22"/>
                <w:lang w:val="en-CA"/>
              </w:rPr>
            </w:pPr>
          </w:p>
        </w:tc>
        <w:tc>
          <w:tcPr>
            <w:tcW w:w="1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AA4AEC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55741">
              <w:rPr>
                <w:rFonts w:ascii="Calibri" w:hAnsi="Calibri"/>
                <w:b/>
                <w:sz w:val="22"/>
                <w:szCs w:val="22"/>
                <w:lang w:eastAsia="en-US"/>
              </w:rPr>
              <w:t>3.D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Sean to create diagrams and documentation details by July 2</w:t>
            </w:r>
            <w:r w:rsidRPr="00C707CC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AA4AEC" w:rsidRPr="002A34C1" w:rsidRDefault="00AA4AEC" w:rsidP="00AA4AEC">
            <w:pPr>
              <w:pStyle w:val="NormalWeb"/>
              <w:tabs>
                <w:tab w:val="left" w:pos="8676"/>
              </w:tabs>
              <w:spacing w:before="0" w:beforeAutospacing="0" w:after="0" w:afterAutospacing="0"/>
              <w:ind w:left="0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  <w:t>Meeting week of July 22 to get help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Sean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AA4AEC" w:rsidRPr="00AA4AEC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trike/>
                <w:sz w:val="22"/>
                <w:szCs w:val="22"/>
              </w:rPr>
            </w:pPr>
            <w:r w:rsidRPr="00AA4AEC">
              <w:rPr>
                <w:rFonts w:cs="Arial"/>
                <w:strike/>
                <w:sz w:val="22"/>
                <w:szCs w:val="22"/>
              </w:rPr>
              <w:t>July 2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</w:tcPr>
          <w:p w:rsidR="00AA4AEC" w:rsidRPr="00555741" w:rsidRDefault="00AA4AEC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Cs w:val="20"/>
              </w:rPr>
            </w:pPr>
            <w:r w:rsidRPr="00555741">
              <w:rPr>
                <w:rFonts w:cs="Arial"/>
                <w:szCs w:val="20"/>
              </w:rPr>
              <w:t>Late-. Yves sent an e-mail to follow-up</w:t>
            </w:r>
          </w:p>
        </w:tc>
      </w:tr>
      <w:tr w:rsidR="00CC70BB" w:rsidRPr="001343F2" w:rsidTr="00CC70BB">
        <w:trPr>
          <w:trHeight w:val="216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1051C3" w:rsidRDefault="00CC70BB" w:rsidP="00CC70BB">
            <w:pPr>
              <w:pStyle w:val="ListParagraph"/>
              <w:numPr>
                <w:ilvl w:val="0"/>
                <w:numId w:val="29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1051C3" w:rsidRDefault="00CC70BB" w:rsidP="00CC70BB">
            <w:pPr>
              <w:pStyle w:val="ListParagraph"/>
              <w:numPr>
                <w:ilvl w:val="0"/>
                <w:numId w:val="0"/>
              </w:numPr>
              <w:tabs>
                <w:tab w:val="left" w:pos="2947"/>
              </w:tabs>
              <w:spacing w:after="0"/>
              <w:ind w:left="360"/>
              <w:rPr>
                <w:rFonts w:ascii="Arial" w:hAnsi="Arial" w:cs="Arial"/>
                <w:sz w:val="22"/>
                <w:lang w:val="en-CA"/>
              </w:rPr>
            </w:pPr>
            <w:r w:rsidRPr="001051C3">
              <w:rPr>
                <w:rFonts w:ascii="Calibri" w:hAnsi="Calibri"/>
                <w:color w:val="auto"/>
                <w:sz w:val="22"/>
                <w:lang w:val="en-CA"/>
              </w:rPr>
              <w:t>AD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Default="00CC70BB" w:rsidP="00CC70BB">
            <w:pPr>
              <w:spacing w:after="0" w:line="24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 clean up and full sync</w:t>
            </w:r>
          </w:p>
          <w:p w:rsidR="00CC70BB" w:rsidRPr="00A532FF" w:rsidRDefault="00930FBA" w:rsidP="00CC70BB">
            <w:pPr>
              <w:spacing w:after="0" w:line="240" w:lineRule="auto"/>
              <w:ind w:left="0"/>
              <w:rPr>
                <w:rFonts w:ascii="Arial" w:hAnsi="Arial" w:cs="Arial"/>
                <w:color w:val="FF0000"/>
                <w:sz w:val="22"/>
              </w:rPr>
            </w:pPr>
            <w:r w:rsidRPr="00930FBA">
              <w:rPr>
                <w:rFonts w:ascii="Calibri" w:hAnsi="Calibri"/>
                <w:color w:val="FF0000"/>
                <w:sz w:val="22"/>
              </w:rPr>
              <w:t xml:space="preserve">ECD ticket </w:t>
            </w:r>
            <w:r w:rsidRPr="00930FBA">
              <w:rPr>
                <w:rFonts w:ascii="Calibri" w:hAnsi="Calibri"/>
                <w:color w:val="FF0000"/>
                <w:sz w:val="22"/>
              </w:rPr>
              <w:t>SR11342676</w:t>
            </w:r>
            <w:r w:rsidRPr="00930FBA">
              <w:rPr>
                <w:rFonts w:ascii="Calibri" w:hAnsi="Calibri"/>
                <w:color w:val="FF0000"/>
                <w:sz w:val="22"/>
              </w:rPr>
              <w:t xml:space="preserve"> (full sync)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B773E1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cs="Arial"/>
                <w:sz w:val="22"/>
                <w:szCs w:val="22"/>
              </w:rPr>
            </w:pPr>
            <w:r w:rsidRPr="00494538">
              <w:rPr>
                <w:rFonts w:ascii="Calibri" w:eastAsia="Calibri" w:hAnsi="Calibri"/>
                <w:sz w:val="22"/>
                <w:szCs w:val="22"/>
              </w:rPr>
              <w:t>Mike Campbell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&amp; Jamie Kennedy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B773E1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July 29/19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</w:tcPr>
          <w:p w:rsidR="00CC70BB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</w:p>
          <w:p w:rsidR="00CC70BB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 track</w:t>
            </w:r>
          </w:p>
          <w:p w:rsidR="00CC70BB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Still on track</w:t>
            </w:r>
          </w:p>
          <w:p w:rsidR="00CC70BB" w:rsidRPr="00A532FF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Emmet Mitchell gave details and will initiate it for July 26</w:t>
            </w:r>
            <w:r w:rsidRPr="00A532FF">
              <w:rPr>
                <w:rFonts w:cs="Arial"/>
                <w:color w:val="FF0000"/>
                <w:szCs w:val="20"/>
                <w:vertAlign w:val="superscript"/>
              </w:rPr>
              <w:t>th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</w:p>
          <w:p w:rsidR="00CC70BB" w:rsidRPr="006A485B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CC70BB" w:rsidRPr="001343F2" w:rsidTr="00CC70BB">
        <w:trPr>
          <w:trHeight w:val="1052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1051C3" w:rsidRDefault="00CC70BB" w:rsidP="00CC70BB">
            <w:pPr>
              <w:pStyle w:val="ListParagraph"/>
              <w:numPr>
                <w:ilvl w:val="0"/>
                <w:numId w:val="29"/>
              </w:numPr>
              <w:tabs>
                <w:tab w:val="left" w:pos="2947"/>
              </w:tabs>
              <w:spacing w:after="0"/>
              <w:rPr>
                <w:rFonts w:ascii="Arial" w:hAnsi="Arial" w:cs="Arial"/>
                <w:sz w:val="22"/>
                <w:lang w:val="en-CA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1051C3" w:rsidRDefault="00CC70BB" w:rsidP="00CC70BB">
            <w:pPr>
              <w:pStyle w:val="ListParagraph"/>
              <w:numPr>
                <w:ilvl w:val="0"/>
                <w:numId w:val="0"/>
              </w:numPr>
              <w:tabs>
                <w:tab w:val="left" w:pos="2947"/>
              </w:tabs>
              <w:spacing w:after="0"/>
              <w:ind w:left="360"/>
              <w:rPr>
                <w:rFonts w:ascii="Calibri" w:hAnsi="Calibri"/>
                <w:color w:val="auto"/>
                <w:sz w:val="22"/>
                <w:lang w:val="en-CA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Default="00CC70BB" w:rsidP="00CC70BB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42C2D">
              <w:rPr>
                <w:rFonts w:ascii="Arial" w:hAnsi="Arial" w:cs="Arial"/>
                <w:color w:val="auto"/>
                <w:sz w:val="20"/>
                <w:szCs w:val="20"/>
              </w:rPr>
              <w:t xml:space="preserve">Yves to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send a request to</w:t>
            </w:r>
            <w:r w:rsidRPr="00342C2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42C2D">
              <w:rPr>
                <w:rFonts w:ascii="Arial" w:hAnsi="Arial" w:cs="Arial"/>
                <w:color w:val="auto"/>
                <w:sz w:val="20"/>
                <w:szCs w:val="20"/>
              </w:rPr>
              <w:t>Essam</w:t>
            </w:r>
            <w:proofErr w:type="spellEnd"/>
            <w:r w:rsidRPr="00342C2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to</w:t>
            </w:r>
            <w:r w:rsidRPr="00342C2D">
              <w:rPr>
                <w:rFonts w:ascii="Arial" w:hAnsi="Arial" w:cs="Arial"/>
                <w:color w:val="auto"/>
                <w:sz w:val="20"/>
                <w:szCs w:val="20"/>
              </w:rPr>
              <w:t xml:space="preserve"> confirm whether SSC can meet the deadline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(sept. 30)</w:t>
            </w:r>
          </w:p>
          <w:p w:rsidR="00CC70BB" w:rsidRDefault="00CC70BB" w:rsidP="00CC70BB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C70BB" w:rsidRPr="00BB730F" w:rsidRDefault="00CC70BB" w:rsidP="00CC70BB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B730F">
              <w:rPr>
                <w:rFonts w:ascii="Arial" w:hAnsi="Arial" w:cs="Arial"/>
                <w:color w:val="FF0000"/>
                <w:sz w:val="20"/>
                <w:szCs w:val="20"/>
              </w:rPr>
              <w:t xml:space="preserve">Yves setting up a conference call.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Pr="00494538" w:rsidRDefault="00CC70BB" w:rsidP="00CC70BB">
            <w:pPr>
              <w:pStyle w:val="TableListBullet1"/>
              <w:numPr>
                <w:ilvl w:val="0"/>
                <w:numId w:val="0"/>
              </w:numPr>
              <w:spacing w:before="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Yves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  <w:vAlign w:val="center"/>
          </w:tcPr>
          <w:p w:rsidR="00CC70BB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EB"/>
          </w:tcPr>
          <w:p w:rsidR="00CC70BB" w:rsidRDefault="00CC70BB" w:rsidP="00CC70BB">
            <w:pPr>
              <w:pStyle w:val="TableListBullet1"/>
              <w:numPr>
                <w:ilvl w:val="0"/>
                <w:numId w:val="0"/>
              </w:numPr>
              <w:tabs>
                <w:tab w:val="left" w:pos="720"/>
              </w:tabs>
              <w:spacing w:before="0"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Pending response from </w:t>
            </w:r>
            <w:proofErr w:type="spellStart"/>
            <w:r>
              <w:rPr>
                <w:rFonts w:cs="Arial"/>
                <w:szCs w:val="20"/>
              </w:rPr>
              <w:t>Essam</w:t>
            </w:r>
            <w:proofErr w:type="spellEnd"/>
          </w:p>
        </w:tc>
      </w:tr>
    </w:tbl>
    <w:p w:rsidR="00A33929" w:rsidRDefault="00A33929" w:rsidP="00A33929"/>
    <w:p w:rsidR="00A33929" w:rsidRDefault="00A33929" w:rsidP="00A33929"/>
    <w:p w:rsidR="00A33929" w:rsidRDefault="00A33929" w:rsidP="00A33929"/>
    <w:p w:rsidR="000F1C8F" w:rsidRDefault="00843526" w:rsidP="00A33929">
      <w:pPr>
        <w:spacing w:line="276" w:lineRule="auto"/>
        <w:ind w:left="0"/>
      </w:pPr>
      <w:r>
        <w:t xml:space="preserve">Next </w:t>
      </w:r>
      <w:r w:rsidR="006A485B">
        <w:t xml:space="preserve">Meeting:  </w:t>
      </w:r>
      <w:r w:rsidR="00BB730F">
        <w:t>July 30</w:t>
      </w:r>
      <w:r w:rsidR="003200B4">
        <w:t xml:space="preserve">/19 at </w:t>
      </w:r>
      <w:r w:rsidR="00DD20D2">
        <w:t>10am</w:t>
      </w:r>
    </w:p>
    <w:sectPr w:rsidR="000F1C8F" w:rsidSect="00CC70BB">
      <w:type w:val="continuous"/>
      <w:pgSz w:w="12240" w:h="15840"/>
      <w:pgMar w:top="567" w:right="1440" w:bottom="144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6B" w:rsidRDefault="00B95C6B" w:rsidP="00D23D14">
      <w:pPr>
        <w:spacing w:after="0" w:line="240" w:lineRule="auto"/>
      </w:pPr>
      <w:r>
        <w:separator/>
      </w:r>
    </w:p>
    <w:p w:rsidR="00B95C6B" w:rsidRDefault="00B95C6B"/>
  </w:endnote>
  <w:endnote w:type="continuationSeparator" w:id="0">
    <w:p w:rsidR="00B95C6B" w:rsidRDefault="00B95C6B" w:rsidP="00D23D14">
      <w:pPr>
        <w:spacing w:after="0" w:line="240" w:lineRule="auto"/>
      </w:pPr>
      <w:r>
        <w:continuationSeparator/>
      </w:r>
    </w:p>
    <w:p w:rsidR="00B95C6B" w:rsidRDefault="00B95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F2" w:rsidRPr="0016515F" w:rsidRDefault="009F12F2" w:rsidP="007B01C3">
    <w:pPr>
      <w:pStyle w:val="Footer"/>
      <w:tabs>
        <w:tab w:val="clear" w:pos="4680"/>
        <w:tab w:val="clear" w:pos="9360"/>
        <w:tab w:val="cente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60" w:rsidRDefault="00213160" w:rsidP="00213160">
    <w:pPr>
      <w:pStyle w:val="Footer"/>
      <w:tabs>
        <w:tab w:val="clear" w:pos="4680"/>
        <w:tab w:val="clear" w:pos="9360"/>
        <w:tab w:val="left" w:pos="71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6B" w:rsidRDefault="00B95C6B" w:rsidP="00D23D14">
      <w:pPr>
        <w:spacing w:after="0" w:line="240" w:lineRule="auto"/>
      </w:pPr>
      <w:r>
        <w:separator/>
      </w:r>
    </w:p>
    <w:p w:rsidR="00B95C6B" w:rsidRDefault="00B95C6B"/>
  </w:footnote>
  <w:footnote w:type="continuationSeparator" w:id="0">
    <w:p w:rsidR="00B95C6B" w:rsidRDefault="00B95C6B" w:rsidP="00D23D14">
      <w:pPr>
        <w:spacing w:after="0" w:line="240" w:lineRule="auto"/>
      </w:pPr>
      <w:r>
        <w:continuationSeparator/>
      </w:r>
    </w:p>
    <w:p w:rsidR="00B95C6B" w:rsidRDefault="00B95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5F" w:rsidRDefault="0016515F" w:rsidP="00213160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14" w:rsidRDefault="00CE3C70" w:rsidP="003B5249">
    <w:pPr>
      <w:pStyle w:val="Header"/>
      <w:tabs>
        <w:tab w:val="clear" w:pos="4680"/>
        <w:tab w:val="clear" w:pos="9360"/>
      </w:tabs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5666FDB" wp14:editId="75DE0D15">
          <wp:simplePos x="0" y="0"/>
          <wp:positionH relativeFrom="margin">
            <wp:posOffset>-935665</wp:posOffset>
          </wp:positionH>
          <wp:positionV relativeFrom="paragraph">
            <wp:posOffset>-110666</wp:posOffset>
          </wp:positionV>
          <wp:extent cx="7819200" cy="101180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design_One-Pager EN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EDD"/>
    <w:multiLevelType w:val="hybridMultilevel"/>
    <w:tmpl w:val="AA561640"/>
    <w:lvl w:ilvl="0" w:tplc="10090019">
      <w:start w:val="1"/>
      <w:numFmt w:val="lowerLetter"/>
      <w:lvlText w:val="%1."/>
      <w:lvlJc w:val="left"/>
      <w:pPr>
        <w:ind w:left="1035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09704258"/>
    <w:multiLevelType w:val="hybridMultilevel"/>
    <w:tmpl w:val="8CA86F66"/>
    <w:lvl w:ilvl="0" w:tplc="10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E144612"/>
    <w:multiLevelType w:val="hybridMultilevel"/>
    <w:tmpl w:val="EAD4756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7A5E63"/>
    <w:multiLevelType w:val="hybridMultilevel"/>
    <w:tmpl w:val="4DF8B174"/>
    <w:lvl w:ilvl="0" w:tplc="302456A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33F5F"/>
    <w:multiLevelType w:val="hybridMultilevel"/>
    <w:tmpl w:val="EAD4756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8C1D77"/>
    <w:multiLevelType w:val="hybridMultilevel"/>
    <w:tmpl w:val="093ECA42"/>
    <w:lvl w:ilvl="0" w:tplc="D960CBD8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6C59"/>
    <w:multiLevelType w:val="hybridMultilevel"/>
    <w:tmpl w:val="A3EE5C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506B9"/>
    <w:multiLevelType w:val="hybridMultilevel"/>
    <w:tmpl w:val="52E0F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A60"/>
    <w:multiLevelType w:val="hybridMultilevel"/>
    <w:tmpl w:val="B9BE67BC"/>
    <w:lvl w:ilvl="0" w:tplc="8286C568">
      <w:start w:val="1"/>
      <w:numFmt w:val="decimal"/>
      <w:lvlText w:val="%1."/>
      <w:lvlJc w:val="left"/>
      <w:pPr>
        <w:ind w:left="360" w:hanging="360"/>
      </w:pPr>
      <w:rPr>
        <w:rFonts w:hint="default"/>
        <w:color w:val="3E3E39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5079"/>
    <w:multiLevelType w:val="hybridMultilevel"/>
    <w:tmpl w:val="3AF05DCE"/>
    <w:lvl w:ilvl="0" w:tplc="698230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47F4"/>
    <w:multiLevelType w:val="hybridMultilevel"/>
    <w:tmpl w:val="4CE21262"/>
    <w:lvl w:ilvl="0" w:tplc="C5EC9206">
      <w:start w:val="3"/>
      <w:numFmt w:val="decimal"/>
      <w:lvlText w:val="%1."/>
      <w:lvlJc w:val="left"/>
      <w:pPr>
        <w:ind w:left="360" w:hanging="360"/>
      </w:pPr>
      <w:rPr>
        <w:rFonts w:hint="default"/>
        <w:color w:val="3E3E39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3D47"/>
    <w:multiLevelType w:val="hybridMultilevel"/>
    <w:tmpl w:val="965A7A18"/>
    <w:lvl w:ilvl="0" w:tplc="5B5EBF90">
      <w:start w:val="1"/>
      <w:numFmt w:val="bullet"/>
      <w:pStyle w:val="TableListBulle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749"/>
    <w:multiLevelType w:val="hybridMultilevel"/>
    <w:tmpl w:val="64D231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506E5"/>
    <w:multiLevelType w:val="hybridMultilevel"/>
    <w:tmpl w:val="5B8091F4"/>
    <w:lvl w:ilvl="0" w:tplc="425E6DBC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B32D8"/>
    <w:multiLevelType w:val="hybridMultilevel"/>
    <w:tmpl w:val="96A6D93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B468D5"/>
    <w:multiLevelType w:val="hybridMultilevel"/>
    <w:tmpl w:val="DDB4E0B8"/>
    <w:lvl w:ilvl="0" w:tplc="E5081F5E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8262B"/>
    <w:multiLevelType w:val="hybridMultilevel"/>
    <w:tmpl w:val="1786B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21A8E"/>
    <w:multiLevelType w:val="hybridMultilevel"/>
    <w:tmpl w:val="4D3082C8"/>
    <w:lvl w:ilvl="0" w:tplc="58E48CC4">
      <w:start w:val="1"/>
      <w:numFmt w:val="decimal"/>
      <w:lvlText w:val="%1."/>
      <w:lvlJc w:val="left"/>
      <w:pPr>
        <w:ind w:left="360" w:hanging="360"/>
      </w:pPr>
      <w:rPr>
        <w:rFonts w:hint="default"/>
        <w:color w:val="3E3E39" w:themeColor="text1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A60A2F"/>
    <w:multiLevelType w:val="hybridMultilevel"/>
    <w:tmpl w:val="C71298F6"/>
    <w:lvl w:ilvl="0" w:tplc="10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9" w15:restartNumberingAfterBreak="0">
    <w:nsid w:val="73D34530"/>
    <w:multiLevelType w:val="hybridMultilevel"/>
    <w:tmpl w:val="16147062"/>
    <w:lvl w:ilvl="0" w:tplc="5600A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B252F"/>
    <w:multiLevelType w:val="hybridMultilevel"/>
    <w:tmpl w:val="3B9407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33AA1"/>
    <w:multiLevelType w:val="multilevel"/>
    <w:tmpl w:val="CA2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4720FC"/>
    <w:multiLevelType w:val="hybridMultilevel"/>
    <w:tmpl w:val="666A6412"/>
    <w:lvl w:ilvl="0" w:tplc="88047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CA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19"/>
  </w:num>
  <w:num w:numId="6">
    <w:abstractNumId w:val="6"/>
  </w:num>
  <w:num w:numId="7">
    <w:abstractNumId w:val="20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7"/>
  </w:num>
  <w:num w:numId="16">
    <w:abstractNumId w:val="1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14"/>
  </w:num>
  <w:num w:numId="26">
    <w:abstractNumId w:val="18"/>
  </w:num>
  <w:num w:numId="27">
    <w:abstractNumId w:val="22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3D"/>
    <w:rsid w:val="00020AF5"/>
    <w:rsid w:val="00034F61"/>
    <w:rsid w:val="00036676"/>
    <w:rsid w:val="00055305"/>
    <w:rsid w:val="000663B7"/>
    <w:rsid w:val="00077BCD"/>
    <w:rsid w:val="000903DF"/>
    <w:rsid w:val="000B6822"/>
    <w:rsid w:val="000F1C8F"/>
    <w:rsid w:val="000F223E"/>
    <w:rsid w:val="0010118B"/>
    <w:rsid w:val="001051C3"/>
    <w:rsid w:val="00106559"/>
    <w:rsid w:val="001065FA"/>
    <w:rsid w:val="001130E1"/>
    <w:rsid w:val="00133E16"/>
    <w:rsid w:val="0016515F"/>
    <w:rsid w:val="001F0DE7"/>
    <w:rsid w:val="00200C32"/>
    <w:rsid w:val="00200CD0"/>
    <w:rsid w:val="00203B13"/>
    <w:rsid w:val="00213160"/>
    <w:rsid w:val="00235105"/>
    <w:rsid w:val="00242A11"/>
    <w:rsid w:val="00256D76"/>
    <w:rsid w:val="002675F4"/>
    <w:rsid w:val="002A34C1"/>
    <w:rsid w:val="002A687C"/>
    <w:rsid w:val="002B2109"/>
    <w:rsid w:val="00301DEE"/>
    <w:rsid w:val="0031585F"/>
    <w:rsid w:val="003200B4"/>
    <w:rsid w:val="0033017A"/>
    <w:rsid w:val="00336D08"/>
    <w:rsid w:val="00337521"/>
    <w:rsid w:val="00342C2D"/>
    <w:rsid w:val="0039162F"/>
    <w:rsid w:val="003B5249"/>
    <w:rsid w:val="003B7B88"/>
    <w:rsid w:val="003D4218"/>
    <w:rsid w:val="004005C5"/>
    <w:rsid w:val="0042268F"/>
    <w:rsid w:val="0043659F"/>
    <w:rsid w:val="00440E15"/>
    <w:rsid w:val="00443F27"/>
    <w:rsid w:val="00463C80"/>
    <w:rsid w:val="00482AB6"/>
    <w:rsid w:val="004A33C2"/>
    <w:rsid w:val="004A5479"/>
    <w:rsid w:val="004D2233"/>
    <w:rsid w:val="004D6620"/>
    <w:rsid w:val="004E2A7C"/>
    <w:rsid w:val="004F7B9C"/>
    <w:rsid w:val="00555741"/>
    <w:rsid w:val="00590982"/>
    <w:rsid w:val="00595BFB"/>
    <w:rsid w:val="005C024C"/>
    <w:rsid w:val="005C0A6D"/>
    <w:rsid w:val="005D37D8"/>
    <w:rsid w:val="005D60A5"/>
    <w:rsid w:val="00610DA7"/>
    <w:rsid w:val="00620A60"/>
    <w:rsid w:val="00624037"/>
    <w:rsid w:val="00624177"/>
    <w:rsid w:val="00635718"/>
    <w:rsid w:val="00681CE3"/>
    <w:rsid w:val="0068647E"/>
    <w:rsid w:val="00686E3D"/>
    <w:rsid w:val="006A485B"/>
    <w:rsid w:val="006B40B1"/>
    <w:rsid w:val="006C5C07"/>
    <w:rsid w:val="006C6B39"/>
    <w:rsid w:val="007253F8"/>
    <w:rsid w:val="007260F2"/>
    <w:rsid w:val="0077287B"/>
    <w:rsid w:val="007B01C3"/>
    <w:rsid w:val="007B4512"/>
    <w:rsid w:val="007C3229"/>
    <w:rsid w:val="007C3323"/>
    <w:rsid w:val="007D06AA"/>
    <w:rsid w:val="007D4F77"/>
    <w:rsid w:val="008201EE"/>
    <w:rsid w:val="00833460"/>
    <w:rsid w:val="00843526"/>
    <w:rsid w:val="00863E40"/>
    <w:rsid w:val="00884E71"/>
    <w:rsid w:val="008938DC"/>
    <w:rsid w:val="008F430A"/>
    <w:rsid w:val="00927DD7"/>
    <w:rsid w:val="00930FBA"/>
    <w:rsid w:val="00942FFF"/>
    <w:rsid w:val="0094506B"/>
    <w:rsid w:val="009516B6"/>
    <w:rsid w:val="00953890"/>
    <w:rsid w:val="00961255"/>
    <w:rsid w:val="0099335F"/>
    <w:rsid w:val="009F12F2"/>
    <w:rsid w:val="009F24D4"/>
    <w:rsid w:val="00A038E1"/>
    <w:rsid w:val="00A2403A"/>
    <w:rsid w:val="00A26351"/>
    <w:rsid w:val="00A33929"/>
    <w:rsid w:val="00A532FF"/>
    <w:rsid w:val="00A72706"/>
    <w:rsid w:val="00A86916"/>
    <w:rsid w:val="00AA4AEC"/>
    <w:rsid w:val="00AD6323"/>
    <w:rsid w:val="00B11D6C"/>
    <w:rsid w:val="00B34E61"/>
    <w:rsid w:val="00B51FA6"/>
    <w:rsid w:val="00B57048"/>
    <w:rsid w:val="00B773E1"/>
    <w:rsid w:val="00B95C6B"/>
    <w:rsid w:val="00BB730F"/>
    <w:rsid w:val="00BC5D4F"/>
    <w:rsid w:val="00BD1E24"/>
    <w:rsid w:val="00BF239C"/>
    <w:rsid w:val="00C1570B"/>
    <w:rsid w:val="00C27335"/>
    <w:rsid w:val="00C436E0"/>
    <w:rsid w:val="00C46F77"/>
    <w:rsid w:val="00C626FA"/>
    <w:rsid w:val="00C715E8"/>
    <w:rsid w:val="00C7423D"/>
    <w:rsid w:val="00C8016E"/>
    <w:rsid w:val="00C84D8F"/>
    <w:rsid w:val="00C934A1"/>
    <w:rsid w:val="00CB1F37"/>
    <w:rsid w:val="00CB5FDA"/>
    <w:rsid w:val="00CC70BB"/>
    <w:rsid w:val="00CE3C70"/>
    <w:rsid w:val="00CF1AA7"/>
    <w:rsid w:val="00D0694C"/>
    <w:rsid w:val="00D23D14"/>
    <w:rsid w:val="00D4658A"/>
    <w:rsid w:val="00D70D59"/>
    <w:rsid w:val="00D9317C"/>
    <w:rsid w:val="00D9397F"/>
    <w:rsid w:val="00DB7809"/>
    <w:rsid w:val="00DD20D2"/>
    <w:rsid w:val="00DD75A4"/>
    <w:rsid w:val="00DE7C8B"/>
    <w:rsid w:val="00DF0CED"/>
    <w:rsid w:val="00DF6911"/>
    <w:rsid w:val="00E0318B"/>
    <w:rsid w:val="00E22FEF"/>
    <w:rsid w:val="00E457A3"/>
    <w:rsid w:val="00E461BA"/>
    <w:rsid w:val="00E6008C"/>
    <w:rsid w:val="00E9477E"/>
    <w:rsid w:val="00EA74B7"/>
    <w:rsid w:val="00EE7C07"/>
    <w:rsid w:val="00EF22ED"/>
    <w:rsid w:val="00F120B2"/>
    <w:rsid w:val="00F143C0"/>
    <w:rsid w:val="00F61127"/>
    <w:rsid w:val="00F8484B"/>
    <w:rsid w:val="00F946D8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12E33"/>
  <w15:chartTrackingRefBased/>
  <w15:docId w15:val="{6C47762C-2425-40DC-9BD3-77670415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BA"/>
    <w:pPr>
      <w:spacing w:after="240"/>
      <w:ind w:left="-567"/>
    </w:pPr>
    <w:rPr>
      <w:rFonts w:ascii="Calibri Light" w:hAnsi="Calibri Light"/>
      <w:color w:val="3E3E39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ED"/>
    <w:pPr>
      <w:keepNext/>
      <w:keepLines/>
      <w:spacing w:after="0"/>
      <w:outlineLvl w:val="0"/>
    </w:pPr>
    <w:rPr>
      <w:rFonts w:ascii="Calibri" w:eastAsiaTheme="majorEastAsia" w:hAnsi="Calibri" w:cstheme="majorBidi"/>
      <w:b/>
      <w:color w:val="007392" w:themeColor="accent1"/>
      <w:sz w:val="40"/>
      <w:szCs w:val="40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2ED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sz w:val="36"/>
      <w:szCs w:val="36"/>
      <w:lang w:val="fr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2ED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2ED"/>
    <w:pPr>
      <w:keepNext/>
      <w:keepLines/>
      <w:spacing w:before="240" w:after="120"/>
      <w:outlineLvl w:val="3"/>
    </w:pPr>
    <w:rPr>
      <w:rFonts w:ascii="Calibri" w:eastAsiaTheme="majorEastAsia" w:hAnsi="Calibri" w:cstheme="majorBidi"/>
      <w:b/>
      <w:iCs/>
      <w:color w:val="6C6C6C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2ED"/>
    <w:rPr>
      <w:rFonts w:ascii="Calibri" w:eastAsiaTheme="majorEastAsia" w:hAnsi="Calibri" w:cstheme="majorBidi"/>
      <w:b/>
      <w:color w:val="007392" w:themeColor="accent1"/>
      <w:sz w:val="40"/>
      <w:szCs w:val="40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CE3C70"/>
    <w:pPr>
      <w:spacing w:before="300" w:after="360" w:line="240" w:lineRule="auto"/>
      <w:contextualSpacing/>
    </w:pPr>
    <w:rPr>
      <w:rFonts w:ascii="Calibri" w:eastAsiaTheme="majorEastAsia" w:hAnsi="Calibri" w:cstheme="majorBidi"/>
      <w:b/>
      <w:color w:val="FFFFFF" w:themeColor="background1"/>
      <w:spacing w:val="-10"/>
      <w:kern w:val="28"/>
      <w:sz w:val="48"/>
      <w:szCs w:val="56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00CE3C70"/>
    <w:rPr>
      <w:rFonts w:ascii="Calibri" w:eastAsiaTheme="majorEastAsia" w:hAnsi="Calibri" w:cstheme="majorBidi"/>
      <w:b/>
      <w:color w:val="FFFFFF" w:themeColor="background1"/>
      <w:spacing w:val="-10"/>
      <w:kern w:val="28"/>
      <w:sz w:val="48"/>
      <w:szCs w:val="56"/>
      <w:lang w:val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ED"/>
    <w:pPr>
      <w:numPr>
        <w:ilvl w:val="1"/>
      </w:numPr>
      <w:spacing w:after="480"/>
      <w:ind w:left="-567"/>
      <w:jc w:val="right"/>
    </w:pPr>
    <w:rPr>
      <w:rFonts w:eastAsiaTheme="minorEastAsia"/>
      <w:color w:val="6C6C6C" w:themeColor="text2"/>
      <w:spacing w:val="15"/>
      <w:sz w:val="32"/>
      <w:lang w:val="fr-CA"/>
    </w:rPr>
  </w:style>
  <w:style w:type="character" w:customStyle="1" w:styleId="SubtitleChar">
    <w:name w:val="Subtitle Char"/>
    <w:basedOn w:val="DefaultParagraphFont"/>
    <w:link w:val="Subtitle"/>
    <w:uiPriority w:val="11"/>
    <w:rsid w:val="00EF22ED"/>
    <w:rPr>
      <w:rFonts w:ascii="Calibri Light" w:eastAsiaTheme="minorEastAsia" w:hAnsi="Calibri Light"/>
      <w:color w:val="6C6C6C" w:themeColor="text2"/>
      <w:spacing w:val="15"/>
      <w:sz w:val="3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2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14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D2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14"/>
    <w:rPr>
      <w:rFonts w:ascii="Corbel" w:hAnsi="Corbel"/>
    </w:rPr>
  </w:style>
  <w:style w:type="character" w:customStyle="1" w:styleId="Heading2Char">
    <w:name w:val="Heading 2 Char"/>
    <w:basedOn w:val="DefaultParagraphFont"/>
    <w:link w:val="Heading2"/>
    <w:uiPriority w:val="9"/>
    <w:rsid w:val="00EF22ED"/>
    <w:rPr>
      <w:rFonts w:ascii="Calibri" w:eastAsiaTheme="majorEastAsia" w:hAnsi="Calibri" w:cstheme="majorBidi"/>
      <w:b/>
      <w:color w:val="3E3E39" w:themeColor="text1"/>
      <w:sz w:val="36"/>
      <w:szCs w:val="3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EF22ED"/>
    <w:rPr>
      <w:rFonts w:ascii="Calibri" w:eastAsiaTheme="majorEastAsia" w:hAnsi="Calibri" w:cstheme="majorBidi"/>
      <w:b/>
      <w:color w:val="3E3E39" w:themeColor="text1"/>
      <w:sz w:val="32"/>
      <w:szCs w:val="32"/>
    </w:rPr>
  </w:style>
  <w:style w:type="table" w:styleId="TableGrid">
    <w:name w:val="Table Grid"/>
    <w:basedOn w:val="TableNormal"/>
    <w:uiPriority w:val="39"/>
    <w:rsid w:val="007D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7D06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3E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3E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3E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3E39" w:themeFill="text1"/>
      </w:tcPr>
    </w:tblStylePr>
    <w:tblStylePr w:type="band1Vert">
      <w:tblPr/>
      <w:tcPr>
        <w:shd w:val="clear" w:color="auto" w:fill="B4B4AD" w:themeFill="text1" w:themeFillTint="66"/>
      </w:tcPr>
    </w:tblStylePr>
    <w:tblStylePr w:type="band1Horz">
      <w:tblPr/>
      <w:tcPr>
        <w:shd w:val="clear" w:color="auto" w:fill="B4B4AD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7D06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3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11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11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11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118E" w:themeFill="accent3"/>
      </w:tcPr>
    </w:tblStylePr>
    <w:tblStylePr w:type="band1Vert">
      <w:tblPr/>
      <w:tcPr>
        <w:shd w:val="clear" w:color="auto" w:fill="F388E1" w:themeFill="accent3" w:themeFillTint="66"/>
      </w:tcPr>
    </w:tblStylePr>
    <w:tblStylePr w:type="band1Horz">
      <w:tblPr/>
      <w:tcPr>
        <w:shd w:val="clear" w:color="auto" w:fill="F388E1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7D06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CC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A0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A0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5A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5A02" w:themeFill="accent2"/>
      </w:tcPr>
    </w:tblStylePr>
    <w:tblStylePr w:type="band1Vert">
      <w:tblPr/>
      <w:tcPr>
        <w:shd w:val="clear" w:color="auto" w:fill="FEBA90" w:themeFill="accent2" w:themeFillTint="66"/>
      </w:tcPr>
    </w:tblStylePr>
    <w:tblStylePr w:type="band1Horz">
      <w:tblPr/>
      <w:tcPr>
        <w:shd w:val="clear" w:color="auto" w:fill="FEBA90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7D06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92" w:themeFill="accent1"/>
      </w:tcPr>
    </w:tblStylePr>
    <w:tblStylePr w:type="band1Vert">
      <w:tblPr/>
      <w:tcPr>
        <w:shd w:val="clear" w:color="auto" w:fill="6DDFFF" w:themeFill="accent1" w:themeFillTint="66"/>
      </w:tcPr>
    </w:tblStylePr>
    <w:tblStylePr w:type="band1Horz">
      <w:tblPr/>
      <w:tcPr>
        <w:shd w:val="clear" w:color="auto" w:fill="6DDFFF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7D06AA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6" w:themeTint="99"/>
        <w:left w:val="single" w:sz="4" w:space="0" w:color="A6A6A6" w:themeColor="accent6" w:themeTint="99"/>
        <w:bottom w:val="single" w:sz="4" w:space="0" w:color="A6A6A6" w:themeColor="accent6" w:themeTint="99"/>
        <w:right w:val="single" w:sz="4" w:space="0" w:color="A6A6A6" w:themeColor="accent6" w:themeTint="99"/>
        <w:insideH w:val="single" w:sz="4" w:space="0" w:color="A6A6A6" w:themeColor="accent6" w:themeTint="99"/>
        <w:insideV w:val="single" w:sz="4" w:space="0" w:color="A6A6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C6C" w:themeColor="accent6"/>
          <w:left w:val="single" w:sz="4" w:space="0" w:color="6C6C6C" w:themeColor="accent6"/>
          <w:bottom w:val="single" w:sz="4" w:space="0" w:color="6C6C6C" w:themeColor="accent6"/>
          <w:right w:val="single" w:sz="4" w:space="0" w:color="6C6C6C" w:themeColor="accent6"/>
          <w:insideH w:val="nil"/>
          <w:insideV w:val="nil"/>
        </w:tcBorders>
        <w:shd w:val="clear" w:color="auto" w:fill="6C6C6C" w:themeFill="accent6"/>
      </w:tcPr>
    </w:tblStylePr>
    <w:tblStylePr w:type="lastRow">
      <w:rPr>
        <w:b/>
        <w:bCs/>
      </w:rPr>
      <w:tblPr/>
      <w:tcPr>
        <w:tcBorders>
          <w:top w:val="double" w:sz="4" w:space="0" w:color="6C6C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6" w:themeFillTint="33"/>
      </w:tcPr>
    </w:tblStylePr>
    <w:tblStylePr w:type="band1Horz">
      <w:tblPr/>
      <w:tcPr>
        <w:shd w:val="clear" w:color="auto" w:fill="E1E1E1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7D06AA"/>
    <w:pPr>
      <w:spacing w:after="0" w:line="240" w:lineRule="auto"/>
    </w:pPr>
    <w:tblPr>
      <w:tblStyleRowBandSize w:val="1"/>
      <w:tblStyleColBandSize w:val="1"/>
      <w:tblBorders>
        <w:top w:val="single" w:sz="4" w:space="0" w:color="93DF5F" w:themeColor="accent4" w:themeTint="99"/>
        <w:left w:val="single" w:sz="4" w:space="0" w:color="93DF5F" w:themeColor="accent4" w:themeTint="99"/>
        <w:bottom w:val="single" w:sz="4" w:space="0" w:color="93DF5F" w:themeColor="accent4" w:themeTint="99"/>
        <w:right w:val="single" w:sz="4" w:space="0" w:color="93DF5F" w:themeColor="accent4" w:themeTint="99"/>
        <w:insideH w:val="single" w:sz="4" w:space="0" w:color="93DF5F" w:themeColor="accent4" w:themeTint="99"/>
        <w:insideV w:val="single" w:sz="4" w:space="0" w:color="93DF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F20" w:themeColor="accent4"/>
          <w:left w:val="single" w:sz="4" w:space="0" w:color="549F20" w:themeColor="accent4"/>
          <w:bottom w:val="single" w:sz="4" w:space="0" w:color="549F20" w:themeColor="accent4"/>
          <w:right w:val="single" w:sz="4" w:space="0" w:color="549F20" w:themeColor="accent4"/>
          <w:insideH w:val="nil"/>
          <w:insideV w:val="nil"/>
        </w:tcBorders>
        <w:shd w:val="clear" w:color="auto" w:fill="549F20" w:themeFill="accent4"/>
      </w:tcPr>
    </w:tblStylePr>
    <w:tblStylePr w:type="lastRow">
      <w:rPr>
        <w:b/>
        <w:bCs/>
      </w:rPr>
      <w:tblPr/>
      <w:tcPr>
        <w:tcBorders>
          <w:top w:val="double" w:sz="4" w:space="0" w:color="549F2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4C9" w:themeFill="accent4" w:themeFillTint="33"/>
      </w:tcPr>
    </w:tblStylePr>
    <w:tblStylePr w:type="band1Horz">
      <w:tblPr/>
      <w:tcPr>
        <w:shd w:val="clear" w:color="auto" w:fill="DBF4C9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33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0694C"/>
    <w:rPr>
      <w:color w:val="007392" w:themeColor="hyperlink"/>
      <w:u w:val="single"/>
    </w:rPr>
  </w:style>
  <w:style w:type="character" w:styleId="SubtleEmphasis">
    <w:name w:val="Subtle Emphasis"/>
    <w:basedOn w:val="DefaultParagraphFont"/>
    <w:uiPriority w:val="19"/>
    <w:rsid w:val="00D70D59"/>
    <w:rPr>
      <w:i/>
      <w:iCs/>
      <w:color w:val="717168" w:themeColor="text1" w:themeTint="BF"/>
    </w:rPr>
  </w:style>
  <w:style w:type="paragraph" w:styleId="ListParagraph">
    <w:name w:val="List Paragraph"/>
    <w:aliases w:val="Table Paragraph"/>
    <w:basedOn w:val="Normal"/>
    <w:uiPriority w:val="34"/>
    <w:qFormat/>
    <w:rsid w:val="00EF22ED"/>
    <w:pPr>
      <w:numPr>
        <w:numId w:val="1"/>
      </w:numPr>
      <w:ind w:left="924" w:hanging="357"/>
      <w:contextualSpacing/>
    </w:pPr>
    <w:rPr>
      <w:lang w:val="fr-CA"/>
    </w:rPr>
  </w:style>
  <w:style w:type="character" w:styleId="SubtleReference">
    <w:name w:val="Subtle Reference"/>
    <w:basedOn w:val="DefaultParagraphFont"/>
    <w:uiPriority w:val="31"/>
    <w:rsid w:val="00D70D59"/>
    <w:rPr>
      <w:smallCaps/>
      <w:color w:val="85857B" w:themeColor="text1" w:themeTint="A5"/>
    </w:rPr>
  </w:style>
  <w:style w:type="table" w:styleId="ListTable3">
    <w:name w:val="List Table 3"/>
    <w:basedOn w:val="TableNormal"/>
    <w:uiPriority w:val="48"/>
    <w:rsid w:val="00953890"/>
    <w:pPr>
      <w:spacing w:after="0" w:line="240" w:lineRule="auto"/>
    </w:pPr>
    <w:tblPr>
      <w:tblStyleRowBandSize w:val="1"/>
      <w:tblStyleColBandSize w:val="1"/>
      <w:tblBorders>
        <w:top w:val="single" w:sz="4" w:space="0" w:color="3E3E39" w:themeColor="text1"/>
        <w:left w:val="single" w:sz="4" w:space="0" w:color="3E3E39" w:themeColor="text1"/>
        <w:bottom w:val="single" w:sz="4" w:space="0" w:color="3E3E39" w:themeColor="text1"/>
        <w:right w:val="single" w:sz="4" w:space="0" w:color="3E3E3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3E39" w:themeFill="text1"/>
      </w:tcPr>
    </w:tblStylePr>
    <w:tblStylePr w:type="lastRow">
      <w:rPr>
        <w:b/>
        <w:bCs/>
      </w:rPr>
      <w:tblPr/>
      <w:tcPr>
        <w:tcBorders>
          <w:top w:val="double" w:sz="4" w:space="0" w:color="3E3E3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3E39" w:themeColor="text1"/>
          <w:right w:val="single" w:sz="4" w:space="0" w:color="3E3E39" w:themeColor="text1"/>
        </w:tcBorders>
      </w:tcPr>
    </w:tblStylePr>
    <w:tblStylePr w:type="band1Horz">
      <w:tblPr/>
      <w:tcPr>
        <w:tcBorders>
          <w:top w:val="single" w:sz="4" w:space="0" w:color="3E3E39" w:themeColor="text1"/>
          <w:bottom w:val="single" w:sz="4" w:space="0" w:color="3E3E3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3E39" w:themeColor="text1"/>
          <w:left w:val="nil"/>
        </w:tcBorders>
      </w:tcPr>
    </w:tblStylePr>
    <w:tblStylePr w:type="swCell">
      <w:tblPr/>
      <w:tcPr>
        <w:tcBorders>
          <w:top w:val="double" w:sz="4" w:space="0" w:color="3E3E39" w:themeColor="text1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rsid w:val="009F12F2"/>
    <w:pPr>
      <w:outlineLvl w:val="9"/>
    </w:pPr>
    <w:rPr>
      <w:rFonts w:asciiTheme="majorHAnsi" w:hAnsiTheme="majorHAnsi"/>
      <w:b w:val="0"/>
      <w:color w:val="00556D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F12F2"/>
    <w:pPr>
      <w:spacing w:after="100"/>
    </w:pPr>
    <w:rPr>
      <w:b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9F12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F12F2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rsid w:val="00EF22ED"/>
    <w:rPr>
      <w:rFonts w:ascii="Calibri" w:eastAsiaTheme="majorEastAsia" w:hAnsi="Calibri" w:cstheme="majorBidi"/>
      <w:b/>
      <w:iCs/>
      <w:color w:val="6C6C6C" w:themeColor="tex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F"/>
    <w:rPr>
      <w:rFonts w:ascii="Segoe UI" w:hAnsi="Segoe UI" w:cs="Segoe UI"/>
      <w:color w:val="3E3E39" w:themeColor="text1"/>
      <w:sz w:val="18"/>
      <w:szCs w:val="18"/>
    </w:rPr>
  </w:style>
  <w:style w:type="table" w:styleId="ListTable4-Accent1">
    <w:name w:val="List Table 4 Accent 1"/>
    <w:basedOn w:val="TableNormal"/>
    <w:uiPriority w:val="49"/>
    <w:rsid w:val="00624037"/>
    <w:pPr>
      <w:spacing w:after="0" w:line="240" w:lineRule="auto"/>
    </w:pPr>
    <w:tblPr>
      <w:tblStyleRowBandSize w:val="1"/>
      <w:tblStyleColBandSize w:val="1"/>
      <w:tblBorders>
        <w:top w:val="single" w:sz="4" w:space="0" w:color="24CFFF" w:themeColor="accent1" w:themeTint="99"/>
        <w:left w:val="single" w:sz="4" w:space="0" w:color="24CFFF" w:themeColor="accent1" w:themeTint="99"/>
        <w:bottom w:val="single" w:sz="4" w:space="0" w:color="24CFFF" w:themeColor="accent1" w:themeTint="99"/>
        <w:right w:val="single" w:sz="4" w:space="0" w:color="24CFFF" w:themeColor="accent1" w:themeTint="99"/>
        <w:insideH w:val="single" w:sz="4" w:space="0" w:color="24C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92" w:themeColor="accent1"/>
          <w:left w:val="single" w:sz="4" w:space="0" w:color="007392" w:themeColor="accent1"/>
          <w:bottom w:val="single" w:sz="4" w:space="0" w:color="007392" w:themeColor="accent1"/>
          <w:right w:val="single" w:sz="4" w:space="0" w:color="007392" w:themeColor="accent1"/>
          <w:insideH w:val="nil"/>
        </w:tcBorders>
        <w:shd w:val="clear" w:color="auto" w:fill="007392" w:themeFill="accent1"/>
      </w:tcPr>
    </w:tblStylePr>
    <w:tblStylePr w:type="lastRow">
      <w:rPr>
        <w:b/>
        <w:bCs/>
      </w:rPr>
      <w:tblPr/>
      <w:tcPr>
        <w:tcBorders>
          <w:top w:val="double" w:sz="4" w:space="0" w:color="24C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FFF" w:themeFill="accent1" w:themeFillTint="33"/>
      </w:tcPr>
    </w:tblStylePr>
    <w:tblStylePr w:type="band1Horz">
      <w:tblPr/>
      <w:tcPr>
        <w:shd w:val="clear" w:color="auto" w:fill="B6EFFF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624037"/>
    <w:pPr>
      <w:spacing w:after="0" w:line="240" w:lineRule="auto"/>
    </w:pPr>
    <w:tblPr>
      <w:tblStyleRowBandSize w:val="1"/>
      <w:tblStyleColBandSize w:val="1"/>
      <w:tblBorders>
        <w:top w:val="single" w:sz="4" w:space="0" w:color="007392" w:themeColor="accent1"/>
        <w:left w:val="single" w:sz="4" w:space="0" w:color="007392" w:themeColor="accent1"/>
        <w:bottom w:val="single" w:sz="4" w:space="0" w:color="007392" w:themeColor="accent1"/>
        <w:right w:val="single" w:sz="4" w:space="0" w:color="0073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92" w:themeFill="accent1"/>
      </w:tcPr>
    </w:tblStylePr>
    <w:tblStylePr w:type="lastRow">
      <w:rPr>
        <w:b/>
        <w:bCs/>
      </w:rPr>
      <w:tblPr/>
      <w:tcPr>
        <w:tcBorders>
          <w:top w:val="double" w:sz="4" w:space="0" w:color="0073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92" w:themeColor="accent1"/>
          <w:right w:val="single" w:sz="4" w:space="0" w:color="007392" w:themeColor="accent1"/>
        </w:tcBorders>
      </w:tcPr>
    </w:tblStylePr>
    <w:tblStylePr w:type="band1Horz">
      <w:tblPr/>
      <w:tcPr>
        <w:tcBorders>
          <w:top w:val="single" w:sz="4" w:space="0" w:color="007392" w:themeColor="accent1"/>
          <w:bottom w:val="single" w:sz="4" w:space="0" w:color="0073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92" w:themeColor="accent1"/>
          <w:left w:val="nil"/>
        </w:tcBorders>
      </w:tcPr>
    </w:tblStylePr>
    <w:tblStylePr w:type="swCell">
      <w:tblPr/>
      <w:tcPr>
        <w:tcBorders>
          <w:top w:val="double" w:sz="4" w:space="0" w:color="007392" w:themeColor="accent1"/>
          <w:right w:val="nil"/>
        </w:tcBorders>
      </w:tcPr>
    </w:tblStylePr>
  </w:style>
  <w:style w:type="paragraph" w:styleId="NoSpacing">
    <w:name w:val="No Spacing"/>
    <w:uiPriority w:val="1"/>
    <w:qFormat/>
    <w:rsid w:val="00EF22ED"/>
    <w:pPr>
      <w:spacing w:after="0" w:line="240" w:lineRule="auto"/>
    </w:pPr>
    <w:rPr>
      <w:rFonts w:ascii="Calibri Light" w:hAnsi="Calibri Light"/>
      <w:color w:val="3E3E39" w:themeColor="text1"/>
      <w:sz w:val="24"/>
    </w:rPr>
  </w:style>
  <w:style w:type="paragraph" w:customStyle="1" w:styleId="TableListBullet1">
    <w:name w:val="Table List Bullet 1"/>
    <w:basedOn w:val="Normal"/>
    <w:qFormat/>
    <w:rsid w:val="000F1C8F"/>
    <w:pPr>
      <w:numPr>
        <w:numId w:val="3"/>
      </w:numPr>
      <w:spacing w:before="40" w:after="0" w:line="240" w:lineRule="auto"/>
    </w:pPr>
    <w:rPr>
      <w:rFonts w:ascii="Arial" w:eastAsia="Times New Roman" w:hAnsi="Arial" w:cs="Times New Roman"/>
      <w:color w:val="auto"/>
      <w:sz w:val="20"/>
      <w:szCs w:val="24"/>
    </w:rPr>
  </w:style>
  <w:style w:type="paragraph" w:customStyle="1" w:styleId="TableHeading">
    <w:name w:val="Table Heading"/>
    <w:basedOn w:val="Normal"/>
    <w:qFormat/>
    <w:rsid w:val="000F1C8F"/>
    <w:pPr>
      <w:spacing w:before="100" w:after="100" w:line="240" w:lineRule="auto"/>
      <w:ind w:left="0"/>
    </w:pPr>
    <w:rPr>
      <w:rFonts w:ascii="Arial" w:eastAsia="Times New Roman" w:hAnsi="Arial" w:cs="Times New Roman"/>
      <w:b/>
      <w:color w:val="auto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C8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Arial" w:eastAsia="Arial" w:hAnsi="Arial" w:cs="Times New Roman"/>
      <w:b/>
      <w:bCs/>
      <w:i/>
      <w:iCs/>
      <w:color w:val="4F81BD"/>
      <w:sz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C8F"/>
    <w:rPr>
      <w:rFonts w:ascii="Arial" w:eastAsia="Arial" w:hAnsi="Arial" w:cs="Times New Roman"/>
      <w:b/>
      <w:bCs/>
      <w:i/>
      <w:iCs/>
      <w:color w:va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uireC\Documents\Templates\word-1pager-blue-option-en.dotx" TargetMode="External"/></Relationships>
</file>

<file path=word/theme/theme1.xml><?xml version="1.0" encoding="utf-8"?>
<a:theme xmlns:a="http://schemas.openxmlformats.org/drawingml/2006/main" name="Office Theme">
  <a:themeElements>
    <a:clrScheme name="Corporate Branding Color">
      <a:dk1>
        <a:srgbClr val="3E3E39"/>
      </a:dk1>
      <a:lt1>
        <a:srgbClr val="FFFFFF"/>
      </a:lt1>
      <a:dk2>
        <a:srgbClr val="6C6C6C"/>
      </a:dk2>
      <a:lt2>
        <a:srgbClr val="D8D8D8"/>
      </a:lt2>
      <a:accent1>
        <a:srgbClr val="007392"/>
      </a:accent1>
      <a:accent2>
        <a:srgbClr val="E75A02"/>
      </a:accent2>
      <a:accent3>
        <a:srgbClr val="A7118E"/>
      </a:accent3>
      <a:accent4>
        <a:srgbClr val="549F20"/>
      </a:accent4>
      <a:accent5>
        <a:srgbClr val="3D3E39"/>
      </a:accent5>
      <a:accent6>
        <a:srgbClr val="6C6C6C"/>
      </a:accent6>
      <a:hlink>
        <a:srgbClr val="007392"/>
      </a:hlink>
      <a:folHlink>
        <a:srgbClr val="A7118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5716-0998-4512-8B19-082F904B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word-1pager-blue-option-en</Template>
  <TotalTime>0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one-pager word template (blue option)</vt:lpstr>
    </vt:vector>
  </TitlesOfParts>
  <Company>Government of Canada\Gouvernement du Canada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one-pager word template (blue option)</dc:title>
  <dc:subject/>
  <dc:creator>Colleen McGuire</dc:creator>
  <cp:keywords/>
  <dc:description/>
  <cp:lastModifiedBy>Laurie Lascelles</cp:lastModifiedBy>
  <cp:revision>2</cp:revision>
  <cp:lastPrinted>2019-07-22T14:43:00Z</cp:lastPrinted>
  <dcterms:created xsi:type="dcterms:W3CDTF">2019-07-24T16:47:00Z</dcterms:created>
  <dcterms:modified xsi:type="dcterms:W3CDTF">2019-07-24T16:47:00Z</dcterms:modified>
</cp:coreProperties>
</file>