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4D896" w14:textId="3FFCC0F8" w:rsidR="00D42D98" w:rsidRPr="008E027C" w:rsidRDefault="003573E7" w:rsidP="003573E7">
      <w:pPr>
        <w:pStyle w:val="Title"/>
        <w:rPr>
          <w:lang w:val="fr-CA"/>
        </w:rPr>
      </w:pPr>
      <w:r w:rsidRPr="008E027C">
        <w:rPr>
          <w:lang w:val="fr-CA"/>
        </w:rPr>
        <w:t>Guide d'accès aux rapports GRFP</w:t>
      </w:r>
    </w:p>
    <w:p w14:paraId="67F92850" w14:textId="46EA3051" w:rsidR="000B05EE" w:rsidRPr="008E027C" w:rsidRDefault="000B05EE" w:rsidP="000B05EE">
      <w:pPr>
        <w:rPr>
          <w:lang w:val="fr-CA"/>
        </w:rPr>
      </w:pPr>
      <w:r w:rsidRPr="008E027C">
        <w:rPr>
          <w:lang w:val="fr-CA"/>
        </w:rPr>
        <w:t xml:space="preserve">Date : </w:t>
      </w:r>
      <w:r w:rsidR="007839BD">
        <w:rPr>
          <w:lang w:val="fr-CA"/>
        </w:rPr>
        <w:t>25</w:t>
      </w:r>
      <w:r w:rsidRPr="008E027C">
        <w:rPr>
          <w:lang w:val="fr-CA"/>
        </w:rPr>
        <w:t xml:space="preserve"> avril 2025</w:t>
      </w:r>
    </w:p>
    <w:p w14:paraId="3D37C61F" w14:textId="77777777" w:rsidR="00E041D5" w:rsidRPr="008E027C" w:rsidRDefault="00E041D5" w:rsidP="00E041D5">
      <w:pPr>
        <w:pStyle w:val="Heading1"/>
        <w:rPr>
          <w:lang w:val="fr-CA"/>
        </w:rPr>
      </w:pPr>
      <w:r w:rsidRPr="008E027C">
        <w:rPr>
          <w:lang w:val="fr-CA"/>
        </w:rPr>
        <w:t>Objectif de ces rapports</w:t>
      </w:r>
    </w:p>
    <w:p w14:paraId="1FB8641D" w14:textId="52B71839" w:rsidR="00E041D5" w:rsidRPr="008E027C" w:rsidRDefault="00E041D5" w:rsidP="00E041D5">
      <w:pPr>
        <w:rPr>
          <w:lang w:val="fr-CA"/>
        </w:rPr>
      </w:pPr>
      <w:r w:rsidRPr="008E027C">
        <w:rPr>
          <w:lang w:val="fr-CA"/>
        </w:rPr>
        <w:t>Ces rapports sont destinés aux utilisateurs autorisés ayant accès aux données au sein de leur organisation.</w:t>
      </w:r>
    </w:p>
    <w:p w14:paraId="7FE55FA2" w14:textId="77777777" w:rsidR="00E041D5" w:rsidRPr="008E027C" w:rsidRDefault="00E041D5" w:rsidP="00E041D5">
      <w:pPr>
        <w:rPr>
          <w:lang w:val="fr-CA"/>
        </w:rPr>
      </w:pPr>
      <w:r w:rsidRPr="008E027C">
        <w:rPr>
          <w:lang w:val="fr-CA"/>
        </w:rPr>
        <w:t>Les rapports offrent une visibilité sur les employés de votre organisation qui :</w:t>
      </w:r>
    </w:p>
    <w:p w14:paraId="7A1502A4" w14:textId="35E3C3D8" w:rsidR="00B53825" w:rsidRPr="008E027C" w:rsidRDefault="00E041D5" w:rsidP="00C544B3">
      <w:pPr>
        <w:pStyle w:val="ListParagraph"/>
        <w:numPr>
          <w:ilvl w:val="0"/>
          <w:numId w:val="8"/>
        </w:numPr>
        <w:ind w:left="714" w:hanging="357"/>
        <w:contextualSpacing w:val="0"/>
        <w:rPr>
          <w:lang w:val="fr-CA"/>
        </w:rPr>
      </w:pPr>
      <w:r w:rsidRPr="008E027C">
        <w:rPr>
          <w:lang w:val="fr-CA"/>
        </w:rPr>
        <w:t>possèdent un compte actif sur le Portail des applications du SCT</w:t>
      </w:r>
      <w:r w:rsidR="006C4F3C" w:rsidRPr="008E027C">
        <w:rPr>
          <w:lang w:val="fr-CA"/>
        </w:rPr>
        <w:t xml:space="preserve"> (PAS)</w:t>
      </w:r>
      <w:r w:rsidRPr="008E027C">
        <w:rPr>
          <w:lang w:val="fr-CA"/>
        </w:rPr>
        <w:t> ;</w:t>
      </w:r>
    </w:p>
    <w:p w14:paraId="22AC14DA" w14:textId="0BC75BAF" w:rsidR="00E041D5" w:rsidRPr="008E027C" w:rsidRDefault="00E041D5" w:rsidP="00C544B3">
      <w:pPr>
        <w:pStyle w:val="ListParagraph"/>
        <w:numPr>
          <w:ilvl w:val="0"/>
          <w:numId w:val="8"/>
        </w:numPr>
        <w:ind w:left="714" w:hanging="357"/>
        <w:contextualSpacing w:val="0"/>
        <w:rPr>
          <w:lang w:val="fr-CA"/>
        </w:rPr>
      </w:pPr>
      <w:r w:rsidRPr="008E027C">
        <w:rPr>
          <w:lang w:val="fr-CA"/>
        </w:rPr>
        <w:t>sont liés à votre ministère ou organisme par l'intermédiaire de leur organisation de paye.</w:t>
      </w:r>
    </w:p>
    <w:p w14:paraId="3EA8C284" w14:textId="4B066B86" w:rsidR="00E041D5" w:rsidRPr="008E027C" w:rsidRDefault="00E041D5" w:rsidP="00E041D5">
      <w:pPr>
        <w:rPr>
          <w:lang w:val="fr-CA"/>
        </w:rPr>
      </w:pPr>
      <w:r w:rsidRPr="008E027C">
        <w:rPr>
          <w:lang w:val="fr-CA"/>
        </w:rPr>
        <w:t xml:space="preserve">Les données permettent de surveiller la conformité à la </w:t>
      </w:r>
      <w:hyperlink r:id="rId12" w:history="1">
        <w:r w:rsidRPr="008E027C">
          <w:rPr>
            <w:rStyle w:val="Hyperlink"/>
            <w:i/>
            <w:iCs/>
            <w:lang w:val="fr-CA"/>
          </w:rPr>
          <w:t>Directive sur la gestion du rendement</w:t>
        </w:r>
      </w:hyperlink>
      <w:r w:rsidRPr="008E027C">
        <w:rPr>
          <w:lang w:val="fr-CA"/>
        </w:rPr>
        <w:t xml:space="preserve"> et soutiennent les activités liées à la gestion du rendement, à la gestion des talents, à la planification des effectifs et au perfectionnement des employés.</w:t>
      </w:r>
    </w:p>
    <w:p w14:paraId="343DFFF0" w14:textId="6B3B1B31" w:rsidR="000B05EE" w:rsidRDefault="00E041D5" w:rsidP="00E041D5">
      <w:pPr>
        <w:rPr>
          <w:lang w:val="fr-CA"/>
        </w:rPr>
      </w:pPr>
      <w:r w:rsidRPr="008E027C">
        <w:rPr>
          <w:lang w:val="fr-CA"/>
        </w:rPr>
        <w:t>Des filtres système sont appliqués en fonction des informations du dossier de paye afin de garantir que seuls les employés assujettis à la Directive soient inclus dans vos rapports.</w:t>
      </w:r>
    </w:p>
    <w:p w14:paraId="7430AD2C" w14:textId="4352A0CF" w:rsidR="00A417D8" w:rsidRDefault="00A417D8" w:rsidP="00A417D8">
      <w:pPr>
        <w:pStyle w:val="Heading1"/>
        <w:rPr>
          <w:lang w:val="fr-CA"/>
        </w:rPr>
      </w:pPr>
      <w:r>
        <w:rPr>
          <w:lang w:val="fr-CA"/>
        </w:rPr>
        <w:t>Notes importantes</w:t>
      </w:r>
    </w:p>
    <w:p w14:paraId="6DFB2CCE" w14:textId="77777777" w:rsidR="00A417D8" w:rsidRDefault="00A417D8" w:rsidP="00A417D8">
      <w:pPr>
        <w:rPr>
          <w:lang w:val="fr-FR"/>
        </w:rPr>
      </w:pPr>
      <w:r w:rsidRPr="00A417D8">
        <w:rPr>
          <w:lang w:val="fr-FR"/>
        </w:rPr>
        <w:t>Nous travaillons actuellement à la résolution de trois problèmes connus :</w:t>
      </w:r>
    </w:p>
    <w:p w14:paraId="0DF875A8" w14:textId="77777777" w:rsidR="00A417D8" w:rsidRDefault="00A417D8" w:rsidP="00A417D8">
      <w:pPr>
        <w:pStyle w:val="ListParagraph"/>
        <w:numPr>
          <w:ilvl w:val="0"/>
          <w:numId w:val="10"/>
        </w:numPr>
        <w:rPr>
          <w:lang w:val="fr-FR"/>
        </w:rPr>
      </w:pPr>
      <w:r w:rsidRPr="00A417D8">
        <w:rPr>
          <w:lang w:val="fr-FR"/>
        </w:rPr>
        <w:t xml:space="preserve">Les employés des six organisations suivantes </w:t>
      </w:r>
      <w:r w:rsidRPr="00FE039C">
        <w:rPr>
          <w:b/>
          <w:bCs/>
          <w:lang w:val="fr-FR"/>
        </w:rPr>
        <w:t>ne sont pas inclus dans les rapports de conformité</w:t>
      </w:r>
      <w:r w:rsidRPr="00A417D8">
        <w:rPr>
          <w:lang w:val="fr-FR"/>
        </w:rPr>
        <w:t>, mais leurs données figurent toujours dans le rapport des agents du Parlement :</w:t>
      </w:r>
    </w:p>
    <w:p w14:paraId="625C7A80" w14:textId="77777777" w:rsidR="00FE039C" w:rsidRPr="008E027C" w:rsidRDefault="00FE039C" w:rsidP="00FE039C">
      <w:pPr>
        <w:numPr>
          <w:ilvl w:val="1"/>
          <w:numId w:val="10"/>
        </w:numPr>
        <w:rPr>
          <w:szCs w:val="24"/>
          <w:lang w:val="fr-CA"/>
        </w:rPr>
      </w:pPr>
      <w:r w:rsidRPr="008E027C">
        <w:rPr>
          <w:szCs w:val="24"/>
          <w:lang w:val="fr-CA"/>
        </w:rPr>
        <w:t>Bureau du directeur général des élections;</w:t>
      </w:r>
    </w:p>
    <w:p w14:paraId="10D470AC" w14:textId="77777777" w:rsidR="00FE039C" w:rsidRPr="008E027C" w:rsidRDefault="00FE039C" w:rsidP="00FE039C">
      <w:pPr>
        <w:numPr>
          <w:ilvl w:val="1"/>
          <w:numId w:val="10"/>
        </w:numPr>
        <w:rPr>
          <w:szCs w:val="24"/>
          <w:lang w:val="fr-CA"/>
        </w:rPr>
      </w:pPr>
      <w:r w:rsidRPr="008E027C">
        <w:rPr>
          <w:szCs w:val="24"/>
          <w:lang w:val="fr-CA"/>
        </w:rPr>
        <w:t>Commissariat au lobbying du Canada;</w:t>
      </w:r>
    </w:p>
    <w:p w14:paraId="40F326BD" w14:textId="77777777" w:rsidR="00FE039C" w:rsidRPr="008E027C" w:rsidRDefault="00FE039C" w:rsidP="00FE039C">
      <w:pPr>
        <w:numPr>
          <w:ilvl w:val="1"/>
          <w:numId w:val="10"/>
        </w:numPr>
        <w:rPr>
          <w:szCs w:val="24"/>
          <w:lang w:val="fr-CA"/>
        </w:rPr>
      </w:pPr>
      <w:r w:rsidRPr="008E027C">
        <w:rPr>
          <w:szCs w:val="24"/>
          <w:lang w:val="fr-CA"/>
        </w:rPr>
        <w:t>Commissariat aux langues officielles;</w:t>
      </w:r>
    </w:p>
    <w:p w14:paraId="4B21F99A" w14:textId="77777777" w:rsidR="00FE039C" w:rsidRPr="008E027C" w:rsidRDefault="00FE039C" w:rsidP="00FE039C">
      <w:pPr>
        <w:numPr>
          <w:ilvl w:val="1"/>
          <w:numId w:val="10"/>
        </w:numPr>
        <w:rPr>
          <w:szCs w:val="24"/>
          <w:lang w:val="fr-CA"/>
        </w:rPr>
      </w:pPr>
      <w:r w:rsidRPr="008E027C">
        <w:rPr>
          <w:szCs w:val="24"/>
          <w:lang w:val="fr-CA"/>
        </w:rPr>
        <w:t>Commissariat à l'information du Canada;</w:t>
      </w:r>
    </w:p>
    <w:p w14:paraId="717153B9" w14:textId="1ABD5FBA" w:rsidR="00FE039C" w:rsidRPr="008E027C" w:rsidRDefault="00FE039C" w:rsidP="00FE039C">
      <w:pPr>
        <w:numPr>
          <w:ilvl w:val="1"/>
          <w:numId w:val="10"/>
        </w:numPr>
        <w:rPr>
          <w:szCs w:val="24"/>
          <w:lang w:val="fr-CA"/>
        </w:rPr>
      </w:pPr>
      <w:r w:rsidRPr="008E027C">
        <w:rPr>
          <w:szCs w:val="24"/>
          <w:lang w:val="fr-CA"/>
        </w:rPr>
        <w:t>Commissariat à la protection de la vie privée du Canada;</w:t>
      </w:r>
    </w:p>
    <w:p w14:paraId="691A630A" w14:textId="066BCAAE" w:rsidR="00FE039C" w:rsidRPr="00FE039C" w:rsidRDefault="00FE039C" w:rsidP="00FE039C">
      <w:pPr>
        <w:numPr>
          <w:ilvl w:val="1"/>
          <w:numId w:val="10"/>
        </w:numPr>
        <w:rPr>
          <w:szCs w:val="24"/>
          <w:lang w:val="fr-CA"/>
        </w:rPr>
      </w:pPr>
      <w:r w:rsidRPr="008E027C">
        <w:rPr>
          <w:szCs w:val="24"/>
          <w:lang w:val="fr-CA"/>
        </w:rPr>
        <w:lastRenderedPageBreak/>
        <w:t>Commissariat à l'intégrité du secteur public du Canada.</w:t>
      </w:r>
    </w:p>
    <w:p w14:paraId="07B212C3" w14:textId="3CA55EFF" w:rsidR="00A417D8" w:rsidRDefault="00A417D8" w:rsidP="00A417D8">
      <w:pPr>
        <w:pStyle w:val="ListParagraph"/>
        <w:numPr>
          <w:ilvl w:val="0"/>
          <w:numId w:val="10"/>
        </w:numPr>
        <w:contextualSpacing w:val="0"/>
        <w:rPr>
          <w:lang w:val="fr-FR"/>
        </w:rPr>
      </w:pPr>
      <w:r w:rsidRPr="00A417D8">
        <w:rPr>
          <w:lang w:val="fr-FR"/>
        </w:rPr>
        <w:t xml:space="preserve">Le </w:t>
      </w:r>
      <w:r w:rsidRPr="00A417D8">
        <w:rPr>
          <w:b/>
          <w:bCs/>
          <w:lang w:val="fr-FR"/>
        </w:rPr>
        <w:t>rapport sommaire sur les plans de gestion des talents</w:t>
      </w:r>
      <w:r w:rsidRPr="00A417D8">
        <w:rPr>
          <w:lang w:val="fr-FR"/>
        </w:rPr>
        <w:t xml:space="preserve"> a été temporairement désactivé. Nous en rétablirons l’accès une fois le problème résolu.</w:t>
      </w:r>
    </w:p>
    <w:p w14:paraId="2067CAC4" w14:textId="77777777" w:rsidR="00A417D8" w:rsidRDefault="00A417D8" w:rsidP="00A417D8">
      <w:pPr>
        <w:pStyle w:val="ListParagraph"/>
        <w:numPr>
          <w:ilvl w:val="0"/>
          <w:numId w:val="10"/>
        </w:numPr>
        <w:contextualSpacing w:val="0"/>
        <w:rPr>
          <w:lang w:val="fr-FR"/>
        </w:rPr>
      </w:pPr>
      <w:r w:rsidRPr="00A417D8">
        <w:rPr>
          <w:lang w:val="fr-FR"/>
        </w:rPr>
        <w:t xml:space="preserve">Nous nous efforçons également de </w:t>
      </w:r>
      <w:r w:rsidRPr="00FE039C">
        <w:rPr>
          <w:b/>
          <w:bCs/>
          <w:lang w:val="fr-FR"/>
        </w:rPr>
        <w:t>corriger certains problèmes de texte et de mise en forme</w:t>
      </w:r>
      <w:r w:rsidRPr="00A417D8">
        <w:rPr>
          <w:lang w:val="fr-FR"/>
        </w:rPr>
        <w:t xml:space="preserve"> dans les rapports. </w:t>
      </w:r>
    </w:p>
    <w:p w14:paraId="393A72C1" w14:textId="48DA8D7B" w:rsidR="00A417D8" w:rsidRDefault="00A417D8" w:rsidP="00A417D8">
      <w:pPr>
        <w:rPr>
          <w:lang w:val="fr-FR"/>
        </w:rPr>
      </w:pPr>
      <w:r w:rsidRPr="00A417D8">
        <w:rPr>
          <w:lang w:val="fr-FR"/>
        </w:rPr>
        <w:t>Nous vous tiendrons au courant dès que ces problèmes seront résolus.</w:t>
      </w:r>
    </w:p>
    <w:p w14:paraId="3D0D1CF3" w14:textId="77777777" w:rsidR="00DA446D" w:rsidRPr="008E027C" w:rsidRDefault="00DA446D" w:rsidP="00DA446D">
      <w:pPr>
        <w:pStyle w:val="Heading1"/>
        <w:rPr>
          <w:lang w:val="fr-CA"/>
        </w:rPr>
      </w:pPr>
      <w:r w:rsidRPr="008E027C">
        <w:rPr>
          <w:lang w:val="fr-CA"/>
        </w:rPr>
        <w:t>Modifications apportées aux rapports</w:t>
      </w:r>
    </w:p>
    <w:p w14:paraId="3B1C6986" w14:textId="77777777" w:rsidR="00DA446D" w:rsidRPr="008E027C" w:rsidRDefault="00DA446D" w:rsidP="00DA446D">
      <w:pPr>
        <w:rPr>
          <w:lang w:val="fr-CA"/>
        </w:rPr>
      </w:pPr>
      <w:r w:rsidRPr="008E027C">
        <w:rPr>
          <w:lang w:val="fr-CA"/>
        </w:rPr>
        <w:t xml:space="preserve">Plusieurs modifications ont été apportées dans le cadre de la transition vers Power BI : </w:t>
      </w:r>
    </w:p>
    <w:p w14:paraId="25EB9760" w14:textId="30EACF95" w:rsidR="007D6C9A" w:rsidRDefault="007D6C9A" w:rsidP="002C2E90">
      <w:pPr>
        <w:pStyle w:val="ListParagraph"/>
        <w:numPr>
          <w:ilvl w:val="0"/>
          <w:numId w:val="9"/>
        </w:numPr>
        <w:spacing w:line="278" w:lineRule="auto"/>
        <w:contextualSpacing w:val="0"/>
        <w:rPr>
          <w:lang w:val="fr-CA"/>
        </w:rPr>
      </w:pPr>
      <w:r w:rsidRPr="007D6C9A">
        <w:rPr>
          <w:lang w:val="fr-CA"/>
        </w:rPr>
        <w:t xml:space="preserve">Tous les rapports n'ont pas été transférés vers Power BI. Nous envisageons d'en ajouter d'autres </w:t>
      </w:r>
      <w:r w:rsidR="00587F6C">
        <w:rPr>
          <w:lang w:val="fr-CA"/>
        </w:rPr>
        <w:t>au cours de</w:t>
      </w:r>
      <w:r w:rsidRPr="007D6C9A">
        <w:rPr>
          <w:lang w:val="fr-CA"/>
        </w:rPr>
        <w:t xml:space="preserve"> l'exercice</w:t>
      </w:r>
      <w:r w:rsidR="00587F6C">
        <w:rPr>
          <w:lang w:val="fr-CA"/>
        </w:rPr>
        <w:t xml:space="preserve"> financier</w:t>
      </w:r>
      <w:r w:rsidR="009802C7">
        <w:rPr>
          <w:lang w:val="fr-CA"/>
        </w:rPr>
        <w:t xml:space="preserve"> courant</w:t>
      </w:r>
      <w:r w:rsidRPr="007D6C9A">
        <w:rPr>
          <w:lang w:val="fr-CA"/>
        </w:rPr>
        <w:t>.</w:t>
      </w:r>
    </w:p>
    <w:p w14:paraId="4C090BF3" w14:textId="15743395" w:rsidR="00DA446D" w:rsidRPr="008E027C" w:rsidRDefault="00DA446D" w:rsidP="002C2E90">
      <w:pPr>
        <w:pStyle w:val="ListParagraph"/>
        <w:numPr>
          <w:ilvl w:val="0"/>
          <w:numId w:val="9"/>
        </w:numPr>
        <w:spacing w:line="278" w:lineRule="auto"/>
        <w:contextualSpacing w:val="0"/>
        <w:rPr>
          <w:lang w:val="fr-CA"/>
        </w:rPr>
      </w:pPr>
      <w:r w:rsidRPr="008E027C">
        <w:rPr>
          <w:lang w:val="fr-CA"/>
        </w:rPr>
        <w:t>Les commentaires ont été supprimés de tous les rapports suite à des discussions avec notre bureau de la protection de la vie privée.</w:t>
      </w:r>
    </w:p>
    <w:p w14:paraId="121C540E" w14:textId="77777777" w:rsidR="00DA446D" w:rsidRPr="008E027C" w:rsidRDefault="00DA446D" w:rsidP="002C2E90">
      <w:pPr>
        <w:pStyle w:val="ListParagraph"/>
        <w:numPr>
          <w:ilvl w:val="0"/>
          <w:numId w:val="9"/>
        </w:numPr>
        <w:spacing w:line="278" w:lineRule="auto"/>
        <w:contextualSpacing w:val="0"/>
        <w:rPr>
          <w:lang w:val="fr-CA"/>
        </w:rPr>
      </w:pPr>
      <w:r w:rsidRPr="008E027C">
        <w:rPr>
          <w:lang w:val="fr-CA"/>
        </w:rPr>
        <w:t>Deux nouvelles colonnes ont été ajoutées : organisation de l'entente de rendement et organisation de la paie de l'employé. Si un employé a changé d’organisation en cours d'exercice, il peut apparaître plusieurs fois dans les rapports par CIDP. Un outil sera partagé séparément pour convertir le rapport de conformité par CIDP au format précédent des SCREL.</w:t>
      </w:r>
    </w:p>
    <w:p w14:paraId="63D14A57" w14:textId="77777777" w:rsidR="00DA446D" w:rsidRPr="008E027C" w:rsidRDefault="00DA446D" w:rsidP="002C2E90">
      <w:pPr>
        <w:pStyle w:val="ListParagraph"/>
        <w:numPr>
          <w:ilvl w:val="0"/>
          <w:numId w:val="9"/>
        </w:numPr>
        <w:spacing w:line="278" w:lineRule="auto"/>
        <w:contextualSpacing w:val="0"/>
        <w:rPr>
          <w:lang w:val="fr-CA"/>
        </w:rPr>
      </w:pPr>
      <w:r w:rsidRPr="008E027C">
        <w:rPr>
          <w:lang w:val="fr-CA"/>
        </w:rPr>
        <w:t>Dans le rapport sommaire de la conformité, les valeurs APC reflètent désormais les chiffres réels. Une nouvelle colonne a également été ajoutée pour afficher les données de toutes les organisations utilisant l'application.</w:t>
      </w:r>
    </w:p>
    <w:p w14:paraId="4D34A755" w14:textId="77777777" w:rsidR="0065765F" w:rsidRDefault="00DA446D" w:rsidP="002C2E90">
      <w:pPr>
        <w:pStyle w:val="ListParagraph"/>
        <w:numPr>
          <w:ilvl w:val="0"/>
          <w:numId w:val="9"/>
        </w:numPr>
        <w:spacing w:line="278" w:lineRule="auto"/>
        <w:contextualSpacing w:val="0"/>
        <w:rPr>
          <w:lang w:val="fr-CA"/>
        </w:rPr>
      </w:pPr>
      <w:r w:rsidRPr="008E027C">
        <w:rPr>
          <w:lang w:val="fr-CA"/>
        </w:rPr>
        <w:t>Plusieurs libellés et en-têtes de colonnes ont été ajustés pour plus de clarté.</w:t>
      </w:r>
    </w:p>
    <w:p w14:paraId="363C2967" w14:textId="31F633F9" w:rsidR="00DA446D" w:rsidRPr="0065765F" w:rsidRDefault="00DA446D" w:rsidP="002C2E90">
      <w:pPr>
        <w:pStyle w:val="ListParagraph"/>
        <w:numPr>
          <w:ilvl w:val="0"/>
          <w:numId w:val="9"/>
        </w:numPr>
        <w:spacing w:line="278" w:lineRule="auto"/>
        <w:contextualSpacing w:val="0"/>
        <w:rPr>
          <w:lang w:val="fr-CA"/>
        </w:rPr>
      </w:pPr>
      <w:r w:rsidRPr="0065765F">
        <w:rPr>
          <w:lang w:val="fr-CA"/>
        </w:rPr>
        <w:t>De nouveaux filtres ont été ajoutés pour vous aider à affiner les résultats et à personnaliser votre affichage.</w:t>
      </w:r>
    </w:p>
    <w:p w14:paraId="0EEBB2EC" w14:textId="77777777" w:rsidR="00D3054E" w:rsidRPr="008E027C" w:rsidRDefault="00D3054E" w:rsidP="00D3054E">
      <w:pPr>
        <w:pStyle w:val="Heading1"/>
        <w:rPr>
          <w:lang w:val="fr-CA"/>
        </w:rPr>
      </w:pPr>
      <w:r w:rsidRPr="008E027C">
        <w:rPr>
          <w:lang w:val="fr-CA"/>
        </w:rPr>
        <w:t>Rapports actuellement disponibles</w:t>
      </w:r>
    </w:p>
    <w:p w14:paraId="033BC268" w14:textId="77777777" w:rsidR="00D3054E" w:rsidRPr="008E027C" w:rsidRDefault="00D3054E" w:rsidP="00D3054E">
      <w:pPr>
        <w:rPr>
          <w:lang w:val="fr-CA"/>
        </w:rPr>
      </w:pPr>
      <w:r w:rsidRPr="008E027C">
        <w:rPr>
          <w:lang w:val="fr-CA"/>
        </w:rPr>
        <w:t>Les rapports suivants sont actuellement disponibles sur la nouvelle plateforme :</w:t>
      </w:r>
    </w:p>
    <w:p w14:paraId="72BE2156" w14:textId="2D49C57F" w:rsidR="00D3054E" w:rsidRPr="008E027C" w:rsidRDefault="00D3054E" w:rsidP="0066172A">
      <w:pPr>
        <w:numPr>
          <w:ilvl w:val="0"/>
          <w:numId w:val="1"/>
        </w:numPr>
        <w:tabs>
          <w:tab w:val="num" w:pos="720"/>
        </w:tabs>
        <w:rPr>
          <w:szCs w:val="24"/>
          <w:lang w:val="fr-CA"/>
        </w:rPr>
      </w:pPr>
      <w:r w:rsidRPr="008E027C">
        <w:rPr>
          <w:b/>
          <w:bCs/>
          <w:szCs w:val="24"/>
          <w:lang w:val="fr-CA"/>
        </w:rPr>
        <w:t xml:space="preserve">Conformité : </w:t>
      </w:r>
      <w:r w:rsidRPr="008E027C">
        <w:rPr>
          <w:szCs w:val="24"/>
          <w:lang w:val="fr-CA"/>
        </w:rPr>
        <w:t xml:space="preserve">Disponible en vue </w:t>
      </w:r>
      <w:r w:rsidR="00A5317B" w:rsidRPr="008E027C">
        <w:rPr>
          <w:szCs w:val="24"/>
          <w:lang w:val="fr-CA"/>
        </w:rPr>
        <w:t>s</w:t>
      </w:r>
      <w:r w:rsidRPr="008E027C">
        <w:rPr>
          <w:szCs w:val="24"/>
          <w:lang w:val="fr-CA"/>
        </w:rPr>
        <w:t xml:space="preserve">ommaire et </w:t>
      </w:r>
      <w:r w:rsidR="00081AF6" w:rsidRPr="008E027C">
        <w:rPr>
          <w:szCs w:val="24"/>
          <w:lang w:val="fr-CA"/>
        </w:rPr>
        <w:t>p</w:t>
      </w:r>
      <w:r w:rsidRPr="008E027C">
        <w:rPr>
          <w:szCs w:val="24"/>
          <w:lang w:val="fr-CA"/>
        </w:rPr>
        <w:t xml:space="preserve">ar </w:t>
      </w:r>
      <w:r w:rsidR="00081AF6" w:rsidRPr="008E027C">
        <w:rPr>
          <w:szCs w:val="24"/>
          <w:lang w:val="fr-CA"/>
        </w:rPr>
        <w:t>CIDP</w:t>
      </w:r>
      <w:r w:rsidRPr="008E027C">
        <w:rPr>
          <w:szCs w:val="24"/>
          <w:lang w:val="fr-CA"/>
        </w:rPr>
        <w:t xml:space="preserve">. La vue </w:t>
      </w:r>
      <w:r w:rsidR="00F728AB" w:rsidRPr="008E027C">
        <w:rPr>
          <w:szCs w:val="24"/>
          <w:lang w:val="fr-CA"/>
        </w:rPr>
        <w:t>s</w:t>
      </w:r>
      <w:r w:rsidRPr="008E027C">
        <w:rPr>
          <w:szCs w:val="24"/>
          <w:lang w:val="fr-CA"/>
        </w:rPr>
        <w:t>ommaire offre un aperçu des taux de conformité de votre organisation et permet des comparaisons avec l’administration publique centrale</w:t>
      </w:r>
      <w:r w:rsidR="00457FB7" w:rsidRPr="008E027C">
        <w:rPr>
          <w:szCs w:val="24"/>
          <w:lang w:val="fr-CA"/>
        </w:rPr>
        <w:t xml:space="preserve"> (APC)</w:t>
      </w:r>
      <w:r w:rsidRPr="008E027C">
        <w:rPr>
          <w:szCs w:val="24"/>
          <w:lang w:val="fr-CA"/>
        </w:rPr>
        <w:t xml:space="preserve">. La vue </w:t>
      </w:r>
      <w:r w:rsidR="00F728AB" w:rsidRPr="008E027C">
        <w:rPr>
          <w:szCs w:val="24"/>
          <w:lang w:val="fr-CA"/>
        </w:rPr>
        <w:t>par CIDP</w:t>
      </w:r>
      <w:r w:rsidRPr="008E027C">
        <w:rPr>
          <w:szCs w:val="24"/>
          <w:lang w:val="fr-CA"/>
        </w:rPr>
        <w:t xml:space="preserve"> présente </w:t>
      </w:r>
      <w:r w:rsidR="00305989" w:rsidRPr="008E027C">
        <w:rPr>
          <w:szCs w:val="24"/>
          <w:lang w:val="fr-CA"/>
        </w:rPr>
        <w:t>l</w:t>
      </w:r>
      <w:r w:rsidRPr="008E027C">
        <w:rPr>
          <w:szCs w:val="24"/>
          <w:lang w:val="fr-CA"/>
        </w:rPr>
        <w:t>es données détaillées</w:t>
      </w:r>
      <w:r w:rsidR="00750DE3" w:rsidRPr="008E027C">
        <w:rPr>
          <w:szCs w:val="24"/>
          <w:lang w:val="fr-CA"/>
        </w:rPr>
        <w:t xml:space="preserve"> </w:t>
      </w:r>
      <w:r w:rsidR="00305989" w:rsidRPr="008E027C">
        <w:rPr>
          <w:szCs w:val="24"/>
          <w:lang w:val="fr-CA"/>
        </w:rPr>
        <w:t>des</w:t>
      </w:r>
      <w:r w:rsidRPr="008E027C">
        <w:rPr>
          <w:szCs w:val="24"/>
          <w:lang w:val="fr-CA"/>
        </w:rPr>
        <w:t xml:space="preserve"> employés.</w:t>
      </w:r>
    </w:p>
    <w:p w14:paraId="43102B4A" w14:textId="7D7BCB15" w:rsidR="00D3054E" w:rsidRPr="008E027C" w:rsidRDefault="00D3054E" w:rsidP="0066172A">
      <w:pPr>
        <w:numPr>
          <w:ilvl w:val="0"/>
          <w:numId w:val="1"/>
        </w:numPr>
        <w:tabs>
          <w:tab w:val="num" w:pos="720"/>
        </w:tabs>
        <w:rPr>
          <w:szCs w:val="24"/>
          <w:lang w:val="fr-CA"/>
        </w:rPr>
      </w:pPr>
      <w:r w:rsidRPr="008E027C">
        <w:rPr>
          <w:b/>
          <w:bCs/>
          <w:szCs w:val="24"/>
          <w:lang w:val="fr-CA"/>
        </w:rPr>
        <w:lastRenderedPageBreak/>
        <w:t xml:space="preserve">Objectifs de travail : </w:t>
      </w:r>
      <w:r w:rsidRPr="008E027C">
        <w:rPr>
          <w:szCs w:val="24"/>
          <w:lang w:val="fr-CA"/>
        </w:rPr>
        <w:t xml:space="preserve">Disponible uniquement en vue </w:t>
      </w:r>
      <w:r w:rsidR="00F728AB" w:rsidRPr="008E027C">
        <w:rPr>
          <w:szCs w:val="24"/>
          <w:lang w:val="fr-CA"/>
        </w:rPr>
        <w:t>par CIDP</w:t>
      </w:r>
      <w:r w:rsidRPr="008E027C">
        <w:rPr>
          <w:szCs w:val="24"/>
          <w:lang w:val="fr-CA"/>
        </w:rPr>
        <w:t xml:space="preserve">. Ce rapport présente des </w:t>
      </w:r>
      <w:r w:rsidR="00F728AB" w:rsidRPr="008E027C">
        <w:rPr>
          <w:szCs w:val="24"/>
          <w:lang w:val="fr-CA"/>
        </w:rPr>
        <w:t>données</w:t>
      </w:r>
      <w:r w:rsidRPr="008E027C">
        <w:rPr>
          <w:szCs w:val="24"/>
          <w:lang w:val="fr-CA"/>
        </w:rPr>
        <w:t xml:space="preserve"> détaillé</w:t>
      </w:r>
      <w:r w:rsidR="00B42646" w:rsidRPr="008E027C">
        <w:rPr>
          <w:szCs w:val="24"/>
          <w:lang w:val="fr-CA"/>
        </w:rPr>
        <w:t>e</w:t>
      </w:r>
      <w:r w:rsidRPr="008E027C">
        <w:rPr>
          <w:szCs w:val="24"/>
          <w:lang w:val="fr-CA"/>
        </w:rPr>
        <w:t xml:space="preserve">s des objectifs de travail des employés, y compris leur statut à </w:t>
      </w:r>
      <w:r w:rsidR="00D515E6" w:rsidRPr="008E027C">
        <w:rPr>
          <w:szCs w:val="24"/>
          <w:lang w:val="fr-CA"/>
        </w:rPr>
        <w:t xml:space="preserve">la </w:t>
      </w:r>
      <w:r w:rsidRPr="008E027C">
        <w:rPr>
          <w:szCs w:val="24"/>
          <w:lang w:val="fr-CA"/>
        </w:rPr>
        <w:t xml:space="preserve">mi-année et leurs </w:t>
      </w:r>
      <w:r w:rsidR="00F728AB" w:rsidRPr="008E027C">
        <w:rPr>
          <w:szCs w:val="24"/>
          <w:lang w:val="fr-CA"/>
        </w:rPr>
        <w:t>cotes</w:t>
      </w:r>
      <w:r w:rsidRPr="008E027C">
        <w:rPr>
          <w:szCs w:val="24"/>
          <w:lang w:val="fr-CA"/>
        </w:rPr>
        <w:t xml:space="preserve"> de fin d’année.</w:t>
      </w:r>
    </w:p>
    <w:p w14:paraId="1350F7E8" w14:textId="168120F8" w:rsidR="00D3054E" w:rsidRPr="008E027C" w:rsidRDefault="00D3054E" w:rsidP="0066172A">
      <w:pPr>
        <w:numPr>
          <w:ilvl w:val="0"/>
          <w:numId w:val="1"/>
        </w:numPr>
        <w:tabs>
          <w:tab w:val="num" w:pos="720"/>
        </w:tabs>
        <w:rPr>
          <w:szCs w:val="24"/>
          <w:lang w:val="fr-CA"/>
        </w:rPr>
      </w:pPr>
      <w:r w:rsidRPr="008E027C">
        <w:rPr>
          <w:b/>
          <w:bCs/>
          <w:szCs w:val="24"/>
          <w:lang w:val="fr-CA"/>
        </w:rPr>
        <w:t xml:space="preserve">Plans d’apprentissage et de perfectionnement : </w:t>
      </w:r>
      <w:r w:rsidRPr="008E027C">
        <w:rPr>
          <w:szCs w:val="24"/>
          <w:lang w:val="fr-CA"/>
        </w:rPr>
        <w:t xml:space="preserve">Disponible uniquement en vue </w:t>
      </w:r>
      <w:r w:rsidR="006E7677" w:rsidRPr="008E027C">
        <w:rPr>
          <w:szCs w:val="24"/>
          <w:lang w:val="fr-CA"/>
        </w:rPr>
        <w:t>p</w:t>
      </w:r>
      <w:r w:rsidR="00F728AB" w:rsidRPr="008E027C">
        <w:rPr>
          <w:szCs w:val="24"/>
          <w:lang w:val="fr-CA"/>
        </w:rPr>
        <w:t>ar CIDP</w:t>
      </w:r>
      <w:r w:rsidRPr="008E027C">
        <w:rPr>
          <w:szCs w:val="24"/>
          <w:lang w:val="fr-CA"/>
        </w:rPr>
        <w:t xml:space="preserve">. Ce rapport </w:t>
      </w:r>
      <w:r w:rsidR="00EC1A21" w:rsidRPr="008E027C">
        <w:rPr>
          <w:szCs w:val="24"/>
          <w:lang w:val="fr-CA"/>
        </w:rPr>
        <w:t xml:space="preserve">présente des données </w:t>
      </w:r>
      <w:r w:rsidRPr="008E027C">
        <w:rPr>
          <w:szCs w:val="24"/>
          <w:lang w:val="fr-CA"/>
        </w:rPr>
        <w:t>relatives aux</w:t>
      </w:r>
      <w:r w:rsidR="00EC1A21" w:rsidRPr="008E027C">
        <w:rPr>
          <w:szCs w:val="24"/>
          <w:lang w:val="fr-CA"/>
        </w:rPr>
        <w:t xml:space="preserve"> activités d’apprentissage des</w:t>
      </w:r>
      <w:r w:rsidRPr="008E027C">
        <w:rPr>
          <w:szCs w:val="24"/>
          <w:lang w:val="fr-CA"/>
        </w:rPr>
        <w:t xml:space="preserve"> employés, notamment leur catégorie, leur statut, le coût estimé et le temps requis.</w:t>
      </w:r>
    </w:p>
    <w:p w14:paraId="26CD2B55" w14:textId="73F6A56F" w:rsidR="00D3054E" w:rsidRPr="008E027C" w:rsidRDefault="00D3054E" w:rsidP="00457FB7">
      <w:pPr>
        <w:numPr>
          <w:ilvl w:val="0"/>
          <w:numId w:val="1"/>
        </w:numPr>
        <w:tabs>
          <w:tab w:val="num" w:pos="720"/>
        </w:tabs>
        <w:rPr>
          <w:szCs w:val="24"/>
          <w:lang w:val="fr-CA"/>
        </w:rPr>
      </w:pPr>
      <w:r w:rsidRPr="008E027C">
        <w:rPr>
          <w:b/>
          <w:bCs/>
          <w:szCs w:val="24"/>
          <w:lang w:val="fr-CA"/>
        </w:rPr>
        <w:t xml:space="preserve">Plans de gestion des talents : </w:t>
      </w:r>
      <w:r w:rsidRPr="008E027C">
        <w:rPr>
          <w:szCs w:val="24"/>
          <w:lang w:val="fr-CA"/>
        </w:rPr>
        <w:t xml:space="preserve">Disponible en vue </w:t>
      </w:r>
      <w:r w:rsidR="00457FB7" w:rsidRPr="008E027C">
        <w:rPr>
          <w:szCs w:val="24"/>
          <w:lang w:val="fr-CA"/>
        </w:rPr>
        <w:t>s</w:t>
      </w:r>
      <w:r w:rsidRPr="008E027C">
        <w:rPr>
          <w:szCs w:val="24"/>
          <w:lang w:val="fr-CA"/>
        </w:rPr>
        <w:t xml:space="preserve">ommaire et </w:t>
      </w:r>
      <w:r w:rsidR="00457FB7" w:rsidRPr="008E027C">
        <w:rPr>
          <w:szCs w:val="24"/>
          <w:lang w:val="fr-CA"/>
        </w:rPr>
        <w:t>p</w:t>
      </w:r>
      <w:r w:rsidR="00F728AB" w:rsidRPr="008E027C">
        <w:rPr>
          <w:szCs w:val="24"/>
          <w:lang w:val="fr-CA"/>
        </w:rPr>
        <w:t>ar CIDP</w:t>
      </w:r>
      <w:r w:rsidRPr="008E027C">
        <w:rPr>
          <w:szCs w:val="24"/>
          <w:lang w:val="fr-CA"/>
        </w:rPr>
        <w:t xml:space="preserve">. La vue </w:t>
      </w:r>
      <w:r w:rsidR="00457FB7" w:rsidRPr="008E027C">
        <w:rPr>
          <w:szCs w:val="24"/>
          <w:lang w:val="fr-CA"/>
        </w:rPr>
        <w:t>s</w:t>
      </w:r>
      <w:r w:rsidRPr="008E027C">
        <w:rPr>
          <w:szCs w:val="24"/>
          <w:lang w:val="fr-CA"/>
        </w:rPr>
        <w:t xml:space="preserve">ommaire permet des comparaisons avec l’APC, tandis que la vue </w:t>
      </w:r>
      <w:r w:rsidR="00457FB7" w:rsidRPr="008E027C">
        <w:rPr>
          <w:szCs w:val="24"/>
          <w:lang w:val="fr-CA"/>
        </w:rPr>
        <w:t>p</w:t>
      </w:r>
      <w:r w:rsidR="00F728AB" w:rsidRPr="008E027C">
        <w:rPr>
          <w:szCs w:val="24"/>
          <w:lang w:val="fr-CA"/>
        </w:rPr>
        <w:t>ar CIDP</w:t>
      </w:r>
      <w:r w:rsidRPr="008E027C">
        <w:rPr>
          <w:szCs w:val="24"/>
          <w:lang w:val="fr-CA"/>
        </w:rPr>
        <w:t xml:space="preserve"> se concentre sur les données relatives aux employés et comprend des informations détaillées sur leur plan et ses éléments.</w:t>
      </w:r>
    </w:p>
    <w:p w14:paraId="7C29453A" w14:textId="2CE0F414" w:rsidR="00D3054E" w:rsidRPr="008E027C" w:rsidRDefault="00D3054E" w:rsidP="0066172A">
      <w:pPr>
        <w:numPr>
          <w:ilvl w:val="0"/>
          <w:numId w:val="1"/>
        </w:numPr>
        <w:tabs>
          <w:tab w:val="num" w:pos="720"/>
        </w:tabs>
        <w:rPr>
          <w:szCs w:val="24"/>
          <w:lang w:val="fr-CA"/>
        </w:rPr>
      </w:pPr>
      <w:r w:rsidRPr="008E027C">
        <w:rPr>
          <w:b/>
          <w:bCs/>
          <w:szCs w:val="24"/>
          <w:lang w:val="fr-CA"/>
        </w:rPr>
        <w:t xml:space="preserve">Plans d’amélioration du rendement : </w:t>
      </w:r>
      <w:r w:rsidRPr="008E027C">
        <w:rPr>
          <w:szCs w:val="24"/>
          <w:lang w:val="fr-CA"/>
        </w:rPr>
        <w:t xml:space="preserve">Disponible en vue </w:t>
      </w:r>
      <w:r w:rsidR="00991BD0" w:rsidRPr="008E027C">
        <w:rPr>
          <w:szCs w:val="24"/>
          <w:lang w:val="fr-CA"/>
        </w:rPr>
        <w:t>s</w:t>
      </w:r>
      <w:r w:rsidRPr="008E027C">
        <w:rPr>
          <w:szCs w:val="24"/>
          <w:lang w:val="fr-CA"/>
        </w:rPr>
        <w:t xml:space="preserve">ommaire et </w:t>
      </w:r>
      <w:r w:rsidR="008D2CAD" w:rsidRPr="008E027C">
        <w:rPr>
          <w:szCs w:val="24"/>
          <w:lang w:val="fr-CA"/>
        </w:rPr>
        <w:t>p</w:t>
      </w:r>
      <w:r w:rsidR="00F728AB" w:rsidRPr="008E027C">
        <w:rPr>
          <w:szCs w:val="24"/>
          <w:lang w:val="fr-CA"/>
        </w:rPr>
        <w:t>ar CIDP</w:t>
      </w:r>
      <w:r w:rsidRPr="008E027C">
        <w:rPr>
          <w:szCs w:val="24"/>
          <w:lang w:val="fr-CA"/>
        </w:rPr>
        <w:t xml:space="preserve">. La vue </w:t>
      </w:r>
      <w:r w:rsidR="00A8435C" w:rsidRPr="008E027C">
        <w:rPr>
          <w:szCs w:val="24"/>
          <w:lang w:val="fr-CA"/>
        </w:rPr>
        <w:t>s</w:t>
      </w:r>
      <w:r w:rsidRPr="008E027C">
        <w:rPr>
          <w:szCs w:val="24"/>
          <w:lang w:val="fr-CA"/>
        </w:rPr>
        <w:t>ommaire permet des comparaisons avec l'AP</w:t>
      </w:r>
      <w:r w:rsidR="00C46C07">
        <w:rPr>
          <w:szCs w:val="24"/>
          <w:lang w:val="fr-CA"/>
        </w:rPr>
        <w:t>C</w:t>
      </w:r>
      <w:r w:rsidRPr="008E027C">
        <w:rPr>
          <w:szCs w:val="24"/>
          <w:lang w:val="fr-CA"/>
        </w:rPr>
        <w:t xml:space="preserve">, tandis que la vue </w:t>
      </w:r>
      <w:r w:rsidR="00457FB7" w:rsidRPr="008E027C">
        <w:rPr>
          <w:szCs w:val="24"/>
          <w:lang w:val="fr-CA"/>
        </w:rPr>
        <w:t>p</w:t>
      </w:r>
      <w:r w:rsidRPr="008E027C">
        <w:rPr>
          <w:szCs w:val="24"/>
          <w:lang w:val="fr-CA"/>
        </w:rPr>
        <w:t xml:space="preserve">ar </w:t>
      </w:r>
      <w:r w:rsidR="00457FB7" w:rsidRPr="008E027C">
        <w:rPr>
          <w:szCs w:val="24"/>
          <w:lang w:val="fr-CA"/>
        </w:rPr>
        <w:t>C</w:t>
      </w:r>
      <w:r w:rsidRPr="008E027C">
        <w:rPr>
          <w:szCs w:val="24"/>
          <w:lang w:val="fr-CA"/>
        </w:rPr>
        <w:t xml:space="preserve">IDP se concentre sur les données des employés, avec des informations plus détaillées pour chaque </w:t>
      </w:r>
      <w:r w:rsidR="00946B0C" w:rsidRPr="008E027C">
        <w:rPr>
          <w:szCs w:val="24"/>
          <w:lang w:val="fr-CA"/>
        </w:rPr>
        <w:t>plan</w:t>
      </w:r>
      <w:r w:rsidRPr="008E027C">
        <w:rPr>
          <w:szCs w:val="24"/>
          <w:lang w:val="fr-CA"/>
        </w:rPr>
        <w:t>.</w:t>
      </w:r>
    </w:p>
    <w:p w14:paraId="71FACA41" w14:textId="63EA620D" w:rsidR="00D3054E" w:rsidRPr="008E027C" w:rsidRDefault="00D42C26" w:rsidP="0066172A">
      <w:pPr>
        <w:numPr>
          <w:ilvl w:val="0"/>
          <w:numId w:val="1"/>
        </w:numPr>
        <w:tabs>
          <w:tab w:val="num" w:pos="720"/>
        </w:tabs>
        <w:rPr>
          <w:szCs w:val="24"/>
          <w:lang w:val="fr-CA"/>
        </w:rPr>
      </w:pPr>
      <w:r w:rsidRPr="008E027C">
        <w:rPr>
          <w:b/>
          <w:bCs/>
          <w:szCs w:val="24"/>
          <w:lang w:val="fr-CA"/>
        </w:rPr>
        <w:t>Périodes de stage</w:t>
      </w:r>
      <w:r w:rsidR="00D3054E" w:rsidRPr="008E027C">
        <w:rPr>
          <w:b/>
          <w:bCs/>
          <w:szCs w:val="24"/>
          <w:lang w:val="fr-CA"/>
        </w:rPr>
        <w:t xml:space="preserve"> : </w:t>
      </w:r>
      <w:r w:rsidR="00D3054E" w:rsidRPr="008E027C">
        <w:rPr>
          <w:szCs w:val="24"/>
          <w:lang w:val="fr-CA"/>
        </w:rPr>
        <w:t xml:space="preserve">Disponible uniquement dans la vue </w:t>
      </w:r>
      <w:r w:rsidR="008D2CAD" w:rsidRPr="008E027C">
        <w:rPr>
          <w:szCs w:val="24"/>
          <w:lang w:val="fr-CA"/>
        </w:rPr>
        <w:t>p</w:t>
      </w:r>
      <w:r w:rsidR="00D3054E" w:rsidRPr="008E027C">
        <w:rPr>
          <w:szCs w:val="24"/>
          <w:lang w:val="fr-CA"/>
        </w:rPr>
        <w:t xml:space="preserve">ar </w:t>
      </w:r>
      <w:r w:rsidR="008D2CAD" w:rsidRPr="008E027C">
        <w:rPr>
          <w:szCs w:val="24"/>
          <w:lang w:val="fr-CA"/>
        </w:rPr>
        <w:t>C</w:t>
      </w:r>
      <w:r w:rsidR="00D3054E" w:rsidRPr="008E027C">
        <w:rPr>
          <w:szCs w:val="24"/>
          <w:lang w:val="fr-CA"/>
        </w:rPr>
        <w:t xml:space="preserve">IDP. Ce rapport se concentre sur les données des employés, y compris les dates de début et de fin de la période de </w:t>
      </w:r>
      <w:r w:rsidR="004334F8" w:rsidRPr="008E027C">
        <w:rPr>
          <w:szCs w:val="24"/>
          <w:lang w:val="fr-CA"/>
        </w:rPr>
        <w:t>stage</w:t>
      </w:r>
      <w:r w:rsidR="00D3054E" w:rsidRPr="008E027C">
        <w:rPr>
          <w:szCs w:val="24"/>
          <w:lang w:val="fr-CA"/>
        </w:rPr>
        <w:t xml:space="preserve"> et le</w:t>
      </w:r>
      <w:r w:rsidR="004334F8" w:rsidRPr="008E027C">
        <w:rPr>
          <w:szCs w:val="24"/>
          <w:lang w:val="fr-CA"/>
        </w:rPr>
        <w:t>ur</w:t>
      </w:r>
      <w:r w:rsidR="00D3054E" w:rsidRPr="008E027C">
        <w:rPr>
          <w:szCs w:val="24"/>
          <w:lang w:val="fr-CA"/>
        </w:rPr>
        <w:t xml:space="preserve"> statut.</w:t>
      </w:r>
    </w:p>
    <w:p w14:paraId="0657440B" w14:textId="3D54A141" w:rsidR="00D3054E" w:rsidRPr="00B67120" w:rsidRDefault="166ED26E" w:rsidP="404061B2">
      <w:pPr>
        <w:numPr>
          <w:ilvl w:val="0"/>
          <w:numId w:val="1"/>
        </w:numPr>
        <w:tabs>
          <w:tab w:val="num" w:pos="720"/>
        </w:tabs>
        <w:rPr>
          <w:b/>
          <w:bCs/>
          <w:lang w:val="fr-CA"/>
        </w:rPr>
      </w:pPr>
      <w:r w:rsidRPr="00B67120">
        <w:rPr>
          <w:b/>
          <w:bCs/>
          <w:lang w:val="fr-CA"/>
        </w:rPr>
        <w:t>Praticiens du droit (LP</w:t>
      </w:r>
      <w:r w:rsidR="1EEACFDB" w:rsidRPr="00B67120">
        <w:rPr>
          <w:b/>
          <w:bCs/>
          <w:lang w:val="fr-CA"/>
        </w:rPr>
        <w:t>s</w:t>
      </w:r>
      <w:r w:rsidRPr="00B67120">
        <w:rPr>
          <w:b/>
          <w:bCs/>
          <w:lang w:val="fr-CA"/>
        </w:rPr>
        <w:t xml:space="preserve">) : </w:t>
      </w:r>
      <w:r w:rsidRPr="00B67120">
        <w:rPr>
          <w:lang w:val="fr-CA"/>
        </w:rPr>
        <w:t xml:space="preserve">Disponible uniquement dans la vue </w:t>
      </w:r>
      <w:r w:rsidR="73D74050" w:rsidRPr="00B67120">
        <w:rPr>
          <w:lang w:val="fr-CA"/>
        </w:rPr>
        <w:t>p</w:t>
      </w:r>
      <w:r w:rsidRPr="00B67120">
        <w:rPr>
          <w:lang w:val="fr-CA"/>
        </w:rPr>
        <w:t xml:space="preserve">ar </w:t>
      </w:r>
      <w:r w:rsidR="73D74050" w:rsidRPr="00B67120">
        <w:rPr>
          <w:lang w:val="fr-CA"/>
        </w:rPr>
        <w:t>C</w:t>
      </w:r>
      <w:r w:rsidRPr="00B67120">
        <w:rPr>
          <w:lang w:val="fr-CA"/>
        </w:rPr>
        <w:t xml:space="preserve">IDP. Ce rapport se concentre sur les données des employés propres </w:t>
      </w:r>
      <w:r w:rsidR="5C0F3AE2" w:rsidRPr="00B67120">
        <w:rPr>
          <w:lang w:val="fr-CA"/>
        </w:rPr>
        <w:t>à la classification</w:t>
      </w:r>
      <w:r w:rsidRPr="00B67120">
        <w:rPr>
          <w:lang w:val="fr-CA"/>
        </w:rPr>
        <w:t xml:space="preserve"> LP, y compris leur</w:t>
      </w:r>
      <w:r w:rsidR="5DC46D34" w:rsidRPr="00B67120">
        <w:rPr>
          <w:lang w:val="fr-CA"/>
        </w:rPr>
        <w:t>s</w:t>
      </w:r>
      <w:r w:rsidRPr="00B67120">
        <w:rPr>
          <w:lang w:val="fr-CA"/>
        </w:rPr>
        <w:t xml:space="preserve"> </w:t>
      </w:r>
      <w:r w:rsidR="586455FC" w:rsidRPr="00B67120">
        <w:rPr>
          <w:lang w:val="fr-CA"/>
        </w:rPr>
        <w:t xml:space="preserve">propres </w:t>
      </w:r>
      <w:r w:rsidR="5DC46D34" w:rsidRPr="00B67120">
        <w:rPr>
          <w:lang w:val="fr-CA"/>
        </w:rPr>
        <w:t>cotes de rendement</w:t>
      </w:r>
      <w:r w:rsidRPr="00B67120">
        <w:rPr>
          <w:lang w:val="fr-CA"/>
        </w:rPr>
        <w:t xml:space="preserve"> et les </w:t>
      </w:r>
      <w:r w:rsidR="5DC46D34" w:rsidRPr="00B67120">
        <w:rPr>
          <w:lang w:val="fr-CA"/>
        </w:rPr>
        <w:t>cotes</w:t>
      </w:r>
      <w:r w:rsidRPr="00B67120">
        <w:rPr>
          <w:lang w:val="fr-CA"/>
        </w:rPr>
        <w:t xml:space="preserve"> de mi-année pour LP-01.</w:t>
      </w:r>
    </w:p>
    <w:p w14:paraId="45B4A384" w14:textId="14C6E3E1" w:rsidR="00D3054E" w:rsidRPr="008E027C" w:rsidRDefault="00D3054E" w:rsidP="0066172A">
      <w:pPr>
        <w:numPr>
          <w:ilvl w:val="0"/>
          <w:numId w:val="1"/>
        </w:numPr>
        <w:tabs>
          <w:tab w:val="num" w:pos="720"/>
        </w:tabs>
        <w:rPr>
          <w:szCs w:val="24"/>
          <w:lang w:val="fr-CA"/>
        </w:rPr>
      </w:pPr>
      <w:r w:rsidRPr="008E027C">
        <w:rPr>
          <w:b/>
          <w:bCs/>
          <w:szCs w:val="24"/>
          <w:lang w:val="fr-CA"/>
        </w:rPr>
        <w:t xml:space="preserve">Agents du Parlement : </w:t>
      </w:r>
      <w:r w:rsidRPr="008E027C">
        <w:rPr>
          <w:szCs w:val="24"/>
          <w:lang w:val="fr-CA"/>
        </w:rPr>
        <w:t xml:space="preserve">Disponible uniquement dans la vue </w:t>
      </w:r>
      <w:r w:rsidR="008D2CAD" w:rsidRPr="008E027C">
        <w:rPr>
          <w:szCs w:val="24"/>
          <w:lang w:val="fr-CA"/>
        </w:rPr>
        <w:t>p</w:t>
      </w:r>
      <w:r w:rsidRPr="008E027C">
        <w:rPr>
          <w:szCs w:val="24"/>
          <w:lang w:val="fr-CA"/>
        </w:rPr>
        <w:t xml:space="preserve">ar </w:t>
      </w:r>
      <w:r w:rsidR="008D2CAD" w:rsidRPr="008E027C">
        <w:rPr>
          <w:szCs w:val="24"/>
          <w:lang w:val="fr-CA"/>
        </w:rPr>
        <w:t>C</w:t>
      </w:r>
      <w:r w:rsidRPr="008E027C">
        <w:rPr>
          <w:szCs w:val="24"/>
          <w:lang w:val="fr-CA"/>
        </w:rPr>
        <w:t>IDP. Ce rapport couvre les données relatives aux agents du Parlement ainsi qu'aux employés des organisations suivantes :</w:t>
      </w:r>
    </w:p>
    <w:p w14:paraId="5063DA18" w14:textId="5C177D78" w:rsidR="00D3054E" w:rsidRPr="008E027C" w:rsidRDefault="00D3054E" w:rsidP="00216853">
      <w:pPr>
        <w:numPr>
          <w:ilvl w:val="1"/>
          <w:numId w:val="1"/>
        </w:numPr>
        <w:tabs>
          <w:tab w:val="num" w:pos="1440"/>
        </w:tabs>
        <w:rPr>
          <w:szCs w:val="24"/>
          <w:lang w:val="fr-CA"/>
        </w:rPr>
      </w:pPr>
      <w:r w:rsidRPr="008E027C">
        <w:rPr>
          <w:szCs w:val="24"/>
          <w:lang w:val="fr-CA"/>
        </w:rPr>
        <w:t>Bureau du directeur général des élections</w:t>
      </w:r>
      <w:r w:rsidR="00163EF4" w:rsidRPr="008E027C">
        <w:rPr>
          <w:szCs w:val="24"/>
          <w:lang w:val="fr-CA"/>
        </w:rPr>
        <w:t>;</w:t>
      </w:r>
    </w:p>
    <w:p w14:paraId="6089C08A" w14:textId="0C355058" w:rsidR="00D3054E" w:rsidRPr="008E027C" w:rsidRDefault="00D3054E" w:rsidP="00216853">
      <w:pPr>
        <w:numPr>
          <w:ilvl w:val="1"/>
          <w:numId w:val="1"/>
        </w:numPr>
        <w:tabs>
          <w:tab w:val="num" w:pos="1440"/>
        </w:tabs>
        <w:rPr>
          <w:szCs w:val="24"/>
          <w:lang w:val="fr-CA"/>
        </w:rPr>
      </w:pPr>
      <w:r w:rsidRPr="008E027C">
        <w:rPr>
          <w:szCs w:val="24"/>
          <w:lang w:val="fr-CA"/>
        </w:rPr>
        <w:t>Commissariat au lobbying du Canada</w:t>
      </w:r>
      <w:r w:rsidR="00163EF4" w:rsidRPr="008E027C">
        <w:rPr>
          <w:szCs w:val="24"/>
          <w:lang w:val="fr-CA"/>
        </w:rPr>
        <w:t>;</w:t>
      </w:r>
    </w:p>
    <w:p w14:paraId="789FF5A1" w14:textId="7457FB16" w:rsidR="00D3054E" w:rsidRPr="008E027C" w:rsidRDefault="00D3054E" w:rsidP="00216853">
      <w:pPr>
        <w:numPr>
          <w:ilvl w:val="1"/>
          <w:numId w:val="1"/>
        </w:numPr>
        <w:tabs>
          <w:tab w:val="num" w:pos="1440"/>
        </w:tabs>
        <w:rPr>
          <w:szCs w:val="24"/>
          <w:lang w:val="fr-CA"/>
        </w:rPr>
      </w:pPr>
      <w:r w:rsidRPr="008E027C">
        <w:rPr>
          <w:szCs w:val="24"/>
          <w:lang w:val="fr-CA"/>
        </w:rPr>
        <w:t>Commissariat aux langues officielles</w:t>
      </w:r>
      <w:r w:rsidR="00163EF4" w:rsidRPr="008E027C">
        <w:rPr>
          <w:szCs w:val="24"/>
          <w:lang w:val="fr-CA"/>
        </w:rPr>
        <w:t>;</w:t>
      </w:r>
    </w:p>
    <w:p w14:paraId="4BC95ED2" w14:textId="21740196" w:rsidR="00D3054E" w:rsidRPr="008E027C" w:rsidRDefault="00D3054E" w:rsidP="00216853">
      <w:pPr>
        <w:numPr>
          <w:ilvl w:val="1"/>
          <w:numId w:val="1"/>
        </w:numPr>
        <w:tabs>
          <w:tab w:val="num" w:pos="1440"/>
        </w:tabs>
        <w:rPr>
          <w:szCs w:val="24"/>
          <w:lang w:val="fr-CA"/>
        </w:rPr>
      </w:pPr>
      <w:r w:rsidRPr="008E027C">
        <w:rPr>
          <w:szCs w:val="24"/>
          <w:lang w:val="fr-CA"/>
        </w:rPr>
        <w:t>Commissariat à l'information du Canada</w:t>
      </w:r>
      <w:r w:rsidR="00163EF4" w:rsidRPr="008E027C">
        <w:rPr>
          <w:szCs w:val="24"/>
          <w:lang w:val="fr-CA"/>
        </w:rPr>
        <w:t>;</w:t>
      </w:r>
    </w:p>
    <w:p w14:paraId="788824BA" w14:textId="41CA5B8F" w:rsidR="00D3054E" w:rsidRPr="008E027C" w:rsidRDefault="00D3054E" w:rsidP="00216853">
      <w:pPr>
        <w:numPr>
          <w:ilvl w:val="1"/>
          <w:numId w:val="1"/>
        </w:numPr>
        <w:tabs>
          <w:tab w:val="num" w:pos="1440"/>
        </w:tabs>
        <w:rPr>
          <w:szCs w:val="24"/>
          <w:lang w:val="fr-CA"/>
        </w:rPr>
      </w:pPr>
      <w:r w:rsidRPr="008E027C">
        <w:rPr>
          <w:szCs w:val="24"/>
          <w:lang w:val="fr-CA"/>
        </w:rPr>
        <w:t>Commissariat à la protection de la vie privée du Canada</w:t>
      </w:r>
      <w:r w:rsidR="00163EF4" w:rsidRPr="008E027C">
        <w:rPr>
          <w:szCs w:val="24"/>
          <w:lang w:val="fr-CA"/>
        </w:rPr>
        <w:t>;</w:t>
      </w:r>
    </w:p>
    <w:p w14:paraId="1C54CF48" w14:textId="2E6D70B5" w:rsidR="00F64419" w:rsidRPr="00DA446D" w:rsidRDefault="00D3054E" w:rsidP="00DA446D">
      <w:pPr>
        <w:numPr>
          <w:ilvl w:val="1"/>
          <w:numId w:val="1"/>
        </w:numPr>
        <w:tabs>
          <w:tab w:val="num" w:pos="1440"/>
        </w:tabs>
        <w:rPr>
          <w:szCs w:val="24"/>
          <w:lang w:val="fr-CA"/>
        </w:rPr>
      </w:pPr>
      <w:r w:rsidRPr="008E027C">
        <w:rPr>
          <w:szCs w:val="24"/>
          <w:lang w:val="fr-CA"/>
        </w:rPr>
        <w:t>Commissariat à l'intégrité du secteur public du Canada</w:t>
      </w:r>
      <w:r w:rsidR="00163EF4" w:rsidRPr="008E027C">
        <w:rPr>
          <w:szCs w:val="24"/>
          <w:lang w:val="fr-CA"/>
        </w:rPr>
        <w:t>.</w:t>
      </w:r>
    </w:p>
    <w:p w14:paraId="034BE528" w14:textId="7ED3BF0A" w:rsidR="001B1838" w:rsidRPr="008E027C" w:rsidRDefault="001B1838" w:rsidP="001B1838">
      <w:pPr>
        <w:pStyle w:val="Heading1"/>
        <w:rPr>
          <w:lang w:val="fr-CA"/>
        </w:rPr>
      </w:pPr>
      <w:r w:rsidRPr="008E027C">
        <w:rPr>
          <w:lang w:val="fr-CA"/>
        </w:rPr>
        <w:lastRenderedPageBreak/>
        <w:t>Comment demander l'accès</w:t>
      </w:r>
    </w:p>
    <w:p w14:paraId="11A2F345" w14:textId="02EF04FB" w:rsidR="001B1838" w:rsidRPr="008E027C" w:rsidRDefault="001B1838" w:rsidP="001B1838">
      <w:pPr>
        <w:rPr>
          <w:szCs w:val="24"/>
          <w:lang w:val="fr-CA"/>
        </w:rPr>
      </w:pPr>
      <w:r w:rsidRPr="008E027C">
        <w:rPr>
          <w:szCs w:val="24"/>
          <w:lang w:val="fr-CA"/>
        </w:rPr>
        <w:t>L'accès aux rapports GRFP dans Power BI est limité aux employés autorisés de votre organisation. À noter que seulement 3 employés par organisation peuvent obtenir cet accès.</w:t>
      </w:r>
    </w:p>
    <w:p w14:paraId="335B5957" w14:textId="77777777" w:rsidR="001B1838" w:rsidRPr="008E027C" w:rsidRDefault="001B1838" w:rsidP="001B1838">
      <w:pPr>
        <w:rPr>
          <w:szCs w:val="24"/>
          <w:lang w:val="fr-CA"/>
        </w:rPr>
      </w:pPr>
      <w:r w:rsidRPr="008E027C">
        <w:rPr>
          <w:szCs w:val="24"/>
          <w:lang w:val="fr-CA"/>
        </w:rPr>
        <w:t>Pour demander l'accès :</w:t>
      </w:r>
    </w:p>
    <w:p w14:paraId="57396C1F" w14:textId="6E21D5FD" w:rsidR="00392F90" w:rsidRPr="008E027C" w:rsidRDefault="001B1838" w:rsidP="00004A12">
      <w:pPr>
        <w:numPr>
          <w:ilvl w:val="0"/>
          <w:numId w:val="2"/>
        </w:numPr>
        <w:tabs>
          <w:tab w:val="num" w:pos="720"/>
        </w:tabs>
        <w:rPr>
          <w:lang w:val="fr-CA"/>
        </w:rPr>
      </w:pPr>
      <w:r w:rsidRPr="008E027C">
        <w:rPr>
          <w:lang w:val="fr-CA"/>
        </w:rPr>
        <w:t xml:space="preserve">Remplissez le </w:t>
      </w:r>
      <w:hyperlink r:id="rId13" w:history="1">
        <w:r w:rsidRPr="008E027C">
          <w:rPr>
            <w:rStyle w:val="Hyperlink"/>
            <w:lang w:val="fr-CA"/>
          </w:rPr>
          <w:t>formulaire de demande d'accès</w:t>
        </w:r>
      </w:hyperlink>
      <w:r w:rsidRPr="008E027C">
        <w:rPr>
          <w:lang w:val="fr-CA"/>
        </w:rPr>
        <w:t>.</w:t>
      </w:r>
    </w:p>
    <w:p w14:paraId="28F2CB2B" w14:textId="28C8AFD0" w:rsidR="00392F90" w:rsidRPr="008E027C" w:rsidRDefault="001B1838" w:rsidP="00004A12">
      <w:pPr>
        <w:numPr>
          <w:ilvl w:val="1"/>
          <w:numId w:val="2"/>
        </w:numPr>
        <w:rPr>
          <w:lang w:val="fr-CA"/>
        </w:rPr>
      </w:pPr>
      <w:r w:rsidRPr="008E027C">
        <w:rPr>
          <w:lang w:val="fr-CA"/>
        </w:rPr>
        <w:t xml:space="preserve">Le formulaire doit être signé par votre </w:t>
      </w:r>
      <w:r w:rsidR="00A94CA2" w:rsidRPr="008E027C">
        <w:rPr>
          <w:lang w:val="fr-CA"/>
        </w:rPr>
        <w:t>Chef</w:t>
      </w:r>
      <w:r w:rsidRPr="008E027C">
        <w:rPr>
          <w:lang w:val="fr-CA"/>
        </w:rPr>
        <w:t xml:space="preserve"> des ressources humaines.</w:t>
      </w:r>
    </w:p>
    <w:p w14:paraId="6BFF768E" w14:textId="049F6A1C" w:rsidR="00392F90" w:rsidRPr="008E027C" w:rsidRDefault="001B1838" w:rsidP="00004A12">
      <w:pPr>
        <w:numPr>
          <w:ilvl w:val="1"/>
          <w:numId w:val="2"/>
        </w:numPr>
        <w:rPr>
          <w:lang w:val="fr-CA"/>
        </w:rPr>
      </w:pPr>
      <w:r w:rsidRPr="008E027C">
        <w:rPr>
          <w:lang w:val="fr-CA"/>
        </w:rPr>
        <w:t xml:space="preserve">Le formulaire doit être envoyé à notre boîte </w:t>
      </w:r>
      <w:r w:rsidR="00A42DDD" w:rsidRPr="008E027C">
        <w:rPr>
          <w:lang w:val="fr-CA"/>
        </w:rPr>
        <w:t>courriel</w:t>
      </w:r>
      <w:r w:rsidRPr="008E027C">
        <w:rPr>
          <w:lang w:val="fr-CA"/>
        </w:rPr>
        <w:t xml:space="preserve"> générique </w:t>
      </w:r>
      <w:hyperlink r:id="rId14" w:history="1">
        <w:r w:rsidR="00CE01C0" w:rsidRPr="008E027C">
          <w:rPr>
            <w:rStyle w:val="Hyperlink"/>
            <w:lang w:val="fr-CA"/>
          </w:rPr>
          <w:t>EHRIassistanceISRH@tbs-sct.gc.ca</w:t>
        </w:r>
      </w:hyperlink>
      <w:r w:rsidR="00CE01C0" w:rsidRPr="008E027C">
        <w:rPr>
          <w:lang w:val="fr-CA"/>
        </w:rPr>
        <w:t xml:space="preserve"> </w:t>
      </w:r>
      <w:r w:rsidRPr="008E027C">
        <w:rPr>
          <w:lang w:val="fr-CA"/>
        </w:rPr>
        <w:t xml:space="preserve">par l'intermédiaire de la boîte de </w:t>
      </w:r>
      <w:r w:rsidR="00CE01C0" w:rsidRPr="008E027C">
        <w:rPr>
          <w:lang w:val="fr-CA"/>
        </w:rPr>
        <w:t>courriel</w:t>
      </w:r>
      <w:r w:rsidRPr="008E027C">
        <w:rPr>
          <w:lang w:val="fr-CA"/>
        </w:rPr>
        <w:t xml:space="preserve"> autorisée de votre organisation.</w:t>
      </w:r>
    </w:p>
    <w:p w14:paraId="29FFC873" w14:textId="676D6D1A" w:rsidR="00476CE3" w:rsidRPr="008E027C" w:rsidRDefault="001B1838" w:rsidP="00004A12">
      <w:pPr>
        <w:numPr>
          <w:ilvl w:val="0"/>
          <w:numId w:val="2"/>
        </w:numPr>
        <w:tabs>
          <w:tab w:val="num" w:pos="720"/>
        </w:tabs>
        <w:rPr>
          <w:lang w:val="fr-CA"/>
        </w:rPr>
      </w:pPr>
      <w:r w:rsidRPr="008E027C">
        <w:rPr>
          <w:lang w:val="fr-CA"/>
        </w:rPr>
        <w:t>Une fois votre demande traitée, vous aurez accès aux rapports.</w:t>
      </w:r>
    </w:p>
    <w:p w14:paraId="1AC9AFE2" w14:textId="77777777" w:rsidR="00FC0105" w:rsidRPr="008E027C" w:rsidRDefault="00FC0105" w:rsidP="00FC0105">
      <w:pPr>
        <w:pStyle w:val="Heading1"/>
        <w:rPr>
          <w:lang w:val="fr-CA"/>
        </w:rPr>
      </w:pPr>
      <w:r w:rsidRPr="008E027C">
        <w:rPr>
          <w:lang w:val="fr-CA"/>
        </w:rPr>
        <w:t>Comment accéder aux rapports</w:t>
      </w:r>
    </w:p>
    <w:p w14:paraId="466D3330" w14:textId="77777777" w:rsidR="00FC0105" w:rsidRPr="008E027C" w:rsidRDefault="00FC0105" w:rsidP="00FC0105">
      <w:pPr>
        <w:rPr>
          <w:lang w:val="fr-CA"/>
        </w:rPr>
      </w:pPr>
      <w:r w:rsidRPr="008E027C">
        <w:rPr>
          <w:lang w:val="fr-CA"/>
        </w:rPr>
        <w:t>Une fois votre accès confirmé, suivez les étapes ci-dessous pour accéder aux rapports :</w:t>
      </w:r>
    </w:p>
    <w:p w14:paraId="27F2D4B3" w14:textId="1C3B66D2" w:rsidR="00433E6D" w:rsidRPr="008E027C" w:rsidRDefault="00FC0105" w:rsidP="00194E25">
      <w:pPr>
        <w:pStyle w:val="ListParagraph"/>
        <w:numPr>
          <w:ilvl w:val="0"/>
          <w:numId w:val="3"/>
        </w:numPr>
        <w:ind w:hanging="357"/>
        <w:contextualSpacing w:val="0"/>
        <w:rPr>
          <w:lang w:val="fr-CA"/>
        </w:rPr>
      </w:pPr>
      <w:r w:rsidRPr="008E027C">
        <w:rPr>
          <w:lang w:val="fr-CA"/>
        </w:rPr>
        <w:t xml:space="preserve">Connectez-vous au </w:t>
      </w:r>
      <w:hyperlink r:id="rId15" w:history="1">
        <w:r w:rsidRPr="008E027C">
          <w:rPr>
            <w:rStyle w:val="Hyperlink"/>
            <w:lang w:val="fr-CA"/>
          </w:rPr>
          <w:t>portail des applications du SCT</w:t>
        </w:r>
      </w:hyperlink>
    </w:p>
    <w:p w14:paraId="104E0017" w14:textId="756703AB" w:rsidR="00E54136" w:rsidRPr="008E027C" w:rsidRDefault="00E54136" w:rsidP="00E54136">
      <w:pPr>
        <w:rPr>
          <w:lang w:val="fr-CA"/>
        </w:rPr>
      </w:pPr>
      <w:r w:rsidRPr="008E027C">
        <w:rPr>
          <w:noProof/>
          <w:lang w:val="fr-CA"/>
        </w:rPr>
        <w:drawing>
          <wp:inline distT="0" distB="0" distL="0" distR="0" wp14:anchorId="1488C0A3" wp14:editId="05A43F59">
            <wp:extent cx="5939155" cy="1019175"/>
            <wp:effectExtent l="19050" t="19050" r="23495" b="28575"/>
            <wp:docPr id="1315360157" name="Picture 1" descr="Mise en évidence du bouton d'ouverture de session sur le 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60157" name="Picture 1" descr="Mise en évidence du bouton d'ouverture de session sur le P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9155" cy="1019175"/>
                    </a:xfrm>
                    <a:prstGeom prst="rect">
                      <a:avLst/>
                    </a:prstGeom>
                    <a:noFill/>
                    <a:ln w="12700">
                      <a:solidFill>
                        <a:schemeClr val="accent1"/>
                      </a:solidFill>
                    </a:ln>
                  </pic:spPr>
                </pic:pic>
              </a:graphicData>
            </a:graphic>
          </wp:inline>
        </w:drawing>
      </w:r>
    </w:p>
    <w:p w14:paraId="1134FA60" w14:textId="0BD616B8" w:rsidR="00433E6D" w:rsidRPr="008E027C" w:rsidRDefault="00FC0105" w:rsidP="00194E25">
      <w:pPr>
        <w:pStyle w:val="ListParagraph"/>
        <w:numPr>
          <w:ilvl w:val="0"/>
          <w:numId w:val="3"/>
        </w:numPr>
        <w:ind w:hanging="357"/>
        <w:contextualSpacing w:val="0"/>
        <w:rPr>
          <w:lang w:val="fr-CA"/>
        </w:rPr>
      </w:pPr>
      <w:r w:rsidRPr="008E027C">
        <w:rPr>
          <w:lang w:val="fr-CA"/>
        </w:rPr>
        <w:t>Cliquez sur « </w:t>
      </w:r>
      <w:hyperlink r:id="rId17" w:history="1">
        <w:r w:rsidR="00497F6E" w:rsidRPr="008E027C">
          <w:rPr>
            <w:rStyle w:val="Hyperlink"/>
            <w:lang w:val="fr-CA"/>
          </w:rPr>
          <w:t>Analyse et visualisation des données RH</w:t>
        </w:r>
      </w:hyperlink>
      <w:r w:rsidRPr="008E027C">
        <w:rPr>
          <w:lang w:val="fr-CA"/>
        </w:rPr>
        <w:t> »</w:t>
      </w:r>
    </w:p>
    <w:p w14:paraId="6C633AAD" w14:textId="0E6AF6B5" w:rsidR="006116FC" w:rsidRPr="008E027C" w:rsidRDefault="006116FC" w:rsidP="006116FC">
      <w:pPr>
        <w:pStyle w:val="ListParagraph"/>
        <w:contextualSpacing w:val="0"/>
        <w:rPr>
          <w:lang w:val="fr-CA"/>
        </w:rPr>
      </w:pPr>
      <w:r w:rsidRPr="008E027C">
        <w:rPr>
          <w:noProof/>
          <w:lang w:val="fr-CA"/>
        </w:rPr>
        <w:drawing>
          <wp:inline distT="0" distB="0" distL="0" distR="0" wp14:anchorId="38872551" wp14:editId="76FAC8BC">
            <wp:extent cx="1209675" cy="1685552"/>
            <wp:effectExtent l="19050" t="19050" r="9525" b="10160"/>
            <wp:docPr id="602710418" name="Picture 1" descr="Image du logo d'analyse et visualiation des données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10418" name="Picture 1" descr="Image du logo d'analyse et visualiation des données RH."/>
                    <pic:cNvPicPr/>
                  </pic:nvPicPr>
                  <pic:blipFill rotWithShape="1">
                    <a:blip r:embed="rId18"/>
                    <a:srcRect r="5787"/>
                    <a:stretch/>
                  </pic:blipFill>
                  <pic:spPr bwMode="auto">
                    <a:xfrm>
                      <a:off x="0" y="0"/>
                      <a:ext cx="1217596" cy="1696590"/>
                    </a:xfrm>
                    <a:prstGeom prst="rect">
                      <a:avLst/>
                    </a:prstGeom>
                    <a:ln w="12700"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7C74AD5" w14:textId="2D2E99CE" w:rsidR="00433E6D" w:rsidRPr="008E027C" w:rsidRDefault="00FC0105" w:rsidP="00194E25">
      <w:pPr>
        <w:pStyle w:val="ListParagraph"/>
        <w:numPr>
          <w:ilvl w:val="0"/>
          <w:numId w:val="3"/>
        </w:numPr>
        <w:ind w:hanging="357"/>
        <w:contextualSpacing w:val="0"/>
        <w:rPr>
          <w:lang w:val="fr-CA"/>
        </w:rPr>
      </w:pPr>
      <w:r w:rsidRPr="008E027C">
        <w:rPr>
          <w:lang w:val="fr-CA"/>
        </w:rPr>
        <w:t>Cliquez sur « </w:t>
      </w:r>
      <w:hyperlink r:id="rId19" w:history="1">
        <w:r w:rsidR="00497F6E" w:rsidRPr="008E027C">
          <w:rPr>
            <w:rStyle w:val="Hyperlink"/>
            <w:lang w:val="fr-CA"/>
          </w:rPr>
          <w:t>Gestion du rendement de la fonction publique</w:t>
        </w:r>
      </w:hyperlink>
      <w:r w:rsidR="00497F6E" w:rsidRPr="008E027C">
        <w:rPr>
          <w:lang w:val="fr-CA"/>
        </w:rPr>
        <w:t xml:space="preserve"> </w:t>
      </w:r>
      <w:r w:rsidRPr="008E027C">
        <w:rPr>
          <w:lang w:val="fr-CA"/>
        </w:rPr>
        <w:t>»</w:t>
      </w:r>
    </w:p>
    <w:p w14:paraId="0335B959" w14:textId="5990DB84" w:rsidR="00A41429" w:rsidRPr="008E027C" w:rsidRDefault="00A41429" w:rsidP="00A41429">
      <w:pPr>
        <w:pStyle w:val="ListParagraph"/>
        <w:contextualSpacing w:val="0"/>
        <w:rPr>
          <w:lang w:val="fr-CA"/>
        </w:rPr>
      </w:pPr>
      <w:r w:rsidRPr="008E027C">
        <w:rPr>
          <w:noProof/>
          <w:lang w:val="fr-CA"/>
        </w:rPr>
        <w:lastRenderedPageBreak/>
        <w:drawing>
          <wp:inline distT="0" distB="0" distL="0" distR="0" wp14:anchorId="25423451" wp14:editId="7F0943CE">
            <wp:extent cx="1524000" cy="1520964"/>
            <wp:effectExtent l="19050" t="19050" r="19050" b="22225"/>
            <wp:docPr id="1669131276" name="Picture 1" descr="Image du logo des rapports GRFP sur l'analyse et visualisation des données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31276" name="Picture 1" descr="Image du logo des rapports GRFP sur l'analyse et visualisation des données RH."/>
                    <pic:cNvPicPr/>
                  </pic:nvPicPr>
                  <pic:blipFill>
                    <a:blip r:embed="rId20"/>
                    <a:stretch>
                      <a:fillRect/>
                    </a:stretch>
                  </pic:blipFill>
                  <pic:spPr>
                    <a:xfrm>
                      <a:off x="0" y="0"/>
                      <a:ext cx="1527372" cy="1524329"/>
                    </a:xfrm>
                    <a:prstGeom prst="rect">
                      <a:avLst/>
                    </a:prstGeom>
                    <a:ln w="12700">
                      <a:solidFill>
                        <a:schemeClr val="accent1"/>
                      </a:solidFill>
                    </a:ln>
                  </pic:spPr>
                </pic:pic>
              </a:graphicData>
            </a:graphic>
          </wp:inline>
        </w:drawing>
      </w:r>
    </w:p>
    <w:p w14:paraId="11B940F2" w14:textId="77777777" w:rsidR="00433E6D" w:rsidRPr="008E027C" w:rsidRDefault="00FC0105" w:rsidP="00194E25">
      <w:pPr>
        <w:pStyle w:val="ListParagraph"/>
        <w:numPr>
          <w:ilvl w:val="0"/>
          <w:numId w:val="3"/>
        </w:numPr>
        <w:ind w:hanging="357"/>
        <w:contextualSpacing w:val="0"/>
        <w:rPr>
          <w:lang w:val="fr-CA"/>
        </w:rPr>
      </w:pPr>
      <w:r w:rsidRPr="008E027C">
        <w:rPr>
          <w:lang w:val="fr-CA"/>
        </w:rPr>
        <w:t>Faites défiler la page vers le bas et cliquez sur le rapport que vous souhaitez ouvrir.</w:t>
      </w:r>
    </w:p>
    <w:p w14:paraId="4BEA6975" w14:textId="3DBBCD18" w:rsidR="00FD050E" w:rsidRPr="008E027C" w:rsidRDefault="00FD050E" w:rsidP="00FD050E">
      <w:pPr>
        <w:pStyle w:val="ListParagraph"/>
        <w:contextualSpacing w:val="0"/>
        <w:rPr>
          <w:lang w:val="fr-CA"/>
        </w:rPr>
      </w:pPr>
      <w:r w:rsidRPr="008E027C">
        <w:rPr>
          <w:noProof/>
          <w:lang w:val="fr-CA"/>
        </w:rPr>
        <w:drawing>
          <wp:inline distT="0" distB="0" distL="0" distR="0" wp14:anchorId="68B7E6C3" wp14:editId="469BCBB8">
            <wp:extent cx="1778967" cy="2762250"/>
            <wp:effectExtent l="19050" t="19050" r="12065" b="19050"/>
            <wp:docPr id="1593936348" name="Picture 1" descr="Liste des rapports dispon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36348" name="Picture 1" descr="Liste des rapports disponibles."/>
                    <pic:cNvPicPr/>
                  </pic:nvPicPr>
                  <pic:blipFill>
                    <a:blip r:embed="rId21"/>
                    <a:stretch>
                      <a:fillRect/>
                    </a:stretch>
                  </pic:blipFill>
                  <pic:spPr>
                    <a:xfrm>
                      <a:off x="0" y="0"/>
                      <a:ext cx="1788016" cy="2776300"/>
                    </a:xfrm>
                    <a:prstGeom prst="rect">
                      <a:avLst/>
                    </a:prstGeom>
                    <a:ln w="12700">
                      <a:solidFill>
                        <a:schemeClr val="accent1"/>
                      </a:solidFill>
                    </a:ln>
                  </pic:spPr>
                </pic:pic>
              </a:graphicData>
            </a:graphic>
          </wp:inline>
        </w:drawing>
      </w:r>
    </w:p>
    <w:p w14:paraId="469C6FB8" w14:textId="77777777" w:rsidR="00433E6D" w:rsidRPr="008E027C" w:rsidRDefault="00FC0105" w:rsidP="00194E25">
      <w:pPr>
        <w:pStyle w:val="ListParagraph"/>
        <w:numPr>
          <w:ilvl w:val="0"/>
          <w:numId w:val="3"/>
        </w:numPr>
        <w:ind w:hanging="357"/>
        <w:contextualSpacing w:val="0"/>
        <w:rPr>
          <w:lang w:val="fr-CA"/>
        </w:rPr>
      </w:pPr>
      <w:r w:rsidRPr="008E027C">
        <w:rPr>
          <w:lang w:val="fr-CA"/>
        </w:rPr>
        <w:t>Si le rapport comporte des onglets, choisissez entre :</w:t>
      </w:r>
    </w:p>
    <w:p w14:paraId="6E024310" w14:textId="2B1A95EC" w:rsidR="00433E6D" w:rsidRPr="008E027C" w:rsidRDefault="00FC0105" w:rsidP="00343CA9">
      <w:pPr>
        <w:pStyle w:val="ListParagraph"/>
        <w:numPr>
          <w:ilvl w:val="1"/>
          <w:numId w:val="3"/>
        </w:numPr>
        <w:contextualSpacing w:val="0"/>
        <w:rPr>
          <w:lang w:val="fr-CA"/>
        </w:rPr>
      </w:pPr>
      <w:r w:rsidRPr="008E027C">
        <w:rPr>
          <w:lang w:val="fr-CA"/>
        </w:rPr>
        <w:t xml:space="preserve">Détails par </w:t>
      </w:r>
      <w:r w:rsidR="006E00EF" w:rsidRPr="008E027C">
        <w:rPr>
          <w:lang w:val="fr-CA"/>
        </w:rPr>
        <w:t>CIDP</w:t>
      </w:r>
    </w:p>
    <w:p w14:paraId="2D641277" w14:textId="65A3CB9D" w:rsidR="00FC0105" w:rsidRPr="008E027C" w:rsidRDefault="00AF7100" w:rsidP="00343CA9">
      <w:pPr>
        <w:pStyle w:val="ListParagraph"/>
        <w:numPr>
          <w:ilvl w:val="1"/>
          <w:numId w:val="3"/>
        </w:numPr>
        <w:contextualSpacing w:val="0"/>
        <w:rPr>
          <w:lang w:val="fr-CA"/>
        </w:rPr>
      </w:pPr>
      <w:r w:rsidRPr="008E027C">
        <w:rPr>
          <w:lang w:val="fr-CA"/>
        </w:rPr>
        <w:t>Sommaire</w:t>
      </w:r>
    </w:p>
    <w:p w14:paraId="67A939D4" w14:textId="5DC03855" w:rsidR="00C829E8" w:rsidRPr="008E027C" w:rsidRDefault="00CA0DB6" w:rsidP="00C829E8">
      <w:pPr>
        <w:rPr>
          <w:lang w:val="fr-CA"/>
        </w:rPr>
      </w:pPr>
      <w:r w:rsidRPr="008E027C">
        <w:rPr>
          <w:noProof/>
          <w:lang w:val="fr-CA"/>
        </w:rPr>
        <w:lastRenderedPageBreak/>
        <w:drawing>
          <wp:inline distT="0" distB="0" distL="0" distR="0" wp14:anchorId="43FAE09C" wp14:editId="501AD251">
            <wp:extent cx="5514975" cy="4266802"/>
            <wp:effectExtent l="19050" t="19050" r="9525" b="19685"/>
            <wp:docPr id="1411572866" name="Picture 3" descr="Mise en évidence des onglets détails par CIDP et somm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72866" name="Picture 3" descr="Mise en évidence des onglets détails par CIDP et sommai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0699" cy="4271230"/>
                    </a:xfrm>
                    <a:prstGeom prst="rect">
                      <a:avLst/>
                    </a:prstGeom>
                    <a:noFill/>
                    <a:ln w="12700">
                      <a:solidFill>
                        <a:schemeClr val="accent1"/>
                      </a:solidFill>
                    </a:ln>
                  </pic:spPr>
                </pic:pic>
              </a:graphicData>
            </a:graphic>
          </wp:inline>
        </w:drawing>
      </w:r>
    </w:p>
    <w:p w14:paraId="31E44941" w14:textId="7FB11F95" w:rsidR="00F06207" w:rsidRPr="008E027C" w:rsidRDefault="00F06207" w:rsidP="00F06207">
      <w:pPr>
        <w:pStyle w:val="Heading1"/>
        <w:rPr>
          <w:lang w:val="fr-CA"/>
        </w:rPr>
      </w:pPr>
      <w:r w:rsidRPr="008E027C">
        <w:rPr>
          <w:lang w:val="fr-CA"/>
        </w:rPr>
        <w:t>Comment extraire les données</w:t>
      </w:r>
    </w:p>
    <w:p w14:paraId="1DDB1C88" w14:textId="53CC7C5C" w:rsidR="00F06207" w:rsidRPr="008E027C" w:rsidRDefault="00F06207" w:rsidP="00F06207">
      <w:pPr>
        <w:rPr>
          <w:lang w:val="fr-CA"/>
        </w:rPr>
      </w:pPr>
      <w:r w:rsidRPr="008E027C">
        <w:rPr>
          <w:lang w:val="fr-CA"/>
        </w:rPr>
        <w:t>Vous pouvez télécharger deux types d'informations à partir des rapports</w:t>
      </w:r>
      <w:r w:rsidR="00C26A27" w:rsidRPr="008E027C">
        <w:rPr>
          <w:lang w:val="fr-CA"/>
        </w:rPr>
        <w:t> : R</w:t>
      </w:r>
      <w:r w:rsidR="00024789" w:rsidRPr="008E027C">
        <w:rPr>
          <w:lang w:val="fr-CA"/>
        </w:rPr>
        <w:t>ésumé PDF et par CIDP</w:t>
      </w:r>
      <w:r w:rsidR="009C5FAD" w:rsidRPr="008E027C">
        <w:rPr>
          <w:lang w:val="fr-CA"/>
        </w:rPr>
        <w:t xml:space="preserve"> dans Excel</w:t>
      </w:r>
      <w:r w:rsidR="00024789" w:rsidRPr="008E027C">
        <w:rPr>
          <w:lang w:val="fr-CA"/>
        </w:rPr>
        <w:t>.</w:t>
      </w:r>
    </w:p>
    <w:p w14:paraId="79E23FAE" w14:textId="77777777" w:rsidR="00F06207" w:rsidRPr="008E027C" w:rsidRDefault="00F06207" w:rsidP="00AD75CF">
      <w:pPr>
        <w:pStyle w:val="Heading2"/>
        <w:rPr>
          <w:lang w:val="fr-CA"/>
        </w:rPr>
      </w:pPr>
      <w:r w:rsidRPr="008E027C">
        <w:rPr>
          <w:lang w:val="fr-CA"/>
        </w:rPr>
        <w:t>Résumé PDF</w:t>
      </w:r>
    </w:p>
    <w:p w14:paraId="77B1F1D7" w14:textId="77777777" w:rsidR="00F06207" w:rsidRPr="008E027C" w:rsidRDefault="00F06207" w:rsidP="00F06207">
      <w:pPr>
        <w:rPr>
          <w:lang w:val="fr-CA"/>
        </w:rPr>
      </w:pPr>
      <w:r w:rsidRPr="008E027C">
        <w:rPr>
          <w:lang w:val="fr-CA"/>
        </w:rPr>
        <w:t>Utilisez cette option pour obtenir un aperçu du rapport :</w:t>
      </w:r>
    </w:p>
    <w:p w14:paraId="26577E4F" w14:textId="462C37E9" w:rsidR="00AD75CF" w:rsidRPr="008E027C" w:rsidRDefault="00F06207" w:rsidP="00D32579">
      <w:pPr>
        <w:pStyle w:val="ListParagraph"/>
        <w:numPr>
          <w:ilvl w:val="0"/>
          <w:numId w:val="4"/>
        </w:numPr>
        <w:ind w:left="714" w:hanging="357"/>
        <w:contextualSpacing w:val="0"/>
        <w:rPr>
          <w:lang w:val="fr-CA"/>
        </w:rPr>
      </w:pPr>
      <w:r w:rsidRPr="008E027C">
        <w:rPr>
          <w:lang w:val="fr-CA"/>
        </w:rPr>
        <w:t xml:space="preserve">Ouvrez l'onglet </w:t>
      </w:r>
      <w:r w:rsidR="001A006D" w:rsidRPr="008E027C">
        <w:rPr>
          <w:lang w:val="fr-CA"/>
        </w:rPr>
        <w:t>s</w:t>
      </w:r>
      <w:r w:rsidR="00D32579" w:rsidRPr="008E027C">
        <w:rPr>
          <w:lang w:val="fr-CA"/>
        </w:rPr>
        <w:t>ommaire</w:t>
      </w:r>
      <w:r w:rsidRPr="008E027C">
        <w:rPr>
          <w:lang w:val="fr-CA"/>
        </w:rPr>
        <w:t xml:space="preserve"> du rapport.</w:t>
      </w:r>
    </w:p>
    <w:p w14:paraId="59E872F4" w14:textId="624258DA" w:rsidR="00F06207" w:rsidRPr="008E027C" w:rsidRDefault="00F06207" w:rsidP="00D32579">
      <w:pPr>
        <w:pStyle w:val="ListParagraph"/>
        <w:numPr>
          <w:ilvl w:val="0"/>
          <w:numId w:val="4"/>
        </w:numPr>
        <w:ind w:left="714" w:hanging="357"/>
        <w:contextualSpacing w:val="0"/>
        <w:rPr>
          <w:lang w:val="fr-CA"/>
        </w:rPr>
      </w:pPr>
      <w:r w:rsidRPr="008E027C">
        <w:rPr>
          <w:lang w:val="fr-CA"/>
        </w:rPr>
        <w:t>Cliquez sur « Exporter au format PDF » en haut à droite.</w:t>
      </w:r>
    </w:p>
    <w:p w14:paraId="561EB5A5" w14:textId="66E134D8" w:rsidR="00104BEB" w:rsidRPr="008E027C" w:rsidRDefault="00104BEB" w:rsidP="00104BEB">
      <w:pPr>
        <w:rPr>
          <w:lang w:val="fr-CA"/>
        </w:rPr>
      </w:pPr>
      <w:r w:rsidRPr="008E027C">
        <w:rPr>
          <w:noProof/>
          <w:lang w:val="fr-CA"/>
        </w:rPr>
        <w:drawing>
          <wp:inline distT="0" distB="0" distL="0" distR="0" wp14:anchorId="291CE727" wp14:editId="72BB1998">
            <wp:extent cx="5939155" cy="662305"/>
            <wp:effectExtent l="19050" t="19050" r="23495" b="23495"/>
            <wp:docPr id="1661936675" name="Picture 4" descr="Mise en évidence du bouton exporter au format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36675" name="Picture 4" descr="Mise en évidence du bouton exporter au format PD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39155" cy="662305"/>
                    </a:xfrm>
                    <a:prstGeom prst="rect">
                      <a:avLst/>
                    </a:prstGeom>
                    <a:noFill/>
                    <a:ln w="12700">
                      <a:solidFill>
                        <a:schemeClr val="accent1"/>
                      </a:solidFill>
                    </a:ln>
                  </pic:spPr>
                </pic:pic>
              </a:graphicData>
            </a:graphic>
          </wp:inline>
        </w:drawing>
      </w:r>
    </w:p>
    <w:p w14:paraId="458EE57D" w14:textId="77777777" w:rsidR="00F06207" w:rsidRPr="008E027C" w:rsidRDefault="00F06207" w:rsidP="00F06207">
      <w:pPr>
        <w:rPr>
          <w:lang w:val="fr-CA"/>
        </w:rPr>
      </w:pPr>
      <w:r w:rsidRPr="008E027C">
        <w:rPr>
          <w:lang w:val="fr-CA"/>
        </w:rPr>
        <w:t>Une version PDF du contenu affiché à l'écran sera créée.</w:t>
      </w:r>
    </w:p>
    <w:p w14:paraId="1606C700" w14:textId="3BDF43BB" w:rsidR="00F06207" w:rsidRPr="008E027C" w:rsidRDefault="00F06207" w:rsidP="00AD75CF">
      <w:pPr>
        <w:pStyle w:val="Heading2"/>
        <w:rPr>
          <w:lang w:val="fr-CA"/>
        </w:rPr>
      </w:pPr>
      <w:r w:rsidRPr="008E027C">
        <w:rPr>
          <w:lang w:val="fr-CA"/>
        </w:rPr>
        <w:t xml:space="preserve">Par </w:t>
      </w:r>
      <w:r w:rsidR="00AD75CF" w:rsidRPr="008E027C">
        <w:rPr>
          <w:lang w:val="fr-CA"/>
        </w:rPr>
        <w:t>CIDP</w:t>
      </w:r>
      <w:r w:rsidRPr="008E027C">
        <w:rPr>
          <w:lang w:val="fr-CA"/>
        </w:rPr>
        <w:t xml:space="preserve"> dans Excel</w:t>
      </w:r>
    </w:p>
    <w:p w14:paraId="1D0D15A2" w14:textId="77777777" w:rsidR="00F06207" w:rsidRPr="008E027C" w:rsidRDefault="00F06207" w:rsidP="00F06207">
      <w:pPr>
        <w:rPr>
          <w:lang w:val="fr-CA"/>
        </w:rPr>
      </w:pPr>
      <w:r w:rsidRPr="008E027C">
        <w:rPr>
          <w:lang w:val="fr-CA"/>
        </w:rPr>
        <w:t>Utilisez cette option pour obtenir des données détaillées, ligne par ligne :</w:t>
      </w:r>
    </w:p>
    <w:p w14:paraId="5E9BE547" w14:textId="1AE8B384" w:rsidR="00D32579" w:rsidRPr="008E027C" w:rsidRDefault="00F06207" w:rsidP="00D32579">
      <w:pPr>
        <w:pStyle w:val="ListParagraph"/>
        <w:numPr>
          <w:ilvl w:val="0"/>
          <w:numId w:val="5"/>
        </w:numPr>
        <w:ind w:left="714" w:hanging="357"/>
        <w:contextualSpacing w:val="0"/>
        <w:rPr>
          <w:lang w:val="fr-CA"/>
        </w:rPr>
      </w:pPr>
      <w:r w:rsidRPr="008E027C">
        <w:rPr>
          <w:lang w:val="fr-CA"/>
        </w:rPr>
        <w:lastRenderedPageBreak/>
        <w:t xml:space="preserve">Accédez à l'onglet </w:t>
      </w:r>
      <w:r w:rsidR="001A006D" w:rsidRPr="008E027C">
        <w:rPr>
          <w:lang w:val="fr-CA"/>
        </w:rPr>
        <w:t>p</w:t>
      </w:r>
      <w:r w:rsidRPr="008E027C">
        <w:rPr>
          <w:lang w:val="fr-CA"/>
        </w:rPr>
        <w:t xml:space="preserve">ar </w:t>
      </w:r>
      <w:r w:rsidR="009B3BA3" w:rsidRPr="008E027C">
        <w:rPr>
          <w:lang w:val="fr-CA"/>
        </w:rPr>
        <w:t>CIDP</w:t>
      </w:r>
      <w:r w:rsidRPr="008E027C">
        <w:rPr>
          <w:lang w:val="fr-CA"/>
        </w:rPr>
        <w:t xml:space="preserve"> du rapport.</w:t>
      </w:r>
    </w:p>
    <w:p w14:paraId="14AC49E6" w14:textId="77777777" w:rsidR="00D32579" w:rsidRPr="008E027C" w:rsidRDefault="00F06207" w:rsidP="00D32579">
      <w:pPr>
        <w:pStyle w:val="ListParagraph"/>
        <w:numPr>
          <w:ilvl w:val="0"/>
          <w:numId w:val="5"/>
        </w:numPr>
        <w:ind w:left="714" w:hanging="357"/>
        <w:contextualSpacing w:val="0"/>
        <w:rPr>
          <w:lang w:val="fr-CA"/>
        </w:rPr>
      </w:pPr>
      <w:r w:rsidRPr="008E027C">
        <w:rPr>
          <w:lang w:val="fr-CA"/>
        </w:rPr>
        <w:t>Passez la souris sur le tableau à télécharger.</w:t>
      </w:r>
    </w:p>
    <w:p w14:paraId="10F26EAD" w14:textId="7D492B6F" w:rsidR="00D32579" w:rsidRPr="008E027C" w:rsidRDefault="00F06207" w:rsidP="00D32579">
      <w:pPr>
        <w:pStyle w:val="ListParagraph"/>
        <w:numPr>
          <w:ilvl w:val="0"/>
          <w:numId w:val="5"/>
        </w:numPr>
        <w:ind w:left="714" w:hanging="357"/>
        <w:contextualSpacing w:val="0"/>
        <w:rPr>
          <w:lang w:val="fr-CA"/>
        </w:rPr>
      </w:pPr>
      <w:r w:rsidRPr="008E027C">
        <w:rPr>
          <w:lang w:val="fr-CA"/>
        </w:rPr>
        <w:t>Cliquez sur « … » (</w:t>
      </w:r>
      <w:r w:rsidR="006869EB" w:rsidRPr="008E027C">
        <w:rPr>
          <w:lang w:val="fr-CA"/>
        </w:rPr>
        <w:t>p</w:t>
      </w:r>
      <w:r w:rsidRPr="008E027C">
        <w:rPr>
          <w:lang w:val="fr-CA"/>
        </w:rPr>
        <w:t>lus d'options) en haut à droite du tableau.</w:t>
      </w:r>
    </w:p>
    <w:p w14:paraId="09FD5CD9" w14:textId="764AB1FD" w:rsidR="00DB5398" w:rsidRPr="008E027C" w:rsidRDefault="00DB5398" w:rsidP="00DB5398">
      <w:pPr>
        <w:ind w:left="357"/>
        <w:rPr>
          <w:lang w:val="fr-CA"/>
        </w:rPr>
      </w:pPr>
      <w:r w:rsidRPr="008E027C">
        <w:rPr>
          <w:noProof/>
          <w:lang w:val="fr-CA"/>
        </w:rPr>
        <w:drawing>
          <wp:inline distT="0" distB="0" distL="0" distR="0" wp14:anchorId="78C93112" wp14:editId="0D58EC3F">
            <wp:extent cx="5939155" cy="1219200"/>
            <wp:effectExtent l="19050" t="19050" r="23495" b="19050"/>
            <wp:docPr id="931070566" name="Picture 5" descr="Mise en évidence du bouton plus d'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70566" name="Picture 5" descr="Mise en évidence du bouton plus d'option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39155" cy="1219200"/>
                    </a:xfrm>
                    <a:prstGeom prst="rect">
                      <a:avLst/>
                    </a:prstGeom>
                    <a:noFill/>
                    <a:ln w="12700">
                      <a:solidFill>
                        <a:schemeClr val="accent1"/>
                      </a:solidFill>
                    </a:ln>
                  </pic:spPr>
                </pic:pic>
              </a:graphicData>
            </a:graphic>
          </wp:inline>
        </w:drawing>
      </w:r>
    </w:p>
    <w:p w14:paraId="1802A628" w14:textId="06BAF184" w:rsidR="00D32579" w:rsidRPr="008E027C" w:rsidRDefault="00F06207" w:rsidP="00D32579">
      <w:pPr>
        <w:pStyle w:val="ListParagraph"/>
        <w:numPr>
          <w:ilvl w:val="0"/>
          <w:numId w:val="5"/>
        </w:numPr>
        <w:ind w:left="714" w:hanging="357"/>
        <w:contextualSpacing w:val="0"/>
        <w:rPr>
          <w:lang w:val="fr-CA"/>
        </w:rPr>
      </w:pPr>
      <w:r w:rsidRPr="008E027C">
        <w:rPr>
          <w:lang w:val="fr-CA"/>
        </w:rPr>
        <w:t xml:space="preserve">Sélectionnez « Exporter </w:t>
      </w:r>
      <w:r w:rsidR="009B3570" w:rsidRPr="008E027C">
        <w:rPr>
          <w:lang w:val="fr-CA"/>
        </w:rPr>
        <w:t>d</w:t>
      </w:r>
      <w:r w:rsidRPr="008E027C">
        <w:rPr>
          <w:lang w:val="fr-CA"/>
        </w:rPr>
        <w:t>es données ».</w:t>
      </w:r>
    </w:p>
    <w:p w14:paraId="0B3173DE" w14:textId="53E36A22" w:rsidR="00005AEB" w:rsidRPr="008E027C" w:rsidRDefault="00005AEB" w:rsidP="00005AEB">
      <w:pPr>
        <w:ind w:left="357"/>
        <w:rPr>
          <w:lang w:val="fr-CA"/>
        </w:rPr>
      </w:pPr>
      <w:r w:rsidRPr="008E027C">
        <w:rPr>
          <w:noProof/>
          <w:lang w:val="fr-CA"/>
        </w:rPr>
        <w:drawing>
          <wp:inline distT="0" distB="0" distL="0" distR="0" wp14:anchorId="2FC544FD" wp14:editId="7CE62D91">
            <wp:extent cx="1952625" cy="1500505"/>
            <wp:effectExtent l="19050" t="19050" r="28575" b="23495"/>
            <wp:docPr id="1575759026" name="Picture 6" descr="Mise en évidence de l'option exporter des donn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59026" name="Picture 6" descr="Mise en évidence de l'option exporter des donné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52625" cy="1500505"/>
                    </a:xfrm>
                    <a:prstGeom prst="rect">
                      <a:avLst/>
                    </a:prstGeom>
                    <a:noFill/>
                    <a:ln w="12700">
                      <a:solidFill>
                        <a:schemeClr val="accent1"/>
                      </a:solidFill>
                    </a:ln>
                  </pic:spPr>
                </pic:pic>
              </a:graphicData>
            </a:graphic>
          </wp:inline>
        </w:drawing>
      </w:r>
    </w:p>
    <w:p w14:paraId="3D4B2018" w14:textId="657F59EE" w:rsidR="00D32579" w:rsidRPr="008E027C" w:rsidRDefault="00F06207" w:rsidP="00D32579">
      <w:pPr>
        <w:pStyle w:val="ListParagraph"/>
        <w:numPr>
          <w:ilvl w:val="0"/>
          <w:numId w:val="5"/>
        </w:numPr>
        <w:ind w:left="714" w:hanging="357"/>
        <w:contextualSpacing w:val="0"/>
        <w:rPr>
          <w:lang w:val="fr-CA"/>
        </w:rPr>
      </w:pPr>
      <w:r w:rsidRPr="008E027C">
        <w:rPr>
          <w:lang w:val="fr-CA"/>
        </w:rPr>
        <w:t xml:space="preserve">Choisissez « Données avec </w:t>
      </w:r>
      <w:r w:rsidR="009B3570" w:rsidRPr="008E027C">
        <w:rPr>
          <w:lang w:val="fr-CA"/>
        </w:rPr>
        <w:t>disposition actuelle</w:t>
      </w:r>
      <w:r w:rsidRPr="008E027C">
        <w:rPr>
          <w:lang w:val="fr-CA"/>
        </w:rPr>
        <w:t> ».</w:t>
      </w:r>
    </w:p>
    <w:p w14:paraId="4F08ABEA" w14:textId="51E0EF5A" w:rsidR="00F06207" w:rsidRPr="008E027C" w:rsidRDefault="00F06207" w:rsidP="00D32579">
      <w:pPr>
        <w:pStyle w:val="ListParagraph"/>
        <w:numPr>
          <w:ilvl w:val="0"/>
          <w:numId w:val="5"/>
        </w:numPr>
        <w:ind w:left="714" w:hanging="357"/>
        <w:contextualSpacing w:val="0"/>
        <w:rPr>
          <w:lang w:val="fr-CA"/>
        </w:rPr>
      </w:pPr>
      <w:r w:rsidRPr="008E027C">
        <w:rPr>
          <w:lang w:val="fr-CA"/>
        </w:rPr>
        <w:t>Cliquez sur « Exporter ».</w:t>
      </w:r>
    </w:p>
    <w:p w14:paraId="6C1561AB" w14:textId="54C98320" w:rsidR="00396D40" w:rsidRPr="008E027C" w:rsidRDefault="00396D40" w:rsidP="00396D40">
      <w:pPr>
        <w:rPr>
          <w:lang w:val="fr-CA"/>
        </w:rPr>
      </w:pPr>
      <w:r w:rsidRPr="008E027C">
        <w:rPr>
          <w:noProof/>
          <w:lang w:val="fr-CA"/>
        </w:rPr>
        <w:lastRenderedPageBreak/>
        <w:drawing>
          <wp:inline distT="0" distB="0" distL="0" distR="0" wp14:anchorId="219B8A87" wp14:editId="214C7609">
            <wp:extent cx="4335359" cy="3838575"/>
            <wp:effectExtent l="19050" t="19050" r="27305" b="9525"/>
            <wp:docPr id="599774741" name="Picture 7" descr="Mise en évidence de l'option données avec disposition actuelle et du bouton expo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74741" name="Picture 7" descr="Mise en évidence de l'option données avec disposition actuelle et du bouton exporte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52769" cy="3853990"/>
                    </a:xfrm>
                    <a:prstGeom prst="rect">
                      <a:avLst/>
                    </a:prstGeom>
                    <a:noFill/>
                    <a:ln w="12700">
                      <a:solidFill>
                        <a:schemeClr val="accent1"/>
                      </a:solidFill>
                    </a:ln>
                  </pic:spPr>
                </pic:pic>
              </a:graphicData>
            </a:graphic>
          </wp:inline>
        </w:drawing>
      </w:r>
    </w:p>
    <w:p w14:paraId="325290E0" w14:textId="750F9913" w:rsidR="00C73D50" w:rsidRPr="008E027C" w:rsidRDefault="00DD3037" w:rsidP="00C73D50">
      <w:pPr>
        <w:rPr>
          <w:lang w:val="fr-CA"/>
        </w:rPr>
      </w:pPr>
      <w:r w:rsidRPr="008E027C">
        <w:rPr>
          <w:lang w:val="fr-CA"/>
        </w:rPr>
        <w:t>Cela téléchargera un fichier Excel avec les données affichées dans le tableau, en fonction</w:t>
      </w:r>
      <w:r w:rsidR="00F45C6F" w:rsidRPr="008E027C">
        <w:rPr>
          <w:lang w:val="fr-CA"/>
        </w:rPr>
        <w:t xml:space="preserve"> </w:t>
      </w:r>
      <w:r w:rsidRPr="008E027C">
        <w:rPr>
          <w:lang w:val="fr-CA"/>
        </w:rPr>
        <w:t>des filtres que vous avez appliqués.</w:t>
      </w:r>
    </w:p>
    <w:p w14:paraId="4F26466B" w14:textId="77777777" w:rsidR="00C20EF3" w:rsidRPr="008E027C" w:rsidRDefault="00C20EF3" w:rsidP="00C20EF3">
      <w:pPr>
        <w:pStyle w:val="Heading1"/>
        <w:rPr>
          <w:lang w:val="fr-CA"/>
        </w:rPr>
      </w:pPr>
      <w:r w:rsidRPr="008E027C">
        <w:rPr>
          <w:lang w:val="fr-CA"/>
        </w:rPr>
        <w:t>Remarques générales sur les données</w:t>
      </w:r>
    </w:p>
    <w:p w14:paraId="0A6859EE" w14:textId="77777777" w:rsidR="00C20EF3" w:rsidRPr="008E027C" w:rsidRDefault="00C20EF3" w:rsidP="00C20EF3">
      <w:pPr>
        <w:rPr>
          <w:lang w:val="fr-CA"/>
        </w:rPr>
      </w:pPr>
      <w:r w:rsidRPr="008E027C">
        <w:rPr>
          <w:lang w:val="fr-CA"/>
        </w:rPr>
        <w:t>Voici quelques points importants à retenir lors de l'utilisation des rapports :</w:t>
      </w:r>
    </w:p>
    <w:p w14:paraId="1D47513A" w14:textId="555217E6" w:rsidR="00C20EF3" w:rsidRPr="008E027C" w:rsidRDefault="00C20EF3" w:rsidP="00C20EF3">
      <w:pPr>
        <w:pStyle w:val="ListParagraph"/>
        <w:numPr>
          <w:ilvl w:val="0"/>
          <w:numId w:val="6"/>
        </w:numPr>
        <w:contextualSpacing w:val="0"/>
        <w:rPr>
          <w:lang w:val="fr-CA"/>
        </w:rPr>
      </w:pPr>
      <w:r w:rsidRPr="008E027C">
        <w:rPr>
          <w:lang w:val="fr-CA"/>
        </w:rPr>
        <w:t>Les données sont mises à jour quotidiennement depuis l'application GRFP. Les mises à jour effectuées dans l'application peuvent ne pas apparaître immédiatement dans les rapports.</w:t>
      </w:r>
    </w:p>
    <w:p w14:paraId="0F9DE843" w14:textId="3FDC95AC" w:rsidR="00C20EF3" w:rsidRPr="008E027C" w:rsidRDefault="00C20EF3" w:rsidP="00C20EF3">
      <w:pPr>
        <w:pStyle w:val="ListParagraph"/>
        <w:numPr>
          <w:ilvl w:val="0"/>
          <w:numId w:val="6"/>
        </w:numPr>
        <w:contextualSpacing w:val="0"/>
        <w:rPr>
          <w:lang w:val="fr-CA"/>
        </w:rPr>
      </w:pPr>
      <w:r w:rsidRPr="008E027C">
        <w:rPr>
          <w:lang w:val="fr-CA"/>
        </w:rPr>
        <w:t xml:space="preserve">Les rapports ne concernent que les employés qui ont un compte actif sur le </w:t>
      </w:r>
      <w:r w:rsidR="00A714EB" w:rsidRPr="008E027C">
        <w:rPr>
          <w:lang w:val="fr-CA"/>
        </w:rPr>
        <w:t>PAS</w:t>
      </w:r>
      <w:r w:rsidRPr="008E027C">
        <w:rPr>
          <w:lang w:val="fr-CA"/>
        </w:rPr>
        <w:t xml:space="preserve"> et qui sont liés à votre organisation par l'intermédiaire de leur </w:t>
      </w:r>
      <w:r w:rsidR="00A714EB" w:rsidRPr="008E027C">
        <w:rPr>
          <w:lang w:val="fr-CA"/>
        </w:rPr>
        <w:t>organisation</w:t>
      </w:r>
      <w:r w:rsidRPr="008E027C">
        <w:rPr>
          <w:lang w:val="fr-CA"/>
        </w:rPr>
        <w:t xml:space="preserve"> de</w:t>
      </w:r>
      <w:r w:rsidR="00A714EB" w:rsidRPr="008E027C">
        <w:rPr>
          <w:lang w:val="fr-CA"/>
        </w:rPr>
        <w:t xml:space="preserve"> la</w:t>
      </w:r>
      <w:r w:rsidRPr="008E027C">
        <w:rPr>
          <w:lang w:val="fr-CA"/>
        </w:rPr>
        <w:t xml:space="preserve"> paie.</w:t>
      </w:r>
    </w:p>
    <w:p w14:paraId="3C0F68F3" w14:textId="2839F96C" w:rsidR="00C20EF3" w:rsidRPr="008E027C" w:rsidRDefault="00C20EF3" w:rsidP="00C20EF3">
      <w:pPr>
        <w:pStyle w:val="ListParagraph"/>
        <w:numPr>
          <w:ilvl w:val="0"/>
          <w:numId w:val="6"/>
        </w:numPr>
        <w:contextualSpacing w:val="0"/>
        <w:rPr>
          <w:lang w:val="fr-CA"/>
        </w:rPr>
      </w:pPr>
      <w:r w:rsidRPr="008E027C">
        <w:rPr>
          <w:lang w:val="fr-CA"/>
        </w:rPr>
        <w:t xml:space="preserve">Si le dossier de paie d'un employé a été récemment mis à jour, il peut s'écouler de deux à trois mois avant que la modification n'apparaisse sur le </w:t>
      </w:r>
      <w:r w:rsidR="00363FC4" w:rsidRPr="008E027C">
        <w:rPr>
          <w:lang w:val="fr-CA"/>
        </w:rPr>
        <w:t>PAS</w:t>
      </w:r>
      <w:r w:rsidRPr="008E027C">
        <w:rPr>
          <w:lang w:val="fr-CA"/>
        </w:rPr>
        <w:t xml:space="preserve"> et dans les rapports.</w:t>
      </w:r>
    </w:p>
    <w:p w14:paraId="25A1DED4" w14:textId="77721A5D" w:rsidR="00C20EF3" w:rsidRPr="008E027C" w:rsidRDefault="00C20EF3" w:rsidP="00C20EF3">
      <w:pPr>
        <w:pStyle w:val="ListParagraph"/>
        <w:numPr>
          <w:ilvl w:val="0"/>
          <w:numId w:val="6"/>
        </w:numPr>
        <w:contextualSpacing w:val="0"/>
        <w:rPr>
          <w:lang w:val="fr-CA"/>
        </w:rPr>
      </w:pPr>
      <w:r w:rsidRPr="008E027C">
        <w:rPr>
          <w:lang w:val="fr-CA"/>
        </w:rPr>
        <w:t xml:space="preserve">Ces rapports filtrent automatiquement les employés qui ne sont pas visés par la </w:t>
      </w:r>
      <w:hyperlink r:id="rId27" w:history="1">
        <w:r w:rsidRPr="008E027C">
          <w:rPr>
            <w:rStyle w:val="Hyperlink"/>
            <w:i/>
            <w:iCs/>
            <w:lang w:val="fr-CA"/>
          </w:rPr>
          <w:t>Directive sur la gestion du rendement</w:t>
        </w:r>
      </w:hyperlink>
      <w:r w:rsidRPr="008E027C">
        <w:rPr>
          <w:lang w:val="fr-CA"/>
        </w:rPr>
        <w:t>, en fonction des informations du dossier de paie.</w:t>
      </w:r>
    </w:p>
    <w:p w14:paraId="1237E4D9" w14:textId="0C1F3E33" w:rsidR="00DD3037" w:rsidRPr="008E027C" w:rsidRDefault="00C20EF3" w:rsidP="00C20EF3">
      <w:pPr>
        <w:pStyle w:val="ListParagraph"/>
        <w:numPr>
          <w:ilvl w:val="0"/>
          <w:numId w:val="6"/>
        </w:numPr>
        <w:contextualSpacing w:val="0"/>
        <w:rPr>
          <w:lang w:val="fr-CA"/>
        </w:rPr>
      </w:pPr>
      <w:r w:rsidRPr="008E027C">
        <w:rPr>
          <w:lang w:val="fr-CA"/>
        </w:rPr>
        <w:lastRenderedPageBreak/>
        <w:t>Les rapports sont destinés à un usage interne uniquement et ne doivent pas être partagés à l'extérieur de votre organisation.</w:t>
      </w:r>
    </w:p>
    <w:p w14:paraId="4C96E9F0" w14:textId="77777777" w:rsidR="008B7C02" w:rsidRPr="008E027C" w:rsidRDefault="008B7C02" w:rsidP="008B7C02">
      <w:pPr>
        <w:pStyle w:val="Heading1"/>
        <w:rPr>
          <w:lang w:val="fr-CA"/>
        </w:rPr>
      </w:pPr>
      <w:r w:rsidRPr="008E027C">
        <w:rPr>
          <w:lang w:val="fr-CA"/>
        </w:rPr>
        <w:t>Besoin d'aide ou avez-vous des questions ?</w:t>
      </w:r>
    </w:p>
    <w:p w14:paraId="1F2C3263" w14:textId="77777777" w:rsidR="008B7C02" w:rsidRPr="008E027C" w:rsidRDefault="008B7C02" w:rsidP="008B7C02">
      <w:pPr>
        <w:rPr>
          <w:lang w:val="fr-CA"/>
        </w:rPr>
      </w:pPr>
      <w:r w:rsidRPr="008E027C">
        <w:rPr>
          <w:lang w:val="fr-CA"/>
        </w:rPr>
        <w:t>Si vous avez besoin d'aide concernant la plateforme ou les rapports, vous pouvez nous contacter pour :</w:t>
      </w:r>
    </w:p>
    <w:p w14:paraId="0404F48C" w14:textId="0C54082A" w:rsidR="008B7C02" w:rsidRPr="008E027C" w:rsidRDefault="008B7C02" w:rsidP="00C544B3">
      <w:pPr>
        <w:pStyle w:val="ListParagraph"/>
        <w:numPr>
          <w:ilvl w:val="0"/>
          <w:numId w:val="7"/>
        </w:numPr>
        <w:ind w:left="714" w:hanging="357"/>
        <w:contextualSpacing w:val="0"/>
        <w:rPr>
          <w:lang w:val="fr-CA"/>
        </w:rPr>
      </w:pPr>
      <w:r w:rsidRPr="008E027C">
        <w:rPr>
          <w:lang w:val="fr-CA"/>
        </w:rPr>
        <w:t>Aide à l'accès aux rapports;</w:t>
      </w:r>
    </w:p>
    <w:p w14:paraId="02CF49A0" w14:textId="6DEB1361" w:rsidR="008B7C02" w:rsidRPr="008E027C" w:rsidRDefault="008B7C02" w:rsidP="00C544B3">
      <w:pPr>
        <w:pStyle w:val="ListParagraph"/>
        <w:numPr>
          <w:ilvl w:val="0"/>
          <w:numId w:val="7"/>
        </w:numPr>
        <w:ind w:left="714" w:hanging="357"/>
        <w:contextualSpacing w:val="0"/>
        <w:rPr>
          <w:lang w:val="fr-CA"/>
        </w:rPr>
      </w:pPr>
      <w:r w:rsidRPr="008E027C">
        <w:rPr>
          <w:lang w:val="fr-CA"/>
        </w:rPr>
        <w:t>Questions sur l</w:t>
      </w:r>
      <w:r w:rsidR="00943A9C" w:rsidRPr="008E027C">
        <w:rPr>
          <w:lang w:val="fr-CA"/>
        </w:rPr>
        <w:t>’</w:t>
      </w:r>
      <w:r w:rsidRPr="008E027C">
        <w:rPr>
          <w:lang w:val="fr-CA"/>
        </w:rPr>
        <w:t>utilisation </w:t>
      </w:r>
      <w:r w:rsidR="00FC6957" w:rsidRPr="008E027C">
        <w:rPr>
          <w:lang w:val="fr-CA"/>
        </w:rPr>
        <w:t>des rapports</w:t>
      </w:r>
      <w:r w:rsidRPr="008E027C">
        <w:rPr>
          <w:lang w:val="fr-CA"/>
        </w:rPr>
        <w:t>;</w:t>
      </w:r>
    </w:p>
    <w:p w14:paraId="543A6B75" w14:textId="4F441B11" w:rsidR="008B7C02" w:rsidRPr="008E027C" w:rsidRDefault="008B7C02" w:rsidP="00C544B3">
      <w:pPr>
        <w:pStyle w:val="ListParagraph"/>
        <w:numPr>
          <w:ilvl w:val="0"/>
          <w:numId w:val="7"/>
        </w:numPr>
        <w:ind w:left="714" w:hanging="357"/>
        <w:contextualSpacing w:val="0"/>
        <w:rPr>
          <w:lang w:val="fr-CA"/>
        </w:rPr>
      </w:pPr>
      <w:r w:rsidRPr="008E027C">
        <w:rPr>
          <w:lang w:val="fr-CA"/>
        </w:rPr>
        <w:t>Signaler des problèmes ou demander des améliorations.</w:t>
      </w:r>
    </w:p>
    <w:p w14:paraId="0E842A8B" w14:textId="23D7AA97" w:rsidR="008B7C02" w:rsidRPr="008E027C" w:rsidRDefault="008B7C02" w:rsidP="008B7C02">
      <w:pPr>
        <w:rPr>
          <w:lang w:val="fr-CA"/>
        </w:rPr>
      </w:pPr>
      <w:r w:rsidRPr="008E027C">
        <w:rPr>
          <w:lang w:val="fr-CA"/>
        </w:rPr>
        <w:t xml:space="preserve">Veuillez envoyer un courriel à </w:t>
      </w:r>
      <w:hyperlink r:id="rId28" w:history="1">
        <w:r w:rsidRPr="008E027C">
          <w:rPr>
            <w:rStyle w:val="Hyperlink"/>
            <w:lang w:val="fr-CA"/>
          </w:rPr>
          <w:t>EHRIassistanceISRH@tbs-sct.gc.ca</w:t>
        </w:r>
      </w:hyperlink>
      <w:r w:rsidRPr="008E027C">
        <w:rPr>
          <w:lang w:val="fr-CA"/>
        </w:rPr>
        <w:t xml:space="preserve"> à partir de l'adresse courriel autorisée de votre organisation.</w:t>
      </w:r>
    </w:p>
    <w:p w14:paraId="591B2CBF" w14:textId="77777777" w:rsidR="004307A9" w:rsidRDefault="008B7C02" w:rsidP="008B7C02">
      <w:pPr>
        <w:rPr>
          <w:lang w:val="fr-CA"/>
        </w:rPr>
        <w:sectPr w:rsidR="004307A9" w:rsidSect="00D42D98">
          <w:footerReference w:type="default" r:id="rId29"/>
          <w:headerReference w:type="first" r:id="rId30"/>
          <w:footerReference w:type="first" r:id="rId31"/>
          <w:pgSz w:w="12240" w:h="15840" w:code="1"/>
          <w:pgMar w:top="1440" w:right="1440" w:bottom="1440" w:left="1440" w:header="706" w:footer="706" w:gutter="0"/>
          <w:cols w:space="708"/>
          <w:titlePg/>
          <w:docGrid w:linePitch="360"/>
        </w:sectPr>
      </w:pPr>
      <w:r w:rsidRPr="008E027C">
        <w:rPr>
          <w:lang w:val="fr-CA"/>
        </w:rPr>
        <w:t>Cela nous permet de garantir que les demandes proviennent d'utilisateurs autorisés et de vous aider plus efficacement.</w:t>
      </w:r>
    </w:p>
    <w:p w14:paraId="5CDF73DE" w14:textId="409698CA" w:rsidR="00EF61DC" w:rsidRDefault="00E00ACD" w:rsidP="00E00ACD">
      <w:pPr>
        <w:pStyle w:val="Heading1"/>
        <w:rPr>
          <w:lang w:val="fr-CA"/>
        </w:rPr>
      </w:pPr>
      <w:r w:rsidRPr="00E00ACD">
        <w:rPr>
          <w:lang w:val="fr-CA"/>
        </w:rPr>
        <w:lastRenderedPageBreak/>
        <w:t xml:space="preserve">Annexe A : </w:t>
      </w:r>
      <w:r>
        <w:rPr>
          <w:lang w:val="fr-CA"/>
        </w:rPr>
        <w:t>Liste</w:t>
      </w:r>
      <w:r w:rsidRPr="00E00ACD">
        <w:rPr>
          <w:lang w:val="fr-CA"/>
        </w:rPr>
        <w:t xml:space="preserve"> des problèmes signalés</w:t>
      </w:r>
    </w:p>
    <w:tbl>
      <w:tblPr>
        <w:tblStyle w:val="GridTable4-Accent1"/>
        <w:tblW w:w="0" w:type="auto"/>
        <w:tblLook w:val="04A0" w:firstRow="1" w:lastRow="0" w:firstColumn="1" w:lastColumn="0" w:noHBand="0" w:noVBand="1"/>
      </w:tblPr>
      <w:tblGrid>
        <w:gridCol w:w="1600"/>
        <w:gridCol w:w="3890"/>
        <w:gridCol w:w="4626"/>
        <w:gridCol w:w="3681"/>
        <w:gridCol w:w="2100"/>
        <w:gridCol w:w="1599"/>
      </w:tblGrid>
      <w:tr w:rsidR="00A36DAF" w:rsidRPr="00252E92" w14:paraId="5FE26888" w14:textId="77777777" w:rsidTr="00783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CEBA3A" w14:textId="58C09868" w:rsidR="003049B5" w:rsidRPr="00252E92" w:rsidRDefault="002E7557" w:rsidP="00783D6B">
            <w:pPr>
              <w:spacing w:before="40" w:after="40" w:line="276" w:lineRule="auto"/>
              <w:ind w:left="57" w:right="57"/>
              <w:rPr>
                <w:lang w:val="en-US"/>
              </w:rPr>
            </w:pPr>
            <w:r w:rsidRPr="00985662">
              <w:rPr>
                <w:lang w:val="en-US"/>
              </w:rPr>
              <w:t>Numéro du problème</w:t>
            </w:r>
          </w:p>
        </w:tc>
        <w:tc>
          <w:tcPr>
            <w:tcW w:w="0" w:type="auto"/>
            <w:hideMark/>
          </w:tcPr>
          <w:p w14:paraId="24CB2C46" w14:textId="0AE939CB" w:rsidR="003049B5" w:rsidRPr="00252E92" w:rsidRDefault="002E7557" w:rsidP="00783D6B">
            <w:pPr>
              <w:spacing w:before="40" w:after="40" w:line="276" w:lineRule="auto"/>
              <w:ind w:left="57" w:right="57"/>
              <w:cnfStyle w:val="100000000000" w:firstRow="1" w:lastRow="0" w:firstColumn="0" w:lastColumn="0" w:oddVBand="0" w:evenVBand="0" w:oddHBand="0" w:evenHBand="0" w:firstRowFirstColumn="0" w:firstRowLastColumn="0" w:lastRowFirstColumn="0" w:lastRowLastColumn="0"/>
              <w:rPr>
                <w:lang w:val="en-US"/>
              </w:rPr>
            </w:pPr>
            <w:r w:rsidRPr="00985662">
              <w:rPr>
                <w:lang w:val="en-US"/>
              </w:rPr>
              <w:t>Brève description</w:t>
            </w:r>
          </w:p>
        </w:tc>
        <w:tc>
          <w:tcPr>
            <w:tcW w:w="0" w:type="auto"/>
            <w:hideMark/>
          </w:tcPr>
          <w:p w14:paraId="216E2DCF" w14:textId="2FB53435" w:rsidR="003049B5" w:rsidRPr="00252E92" w:rsidRDefault="002E7557" w:rsidP="00783D6B">
            <w:pPr>
              <w:spacing w:before="40" w:after="40" w:line="276" w:lineRule="auto"/>
              <w:ind w:left="57" w:right="57"/>
              <w:cnfStyle w:val="100000000000" w:firstRow="1" w:lastRow="0" w:firstColumn="0" w:lastColumn="0" w:oddVBand="0" w:evenVBand="0" w:oddHBand="0" w:evenHBand="0" w:firstRowFirstColumn="0" w:firstRowLastColumn="0" w:lastRowFirstColumn="0" w:lastRowLastColumn="0"/>
              <w:rPr>
                <w:lang w:val="en-US"/>
              </w:rPr>
            </w:pPr>
            <w:r w:rsidRPr="00985662">
              <w:rPr>
                <w:lang w:val="en-US"/>
              </w:rPr>
              <w:t>Impacts</w:t>
            </w:r>
          </w:p>
        </w:tc>
        <w:tc>
          <w:tcPr>
            <w:tcW w:w="0" w:type="auto"/>
            <w:hideMark/>
          </w:tcPr>
          <w:p w14:paraId="1AE01067" w14:textId="0936ABF4" w:rsidR="003049B5" w:rsidRPr="00252E92" w:rsidRDefault="002E7557" w:rsidP="00783D6B">
            <w:pPr>
              <w:spacing w:before="40" w:after="40" w:line="276" w:lineRule="auto"/>
              <w:ind w:left="57" w:right="57"/>
              <w:cnfStyle w:val="100000000000" w:firstRow="1" w:lastRow="0" w:firstColumn="0" w:lastColumn="0" w:oddVBand="0" w:evenVBand="0" w:oddHBand="0" w:evenHBand="0" w:firstRowFirstColumn="0" w:firstRowLastColumn="0" w:lastRowFirstColumn="0" w:lastRowLastColumn="0"/>
              <w:rPr>
                <w:lang w:val="fr-FR"/>
              </w:rPr>
            </w:pPr>
            <w:r w:rsidRPr="00985662">
              <w:rPr>
                <w:lang w:val="fr-FR"/>
              </w:rPr>
              <w:t>Solution de contournement (le cas échéant)</w:t>
            </w:r>
          </w:p>
        </w:tc>
        <w:tc>
          <w:tcPr>
            <w:tcW w:w="0" w:type="auto"/>
            <w:hideMark/>
          </w:tcPr>
          <w:p w14:paraId="20E20DB8" w14:textId="595E130A" w:rsidR="003049B5" w:rsidRPr="00252E92" w:rsidRDefault="002E7557" w:rsidP="00783D6B">
            <w:pPr>
              <w:spacing w:before="40" w:after="40" w:line="276" w:lineRule="auto"/>
              <w:ind w:left="57" w:right="57"/>
              <w:cnfStyle w:val="100000000000" w:firstRow="1" w:lastRow="0" w:firstColumn="0" w:lastColumn="0" w:oddVBand="0" w:evenVBand="0" w:oddHBand="0" w:evenHBand="0" w:firstRowFirstColumn="0" w:firstRowLastColumn="0" w:lastRowFirstColumn="0" w:lastRowLastColumn="0"/>
              <w:rPr>
                <w:lang w:val="en-US"/>
              </w:rPr>
            </w:pPr>
            <w:r w:rsidRPr="00985662">
              <w:rPr>
                <w:lang w:val="en-US"/>
              </w:rPr>
              <w:t>Date d’identification</w:t>
            </w:r>
          </w:p>
        </w:tc>
        <w:tc>
          <w:tcPr>
            <w:tcW w:w="0" w:type="auto"/>
            <w:hideMark/>
          </w:tcPr>
          <w:p w14:paraId="1B351E91" w14:textId="3977F3B9" w:rsidR="003049B5" w:rsidRPr="00252E92" w:rsidRDefault="002E7557" w:rsidP="00783D6B">
            <w:pPr>
              <w:spacing w:before="40" w:after="40" w:line="276" w:lineRule="auto"/>
              <w:ind w:left="57" w:right="57"/>
              <w:cnfStyle w:val="100000000000" w:firstRow="1" w:lastRow="0" w:firstColumn="0" w:lastColumn="0" w:oddVBand="0" w:evenVBand="0" w:oddHBand="0" w:evenHBand="0" w:firstRowFirstColumn="0" w:firstRowLastColumn="0" w:lastRowFirstColumn="0" w:lastRowLastColumn="0"/>
              <w:rPr>
                <w:lang w:val="en-US"/>
              </w:rPr>
            </w:pPr>
            <w:r w:rsidRPr="00985662">
              <w:rPr>
                <w:lang w:val="en-US"/>
              </w:rPr>
              <w:t>Date de résolution</w:t>
            </w:r>
          </w:p>
        </w:tc>
      </w:tr>
      <w:tr w:rsidR="00A36DAF" w:rsidRPr="00252E92" w14:paraId="22A0D8B1" w14:textId="77777777" w:rsidTr="00783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D10AAB" w14:textId="77777777" w:rsidR="003049B5" w:rsidRPr="00252E92" w:rsidRDefault="003049B5" w:rsidP="00783D6B">
            <w:pPr>
              <w:spacing w:before="40" w:after="40" w:line="276" w:lineRule="auto"/>
              <w:ind w:left="57" w:right="57"/>
              <w:rPr>
                <w:lang w:val="en-US"/>
              </w:rPr>
            </w:pPr>
            <w:r w:rsidRPr="00252E92">
              <w:rPr>
                <w:lang w:val="en-US"/>
              </w:rPr>
              <w:t>001</w:t>
            </w:r>
          </w:p>
        </w:tc>
        <w:tc>
          <w:tcPr>
            <w:tcW w:w="0" w:type="auto"/>
            <w:hideMark/>
          </w:tcPr>
          <w:p w14:paraId="6D92ECC1" w14:textId="460AB5F4" w:rsidR="003049B5" w:rsidRPr="00252E92" w:rsidRDefault="00985662"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985662">
              <w:rPr>
                <w:lang w:val="fr-FR"/>
              </w:rPr>
              <w:t xml:space="preserve">Les utilisateurs ayant accès à plusieurs organisations n'ont accès qu'à leur </w:t>
            </w:r>
            <w:r>
              <w:rPr>
                <w:lang w:val="fr-FR"/>
              </w:rPr>
              <w:t>organisation</w:t>
            </w:r>
            <w:r w:rsidRPr="00985662">
              <w:rPr>
                <w:lang w:val="fr-FR"/>
              </w:rPr>
              <w:t xml:space="preserve"> de</w:t>
            </w:r>
            <w:r>
              <w:rPr>
                <w:lang w:val="fr-FR"/>
              </w:rPr>
              <w:t> la</w:t>
            </w:r>
            <w:r w:rsidRPr="00985662">
              <w:rPr>
                <w:lang w:val="fr-FR"/>
              </w:rPr>
              <w:t xml:space="preserve"> pa</w:t>
            </w:r>
            <w:r>
              <w:rPr>
                <w:lang w:val="fr-FR"/>
              </w:rPr>
              <w:t>i</w:t>
            </w:r>
            <w:r w:rsidRPr="00985662">
              <w:rPr>
                <w:lang w:val="fr-FR"/>
              </w:rPr>
              <w:t>e</w:t>
            </w:r>
          </w:p>
        </w:tc>
        <w:tc>
          <w:tcPr>
            <w:tcW w:w="0" w:type="auto"/>
            <w:hideMark/>
          </w:tcPr>
          <w:p w14:paraId="38918F84" w14:textId="78ACD9B5" w:rsidR="003049B5" w:rsidRPr="00252E92" w:rsidRDefault="00985662"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985662">
              <w:rPr>
                <w:lang w:val="fr-FR"/>
              </w:rPr>
              <w:t>Les utilisateurs ne peuvent pas voir les données des autres organisations qu'ils soutiennent ; l'accès multiple n'est pas accordé correctement</w:t>
            </w:r>
          </w:p>
        </w:tc>
        <w:tc>
          <w:tcPr>
            <w:tcW w:w="0" w:type="auto"/>
            <w:hideMark/>
          </w:tcPr>
          <w:p w14:paraId="433B87E8" w14:textId="29BED13F" w:rsidR="003049B5" w:rsidRPr="00252E92" w:rsidRDefault="00985662"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Pr>
                <w:lang w:val="en-US"/>
              </w:rPr>
              <w:t>Aucune</w:t>
            </w:r>
          </w:p>
        </w:tc>
        <w:tc>
          <w:tcPr>
            <w:tcW w:w="0" w:type="auto"/>
            <w:hideMark/>
          </w:tcPr>
          <w:p w14:paraId="5DD997A9"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2024-04-08</w:t>
            </w:r>
          </w:p>
        </w:tc>
        <w:tc>
          <w:tcPr>
            <w:tcW w:w="0" w:type="auto"/>
            <w:hideMark/>
          </w:tcPr>
          <w:p w14:paraId="7F9C1A10"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2024-04-11</w:t>
            </w:r>
          </w:p>
        </w:tc>
      </w:tr>
      <w:tr w:rsidR="00A36DAF" w:rsidRPr="00252E92" w14:paraId="1D583632" w14:textId="77777777" w:rsidTr="00783D6B">
        <w:tc>
          <w:tcPr>
            <w:cnfStyle w:val="001000000000" w:firstRow="0" w:lastRow="0" w:firstColumn="1" w:lastColumn="0" w:oddVBand="0" w:evenVBand="0" w:oddHBand="0" w:evenHBand="0" w:firstRowFirstColumn="0" w:firstRowLastColumn="0" w:lastRowFirstColumn="0" w:lastRowLastColumn="0"/>
            <w:tcW w:w="0" w:type="auto"/>
            <w:hideMark/>
          </w:tcPr>
          <w:p w14:paraId="0FA5C1F7" w14:textId="77777777" w:rsidR="003049B5" w:rsidRPr="00252E92" w:rsidRDefault="003049B5" w:rsidP="00783D6B">
            <w:pPr>
              <w:spacing w:before="40" w:after="40" w:line="276" w:lineRule="auto"/>
              <w:ind w:left="57" w:right="57"/>
              <w:rPr>
                <w:lang w:val="en-US"/>
              </w:rPr>
            </w:pPr>
            <w:r w:rsidRPr="00252E92">
              <w:rPr>
                <w:lang w:val="en-US"/>
              </w:rPr>
              <w:t>002</w:t>
            </w:r>
          </w:p>
        </w:tc>
        <w:tc>
          <w:tcPr>
            <w:tcW w:w="0" w:type="auto"/>
            <w:hideMark/>
          </w:tcPr>
          <w:p w14:paraId="650ED507" w14:textId="52389A9B" w:rsidR="003049B5" w:rsidRPr="00252E92" w:rsidRDefault="00DB43D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fr-FR"/>
              </w:rPr>
            </w:pPr>
            <w:r w:rsidRPr="00DB43D5">
              <w:rPr>
                <w:lang w:val="fr-FR"/>
              </w:rPr>
              <w:t>Le filtre d'organisation n'est pas sélectionné par défaut pour certains utilisateurs</w:t>
            </w:r>
          </w:p>
        </w:tc>
        <w:tc>
          <w:tcPr>
            <w:tcW w:w="0" w:type="auto"/>
            <w:hideMark/>
          </w:tcPr>
          <w:p w14:paraId="050F6582" w14:textId="20368A62" w:rsidR="003049B5" w:rsidRPr="00252E92" w:rsidRDefault="00DB43D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fr-FR"/>
              </w:rPr>
            </w:pPr>
            <w:r w:rsidRPr="00DB43D5">
              <w:rPr>
                <w:lang w:val="fr-FR"/>
              </w:rPr>
              <w:t>Les rapports apparaissent vides, laissant croire aux utilisateurs qu'ils sont brisés</w:t>
            </w:r>
          </w:p>
        </w:tc>
        <w:tc>
          <w:tcPr>
            <w:tcW w:w="0" w:type="auto"/>
            <w:hideMark/>
          </w:tcPr>
          <w:p w14:paraId="3AB5D849" w14:textId="4FE21858" w:rsidR="003049B5" w:rsidRPr="00252E92" w:rsidRDefault="00DB43D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fr-FR"/>
              </w:rPr>
            </w:pPr>
            <w:r w:rsidRPr="00DB43D5">
              <w:rPr>
                <w:lang w:val="fr-FR"/>
              </w:rPr>
              <w:t>Sélectionner manuellement l'organisation dans le panneau de filtre</w:t>
            </w:r>
          </w:p>
        </w:tc>
        <w:tc>
          <w:tcPr>
            <w:tcW w:w="0" w:type="auto"/>
            <w:hideMark/>
          </w:tcPr>
          <w:p w14:paraId="6D373ADD" w14:textId="77777777" w:rsidR="003049B5" w:rsidRPr="00252E92" w:rsidRDefault="003049B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en-US"/>
              </w:rPr>
            </w:pPr>
            <w:r w:rsidRPr="00252E92">
              <w:rPr>
                <w:lang w:val="en-US"/>
              </w:rPr>
              <w:t>2024-04-08</w:t>
            </w:r>
          </w:p>
        </w:tc>
        <w:tc>
          <w:tcPr>
            <w:tcW w:w="0" w:type="auto"/>
            <w:hideMark/>
          </w:tcPr>
          <w:p w14:paraId="7ADA2206" w14:textId="5B55D956" w:rsidR="003049B5" w:rsidRPr="00252E92" w:rsidRDefault="00DB43D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en-US"/>
              </w:rPr>
            </w:pPr>
            <w:r>
              <w:rPr>
                <w:lang w:val="en-US"/>
              </w:rPr>
              <w:t>En cours</w:t>
            </w:r>
          </w:p>
        </w:tc>
      </w:tr>
      <w:tr w:rsidR="00A36DAF" w:rsidRPr="00252E92" w14:paraId="7BCCAD0C" w14:textId="77777777" w:rsidTr="00783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23D2EF" w14:textId="77777777" w:rsidR="003049B5" w:rsidRPr="00252E92" w:rsidRDefault="003049B5" w:rsidP="00783D6B">
            <w:pPr>
              <w:spacing w:before="40" w:after="40" w:line="276" w:lineRule="auto"/>
              <w:ind w:left="57" w:right="57"/>
              <w:rPr>
                <w:lang w:val="en-US"/>
              </w:rPr>
            </w:pPr>
            <w:r w:rsidRPr="00252E92">
              <w:rPr>
                <w:lang w:val="en-US"/>
              </w:rPr>
              <w:t>003</w:t>
            </w:r>
          </w:p>
        </w:tc>
        <w:tc>
          <w:tcPr>
            <w:tcW w:w="0" w:type="auto"/>
            <w:hideMark/>
          </w:tcPr>
          <w:p w14:paraId="6560128F" w14:textId="42B2DF53" w:rsidR="003049B5" w:rsidRPr="00252E92" w:rsidRDefault="002846B8"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2846B8">
              <w:rPr>
                <w:lang w:val="fr-FR"/>
              </w:rPr>
              <w:t>Les données sur les objectifs de travail sont manquantes pour certains employés</w:t>
            </w:r>
          </w:p>
        </w:tc>
        <w:tc>
          <w:tcPr>
            <w:tcW w:w="0" w:type="auto"/>
            <w:hideMark/>
          </w:tcPr>
          <w:p w14:paraId="31B4DBD4" w14:textId="12A32804" w:rsidR="003049B5" w:rsidRPr="00252E92" w:rsidRDefault="002846B8"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2846B8">
              <w:rPr>
                <w:lang w:val="fr-FR"/>
              </w:rPr>
              <w:t xml:space="preserve">Vue incomplète des dossiers des employés même lorsque les </w:t>
            </w:r>
            <w:r>
              <w:rPr>
                <w:lang w:val="fr-FR"/>
              </w:rPr>
              <w:t>ententes de rendement</w:t>
            </w:r>
            <w:r w:rsidRPr="002846B8">
              <w:rPr>
                <w:lang w:val="fr-FR"/>
              </w:rPr>
              <w:t xml:space="preserve"> sont créé</w:t>
            </w:r>
            <w:r>
              <w:rPr>
                <w:lang w:val="fr-FR"/>
              </w:rPr>
              <w:t>e</w:t>
            </w:r>
            <w:r w:rsidRPr="002846B8">
              <w:rPr>
                <w:lang w:val="fr-FR"/>
              </w:rPr>
              <w:t>s ou complété</w:t>
            </w:r>
            <w:r>
              <w:rPr>
                <w:lang w:val="fr-FR"/>
              </w:rPr>
              <w:t>e</w:t>
            </w:r>
            <w:r w:rsidRPr="002846B8">
              <w:rPr>
                <w:lang w:val="fr-FR"/>
              </w:rPr>
              <w:t>s</w:t>
            </w:r>
          </w:p>
        </w:tc>
        <w:tc>
          <w:tcPr>
            <w:tcW w:w="0" w:type="auto"/>
            <w:hideMark/>
          </w:tcPr>
          <w:p w14:paraId="026232BB" w14:textId="1A9F87B9" w:rsidR="003049B5" w:rsidRPr="00252E92" w:rsidRDefault="002846B8"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Pr>
                <w:lang w:val="en-US"/>
              </w:rPr>
              <w:t>Aucune</w:t>
            </w:r>
          </w:p>
        </w:tc>
        <w:tc>
          <w:tcPr>
            <w:tcW w:w="0" w:type="auto"/>
            <w:hideMark/>
          </w:tcPr>
          <w:p w14:paraId="0C40D3D4"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2024-04-11</w:t>
            </w:r>
          </w:p>
        </w:tc>
        <w:tc>
          <w:tcPr>
            <w:tcW w:w="0" w:type="auto"/>
            <w:hideMark/>
          </w:tcPr>
          <w:p w14:paraId="2E0B1FB8"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2024-04-24</w:t>
            </w:r>
          </w:p>
        </w:tc>
      </w:tr>
      <w:tr w:rsidR="00A36DAF" w:rsidRPr="00252E92" w14:paraId="48219A2E" w14:textId="77777777" w:rsidTr="00783D6B">
        <w:tc>
          <w:tcPr>
            <w:cnfStyle w:val="001000000000" w:firstRow="0" w:lastRow="0" w:firstColumn="1" w:lastColumn="0" w:oddVBand="0" w:evenVBand="0" w:oddHBand="0" w:evenHBand="0" w:firstRowFirstColumn="0" w:firstRowLastColumn="0" w:lastRowFirstColumn="0" w:lastRowLastColumn="0"/>
            <w:tcW w:w="0" w:type="auto"/>
            <w:hideMark/>
          </w:tcPr>
          <w:p w14:paraId="7617A6CC" w14:textId="77777777" w:rsidR="003049B5" w:rsidRPr="00252E92" w:rsidRDefault="003049B5" w:rsidP="00783D6B">
            <w:pPr>
              <w:spacing w:before="40" w:after="40" w:line="276" w:lineRule="auto"/>
              <w:ind w:left="57" w:right="57"/>
              <w:rPr>
                <w:lang w:val="en-US"/>
              </w:rPr>
            </w:pPr>
            <w:r w:rsidRPr="00252E92">
              <w:rPr>
                <w:lang w:val="en-US"/>
              </w:rPr>
              <w:t>004</w:t>
            </w:r>
          </w:p>
        </w:tc>
        <w:tc>
          <w:tcPr>
            <w:tcW w:w="0" w:type="auto"/>
            <w:hideMark/>
          </w:tcPr>
          <w:p w14:paraId="0466C4E4" w14:textId="11401450" w:rsidR="003049B5" w:rsidRPr="00252E92" w:rsidRDefault="00504B62"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fr-FR"/>
              </w:rPr>
            </w:pPr>
            <w:r w:rsidRPr="00504B62">
              <w:rPr>
                <w:lang w:val="fr-FR"/>
              </w:rPr>
              <w:t xml:space="preserve">Les données relatives aux employés des organisations </w:t>
            </w:r>
            <w:r>
              <w:rPr>
                <w:lang w:val="fr-FR"/>
              </w:rPr>
              <w:t>contenant des</w:t>
            </w:r>
            <w:r w:rsidRPr="00504B62">
              <w:rPr>
                <w:lang w:val="fr-FR"/>
              </w:rPr>
              <w:t xml:space="preserve"> agents du Parlement ne sont disponibles que dans un seul rapport</w:t>
            </w:r>
          </w:p>
        </w:tc>
        <w:tc>
          <w:tcPr>
            <w:tcW w:w="0" w:type="auto"/>
            <w:hideMark/>
          </w:tcPr>
          <w:p w14:paraId="759C1E24" w14:textId="3E299F11" w:rsidR="003049B5" w:rsidRPr="00252E92" w:rsidRDefault="00504B62"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fr-FR"/>
              </w:rPr>
            </w:pPr>
            <w:r w:rsidRPr="00504B62">
              <w:rPr>
                <w:lang w:val="fr-FR"/>
              </w:rPr>
              <w:t>Limite la visibilité dans d'autres rapports pertinents (p. ex. objectifs de travail, gestion des talents) ; affecte plusieurs organisations</w:t>
            </w:r>
            <w:r w:rsidR="003049B5" w:rsidRPr="00504B62">
              <w:rPr>
                <w:lang w:val="fr-FR"/>
              </w:rPr>
              <w:t xml:space="preserve"> (COE, LOB, COL, IPC, OPC </w:t>
            </w:r>
            <w:r>
              <w:rPr>
                <w:lang w:val="fr-FR"/>
              </w:rPr>
              <w:t>et</w:t>
            </w:r>
            <w:r w:rsidR="003049B5" w:rsidRPr="00504B62">
              <w:rPr>
                <w:lang w:val="fr-FR"/>
              </w:rPr>
              <w:t xml:space="preserve"> INT).</w:t>
            </w:r>
          </w:p>
        </w:tc>
        <w:tc>
          <w:tcPr>
            <w:tcW w:w="0" w:type="auto"/>
            <w:hideMark/>
          </w:tcPr>
          <w:p w14:paraId="013D3794" w14:textId="1471456D" w:rsidR="003049B5" w:rsidRPr="00252E92" w:rsidRDefault="00691C09"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en-US"/>
              </w:rPr>
            </w:pPr>
            <w:r>
              <w:rPr>
                <w:lang w:val="en-US"/>
              </w:rPr>
              <w:t>Aucune</w:t>
            </w:r>
          </w:p>
        </w:tc>
        <w:tc>
          <w:tcPr>
            <w:tcW w:w="0" w:type="auto"/>
            <w:hideMark/>
          </w:tcPr>
          <w:p w14:paraId="2489DCD8" w14:textId="77777777" w:rsidR="003049B5" w:rsidRPr="00252E92" w:rsidRDefault="003049B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en-US"/>
              </w:rPr>
            </w:pPr>
            <w:r w:rsidRPr="00252E92">
              <w:rPr>
                <w:lang w:val="en-US"/>
              </w:rPr>
              <w:t>2024-04-11</w:t>
            </w:r>
          </w:p>
        </w:tc>
        <w:tc>
          <w:tcPr>
            <w:tcW w:w="0" w:type="auto"/>
            <w:hideMark/>
          </w:tcPr>
          <w:p w14:paraId="57EA0729" w14:textId="3373B5C8" w:rsidR="003049B5" w:rsidRPr="00252E92" w:rsidRDefault="00691C09"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en-US"/>
              </w:rPr>
            </w:pPr>
            <w:r>
              <w:rPr>
                <w:lang w:val="en-US"/>
              </w:rPr>
              <w:t>En cours</w:t>
            </w:r>
          </w:p>
        </w:tc>
      </w:tr>
      <w:tr w:rsidR="00A36DAF" w:rsidRPr="00252E92" w14:paraId="71ACA286" w14:textId="77777777" w:rsidTr="00783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24B69E" w14:textId="77777777" w:rsidR="003049B5" w:rsidRPr="00252E92" w:rsidRDefault="003049B5" w:rsidP="00783D6B">
            <w:pPr>
              <w:spacing w:before="40" w:after="40" w:line="276" w:lineRule="auto"/>
              <w:ind w:left="57" w:right="57"/>
              <w:rPr>
                <w:lang w:val="en-US"/>
              </w:rPr>
            </w:pPr>
            <w:r w:rsidRPr="00252E92">
              <w:rPr>
                <w:lang w:val="en-US"/>
              </w:rPr>
              <w:t>005</w:t>
            </w:r>
          </w:p>
        </w:tc>
        <w:tc>
          <w:tcPr>
            <w:tcW w:w="0" w:type="auto"/>
            <w:hideMark/>
          </w:tcPr>
          <w:p w14:paraId="377EB86C" w14:textId="56AE33BC" w:rsidR="003049B5" w:rsidRPr="00252E92" w:rsidRDefault="00691C09"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691C09">
              <w:rPr>
                <w:lang w:val="fr-FR"/>
              </w:rPr>
              <w:t xml:space="preserve">Le rapport de conformité n'affiche pas les données pour les employés qui n'ont pas </w:t>
            </w:r>
            <w:r>
              <w:rPr>
                <w:lang w:val="fr-FR"/>
              </w:rPr>
              <w:t>d’entente de rendement</w:t>
            </w:r>
          </w:p>
        </w:tc>
        <w:tc>
          <w:tcPr>
            <w:tcW w:w="0" w:type="auto"/>
            <w:hideMark/>
          </w:tcPr>
          <w:p w14:paraId="1375C5BA" w14:textId="02A7799C" w:rsidR="003049B5" w:rsidRPr="00252E92" w:rsidRDefault="00691C09"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691C09">
              <w:rPr>
                <w:lang w:val="fr-FR"/>
              </w:rPr>
              <w:t xml:space="preserve">Les données relatives à l'enregistrement, au </w:t>
            </w:r>
            <w:r>
              <w:rPr>
                <w:lang w:val="fr-FR"/>
              </w:rPr>
              <w:t>gestionnaire</w:t>
            </w:r>
            <w:r w:rsidRPr="00691C09">
              <w:rPr>
                <w:lang w:val="fr-FR"/>
              </w:rPr>
              <w:t xml:space="preserve"> </w:t>
            </w:r>
            <w:r>
              <w:rPr>
                <w:lang w:val="fr-FR"/>
              </w:rPr>
              <w:t>de l’employé</w:t>
            </w:r>
            <w:r w:rsidRPr="00691C09">
              <w:rPr>
                <w:lang w:val="fr-FR"/>
              </w:rPr>
              <w:t xml:space="preserve"> et au CIDP du </w:t>
            </w:r>
            <w:r>
              <w:rPr>
                <w:lang w:val="fr-FR"/>
              </w:rPr>
              <w:t>gestionnaire</w:t>
            </w:r>
            <w:r w:rsidRPr="00691C09">
              <w:rPr>
                <w:lang w:val="fr-FR"/>
              </w:rPr>
              <w:t xml:space="preserve"> sont manquantes pour ces employés</w:t>
            </w:r>
          </w:p>
        </w:tc>
        <w:tc>
          <w:tcPr>
            <w:tcW w:w="0" w:type="auto"/>
            <w:hideMark/>
          </w:tcPr>
          <w:p w14:paraId="282F36C8" w14:textId="6EFEC509" w:rsidR="003049B5" w:rsidRPr="00252E92" w:rsidRDefault="00A36DAF"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A36DAF">
              <w:rPr>
                <w:lang w:val="fr-FR"/>
              </w:rPr>
              <w:t xml:space="preserve">Solution de contournement limitée : recherche dans </w:t>
            </w:r>
            <w:r>
              <w:rPr>
                <w:lang w:val="fr-FR"/>
              </w:rPr>
              <w:t>mesEmployés</w:t>
            </w:r>
            <w:r w:rsidRPr="00A36DAF">
              <w:rPr>
                <w:lang w:val="fr-FR"/>
              </w:rPr>
              <w:t xml:space="preserve"> (le CIDP du </w:t>
            </w:r>
            <w:r>
              <w:rPr>
                <w:lang w:val="fr-FR"/>
              </w:rPr>
              <w:t>gestionnaire</w:t>
            </w:r>
            <w:r w:rsidRPr="00A36DAF">
              <w:rPr>
                <w:lang w:val="fr-FR"/>
              </w:rPr>
              <w:t xml:space="preserve"> n'est pas disponible)</w:t>
            </w:r>
          </w:p>
        </w:tc>
        <w:tc>
          <w:tcPr>
            <w:tcW w:w="0" w:type="auto"/>
            <w:hideMark/>
          </w:tcPr>
          <w:p w14:paraId="365551B3"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2024-04-15</w:t>
            </w:r>
          </w:p>
        </w:tc>
        <w:tc>
          <w:tcPr>
            <w:tcW w:w="0" w:type="auto"/>
            <w:hideMark/>
          </w:tcPr>
          <w:p w14:paraId="022C1EF7"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Ongoing</w:t>
            </w:r>
          </w:p>
        </w:tc>
      </w:tr>
    </w:tbl>
    <w:p w14:paraId="2984BD46" w14:textId="77777777" w:rsidR="00E00ACD" w:rsidRPr="00E00ACD" w:rsidRDefault="00E00ACD" w:rsidP="00E00ACD">
      <w:pPr>
        <w:rPr>
          <w:lang w:val="fr-CA"/>
        </w:rPr>
      </w:pPr>
    </w:p>
    <w:sectPr w:rsidR="00E00ACD" w:rsidRPr="00E00ACD" w:rsidSect="00A36DAF">
      <w:headerReference w:type="first" r:id="rId32"/>
      <w:pgSz w:w="20160" w:h="12240" w:orient="landscape" w:code="5"/>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B0B0" w14:textId="77777777" w:rsidR="00D36A29" w:rsidRDefault="00D36A29" w:rsidP="00405FDA">
      <w:pPr>
        <w:spacing w:after="0" w:line="240" w:lineRule="auto"/>
      </w:pPr>
      <w:r>
        <w:separator/>
      </w:r>
    </w:p>
  </w:endnote>
  <w:endnote w:type="continuationSeparator" w:id="0">
    <w:p w14:paraId="2765A504" w14:textId="77777777" w:rsidR="00D36A29" w:rsidRDefault="00D36A29" w:rsidP="00405FDA">
      <w:pPr>
        <w:spacing w:after="0" w:line="240" w:lineRule="auto"/>
      </w:pPr>
      <w:r>
        <w:continuationSeparator/>
      </w:r>
    </w:p>
  </w:endnote>
  <w:endnote w:type="continuationNotice" w:id="1">
    <w:p w14:paraId="7DA49CDA" w14:textId="77777777" w:rsidR="00D36A29" w:rsidRDefault="00D36A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F1FA66" w14:paraId="7AD4B6D7" w14:textId="77777777" w:rsidTr="16F1FA66">
      <w:trPr>
        <w:trHeight w:val="300"/>
      </w:trPr>
      <w:tc>
        <w:tcPr>
          <w:tcW w:w="3120" w:type="dxa"/>
        </w:tcPr>
        <w:p w14:paraId="1BAE48E7" w14:textId="157184E8" w:rsidR="16F1FA66" w:rsidRDefault="16F1FA66" w:rsidP="16F1FA66">
          <w:pPr>
            <w:pStyle w:val="Header"/>
            <w:ind w:left="-115"/>
          </w:pPr>
        </w:p>
      </w:tc>
      <w:tc>
        <w:tcPr>
          <w:tcW w:w="3120" w:type="dxa"/>
        </w:tcPr>
        <w:p w14:paraId="2524F453" w14:textId="484082E9" w:rsidR="16F1FA66" w:rsidRDefault="16F1FA66" w:rsidP="16F1FA66">
          <w:pPr>
            <w:pStyle w:val="Header"/>
            <w:jc w:val="center"/>
          </w:pPr>
        </w:p>
      </w:tc>
      <w:tc>
        <w:tcPr>
          <w:tcW w:w="3120" w:type="dxa"/>
        </w:tcPr>
        <w:p w14:paraId="17E27E94" w14:textId="3B92AF75" w:rsidR="16F1FA66" w:rsidRDefault="16F1FA66" w:rsidP="16F1FA66">
          <w:pPr>
            <w:pStyle w:val="Header"/>
            <w:ind w:right="-115"/>
            <w:jc w:val="right"/>
          </w:pPr>
        </w:p>
      </w:tc>
    </w:tr>
  </w:tbl>
  <w:p w14:paraId="3442477E" w14:textId="3996347A" w:rsidR="16F1FA66" w:rsidRDefault="16F1FA66" w:rsidP="16F1F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5F78" w14:textId="77777777" w:rsidR="00AC47CF" w:rsidRDefault="00AC47CF">
    <w:pPr>
      <w:pStyle w:val="Footer"/>
    </w:pPr>
    <w:r>
      <w:rPr>
        <w:noProof/>
        <w:lang w:eastAsia="en-CA"/>
      </w:rPr>
      <w:drawing>
        <wp:anchor distT="0" distB="0" distL="114300" distR="114300" simplePos="0" relativeHeight="251656704" behindDoc="1" locked="0" layoutInCell="1" allowOverlap="1" wp14:anchorId="0D7D31CF" wp14:editId="16EC7B1D">
          <wp:simplePos x="0" y="0"/>
          <wp:positionH relativeFrom="column">
            <wp:posOffset>-603885</wp:posOffset>
          </wp:positionH>
          <wp:positionV relativeFrom="paragraph">
            <wp:posOffset>117637</wp:posOffset>
          </wp:positionV>
          <wp:extent cx="7191375" cy="25590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COVER-ENG2.jpg"/>
                  <pic:cNvPicPr/>
                </pic:nvPicPr>
                <pic:blipFill>
                  <a:blip r:embed="rId1">
                    <a:extLst>
                      <a:ext uri="{28A0092B-C50C-407E-A947-70E740481C1C}">
                        <a14:useLocalDpi xmlns:a14="http://schemas.microsoft.com/office/drawing/2010/main" val="0"/>
                      </a:ext>
                    </a:extLst>
                  </a:blip>
                  <a:stretch>
                    <a:fillRect/>
                  </a:stretch>
                </pic:blipFill>
                <pic:spPr>
                  <a:xfrm>
                    <a:off x="0" y="0"/>
                    <a:ext cx="7191375" cy="2559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3CFA2" w14:textId="77777777" w:rsidR="00D36A29" w:rsidRDefault="00D36A29" w:rsidP="00405FDA">
      <w:pPr>
        <w:spacing w:after="0" w:line="240" w:lineRule="auto"/>
      </w:pPr>
      <w:r>
        <w:separator/>
      </w:r>
    </w:p>
  </w:footnote>
  <w:footnote w:type="continuationSeparator" w:id="0">
    <w:p w14:paraId="662D4E58" w14:textId="77777777" w:rsidR="00D36A29" w:rsidRDefault="00D36A29" w:rsidP="00405FDA">
      <w:pPr>
        <w:spacing w:after="0" w:line="240" w:lineRule="auto"/>
      </w:pPr>
      <w:r>
        <w:continuationSeparator/>
      </w:r>
    </w:p>
  </w:footnote>
  <w:footnote w:type="continuationNotice" w:id="1">
    <w:p w14:paraId="328EF24C" w14:textId="77777777" w:rsidR="00D36A29" w:rsidRDefault="00D36A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5006" w14:textId="78D4DC01" w:rsidR="00D32649" w:rsidRDefault="0080362A" w:rsidP="007B00CD">
    <w:pPr>
      <w:pStyle w:val="Header"/>
      <w:jc w:val="right"/>
      <w:rPr>
        <w:rFonts w:ascii="Arial" w:hAnsi="Arial" w:cs="Arial"/>
        <w:color w:val="000000"/>
        <w:lang w:val="fr-CA"/>
      </w:rPr>
    </w:pPr>
    <w:bookmarkStart w:id="0" w:name="aliashPOLUnclassified2HeaderFirstPage"/>
    <w:r>
      <w:rPr>
        <w:noProof/>
        <w:lang w:eastAsia="en-CA"/>
      </w:rPr>
      <w:drawing>
        <wp:anchor distT="0" distB="0" distL="114300" distR="114300" simplePos="0" relativeHeight="251655680" behindDoc="1" locked="0" layoutInCell="1" allowOverlap="1" wp14:anchorId="5E5F18F5" wp14:editId="35D1F586">
          <wp:simplePos x="0" y="0"/>
          <wp:positionH relativeFrom="column">
            <wp:posOffset>-615950</wp:posOffset>
          </wp:positionH>
          <wp:positionV relativeFrom="paragraph">
            <wp:posOffset>-45720</wp:posOffset>
          </wp:positionV>
          <wp:extent cx="7190740" cy="8108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COVER-ENG2.jpg"/>
                  <pic:cNvPicPr/>
                </pic:nvPicPr>
                <pic:blipFill>
                  <a:blip r:embed="rId1">
                    <a:extLst>
                      <a:ext uri="{28A0092B-C50C-407E-A947-70E740481C1C}">
                        <a14:useLocalDpi xmlns:a14="http://schemas.microsoft.com/office/drawing/2010/main" val="0"/>
                      </a:ext>
                    </a:extLst>
                  </a:blip>
                  <a:stretch>
                    <a:fillRect/>
                  </a:stretch>
                </pic:blipFill>
                <pic:spPr>
                  <a:xfrm>
                    <a:off x="0" y="0"/>
                    <a:ext cx="7190740" cy="810895"/>
                  </a:xfrm>
                  <a:prstGeom prst="rect">
                    <a:avLst/>
                  </a:prstGeom>
                </pic:spPr>
              </pic:pic>
            </a:graphicData>
          </a:graphic>
          <wp14:sizeRelH relativeFrom="page">
            <wp14:pctWidth>0</wp14:pctWidth>
          </wp14:sizeRelH>
          <wp14:sizeRelV relativeFrom="page">
            <wp14:pctHeight>0</wp14:pctHeight>
          </wp14:sizeRelV>
        </wp:anchor>
      </w:drawing>
    </w:r>
  </w:p>
  <w:bookmarkEnd w:id="0"/>
  <w:p w14:paraId="2CB1B280" w14:textId="3BA3F88D" w:rsidR="007B00CD" w:rsidRDefault="007B00CD" w:rsidP="00570404">
    <w:pPr>
      <w:pStyle w:val="Header"/>
      <w:jc w:val="right"/>
      <w:rPr>
        <w:rFonts w:ascii="Arial" w:hAnsi="Arial" w:cs="Arial"/>
        <w:color w:val="000000"/>
        <w:sz w:val="17"/>
        <w:lang w:val="fr-CA"/>
      </w:rPr>
    </w:pPr>
  </w:p>
  <w:p w14:paraId="38199472" w14:textId="4D87CA75" w:rsidR="00D42D98" w:rsidRDefault="00D42D98" w:rsidP="00570404">
    <w:pPr>
      <w:pStyle w:val="Header"/>
      <w:jc w:val="right"/>
      <w:rPr>
        <w:rFonts w:ascii="Arial" w:hAnsi="Arial" w:cs="Arial"/>
        <w:color w:val="000000"/>
        <w:sz w:val="17"/>
        <w:lang w:val="fr-CA"/>
      </w:rPr>
    </w:pPr>
  </w:p>
  <w:p w14:paraId="486098E1" w14:textId="77777777" w:rsidR="00D42D98" w:rsidRDefault="00D42D98" w:rsidP="00570404">
    <w:pPr>
      <w:pStyle w:val="Header"/>
      <w:jc w:val="right"/>
      <w:rPr>
        <w:rFonts w:ascii="Arial" w:hAnsi="Arial" w:cs="Arial"/>
        <w:color w:val="000000"/>
        <w:sz w:val="17"/>
        <w:lang w:val="fr-CA"/>
      </w:rPr>
    </w:pPr>
  </w:p>
  <w:p w14:paraId="3CD5C3CF" w14:textId="77777777" w:rsidR="00D42D98" w:rsidRDefault="00D42D98" w:rsidP="00570404">
    <w:pPr>
      <w:pStyle w:val="Header"/>
      <w:jc w:val="right"/>
      <w:rPr>
        <w:rFonts w:ascii="Arial" w:hAnsi="Arial" w:cs="Arial"/>
        <w:color w:val="000000"/>
        <w:sz w:val="17"/>
        <w:lang w:val="fr-CA"/>
      </w:rPr>
    </w:pPr>
  </w:p>
  <w:p w14:paraId="6FC5AE65" w14:textId="77777777" w:rsidR="00D42D98" w:rsidRDefault="00D42D98" w:rsidP="00570404">
    <w:pPr>
      <w:pStyle w:val="Header"/>
      <w:jc w:val="right"/>
      <w:rPr>
        <w:rFonts w:ascii="Arial" w:hAnsi="Arial" w:cs="Arial"/>
        <w:color w:val="000000"/>
        <w:sz w:val="17"/>
        <w:lang w:val="fr-CA"/>
      </w:rPr>
    </w:pPr>
  </w:p>
  <w:p w14:paraId="0DC03C80" w14:textId="77777777" w:rsidR="00B422F3" w:rsidRDefault="00B422F3" w:rsidP="00570404">
    <w:pPr>
      <w:pStyle w:val="Header"/>
      <w:jc w:val="right"/>
      <w:rPr>
        <w:rFonts w:ascii="Arial" w:hAnsi="Arial" w:cs="Arial"/>
        <w:color w:val="000000"/>
        <w:sz w:val="17"/>
        <w:lang w:val="fr-CA"/>
      </w:rPr>
    </w:pPr>
  </w:p>
  <w:p w14:paraId="22DDABE1" w14:textId="5AF77AAA" w:rsidR="00AC47CF" w:rsidRDefault="00AC47CF" w:rsidP="00570404">
    <w:pPr>
      <w:pStyle w:val="Header"/>
      <w:jc w:val="right"/>
      <w:rPr>
        <w:rFonts w:ascii="Arial" w:hAnsi="Arial" w:cs="Arial"/>
        <w:color w:val="000000"/>
        <w:sz w:val="17"/>
        <w:lang w:val="fr-CA"/>
      </w:rPr>
    </w:pPr>
  </w:p>
  <w:p w14:paraId="2D17A51D" w14:textId="77777777" w:rsidR="00AC47CF" w:rsidRDefault="00AC47CF" w:rsidP="00570404">
    <w:pPr>
      <w:pStyle w:val="Header"/>
      <w:jc w:val="right"/>
      <w:rPr>
        <w:rFonts w:ascii="Arial" w:hAnsi="Arial" w:cs="Arial"/>
        <w:color w:val="000000"/>
        <w:sz w:val="17"/>
        <w:lang w:val="fr-CA"/>
      </w:rPr>
    </w:pPr>
  </w:p>
  <w:p w14:paraId="7F262339" w14:textId="77777777" w:rsidR="003C525E" w:rsidRDefault="003C525E" w:rsidP="00570404">
    <w:pPr>
      <w:pStyle w:val="Header"/>
      <w:jc w:val="right"/>
      <w:rPr>
        <w:rFonts w:ascii="Arial" w:hAnsi="Arial" w:cs="Arial"/>
        <w:color w:val="000000"/>
        <w:sz w:val="17"/>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23EE" w14:textId="77777777" w:rsidR="00357674" w:rsidRDefault="00357674" w:rsidP="007B00CD">
    <w:pPr>
      <w:pStyle w:val="Header"/>
      <w:jc w:val="right"/>
      <w:rPr>
        <w:rFonts w:ascii="Arial" w:hAnsi="Arial" w:cs="Arial"/>
        <w:color w:val="000000"/>
        <w:lang w:val="fr-CA"/>
      </w:rPr>
    </w:pPr>
    <w:r>
      <w:rPr>
        <w:noProof/>
        <w:lang w:eastAsia="en-CA"/>
      </w:rPr>
      <w:drawing>
        <wp:anchor distT="0" distB="0" distL="114300" distR="114300" simplePos="0" relativeHeight="251659776" behindDoc="1" locked="0" layoutInCell="1" allowOverlap="1" wp14:anchorId="533B4DCC" wp14:editId="25247F1A">
          <wp:simplePos x="0" y="0"/>
          <wp:positionH relativeFrom="column">
            <wp:posOffset>-615950</wp:posOffset>
          </wp:positionH>
          <wp:positionV relativeFrom="paragraph">
            <wp:posOffset>-45720</wp:posOffset>
          </wp:positionV>
          <wp:extent cx="7190740" cy="810895"/>
          <wp:effectExtent l="0" t="0" r="0" b="8255"/>
          <wp:wrapNone/>
          <wp:docPr id="71361984" name="Picture 7136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COVER-ENG2.jpg"/>
                  <pic:cNvPicPr/>
                </pic:nvPicPr>
                <pic:blipFill>
                  <a:blip r:embed="rId1">
                    <a:extLst>
                      <a:ext uri="{28A0092B-C50C-407E-A947-70E740481C1C}">
                        <a14:useLocalDpi xmlns:a14="http://schemas.microsoft.com/office/drawing/2010/main" val="0"/>
                      </a:ext>
                    </a:extLst>
                  </a:blip>
                  <a:stretch>
                    <a:fillRect/>
                  </a:stretch>
                </pic:blipFill>
                <pic:spPr>
                  <a:xfrm>
                    <a:off x="0" y="0"/>
                    <a:ext cx="7190740" cy="810895"/>
                  </a:xfrm>
                  <a:prstGeom prst="rect">
                    <a:avLst/>
                  </a:prstGeom>
                </pic:spPr>
              </pic:pic>
            </a:graphicData>
          </a:graphic>
          <wp14:sizeRelH relativeFrom="page">
            <wp14:pctWidth>0</wp14:pctWidth>
          </wp14:sizeRelH>
          <wp14:sizeRelV relativeFrom="page">
            <wp14:pctHeight>0</wp14:pctHeight>
          </wp14:sizeRelV>
        </wp:anchor>
      </w:drawing>
    </w:r>
  </w:p>
  <w:p w14:paraId="32EE4BC9" w14:textId="77777777" w:rsidR="00357674" w:rsidRDefault="00357674" w:rsidP="00570404">
    <w:pPr>
      <w:pStyle w:val="Header"/>
      <w:jc w:val="right"/>
      <w:rPr>
        <w:rFonts w:ascii="Arial" w:hAnsi="Arial" w:cs="Arial"/>
        <w:color w:val="000000"/>
        <w:sz w:val="17"/>
        <w:lang w:val="fr-CA"/>
      </w:rPr>
    </w:pPr>
  </w:p>
  <w:p w14:paraId="7ADE2E31" w14:textId="77777777" w:rsidR="00357674" w:rsidRDefault="00357674" w:rsidP="00570404">
    <w:pPr>
      <w:pStyle w:val="Header"/>
      <w:jc w:val="right"/>
      <w:rPr>
        <w:rFonts w:ascii="Arial" w:hAnsi="Arial" w:cs="Arial"/>
        <w:color w:val="000000"/>
        <w:sz w:val="17"/>
        <w:lang w:val="fr-CA"/>
      </w:rPr>
    </w:pPr>
  </w:p>
  <w:p w14:paraId="389EF547" w14:textId="77777777" w:rsidR="00357674" w:rsidRDefault="00357674" w:rsidP="00570404">
    <w:pPr>
      <w:pStyle w:val="Header"/>
      <w:jc w:val="right"/>
      <w:rPr>
        <w:rFonts w:ascii="Arial" w:hAnsi="Arial" w:cs="Arial"/>
        <w:color w:val="000000"/>
        <w:sz w:val="17"/>
        <w:lang w:val="fr-CA"/>
      </w:rPr>
    </w:pPr>
  </w:p>
  <w:p w14:paraId="453478CA" w14:textId="77777777" w:rsidR="00357674" w:rsidRDefault="00357674" w:rsidP="00570404">
    <w:pPr>
      <w:pStyle w:val="Header"/>
      <w:jc w:val="right"/>
      <w:rPr>
        <w:rFonts w:ascii="Arial" w:hAnsi="Arial" w:cs="Arial"/>
        <w:color w:val="000000"/>
        <w:sz w:val="17"/>
        <w:lang w:val="fr-CA"/>
      </w:rPr>
    </w:pPr>
  </w:p>
  <w:p w14:paraId="090AA89D" w14:textId="77777777" w:rsidR="00357674" w:rsidRDefault="00357674" w:rsidP="00570404">
    <w:pPr>
      <w:pStyle w:val="Header"/>
      <w:jc w:val="right"/>
      <w:rPr>
        <w:rFonts w:ascii="Arial" w:hAnsi="Arial" w:cs="Arial"/>
        <w:color w:val="000000"/>
        <w:sz w:val="17"/>
        <w:lang w:val="fr-CA"/>
      </w:rPr>
    </w:pPr>
  </w:p>
  <w:p w14:paraId="78F35098" w14:textId="77777777" w:rsidR="00357674" w:rsidRDefault="00357674" w:rsidP="00570404">
    <w:pPr>
      <w:pStyle w:val="Header"/>
      <w:jc w:val="right"/>
      <w:rPr>
        <w:rFonts w:ascii="Arial" w:hAnsi="Arial" w:cs="Arial"/>
        <w:color w:val="000000"/>
        <w:sz w:val="17"/>
        <w:lang w:val="fr-CA"/>
      </w:rPr>
    </w:pPr>
  </w:p>
  <w:p w14:paraId="2967D4F3" w14:textId="77777777" w:rsidR="00357674" w:rsidRDefault="00357674" w:rsidP="00570404">
    <w:pPr>
      <w:pStyle w:val="Header"/>
      <w:jc w:val="right"/>
      <w:rPr>
        <w:rFonts w:ascii="Arial" w:hAnsi="Arial" w:cs="Arial"/>
        <w:color w:val="000000"/>
        <w:sz w:val="17"/>
        <w:lang w:val="fr-CA"/>
      </w:rPr>
    </w:pPr>
  </w:p>
  <w:p w14:paraId="0F614054" w14:textId="77777777" w:rsidR="00357674" w:rsidRDefault="00357674" w:rsidP="00570404">
    <w:pPr>
      <w:pStyle w:val="Header"/>
      <w:jc w:val="right"/>
      <w:rPr>
        <w:rFonts w:ascii="Arial" w:hAnsi="Arial" w:cs="Arial"/>
        <w:color w:val="000000"/>
        <w:sz w:val="17"/>
        <w:lang w:val="fr-CA"/>
      </w:rPr>
    </w:pPr>
  </w:p>
  <w:p w14:paraId="20ED8606" w14:textId="77777777" w:rsidR="00357674" w:rsidRDefault="00357674" w:rsidP="00570404">
    <w:pPr>
      <w:pStyle w:val="Header"/>
      <w:jc w:val="right"/>
      <w:rPr>
        <w:rFonts w:ascii="Arial" w:hAnsi="Arial" w:cs="Arial"/>
        <w:color w:val="000000"/>
        <w:sz w:val="17"/>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158"/>
    <w:multiLevelType w:val="hybridMultilevel"/>
    <w:tmpl w:val="CE98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46F6C"/>
    <w:multiLevelType w:val="hybridMultilevel"/>
    <w:tmpl w:val="B736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C5669"/>
    <w:multiLevelType w:val="hybridMultilevel"/>
    <w:tmpl w:val="8F9C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E2986"/>
    <w:multiLevelType w:val="hybridMultilevel"/>
    <w:tmpl w:val="5572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02172"/>
    <w:multiLevelType w:val="hybridMultilevel"/>
    <w:tmpl w:val="032E7E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5B5EC9"/>
    <w:multiLevelType w:val="hybridMultilevel"/>
    <w:tmpl w:val="FB6AA5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6B78EB"/>
    <w:multiLevelType w:val="hybridMultilevel"/>
    <w:tmpl w:val="35A8C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074E27"/>
    <w:multiLevelType w:val="hybridMultilevel"/>
    <w:tmpl w:val="F066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8C1509"/>
    <w:multiLevelType w:val="hybridMultilevel"/>
    <w:tmpl w:val="48CC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616B5"/>
    <w:multiLevelType w:val="hybridMultilevel"/>
    <w:tmpl w:val="A2BE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798257">
    <w:abstractNumId w:val="6"/>
  </w:num>
  <w:num w:numId="2" w16cid:durableId="1339885736">
    <w:abstractNumId w:val="4"/>
  </w:num>
  <w:num w:numId="3" w16cid:durableId="1797869803">
    <w:abstractNumId w:val="5"/>
  </w:num>
  <w:num w:numId="4" w16cid:durableId="2082023001">
    <w:abstractNumId w:val="7"/>
  </w:num>
  <w:num w:numId="5" w16cid:durableId="564683958">
    <w:abstractNumId w:val="9"/>
  </w:num>
  <w:num w:numId="6" w16cid:durableId="1166748174">
    <w:abstractNumId w:val="3"/>
  </w:num>
  <w:num w:numId="7" w16cid:durableId="741367977">
    <w:abstractNumId w:val="1"/>
  </w:num>
  <w:num w:numId="8" w16cid:durableId="1386102631">
    <w:abstractNumId w:val="2"/>
  </w:num>
  <w:num w:numId="9" w16cid:durableId="1060709698">
    <w:abstractNumId w:val="0"/>
  </w:num>
  <w:num w:numId="10" w16cid:durableId="95292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DA"/>
    <w:rsid w:val="00004A12"/>
    <w:rsid w:val="00005AEB"/>
    <w:rsid w:val="00011D9D"/>
    <w:rsid w:val="00024789"/>
    <w:rsid w:val="00052FE5"/>
    <w:rsid w:val="00062D3A"/>
    <w:rsid w:val="000663E2"/>
    <w:rsid w:val="00081AF6"/>
    <w:rsid w:val="0009073A"/>
    <w:rsid w:val="000913B3"/>
    <w:rsid w:val="00093291"/>
    <w:rsid w:val="00096447"/>
    <w:rsid w:val="000B05EE"/>
    <w:rsid w:val="000B1EE7"/>
    <w:rsid w:val="000B5248"/>
    <w:rsid w:val="000B5434"/>
    <w:rsid w:val="000F0698"/>
    <w:rsid w:val="000F796E"/>
    <w:rsid w:val="00104BEB"/>
    <w:rsid w:val="001058BE"/>
    <w:rsid w:val="00112F53"/>
    <w:rsid w:val="00113B1A"/>
    <w:rsid w:val="00114E33"/>
    <w:rsid w:val="00124032"/>
    <w:rsid w:val="0013446E"/>
    <w:rsid w:val="0014069C"/>
    <w:rsid w:val="00140EA7"/>
    <w:rsid w:val="00163EF4"/>
    <w:rsid w:val="0018532C"/>
    <w:rsid w:val="00194E25"/>
    <w:rsid w:val="001A006D"/>
    <w:rsid w:val="001A7629"/>
    <w:rsid w:val="001B1838"/>
    <w:rsid w:val="001B3062"/>
    <w:rsid w:val="001C7704"/>
    <w:rsid w:val="001C77DC"/>
    <w:rsid w:val="001E651B"/>
    <w:rsid w:val="002004B9"/>
    <w:rsid w:val="0021439C"/>
    <w:rsid w:val="00216853"/>
    <w:rsid w:val="0021745D"/>
    <w:rsid w:val="00261EBE"/>
    <w:rsid w:val="0028107B"/>
    <w:rsid w:val="002846B8"/>
    <w:rsid w:val="002855AA"/>
    <w:rsid w:val="0028717E"/>
    <w:rsid w:val="002A1186"/>
    <w:rsid w:val="002A5413"/>
    <w:rsid w:val="002B76DC"/>
    <w:rsid w:val="002C2E90"/>
    <w:rsid w:val="002D3B3D"/>
    <w:rsid w:val="002E7557"/>
    <w:rsid w:val="002F4823"/>
    <w:rsid w:val="003049B5"/>
    <w:rsid w:val="00305989"/>
    <w:rsid w:val="003150BA"/>
    <w:rsid w:val="00330561"/>
    <w:rsid w:val="003344CA"/>
    <w:rsid w:val="00343CA9"/>
    <w:rsid w:val="003573E7"/>
    <w:rsid w:val="00357674"/>
    <w:rsid w:val="00363FC4"/>
    <w:rsid w:val="00392F90"/>
    <w:rsid w:val="00396D40"/>
    <w:rsid w:val="003A47D7"/>
    <w:rsid w:val="003C525E"/>
    <w:rsid w:val="003D497E"/>
    <w:rsid w:val="003F4828"/>
    <w:rsid w:val="003F7E4C"/>
    <w:rsid w:val="00405FDA"/>
    <w:rsid w:val="00410BFD"/>
    <w:rsid w:val="004307A9"/>
    <w:rsid w:val="004334F8"/>
    <w:rsid w:val="00433E6D"/>
    <w:rsid w:val="004418B5"/>
    <w:rsid w:val="00454CC5"/>
    <w:rsid w:val="00457FB7"/>
    <w:rsid w:val="00476CE3"/>
    <w:rsid w:val="004823AF"/>
    <w:rsid w:val="00497F6E"/>
    <w:rsid w:val="004F5217"/>
    <w:rsid w:val="00504B62"/>
    <w:rsid w:val="00520E8C"/>
    <w:rsid w:val="00542DEC"/>
    <w:rsid w:val="00570404"/>
    <w:rsid w:val="005770CA"/>
    <w:rsid w:val="00587F6C"/>
    <w:rsid w:val="00591CBD"/>
    <w:rsid w:val="00597641"/>
    <w:rsid w:val="005B2E2B"/>
    <w:rsid w:val="006078B4"/>
    <w:rsid w:val="006116FC"/>
    <w:rsid w:val="00620640"/>
    <w:rsid w:val="0062363C"/>
    <w:rsid w:val="006276DD"/>
    <w:rsid w:val="0065765F"/>
    <w:rsid w:val="0066172A"/>
    <w:rsid w:val="006629CE"/>
    <w:rsid w:val="006800A1"/>
    <w:rsid w:val="006869EB"/>
    <w:rsid w:val="00691C09"/>
    <w:rsid w:val="00694BA2"/>
    <w:rsid w:val="006A33E1"/>
    <w:rsid w:val="006C4F3C"/>
    <w:rsid w:val="006C670E"/>
    <w:rsid w:val="006E00EF"/>
    <w:rsid w:val="006E28E0"/>
    <w:rsid w:val="006E7677"/>
    <w:rsid w:val="007141F3"/>
    <w:rsid w:val="00715232"/>
    <w:rsid w:val="00750DE3"/>
    <w:rsid w:val="007839BD"/>
    <w:rsid w:val="007A0D82"/>
    <w:rsid w:val="007B00CD"/>
    <w:rsid w:val="007C44F2"/>
    <w:rsid w:val="007D00B4"/>
    <w:rsid w:val="007D6C9A"/>
    <w:rsid w:val="0080362A"/>
    <w:rsid w:val="00806D06"/>
    <w:rsid w:val="008630A2"/>
    <w:rsid w:val="008B6D5E"/>
    <w:rsid w:val="008B7C02"/>
    <w:rsid w:val="008C16CC"/>
    <w:rsid w:val="008D2CAD"/>
    <w:rsid w:val="008E027C"/>
    <w:rsid w:val="008F715A"/>
    <w:rsid w:val="00916372"/>
    <w:rsid w:val="00943A9C"/>
    <w:rsid w:val="009458E4"/>
    <w:rsid w:val="00946B0C"/>
    <w:rsid w:val="00964F33"/>
    <w:rsid w:val="009802C7"/>
    <w:rsid w:val="00985662"/>
    <w:rsid w:val="00991BD0"/>
    <w:rsid w:val="009B3570"/>
    <w:rsid w:val="009B3BA3"/>
    <w:rsid w:val="009B621D"/>
    <w:rsid w:val="009C5FAD"/>
    <w:rsid w:val="009D471D"/>
    <w:rsid w:val="00A36DAF"/>
    <w:rsid w:val="00A41429"/>
    <w:rsid w:val="00A417D8"/>
    <w:rsid w:val="00A42DDD"/>
    <w:rsid w:val="00A450D1"/>
    <w:rsid w:val="00A5317B"/>
    <w:rsid w:val="00A6778E"/>
    <w:rsid w:val="00A714EB"/>
    <w:rsid w:val="00A75D0B"/>
    <w:rsid w:val="00A8435C"/>
    <w:rsid w:val="00A858BE"/>
    <w:rsid w:val="00A94CA2"/>
    <w:rsid w:val="00AC47CF"/>
    <w:rsid w:val="00AD5AB9"/>
    <w:rsid w:val="00AD68AB"/>
    <w:rsid w:val="00AD75CF"/>
    <w:rsid w:val="00AE1287"/>
    <w:rsid w:val="00AF7100"/>
    <w:rsid w:val="00B2071C"/>
    <w:rsid w:val="00B211BD"/>
    <w:rsid w:val="00B36EAE"/>
    <w:rsid w:val="00B422F3"/>
    <w:rsid w:val="00B42646"/>
    <w:rsid w:val="00B53825"/>
    <w:rsid w:val="00B60B6D"/>
    <w:rsid w:val="00B670DA"/>
    <w:rsid w:val="00B67120"/>
    <w:rsid w:val="00B90EC8"/>
    <w:rsid w:val="00B946BC"/>
    <w:rsid w:val="00BA38FB"/>
    <w:rsid w:val="00BA55DF"/>
    <w:rsid w:val="00BD10DF"/>
    <w:rsid w:val="00C20EF3"/>
    <w:rsid w:val="00C26A27"/>
    <w:rsid w:val="00C46C07"/>
    <w:rsid w:val="00C5261E"/>
    <w:rsid w:val="00C544B3"/>
    <w:rsid w:val="00C73D50"/>
    <w:rsid w:val="00C829E8"/>
    <w:rsid w:val="00C87272"/>
    <w:rsid w:val="00CA0DB6"/>
    <w:rsid w:val="00CA6842"/>
    <w:rsid w:val="00CB0693"/>
    <w:rsid w:val="00CC173F"/>
    <w:rsid w:val="00CD4FAF"/>
    <w:rsid w:val="00CE01C0"/>
    <w:rsid w:val="00CE1D49"/>
    <w:rsid w:val="00CF6FFE"/>
    <w:rsid w:val="00D3054E"/>
    <w:rsid w:val="00D32579"/>
    <w:rsid w:val="00D32649"/>
    <w:rsid w:val="00D36A29"/>
    <w:rsid w:val="00D41812"/>
    <w:rsid w:val="00D42C26"/>
    <w:rsid w:val="00D42D98"/>
    <w:rsid w:val="00D515E6"/>
    <w:rsid w:val="00DA446D"/>
    <w:rsid w:val="00DB43D5"/>
    <w:rsid w:val="00DB5398"/>
    <w:rsid w:val="00DD3037"/>
    <w:rsid w:val="00DE6234"/>
    <w:rsid w:val="00DF3408"/>
    <w:rsid w:val="00DF4AC7"/>
    <w:rsid w:val="00DF5421"/>
    <w:rsid w:val="00E00ACD"/>
    <w:rsid w:val="00E041D5"/>
    <w:rsid w:val="00E303DC"/>
    <w:rsid w:val="00E311B4"/>
    <w:rsid w:val="00E52ED7"/>
    <w:rsid w:val="00E54136"/>
    <w:rsid w:val="00E54B23"/>
    <w:rsid w:val="00E7100E"/>
    <w:rsid w:val="00E77873"/>
    <w:rsid w:val="00EA7754"/>
    <w:rsid w:val="00EC03D0"/>
    <w:rsid w:val="00EC1A21"/>
    <w:rsid w:val="00EF61DC"/>
    <w:rsid w:val="00F05EC8"/>
    <w:rsid w:val="00F06207"/>
    <w:rsid w:val="00F33906"/>
    <w:rsid w:val="00F34BE0"/>
    <w:rsid w:val="00F45C6F"/>
    <w:rsid w:val="00F64419"/>
    <w:rsid w:val="00F674E5"/>
    <w:rsid w:val="00F728AB"/>
    <w:rsid w:val="00F75386"/>
    <w:rsid w:val="00FC0105"/>
    <w:rsid w:val="00FC6957"/>
    <w:rsid w:val="00FD050E"/>
    <w:rsid w:val="00FE039C"/>
    <w:rsid w:val="00FF5135"/>
    <w:rsid w:val="02F9B63A"/>
    <w:rsid w:val="0D68D0CB"/>
    <w:rsid w:val="13B0E68E"/>
    <w:rsid w:val="166ED26E"/>
    <w:rsid w:val="16F1FA66"/>
    <w:rsid w:val="1EEACFDB"/>
    <w:rsid w:val="25B6CA04"/>
    <w:rsid w:val="404061B2"/>
    <w:rsid w:val="517EAA0B"/>
    <w:rsid w:val="586455FC"/>
    <w:rsid w:val="5C0F3AE2"/>
    <w:rsid w:val="5DC46D34"/>
    <w:rsid w:val="6F744E0A"/>
    <w:rsid w:val="73D740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E2445"/>
  <w15:docId w15:val="{1DEF93FF-68ED-4F9F-B4B4-3F1370D9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E7"/>
    <w:rPr>
      <w:rFonts w:ascii="Aptos" w:hAnsi="Aptos"/>
      <w:sz w:val="24"/>
    </w:rPr>
  </w:style>
  <w:style w:type="paragraph" w:styleId="Heading1">
    <w:name w:val="heading 1"/>
    <w:basedOn w:val="Normal"/>
    <w:next w:val="Normal"/>
    <w:link w:val="Heading1Char"/>
    <w:uiPriority w:val="9"/>
    <w:qFormat/>
    <w:rsid w:val="003573E7"/>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73E7"/>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FDA"/>
  </w:style>
  <w:style w:type="paragraph" w:styleId="Footer">
    <w:name w:val="footer"/>
    <w:basedOn w:val="Normal"/>
    <w:link w:val="FooterChar"/>
    <w:uiPriority w:val="99"/>
    <w:unhideWhenUsed/>
    <w:rsid w:val="0040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FDA"/>
  </w:style>
  <w:style w:type="paragraph" w:styleId="BalloonText">
    <w:name w:val="Balloon Text"/>
    <w:basedOn w:val="Normal"/>
    <w:link w:val="BalloonTextChar"/>
    <w:uiPriority w:val="99"/>
    <w:semiHidden/>
    <w:unhideWhenUsed/>
    <w:rsid w:val="0040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FDA"/>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3573E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573E7"/>
    <w:rPr>
      <w:rFonts w:ascii="Aptos" w:eastAsiaTheme="majorEastAsia" w:hAnsi="Aptos" w:cstheme="majorBidi"/>
      <w:spacing w:val="-10"/>
      <w:kern w:val="28"/>
      <w:sz w:val="56"/>
      <w:szCs w:val="56"/>
    </w:rPr>
  </w:style>
  <w:style w:type="character" w:customStyle="1" w:styleId="Heading1Char">
    <w:name w:val="Heading 1 Char"/>
    <w:basedOn w:val="DefaultParagraphFont"/>
    <w:link w:val="Heading1"/>
    <w:uiPriority w:val="9"/>
    <w:rsid w:val="003573E7"/>
    <w:rPr>
      <w:rFonts w:ascii="Aptos" w:eastAsiaTheme="majorEastAsia" w:hAnsi="Aptos" w:cstheme="majorBidi"/>
      <w:color w:val="365F91" w:themeColor="accent1" w:themeShade="BF"/>
      <w:sz w:val="32"/>
      <w:szCs w:val="32"/>
    </w:rPr>
  </w:style>
  <w:style w:type="character" w:customStyle="1" w:styleId="Heading2Char">
    <w:name w:val="Heading 2 Char"/>
    <w:basedOn w:val="DefaultParagraphFont"/>
    <w:link w:val="Heading2"/>
    <w:uiPriority w:val="9"/>
    <w:rsid w:val="003573E7"/>
    <w:rPr>
      <w:rFonts w:ascii="Aptos" w:eastAsiaTheme="majorEastAsia" w:hAnsi="Aptos" w:cstheme="majorBidi"/>
      <w:color w:val="365F91" w:themeColor="accent1" w:themeShade="BF"/>
      <w:sz w:val="26"/>
      <w:szCs w:val="26"/>
    </w:rPr>
  </w:style>
  <w:style w:type="character" w:styleId="Hyperlink">
    <w:name w:val="Hyperlink"/>
    <w:basedOn w:val="DefaultParagraphFont"/>
    <w:uiPriority w:val="99"/>
    <w:unhideWhenUsed/>
    <w:rsid w:val="003F4828"/>
    <w:rPr>
      <w:color w:val="0000FF" w:themeColor="hyperlink"/>
      <w:u w:val="single"/>
    </w:rPr>
  </w:style>
  <w:style w:type="character" w:styleId="UnresolvedMention">
    <w:name w:val="Unresolved Mention"/>
    <w:basedOn w:val="DefaultParagraphFont"/>
    <w:uiPriority w:val="99"/>
    <w:semiHidden/>
    <w:unhideWhenUsed/>
    <w:rsid w:val="003F4828"/>
    <w:rPr>
      <w:color w:val="605E5C"/>
      <w:shd w:val="clear" w:color="auto" w:fill="E1DFDD"/>
    </w:rPr>
  </w:style>
  <w:style w:type="paragraph" w:styleId="ListParagraph">
    <w:name w:val="List Paragraph"/>
    <w:basedOn w:val="Normal"/>
    <w:uiPriority w:val="34"/>
    <w:qFormat/>
    <w:rsid w:val="00D3054E"/>
    <w:pPr>
      <w:ind w:left="720"/>
      <w:contextualSpacing/>
    </w:pPr>
  </w:style>
  <w:style w:type="paragraph" w:styleId="Revision">
    <w:name w:val="Revision"/>
    <w:hidden/>
    <w:uiPriority w:val="99"/>
    <w:semiHidden/>
    <w:rsid w:val="003344CA"/>
    <w:pPr>
      <w:spacing w:after="0" w:line="240" w:lineRule="auto"/>
    </w:pPr>
    <w:rPr>
      <w:rFonts w:ascii="Aptos" w:hAnsi="Aptos"/>
      <w:sz w:val="24"/>
    </w:rPr>
  </w:style>
  <w:style w:type="character" w:styleId="FollowedHyperlink">
    <w:name w:val="FollowedHyperlink"/>
    <w:basedOn w:val="DefaultParagraphFont"/>
    <w:uiPriority w:val="99"/>
    <w:semiHidden/>
    <w:unhideWhenUsed/>
    <w:rsid w:val="00B42646"/>
    <w:rPr>
      <w:color w:val="800080" w:themeColor="followedHyperlink"/>
      <w:u w:val="single"/>
    </w:rPr>
  </w:style>
  <w:style w:type="table" w:styleId="GridTable4-Accent1">
    <w:name w:val="Grid Table 4 Accent 1"/>
    <w:basedOn w:val="TableNormal"/>
    <w:uiPriority w:val="49"/>
    <w:rsid w:val="003049B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iki.gccollab.ca/images/2/29/CORS_Micro-Data_Authorization.pdf" TargetMode="External"/><Relationship Id="rId18" Type="http://schemas.openxmlformats.org/officeDocument/2006/relationships/image" Target="media/image2.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tbs-sct.canada.ca/pol/doc-fra.aspx?id=27146" TargetMode="External"/><Relationship Id="rId17" Type="http://schemas.openxmlformats.org/officeDocument/2006/relationships/hyperlink" Target="https://hranalytics-analytiquerh.tbs-sct.gc.ca/fr"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portal-portail.tbs-sct.gc.ca/fr" TargetMode="External"/><Relationship Id="rId23" Type="http://schemas.openxmlformats.org/officeDocument/2006/relationships/image" Target="media/image6.png"/><Relationship Id="rId28" Type="http://schemas.openxmlformats.org/officeDocument/2006/relationships/hyperlink" Target="mailto:EHRIassistanceISRH@tbs-sct.gc.ca" TargetMode="External"/><Relationship Id="rId10" Type="http://schemas.openxmlformats.org/officeDocument/2006/relationships/footnotes" Target="footnotes.xml"/><Relationship Id="rId19" Type="http://schemas.openxmlformats.org/officeDocument/2006/relationships/hyperlink" Target="https://hranalytics-analytiquerh.tbs-sct.gc.ca/pspm-grfp/fr"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HRIassistanceISRH@tbs-sct.gc.ca" TargetMode="External"/><Relationship Id="rId22" Type="http://schemas.openxmlformats.org/officeDocument/2006/relationships/image" Target="media/image5.png"/><Relationship Id="rId27" Type="http://schemas.openxmlformats.org/officeDocument/2006/relationships/hyperlink" Target="https://www.tbs-sct.canada.ca/pol/doc-fra.aspx?id=27146" TargetMode="External"/><Relationship Id="rId30" Type="http://schemas.openxmlformats.org/officeDocument/2006/relationships/header" Target="header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2ccaa47-ef4c-4b0f-8ab4-cc89146b4f69">PF4UPVEN7PCQ-1830527972-62671</_dlc_DocId>
    <Secteurs xmlns="293f5e50-c0a3-47ed-9ea6-cee1e7b8de69" xsi:nil="true"/>
    <Date xmlns="293f5e50-c0a3-47ed-9ea6-cee1e7b8de69" xsi:nil="true"/>
    <Language_x002d_Langue xmlns="293f5e50-c0a3-47ed-9ea6-cee1e7b8de69" xsi:nil="true"/>
    <_Flow_SignoffStatus xmlns="293f5e50-c0a3-47ed-9ea6-cee1e7b8de69" xsi:nil="true"/>
    <t xmlns="293f5e50-c0a3-47ed-9ea6-cee1e7b8de69" xsi:nil="true"/>
    <Note xmlns="293f5e50-c0a3-47ed-9ea6-cee1e7b8de69" xsi:nil="true"/>
    <FiscalYear_x002d_ExerciceFinancier xmlns="293f5e50-c0a3-47ed-9ea6-cee1e7b8de69" xsi:nil="true"/>
    <_dlc_DocIdUrl xmlns="22ccaa47-ef4c-4b0f-8ab4-cc89146b4f69">
      <Url>https://056gc.sharepoint.com/sites/SCMA-SCPR_CSAM-CSRP_M365/_layouts/15/DocIdRedir.aspx?ID=PF4UPVEN7PCQ-1830527972-62671</Url>
      <Description>PF4UPVEN7PCQ-1830527972-62671</Description>
    </_dlc_DocIdUrl>
    <lcf76f155ced4ddcb4097134ff3c332f xmlns="293f5e50-c0a3-47ed-9ea6-cee1e7b8de69">
      <Terms xmlns="http://schemas.microsoft.com/office/infopath/2007/PartnerControls"/>
    </lcf76f155ced4ddcb4097134ff3c332f>
    <Status xmlns="293f5e50-c0a3-47ed-9ea6-cee1e7b8de69">In progress</Status>
    <TaxCatchAll xmlns="22ccaa47-ef4c-4b0f-8ab4-cc89146b4f6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279AF65BC4C1C499383C63C4B8AE9A7" ma:contentTypeVersion="29" ma:contentTypeDescription="Create a new document." ma:contentTypeScope="" ma:versionID="9aead1edfb119387e5757b1eaf61d070">
  <xsd:schema xmlns:xsd="http://www.w3.org/2001/XMLSchema" xmlns:xs="http://www.w3.org/2001/XMLSchema" xmlns:p="http://schemas.microsoft.com/office/2006/metadata/properties" xmlns:ns2="22ccaa47-ef4c-4b0f-8ab4-cc89146b4f69" xmlns:ns3="293f5e50-c0a3-47ed-9ea6-cee1e7b8de69" targetNamespace="http://schemas.microsoft.com/office/2006/metadata/properties" ma:root="true" ma:fieldsID="72147abe9d08572dd563dde457bfe0c8" ns2:_="" ns3:_="">
    <xsd:import namespace="22ccaa47-ef4c-4b0f-8ab4-cc89146b4f69"/>
    <xsd:import namespace="293f5e50-c0a3-47ed-9ea6-cee1e7b8de6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Location" minOccurs="0"/>
                <xsd:element ref="ns3:Status" minOccurs="0"/>
                <xsd:element ref="ns3:Note" minOccurs="0"/>
                <xsd:element ref="ns3:Date" minOccurs="0"/>
                <xsd:element ref="ns3:MediaServiceSearchProperties" minOccurs="0"/>
                <xsd:element ref="ns3:MediaServiceObjectDetectorVersions" minOccurs="0"/>
                <xsd:element ref="ns3:FiscalYear_x002d_ExerciceFinancier" minOccurs="0"/>
                <xsd:element ref="ns3:Language_x002d_Langue" minOccurs="0"/>
                <xsd:element ref="ns3:_Flow_SignoffStatus" minOccurs="0"/>
                <xsd:element ref="ns3:Secteurs" minOccurs="0"/>
                <xsd:element ref="ns3: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caa47-ef4c-4b0f-8ab4-cc89146b4f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a9855ad-51cb-4510-afd2-b79ad4e3b262}" ma:internalName="TaxCatchAll" ma:showField="CatchAllData" ma:web="22ccaa47-ef4c-4b0f-8ab4-cc89146b4f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3f5e50-c0a3-47ed-9ea6-cee1e7b8de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Status" ma:index="27" nillable="true" ma:displayName="Approval Status" ma:default="In progress" ma:description="Approval Status" ma:format="Dropdown" ma:internalName="Status">
      <xsd:simpleType>
        <xsd:restriction base="dms:Choice">
          <xsd:enumeration value="Hold"/>
          <xsd:enumeration value="In progress"/>
          <xsd:enumeration value="With Sean"/>
          <xsd:enumeration value="With Sector ADM"/>
          <xsd:enumeration value="With CHRO"/>
          <xsd:enumeration value="With PO"/>
          <xsd:enumeration value="With PCO"/>
          <xsd:enumeration value="FINAL"/>
        </xsd:restriction>
      </xsd:simpleType>
    </xsd:element>
    <xsd:element name="Note" ma:index="28" nillable="true" ma:displayName="Note" ma:format="Dropdown" ma:internalName="Note">
      <xsd:simpleType>
        <xsd:restriction base="dms:Text">
          <xsd:maxLength value="255"/>
        </xsd:restriction>
      </xsd:simpleType>
    </xsd:element>
    <xsd:element name="Date" ma:index="29" nillable="true" ma:displayName="Date" ma:description="Email sent date / Date de l'envoi du courriel" ma:format="DateOnly" ma:internalNam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FiscalYear_x002d_ExerciceFinancier" ma:index="32" nillable="true" ma:displayName="Fiscal Year - Exercice Financier" ma:format="Dropdown" ma:internalName="FiscalYear_x002d_ExerciceFinancier">
      <xsd:simpleType>
        <xsd:restriction base="dms:Text">
          <xsd:maxLength value="255"/>
        </xsd:restriction>
      </xsd:simpleType>
    </xsd:element>
    <xsd:element name="Language_x002d_Langue" ma:index="33" nillable="true" ma:displayName="Language-Langue" ma:format="Dropdown" ma:internalName="Language_x002d_Langue">
      <xsd:complexType>
        <xsd:complexContent>
          <xsd:extension base="dms:MultiChoice">
            <xsd:sequence>
              <xsd:element name="Value" maxOccurs="unbounded" minOccurs="0" nillable="true">
                <xsd:simpleType>
                  <xsd:restriction base="dms:Choice">
                    <xsd:enumeration value="EN-AN"/>
                    <xsd:enumeration value="FR"/>
                  </xsd:restriction>
                </xsd:simpleType>
              </xsd:element>
            </xsd:sequence>
          </xsd:extension>
        </xsd:complexContent>
      </xsd:complexType>
    </xsd:element>
    <xsd:element name="_Flow_SignoffStatus" ma:index="34" nillable="true" ma:displayName="Sign-off status" ma:internalName="Sign_x002d_off_x0020_status">
      <xsd:simpleType>
        <xsd:restriction base="dms:Text"/>
      </xsd:simpleType>
    </xsd:element>
    <xsd:element name="Secteurs" ma:index="35" nillable="true" ma:displayName="Secteurs" ma:format="Dropdown" ma:internalName="Secteurs">
      <xsd:simpleType>
        <xsd:restriction base="dms:Choice">
          <xsd:enumeration value="OCIO"/>
          <xsd:enumeration value="BDPRH"/>
          <xsd:enumeration value="Choice 3"/>
        </xsd:restriction>
      </xsd:simpleType>
    </xsd:element>
    <xsd:element name="t" ma:index="36" nillable="true" ma:displayName="t" ma:format="DateOnly" ma:internalName="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4623CC-C477-4B7B-B525-739AC1A072EA}">
  <ds:schemaRefs>
    <ds:schemaRef ds:uri="http://schemas.microsoft.com/sharepoint/v3/contenttype/forms"/>
  </ds:schemaRefs>
</ds:datastoreItem>
</file>

<file path=customXml/itemProps2.xml><?xml version="1.0" encoding="utf-8"?>
<ds:datastoreItem xmlns:ds="http://schemas.openxmlformats.org/officeDocument/2006/customXml" ds:itemID="{5C3A51C3-A548-4264-BC52-E3F6A8AA415F}">
  <ds:schemaRefs>
    <ds:schemaRef ds:uri="http://schemas.microsoft.com/office/2006/metadata/properties"/>
    <ds:schemaRef ds:uri="http://schemas.microsoft.com/office/infopath/2007/PartnerControls"/>
    <ds:schemaRef ds:uri="22ccaa47-ef4c-4b0f-8ab4-cc89146b4f69"/>
    <ds:schemaRef ds:uri="293f5e50-c0a3-47ed-9ea6-cee1e7b8de69"/>
  </ds:schemaRefs>
</ds:datastoreItem>
</file>

<file path=customXml/itemProps3.xml><?xml version="1.0" encoding="utf-8"?>
<ds:datastoreItem xmlns:ds="http://schemas.openxmlformats.org/officeDocument/2006/customXml" ds:itemID="{68EF1DB5-306A-424D-9F95-E5FCD4CD67DD}">
  <ds:schemaRefs>
    <ds:schemaRef ds:uri="http://schemas.openxmlformats.org/officeDocument/2006/bibliography"/>
  </ds:schemaRefs>
</ds:datastoreItem>
</file>

<file path=customXml/itemProps4.xml><?xml version="1.0" encoding="utf-8"?>
<ds:datastoreItem xmlns:ds="http://schemas.openxmlformats.org/officeDocument/2006/customXml" ds:itemID="{D4A95058-123F-49C1-A03A-DE6C16FC3729}">
  <ds:schemaRefs>
    <ds:schemaRef ds:uri="http://schemas.microsoft.com/sharepoint/events"/>
  </ds:schemaRefs>
</ds:datastoreItem>
</file>

<file path=customXml/itemProps5.xml><?xml version="1.0" encoding="utf-8"?>
<ds:datastoreItem xmlns:ds="http://schemas.openxmlformats.org/officeDocument/2006/customXml" ds:itemID="{6E092315-A488-40E4-B60C-FD809F015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caa47-ef4c-4b0f-8ab4-cc89146b4f69"/>
    <ds:schemaRef ds:uri="293f5e50-c0a3-47ed-9ea6-cee1e7b8d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1592</Words>
  <Characters>9077</Characters>
  <Application>Microsoft Office Word</Application>
  <DocSecurity>0</DocSecurity>
  <Lines>75</Lines>
  <Paragraphs>21</Paragraphs>
  <ScaleCrop>false</ScaleCrop>
  <Company>TBS-SCT</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Perrier, Matthew C.</dc:creator>
  <cp:keywords/>
  <cp:lastModifiedBy>Saumur, Alexandre</cp:lastModifiedBy>
  <cp:revision>151</cp:revision>
  <dcterms:created xsi:type="dcterms:W3CDTF">2016-02-02T19:11:00Z</dcterms:created>
  <dcterms:modified xsi:type="dcterms:W3CDTF">2025-04-25T17:26:00Z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81c3550e-4345-4aa6-b6c5-bcd08236c21a</vt:lpwstr>
  </property>
  <property fmtid="{D5CDD505-2E9C-101B-9397-08002B2CF9AE}" pid="3" name="TBSSCTCLASSIFICATION">
    <vt:lpwstr>No Classification Selected</vt:lpwstr>
  </property>
  <property fmtid="{D5CDD505-2E9C-101B-9397-08002B2CF9AE}" pid="4" name="SECCLASS">
    <vt:lpwstr>CLASSN</vt:lpwstr>
  </property>
  <property fmtid="{D5CDD505-2E9C-101B-9397-08002B2CF9AE}" pid="5" name="ContentTypeId">
    <vt:lpwstr>0x0101008279AF65BC4C1C499383C63C4B8AE9A7</vt:lpwstr>
  </property>
  <property fmtid="{D5CDD505-2E9C-101B-9397-08002B2CF9AE}" pid="6" name="_dlc_DocIdItemGuid">
    <vt:lpwstr>2836d656-a66d-46ad-9409-acd127228ff5</vt:lpwstr>
  </property>
  <property fmtid="{D5CDD505-2E9C-101B-9397-08002B2CF9AE}" pid="7" name="MediaServiceImageTags">
    <vt:lpwstr/>
  </property>
  <property fmtid="{D5CDD505-2E9C-101B-9397-08002B2CF9AE}" pid="8" name="MSIP_Label_3515d617-256d-4284-aedb-1064be1c4b48_Enabled">
    <vt:lpwstr>true</vt:lpwstr>
  </property>
  <property fmtid="{D5CDD505-2E9C-101B-9397-08002B2CF9AE}" pid="9" name="MSIP_Label_3515d617-256d-4284-aedb-1064be1c4b48_SetDate">
    <vt:lpwstr>2025-04-07T16:31:05Z</vt:lpwstr>
  </property>
  <property fmtid="{D5CDD505-2E9C-101B-9397-08002B2CF9AE}" pid="10" name="MSIP_Label_3515d617-256d-4284-aedb-1064be1c4b48_Method">
    <vt:lpwstr>Privileged</vt:lpwstr>
  </property>
  <property fmtid="{D5CDD505-2E9C-101B-9397-08002B2CF9AE}" pid="11" name="MSIP_Label_3515d617-256d-4284-aedb-1064be1c4b48_Name">
    <vt:lpwstr>3515d617-256d-4284-aedb-1064be1c4b48</vt:lpwstr>
  </property>
  <property fmtid="{D5CDD505-2E9C-101B-9397-08002B2CF9AE}" pid="12" name="MSIP_Label_3515d617-256d-4284-aedb-1064be1c4b48_SiteId">
    <vt:lpwstr>6397df10-4595-4047-9c4f-03311282152b</vt:lpwstr>
  </property>
  <property fmtid="{D5CDD505-2E9C-101B-9397-08002B2CF9AE}" pid="13" name="MSIP_Label_3515d617-256d-4284-aedb-1064be1c4b48_ActionId">
    <vt:lpwstr>3ac9cfb4-40b0-455f-8a79-21e56cf627a4</vt:lpwstr>
  </property>
  <property fmtid="{D5CDD505-2E9C-101B-9397-08002B2CF9AE}" pid="14" name="MSIP_Label_3515d617-256d-4284-aedb-1064be1c4b48_ContentBits">
    <vt:lpwstr>0</vt:lpwstr>
  </property>
  <property fmtid="{D5CDD505-2E9C-101B-9397-08002B2CF9AE}" pid="15" name="MSIP_Label_3515d617-256d-4284-aedb-1064be1c4b48_Tag">
    <vt:lpwstr>10, 0, 1, 1</vt:lpwstr>
  </property>
</Properties>
</file>