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10C" w14:textId="5D1A65C7" w:rsidR="00B116CC" w:rsidRPr="00D23804" w:rsidRDefault="004B213A" w:rsidP="009140A9">
      <w:pPr>
        <w:pStyle w:val="Title"/>
        <w:rPr>
          <w:lang w:val="fr-CA"/>
        </w:rPr>
      </w:pPr>
      <w:r w:rsidRPr="00D23804">
        <w:rPr>
          <w:lang w:val="fr-CA"/>
        </w:rPr>
        <w:t xml:space="preserve">Guide </w:t>
      </w:r>
      <w:r w:rsidR="005361DD" w:rsidRPr="00D23804">
        <w:rPr>
          <w:lang w:val="fr-CA"/>
        </w:rPr>
        <w:t>pour</w:t>
      </w:r>
      <w:r w:rsidRPr="00D23804">
        <w:rPr>
          <w:lang w:val="fr-CA"/>
        </w:rPr>
        <w:t xml:space="preserve"> gestionnaire</w:t>
      </w:r>
    </w:p>
    <w:p w14:paraId="4E30A83C" w14:textId="77777777" w:rsidR="00A57819" w:rsidRPr="00D23804" w:rsidRDefault="00A57819" w:rsidP="00A57819">
      <w:pPr>
        <w:rPr>
          <w:lang w:val="fr-CA"/>
        </w:rPr>
      </w:pPr>
    </w:p>
    <w:p w14:paraId="6D7D61F6" w14:textId="5AECEA78" w:rsidR="00B116CC" w:rsidRPr="00D23804" w:rsidRDefault="005361DD">
      <w:pPr>
        <w:pStyle w:val="Subtitle"/>
        <w:rPr>
          <w:lang w:val="fr-CA"/>
        </w:rPr>
      </w:pPr>
      <w:r w:rsidRPr="00D23804">
        <w:rPr>
          <w:lang w:val="fr-CA"/>
        </w:rPr>
        <w:t>Occasion d’emploi pour les étudiants en situation de handicap (OEÉSH)</w:t>
      </w:r>
    </w:p>
    <w:p w14:paraId="5AEC22D9" w14:textId="77777777" w:rsidR="00042F6C" w:rsidRPr="00D23804" w:rsidRDefault="00042F6C" w:rsidP="00042F6C">
      <w:pPr>
        <w:rPr>
          <w:lang w:val="fr-CA"/>
        </w:rPr>
      </w:pPr>
    </w:p>
    <w:p w14:paraId="3001C09D" w14:textId="77777777" w:rsidR="00042F6C" w:rsidRPr="00D23804" w:rsidRDefault="00042F6C" w:rsidP="00042F6C">
      <w:pPr>
        <w:rPr>
          <w:lang w:val="fr-CA"/>
        </w:rPr>
      </w:pPr>
    </w:p>
    <w:p w14:paraId="7E241AF1" w14:textId="77777777" w:rsidR="00B116CC" w:rsidRPr="00D23804" w:rsidRDefault="00000000">
      <w:pPr>
        <w:rPr>
          <w:rFonts w:ascii="Segoe UI Semibold" w:hAnsi="Segoe UI Semibold" w:cs="Segoe UI Semibold"/>
          <w:lang w:val="fr-CA"/>
        </w:rPr>
      </w:pPr>
      <w:r w:rsidRPr="00D23804">
        <w:rPr>
          <w:rFonts w:ascii="Segoe UI Semibold" w:hAnsi="Segoe UI Semibold" w:cs="Segoe UI Semibold"/>
          <w:lang w:val="fr-CA"/>
        </w:rPr>
        <w:t>Accessibilité</w:t>
      </w:r>
    </w:p>
    <w:p w14:paraId="4A2A8410" w14:textId="77777777" w:rsidR="00B116CC" w:rsidRPr="00D23804" w:rsidRDefault="00000000">
      <w:pPr>
        <w:rPr>
          <w:lang w:val="fr-CA"/>
        </w:rPr>
      </w:pPr>
      <w:r w:rsidRPr="00D23804">
        <w:rPr>
          <w:lang w:val="fr-CA"/>
        </w:rPr>
        <w:t>À la date de publication, l'accessibilité de ce document a été vérifiée.</w:t>
      </w:r>
    </w:p>
    <w:p w14:paraId="5C194509" w14:textId="77777777" w:rsidR="00B116CC" w:rsidRPr="00D23804" w:rsidRDefault="00000000">
      <w:pPr>
        <w:rPr>
          <w:lang w:val="fr-CA"/>
        </w:rPr>
      </w:pPr>
      <w:r w:rsidRPr="00D23804">
        <w:rPr>
          <w:lang w:val="fr-CA"/>
        </w:rPr>
        <w:t>Si vous rencontrez des problèmes avec ce document, veuillez contacter l'auteur.</w:t>
      </w:r>
    </w:p>
    <w:p w14:paraId="4D22743C" w14:textId="77777777" w:rsidR="00A75DAB" w:rsidRPr="00D23804" w:rsidRDefault="00A75DAB" w:rsidP="00A75DAB">
      <w:pPr>
        <w:jc w:val="right"/>
        <w:rPr>
          <w:lang w:val="fr-CA"/>
        </w:rPr>
      </w:pPr>
    </w:p>
    <w:p w14:paraId="39FD616A" w14:textId="77777777" w:rsidR="00A75DAB" w:rsidRPr="00D23804" w:rsidRDefault="00A75DAB" w:rsidP="00042F6C">
      <w:pPr>
        <w:rPr>
          <w:lang w:val="fr-CA"/>
        </w:rPr>
      </w:pPr>
    </w:p>
    <w:p w14:paraId="488F015D" w14:textId="77777777" w:rsidR="00941B2E" w:rsidRPr="00D23804" w:rsidRDefault="00941B2E">
      <w:pPr>
        <w:rPr>
          <w:lang w:val="fr-CA"/>
        </w:rPr>
      </w:pPr>
      <w:r w:rsidRPr="00D23804">
        <w:rPr>
          <w:lang w:val="fr-CA"/>
        </w:rPr>
        <w:br w:type="page"/>
      </w:r>
    </w:p>
    <w:p w14:paraId="507A4156" w14:textId="7B469675" w:rsidR="00B116CC" w:rsidRPr="00D23804" w:rsidRDefault="004B213A">
      <w:pPr>
        <w:pStyle w:val="Heading1"/>
        <w:rPr>
          <w:lang w:val="fr-CA"/>
        </w:rPr>
      </w:pPr>
      <w:r w:rsidRPr="00D23804">
        <w:rPr>
          <w:lang w:val="fr-CA"/>
        </w:rPr>
        <w:lastRenderedPageBreak/>
        <w:t xml:space="preserve">Guide </w:t>
      </w:r>
      <w:r w:rsidR="007E342C" w:rsidRPr="00D23804">
        <w:rPr>
          <w:lang w:val="fr-CA"/>
        </w:rPr>
        <w:t>pour</w:t>
      </w:r>
      <w:r w:rsidRPr="00D23804">
        <w:rPr>
          <w:lang w:val="fr-CA"/>
        </w:rPr>
        <w:t xml:space="preserve"> gestionnaire </w:t>
      </w:r>
      <w:r w:rsidR="007E342C" w:rsidRPr="00D23804">
        <w:rPr>
          <w:lang w:val="fr-CA"/>
        </w:rPr>
        <w:t>de l’OEÉSH</w:t>
      </w:r>
    </w:p>
    <w:p w14:paraId="7D295CA0" w14:textId="77777777" w:rsidR="00B116CC" w:rsidRPr="00D23804" w:rsidRDefault="00000000">
      <w:pPr>
        <w:pStyle w:val="Heading2"/>
        <w:rPr>
          <w:lang w:val="fr-CA"/>
        </w:rPr>
      </w:pPr>
      <w:r w:rsidRPr="00D23804">
        <w:rPr>
          <w:lang w:val="fr-CA"/>
        </w:rPr>
        <w:t>Contexte</w:t>
      </w:r>
    </w:p>
    <w:p w14:paraId="756A8915" w14:textId="77777777" w:rsidR="007E342C" w:rsidRPr="00D23804" w:rsidRDefault="007E342C">
      <w:pPr>
        <w:rPr>
          <w:lang w:val="fr-CA"/>
        </w:rPr>
      </w:pPr>
      <w:r w:rsidRPr="00D23804">
        <w:rPr>
          <w:lang w:val="fr-CA"/>
        </w:rPr>
        <w:t xml:space="preserve">Une expérience d’intégration positive et inclusive permettra à votre nouvel étudiant d’offrir le meilleur rendement possible. Notre milieu de travail est davantage enrichi aujourd’hui en raison de la diversité de l’effectif. Combler les besoins permettra tant à l’étudiant qu’à la fonction publique de s’épanouir. </w:t>
      </w:r>
    </w:p>
    <w:p w14:paraId="66D2D8A5" w14:textId="0D3688E3" w:rsidR="00B116CC" w:rsidRPr="00D23804" w:rsidRDefault="007E342C">
      <w:pPr>
        <w:rPr>
          <w:lang w:val="fr-CA"/>
        </w:rPr>
      </w:pPr>
      <w:r w:rsidRPr="00D23804">
        <w:rPr>
          <w:lang w:val="fr-CA"/>
        </w:rPr>
        <w:t xml:space="preserve">Le présent guide vise à vous aider à intégrer vos nouveaux étudiants dans </w:t>
      </w:r>
      <w:r w:rsidR="007A2D5B">
        <w:rPr>
          <w:lang w:val="fr-CA"/>
        </w:rPr>
        <w:t>la fonction publique</w:t>
      </w:r>
      <w:r w:rsidRPr="00D23804">
        <w:rPr>
          <w:lang w:val="fr-CA"/>
        </w:rPr>
        <w:t>.</w:t>
      </w:r>
    </w:p>
    <w:p w14:paraId="41CE0CE8" w14:textId="77777777" w:rsidR="00B116CC" w:rsidRPr="00D23804" w:rsidRDefault="00000000">
      <w:pPr>
        <w:pStyle w:val="Heading2"/>
        <w:rPr>
          <w:lang w:val="fr-CA"/>
        </w:rPr>
      </w:pPr>
      <w:r w:rsidRPr="00D23804">
        <w:rPr>
          <w:lang w:val="fr-CA"/>
        </w:rPr>
        <w:t>Avant l'arrivée</w:t>
      </w:r>
    </w:p>
    <w:p w14:paraId="18D1E764" w14:textId="217A9672" w:rsidR="00B116CC" w:rsidRPr="00D23804" w:rsidRDefault="00FF74AA">
      <w:pPr>
        <w:rPr>
          <w:lang w:val="fr-CA"/>
        </w:rPr>
      </w:pPr>
      <w:r w:rsidRPr="00D23804">
        <w:rPr>
          <w:lang w:val="fr-CA"/>
        </w:rPr>
        <w:t>C’est à ce moment que l’étudiant se fera une première impression de la fonction publique du Canada; il est donc primordial de démontrer à quel point nos milieux de travail sont inclusifs et accommodants.</w:t>
      </w:r>
    </w:p>
    <w:p w14:paraId="47A6A944" w14:textId="6887CCAF" w:rsidR="00B116CC" w:rsidRPr="00D23804" w:rsidRDefault="00000000">
      <w:pPr>
        <w:pStyle w:val="Heading6"/>
        <w:rPr>
          <w:lang w:val="fr-CA"/>
        </w:rPr>
      </w:pPr>
      <w:r w:rsidRPr="00D23804">
        <w:rPr>
          <w:lang w:val="fr-CA"/>
        </w:rPr>
        <w:t>Enregistrement de l'</w:t>
      </w:r>
      <w:r w:rsidR="004539F4" w:rsidRPr="00D23804">
        <w:rPr>
          <w:lang w:val="fr-CA"/>
        </w:rPr>
        <w:t>OEÉSH</w:t>
      </w:r>
    </w:p>
    <w:p w14:paraId="5FB8698C" w14:textId="4135FFED" w:rsidR="00B116CC" w:rsidRPr="00D23804" w:rsidRDefault="00000000">
      <w:pPr>
        <w:rPr>
          <w:lang w:val="fr-CA"/>
        </w:rPr>
      </w:pPr>
      <w:r w:rsidRPr="00D23804">
        <w:rPr>
          <w:lang w:val="fr-CA"/>
        </w:rPr>
        <w:t xml:space="preserve">Le </w:t>
      </w:r>
      <w:r w:rsidR="000735C5" w:rsidRPr="00D23804">
        <w:rPr>
          <w:lang w:val="fr-CA"/>
        </w:rPr>
        <w:t>programme</w:t>
      </w:r>
      <w:r w:rsidR="004539F4" w:rsidRPr="00D23804">
        <w:rPr>
          <w:lang w:val="fr-CA"/>
        </w:rPr>
        <w:t xml:space="preserve"> </w:t>
      </w:r>
      <w:hyperlink r:id="rId7" w:history="1">
        <w:r w:rsidR="004539F4" w:rsidRPr="00D23804">
          <w:rPr>
            <w:rStyle w:val="Hyperlink"/>
            <w:lang w:val="fr-CA"/>
          </w:rPr>
          <w:t>Occasion d’emploi pour les étudiants en situation de handicap (OEÉSH)</w:t>
        </w:r>
      </w:hyperlink>
      <w:r w:rsidR="004539F4" w:rsidRPr="00D23804">
        <w:rPr>
          <w:lang w:val="fr-CA"/>
        </w:rPr>
        <w:t xml:space="preserve"> </w:t>
      </w:r>
      <w:r w:rsidR="000735C5" w:rsidRPr="00D23804">
        <w:rPr>
          <w:lang w:val="fr-CA"/>
        </w:rPr>
        <w:t xml:space="preserve">offre des services de soutien aux étudiants qui se déclarent </w:t>
      </w:r>
      <w:r w:rsidR="004539F4" w:rsidRPr="00D23804">
        <w:rPr>
          <w:lang w:val="fr-CA"/>
        </w:rPr>
        <w:t xml:space="preserve">en situation de handicap </w:t>
      </w:r>
      <w:r w:rsidR="000735C5" w:rsidRPr="00D23804">
        <w:rPr>
          <w:lang w:val="fr-CA"/>
        </w:rPr>
        <w:t xml:space="preserve">et qui effectuent actuellement un stage au sein du gouvernement du Canada. Les </w:t>
      </w:r>
      <w:r w:rsidR="00F04959" w:rsidRPr="00D23804">
        <w:rPr>
          <w:lang w:val="fr-CA"/>
        </w:rPr>
        <w:t>gestionnaires</w:t>
      </w:r>
      <w:r w:rsidR="000735C5" w:rsidRPr="00D23804">
        <w:rPr>
          <w:lang w:val="fr-CA"/>
        </w:rPr>
        <w:t xml:space="preserve"> peuvent inscrire leurs étudiants en remplissant le </w:t>
      </w:r>
      <w:hyperlink r:id="rId8" w:history="1">
        <w:r w:rsidR="000735C5" w:rsidRPr="00D23804">
          <w:rPr>
            <w:rStyle w:val="Hyperlink"/>
            <w:lang w:val="fr-CA"/>
          </w:rPr>
          <w:t>formulaire d'inscription</w:t>
        </w:r>
      </w:hyperlink>
      <w:r w:rsidR="000735C5" w:rsidRPr="00D23804">
        <w:rPr>
          <w:lang w:val="fr-CA"/>
        </w:rPr>
        <w:t>. Une fois inscrit, l'étudiant aura accès à des formations, à des o</w:t>
      </w:r>
      <w:r w:rsidR="006F1A06">
        <w:rPr>
          <w:lang w:val="fr-CA"/>
        </w:rPr>
        <w:t>ccasions</w:t>
      </w:r>
      <w:r w:rsidR="000735C5" w:rsidRPr="00D23804">
        <w:rPr>
          <w:lang w:val="fr-CA"/>
        </w:rPr>
        <w:t xml:space="preserve"> de mentorat et à</w:t>
      </w:r>
      <w:r w:rsidR="006F1A06">
        <w:rPr>
          <w:lang w:val="fr-CA"/>
        </w:rPr>
        <w:t xml:space="preserve"> la mise en place</w:t>
      </w:r>
      <w:r w:rsidR="000735C5" w:rsidRPr="00D23804">
        <w:rPr>
          <w:lang w:val="fr-CA"/>
        </w:rPr>
        <w:t xml:space="preserve"> de réseaux conçus pour lui.</w:t>
      </w:r>
    </w:p>
    <w:p w14:paraId="40B60384" w14:textId="4FA80A14" w:rsidR="00B116CC" w:rsidRPr="00D23804" w:rsidRDefault="00000000">
      <w:pPr>
        <w:rPr>
          <w:lang w:val="fr-CA"/>
        </w:rPr>
      </w:pPr>
      <w:r w:rsidRPr="00D23804">
        <w:rPr>
          <w:lang w:val="fr-CA"/>
        </w:rPr>
        <w:t>L'</w:t>
      </w:r>
      <w:r w:rsidR="004539F4" w:rsidRPr="00D23804">
        <w:rPr>
          <w:lang w:val="fr-CA"/>
        </w:rPr>
        <w:t>OEÉSH</w:t>
      </w:r>
      <w:r w:rsidRPr="00D23804">
        <w:rPr>
          <w:lang w:val="fr-CA"/>
        </w:rPr>
        <w:t xml:space="preserve"> contribue à réduire les obstacles auxquels se heurtent les étudiants </w:t>
      </w:r>
      <w:r w:rsidR="004539F4" w:rsidRPr="00D23804">
        <w:rPr>
          <w:lang w:val="fr-CA"/>
        </w:rPr>
        <w:t>en situation de handicap</w:t>
      </w:r>
      <w:r w:rsidRPr="00D23804">
        <w:rPr>
          <w:lang w:val="fr-CA"/>
        </w:rPr>
        <w:t>, à créer un environnement de travail plus inclusif et plus respectueux et à offrir aux étudiants une expérience professionnelle enrichissante.</w:t>
      </w:r>
    </w:p>
    <w:p w14:paraId="21B1A8C2" w14:textId="77777777" w:rsidR="00B116CC" w:rsidRPr="00D23804" w:rsidRDefault="00000000">
      <w:pPr>
        <w:pStyle w:val="Heading6"/>
        <w:rPr>
          <w:lang w:val="fr-CA"/>
        </w:rPr>
      </w:pPr>
      <w:r w:rsidRPr="00D23804">
        <w:rPr>
          <w:lang w:val="fr-CA"/>
        </w:rPr>
        <w:t xml:space="preserve">Bienvenue </w:t>
      </w:r>
    </w:p>
    <w:p w14:paraId="7AB59C24" w14:textId="0F36D2DC" w:rsidR="00C026BB" w:rsidRPr="00D23804" w:rsidRDefault="00E85C92">
      <w:pPr>
        <w:rPr>
          <w:lang w:val="fr-CA"/>
        </w:rPr>
      </w:pPr>
      <w:r w:rsidRPr="00D23804">
        <w:rPr>
          <w:lang w:val="fr-CA"/>
        </w:rPr>
        <w:t xml:space="preserve">Envoyez à l’étudiant un courriel de bienvenue dans la fonction publique. Joignez à votre courriel le </w:t>
      </w:r>
      <w:hyperlink r:id="rId9" w:history="1">
        <w:r w:rsidR="002239FD" w:rsidRPr="002239FD">
          <w:rPr>
            <w:rStyle w:val="Hyperlink"/>
            <w:lang w:val="fr-CA"/>
          </w:rPr>
          <w:t>Guide d’intégration de l’OEÉSH pour les étudiants</w:t>
        </w:r>
      </w:hyperlink>
      <w:r w:rsidR="002239FD">
        <w:rPr>
          <w:lang w:val="fr-CA"/>
        </w:rPr>
        <w:t xml:space="preserve"> </w:t>
      </w:r>
      <w:r w:rsidRPr="00D23804">
        <w:rPr>
          <w:lang w:val="fr-CA"/>
        </w:rPr>
        <w:t xml:space="preserve">et </w:t>
      </w:r>
      <w:r w:rsidRPr="00D23804">
        <w:rPr>
          <w:rStyle w:val="IntenseEmphasis"/>
          <w:lang w:val="fr-CA"/>
        </w:rPr>
        <w:t xml:space="preserve">demandez à votre étudiant s'il a besoin </w:t>
      </w:r>
      <w:r w:rsidR="00FA5CDC" w:rsidRPr="00D23804">
        <w:rPr>
          <w:rStyle w:val="IntenseEmphasis"/>
          <w:lang w:val="fr-CA"/>
        </w:rPr>
        <w:t>mesures d’adaptation</w:t>
      </w:r>
      <w:r w:rsidRPr="00D23804">
        <w:rPr>
          <w:rStyle w:val="IntenseEmphasis"/>
          <w:lang w:val="fr-CA"/>
        </w:rPr>
        <w:t xml:space="preserve"> le plus </w:t>
      </w:r>
      <w:r w:rsidR="00D777A5" w:rsidRPr="00D23804">
        <w:rPr>
          <w:rStyle w:val="IntenseEmphasis"/>
          <w:lang w:val="fr-CA"/>
        </w:rPr>
        <w:t>tôt possible</w:t>
      </w:r>
      <w:r w:rsidRPr="00D23804">
        <w:rPr>
          <w:lang w:val="fr-CA"/>
        </w:rPr>
        <w:t xml:space="preserve">. </w:t>
      </w:r>
      <w:r w:rsidR="00FA5CDC" w:rsidRPr="00D23804">
        <w:rPr>
          <w:lang w:val="fr-CA"/>
        </w:rPr>
        <w:t>Le fait de demander des mesures d’adaptation est encore souvent stigmatisé dans de nombreux milieux de travail, de sorte que votre étudiant pourrait hésiter à les demander</w:t>
      </w:r>
      <w:r w:rsidRPr="00D23804">
        <w:rPr>
          <w:lang w:val="fr-CA"/>
        </w:rPr>
        <w:t xml:space="preserve">. </w:t>
      </w:r>
    </w:p>
    <w:p w14:paraId="37A3F118" w14:textId="24341960" w:rsidR="00B116CC" w:rsidRPr="00D23804" w:rsidRDefault="00000000">
      <w:pPr>
        <w:rPr>
          <w:lang w:val="fr-CA"/>
        </w:rPr>
      </w:pPr>
      <w:r w:rsidRPr="00D23804">
        <w:rPr>
          <w:lang w:val="fr-CA"/>
        </w:rPr>
        <w:t xml:space="preserve">Le </w:t>
      </w:r>
      <w:hyperlink r:id="rId10" w:history="1">
        <w:r w:rsidR="00FA5CDC" w:rsidRPr="00D23804">
          <w:rPr>
            <w:rStyle w:val="Hyperlink"/>
            <w:lang w:val="fr-CA"/>
          </w:rPr>
          <w:t>Passeport pour l’accessibilité en milieu de travail du gouvernement du Canada</w:t>
        </w:r>
      </w:hyperlink>
      <w:r w:rsidR="000735C5" w:rsidRPr="00D23804">
        <w:rPr>
          <w:lang w:val="fr-CA"/>
        </w:rPr>
        <w:t xml:space="preserve"> est disponible pour faciliter ce processus. Invitez votre étudiant à en créer un dès que possible!</w:t>
      </w:r>
    </w:p>
    <w:p w14:paraId="2031D077" w14:textId="25A15D8B" w:rsidR="00B116CC" w:rsidRPr="00D23804" w:rsidRDefault="000E3A94">
      <w:pPr>
        <w:pStyle w:val="Heading6"/>
        <w:rPr>
          <w:lang w:val="fr-CA"/>
        </w:rPr>
      </w:pPr>
      <w:r w:rsidRPr="00D23804">
        <w:rPr>
          <w:lang w:val="fr-CA"/>
        </w:rPr>
        <w:t>Mesures d’adaptation</w:t>
      </w:r>
    </w:p>
    <w:p w14:paraId="63F2D012" w14:textId="7C977914" w:rsidR="00262293" w:rsidRPr="00D23804" w:rsidRDefault="00262293">
      <w:pPr>
        <w:rPr>
          <w:lang w:val="fr-CA"/>
        </w:rPr>
      </w:pPr>
      <w:r w:rsidRPr="00D23804">
        <w:rPr>
          <w:lang w:val="fr-CA"/>
        </w:rPr>
        <w:t>La plupart des étudiants devraient être en mesure de vous fournir une copie du plan d’intervention en matière d’apprentissage de leur établissement d’enseignement qui contient toutes les mesures d’adaptation physiques, technologiques et d’apprentissage établis par leur établissement d’enseignement.</w:t>
      </w:r>
    </w:p>
    <w:p w14:paraId="3E716304" w14:textId="2416F1EF" w:rsidR="00B116CC" w:rsidRPr="00D23804" w:rsidRDefault="00000000">
      <w:pPr>
        <w:rPr>
          <w:lang w:val="fr-CA"/>
        </w:rPr>
      </w:pPr>
      <w:r w:rsidRPr="00D23804">
        <w:rPr>
          <w:lang w:val="fr-CA"/>
        </w:rPr>
        <w:t xml:space="preserve">L'équipe </w:t>
      </w:r>
      <w:hyperlink r:id="rId11" w:history="1">
        <w:r w:rsidR="00E23C1A" w:rsidRPr="00D23804">
          <w:rPr>
            <w:rStyle w:val="Hyperlink"/>
            <w:lang w:val="fr-CA"/>
          </w:rPr>
          <w:t>d'accessibilité, adaptation et technologie informatique adaptée</w:t>
        </w:r>
      </w:hyperlink>
      <w:r w:rsidRPr="00D23804">
        <w:rPr>
          <w:lang w:val="fr-CA"/>
        </w:rPr>
        <w:t xml:space="preserve"> </w:t>
      </w:r>
      <w:r w:rsidR="006C6C48" w:rsidRPr="00D23804">
        <w:rPr>
          <w:lang w:val="fr-CA"/>
        </w:rPr>
        <w:t xml:space="preserve">a accepté de fournir des services prioritaires et de la formation aux gestionnaires </w:t>
      </w:r>
      <w:r w:rsidR="00E34CE0" w:rsidRPr="00D23804">
        <w:rPr>
          <w:lang w:val="fr-CA"/>
        </w:rPr>
        <w:t xml:space="preserve">qui travaillent avec un étudiant en situation de handicap. </w:t>
      </w:r>
      <w:r w:rsidR="006C6C48" w:rsidRPr="00D23804">
        <w:rPr>
          <w:lang w:val="fr-CA"/>
        </w:rPr>
        <w:t>Ajoutez « occasion d’emploi pour étudiants en situation de handicap » dans la ligne objet de votre courriel afin que l’on réponde à votre demande plus rapidement.</w:t>
      </w:r>
    </w:p>
    <w:p w14:paraId="2D86D94E" w14:textId="3D5EF91A" w:rsidR="00916E28" w:rsidRPr="00D23804" w:rsidRDefault="00916E28">
      <w:pPr>
        <w:rPr>
          <w:rStyle w:val="IntenseEmphasis"/>
          <w:i w:val="0"/>
          <w:iCs w:val="0"/>
          <w:color w:val="auto"/>
          <w:lang w:val="fr-CA"/>
        </w:rPr>
      </w:pPr>
      <w:r w:rsidRPr="00D23804">
        <w:rPr>
          <w:lang w:val="fr-CA"/>
        </w:rPr>
        <w:t>Veillez à ce que tout le personnel des TI soit au courant des mesures d’adaptation en milieu de travail liées aux TI dont l’étudiant pourrait avoir besoin et que tout matériel ou logiciel requis soit installé et mis à l’essai avant la première journée de travail de l’étudiant.</w:t>
      </w:r>
      <w:r w:rsidRPr="00D23804">
        <w:rPr>
          <w:rStyle w:val="IntenseEmphasis"/>
          <w:i w:val="0"/>
          <w:iCs w:val="0"/>
          <w:color w:val="auto"/>
          <w:lang w:val="fr-CA"/>
        </w:rPr>
        <w:t xml:space="preserve"> </w:t>
      </w:r>
    </w:p>
    <w:p w14:paraId="07A162ED" w14:textId="7EF69B55" w:rsidR="00E43E43" w:rsidRPr="00D23804" w:rsidRDefault="00E43E43" w:rsidP="00D902CD">
      <w:pPr>
        <w:pStyle w:val="Heading6"/>
        <w:spacing w:after="240"/>
        <w:rPr>
          <w:rStyle w:val="IntenseEmphasis"/>
          <w:rFonts w:asciiTheme="minorHAnsi" w:eastAsiaTheme="minorHAnsi" w:hAnsiTheme="minorHAnsi" w:cstheme="minorBidi"/>
          <w:b w:val="0"/>
          <w:lang w:val="fr-CA"/>
        </w:rPr>
      </w:pPr>
      <w:r w:rsidRPr="00D23804">
        <w:rPr>
          <w:rStyle w:val="IntenseEmphasis"/>
          <w:rFonts w:asciiTheme="minorHAnsi" w:eastAsiaTheme="minorHAnsi" w:hAnsiTheme="minorHAnsi" w:cstheme="minorBidi"/>
          <w:b w:val="0"/>
          <w:lang w:val="fr-CA"/>
        </w:rPr>
        <w:t>Il est important que les mesures d'adaptation du lieu de travail demandées soient prêtes pour l'étudiant avant la date de son arrivée.</w:t>
      </w:r>
    </w:p>
    <w:p w14:paraId="69DA2A0F" w14:textId="7F624DEF" w:rsidR="00B116CC" w:rsidRPr="00D23804" w:rsidRDefault="000635B3">
      <w:pPr>
        <w:pStyle w:val="Heading6"/>
        <w:rPr>
          <w:lang w:val="fr-CA"/>
        </w:rPr>
      </w:pPr>
      <w:r w:rsidRPr="00D23804">
        <w:rPr>
          <w:lang w:val="fr-CA"/>
        </w:rPr>
        <w:t>Préparer les matériaux</w:t>
      </w:r>
    </w:p>
    <w:p w14:paraId="1BA0B2C3" w14:textId="51F66A1E" w:rsidR="0032127D" w:rsidRPr="00D23804" w:rsidRDefault="00280DC0" w:rsidP="00C37DC4">
      <w:pPr>
        <w:pStyle w:val="Heading2"/>
        <w:spacing w:after="240"/>
        <w:rPr>
          <w:rFonts w:asciiTheme="minorHAnsi" w:eastAsiaTheme="minorHAnsi" w:hAnsiTheme="minorHAnsi" w:cstheme="minorBidi"/>
          <w:bCs w:val="0"/>
          <w:color w:val="auto"/>
          <w:sz w:val="24"/>
          <w:szCs w:val="24"/>
          <w:lang w:val="fr-CA"/>
        </w:rPr>
      </w:pPr>
      <w:r w:rsidRPr="00D23804">
        <w:rPr>
          <w:rFonts w:asciiTheme="minorHAnsi" w:eastAsiaTheme="minorHAnsi" w:hAnsiTheme="minorHAnsi" w:cstheme="minorBidi"/>
          <w:bCs w:val="0"/>
          <w:color w:val="auto"/>
          <w:sz w:val="24"/>
          <w:szCs w:val="24"/>
          <w:lang w:val="fr-CA"/>
        </w:rPr>
        <w:t>P</w:t>
      </w:r>
      <w:r w:rsidR="00265A83" w:rsidRPr="00D23804">
        <w:rPr>
          <w:rFonts w:asciiTheme="minorHAnsi" w:eastAsiaTheme="minorHAnsi" w:hAnsiTheme="minorHAnsi" w:cstheme="minorBidi"/>
          <w:bCs w:val="0"/>
          <w:color w:val="auto"/>
          <w:sz w:val="24"/>
          <w:szCs w:val="24"/>
          <w:lang w:val="fr-CA"/>
        </w:rPr>
        <w:t>réparez une liste de tâches significatives que votre étudiant devra accomplir au cours de sa première semaine; c’est l’occasion de lui montrer à quel point le travail dans la fonction publique peut être gratifiant.</w:t>
      </w:r>
    </w:p>
    <w:p w14:paraId="7551D377" w14:textId="77777777" w:rsidR="0032127D" w:rsidRPr="00D23804" w:rsidRDefault="0032127D">
      <w:pPr>
        <w:rPr>
          <w:lang w:val="fr-CA"/>
        </w:rPr>
      </w:pPr>
      <w:r w:rsidRPr="00D23804">
        <w:rPr>
          <w:bCs/>
          <w:lang w:val="fr-CA"/>
        </w:rPr>
        <w:br w:type="page"/>
      </w:r>
    </w:p>
    <w:p w14:paraId="31436FCC" w14:textId="28281AC5" w:rsidR="00B116CC" w:rsidRPr="00D23804" w:rsidRDefault="00000000">
      <w:pPr>
        <w:pStyle w:val="Heading2"/>
        <w:rPr>
          <w:rStyle w:val="Hyperlink"/>
          <w:u w:val="none"/>
          <w:lang w:val="fr-CA"/>
        </w:rPr>
      </w:pPr>
      <w:hyperlink r:id="rId12" w:anchor="details-panel1" w:history="1">
        <w:r w:rsidR="000C59C5" w:rsidRPr="00D23804">
          <w:rPr>
            <w:rStyle w:val="Hyperlink"/>
            <w:u w:val="none"/>
            <w:lang w:val="fr-CA"/>
          </w:rPr>
          <w:t>Première</w:t>
        </w:r>
      </w:hyperlink>
      <w:r w:rsidR="004B213A" w:rsidRPr="00D23804">
        <w:rPr>
          <w:rStyle w:val="Hyperlink"/>
          <w:u w:val="none"/>
          <w:lang w:val="fr-CA"/>
        </w:rPr>
        <w:t xml:space="preserve"> </w:t>
      </w:r>
      <w:r w:rsidR="000C59C5" w:rsidRPr="00D23804">
        <w:rPr>
          <w:rStyle w:val="Hyperlink"/>
          <w:u w:val="none"/>
          <w:lang w:val="fr-CA"/>
        </w:rPr>
        <w:t>journée</w:t>
      </w:r>
      <w:r w:rsidR="004B213A" w:rsidRPr="00D23804">
        <w:rPr>
          <w:rStyle w:val="Hyperlink"/>
          <w:u w:val="none"/>
          <w:lang w:val="fr-CA"/>
        </w:rPr>
        <w:t>/semaine</w:t>
      </w:r>
    </w:p>
    <w:p w14:paraId="297F3A48" w14:textId="77777777" w:rsidR="007D4595" w:rsidRPr="00D23804" w:rsidRDefault="007D4595">
      <w:pPr>
        <w:rPr>
          <w:lang w:val="fr-CA"/>
        </w:rPr>
      </w:pPr>
      <w:r w:rsidRPr="00D23804">
        <w:rPr>
          <w:lang w:val="fr-CA"/>
        </w:rPr>
        <w:t xml:space="preserve">La première journée marque le début d’une période d’adaptation importante pour l’entrée en fonction de l’étudiant dans l’administration publique. Les nouveaux employés étudiants peuvent se sentir nerveux, inquiets et incertains sur la façon dont leurs besoins ou leurs demandes d’adaptation pourraient être perçues. </w:t>
      </w:r>
    </w:p>
    <w:p w14:paraId="3B6483D2" w14:textId="7F872585" w:rsidR="007D4595" w:rsidRPr="00D23804" w:rsidRDefault="007D4595">
      <w:pPr>
        <w:rPr>
          <w:lang w:val="fr-CA"/>
        </w:rPr>
      </w:pPr>
      <w:r w:rsidRPr="00D23804">
        <w:rPr>
          <w:lang w:val="fr-CA"/>
        </w:rPr>
        <w:t>Les gestionnaires doivent reconnaître que la situation peut être très stressante et accablante pour eux et tenter d’atténuer leur anxiété le plus possible.</w:t>
      </w:r>
    </w:p>
    <w:p w14:paraId="4677DCBA" w14:textId="55803EDE" w:rsidR="007D4595" w:rsidRPr="00D23804" w:rsidRDefault="007D4595">
      <w:pPr>
        <w:rPr>
          <w:lang w:val="fr-CA"/>
        </w:rPr>
      </w:pPr>
      <w:r w:rsidRPr="00D23804">
        <w:rPr>
          <w:lang w:val="fr-CA"/>
        </w:rPr>
        <w:t xml:space="preserve">Invitez votre étudiant à mettre en favori la </w:t>
      </w:r>
      <w:hyperlink r:id="rId13" w:history="1">
        <w:r w:rsidRPr="00D23804">
          <w:rPr>
            <w:rStyle w:val="Hyperlink"/>
            <w:lang w:val="fr-CA"/>
          </w:rPr>
          <w:t>page Wiki de l'OEÉSH GC</w:t>
        </w:r>
      </w:hyperlink>
      <w:r w:rsidRPr="00D23804">
        <w:rPr>
          <w:lang w:val="fr-CA"/>
        </w:rPr>
        <w:t xml:space="preserve"> pour s'assurer qu'il reste au courant de tout ce qui se passe pendant son stage.</w:t>
      </w:r>
    </w:p>
    <w:p w14:paraId="6433364E" w14:textId="77777777" w:rsidR="00B116CC" w:rsidRPr="00D23804" w:rsidRDefault="00000000">
      <w:pPr>
        <w:pStyle w:val="Heading2"/>
        <w:rPr>
          <w:lang w:val="fr-CA"/>
        </w:rPr>
      </w:pPr>
      <w:r w:rsidRPr="00D23804">
        <w:rPr>
          <w:lang w:val="fr-CA"/>
        </w:rPr>
        <w:t>Premier mois</w:t>
      </w:r>
    </w:p>
    <w:p w14:paraId="63E09C2B" w14:textId="77777777" w:rsidR="00D673E9" w:rsidRPr="00D23804" w:rsidRDefault="00D673E9">
      <w:pPr>
        <w:rPr>
          <w:lang w:val="fr-CA"/>
        </w:rPr>
      </w:pPr>
      <w:r w:rsidRPr="00D23804">
        <w:rPr>
          <w:lang w:val="fr-CA"/>
        </w:rPr>
        <w:t xml:space="preserve">Il y a de fortes chances pour que les étudiants soient toujours en mode d’adaptation à la nouvelle routine et au milieu de travail. À titre de gestionnaire, votre soutien et votre disponibilité contribueront à faire en sorte qu’ils vivent une expérience positive et qu’ils se sentent valorisés. </w:t>
      </w:r>
    </w:p>
    <w:p w14:paraId="5950184B" w14:textId="47C64660" w:rsidR="004D2E75" w:rsidRPr="00D23804" w:rsidRDefault="004D2E75">
      <w:pPr>
        <w:rPr>
          <w:lang w:val="fr-CA"/>
        </w:rPr>
      </w:pPr>
      <w:r w:rsidRPr="00D23804">
        <w:rPr>
          <w:lang w:val="fr-CA"/>
        </w:rPr>
        <w:t>La prise en compte et la mise en place des éléments suivants aideront votre étudiant à se sentir inclus et auront un impact important sur la façon dont il s'engage dans son travail.</w:t>
      </w:r>
    </w:p>
    <w:p w14:paraId="17842865" w14:textId="52583F1E" w:rsidR="00B116CC" w:rsidRPr="00D23804" w:rsidRDefault="00665E91">
      <w:pPr>
        <w:pStyle w:val="Heading6"/>
        <w:numPr>
          <w:ilvl w:val="0"/>
          <w:numId w:val="16"/>
        </w:numPr>
        <w:rPr>
          <w:lang w:val="fr-CA"/>
        </w:rPr>
      </w:pPr>
      <w:r w:rsidRPr="00D23804">
        <w:rPr>
          <w:lang w:val="fr-CA"/>
        </w:rPr>
        <w:t>Prendre des nouvelles</w:t>
      </w:r>
    </w:p>
    <w:p w14:paraId="440E6476" w14:textId="7EB75FAA" w:rsidR="00B116CC" w:rsidRPr="00D23804" w:rsidRDefault="00202D0E">
      <w:pPr>
        <w:pStyle w:val="ListParagraph"/>
        <w:numPr>
          <w:ilvl w:val="0"/>
          <w:numId w:val="0"/>
        </w:numPr>
        <w:ind w:left="720"/>
      </w:pPr>
      <w:r w:rsidRPr="00D23804">
        <w:t>Vérifiez régulièrement auprès de votre employé pour savoir si tout va bien et invitez-le à poser des questions au besoin. Organisez des réunions individuelles qui créent un temps et un espace dédiés à leurs besoins.</w:t>
      </w:r>
    </w:p>
    <w:p w14:paraId="7730DE6D" w14:textId="28B32C2A" w:rsidR="00B116CC" w:rsidRPr="00D23804" w:rsidRDefault="0010303F">
      <w:pPr>
        <w:pStyle w:val="Heading6"/>
        <w:numPr>
          <w:ilvl w:val="0"/>
          <w:numId w:val="16"/>
        </w:numPr>
        <w:rPr>
          <w:lang w:val="fr-CA"/>
        </w:rPr>
      </w:pPr>
      <w:r w:rsidRPr="00D23804">
        <w:rPr>
          <w:lang w:val="fr-CA"/>
        </w:rPr>
        <w:t>Mesures d’adaptation</w:t>
      </w:r>
    </w:p>
    <w:p w14:paraId="28D1FA74" w14:textId="73DF3230" w:rsidR="00B116CC" w:rsidRPr="00D23804" w:rsidRDefault="003670A2">
      <w:pPr>
        <w:pStyle w:val="ListParagraph"/>
        <w:numPr>
          <w:ilvl w:val="0"/>
          <w:numId w:val="0"/>
        </w:numPr>
        <w:ind w:left="720"/>
      </w:pPr>
      <w:r w:rsidRPr="00D23804">
        <w:t>Rencontrez l’étudiant et demandez-lui s’il pourrait bénéficier d’autres mesures d’adaptation. Il ne s’agit pas seulement de le diriger vers le personnel des ressources humaines concerné, mais aussi de l’aider à se sentir inclus et valorisé dans son milieu de travail.</w:t>
      </w:r>
    </w:p>
    <w:p w14:paraId="1A81FB8D" w14:textId="77777777" w:rsidR="00B116CC" w:rsidRPr="00D23804" w:rsidRDefault="00000000">
      <w:pPr>
        <w:pStyle w:val="Heading6"/>
        <w:numPr>
          <w:ilvl w:val="0"/>
          <w:numId w:val="16"/>
        </w:numPr>
        <w:rPr>
          <w:lang w:val="fr-CA"/>
        </w:rPr>
      </w:pPr>
      <w:r w:rsidRPr="00D23804">
        <w:rPr>
          <w:lang w:val="fr-CA"/>
        </w:rPr>
        <w:t>Retour d'information</w:t>
      </w:r>
    </w:p>
    <w:p w14:paraId="2D5EA228" w14:textId="248C4B46" w:rsidR="0026773E" w:rsidRPr="00D23804" w:rsidRDefault="0026773E">
      <w:pPr>
        <w:pStyle w:val="ListParagraph"/>
        <w:numPr>
          <w:ilvl w:val="0"/>
          <w:numId w:val="0"/>
        </w:numPr>
        <w:ind w:left="720"/>
      </w:pPr>
      <w:r w:rsidRPr="00D23804">
        <w:t>Donnez-lui une rétroaction préliminaire sur le rendement et clarifiez tout malentendu ou toute confusion possible.</w:t>
      </w:r>
    </w:p>
    <w:p w14:paraId="07DF14D9" w14:textId="77777777" w:rsidR="00B116CC" w:rsidRPr="00D23804" w:rsidRDefault="00000000">
      <w:pPr>
        <w:pStyle w:val="Heading6"/>
        <w:numPr>
          <w:ilvl w:val="0"/>
          <w:numId w:val="16"/>
        </w:numPr>
        <w:rPr>
          <w:lang w:val="fr-CA"/>
        </w:rPr>
      </w:pPr>
      <w:r w:rsidRPr="00D23804">
        <w:rPr>
          <w:lang w:val="fr-CA"/>
        </w:rPr>
        <w:t>Mentorat</w:t>
      </w:r>
    </w:p>
    <w:p w14:paraId="5B57AA43" w14:textId="5BDE02CE" w:rsidR="007D46CD" w:rsidRPr="00D23804" w:rsidRDefault="003C43AE">
      <w:pPr>
        <w:pStyle w:val="ListParagraph"/>
        <w:numPr>
          <w:ilvl w:val="0"/>
          <w:numId w:val="0"/>
        </w:numPr>
        <w:ind w:left="720"/>
      </w:pPr>
      <w:r w:rsidRPr="00D23804">
        <w:t xml:space="preserve">Présentez-lui la possibilité de se trouver un mentor. Demandez-lui quels sont ses intérêts, ses buts et ses aspirations professionnelles et visitez la </w:t>
      </w:r>
      <w:hyperlink r:id="rId14" w:history="1">
        <w:r w:rsidRPr="00D23804">
          <w:rPr>
            <w:rStyle w:val="Hyperlink"/>
          </w:rPr>
          <w:t>page de mentorat de l'OEÉSH</w:t>
        </w:r>
      </w:hyperlink>
      <w:r w:rsidRPr="00D23804">
        <w:t xml:space="preserve"> pour l'aider à trouver un mentor.</w:t>
      </w:r>
    </w:p>
    <w:p w14:paraId="7E72C0D7" w14:textId="7CEBB4F2" w:rsidR="00B116CC" w:rsidRPr="00D23804" w:rsidRDefault="00000000" w:rsidP="0032127D">
      <w:pPr>
        <w:pStyle w:val="Heading2"/>
        <w:rPr>
          <w:color w:val="54575A" w:themeColor="text1"/>
          <w:lang w:val="fr-CA"/>
        </w:rPr>
      </w:pPr>
      <w:r w:rsidRPr="00D23804">
        <w:rPr>
          <w:lang w:val="fr-CA"/>
        </w:rPr>
        <w:t>Ressources importantes</w:t>
      </w:r>
    </w:p>
    <w:p w14:paraId="50E83794" w14:textId="7217E99D" w:rsidR="0042377D" w:rsidRPr="00D23804" w:rsidRDefault="00000000">
      <w:pPr>
        <w:pStyle w:val="ListParagraph"/>
        <w:numPr>
          <w:ilvl w:val="0"/>
          <w:numId w:val="15"/>
        </w:numPr>
      </w:pPr>
      <w:hyperlink r:id="rId15" w:history="1">
        <w:r w:rsidR="0042377D" w:rsidRPr="00D23804">
          <w:rPr>
            <w:rStyle w:val="Hyperlink"/>
          </w:rPr>
          <w:t>Obligation de prendre des mesures d'adaptation : Démarche générale à l'intention des gestionnaires</w:t>
        </w:r>
      </w:hyperlink>
    </w:p>
    <w:p w14:paraId="6F58AFC2" w14:textId="72756076" w:rsidR="00B116CC" w:rsidRPr="00D23804" w:rsidRDefault="00000000">
      <w:pPr>
        <w:pStyle w:val="ListParagraph"/>
        <w:numPr>
          <w:ilvl w:val="0"/>
          <w:numId w:val="15"/>
        </w:numPr>
      </w:pPr>
      <w:hyperlink r:id="rId16" w:history="1">
        <w:r w:rsidR="0042377D" w:rsidRPr="00D23804">
          <w:rPr>
            <w:rStyle w:val="Hyperlink"/>
          </w:rPr>
          <w:t>Outils de l'OEÉSH pour les gestionnaires</w:t>
        </w:r>
      </w:hyperlink>
    </w:p>
    <w:p w14:paraId="11D7A393" w14:textId="1EBBB601" w:rsidR="009444AD" w:rsidRPr="00D23804" w:rsidRDefault="00000000">
      <w:pPr>
        <w:pStyle w:val="ListParagraph"/>
        <w:numPr>
          <w:ilvl w:val="0"/>
          <w:numId w:val="15"/>
        </w:numPr>
      </w:pPr>
      <w:hyperlink r:id="rId17" w:history="1">
        <w:r w:rsidR="009444AD" w:rsidRPr="00D23804">
          <w:rPr>
            <w:rStyle w:val="Hyperlink"/>
          </w:rPr>
          <w:t>Bureau de l’accessibilité au sein de la fonction publique</w:t>
        </w:r>
      </w:hyperlink>
    </w:p>
    <w:p w14:paraId="5AB0838A" w14:textId="634802FC" w:rsidR="009444AD" w:rsidRPr="00D23804" w:rsidRDefault="00000000">
      <w:pPr>
        <w:pStyle w:val="ListParagraph"/>
        <w:numPr>
          <w:ilvl w:val="0"/>
          <w:numId w:val="15"/>
        </w:numPr>
      </w:pPr>
      <w:hyperlink r:id="rId18" w:history="1">
        <w:r w:rsidR="009444AD" w:rsidRPr="00D23804">
          <w:rPr>
            <w:rStyle w:val="Hyperlink"/>
          </w:rPr>
          <w:t>Embauche de personnes en situation de handicap : Trousse d’outils du gestionnaire</w:t>
        </w:r>
      </w:hyperlink>
    </w:p>
    <w:p w14:paraId="41BDAE47" w14:textId="2B79AE5F" w:rsidR="00283595" w:rsidRPr="00D23804" w:rsidRDefault="00000000" w:rsidP="0032127D">
      <w:pPr>
        <w:pStyle w:val="ListParagraph"/>
        <w:numPr>
          <w:ilvl w:val="0"/>
          <w:numId w:val="15"/>
        </w:numPr>
        <w:spacing w:line="600" w:lineRule="auto"/>
        <w:ind w:left="0" w:firstLine="360"/>
      </w:pPr>
      <w:hyperlink r:id="rId19" w:history="1">
        <w:r w:rsidR="009444AD" w:rsidRPr="00D23804">
          <w:rPr>
            <w:rStyle w:val="Hyperlink"/>
          </w:rPr>
          <w:t>Ressources pour l’embauche de personnes en situation de handicap</w:t>
        </w:r>
      </w:hyperlink>
      <w:r w:rsidR="00283595" w:rsidRPr="00D23804">
        <w:rPr>
          <w:noProof/>
        </w:rPr>
        <mc:AlternateContent>
          <mc:Choice Requires="wps">
            <w:drawing>
              <wp:inline distT="0" distB="0" distL="0" distR="0" wp14:anchorId="4CEE646C" wp14:editId="69014D70">
                <wp:extent cx="5923722" cy="3132814"/>
                <wp:effectExtent l="0" t="0" r="2032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3132814"/>
                        </a:xfrm>
                        <a:prstGeom prst="roundRect">
                          <a:avLst/>
                        </a:prstGeom>
                        <a:solidFill>
                          <a:schemeClr val="accent1">
                            <a:lumMod val="20000"/>
                            <a:lumOff val="80000"/>
                          </a:schemeClr>
                        </a:solidFill>
                        <a:ln w="9525">
                          <a:solidFill>
                            <a:schemeClr val="accent1"/>
                          </a:solidFill>
                          <a:miter lim="800000"/>
                          <a:headEnd/>
                          <a:tailEnd/>
                        </a:ln>
                      </wps:spPr>
                      <wps:txbx>
                        <w:txbxContent>
                          <w:p w14:paraId="2F1A49FB" w14:textId="6DF926DC" w:rsidR="00B116CC" w:rsidRPr="005361DD" w:rsidRDefault="00D31F8C" w:rsidP="0032127D">
                            <w:pPr>
                              <w:rPr>
                                <w:lang w:val="fr-CA"/>
                              </w:rPr>
                            </w:pPr>
                            <w:bookmarkStart w:id="0" w:name="_Hlk129955821"/>
                            <w:r w:rsidRPr="00D31F8C">
                              <w:rPr>
                                <w:lang w:val="fr-CA"/>
                              </w:rPr>
                              <w:t>Si vous avez des questions, commentaires ou préoccupations sur l’occasion d’emploi pour étudiants en situation de handicap, n’hésitez pas à communiquer avec nous au</w:t>
                            </w:r>
                            <w:r>
                              <w:rPr>
                                <w:lang w:val="fr-CA"/>
                              </w:rPr>
                              <w:t xml:space="preserve"> </w:t>
                            </w:r>
                            <w:hyperlink r:id="rId20" w:history="1">
                              <w:r w:rsidR="007D46CD" w:rsidRPr="009C3750">
                                <w:rPr>
                                  <w:rStyle w:val="Hyperlink"/>
                                  <w:lang w:val="fr-CA"/>
                                </w:rPr>
                                <w:t>cfp.psh-prog-pwd.psc@cfp-psc.gc.ca</w:t>
                              </w:r>
                            </w:hyperlink>
                            <w:r w:rsidR="007D46CD">
                              <w:rPr>
                                <w:lang w:val="fr-CA"/>
                              </w:rPr>
                              <w:t xml:space="preserve">. </w:t>
                            </w:r>
                          </w:p>
                          <w:bookmarkEnd w:id="0"/>
                          <w:p w14:paraId="1E94EEFD" w14:textId="2735D788" w:rsidR="00B116CC" w:rsidRPr="005361DD" w:rsidRDefault="00D31F8C" w:rsidP="0032127D">
                            <w:pPr>
                              <w:rPr>
                                <w:lang w:val="fr-CA"/>
                              </w:rPr>
                            </w:pPr>
                            <w:r w:rsidRPr="00D31F8C">
                              <w:rPr>
                                <w:lang w:val="fr-CA"/>
                              </w:rPr>
                              <w:t xml:space="preserve">Si vous avez des questions, commentaires ou préoccupations sur le Programme fédéral d’expérience de travail étudiant, </w:t>
                            </w:r>
                            <w:r w:rsidRPr="005361DD">
                              <w:rPr>
                                <w:lang w:val="fr-CA"/>
                              </w:rPr>
                              <w:t xml:space="preserve">veuillez contacter </w:t>
                            </w:r>
                            <w:hyperlink r:id="rId21" w:history="1">
                              <w:r w:rsidR="007D46CD" w:rsidRPr="009C3750">
                                <w:rPr>
                                  <w:rStyle w:val="Hyperlink"/>
                                  <w:lang w:val="fr-CA"/>
                                </w:rPr>
                                <w:t>cfp.pfete-fswep.psc@cfp-psc.gc.ca</w:t>
                              </w:r>
                            </w:hyperlink>
                            <w:r w:rsidR="007D46CD">
                              <w:rPr>
                                <w:lang w:val="fr-CA"/>
                              </w:rPr>
                              <w:t xml:space="preserve">. </w:t>
                            </w:r>
                            <w:r w:rsidR="00CE7D87" w:rsidRPr="005361DD">
                              <w:rPr>
                                <w:lang w:val="fr-CA"/>
                              </w:rPr>
                              <w:t xml:space="preserve"> </w:t>
                            </w:r>
                          </w:p>
                          <w:p w14:paraId="52A11A5A" w14:textId="3BBD5F3E" w:rsidR="00B116CC" w:rsidRPr="005361DD" w:rsidRDefault="00D31F8C" w:rsidP="0032127D">
                            <w:pPr>
                              <w:rPr>
                                <w:lang w:val="fr-CA"/>
                              </w:rPr>
                            </w:pPr>
                            <w:r w:rsidRPr="00D31F8C">
                              <w:rPr>
                                <w:lang w:val="fr-CA"/>
                              </w:rPr>
                              <w:t xml:space="preserve">Il est bon de noter que vous pourrez réembaucher cet étudiant pour </w:t>
                            </w:r>
                            <w:r w:rsidRPr="005361DD">
                              <w:rPr>
                                <w:lang w:val="fr-CA"/>
                              </w:rPr>
                              <w:t xml:space="preserve">les </w:t>
                            </w:r>
                            <w:r w:rsidR="00CE7D87" w:rsidRPr="005361DD">
                              <w:rPr>
                                <w:lang w:val="fr-CA"/>
                              </w:rPr>
                              <w:t>sessions suivantes</w:t>
                            </w:r>
                            <w:r w:rsidRPr="005361DD">
                              <w:rPr>
                                <w:lang w:val="fr-CA"/>
                              </w:rPr>
                              <w:t xml:space="preserve">. </w:t>
                            </w:r>
                            <w:r w:rsidRPr="00D31F8C">
                              <w:rPr>
                                <w:lang w:val="fr-CA"/>
                              </w:rPr>
                              <w:t xml:space="preserve">Assurez-vous qu’il réponde toujours </w:t>
                            </w:r>
                            <w:r>
                              <w:rPr>
                                <w:lang w:val="fr-CA"/>
                              </w:rPr>
                              <w:t>aux</w:t>
                            </w:r>
                            <w:r w:rsidRPr="005361DD">
                              <w:rPr>
                                <w:lang w:val="fr-CA"/>
                              </w:rPr>
                              <w:t xml:space="preserve"> </w:t>
                            </w:r>
                            <w:hyperlink r:id="rId22" w:history="1">
                              <w:r w:rsidRPr="00D31F8C">
                                <w:rPr>
                                  <w:rStyle w:val="Hyperlink"/>
                                  <w:lang w:val="fr-CA"/>
                                </w:rPr>
                                <w:t>critères d’admissibilité</w:t>
                              </w:r>
                            </w:hyperlink>
                            <w:r>
                              <w:rPr>
                                <w:lang w:val="fr-CA"/>
                              </w:rPr>
                              <w:t xml:space="preserve"> </w:t>
                            </w:r>
                            <w:r w:rsidRPr="00D31F8C">
                              <w:rPr>
                                <w:lang w:val="fr-CA"/>
                              </w:rPr>
                              <w:t>du Programme fédéral d’expérience de travail étudiant. Communiquez ensuite avec le conseiller en ressources humaines pour connaître les exigences de votre organisation en matière de réembauche.</w:t>
                            </w:r>
                          </w:p>
                        </w:txbxContent>
                      </wps:txbx>
                      <wps:bodyPr rot="0" vert="horz" wrap="square" lIns="91440" tIns="45720" rIns="91440" bIns="45720" anchor="t" anchorCtr="0">
                        <a:noAutofit/>
                      </wps:bodyPr>
                    </wps:wsp>
                  </a:graphicData>
                </a:graphic>
              </wp:inline>
            </w:drawing>
          </mc:Choice>
          <mc:Fallback>
            <w:pict>
              <v:roundrect w14:anchorId="4CEE646C" id="Text Box 2" o:spid="_x0000_s1026" style="width:466.45pt;height:246.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fMgIAAGYEAAAOAAAAZHJzL2Uyb0RvYy54bWysVNuO0zAQfUfiHyy/0zRpy7ZR09XSZRHS&#10;chELH+A6TmNhe4ztNlm+nrGTdrvwghAvlj12zpyZcybr614rchTOSzAVzSdTSoThUEuzr+i3r3ev&#10;lpT4wEzNFBhR0Ufh6fXm5Yt1Z0tRQAuqFo4giPFlZyvahmDLLPO8FZr5CVhh8LIBp1nAo9tntWMd&#10;omuVFdPp66wDV1sHXHiP0dvhkm4SftMIHj41jReBqIoit5BWl9ZdXLPNmpV7x2wr+UiD/QMLzaTB&#10;pGeoWxYYOTj5B5SW3IGHJkw46AyaRnKRasBq8ulv1Ty0zIpUCzbH23Ob/P+D5R+PD/azI6F/Az0K&#10;mIrw9h74d08MbFtm9uLGOehawWpMnMeWZZ315fhpbLUvfQTZdR+gRpHZIUAC6hunY1ewToLoKMDj&#10;uemiD4RjcLEqZldFQQnHu1k+K5b5POVg5elz63x4J0CTuKmog4Opv6C0KQc73vsQObHy9C6m9KBk&#10;fSeVSodoJ7FVjhwZGoFxLkwYalUHjaSHOBpqOloCw2icIbw8hTFFMmZESgmfJVGGdBVdLYrF0MS/&#10;IDDQfoaiZcCBUFJXNOUd+cTuvzV1smtgUg17JKTMKEdUYNAi9LseH0ZZdlA/ojAOBuPjoOKmBfeT&#10;kg5NX1H/48CcoES9NyjuKp/P45Skw3xxVeDBXd7sLm+Y4QhV0UDJsN2GNFmx4wZu0ASNTMo8MRm5&#10;oplT/8bBi9NyeU6vnn4Pm18AAAD//wMAUEsDBBQABgAIAAAAIQCQGdXS3AAAAAUBAAAPAAAAZHJz&#10;L2Rvd25yZXYueG1sTI/BTsMwEETvSPyDtUjcqENbAQlxKlQJcQFRSmmvbrwkEfY62Nsm/D2GC1xW&#10;Gs1o5m25GJ0VRwyx86TgcpKBQKq96ahRsHm9v7gBEVmT0dYTKvjCCIvq9KTUhfEDveBxzY1IJRQL&#10;raBl7gspY92i03Hie6TkvfvgNCcZGmmCHlK5s3KaZVfS6Y7SQqt7XLZYf6wPTsFgdqun3XN45O3m&#10;bYv28+F6GUmp87Px7hYE48h/YfjBT+hQJaa9P5CJwipIj/DvTV4+m+Yg9grm+WwOsirlf/rqGwAA&#10;//8DAFBLAQItABQABgAIAAAAIQC2gziS/gAAAOEBAAATAAAAAAAAAAAAAAAAAAAAAABbQ29udGVu&#10;dF9UeXBlc10ueG1sUEsBAi0AFAAGAAgAAAAhADj9If/WAAAAlAEAAAsAAAAAAAAAAAAAAAAALwEA&#10;AF9yZWxzLy5yZWxzUEsBAi0AFAAGAAgAAAAhAGGz/t8yAgAAZgQAAA4AAAAAAAAAAAAAAAAALgIA&#10;AGRycy9lMm9Eb2MueG1sUEsBAi0AFAAGAAgAAAAhAJAZ1dLcAAAABQEAAA8AAAAAAAAAAAAAAAAA&#10;jAQAAGRycy9kb3ducmV2LnhtbFBLBQYAAAAABAAEAPMAAACVBQAAAAA=&#10;" fillcolor="#ffc3db [660]" strokecolor="#d50057 [3204]">
                <v:stroke joinstyle="miter"/>
                <v:textbox>
                  <w:txbxContent>
                    <w:p w14:paraId="2F1A49FB" w14:textId="6DF926DC" w:rsidR="00B116CC" w:rsidRPr="005361DD" w:rsidRDefault="00D31F8C" w:rsidP="0032127D">
                      <w:pPr>
                        <w:rPr>
                          <w:lang w:val="fr-CA"/>
                        </w:rPr>
                      </w:pPr>
                      <w:bookmarkStart w:id="1" w:name="_Hlk129955821"/>
                      <w:r w:rsidRPr="00D31F8C">
                        <w:rPr>
                          <w:lang w:val="fr-CA"/>
                        </w:rPr>
                        <w:t>Si vous avez des questions, commentaires ou préoccupations sur l’occasion d’emploi pour étudiants en situation de handicap, n’hésitez pas à communiquer avec nous au</w:t>
                      </w:r>
                      <w:r>
                        <w:rPr>
                          <w:lang w:val="fr-CA"/>
                        </w:rPr>
                        <w:t xml:space="preserve"> </w:t>
                      </w:r>
                      <w:hyperlink r:id="rId23" w:history="1">
                        <w:r w:rsidR="007D46CD" w:rsidRPr="009C3750">
                          <w:rPr>
                            <w:rStyle w:val="Hyperlink"/>
                            <w:lang w:val="fr-CA"/>
                          </w:rPr>
                          <w:t>cfp.psh-prog-pwd.psc@cfp-psc.gc.ca</w:t>
                        </w:r>
                      </w:hyperlink>
                      <w:r w:rsidR="007D46CD">
                        <w:rPr>
                          <w:lang w:val="fr-CA"/>
                        </w:rPr>
                        <w:t xml:space="preserve">. </w:t>
                      </w:r>
                    </w:p>
                    <w:bookmarkEnd w:id="1"/>
                    <w:p w14:paraId="1E94EEFD" w14:textId="2735D788" w:rsidR="00B116CC" w:rsidRPr="005361DD" w:rsidRDefault="00D31F8C" w:rsidP="0032127D">
                      <w:pPr>
                        <w:rPr>
                          <w:lang w:val="fr-CA"/>
                        </w:rPr>
                      </w:pPr>
                      <w:r w:rsidRPr="00D31F8C">
                        <w:rPr>
                          <w:lang w:val="fr-CA"/>
                        </w:rPr>
                        <w:t xml:space="preserve">Si vous avez des questions, commentaires ou préoccupations sur le Programme fédéral d’expérience de travail étudiant, </w:t>
                      </w:r>
                      <w:r w:rsidRPr="005361DD">
                        <w:rPr>
                          <w:lang w:val="fr-CA"/>
                        </w:rPr>
                        <w:t xml:space="preserve">veuillez contacter </w:t>
                      </w:r>
                      <w:hyperlink r:id="rId24" w:history="1">
                        <w:r w:rsidR="007D46CD" w:rsidRPr="009C3750">
                          <w:rPr>
                            <w:rStyle w:val="Hyperlink"/>
                            <w:lang w:val="fr-CA"/>
                          </w:rPr>
                          <w:t>cfp.pfete-fswep.psc@cfp-psc.gc.ca</w:t>
                        </w:r>
                      </w:hyperlink>
                      <w:r w:rsidR="007D46CD">
                        <w:rPr>
                          <w:lang w:val="fr-CA"/>
                        </w:rPr>
                        <w:t xml:space="preserve">. </w:t>
                      </w:r>
                      <w:r w:rsidR="00CE7D87" w:rsidRPr="005361DD">
                        <w:rPr>
                          <w:lang w:val="fr-CA"/>
                        </w:rPr>
                        <w:t xml:space="preserve"> </w:t>
                      </w:r>
                    </w:p>
                    <w:p w14:paraId="52A11A5A" w14:textId="3BBD5F3E" w:rsidR="00B116CC" w:rsidRPr="005361DD" w:rsidRDefault="00D31F8C" w:rsidP="0032127D">
                      <w:pPr>
                        <w:rPr>
                          <w:lang w:val="fr-CA"/>
                        </w:rPr>
                      </w:pPr>
                      <w:r w:rsidRPr="00D31F8C">
                        <w:rPr>
                          <w:lang w:val="fr-CA"/>
                        </w:rPr>
                        <w:t xml:space="preserve">Il est bon de noter que vous pourrez réembaucher cet étudiant pour </w:t>
                      </w:r>
                      <w:r w:rsidRPr="005361DD">
                        <w:rPr>
                          <w:lang w:val="fr-CA"/>
                        </w:rPr>
                        <w:t xml:space="preserve">les </w:t>
                      </w:r>
                      <w:r w:rsidR="00CE7D87" w:rsidRPr="005361DD">
                        <w:rPr>
                          <w:lang w:val="fr-CA"/>
                        </w:rPr>
                        <w:t>sessions suivantes</w:t>
                      </w:r>
                      <w:r w:rsidRPr="005361DD">
                        <w:rPr>
                          <w:lang w:val="fr-CA"/>
                        </w:rPr>
                        <w:t xml:space="preserve">. </w:t>
                      </w:r>
                      <w:r w:rsidRPr="00D31F8C">
                        <w:rPr>
                          <w:lang w:val="fr-CA"/>
                        </w:rPr>
                        <w:t xml:space="preserve">Assurez-vous qu’il réponde toujours </w:t>
                      </w:r>
                      <w:r>
                        <w:rPr>
                          <w:lang w:val="fr-CA"/>
                        </w:rPr>
                        <w:t>aux</w:t>
                      </w:r>
                      <w:r w:rsidRPr="005361DD">
                        <w:rPr>
                          <w:lang w:val="fr-CA"/>
                        </w:rPr>
                        <w:t xml:space="preserve"> </w:t>
                      </w:r>
                      <w:hyperlink r:id="rId25" w:history="1">
                        <w:r w:rsidRPr="00D31F8C">
                          <w:rPr>
                            <w:rStyle w:val="Hyperlink"/>
                            <w:lang w:val="fr-CA"/>
                          </w:rPr>
                          <w:t>critères d’admissibilité</w:t>
                        </w:r>
                      </w:hyperlink>
                      <w:r>
                        <w:rPr>
                          <w:lang w:val="fr-CA"/>
                        </w:rPr>
                        <w:t xml:space="preserve"> </w:t>
                      </w:r>
                      <w:r w:rsidRPr="00D31F8C">
                        <w:rPr>
                          <w:lang w:val="fr-CA"/>
                        </w:rPr>
                        <w:t>du Programme fédéral d’expérience de travail étudiant. Communiquez ensuite avec le conseiller en ressources humaines pour connaître les exigences de votre organisation en matière de réembauche.</w:t>
                      </w:r>
                    </w:p>
                  </w:txbxContent>
                </v:textbox>
                <w10:anchorlock/>
              </v:roundrect>
            </w:pict>
          </mc:Fallback>
        </mc:AlternateContent>
      </w:r>
    </w:p>
    <w:sectPr w:rsidR="00283595" w:rsidRPr="00D23804" w:rsidSect="009140A9">
      <w:footerReference w:type="default" r:id="rId26"/>
      <w:headerReference w:type="first" r:id="rId27"/>
      <w:footerReference w:type="first" r:id="rId28"/>
      <w:pgSz w:w="12240" w:h="24480" w:code="5"/>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B8ED" w14:textId="77777777" w:rsidR="00F15096" w:rsidRDefault="00F15096" w:rsidP="00941B2E">
      <w:pPr>
        <w:spacing w:after="0" w:line="240" w:lineRule="auto"/>
      </w:pPr>
      <w:r>
        <w:separator/>
      </w:r>
    </w:p>
  </w:endnote>
  <w:endnote w:type="continuationSeparator" w:id="0">
    <w:p w14:paraId="1CD5B6FB" w14:textId="77777777" w:rsidR="00F15096" w:rsidRDefault="00F15096"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0523"/>
      <w:docPartObj>
        <w:docPartGallery w:val="Page Numbers (Bottom of Page)"/>
        <w:docPartUnique/>
      </w:docPartObj>
    </w:sdtPr>
    <w:sdtEndPr>
      <w:rPr>
        <w:noProof/>
      </w:rPr>
    </w:sdtEndPr>
    <w:sdtContent>
      <w:p w14:paraId="170E5470" w14:textId="77777777" w:rsidR="00B116CC"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ABFE7"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E9F5" w14:textId="782DC6D4" w:rsidR="00B116CC" w:rsidRDefault="007D46CD">
    <w:r>
      <w:rPr>
        <w:noProof/>
        <w:lang w:eastAsia="en-CA"/>
      </w:rPr>
      <w:drawing>
        <wp:anchor distT="0" distB="0" distL="114300" distR="114300" simplePos="0" relativeHeight="251659264" behindDoc="1" locked="0" layoutInCell="1" allowOverlap="1" wp14:anchorId="0A0CD22E" wp14:editId="28E50890">
          <wp:simplePos x="0" y="0"/>
          <wp:positionH relativeFrom="page">
            <wp:align>left</wp:align>
          </wp:positionH>
          <wp:positionV relativeFrom="page">
            <wp:posOffset>11505040</wp:posOffset>
          </wp:positionV>
          <wp:extent cx="7800212" cy="3891600"/>
          <wp:effectExtent l="0" t="0" r="0" b="0"/>
          <wp:wrapNone/>
          <wp:docPr id="530" name="Picture 5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0212" cy="389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ACC7" w14:textId="77777777" w:rsidR="00F15096" w:rsidRDefault="00F15096" w:rsidP="00941B2E">
      <w:pPr>
        <w:spacing w:after="0" w:line="240" w:lineRule="auto"/>
      </w:pPr>
      <w:r>
        <w:separator/>
      </w:r>
    </w:p>
  </w:footnote>
  <w:footnote w:type="continuationSeparator" w:id="0">
    <w:p w14:paraId="49B42356" w14:textId="77777777" w:rsidR="00F15096" w:rsidRDefault="00F15096"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8E38" w14:textId="07F25EDC" w:rsidR="00941B2E" w:rsidRDefault="00941B2E">
    <w:pPr>
      <w:pStyle w:val="Header"/>
    </w:pPr>
    <w:r>
      <w:rPr>
        <w:noProof/>
        <w:lang w:val="en-CA" w:eastAsia="en-CA"/>
      </w:rPr>
      <w:drawing>
        <wp:inline distT="0" distB="0" distL="0" distR="0" wp14:anchorId="06F7E3C3" wp14:editId="0F31B9F7">
          <wp:extent cx="4485834" cy="267086"/>
          <wp:effectExtent l="0" t="0" r="0" b="0"/>
          <wp:docPr id="1"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480F9F"/>
    <w:multiLevelType w:val="hybridMultilevel"/>
    <w:tmpl w:val="033A2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6A4D11"/>
    <w:multiLevelType w:val="hybridMultilevel"/>
    <w:tmpl w:val="4F76B46A"/>
    <w:lvl w:ilvl="0" w:tplc="FFFFFFF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B37950"/>
    <w:multiLevelType w:val="hybridMultilevel"/>
    <w:tmpl w:val="521C5A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4C107F"/>
    <w:multiLevelType w:val="hybridMultilevel"/>
    <w:tmpl w:val="F8AEE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04339C0"/>
    <w:multiLevelType w:val="hybridMultilevel"/>
    <w:tmpl w:val="56FA0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0B7B76"/>
    <w:multiLevelType w:val="hybridMultilevel"/>
    <w:tmpl w:val="7E28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8D804FC"/>
    <w:multiLevelType w:val="hybridMultilevel"/>
    <w:tmpl w:val="ADD08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DE2BF4"/>
    <w:multiLevelType w:val="hybridMultilevel"/>
    <w:tmpl w:val="FC18B4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7EA269C"/>
    <w:multiLevelType w:val="hybridMultilevel"/>
    <w:tmpl w:val="50A07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C2618DA"/>
    <w:multiLevelType w:val="hybridMultilevel"/>
    <w:tmpl w:val="10E20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0265333">
    <w:abstractNumId w:val="2"/>
  </w:num>
  <w:num w:numId="2" w16cid:durableId="1487866222">
    <w:abstractNumId w:val="6"/>
  </w:num>
  <w:num w:numId="3" w16cid:durableId="890311228">
    <w:abstractNumId w:val="5"/>
  </w:num>
  <w:num w:numId="4" w16cid:durableId="1333681551">
    <w:abstractNumId w:val="0"/>
  </w:num>
  <w:num w:numId="5" w16cid:durableId="343094466">
    <w:abstractNumId w:val="1"/>
  </w:num>
  <w:num w:numId="6" w16cid:durableId="1654023874">
    <w:abstractNumId w:val="2"/>
  </w:num>
  <w:num w:numId="7" w16cid:durableId="150367712">
    <w:abstractNumId w:val="12"/>
  </w:num>
  <w:num w:numId="8" w16cid:durableId="1432775174">
    <w:abstractNumId w:val="7"/>
  </w:num>
  <w:num w:numId="9" w16cid:durableId="1008823110">
    <w:abstractNumId w:val="4"/>
  </w:num>
  <w:num w:numId="10" w16cid:durableId="1506822638">
    <w:abstractNumId w:val="10"/>
  </w:num>
  <w:num w:numId="11" w16cid:durableId="1531913385">
    <w:abstractNumId w:val="13"/>
  </w:num>
  <w:num w:numId="12" w16cid:durableId="914313643">
    <w:abstractNumId w:val="9"/>
  </w:num>
  <w:num w:numId="13" w16cid:durableId="733161469">
    <w:abstractNumId w:val="8"/>
  </w:num>
  <w:num w:numId="14" w16cid:durableId="1968782263">
    <w:abstractNumId w:val="3"/>
  </w:num>
  <w:num w:numId="15" w16cid:durableId="1829513491">
    <w:abstractNumId w:val="14"/>
  </w:num>
  <w:num w:numId="16" w16cid:durableId="854425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3A"/>
    <w:rsid w:val="00033A9C"/>
    <w:rsid w:val="00042F6C"/>
    <w:rsid w:val="000635B3"/>
    <w:rsid w:val="000735C5"/>
    <w:rsid w:val="000C59C5"/>
    <w:rsid w:val="000E3A94"/>
    <w:rsid w:val="0010303F"/>
    <w:rsid w:val="001A101E"/>
    <w:rsid w:val="001A32B6"/>
    <w:rsid w:val="00201565"/>
    <w:rsid w:val="00202D0E"/>
    <w:rsid w:val="00202D4D"/>
    <w:rsid w:val="00220CCC"/>
    <w:rsid w:val="002239FD"/>
    <w:rsid w:val="00250325"/>
    <w:rsid w:val="00262293"/>
    <w:rsid w:val="00265A83"/>
    <w:rsid w:val="0026773E"/>
    <w:rsid w:val="00280DC0"/>
    <w:rsid w:val="00283595"/>
    <w:rsid w:val="002944AC"/>
    <w:rsid w:val="002C250B"/>
    <w:rsid w:val="002C42DE"/>
    <w:rsid w:val="002C4B66"/>
    <w:rsid w:val="002F03D5"/>
    <w:rsid w:val="0032127D"/>
    <w:rsid w:val="003670A2"/>
    <w:rsid w:val="00392772"/>
    <w:rsid w:val="00393373"/>
    <w:rsid w:val="003B25C0"/>
    <w:rsid w:val="003C43AE"/>
    <w:rsid w:val="0042377D"/>
    <w:rsid w:val="00426C2B"/>
    <w:rsid w:val="00446CD0"/>
    <w:rsid w:val="004539F4"/>
    <w:rsid w:val="004B213A"/>
    <w:rsid w:val="004D2E75"/>
    <w:rsid w:val="0051707A"/>
    <w:rsid w:val="0053246E"/>
    <w:rsid w:val="005361DD"/>
    <w:rsid w:val="005C304F"/>
    <w:rsid w:val="006147A1"/>
    <w:rsid w:val="00642C42"/>
    <w:rsid w:val="00645C35"/>
    <w:rsid w:val="00660B8D"/>
    <w:rsid w:val="00661A39"/>
    <w:rsid w:val="00665E91"/>
    <w:rsid w:val="006919C4"/>
    <w:rsid w:val="006C6C48"/>
    <w:rsid w:val="006F1A06"/>
    <w:rsid w:val="00746D40"/>
    <w:rsid w:val="00755D85"/>
    <w:rsid w:val="007A2D5B"/>
    <w:rsid w:val="007B5A24"/>
    <w:rsid w:val="007C0A7F"/>
    <w:rsid w:val="007D4595"/>
    <w:rsid w:val="007D46CD"/>
    <w:rsid w:val="007E342C"/>
    <w:rsid w:val="0083381E"/>
    <w:rsid w:val="008352F3"/>
    <w:rsid w:val="008B5B83"/>
    <w:rsid w:val="008F3088"/>
    <w:rsid w:val="009140A9"/>
    <w:rsid w:val="00916E28"/>
    <w:rsid w:val="00941B2E"/>
    <w:rsid w:val="009444AD"/>
    <w:rsid w:val="009A5C58"/>
    <w:rsid w:val="009B72A2"/>
    <w:rsid w:val="00A57819"/>
    <w:rsid w:val="00A75DAB"/>
    <w:rsid w:val="00A81586"/>
    <w:rsid w:val="00AB077D"/>
    <w:rsid w:val="00B116CC"/>
    <w:rsid w:val="00B13E52"/>
    <w:rsid w:val="00B245F3"/>
    <w:rsid w:val="00B906F7"/>
    <w:rsid w:val="00BE3F1E"/>
    <w:rsid w:val="00C026BB"/>
    <w:rsid w:val="00C37DC4"/>
    <w:rsid w:val="00C4434D"/>
    <w:rsid w:val="00C77C45"/>
    <w:rsid w:val="00CB3DAF"/>
    <w:rsid w:val="00CC6E7A"/>
    <w:rsid w:val="00CE4D23"/>
    <w:rsid w:val="00CE7D87"/>
    <w:rsid w:val="00D23804"/>
    <w:rsid w:val="00D31F8C"/>
    <w:rsid w:val="00D440FF"/>
    <w:rsid w:val="00D673E9"/>
    <w:rsid w:val="00D777A5"/>
    <w:rsid w:val="00D902CD"/>
    <w:rsid w:val="00DA57C3"/>
    <w:rsid w:val="00E23C1A"/>
    <w:rsid w:val="00E34CE0"/>
    <w:rsid w:val="00E43E43"/>
    <w:rsid w:val="00E62354"/>
    <w:rsid w:val="00E85C92"/>
    <w:rsid w:val="00F04558"/>
    <w:rsid w:val="00F04959"/>
    <w:rsid w:val="00F15096"/>
    <w:rsid w:val="00F26AEB"/>
    <w:rsid w:val="00F6751F"/>
    <w:rsid w:val="00FA5CDC"/>
    <w:rsid w:val="00FB6D88"/>
    <w:rsid w:val="00FE6BBB"/>
    <w:rsid w:val="00FF74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2DA5F"/>
  <w15:chartTrackingRefBased/>
  <w15:docId w15:val="{24C905B7-2ECA-454F-820D-4460CD97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4F"/>
    <w:rPr>
      <w:sz w:val="24"/>
      <w:szCs w:val="24"/>
    </w:rPr>
  </w:style>
  <w:style w:type="paragraph" w:styleId="Heading1">
    <w:name w:val="heading 1"/>
    <w:basedOn w:val="Normal"/>
    <w:next w:val="Normal"/>
    <w:link w:val="Heading1Char"/>
    <w:uiPriority w:val="9"/>
    <w:qFormat/>
    <w:rsid w:val="005C304F"/>
    <w:pPr>
      <w:keepNext/>
      <w:keepLines/>
      <w:spacing w:before="240" w:after="0"/>
      <w:outlineLvl w:val="0"/>
    </w:pPr>
    <w:rPr>
      <w:rFonts w:asciiTheme="majorHAnsi" w:eastAsiaTheme="majorEastAsia" w:hAnsiTheme="majorHAnsi" w:cstheme="majorBidi"/>
      <w:sz w:val="48"/>
      <w:szCs w:val="48"/>
    </w:rPr>
  </w:style>
  <w:style w:type="paragraph" w:styleId="Heading2">
    <w:name w:val="heading 2"/>
    <w:basedOn w:val="Normal"/>
    <w:next w:val="Normal"/>
    <w:link w:val="Heading2Char"/>
    <w:uiPriority w:val="9"/>
    <w:unhideWhenUsed/>
    <w:qFormat/>
    <w:rsid w:val="005C304F"/>
    <w:pPr>
      <w:keepNext/>
      <w:keepLines/>
      <w:spacing w:before="40" w:after="0"/>
      <w:outlineLvl w:val="1"/>
    </w:pPr>
    <w:rPr>
      <w:rFonts w:ascii="Segoe UI Semibold" w:eastAsiaTheme="majorEastAsia" w:hAnsi="Segoe UI Semibold" w:cs="Segoe UI Semibold"/>
      <w:bCs/>
      <w:color w:val="5B315E" w:themeColor="accent2"/>
      <w:sz w:val="36"/>
      <w:szCs w:val="36"/>
    </w:rPr>
  </w:style>
  <w:style w:type="paragraph" w:styleId="Heading3">
    <w:name w:val="heading 3"/>
    <w:basedOn w:val="Normal"/>
    <w:next w:val="Normal"/>
    <w:link w:val="Heading3Char"/>
    <w:uiPriority w:val="9"/>
    <w:unhideWhenUsed/>
    <w:qFormat/>
    <w:rsid w:val="005C304F"/>
    <w:pPr>
      <w:keepNext/>
      <w:keepLines/>
      <w:spacing w:before="4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C304F"/>
    <w:pPr>
      <w:keepNext/>
      <w:keepLines/>
      <w:spacing w:before="40" w:after="0"/>
      <w:outlineLvl w:val="3"/>
    </w:pPr>
    <w:rPr>
      <w:rFonts w:asciiTheme="majorHAnsi" w:eastAsiaTheme="majorEastAsia" w:hAnsiTheme="majorHAnsi" w:cstheme="majorBidi"/>
      <w:color w:val="5B315E" w:themeColor="accent2"/>
      <w:sz w:val="28"/>
      <w:szCs w:val="28"/>
    </w:rPr>
  </w:style>
  <w:style w:type="paragraph" w:styleId="Heading5">
    <w:name w:val="heading 5"/>
    <w:basedOn w:val="Normal"/>
    <w:next w:val="Normal"/>
    <w:link w:val="Heading5Char"/>
    <w:uiPriority w:val="9"/>
    <w:unhideWhenUsed/>
    <w:qFormat/>
    <w:rsid w:val="004B213A"/>
    <w:pPr>
      <w:keepNext/>
      <w:keepLines/>
      <w:spacing w:before="40" w:after="0"/>
      <w:outlineLvl w:val="4"/>
    </w:pPr>
    <w:rPr>
      <w:rFonts w:asciiTheme="majorHAnsi" w:eastAsiaTheme="majorEastAsia" w:hAnsiTheme="majorHAnsi" w:cstheme="majorBidi"/>
      <w:color w:val="9F0040" w:themeColor="accent1" w:themeShade="BF"/>
    </w:rPr>
  </w:style>
  <w:style w:type="paragraph" w:styleId="Heading6">
    <w:name w:val="heading 6"/>
    <w:basedOn w:val="Normal"/>
    <w:next w:val="Normal"/>
    <w:link w:val="Heading6Char"/>
    <w:uiPriority w:val="9"/>
    <w:unhideWhenUsed/>
    <w:qFormat/>
    <w:rsid w:val="004B213A"/>
    <w:pPr>
      <w:keepNext/>
      <w:keepLines/>
      <w:spacing w:before="40" w:after="0"/>
      <w:outlineLvl w:val="5"/>
    </w:pPr>
    <w:rPr>
      <w:rFonts w:asciiTheme="majorHAnsi" w:eastAsiaTheme="majorEastAsia" w:hAnsiTheme="majorHAnsi" w:cstheme="majorBidi"/>
      <w:b/>
      <w:color w:val="6A002B" w:themeColor="accent1" w:themeShade="7F"/>
    </w:rPr>
  </w:style>
  <w:style w:type="paragraph" w:styleId="Heading7">
    <w:name w:val="heading 7"/>
    <w:basedOn w:val="Normal"/>
    <w:next w:val="Normal"/>
    <w:link w:val="Heading7Char"/>
    <w:uiPriority w:val="9"/>
    <w:unhideWhenUsed/>
    <w:qFormat/>
    <w:rsid w:val="004B213A"/>
    <w:pPr>
      <w:keepNext/>
      <w:keepLines/>
      <w:spacing w:before="40" w:after="0"/>
      <w:outlineLvl w:val="6"/>
    </w:pPr>
    <w:rPr>
      <w:rFonts w:asciiTheme="majorHAnsi" w:eastAsiaTheme="majorEastAsia" w:hAnsiTheme="majorHAnsi" w:cstheme="majorBidi"/>
      <w:i/>
      <w:iCs/>
      <w:color w:val="6A0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HeaderChar">
    <w:name w:val="Header Char"/>
    <w:basedOn w:val="DefaultParagraphFont"/>
    <w:link w:val="Header"/>
    <w:uiPriority w:val="99"/>
    <w:rsid w:val="005C304F"/>
    <w:rPr>
      <w:color w:val="54575A" w:themeColor="text1"/>
      <w:sz w:val="24"/>
      <w:szCs w:val="24"/>
      <w:lang w:val="fr-CA"/>
    </w:rPr>
  </w:style>
  <w:style w:type="paragraph" w:styleId="Footer">
    <w:name w:val="footer"/>
    <w:basedOn w:val="Normal"/>
    <w:link w:val="FooterChar"/>
    <w:uiPriority w:val="99"/>
    <w:unhideWhenUsed/>
    <w:rsid w:val="005C304F"/>
    <w:pPr>
      <w:keepLines/>
      <w:tabs>
        <w:tab w:val="center" w:pos="4680"/>
        <w:tab w:val="right" w:pos="9360"/>
      </w:tabs>
      <w:spacing w:after="0" w:line="240" w:lineRule="auto"/>
    </w:pPr>
    <w:rPr>
      <w:color w:val="54575A" w:themeColor="text1"/>
      <w:lang w:val="fr-CA"/>
    </w:rPr>
  </w:style>
  <w:style w:type="character" w:customStyle="1" w:styleId="FooterChar">
    <w:name w:val="Footer Char"/>
    <w:basedOn w:val="DefaultParagraphFont"/>
    <w:link w:val="Footer"/>
    <w:uiPriority w:val="99"/>
    <w:rsid w:val="005C304F"/>
    <w:rPr>
      <w:color w:val="54575A" w:themeColor="text1"/>
      <w:sz w:val="24"/>
      <w:szCs w:val="24"/>
      <w:lang w:val="fr-CA"/>
    </w:rPr>
  </w:style>
  <w:style w:type="paragraph" w:styleId="Title">
    <w:name w:val="Title"/>
    <w:basedOn w:val="Normal"/>
    <w:next w:val="Normal"/>
    <w:link w:val="TitleChar"/>
    <w:autoRedefine/>
    <w:uiPriority w:val="10"/>
    <w:qFormat/>
    <w:rsid w:val="009140A9"/>
    <w:pPr>
      <w:keepLines/>
      <w:spacing w:before="2040" w:after="0" w:line="1200" w:lineRule="exact"/>
      <w:contextualSpacing/>
    </w:pPr>
    <w:rPr>
      <w:rFonts w:ascii="Segoe UI Light" w:eastAsiaTheme="majorEastAsia" w:hAnsi="Segoe UI Light" w:cs="Segoe UI Light"/>
      <w:spacing w:val="-10"/>
      <w:kern w:val="28"/>
      <w:sz w:val="120"/>
      <w:szCs w:val="120"/>
    </w:rPr>
  </w:style>
  <w:style w:type="character" w:customStyle="1" w:styleId="TitleChar">
    <w:name w:val="Title Char"/>
    <w:basedOn w:val="DefaultParagraphFont"/>
    <w:link w:val="Title"/>
    <w:uiPriority w:val="10"/>
    <w:rsid w:val="009140A9"/>
    <w:rPr>
      <w:rFonts w:ascii="Segoe UI Light" w:eastAsiaTheme="majorEastAsia" w:hAnsi="Segoe UI Light" w:cs="Segoe UI Light"/>
      <w:spacing w:val="-10"/>
      <w:kern w:val="28"/>
      <w:sz w:val="120"/>
      <w:szCs w:val="120"/>
    </w:rPr>
  </w:style>
  <w:style w:type="paragraph" w:styleId="Subtitle">
    <w:name w:val="Subtitle"/>
    <w:basedOn w:val="Normal"/>
    <w:next w:val="Normal"/>
    <w:link w:val="SubtitleChar"/>
    <w:uiPriority w:val="11"/>
    <w:qFormat/>
    <w:rsid w:val="005C304F"/>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5C304F"/>
    <w:rPr>
      <w:rFonts w:ascii="Segoe UI Light" w:hAnsi="Segoe UI Light" w:cs="Segoe UI Light"/>
      <w:sz w:val="36"/>
      <w:szCs w:val="36"/>
    </w:rPr>
  </w:style>
  <w:style w:type="character" w:customStyle="1" w:styleId="Heading1Char">
    <w:name w:val="Heading 1 Char"/>
    <w:basedOn w:val="DefaultParagraphFont"/>
    <w:link w:val="Heading1"/>
    <w:uiPriority w:val="9"/>
    <w:rsid w:val="005C304F"/>
    <w:rPr>
      <w:rFonts w:asciiTheme="majorHAnsi" w:eastAsiaTheme="majorEastAsia" w:hAnsiTheme="majorHAnsi" w:cstheme="majorBidi"/>
      <w:sz w:val="48"/>
      <w:szCs w:val="48"/>
    </w:rPr>
  </w:style>
  <w:style w:type="character" w:customStyle="1" w:styleId="Heading2Char">
    <w:name w:val="Heading 2 Char"/>
    <w:basedOn w:val="DefaultParagraphFont"/>
    <w:link w:val="Heading2"/>
    <w:uiPriority w:val="9"/>
    <w:rsid w:val="005C304F"/>
    <w:rPr>
      <w:rFonts w:ascii="Segoe UI Semibold" w:eastAsiaTheme="majorEastAsia" w:hAnsi="Segoe UI Semibold" w:cs="Segoe UI Semibold"/>
      <w:bCs/>
      <w:color w:val="5B315E" w:themeColor="accent2"/>
      <w:sz w:val="36"/>
      <w:szCs w:val="36"/>
    </w:rPr>
  </w:style>
  <w:style w:type="paragraph" w:styleId="ListParagraph">
    <w:name w:val="List Paragraph"/>
    <w:basedOn w:val="Normal"/>
    <w:uiPriority w:val="34"/>
    <w:qFormat/>
    <w:rsid w:val="005C304F"/>
    <w:pPr>
      <w:keepLines/>
      <w:numPr>
        <w:numId w:val="6"/>
      </w:numPr>
      <w:spacing w:after="320"/>
      <w:contextualSpacing/>
    </w:pPr>
    <w:rPr>
      <w:color w:val="54575A" w:themeColor="text1"/>
      <w:lang w:val="fr-CA"/>
    </w:rPr>
  </w:style>
  <w:style w:type="character" w:styleId="Hyperlink">
    <w:name w:val="Hyperlink"/>
    <w:basedOn w:val="DefaultParagraphFont"/>
    <w:uiPriority w:val="99"/>
    <w:unhideWhenUsed/>
    <w:rsid w:val="005C304F"/>
    <w:rPr>
      <w:color w:val="5B315E" w:themeColor="accent2"/>
      <w:u w:val="single"/>
      <w:shd w:val="clear" w:color="auto" w:fill="auto"/>
    </w:rPr>
  </w:style>
  <w:style w:type="character" w:styleId="Emphasis">
    <w:name w:val="Emphasis"/>
    <w:basedOn w:val="DefaultParagraphFont"/>
    <w:uiPriority w:val="20"/>
    <w:qFormat/>
    <w:rsid w:val="005C304F"/>
    <w:rPr>
      <w:i/>
      <w:iCs/>
    </w:rPr>
  </w:style>
  <w:style w:type="character" w:customStyle="1" w:styleId="Heading3Char">
    <w:name w:val="Heading 3 Char"/>
    <w:basedOn w:val="DefaultParagraphFont"/>
    <w:link w:val="Heading3"/>
    <w:uiPriority w:val="9"/>
    <w:rsid w:val="005C304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C304F"/>
    <w:rPr>
      <w:rFonts w:asciiTheme="majorHAnsi" w:eastAsiaTheme="majorEastAsia" w:hAnsiTheme="majorHAnsi" w:cstheme="majorBidi"/>
      <w:color w:val="5B315E" w:themeColor="accent2"/>
      <w:sz w:val="28"/>
      <w:szCs w:val="28"/>
    </w:rPr>
  </w:style>
  <w:style w:type="character" w:styleId="Strong">
    <w:name w:val="Strong"/>
    <w:basedOn w:val="DefaultParagraphFont"/>
    <w:uiPriority w:val="22"/>
    <w:qFormat/>
    <w:rsid w:val="005C304F"/>
    <w:rPr>
      <w:b/>
      <w:bCs/>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IntenseEmphasis">
    <w:name w:val="Intense Emphasis"/>
    <w:basedOn w:val="DefaultParagraphFont"/>
    <w:uiPriority w:val="21"/>
    <w:qFormat/>
    <w:rsid w:val="004B213A"/>
    <w:rPr>
      <w:i/>
      <w:iCs/>
      <w:color w:val="D50057" w:themeColor="accent1"/>
    </w:rPr>
  </w:style>
  <w:style w:type="character" w:customStyle="1" w:styleId="Heading5Char">
    <w:name w:val="Heading 5 Char"/>
    <w:basedOn w:val="DefaultParagraphFont"/>
    <w:link w:val="Heading5"/>
    <w:uiPriority w:val="9"/>
    <w:rsid w:val="004B213A"/>
    <w:rPr>
      <w:rFonts w:asciiTheme="majorHAnsi" w:eastAsiaTheme="majorEastAsia" w:hAnsiTheme="majorHAnsi" w:cstheme="majorBidi"/>
      <w:color w:val="9F0040" w:themeColor="accent1" w:themeShade="BF"/>
      <w:sz w:val="24"/>
      <w:szCs w:val="24"/>
    </w:rPr>
  </w:style>
  <w:style w:type="character" w:customStyle="1" w:styleId="Heading6Char">
    <w:name w:val="Heading 6 Char"/>
    <w:basedOn w:val="DefaultParagraphFont"/>
    <w:link w:val="Heading6"/>
    <w:uiPriority w:val="9"/>
    <w:rsid w:val="004B213A"/>
    <w:rPr>
      <w:rFonts w:asciiTheme="majorHAnsi" w:eastAsiaTheme="majorEastAsia" w:hAnsiTheme="majorHAnsi" w:cstheme="majorBidi"/>
      <w:b/>
      <w:color w:val="6A002B" w:themeColor="accent1" w:themeShade="7F"/>
      <w:sz w:val="24"/>
      <w:szCs w:val="24"/>
    </w:rPr>
  </w:style>
  <w:style w:type="character" w:customStyle="1" w:styleId="Heading7Char">
    <w:name w:val="Heading 7 Char"/>
    <w:basedOn w:val="DefaultParagraphFont"/>
    <w:link w:val="Heading7"/>
    <w:uiPriority w:val="9"/>
    <w:rsid w:val="004B213A"/>
    <w:rPr>
      <w:rFonts w:asciiTheme="majorHAnsi" w:eastAsiaTheme="majorEastAsia" w:hAnsiTheme="majorHAnsi" w:cstheme="majorBidi"/>
      <w:i/>
      <w:iCs/>
      <w:color w:val="6A002B" w:themeColor="accent1" w:themeShade="7F"/>
      <w:sz w:val="24"/>
      <w:szCs w:val="24"/>
    </w:rPr>
  </w:style>
  <w:style w:type="paragraph" w:styleId="NoSpacing">
    <w:name w:val="No Spacing"/>
    <w:link w:val="NoSpacingChar"/>
    <w:uiPriority w:val="1"/>
    <w:qFormat/>
    <w:rsid w:val="002835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3595"/>
    <w:rPr>
      <w:rFonts w:eastAsiaTheme="minorEastAsia"/>
      <w:lang w:val="en-US"/>
    </w:rPr>
  </w:style>
  <w:style w:type="character" w:styleId="CommentReference">
    <w:name w:val="annotation reference"/>
    <w:basedOn w:val="DefaultParagraphFont"/>
    <w:uiPriority w:val="99"/>
    <w:semiHidden/>
    <w:unhideWhenUsed/>
    <w:rsid w:val="000735C5"/>
    <w:rPr>
      <w:sz w:val="16"/>
      <w:szCs w:val="16"/>
    </w:rPr>
  </w:style>
  <w:style w:type="paragraph" w:styleId="CommentText">
    <w:name w:val="annotation text"/>
    <w:basedOn w:val="Normal"/>
    <w:link w:val="CommentTextChar"/>
    <w:uiPriority w:val="99"/>
    <w:unhideWhenUsed/>
    <w:rsid w:val="000735C5"/>
    <w:pPr>
      <w:spacing w:line="240" w:lineRule="auto"/>
    </w:pPr>
    <w:rPr>
      <w:sz w:val="20"/>
      <w:szCs w:val="20"/>
    </w:rPr>
  </w:style>
  <w:style w:type="character" w:customStyle="1" w:styleId="CommentTextChar">
    <w:name w:val="Comment Text Char"/>
    <w:basedOn w:val="DefaultParagraphFont"/>
    <w:link w:val="CommentText"/>
    <w:uiPriority w:val="99"/>
    <w:rsid w:val="000735C5"/>
    <w:rPr>
      <w:sz w:val="20"/>
      <w:szCs w:val="20"/>
    </w:rPr>
  </w:style>
  <w:style w:type="paragraph" w:styleId="CommentSubject">
    <w:name w:val="annotation subject"/>
    <w:basedOn w:val="CommentText"/>
    <w:next w:val="CommentText"/>
    <w:link w:val="CommentSubjectChar"/>
    <w:uiPriority w:val="99"/>
    <w:semiHidden/>
    <w:unhideWhenUsed/>
    <w:rsid w:val="000735C5"/>
    <w:rPr>
      <w:b/>
      <w:bCs/>
    </w:rPr>
  </w:style>
  <w:style w:type="character" w:customStyle="1" w:styleId="CommentSubjectChar">
    <w:name w:val="Comment Subject Char"/>
    <w:basedOn w:val="CommentTextChar"/>
    <w:link w:val="CommentSubject"/>
    <w:uiPriority w:val="99"/>
    <w:semiHidden/>
    <w:rsid w:val="000735C5"/>
    <w:rPr>
      <w:b/>
      <w:bCs/>
      <w:sz w:val="20"/>
      <w:szCs w:val="20"/>
    </w:rPr>
  </w:style>
  <w:style w:type="character" w:styleId="FollowedHyperlink">
    <w:name w:val="FollowedHyperlink"/>
    <w:basedOn w:val="DefaultParagraphFont"/>
    <w:uiPriority w:val="99"/>
    <w:semiHidden/>
    <w:unhideWhenUsed/>
    <w:rsid w:val="00CB3DAF"/>
    <w:rPr>
      <w:color w:val="FF4C95" w:themeColor="followedHyperlink"/>
      <w:u w:val="single"/>
    </w:rPr>
  </w:style>
  <w:style w:type="paragraph" w:styleId="Revision">
    <w:name w:val="Revision"/>
    <w:hidden/>
    <w:uiPriority w:val="99"/>
    <w:semiHidden/>
    <w:rsid w:val="00CB3DA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psc-cfp.gc.ca/fswep-pfete/iseo-eosd-student-hire-fra.htm" TargetMode="External"/><Relationship Id="rId13" Type="http://schemas.openxmlformats.org/officeDocument/2006/relationships/hyperlink" Target="https://wiki.gccollab.ca/Occasion_d%E2%80%99emploi_pour_les_%C3%A9tudiants_en_situation_de_handicap_%C3%89tudiant" TargetMode="External"/><Relationship Id="rId18" Type="http://schemas.openxmlformats.org/officeDocument/2006/relationships/hyperlink" Target="http://extranet.psc-cfp.gc.ca/hiring-pwd-toolkit/index-fra.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cfp.pfete-fswep.psc@cfp-psc.gc.ca" TargetMode="External"/><Relationship Id="rId7" Type="http://schemas.openxmlformats.org/officeDocument/2006/relationships/hyperlink" Target="https://wiki.gccollab.ca/Occasion_d%E2%80%99emploi_pour_les_%C3%A9tudiants_en_situation_de_handicap_%C3%89tudiant" TargetMode="External"/><Relationship Id="rId12" Type="http://schemas.openxmlformats.org/officeDocument/2006/relationships/hyperlink" Target="http://intracom/tools-outils/accessible-docs-eng.htm" TargetMode="External"/><Relationship Id="rId17" Type="http://schemas.openxmlformats.org/officeDocument/2006/relationships/hyperlink" Target="https://www.gcpedia.gc.ca/wiki/Office_of_Public_Service_Accessibility/_Bureau_de_l%E2%80%99accessibilit%C3%A9_au_sein_de_la_fonction_publique?setlang=fr&amp;uselang=fr" TargetMode="External"/><Relationship Id="rId25" Type="http://schemas.openxmlformats.org/officeDocument/2006/relationships/hyperlink" Target="https://www.canada.ca/fr/commission-fonction-publique/emplois/services/recrutement/etudiants/programme-federal-experience-travail-etudiant.html" TargetMode="External"/><Relationship Id="rId2" Type="http://schemas.openxmlformats.org/officeDocument/2006/relationships/styles" Target="styles.xml"/><Relationship Id="rId16" Type="http://schemas.openxmlformats.org/officeDocument/2006/relationships/hyperlink" Target="https://www.gcpedia.gc.ca/wiki/Occasion_d%E2%80%99emploi_pour_les_%C3%A9tudiants_en_situation_de_handicap_Outils_pour_gestionnaires" TargetMode="External"/><Relationship Id="rId20" Type="http://schemas.openxmlformats.org/officeDocument/2006/relationships/hyperlink" Target="mailto:cfp.psh-prog-pwd.psc@cfp-psc.gc.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ervices-partages/organisation/programme-aatia/programme-aatia-peut-aider.html" TargetMode="External"/><Relationship Id="rId24" Type="http://schemas.openxmlformats.org/officeDocument/2006/relationships/hyperlink" Target="mailto:cfp.pfete-fswep.psc@cfp-psc.gc.ca" TargetMode="External"/><Relationship Id="rId5" Type="http://schemas.openxmlformats.org/officeDocument/2006/relationships/footnotes" Target="footnotes.xml"/><Relationship Id="rId15" Type="http://schemas.openxmlformats.org/officeDocument/2006/relationships/hyperlink" Target="https://www.canada.ca/fr/gouvernement/fonctionpublique/mieux-etre-inclusion-diversite-fonction-publique/diversite-equite-matiere-emploi/travailler-gouvernement-canada-obligation-prendre-mesures-adaptation-votre-droit-non-discrimination/obligation-prendre-mesures-adaptation-demarche-generale-intention-gestionnaires.html" TargetMode="External"/><Relationship Id="rId23" Type="http://schemas.openxmlformats.org/officeDocument/2006/relationships/hyperlink" Target="mailto:cfp.psh-prog-pwd.psc@cfp-psc.gc.ca" TargetMode="External"/><Relationship Id="rId28" Type="http://schemas.openxmlformats.org/officeDocument/2006/relationships/footer" Target="footer2.xml"/><Relationship Id="rId10" Type="http://schemas.openxmlformats.org/officeDocument/2006/relationships/hyperlink" Target="https://www.canada.ca/fr/gouvernement/fonctionpublique/mieux-etre-inclusion-diversite-fonction-publique/diversite-equite-matiere-emploi/accessibilite-fonction-publique/passeport-accessibilite-milieu-travail-gouvernement-canada.html" TargetMode="External"/><Relationship Id="rId19" Type="http://schemas.openxmlformats.org/officeDocument/2006/relationships/hyperlink" Target="http://extranet.psc-cfp.gc.ca/hiring-pwd-toolkit/resources-fra.htm" TargetMode="External"/><Relationship Id="rId4" Type="http://schemas.openxmlformats.org/officeDocument/2006/relationships/webSettings" Target="webSettings.xml"/><Relationship Id="rId9" Type="http://schemas.openxmlformats.org/officeDocument/2006/relationships/hyperlink" Target="https://wiki.gccollab.ca/images/6/64/EOSD_Integration_Guide_for_Students_%28FR%29.docx" TargetMode="External"/><Relationship Id="rId14" Type="http://schemas.openxmlformats.org/officeDocument/2006/relationships/hyperlink" Target="https://wiki.gccollab.ca/Occasion_d%E2%80%99emploi_pour_les_%C3%A9tudiants_en_situation_de_handicap_Programme_de_mentorat" TargetMode="External"/><Relationship Id="rId22" Type="http://schemas.openxmlformats.org/officeDocument/2006/relationships/hyperlink" Target="https://www.canada.ca/fr/commission-fonction-publique/emplois/services/recrutement/etudiants/programme-federal-experience-travail-etudiant.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Report-202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docProps/app.xml><?xml version="1.0" encoding="utf-8"?>
<Properties xmlns="http://schemas.openxmlformats.org/officeDocument/2006/extended-properties" xmlns:vt="http://schemas.openxmlformats.org/officeDocument/2006/docPropsVTypes">
  <Template>PSC-Report-2023.dotx</Template>
  <TotalTime>174</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Das Gupta</dc:creator>
  <cp:keywords>, docId:8FD2FDDD026EB58572F543A665BED943</cp:keywords>
  <dc:description/>
  <cp:lastModifiedBy>Camila Das Gupta</cp:lastModifiedBy>
  <cp:revision>81</cp:revision>
  <dcterms:created xsi:type="dcterms:W3CDTF">2023-03-08T17:11:00Z</dcterms:created>
  <dcterms:modified xsi:type="dcterms:W3CDTF">2023-06-01T18:37:00Z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c3d75aa060c258b75edab418b77ef8c304b74941b56f9f05c575922863e41a61</vt:lpwstr>
  </property>
</Properties>
</file>