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8" w:rsidRPr="00BC7BAB" w:rsidRDefault="00BC7BAB" w:rsidP="00BC7BAB">
      <w:pPr>
        <w:pStyle w:val="Title"/>
        <w:rPr>
          <w:caps w:val="0"/>
          <w:lang w:val="fr-CA"/>
        </w:rPr>
      </w:pPr>
      <w:r>
        <w:rPr>
          <w:rFonts w:eastAsia="Times New Roman"/>
          <w:caps w:val="0"/>
          <w:lang w:val="fr-CA"/>
        </w:rPr>
        <w:t xml:space="preserve">Modèle de soumission de contenu pour </w:t>
      </w:r>
      <w:r>
        <w:rPr>
          <w:rFonts w:eastAsia="Times New Roman"/>
          <w:caps w:val="0"/>
          <w:lang w:val="fr-CA"/>
        </w:rPr>
        <w:t xml:space="preserve">un </w:t>
      </w:r>
      <w:r w:rsidRPr="00BC7BAB">
        <w:rPr>
          <w:rFonts w:eastAsia="Times New Roman"/>
          <w:b/>
          <w:caps w:val="0"/>
          <w:lang w:val="fr-CA"/>
        </w:rPr>
        <w:t>kiosque</w:t>
      </w:r>
    </w:p>
    <w:p w:rsidR="00BC7BAB" w:rsidRDefault="00BC7BAB" w:rsidP="00BC7BAB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</w:pPr>
      <w:r w:rsidRPr="00DD371D"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  <w:t xml:space="preserve">Ce modèle a été conçu pour rassembler le contenu relatif à la salle d'accueil de votre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  <w:t>kiosque,</w:t>
      </w:r>
      <w:r w:rsidRPr="00DD371D"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  <w:t xml:space="preserve"> tel que décrit dans les </w:t>
      </w:r>
      <w:hyperlink r:id="rId6" w:history="1">
        <w:r w:rsidRPr="00DD371D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fr-CA"/>
          </w:rPr>
          <w:t xml:space="preserve">Lignes directrices sur la conception et le contenu du </w:t>
        </w:r>
        <w:proofErr w:type="spellStart"/>
        <w:r w:rsidRPr="00DD371D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fr-CA"/>
          </w:rPr>
          <w:t>vExpo</w:t>
        </w:r>
        <w:proofErr w:type="spellEnd"/>
      </w:hyperlink>
      <w:r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  <w:t>.</w:t>
      </w:r>
    </w:p>
    <w:p w:rsidR="00D16151" w:rsidRDefault="00D16151" w:rsidP="00210998">
      <w:pPr>
        <w:pStyle w:val="Heading1"/>
        <w:rPr>
          <w:rFonts w:eastAsia="Times New Roman"/>
        </w:rPr>
      </w:pPr>
      <w:r w:rsidRPr="00D16151">
        <w:rPr>
          <w:rFonts w:eastAsia="Times New Roman"/>
        </w:rPr>
        <w:t xml:space="preserve">Instructions </w:t>
      </w:r>
    </w:p>
    <w:p w:rsidR="00D16151" w:rsidRDefault="00BC7BAB" w:rsidP="00BC7BAB">
      <w:pPr>
        <w:pStyle w:val="ListParagraph"/>
        <w:numPr>
          <w:ilvl w:val="0"/>
          <w:numId w:val="5"/>
        </w:numPr>
      </w:pPr>
      <w:r w:rsidRPr="00BC7BAB">
        <w:rPr>
          <w:rFonts w:eastAsia="Times New Roman"/>
          <w:lang w:val="fr-CA"/>
        </w:rPr>
        <w:t>Remplissez les champs ci-dessous avec les liens définitifs</w:t>
      </w:r>
      <w:r>
        <w:rPr>
          <w:rFonts w:eastAsia="Times New Roman"/>
          <w:lang w:val="fr-CA"/>
        </w:rPr>
        <w:t xml:space="preserve"> et le texte à utiliser dans le kiosque virtuel</w:t>
      </w:r>
      <w:r w:rsidRPr="00BC7BAB">
        <w:rPr>
          <w:rFonts w:eastAsia="Times New Roman"/>
          <w:lang w:val="fr-CA"/>
        </w:rPr>
        <w:t xml:space="preserve">. </w:t>
      </w:r>
    </w:p>
    <w:p w:rsidR="00BC7BAB" w:rsidRPr="00D35583" w:rsidRDefault="00BC7BAB" w:rsidP="00BC7BAB">
      <w:pPr>
        <w:pStyle w:val="ListParagraph"/>
        <w:numPr>
          <w:ilvl w:val="0"/>
          <w:numId w:val="5"/>
        </w:numPr>
        <w:rPr>
          <w:rFonts w:eastAsia="Times New Roman"/>
          <w:lang w:val="fr-CA"/>
        </w:rPr>
      </w:pPr>
      <w:r w:rsidRPr="00D35583">
        <w:rPr>
          <w:lang w:val="fr-CA"/>
        </w:rPr>
        <w:t xml:space="preserve">Il se peut que vous </w:t>
      </w:r>
      <w:r>
        <w:rPr>
          <w:lang w:val="fr-CA"/>
        </w:rPr>
        <w:t xml:space="preserve">souhaitez ou ayez besoin que votre kiosque </w:t>
      </w:r>
      <w:r w:rsidRPr="00D35583">
        <w:rPr>
          <w:lang w:val="fr-CA"/>
        </w:rPr>
        <w:t xml:space="preserve">reflète l'aspect et la convivialité de l'image de marque visuelle de </w:t>
      </w:r>
      <w:r>
        <w:rPr>
          <w:lang w:val="fr-CA"/>
        </w:rPr>
        <w:t>votre ministère ou de votre programme</w:t>
      </w:r>
      <w:r w:rsidR="001879CA">
        <w:rPr>
          <w:lang w:val="fr-CA"/>
        </w:rPr>
        <w:t>.</w:t>
      </w:r>
      <w:r w:rsidRPr="00D35583">
        <w:rPr>
          <w:lang w:val="fr-CA"/>
        </w:rPr>
        <w:t xml:space="preserve"> </w:t>
      </w:r>
      <w:r w:rsidR="001879CA">
        <w:rPr>
          <w:lang w:val="fr-CA"/>
        </w:rPr>
        <w:t>Le cas échéant</w:t>
      </w:r>
      <w:r w:rsidRPr="00D35583">
        <w:rPr>
          <w:lang w:val="fr-CA"/>
        </w:rPr>
        <w:t>, veillez nous en informer et nous envoyer les fichiers sources avec le modèle de soumission de contenu (facultatif).</w:t>
      </w:r>
    </w:p>
    <w:p w:rsidR="001879CA" w:rsidRDefault="001879CA" w:rsidP="001879CA">
      <w:pPr>
        <w:pStyle w:val="ListParagraph"/>
        <w:numPr>
          <w:ilvl w:val="0"/>
          <w:numId w:val="5"/>
        </w:numPr>
        <w:rPr>
          <w:rFonts w:eastAsia="Times New Roman"/>
          <w:lang w:val="fr-CA"/>
        </w:rPr>
      </w:pPr>
      <w:r w:rsidRPr="00D35583">
        <w:rPr>
          <w:rFonts w:eastAsia="Times New Roman"/>
          <w:lang w:val="fr-CA"/>
        </w:rPr>
        <w:t xml:space="preserve">Fournissez le contenu et le matériel dès qu'ils sont disponibles, et au plus tard à la date limite convenu. Le contenu envoyé après la date limite peut entraîner notre incapacité </w:t>
      </w:r>
      <w:r>
        <w:rPr>
          <w:rFonts w:eastAsia="Times New Roman"/>
          <w:lang w:val="fr-CA"/>
        </w:rPr>
        <w:t>d’inclure votre kiosque dans un évènement et/ou à respecter la livraison du produit</w:t>
      </w:r>
      <w:r w:rsidRPr="00D35583">
        <w:rPr>
          <w:rFonts w:eastAsia="Times New Roman"/>
          <w:lang w:val="fr-CA"/>
        </w:rPr>
        <w:t xml:space="preserve">. </w:t>
      </w:r>
    </w:p>
    <w:p w:rsidR="0077707E" w:rsidRPr="001879CA" w:rsidRDefault="001879CA" w:rsidP="001879CA">
      <w:pPr>
        <w:pStyle w:val="ListParagraph"/>
        <w:numPr>
          <w:ilvl w:val="0"/>
          <w:numId w:val="5"/>
        </w:numPr>
        <w:rPr>
          <w:rFonts w:eastAsia="Times New Roman"/>
          <w:lang w:val="fr-CA"/>
        </w:rPr>
      </w:pPr>
      <w:r w:rsidRPr="00D35583">
        <w:rPr>
          <w:rFonts w:eastAsia="Times New Roman"/>
          <w:lang w:val="fr-CA"/>
        </w:rPr>
        <w:t xml:space="preserve">Une fois rempli, envoyez ce modèle et les pièces jointes à </w:t>
      </w:r>
      <w:hyperlink r:id="rId7" w:history="1">
        <w:r w:rsidRPr="00CC7F57">
          <w:rPr>
            <w:rStyle w:val="Hyperlink"/>
            <w:rFonts w:eastAsia="Times New Roman"/>
            <w:lang w:val="fr-CA"/>
          </w:rPr>
          <w:t>guy.boulet@canada.ca</w:t>
        </w:r>
      </w:hyperlink>
      <w:r w:rsidRPr="00D35583">
        <w:rPr>
          <w:rFonts w:eastAsia="Times New Roman"/>
          <w:lang w:val="fr-CA"/>
        </w:rPr>
        <w:t xml:space="preserve"> </w:t>
      </w:r>
    </w:p>
    <w:p w:rsidR="00D16151" w:rsidRPr="001879CA" w:rsidRDefault="001879CA" w:rsidP="00210998">
      <w:pPr>
        <w:pStyle w:val="Heading1"/>
        <w:rPr>
          <w:rFonts w:eastAsia="Times New Roman"/>
          <w:lang w:val="fr-CA"/>
        </w:rPr>
      </w:pPr>
      <w:r w:rsidRPr="00D16151">
        <w:rPr>
          <w:rFonts w:eastAsia="Times New Roman"/>
        </w:rPr>
        <w:t>Information</w:t>
      </w:r>
      <w:r>
        <w:rPr>
          <w:rFonts w:eastAsia="Times New Roman"/>
        </w:rPr>
        <w:t xml:space="preserve"> au </w:t>
      </w:r>
      <w:proofErr w:type="spellStart"/>
      <w:r>
        <w:rPr>
          <w:rFonts w:eastAsia="Times New Roman"/>
        </w:rPr>
        <w:t>sujet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du </w:t>
      </w:r>
      <w:proofErr w:type="spellStart"/>
      <w:r>
        <w:rPr>
          <w:rFonts w:eastAsia="Times New Roman"/>
        </w:rPr>
        <w:t>kiosque</w:t>
      </w:r>
      <w:proofErr w:type="spellEnd"/>
    </w:p>
    <w:tbl>
      <w:tblPr>
        <w:tblStyle w:val="TableGrid"/>
        <w:tblW w:w="11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15"/>
        <w:gridCol w:w="8910"/>
      </w:tblGrid>
      <w:tr w:rsidR="00210998" w:rsidTr="00A7191F">
        <w:tc>
          <w:tcPr>
            <w:tcW w:w="2515" w:type="dxa"/>
          </w:tcPr>
          <w:p w:rsidR="00210998" w:rsidRPr="004C6BEC" w:rsidRDefault="001879CA" w:rsidP="001879CA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Titre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anglais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10998"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210998"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10998" w:rsidTr="00A7191F">
        <w:tc>
          <w:tcPr>
            <w:tcW w:w="2515" w:type="dxa"/>
          </w:tcPr>
          <w:p w:rsidR="00210998" w:rsidRPr="004C6BEC" w:rsidRDefault="001879CA" w:rsidP="001879CA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Titre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français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10998"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210998"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D16151" w:rsidRPr="00D16151" w:rsidRDefault="00D16151" w:rsidP="00D16151">
      <w:pPr>
        <w:pStyle w:val="ListParagraph"/>
        <w:rPr>
          <w:rFonts w:eastAsia="Times New Roman"/>
        </w:rPr>
      </w:pPr>
    </w:p>
    <w:tbl>
      <w:tblPr>
        <w:tblW w:w="172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7"/>
        <w:gridCol w:w="1639"/>
        <w:gridCol w:w="83"/>
        <w:gridCol w:w="1723"/>
        <w:gridCol w:w="1228"/>
        <w:gridCol w:w="1775"/>
        <w:gridCol w:w="65"/>
        <w:gridCol w:w="1710"/>
        <w:gridCol w:w="1440"/>
        <w:gridCol w:w="1316"/>
        <w:gridCol w:w="1536"/>
        <w:gridCol w:w="1537"/>
        <w:gridCol w:w="1456"/>
      </w:tblGrid>
      <w:tr w:rsidR="001879CA" w:rsidRPr="00D16151" w:rsidTr="001F6E39">
        <w:trPr>
          <w:trHeight w:val="538"/>
        </w:trPr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1879CA" w:rsidRPr="001879CA" w:rsidRDefault="001879CA" w:rsidP="001879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FC1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Point d’accès / objets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du kiosque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1879CA" w:rsidRPr="00D16151" w:rsidRDefault="001879CA" w:rsidP="001879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URL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4C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Lien au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contenu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1879CA" w:rsidRPr="001879CA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1879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Est-ce que ce contenu est accessible? (O/N)</w:t>
            </w:r>
          </w:p>
        </w:tc>
        <w:tc>
          <w:tcPr>
            <w:tcW w:w="35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1879CA" w:rsidRPr="001879CA" w:rsidRDefault="001879CA" w:rsidP="001879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Élément textuel décoratif qui doit apparaitre près des point d’accès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optionel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1879CA" w:rsidRPr="001F6E39" w:rsidRDefault="001879CA" w:rsidP="001879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Icône qui doit apparaitre près du point d’accès (image)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1879CA" w:rsidRPr="001F6E39" w:rsidRDefault="001F6E39" w:rsidP="001F6E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Icône qui doit apparaitre près du point d’accès</w:t>
            </w:r>
            <w:r w:rsidR="001879CA"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 (</w:t>
            </w: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nom du fichier</w:t>
            </w:r>
            <w:r w:rsidR="001879CA"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30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1879CA" w:rsidRPr="001F6E39" w:rsidRDefault="001F6E39" w:rsidP="001F6E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Text</w:t>
            </w:r>
            <w:proofErr w:type="spellEnd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descriptive qui doit apparaitre dans la fiche du point d’accès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br/>
              <w:t>(</w:t>
            </w:r>
            <w:r w:rsidR="001879CA"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limit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e de </w:t>
            </w:r>
            <w:r w:rsidR="001879CA"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charactères</w:t>
            </w:r>
            <w:proofErr w:type="spellEnd"/>
            <w:r w:rsidR="001879CA"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1879CA" w:rsidRPr="001F6E39" w:rsidRDefault="001F6E39" w:rsidP="001F6E39">
            <w:pPr>
              <w:spacing w:after="0" w:line="240" w:lineRule="auto"/>
              <w:ind w:right="-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Commentaires</w:t>
            </w:r>
            <w:proofErr w:type="spellEnd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additionnels</w:t>
            </w:r>
            <w:proofErr w:type="spellEnd"/>
          </w:p>
        </w:tc>
      </w:tr>
      <w:tr w:rsidR="001879CA" w:rsidRPr="00D16151" w:rsidTr="001F6E39">
        <w:trPr>
          <w:trHeight w:val="37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1879CA" w:rsidRPr="00D16151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1879CA" w:rsidRPr="00D16151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1879CA" w:rsidRPr="00D16151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1879CA" w:rsidRPr="00D16151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1879CA" w:rsidRPr="00D16151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1879CA" w:rsidRPr="00D16151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1879CA" w:rsidRPr="00D16151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1879CA" w:rsidRPr="00D16151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1879CA" w:rsidRPr="00D16151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1879CA" w:rsidRPr="00D16151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1879CA" w:rsidRPr="00D16151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9CA" w:rsidRPr="001F6E39" w:rsidTr="001F6E39">
        <w:trPr>
          <w:trHeight w:val="1708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CA" w:rsidRPr="00D16151" w:rsidRDefault="001F6E39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>ex: trajetsenbu</w:t>
            </w:r>
            <w:r w:rsidR="001879CA"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>s.ca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CA" w:rsidRPr="00D16151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  <w:hyperlink r:id="rId8" w:history="1">
              <w:r w:rsidRPr="00D16151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</w:rPr>
                <w:t>https://busrides-trajetsenbus.ca/</w:t>
              </w:r>
            </w:hyperlink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CA" w:rsidRPr="00D16151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  <w:hyperlink r:id="rId9" w:history="1">
              <w:r w:rsidRPr="00D16151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</w:rPr>
                <w:t>https://busrides-trajetsenbus.ca/fr/</w:t>
              </w:r>
            </w:hyperlink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CA" w:rsidRPr="00D16151" w:rsidRDefault="001F6E39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CA" w:rsidRPr="00D16151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Bite-sized learning about digital technology and government.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CA" w:rsidRPr="00D16151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Micro Apprentissage sur la technologie et le gouvernement numérique.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CA" w:rsidRPr="00D16151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  <w:drawing>
                <wp:inline distT="0" distB="0" distL="0" distR="0" wp14:anchorId="3C74F520" wp14:editId="6DEC984D">
                  <wp:extent cx="367030" cy="36195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CA" w:rsidRPr="00D16151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logo on</w:t>
            </w:r>
            <w:bookmarkStart w:id="0" w:name="_GoBack"/>
            <w:bookmarkEnd w:id="0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ly.png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CA" w:rsidRPr="00D16151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Learn about </w:t>
            </w: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and how you could be a guest writer.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CA" w:rsidRPr="00D16151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Découvrez Trajets en bus et comment vous pourriez être un collaborateur invité.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9CA" w:rsidRPr="001F6E39" w:rsidRDefault="001F6E39" w:rsidP="001F6E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1F6E39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Exemple seulement – cette ligne peut-être supprimé</w:t>
            </w: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.</w:t>
            </w:r>
          </w:p>
        </w:tc>
      </w:tr>
      <w:tr w:rsidR="001879CA" w:rsidRPr="001F6E39" w:rsidTr="001F6E39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1879CA" w:rsidRPr="001F6E39" w:rsidTr="001F6E39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1879CA" w:rsidRPr="001F6E39" w:rsidTr="001F6E39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1879CA" w:rsidRPr="001F6E39" w:rsidTr="001F6E39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1879CA" w:rsidRPr="001F6E39" w:rsidTr="001F6E39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1879CA" w:rsidRPr="001F6E39" w:rsidTr="001F6E39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1879CA" w:rsidRPr="001F6E39" w:rsidTr="001F6E39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1879CA" w:rsidRPr="001F6E39" w:rsidTr="001F6E39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9CA" w:rsidRPr="001F6E39" w:rsidRDefault="001879CA" w:rsidP="00187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9CA" w:rsidRPr="001F6E39" w:rsidRDefault="001879CA" w:rsidP="00187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</w:tbl>
    <w:p w:rsidR="00AD0361" w:rsidRPr="001F6E39" w:rsidRDefault="00AD0361">
      <w:pPr>
        <w:rPr>
          <w:lang w:val="fr-CA"/>
        </w:rPr>
      </w:pPr>
    </w:p>
    <w:p w:rsidR="00C26D47" w:rsidRDefault="00C26D47" w:rsidP="00C26D47">
      <w:pPr>
        <w:pStyle w:val="Heading1"/>
      </w:pPr>
      <w:r>
        <w:lastRenderedPageBreak/>
        <w:t>Reference</w:t>
      </w:r>
    </w:p>
    <w:p w:rsidR="00C26D47" w:rsidRPr="00C26D47" w:rsidRDefault="00C26D47" w:rsidP="00C26D47">
      <w:r>
        <w:rPr>
          <w:noProof/>
        </w:rPr>
        <w:drawing>
          <wp:inline distT="0" distB="0" distL="0" distR="0">
            <wp:extent cx="10461429" cy="58845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Kiosk_element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565" cy="588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D47" w:rsidRPr="00C26D47" w:rsidSect="00F70B98">
      <w:pgSz w:w="20160" w:h="12240" w:orient="landscape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F4C"/>
    <w:multiLevelType w:val="hybridMultilevel"/>
    <w:tmpl w:val="3B2095D2"/>
    <w:lvl w:ilvl="0" w:tplc="47B8F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F2A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452"/>
    <w:multiLevelType w:val="hybridMultilevel"/>
    <w:tmpl w:val="B5D2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13A"/>
    <w:multiLevelType w:val="hybridMultilevel"/>
    <w:tmpl w:val="473630C8"/>
    <w:lvl w:ilvl="0" w:tplc="763432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F099F"/>
    <w:multiLevelType w:val="hybridMultilevel"/>
    <w:tmpl w:val="978EB348"/>
    <w:lvl w:ilvl="0" w:tplc="699849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E789B"/>
    <w:multiLevelType w:val="hybridMultilevel"/>
    <w:tmpl w:val="474E12A8"/>
    <w:lvl w:ilvl="0" w:tplc="6998495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51"/>
    <w:rsid w:val="0015393A"/>
    <w:rsid w:val="001879CA"/>
    <w:rsid w:val="001F6E39"/>
    <w:rsid w:val="00210998"/>
    <w:rsid w:val="00746F84"/>
    <w:rsid w:val="00772CF6"/>
    <w:rsid w:val="0077707E"/>
    <w:rsid w:val="00855232"/>
    <w:rsid w:val="00A7191F"/>
    <w:rsid w:val="00AD0361"/>
    <w:rsid w:val="00BC7BAB"/>
    <w:rsid w:val="00C26D47"/>
    <w:rsid w:val="00D16151"/>
    <w:rsid w:val="00D6791F"/>
    <w:rsid w:val="00F70B98"/>
    <w:rsid w:val="00FB2BBB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051"/>
  <w15:chartTrackingRefBased/>
  <w15:docId w15:val="{A991A418-7C49-4EE3-8AC8-1E35E540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84"/>
  </w:style>
  <w:style w:type="paragraph" w:styleId="Heading1">
    <w:name w:val="heading 1"/>
    <w:basedOn w:val="Normal"/>
    <w:next w:val="Normal"/>
    <w:link w:val="Heading1Char"/>
    <w:uiPriority w:val="9"/>
    <w:qFormat/>
    <w:rsid w:val="00746F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F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F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F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F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F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F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F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F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46F8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6F84"/>
    <w:rPr>
      <w:color w:val="44546A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F8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Note">
    <w:name w:val="Note"/>
    <w:basedOn w:val="Normal"/>
    <w:link w:val="NoteChar"/>
    <w:autoRedefine/>
    <w:rsid w:val="00746F84"/>
    <w:pPr>
      <w:spacing w:before="240"/>
    </w:pPr>
    <w:rPr>
      <w:rFonts w:asciiTheme="majorHAnsi" w:hAnsiTheme="majorHAnsi"/>
      <w:color w:val="3F2A56"/>
      <w:sz w:val="24"/>
    </w:rPr>
  </w:style>
  <w:style w:type="character" w:customStyle="1" w:styleId="NoteChar">
    <w:name w:val="Note Char"/>
    <w:basedOn w:val="DefaultParagraphFont"/>
    <w:link w:val="Note"/>
    <w:rsid w:val="00746F84"/>
    <w:rPr>
      <w:rFonts w:asciiTheme="majorHAnsi" w:hAnsiTheme="majorHAnsi"/>
      <w:color w:val="3F2A56"/>
      <w:sz w:val="24"/>
    </w:rPr>
  </w:style>
  <w:style w:type="paragraph" w:styleId="ListParagraph">
    <w:name w:val="List Paragraph"/>
    <w:basedOn w:val="Normal"/>
    <w:uiPriority w:val="34"/>
    <w:qFormat/>
    <w:rsid w:val="00746F84"/>
    <w:pPr>
      <w:ind w:left="720"/>
      <w:contextualSpacing/>
    </w:pPr>
  </w:style>
  <w:style w:type="paragraph" w:styleId="TOC2">
    <w:name w:val="toc 2"/>
    <w:basedOn w:val="TOC1"/>
    <w:next w:val="TOC3"/>
    <w:autoRedefine/>
    <w:uiPriority w:val="39"/>
    <w:rsid w:val="00746F84"/>
    <w:pPr>
      <w:spacing w:before="0" w:after="0"/>
    </w:pPr>
    <w:rPr>
      <w:b w:val="0"/>
      <w:u w:val="single" w:color="4E5B73"/>
    </w:rPr>
  </w:style>
  <w:style w:type="paragraph" w:styleId="TOC1">
    <w:name w:val="toc 1"/>
    <w:basedOn w:val="Normal"/>
    <w:next w:val="TOC2"/>
    <w:autoRedefine/>
    <w:uiPriority w:val="39"/>
    <w:rsid w:val="00746F84"/>
    <w:pPr>
      <w:spacing w:before="240" w:after="1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F08E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16151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F8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F8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F8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F8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F8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F8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F8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46F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6F8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F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6F8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46F84"/>
    <w:rPr>
      <w:b/>
      <w:bCs/>
    </w:rPr>
  </w:style>
  <w:style w:type="character" w:styleId="Emphasis">
    <w:name w:val="Emphasis"/>
    <w:basedOn w:val="DefaultParagraphFont"/>
    <w:uiPriority w:val="20"/>
    <w:qFormat/>
    <w:rsid w:val="00746F84"/>
    <w:rPr>
      <w:i/>
      <w:iCs/>
    </w:rPr>
  </w:style>
  <w:style w:type="paragraph" w:styleId="NoSpacing">
    <w:name w:val="No Spacing"/>
    <w:uiPriority w:val="1"/>
    <w:qFormat/>
    <w:rsid w:val="00746F8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F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F8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6F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6F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6F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46F8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46F8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F84"/>
    <w:pPr>
      <w:outlineLvl w:val="9"/>
    </w:pPr>
  </w:style>
  <w:style w:type="table" w:styleId="TableGrid">
    <w:name w:val="Table Grid"/>
    <w:basedOn w:val="TableNormal"/>
    <w:uiPriority w:val="39"/>
    <w:rsid w:val="0021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rides-trajetsenbus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uy.boulet@canada.c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gccollab.ca/Acad%C3%A9mie_du_num%C3%A9rique_de_l%E2%80%99%C3%89FPC/Expo_virtuelle/Lignes_directrices_sur_la_conception_et_le_conten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usrides-trajetsenbus.ca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3FAB-50ED-425A-A338-C857FE2E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3</cp:revision>
  <dcterms:created xsi:type="dcterms:W3CDTF">2020-11-25T21:21:00Z</dcterms:created>
  <dcterms:modified xsi:type="dcterms:W3CDTF">2020-11-25T21:31:00Z</dcterms:modified>
</cp:coreProperties>
</file>