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35984F" w14:textId="3C3D72DC" w:rsidR="00700E24" w:rsidRPr="0077755D" w:rsidRDefault="00E07128" w:rsidP="001326E7">
      <w:pPr>
        <w:pStyle w:val="Titre"/>
        <w:rPr>
          <w:rFonts w:cstheme="majorHAnsi"/>
          <w:color w:val="FFFFFF" w:themeColor="background1"/>
          <w:sz w:val="56"/>
          <w:szCs w:val="56"/>
          <w:lang w:val="fr-FR"/>
        </w:rPr>
      </w:pPr>
      <w:r w:rsidRPr="0077755D">
        <w:rPr>
          <w:rFonts w:cstheme="majorHAnsi"/>
          <w:b w:val="0"/>
          <w:bCs/>
          <w:noProof/>
          <w:sz w:val="56"/>
          <w:szCs w:val="56"/>
          <w:lang w:val="fr-FR"/>
        </w:rPr>
        <w:drawing>
          <wp:anchor distT="0" distB="0" distL="114300" distR="114300" simplePos="0" relativeHeight="251661312" behindDoc="1" locked="0" layoutInCell="1" allowOverlap="1" wp14:anchorId="44CFB9F8" wp14:editId="077C71E4">
            <wp:simplePos x="0" y="0"/>
            <wp:positionH relativeFrom="column">
              <wp:posOffset>-685801</wp:posOffset>
            </wp:positionH>
            <wp:positionV relativeFrom="paragraph">
              <wp:posOffset>-2083511</wp:posOffset>
            </wp:positionV>
            <wp:extent cx="7774889" cy="2609904"/>
            <wp:effectExtent l="0" t="0" r="0" b="0"/>
            <wp:wrapNone/>
            <wp:docPr id="1635701832" name="Picture 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5701832" name="Picture 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 cstate="screen">
                      <a:alphaModFix amt="20000"/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5832" cy="26102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3941" w:rsidRPr="0077755D">
        <w:rPr>
          <w:rFonts w:cstheme="majorHAnsi"/>
          <w:noProof/>
          <w:color w:val="FFFFFF" w:themeColor="background1"/>
          <w:sz w:val="56"/>
          <w:szCs w:val="56"/>
          <w:lang w:val="fr-FR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8DD435D" wp14:editId="59203793">
                <wp:simplePos x="0" y="0"/>
                <wp:positionH relativeFrom="column">
                  <wp:posOffset>667385</wp:posOffset>
                </wp:positionH>
                <wp:positionV relativeFrom="paragraph">
                  <wp:posOffset>-1887550</wp:posOffset>
                </wp:positionV>
                <wp:extent cx="3479800" cy="826618"/>
                <wp:effectExtent l="0" t="0" r="0" b="0"/>
                <wp:wrapNone/>
                <wp:docPr id="612343777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9800" cy="82661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486180" w14:textId="453CCF8C" w:rsidR="00EB3941" w:rsidRPr="00D7718A" w:rsidRDefault="00EB3941">
                            <w:pPr>
                              <w:rPr>
                                <w:rFonts w:ascii="Arial Rounded MT Bold" w:hAnsi="Arial Rounded MT Bold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FFFFFF" w:themeColor="background1"/>
                                <w:sz w:val="36"/>
                                <w:szCs w:val="36"/>
                              </w:rPr>
                              <w:t>Programme en boîte de la gestion du changement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DD435D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52.55pt;margin-top:-148.65pt;width:274pt;height:65.1pt;z-index:-251654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" filled="f" stroked="f" strokeweight=".5pt">
                <v:textbox>
                  <w:txbxContent>
                    <w:p w14:paraId="0F486180" w14:textId="453CCF8C" w:rsidR="00EB3941" w:rsidRPr="00D7718A" w:rsidRDefault="00EB3941">
                      <w:pPr>
                        <w:rPr>
                          <w:rFonts w:ascii="Arial Rounded MT Bold" w:hAnsi="Arial Rounded MT Bold"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Arial Rounded MT Bold" w:hAnsi="Arial Rounded MT Bold"/>
                          <w:color w:val="FFFFFF" w:themeColor="background1"/>
                          <w:sz w:val="36"/>
                          <w:szCs w:val="36"/>
                        </w:rPr>
                        <w:t>Programme en boîte de la gestion du changement</w:t>
                      </w:r>
                    </w:p>
                  </w:txbxContent>
                </v:textbox>
              </v:shape>
            </w:pict>
          </mc:Fallback>
        </mc:AlternateContent>
      </w:r>
      <w:r w:rsidR="0093567D" w:rsidRPr="0077755D">
        <w:rPr>
          <w:rFonts w:cstheme="majorHAnsi"/>
          <w:noProof/>
          <w:color w:val="FFFFFF" w:themeColor="background1"/>
          <w:sz w:val="56"/>
          <w:szCs w:val="56"/>
          <w:lang w:val="fr-FR"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 wp14:anchorId="1A7E71AC" wp14:editId="75497C1E">
                <wp:simplePos x="0" y="0"/>
                <wp:positionH relativeFrom="column">
                  <wp:posOffset>-686757</wp:posOffset>
                </wp:positionH>
                <wp:positionV relativeFrom="paragraph">
                  <wp:posOffset>533400</wp:posOffset>
                </wp:positionV>
                <wp:extent cx="7804150" cy="466725"/>
                <wp:effectExtent l="0" t="0" r="6350" b="9525"/>
                <wp:wrapNone/>
                <wp:docPr id="621578539" name="Rectangle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04150" cy="466725"/>
                        </a:xfrm>
                        <a:prstGeom prst="rect">
                          <a:avLst/>
                        </a:prstGeom>
                        <a:solidFill>
                          <a:srgbClr val="B2CE7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8C076A" id="Rectangle 6" o:spid="_x0000_s1026" alt="&quot;&quot;" style="position:absolute;margin-left:-54.1pt;margin-top:42pt;width:614.5pt;height:36.75pt;z-index:-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" fillcolor="#b2ce79" stroked="f" strokeweight="1pt"/>
            </w:pict>
          </mc:Fallback>
        </mc:AlternateContent>
      </w:r>
      <w:r w:rsidR="006A5A0F" w:rsidRPr="0077755D">
        <w:rPr>
          <w:rFonts w:cstheme="majorHAnsi"/>
          <w:noProof/>
          <w:color w:val="FFFFFF" w:themeColor="background1"/>
          <w:sz w:val="56"/>
          <w:szCs w:val="56"/>
          <w:lang w:val="fr-FR"/>
        </w:rPr>
        <mc:AlternateContent>
          <mc:Choice Requires="wps">
            <w:drawing>
              <wp:anchor distT="0" distB="0" distL="114300" distR="114300" simplePos="0" relativeHeight="251656191" behindDoc="1" locked="0" layoutInCell="1" allowOverlap="1" wp14:anchorId="66727689" wp14:editId="333D2C60">
                <wp:simplePos x="0" y="0"/>
                <wp:positionH relativeFrom="column">
                  <wp:posOffset>-713806</wp:posOffset>
                </wp:positionH>
                <wp:positionV relativeFrom="page">
                  <wp:posOffset>-76200</wp:posOffset>
                </wp:positionV>
                <wp:extent cx="7804150" cy="2895600"/>
                <wp:effectExtent l="0" t="0" r="25400" b="19050"/>
                <wp:wrapNone/>
                <wp:docPr id="748939735" name="Rectangle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04150" cy="2895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084066" id="Rectangle 5" o:spid="_x0000_s1026" alt="&quot;&quot;" style="position:absolute;margin-left:-56.2pt;margin-top:-6pt;width:614.5pt;height:228pt;z-index:-25166028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" fillcolor="#7f7f7f [1612]" strokecolor="#001c24 [484]" strokeweight="1pt">
                <w10:wrap anchory="page"/>
              </v:rect>
            </w:pict>
          </mc:Fallback>
        </mc:AlternateContent>
      </w:r>
      <w:r w:rsidR="006A5A0F" w:rsidRPr="0077755D">
        <w:rPr>
          <w:rFonts w:cstheme="majorHAnsi"/>
          <w:noProof/>
          <w:color w:val="FFFFFF" w:themeColor="background1"/>
          <w:sz w:val="56"/>
          <w:szCs w:val="56"/>
          <w:lang w:val="fr-FR"/>
        </w:rPr>
        <w:drawing>
          <wp:anchor distT="0" distB="0" distL="114300" distR="114300" simplePos="0" relativeHeight="251663360" behindDoc="1" locked="0" layoutInCell="1" allowOverlap="1" wp14:anchorId="133B03CE" wp14:editId="5FD13536">
            <wp:simplePos x="0" y="0"/>
            <wp:positionH relativeFrom="column">
              <wp:posOffset>-3411</wp:posOffset>
            </wp:positionH>
            <wp:positionV relativeFrom="paragraph">
              <wp:posOffset>-1985749</wp:posOffset>
            </wp:positionV>
            <wp:extent cx="673950" cy="750627"/>
            <wp:effectExtent l="0" t="0" r="0" b="0"/>
            <wp:wrapNone/>
            <wp:docPr id="86051422" name="Picture 13" descr="Program-in-a-box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051422" name="Picture 13" descr="Program-in-a-box logo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8310" cy="7554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7F58" w:rsidRPr="0077755D">
        <w:rPr>
          <w:rFonts w:cstheme="majorHAnsi"/>
          <w:noProof/>
          <w:color w:val="FFFFFF" w:themeColor="background1"/>
          <w:sz w:val="56"/>
          <w:szCs w:val="56"/>
          <w:lang w:val="fr-FR"/>
        </w:rPr>
        <w:drawing>
          <wp:anchor distT="0" distB="0" distL="114300" distR="114300" simplePos="0" relativeHeight="251658240" behindDoc="0" locked="0" layoutInCell="1" allowOverlap="1" wp14:anchorId="7B86B279" wp14:editId="03431C5D">
            <wp:simplePos x="0" y="0"/>
            <wp:positionH relativeFrom="column">
              <wp:posOffset>5314950</wp:posOffset>
            </wp:positionH>
            <wp:positionV relativeFrom="paragraph">
              <wp:posOffset>-1238108</wp:posOffset>
            </wp:positionV>
            <wp:extent cx="3545205" cy="3948430"/>
            <wp:effectExtent l="0" t="0" r="0" b="0"/>
            <wp:wrapNone/>
            <wp:docPr id="545234556" name="Pictur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5234556" name="Pictur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5205" cy="3948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34C8" w:rsidRPr="0077755D">
        <w:rPr>
          <w:rFonts w:cstheme="majorHAnsi"/>
          <w:noProof/>
          <w:color w:val="FFFFFF" w:themeColor="background1"/>
          <w:sz w:val="56"/>
          <w:szCs w:val="56"/>
          <w:lang w:val="fr-F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357641D" wp14:editId="1DA44F59">
                <wp:simplePos x="0" y="0"/>
                <wp:positionH relativeFrom="column">
                  <wp:posOffset>-714375</wp:posOffset>
                </wp:positionH>
                <wp:positionV relativeFrom="paragraph">
                  <wp:posOffset>-2276474</wp:posOffset>
                </wp:positionV>
                <wp:extent cx="7804150" cy="190500"/>
                <wp:effectExtent l="0" t="0" r="6350" b="1270"/>
                <wp:wrapNone/>
                <wp:docPr id="450879258" name="Rectangle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04150" cy="190500"/>
                        </a:xfrm>
                        <a:prstGeom prst="rect">
                          <a:avLst/>
                        </a:prstGeom>
                        <a:solidFill>
                          <a:srgbClr val="52854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427DC9" id="Rectangle 6" o:spid="_x0000_s1026" alt="&quot;&quot;" style="position:absolute;margin-left:-56.25pt;margin-top:-179.25pt;width:614.5pt;height:1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" fillcolor="#528547" stroked="f" strokeweight="1pt"/>
            </w:pict>
          </mc:Fallback>
        </mc:AlternateContent>
      </w:r>
      <w:r w:rsidR="00EE0EE4">
        <w:rPr>
          <w:rFonts w:cstheme="majorHAnsi"/>
          <w:color w:val="FFFFFF" w:themeColor="background1"/>
          <w:sz w:val="56"/>
          <w:szCs w:val="56"/>
          <w:lang w:val="fr-FR"/>
        </w:rPr>
        <w:t>Guide du comité d’accueil</w:t>
      </w:r>
    </w:p>
    <w:p w14:paraId="64F99848" w14:textId="7E0C9770" w:rsidR="00866DE9" w:rsidRPr="001234C8" w:rsidRDefault="0011052C" w:rsidP="00B12EF3">
      <w:pPr>
        <w:pStyle w:val="Sous-titre"/>
        <w:spacing w:after="7920"/>
        <w:rPr>
          <w:rFonts w:cstheme="majorHAnsi"/>
          <w:b w:val="0"/>
          <w:bCs w:val="0"/>
          <w:lang w:val="fr-FR"/>
        </w:rPr>
      </w:pPr>
      <w:r>
        <w:rPr>
          <w:rFonts w:cstheme="majorHAnsi"/>
          <w:b w:val="0"/>
          <w:bCs w:val="0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1A949B" wp14:editId="4EBC7C94">
                <wp:simplePos x="0" y="0"/>
                <wp:positionH relativeFrom="column">
                  <wp:posOffset>-21260</wp:posOffset>
                </wp:positionH>
                <wp:positionV relativeFrom="paragraph">
                  <wp:posOffset>78105</wp:posOffset>
                </wp:positionV>
                <wp:extent cx="4242816" cy="526694"/>
                <wp:effectExtent l="0" t="0" r="0" b="6985"/>
                <wp:wrapNone/>
                <wp:docPr id="1641980750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2816" cy="52669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E696E7" w14:textId="77777777" w:rsidR="0011052C" w:rsidRPr="007C4206" w:rsidRDefault="0011052C" w:rsidP="0011052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7C4206">
                              <w:rPr>
                                <w:sz w:val="28"/>
                                <w:szCs w:val="28"/>
                              </w:rPr>
                              <w:t>Centre d’expertise nationale de la gestion du changement en milieu de travail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1A949B" id="Zone de texte 1" o:spid="_x0000_s1027" type="#_x0000_t202" style="position:absolute;margin-left:-1.65pt;margin-top:6.15pt;width:334.1pt;height:41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" filled="f" stroked="f" strokeweight=".5pt">
                <v:textbox>
                  <w:txbxContent>
                    <w:p w14:paraId="4AE696E7" w14:textId="77777777" w:rsidR="0011052C" w:rsidRPr="007C4206" w:rsidRDefault="0011052C" w:rsidP="0011052C">
                      <w:pPr>
                        <w:rPr>
                          <w:sz w:val="28"/>
                          <w:szCs w:val="28"/>
                        </w:rPr>
                      </w:pPr>
                      <w:r w:rsidRPr="007C4206">
                        <w:rPr>
                          <w:sz w:val="28"/>
                          <w:szCs w:val="28"/>
                        </w:rPr>
                        <w:t>Centre d’expertise nationale de la gestion du changement en milieu de travail</w:t>
                      </w:r>
                    </w:p>
                  </w:txbxContent>
                </v:textbox>
              </v:shape>
            </w:pict>
          </mc:Fallback>
        </mc:AlternateContent>
      </w:r>
    </w:p>
    <w:p w14:paraId="43B8C518" w14:textId="40B5F50F" w:rsidR="00B27464" w:rsidRPr="00EC2E8B" w:rsidRDefault="00B27464" w:rsidP="00B27464">
      <w:pPr>
        <w:rPr>
          <w:rFonts w:ascii="Avenir Next LT Pro" w:hAnsi="Avenir Next LT Pro"/>
          <w:lang w:val="fr-FR"/>
        </w:rPr>
      </w:pPr>
      <w:r w:rsidRPr="00EC2E8B">
        <w:rPr>
          <w:rFonts w:ascii="Avenir Next LT Pro" w:hAnsi="Avenir Next LT Pro"/>
          <w:lang w:val="fr-FR"/>
        </w:rPr>
        <w:t>Date</w:t>
      </w:r>
      <w:r w:rsidR="007437B7" w:rsidRPr="00EC2E8B">
        <w:rPr>
          <w:rFonts w:ascii="Avenir Next LT Pro" w:hAnsi="Avenir Next LT Pro"/>
          <w:lang w:val="fr-FR"/>
        </w:rPr>
        <w:t xml:space="preserve"> </w:t>
      </w:r>
      <w:r w:rsidRPr="00EC2E8B">
        <w:rPr>
          <w:rFonts w:ascii="Avenir Next LT Pro" w:hAnsi="Avenir Next LT Pro"/>
          <w:lang w:val="fr-FR"/>
        </w:rPr>
        <w:t>:</w:t>
      </w:r>
      <w:r w:rsidR="00D400D4">
        <w:rPr>
          <w:rFonts w:ascii="Avenir Next LT Pro" w:hAnsi="Avenir Next LT Pro"/>
          <w:lang w:val="fr-FR"/>
        </w:rPr>
        <w:t xml:space="preserve"> Juillet 2025</w:t>
      </w:r>
    </w:p>
    <w:p w14:paraId="7FB9C6D4" w14:textId="01DE7158" w:rsidR="001C5CA6" w:rsidRPr="0011052C" w:rsidRDefault="00B27464" w:rsidP="0011052C">
      <w:pPr>
        <w:rPr>
          <w:rFonts w:ascii="Avenir Next LT Pro" w:hAnsi="Avenir Next LT Pro"/>
          <w:lang w:val="fr-FR"/>
        </w:rPr>
        <w:sectPr w:rsidR="001C5CA6" w:rsidRPr="0011052C" w:rsidSect="00683D04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oddPage"/>
          <w:pgSz w:w="12240" w:h="15840"/>
          <w:pgMar w:top="3600" w:right="1080" w:bottom="720" w:left="1080" w:header="144" w:footer="0" w:gutter="0"/>
          <w:cols w:space="708"/>
          <w:docGrid w:linePitch="360"/>
        </w:sectPr>
      </w:pPr>
      <w:r w:rsidRPr="00EC2E8B">
        <w:rPr>
          <w:rFonts w:ascii="Avenir Next LT Pro" w:hAnsi="Avenir Next LT Pro"/>
          <w:lang w:val="fr-FR"/>
        </w:rPr>
        <w:t>Version</w:t>
      </w:r>
      <w:r w:rsidR="007437B7" w:rsidRPr="00EC2E8B">
        <w:rPr>
          <w:rFonts w:ascii="Avenir Next LT Pro" w:hAnsi="Avenir Next LT Pro"/>
          <w:lang w:val="fr-FR"/>
        </w:rPr>
        <w:t xml:space="preserve"> </w:t>
      </w:r>
      <w:r w:rsidRPr="00EC2E8B">
        <w:rPr>
          <w:rFonts w:ascii="Avenir Next LT Pro" w:hAnsi="Avenir Next LT Pro"/>
          <w:lang w:val="fr-FR"/>
        </w:rPr>
        <w:t>:</w:t>
      </w:r>
      <w:r w:rsidR="00D400D4">
        <w:rPr>
          <w:rFonts w:ascii="Avenir Next LT Pro" w:hAnsi="Avenir Next LT Pro"/>
          <w:lang w:val="fr-FR"/>
        </w:rPr>
        <w:t xml:space="preserve"> 1</w:t>
      </w:r>
      <w:bookmarkStart w:id="0" w:name="_Toc175307738"/>
    </w:p>
    <w:bookmarkStart w:id="1" w:name="_Toc201840523" w:displacedByCustomXml="next"/>
    <w:sdt>
      <w:sdtPr>
        <w:rPr>
          <w:rFonts w:asciiTheme="minorHAnsi" w:eastAsiaTheme="minorHAnsi" w:hAnsiTheme="minorHAnsi" w:cstheme="minorBidi"/>
          <w:b w:val="0"/>
          <w:bCs w:val="0"/>
          <w:color w:val="auto"/>
          <w:kern w:val="2"/>
          <w:sz w:val="24"/>
          <w:szCs w:val="24"/>
          <w14:ligatures w14:val="standardContextual"/>
        </w:rPr>
        <w:id w:val="-873617205"/>
        <w:docPartObj>
          <w:docPartGallery w:val="Table of Contents"/>
          <w:docPartUnique/>
        </w:docPartObj>
      </w:sdtPr>
      <w:sdtEndPr>
        <w:rPr>
          <w:color w:val="0C1E2B" w:themeColor="text1"/>
        </w:rPr>
      </w:sdtEndPr>
      <w:sdtContent>
        <w:p w14:paraId="1C1C29BB" w14:textId="77777777" w:rsidR="002364EC" w:rsidRPr="008F52AA" w:rsidRDefault="002364EC" w:rsidP="002364EC">
          <w:pPr>
            <w:pStyle w:val="En-ttedetabledesmatires"/>
          </w:pPr>
          <w:r w:rsidRPr="008F52AA">
            <w:t>Table des matières</w:t>
          </w:r>
        </w:p>
        <w:p w14:paraId="19330937" w14:textId="118FAC51" w:rsidR="005C2152" w:rsidRDefault="002364EC">
          <w:pPr>
            <w:pStyle w:val="TM1"/>
            <w:rPr>
              <w:rFonts w:eastAsiaTheme="minorEastAsia"/>
              <w:color w:val="auto"/>
              <w:lang w:val="en-CA" w:eastAsia="en-CA"/>
            </w:rPr>
          </w:pPr>
          <w:r w:rsidRPr="008F52AA">
            <w:rPr>
              <w:noProof w:val="0"/>
            </w:rPr>
            <w:fldChar w:fldCharType="begin"/>
          </w:r>
          <w:r w:rsidRPr="008F52AA">
            <w:rPr>
              <w:noProof w:val="0"/>
            </w:rPr>
            <w:instrText xml:space="preserve"> TOC \o "1-3" \h \z \u </w:instrText>
          </w:r>
          <w:r w:rsidRPr="008F52AA">
            <w:rPr>
              <w:noProof w:val="0"/>
            </w:rPr>
            <w:fldChar w:fldCharType="separate"/>
          </w:r>
          <w:hyperlink w:anchor="_Toc203723405" w:history="1">
            <w:r w:rsidR="005C2152" w:rsidRPr="00256E69">
              <w:rPr>
                <w:rStyle w:val="Lienhypertexte"/>
              </w:rPr>
              <w:t>À propos de ce guide</w:t>
            </w:r>
            <w:r w:rsidR="005C2152">
              <w:rPr>
                <w:webHidden/>
              </w:rPr>
              <w:tab/>
            </w:r>
            <w:r w:rsidR="005C2152">
              <w:rPr>
                <w:webHidden/>
              </w:rPr>
              <w:fldChar w:fldCharType="begin"/>
            </w:r>
            <w:r w:rsidR="005C2152">
              <w:rPr>
                <w:webHidden/>
              </w:rPr>
              <w:instrText xml:space="preserve"> PAGEREF _Toc203723405 \h </w:instrText>
            </w:r>
            <w:r w:rsidR="005C2152">
              <w:rPr>
                <w:webHidden/>
              </w:rPr>
            </w:r>
            <w:r w:rsidR="005C2152">
              <w:rPr>
                <w:webHidden/>
              </w:rPr>
              <w:fldChar w:fldCharType="separate"/>
            </w:r>
            <w:r w:rsidR="005C2152">
              <w:rPr>
                <w:webHidden/>
              </w:rPr>
              <w:t>2</w:t>
            </w:r>
            <w:r w:rsidR="005C2152">
              <w:rPr>
                <w:webHidden/>
              </w:rPr>
              <w:fldChar w:fldCharType="end"/>
            </w:r>
          </w:hyperlink>
        </w:p>
        <w:p w14:paraId="55F5393A" w14:textId="56B42C32" w:rsidR="005C2152" w:rsidRDefault="005C2152">
          <w:pPr>
            <w:pStyle w:val="TM1"/>
            <w:rPr>
              <w:rFonts w:eastAsiaTheme="minorEastAsia"/>
              <w:color w:val="auto"/>
              <w:lang w:val="en-CA" w:eastAsia="en-CA"/>
            </w:rPr>
          </w:pPr>
          <w:hyperlink w:anchor="_Toc203723406" w:history="1">
            <w:r w:rsidRPr="00256E69">
              <w:rPr>
                <w:rStyle w:val="Lienhypertexte"/>
              </w:rPr>
              <w:t>Le comité d’accueil – un rôle clé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_Toc203723406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</w:t>
            </w:r>
            <w:r>
              <w:rPr>
                <w:webHidden/>
              </w:rPr>
              <w:fldChar w:fldCharType="end"/>
            </w:r>
          </w:hyperlink>
        </w:p>
        <w:p w14:paraId="3BA15364" w14:textId="64144948" w:rsidR="005C2152" w:rsidRDefault="005C2152">
          <w:pPr>
            <w:pStyle w:val="TM3"/>
            <w:tabs>
              <w:tab w:val="right" w:leader="dot" w:pos="10070"/>
            </w:tabs>
            <w:rPr>
              <w:rFonts w:eastAsiaTheme="minorEastAsia"/>
              <w:noProof/>
              <w:color w:val="auto"/>
              <w:lang w:val="en-CA" w:eastAsia="en-CA"/>
            </w:rPr>
          </w:pPr>
          <w:hyperlink w:anchor="_Toc203723407" w:history="1">
            <w:r w:rsidRPr="00256E69">
              <w:rPr>
                <w:rStyle w:val="Lienhypertexte"/>
                <w:noProof/>
              </w:rPr>
              <w:t>Rôles et responsabilités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_Toc203723407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708FDB1" w14:textId="7C2C1504" w:rsidR="005C2152" w:rsidRDefault="005C2152">
          <w:pPr>
            <w:pStyle w:val="TM3"/>
            <w:tabs>
              <w:tab w:val="right" w:leader="dot" w:pos="10070"/>
            </w:tabs>
            <w:rPr>
              <w:rFonts w:eastAsiaTheme="minorEastAsia"/>
              <w:noProof/>
              <w:color w:val="auto"/>
              <w:lang w:val="en-CA" w:eastAsia="en-CA"/>
            </w:rPr>
          </w:pPr>
          <w:hyperlink w:anchor="_Toc203723408" w:history="1">
            <w:r w:rsidRPr="00256E69">
              <w:rPr>
                <w:rStyle w:val="Lienhypertexte"/>
                <w:noProof/>
              </w:rPr>
              <w:t>Qui peut faire partie du comité?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_Toc203723408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EF94B63" w14:textId="2AC73B50" w:rsidR="005C2152" w:rsidRDefault="005C2152">
          <w:pPr>
            <w:pStyle w:val="TM3"/>
            <w:tabs>
              <w:tab w:val="right" w:leader="dot" w:pos="10070"/>
            </w:tabs>
            <w:rPr>
              <w:rFonts w:eastAsiaTheme="minorEastAsia"/>
              <w:noProof/>
              <w:color w:val="auto"/>
              <w:lang w:val="en-CA" w:eastAsia="en-CA"/>
            </w:rPr>
          </w:pPr>
          <w:hyperlink w:anchor="_Toc203723409" w:history="1">
            <w:r w:rsidRPr="00256E69">
              <w:rPr>
                <w:rStyle w:val="Lienhypertexte"/>
                <w:noProof/>
              </w:rPr>
              <w:t>Visibilité du comité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_Toc203723409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CCDF7DE" w14:textId="51270C6E" w:rsidR="005C2152" w:rsidRDefault="005C2152">
          <w:pPr>
            <w:pStyle w:val="TM2"/>
            <w:tabs>
              <w:tab w:val="right" w:leader="dot" w:pos="10070"/>
            </w:tabs>
            <w:rPr>
              <w:rFonts w:eastAsiaTheme="minorEastAsia"/>
              <w:noProof/>
              <w:color w:val="auto"/>
              <w:lang w:val="en-CA" w:eastAsia="en-CA"/>
            </w:rPr>
          </w:pPr>
          <w:hyperlink w:anchor="_Toc203723410" w:history="1">
            <w:r w:rsidRPr="00256E69">
              <w:rPr>
                <w:rStyle w:val="Lienhypertexte"/>
                <w:noProof/>
              </w:rPr>
              <w:t>Recruter le comité d’accueil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_Toc203723410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4AAF6DC" w14:textId="5148DC60" w:rsidR="005C2152" w:rsidRDefault="005C2152">
          <w:pPr>
            <w:pStyle w:val="TM3"/>
            <w:tabs>
              <w:tab w:val="right" w:leader="dot" w:pos="10070"/>
            </w:tabs>
            <w:rPr>
              <w:rFonts w:eastAsiaTheme="minorEastAsia"/>
              <w:noProof/>
              <w:color w:val="auto"/>
              <w:lang w:val="en-CA" w:eastAsia="en-CA"/>
            </w:rPr>
          </w:pPr>
          <w:hyperlink w:anchor="_Toc203723411" w:history="1">
            <w:r w:rsidRPr="00256E69">
              <w:rPr>
                <w:rStyle w:val="Lienhypertexte"/>
                <w:noProof/>
              </w:rPr>
              <w:t>Joignez le comité d’accueil du milieu de travail optimisé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_Toc203723411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DCD2F77" w14:textId="3E28B694" w:rsidR="005C2152" w:rsidRDefault="005C2152">
          <w:pPr>
            <w:pStyle w:val="TM2"/>
            <w:tabs>
              <w:tab w:val="right" w:leader="dot" w:pos="10070"/>
            </w:tabs>
            <w:rPr>
              <w:rFonts w:eastAsiaTheme="minorEastAsia"/>
              <w:noProof/>
              <w:color w:val="auto"/>
              <w:lang w:val="en-CA" w:eastAsia="en-CA"/>
            </w:rPr>
          </w:pPr>
          <w:hyperlink w:anchor="_Toc203723412" w:history="1">
            <w:r w:rsidRPr="00256E69">
              <w:rPr>
                <w:rStyle w:val="Lienhypertexte"/>
                <w:noProof/>
              </w:rPr>
              <w:t>Aide-mémoire – comité d’accueil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_Toc203723412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6785576" w14:textId="63A29E07" w:rsidR="002364EC" w:rsidRPr="008F52AA" w:rsidRDefault="002364EC" w:rsidP="002364EC">
          <w:r w:rsidRPr="008F52AA">
            <w:fldChar w:fldCharType="end"/>
          </w:r>
        </w:p>
      </w:sdtContent>
    </w:sdt>
    <w:p w14:paraId="1BF188DC" w14:textId="77777777" w:rsidR="002364EC" w:rsidRDefault="002364EC" w:rsidP="00B33E33">
      <w:pPr>
        <w:pStyle w:val="Titre1"/>
      </w:pPr>
    </w:p>
    <w:p w14:paraId="6B6A826A" w14:textId="77777777" w:rsidR="002364EC" w:rsidRDefault="002364EC">
      <w:pPr>
        <w:spacing w:after="160" w:line="259" w:lineRule="auto"/>
        <w:rPr>
          <w:rFonts w:asciiTheme="majorHAnsi" w:eastAsiaTheme="majorEastAsia" w:hAnsiTheme="majorHAnsi" w:cstheme="majorBidi"/>
          <w:b/>
          <w:bCs/>
          <w:sz w:val="60"/>
          <w:szCs w:val="60"/>
        </w:rPr>
      </w:pPr>
      <w:r>
        <w:br w:type="page"/>
      </w:r>
    </w:p>
    <w:p w14:paraId="65FF83EE" w14:textId="19386A43" w:rsidR="009746AB" w:rsidRDefault="008A5A9F" w:rsidP="00665DD4">
      <w:pPr>
        <w:pStyle w:val="Titre1"/>
      </w:pPr>
      <w:bookmarkStart w:id="2" w:name="_Toc203723405"/>
      <w:r>
        <w:t>À propos de ce guide</w:t>
      </w:r>
      <w:bookmarkEnd w:id="2"/>
    </w:p>
    <w:p w14:paraId="53DD0140" w14:textId="4C2198DC" w:rsidR="008A5A9F" w:rsidRDefault="008A5A9F" w:rsidP="008A5A9F">
      <w:r>
        <w:t>Ce guide vise à vous aider à :</w:t>
      </w:r>
    </w:p>
    <w:p w14:paraId="468AFBA9" w14:textId="3D4FD9B4" w:rsidR="008A5A9F" w:rsidRDefault="00CF4B41" w:rsidP="00CF4B41">
      <w:pPr>
        <w:pStyle w:val="Paragraphedeliste"/>
        <w:numPr>
          <w:ilvl w:val="0"/>
          <w:numId w:val="15"/>
        </w:numPr>
      </w:pPr>
      <w:r>
        <w:t>d</w:t>
      </w:r>
      <w:r w:rsidR="008A5A9F">
        <w:t>éfinir le</w:t>
      </w:r>
      <w:r w:rsidR="0058272A">
        <w:t>s</w:t>
      </w:r>
      <w:r w:rsidR="008A5A9F">
        <w:t xml:space="preserve"> rôle</w:t>
      </w:r>
      <w:r w:rsidR="0058272A">
        <w:t>s et responsabilités</w:t>
      </w:r>
      <w:r w:rsidR="008A5A9F">
        <w:t xml:space="preserve"> de votre comité d’accueil,</w:t>
      </w:r>
    </w:p>
    <w:p w14:paraId="075055D2" w14:textId="77777777" w:rsidR="00CF4B41" w:rsidRDefault="00CF4B41" w:rsidP="00CF4B41">
      <w:pPr>
        <w:pStyle w:val="Paragraphedeliste"/>
        <w:numPr>
          <w:ilvl w:val="0"/>
          <w:numId w:val="15"/>
        </w:numPr>
      </w:pPr>
      <w:r>
        <w:t>i</w:t>
      </w:r>
      <w:r w:rsidR="008A5A9F">
        <w:t>dentifier et recruter les membres</w:t>
      </w:r>
      <w:r>
        <w:t>,</w:t>
      </w:r>
    </w:p>
    <w:p w14:paraId="17C4F77E" w14:textId="029237E4" w:rsidR="00CF4B41" w:rsidRDefault="00CF4B41" w:rsidP="00CF4B41">
      <w:pPr>
        <w:pStyle w:val="Paragraphedeliste"/>
        <w:numPr>
          <w:ilvl w:val="0"/>
          <w:numId w:val="15"/>
        </w:numPr>
      </w:pPr>
      <w:r>
        <w:t>préparer les membres à jouer leur rôle</w:t>
      </w:r>
      <w:r w:rsidR="0058272A">
        <w:t xml:space="preserve"> efficacement</w:t>
      </w:r>
      <w:r>
        <w:t>.</w:t>
      </w:r>
    </w:p>
    <w:p w14:paraId="1A197412" w14:textId="27A7C35F" w:rsidR="008A5A9F" w:rsidRDefault="00A60674" w:rsidP="00CF4B41">
      <w:r>
        <w:t xml:space="preserve">La </w:t>
      </w:r>
      <w:commentRangeStart w:id="3"/>
      <w:r>
        <w:t xml:space="preserve">version anglaise </w:t>
      </w:r>
      <w:commentRangeEnd w:id="3"/>
      <w:r>
        <w:rPr>
          <w:rStyle w:val="Marquedecommentaire"/>
        </w:rPr>
        <w:commentReference w:id="3"/>
      </w:r>
      <w:r>
        <w:t>de ce guide est</w:t>
      </w:r>
      <w:r w:rsidR="00EF4624">
        <w:t xml:space="preserve"> aussi</w:t>
      </w:r>
      <w:r>
        <w:t xml:space="preserve"> disponible.</w:t>
      </w:r>
      <w:r w:rsidR="008A5A9F">
        <w:t xml:space="preserve"> </w:t>
      </w:r>
    </w:p>
    <w:p w14:paraId="6D127FCB" w14:textId="4E427140" w:rsidR="00665DD4" w:rsidRDefault="00264DDD" w:rsidP="00665DD4">
      <w:pPr>
        <w:pStyle w:val="Titre1"/>
      </w:pPr>
      <w:bookmarkStart w:id="4" w:name="_Toc203723406"/>
      <w:r>
        <w:t xml:space="preserve">Le </w:t>
      </w:r>
      <w:r w:rsidR="00665DD4">
        <w:t>comité d’accueil</w:t>
      </w:r>
      <w:bookmarkEnd w:id="1"/>
      <w:r w:rsidR="00034652">
        <w:t xml:space="preserve"> – un rôle clé</w:t>
      </w:r>
      <w:bookmarkEnd w:id="4"/>
    </w:p>
    <w:p w14:paraId="6915529D" w14:textId="01EC4DAC" w:rsidR="007916CC" w:rsidRDefault="007916CC" w:rsidP="0077755D">
      <w:r w:rsidRPr="007916CC">
        <w:t xml:space="preserve">Le comité d’accueil joue un rôle </w:t>
      </w:r>
      <w:r w:rsidR="00EF4624">
        <w:t>clé</w:t>
      </w:r>
      <w:r w:rsidRPr="007916CC">
        <w:t xml:space="preserve"> pour accompagner les employés dans leur découverte du nouvel environnement de travail optimisé. Il </w:t>
      </w:r>
      <w:r w:rsidR="00EF4624">
        <w:t>offre un point de repère</w:t>
      </w:r>
      <w:r w:rsidRPr="007916CC">
        <w:t xml:space="preserve"> </w:t>
      </w:r>
      <w:r w:rsidR="00EF4624">
        <w:t>amical</w:t>
      </w:r>
      <w:r w:rsidRPr="007916CC">
        <w:t>, rassurant et informatif pendant la période de transition.</w:t>
      </w:r>
      <w:r w:rsidR="00635175">
        <w:t xml:space="preserve"> </w:t>
      </w:r>
    </w:p>
    <w:p w14:paraId="17868148" w14:textId="596E0530" w:rsidR="00665DD4" w:rsidRDefault="00665DD4" w:rsidP="0077755D">
      <w:r>
        <w:t>Vous pouvez donner un nom inspirant aux membres de votre comité comme : des ambassadeurs,</w:t>
      </w:r>
      <w:r w:rsidR="00EF4624">
        <w:t xml:space="preserve"> des champions,</w:t>
      </w:r>
      <w:r>
        <w:t xml:space="preserve"> des enthousiastes, etc.</w:t>
      </w:r>
    </w:p>
    <w:p w14:paraId="46B16A5F" w14:textId="488D8415" w:rsidR="004929FF" w:rsidRDefault="00391C0D" w:rsidP="0077755D">
      <w:r>
        <w:t xml:space="preserve">Votre comité d’accueil devrait être formé </w:t>
      </w:r>
      <w:r w:rsidRPr="00EF4624">
        <w:rPr>
          <w:b/>
          <w:bCs/>
        </w:rPr>
        <w:t>quelques mois avant la semaine d’accueil</w:t>
      </w:r>
      <w:r>
        <w:t xml:space="preserve"> afin </w:t>
      </w:r>
      <w:r w:rsidR="00EF4624">
        <w:t>que les membres soient adéquatement préparés pour jouer leur</w:t>
      </w:r>
      <w:r w:rsidR="00CA7B59">
        <w:t xml:space="preserve"> rôle.</w:t>
      </w:r>
    </w:p>
    <w:p w14:paraId="3F3AD422" w14:textId="794CECD8" w:rsidR="0077755D" w:rsidRPr="008F52AA" w:rsidRDefault="0077755D" w:rsidP="002364EC">
      <w:pPr>
        <w:pStyle w:val="Titre3"/>
      </w:pPr>
      <w:bookmarkStart w:id="5" w:name="_Toc203723407"/>
      <w:r w:rsidRPr="008F52AA">
        <w:t xml:space="preserve">Rôles </w:t>
      </w:r>
      <w:r w:rsidR="003913F4">
        <w:t>et responsabilités</w:t>
      </w:r>
      <w:bookmarkEnd w:id="5"/>
    </w:p>
    <w:p w14:paraId="4EE9046D" w14:textId="4485CD26" w:rsidR="0077755D" w:rsidRPr="008F52AA" w:rsidRDefault="00056385" w:rsidP="0077755D">
      <w:r>
        <w:t>Comme personnes</w:t>
      </w:r>
      <w:r w:rsidR="00136211">
        <w:t>-</w:t>
      </w:r>
      <w:r>
        <w:t xml:space="preserve">ressources, </w:t>
      </w:r>
      <w:r w:rsidR="004220AE">
        <w:t>le</w:t>
      </w:r>
      <w:r w:rsidR="00635175">
        <w:t>s membres du comité d’accueil</w:t>
      </w:r>
      <w:r w:rsidR="004D36F5">
        <w:t xml:space="preserve"> sont là pour</w:t>
      </w:r>
      <w:r w:rsidR="0077755D" w:rsidRPr="008F52AA">
        <w:t xml:space="preserve"> :</w:t>
      </w:r>
    </w:p>
    <w:p w14:paraId="5C5BAEE6" w14:textId="77777777" w:rsidR="0077755D" w:rsidRPr="008F52AA" w:rsidRDefault="0077755D" w:rsidP="0077755D">
      <w:pPr>
        <w:numPr>
          <w:ilvl w:val="0"/>
          <w:numId w:val="1"/>
        </w:numPr>
        <w:spacing w:after="0" w:line="276" w:lineRule="auto"/>
      </w:pPr>
      <w:r w:rsidRPr="008F52AA">
        <w:t>répondre aux questions des employés;</w:t>
      </w:r>
    </w:p>
    <w:p w14:paraId="44519D93" w14:textId="0513CFE5" w:rsidR="0077755D" w:rsidRPr="008F52AA" w:rsidRDefault="0077755D" w:rsidP="0077755D">
      <w:pPr>
        <w:numPr>
          <w:ilvl w:val="0"/>
          <w:numId w:val="1"/>
        </w:numPr>
        <w:spacing w:after="0" w:line="276" w:lineRule="auto"/>
      </w:pPr>
      <w:r w:rsidRPr="008F52AA">
        <w:t>indiquer l’emplacement des zones tranquilles</w:t>
      </w:r>
      <w:r w:rsidR="00CE541C">
        <w:t xml:space="preserve"> et autres nouveautés</w:t>
      </w:r>
      <w:r w:rsidRPr="008F52AA">
        <w:t>;</w:t>
      </w:r>
    </w:p>
    <w:p w14:paraId="0A16D916" w14:textId="77777777" w:rsidR="0077755D" w:rsidRPr="008F52AA" w:rsidRDefault="0077755D" w:rsidP="0077755D">
      <w:pPr>
        <w:numPr>
          <w:ilvl w:val="0"/>
          <w:numId w:val="1"/>
        </w:numPr>
        <w:spacing w:after="0" w:line="276" w:lineRule="auto"/>
      </w:pPr>
      <w:r w:rsidRPr="008F52AA">
        <w:t>expliquer le fonctionnement des casiers;</w:t>
      </w:r>
    </w:p>
    <w:p w14:paraId="2992DBD0" w14:textId="6BB9E074" w:rsidR="0077755D" w:rsidRPr="008F52AA" w:rsidRDefault="0077755D" w:rsidP="0077755D">
      <w:pPr>
        <w:numPr>
          <w:ilvl w:val="0"/>
          <w:numId w:val="1"/>
        </w:numPr>
        <w:spacing w:after="0" w:line="276" w:lineRule="auto"/>
      </w:pPr>
      <w:r w:rsidRPr="008F52AA">
        <w:t xml:space="preserve">aider à l’ajustement </w:t>
      </w:r>
      <w:r w:rsidR="0067022B">
        <w:t xml:space="preserve">ergonomique </w:t>
      </w:r>
      <w:r w:rsidRPr="008F52AA">
        <w:t>des postes de travail;</w:t>
      </w:r>
    </w:p>
    <w:p w14:paraId="78C651CF" w14:textId="38BC8FAD" w:rsidR="00861376" w:rsidRDefault="0077755D" w:rsidP="00861376">
      <w:pPr>
        <w:numPr>
          <w:ilvl w:val="0"/>
          <w:numId w:val="1"/>
        </w:numPr>
        <w:spacing w:after="0" w:line="276" w:lineRule="auto"/>
      </w:pPr>
      <w:r w:rsidRPr="008F52AA">
        <w:t>rappeler l</w:t>
      </w:r>
      <w:r w:rsidR="00E94A85">
        <w:t>’</w:t>
      </w:r>
      <w:r w:rsidRPr="008F52AA">
        <w:t>étiquette</w:t>
      </w:r>
      <w:r w:rsidR="00E94A85">
        <w:t xml:space="preserve"> en milieu de travail</w:t>
      </w:r>
      <w:r w:rsidRPr="008F52AA">
        <w:t xml:space="preserve"> dans un environnement partagé</w:t>
      </w:r>
      <w:r w:rsidR="00224AC5">
        <w:t>;</w:t>
      </w:r>
    </w:p>
    <w:p w14:paraId="34DF4646" w14:textId="6E2FA1AC" w:rsidR="00224AC5" w:rsidRDefault="00EF4624" w:rsidP="00861376">
      <w:pPr>
        <w:numPr>
          <w:ilvl w:val="0"/>
          <w:numId w:val="1"/>
        </w:numPr>
        <w:spacing w:after="0" w:line="276" w:lineRule="auto"/>
      </w:pPr>
      <w:r>
        <w:t>noter les</w:t>
      </w:r>
      <w:r w:rsidR="004220AE">
        <w:t xml:space="preserve"> commentaires et observations pour alimenter la </w:t>
      </w:r>
      <w:r w:rsidR="00D87CFA">
        <w:t>collecte</w:t>
      </w:r>
      <w:r w:rsidR="004220AE">
        <w:t xml:space="preserve"> de données.</w:t>
      </w:r>
    </w:p>
    <w:p w14:paraId="676248DF" w14:textId="77777777" w:rsidR="00861376" w:rsidRPr="008F52AA" w:rsidRDefault="00861376" w:rsidP="00861376">
      <w:pPr>
        <w:spacing w:after="0" w:line="276" w:lineRule="auto"/>
      </w:pPr>
    </w:p>
    <w:p w14:paraId="75768060" w14:textId="77777777" w:rsidR="0077755D" w:rsidRPr="008F52AA" w:rsidRDefault="0077755D" w:rsidP="002364EC">
      <w:pPr>
        <w:pStyle w:val="Titre3"/>
      </w:pPr>
      <w:bookmarkStart w:id="6" w:name="_Toc203723408"/>
      <w:r w:rsidRPr="008F52AA">
        <w:t xml:space="preserve">Qui peut </w:t>
      </w:r>
      <w:r>
        <w:t>faire partie du comité</w:t>
      </w:r>
      <w:r w:rsidRPr="008F52AA">
        <w:t>?</w:t>
      </w:r>
      <w:bookmarkEnd w:id="6"/>
    </w:p>
    <w:p w14:paraId="5E27D5D1" w14:textId="541E6A7B" w:rsidR="0077755D" w:rsidRPr="008F52AA" w:rsidRDefault="0067022B" w:rsidP="0077755D">
      <w:r>
        <w:t>Le comité peut être composé de personnes issues de différents horizons :</w:t>
      </w:r>
    </w:p>
    <w:p w14:paraId="39D19468" w14:textId="6F9A69C9" w:rsidR="00635175" w:rsidRDefault="00635175" w:rsidP="00635175">
      <w:pPr>
        <w:numPr>
          <w:ilvl w:val="0"/>
          <w:numId w:val="2"/>
        </w:numPr>
        <w:spacing w:after="0" w:line="276" w:lineRule="auto"/>
      </w:pPr>
      <w:r>
        <w:t>l</w:t>
      </w:r>
      <w:r w:rsidRPr="008F52AA">
        <w:t>es agents de changement;</w:t>
      </w:r>
    </w:p>
    <w:p w14:paraId="394295E8" w14:textId="1C45B8DC" w:rsidR="0077755D" w:rsidRPr="008F52AA" w:rsidRDefault="0077755D" w:rsidP="0077755D">
      <w:pPr>
        <w:numPr>
          <w:ilvl w:val="0"/>
          <w:numId w:val="2"/>
        </w:numPr>
        <w:spacing w:after="0" w:line="276" w:lineRule="auto"/>
      </w:pPr>
      <w:r w:rsidRPr="008F52AA">
        <w:t>des employés de la direction générale assignée à l’étage;</w:t>
      </w:r>
    </w:p>
    <w:p w14:paraId="7B5F12BD" w14:textId="798E84DD" w:rsidR="0077755D" w:rsidRDefault="0077755D" w:rsidP="0077755D">
      <w:pPr>
        <w:numPr>
          <w:ilvl w:val="0"/>
          <w:numId w:val="2"/>
        </w:numPr>
        <w:spacing w:after="0" w:line="276" w:lineRule="auto"/>
      </w:pPr>
      <w:r w:rsidRPr="008F52AA">
        <w:t>des membres de l’équipe de projet</w:t>
      </w:r>
      <w:r>
        <w:t>;</w:t>
      </w:r>
    </w:p>
    <w:p w14:paraId="7757DB09" w14:textId="48579D01" w:rsidR="0077755D" w:rsidRDefault="0077755D" w:rsidP="0077755D">
      <w:pPr>
        <w:numPr>
          <w:ilvl w:val="0"/>
          <w:numId w:val="2"/>
        </w:numPr>
        <w:spacing w:line="276" w:lineRule="auto"/>
      </w:pPr>
      <w:r>
        <w:t>toute personne intéressée</w:t>
      </w:r>
      <w:r w:rsidR="00EF4624">
        <w:t xml:space="preserve"> à soutenir la transition!</w:t>
      </w:r>
    </w:p>
    <w:p w14:paraId="0B9866E7" w14:textId="77777777" w:rsidR="005C2152" w:rsidRDefault="005C2152">
      <w:pPr>
        <w:spacing w:after="160" w:line="259" w:lineRule="auto"/>
        <w:rPr>
          <w:rFonts w:asciiTheme="majorHAnsi" w:eastAsiaTheme="majorEastAsia" w:hAnsiTheme="majorHAnsi" w:cstheme="majorBidi"/>
          <w:b/>
          <w:bCs/>
          <w:sz w:val="40"/>
          <w:szCs w:val="40"/>
        </w:rPr>
      </w:pPr>
      <w:r>
        <w:br w:type="page"/>
      </w:r>
    </w:p>
    <w:p w14:paraId="3A5D542B" w14:textId="23122EC1" w:rsidR="0077755D" w:rsidRDefault="0077755D" w:rsidP="002364EC">
      <w:pPr>
        <w:pStyle w:val="Titre3"/>
      </w:pPr>
      <w:bookmarkStart w:id="7" w:name="_Toc203723409"/>
      <w:r w:rsidRPr="003976EE">
        <w:t>Visibilité du comité</w:t>
      </w:r>
      <w:bookmarkEnd w:id="7"/>
    </w:p>
    <w:p w14:paraId="2972B9BC" w14:textId="68F38B36" w:rsidR="0077755D" w:rsidRDefault="004D36F5" w:rsidP="0077755D">
      <w:pPr>
        <w:spacing w:line="276" w:lineRule="auto"/>
      </w:pPr>
      <w:r>
        <w:t>Il est important que les membres du comité soient facilement identifiables</w:t>
      </w:r>
      <w:r w:rsidR="0091582E">
        <w:t> :</w:t>
      </w:r>
    </w:p>
    <w:p w14:paraId="314C190B" w14:textId="2D3A3965" w:rsidR="0077755D" w:rsidRDefault="004D36F5" w:rsidP="0077755D">
      <w:pPr>
        <w:pStyle w:val="Paragraphedeliste"/>
        <w:numPr>
          <w:ilvl w:val="0"/>
          <w:numId w:val="3"/>
        </w:numPr>
        <w:spacing w:line="276" w:lineRule="auto"/>
      </w:pPr>
      <w:r>
        <w:t>annoncez leur</w:t>
      </w:r>
      <w:r w:rsidR="00817487">
        <w:t xml:space="preserve">s noms et rôles dans les communications </w:t>
      </w:r>
      <w:r w:rsidR="004E4196">
        <w:t>en lien avec la semaine d’accueil;</w:t>
      </w:r>
      <w:r w:rsidR="00817487">
        <w:t xml:space="preserve"> </w:t>
      </w:r>
      <w:r w:rsidR="0077755D">
        <w:t xml:space="preserve"> </w:t>
      </w:r>
    </w:p>
    <w:p w14:paraId="19D11AA8" w14:textId="77777777" w:rsidR="00817487" w:rsidRDefault="00817487" w:rsidP="0077755D">
      <w:pPr>
        <w:pStyle w:val="Paragraphedeliste"/>
        <w:numPr>
          <w:ilvl w:val="0"/>
          <w:numId w:val="3"/>
        </w:numPr>
        <w:spacing w:line="276" w:lineRule="auto"/>
      </w:pPr>
      <w:r>
        <w:t xml:space="preserve">fournissez-leur un signe distinctif : t-shirt, veste, badge, ou ballon à leur poste. </w:t>
      </w:r>
    </w:p>
    <w:p w14:paraId="214E9E1B" w14:textId="69152F86" w:rsidR="0077755D" w:rsidRDefault="00817487" w:rsidP="0077755D">
      <w:pPr>
        <w:pStyle w:val="Paragraphedeliste"/>
        <w:numPr>
          <w:ilvl w:val="0"/>
          <w:numId w:val="3"/>
        </w:numPr>
        <w:spacing w:line="276" w:lineRule="auto"/>
      </w:pPr>
      <w:r>
        <w:t>affichez leurs photos et prénoms à l’entrée ou sur l’intranet</w:t>
      </w:r>
      <w:r w:rsidR="0077755D">
        <w:t>.</w:t>
      </w:r>
    </w:p>
    <w:p w14:paraId="10B6998E" w14:textId="11D0819C" w:rsidR="00665DD4" w:rsidRDefault="0077755D" w:rsidP="0077755D">
      <w:pPr>
        <w:pStyle w:val="Titre2"/>
      </w:pPr>
      <w:bookmarkStart w:id="8" w:name="_Toc201840524"/>
      <w:bookmarkStart w:id="9" w:name="_Toc203723410"/>
      <w:bookmarkEnd w:id="0"/>
      <w:r>
        <w:t>Recruter le</w:t>
      </w:r>
      <w:r w:rsidRPr="008F52AA">
        <w:t xml:space="preserve"> </w:t>
      </w:r>
      <w:r w:rsidR="00665DD4">
        <w:t>c</w:t>
      </w:r>
      <w:r>
        <w:t>omité d’accueil</w:t>
      </w:r>
      <w:bookmarkEnd w:id="8"/>
      <w:bookmarkEnd w:id="9"/>
    </w:p>
    <w:p w14:paraId="379EF586" w14:textId="4B59E2F7" w:rsidR="0077755D" w:rsidRDefault="00665DD4" w:rsidP="00665DD4">
      <w:r>
        <w:t xml:space="preserve">Voici un texte </w:t>
      </w:r>
      <w:r w:rsidR="00EA34A9">
        <w:t>dont vous pouvez vous inspirer</w:t>
      </w:r>
      <w:r w:rsidR="00056385">
        <w:t xml:space="preserve"> pour recruter</w:t>
      </w:r>
      <w:r>
        <w:t xml:space="preserve"> les membres du comité d’accueil</w:t>
      </w:r>
      <w:r w:rsidR="00056385">
        <w:t>.</w:t>
      </w:r>
      <w:r w:rsidR="0077755D">
        <w:br/>
      </w:r>
    </w:p>
    <w:p w14:paraId="28FB01A0" w14:textId="55F94B12" w:rsidR="00665DD4" w:rsidRPr="0043636F" w:rsidRDefault="00665DD4" w:rsidP="00665DD4">
      <w:pPr>
        <w:pStyle w:val="Titre3"/>
      </w:pPr>
      <w:bookmarkStart w:id="10" w:name="_Toc201840525"/>
      <w:bookmarkStart w:id="11" w:name="_Toc203723411"/>
      <w:r>
        <w:t>Joignez le comité d’accueil du milieu de travail optimisé</w:t>
      </w:r>
      <w:bookmarkEnd w:id="10"/>
      <w:bookmarkEnd w:id="11"/>
      <w:r>
        <w:t xml:space="preserve"> </w:t>
      </w:r>
    </w:p>
    <w:p w14:paraId="407A14DE" w14:textId="77777777" w:rsidR="00665DD4" w:rsidRDefault="00665DD4" w:rsidP="00665DD4">
      <w:pPr>
        <w:pStyle w:val="Listepuces-pasdespaceaprs"/>
        <w:numPr>
          <w:ilvl w:val="0"/>
          <w:numId w:val="0"/>
        </w:numPr>
        <w:rPr>
          <w:lang w:val="fr-CA"/>
        </w:rPr>
      </w:pPr>
    </w:p>
    <w:p w14:paraId="299CAC63" w14:textId="2C4ABDB7" w:rsidR="00665DD4" w:rsidRDefault="00665DD4" w:rsidP="00665DD4">
      <w:pPr>
        <w:pStyle w:val="Listepuces-pasdespaceaprs"/>
        <w:numPr>
          <w:ilvl w:val="0"/>
          <w:numId w:val="0"/>
        </w:numPr>
        <w:rPr>
          <w:lang w:val="fr-CA"/>
        </w:rPr>
      </w:pPr>
      <w:r>
        <w:rPr>
          <w:lang w:val="fr-CA"/>
        </w:rPr>
        <w:t xml:space="preserve">Nous avons besoin de vous dans le cadre de notre intégration du milieu de travail optimisé et des espaces partagés. </w:t>
      </w:r>
    </w:p>
    <w:p w14:paraId="7A8E2E0C" w14:textId="77777777" w:rsidR="00665DD4" w:rsidRDefault="00665DD4" w:rsidP="00665DD4">
      <w:pPr>
        <w:pStyle w:val="Listepuces-pasdespaceaprs"/>
        <w:numPr>
          <w:ilvl w:val="0"/>
          <w:numId w:val="0"/>
        </w:numPr>
        <w:rPr>
          <w:lang w:val="fr-CA"/>
        </w:rPr>
      </w:pPr>
    </w:p>
    <w:p w14:paraId="3B898BA1" w14:textId="520D3CD0" w:rsidR="00665DD4" w:rsidRDefault="00665DD4" w:rsidP="00665DD4">
      <w:pPr>
        <w:pStyle w:val="Listepuces-pasdespaceaprs"/>
        <w:numPr>
          <w:ilvl w:val="0"/>
          <w:numId w:val="0"/>
        </w:numPr>
        <w:rPr>
          <w:lang w:val="fr-CA"/>
        </w:rPr>
      </w:pPr>
      <w:r>
        <w:rPr>
          <w:lang w:val="fr-CA"/>
        </w:rPr>
        <w:t>Comme membre du comité d’accueil, vous serez:</w:t>
      </w:r>
    </w:p>
    <w:p w14:paraId="26BE7056" w14:textId="083FD830" w:rsidR="00665DD4" w:rsidRDefault="005B69E8" w:rsidP="00665DD4">
      <w:pPr>
        <w:pStyle w:val="Listepuces-pasdespaceaprs"/>
        <w:numPr>
          <w:ilvl w:val="0"/>
          <w:numId w:val="5"/>
        </w:numPr>
        <w:rPr>
          <w:lang w:val="fr-CA"/>
        </w:rPr>
      </w:pPr>
      <w:r>
        <w:rPr>
          <w:lang w:val="fr-CA"/>
        </w:rPr>
        <w:t xml:space="preserve">parmi </w:t>
      </w:r>
      <w:r w:rsidR="00665DD4">
        <w:rPr>
          <w:lang w:val="fr-CA"/>
        </w:rPr>
        <w:t xml:space="preserve">les premiers à </w:t>
      </w:r>
      <w:r>
        <w:rPr>
          <w:lang w:val="fr-CA"/>
        </w:rPr>
        <w:t>explorer</w:t>
      </w:r>
      <w:r w:rsidR="00665DD4">
        <w:rPr>
          <w:lang w:val="fr-CA"/>
        </w:rPr>
        <w:t xml:space="preserve"> le nouvel environnement;</w:t>
      </w:r>
    </w:p>
    <w:p w14:paraId="72E86CB4" w14:textId="6BE9CD4C" w:rsidR="00665DD4" w:rsidRDefault="00665DD4" w:rsidP="00665DD4">
      <w:pPr>
        <w:pStyle w:val="Listepuces-pasdespaceaprs"/>
        <w:numPr>
          <w:ilvl w:val="0"/>
          <w:numId w:val="5"/>
        </w:numPr>
        <w:rPr>
          <w:lang w:val="fr-CA"/>
        </w:rPr>
      </w:pPr>
      <w:r>
        <w:rPr>
          <w:lang w:val="fr-CA"/>
        </w:rPr>
        <w:t xml:space="preserve">informés sur les </w:t>
      </w:r>
      <w:r w:rsidR="008721E5">
        <w:rPr>
          <w:lang w:val="fr-CA"/>
        </w:rPr>
        <w:t xml:space="preserve">nouvelles </w:t>
      </w:r>
      <w:r>
        <w:rPr>
          <w:lang w:val="fr-CA"/>
        </w:rPr>
        <w:t>façons de fonctionner;</w:t>
      </w:r>
    </w:p>
    <w:p w14:paraId="4B25A1FC" w14:textId="0BC524B5" w:rsidR="00665DD4" w:rsidRDefault="00665DD4" w:rsidP="00665DD4">
      <w:pPr>
        <w:pStyle w:val="Listepuces-pasdespaceaprs"/>
        <w:numPr>
          <w:ilvl w:val="0"/>
          <w:numId w:val="5"/>
        </w:numPr>
        <w:rPr>
          <w:lang w:val="fr-CA"/>
        </w:rPr>
      </w:pPr>
      <w:r>
        <w:rPr>
          <w:lang w:val="fr-CA"/>
        </w:rPr>
        <w:t>présents pour accueillir</w:t>
      </w:r>
      <w:r w:rsidR="008721E5">
        <w:rPr>
          <w:lang w:val="fr-CA"/>
        </w:rPr>
        <w:t xml:space="preserve"> et aider</w:t>
      </w:r>
      <w:r>
        <w:rPr>
          <w:lang w:val="fr-CA"/>
        </w:rPr>
        <w:t xml:space="preserve"> vos collègues.</w:t>
      </w:r>
    </w:p>
    <w:p w14:paraId="7DC413DD" w14:textId="77777777" w:rsidR="00665DD4" w:rsidRDefault="00665DD4" w:rsidP="00665DD4">
      <w:pPr>
        <w:pStyle w:val="Listepuces-pasdespaceaprs"/>
        <w:numPr>
          <w:ilvl w:val="0"/>
          <w:numId w:val="0"/>
        </w:numPr>
        <w:rPr>
          <w:lang w:val="fr-CA"/>
        </w:rPr>
      </w:pPr>
    </w:p>
    <w:p w14:paraId="663B04E3" w14:textId="164C6D2B" w:rsidR="00665DD4" w:rsidRPr="008721E5" w:rsidRDefault="00665DD4" w:rsidP="00665DD4">
      <w:pPr>
        <w:pStyle w:val="Listepuces-pasdespaceaprs"/>
        <w:numPr>
          <w:ilvl w:val="0"/>
          <w:numId w:val="0"/>
        </w:numPr>
        <w:rPr>
          <w:bCs/>
          <w:lang w:val="fr-CA"/>
        </w:rPr>
      </w:pPr>
      <w:r>
        <w:rPr>
          <w:lang w:val="fr-CA"/>
        </w:rPr>
        <w:t xml:space="preserve">Nous vous </w:t>
      </w:r>
      <w:r w:rsidR="008721E5">
        <w:rPr>
          <w:lang w:val="fr-CA"/>
        </w:rPr>
        <w:t>outillerons</w:t>
      </w:r>
      <w:r>
        <w:rPr>
          <w:lang w:val="fr-CA"/>
        </w:rPr>
        <w:t xml:space="preserve"> pour être une </w:t>
      </w:r>
      <w:r w:rsidRPr="0043636F">
        <w:rPr>
          <w:b/>
          <w:lang w:val="fr-CA"/>
        </w:rPr>
        <w:t>personne</w:t>
      </w:r>
      <w:r w:rsidR="00E929A5">
        <w:rPr>
          <w:b/>
          <w:lang w:val="fr-CA"/>
        </w:rPr>
        <w:t>-</w:t>
      </w:r>
      <w:r w:rsidRPr="0043636F">
        <w:rPr>
          <w:b/>
          <w:lang w:val="fr-CA"/>
        </w:rPr>
        <w:t>ressource</w:t>
      </w:r>
      <w:r w:rsidR="008721E5">
        <w:rPr>
          <w:b/>
          <w:lang w:val="fr-CA"/>
        </w:rPr>
        <w:t xml:space="preserve"> précieuse </w:t>
      </w:r>
      <w:r w:rsidR="008721E5" w:rsidRPr="008721E5">
        <w:rPr>
          <w:bCs/>
          <w:lang w:val="fr-CA"/>
        </w:rPr>
        <w:t xml:space="preserve">pendant cette transition. </w:t>
      </w:r>
      <w:r w:rsidRPr="008721E5">
        <w:rPr>
          <w:bCs/>
          <w:lang w:val="fr-CA"/>
        </w:rPr>
        <w:t xml:space="preserve"> </w:t>
      </w:r>
    </w:p>
    <w:p w14:paraId="01375F32" w14:textId="77777777" w:rsidR="00665DD4" w:rsidRDefault="00665DD4" w:rsidP="00665DD4">
      <w:pPr>
        <w:pStyle w:val="Listepuces-pasdespaceaprs"/>
        <w:numPr>
          <w:ilvl w:val="0"/>
          <w:numId w:val="0"/>
        </w:numPr>
        <w:rPr>
          <w:lang w:val="fr-CA"/>
        </w:rPr>
      </w:pPr>
    </w:p>
    <w:p w14:paraId="444BB5C4" w14:textId="6AD506D5" w:rsidR="00665DD4" w:rsidRDefault="00665DD4" w:rsidP="00665DD4">
      <w:pPr>
        <w:pStyle w:val="Listepuces-pasdespaceaprs"/>
        <w:numPr>
          <w:ilvl w:val="0"/>
          <w:numId w:val="0"/>
        </w:numPr>
        <w:rPr>
          <w:lang w:val="fr-CA"/>
        </w:rPr>
      </w:pPr>
      <w:r>
        <w:rPr>
          <w:lang w:val="fr-CA"/>
        </w:rPr>
        <w:t>Cette mission vous intéresse ? Écrivez-nous à</w:t>
      </w:r>
      <w:r w:rsidR="00EA34A9">
        <w:rPr>
          <w:lang w:val="fr-CA"/>
        </w:rPr>
        <w:t xml:space="preserve"> </w:t>
      </w:r>
      <w:r w:rsidR="00E929A5">
        <w:rPr>
          <w:rFonts w:cstheme="minorHAnsi"/>
          <w:highlight w:val="yellow"/>
          <w:lang w:val="fr-CA"/>
        </w:rPr>
        <w:t>[</w:t>
      </w:r>
      <w:r w:rsidR="00EA34A9" w:rsidRPr="00EA34A9">
        <w:rPr>
          <w:highlight w:val="yellow"/>
          <w:lang w:val="fr-CA"/>
        </w:rPr>
        <w:t>insérer courriel</w:t>
      </w:r>
      <w:r w:rsidR="00E929A5">
        <w:rPr>
          <w:rFonts w:cstheme="minorHAnsi"/>
          <w:highlight w:val="yellow"/>
          <w:lang w:val="fr-CA"/>
        </w:rPr>
        <w:t>]</w:t>
      </w:r>
      <w:r>
        <w:rPr>
          <w:lang w:val="fr-CA"/>
        </w:rPr>
        <w:t xml:space="preserve"> pour nous faire part de votre intérêt. </w:t>
      </w:r>
    </w:p>
    <w:p w14:paraId="7B334703" w14:textId="77777777" w:rsidR="00665DD4" w:rsidRDefault="00665DD4" w:rsidP="00665DD4">
      <w:pPr>
        <w:pStyle w:val="Listepuces-pasdespaceaprs"/>
        <w:numPr>
          <w:ilvl w:val="0"/>
          <w:numId w:val="0"/>
        </w:numPr>
        <w:rPr>
          <w:lang w:val="fr-CA"/>
        </w:rPr>
      </w:pPr>
    </w:p>
    <w:p w14:paraId="2788E750" w14:textId="19ACFAD2" w:rsidR="00665DD4" w:rsidRDefault="00665DD4" w:rsidP="00665DD4">
      <w:pPr>
        <w:pStyle w:val="Listepuces-pasdespaceaprs"/>
        <w:numPr>
          <w:ilvl w:val="0"/>
          <w:numId w:val="0"/>
        </w:numPr>
        <w:rPr>
          <w:lang w:val="fr-CA"/>
        </w:rPr>
      </w:pPr>
      <w:r>
        <w:rPr>
          <w:lang w:val="fr-CA"/>
        </w:rPr>
        <w:t xml:space="preserve">Nous attendons vos réponses d'ici </w:t>
      </w:r>
      <w:r w:rsidR="006E742D">
        <w:rPr>
          <w:rFonts w:cstheme="minorHAnsi"/>
          <w:highlight w:val="yellow"/>
          <w:lang w:val="fr-CA"/>
        </w:rPr>
        <w:t>[</w:t>
      </w:r>
      <w:r w:rsidR="00224AC5" w:rsidRPr="00EA34A9">
        <w:rPr>
          <w:highlight w:val="yellow"/>
          <w:lang w:val="fr-CA"/>
        </w:rPr>
        <w:t xml:space="preserve">insérer </w:t>
      </w:r>
      <w:r w:rsidR="000A58D0">
        <w:rPr>
          <w:highlight w:val="yellow"/>
          <w:lang w:val="fr-CA"/>
        </w:rPr>
        <w:t>la date</w:t>
      </w:r>
      <w:r w:rsidR="006E742D">
        <w:rPr>
          <w:rFonts w:cstheme="minorHAnsi"/>
          <w:highlight w:val="yellow"/>
          <w:lang w:val="fr-CA"/>
        </w:rPr>
        <w:t>]</w:t>
      </w:r>
      <w:r w:rsidR="006E742D">
        <w:rPr>
          <w:rFonts w:cstheme="minorHAnsi"/>
          <w:lang w:val="fr-CA"/>
        </w:rPr>
        <w:t>.</w:t>
      </w:r>
    </w:p>
    <w:p w14:paraId="2B3191F5" w14:textId="77777777" w:rsidR="0077755D" w:rsidRDefault="0077755D">
      <w:pPr>
        <w:spacing w:after="160" w:line="259" w:lineRule="auto"/>
        <w:rPr>
          <w:rFonts w:asciiTheme="majorHAnsi" w:eastAsiaTheme="majorEastAsia" w:hAnsiTheme="majorHAnsi" w:cstheme="majorBidi"/>
          <w:b/>
          <w:bCs/>
          <w:noProof/>
          <w:sz w:val="50"/>
          <w:szCs w:val="50"/>
        </w:rPr>
      </w:pPr>
      <w:r>
        <w:br w:type="page"/>
      </w:r>
    </w:p>
    <w:p w14:paraId="7D648AFA" w14:textId="0564F37C" w:rsidR="0077755D" w:rsidRDefault="0077755D" w:rsidP="0077755D">
      <w:pPr>
        <w:pStyle w:val="Titre2"/>
      </w:pPr>
      <w:bookmarkStart w:id="12" w:name="_Toc201840526"/>
      <w:bookmarkStart w:id="13" w:name="_Toc203723412"/>
      <w:r w:rsidRPr="008F52AA">
        <w:t xml:space="preserve">Aide-mémoire – </w:t>
      </w:r>
      <w:r w:rsidR="00056385">
        <w:t>c</w:t>
      </w:r>
      <w:r>
        <w:t>omité d’accueil</w:t>
      </w:r>
      <w:bookmarkEnd w:id="12"/>
      <w:bookmarkEnd w:id="13"/>
    </w:p>
    <w:p w14:paraId="15348F6F" w14:textId="405F678F" w:rsidR="0077755D" w:rsidRPr="002A5C4D" w:rsidRDefault="0077755D" w:rsidP="00D400D4">
      <w:bookmarkStart w:id="14" w:name="_✅_Voici_les"/>
      <w:bookmarkEnd w:id="14"/>
      <w:r>
        <w:t xml:space="preserve">Voici </w:t>
      </w:r>
      <w:r w:rsidR="002364EC">
        <w:t xml:space="preserve">des </w:t>
      </w:r>
      <w:r w:rsidR="008721E5">
        <w:t>sujets clé</w:t>
      </w:r>
      <w:r w:rsidRPr="00FA3AA8">
        <w:t xml:space="preserve"> à aborder avec les employés</w:t>
      </w:r>
      <w:r>
        <w:t>.</w:t>
      </w:r>
    </w:p>
    <w:p w14:paraId="1C6F5D7C" w14:textId="77777777" w:rsidR="0077755D" w:rsidRPr="00E5548A" w:rsidRDefault="0077755D" w:rsidP="0077755D">
      <w:pPr>
        <w:spacing w:after="160" w:line="259" w:lineRule="auto"/>
        <w:rPr>
          <w:rFonts w:cstheme="minorHAnsi"/>
          <w:b/>
          <w:bCs/>
        </w:rPr>
      </w:pPr>
      <w:r w:rsidRPr="008F52AA">
        <w:rPr>
          <w:rFonts w:ascii="Segoe UI Emoji" w:hAnsi="Segoe UI Emoji" w:cs="Segoe UI Emoji"/>
          <w:b/>
          <w:bCs/>
        </w:rPr>
        <w:t>1</w:t>
      </w:r>
      <w:r w:rsidRPr="00E5548A">
        <w:rPr>
          <w:rFonts w:cstheme="minorHAnsi"/>
          <w:b/>
          <w:bCs/>
        </w:rPr>
        <w:t>. Orientation dans l’espace</w:t>
      </w:r>
    </w:p>
    <w:p w14:paraId="77620E73" w14:textId="77777777" w:rsidR="0077755D" w:rsidRPr="00E5548A" w:rsidRDefault="00000000" w:rsidP="0077755D">
      <w:pPr>
        <w:spacing w:after="0" w:line="259" w:lineRule="auto"/>
        <w:ind w:left="360"/>
        <w:rPr>
          <w:rFonts w:cstheme="minorHAnsi"/>
        </w:rPr>
      </w:pPr>
      <w:sdt>
        <w:sdtPr>
          <w:rPr>
            <w:rFonts w:cstheme="minorHAnsi"/>
          </w:rPr>
          <w:id w:val="-18952711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755D">
            <w:rPr>
              <w:rFonts w:ascii="MS Gothic" w:eastAsia="MS Gothic" w:hAnsi="MS Gothic" w:cstheme="minorHAnsi" w:hint="eastAsia"/>
            </w:rPr>
            <w:t>☐</w:t>
          </w:r>
        </w:sdtContent>
      </w:sdt>
      <w:r w:rsidR="0077755D">
        <w:rPr>
          <w:rFonts w:cstheme="minorHAnsi"/>
        </w:rPr>
        <w:t xml:space="preserve"> Emplacement des zones tranquilles et à faible luminosité </w:t>
      </w:r>
      <w:r w:rsidR="0077755D" w:rsidRPr="00E5548A">
        <w:rPr>
          <w:rFonts w:cstheme="minorHAnsi"/>
        </w:rPr>
        <w:t xml:space="preserve"> </w:t>
      </w:r>
    </w:p>
    <w:p w14:paraId="07D138A8" w14:textId="77777777" w:rsidR="0077755D" w:rsidRPr="00E5548A" w:rsidRDefault="00000000" w:rsidP="0077755D">
      <w:pPr>
        <w:spacing w:after="160" w:line="259" w:lineRule="auto"/>
        <w:ind w:left="360"/>
        <w:rPr>
          <w:rFonts w:cstheme="minorHAnsi"/>
        </w:rPr>
      </w:pPr>
      <w:sdt>
        <w:sdtPr>
          <w:rPr>
            <w:rFonts w:cstheme="minorHAnsi"/>
          </w:rPr>
          <w:id w:val="5268299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755D">
            <w:rPr>
              <w:rFonts w:ascii="MS Gothic" w:eastAsia="MS Gothic" w:hAnsi="MS Gothic" w:cstheme="minorHAnsi" w:hint="eastAsia"/>
            </w:rPr>
            <w:t>☐</w:t>
          </w:r>
        </w:sdtContent>
      </w:sdt>
      <w:r w:rsidR="0077755D">
        <w:rPr>
          <w:rFonts w:cstheme="minorHAnsi"/>
        </w:rPr>
        <w:t xml:space="preserve"> Emplacement</w:t>
      </w:r>
      <w:r w:rsidR="0077755D" w:rsidRPr="00E5548A">
        <w:rPr>
          <w:rFonts w:cstheme="minorHAnsi"/>
        </w:rPr>
        <w:t xml:space="preserve"> des casiers, imprimantes, salles de réunion, etc.</w:t>
      </w:r>
    </w:p>
    <w:p w14:paraId="007747A6" w14:textId="77777777" w:rsidR="0077755D" w:rsidRPr="00E5548A" w:rsidRDefault="0077755D" w:rsidP="0077755D">
      <w:pPr>
        <w:spacing w:after="160" w:line="259" w:lineRule="auto"/>
        <w:rPr>
          <w:rFonts w:cstheme="minorHAnsi"/>
          <w:b/>
          <w:bCs/>
        </w:rPr>
      </w:pPr>
      <w:r w:rsidRPr="00E5548A">
        <w:rPr>
          <w:rFonts w:cstheme="minorHAnsi"/>
          <w:b/>
          <w:bCs/>
        </w:rPr>
        <w:t>2. Fonctionnement des postes de travail</w:t>
      </w:r>
    </w:p>
    <w:p w14:paraId="7B044AC5" w14:textId="21747D6A" w:rsidR="0077755D" w:rsidRPr="00E5548A" w:rsidRDefault="00000000" w:rsidP="0077755D">
      <w:pPr>
        <w:spacing w:after="0" w:line="259" w:lineRule="auto"/>
        <w:ind w:left="360"/>
        <w:rPr>
          <w:rFonts w:cstheme="minorHAnsi"/>
        </w:rPr>
      </w:pPr>
      <w:sdt>
        <w:sdtPr>
          <w:rPr>
            <w:rFonts w:cstheme="minorHAnsi"/>
          </w:rPr>
          <w:id w:val="6215749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755D">
            <w:rPr>
              <w:rFonts w:ascii="MS Gothic" w:eastAsia="MS Gothic" w:hAnsi="MS Gothic" w:cstheme="minorHAnsi" w:hint="eastAsia"/>
            </w:rPr>
            <w:t>☐</w:t>
          </w:r>
        </w:sdtContent>
      </w:sdt>
      <w:r w:rsidR="0077755D">
        <w:rPr>
          <w:rFonts w:cstheme="minorHAnsi"/>
        </w:rPr>
        <w:t xml:space="preserve"> </w:t>
      </w:r>
      <w:r w:rsidR="0077755D" w:rsidRPr="00E5548A">
        <w:rPr>
          <w:rFonts w:cstheme="minorHAnsi"/>
        </w:rPr>
        <w:t>Comment réserver un poste</w:t>
      </w:r>
      <w:r w:rsidR="006C2BD7">
        <w:rPr>
          <w:rFonts w:cstheme="minorHAnsi"/>
        </w:rPr>
        <w:t xml:space="preserve"> de travail</w:t>
      </w:r>
      <w:r w:rsidR="0077755D" w:rsidRPr="00E5548A">
        <w:rPr>
          <w:rFonts w:cstheme="minorHAnsi"/>
        </w:rPr>
        <w:t xml:space="preserve"> (si applicable)</w:t>
      </w:r>
    </w:p>
    <w:p w14:paraId="6EB572DB" w14:textId="08AE66E2" w:rsidR="0077755D" w:rsidRPr="00E5548A" w:rsidRDefault="00000000" w:rsidP="0077755D">
      <w:pPr>
        <w:spacing w:after="160" w:line="259" w:lineRule="auto"/>
        <w:ind w:left="360"/>
        <w:rPr>
          <w:rFonts w:cstheme="minorHAnsi"/>
        </w:rPr>
      </w:pPr>
      <w:sdt>
        <w:sdtPr>
          <w:rPr>
            <w:rFonts w:cstheme="minorHAnsi"/>
          </w:rPr>
          <w:id w:val="13261691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755D">
            <w:rPr>
              <w:rFonts w:ascii="MS Gothic" w:eastAsia="MS Gothic" w:hAnsi="MS Gothic" w:cstheme="minorHAnsi" w:hint="eastAsia"/>
            </w:rPr>
            <w:t>☐</w:t>
          </w:r>
        </w:sdtContent>
      </w:sdt>
      <w:r w:rsidR="0077755D">
        <w:rPr>
          <w:rFonts w:cstheme="minorHAnsi"/>
        </w:rPr>
        <w:t xml:space="preserve"> </w:t>
      </w:r>
      <w:r w:rsidR="0077755D" w:rsidRPr="00E5548A">
        <w:rPr>
          <w:rFonts w:cstheme="minorHAnsi"/>
        </w:rPr>
        <w:t>Comment ajuster</w:t>
      </w:r>
      <w:r w:rsidR="0077755D">
        <w:rPr>
          <w:rFonts w:cstheme="minorHAnsi"/>
        </w:rPr>
        <w:t xml:space="preserve"> son poste de </w:t>
      </w:r>
      <w:r w:rsidR="006C2BD7">
        <w:rPr>
          <w:rFonts w:cstheme="minorHAnsi"/>
        </w:rPr>
        <w:t xml:space="preserve">travail de </w:t>
      </w:r>
      <w:r w:rsidR="0077755D">
        <w:rPr>
          <w:rFonts w:cstheme="minorHAnsi"/>
        </w:rPr>
        <w:t>façon ergonomique</w:t>
      </w:r>
      <w:r w:rsidR="0077755D" w:rsidRPr="00E5548A">
        <w:rPr>
          <w:rFonts w:cstheme="minorHAnsi"/>
        </w:rPr>
        <w:t xml:space="preserve"> </w:t>
      </w:r>
      <w:r w:rsidR="0077755D">
        <w:rPr>
          <w:rFonts w:cstheme="minorHAnsi"/>
        </w:rPr>
        <w:t>(</w:t>
      </w:r>
      <w:r w:rsidR="0077755D" w:rsidRPr="00E5548A">
        <w:rPr>
          <w:rFonts w:cstheme="minorHAnsi"/>
        </w:rPr>
        <w:t>chaise, écran, clavier, etc.</w:t>
      </w:r>
      <w:r w:rsidR="0077755D">
        <w:rPr>
          <w:rFonts w:cstheme="minorHAnsi"/>
        </w:rPr>
        <w:t>)</w:t>
      </w:r>
    </w:p>
    <w:p w14:paraId="42043AB6" w14:textId="77777777" w:rsidR="0077755D" w:rsidRPr="00E5548A" w:rsidRDefault="0077755D" w:rsidP="0077755D">
      <w:pPr>
        <w:spacing w:after="160" w:line="259" w:lineRule="auto"/>
        <w:rPr>
          <w:rFonts w:cstheme="minorHAnsi"/>
          <w:b/>
          <w:bCs/>
        </w:rPr>
      </w:pPr>
      <w:r w:rsidRPr="00E5548A">
        <w:rPr>
          <w:rFonts w:cstheme="minorHAnsi"/>
          <w:b/>
          <w:bCs/>
        </w:rPr>
        <w:t>3. Utilisation des casiers</w:t>
      </w:r>
    </w:p>
    <w:p w14:paraId="374D3B66" w14:textId="77777777" w:rsidR="0077755D" w:rsidRPr="00E5548A" w:rsidRDefault="00000000" w:rsidP="0077755D">
      <w:pPr>
        <w:spacing w:after="0" w:line="259" w:lineRule="auto"/>
        <w:ind w:left="360"/>
        <w:rPr>
          <w:rFonts w:cstheme="minorHAnsi"/>
        </w:rPr>
      </w:pPr>
      <w:sdt>
        <w:sdtPr>
          <w:rPr>
            <w:rFonts w:cstheme="minorHAnsi"/>
          </w:rPr>
          <w:id w:val="12238726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755D">
            <w:rPr>
              <w:rFonts w:ascii="MS Gothic" w:eastAsia="MS Gothic" w:hAnsi="MS Gothic" w:cstheme="minorHAnsi" w:hint="eastAsia"/>
            </w:rPr>
            <w:t>☐</w:t>
          </w:r>
        </w:sdtContent>
      </w:sdt>
      <w:r w:rsidR="0077755D">
        <w:rPr>
          <w:rFonts w:cstheme="minorHAnsi"/>
        </w:rPr>
        <w:t xml:space="preserve"> </w:t>
      </w:r>
      <w:r w:rsidR="0077755D" w:rsidRPr="00E5548A">
        <w:rPr>
          <w:rFonts w:cstheme="minorHAnsi"/>
        </w:rPr>
        <w:t>Comment fonctionne la serrure</w:t>
      </w:r>
    </w:p>
    <w:p w14:paraId="28EC8562" w14:textId="77777777" w:rsidR="0077755D" w:rsidRDefault="00000000" w:rsidP="0077755D">
      <w:pPr>
        <w:spacing w:after="0" w:line="259" w:lineRule="auto"/>
        <w:ind w:left="360"/>
        <w:rPr>
          <w:rFonts w:cstheme="minorHAnsi"/>
        </w:rPr>
      </w:pPr>
      <w:sdt>
        <w:sdtPr>
          <w:rPr>
            <w:rFonts w:cstheme="minorHAnsi"/>
          </w:rPr>
          <w:id w:val="3464487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755D">
            <w:rPr>
              <w:rFonts w:ascii="MS Gothic" w:eastAsia="MS Gothic" w:hAnsi="MS Gothic" w:cstheme="minorHAnsi" w:hint="eastAsia"/>
            </w:rPr>
            <w:t>☐</w:t>
          </w:r>
        </w:sdtContent>
      </w:sdt>
      <w:r w:rsidR="0077755D">
        <w:rPr>
          <w:rFonts w:cstheme="minorHAnsi"/>
        </w:rPr>
        <w:t xml:space="preserve"> </w:t>
      </w:r>
      <w:r w:rsidR="0077755D" w:rsidRPr="00E5548A">
        <w:rPr>
          <w:rFonts w:cstheme="minorHAnsi"/>
        </w:rPr>
        <w:t>Règles d’utilisation (durée, sécurité, nettoyage)</w:t>
      </w:r>
    </w:p>
    <w:p w14:paraId="14C5C577" w14:textId="77777777" w:rsidR="0077755D" w:rsidRPr="00E5548A" w:rsidRDefault="00000000" w:rsidP="0077755D">
      <w:pPr>
        <w:spacing w:after="160" w:line="259" w:lineRule="auto"/>
        <w:ind w:left="360"/>
        <w:rPr>
          <w:rFonts w:cstheme="minorHAnsi"/>
        </w:rPr>
      </w:pPr>
      <w:sdt>
        <w:sdtPr>
          <w:rPr>
            <w:rFonts w:cstheme="minorHAnsi"/>
          </w:rPr>
          <w:id w:val="15191132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755D">
            <w:rPr>
              <w:rFonts w:ascii="MS Gothic" w:eastAsia="MS Gothic" w:hAnsi="MS Gothic" w:cstheme="minorHAnsi" w:hint="eastAsia"/>
            </w:rPr>
            <w:t>☐</w:t>
          </w:r>
        </w:sdtContent>
      </w:sdt>
      <w:r w:rsidR="0077755D">
        <w:rPr>
          <w:rFonts w:cstheme="minorHAnsi"/>
        </w:rPr>
        <w:t xml:space="preserve"> Rappeler de noter son numéro de casier</w:t>
      </w:r>
    </w:p>
    <w:p w14:paraId="023516F0" w14:textId="77777777" w:rsidR="0077755D" w:rsidRPr="00E5548A" w:rsidRDefault="0077755D" w:rsidP="0077755D">
      <w:pPr>
        <w:spacing w:after="160" w:line="259" w:lineRule="auto"/>
        <w:rPr>
          <w:rFonts w:cstheme="minorHAnsi"/>
          <w:b/>
          <w:bCs/>
        </w:rPr>
      </w:pPr>
      <w:r w:rsidRPr="00E5548A">
        <w:rPr>
          <w:rFonts w:cstheme="minorHAnsi"/>
          <w:b/>
          <w:bCs/>
        </w:rPr>
        <w:t>4. Étiquette en milieu partagé</w:t>
      </w:r>
    </w:p>
    <w:p w14:paraId="49BDAB36" w14:textId="77777777" w:rsidR="0077755D" w:rsidRPr="00E5548A" w:rsidRDefault="00000000" w:rsidP="0077755D">
      <w:pPr>
        <w:spacing w:after="0" w:line="259" w:lineRule="auto"/>
        <w:ind w:left="360"/>
        <w:rPr>
          <w:rFonts w:cstheme="minorHAnsi"/>
        </w:rPr>
      </w:pPr>
      <w:sdt>
        <w:sdtPr>
          <w:rPr>
            <w:rFonts w:cstheme="minorHAnsi"/>
          </w:rPr>
          <w:id w:val="-1789634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755D">
            <w:rPr>
              <w:rFonts w:ascii="MS Gothic" w:eastAsia="MS Gothic" w:hAnsi="MS Gothic" w:cstheme="minorHAnsi" w:hint="eastAsia"/>
            </w:rPr>
            <w:t>☐</w:t>
          </w:r>
        </w:sdtContent>
      </w:sdt>
      <w:r w:rsidR="0077755D">
        <w:rPr>
          <w:rFonts w:cstheme="minorHAnsi"/>
        </w:rPr>
        <w:t xml:space="preserve"> </w:t>
      </w:r>
      <w:r w:rsidR="0077755D" w:rsidRPr="00E5548A">
        <w:rPr>
          <w:rFonts w:cstheme="minorHAnsi"/>
        </w:rPr>
        <w:t>Respect des zones tranquilles</w:t>
      </w:r>
    </w:p>
    <w:p w14:paraId="0C5E0F0A" w14:textId="77777777" w:rsidR="0077755D" w:rsidRPr="00E5548A" w:rsidRDefault="00000000" w:rsidP="0077755D">
      <w:pPr>
        <w:spacing w:after="0" w:line="259" w:lineRule="auto"/>
        <w:ind w:left="360"/>
        <w:rPr>
          <w:rFonts w:cstheme="minorHAnsi"/>
        </w:rPr>
      </w:pPr>
      <w:sdt>
        <w:sdtPr>
          <w:rPr>
            <w:rFonts w:cstheme="minorHAnsi"/>
          </w:rPr>
          <w:id w:val="16171069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755D">
            <w:rPr>
              <w:rFonts w:ascii="MS Gothic" w:eastAsia="MS Gothic" w:hAnsi="MS Gothic" w:cstheme="minorHAnsi" w:hint="eastAsia"/>
            </w:rPr>
            <w:t>☐</w:t>
          </w:r>
        </w:sdtContent>
      </w:sdt>
      <w:r w:rsidR="0077755D">
        <w:rPr>
          <w:rFonts w:cstheme="minorHAnsi"/>
        </w:rPr>
        <w:t xml:space="preserve"> </w:t>
      </w:r>
      <w:r w:rsidR="0077755D" w:rsidRPr="00E5548A">
        <w:rPr>
          <w:rFonts w:cstheme="minorHAnsi"/>
        </w:rPr>
        <w:t>Nettoyage du poste après usage</w:t>
      </w:r>
    </w:p>
    <w:p w14:paraId="0F73A3A4" w14:textId="77777777" w:rsidR="0077755D" w:rsidRPr="00E5548A" w:rsidRDefault="00000000" w:rsidP="0077755D">
      <w:pPr>
        <w:spacing w:after="0" w:line="259" w:lineRule="auto"/>
        <w:ind w:left="360"/>
        <w:rPr>
          <w:rFonts w:cstheme="minorHAnsi"/>
        </w:rPr>
      </w:pPr>
      <w:sdt>
        <w:sdtPr>
          <w:rPr>
            <w:rFonts w:cstheme="minorHAnsi"/>
          </w:rPr>
          <w:id w:val="3441446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755D">
            <w:rPr>
              <w:rFonts w:ascii="MS Gothic" w:eastAsia="MS Gothic" w:hAnsi="MS Gothic" w:cstheme="minorHAnsi" w:hint="eastAsia"/>
            </w:rPr>
            <w:t>☐</w:t>
          </w:r>
        </w:sdtContent>
      </w:sdt>
      <w:r w:rsidR="0077755D">
        <w:rPr>
          <w:rFonts w:cstheme="minorHAnsi"/>
        </w:rPr>
        <w:t xml:space="preserve"> </w:t>
      </w:r>
      <w:r w:rsidR="0077755D" w:rsidRPr="00E5548A">
        <w:rPr>
          <w:rFonts w:cstheme="minorHAnsi"/>
        </w:rPr>
        <w:t>Appels et réunions : où les faire ?</w:t>
      </w:r>
    </w:p>
    <w:p w14:paraId="6259761C" w14:textId="77777777" w:rsidR="0077755D" w:rsidRPr="00E5548A" w:rsidRDefault="00000000" w:rsidP="0077755D">
      <w:pPr>
        <w:spacing w:after="160" w:line="259" w:lineRule="auto"/>
        <w:ind w:left="360"/>
        <w:rPr>
          <w:rFonts w:cstheme="minorHAnsi"/>
        </w:rPr>
      </w:pPr>
      <w:sdt>
        <w:sdtPr>
          <w:rPr>
            <w:rFonts w:cstheme="minorHAnsi"/>
          </w:rPr>
          <w:id w:val="-15976994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755D">
            <w:rPr>
              <w:rFonts w:ascii="MS Gothic" w:eastAsia="MS Gothic" w:hAnsi="MS Gothic" w:cstheme="minorHAnsi" w:hint="eastAsia"/>
            </w:rPr>
            <w:t>☐</w:t>
          </w:r>
        </w:sdtContent>
      </w:sdt>
      <w:r w:rsidR="0077755D">
        <w:rPr>
          <w:rFonts w:cstheme="minorHAnsi"/>
        </w:rPr>
        <w:t xml:space="preserve"> </w:t>
      </w:r>
      <w:r w:rsidR="0077755D" w:rsidRPr="00E5548A">
        <w:rPr>
          <w:rFonts w:cstheme="minorHAnsi"/>
        </w:rPr>
        <w:t>Rangement des effets personnels</w:t>
      </w:r>
    </w:p>
    <w:p w14:paraId="1D14FE78" w14:textId="07B8C50C" w:rsidR="0077755D" w:rsidRPr="00E5548A" w:rsidRDefault="0077755D" w:rsidP="0077755D">
      <w:pPr>
        <w:spacing w:after="160" w:line="259" w:lineRule="auto"/>
        <w:rPr>
          <w:rFonts w:cstheme="minorHAnsi"/>
          <w:b/>
          <w:bCs/>
        </w:rPr>
      </w:pPr>
      <w:r w:rsidRPr="00E5548A">
        <w:rPr>
          <w:rFonts w:cstheme="minorHAnsi"/>
          <w:b/>
          <w:bCs/>
        </w:rPr>
        <w:t xml:space="preserve">5. Activités de </w:t>
      </w:r>
      <w:r w:rsidR="001B77D9">
        <w:rPr>
          <w:rFonts w:cstheme="minorHAnsi"/>
          <w:b/>
          <w:bCs/>
        </w:rPr>
        <w:t>la semaine d’accueil</w:t>
      </w:r>
    </w:p>
    <w:p w14:paraId="49730375" w14:textId="77777777" w:rsidR="0077755D" w:rsidRPr="00E5548A" w:rsidRDefault="00000000" w:rsidP="0077755D">
      <w:pPr>
        <w:spacing w:after="160" w:line="259" w:lineRule="auto"/>
        <w:ind w:left="360"/>
        <w:rPr>
          <w:rFonts w:cstheme="minorHAnsi"/>
        </w:rPr>
      </w:pPr>
      <w:sdt>
        <w:sdtPr>
          <w:rPr>
            <w:rFonts w:cstheme="minorHAnsi"/>
          </w:rPr>
          <w:id w:val="-13924914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755D">
            <w:rPr>
              <w:rFonts w:ascii="MS Gothic" w:eastAsia="MS Gothic" w:hAnsi="MS Gothic" w:cstheme="minorHAnsi" w:hint="eastAsia"/>
            </w:rPr>
            <w:t>☐</w:t>
          </w:r>
        </w:sdtContent>
      </w:sdt>
      <w:r w:rsidR="0077755D">
        <w:rPr>
          <w:rFonts w:cstheme="minorHAnsi"/>
        </w:rPr>
        <w:t xml:space="preserve"> </w:t>
      </w:r>
      <w:r w:rsidR="0077755D" w:rsidRPr="00E5548A">
        <w:rPr>
          <w:rFonts w:cstheme="minorHAnsi"/>
        </w:rPr>
        <w:t>Rappeler le calendrier des activités prévues dans la semaine de lancement</w:t>
      </w:r>
    </w:p>
    <w:p w14:paraId="5C586C61" w14:textId="77777777" w:rsidR="0077755D" w:rsidRPr="00BE337F" w:rsidRDefault="0077755D" w:rsidP="0077755D">
      <w:pPr>
        <w:spacing w:after="160" w:line="259" w:lineRule="auto"/>
        <w:rPr>
          <w:rFonts w:cstheme="minorHAnsi"/>
          <w:b/>
          <w:bCs/>
        </w:rPr>
      </w:pPr>
      <w:r w:rsidRPr="00BE337F">
        <w:rPr>
          <w:rFonts w:cstheme="minorHAnsi"/>
          <w:b/>
          <w:bCs/>
        </w:rPr>
        <w:t>6.</w:t>
      </w:r>
      <w:r>
        <w:rPr>
          <w:rFonts w:cstheme="minorHAnsi"/>
        </w:rPr>
        <w:t xml:space="preserve"> </w:t>
      </w:r>
      <w:r w:rsidRPr="00BE337F">
        <w:rPr>
          <w:rFonts w:cstheme="minorHAnsi"/>
          <w:b/>
          <w:bCs/>
        </w:rPr>
        <w:t>Ressources utiles</w:t>
      </w:r>
    </w:p>
    <w:p w14:paraId="4742AD04" w14:textId="39F41022" w:rsidR="0077755D" w:rsidRDefault="00000000" w:rsidP="0077755D">
      <w:pPr>
        <w:spacing w:after="160" w:line="259" w:lineRule="auto"/>
        <w:ind w:left="360"/>
        <w:rPr>
          <w:rFonts w:cstheme="minorHAnsi"/>
        </w:rPr>
      </w:pPr>
      <w:sdt>
        <w:sdtPr>
          <w:rPr>
            <w:rFonts w:cstheme="minorHAnsi"/>
          </w:rPr>
          <w:id w:val="-18561039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563C">
            <w:rPr>
              <w:rFonts w:ascii="MS Gothic" w:eastAsia="MS Gothic" w:hAnsi="MS Gothic" w:cstheme="minorHAnsi" w:hint="eastAsia"/>
            </w:rPr>
            <w:t>☐</w:t>
          </w:r>
        </w:sdtContent>
      </w:sdt>
      <w:r w:rsidR="0077755D">
        <w:rPr>
          <w:rFonts w:cstheme="minorHAnsi"/>
        </w:rPr>
        <w:t xml:space="preserve"> Mentionner où trouver le l</w:t>
      </w:r>
      <w:r w:rsidR="0077755D" w:rsidRPr="00E5548A">
        <w:rPr>
          <w:rFonts w:cstheme="minorHAnsi"/>
        </w:rPr>
        <w:t xml:space="preserve">ien vers le </w:t>
      </w:r>
      <w:r w:rsidR="0077755D">
        <w:rPr>
          <w:rFonts w:cstheme="minorHAnsi"/>
        </w:rPr>
        <w:t>G</w:t>
      </w:r>
      <w:r w:rsidR="0077755D" w:rsidRPr="00E5548A">
        <w:rPr>
          <w:rFonts w:cstheme="minorHAnsi"/>
        </w:rPr>
        <w:t xml:space="preserve">uide de </w:t>
      </w:r>
      <w:r w:rsidR="0077755D">
        <w:rPr>
          <w:rFonts w:cstheme="minorHAnsi"/>
        </w:rPr>
        <w:t>l’employé</w:t>
      </w:r>
      <w:r w:rsidR="0077755D" w:rsidRPr="00E5548A">
        <w:rPr>
          <w:rFonts w:cstheme="minorHAnsi"/>
        </w:rPr>
        <w:t xml:space="preserve"> </w:t>
      </w:r>
      <w:r w:rsidR="0032563C">
        <w:rPr>
          <w:rFonts w:cstheme="minorHAnsi"/>
        </w:rPr>
        <w:t>ou leur remettre un guide imprimé</w:t>
      </w:r>
    </w:p>
    <w:p w14:paraId="79900F1A" w14:textId="19D328F6" w:rsidR="0032563C" w:rsidRDefault="00000000" w:rsidP="0077755D">
      <w:pPr>
        <w:spacing w:after="160" w:line="259" w:lineRule="auto"/>
        <w:ind w:left="360"/>
        <w:rPr>
          <w:rFonts w:cstheme="minorHAnsi"/>
        </w:rPr>
      </w:pPr>
      <w:sdt>
        <w:sdtPr>
          <w:rPr>
            <w:rFonts w:cstheme="minorHAnsi"/>
          </w:rPr>
          <w:id w:val="-7650812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563C">
            <w:rPr>
              <w:rFonts w:ascii="MS Gothic" w:eastAsia="MS Gothic" w:hAnsi="MS Gothic" w:cstheme="minorHAnsi" w:hint="eastAsia"/>
            </w:rPr>
            <w:t>☐</w:t>
          </w:r>
        </w:sdtContent>
      </w:sdt>
      <w:r w:rsidR="0032563C">
        <w:rPr>
          <w:rFonts w:cstheme="minorHAnsi"/>
        </w:rPr>
        <w:t xml:space="preserve"> </w:t>
      </w:r>
      <w:r w:rsidR="00A47CDF">
        <w:rPr>
          <w:rFonts w:cstheme="minorHAnsi"/>
        </w:rPr>
        <w:t>Le FAQ peut aider à répondre à des questions relatives aux raisons d</w:t>
      </w:r>
      <w:r w:rsidR="000B3058">
        <w:rPr>
          <w:rFonts w:cstheme="minorHAnsi"/>
        </w:rPr>
        <w:t>u</w:t>
      </w:r>
      <w:r w:rsidR="00A47CDF">
        <w:rPr>
          <w:rFonts w:cstheme="minorHAnsi"/>
        </w:rPr>
        <w:t xml:space="preserve"> changement</w:t>
      </w:r>
    </w:p>
    <w:p w14:paraId="793B5AB1" w14:textId="77777777" w:rsidR="0032563C" w:rsidRPr="00E5548A" w:rsidRDefault="0032563C" w:rsidP="0077755D">
      <w:pPr>
        <w:spacing w:after="160" w:line="259" w:lineRule="auto"/>
        <w:ind w:left="360"/>
        <w:rPr>
          <w:rFonts w:cstheme="minorHAnsi"/>
        </w:rPr>
      </w:pPr>
    </w:p>
    <w:p w14:paraId="688FCC47" w14:textId="4CC52796" w:rsidR="004B7589" w:rsidRPr="007437B7" w:rsidRDefault="004B7589">
      <w:pPr>
        <w:spacing w:after="160" w:line="259" w:lineRule="auto"/>
        <w:rPr>
          <w:lang w:val="fr-FR"/>
        </w:rPr>
      </w:pPr>
    </w:p>
    <w:sectPr w:rsidR="004B7589" w:rsidRPr="007437B7" w:rsidSect="003A213E">
      <w:footerReference w:type="default" r:id="rId21"/>
      <w:type w:val="oddPage"/>
      <w:pgSz w:w="12240" w:h="15840"/>
      <w:pgMar w:top="1440" w:right="1080" w:bottom="1080" w:left="1080" w:header="432" w:footer="432" w:gutter="0"/>
      <w:pgNumType w:start="1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3" w:author="Jacob, Karen (SPAC/PSPC) (elle-la / she-her)" w:date="2025-07-18T09:27:00Z" w:initials="KJ">
    <w:p w14:paraId="415A9204" w14:textId="77777777" w:rsidR="00A60674" w:rsidRDefault="00A60674" w:rsidP="00A60674">
      <w:pPr>
        <w:pStyle w:val="Commentaire"/>
      </w:pPr>
      <w:r>
        <w:rPr>
          <w:rStyle w:val="Marquedecommentaire"/>
        </w:rPr>
        <w:annotationRef/>
      </w:r>
      <w:r>
        <w:t>Insérer lien vers la version anglaise.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415A920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496485EE" w16cex:dateUtc="2025-07-18T13:2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415A9204" w16cid:durableId="496485E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262BE6" w14:textId="77777777" w:rsidR="004F2CB5" w:rsidRDefault="004F2CB5" w:rsidP="009D33F7">
      <w:r>
        <w:separator/>
      </w:r>
    </w:p>
  </w:endnote>
  <w:endnote w:type="continuationSeparator" w:id="0">
    <w:p w14:paraId="117C7637" w14:textId="77777777" w:rsidR="004F2CB5" w:rsidRDefault="004F2CB5" w:rsidP="009D3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286394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4588D9" w14:textId="070F7632" w:rsidR="004B7589" w:rsidRDefault="005A0941" w:rsidP="004B7589">
        <w:pPr>
          <w:pStyle w:val="Pieddepage"/>
          <w:rPr>
            <w:noProof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4896" behindDoc="1" locked="0" layoutInCell="1" allowOverlap="1" wp14:anchorId="6D2AFFAB" wp14:editId="0D3E5237">
                  <wp:simplePos x="0" y="0"/>
                  <wp:positionH relativeFrom="page">
                    <wp:posOffset>685800</wp:posOffset>
                  </wp:positionH>
                  <wp:positionV relativeFrom="page">
                    <wp:posOffset>9509760</wp:posOffset>
                  </wp:positionV>
                  <wp:extent cx="6400800" cy="0"/>
                  <wp:effectExtent l="0" t="0" r="0" b="0"/>
                  <wp:wrapNone/>
                  <wp:docPr id="1398888646" name="Straight Connector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40080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accent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35206C95" id="Straight Connector 1" o:spid="_x0000_s1026" alt="&quot;&quot;" style="position:absolute;z-index:-25165158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4pt,748.8pt" to="558pt,74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" strokecolor="#c3d941 [3205]" strokeweight="1pt">
                  <v:stroke joinstyle="miter"/>
                  <w10:wrap anchorx="page" anchory="page"/>
                </v:line>
              </w:pict>
            </mc:Fallback>
          </mc:AlternateContent>
        </w:r>
        <w:r w:rsidR="004B7589">
          <w:t xml:space="preserve">Page </w:t>
        </w:r>
        <w:r w:rsidR="004B7589">
          <w:fldChar w:fldCharType="begin"/>
        </w:r>
        <w:r w:rsidR="004B7589">
          <w:instrText xml:space="preserve"> PAGE   \* MERGEFORMAT </w:instrText>
        </w:r>
        <w:r w:rsidR="004B7589">
          <w:fldChar w:fldCharType="separate"/>
        </w:r>
        <w:r w:rsidR="004B7589">
          <w:t>3</w:t>
        </w:r>
        <w:r w:rsidR="004B7589"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1C876F" w14:textId="01C8CE62" w:rsidR="00D64D75" w:rsidRDefault="00E721E1">
    <w:pPr>
      <w:pStyle w:val="Pieddepage"/>
    </w:pPr>
    <w:r>
      <w:rPr>
        <w:noProof/>
      </w:rPr>
      <w:drawing>
        <wp:anchor distT="0" distB="0" distL="114300" distR="114300" simplePos="0" relativeHeight="251659776" behindDoc="1" locked="0" layoutInCell="1" allowOverlap="1" wp14:anchorId="4ADA04B1" wp14:editId="0E30D0D9">
          <wp:simplePos x="0" y="0"/>
          <wp:positionH relativeFrom="page">
            <wp:posOffset>-29779</wp:posOffset>
          </wp:positionH>
          <wp:positionV relativeFrom="page">
            <wp:posOffset>9226550</wp:posOffset>
          </wp:positionV>
          <wp:extent cx="7804561" cy="832104"/>
          <wp:effectExtent l="0" t="0" r="0" b="0"/>
          <wp:wrapNone/>
          <wp:docPr id="438751958" name="Graphic 5" descr="Signatures avec drapeau de Services publics et Approvisionnement Canada et mot-symbole « Canada »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4972781" name="Graphic 5" descr="Signatures avec drapeau de Services publics et Approvisionnement Canada et mot-symbole « Canada »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4561" cy="832104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4D9B1D" w14:textId="77777777" w:rsidR="00136211" w:rsidRDefault="00136211">
    <w:pPr>
      <w:pStyle w:val="Pieddep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506660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1EB10B" w14:textId="02259441" w:rsidR="007B63CE" w:rsidRDefault="005A0941" w:rsidP="005A0941">
        <w:pPr>
          <w:pStyle w:val="Pieddepage"/>
          <w:jc w:val="right"/>
          <w:rPr>
            <w:noProof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71552" behindDoc="1" locked="0" layoutInCell="1" allowOverlap="1" wp14:anchorId="76B52042" wp14:editId="009C68AC">
                  <wp:simplePos x="0" y="0"/>
                  <wp:positionH relativeFrom="page">
                    <wp:posOffset>685800</wp:posOffset>
                  </wp:positionH>
                  <wp:positionV relativeFrom="page">
                    <wp:posOffset>9509760</wp:posOffset>
                  </wp:positionV>
                  <wp:extent cx="6400800" cy="0"/>
                  <wp:effectExtent l="0" t="0" r="0" b="0"/>
                  <wp:wrapNone/>
                  <wp:docPr id="1388014192" name="Straight Connector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40080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accent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2B1AF4B8" id="Straight Connector 1" o:spid="_x0000_s1026" alt="&quot;&quot;" style="position:absolute;z-index:-25164492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4pt,748.8pt" to="558pt,74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" strokecolor="#c3d941 [3205]" strokeweight="1pt">
                  <v:stroke joinstyle="miter"/>
                  <w10:wrap anchorx="page" anchory="page"/>
                </v:line>
              </w:pict>
            </mc:Fallback>
          </mc:AlternateContent>
        </w:r>
        <w:r w:rsidR="007B63CE">
          <w:t xml:space="preserve">Page </w:t>
        </w:r>
        <w:r w:rsidR="007B63CE">
          <w:fldChar w:fldCharType="begin"/>
        </w:r>
        <w:r w:rsidR="007B63CE">
          <w:instrText xml:space="preserve"> PAGE   \* MERGEFORMAT </w:instrText>
        </w:r>
        <w:r w:rsidR="007B63CE">
          <w:fldChar w:fldCharType="separate"/>
        </w:r>
        <w:r w:rsidR="007B63CE">
          <w:rPr>
            <w:noProof/>
          </w:rPr>
          <w:t>1</w:t>
        </w:r>
        <w:r w:rsidR="007B63CE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5947B7" w14:textId="77777777" w:rsidR="004F2CB5" w:rsidRDefault="004F2CB5" w:rsidP="009D33F7">
      <w:r>
        <w:separator/>
      </w:r>
    </w:p>
  </w:footnote>
  <w:footnote w:type="continuationSeparator" w:id="0">
    <w:p w14:paraId="0F6616B1" w14:textId="77777777" w:rsidR="004F2CB5" w:rsidRDefault="004F2CB5" w:rsidP="009D33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AAC57A" w14:textId="19A1613A" w:rsidR="007437B7" w:rsidRDefault="007437B7" w:rsidP="007437B7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70016" behindDoc="1" locked="0" layoutInCell="1" allowOverlap="1" wp14:anchorId="4466BD46" wp14:editId="34780C1C">
              <wp:simplePos x="0" y="0"/>
              <wp:positionH relativeFrom="page">
                <wp:posOffset>685800</wp:posOffset>
              </wp:positionH>
              <wp:positionV relativeFrom="page">
                <wp:posOffset>548640</wp:posOffset>
              </wp:positionV>
              <wp:extent cx="6400800" cy="0"/>
              <wp:effectExtent l="0" t="0" r="0" b="0"/>
              <wp:wrapNone/>
              <wp:docPr id="1197749496" name="Straight Connector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2ECF611" id="Straight Connector 1" o:spid="_x0000_s1026" alt="&quot;&quot;" style="position:absolute;z-index:-2516464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4pt,43.2pt" to="558pt,4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" strokecolor="#c3d941 [3205]" strokeweight="1pt">
              <v:stroke joinstyle="miter"/>
              <w10:wrap anchorx="page" anchory="page"/>
            </v:line>
          </w:pict>
        </mc:Fallback>
      </mc:AlternateContent>
    </w:r>
  </w:p>
  <w:p w14:paraId="71ECA2B0" w14:textId="0DCADDC7" w:rsidR="003A213E" w:rsidRPr="007437B7" w:rsidRDefault="003A213E" w:rsidP="007437B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4B2B7C" w14:textId="14B8CDB9" w:rsidR="007D3A49" w:rsidRPr="001F5F7C" w:rsidRDefault="007D3A49" w:rsidP="007766BF">
    <w:pPr>
      <w:pStyle w:val="En-tte"/>
      <w:spacing w:before="720"/>
      <w:rPr>
        <w:lang w:val="en-C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09671F" w14:textId="77777777" w:rsidR="00136211" w:rsidRDefault="0013621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22A65"/>
    <w:multiLevelType w:val="multilevel"/>
    <w:tmpl w:val="2D266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2B7C50"/>
    <w:multiLevelType w:val="multilevel"/>
    <w:tmpl w:val="D1263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F6D71F1"/>
    <w:multiLevelType w:val="hybridMultilevel"/>
    <w:tmpl w:val="050263A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6F5920"/>
    <w:multiLevelType w:val="multilevel"/>
    <w:tmpl w:val="0AF6C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16B3943"/>
    <w:multiLevelType w:val="hybridMultilevel"/>
    <w:tmpl w:val="05C2225A"/>
    <w:lvl w:ilvl="0" w:tplc="100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5" w15:restartNumberingAfterBreak="0">
    <w:nsid w:val="279A74CF"/>
    <w:multiLevelType w:val="hybridMultilevel"/>
    <w:tmpl w:val="FB1CE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4E4697"/>
    <w:multiLevelType w:val="hybridMultilevel"/>
    <w:tmpl w:val="369205C6"/>
    <w:lvl w:ilvl="0" w:tplc="7B0E4D2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677FFE"/>
    <w:multiLevelType w:val="multilevel"/>
    <w:tmpl w:val="33C43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11F4AD3"/>
    <w:multiLevelType w:val="hybridMultilevel"/>
    <w:tmpl w:val="F334B9B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0524DE"/>
    <w:multiLevelType w:val="hybridMultilevel"/>
    <w:tmpl w:val="8AE0322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2A7164"/>
    <w:multiLevelType w:val="multilevel"/>
    <w:tmpl w:val="D3526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20E03AD"/>
    <w:multiLevelType w:val="multilevel"/>
    <w:tmpl w:val="53AC5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8B6519D"/>
    <w:multiLevelType w:val="multilevel"/>
    <w:tmpl w:val="86C84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8CC26DB"/>
    <w:multiLevelType w:val="hybridMultilevel"/>
    <w:tmpl w:val="A0F443CC"/>
    <w:lvl w:ilvl="0" w:tplc="6A7A5400">
      <w:start w:val="1"/>
      <w:numFmt w:val="bullet"/>
      <w:pStyle w:val="Listepuces-pasdespaceapr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AA1CA3"/>
    <w:multiLevelType w:val="multilevel"/>
    <w:tmpl w:val="8A5C5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26677316">
    <w:abstractNumId w:val="10"/>
  </w:num>
  <w:num w:numId="2" w16cid:durableId="2055232213">
    <w:abstractNumId w:val="1"/>
  </w:num>
  <w:num w:numId="3" w16cid:durableId="1366251217">
    <w:abstractNumId w:val="9"/>
  </w:num>
  <w:num w:numId="4" w16cid:durableId="2045211521">
    <w:abstractNumId w:val="13"/>
  </w:num>
  <w:num w:numId="5" w16cid:durableId="1462000466">
    <w:abstractNumId w:val="5"/>
  </w:num>
  <w:num w:numId="6" w16cid:durableId="998070301">
    <w:abstractNumId w:val="2"/>
  </w:num>
  <w:num w:numId="7" w16cid:durableId="455759027">
    <w:abstractNumId w:val="4"/>
  </w:num>
  <w:num w:numId="8" w16cid:durableId="1098864471">
    <w:abstractNumId w:val="7"/>
  </w:num>
  <w:num w:numId="9" w16cid:durableId="654602162">
    <w:abstractNumId w:val="12"/>
  </w:num>
  <w:num w:numId="10" w16cid:durableId="1781339772">
    <w:abstractNumId w:val="0"/>
  </w:num>
  <w:num w:numId="11" w16cid:durableId="1787967248">
    <w:abstractNumId w:val="14"/>
  </w:num>
  <w:num w:numId="12" w16cid:durableId="1165050082">
    <w:abstractNumId w:val="11"/>
  </w:num>
  <w:num w:numId="13" w16cid:durableId="1439331173">
    <w:abstractNumId w:val="3"/>
  </w:num>
  <w:num w:numId="14" w16cid:durableId="799300301">
    <w:abstractNumId w:val="6"/>
  </w:num>
  <w:num w:numId="15" w16cid:durableId="862596078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Jacob, Karen (SPAC/PSPC) (elle-la / she-her)">
    <w15:presenceInfo w15:providerId="AD" w15:userId="S::Karen.Jacob@tpsgc-pwgsc.gc.ca::66e9cce0-e37b-4645-a907-f7690bd68df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evenAndOddHeaders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AE5"/>
    <w:rsid w:val="00030463"/>
    <w:rsid w:val="00034652"/>
    <w:rsid w:val="000354D1"/>
    <w:rsid w:val="00053510"/>
    <w:rsid w:val="00056385"/>
    <w:rsid w:val="00060AED"/>
    <w:rsid w:val="00073E8F"/>
    <w:rsid w:val="0009515C"/>
    <w:rsid w:val="000A52E1"/>
    <w:rsid w:val="000A58D0"/>
    <w:rsid w:val="000B3058"/>
    <w:rsid w:val="000B320C"/>
    <w:rsid w:val="000B770C"/>
    <w:rsid w:val="000D16DE"/>
    <w:rsid w:val="000D5594"/>
    <w:rsid w:val="000D7EAF"/>
    <w:rsid w:val="000E47E1"/>
    <w:rsid w:val="000F4553"/>
    <w:rsid w:val="00101DA5"/>
    <w:rsid w:val="00106054"/>
    <w:rsid w:val="0011052C"/>
    <w:rsid w:val="00116522"/>
    <w:rsid w:val="001234C8"/>
    <w:rsid w:val="00127F58"/>
    <w:rsid w:val="001326E7"/>
    <w:rsid w:val="00136211"/>
    <w:rsid w:val="00143FFF"/>
    <w:rsid w:val="001452FE"/>
    <w:rsid w:val="0017398D"/>
    <w:rsid w:val="00175C18"/>
    <w:rsid w:val="001A300B"/>
    <w:rsid w:val="001B77D9"/>
    <w:rsid w:val="001C5CA6"/>
    <w:rsid w:val="001D06F4"/>
    <w:rsid w:val="001F1BBE"/>
    <w:rsid w:val="001F25A5"/>
    <w:rsid w:val="001F5F7C"/>
    <w:rsid w:val="00212860"/>
    <w:rsid w:val="002160D7"/>
    <w:rsid w:val="00216CCE"/>
    <w:rsid w:val="00224AC5"/>
    <w:rsid w:val="002364EC"/>
    <w:rsid w:val="00264CA5"/>
    <w:rsid w:val="00264DDD"/>
    <w:rsid w:val="002827A4"/>
    <w:rsid w:val="002935A7"/>
    <w:rsid w:val="002A1939"/>
    <w:rsid w:val="002B0B24"/>
    <w:rsid w:val="002C575A"/>
    <w:rsid w:val="002F211D"/>
    <w:rsid w:val="002F2ACA"/>
    <w:rsid w:val="002F31CC"/>
    <w:rsid w:val="00300689"/>
    <w:rsid w:val="003057B0"/>
    <w:rsid w:val="00311985"/>
    <w:rsid w:val="0031793E"/>
    <w:rsid w:val="003246D6"/>
    <w:rsid w:val="0032563C"/>
    <w:rsid w:val="003260E8"/>
    <w:rsid w:val="003406E3"/>
    <w:rsid w:val="0034079A"/>
    <w:rsid w:val="003419BA"/>
    <w:rsid w:val="00342020"/>
    <w:rsid w:val="0034788F"/>
    <w:rsid w:val="0035088B"/>
    <w:rsid w:val="00351955"/>
    <w:rsid w:val="0036774E"/>
    <w:rsid w:val="00375DEB"/>
    <w:rsid w:val="00375F53"/>
    <w:rsid w:val="00382558"/>
    <w:rsid w:val="003903B9"/>
    <w:rsid w:val="003913F4"/>
    <w:rsid w:val="00391787"/>
    <w:rsid w:val="00391C0D"/>
    <w:rsid w:val="00397B01"/>
    <w:rsid w:val="003A213E"/>
    <w:rsid w:val="003A7767"/>
    <w:rsid w:val="003B0F6F"/>
    <w:rsid w:val="003C1714"/>
    <w:rsid w:val="003D019B"/>
    <w:rsid w:val="003D36F3"/>
    <w:rsid w:val="003D53C3"/>
    <w:rsid w:val="003E6CB5"/>
    <w:rsid w:val="004220AE"/>
    <w:rsid w:val="00431E82"/>
    <w:rsid w:val="00467D43"/>
    <w:rsid w:val="00491B95"/>
    <w:rsid w:val="004929FF"/>
    <w:rsid w:val="004B7589"/>
    <w:rsid w:val="004C469B"/>
    <w:rsid w:val="004C4DD0"/>
    <w:rsid w:val="004C7049"/>
    <w:rsid w:val="004D36F5"/>
    <w:rsid w:val="004E27FA"/>
    <w:rsid w:val="004E4196"/>
    <w:rsid w:val="004E7583"/>
    <w:rsid w:val="004F2CB5"/>
    <w:rsid w:val="004F7D55"/>
    <w:rsid w:val="00501CEF"/>
    <w:rsid w:val="00507F43"/>
    <w:rsid w:val="005101B8"/>
    <w:rsid w:val="00516156"/>
    <w:rsid w:val="00544EDD"/>
    <w:rsid w:val="00544FAD"/>
    <w:rsid w:val="005666E0"/>
    <w:rsid w:val="00572291"/>
    <w:rsid w:val="0058272A"/>
    <w:rsid w:val="005A0941"/>
    <w:rsid w:val="005A5C7C"/>
    <w:rsid w:val="005B40F0"/>
    <w:rsid w:val="005B58A5"/>
    <w:rsid w:val="005B69E8"/>
    <w:rsid w:val="005C2152"/>
    <w:rsid w:val="005E32BD"/>
    <w:rsid w:val="005E3DDA"/>
    <w:rsid w:val="005E6777"/>
    <w:rsid w:val="005F04B0"/>
    <w:rsid w:val="00613B57"/>
    <w:rsid w:val="00620874"/>
    <w:rsid w:val="00621472"/>
    <w:rsid w:val="00635175"/>
    <w:rsid w:val="00640A21"/>
    <w:rsid w:val="00641B5F"/>
    <w:rsid w:val="00650E27"/>
    <w:rsid w:val="00665DD4"/>
    <w:rsid w:val="00667DAC"/>
    <w:rsid w:val="0067022B"/>
    <w:rsid w:val="0067677B"/>
    <w:rsid w:val="006809DF"/>
    <w:rsid w:val="00681F3B"/>
    <w:rsid w:val="00683D04"/>
    <w:rsid w:val="00695D86"/>
    <w:rsid w:val="006A5A0F"/>
    <w:rsid w:val="006A789E"/>
    <w:rsid w:val="006A7D94"/>
    <w:rsid w:val="006B7A09"/>
    <w:rsid w:val="006C2BD7"/>
    <w:rsid w:val="006E742D"/>
    <w:rsid w:val="00700E24"/>
    <w:rsid w:val="0070221E"/>
    <w:rsid w:val="00705382"/>
    <w:rsid w:val="007220E5"/>
    <w:rsid w:val="00727C55"/>
    <w:rsid w:val="007437B7"/>
    <w:rsid w:val="007521A0"/>
    <w:rsid w:val="0076609D"/>
    <w:rsid w:val="007766BF"/>
    <w:rsid w:val="00776EDA"/>
    <w:rsid w:val="007771F0"/>
    <w:rsid w:val="0077755D"/>
    <w:rsid w:val="007817F6"/>
    <w:rsid w:val="007916CC"/>
    <w:rsid w:val="00792D50"/>
    <w:rsid w:val="007942D0"/>
    <w:rsid w:val="00795985"/>
    <w:rsid w:val="007A23C0"/>
    <w:rsid w:val="007A6CC0"/>
    <w:rsid w:val="007B4ED5"/>
    <w:rsid w:val="007B63CE"/>
    <w:rsid w:val="007C3EC7"/>
    <w:rsid w:val="007D22BB"/>
    <w:rsid w:val="007D3A49"/>
    <w:rsid w:val="007E3A1C"/>
    <w:rsid w:val="007F4550"/>
    <w:rsid w:val="007F701F"/>
    <w:rsid w:val="00800065"/>
    <w:rsid w:val="00801014"/>
    <w:rsid w:val="0080355D"/>
    <w:rsid w:val="00805401"/>
    <w:rsid w:val="00817487"/>
    <w:rsid w:val="00820D24"/>
    <w:rsid w:val="00823A36"/>
    <w:rsid w:val="008268AF"/>
    <w:rsid w:val="00847AF6"/>
    <w:rsid w:val="00847D87"/>
    <w:rsid w:val="00861376"/>
    <w:rsid w:val="00866DE9"/>
    <w:rsid w:val="00870D57"/>
    <w:rsid w:val="008721E5"/>
    <w:rsid w:val="00872756"/>
    <w:rsid w:val="0087578E"/>
    <w:rsid w:val="008839C5"/>
    <w:rsid w:val="00891ECB"/>
    <w:rsid w:val="008A5A9F"/>
    <w:rsid w:val="008B68E6"/>
    <w:rsid w:val="008E0F72"/>
    <w:rsid w:val="008F0FFC"/>
    <w:rsid w:val="008F459D"/>
    <w:rsid w:val="0091129E"/>
    <w:rsid w:val="0091582E"/>
    <w:rsid w:val="0093302D"/>
    <w:rsid w:val="0093567D"/>
    <w:rsid w:val="00936043"/>
    <w:rsid w:val="0095349C"/>
    <w:rsid w:val="00954579"/>
    <w:rsid w:val="009746AB"/>
    <w:rsid w:val="00975CBC"/>
    <w:rsid w:val="00995999"/>
    <w:rsid w:val="00995A11"/>
    <w:rsid w:val="009A477D"/>
    <w:rsid w:val="009A79A0"/>
    <w:rsid w:val="009B0FB5"/>
    <w:rsid w:val="009C2035"/>
    <w:rsid w:val="009C776E"/>
    <w:rsid w:val="009D33F7"/>
    <w:rsid w:val="009F03FF"/>
    <w:rsid w:val="00A01960"/>
    <w:rsid w:val="00A01F27"/>
    <w:rsid w:val="00A06CE8"/>
    <w:rsid w:val="00A26D3C"/>
    <w:rsid w:val="00A42B09"/>
    <w:rsid w:val="00A441B0"/>
    <w:rsid w:val="00A47426"/>
    <w:rsid w:val="00A47CDF"/>
    <w:rsid w:val="00A54443"/>
    <w:rsid w:val="00A60674"/>
    <w:rsid w:val="00A96578"/>
    <w:rsid w:val="00AA4085"/>
    <w:rsid w:val="00AA50A1"/>
    <w:rsid w:val="00AC0338"/>
    <w:rsid w:val="00B06263"/>
    <w:rsid w:val="00B10878"/>
    <w:rsid w:val="00B12EF3"/>
    <w:rsid w:val="00B27464"/>
    <w:rsid w:val="00B33E33"/>
    <w:rsid w:val="00B4054D"/>
    <w:rsid w:val="00B4788C"/>
    <w:rsid w:val="00B63E98"/>
    <w:rsid w:val="00B8014B"/>
    <w:rsid w:val="00BA66F4"/>
    <w:rsid w:val="00BC20A8"/>
    <w:rsid w:val="00BC36B7"/>
    <w:rsid w:val="00BD4788"/>
    <w:rsid w:val="00BE0E62"/>
    <w:rsid w:val="00BE2DE6"/>
    <w:rsid w:val="00BE460D"/>
    <w:rsid w:val="00BE5E68"/>
    <w:rsid w:val="00BF3084"/>
    <w:rsid w:val="00C06987"/>
    <w:rsid w:val="00C126B0"/>
    <w:rsid w:val="00C31164"/>
    <w:rsid w:val="00C3646D"/>
    <w:rsid w:val="00C40D40"/>
    <w:rsid w:val="00C42054"/>
    <w:rsid w:val="00C901A9"/>
    <w:rsid w:val="00CA7B59"/>
    <w:rsid w:val="00CB603D"/>
    <w:rsid w:val="00CC7714"/>
    <w:rsid w:val="00CE23DE"/>
    <w:rsid w:val="00CE2597"/>
    <w:rsid w:val="00CE541C"/>
    <w:rsid w:val="00CF4B41"/>
    <w:rsid w:val="00D04A14"/>
    <w:rsid w:val="00D07B2C"/>
    <w:rsid w:val="00D15201"/>
    <w:rsid w:val="00D15622"/>
    <w:rsid w:val="00D235B3"/>
    <w:rsid w:val="00D26A09"/>
    <w:rsid w:val="00D400D4"/>
    <w:rsid w:val="00D64D75"/>
    <w:rsid w:val="00D7718A"/>
    <w:rsid w:val="00D87CFA"/>
    <w:rsid w:val="00D97DA9"/>
    <w:rsid w:val="00DE6A6F"/>
    <w:rsid w:val="00DE6DA7"/>
    <w:rsid w:val="00DF581E"/>
    <w:rsid w:val="00DF6B1A"/>
    <w:rsid w:val="00E04FD1"/>
    <w:rsid w:val="00E07128"/>
    <w:rsid w:val="00E25DDD"/>
    <w:rsid w:val="00E26966"/>
    <w:rsid w:val="00E54AE5"/>
    <w:rsid w:val="00E7164E"/>
    <w:rsid w:val="00E721E1"/>
    <w:rsid w:val="00E80BDB"/>
    <w:rsid w:val="00E929A5"/>
    <w:rsid w:val="00E92B99"/>
    <w:rsid w:val="00E94A85"/>
    <w:rsid w:val="00E9558D"/>
    <w:rsid w:val="00E97788"/>
    <w:rsid w:val="00EA34A9"/>
    <w:rsid w:val="00EB3941"/>
    <w:rsid w:val="00EC2E8B"/>
    <w:rsid w:val="00ED10E6"/>
    <w:rsid w:val="00ED5230"/>
    <w:rsid w:val="00EE0EE4"/>
    <w:rsid w:val="00EE25AA"/>
    <w:rsid w:val="00EE76BE"/>
    <w:rsid w:val="00EF1E31"/>
    <w:rsid w:val="00EF4624"/>
    <w:rsid w:val="00EF5E9D"/>
    <w:rsid w:val="00EF7F2C"/>
    <w:rsid w:val="00F21730"/>
    <w:rsid w:val="00F3013A"/>
    <w:rsid w:val="00F35395"/>
    <w:rsid w:val="00F40237"/>
    <w:rsid w:val="00F40463"/>
    <w:rsid w:val="00F56130"/>
    <w:rsid w:val="00F56A45"/>
    <w:rsid w:val="00F61231"/>
    <w:rsid w:val="00FA5B62"/>
    <w:rsid w:val="00FC7D66"/>
    <w:rsid w:val="00FD1EE7"/>
    <w:rsid w:val="00FD4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561BA6"/>
  <w15:chartTrackingRefBased/>
  <w15:docId w15:val="{2B1664AD-3292-4203-9B2C-9108F9D78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0338"/>
    <w:pPr>
      <w:spacing w:after="240" w:line="240" w:lineRule="auto"/>
    </w:pPr>
    <w:rPr>
      <w:color w:val="0C1E2B" w:themeColor="text1"/>
      <w:sz w:val="24"/>
      <w:szCs w:val="24"/>
      <w:lang w:val="fr-CA"/>
    </w:rPr>
  </w:style>
  <w:style w:type="paragraph" w:styleId="Titre1">
    <w:name w:val="heading 1"/>
    <w:basedOn w:val="Normal"/>
    <w:next w:val="Normal"/>
    <w:link w:val="Titre1Car"/>
    <w:uiPriority w:val="9"/>
    <w:qFormat/>
    <w:rsid w:val="005C2152"/>
    <w:pPr>
      <w:keepNext/>
      <w:keepLines/>
      <w:outlineLvl w:val="0"/>
    </w:pPr>
    <w:rPr>
      <w:rFonts w:asciiTheme="majorHAnsi" w:eastAsiaTheme="majorEastAsia" w:hAnsiTheme="majorHAnsi" w:cstheme="majorBidi"/>
      <w:b/>
      <w:bCs/>
      <w:sz w:val="60"/>
      <w:szCs w:val="6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C0338"/>
    <w:pPr>
      <w:keepNext/>
      <w:keepLines/>
      <w:spacing w:after="0"/>
      <w:outlineLvl w:val="1"/>
    </w:pPr>
    <w:rPr>
      <w:rFonts w:asciiTheme="majorHAnsi" w:eastAsiaTheme="majorEastAsia" w:hAnsiTheme="majorHAnsi" w:cstheme="majorBidi"/>
      <w:b/>
      <w:bCs/>
      <w:noProof/>
      <w:sz w:val="50"/>
      <w:szCs w:val="50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AC0338"/>
    <w:pPr>
      <w:keepNext/>
      <w:keepLines/>
      <w:spacing w:after="0"/>
      <w:outlineLvl w:val="2"/>
    </w:pPr>
    <w:rPr>
      <w:rFonts w:asciiTheme="majorHAnsi" w:eastAsiaTheme="majorEastAsia" w:hAnsiTheme="majorHAnsi" w:cstheme="majorBidi"/>
      <w:b/>
      <w:bCs/>
      <w:sz w:val="40"/>
      <w:szCs w:val="40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EF5E9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i/>
      <w:iCs/>
      <w:color w:val="0090B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54AE5"/>
    <w:pPr>
      <w:keepNext/>
      <w:keepLines/>
      <w:spacing w:before="80" w:after="40"/>
      <w:outlineLvl w:val="4"/>
    </w:pPr>
    <w:rPr>
      <w:rFonts w:eastAsiaTheme="majorEastAsia" w:cstheme="majorBidi"/>
      <w:color w:val="0090B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54A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2E74A7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54AE5"/>
    <w:pPr>
      <w:keepNext/>
      <w:keepLines/>
      <w:spacing w:before="40" w:after="0"/>
      <w:outlineLvl w:val="6"/>
    </w:pPr>
    <w:rPr>
      <w:rFonts w:eastAsiaTheme="majorEastAsia" w:cstheme="majorBidi"/>
      <w:color w:val="2E74A7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54AE5"/>
    <w:pPr>
      <w:keepNext/>
      <w:keepLines/>
      <w:spacing w:after="0"/>
      <w:outlineLvl w:val="7"/>
    </w:pPr>
    <w:rPr>
      <w:rFonts w:eastAsiaTheme="majorEastAsia" w:cstheme="majorBidi"/>
      <w:i/>
      <w:iCs/>
      <w:color w:val="1B4361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54AE5"/>
    <w:pPr>
      <w:keepNext/>
      <w:keepLines/>
      <w:spacing w:after="0"/>
      <w:outlineLvl w:val="8"/>
    </w:pPr>
    <w:rPr>
      <w:rFonts w:eastAsiaTheme="majorEastAsia" w:cstheme="majorBidi"/>
      <w:color w:val="1B4361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C2152"/>
    <w:rPr>
      <w:rFonts w:asciiTheme="majorHAnsi" w:eastAsiaTheme="majorEastAsia" w:hAnsiTheme="majorHAnsi" w:cstheme="majorBidi"/>
      <w:b/>
      <w:bCs/>
      <w:color w:val="0C1E2B" w:themeColor="text1"/>
      <w:sz w:val="60"/>
      <w:szCs w:val="60"/>
      <w:lang w:val="fr-CA"/>
    </w:rPr>
  </w:style>
  <w:style w:type="character" w:customStyle="1" w:styleId="Titre2Car">
    <w:name w:val="Titre 2 Car"/>
    <w:basedOn w:val="Policepardfaut"/>
    <w:link w:val="Titre2"/>
    <w:uiPriority w:val="9"/>
    <w:rsid w:val="00AC0338"/>
    <w:rPr>
      <w:rFonts w:asciiTheme="majorHAnsi" w:eastAsiaTheme="majorEastAsia" w:hAnsiTheme="majorHAnsi" w:cstheme="majorBidi"/>
      <w:b/>
      <w:bCs/>
      <w:noProof/>
      <w:color w:val="0C1E2B" w:themeColor="text1"/>
      <w:sz w:val="50"/>
      <w:szCs w:val="50"/>
      <w:lang w:val="fr-CA"/>
    </w:rPr>
  </w:style>
  <w:style w:type="character" w:customStyle="1" w:styleId="Titre3Car">
    <w:name w:val="Titre 3 Car"/>
    <w:basedOn w:val="Policepardfaut"/>
    <w:link w:val="Titre3"/>
    <w:uiPriority w:val="9"/>
    <w:rsid w:val="00AC0338"/>
    <w:rPr>
      <w:rFonts w:asciiTheme="majorHAnsi" w:eastAsiaTheme="majorEastAsia" w:hAnsiTheme="majorHAnsi" w:cstheme="majorBidi"/>
      <w:b/>
      <w:bCs/>
      <w:color w:val="0C1E2B" w:themeColor="text1"/>
      <w:sz w:val="40"/>
      <w:szCs w:val="40"/>
      <w:lang w:val="fr-CA"/>
    </w:rPr>
  </w:style>
  <w:style w:type="character" w:customStyle="1" w:styleId="Titre4Car">
    <w:name w:val="Titre 4 Car"/>
    <w:basedOn w:val="Policepardfaut"/>
    <w:link w:val="Titre4"/>
    <w:uiPriority w:val="9"/>
    <w:rsid w:val="00EF5E9D"/>
    <w:rPr>
      <w:rFonts w:asciiTheme="majorHAnsi" w:eastAsiaTheme="majorEastAsia" w:hAnsiTheme="majorHAnsi" w:cstheme="majorBidi"/>
      <w:i/>
      <w:iCs/>
      <w:color w:val="0090B6" w:themeColor="accent1" w:themeShade="BF"/>
      <w:sz w:val="24"/>
      <w:szCs w:val="24"/>
      <w:lang w:val="en-US"/>
    </w:rPr>
  </w:style>
  <w:style w:type="character" w:customStyle="1" w:styleId="Titre5Car">
    <w:name w:val="Titre 5 Car"/>
    <w:basedOn w:val="Policepardfaut"/>
    <w:link w:val="Titre5"/>
    <w:uiPriority w:val="9"/>
    <w:semiHidden/>
    <w:rsid w:val="00E54AE5"/>
    <w:rPr>
      <w:rFonts w:eastAsiaTheme="majorEastAsia" w:cstheme="majorBidi"/>
      <w:color w:val="0090B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54AE5"/>
    <w:rPr>
      <w:rFonts w:eastAsiaTheme="majorEastAsia" w:cstheme="majorBidi"/>
      <w:i/>
      <w:iCs/>
      <w:color w:val="2E74A7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E54AE5"/>
    <w:rPr>
      <w:rFonts w:eastAsiaTheme="majorEastAsia" w:cstheme="majorBidi"/>
      <w:color w:val="2E74A7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E54AE5"/>
    <w:rPr>
      <w:rFonts w:eastAsiaTheme="majorEastAsia" w:cstheme="majorBidi"/>
      <w:i/>
      <w:iCs/>
      <w:color w:val="1B4361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E54AE5"/>
    <w:rPr>
      <w:rFonts w:eastAsiaTheme="majorEastAsia" w:cstheme="majorBidi"/>
      <w:color w:val="1B4361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AC0338"/>
    <w:pPr>
      <w:spacing w:after="0"/>
      <w:contextualSpacing/>
    </w:pPr>
    <w:rPr>
      <w:rFonts w:asciiTheme="majorHAnsi" w:eastAsiaTheme="majorEastAsia" w:hAnsiTheme="majorHAnsi" w:cstheme="majorBidi"/>
      <w:b/>
      <w:kern w:val="0"/>
      <w:sz w:val="70"/>
      <w:szCs w:val="70"/>
    </w:rPr>
  </w:style>
  <w:style w:type="character" w:customStyle="1" w:styleId="TitreCar">
    <w:name w:val="Titre Car"/>
    <w:basedOn w:val="Policepardfaut"/>
    <w:link w:val="Titre"/>
    <w:uiPriority w:val="10"/>
    <w:rsid w:val="00AC0338"/>
    <w:rPr>
      <w:rFonts w:asciiTheme="majorHAnsi" w:eastAsiaTheme="majorEastAsia" w:hAnsiTheme="majorHAnsi" w:cstheme="majorBidi"/>
      <w:b/>
      <w:color w:val="0C1E2B" w:themeColor="text1"/>
      <w:kern w:val="0"/>
      <w:sz w:val="70"/>
      <w:szCs w:val="70"/>
      <w:lang w:val="fr-CA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C0338"/>
    <w:pPr>
      <w:numPr>
        <w:ilvl w:val="1"/>
      </w:numPr>
      <w:spacing w:after="8520"/>
    </w:pPr>
    <w:rPr>
      <w:rFonts w:asciiTheme="majorHAnsi" w:eastAsiaTheme="majorEastAsia" w:hAnsiTheme="majorHAnsi" w:cstheme="majorBidi"/>
      <w:b/>
      <w:bCs/>
      <w:kern w:val="0"/>
      <w:sz w:val="60"/>
      <w:szCs w:val="60"/>
    </w:rPr>
  </w:style>
  <w:style w:type="character" w:customStyle="1" w:styleId="Sous-titreCar">
    <w:name w:val="Sous-titre Car"/>
    <w:basedOn w:val="Policepardfaut"/>
    <w:link w:val="Sous-titre"/>
    <w:uiPriority w:val="11"/>
    <w:rsid w:val="00AC0338"/>
    <w:rPr>
      <w:rFonts w:asciiTheme="majorHAnsi" w:eastAsiaTheme="majorEastAsia" w:hAnsiTheme="majorHAnsi" w:cstheme="majorBidi"/>
      <w:b/>
      <w:bCs/>
      <w:color w:val="0C1E2B" w:themeColor="text1"/>
      <w:kern w:val="0"/>
      <w:sz w:val="60"/>
      <w:szCs w:val="60"/>
      <w:lang w:val="fr-CA"/>
    </w:rPr>
  </w:style>
  <w:style w:type="paragraph" w:styleId="Citation">
    <w:name w:val="Quote"/>
    <w:basedOn w:val="Normal"/>
    <w:next w:val="Normal"/>
    <w:link w:val="CitationCar"/>
    <w:uiPriority w:val="29"/>
    <w:qFormat/>
    <w:rsid w:val="00E54AE5"/>
    <w:pPr>
      <w:spacing w:before="160"/>
      <w:jc w:val="center"/>
    </w:pPr>
    <w:rPr>
      <w:i/>
      <w:iCs/>
      <w:color w:val="255C84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54AE5"/>
    <w:rPr>
      <w:i/>
      <w:iCs/>
      <w:color w:val="255C84" w:themeColor="text1" w:themeTint="BF"/>
    </w:rPr>
  </w:style>
  <w:style w:type="paragraph" w:styleId="Paragraphedeliste">
    <w:name w:val="List Paragraph"/>
    <w:basedOn w:val="Normal"/>
    <w:uiPriority w:val="34"/>
    <w:qFormat/>
    <w:rsid w:val="00E54AE5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E54AE5"/>
    <w:rPr>
      <w:i/>
      <w:iCs/>
      <w:color w:val="0090B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54AE5"/>
    <w:pPr>
      <w:pBdr>
        <w:top w:val="single" w:sz="4" w:space="10" w:color="0090B6" w:themeColor="accent1" w:themeShade="BF"/>
        <w:bottom w:val="single" w:sz="4" w:space="10" w:color="0090B6" w:themeColor="accent1" w:themeShade="BF"/>
      </w:pBdr>
      <w:spacing w:before="360" w:after="360"/>
      <w:ind w:left="864" w:right="864"/>
      <w:jc w:val="center"/>
    </w:pPr>
    <w:rPr>
      <w:i/>
      <w:iCs/>
      <w:color w:val="0090B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54AE5"/>
    <w:rPr>
      <w:i/>
      <w:iCs/>
      <w:color w:val="0090B6" w:themeColor="accent1" w:themeShade="BF"/>
    </w:rPr>
  </w:style>
  <w:style w:type="character" w:styleId="Rfrenceintense">
    <w:name w:val="Intense Reference"/>
    <w:basedOn w:val="Policepardfaut"/>
    <w:uiPriority w:val="32"/>
    <w:qFormat/>
    <w:rsid w:val="00E54AE5"/>
    <w:rPr>
      <w:b/>
      <w:bCs/>
      <w:smallCaps/>
      <w:color w:val="0090B6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FD4407"/>
    <w:pPr>
      <w:tabs>
        <w:tab w:val="center" w:pos="4680"/>
        <w:tab w:val="right" w:pos="9360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FD4407"/>
    <w:rPr>
      <w:sz w:val="24"/>
      <w:szCs w:val="24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FD4407"/>
    <w:pPr>
      <w:tabs>
        <w:tab w:val="center" w:pos="4680"/>
        <w:tab w:val="right" w:pos="9360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FD4407"/>
    <w:rPr>
      <w:sz w:val="24"/>
      <w:szCs w:val="24"/>
      <w:lang w:val="en-US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E97788"/>
    <w:pPr>
      <w:spacing w:before="240" w:line="259" w:lineRule="auto"/>
      <w:outlineLvl w:val="9"/>
    </w:pPr>
    <w:rPr>
      <w:kern w:val="0"/>
      <w14:ligatures w14:val="none"/>
    </w:rPr>
  </w:style>
  <w:style w:type="paragraph" w:styleId="TM1">
    <w:name w:val="toc 1"/>
    <w:basedOn w:val="Normal"/>
    <w:next w:val="Normal"/>
    <w:autoRedefine/>
    <w:uiPriority w:val="39"/>
    <w:unhideWhenUsed/>
    <w:rsid w:val="004B7589"/>
    <w:pPr>
      <w:tabs>
        <w:tab w:val="right" w:leader="dot" w:pos="10070"/>
      </w:tabs>
      <w:spacing w:after="100"/>
    </w:pPr>
    <w:rPr>
      <w:noProof/>
    </w:rPr>
  </w:style>
  <w:style w:type="paragraph" w:styleId="TM2">
    <w:name w:val="toc 2"/>
    <w:basedOn w:val="Normal"/>
    <w:next w:val="Normal"/>
    <w:autoRedefine/>
    <w:uiPriority w:val="39"/>
    <w:unhideWhenUsed/>
    <w:rsid w:val="000354D1"/>
    <w:pPr>
      <w:spacing w:after="100"/>
      <w:ind w:left="240"/>
    </w:pPr>
  </w:style>
  <w:style w:type="paragraph" w:styleId="TM3">
    <w:name w:val="toc 3"/>
    <w:basedOn w:val="Normal"/>
    <w:next w:val="Normal"/>
    <w:autoRedefine/>
    <w:uiPriority w:val="39"/>
    <w:unhideWhenUsed/>
    <w:rsid w:val="000354D1"/>
    <w:pPr>
      <w:spacing w:after="100"/>
      <w:ind w:left="480"/>
    </w:pPr>
  </w:style>
  <w:style w:type="character" w:styleId="Lienhypertexte">
    <w:name w:val="Hyperlink"/>
    <w:basedOn w:val="Policepardfaut"/>
    <w:uiPriority w:val="99"/>
    <w:unhideWhenUsed/>
    <w:rsid w:val="000354D1"/>
    <w:rPr>
      <w:color w:val="0C1E2B" w:themeColor="hyperlink"/>
      <w:u w:val="single"/>
    </w:rPr>
  </w:style>
  <w:style w:type="paragraph" w:customStyle="1" w:styleId="Listepuces-pasdespaceaprs">
    <w:name w:val="Liste – puces - pas d'espace après"/>
    <w:basedOn w:val="Normal"/>
    <w:qFormat/>
    <w:rsid w:val="00891ECB"/>
    <w:pPr>
      <w:numPr>
        <w:numId w:val="4"/>
      </w:numPr>
      <w:spacing w:after="0" w:line="288" w:lineRule="auto"/>
      <w:ind w:hanging="270"/>
    </w:pPr>
    <w:rPr>
      <w:color w:val="auto"/>
      <w:kern w:val="0"/>
      <w:szCs w:val="26"/>
      <w:lang w:val="en-US" w:eastAsia="en-CA"/>
      <w14:ligatures w14:val="none"/>
    </w:rPr>
  </w:style>
  <w:style w:type="character" w:styleId="Marquedecommentaire">
    <w:name w:val="annotation reference"/>
    <w:basedOn w:val="Policepardfaut"/>
    <w:uiPriority w:val="99"/>
    <w:semiHidden/>
    <w:unhideWhenUsed/>
    <w:rsid w:val="009C203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9C2035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9C2035"/>
    <w:rPr>
      <w:color w:val="0C1E2B" w:themeColor="text1"/>
      <w:sz w:val="20"/>
      <w:szCs w:val="20"/>
      <w:lang w:val="fr-C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C203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C2035"/>
    <w:rPr>
      <w:b/>
      <w:bCs/>
      <w:color w:val="0C1E2B" w:themeColor="text1"/>
      <w:sz w:val="20"/>
      <w:szCs w:val="20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6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comments" Target="comments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microsoft.com/office/2011/relationships/people" Target="people.xml"/><Relationship Id="rId10" Type="http://schemas.openxmlformats.org/officeDocument/2006/relationships/image" Target="media/image3.png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sv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PSPC">
  <a:themeElements>
    <a:clrScheme name="PSPC">
      <a:dk1>
        <a:srgbClr val="0C1E2B"/>
      </a:dk1>
      <a:lt1>
        <a:srgbClr val="FFFFFF"/>
      </a:lt1>
      <a:dk2>
        <a:srgbClr val="093B5C"/>
      </a:dk2>
      <a:lt2>
        <a:srgbClr val="F7F5F5"/>
      </a:lt2>
      <a:accent1>
        <a:srgbClr val="00C2F3"/>
      </a:accent1>
      <a:accent2>
        <a:srgbClr val="C3D941"/>
      </a:accent2>
      <a:accent3>
        <a:srgbClr val="C7EAFB"/>
      </a:accent3>
      <a:accent4>
        <a:srgbClr val="D1397A"/>
      </a:accent4>
      <a:accent5>
        <a:srgbClr val="FAA41A"/>
      </a:accent5>
      <a:accent6>
        <a:srgbClr val="FEE32D"/>
      </a:accent6>
      <a:hlink>
        <a:srgbClr val="0C1E2B"/>
      </a:hlink>
      <a:folHlink>
        <a:srgbClr val="0C1E2B"/>
      </a:folHlink>
    </a:clrScheme>
    <a:fontScheme name="PSPC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2A9B43-782F-4028-B17B-15284ECE0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6</Pages>
  <Words>686</Words>
  <Characters>3912</Characters>
  <Application>Microsoft Office Word</Application>
  <DocSecurity>0</DocSecurity>
  <Lines>32</Lines>
  <Paragraphs>9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Titres</vt:lpstr>
      </vt:variant>
      <vt:variant>
        <vt:i4>4</vt:i4>
      </vt:variant>
      <vt:variant>
        <vt:lpstr>Title</vt:lpstr>
      </vt:variant>
      <vt:variant>
        <vt:i4>1</vt:i4>
      </vt:variant>
    </vt:vector>
  </HeadingPairs>
  <TitlesOfParts>
    <vt:vector size="6" baseType="lpstr">
      <vt:lpstr/>
      <vt:lpstr>Création d’un comité d’accueil</vt:lpstr>
      <vt:lpstr>    Recruter le comité d’accueil</vt:lpstr>
      <vt:lpstr>        Joignez le comité d’accueil du milieu de travail optimisé </vt:lpstr>
      <vt:lpstr>    Aide-mémoire – comité d’accueil</vt:lpstr>
      <vt:lpstr/>
    </vt:vector>
  </TitlesOfParts>
  <Company/>
  <LinksUpToDate>false</LinksUpToDate>
  <CharactersWithSpaces>4589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Boland</dc:creator>
  <cp:keywords/>
  <dc:description/>
  <cp:lastModifiedBy>Jacob, Karen (SPAC/PSPC) (elle-la / she-her)</cp:lastModifiedBy>
  <cp:revision>29</cp:revision>
  <dcterms:created xsi:type="dcterms:W3CDTF">2025-07-17T21:28:00Z</dcterms:created>
  <dcterms:modified xsi:type="dcterms:W3CDTF">2025-07-18T14:38:00Z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34ed4f5-eae4-40c7-82be-b1cdf720a1b9_Enabled">
    <vt:lpwstr>true</vt:lpwstr>
  </property>
  <property fmtid="{D5CDD505-2E9C-101B-9397-08002B2CF9AE}" pid="3" name="MSIP_Label_834ed4f5-eae4-40c7-82be-b1cdf720a1b9_SetDate">
    <vt:lpwstr>2025-02-18T13:22:04Z</vt:lpwstr>
  </property>
  <property fmtid="{D5CDD505-2E9C-101B-9397-08002B2CF9AE}" pid="4" name="MSIP_Label_834ed4f5-eae4-40c7-82be-b1cdf720a1b9_Method">
    <vt:lpwstr>Standard</vt:lpwstr>
  </property>
  <property fmtid="{D5CDD505-2E9C-101B-9397-08002B2CF9AE}" pid="5" name="MSIP_Label_834ed4f5-eae4-40c7-82be-b1cdf720a1b9_Name">
    <vt:lpwstr>Unclassified - Non classifié</vt:lpwstr>
  </property>
  <property fmtid="{D5CDD505-2E9C-101B-9397-08002B2CF9AE}" pid="6" name="MSIP_Label_834ed4f5-eae4-40c7-82be-b1cdf720a1b9_SiteId">
    <vt:lpwstr>e0d54a3c-7bbe-4a64-9d46-f9f84a41c833</vt:lpwstr>
  </property>
  <property fmtid="{D5CDD505-2E9C-101B-9397-08002B2CF9AE}" pid="7" name="MSIP_Label_834ed4f5-eae4-40c7-82be-b1cdf720a1b9_ActionId">
    <vt:lpwstr>b035b99c-dce8-4036-bc83-4cb0cd02b980</vt:lpwstr>
  </property>
  <property fmtid="{D5CDD505-2E9C-101B-9397-08002B2CF9AE}" pid="8" name="MSIP_Label_834ed4f5-eae4-40c7-82be-b1cdf720a1b9_ContentBits">
    <vt:lpwstr>0</vt:lpwstr>
  </property>
</Properties>
</file>