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AADE" w14:textId="77777777" w:rsidR="00E70A70" w:rsidRPr="009A5706" w:rsidRDefault="002128E1">
      <w:pPr>
        <w:spacing w:before="120" w:after="120" w:line="276" w:lineRule="auto"/>
        <w:contextualSpacing/>
        <w:rPr>
          <w:rFonts w:ascii="Arial" w:eastAsia="SimSun" w:hAnsi="Arial" w:cs="Arial"/>
          <w:b/>
          <w:spacing w:val="-10"/>
          <w:kern w:val="28"/>
          <w:sz w:val="72"/>
          <w:szCs w:val="56"/>
          <w:lang w:val="fr-CA"/>
        </w:rPr>
      </w:pPr>
      <w:r w:rsidRPr="0074102E">
        <w:rPr>
          <w:rFonts w:ascii="Arial" w:eastAsia="SimSun" w:hAnsi="Arial" w:cs="Arial"/>
          <w:b/>
          <w:noProof/>
          <w:spacing w:val="-10"/>
          <w:kern w:val="28"/>
          <w:sz w:val="72"/>
          <w:szCs w:val="56"/>
          <w:lang w:eastAsia="en-CA"/>
        </w:rPr>
        <w:drawing>
          <wp:anchor distT="0" distB="0" distL="114300" distR="114300" simplePos="0" relativeHeight="251659264" behindDoc="0" locked="0" layoutInCell="1" allowOverlap="1" wp14:anchorId="33AF4743" wp14:editId="664DA879">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9A5706">
        <w:rPr>
          <w:rFonts w:ascii="Arial" w:eastAsia="SimSun" w:hAnsi="Arial" w:cs="Arial"/>
          <w:b/>
          <w:spacing w:val="-10"/>
          <w:kern w:val="28"/>
          <w:sz w:val="72"/>
          <w:szCs w:val="56"/>
          <w:lang w:val="fr-CA"/>
        </w:rPr>
        <w:t xml:space="preserve">         </w:t>
      </w:r>
    </w:p>
    <w:p w14:paraId="3AFC96FC" w14:textId="77777777" w:rsidR="002B230C" w:rsidRPr="009A5706" w:rsidRDefault="002B230C" w:rsidP="002B230C">
      <w:pPr>
        <w:spacing w:after="120" w:line="276" w:lineRule="auto"/>
        <w:rPr>
          <w:rFonts w:ascii="Arial" w:eastAsia="Calibri" w:hAnsi="Arial" w:cs="Arial"/>
          <w:lang w:val="fr-CA"/>
        </w:rPr>
      </w:pPr>
    </w:p>
    <w:p w14:paraId="07390968" w14:textId="77777777" w:rsidR="002B230C" w:rsidRPr="009A5706" w:rsidRDefault="002B230C" w:rsidP="002B230C">
      <w:pPr>
        <w:spacing w:after="120" w:line="276" w:lineRule="auto"/>
        <w:rPr>
          <w:rFonts w:ascii="Arial" w:eastAsia="Calibri" w:hAnsi="Arial" w:cs="Arial"/>
          <w:lang w:val="fr-CA"/>
        </w:rPr>
      </w:pPr>
    </w:p>
    <w:p w14:paraId="322A95AD" w14:textId="77777777" w:rsidR="002B230C" w:rsidRPr="009A5706" w:rsidRDefault="002B230C" w:rsidP="002B230C">
      <w:pPr>
        <w:spacing w:after="120" w:line="276" w:lineRule="auto"/>
        <w:rPr>
          <w:rFonts w:ascii="Arial" w:eastAsia="Calibri" w:hAnsi="Arial" w:cs="Arial"/>
          <w:lang w:val="fr-CA"/>
        </w:rPr>
      </w:pPr>
    </w:p>
    <w:p w14:paraId="26BCDED9" w14:textId="77777777" w:rsidR="002B230C" w:rsidRPr="009A5706" w:rsidRDefault="002B230C" w:rsidP="002B230C">
      <w:pPr>
        <w:spacing w:after="120" w:line="276" w:lineRule="auto"/>
        <w:rPr>
          <w:rFonts w:ascii="Arial" w:eastAsia="Calibri" w:hAnsi="Arial" w:cs="Arial"/>
          <w:lang w:val="fr-CA"/>
        </w:rPr>
      </w:pPr>
    </w:p>
    <w:p w14:paraId="36BDEBDF" w14:textId="77777777" w:rsidR="002B230C" w:rsidRPr="009A5706" w:rsidRDefault="002B230C" w:rsidP="002B230C">
      <w:pPr>
        <w:spacing w:after="120" w:line="276" w:lineRule="auto"/>
        <w:rPr>
          <w:rFonts w:ascii="Arial" w:eastAsia="Calibri" w:hAnsi="Arial" w:cs="Arial"/>
          <w:lang w:val="fr-CA"/>
        </w:rPr>
      </w:pPr>
    </w:p>
    <w:p w14:paraId="2F0E96F7" w14:textId="77777777" w:rsidR="002B230C" w:rsidRPr="009A5706" w:rsidRDefault="002B230C" w:rsidP="002B230C">
      <w:pPr>
        <w:spacing w:after="120" w:line="276" w:lineRule="auto"/>
        <w:rPr>
          <w:rFonts w:ascii="Arial" w:eastAsia="Calibri" w:hAnsi="Arial" w:cs="Arial"/>
          <w:lang w:val="fr-CA"/>
        </w:rPr>
      </w:pPr>
    </w:p>
    <w:p w14:paraId="5DC24A1C" w14:textId="77777777" w:rsidR="002B230C" w:rsidRPr="009A5706" w:rsidRDefault="002B230C" w:rsidP="002B230C">
      <w:pPr>
        <w:spacing w:after="120" w:line="276" w:lineRule="auto"/>
        <w:rPr>
          <w:rFonts w:ascii="Arial" w:eastAsia="Calibri" w:hAnsi="Arial" w:cs="Arial"/>
          <w:lang w:val="fr-CA"/>
        </w:rPr>
      </w:pPr>
    </w:p>
    <w:p w14:paraId="01A1FFD9" w14:textId="77777777" w:rsidR="002B230C" w:rsidRPr="009A5706" w:rsidRDefault="002B230C" w:rsidP="002B230C">
      <w:pPr>
        <w:spacing w:after="120" w:line="276" w:lineRule="auto"/>
        <w:rPr>
          <w:rFonts w:ascii="Arial" w:eastAsia="Calibri" w:hAnsi="Arial" w:cs="Arial"/>
          <w:lang w:val="fr-CA"/>
        </w:rPr>
      </w:pPr>
    </w:p>
    <w:p w14:paraId="3EE0DBFC" w14:textId="77777777" w:rsidR="002B230C" w:rsidRPr="009A5706" w:rsidRDefault="002B230C" w:rsidP="002B230C">
      <w:pPr>
        <w:spacing w:after="120" w:line="276" w:lineRule="auto"/>
        <w:rPr>
          <w:rFonts w:ascii="Arial" w:eastAsia="Calibri" w:hAnsi="Arial" w:cs="Arial"/>
          <w:lang w:val="fr-CA"/>
        </w:rPr>
      </w:pPr>
    </w:p>
    <w:p w14:paraId="53641635" w14:textId="77777777" w:rsidR="002B230C" w:rsidRPr="009A5706" w:rsidRDefault="002B230C" w:rsidP="002B230C">
      <w:pPr>
        <w:spacing w:after="120" w:line="276" w:lineRule="auto"/>
        <w:rPr>
          <w:rFonts w:ascii="Arial" w:eastAsia="Calibri" w:hAnsi="Arial" w:cs="Arial"/>
          <w:lang w:val="fr-CA"/>
        </w:rPr>
      </w:pPr>
    </w:p>
    <w:p w14:paraId="41B4D562" w14:textId="77777777" w:rsidR="002B230C" w:rsidRPr="009A5706" w:rsidRDefault="002B230C" w:rsidP="002B230C">
      <w:pPr>
        <w:spacing w:after="120" w:line="276" w:lineRule="auto"/>
        <w:rPr>
          <w:rFonts w:ascii="Arial" w:eastAsia="Calibri" w:hAnsi="Arial" w:cs="Arial"/>
          <w:lang w:val="fr-CA"/>
        </w:rPr>
      </w:pPr>
    </w:p>
    <w:p w14:paraId="516ADA2E" w14:textId="77777777" w:rsidR="002B230C" w:rsidRPr="009A5706" w:rsidRDefault="002B230C" w:rsidP="002B230C">
      <w:pPr>
        <w:spacing w:after="120" w:line="276" w:lineRule="auto"/>
        <w:rPr>
          <w:rFonts w:ascii="Arial" w:eastAsia="Calibri" w:hAnsi="Arial" w:cs="Arial"/>
          <w:lang w:val="fr-CA"/>
        </w:rPr>
      </w:pPr>
    </w:p>
    <w:p w14:paraId="0B40FECA" w14:textId="77777777" w:rsidR="002B230C" w:rsidRPr="009A5706" w:rsidRDefault="002B230C" w:rsidP="002B230C">
      <w:pPr>
        <w:spacing w:after="120" w:line="276" w:lineRule="auto"/>
        <w:rPr>
          <w:rFonts w:ascii="Arial" w:eastAsia="Calibri" w:hAnsi="Arial" w:cs="Arial"/>
          <w:lang w:val="fr-CA"/>
        </w:rPr>
      </w:pPr>
    </w:p>
    <w:p w14:paraId="577B4A52" w14:textId="77777777" w:rsidR="002B230C" w:rsidRPr="009A5706" w:rsidRDefault="002B230C" w:rsidP="002B230C">
      <w:pPr>
        <w:spacing w:after="120" w:line="276" w:lineRule="auto"/>
        <w:rPr>
          <w:rFonts w:ascii="Arial" w:eastAsia="Calibri" w:hAnsi="Arial" w:cs="Arial"/>
          <w:lang w:val="fr-CA"/>
        </w:rPr>
      </w:pPr>
    </w:p>
    <w:p w14:paraId="2FDF1BCF" w14:textId="77777777" w:rsidR="002B230C" w:rsidRPr="009A5706" w:rsidRDefault="002B230C" w:rsidP="002B230C">
      <w:pPr>
        <w:spacing w:after="120" w:line="276" w:lineRule="auto"/>
        <w:rPr>
          <w:rFonts w:ascii="Arial" w:eastAsia="Calibri" w:hAnsi="Arial" w:cs="Arial"/>
          <w:lang w:val="fr-CA"/>
        </w:rPr>
      </w:pPr>
    </w:p>
    <w:p w14:paraId="1D3A9CE2" w14:textId="77777777" w:rsidR="002B230C" w:rsidRPr="009A5706" w:rsidRDefault="002B230C" w:rsidP="002B230C">
      <w:pPr>
        <w:spacing w:after="120" w:line="276" w:lineRule="auto"/>
        <w:rPr>
          <w:rFonts w:ascii="Arial" w:eastAsia="Calibri" w:hAnsi="Arial" w:cs="Arial"/>
          <w:lang w:val="fr-CA"/>
        </w:rPr>
      </w:pPr>
    </w:p>
    <w:p w14:paraId="6CA144EB" w14:textId="77777777" w:rsidR="002B230C" w:rsidRPr="009A5706" w:rsidRDefault="002B230C" w:rsidP="002B230C">
      <w:pPr>
        <w:spacing w:after="120" w:line="276" w:lineRule="auto"/>
        <w:rPr>
          <w:rFonts w:ascii="Arial" w:eastAsia="Calibri" w:hAnsi="Arial" w:cs="Arial"/>
          <w:lang w:val="fr-CA"/>
        </w:rPr>
      </w:pPr>
    </w:p>
    <w:p w14:paraId="01DDDBC5" w14:textId="77777777" w:rsidR="002B230C" w:rsidRPr="009A5706" w:rsidRDefault="002B230C" w:rsidP="002B230C">
      <w:pPr>
        <w:spacing w:before="120" w:after="120" w:line="276" w:lineRule="auto"/>
        <w:contextualSpacing/>
        <w:rPr>
          <w:rFonts w:ascii="Arial" w:eastAsia="SimSun" w:hAnsi="Arial" w:cs="Arial"/>
          <w:b/>
          <w:spacing w:val="-10"/>
          <w:kern w:val="28"/>
          <w:sz w:val="72"/>
          <w:szCs w:val="56"/>
          <w:lang w:val="fr-CA"/>
        </w:rPr>
      </w:pPr>
    </w:p>
    <w:p w14:paraId="07A2C5F7" w14:textId="733BC121" w:rsidR="00E70A70" w:rsidRPr="009A5706" w:rsidRDefault="002128E1">
      <w:pPr>
        <w:spacing w:before="120" w:after="120" w:line="276" w:lineRule="auto"/>
        <w:contextualSpacing/>
        <w:rPr>
          <w:rFonts w:ascii="Arial Rounded MT Bold" w:eastAsia="SimSun" w:hAnsi="Arial Rounded MT Bold" w:cs="Arial"/>
          <w:b/>
          <w:color w:val="6C6F72"/>
          <w:spacing w:val="-10"/>
          <w:kern w:val="28"/>
          <w:sz w:val="56"/>
          <w:szCs w:val="52"/>
          <w:lang w:val="fr-CA"/>
        </w:rPr>
      </w:pPr>
      <w:r w:rsidRPr="009A5706">
        <w:rPr>
          <w:rFonts w:ascii="Arial Rounded MT Bold" w:eastAsia="SimSun" w:hAnsi="Arial Rounded MT Bold" w:cs="Arial"/>
          <w:b/>
          <w:color w:val="6C6F72"/>
          <w:spacing w:val="-10"/>
          <w:kern w:val="28"/>
          <w:sz w:val="56"/>
          <w:szCs w:val="52"/>
          <w:lang w:val="fr-CA"/>
        </w:rPr>
        <w:t xml:space="preserve">Programme de transformation du </w:t>
      </w:r>
      <w:r w:rsidR="0090545F">
        <w:rPr>
          <w:rFonts w:ascii="Arial Rounded MT Bold" w:eastAsia="SimSun" w:hAnsi="Arial Rounded MT Bold" w:cs="Arial"/>
          <w:b/>
          <w:color w:val="6C6F72"/>
          <w:spacing w:val="-10"/>
          <w:kern w:val="28"/>
          <w:sz w:val="56"/>
          <w:szCs w:val="52"/>
          <w:lang w:val="fr-CA"/>
        </w:rPr>
        <w:t>milieu</w:t>
      </w:r>
      <w:r w:rsidRPr="009A5706">
        <w:rPr>
          <w:rFonts w:ascii="Arial Rounded MT Bold" w:eastAsia="SimSun" w:hAnsi="Arial Rounded MT Bold" w:cs="Arial"/>
          <w:b/>
          <w:color w:val="6C6F72"/>
          <w:spacing w:val="-10"/>
          <w:kern w:val="28"/>
          <w:sz w:val="56"/>
          <w:szCs w:val="52"/>
          <w:lang w:val="fr-CA"/>
        </w:rPr>
        <w:t xml:space="preserve"> de travail </w:t>
      </w:r>
    </w:p>
    <w:p w14:paraId="0A915ADE" w14:textId="77777777" w:rsidR="00E70A70" w:rsidRPr="009A5706" w:rsidRDefault="002128E1">
      <w:pPr>
        <w:spacing w:after="120" w:line="240" w:lineRule="auto"/>
        <w:rPr>
          <w:rFonts w:ascii="Arial Rounded MT Bold" w:eastAsia="SimSun" w:hAnsi="Arial Rounded MT Bold" w:cs="Arial"/>
          <w:b/>
          <w:caps/>
          <w:color w:val="A8CE75"/>
          <w:sz w:val="32"/>
          <w:lang w:val="fr-CA"/>
        </w:rPr>
      </w:pPr>
      <w:r w:rsidRPr="009A5706">
        <w:rPr>
          <w:rFonts w:ascii="Arial Rounded MT Bold" w:eastAsia="SimSun" w:hAnsi="Arial Rounded MT Bold" w:cs="Arial"/>
          <w:b/>
          <w:caps/>
          <w:color w:val="A8CE75"/>
          <w:sz w:val="32"/>
          <w:lang w:val="fr-CA"/>
        </w:rPr>
        <w:t>GLOSSAIRE</w:t>
      </w:r>
    </w:p>
    <w:p w14:paraId="0557AABA" w14:textId="77777777" w:rsidR="00E70A70" w:rsidRPr="009A5706" w:rsidRDefault="002128E1">
      <w:pPr>
        <w:spacing w:after="120" w:line="240" w:lineRule="auto"/>
        <w:rPr>
          <w:rFonts w:ascii="Calibri Light" w:eastAsia="Calibri" w:hAnsi="Calibri Light" w:cs="Calibri Light"/>
          <w:b/>
          <w:caps/>
          <w:lang w:val="fr-CA"/>
        </w:rPr>
      </w:pPr>
      <w:r w:rsidRPr="009A5706">
        <w:rPr>
          <w:rFonts w:ascii="Calibri Light" w:eastAsia="Calibri" w:hAnsi="Calibri Light" w:cs="Calibri Light"/>
          <w:b/>
          <w:caps/>
          <w:lang w:val="fr-CA"/>
        </w:rPr>
        <w:t>VERSION 1</w:t>
      </w:r>
    </w:p>
    <w:p w14:paraId="0F3D5E44" w14:textId="77777777" w:rsidR="00E70A70" w:rsidRPr="009A5706" w:rsidRDefault="002128E1">
      <w:pPr>
        <w:spacing w:after="120" w:line="240" w:lineRule="auto"/>
        <w:rPr>
          <w:rFonts w:ascii="Calibri Light" w:eastAsia="Calibri" w:hAnsi="Calibri Light" w:cs="Calibri Light"/>
          <w:caps/>
          <w:lang w:val="fr-CA"/>
        </w:rPr>
      </w:pPr>
      <w:r w:rsidRPr="009A5706">
        <w:rPr>
          <w:rFonts w:ascii="Calibri Light" w:eastAsia="Calibri" w:hAnsi="Calibri Light" w:cs="Calibri Light"/>
          <w:b/>
          <w:caps/>
          <w:lang w:val="fr-CA"/>
        </w:rPr>
        <w:t xml:space="preserve">Date : </w:t>
      </w:r>
      <w:r w:rsidR="00234531" w:rsidRPr="009A5706">
        <w:rPr>
          <w:rFonts w:ascii="Calibri Light" w:eastAsia="Calibri" w:hAnsi="Calibri Light" w:cs="Calibri Light"/>
          <w:caps/>
          <w:lang w:val="fr-CA"/>
        </w:rPr>
        <w:t>SEPTEMBRE 2022</w:t>
      </w:r>
    </w:p>
    <w:p w14:paraId="40560F20" w14:textId="30CA1E1A" w:rsidR="00E70A70" w:rsidRPr="009A5706" w:rsidRDefault="002128E1">
      <w:pPr>
        <w:pStyle w:val="paragraph"/>
        <w:spacing w:before="0" w:beforeAutospacing="0" w:after="0" w:afterAutospacing="0"/>
        <w:jc w:val="center"/>
        <w:textAlignment w:val="baseline"/>
        <w:rPr>
          <w:rFonts w:ascii="Arial Rounded MT Bold" w:hAnsi="Arial Rounded MT Bold"/>
          <w:noProof/>
          <w:color w:val="1481AB"/>
          <w:sz w:val="32"/>
          <w:szCs w:val="32"/>
          <w:lang w:val="fr-CA"/>
        </w:rPr>
      </w:pPr>
      <w:r w:rsidRPr="009A5706">
        <w:rPr>
          <w:rFonts w:ascii="Arial" w:hAnsi="Arial" w:cs="Arial"/>
          <w:lang w:val="fr-CA"/>
        </w:rPr>
        <w:br w:type="page"/>
      </w:r>
      <w:r w:rsidRPr="009A5706">
        <w:rPr>
          <w:rFonts w:ascii="Arial Rounded MT Bold" w:hAnsi="Arial Rounded MT Bold"/>
          <w:noProof/>
          <w:color w:val="1F4E79" w:themeColor="accent5" w:themeShade="80"/>
          <w:sz w:val="32"/>
          <w:szCs w:val="32"/>
          <w:lang w:val="fr-CA"/>
        </w:rPr>
        <w:lastRenderedPageBreak/>
        <w:t xml:space="preserve">Glossaire - Programme de transformation du </w:t>
      </w:r>
      <w:r w:rsidR="0090545F">
        <w:rPr>
          <w:rFonts w:ascii="Arial Rounded MT Bold" w:hAnsi="Arial Rounded MT Bold"/>
          <w:noProof/>
          <w:color w:val="1F4E79" w:themeColor="accent5" w:themeShade="80"/>
          <w:sz w:val="32"/>
          <w:szCs w:val="32"/>
          <w:lang w:val="fr-CA"/>
        </w:rPr>
        <w:t>milieu</w:t>
      </w:r>
      <w:r w:rsidRPr="009A5706">
        <w:rPr>
          <w:rFonts w:ascii="Arial Rounded MT Bold" w:hAnsi="Arial Rounded MT Bold"/>
          <w:noProof/>
          <w:color w:val="1F4E79" w:themeColor="accent5" w:themeShade="80"/>
          <w:sz w:val="32"/>
          <w:szCs w:val="32"/>
          <w:lang w:val="fr-CA"/>
        </w:rPr>
        <w:t xml:space="preserve"> de travail</w:t>
      </w:r>
    </w:p>
    <w:p w14:paraId="408F0FD9" w14:textId="77777777" w:rsidR="00E70A70" w:rsidRPr="009A5706" w:rsidRDefault="002128E1">
      <w:pPr>
        <w:spacing w:after="0" w:line="240" w:lineRule="auto"/>
        <w:rPr>
          <w:rFonts w:ascii="Calibri" w:eastAsia="Times New Roman" w:hAnsi="Calibri" w:cs="Calibri"/>
          <w:color w:val="808080"/>
          <w:sz w:val="24"/>
          <w:lang w:val="fr-CA" w:eastAsia="en-CA"/>
        </w:rPr>
      </w:pPr>
      <w:r w:rsidRPr="00380854">
        <w:rPr>
          <w:rFonts w:ascii="Calibri" w:eastAsia="Calibri" w:hAnsi="Calibri"/>
          <w:noProof/>
        </w:rPr>
        <mc:AlternateContent>
          <mc:Choice Requires="wps">
            <w:drawing>
              <wp:anchor distT="45720" distB="45720" distL="114300" distR="114300" simplePos="0" relativeHeight="251660288" behindDoc="0" locked="0" layoutInCell="1" allowOverlap="1" wp14:anchorId="4C4504F5" wp14:editId="217A685D">
                <wp:simplePos x="0" y="0"/>
                <wp:positionH relativeFrom="margin">
                  <wp:align>left</wp:align>
                </wp:positionH>
                <wp:positionV relativeFrom="paragraph">
                  <wp:posOffset>361315</wp:posOffset>
                </wp:positionV>
                <wp:extent cx="6127750" cy="12096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09675"/>
                        </a:xfrm>
                        <a:prstGeom prst="roundRect">
                          <a:avLst/>
                        </a:prstGeom>
                        <a:solidFill>
                          <a:srgbClr val="DFE3E5"/>
                        </a:solidFill>
                        <a:ln w="9525">
                          <a:noFill/>
                          <a:miter lim="800000"/>
                          <a:headEnd/>
                          <a:tailEnd/>
                        </a:ln>
                      </wps:spPr>
                      <wps:txbx>
                        <w:txbxContent>
                          <w:p w14:paraId="601E696A" w14:textId="7DD373FE" w:rsidR="00E70A70" w:rsidRPr="009A5706" w:rsidRDefault="002128E1">
                            <w:pPr>
                              <w:jc w:val="center"/>
                              <w:rPr>
                                <w:rFonts w:ascii="Calibri Light" w:eastAsia="Calibri" w:hAnsi="Calibri Light" w:cs="Calibri Light"/>
                                <w:sz w:val="16"/>
                                <w:szCs w:val="16"/>
                                <w:lang w:val="fr-CA"/>
                              </w:rPr>
                            </w:pPr>
                            <w:r w:rsidRPr="009A5706">
                              <w:rPr>
                                <w:rFonts w:ascii="Calibri Light" w:eastAsia="Calibri" w:hAnsi="Calibri Light" w:cs="Calibri Light"/>
                                <w:b/>
                                <w:bCs/>
                                <w:sz w:val="16"/>
                                <w:szCs w:val="16"/>
                                <w:lang w:val="fr-CA"/>
                              </w:rPr>
                              <w:t xml:space="preserve">Quel est ce document : </w:t>
                            </w:r>
                            <w:r w:rsidR="0049190F" w:rsidRPr="009A5706">
                              <w:rPr>
                                <w:rFonts w:ascii="Calibri Light" w:eastAsia="Calibri" w:hAnsi="Calibri Light" w:cs="Calibri Light"/>
                                <w:sz w:val="16"/>
                                <w:szCs w:val="16"/>
                                <w:lang w:val="fr-CA"/>
                              </w:rPr>
                              <w:t xml:space="preserve">Définitions proposées des </w:t>
                            </w:r>
                            <w:r w:rsidRPr="009A5706">
                              <w:rPr>
                                <w:rFonts w:ascii="Calibri Light" w:eastAsia="Calibri" w:hAnsi="Calibri Light" w:cs="Calibri Light"/>
                                <w:sz w:val="16"/>
                                <w:szCs w:val="16"/>
                                <w:lang w:val="fr-CA"/>
                              </w:rPr>
                              <w:t>rôles et des termes qui sont utilisés tout au long du programme de gestion du changement</w:t>
                            </w:r>
                            <w:r w:rsidR="0049190F" w:rsidRPr="009A5706">
                              <w:rPr>
                                <w:rFonts w:ascii="Calibri Light" w:eastAsia="Calibri" w:hAnsi="Calibri Light" w:cs="Calibri Light"/>
                                <w:sz w:val="16"/>
                                <w:szCs w:val="16"/>
                                <w:lang w:val="fr-CA"/>
                              </w:rPr>
                              <w:t xml:space="preserve"> ainsi que d</w:t>
                            </w:r>
                            <w:r w:rsidRPr="009A5706">
                              <w:rPr>
                                <w:rFonts w:ascii="Calibri Light" w:eastAsia="Calibri" w:hAnsi="Calibri Light" w:cs="Calibri Light"/>
                                <w:sz w:val="16"/>
                                <w:szCs w:val="16"/>
                                <w:lang w:val="fr-CA"/>
                              </w:rPr>
                              <w:t xml:space="preserve">'autres termes utiles dans </w:t>
                            </w:r>
                            <w:r w:rsidR="00C63E1A">
                              <w:rPr>
                                <w:rFonts w:ascii="Calibri Light" w:eastAsia="Calibri" w:hAnsi="Calibri Light" w:cs="Calibri Light"/>
                                <w:sz w:val="16"/>
                                <w:szCs w:val="16"/>
                                <w:lang w:val="fr-CA"/>
                              </w:rPr>
                              <w:t>à</w:t>
                            </w:r>
                            <w:r w:rsidRPr="009A5706">
                              <w:rPr>
                                <w:rFonts w:ascii="Calibri Light" w:eastAsia="Calibri" w:hAnsi="Calibri Light" w:cs="Calibri Light"/>
                                <w:sz w:val="16"/>
                                <w:szCs w:val="16"/>
                                <w:lang w:val="fr-CA"/>
                              </w:rPr>
                              <w:t xml:space="preserve"> but éducatif. Les rôles et les termes de la gestion de projet sont également inclus dans ce glossaire afin d'assurer qu'ils so</w:t>
                            </w:r>
                            <w:r w:rsidR="00863D0A">
                              <w:rPr>
                                <w:rFonts w:ascii="Calibri Light" w:eastAsia="Calibri" w:hAnsi="Calibri Light" w:cs="Calibri Light"/>
                                <w:sz w:val="16"/>
                                <w:szCs w:val="16"/>
                                <w:lang w:val="fr-CA"/>
                              </w:rPr>
                              <w:t>ient</w:t>
                            </w:r>
                            <w:r w:rsidRPr="009A5706">
                              <w:rPr>
                                <w:rFonts w:ascii="Calibri Light" w:eastAsia="Calibri" w:hAnsi="Calibri Light" w:cs="Calibri Light"/>
                                <w:sz w:val="16"/>
                                <w:szCs w:val="16"/>
                                <w:lang w:val="fr-CA"/>
                              </w:rPr>
                              <w:t xml:space="preserve"> bien compris par tous ceux qui travaillent sur le projet.</w:t>
                            </w:r>
                          </w:p>
                          <w:p w14:paraId="09BEF0F0" w14:textId="77777777" w:rsidR="00E70A70" w:rsidRPr="009A5706" w:rsidRDefault="002128E1">
                            <w:pPr>
                              <w:jc w:val="center"/>
                              <w:rPr>
                                <w:rFonts w:ascii="Calibri Light" w:eastAsia="Calibri" w:hAnsi="Calibri Light" w:cs="Calibri Light"/>
                                <w:sz w:val="16"/>
                                <w:szCs w:val="16"/>
                                <w:lang w:val="fr-CA"/>
                              </w:rPr>
                            </w:pPr>
                            <w:r w:rsidRPr="009A5706">
                              <w:rPr>
                                <w:rFonts w:ascii="Calibri Light" w:eastAsia="Calibri" w:hAnsi="Calibri Light" w:cs="Calibri Light"/>
                                <w:b/>
                                <w:bCs/>
                                <w:sz w:val="16"/>
                                <w:szCs w:val="16"/>
                                <w:lang w:val="fr-CA"/>
                              </w:rPr>
                              <w:t xml:space="preserve">À qui s'adresse-t-il ? </w:t>
                            </w:r>
                            <w:r w:rsidRPr="009A5706">
                              <w:rPr>
                                <w:rFonts w:ascii="Calibri Light" w:eastAsia="Calibri" w:hAnsi="Calibri Light" w:cs="Calibri Light"/>
                                <w:sz w:val="16"/>
                                <w:szCs w:val="16"/>
                                <w:lang w:val="fr-CA"/>
                              </w:rPr>
                              <w:t>Ce glossaire sera utile aux équipes de gestion de projet et de gestion du changement.</w:t>
                            </w:r>
                          </w:p>
                          <w:p w14:paraId="7D2DCA1A" w14:textId="2EDBDB2A" w:rsidR="00E70A70" w:rsidRPr="009A5706" w:rsidRDefault="002128E1">
                            <w:pPr>
                              <w:jc w:val="center"/>
                              <w:rPr>
                                <w:rFonts w:ascii="Calibri Light" w:hAnsi="Calibri Light" w:cs="Calibri Light"/>
                                <w:sz w:val="16"/>
                                <w:szCs w:val="16"/>
                                <w:lang w:val="fr-CA"/>
                              </w:rPr>
                            </w:pPr>
                            <w:r w:rsidRPr="009A5706">
                              <w:rPr>
                                <w:rFonts w:ascii="Calibri Light" w:eastAsia="Calibri" w:hAnsi="Calibri Light" w:cs="Calibri Light"/>
                                <w:sz w:val="16"/>
                                <w:szCs w:val="16"/>
                                <w:lang w:val="fr-CA"/>
                              </w:rPr>
                              <w:t xml:space="preserve">La version </w:t>
                            </w:r>
                            <w:r w:rsidR="00863D0A" w:rsidRPr="00863D0A">
                              <w:rPr>
                                <w:rFonts w:ascii="Calibri Light" w:eastAsia="Calibri" w:hAnsi="Calibri Light" w:cs="Calibri Light"/>
                                <w:b/>
                                <w:bCs/>
                                <w:sz w:val="16"/>
                                <w:szCs w:val="16"/>
                                <w:lang w:val="fr-CA"/>
                              </w:rPr>
                              <w:t>anglaise</w:t>
                            </w:r>
                            <w:r w:rsidRPr="00863D0A">
                              <w:rPr>
                                <w:rFonts w:ascii="Calibri Light" w:eastAsia="Calibri" w:hAnsi="Calibri Light" w:cs="Calibri Light"/>
                                <w:b/>
                                <w:bCs/>
                                <w:sz w:val="16"/>
                                <w:szCs w:val="16"/>
                                <w:lang w:val="fr-CA"/>
                              </w:rPr>
                              <w:t xml:space="preserve"> </w:t>
                            </w:r>
                            <w:r w:rsidRPr="009A5706">
                              <w:rPr>
                                <w:rFonts w:ascii="Calibri Light" w:eastAsia="Calibri" w:hAnsi="Calibri Light" w:cs="Calibri Light"/>
                                <w:sz w:val="16"/>
                                <w:szCs w:val="16"/>
                                <w:lang w:val="fr-CA"/>
                              </w:rPr>
                              <w:t xml:space="preserve">de ce document est disponible </w:t>
                            </w:r>
                            <w:r w:rsidR="00863D0A">
                              <w:rPr>
                                <w:rFonts w:ascii="Calibri Light" w:eastAsia="Calibri" w:hAnsi="Calibri Light" w:cs="Calibri Light"/>
                                <w:sz w:val="16"/>
                                <w:szCs w:val="16"/>
                                <w:lang w:val="fr-CA"/>
                              </w:rPr>
                              <w:t>ici</w:t>
                            </w:r>
                            <w:r w:rsidRPr="009A5706">
                              <w:rPr>
                                <w:rFonts w:ascii="Calibri Light" w:eastAsia="Calibri" w:hAnsi="Calibri Light" w:cs="Calibri Light"/>
                                <w:sz w:val="16"/>
                                <w:szCs w:val="16"/>
                                <w:lang w:val="fr-CA"/>
                              </w:rPr>
                              <w:t xml:space="preserve">: </w:t>
                            </w:r>
                            <w:hyperlink r:id="rId9" w:history="1">
                              <w:r w:rsidR="00863D0A" w:rsidRPr="00CD59CC">
                                <w:rPr>
                                  <w:rStyle w:val="Hyperlink"/>
                                  <w:rFonts w:ascii="Calibri Light" w:eastAsia="Calibri" w:hAnsi="Calibri Light" w:cs="Calibri Light"/>
                                  <w:sz w:val="16"/>
                                  <w:szCs w:val="16"/>
                                  <w:lang w:val="fr-CA"/>
                                </w:rPr>
                                <w:t>Version</w:t>
                              </w:r>
                              <w:r w:rsidRPr="00CD59CC">
                                <w:rPr>
                                  <w:rStyle w:val="Hyperlink"/>
                                  <w:rFonts w:ascii="Calibri Light" w:eastAsia="Calibri" w:hAnsi="Calibri Light" w:cs="Calibri Light"/>
                                  <w:sz w:val="16"/>
                                  <w:szCs w:val="16"/>
                                  <w:lang w:val="fr-CA"/>
                                </w:rPr>
                                <w:t xml:space="preserve"> </w:t>
                              </w:r>
                              <w:r w:rsidR="00863D0A" w:rsidRPr="00CD59CC">
                                <w:rPr>
                                  <w:rStyle w:val="Hyperlink"/>
                                  <w:rFonts w:ascii="Calibri Light" w:eastAsia="Calibri" w:hAnsi="Calibri Light" w:cs="Calibri Light"/>
                                  <w:sz w:val="16"/>
                                  <w:szCs w:val="16"/>
                                  <w:lang w:val="fr-CA"/>
                                </w:rPr>
                                <w:t>ANG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4504F5" id="Text Box 2" o:spid="_x0000_s1026" style="position:absolute;margin-left:0;margin-top:28.45pt;width:482.5pt;height:95.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" fillcolor="#dfe3e5" stroked="f">
                <v:stroke joinstyle="miter"/>
                <v:textbox>
                  <w:txbxContent>
                    <w:p w14:paraId="601E696A" w14:textId="7DD373FE" w:rsidR="00E70A70" w:rsidRPr="009A5706" w:rsidRDefault="002128E1">
                      <w:pPr>
                        <w:jc w:val="center"/>
                        <w:rPr>
                          <w:rFonts w:ascii="Calibri Light" w:eastAsia="Calibri" w:hAnsi="Calibri Light" w:cs="Calibri Light"/>
                          <w:sz w:val="16"/>
                          <w:szCs w:val="16"/>
                          <w:lang w:val="fr-CA"/>
                        </w:rPr>
                      </w:pPr>
                      <w:r w:rsidRPr="009A5706">
                        <w:rPr>
                          <w:rFonts w:ascii="Calibri Light" w:eastAsia="Calibri" w:hAnsi="Calibri Light" w:cs="Calibri Light"/>
                          <w:b/>
                          <w:bCs/>
                          <w:sz w:val="16"/>
                          <w:szCs w:val="16"/>
                          <w:lang w:val="fr-CA"/>
                        </w:rPr>
                        <w:t xml:space="preserve">Quel est ce document : </w:t>
                      </w:r>
                      <w:r w:rsidR="0049190F" w:rsidRPr="009A5706">
                        <w:rPr>
                          <w:rFonts w:ascii="Calibri Light" w:eastAsia="Calibri" w:hAnsi="Calibri Light" w:cs="Calibri Light"/>
                          <w:sz w:val="16"/>
                          <w:szCs w:val="16"/>
                          <w:lang w:val="fr-CA"/>
                        </w:rPr>
                        <w:t xml:space="preserve">Définitions proposées des </w:t>
                      </w:r>
                      <w:r w:rsidRPr="009A5706">
                        <w:rPr>
                          <w:rFonts w:ascii="Calibri Light" w:eastAsia="Calibri" w:hAnsi="Calibri Light" w:cs="Calibri Light"/>
                          <w:sz w:val="16"/>
                          <w:szCs w:val="16"/>
                          <w:lang w:val="fr-CA"/>
                        </w:rPr>
                        <w:t>rôles et des termes qui sont utilisés tout au long du programme de gestion du changement</w:t>
                      </w:r>
                      <w:r w:rsidR="0049190F" w:rsidRPr="009A5706">
                        <w:rPr>
                          <w:rFonts w:ascii="Calibri Light" w:eastAsia="Calibri" w:hAnsi="Calibri Light" w:cs="Calibri Light"/>
                          <w:sz w:val="16"/>
                          <w:szCs w:val="16"/>
                          <w:lang w:val="fr-CA"/>
                        </w:rPr>
                        <w:t xml:space="preserve"> ainsi que d</w:t>
                      </w:r>
                      <w:r w:rsidRPr="009A5706">
                        <w:rPr>
                          <w:rFonts w:ascii="Calibri Light" w:eastAsia="Calibri" w:hAnsi="Calibri Light" w:cs="Calibri Light"/>
                          <w:sz w:val="16"/>
                          <w:szCs w:val="16"/>
                          <w:lang w:val="fr-CA"/>
                        </w:rPr>
                        <w:t xml:space="preserve">'autres termes utiles dans </w:t>
                      </w:r>
                      <w:r w:rsidR="00C63E1A">
                        <w:rPr>
                          <w:rFonts w:ascii="Calibri Light" w:eastAsia="Calibri" w:hAnsi="Calibri Light" w:cs="Calibri Light"/>
                          <w:sz w:val="16"/>
                          <w:szCs w:val="16"/>
                          <w:lang w:val="fr-CA"/>
                        </w:rPr>
                        <w:t>à</w:t>
                      </w:r>
                      <w:r w:rsidRPr="009A5706">
                        <w:rPr>
                          <w:rFonts w:ascii="Calibri Light" w:eastAsia="Calibri" w:hAnsi="Calibri Light" w:cs="Calibri Light"/>
                          <w:sz w:val="16"/>
                          <w:szCs w:val="16"/>
                          <w:lang w:val="fr-CA"/>
                        </w:rPr>
                        <w:t xml:space="preserve"> but éducatif. Les rôles et les termes de la gestion de projet sont également inclus dans ce glossaire afin d'assurer qu'ils so</w:t>
                      </w:r>
                      <w:r w:rsidR="00863D0A">
                        <w:rPr>
                          <w:rFonts w:ascii="Calibri Light" w:eastAsia="Calibri" w:hAnsi="Calibri Light" w:cs="Calibri Light"/>
                          <w:sz w:val="16"/>
                          <w:szCs w:val="16"/>
                          <w:lang w:val="fr-CA"/>
                        </w:rPr>
                        <w:t>ient</w:t>
                      </w:r>
                      <w:r w:rsidRPr="009A5706">
                        <w:rPr>
                          <w:rFonts w:ascii="Calibri Light" w:eastAsia="Calibri" w:hAnsi="Calibri Light" w:cs="Calibri Light"/>
                          <w:sz w:val="16"/>
                          <w:szCs w:val="16"/>
                          <w:lang w:val="fr-CA"/>
                        </w:rPr>
                        <w:t xml:space="preserve"> bien compris par tous ceux qui travaillent sur le projet.</w:t>
                      </w:r>
                    </w:p>
                    <w:p w14:paraId="09BEF0F0" w14:textId="77777777" w:rsidR="00E70A70" w:rsidRPr="009A5706" w:rsidRDefault="002128E1">
                      <w:pPr>
                        <w:jc w:val="center"/>
                        <w:rPr>
                          <w:rFonts w:ascii="Calibri Light" w:eastAsia="Calibri" w:hAnsi="Calibri Light" w:cs="Calibri Light"/>
                          <w:sz w:val="16"/>
                          <w:szCs w:val="16"/>
                          <w:lang w:val="fr-CA"/>
                        </w:rPr>
                      </w:pPr>
                      <w:r w:rsidRPr="009A5706">
                        <w:rPr>
                          <w:rFonts w:ascii="Calibri Light" w:eastAsia="Calibri" w:hAnsi="Calibri Light" w:cs="Calibri Light"/>
                          <w:b/>
                          <w:bCs/>
                          <w:sz w:val="16"/>
                          <w:szCs w:val="16"/>
                          <w:lang w:val="fr-CA"/>
                        </w:rPr>
                        <w:t xml:space="preserve">À qui s'adresse-t-il ? </w:t>
                      </w:r>
                      <w:r w:rsidRPr="009A5706">
                        <w:rPr>
                          <w:rFonts w:ascii="Calibri Light" w:eastAsia="Calibri" w:hAnsi="Calibri Light" w:cs="Calibri Light"/>
                          <w:sz w:val="16"/>
                          <w:szCs w:val="16"/>
                          <w:lang w:val="fr-CA"/>
                        </w:rPr>
                        <w:t>Ce glossaire sera utile aux équipes de gestion de projet et de gestion du changement.</w:t>
                      </w:r>
                    </w:p>
                    <w:p w14:paraId="7D2DCA1A" w14:textId="2EDBDB2A" w:rsidR="00E70A70" w:rsidRPr="009A5706" w:rsidRDefault="002128E1">
                      <w:pPr>
                        <w:jc w:val="center"/>
                        <w:rPr>
                          <w:rFonts w:ascii="Calibri Light" w:hAnsi="Calibri Light" w:cs="Calibri Light"/>
                          <w:sz w:val="16"/>
                          <w:szCs w:val="16"/>
                          <w:lang w:val="fr-CA"/>
                        </w:rPr>
                      </w:pPr>
                      <w:r w:rsidRPr="009A5706">
                        <w:rPr>
                          <w:rFonts w:ascii="Calibri Light" w:eastAsia="Calibri" w:hAnsi="Calibri Light" w:cs="Calibri Light"/>
                          <w:sz w:val="16"/>
                          <w:szCs w:val="16"/>
                          <w:lang w:val="fr-CA"/>
                        </w:rPr>
                        <w:t xml:space="preserve">La version </w:t>
                      </w:r>
                      <w:r w:rsidR="00863D0A" w:rsidRPr="00863D0A">
                        <w:rPr>
                          <w:rFonts w:ascii="Calibri Light" w:eastAsia="Calibri" w:hAnsi="Calibri Light" w:cs="Calibri Light"/>
                          <w:b/>
                          <w:bCs/>
                          <w:sz w:val="16"/>
                          <w:szCs w:val="16"/>
                          <w:lang w:val="fr-CA"/>
                        </w:rPr>
                        <w:t>anglaise</w:t>
                      </w:r>
                      <w:r w:rsidRPr="00863D0A">
                        <w:rPr>
                          <w:rFonts w:ascii="Calibri Light" w:eastAsia="Calibri" w:hAnsi="Calibri Light" w:cs="Calibri Light"/>
                          <w:b/>
                          <w:bCs/>
                          <w:sz w:val="16"/>
                          <w:szCs w:val="16"/>
                          <w:lang w:val="fr-CA"/>
                        </w:rPr>
                        <w:t xml:space="preserve"> </w:t>
                      </w:r>
                      <w:r w:rsidRPr="009A5706">
                        <w:rPr>
                          <w:rFonts w:ascii="Calibri Light" w:eastAsia="Calibri" w:hAnsi="Calibri Light" w:cs="Calibri Light"/>
                          <w:sz w:val="16"/>
                          <w:szCs w:val="16"/>
                          <w:lang w:val="fr-CA"/>
                        </w:rPr>
                        <w:t xml:space="preserve">de ce document est disponible </w:t>
                      </w:r>
                      <w:r w:rsidR="00863D0A">
                        <w:rPr>
                          <w:rFonts w:ascii="Calibri Light" w:eastAsia="Calibri" w:hAnsi="Calibri Light" w:cs="Calibri Light"/>
                          <w:sz w:val="16"/>
                          <w:szCs w:val="16"/>
                          <w:lang w:val="fr-CA"/>
                        </w:rPr>
                        <w:t>ici</w:t>
                      </w:r>
                      <w:r w:rsidRPr="009A5706">
                        <w:rPr>
                          <w:rFonts w:ascii="Calibri Light" w:eastAsia="Calibri" w:hAnsi="Calibri Light" w:cs="Calibri Light"/>
                          <w:sz w:val="16"/>
                          <w:szCs w:val="16"/>
                          <w:lang w:val="fr-CA"/>
                        </w:rPr>
                        <w:t xml:space="preserve">: </w:t>
                      </w:r>
                      <w:hyperlink r:id="rId10" w:history="1">
                        <w:r w:rsidR="00863D0A" w:rsidRPr="00CD59CC">
                          <w:rPr>
                            <w:rStyle w:val="Hyperlink"/>
                            <w:rFonts w:ascii="Calibri Light" w:eastAsia="Calibri" w:hAnsi="Calibri Light" w:cs="Calibri Light"/>
                            <w:sz w:val="16"/>
                            <w:szCs w:val="16"/>
                            <w:lang w:val="fr-CA"/>
                          </w:rPr>
                          <w:t>Version</w:t>
                        </w:r>
                        <w:r w:rsidRPr="00CD59CC">
                          <w:rPr>
                            <w:rStyle w:val="Hyperlink"/>
                            <w:rFonts w:ascii="Calibri Light" w:eastAsia="Calibri" w:hAnsi="Calibri Light" w:cs="Calibri Light"/>
                            <w:sz w:val="16"/>
                            <w:szCs w:val="16"/>
                            <w:lang w:val="fr-CA"/>
                          </w:rPr>
                          <w:t xml:space="preserve"> </w:t>
                        </w:r>
                        <w:r w:rsidR="00863D0A" w:rsidRPr="00CD59CC">
                          <w:rPr>
                            <w:rStyle w:val="Hyperlink"/>
                            <w:rFonts w:ascii="Calibri Light" w:eastAsia="Calibri" w:hAnsi="Calibri Light" w:cs="Calibri Light"/>
                            <w:sz w:val="16"/>
                            <w:szCs w:val="16"/>
                            <w:lang w:val="fr-CA"/>
                          </w:rPr>
                          <w:t>ANG</w:t>
                        </w:r>
                      </w:hyperlink>
                    </w:p>
                  </w:txbxContent>
                </v:textbox>
                <w10:wrap type="square" anchorx="margin"/>
              </v:roundrect>
            </w:pict>
          </mc:Fallback>
        </mc:AlternateContent>
      </w:r>
    </w:p>
    <w:p w14:paraId="1C75CF8F" w14:textId="218A783E" w:rsidR="002B230C" w:rsidRPr="009A5706" w:rsidRDefault="002B230C" w:rsidP="009C0772">
      <w:pPr>
        <w:spacing w:after="0" w:line="240" w:lineRule="auto"/>
        <w:textAlignment w:val="center"/>
        <w:rPr>
          <w:rFonts w:ascii="Calibri" w:eastAsia="Times New Roman" w:hAnsi="Calibri" w:cs="Calibri"/>
          <w:b/>
          <w:bCs/>
          <w:lang w:val="fr-CA" w:eastAsia="en-CA"/>
        </w:rPr>
      </w:pPr>
    </w:p>
    <w:p w14:paraId="5833A13D" w14:textId="77777777" w:rsidR="00234531" w:rsidRPr="009A5706" w:rsidRDefault="00234531" w:rsidP="009C0772">
      <w:pPr>
        <w:spacing w:after="0" w:line="240" w:lineRule="auto"/>
        <w:textAlignment w:val="center"/>
        <w:rPr>
          <w:rFonts w:ascii="Calibri" w:eastAsia="Times New Roman" w:hAnsi="Calibri" w:cs="Calibri"/>
          <w:b/>
          <w:bCs/>
          <w:lang w:val="fr-CA" w:eastAsia="en-CA"/>
        </w:rPr>
      </w:pPr>
    </w:p>
    <w:p w14:paraId="60AF3A02" w14:textId="77777777" w:rsidR="00E70A70" w:rsidRPr="009A5706" w:rsidRDefault="002128E1">
      <w:pPr>
        <w:pStyle w:val="Title"/>
        <w:jc w:val="both"/>
        <w:rPr>
          <w:lang w:val="fr-CA"/>
        </w:rPr>
      </w:pPr>
      <w:bookmarkStart w:id="0" w:name="_Hlk112160021"/>
      <w:r w:rsidRPr="009A5706">
        <w:rPr>
          <w:lang w:val="fr-CA"/>
        </w:rPr>
        <w:t xml:space="preserve">Partie I : Rôles </w:t>
      </w:r>
    </w:p>
    <w:p w14:paraId="3F9B0B2A" w14:textId="77777777" w:rsidR="003E79B5" w:rsidRPr="009A5706" w:rsidRDefault="003E79B5" w:rsidP="003E79B5">
      <w:pPr>
        <w:pStyle w:val="Heading1"/>
        <w:spacing w:line="276" w:lineRule="auto"/>
        <w:jc w:val="both"/>
        <w:rPr>
          <w:lang w:val="fr-CA"/>
        </w:rPr>
      </w:pPr>
      <w:bookmarkStart w:id="1" w:name="_Change_agent"/>
      <w:bookmarkEnd w:id="1"/>
      <w:r w:rsidRPr="009A5706">
        <w:rPr>
          <w:lang w:val="fr-CA"/>
        </w:rPr>
        <w:t>Agent de changement</w:t>
      </w:r>
    </w:p>
    <w:p w14:paraId="3A082EAA" w14:textId="4D07C24B" w:rsidR="003E79B5" w:rsidRPr="009A5706" w:rsidRDefault="003E79B5" w:rsidP="003E79B5">
      <w:pPr>
        <w:spacing w:line="276" w:lineRule="auto"/>
        <w:jc w:val="both"/>
        <w:rPr>
          <w:rFonts w:asciiTheme="majorHAnsi" w:hAnsiTheme="majorHAnsi" w:cstheme="majorHAnsi"/>
          <w:lang w:val="fr-CA"/>
        </w:rPr>
      </w:pPr>
      <w:r w:rsidRPr="009A5706">
        <w:rPr>
          <w:rFonts w:asciiTheme="majorHAnsi" w:hAnsiTheme="majorHAnsi" w:cstheme="majorHAnsi"/>
          <w:lang w:val="fr-CA"/>
        </w:rPr>
        <w:t xml:space="preserve">Les agents du changement sont les premiers à adopter le changement. Ils comprennent et représentent les intérêts de leurs collègues qui </w:t>
      </w:r>
      <w:r w:rsidR="00C63E1A">
        <w:rPr>
          <w:rFonts w:asciiTheme="majorHAnsi" w:hAnsiTheme="majorHAnsi" w:cstheme="majorHAnsi"/>
          <w:lang w:val="fr-CA"/>
        </w:rPr>
        <w:t>transitionnent,</w:t>
      </w:r>
      <w:r w:rsidRPr="009A5706">
        <w:rPr>
          <w:rFonts w:asciiTheme="majorHAnsi" w:hAnsiTheme="majorHAnsi" w:cstheme="majorHAnsi"/>
          <w:lang w:val="fr-CA"/>
        </w:rPr>
        <w:t xml:space="preserve"> et travailleront avec les </w:t>
      </w:r>
      <w:hyperlink w:anchor="_Change_manager" w:history="1">
        <w:r w:rsidR="00D4036F">
          <w:rPr>
            <w:rStyle w:val="Hyperlink"/>
            <w:rFonts w:asciiTheme="majorHAnsi" w:hAnsiTheme="majorHAnsi" w:cstheme="majorHAnsi"/>
            <w:lang w:val="fr-CA"/>
          </w:rPr>
          <w:t>gestionnaires</w:t>
        </w:r>
        <w:r w:rsidRPr="009A5706">
          <w:rPr>
            <w:rStyle w:val="Hyperlink"/>
            <w:rFonts w:asciiTheme="majorHAnsi" w:hAnsiTheme="majorHAnsi" w:cstheme="majorHAnsi"/>
            <w:lang w:val="fr-CA"/>
          </w:rPr>
          <w:t xml:space="preserve"> du changement</w:t>
        </w:r>
      </w:hyperlink>
      <w:r w:rsidRPr="009A5706">
        <w:rPr>
          <w:rFonts w:asciiTheme="majorHAnsi" w:hAnsiTheme="majorHAnsi" w:cstheme="majorHAnsi"/>
          <w:lang w:val="fr-CA"/>
        </w:rPr>
        <w:t xml:space="preserve"> et/ou les </w:t>
      </w:r>
      <w:hyperlink w:anchor="_Project_manager" w:history="1">
        <w:r w:rsidR="007A20B0">
          <w:rPr>
            <w:rStyle w:val="Hyperlink"/>
            <w:rFonts w:asciiTheme="majorHAnsi" w:hAnsiTheme="majorHAnsi" w:cstheme="majorHAnsi"/>
            <w:lang w:val="fr-CA"/>
          </w:rPr>
          <w:t>gestionnaires</w:t>
        </w:r>
        <w:r w:rsidRPr="009A5706">
          <w:rPr>
            <w:rStyle w:val="Hyperlink"/>
            <w:rFonts w:asciiTheme="majorHAnsi" w:hAnsiTheme="majorHAnsi" w:cstheme="majorHAnsi"/>
            <w:lang w:val="fr-CA"/>
          </w:rPr>
          <w:t xml:space="preserve"> de projet</w:t>
        </w:r>
      </w:hyperlink>
      <w:r w:rsidRPr="009A5706">
        <w:rPr>
          <w:rFonts w:asciiTheme="majorHAnsi" w:hAnsiTheme="majorHAnsi" w:cstheme="majorHAnsi"/>
          <w:lang w:val="fr-CA"/>
        </w:rPr>
        <w:t xml:space="preserve"> pour faciliter une transition réussie. Les principales tâches d'un agent du changement sont les suivantes :</w:t>
      </w:r>
      <w:bookmarkStart w:id="2" w:name="_Hlk112225607"/>
      <w:r w:rsidRPr="009A5706">
        <w:rPr>
          <w:rFonts w:asciiTheme="majorHAnsi" w:hAnsiTheme="majorHAnsi" w:cstheme="majorHAnsi"/>
          <w:lang w:val="fr-CA"/>
        </w:rPr>
        <w:t xml:space="preserve"> s'engager activement auprès des employés, défendre le soutien et l'intérêt pour le projet et communiquer les mises à jour les plus récentes</w:t>
      </w:r>
      <w:bookmarkEnd w:id="2"/>
      <w:r w:rsidRPr="009A5706">
        <w:rPr>
          <w:rFonts w:asciiTheme="majorHAnsi" w:hAnsiTheme="majorHAnsi" w:cstheme="majorHAnsi"/>
          <w:lang w:val="fr-CA"/>
        </w:rPr>
        <w:t xml:space="preserve">. Il peut également agir comme un communicateur à double sens entre l'équipe de projet/de changement et les employés. Leur rôle va au-delà de la communication de la vision du </w:t>
      </w:r>
      <w:r>
        <w:rPr>
          <w:rFonts w:asciiTheme="majorHAnsi" w:hAnsiTheme="majorHAnsi" w:cstheme="majorHAnsi"/>
          <w:lang w:val="fr-CA"/>
        </w:rPr>
        <w:t>milieu</w:t>
      </w:r>
      <w:r w:rsidRPr="009A5706">
        <w:rPr>
          <w:rFonts w:asciiTheme="majorHAnsi" w:hAnsiTheme="majorHAnsi" w:cstheme="majorHAnsi"/>
          <w:lang w:val="fr-CA"/>
        </w:rPr>
        <w:t xml:space="preserve"> de travail modernisé et des raisons </w:t>
      </w:r>
      <w:r>
        <w:rPr>
          <w:rFonts w:asciiTheme="majorHAnsi" w:hAnsiTheme="majorHAnsi" w:cstheme="majorHAnsi"/>
          <w:lang w:val="fr-CA"/>
        </w:rPr>
        <w:t>derrière celle-ci</w:t>
      </w:r>
      <w:r w:rsidRPr="009A5706">
        <w:rPr>
          <w:rFonts w:asciiTheme="majorHAnsi" w:hAnsiTheme="majorHAnsi" w:cstheme="majorHAnsi"/>
          <w:lang w:val="fr-CA"/>
        </w:rPr>
        <w:t xml:space="preserve">. En tant qu'employé </w:t>
      </w:r>
      <w:r>
        <w:rPr>
          <w:rFonts w:asciiTheme="majorHAnsi" w:hAnsiTheme="majorHAnsi" w:cstheme="majorHAnsi"/>
          <w:lang w:val="fr-CA"/>
        </w:rPr>
        <w:t>vivant</w:t>
      </w:r>
      <w:r w:rsidRPr="009A5706">
        <w:rPr>
          <w:rFonts w:asciiTheme="majorHAnsi" w:hAnsiTheme="majorHAnsi" w:cstheme="majorHAnsi"/>
          <w:lang w:val="fr-CA"/>
        </w:rPr>
        <w:t xml:space="preserve"> lui-même le changement, l'agent du changement joue un rôle essentiel dans la sensibilisation de ses collègues.</w:t>
      </w:r>
    </w:p>
    <w:p w14:paraId="2B71BA27" w14:textId="77777777" w:rsidR="003E79B5" w:rsidRPr="0090545F" w:rsidRDefault="003E79B5" w:rsidP="003E79B5">
      <w:pPr>
        <w:pStyle w:val="Heading1"/>
        <w:jc w:val="both"/>
        <w:rPr>
          <w:lang w:val="fr-CA"/>
        </w:rPr>
      </w:pPr>
      <w:r w:rsidRPr="00875BF9">
        <w:rPr>
          <w:lang w:val="fr-CA"/>
        </w:rPr>
        <w:t>C</w:t>
      </w:r>
      <w:r w:rsidRPr="0090545F">
        <w:rPr>
          <w:lang w:val="fr-CA"/>
        </w:rPr>
        <w:t>adres supérieurs</w:t>
      </w:r>
    </w:p>
    <w:p w14:paraId="44FF2570" w14:textId="470406AA" w:rsidR="003E79B5" w:rsidRPr="009A5706" w:rsidRDefault="003E79B5" w:rsidP="003E79B5">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connus sous le nom</w:t>
      </w:r>
      <w:r>
        <w:rPr>
          <w:rFonts w:asciiTheme="majorHAnsi" w:hAnsiTheme="majorHAnsi" w:cstheme="majorHAnsi"/>
          <w:i/>
          <w:iCs/>
          <w:sz w:val="20"/>
          <w:szCs w:val="20"/>
          <w:lang w:val="fr-CA" w:eastAsia="en-CA"/>
        </w:rPr>
        <w:t xml:space="preserve"> </w:t>
      </w:r>
      <w:r w:rsidR="00C63E1A">
        <w:rPr>
          <w:rFonts w:asciiTheme="majorHAnsi" w:hAnsiTheme="majorHAnsi" w:cstheme="majorHAnsi"/>
          <w:i/>
          <w:iCs/>
          <w:sz w:val="20"/>
          <w:szCs w:val="20"/>
          <w:lang w:val="fr-CA" w:eastAsia="en-CA"/>
        </w:rPr>
        <w:t>d’exécutifs</w:t>
      </w:r>
      <w:r w:rsidRPr="009A5706">
        <w:rPr>
          <w:rFonts w:asciiTheme="majorHAnsi" w:hAnsiTheme="majorHAnsi" w:cstheme="majorHAnsi"/>
          <w:i/>
          <w:iCs/>
          <w:sz w:val="20"/>
          <w:szCs w:val="20"/>
          <w:lang w:val="fr-CA" w:eastAsia="en-CA"/>
        </w:rPr>
        <w:t xml:space="preserve"> ou </w:t>
      </w:r>
      <w:r w:rsidR="00C63E1A">
        <w:rPr>
          <w:rFonts w:asciiTheme="majorHAnsi" w:hAnsiTheme="majorHAnsi" w:cstheme="majorHAnsi"/>
          <w:i/>
          <w:iCs/>
          <w:sz w:val="20"/>
          <w:szCs w:val="20"/>
          <w:lang w:val="fr-CA" w:eastAsia="en-CA"/>
        </w:rPr>
        <w:t xml:space="preserve">hauts </w:t>
      </w:r>
      <w:r w:rsidRPr="009A5706">
        <w:rPr>
          <w:rFonts w:asciiTheme="majorHAnsi" w:hAnsiTheme="majorHAnsi" w:cstheme="majorHAnsi"/>
          <w:i/>
          <w:iCs/>
          <w:sz w:val="20"/>
          <w:szCs w:val="20"/>
          <w:lang w:val="fr-CA" w:eastAsia="en-CA"/>
        </w:rPr>
        <w:t>dirigeants</w:t>
      </w:r>
    </w:p>
    <w:p w14:paraId="0B4C072B" w14:textId="46B6B123" w:rsidR="003E79B5" w:rsidRPr="009A5706" w:rsidRDefault="003E79B5" w:rsidP="003E79B5">
      <w:pPr>
        <w:spacing w:line="276" w:lineRule="auto"/>
        <w:jc w:val="both"/>
        <w:rPr>
          <w:rFonts w:asciiTheme="majorHAnsi" w:hAnsiTheme="majorHAnsi" w:cstheme="majorHAnsi"/>
          <w:i/>
          <w:iCs/>
          <w:sz w:val="20"/>
          <w:szCs w:val="20"/>
          <w:lang w:val="fr-CA" w:eastAsia="en-CA"/>
        </w:rPr>
      </w:pPr>
      <w:r w:rsidRPr="009A5706">
        <w:rPr>
          <w:rFonts w:asciiTheme="majorHAnsi" w:eastAsia="Times New Roman" w:hAnsiTheme="majorHAnsi" w:cstheme="majorHAnsi"/>
          <w:lang w:val="fr-CA" w:eastAsia="en-CA"/>
        </w:rPr>
        <w:t xml:space="preserve">Il s'agit d'une personne à qui plusieurs équipes et/ou une direction générale </w:t>
      </w:r>
      <w:r w:rsidR="00C63E1A">
        <w:rPr>
          <w:rFonts w:asciiTheme="majorHAnsi" w:eastAsia="Times New Roman" w:hAnsiTheme="majorHAnsi" w:cstheme="majorHAnsi"/>
          <w:lang w:val="fr-CA" w:eastAsia="en-CA"/>
        </w:rPr>
        <w:t>et/</w:t>
      </w:r>
      <w:r w:rsidRPr="009A5706">
        <w:rPr>
          <w:rFonts w:asciiTheme="majorHAnsi" w:eastAsia="Times New Roman" w:hAnsiTheme="majorHAnsi" w:cstheme="majorHAnsi"/>
          <w:lang w:val="fr-CA" w:eastAsia="en-CA"/>
        </w:rPr>
        <w:t xml:space="preserve">ou un directorat entier </w:t>
      </w:r>
      <w:r w:rsidR="00C63E1A">
        <w:rPr>
          <w:rFonts w:asciiTheme="majorHAnsi" w:eastAsia="Times New Roman" w:hAnsiTheme="majorHAnsi" w:cstheme="majorHAnsi"/>
          <w:lang w:val="fr-CA" w:eastAsia="en-CA"/>
        </w:rPr>
        <w:t>sous sa supervision</w:t>
      </w:r>
      <w:r w:rsidRPr="009A5706">
        <w:rPr>
          <w:rFonts w:asciiTheme="majorHAnsi" w:eastAsia="Times New Roman" w:hAnsiTheme="majorHAnsi" w:cstheme="majorHAnsi"/>
          <w:lang w:val="fr-CA" w:eastAsia="en-CA"/>
        </w:rPr>
        <w:t xml:space="preserve">. Les </w:t>
      </w:r>
      <w:r w:rsidR="00C63E1A">
        <w:rPr>
          <w:rFonts w:asciiTheme="majorHAnsi" w:eastAsia="Times New Roman" w:hAnsiTheme="majorHAnsi" w:cstheme="majorHAnsi"/>
          <w:lang w:val="fr-CA" w:eastAsia="en-CA"/>
        </w:rPr>
        <w:t>cadres supérieurs</w:t>
      </w:r>
      <w:r w:rsidRPr="009A5706">
        <w:rPr>
          <w:rFonts w:asciiTheme="majorHAnsi" w:eastAsia="Times New Roman" w:hAnsiTheme="majorHAnsi" w:cstheme="majorHAnsi"/>
          <w:lang w:val="fr-CA" w:eastAsia="en-CA"/>
        </w:rPr>
        <w:t xml:space="preserve"> comprennent les sous-ministres, les sous-ministres délégués, les directeurs généraux, les directeurs et les </w:t>
      </w:r>
      <w:r w:rsidR="00C63E1A">
        <w:rPr>
          <w:rFonts w:asciiTheme="majorHAnsi" w:eastAsia="Times New Roman" w:hAnsiTheme="majorHAnsi" w:cstheme="majorHAnsi"/>
          <w:lang w:val="fr-CA" w:eastAsia="en-CA"/>
        </w:rPr>
        <w:t>gestionnaires principaux</w:t>
      </w:r>
      <w:r w:rsidRPr="009A5706">
        <w:rPr>
          <w:rFonts w:asciiTheme="majorHAnsi" w:eastAsia="Times New Roman" w:hAnsiTheme="majorHAnsi" w:cstheme="majorHAnsi"/>
          <w:lang w:val="fr-CA" w:eastAsia="en-CA"/>
        </w:rPr>
        <w:t xml:space="preserve">. </w:t>
      </w:r>
    </w:p>
    <w:p w14:paraId="04E1189E" w14:textId="77777777" w:rsidR="003E79B5" w:rsidRPr="009A5706" w:rsidRDefault="003E79B5" w:rsidP="003E79B5">
      <w:pPr>
        <w:pStyle w:val="Heading1"/>
        <w:spacing w:line="276" w:lineRule="auto"/>
        <w:jc w:val="both"/>
        <w:rPr>
          <w:lang w:val="fr-CA"/>
        </w:rPr>
      </w:pPr>
      <w:r w:rsidRPr="009A5706">
        <w:rPr>
          <w:lang w:val="fr-CA"/>
        </w:rPr>
        <w:t>Contributeur</w:t>
      </w:r>
    </w:p>
    <w:p w14:paraId="4A7A21B7" w14:textId="69B6670D" w:rsidR="003E79B5" w:rsidRPr="009A5706" w:rsidRDefault="003E79B5" w:rsidP="003E79B5">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de partie prenante ou partenaire</w:t>
      </w:r>
    </w:p>
    <w:p w14:paraId="4A6C4BC9" w14:textId="6494409F" w:rsidR="003E79B5" w:rsidRPr="009A5706" w:rsidRDefault="003E79B5" w:rsidP="003E79B5">
      <w:pPr>
        <w:spacing w:line="276" w:lineRule="auto"/>
        <w:jc w:val="both"/>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Les contributeurs peuvent avoir différents niveaux d'intérêt et d'influence sur le résultat d'une </w:t>
      </w:r>
      <w:hyperlink w:anchor="_Change_initiative" w:history="1">
        <w:r w:rsidRPr="009A5706">
          <w:rPr>
            <w:rStyle w:val="Hyperlink"/>
            <w:rFonts w:asciiTheme="majorHAnsi" w:eastAsia="Times New Roman" w:hAnsiTheme="majorHAnsi" w:cstheme="majorHAnsi"/>
            <w:lang w:val="fr-CA" w:eastAsia="en-CA"/>
          </w:rPr>
          <w:t>initiative de changement</w:t>
        </w:r>
      </w:hyperlink>
      <w:r w:rsidRPr="009A5706">
        <w:rPr>
          <w:rFonts w:asciiTheme="majorHAnsi" w:eastAsia="Times New Roman" w:hAnsiTheme="majorHAnsi" w:cstheme="majorHAnsi"/>
          <w:lang w:val="fr-CA" w:eastAsia="en-CA"/>
        </w:rPr>
        <w:t xml:space="preserve">. Certains groupes de contributeurs seront directement ou indirectement </w:t>
      </w:r>
      <w:r w:rsidR="00C63E1A">
        <w:rPr>
          <w:rFonts w:asciiTheme="majorHAnsi" w:eastAsia="Times New Roman" w:hAnsiTheme="majorHAnsi" w:cstheme="majorHAnsi"/>
          <w:lang w:val="fr-CA" w:eastAsia="en-CA"/>
        </w:rPr>
        <w:t>concern</w:t>
      </w:r>
      <w:r w:rsidRPr="009A5706">
        <w:rPr>
          <w:rFonts w:asciiTheme="majorHAnsi" w:eastAsia="Times New Roman" w:hAnsiTheme="majorHAnsi" w:cstheme="majorHAnsi"/>
          <w:lang w:val="fr-CA" w:eastAsia="en-CA"/>
        </w:rPr>
        <w:t xml:space="preserve">és par l'initiative de changement (par exemple, les employés), tandis que d'autres groupes peuvent ne pas être </w:t>
      </w:r>
      <w:r w:rsidR="002C7356">
        <w:rPr>
          <w:rFonts w:asciiTheme="majorHAnsi" w:eastAsia="Times New Roman" w:hAnsiTheme="majorHAnsi" w:cstheme="majorHAnsi"/>
          <w:lang w:val="fr-CA" w:eastAsia="en-CA"/>
        </w:rPr>
        <w:t>concern</w:t>
      </w:r>
      <w:r w:rsidRPr="009A5706">
        <w:rPr>
          <w:rFonts w:asciiTheme="majorHAnsi" w:eastAsia="Times New Roman" w:hAnsiTheme="majorHAnsi" w:cstheme="majorHAnsi"/>
          <w:lang w:val="fr-CA" w:eastAsia="en-CA"/>
        </w:rPr>
        <w:t xml:space="preserve">és mais avoir un rôle à jouer dans la mise en œuvre de l'initiative de changement (par exemple, le représentant des TI). Comprendre la position des contributeurs vis-à-vis du changement peut fournir des </w:t>
      </w:r>
      <w:r w:rsidRPr="009A5706">
        <w:rPr>
          <w:rFonts w:asciiTheme="majorHAnsi" w:eastAsia="Times New Roman" w:hAnsiTheme="majorHAnsi" w:cstheme="majorHAnsi"/>
          <w:lang w:val="fr-CA" w:eastAsia="en-CA"/>
        </w:rPr>
        <w:lastRenderedPageBreak/>
        <w:t xml:space="preserve">informations précieuses qui peuvent être utilisées pour informer la stratégie et les plans de gestion du changement.  </w:t>
      </w:r>
    </w:p>
    <w:p w14:paraId="2828031E" w14:textId="77777777" w:rsidR="003E79B5" w:rsidRPr="009A5706" w:rsidRDefault="003E79B5" w:rsidP="003E79B5">
      <w:pPr>
        <w:pStyle w:val="Heading1"/>
        <w:spacing w:line="276" w:lineRule="auto"/>
        <w:jc w:val="both"/>
        <w:rPr>
          <w:lang w:val="fr-CA"/>
        </w:rPr>
      </w:pPr>
      <w:r w:rsidRPr="009A5706">
        <w:rPr>
          <w:lang w:val="fr-CA"/>
        </w:rPr>
        <w:t>Équipe de projet intégrée</w:t>
      </w:r>
    </w:p>
    <w:p w14:paraId="220C5357" w14:textId="585A53BD" w:rsidR="003E79B5" w:rsidRPr="009A5706" w:rsidRDefault="003E79B5" w:rsidP="003E79B5">
      <w:pPr>
        <w:spacing w:line="276" w:lineRule="auto"/>
        <w:jc w:val="both"/>
        <w:rPr>
          <w:rFonts w:asciiTheme="majorHAnsi" w:hAnsiTheme="majorHAnsi" w:cstheme="majorHAnsi"/>
          <w:lang w:val="fr-CA"/>
        </w:rPr>
      </w:pPr>
      <w:r w:rsidRPr="009A5706">
        <w:rPr>
          <w:rFonts w:asciiTheme="majorHAnsi" w:hAnsiTheme="majorHAnsi" w:cstheme="majorHAnsi"/>
          <w:lang w:val="fr-CA"/>
        </w:rPr>
        <w:t xml:space="preserve">L'équipe de projet intégrée est composée d'un </w:t>
      </w:r>
      <w:r>
        <w:rPr>
          <w:rFonts w:asciiTheme="majorHAnsi" w:hAnsiTheme="majorHAnsi" w:cstheme="majorHAnsi"/>
          <w:lang w:val="fr-CA"/>
        </w:rPr>
        <w:t>gestionnaire</w:t>
      </w:r>
      <w:r w:rsidRPr="009A5706">
        <w:rPr>
          <w:rFonts w:asciiTheme="majorHAnsi" w:hAnsiTheme="majorHAnsi" w:cstheme="majorHAnsi"/>
          <w:lang w:val="fr-CA"/>
        </w:rPr>
        <w:t xml:space="preserve"> de projet, de représentants des principaux </w:t>
      </w:r>
      <w:hyperlink w:anchor="_Enabling_Sector" w:history="1">
        <w:r w:rsidRPr="009A5706">
          <w:rPr>
            <w:rStyle w:val="Hyperlink"/>
            <w:rFonts w:asciiTheme="majorHAnsi" w:hAnsiTheme="majorHAnsi" w:cstheme="majorHAnsi"/>
            <w:lang w:val="fr-CA"/>
          </w:rPr>
          <w:t>secteurs habilitants</w:t>
        </w:r>
      </w:hyperlink>
      <w:r w:rsidRPr="009A5706">
        <w:rPr>
          <w:rFonts w:asciiTheme="majorHAnsi" w:hAnsiTheme="majorHAnsi" w:cstheme="majorHAnsi"/>
          <w:lang w:val="fr-CA"/>
        </w:rPr>
        <w:t xml:space="preserve"> (GI, TI, sécurité, RH, SST, installations) et d'un gestionnaire de changement. Le rôle de l'équipe est </w:t>
      </w:r>
      <w:r w:rsidR="002C7356">
        <w:rPr>
          <w:rFonts w:asciiTheme="majorHAnsi" w:hAnsiTheme="majorHAnsi" w:cstheme="majorHAnsi"/>
          <w:lang w:val="fr-CA"/>
        </w:rPr>
        <w:t>d’assurer</w:t>
      </w:r>
      <w:r w:rsidRPr="009A5706">
        <w:rPr>
          <w:rFonts w:asciiTheme="majorHAnsi" w:hAnsiTheme="majorHAnsi" w:cstheme="majorHAnsi"/>
          <w:lang w:val="fr-CA"/>
        </w:rPr>
        <w:t xml:space="preserve"> la réalisation du projet en temps voulu et de manière intégrée, ainsi qu'une solution centrée sur l'utilisateur.</w:t>
      </w:r>
    </w:p>
    <w:p w14:paraId="7D09AE1C" w14:textId="77777777" w:rsidR="003E79B5" w:rsidRPr="009A5706" w:rsidRDefault="003E79B5" w:rsidP="003E79B5">
      <w:pPr>
        <w:pStyle w:val="Heading1"/>
        <w:spacing w:line="276" w:lineRule="auto"/>
        <w:jc w:val="both"/>
        <w:rPr>
          <w:lang w:val="fr-CA"/>
        </w:rPr>
      </w:pPr>
      <w:r>
        <w:rPr>
          <w:lang w:val="fr-CA"/>
        </w:rPr>
        <w:t>Gestionnaire</w:t>
      </w:r>
      <w:r w:rsidRPr="009A5706">
        <w:rPr>
          <w:lang w:val="fr-CA"/>
        </w:rPr>
        <w:t xml:space="preserve"> du changement</w:t>
      </w:r>
    </w:p>
    <w:p w14:paraId="7769672C" w14:textId="77777777" w:rsidR="003E79B5" w:rsidRPr="009A5706" w:rsidRDefault="003E79B5" w:rsidP="003E79B5">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de représentant de la gestion du changement ou de ressource d</w:t>
      </w:r>
      <w:r>
        <w:rPr>
          <w:rFonts w:asciiTheme="majorHAnsi" w:hAnsiTheme="majorHAnsi" w:cstheme="majorHAnsi"/>
          <w:i/>
          <w:iCs/>
          <w:sz w:val="20"/>
          <w:szCs w:val="20"/>
          <w:lang w:val="fr-CA" w:eastAsia="en-CA"/>
        </w:rPr>
        <w:t>e</w:t>
      </w:r>
      <w:r w:rsidRPr="009A5706">
        <w:rPr>
          <w:rFonts w:asciiTheme="majorHAnsi" w:hAnsiTheme="majorHAnsi" w:cstheme="majorHAnsi"/>
          <w:i/>
          <w:iCs/>
          <w:sz w:val="20"/>
          <w:szCs w:val="20"/>
          <w:lang w:val="fr-CA" w:eastAsia="en-CA"/>
        </w:rPr>
        <w:t xml:space="preserve"> changement</w:t>
      </w:r>
    </w:p>
    <w:p w14:paraId="21A7FEB1" w14:textId="045298CD" w:rsidR="003E79B5" w:rsidRPr="009A5706" w:rsidRDefault="003E79B5" w:rsidP="003E79B5">
      <w:pPr>
        <w:spacing w:line="276" w:lineRule="auto"/>
        <w:jc w:val="both"/>
        <w:rPr>
          <w:lang w:val="fr-CA"/>
        </w:rPr>
      </w:pPr>
      <w:r w:rsidRPr="009A5706">
        <w:rPr>
          <w:rFonts w:asciiTheme="majorHAnsi" w:hAnsiTheme="majorHAnsi" w:cstheme="majorHAnsi"/>
          <w:lang w:val="fr-CA"/>
        </w:rPr>
        <w:t>Le gestionnaire du changement joue un rôle clé en veillant à ce que le projet atteigne ses objectifs dans les délais et le budget impartis, en augmentant l'adoption et l'utilisation par les employés. Le gestionnaire du changement s'efforce d'accélérer l'adoption</w:t>
      </w:r>
      <w:r>
        <w:rPr>
          <w:rFonts w:asciiTheme="majorHAnsi" w:hAnsiTheme="majorHAnsi" w:cstheme="majorHAnsi"/>
          <w:lang w:val="fr-CA"/>
        </w:rPr>
        <w:t xml:space="preserve">, </w:t>
      </w:r>
      <w:r w:rsidRPr="009A5706">
        <w:rPr>
          <w:rFonts w:asciiTheme="majorHAnsi" w:hAnsiTheme="majorHAnsi" w:cstheme="majorHAnsi"/>
          <w:lang w:val="fr-CA"/>
        </w:rPr>
        <w:t xml:space="preserve">l'utilisation finale </w:t>
      </w:r>
      <w:r>
        <w:rPr>
          <w:rFonts w:asciiTheme="majorHAnsi" w:hAnsiTheme="majorHAnsi" w:cstheme="majorHAnsi"/>
          <w:lang w:val="fr-CA"/>
        </w:rPr>
        <w:t>et</w:t>
      </w:r>
      <w:r w:rsidRPr="009A5706">
        <w:rPr>
          <w:rFonts w:asciiTheme="majorHAnsi" w:hAnsiTheme="majorHAnsi" w:cstheme="majorHAnsi"/>
          <w:lang w:val="fr-CA"/>
        </w:rPr>
        <w:t xml:space="preserve"> </w:t>
      </w:r>
      <w:r>
        <w:rPr>
          <w:rFonts w:asciiTheme="majorHAnsi" w:hAnsiTheme="majorHAnsi" w:cstheme="majorHAnsi"/>
          <w:lang w:val="fr-CA"/>
        </w:rPr>
        <w:t xml:space="preserve">la </w:t>
      </w:r>
      <w:r w:rsidRPr="009A5706">
        <w:rPr>
          <w:rFonts w:asciiTheme="majorHAnsi" w:hAnsiTheme="majorHAnsi" w:cstheme="majorHAnsi"/>
          <w:lang w:val="fr-CA"/>
        </w:rPr>
        <w:t xml:space="preserve">maîtrise des changements qui </w:t>
      </w:r>
      <w:r w:rsidR="002C7356">
        <w:rPr>
          <w:rFonts w:asciiTheme="majorHAnsi" w:hAnsiTheme="majorHAnsi" w:cstheme="majorHAnsi"/>
          <w:lang w:val="fr-CA"/>
        </w:rPr>
        <w:t>concernent</w:t>
      </w:r>
      <w:r w:rsidRPr="009A5706">
        <w:rPr>
          <w:rFonts w:asciiTheme="majorHAnsi" w:hAnsiTheme="majorHAnsi" w:cstheme="majorHAnsi"/>
          <w:lang w:val="fr-CA"/>
        </w:rPr>
        <w:t xml:space="preserve"> les employés</w:t>
      </w:r>
      <w:r>
        <w:rPr>
          <w:rFonts w:asciiTheme="majorHAnsi" w:hAnsiTheme="majorHAnsi" w:cstheme="majorHAnsi"/>
          <w:lang w:val="fr-CA"/>
        </w:rPr>
        <w:t xml:space="preserve">. </w:t>
      </w:r>
      <w:r w:rsidRPr="009A5706">
        <w:rPr>
          <w:rFonts w:asciiTheme="majorHAnsi" w:hAnsiTheme="majorHAnsi" w:cstheme="majorHAnsi"/>
          <w:lang w:val="fr-CA"/>
        </w:rPr>
        <w:t xml:space="preserve">La principale responsabilité du gestionnaire du changement est de créer et de mettre en œuvre une </w:t>
      </w:r>
      <w:hyperlink w:anchor="_Change_management_strategy" w:history="1">
        <w:r w:rsidRPr="009A5706">
          <w:rPr>
            <w:rStyle w:val="Hyperlink"/>
            <w:rFonts w:asciiTheme="majorHAnsi" w:hAnsiTheme="majorHAnsi" w:cstheme="majorHAnsi"/>
            <w:lang w:val="fr-CA"/>
          </w:rPr>
          <w:t>stratégie</w:t>
        </w:r>
      </w:hyperlink>
      <w:r w:rsidRPr="00167E39">
        <w:rPr>
          <w:rStyle w:val="Hyperlink"/>
          <w:rFonts w:asciiTheme="majorHAnsi" w:hAnsiTheme="majorHAnsi" w:cstheme="majorHAnsi"/>
          <w:lang w:val="fr-CA"/>
        </w:rPr>
        <w:t xml:space="preserve"> </w:t>
      </w:r>
      <w:r>
        <w:rPr>
          <w:rStyle w:val="Hyperlink"/>
          <w:rFonts w:asciiTheme="majorHAnsi" w:hAnsiTheme="majorHAnsi" w:cstheme="majorHAnsi"/>
          <w:lang w:val="fr-CA"/>
        </w:rPr>
        <w:t>de gestion du changement</w:t>
      </w:r>
      <w:r w:rsidRPr="009A5706">
        <w:rPr>
          <w:rFonts w:asciiTheme="majorHAnsi" w:hAnsiTheme="majorHAnsi" w:cstheme="majorHAnsi"/>
          <w:lang w:val="fr-CA"/>
        </w:rPr>
        <w:t xml:space="preserve"> et des plans qui maximisent l'adoption et l'utilisation par les employés et minimisent la résistance. Les tâches principales peuvent inclure la direction d'une </w:t>
      </w:r>
      <w:hyperlink w:anchor="_Change_management_team" w:history="1">
        <w:r w:rsidRPr="009A5706">
          <w:rPr>
            <w:rStyle w:val="Hyperlink"/>
            <w:rFonts w:asciiTheme="majorHAnsi" w:hAnsiTheme="majorHAnsi" w:cstheme="majorHAnsi"/>
            <w:lang w:val="fr-CA"/>
          </w:rPr>
          <w:t>équipe de gestion du changement</w:t>
        </w:r>
      </w:hyperlink>
      <w:r w:rsidRPr="009A5706">
        <w:rPr>
          <w:rFonts w:asciiTheme="majorHAnsi" w:hAnsiTheme="majorHAnsi" w:cstheme="majorHAnsi"/>
          <w:lang w:val="fr-CA"/>
        </w:rPr>
        <w:t xml:space="preserve">, l'accompagnement des </w:t>
      </w:r>
      <w:bookmarkStart w:id="3" w:name="_Hlk113454546"/>
      <w:r>
        <w:fldChar w:fldCharType="begin"/>
      </w:r>
      <w:r w:rsidRPr="009A5706">
        <w:rPr>
          <w:lang w:val="fr-CA"/>
        </w:rPr>
        <w:instrText xml:space="preserve"> HYPERLINK \l "_Senior_Leaders" </w:instrText>
      </w:r>
      <w:r>
        <w:fldChar w:fldCharType="separate"/>
      </w:r>
      <w:r w:rsidRPr="009A5706">
        <w:rPr>
          <w:rStyle w:val="Hyperlink"/>
          <w:rFonts w:asciiTheme="majorHAnsi" w:hAnsiTheme="majorHAnsi" w:cstheme="majorHAnsi"/>
          <w:lang w:val="fr-CA"/>
        </w:rPr>
        <w:t>cadres supérieurs</w:t>
      </w:r>
      <w:r>
        <w:rPr>
          <w:rStyle w:val="Hyperlink"/>
          <w:rFonts w:asciiTheme="majorHAnsi" w:hAnsiTheme="majorHAnsi" w:cstheme="majorHAnsi"/>
        </w:rPr>
        <w:fldChar w:fldCharType="end"/>
      </w:r>
      <w:bookmarkEnd w:id="3"/>
      <w:r w:rsidRPr="009A5706">
        <w:rPr>
          <w:rFonts w:asciiTheme="majorHAnsi" w:hAnsiTheme="majorHAnsi" w:cstheme="majorHAnsi"/>
          <w:lang w:val="fr-CA"/>
        </w:rPr>
        <w:t xml:space="preserve"> pour qu'ils remplissent leur rôle de </w:t>
      </w:r>
      <w:hyperlink w:anchor="_Project_sponsor" w:history="1">
        <w:r w:rsidRPr="009A5706">
          <w:rPr>
            <w:rStyle w:val="Hyperlink"/>
            <w:rFonts w:asciiTheme="majorHAnsi" w:hAnsiTheme="majorHAnsi" w:cstheme="majorHAnsi"/>
            <w:lang w:val="fr-CA"/>
          </w:rPr>
          <w:t>parrain du projet</w:t>
        </w:r>
      </w:hyperlink>
      <w:r w:rsidRPr="009A5706">
        <w:rPr>
          <w:rFonts w:asciiTheme="majorHAnsi" w:hAnsiTheme="majorHAnsi" w:cstheme="majorHAnsi"/>
          <w:lang w:val="fr-CA"/>
        </w:rPr>
        <w:t xml:space="preserve">, le soutien aux </w:t>
      </w:r>
      <w:hyperlink w:anchor="_People_manager" w:history="1">
        <w:r w:rsidRPr="009A5706">
          <w:rPr>
            <w:rStyle w:val="Hyperlink"/>
            <w:rFonts w:asciiTheme="majorHAnsi" w:hAnsiTheme="majorHAnsi" w:cstheme="majorHAnsi"/>
            <w:lang w:val="fr-CA"/>
          </w:rPr>
          <w:t>gestionnaires de personnel</w:t>
        </w:r>
      </w:hyperlink>
      <w:r w:rsidRPr="009A5706">
        <w:rPr>
          <w:rFonts w:asciiTheme="majorHAnsi" w:hAnsiTheme="majorHAnsi" w:cstheme="majorHAnsi"/>
          <w:lang w:val="fr-CA"/>
        </w:rPr>
        <w:t xml:space="preserve"> pour qu'ils aident leurs employés à effectuer le changement, </w:t>
      </w:r>
      <w:r>
        <w:rPr>
          <w:rFonts w:asciiTheme="majorHAnsi" w:hAnsiTheme="majorHAnsi" w:cstheme="majorHAnsi"/>
          <w:lang w:val="fr-CA"/>
        </w:rPr>
        <w:t>soutenir</w:t>
      </w:r>
      <w:r w:rsidRPr="009A5706">
        <w:rPr>
          <w:rFonts w:asciiTheme="majorHAnsi" w:hAnsiTheme="majorHAnsi" w:cstheme="majorHAnsi"/>
          <w:lang w:val="fr-CA"/>
        </w:rPr>
        <w:t xml:space="preserve"> l'équipe de projet, </w:t>
      </w:r>
      <w:r>
        <w:rPr>
          <w:rFonts w:asciiTheme="majorHAnsi" w:hAnsiTheme="majorHAnsi" w:cstheme="majorHAnsi"/>
          <w:lang w:val="fr-CA"/>
        </w:rPr>
        <w:t>réaliser</w:t>
      </w:r>
      <w:r w:rsidRPr="009A5706">
        <w:rPr>
          <w:rFonts w:asciiTheme="majorHAnsi" w:hAnsiTheme="majorHAnsi" w:cstheme="majorHAnsi"/>
          <w:lang w:val="fr-CA"/>
        </w:rPr>
        <w:t xml:space="preserve"> d</w:t>
      </w:r>
      <w:r>
        <w:rPr>
          <w:rFonts w:asciiTheme="majorHAnsi" w:hAnsiTheme="majorHAnsi" w:cstheme="majorHAnsi"/>
          <w:lang w:val="fr-CA"/>
        </w:rPr>
        <w:t xml:space="preserve">es </w:t>
      </w:r>
      <w:r w:rsidRPr="009A5706">
        <w:rPr>
          <w:rFonts w:asciiTheme="majorHAnsi" w:hAnsiTheme="majorHAnsi" w:cstheme="majorHAnsi"/>
          <w:lang w:val="fr-CA"/>
        </w:rPr>
        <w:t>analyses d</w:t>
      </w:r>
      <w:r w:rsidR="002C7356">
        <w:rPr>
          <w:rFonts w:asciiTheme="majorHAnsi" w:hAnsiTheme="majorHAnsi" w:cstheme="majorHAnsi"/>
          <w:lang w:val="fr-CA"/>
        </w:rPr>
        <w:t>e répercussions</w:t>
      </w:r>
      <w:r w:rsidRPr="009A5706">
        <w:rPr>
          <w:rFonts w:asciiTheme="majorHAnsi" w:hAnsiTheme="majorHAnsi" w:cstheme="majorHAnsi"/>
          <w:lang w:val="fr-CA"/>
        </w:rPr>
        <w:t xml:space="preserve">, </w:t>
      </w:r>
      <w:r>
        <w:rPr>
          <w:rFonts w:asciiTheme="majorHAnsi" w:hAnsiTheme="majorHAnsi" w:cstheme="majorHAnsi"/>
          <w:lang w:val="fr-CA"/>
        </w:rPr>
        <w:t>évaluer</w:t>
      </w:r>
      <w:r w:rsidRPr="009A5706">
        <w:rPr>
          <w:rFonts w:asciiTheme="majorHAnsi" w:hAnsiTheme="majorHAnsi" w:cstheme="majorHAnsi"/>
          <w:lang w:val="fr-CA"/>
        </w:rPr>
        <w:t xml:space="preserve"> l'état de préparation au changement, </w:t>
      </w:r>
      <w:r>
        <w:rPr>
          <w:rFonts w:asciiTheme="majorHAnsi" w:hAnsiTheme="majorHAnsi" w:cstheme="majorHAnsi"/>
          <w:lang w:val="fr-CA"/>
        </w:rPr>
        <w:t>identifier</w:t>
      </w:r>
      <w:r w:rsidRPr="009A5706">
        <w:rPr>
          <w:rFonts w:asciiTheme="majorHAnsi" w:hAnsiTheme="majorHAnsi" w:cstheme="majorHAnsi"/>
          <w:lang w:val="fr-CA"/>
        </w:rPr>
        <w:t xml:space="preserve"> des contributeurs clés, </w:t>
      </w:r>
      <w:r>
        <w:rPr>
          <w:rFonts w:asciiTheme="majorHAnsi" w:hAnsiTheme="majorHAnsi" w:cstheme="majorHAnsi"/>
          <w:lang w:val="fr-CA"/>
        </w:rPr>
        <w:t>diriger et coordonner</w:t>
      </w:r>
      <w:r w:rsidRPr="009A5706">
        <w:rPr>
          <w:rFonts w:asciiTheme="majorHAnsi" w:hAnsiTheme="majorHAnsi" w:cstheme="majorHAnsi"/>
          <w:lang w:val="fr-CA"/>
        </w:rPr>
        <w:t xml:space="preserve"> des activités de communication, d</w:t>
      </w:r>
      <w:r>
        <w:rPr>
          <w:rFonts w:asciiTheme="majorHAnsi" w:hAnsiTheme="majorHAnsi" w:cstheme="majorHAnsi"/>
          <w:lang w:val="fr-CA"/>
        </w:rPr>
        <w:t>e mobilisation</w:t>
      </w:r>
      <w:r w:rsidRPr="009A5706">
        <w:rPr>
          <w:rFonts w:asciiTheme="majorHAnsi" w:hAnsiTheme="majorHAnsi" w:cstheme="majorHAnsi"/>
          <w:lang w:val="fr-CA"/>
        </w:rPr>
        <w:t xml:space="preserve"> et de formation, </w:t>
      </w:r>
      <w:r>
        <w:rPr>
          <w:rFonts w:asciiTheme="majorHAnsi" w:hAnsiTheme="majorHAnsi" w:cstheme="majorHAnsi"/>
          <w:lang w:val="fr-CA"/>
        </w:rPr>
        <w:t>identifier</w:t>
      </w:r>
      <w:r w:rsidRPr="009A5706">
        <w:rPr>
          <w:rFonts w:asciiTheme="majorHAnsi" w:hAnsiTheme="majorHAnsi" w:cstheme="majorHAnsi"/>
          <w:lang w:val="fr-CA"/>
        </w:rPr>
        <w:t xml:space="preserve"> la résistance et </w:t>
      </w:r>
      <w:r w:rsidR="002C7356">
        <w:rPr>
          <w:rFonts w:asciiTheme="majorHAnsi" w:hAnsiTheme="majorHAnsi" w:cstheme="majorHAnsi"/>
          <w:lang w:val="fr-CA"/>
        </w:rPr>
        <w:t>fournir du soutien pour</w:t>
      </w:r>
      <w:r w:rsidRPr="009A5706">
        <w:rPr>
          <w:rFonts w:asciiTheme="majorHAnsi" w:hAnsiTheme="majorHAnsi" w:cstheme="majorHAnsi"/>
          <w:lang w:val="fr-CA"/>
        </w:rPr>
        <w:t xml:space="preserve"> gérer cette résistance, </w:t>
      </w:r>
      <w:r>
        <w:rPr>
          <w:rFonts w:asciiTheme="majorHAnsi" w:hAnsiTheme="majorHAnsi" w:cstheme="majorHAnsi"/>
          <w:lang w:val="fr-CA"/>
        </w:rPr>
        <w:t>définir et mesurer le</w:t>
      </w:r>
      <w:r w:rsidRPr="009A5706">
        <w:rPr>
          <w:rFonts w:asciiTheme="majorHAnsi" w:hAnsiTheme="majorHAnsi" w:cstheme="majorHAnsi"/>
          <w:lang w:val="fr-CA"/>
        </w:rPr>
        <w:t xml:space="preserve"> succès par le biais de paramètres, et </w:t>
      </w:r>
      <w:r>
        <w:rPr>
          <w:rFonts w:asciiTheme="majorHAnsi" w:hAnsiTheme="majorHAnsi" w:cstheme="majorHAnsi"/>
          <w:lang w:val="fr-CA"/>
        </w:rPr>
        <w:t xml:space="preserve">faire </w:t>
      </w:r>
      <w:r w:rsidRPr="009A5706">
        <w:rPr>
          <w:rFonts w:asciiTheme="majorHAnsi" w:hAnsiTheme="majorHAnsi" w:cstheme="majorHAnsi"/>
          <w:lang w:val="fr-CA"/>
        </w:rPr>
        <w:t>le suivi de l'évolution du changement.</w:t>
      </w:r>
    </w:p>
    <w:p w14:paraId="28BF78CA" w14:textId="77777777" w:rsidR="003E79B5" w:rsidRPr="009A5706" w:rsidRDefault="003E79B5" w:rsidP="003E79B5">
      <w:pPr>
        <w:pStyle w:val="Heading1"/>
        <w:spacing w:line="276" w:lineRule="auto"/>
        <w:jc w:val="both"/>
        <w:rPr>
          <w:lang w:val="fr-CA"/>
        </w:rPr>
      </w:pPr>
      <w:r>
        <w:rPr>
          <w:lang w:val="fr-CA"/>
        </w:rPr>
        <w:t xml:space="preserve">Gestionnaire </w:t>
      </w:r>
      <w:r w:rsidRPr="009A5706">
        <w:rPr>
          <w:lang w:val="fr-CA"/>
        </w:rPr>
        <w:t>d</w:t>
      </w:r>
      <w:r>
        <w:rPr>
          <w:lang w:val="fr-CA"/>
        </w:rPr>
        <w:t>e</w:t>
      </w:r>
      <w:r w:rsidRPr="009A5706">
        <w:rPr>
          <w:lang w:val="fr-CA"/>
        </w:rPr>
        <w:t xml:space="preserve"> personnel</w:t>
      </w:r>
    </w:p>
    <w:p w14:paraId="5489A0BE" w14:textId="77777777" w:rsidR="003E79B5" w:rsidRPr="009A5706" w:rsidRDefault="003E79B5" w:rsidP="003E79B5">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connus sous le nom</w:t>
      </w:r>
      <w:r>
        <w:rPr>
          <w:rFonts w:asciiTheme="majorHAnsi" w:hAnsiTheme="majorHAnsi" w:cstheme="majorHAnsi"/>
          <w:i/>
          <w:iCs/>
          <w:sz w:val="20"/>
          <w:szCs w:val="20"/>
          <w:lang w:val="fr-CA" w:eastAsia="en-CA"/>
        </w:rPr>
        <w:t xml:space="preserve"> de</w:t>
      </w:r>
      <w:r w:rsidRPr="009A5706">
        <w:rPr>
          <w:rFonts w:asciiTheme="majorHAnsi" w:hAnsiTheme="majorHAnsi" w:cstheme="majorHAnsi"/>
          <w:i/>
          <w:iCs/>
          <w:sz w:val="20"/>
          <w:szCs w:val="20"/>
          <w:lang w:val="fr-CA" w:eastAsia="en-CA"/>
        </w:rPr>
        <w:t xml:space="preserve"> gestionnaire ou superviseur</w:t>
      </w:r>
    </w:p>
    <w:p w14:paraId="3EE87E2D" w14:textId="61A62773" w:rsidR="003E79B5" w:rsidRPr="009A5706" w:rsidRDefault="003E79B5" w:rsidP="003E79B5">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Quelqu'un qui a des </w:t>
      </w:r>
      <w:r w:rsidR="002C7356">
        <w:rPr>
          <w:rFonts w:asciiTheme="majorHAnsi" w:eastAsia="Times New Roman" w:hAnsiTheme="majorHAnsi" w:cstheme="majorHAnsi"/>
          <w:lang w:val="fr-CA" w:eastAsia="en-CA"/>
        </w:rPr>
        <w:t>subordonnés</w:t>
      </w:r>
      <w:r w:rsidRPr="009A5706">
        <w:rPr>
          <w:rFonts w:asciiTheme="majorHAnsi" w:eastAsia="Times New Roman" w:hAnsiTheme="majorHAnsi" w:cstheme="majorHAnsi"/>
          <w:lang w:val="fr-CA" w:eastAsia="en-CA"/>
        </w:rPr>
        <w:t xml:space="preserve"> </w:t>
      </w:r>
      <w:r w:rsidR="002C7356">
        <w:rPr>
          <w:rFonts w:asciiTheme="majorHAnsi" w:eastAsia="Times New Roman" w:hAnsiTheme="majorHAnsi" w:cstheme="majorHAnsi"/>
          <w:lang w:val="fr-CA" w:eastAsia="en-CA"/>
        </w:rPr>
        <w:t xml:space="preserve">directs </w:t>
      </w:r>
      <w:r w:rsidRPr="009A5706">
        <w:rPr>
          <w:rFonts w:asciiTheme="majorHAnsi" w:eastAsia="Times New Roman" w:hAnsiTheme="majorHAnsi" w:cstheme="majorHAnsi"/>
          <w:lang w:val="fr-CA" w:eastAsia="en-CA"/>
        </w:rPr>
        <w:t xml:space="preserve">opérant au sein d'une branche/direction. Les </w:t>
      </w:r>
      <w:r>
        <w:rPr>
          <w:rFonts w:asciiTheme="majorHAnsi" w:eastAsia="Times New Roman" w:hAnsiTheme="majorHAnsi" w:cstheme="majorHAnsi"/>
          <w:lang w:val="fr-CA" w:eastAsia="en-CA"/>
        </w:rPr>
        <w:t>g</w:t>
      </w:r>
      <w:r w:rsidRPr="0090545F">
        <w:rPr>
          <w:rFonts w:asciiTheme="majorHAnsi" w:eastAsia="Times New Roman" w:hAnsiTheme="majorHAnsi" w:cstheme="majorHAnsi"/>
          <w:lang w:val="fr-CA" w:eastAsia="en-CA"/>
        </w:rPr>
        <w:t>estionnaire</w:t>
      </w:r>
      <w:r>
        <w:rPr>
          <w:rFonts w:asciiTheme="majorHAnsi" w:eastAsia="Times New Roman" w:hAnsiTheme="majorHAnsi" w:cstheme="majorHAnsi"/>
          <w:lang w:val="fr-CA" w:eastAsia="en-CA"/>
        </w:rPr>
        <w:t>s</w:t>
      </w:r>
      <w:r w:rsidRPr="0090545F">
        <w:rPr>
          <w:rFonts w:asciiTheme="majorHAnsi" w:eastAsia="Times New Roman" w:hAnsiTheme="majorHAnsi" w:cstheme="majorHAnsi"/>
          <w:lang w:val="fr-CA" w:eastAsia="en-CA"/>
        </w:rPr>
        <w:t xml:space="preserve"> de personnel</w:t>
      </w:r>
      <w:r>
        <w:rPr>
          <w:rFonts w:asciiTheme="majorHAnsi" w:eastAsia="Times New Roman" w:hAnsiTheme="majorHAnsi" w:cstheme="majorHAnsi"/>
          <w:lang w:val="fr-CA" w:eastAsia="en-CA"/>
        </w:rPr>
        <w:t xml:space="preserve"> </w:t>
      </w:r>
      <w:r w:rsidRPr="009A5706">
        <w:rPr>
          <w:rFonts w:asciiTheme="majorHAnsi" w:eastAsia="Times New Roman" w:hAnsiTheme="majorHAnsi" w:cstheme="majorHAnsi"/>
          <w:lang w:val="fr-CA" w:eastAsia="en-CA"/>
        </w:rPr>
        <w:t xml:space="preserve">ont une grande influence sur leurs équipes et soutiennent le changement à un niveau local. Ils jouent un rôle clé et vital dans l'adoption du changement par leurs employés et dans la réussite du projet. Pendant les périodes de changement, les </w:t>
      </w:r>
      <w:r>
        <w:rPr>
          <w:rFonts w:asciiTheme="majorHAnsi" w:eastAsia="Times New Roman" w:hAnsiTheme="majorHAnsi" w:cstheme="majorHAnsi"/>
          <w:lang w:val="fr-CA" w:eastAsia="en-CA"/>
        </w:rPr>
        <w:t xml:space="preserve">gestionnaires de personnel </w:t>
      </w:r>
      <w:r w:rsidRPr="009A5706">
        <w:rPr>
          <w:rFonts w:asciiTheme="majorHAnsi" w:eastAsia="Times New Roman" w:hAnsiTheme="majorHAnsi" w:cstheme="majorHAnsi"/>
          <w:lang w:val="fr-CA" w:eastAsia="en-CA"/>
        </w:rPr>
        <w:t>doivent communiquer avec leurs subordonnés directs au sujet du changement, démontrer leur soutien au changement, accompagner les employés dans le processus de changement, s'engager avec l'équipe de projet et lui fournir un soutien, ainsi qu'identifier et gérer la résistance.</w:t>
      </w:r>
    </w:p>
    <w:p w14:paraId="783D666D" w14:textId="77777777" w:rsidR="003E79B5" w:rsidRPr="009A5706" w:rsidRDefault="003E79B5" w:rsidP="003E79B5">
      <w:pPr>
        <w:pStyle w:val="Heading1"/>
        <w:jc w:val="both"/>
        <w:rPr>
          <w:lang w:val="fr-CA"/>
        </w:rPr>
      </w:pPr>
      <w:bookmarkStart w:id="4" w:name="_Project_manager"/>
      <w:bookmarkEnd w:id="4"/>
      <w:r>
        <w:rPr>
          <w:lang w:val="fr-CA"/>
        </w:rPr>
        <w:t>Gestionnaire</w:t>
      </w:r>
      <w:r w:rsidRPr="009A5706">
        <w:rPr>
          <w:lang w:val="fr-CA"/>
        </w:rPr>
        <w:t xml:space="preserve"> de projet</w:t>
      </w:r>
    </w:p>
    <w:p w14:paraId="668F5AE2" w14:textId="77777777" w:rsidR="003E79B5" w:rsidRPr="009A5706" w:rsidRDefault="003E79B5" w:rsidP="003E79B5">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 xml:space="preserve">Également connu sous le nom de responsable </w:t>
      </w:r>
      <w:r>
        <w:rPr>
          <w:rFonts w:asciiTheme="majorHAnsi" w:hAnsiTheme="majorHAnsi" w:cstheme="majorHAnsi"/>
          <w:i/>
          <w:iCs/>
          <w:sz w:val="20"/>
          <w:szCs w:val="20"/>
          <w:lang w:val="fr-CA" w:eastAsia="en-CA"/>
        </w:rPr>
        <w:t>de la gestion des locaux</w:t>
      </w:r>
      <w:r w:rsidRPr="009A5706">
        <w:rPr>
          <w:rFonts w:asciiTheme="majorHAnsi" w:hAnsiTheme="majorHAnsi" w:cstheme="majorHAnsi"/>
          <w:i/>
          <w:iCs/>
          <w:sz w:val="20"/>
          <w:szCs w:val="20"/>
          <w:lang w:val="fr-CA" w:eastAsia="en-CA"/>
        </w:rPr>
        <w:t>, chef de projet ou intégrateur de projet.</w:t>
      </w:r>
    </w:p>
    <w:p w14:paraId="249E7089" w14:textId="77777777" w:rsidR="003E79B5" w:rsidRPr="009A5706" w:rsidRDefault="003E79B5" w:rsidP="003E79B5">
      <w:pPr>
        <w:spacing w:line="276" w:lineRule="auto"/>
        <w:jc w:val="both"/>
        <w:rPr>
          <w:rFonts w:asciiTheme="majorHAnsi" w:hAnsiTheme="majorHAnsi" w:cstheme="majorHAnsi"/>
          <w:lang w:val="fr-CA"/>
        </w:rPr>
      </w:pPr>
      <w:r w:rsidRPr="009A5706">
        <w:rPr>
          <w:rFonts w:asciiTheme="majorHAnsi" w:hAnsiTheme="majorHAnsi" w:cstheme="majorHAnsi"/>
          <w:lang w:val="fr-CA"/>
        </w:rPr>
        <w:lastRenderedPageBreak/>
        <w:t xml:space="preserve">La personne qui est responsable du maintien de tous les flux de travail liés au </w:t>
      </w:r>
      <w:r>
        <w:rPr>
          <w:rFonts w:asciiTheme="majorHAnsi" w:hAnsiTheme="majorHAnsi" w:cstheme="majorHAnsi"/>
          <w:lang w:val="fr-CA"/>
        </w:rPr>
        <w:t>projet de transformation du milieu de travail</w:t>
      </w:r>
      <w:r w:rsidRPr="009A5706">
        <w:rPr>
          <w:rFonts w:asciiTheme="majorHAnsi" w:hAnsiTheme="majorHAnsi" w:cstheme="majorHAnsi"/>
          <w:lang w:val="fr-CA"/>
        </w:rPr>
        <w:t xml:space="preserve">. Elle maintient toutes les lignes de communication et agit comme une colonne vertébrale administrative pour l'exécution du projet. </w:t>
      </w:r>
    </w:p>
    <w:p w14:paraId="27610EF3" w14:textId="77777777" w:rsidR="003E79B5" w:rsidRPr="009A5706" w:rsidRDefault="003E79B5" w:rsidP="003E79B5">
      <w:pPr>
        <w:pStyle w:val="Heading1"/>
        <w:jc w:val="both"/>
        <w:rPr>
          <w:lang w:val="fr-CA"/>
        </w:rPr>
      </w:pPr>
      <w:r w:rsidRPr="009A5706">
        <w:rPr>
          <w:lang w:val="fr-CA"/>
        </w:rPr>
        <w:t xml:space="preserve">Groupe d'employés </w:t>
      </w:r>
      <w:r>
        <w:rPr>
          <w:lang w:val="fr-CA"/>
        </w:rPr>
        <w:t>autochtones</w:t>
      </w:r>
    </w:p>
    <w:p w14:paraId="5187516D" w14:textId="77777777" w:rsidR="003E79B5" w:rsidRPr="009A5706" w:rsidRDefault="003E79B5" w:rsidP="003E79B5">
      <w:pPr>
        <w:spacing w:line="276" w:lineRule="auto"/>
        <w:jc w:val="both"/>
        <w:rPr>
          <w:rFonts w:asciiTheme="majorHAnsi" w:hAnsiTheme="majorHAnsi" w:cstheme="majorHAnsi"/>
          <w:lang w:val="fr-CA"/>
        </w:rPr>
      </w:pPr>
      <w:r w:rsidRPr="009A5706">
        <w:rPr>
          <w:rFonts w:asciiTheme="majorHAnsi" w:hAnsiTheme="majorHAnsi" w:cstheme="majorHAnsi"/>
          <w:lang w:val="fr-CA"/>
        </w:rPr>
        <w:t xml:space="preserve">Le groupe d'employés </w:t>
      </w:r>
      <w:r>
        <w:rPr>
          <w:rFonts w:asciiTheme="majorHAnsi" w:hAnsiTheme="majorHAnsi" w:cstheme="majorHAnsi"/>
          <w:lang w:val="fr-CA"/>
        </w:rPr>
        <w:t>autochtones</w:t>
      </w:r>
      <w:r w:rsidRPr="009A5706">
        <w:rPr>
          <w:rFonts w:asciiTheme="majorHAnsi" w:hAnsiTheme="majorHAnsi" w:cstheme="majorHAnsi"/>
          <w:lang w:val="fr-CA"/>
        </w:rPr>
        <w:t xml:space="preserve"> conseille l'</w:t>
      </w:r>
      <w:hyperlink w:anchor="_Integrated_project_team" w:history="1">
        <w:r w:rsidRPr="009A5706">
          <w:rPr>
            <w:rStyle w:val="Hyperlink"/>
            <w:rFonts w:asciiTheme="majorHAnsi" w:hAnsiTheme="majorHAnsi" w:cstheme="majorHAnsi"/>
            <w:lang w:val="fr-CA"/>
          </w:rPr>
          <w:t>équipe de projet intégrée</w:t>
        </w:r>
      </w:hyperlink>
      <w:r w:rsidRPr="009A5706">
        <w:rPr>
          <w:rFonts w:asciiTheme="majorHAnsi" w:hAnsiTheme="majorHAnsi" w:cstheme="majorHAnsi"/>
          <w:lang w:val="fr-CA"/>
        </w:rPr>
        <w:t xml:space="preserve"> et l'équipe de conception sur les éléments de conception </w:t>
      </w:r>
      <w:r>
        <w:rPr>
          <w:rFonts w:asciiTheme="majorHAnsi" w:hAnsiTheme="majorHAnsi" w:cstheme="majorHAnsi"/>
          <w:lang w:val="fr-CA"/>
        </w:rPr>
        <w:t>autochtones</w:t>
      </w:r>
      <w:r w:rsidRPr="009A5706">
        <w:rPr>
          <w:rFonts w:asciiTheme="majorHAnsi" w:hAnsiTheme="majorHAnsi" w:cstheme="majorHAnsi"/>
          <w:lang w:val="fr-CA"/>
        </w:rPr>
        <w:t xml:space="preserve"> et/ou l</w:t>
      </w:r>
      <w:r>
        <w:rPr>
          <w:rFonts w:asciiTheme="majorHAnsi" w:hAnsiTheme="majorHAnsi" w:cstheme="majorHAnsi"/>
          <w:lang w:val="fr-CA"/>
        </w:rPr>
        <w:t>a mobilisation</w:t>
      </w:r>
      <w:r w:rsidRPr="009A5706">
        <w:rPr>
          <w:rFonts w:asciiTheme="majorHAnsi" w:hAnsiTheme="majorHAnsi" w:cstheme="majorHAnsi"/>
          <w:lang w:val="fr-CA"/>
        </w:rPr>
        <w:t xml:space="preserve"> </w:t>
      </w:r>
      <w:r>
        <w:rPr>
          <w:rFonts w:asciiTheme="majorHAnsi" w:hAnsiTheme="majorHAnsi" w:cstheme="majorHAnsi"/>
          <w:lang w:val="fr-CA"/>
        </w:rPr>
        <w:t>autochtone</w:t>
      </w:r>
      <w:r w:rsidRPr="009A5706">
        <w:rPr>
          <w:rFonts w:asciiTheme="majorHAnsi" w:hAnsiTheme="majorHAnsi" w:cstheme="majorHAnsi"/>
          <w:lang w:val="fr-CA"/>
        </w:rPr>
        <w:t xml:space="preserve">.  </w:t>
      </w:r>
    </w:p>
    <w:p w14:paraId="398A3732" w14:textId="77777777" w:rsidR="003E79B5" w:rsidRPr="009A5706" w:rsidRDefault="003E79B5" w:rsidP="003E79B5">
      <w:pPr>
        <w:pStyle w:val="Heading1"/>
        <w:jc w:val="both"/>
        <w:rPr>
          <w:lang w:val="fr-CA"/>
        </w:rPr>
      </w:pPr>
      <w:r w:rsidRPr="009A5706">
        <w:rPr>
          <w:lang w:val="fr-CA"/>
        </w:rPr>
        <w:t>Groupe d'employés</w:t>
      </w:r>
      <w:r>
        <w:rPr>
          <w:lang w:val="fr-CA"/>
        </w:rPr>
        <w:t xml:space="preserve"> : « </w:t>
      </w:r>
      <w:r w:rsidRPr="009A5706">
        <w:rPr>
          <w:lang w:val="fr-CA"/>
        </w:rPr>
        <w:t>Diversité, équité et inclusion</w:t>
      </w:r>
      <w:r>
        <w:rPr>
          <w:lang w:val="fr-CA"/>
        </w:rPr>
        <w:t xml:space="preserve"> »</w:t>
      </w:r>
    </w:p>
    <w:p w14:paraId="06745242" w14:textId="440F8BBE" w:rsidR="003E79B5" w:rsidRPr="009A5706" w:rsidRDefault="003E79B5" w:rsidP="003E79B5">
      <w:pPr>
        <w:spacing w:line="276" w:lineRule="auto"/>
        <w:jc w:val="both"/>
        <w:rPr>
          <w:rFonts w:asciiTheme="majorHAnsi" w:hAnsiTheme="majorHAnsi" w:cstheme="majorHAnsi"/>
          <w:lang w:val="fr-CA"/>
        </w:rPr>
      </w:pPr>
      <w:r w:rsidRPr="009A5706">
        <w:rPr>
          <w:rFonts w:asciiTheme="majorHAnsi" w:hAnsiTheme="majorHAnsi" w:cstheme="majorHAnsi"/>
          <w:lang w:val="fr-CA"/>
        </w:rPr>
        <w:t xml:space="preserve">Tout groupe ou réseau de ressources </w:t>
      </w:r>
      <w:r w:rsidR="002C7356">
        <w:rPr>
          <w:rFonts w:asciiTheme="majorHAnsi" w:hAnsiTheme="majorHAnsi" w:cstheme="majorHAnsi"/>
          <w:lang w:val="fr-CA"/>
        </w:rPr>
        <w:t>d’</w:t>
      </w:r>
      <w:r w:rsidRPr="009A5706">
        <w:rPr>
          <w:rFonts w:asciiTheme="majorHAnsi" w:hAnsiTheme="majorHAnsi" w:cstheme="majorHAnsi"/>
          <w:lang w:val="fr-CA"/>
        </w:rPr>
        <w:t xml:space="preserve">employés qui existe </w:t>
      </w:r>
      <w:r w:rsidR="002C7356">
        <w:rPr>
          <w:rFonts w:asciiTheme="majorHAnsi" w:hAnsiTheme="majorHAnsi" w:cstheme="majorHAnsi"/>
          <w:lang w:val="fr-CA"/>
        </w:rPr>
        <w:t>présente</w:t>
      </w:r>
      <w:r w:rsidRPr="009A5706">
        <w:rPr>
          <w:rFonts w:asciiTheme="majorHAnsi" w:hAnsiTheme="majorHAnsi" w:cstheme="majorHAnsi"/>
          <w:lang w:val="fr-CA"/>
        </w:rPr>
        <w:t xml:space="preserve">ment au sein de l'organisation et qui est fondé sur des motifs de diversité, d'équité et d'inclusion et qui peut consulter et donner des conseils sur les décisions qui ont un impact sur les employés. Les groupes/réseaux d'employés soutenant les femmes, les personnes de couleur, les personnes </w:t>
      </w:r>
      <w:r w:rsidR="002C7356">
        <w:rPr>
          <w:rFonts w:asciiTheme="majorHAnsi" w:hAnsiTheme="majorHAnsi" w:cstheme="majorHAnsi"/>
          <w:lang w:val="fr-CA"/>
        </w:rPr>
        <w:t>en situation de handicap</w:t>
      </w:r>
      <w:r w:rsidRPr="009A5706">
        <w:rPr>
          <w:rFonts w:asciiTheme="majorHAnsi" w:hAnsiTheme="majorHAnsi" w:cstheme="majorHAnsi"/>
          <w:lang w:val="fr-CA"/>
        </w:rPr>
        <w:t xml:space="preserve">, les groupes religieux et les personnes 2SLGBTQIA+ en sont des exemples. </w:t>
      </w:r>
    </w:p>
    <w:p w14:paraId="7C3E2ECE" w14:textId="77777777" w:rsidR="003E79B5" w:rsidRPr="009A5706" w:rsidRDefault="003E79B5" w:rsidP="003E79B5">
      <w:pPr>
        <w:pStyle w:val="Heading1"/>
        <w:spacing w:line="276" w:lineRule="auto"/>
        <w:jc w:val="both"/>
        <w:rPr>
          <w:lang w:val="fr-CA"/>
        </w:rPr>
      </w:pPr>
      <w:r>
        <w:rPr>
          <w:lang w:val="fr-CA"/>
        </w:rPr>
        <w:t>Parrain</w:t>
      </w:r>
      <w:r w:rsidRPr="009A5706">
        <w:rPr>
          <w:lang w:val="fr-CA"/>
        </w:rPr>
        <w:t xml:space="preserve"> au niveau local </w:t>
      </w:r>
    </w:p>
    <w:p w14:paraId="78969E40" w14:textId="573EBBB6" w:rsidR="003E79B5" w:rsidRPr="009A5706" w:rsidRDefault="003E79B5" w:rsidP="003E79B5">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Une personne intégrée dans une équipe et ayant une grande influence sur les membres de l'équipe - souvent des gestionnaires de personnel et/ou des agents de changement. Le parrainage au niveau local est important pour la réussite du changement; les parrains au niveau local ont la capacité de travailler avec chaque employé, de comprendre les </w:t>
      </w:r>
      <w:hyperlink w:anchor="_Barrier_to_Change" w:history="1">
        <w:r w:rsidRPr="009A5706">
          <w:rPr>
            <w:rStyle w:val="Hyperlink"/>
            <w:rFonts w:asciiTheme="majorHAnsi" w:eastAsia="Times New Roman" w:hAnsiTheme="majorHAnsi" w:cstheme="majorHAnsi"/>
            <w:lang w:val="fr-CA" w:eastAsia="en-CA"/>
          </w:rPr>
          <w:t>obstacles au changement</w:t>
        </w:r>
      </w:hyperlink>
      <w:r w:rsidRPr="009A5706">
        <w:rPr>
          <w:rFonts w:asciiTheme="majorHAnsi" w:eastAsia="Times New Roman" w:hAnsiTheme="majorHAnsi" w:cstheme="majorHAnsi"/>
          <w:lang w:val="fr-CA" w:eastAsia="en-CA"/>
        </w:rPr>
        <w:t xml:space="preserve"> et de fournir un retour d'information sur les résultats </w:t>
      </w:r>
      <w:r w:rsidR="002C7356">
        <w:rPr>
          <w:rFonts w:asciiTheme="majorHAnsi" w:eastAsia="Times New Roman" w:hAnsiTheme="majorHAnsi" w:cstheme="majorHAnsi"/>
          <w:lang w:val="fr-CA" w:eastAsia="en-CA"/>
        </w:rPr>
        <w:t>opérationnels</w:t>
      </w:r>
      <w:r w:rsidRPr="009A5706">
        <w:rPr>
          <w:rFonts w:asciiTheme="majorHAnsi" w:eastAsia="Times New Roman" w:hAnsiTheme="majorHAnsi" w:cstheme="majorHAnsi"/>
          <w:lang w:val="fr-CA" w:eastAsia="en-CA"/>
        </w:rPr>
        <w:t xml:space="preserve"> à l'équipe de projet. </w:t>
      </w:r>
    </w:p>
    <w:p w14:paraId="4542028C" w14:textId="77777777" w:rsidR="003E79B5" w:rsidRPr="009A5706" w:rsidRDefault="003E79B5" w:rsidP="003E79B5">
      <w:pPr>
        <w:spacing w:line="276" w:lineRule="auto"/>
        <w:jc w:val="both"/>
        <w:rPr>
          <w:rFonts w:asciiTheme="majorHAnsi" w:hAnsiTheme="majorHAnsi" w:cstheme="majorHAnsi"/>
          <w:b/>
          <w:bCs/>
          <w:sz w:val="20"/>
          <w:szCs w:val="20"/>
          <w:lang w:val="fr-CA" w:eastAsia="en-CA"/>
        </w:rPr>
      </w:pPr>
      <w:r w:rsidRPr="0090545F">
        <w:rPr>
          <w:rFonts w:asciiTheme="majorHAnsi" w:hAnsiTheme="majorHAnsi" w:cstheme="majorHAnsi"/>
          <w:b/>
          <w:bCs/>
          <w:sz w:val="20"/>
          <w:szCs w:val="20"/>
          <w:lang w:val="fr-CA" w:eastAsia="en-CA"/>
        </w:rPr>
        <w:t>*Voir</w:t>
      </w:r>
      <w:r w:rsidRPr="009A5706">
        <w:rPr>
          <w:rFonts w:asciiTheme="majorHAnsi" w:hAnsiTheme="majorHAnsi" w:cstheme="majorHAnsi"/>
          <w:sz w:val="20"/>
          <w:szCs w:val="20"/>
          <w:lang w:val="fr-CA" w:eastAsia="en-CA"/>
        </w:rPr>
        <w:t xml:space="preserve"> </w:t>
      </w:r>
      <w:r w:rsidRPr="009A5706">
        <w:rPr>
          <w:rFonts w:asciiTheme="majorHAnsi" w:hAnsiTheme="majorHAnsi" w:cstheme="majorHAnsi"/>
          <w:b/>
          <w:bCs/>
          <w:sz w:val="20"/>
          <w:szCs w:val="20"/>
          <w:lang w:val="fr-CA" w:eastAsia="en-CA"/>
        </w:rPr>
        <w:t xml:space="preserve">aussi : </w:t>
      </w:r>
      <w:hyperlink w:anchor="_People_manager" w:history="1">
        <w:r>
          <w:rPr>
            <w:rStyle w:val="Hyperlink"/>
            <w:rFonts w:asciiTheme="majorHAnsi" w:hAnsiTheme="majorHAnsi" w:cstheme="majorHAnsi"/>
            <w:b/>
            <w:bCs/>
            <w:sz w:val="20"/>
            <w:szCs w:val="20"/>
            <w:lang w:val="fr-CA" w:eastAsia="en-CA"/>
          </w:rPr>
          <w:t>Gestionnaire</w:t>
        </w:r>
      </w:hyperlink>
      <w:r w:rsidRPr="0090545F">
        <w:rPr>
          <w:rStyle w:val="Hyperlink"/>
          <w:rFonts w:asciiTheme="majorHAnsi" w:hAnsiTheme="majorHAnsi" w:cstheme="majorHAnsi"/>
          <w:b/>
          <w:bCs/>
          <w:sz w:val="20"/>
          <w:szCs w:val="20"/>
          <w:lang w:val="fr-CA" w:eastAsia="en-CA"/>
        </w:rPr>
        <w:t xml:space="preserve"> </w:t>
      </w:r>
      <w:r>
        <w:rPr>
          <w:rStyle w:val="Hyperlink"/>
          <w:rFonts w:asciiTheme="majorHAnsi" w:hAnsiTheme="majorHAnsi" w:cstheme="majorHAnsi"/>
          <w:b/>
          <w:bCs/>
          <w:sz w:val="20"/>
          <w:szCs w:val="20"/>
          <w:lang w:val="fr-CA" w:eastAsia="en-CA"/>
        </w:rPr>
        <w:t>de personnel</w:t>
      </w:r>
      <w:r w:rsidRPr="009A5706">
        <w:rPr>
          <w:rFonts w:asciiTheme="majorHAnsi" w:hAnsiTheme="majorHAnsi" w:cstheme="majorHAnsi"/>
          <w:b/>
          <w:bCs/>
          <w:sz w:val="20"/>
          <w:szCs w:val="20"/>
          <w:lang w:val="fr-CA" w:eastAsia="en-CA"/>
        </w:rPr>
        <w:t xml:space="preserve">, </w:t>
      </w:r>
      <w:hyperlink w:anchor="_Change_agent" w:history="1">
        <w:r w:rsidRPr="009A5706">
          <w:rPr>
            <w:rStyle w:val="Hyperlink"/>
            <w:rFonts w:asciiTheme="majorHAnsi" w:hAnsiTheme="majorHAnsi" w:cstheme="majorHAnsi"/>
            <w:b/>
            <w:bCs/>
            <w:sz w:val="20"/>
            <w:szCs w:val="20"/>
            <w:lang w:val="fr-CA" w:eastAsia="en-CA"/>
          </w:rPr>
          <w:t>agent de changement</w:t>
        </w:r>
      </w:hyperlink>
    </w:p>
    <w:p w14:paraId="2C238098" w14:textId="77777777" w:rsidR="003E79B5" w:rsidRPr="009A5706" w:rsidRDefault="003E79B5" w:rsidP="003E79B5">
      <w:pPr>
        <w:pStyle w:val="Heading1"/>
        <w:spacing w:line="276" w:lineRule="auto"/>
        <w:jc w:val="both"/>
        <w:rPr>
          <w:lang w:val="fr-CA"/>
        </w:rPr>
      </w:pPr>
      <w:r>
        <w:rPr>
          <w:lang w:val="fr-CA"/>
        </w:rPr>
        <w:t>Parrain</w:t>
      </w:r>
      <w:r w:rsidRPr="009A5706">
        <w:rPr>
          <w:lang w:val="fr-CA"/>
        </w:rPr>
        <w:t xml:space="preserve"> du projet</w:t>
      </w:r>
    </w:p>
    <w:p w14:paraId="69090FF9" w14:textId="41A0D570" w:rsidR="003E79B5" w:rsidRPr="009A5706" w:rsidRDefault="003E79B5" w:rsidP="003E79B5">
      <w:pPr>
        <w:spacing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Le rôle du parrain du projet est de participer activement et visiblement tout au long du projet, de créer une coalition de parrainage avec ses pairs et ses gestionnaires</w:t>
      </w:r>
      <w:r w:rsidR="002C7356">
        <w:rPr>
          <w:rFonts w:asciiTheme="majorHAnsi" w:eastAsia="Times New Roman" w:hAnsiTheme="majorHAnsi" w:cstheme="majorHAnsi"/>
          <w:lang w:val="fr-CA" w:eastAsia="en-CA"/>
        </w:rPr>
        <w:t xml:space="preserve"> de personnel</w:t>
      </w:r>
      <w:r w:rsidRPr="009A5706">
        <w:rPr>
          <w:rFonts w:asciiTheme="majorHAnsi" w:eastAsia="Times New Roman" w:hAnsiTheme="majorHAnsi" w:cstheme="majorHAnsi"/>
          <w:lang w:val="fr-CA" w:eastAsia="en-CA"/>
        </w:rPr>
        <w:t xml:space="preserve"> et de communiquer directement avec les employés. Ce rôle est généralement occupé par la personne qui est </w:t>
      </w:r>
      <w:r w:rsidR="00927173">
        <w:rPr>
          <w:rFonts w:asciiTheme="majorHAnsi" w:eastAsia="Times New Roman" w:hAnsiTheme="majorHAnsi" w:cstheme="majorHAnsi"/>
          <w:lang w:val="fr-CA" w:eastAsia="en-CA"/>
        </w:rPr>
        <w:t>imputable pour le</w:t>
      </w:r>
      <w:r w:rsidRPr="009A5706">
        <w:rPr>
          <w:rFonts w:asciiTheme="majorHAnsi" w:eastAsia="Times New Roman" w:hAnsiTheme="majorHAnsi" w:cstheme="majorHAnsi"/>
          <w:lang w:val="fr-CA" w:eastAsia="en-CA"/>
        </w:rPr>
        <w:t xml:space="preserve"> projet et qui a une influence sur les personnes qui mettent en œuvre le changement (SMA ou SM, selon le cas). Le </w:t>
      </w:r>
      <w:r>
        <w:rPr>
          <w:rFonts w:asciiTheme="majorHAnsi" w:eastAsia="Times New Roman" w:hAnsiTheme="majorHAnsi" w:cstheme="majorHAnsi"/>
          <w:lang w:val="fr-CA" w:eastAsia="en-CA"/>
        </w:rPr>
        <w:t>parrain</w:t>
      </w:r>
      <w:r w:rsidRPr="009A5706">
        <w:rPr>
          <w:rFonts w:asciiTheme="majorHAnsi" w:eastAsia="Times New Roman" w:hAnsiTheme="majorHAnsi" w:cstheme="majorHAnsi"/>
          <w:lang w:val="fr-CA" w:eastAsia="en-CA"/>
        </w:rPr>
        <w:t xml:space="preserve"> du projet a le pouvoir de fournir le financement, de résoudre les problèmes, d'approuver les principaux produits livrables et de fournir une orientation de haut niveau. Le </w:t>
      </w:r>
      <w:r>
        <w:rPr>
          <w:rFonts w:asciiTheme="majorHAnsi" w:eastAsia="Times New Roman" w:hAnsiTheme="majorHAnsi" w:cstheme="majorHAnsi"/>
          <w:lang w:val="fr-CA" w:eastAsia="en-CA"/>
        </w:rPr>
        <w:t>parrain</w:t>
      </w:r>
      <w:r w:rsidRPr="009A5706">
        <w:rPr>
          <w:rFonts w:asciiTheme="majorHAnsi" w:eastAsia="Times New Roman" w:hAnsiTheme="majorHAnsi" w:cstheme="majorHAnsi"/>
          <w:lang w:val="fr-CA" w:eastAsia="en-CA"/>
        </w:rPr>
        <w:t xml:space="preserve"> du projet a une vision claire, des objectifs identifiés et des résultats mesurables pour l'</w:t>
      </w:r>
      <w:hyperlink w:anchor="_Change_initiative" w:history="1">
        <w:r w:rsidRPr="009A5706">
          <w:rPr>
            <w:rStyle w:val="Hyperlink"/>
            <w:rFonts w:asciiTheme="majorHAnsi" w:eastAsia="Times New Roman" w:hAnsiTheme="majorHAnsi" w:cstheme="majorHAnsi"/>
            <w:lang w:val="fr-CA" w:eastAsia="en-CA"/>
          </w:rPr>
          <w:t>initiative de changement</w:t>
        </w:r>
      </w:hyperlink>
      <w:r w:rsidRPr="009A5706">
        <w:rPr>
          <w:rFonts w:asciiTheme="majorHAnsi" w:eastAsia="Times New Roman" w:hAnsiTheme="majorHAnsi" w:cstheme="majorHAnsi"/>
          <w:lang w:val="fr-CA" w:eastAsia="en-CA"/>
        </w:rPr>
        <w:t>.</w:t>
      </w:r>
    </w:p>
    <w:p w14:paraId="14DEEA70" w14:textId="77777777" w:rsidR="003E79B5" w:rsidRPr="009A5706" w:rsidRDefault="003E79B5" w:rsidP="003E79B5">
      <w:pPr>
        <w:pStyle w:val="Heading1"/>
        <w:spacing w:line="276" w:lineRule="auto"/>
        <w:jc w:val="both"/>
        <w:rPr>
          <w:lang w:val="fr-CA"/>
        </w:rPr>
      </w:pPr>
      <w:r>
        <w:rPr>
          <w:lang w:val="fr-CA"/>
        </w:rPr>
        <w:t>Parrain</w:t>
      </w:r>
      <w:r w:rsidRPr="009A5706">
        <w:rPr>
          <w:lang w:val="fr-CA"/>
        </w:rPr>
        <w:t xml:space="preserve"> exécutif</w:t>
      </w:r>
    </w:p>
    <w:p w14:paraId="46D48A0A" w14:textId="77777777" w:rsidR="003E79B5" w:rsidRPr="009A5706" w:rsidRDefault="003E79B5" w:rsidP="003E79B5">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de champion du changement ou champion</w:t>
      </w:r>
    </w:p>
    <w:p w14:paraId="62C07E6E" w14:textId="02E24632" w:rsidR="003E79B5" w:rsidRPr="009A5706" w:rsidRDefault="003E79B5" w:rsidP="003E79B5">
      <w:pPr>
        <w:spacing w:after="0" w:line="276" w:lineRule="auto"/>
        <w:jc w:val="both"/>
        <w:textAlignment w:val="center"/>
        <w:rPr>
          <w:lang w:val="fr-CA"/>
        </w:rPr>
      </w:pPr>
      <w:r w:rsidRPr="009A5706">
        <w:rPr>
          <w:rFonts w:asciiTheme="majorHAnsi" w:eastAsia="Times New Roman" w:hAnsiTheme="majorHAnsi" w:cstheme="majorHAnsi"/>
          <w:lang w:val="fr-CA" w:eastAsia="en-CA"/>
        </w:rPr>
        <w:t xml:space="preserve">Le </w:t>
      </w:r>
      <w:r>
        <w:rPr>
          <w:rFonts w:asciiTheme="majorHAnsi" w:eastAsia="Times New Roman" w:hAnsiTheme="majorHAnsi" w:cstheme="majorHAnsi"/>
          <w:lang w:val="fr-CA" w:eastAsia="en-CA"/>
        </w:rPr>
        <w:t>parrain</w:t>
      </w:r>
      <w:r w:rsidRPr="009A5706">
        <w:rPr>
          <w:rFonts w:asciiTheme="majorHAnsi" w:eastAsia="Times New Roman" w:hAnsiTheme="majorHAnsi" w:cstheme="majorHAnsi"/>
          <w:lang w:val="fr-CA" w:eastAsia="en-CA"/>
        </w:rPr>
        <w:t xml:space="preserve"> exécutif conseille et soutient le </w:t>
      </w:r>
      <w:hyperlink w:anchor="_Project_sponsor" w:history="1">
        <w:r>
          <w:rPr>
            <w:rStyle w:val="Hyperlink"/>
            <w:rFonts w:asciiTheme="majorHAnsi" w:eastAsia="Times New Roman" w:hAnsiTheme="majorHAnsi" w:cstheme="majorHAnsi"/>
            <w:lang w:val="fr-CA" w:eastAsia="en-CA"/>
          </w:rPr>
          <w:t>parrain</w:t>
        </w:r>
        <w:r w:rsidRPr="009A5706">
          <w:rPr>
            <w:rStyle w:val="Hyperlink"/>
            <w:rFonts w:asciiTheme="majorHAnsi" w:eastAsia="Times New Roman" w:hAnsiTheme="majorHAnsi" w:cstheme="majorHAnsi"/>
            <w:lang w:val="fr-CA" w:eastAsia="en-CA"/>
          </w:rPr>
          <w:t xml:space="preserve"> du projet</w:t>
        </w:r>
      </w:hyperlink>
      <w:r w:rsidRPr="009A5706">
        <w:rPr>
          <w:rFonts w:asciiTheme="majorHAnsi" w:eastAsia="Times New Roman" w:hAnsiTheme="majorHAnsi" w:cstheme="majorHAnsi"/>
          <w:lang w:val="fr-CA" w:eastAsia="en-CA"/>
        </w:rPr>
        <w:t xml:space="preserve"> dans la prise de décision, et occupe généralement un rôle de niveau exécutif (SMA, DG, etc., selon le cas). Le </w:t>
      </w:r>
      <w:r>
        <w:rPr>
          <w:rFonts w:asciiTheme="majorHAnsi" w:eastAsia="Times New Roman" w:hAnsiTheme="majorHAnsi" w:cstheme="majorHAnsi"/>
          <w:lang w:val="fr-CA" w:eastAsia="en-CA"/>
        </w:rPr>
        <w:t>parrain</w:t>
      </w:r>
      <w:r w:rsidRPr="009A5706">
        <w:rPr>
          <w:rFonts w:asciiTheme="majorHAnsi" w:eastAsia="Times New Roman" w:hAnsiTheme="majorHAnsi" w:cstheme="majorHAnsi"/>
          <w:lang w:val="fr-CA" w:eastAsia="en-CA"/>
        </w:rPr>
        <w:t xml:space="preserve"> exécutif doit être </w:t>
      </w:r>
      <w:r w:rsidR="00927173">
        <w:rPr>
          <w:rFonts w:asciiTheme="majorHAnsi" w:eastAsia="Times New Roman" w:hAnsiTheme="majorHAnsi" w:cstheme="majorHAnsi"/>
          <w:lang w:val="fr-CA" w:eastAsia="en-CA"/>
        </w:rPr>
        <w:t xml:space="preserve">parmi les premiers à adopter le </w:t>
      </w:r>
      <w:r w:rsidRPr="009A5706">
        <w:rPr>
          <w:rFonts w:asciiTheme="majorHAnsi" w:eastAsia="Times New Roman" w:hAnsiTheme="majorHAnsi" w:cstheme="majorHAnsi"/>
          <w:lang w:val="fr-CA" w:eastAsia="en-CA"/>
        </w:rPr>
        <w:t xml:space="preserve">changement, s'adapter rapidement et défendre le changement auprès des employés. En outre, il doit </w:t>
      </w:r>
      <w:r w:rsidR="00927173">
        <w:rPr>
          <w:rFonts w:asciiTheme="majorHAnsi" w:eastAsia="Times New Roman" w:hAnsiTheme="majorHAnsi" w:cstheme="majorHAnsi"/>
          <w:lang w:val="fr-CA" w:eastAsia="en-CA"/>
        </w:rPr>
        <w:t>veiller au bon</w:t>
      </w:r>
      <w:r w:rsidRPr="009A5706">
        <w:rPr>
          <w:rFonts w:asciiTheme="majorHAnsi" w:eastAsia="Times New Roman" w:hAnsiTheme="majorHAnsi" w:cstheme="majorHAnsi"/>
          <w:lang w:val="fr-CA" w:eastAsia="en-CA"/>
        </w:rPr>
        <w:t xml:space="preserve"> moral des employés, </w:t>
      </w:r>
      <w:r w:rsidR="00927173">
        <w:rPr>
          <w:rFonts w:asciiTheme="majorHAnsi" w:eastAsia="Times New Roman" w:hAnsiTheme="majorHAnsi" w:cstheme="majorHAnsi"/>
          <w:lang w:val="fr-CA" w:eastAsia="en-CA"/>
        </w:rPr>
        <w:t xml:space="preserve">les </w:t>
      </w:r>
      <w:r w:rsidRPr="009A5706">
        <w:rPr>
          <w:rFonts w:asciiTheme="majorHAnsi" w:eastAsia="Times New Roman" w:hAnsiTheme="majorHAnsi" w:cstheme="majorHAnsi"/>
          <w:lang w:val="fr-CA" w:eastAsia="en-CA"/>
        </w:rPr>
        <w:t xml:space="preserve">faire participer </w:t>
      </w:r>
      <w:r w:rsidR="00927173">
        <w:rPr>
          <w:rFonts w:asciiTheme="majorHAnsi" w:eastAsia="Times New Roman" w:hAnsiTheme="majorHAnsi" w:cstheme="majorHAnsi"/>
          <w:lang w:val="fr-CA" w:eastAsia="en-CA"/>
        </w:rPr>
        <w:t>au changement</w:t>
      </w:r>
      <w:r w:rsidRPr="009A5706">
        <w:rPr>
          <w:rFonts w:asciiTheme="majorHAnsi" w:eastAsia="Times New Roman" w:hAnsiTheme="majorHAnsi" w:cstheme="majorHAnsi"/>
          <w:lang w:val="fr-CA" w:eastAsia="en-CA"/>
        </w:rPr>
        <w:t xml:space="preserve"> et faire preuve des comportements souhaités. Le </w:t>
      </w:r>
      <w:r>
        <w:rPr>
          <w:rFonts w:asciiTheme="majorHAnsi" w:eastAsia="Times New Roman" w:hAnsiTheme="majorHAnsi" w:cstheme="majorHAnsi"/>
          <w:lang w:val="fr-CA" w:eastAsia="en-CA"/>
        </w:rPr>
        <w:t>parrain</w:t>
      </w:r>
      <w:r w:rsidRPr="009A5706">
        <w:rPr>
          <w:rFonts w:asciiTheme="majorHAnsi" w:eastAsia="Times New Roman" w:hAnsiTheme="majorHAnsi" w:cstheme="majorHAnsi"/>
          <w:lang w:val="fr-CA" w:eastAsia="en-CA"/>
        </w:rPr>
        <w:t xml:space="preserve"> exécutif donne vie à la vision du changement.</w:t>
      </w:r>
    </w:p>
    <w:p w14:paraId="3D515497" w14:textId="1D08499B" w:rsidR="00E70A70" w:rsidRPr="009A5706" w:rsidRDefault="002128E1">
      <w:pPr>
        <w:pStyle w:val="Heading1"/>
        <w:jc w:val="both"/>
        <w:rPr>
          <w:lang w:val="fr-CA"/>
        </w:rPr>
      </w:pPr>
      <w:r w:rsidRPr="009A5706">
        <w:rPr>
          <w:lang w:val="fr-CA"/>
        </w:rPr>
        <w:lastRenderedPageBreak/>
        <w:t>Représentant de l</w:t>
      </w:r>
      <w:r w:rsidR="009A5706" w:rsidRPr="009A5706">
        <w:rPr>
          <w:lang w:val="fr-CA"/>
        </w:rPr>
        <w:t>a gestion des locaux</w:t>
      </w:r>
      <w:r w:rsidRPr="009A5706">
        <w:rPr>
          <w:lang w:val="fr-CA"/>
        </w:rPr>
        <w:t>/</w:t>
      </w:r>
      <w:r w:rsidR="00927173">
        <w:rPr>
          <w:lang w:val="fr-CA"/>
        </w:rPr>
        <w:t>designer</w:t>
      </w:r>
    </w:p>
    <w:p w14:paraId="7426F3FA" w14:textId="77777777" w:rsidR="00E70A70" w:rsidRPr="009A5706" w:rsidRDefault="002128E1">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de représentant des installations</w:t>
      </w:r>
    </w:p>
    <w:p w14:paraId="156AB6D5" w14:textId="7CD1EDA8" w:rsidR="00E70A70" w:rsidRPr="009A5706" w:rsidRDefault="002128E1">
      <w:pPr>
        <w:spacing w:line="276" w:lineRule="auto"/>
        <w:jc w:val="both"/>
        <w:rPr>
          <w:rFonts w:asciiTheme="majorHAnsi" w:hAnsiTheme="majorHAnsi" w:cstheme="majorHAnsi"/>
          <w:lang w:val="fr-CA"/>
        </w:rPr>
      </w:pPr>
      <w:r w:rsidRPr="009A5706">
        <w:rPr>
          <w:rFonts w:asciiTheme="majorHAnsi" w:hAnsiTheme="majorHAnsi" w:cstheme="majorHAnsi"/>
          <w:lang w:val="fr-CA"/>
        </w:rPr>
        <w:t>Membre de l'</w:t>
      </w:r>
      <w:hyperlink w:anchor="_Integrated_project_team" w:history="1">
        <w:r w:rsidR="00617E37" w:rsidRPr="009A5706">
          <w:rPr>
            <w:rStyle w:val="Hyperlink"/>
            <w:rFonts w:asciiTheme="majorHAnsi" w:hAnsiTheme="majorHAnsi" w:cstheme="majorHAnsi"/>
            <w:lang w:val="fr-CA"/>
          </w:rPr>
          <w:t>équipe de projet intégrée</w:t>
        </w:r>
      </w:hyperlink>
      <w:r w:rsidRPr="009A5706">
        <w:rPr>
          <w:rFonts w:asciiTheme="majorHAnsi" w:hAnsiTheme="majorHAnsi" w:cstheme="majorHAnsi"/>
          <w:lang w:val="fr-CA"/>
        </w:rPr>
        <w:t xml:space="preserve">, le représentant </w:t>
      </w:r>
      <w:r w:rsidR="009A5706">
        <w:rPr>
          <w:rFonts w:asciiTheme="majorHAnsi" w:hAnsiTheme="majorHAnsi" w:cstheme="majorHAnsi"/>
          <w:lang w:val="fr-CA"/>
        </w:rPr>
        <w:t>de la gestion des</w:t>
      </w:r>
      <w:r w:rsidRPr="009A5706">
        <w:rPr>
          <w:rFonts w:asciiTheme="majorHAnsi" w:hAnsiTheme="majorHAnsi" w:cstheme="majorHAnsi"/>
          <w:lang w:val="fr-CA"/>
        </w:rPr>
        <w:t xml:space="preserve"> de locaux/</w:t>
      </w:r>
      <w:r w:rsidR="00927173">
        <w:rPr>
          <w:rFonts w:asciiTheme="majorHAnsi" w:hAnsiTheme="majorHAnsi" w:cstheme="majorHAnsi"/>
          <w:lang w:val="fr-CA"/>
        </w:rPr>
        <w:t>designer</w:t>
      </w:r>
      <w:r w:rsidRPr="009A5706">
        <w:rPr>
          <w:rFonts w:asciiTheme="majorHAnsi" w:hAnsiTheme="majorHAnsi" w:cstheme="majorHAnsi"/>
          <w:lang w:val="fr-CA"/>
        </w:rPr>
        <w:t xml:space="preserve"> soutient toutes les initiatives et activités liées à la gestion et </w:t>
      </w:r>
      <w:r w:rsidR="00927173">
        <w:rPr>
          <w:rFonts w:asciiTheme="majorHAnsi" w:hAnsiTheme="majorHAnsi" w:cstheme="majorHAnsi"/>
          <w:lang w:val="fr-CA"/>
        </w:rPr>
        <w:t>au design</w:t>
      </w:r>
      <w:r w:rsidRPr="009A5706">
        <w:rPr>
          <w:rFonts w:asciiTheme="majorHAnsi" w:hAnsiTheme="majorHAnsi" w:cstheme="majorHAnsi"/>
          <w:lang w:val="fr-CA"/>
        </w:rPr>
        <w:t xml:space="preserve"> de l'espace dans le cadre du </w:t>
      </w:r>
      <w:r w:rsidR="009A5706">
        <w:rPr>
          <w:rFonts w:asciiTheme="majorHAnsi" w:hAnsiTheme="majorHAnsi" w:cstheme="majorHAnsi"/>
          <w:lang w:val="fr-CA"/>
        </w:rPr>
        <w:t xml:space="preserve">projet de transformation du </w:t>
      </w:r>
      <w:r w:rsidR="0090545F">
        <w:rPr>
          <w:rFonts w:asciiTheme="majorHAnsi" w:hAnsiTheme="majorHAnsi" w:cstheme="majorHAnsi"/>
          <w:lang w:val="fr-CA"/>
        </w:rPr>
        <w:t>milieu</w:t>
      </w:r>
      <w:r w:rsidR="009A5706">
        <w:rPr>
          <w:rFonts w:asciiTheme="majorHAnsi" w:hAnsiTheme="majorHAnsi" w:cstheme="majorHAnsi"/>
          <w:lang w:val="fr-CA"/>
        </w:rPr>
        <w:t xml:space="preserve"> de travail</w:t>
      </w:r>
      <w:r w:rsidRPr="009A5706">
        <w:rPr>
          <w:rFonts w:asciiTheme="majorHAnsi" w:hAnsiTheme="majorHAnsi" w:cstheme="majorHAnsi"/>
          <w:lang w:val="fr-CA"/>
        </w:rPr>
        <w:t xml:space="preserve">. Le </w:t>
      </w:r>
      <w:r w:rsidR="009A5706" w:rsidRPr="009A5706">
        <w:rPr>
          <w:rFonts w:asciiTheme="majorHAnsi" w:hAnsiTheme="majorHAnsi" w:cstheme="majorHAnsi"/>
          <w:lang w:val="fr-CA"/>
        </w:rPr>
        <w:t xml:space="preserve">représentant </w:t>
      </w:r>
      <w:r w:rsidR="009A5706">
        <w:rPr>
          <w:rFonts w:asciiTheme="majorHAnsi" w:hAnsiTheme="majorHAnsi" w:cstheme="majorHAnsi"/>
          <w:lang w:val="fr-CA"/>
        </w:rPr>
        <w:t>de la gestion des</w:t>
      </w:r>
      <w:r w:rsidR="009A5706" w:rsidRPr="009A5706">
        <w:rPr>
          <w:rFonts w:asciiTheme="majorHAnsi" w:hAnsiTheme="majorHAnsi" w:cstheme="majorHAnsi"/>
          <w:lang w:val="fr-CA"/>
        </w:rPr>
        <w:t xml:space="preserve"> de locaux/</w:t>
      </w:r>
      <w:r w:rsidR="006E10CB">
        <w:rPr>
          <w:rFonts w:asciiTheme="majorHAnsi" w:hAnsiTheme="majorHAnsi" w:cstheme="majorHAnsi"/>
          <w:lang w:val="fr-CA"/>
        </w:rPr>
        <w:t>designer</w:t>
      </w:r>
      <w:r w:rsidR="009A5706" w:rsidRPr="009A5706">
        <w:rPr>
          <w:rFonts w:asciiTheme="majorHAnsi" w:hAnsiTheme="majorHAnsi" w:cstheme="majorHAnsi"/>
          <w:lang w:val="fr-CA"/>
        </w:rPr>
        <w:t xml:space="preserve"> </w:t>
      </w:r>
      <w:r w:rsidRPr="009A5706">
        <w:rPr>
          <w:rFonts w:asciiTheme="majorHAnsi" w:hAnsiTheme="majorHAnsi" w:cstheme="majorHAnsi"/>
          <w:lang w:val="fr-CA"/>
        </w:rPr>
        <w:t xml:space="preserve">travaille avec l'équipe de </w:t>
      </w:r>
      <w:r w:rsidR="006E10CB">
        <w:rPr>
          <w:rFonts w:asciiTheme="majorHAnsi" w:hAnsiTheme="majorHAnsi" w:cstheme="majorHAnsi"/>
          <w:lang w:val="fr-CA"/>
        </w:rPr>
        <w:t>designers</w:t>
      </w:r>
      <w:r w:rsidRPr="009A5706">
        <w:rPr>
          <w:rFonts w:asciiTheme="majorHAnsi" w:hAnsiTheme="majorHAnsi" w:cstheme="majorHAnsi"/>
          <w:lang w:val="fr-CA"/>
        </w:rPr>
        <w:t xml:space="preserve"> et les consultants qui soutiennent les composantes de programmation fonctionnelle et de collecte d'informations du projet, ce qui permet d'élaborer </w:t>
      </w:r>
      <w:r w:rsidR="006E10CB">
        <w:rPr>
          <w:rFonts w:asciiTheme="majorHAnsi" w:hAnsiTheme="majorHAnsi" w:cstheme="majorHAnsi"/>
          <w:lang w:val="fr-CA"/>
        </w:rPr>
        <w:t>le design final</w:t>
      </w:r>
      <w:r w:rsidRPr="009A5706">
        <w:rPr>
          <w:rFonts w:asciiTheme="majorHAnsi" w:hAnsiTheme="majorHAnsi" w:cstheme="majorHAnsi"/>
          <w:lang w:val="fr-CA"/>
        </w:rPr>
        <w:t xml:space="preserve"> de l'espace.</w:t>
      </w:r>
    </w:p>
    <w:p w14:paraId="1B81D30B" w14:textId="77777777" w:rsidR="00863D0A" w:rsidRPr="009A5706" w:rsidRDefault="00863D0A" w:rsidP="00863D0A">
      <w:pPr>
        <w:pStyle w:val="Heading1"/>
        <w:jc w:val="both"/>
        <w:rPr>
          <w:lang w:val="fr-CA"/>
        </w:rPr>
      </w:pPr>
      <w:bookmarkStart w:id="5" w:name="_Change_Agent_1"/>
      <w:bookmarkStart w:id="6" w:name="_Change_manager"/>
      <w:bookmarkStart w:id="7" w:name="_Gestionnaire_du_changement"/>
      <w:bookmarkStart w:id="8" w:name="_Représentant_des_communications"/>
      <w:bookmarkEnd w:id="5"/>
      <w:bookmarkEnd w:id="6"/>
      <w:bookmarkEnd w:id="7"/>
      <w:bookmarkEnd w:id="8"/>
      <w:r w:rsidRPr="009A5706">
        <w:rPr>
          <w:lang w:val="fr-CA"/>
        </w:rPr>
        <w:t>Représentant d</w:t>
      </w:r>
      <w:r>
        <w:rPr>
          <w:lang w:val="fr-CA"/>
        </w:rPr>
        <w:t>e la</w:t>
      </w:r>
      <w:r w:rsidRPr="009A5706">
        <w:rPr>
          <w:lang w:val="fr-CA"/>
        </w:rPr>
        <w:t xml:space="preserve"> GI</w:t>
      </w:r>
    </w:p>
    <w:p w14:paraId="5E8A0291" w14:textId="3F8B21D2" w:rsidR="00863D0A" w:rsidRPr="009A5706" w:rsidRDefault="00863D0A" w:rsidP="00863D0A">
      <w:pPr>
        <w:spacing w:line="276" w:lineRule="auto"/>
        <w:jc w:val="both"/>
        <w:rPr>
          <w:rFonts w:asciiTheme="majorHAnsi" w:hAnsiTheme="majorHAnsi" w:cstheme="majorHAnsi"/>
          <w:lang w:val="fr-CA"/>
        </w:rPr>
      </w:pPr>
      <w:r w:rsidRPr="009A5706">
        <w:rPr>
          <w:rFonts w:asciiTheme="majorHAnsi" w:hAnsiTheme="majorHAnsi" w:cstheme="majorHAnsi"/>
          <w:lang w:val="fr-CA"/>
        </w:rPr>
        <w:t>Membre de l'</w:t>
      </w:r>
      <w:hyperlink w:anchor="_Integrated_project_team" w:history="1">
        <w:r w:rsidRPr="009A5706">
          <w:rPr>
            <w:rStyle w:val="Hyperlink"/>
            <w:rFonts w:asciiTheme="majorHAnsi" w:hAnsiTheme="majorHAnsi" w:cstheme="majorHAnsi"/>
            <w:lang w:val="fr-CA"/>
          </w:rPr>
          <w:t>équipe de projet intégrée</w:t>
        </w:r>
      </w:hyperlink>
      <w:r w:rsidRPr="009A5706">
        <w:rPr>
          <w:rFonts w:asciiTheme="majorHAnsi" w:hAnsiTheme="majorHAnsi" w:cstheme="majorHAnsi"/>
          <w:lang w:val="fr-CA"/>
        </w:rPr>
        <w:t xml:space="preserve">, le représentant de la gestion de l'information (GI) soutient toutes les initiatives et activités liées à la façon dont l'information est gérée, stockée et numérisée à l'appui du </w:t>
      </w:r>
      <w:r>
        <w:rPr>
          <w:rFonts w:asciiTheme="majorHAnsi" w:hAnsiTheme="majorHAnsi" w:cstheme="majorHAnsi"/>
          <w:lang w:val="fr-CA"/>
        </w:rPr>
        <w:t>projet de transformation du milieu de travail</w:t>
      </w:r>
      <w:r w:rsidRPr="009A5706">
        <w:rPr>
          <w:rFonts w:asciiTheme="majorHAnsi" w:hAnsiTheme="majorHAnsi" w:cstheme="majorHAnsi"/>
          <w:lang w:val="fr-CA"/>
        </w:rPr>
        <w:t xml:space="preserve">. Le représentant désigné occupe souvent un poste de cadre supérieur ou a une bonne compréhension des processus d'information dans l'ensemble de l'organisation et du </w:t>
      </w:r>
      <w:r>
        <w:rPr>
          <w:rFonts w:asciiTheme="majorHAnsi" w:hAnsiTheme="majorHAnsi" w:cstheme="majorHAnsi"/>
          <w:lang w:val="fr-CA"/>
        </w:rPr>
        <w:t>milieu</w:t>
      </w:r>
      <w:r w:rsidRPr="009A5706">
        <w:rPr>
          <w:rFonts w:asciiTheme="majorHAnsi" w:hAnsiTheme="majorHAnsi" w:cstheme="majorHAnsi"/>
          <w:lang w:val="fr-CA"/>
        </w:rPr>
        <w:t xml:space="preserve"> </w:t>
      </w:r>
      <w:r w:rsidR="006E10CB">
        <w:rPr>
          <w:rFonts w:asciiTheme="majorHAnsi" w:hAnsiTheme="majorHAnsi" w:cstheme="majorHAnsi"/>
          <w:lang w:val="fr-CA"/>
        </w:rPr>
        <w:t>en cours de</w:t>
      </w:r>
      <w:r w:rsidRPr="009A5706">
        <w:rPr>
          <w:rFonts w:asciiTheme="majorHAnsi" w:hAnsiTheme="majorHAnsi" w:cstheme="majorHAnsi"/>
          <w:lang w:val="fr-CA"/>
        </w:rPr>
        <w:t xml:space="preserve"> transformation. </w:t>
      </w:r>
    </w:p>
    <w:p w14:paraId="12291AAC" w14:textId="77777777" w:rsidR="00863D0A" w:rsidRPr="009A5706" w:rsidRDefault="00863D0A" w:rsidP="00863D0A">
      <w:pPr>
        <w:pStyle w:val="Heading1"/>
        <w:jc w:val="both"/>
        <w:rPr>
          <w:lang w:val="fr-CA"/>
        </w:rPr>
      </w:pPr>
      <w:r w:rsidRPr="009A5706">
        <w:rPr>
          <w:lang w:val="fr-CA"/>
        </w:rPr>
        <w:t>Représentant de la sécurité</w:t>
      </w:r>
    </w:p>
    <w:p w14:paraId="4DF1018A" w14:textId="77777777" w:rsidR="00863D0A" w:rsidRPr="009A5706" w:rsidRDefault="00863D0A" w:rsidP="00863D0A">
      <w:pPr>
        <w:spacing w:line="276" w:lineRule="auto"/>
        <w:jc w:val="both"/>
        <w:rPr>
          <w:rFonts w:asciiTheme="majorHAnsi" w:hAnsiTheme="majorHAnsi" w:cstheme="majorHAnsi"/>
          <w:lang w:val="fr-CA"/>
        </w:rPr>
      </w:pPr>
      <w:r w:rsidRPr="009A5706">
        <w:rPr>
          <w:rFonts w:asciiTheme="majorHAnsi" w:hAnsiTheme="majorHAnsi" w:cstheme="majorHAnsi"/>
          <w:lang w:val="fr-CA"/>
        </w:rPr>
        <w:t>Membre de l'</w:t>
      </w:r>
      <w:hyperlink w:anchor="_Integrated_project_team" w:history="1">
        <w:r w:rsidRPr="009A5706">
          <w:rPr>
            <w:rStyle w:val="Hyperlink"/>
            <w:rFonts w:asciiTheme="majorHAnsi" w:hAnsiTheme="majorHAnsi" w:cstheme="majorHAnsi"/>
            <w:lang w:val="fr-CA"/>
          </w:rPr>
          <w:t>équipe de projet intégrée</w:t>
        </w:r>
      </w:hyperlink>
      <w:r w:rsidRPr="009A5706">
        <w:rPr>
          <w:rFonts w:asciiTheme="majorHAnsi" w:hAnsiTheme="majorHAnsi" w:cstheme="majorHAnsi"/>
          <w:lang w:val="fr-CA"/>
        </w:rPr>
        <w:t xml:space="preserve">, le représentant de la sécurité soutient toutes les initiatives et activités qui incluent la gestion des protocoles de sécurité, des commissionnaires, des cartes d'accès et des zones de sécurité. Le représentant désigné occupe souvent un poste de direction ou possède une bonne compréhension des politiques de sécurité de l'ensemble de l'organisation et du </w:t>
      </w:r>
      <w:r>
        <w:rPr>
          <w:rFonts w:asciiTheme="majorHAnsi" w:hAnsiTheme="majorHAnsi" w:cstheme="majorHAnsi"/>
          <w:lang w:val="fr-CA"/>
        </w:rPr>
        <w:t>milieu</w:t>
      </w:r>
      <w:r w:rsidRPr="009A5706">
        <w:rPr>
          <w:rFonts w:asciiTheme="majorHAnsi" w:hAnsiTheme="majorHAnsi" w:cstheme="majorHAnsi"/>
          <w:lang w:val="fr-CA"/>
        </w:rPr>
        <w:t xml:space="preserve"> en cours de transformation. Idéalement, il devrait être chargé de déterminer les orientations en matière de sécurité ou être en contact direct avec les décideurs en matière de sécurité. </w:t>
      </w:r>
    </w:p>
    <w:p w14:paraId="0DA714CE" w14:textId="77777777" w:rsidR="00E70A70" w:rsidRPr="009A5706" w:rsidRDefault="002128E1">
      <w:pPr>
        <w:pStyle w:val="Heading1"/>
        <w:spacing w:line="276" w:lineRule="auto"/>
        <w:jc w:val="both"/>
        <w:rPr>
          <w:lang w:val="fr-CA"/>
        </w:rPr>
      </w:pPr>
      <w:r w:rsidRPr="009A5706">
        <w:rPr>
          <w:lang w:val="fr-CA"/>
        </w:rPr>
        <w:t>Représentant des communications</w:t>
      </w:r>
    </w:p>
    <w:p w14:paraId="5DD5D5A3" w14:textId="1C973F45" w:rsidR="00E70A70" w:rsidRPr="009A5706" w:rsidRDefault="002128E1">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 xml:space="preserve">Également </w:t>
      </w:r>
      <w:r w:rsidR="00875BF9" w:rsidRPr="009A5706">
        <w:rPr>
          <w:rFonts w:asciiTheme="majorHAnsi" w:hAnsiTheme="majorHAnsi" w:cstheme="majorHAnsi"/>
          <w:i/>
          <w:iCs/>
          <w:sz w:val="20"/>
          <w:szCs w:val="20"/>
          <w:lang w:val="fr-CA" w:eastAsia="en-CA"/>
        </w:rPr>
        <w:t>connu sous le nom</w:t>
      </w:r>
      <w:r w:rsidR="00875BF9">
        <w:rPr>
          <w:rFonts w:asciiTheme="majorHAnsi" w:hAnsiTheme="majorHAnsi" w:cstheme="majorHAnsi"/>
          <w:i/>
          <w:iCs/>
          <w:sz w:val="20"/>
          <w:szCs w:val="20"/>
          <w:lang w:val="fr-CA" w:eastAsia="en-CA"/>
        </w:rPr>
        <w:t xml:space="preserve"> de</w:t>
      </w:r>
      <w:r w:rsidR="00875BF9" w:rsidRPr="009A5706">
        <w:rPr>
          <w:rFonts w:asciiTheme="majorHAnsi" w:hAnsiTheme="majorHAnsi" w:cstheme="majorHAnsi"/>
          <w:i/>
          <w:iCs/>
          <w:sz w:val="20"/>
          <w:szCs w:val="20"/>
          <w:lang w:val="fr-CA" w:eastAsia="en-CA"/>
        </w:rPr>
        <w:t xml:space="preserve"> </w:t>
      </w:r>
      <w:r w:rsidR="00DD6E3D" w:rsidRPr="009A5706">
        <w:rPr>
          <w:rFonts w:asciiTheme="majorHAnsi" w:hAnsiTheme="majorHAnsi" w:cstheme="majorHAnsi"/>
          <w:i/>
          <w:iCs/>
          <w:sz w:val="20"/>
          <w:szCs w:val="20"/>
          <w:lang w:val="fr-CA" w:eastAsia="en-CA"/>
        </w:rPr>
        <w:t>responsable de la</w:t>
      </w:r>
      <w:r w:rsidRPr="009A5706">
        <w:rPr>
          <w:rFonts w:asciiTheme="majorHAnsi" w:hAnsiTheme="majorHAnsi" w:cstheme="majorHAnsi"/>
          <w:i/>
          <w:iCs/>
          <w:sz w:val="20"/>
          <w:szCs w:val="20"/>
          <w:lang w:val="fr-CA" w:eastAsia="en-CA"/>
        </w:rPr>
        <w:t xml:space="preserve"> communication </w:t>
      </w:r>
      <w:r w:rsidR="00D14B75" w:rsidRPr="009A5706">
        <w:rPr>
          <w:rFonts w:asciiTheme="majorHAnsi" w:hAnsiTheme="majorHAnsi" w:cstheme="majorHAnsi"/>
          <w:i/>
          <w:iCs/>
          <w:sz w:val="20"/>
          <w:szCs w:val="20"/>
          <w:lang w:val="fr-CA" w:eastAsia="en-CA"/>
        </w:rPr>
        <w:t xml:space="preserve">ou </w:t>
      </w:r>
      <w:r w:rsidRPr="009A5706">
        <w:rPr>
          <w:rFonts w:asciiTheme="majorHAnsi" w:hAnsiTheme="majorHAnsi" w:cstheme="majorHAnsi"/>
          <w:i/>
          <w:iCs/>
          <w:sz w:val="20"/>
          <w:szCs w:val="20"/>
          <w:lang w:val="fr-CA" w:eastAsia="en-CA"/>
        </w:rPr>
        <w:t>conseiller en communication</w:t>
      </w:r>
    </w:p>
    <w:p w14:paraId="6F71ADE5" w14:textId="2CA80573" w:rsidR="00E70A70" w:rsidRPr="009A5706" w:rsidRDefault="002128E1">
      <w:pPr>
        <w:spacing w:line="276" w:lineRule="auto"/>
        <w:jc w:val="both"/>
        <w:rPr>
          <w:rFonts w:asciiTheme="majorHAnsi" w:hAnsiTheme="majorHAnsi" w:cstheme="majorHAnsi"/>
          <w:lang w:val="fr-CA"/>
        </w:rPr>
      </w:pPr>
      <w:r w:rsidRPr="009A5706">
        <w:rPr>
          <w:rFonts w:asciiTheme="majorHAnsi" w:hAnsiTheme="majorHAnsi" w:cstheme="majorHAnsi"/>
          <w:lang w:val="fr-CA"/>
        </w:rPr>
        <w:t>Membre de l'</w:t>
      </w:r>
      <w:hyperlink w:anchor="_Integrated_project_team" w:history="1">
        <w:r w:rsidR="00617E37" w:rsidRPr="009A5706">
          <w:rPr>
            <w:rStyle w:val="Hyperlink"/>
            <w:rFonts w:asciiTheme="majorHAnsi" w:hAnsiTheme="majorHAnsi" w:cstheme="majorHAnsi"/>
            <w:lang w:val="fr-CA"/>
          </w:rPr>
          <w:t>équipe de projet intégrée</w:t>
        </w:r>
      </w:hyperlink>
      <w:r w:rsidRPr="009A5706">
        <w:rPr>
          <w:rFonts w:asciiTheme="majorHAnsi" w:hAnsiTheme="majorHAnsi" w:cstheme="majorHAnsi"/>
          <w:lang w:val="fr-CA"/>
        </w:rPr>
        <w:t xml:space="preserve">, le représentant des communications soutient la production et la distribution de </w:t>
      </w:r>
      <w:r w:rsidR="00DD6E3D" w:rsidRPr="009A5706">
        <w:rPr>
          <w:rFonts w:asciiTheme="majorHAnsi" w:hAnsiTheme="majorHAnsi" w:cstheme="majorHAnsi"/>
          <w:lang w:val="fr-CA"/>
        </w:rPr>
        <w:t xml:space="preserve">toutes les </w:t>
      </w:r>
      <w:r w:rsidRPr="009A5706">
        <w:rPr>
          <w:rFonts w:asciiTheme="majorHAnsi" w:hAnsiTheme="majorHAnsi" w:cstheme="majorHAnsi"/>
          <w:lang w:val="fr-CA"/>
        </w:rPr>
        <w:t xml:space="preserve">communications internes aux employés liées au </w:t>
      </w:r>
      <w:r w:rsidR="00167E39">
        <w:rPr>
          <w:rFonts w:asciiTheme="majorHAnsi" w:hAnsiTheme="majorHAnsi" w:cstheme="majorHAnsi"/>
          <w:lang w:val="fr-CA"/>
        </w:rPr>
        <w:t>p</w:t>
      </w:r>
      <w:r w:rsidR="009A5706">
        <w:rPr>
          <w:rFonts w:asciiTheme="majorHAnsi" w:hAnsiTheme="majorHAnsi" w:cstheme="majorHAnsi"/>
          <w:lang w:val="fr-CA"/>
        </w:rPr>
        <w:t xml:space="preserve">rojet de transformation du </w:t>
      </w:r>
      <w:r w:rsidR="0090545F">
        <w:rPr>
          <w:rFonts w:asciiTheme="majorHAnsi" w:hAnsiTheme="majorHAnsi" w:cstheme="majorHAnsi"/>
          <w:lang w:val="fr-CA"/>
        </w:rPr>
        <w:t>milieu</w:t>
      </w:r>
      <w:r w:rsidR="009A5706">
        <w:rPr>
          <w:rFonts w:asciiTheme="majorHAnsi" w:hAnsiTheme="majorHAnsi" w:cstheme="majorHAnsi"/>
          <w:lang w:val="fr-CA"/>
        </w:rPr>
        <w:t xml:space="preserve"> de travail</w:t>
      </w:r>
      <w:r w:rsidRPr="009A5706">
        <w:rPr>
          <w:rFonts w:asciiTheme="majorHAnsi" w:hAnsiTheme="majorHAnsi" w:cstheme="majorHAnsi"/>
          <w:lang w:val="fr-CA"/>
        </w:rPr>
        <w:t xml:space="preserve">. Le représentant des communications doit également être en mesure de donner des conseils sur le calendrier et les impacts des communications. Le représentant désigné occupe souvent un poste de direction ou a une bonne compréhension du </w:t>
      </w:r>
      <w:r w:rsidR="00DD6E3D" w:rsidRPr="009A5706">
        <w:rPr>
          <w:rFonts w:asciiTheme="majorHAnsi" w:hAnsiTheme="majorHAnsi" w:cstheme="majorHAnsi"/>
          <w:lang w:val="fr-CA"/>
        </w:rPr>
        <w:t xml:space="preserve">processus de communication </w:t>
      </w:r>
      <w:r w:rsidRPr="009A5706">
        <w:rPr>
          <w:rFonts w:asciiTheme="majorHAnsi" w:hAnsiTheme="majorHAnsi" w:cstheme="majorHAnsi"/>
          <w:lang w:val="fr-CA"/>
        </w:rPr>
        <w:t xml:space="preserve">dans l'ensemble de l'organisation et du </w:t>
      </w:r>
      <w:r w:rsidR="0090545F">
        <w:rPr>
          <w:rFonts w:asciiTheme="majorHAnsi" w:hAnsiTheme="majorHAnsi" w:cstheme="majorHAnsi"/>
          <w:lang w:val="fr-CA"/>
        </w:rPr>
        <w:t>milieu</w:t>
      </w:r>
      <w:r w:rsidRPr="009A5706">
        <w:rPr>
          <w:rFonts w:asciiTheme="majorHAnsi" w:hAnsiTheme="majorHAnsi" w:cstheme="majorHAnsi"/>
          <w:lang w:val="fr-CA"/>
        </w:rPr>
        <w:t xml:space="preserve"> </w:t>
      </w:r>
      <w:r w:rsidR="006E10CB">
        <w:rPr>
          <w:rFonts w:asciiTheme="majorHAnsi" w:hAnsiTheme="majorHAnsi" w:cstheme="majorHAnsi"/>
          <w:lang w:val="fr-CA"/>
        </w:rPr>
        <w:t>en cours de</w:t>
      </w:r>
      <w:r w:rsidRPr="009A5706">
        <w:rPr>
          <w:rFonts w:asciiTheme="majorHAnsi" w:hAnsiTheme="majorHAnsi" w:cstheme="majorHAnsi"/>
          <w:lang w:val="fr-CA"/>
        </w:rPr>
        <w:t xml:space="preserve"> transformation</w:t>
      </w:r>
      <w:r w:rsidR="00DD6E3D" w:rsidRPr="009A5706">
        <w:rPr>
          <w:rFonts w:asciiTheme="majorHAnsi" w:hAnsiTheme="majorHAnsi" w:cstheme="majorHAnsi"/>
          <w:lang w:val="fr-CA"/>
        </w:rPr>
        <w:t xml:space="preserve">. </w:t>
      </w:r>
    </w:p>
    <w:p w14:paraId="0B3F4F8D" w14:textId="77777777" w:rsidR="00863D0A" w:rsidRPr="009A5706" w:rsidRDefault="00863D0A" w:rsidP="00863D0A">
      <w:pPr>
        <w:pStyle w:val="Heading1"/>
        <w:jc w:val="both"/>
        <w:rPr>
          <w:lang w:val="fr-CA"/>
        </w:rPr>
      </w:pPr>
      <w:bookmarkStart w:id="9" w:name="_Enabling_Sector"/>
      <w:bookmarkEnd w:id="9"/>
      <w:r w:rsidRPr="009A5706">
        <w:rPr>
          <w:lang w:val="fr-CA"/>
        </w:rPr>
        <w:t>Représentant des RH</w:t>
      </w:r>
    </w:p>
    <w:p w14:paraId="16DB8DC5" w14:textId="7916064F" w:rsidR="00863D0A" w:rsidRPr="009A5706" w:rsidRDefault="00863D0A" w:rsidP="00863D0A">
      <w:pPr>
        <w:spacing w:line="276" w:lineRule="auto"/>
        <w:jc w:val="both"/>
        <w:rPr>
          <w:rFonts w:asciiTheme="majorHAnsi" w:hAnsiTheme="majorHAnsi" w:cstheme="majorHAnsi"/>
          <w:lang w:val="fr-CA"/>
        </w:rPr>
      </w:pPr>
      <w:r w:rsidRPr="009A5706">
        <w:rPr>
          <w:rFonts w:asciiTheme="majorHAnsi" w:hAnsiTheme="majorHAnsi" w:cstheme="majorHAnsi"/>
          <w:lang w:val="fr-CA"/>
        </w:rPr>
        <w:t>Membre de l'</w:t>
      </w:r>
      <w:hyperlink w:anchor="_Integrated_project_team" w:history="1">
        <w:r w:rsidRPr="009A5706">
          <w:rPr>
            <w:rStyle w:val="Hyperlink"/>
            <w:rFonts w:asciiTheme="majorHAnsi" w:hAnsiTheme="majorHAnsi" w:cstheme="majorHAnsi"/>
            <w:lang w:val="fr-CA"/>
          </w:rPr>
          <w:t>équipe de projet intégrée</w:t>
        </w:r>
      </w:hyperlink>
      <w:r w:rsidRPr="009A5706">
        <w:rPr>
          <w:rFonts w:asciiTheme="majorHAnsi" w:hAnsiTheme="majorHAnsi" w:cstheme="majorHAnsi"/>
          <w:lang w:val="fr-CA"/>
        </w:rPr>
        <w:t xml:space="preserve">, le représentant des ressources humaines (RH) soutient toutes les initiatives et activités qui ont un impact sur les politiques relatives aux employés au sein de l'organisation. Le représentant désigné occupe souvent un poste de direction ou possède une bonne connaissance des politiques RH de l'organisation et du </w:t>
      </w:r>
      <w:r w:rsidR="006E10CB">
        <w:rPr>
          <w:rFonts w:asciiTheme="majorHAnsi" w:hAnsiTheme="majorHAnsi" w:cstheme="majorHAnsi"/>
          <w:lang w:val="fr-CA"/>
        </w:rPr>
        <w:t>milieu</w:t>
      </w:r>
      <w:r w:rsidRPr="009A5706">
        <w:rPr>
          <w:rFonts w:asciiTheme="majorHAnsi" w:hAnsiTheme="majorHAnsi" w:cstheme="majorHAnsi"/>
          <w:lang w:val="fr-CA"/>
        </w:rPr>
        <w:t xml:space="preserve"> en cours de transformation. Idéalement, il devrait avoir le contrôle de la détermination des orientations RH ou être en contact direct avec les décideurs RH. </w:t>
      </w:r>
    </w:p>
    <w:p w14:paraId="6B518BB7" w14:textId="77777777" w:rsidR="00863D0A" w:rsidRPr="009A5706" w:rsidRDefault="00863D0A" w:rsidP="00863D0A">
      <w:pPr>
        <w:pStyle w:val="Heading1"/>
        <w:jc w:val="both"/>
        <w:rPr>
          <w:lang w:val="fr-CA"/>
        </w:rPr>
      </w:pPr>
      <w:r w:rsidRPr="009A5706">
        <w:rPr>
          <w:lang w:val="fr-CA"/>
        </w:rPr>
        <w:lastRenderedPageBreak/>
        <w:t>Représentant en informatique</w:t>
      </w:r>
    </w:p>
    <w:p w14:paraId="3269CEB0" w14:textId="7F4B086C" w:rsidR="00863D0A" w:rsidRPr="009A5706" w:rsidRDefault="00863D0A" w:rsidP="00863D0A">
      <w:pPr>
        <w:spacing w:line="276" w:lineRule="auto"/>
        <w:jc w:val="both"/>
        <w:rPr>
          <w:rFonts w:asciiTheme="majorHAnsi" w:hAnsiTheme="majorHAnsi" w:cstheme="majorHAnsi"/>
          <w:lang w:val="fr-CA"/>
        </w:rPr>
      </w:pPr>
      <w:r w:rsidRPr="009A5706">
        <w:rPr>
          <w:rFonts w:asciiTheme="majorHAnsi" w:hAnsiTheme="majorHAnsi" w:cstheme="majorHAnsi"/>
          <w:lang w:val="fr-CA"/>
        </w:rPr>
        <w:t>Membre de l'</w:t>
      </w:r>
      <w:hyperlink w:anchor="_Integrated_project_team" w:history="1">
        <w:r w:rsidRPr="009A5706">
          <w:rPr>
            <w:rStyle w:val="Hyperlink"/>
            <w:rFonts w:asciiTheme="majorHAnsi" w:hAnsiTheme="majorHAnsi" w:cstheme="majorHAnsi"/>
            <w:lang w:val="fr-CA"/>
          </w:rPr>
          <w:t>équipe de projet intégrée</w:t>
        </w:r>
      </w:hyperlink>
      <w:r w:rsidRPr="009A5706">
        <w:rPr>
          <w:rFonts w:asciiTheme="majorHAnsi" w:hAnsiTheme="majorHAnsi" w:cstheme="majorHAnsi"/>
          <w:lang w:val="fr-CA"/>
        </w:rPr>
        <w:t xml:space="preserve">, le représentant </w:t>
      </w:r>
      <w:r>
        <w:rPr>
          <w:rFonts w:asciiTheme="majorHAnsi" w:hAnsiTheme="majorHAnsi" w:cstheme="majorHAnsi"/>
          <w:lang w:val="fr-CA"/>
        </w:rPr>
        <w:t xml:space="preserve">en </w:t>
      </w:r>
      <w:r w:rsidR="006E10CB">
        <w:rPr>
          <w:rFonts w:asciiTheme="majorHAnsi" w:hAnsiTheme="majorHAnsi" w:cstheme="majorHAnsi"/>
          <w:lang w:val="fr-CA"/>
        </w:rPr>
        <w:t xml:space="preserve">technologie </w:t>
      </w:r>
      <w:r w:rsidRPr="009A5706">
        <w:rPr>
          <w:rFonts w:asciiTheme="majorHAnsi" w:hAnsiTheme="majorHAnsi" w:cstheme="majorHAnsi"/>
          <w:lang w:val="fr-CA"/>
        </w:rPr>
        <w:t>informatique</w:t>
      </w:r>
      <w:r w:rsidR="006E10CB">
        <w:rPr>
          <w:rFonts w:asciiTheme="majorHAnsi" w:hAnsiTheme="majorHAnsi" w:cstheme="majorHAnsi"/>
          <w:lang w:val="fr-CA"/>
        </w:rPr>
        <w:t xml:space="preserve"> (TI)</w:t>
      </w:r>
      <w:r w:rsidRPr="009A5706">
        <w:rPr>
          <w:rFonts w:asciiTheme="majorHAnsi" w:hAnsiTheme="majorHAnsi" w:cstheme="majorHAnsi"/>
          <w:lang w:val="fr-CA"/>
        </w:rPr>
        <w:t xml:space="preserve"> soutient toutes les initiatives et activités liées à la mise en place et à l'équipement technologique du </w:t>
      </w:r>
      <w:r w:rsidR="006E10CB">
        <w:rPr>
          <w:rFonts w:asciiTheme="majorHAnsi" w:hAnsiTheme="majorHAnsi" w:cstheme="majorHAnsi"/>
          <w:lang w:val="fr-CA"/>
        </w:rPr>
        <w:t>nouveau milieu</w:t>
      </w:r>
      <w:r w:rsidRPr="009A5706">
        <w:rPr>
          <w:rFonts w:asciiTheme="majorHAnsi" w:hAnsiTheme="majorHAnsi" w:cstheme="majorHAnsi"/>
          <w:lang w:val="fr-CA"/>
        </w:rPr>
        <w:t xml:space="preserve">. Le représentant </w:t>
      </w:r>
      <w:r>
        <w:rPr>
          <w:rFonts w:asciiTheme="majorHAnsi" w:hAnsiTheme="majorHAnsi" w:cstheme="majorHAnsi"/>
          <w:lang w:val="fr-CA"/>
        </w:rPr>
        <w:t xml:space="preserve">en </w:t>
      </w:r>
      <w:r w:rsidRPr="009A5706">
        <w:rPr>
          <w:rFonts w:asciiTheme="majorHAnsi" w:hAnsiTheme="majorHAnsi" w:cstheme="majorHAnsi"/>
          <w:lang w:val="fr-CA"/>
        </w:rPr>
        <w:t>informatique soutient l'acquisition et le déploiement d'ordinateurs portables, la mise en place d'outils de vidéoconférence et organise des formations technologiques. Le représentant désigné occupe souvent un poste de direction ou peut prendre des décisions en matière d</w:t>
      </w:r>
      <w:r>
        <w:rPr>
          <w:rFonts w:asciiTheme="majorHAnsi" w:hAnsiTheme="majorHAnsi" w:cstheme="majorHAnsi"/>
          <w:lang w:val="fr-CA"/>
        </w:rPr>
        <w:t>’informatique</w:t>
      </w:r>
      <w:r w:rsidRPr="009A5706">
        <w:rPr>
          <w:rFonts w:asciiTheme="majorHAnsi" w:hAnsiTheme="majorHAnsi" w:cstheme="majorHAnsi"/>
          <w:lang w:val="fr-CA"/>
        </w:rPr>
        <w:t xml:space="preserve"> au nom de l'organisation </w:t>
      </w:r>
      <w:r w:rsidR="006E10CB">
        <w:rPr>
          <w:rFonts w:asciiTheme="majorHAnsi" w:hAnsiTheme="majorHAnsi" w:cstheme="majorHAnsi"/>
          <w:lang w:val="fr-CA"/>
        </w:rPr>
        <w:t>et du</w:t>
      </w:r>
      <w:r w:rsidRPr="009A5706">
        <w:rPr>
          <w:rFonts w:asciiTheme="majorHAnsi" w:hAnsiTheme="majorHAnsi" w:cstheme="majorHAnsi"/>
          <w:lang w:val="fr-CA"/>
        </w:rPr>
        <w:t xml:space="preserve"> </w:t>
      </w:r>
      <w:r w:rsidR="006E10CB">
        <w:rPr>
          <w:rFonts w:asciiTheme="majorHAnsi" w:hAnsiTheme="majorHAnsi" w:cstheme="majorHAnsi"/>
          <w:lang w:val="fr-CA"/>
        </w:rPr>
        <w:t>milieu</w:t>
      </w:r>
      <w:r w:rsidRPr="009A5706">
        <w:rPr>
          <w:rFonts w:asciiTheme="majorHAnsi" w:hAnsiTheme="majorHAnsi" w:cstheme="majorHAnsi"/>
          <w:lang w:val="fr-CA"/>
        </w:rPr>
        <w:t xml:space="preserve"> en cours de transformation.</w:t>
      </w:r>
    </w:p>
    <w:p w14:paraId="3CEE54CD" w14:textId="77777777" w:rsidR="00863D0A" w:rsidRPr="009A5706" w:rsidRDefault="00863D0A" w:rsidP="00863D0A">
      <w:pPr>
        <w:pStyle w:val="Heading1"/>
        <w:spacing w:line="276" w:lineRule="auto"/>
        <w:jc w:val="both"/>
        <w:rPr>
          <w:lang w:val="fr-CA"/>
        </w:rPr>
      </w:pPr>
      <w:r w:rsidRPr="009A5706">
        <w:rPr>
          <w:lang w:val="fr-CA"/>
        </w:rPr>
        <w:t>Responsable du groupe de travail</w:t>
      </w:r>
    </w:p>
    <w:p w14:paraId="1E381FC1" w14:textId="7C8F15DC" w:rsidR="00863D0A" w:rsidRPr="009A5706" w:rsidRDefault="00863D0A" w:rsidP="00863D0A">
      <w:pPr>
        <w:jc w:val="both"/>
        <w:rPr>
          <w:lang w:val="fr-CA"/>
        </w:rPr>
      </w:pPr>
      <w:r w:rsidRPr="009A5706">
        <w:rPr>
          <w:rFonts w:asciiTheme="majorHAnsi" w:hAnsiTheme="majorHAnsi" w:cstheme="majorHAnsi"/>
          <w:i/>
          <w:iCs/>
          <w:sz w:val="20"/>
          <w:szCs w:val="20"/>
          <w:lang w:val="fr-CA" w:eastAsia="en-CA"/>
        </w:rPr>
        <w:t xml:space="preserve">Également connus sous le nom de représentant de </w:t>
      </w:r>
      <w:r>
        <w:rPr>
          <w:rFonts w:asciiTheme="majorHAnsi" w:hAnsiTheme="majorHAnsi" w:cstheme="majorHAnsi"/>
          <w:i/>
          <w:iCs/>
          <w:sz w:val="20"/>
          <w:szCs w:val="20"/>
          <w:lang w:val="fr-CA" w:eastAsia="en-CA"/>
        </w:rPr>
        <w:t>branche</w:t>
      </w:r>
    </w:p>
    <w:p w14:paraId="6A26FC70" w14:textId="1846983A"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Un contributeur spécifique au projet pendant la phase de lancement et de programmation fonctionnelle d'un projet de modernisation ou de transformation du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Souvent des cadres supérieurs, ces représentants de branche/direction soutiennent la collecte d'informations pour l'équipe de projet, mais servent également de point de contact pour leurs employés afin qu'ils puissent donner leur avis sur le changement. Les responsables des groupes de travail peuvent également être des agents de changement. </w:t>
      </w:r>
    </w:p>
    <w:p w14:paraId="74AF3FE8" w14:textId="77777777" w:rsidR="00863D0A" w:rsidRPr="009A5706" w:rsidRDefault="00863D0A" w:rsidP="00863D0A">
      <w:pPr>
        <w:spacing w:line="276" w:lineRule="auto"/>
        <w:jc w:val="both"/>
        <w:rPr>
          <w:lang w:val="fr-CA"/>
        </w:rPr>
      </w:pPr>
      <w:r w:rsidRPr="009A5706">
        <w:rPr>
          <w:rFonts w:asciiTheme="majorHAnsi" w:hAnsiTheme="majorHAnsi" w:cstheme="majorHAnsi"/>
          <w:sz w:val="20"/>
          <w:szCs w:val="20"/>
          <w:lang w:val="fr-CA" w:eastAsia="en-CA"/>
        </w:rPr>
        <w:t xml:space="preserve"> *Voir </w:t>
      </w:r>
      <w:r w:rsidRPr="009A5706">
        <w:rPr>
          <w:rFonts w:asciiTheme="majorHAnsi" w:hAnsiTheme="majorHAnsi" w:cstheme="majorHAnsi"/>
          <w:b/>
          <w:bCs/>
          <w:sz w:val="20"/>
          <w:szCs w:val="20"/>
          <w:lang w:val="fr-CA" w:eastAsia="en-CA"/>
        </w:rPr>
        <w:t xml:space="preserve">aussi : </w:t>
      </w:r>
      <w:hyperlink w:anchor="_Project_manager" w:history="1">
        <w:r>
          <w:rPr>
            <w:rStyle w:val="Hyperlink"/>
            <w:rFonts w:asciiTheme="majorHAnsi" w:hAnsiTheme="majorHAnsi" w:cstheme="majorHAnsi"/>
            <w:b/>
            <w:bCs/>
            <w:sz w:val="20"/>
            <w:szCs w:val="20"/>
            <w:lang w:val="fr-CA" w:eastAsia="en-CA"/>
          </w:rPr>
          <w:t>Gestionnaire</w:t>
        </w:r>
      </w:hyperlink>
      <w:r w:rsidRPr="00875BF9">
        <w:rPr>
          <w:rStyle w:val="Hyperlink"/>
          <w:rFonts w:asciiTheme="majorHAnsi" w:hAnsiTheme="majorHAnsi" w:cstheme="majorHAnsi"/>
          <w:b/>
          <w:bCs/>
          <w:sz w:val="20"/>
          <w:szCs w:val="20"/>
          <w:lang w:val="fr-CA" w:eastAsia="en-CA"/>
        </w:rPr>
        <w:t xml:space="preserve"> </w:t>
      </w:r>
      <w:r>
        <w:rPr>
          <w:rStyle w:val="Hyperlink"/>
          <w:rFonts w:asciiTheme="majorHAnsi" w:hAnsiTheme="majorHAnsi" w:cstheme="majorHAnsi"/>
          <w:b/>
          <w:bCs/>
          <w:sz w:val="20"/>
          <w:szCs w:val="20"/>
          <w:lang w:val="fr-CA" w:eastAsia="en-CA"/>
        </w:rPr>
        <w:t>du personnel</w:t>
      </w:r>
      <w:r w:rsidRPr="009A5706">
        <w:rPr>
          <w:rFonts w:asciiTheme="majorHAnsi" w:hAnsiTheme="majorHAnsi" w:cstheme="majorHAnsi"/>
          <w:b/>
          <w:bCs/>
          <w:sz w:val="20"/>
          <w:szCs w:val="20"/>
          <w:lang w:val="fr-CA" w:eastAsia="en-CA"/>
        </w:rPr>
        <w:t xml:space="preserve">, </w:t>
      </w:r>
      <w:hyperlink w:anchor="_Change_agent" w:history="1">
        <w:r w:rsidRPr="009A5706">
          <w:rPr>
            <w:rStyle w:val="Hyperlink"/>
            <w:rFonts w:asciiTheme="majorHAnsi" w:hAnsiTheme="majorHAnsi" w:cstheme="majorHAnsi"/>
            <w:b/>
            <w:bCs/>
            <w:sz w:val="20"/>
            <w:szCs w:val="20"/>
            <w:lang w:val="fr-CA" w:eastAsia="en-CA"/>
          </w:rPr>
          <w:t>agent de changement</w:t>
        </w:r>
      </w:hyperlink>
    </w:p>
    <w:p w14:paraId="631759F2" w14:textId="77777777" w:rsidR="00E70A70" w:rsidRPr="009A5706" w:rsidRDefault="002128E1">
      <w:pPr>
        <w:pStyle w:val="Heading1"/>
        <w:jc w:val="both"/>
        <w:rPr>
          <w:rFonts w:eastAsia="Times New Roman"/>
          <w:lang w:val="fr-CA" w:eastAsia="en-CA"/>
        </w:rPr>
      </w:pPr>
      <w:r w:rsidRPr="009A5706">
        <w:rPr>
          <w:rFonts w:eastAsia="Times New Roman"/>
          <w:lang w:val="fr-CA" w:eastAsia="en-CA"/>
        </w:rPr>
        <w:t xml:space="preserve">Secteur habilitant </w:t>
      </w:r>
    </w:p>
    <w:p w14:paraId="11E28317" w14:textId="66925BA5" w:rsidR="00E70A70" w:rsidRPr="009A5706" w:rsidRDefault="002128E1">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 xml:space="preserve">Également </w:t>
      </w:r>
      <w:r w:rsidR="00875BF9" w:rsidRPr="009A5706">
        <w:rPr>
          <w:rFonts w:asciiTheme="majorHAnsi" w:hAnsiTheme="majorHAnsi" w:cstheme="majorHAnsi"/>
          <w:i/>
          <w:iCs/>
          <w:sz w:val="20"/>
          <w:szCs w:val="20"/>
          <w:lang w:val="fr-CA" w:eastAsia="en-CA"/>
        </w:rPr>
        <w:t>connus sous le nom</w:t>
      </w:r>
      <w:r w:rsidR="00875BF9">
        <w:rPr>
          <w:rFonts w:asciiTheme="majorHAnsi" w:hAnsiTheme="majorHAnsi" w:cstheme="majorHAnsi"/>
          <w:i/>
          <w:iCs/>
          <w:sz w:val="20"/>
          <w:szCs w:val="20"/>
          <w:lang w:val="fr-CA" w:eastAsia="en-CA"/>
        </w:rPr>
        <w:t xml:space="preserve"> de</w:t>
      </w:r>
      <w:r w:rsidRPr="009A5706">
        <w:rPr>
          <w:rFonts w:asciiTheme="majorHAnsi" w:hAnsiTheme="majorHAnsi" w:cstheme="majorHAnsi"/>
          <w:i/>
          <w:iCs/>
          <w:sz w:val="20"/>
          <w:szCs w:val="20"/>
          <w:lang w:val="fr-CA" w:eastAsia="en-CA"/>
        </w:rPr>
        <w:t xml:space="preserve"> secteur de soutien </w:t>
      </w:r>
      <w:r w:rsidR="00D14B75" w:rsidRPr="009A5706">
        <w:rPr>
          <w:rFonts w:asciiTheme="majorHAnsi" w:hAnsiTheme="majorHAnsi" w:cstheme="majorHAnsi"/>
          <w:i/>
          <w:iCs/>
          <w:sz w:val="20"/>
          <w:szCs w:val="20"/>
          <w:lang w:val="fr-CA" w:eastAsia="en-CA"/>
        </w:rPr>
        <w:t xml:space="preserve">ou </w:t>
      </w:r>
      <w:r w:rsidRPr="009A5706">
        <w:rPr>
          <w:rFonts w:asciiTheme="majorHAnsi" w:hAnsiTheme="majorHAnsi" w:cstheme="majorHAnsi"/>
          <w:i/>
          <w:iCs/>
          <w:sz w:val="20"/>
          <w:szCs w:val="20"/>
          <w:lang w:val="fr-CA" w:eastAsia="en-CA"/>
        </w:rPr>
        <w:t>secteur opérationnel</w:t>
      </w:r>
    </w:p>
    <w:p w14:paraId="39CBCB98" w14:textId="41556999" w:rsidR="00E70A70" w:rsidRPr="009A5706" w:rsidRDefault="002128E1">
      <w:pPr>
        <w:spacing w:after="0" w:line="240"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Secteurs au sein d'</w:t>
      </w:r>
      <w:r w:rsidR="00617E37" w:rsidRPr="009A5706">
        <w:rPr>
          <w:rFonts w:asciiTheme="majorHAnsi" w:eastAsia="Times New Roman" w:hAnsiTheme="majorHAnsi" w:cstheme="majorHAnsi"/>
          <w:lang w:val="fr-CA" w:eastAsia="en-CA"/>
        </w:rPr>
        <w:t xml:space="preserve">une </w:t>
      </w:r>
      <w:r w:rsidRPr="009A5706">
        <w:rPr>
          <w:rFonts w:asciiTheme="majorHAnsi" w:eastAsia="Times New Roman" w:hAnsiTheme="majorHAnsi" w:cstheme="majorHAnsi"/>
          <w:lang w:val="fr-CA" w:eastAsia="en-CA"/>
        </w:rPr>
        <w:t xml:space="preserve">organisation qui ne dirigent pas la modernisation du </w:t>
      </w:r>
      <w:r w:rsidR="0090545F">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mais qui peuvent avoir des </w:t>
      </w:r>
      <w:r w:rsidR="00617E37" w:rsidRPr="009A5706">
        <w:rPr>
          <w:rFonts w:asciiTheme="majorHAnsi" w:eastAsia="Times New Roman" w:hAnsiTheme="majorHAnsi" w:cstheme="majorHAnsi"/>
          <w:lang w:val="fr-CA" w:eastAsia="en-CA"/>
        </w:rPr>
        <w:t xml:space="preserve">projets </w:t>
      </w:r>
      <w:r w:rsidRPr="009A5706">
        <w:rPr>
          <w:rFonts w:asciiTheme="majorHAnsi" w:eastAsia="Times New Roman" w:hAnsiTheme="majorHAnsi" w:cstheme="majorHAnsi"/>
          <w:lang w:val="fr-CA" w:eastAsia="en-CA"/>
        </w:rPr>
        <w:t xml:space="preserve">ou des </w:t>
      </w:r>
      <w:r w:rsidR="00617E37" w:rsidRPr="009A5706">
        <w:rPr>
          <w:rFonts w:asciiTheme="majorHAnsi" w:eastAsia="Times New Roman" w:hAnsiTheme="majorHAnsi" w:cstheme="majorHAnsi"/>
          <w:lang w:val="fr-CA" w:eastAsia="en-CA"/>
        </w:rPr>
        <w:t xml:space="preserve">initiatives </w:t>
      </w:r>
      <w:r w:rsidRPr="009A5706">
        <w:rPr>
          <w:rFonts w:asciiTheme="majorHAnsi" w:eastAsia="Times New Roman" w:hAnsiTheme="majorHAnsi" w:cstheme="majorHAnsi"/>
          <w:lang w:val="fr-CA" w:eastAsia="en-CA"/>
        </w:rPr>
        <w:t xml:space="preserve">spécifiques à gérer pour soutenir la transformation du </w:t>
      </w:r>
      <w:r w:rsidR="0090545F">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w:t>
      </w:r>
      <w:r w:rsidR="00464C9F" w:rsidRPr="009A5706">
        <w:rPr>
          <w:rFonts w:asciiTheme="majorHAnsi" w:eastAsia="Times New Roman" w:hAnsiTheme="majorHAnsi" w:cstheme="majorHAnsi"/>
          <w:lang w:val="fr-CA" w:eastAsia="en-CA"/>
        </w:rPr>
        <w:t xml:space="preserve">Parmi </w:t>
      </w:r>
      <w:r w:rsidR="00AF160B" w:rsidRPr="009A5706">
        <w:rPr>
          <w:rFonts w:asciiTheme="majorHAnsi" w:eastAsia="Times New Roman" w:hAnsiTheme="majorHAnsi" w:cstheme="majorHAnsi"/>
          <w:lang w:val="fr-CA" w:eastAsia="en-CA"/>
        </w:rPr>
        <w:t xml:space="preserve">les secteurs habilitants, on peut citer les ressources humaines, les TI, la gestion de l'information, la </w:t>
      </w:r>
      <w:r w:rsidR="008A08DC" w:rsidRPr="009A5706">
        <w:rPr>
          <w:rFonts w:asciiTheme="majorHAnsi" w:eastAsia="Times New Roman" w:hAnsiTheme="majorHAnsi" w:cstheme="majorHAnsi"/>
          <w:lang w:val="fr-CA" w:eastAsia="en-CA"/>
        </w:rPr>
        <w:t xml:space="preserve">SST, la </w:t>
      </w:r>
      <w:r w:rsidR="00AF160B" w:rsidRPr="009A5706">
        <w:rPr>
          <w:rFonts w:asciiTheme="majorHAnsi" w:eastAsia="Times New Roman" w:hAnsiTheme="majorHAnsi" w:cstheme="majorHAnsi"/>
          <w:lang w:val="fr-CA" w:eastAsia="en-CA"/>
        </w:rPr>
        <w:t xml:space="preserve">sécurité et la gestion des </w:t>
      </w:r>
      <w:r w:rsidR="00617E37" w:rsidRPr="009A5706">
        <w:rPr>
          <w:rFonts w:asciiTheme="majorHAnsi" w:eastAsia="Times New Roman" w:hAnsiTheme="majorHAnsi" w:cstheme="majorHAnsi"/>
          <w:lang w:val="fr-CA" w:eastAsia="en-CA"/>
        </w:rPr>
        <w:t>installations</w:t>
      </w:r>
      <w:r w:rsidR="00AF160B" w:rsidRPr="009A5706">
        <w:rPr>
          <w:rFonts w:asciiTheme="majorHAnsi" w:eastAsia="Times New Roman" w:hAnsiTheme="majorHAnsi" w:cstheme="majorHAnsi"/>
          <w:lang w:val="fr-CA" w:eastAsia="en-CA"/>
        </w:rPr>
        <w:t xml:space="preserve">. Les secteurs habilitants doivent être consultés lors de la préparation d'une </w:t>
      </w:r>
      <w:hyperlink w:anchor="_Change_management_strategy" w:history="1">
        <w:r w:rsidR="00AF160B" w:rsidRPr="00167E39">
          <w:rPr>
            <w:rStyle w:val="Hyperlink"/>
            <w:rFonts w:asciiTheme="majorHAnsi" w:eastAsia="Times New Roman" w:hAnsiTheme="majorHAnsi" w:cstheme="majorHAnsi"/>
            <w:lang w:val="fr-CA" w:eastAsia="en-CA"/>
          </w:rPr>
          <w:t>stratégie</w:t>
        </w:r>
        <w:r w:rsidR="00167E39" w:rsidRPr="00167E39">
          <w:rPr>
            <w:rStyle w:val="Hyperlink"/>
            <w:rFonts w:asciiTheme="majorHAnsi" w:eastAsia="Times New Roman" w:hAnsiTheme="majorHAnsi" w:cstheme="majorHAnsi"/>
            <w:lang w:val="fr-CA" w:eastAsia="en-CA"/>
          </w:rPr>
          <w:t xml:space="preserve"> de gestion du changement</w:t>
        </w:r>
      </w:hyperlink>
      <w:r w:rsidR="00167E39" w:rsidRPr="00167E39">
        <w:rPr>
          <w:rStyle w:val="Hyperlink"/>
          <w:rFonts w:asciiTheme="majorHAnsi" w:eastAsia="Times New Roman" w:hAnsiTheme="majorHAnsi" w:cstheme="majorHAnsi"/>
          <w:u w:val="none"/>
          <w:lang w:val="fr-CA" w:eastAsia="en-CA"/>
        </w:rPr>
        <w:t xml:space="preserve"> </w:t>
      </w:r>
      <w:r w:rsidR="00AF160B" w:rsidRPr="009A5706">
        <w:rPr>
          <w:rFonts w:asciiTheme="majorHAnsi" w:eastAsia="Times New Roman" w:hAnsiTheme="majorHAnsi" w:cstheme="majorHAnsi"/>
          <w:lang w:val="fr-CA" w:eastAsia="en-CA"/>
        </w:rPr>
        <w:t>et de plans</w:t>
      </w:r>
      <w:r w:rsidR="00167E39">
        <w:rPr>
          <w:rFonts w:asciiTheme="majorHAnsi" w:eastAsia="Times New Roman" w:hAnsiTheme="majorHAnsi" w:cstheme="majorHAnsi"/>
          <w:lang w:val="fr-CA" w:eastAsia="en-CA"/>
        </w:rPr>
        <w:t>.</w:t>
      </w:r>
      <w:r w:rsidR="00AF160B" w:rsidRPr="009A5706">
        <w:rPr>
          <w:rFonts w:asciiTheme="majorHAnsi" w:eastAsia="Times New Roman" w:hAnsiTheme="majorHAnsi" w:cstheme="majorHAnsi"/>
          <w:lang w:val="fr-CA" w:eastAsia="en-CA"/>
        </w:rPr>
        <w:t xml:space="preserve"> </w:t>
      </w:r>
    </w:p>
    <w:p w14:paraId="1646659F" w14:textId="77777777" w:rsidR="0075213A" w:rsidRPr="009A5706" w:rsidRDefault="0075213A" w:rsidP="00464C9F">
      <w:pPr>
        <w:pStyle w:val="Title"/>
        <w:jc w:val="both"/>
        <w:rPr>
          <w:lang w:val="fr-CA"/>
        </w:rPr>
      </w:pPr>
      <w:bookmarkStart w:id="10" w:name="_Executive_Sponsor"/>
      <w:bookmarkStart w:id="11" w:name="_Integrated_project_team"/>
      <w:bookmarkStart w:id="12" w:name="_People_manager"/>
      <w:bookmarkStart w:id="13" w:name="_Project_sponsor"/>
      <w:bookmarkStart w:id="14" w:name="_Working_Group_Lead"/>
      <w:bookmarkEnd w:id="10"/>
      <w:bookmarkEnd w:id="11"/>
      <w:bookmarkEnd w:id="12"/>
      <w:bookmarkEnd w:id="13"/>
      <w:bookmarkEnd w:id="14"/>
    </w:p>
    <w:p w14:paraId="5FD6C4C4" w14:textId="77777777" w:rsidR="00E70A70" w:rsidRPr="009A5706" w:rsidRDefault="002128E1">
      <w:pPr>
        <w:pStyle w:val="Title"/>
        <w:jc w:val="both"/>
        <w:rPr>
          <w:lang w:val="fr-CA"/>
        </w:rPr>
      </w:pPr>
      <w:r w:rsidRPr="009A5706">
        <w:rPr>
          <w:lang w:val="fr-CA"/>
        </w:rPr>
        <w:t xml:space="preserve">Partie II : </w:t>
      </w:r>
      <w:r w:rsidR="00234531" w:rsidRPr="009A5706">
        <w:rPr>
          <w:lang w:val="fr-CA"/>
        </w:rPr>
        <w:t>Termes</w:t>
      </w:r>
    </w:p>
    <w:p w14:paraId="0A33CE15" w14:textId="77777777" w:rsidR="00863D0A" w:rsidRPr="009A5706" w:rsidRDefault="00863D0A" w:rsidP="00863D0A">
      <w:pPr>
        <w:pStyle w:val="Heading1"/>
        <w:spacing w:line="276" w:lineRule="auto"/>
        <w:jc w:val="both"/>
        <w:rPr>
          <w:lang w:val="fr-CA"/>
        </w:rPr>
      </w:pPr>
      <w:bookmarkStart w:id="15" w:name="_Travail_axé_sur"/>
      <w:bookmarkEnd w:id="15"/>
      <w:r w:rsidRPr="009A5706">
        <w:rPr>
          <w:lang w:val="fr-CA"/>
        </w:rPr>
        <w:t>Attribut culturel</w:t>
      </w:r>
    </w:p>
    <w:p w14:paraId="0075AB5D" w14:textId="77777777" w:rsidR="00863D0A" w:rsidRPr="009A5706" w:rsidRDefault="00863D0A" w:rsidP="00863D0A">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d'attribut organisationnel</w:t>
      </w:r>
    </w:p>
    <w:p w14:paraId="3D3BB6F2" w14:textId="4A907118" w:rsidR="00863D0A" w:rsidRPr="009A5706" w:rsidRDefault="00863D0A" w:rsidP="00863D0A">
      <w:pPr>
        <w:jc w:val="both"/>
        <w:rPr>
          <w:rFonts w:ascii="Calibri Light" w:hAnsi="Calibri Light" w:cs="Calibri Light"/>
          <w:lang w:val="fr-CA" w:eastAsia="en-CA"/>
        </w:rPr>
      </w:pPr>
      <w:r w:rsidRPr="009A5706">
        <w:rPr>
          <w:rFonts w:ascii="Calibri Light" w:hAnsi="Calibri Light" w:cs="Calibri Light"/>
          <w:lang w:val="fr-CA" w:eastAsia="en-CA"/>
        </w:rPr>
        <w:t xml:space="preserve">Les caractéristiques et les systèmes de valeurs </w:t>
      </w:r>
      <w:r w:rsidR="009843E7">
        <w:rPr>
          <w:rFonts w:ascii="Calibri Light" w:hAnsi="Calibri Light" w:cs="Calibri Light"/>
          <w:lang w:val="fr-CA" w:eastAsia="en-CA"/>
        </w:rPr>
        <w:t xml:space="preserve">qui </w:t>
      </w:r>
      <w:r w:rsidRPr="009A5706">
        <w:rPr>
          <w:rFonts w:ascii="Calibri Light" w:hAnsi="Calibri Light" w:cs="Calibri Light"/>
          <w:lang w:val="fr-CA" w:eastAsia="en-CA"/>
        </w:rPr>
        <w:t xml:space="preserve">sont liés à la maturité et à l'historique des changements de l'organisation. </w:t>
      </w:r>
    </w:p>
    <w:p w14:paraId="79C1B44D" w14:textId="77777777" w:rsidR="00863D0A" w:rsidRPr="009A5706" w:rsidRDefault="00863D0A" w:rsidP="00863D0A">
      <w:pPr>
        <w:pStyle w:val="Heading1"/>
        <w:spacing w:line="276" w:lineRule="auto"/>
        <w:jc w:val="both"/>
        <w:rPr>
          <w:lang w:val="fr-CA"/>
        </w:rPr>
      </w:pPr>
      <w:r>
        <w:rPr>
          <w:lang w:val="fr-CA"/>
        </w:rPr>
        <w:t>Attribut de changement</w:t>
      </w:r>
    </w:p>
    <w:p w14:paraId="172EE6FC" w14:textId="77777777" w:rsidR="00863D0A" w:rsidRPr="009A5706" w:rsidRDefault="00863D0A" w:rsidP="00863D0A">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de caractéristique de changement</w:t>
      </w:r>
    </w:p>
    <w:p w14:paraId="7D601282" w14:textId="77777777" w:rsidR="00863D0A" w:rsidRPr="009A5706" w:rsidRDefault="00863D0A" w:rsidP="00863D0A">
      <w:pPr>
        <w:jc w:val="both"/>
        <w:rPr>
          <w:rFonts w:ascii="Calibri Light" w:hAnsi="Calibri Light" w:cs="Calibri Light"/>
          <w:lang w:val="fr-CA" w:eastAsia="en-CA"/>
        </w:rPr>
      </w:pPr>
      <w:r w:rsidRPr="009A5706">
        <w:rPr>
          <w:rFonts w:ascii="Calibri Light" w:hAnsi="Calibri Light" w:cs="Calibri Light"/>
          <w:lang w:val="fr-CA" w:eastAsia="en-CA"/>
        </w:rPr>
        <w:t xml:space="preserve">Caractéristiques liées à l'initiative de changement et au caractère progressif ou perturbateur du changement pour l'organisation. </w:t>
      </w:r>
    </w:p>
    <w:p w14:paraId="335988B7"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lastRenderedPageBreak/>
        <w:t xml:space="preserve">Charte </w:t>
      </w:r>
      <w:r>
        <w:rPr>
          <w:rFonts w:eastAsia="Times New Roman"/>
          <w:lang w:val="fr-CA" w:eastAsia="en-CA"/>
        </w:rPr>
        <w:t>d’équipe</w:t>
      </w:r>
    </w:p>
    <w:p w14:paraId="0CDE93E0" w14:textId="77777777" w:rsidR="00863D0A" w:rsidRPr="009A5706" w:rsidRDefault="00863D0A" w:rsidP="00863D0A">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de normes d'équipe</w:t>
      </w:r>
    </w:p>
    <w:p w14:paraId="51DB9F1D"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Des lignes directrices sur la manière dont les membres de l'équipe vont interagir et communiquer. Une charte d'équipe clarifie les comportements attendus des individus au sein de l'équipe et prévient les conflits inutiles. Une charte d'équipe est spécifique à l'équipe et constitue un accord entre les gestionnaires d</w:t>
      </w:r>
      <w:r>
        <w:rPr>
          <w:rFonts w:asciiTheme="majorHAnsi" w:eastAsia="Times New Roman" w:hAnsiTheme="majorHAnsi" w:cstheme="majorHAnsi"/>
          <w:lang w:val="fr-CA" w:eastAsia="en-CA"/>
        </w:rPr>
        <w:t>u</w:t>
      </w:r>
      <w:r w:rsidRPr="009A5706">
        <w:rPr>
          <w:rFonts w:asciiTheme="majorHAnsi" w:eastAsia="Times New Roman" w:hAnsiTheme="majorHAnsi" w:cstheme="majorHAnsi"/>
          <w:lang w:val="fr-CA" w:eastAsia="en-CA"/>
        </w:rPr>
        <w:t xml:space="preserve"> personne</w:t>
      </w:r>
      <w:r>
        <w:rPr>
          <w:rFonts w:asciiTheme="majorHAnsi" w:eastAsia="Times New Roman" w:hAnsiTheme="majorHAnsi" w:cstheme="majorHAnsi"/>
          <w:lang w:val="fr-CA" w:eastAsia="en-CA"/>
        </w:rPr>
        <w:t>l</w:t>
      </w:r>
      <w:r w:rsidRPr="009A5706">
        <w:rPr>
          <w:rFonts w:asciiTheme="majorHAnsi" w:eastAsia="Times New Roman" w:hAnsiTheme="majorHAnsi" w:cstheme="majorHAnsi"/>
          <w:lang w:val="fr-CA" w:eastAsia="en-CA"/>
        </w:rPr>
        <w:t xml:space="preserve"> et leurs employés. Elle peut s'appuyer sur les objectifs de l'organisation et doit s'aligner sur les </w:t>
      </w:r>
      <w:hyperlink w:anchor="_Community_Norms" w:history="1">
        <w:r w:rsidRPr="009A5706">
          <w:rPr>
            <w:rStyle w:val="Hyperlink"/>
            <w:rFonts w:asciiTheme="majorHAnsi" w:eastAsia="Times New Roman" w:hAnsiTheme="majorHAnsi" w:cstheme="majorHAnsi"/>
            <w:lang w:val="fr-CA" w:eastAsia="en-CA"/>
          </w:rPr>
          <w:t>normes communautaires</w:t>
        </w:r>
      </w:hyperlink>
      <w:r w:rsidRPr="009A5706">
        <w:rPr>
          <w:rFonts w:asciiTheme="majorHAnsi" w:eastAsia="Times New Roman" w:hAnsiTheme="majorHAnsi" w:cstheme="majorHAnsi"/>
          <w:lang w:val="fr-CA" w:eastAsia="en-CA"/>
        </w:rPr>
        <w:t xml:space="preserve">. </w:t>
      </w:r>
    </w:p>
    <w:p w14:paraId="28589919"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Communication du changement</w:t>
      </w:r>
    </w:p>
    <w:p w14:paraId="69F62F44"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Toute communication liée à la sensibilisation, au désir, aux connaissances, aux capacités ou au renforcement </w:t>
      </w:r>
      <w:r>
        <w:rPr>
          <w:rFonts w:asciiTheme="majorHAnsi" w:eastAsia="Times New Roman" w:hAnsiTheme="majorHAnsi" w:cstheme="majorHAnsi"/>
          <w:lang w:val="fr-CA" w:eastAsia="en-CA"/>
        </w:rPr>
        <w:t xml:space="preserve">des </w:t>
      </w:r>
      <w:r w:rsidRPr="009A5706">
        <w:rPr>
          <w:rFonts w:asciiTheme="majorHAnsi" w:eastAsia="Times New Roman" w:hAnsiTheme="majorHAnsi" w:cstheme="majorHAnsi"/>
          <w:lang w:val="fr-CA" w:eastAsia="en-CA"/>
        </w:rPr>
        <w:t xml:space="preserve">employés qui subissent le changement. Elles peuvent être combinées avec les </w:t>
      </w:r>
      <w:hyperlink w:anchor="_Project_Communication" w:history="1">
        <w:r w:rsidRPr="009A5706">
          <w:rPr>
            <w:rStyle w:val="Hyperlink"/>
            <w:rFonts w:asciiTheme="majorHAnsi" w:eastAsia="Times New Roman" w:hAnsiTheme="majorHAnsi" w:cstheme="majorHAnsi"/>
            <w:lang w:val="fr-CA" w:eastAsia="en-CA"/>
          </w:rPr>
          <w:t>communications du projet</w:t>
        </w:r>
      </w:hyperlink>
      <w:r w:rsidRPr="009A5706">
        <w:rPr>
          <w:rFonts w:asciiTheme="majorHAnsi" w:eastAsia="Times New Roman" w:hAnsiTheme="majorHAnsi" w:cstheme="majorHAnsi"/>
          <w:lang w:val="fr-CA" w:eastAsia="en-CA"/>
        </w:rPr>
        <w:t xml:space="preserve"> et d'autres activités d</w:t>
      </w:r>
      <w:r>
        <w:rPr>
          <w:rFonts w:asciiTheme="majorHAnsi" w:eastAsia="Times New Roman" w:hAnsiTheme="majorHAnsi" w:cstheme="majorHAnsi"/>
          <w:lang w:val="fr-CA" w:eastAsia="en-CA"/>
        </w:rPr>
        <w:t>e mobilisation</w:t>
      </w:r>
      <w:r w:rsidRPr="009A5706">
        <w:rPr>
          <w:rFonts w:asciiTheme="majorHAnsi" w:eastAsia="Times New Roman" w:hAnsiTheme="majorHAnsi" w:cstheme="majorHAnsi"/>
          <w:lang w:val="fr-CA" w:eastAsia="en-CA"/>
        </w:rPr>
        <w:t xml:space="preserve">. Les communications relatives au changement sont décrites dans un plan de communication préparé par le gestionnaire du changement. </w:t>
      </w:r>
    </w:p>
    <w:p w14:paraId="5602EB86"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Communication du projet</w:t>
      </w:r>
    </w:p>
    <w:p w14:paraId="49124820"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Toute communication liée à la fourniture de mises à jour sur les étapes et les activités du projet aux employés. Les </w:t>
      </w:r>
      <w:hyperlink w:anchor="_Change_Communication" w:history="1">
        <w:r w:rsidRPr="009A5706">
          <w:rPr>
            <w:rStyle w:val="Hyperlink"/>
            <w:rFonts w:asciiTheme="majorHAnsi" w:eastAsia="Times New Roman" w:hAnsiTheme="majorHAnsi" w:cstheme="majorHAnsi"/>
            <w:lang w:val="fr-CA" w:eastAsia="en-CA"/>
          </w:rPr>
          <w:t xml:space="preserve">communications </w:t>
        </w:r>
        <w:r>
          <w:rPr>
            <w:rStyle w:val="Hyperlink"/>
            <w:rFonts w:asciiTheme="majorHAnsi" w:eastAsia="Times New Roman" w:hAnsiTheme="majorHAnsi" w:cstheme="majorHAnsi"/>
            <w:lang w:val="fr-CA" w:eastAsia="en-CA"/>
          </w:rPr>
          <w:t>du</w:t>
        </w:r>
        <w:r w:rsidRPr="009A5706">
          <w:rPr>
            <w:rStyle w:val="Hyperlink"/>
            <w:rFonts w:asciiTheme="majorHAnsi" w:eastAsia="Times New Roman" w:hAnsiTheme="majorHAnsi" w:cstheme="majorHAnsi"/>
            <w:lang w:val="fr-CA" w:eastAsia="en-CA"/>
          </w:rPr>
          <w:t xml:space="preserve"> changement</w:t>
        </w:r>
      </w:hyperlink>
      <w:r w:rsidRPr="009A5706">
        <w:rPr>
          <w:rFonts w:asciiTheme="majorHAnsi" w:eastAsia="Times New Roman" w:hAnsiTheme="majorHAnsi" w:cstheme="majorHAnsi"/>
          <w:lang w:val="fr-CA" w:eastAsia="en-CA"/>
        </w:rPr>
        <w:t xml:space="preserve"> et les activités </w:t>
      </w:r>
      <w:r>
        <w:rPr>
          <w:rFonts w:asciiTheme="majorHAnsi" w:eastAsia="Times New Roman" w:hAnsiTheme="majorHAnsi" w:cstheme="majorHAnsi"/>
          <w:lang w:val="fr-CA" w:eastAsia="en-CA"/>
        </w:rPr>
        <w:t>de mobilisation</w:t>
      </w:r>
      <w:r w:rsidRPr="009A5706">
        <w:rPr>
          <w:rFonts w:asciiTheme="majorHAnsi" w:eastAsia="Times New Roman" w:hAnsiTheme="majorHAnsi" w:cstheme="majorHAnsi"/>
          <w:lang w:val="fr-CA" w:eastAsia="en-CA"/>
        </w:rPr>
        <w:t xml:space="preserve"> peuvent également être annoncées dans une communication de projet. Généralement préparée et envoyée par l'équipe de projet.</w:t>
      </w:r>
    </w:p>
    <w:p w14:paraId="5C3C111D"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Courbe de changement</w:t>
      </w:r>
    </w:p>
    <w:p w14:paraId="07697808"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Une représentation visuelle de la façon dont les individus vivent généralement le changement. Il exprime la confiance, le moral et la compétence de l'individu à travers une période de changement. </w:t>
      </w:r>
    </w:p>
    <w:p w14:paraId="43761530" w14:textId="77777777" w:rsidR="00863D0A" w:rsidRPr="009A5706" w:rsidRDefault="00863D0A" w:rsidP="00863D0A">
      <w:pPr>
        <w:pStyle w:val="Heading1"/>
        <w:spacing w:line="276" w:lineRule="auto"/>
        <w:jc w:val="both"/>
        <w:rPr>
          <w:rFonts w:eastAsia="Times New Roman"/>
          <w:lang w:val="fr-CA" w:eastAsia="en-CA"/>
        </w:rPr>
      </w:pPr>
      <w:bookmarkStart w:id="16" w:name="_Change_fatigue"/>
      <w:bookmarkEnd w:id="16"/>
      <w:r>
        <w:rPr>
          <w:rFonts w:eastAsia="Times New Roman"/>
          <w:lang w:val="fr-CA" w:eastAsia="en-CA"/>
        </w:rPr>
        <w:t>Énoncé</w:t>
      </w:r>
      <w:r w:rsidRPr="009A5706">
        <w:rPr>
          <w:rFonts w:eastAsia="Times New Roman"/>
          <w:lang w:val="fr-CA" w:eastAsia="en-CA"/>
        </w:rPr>
        <w:t xml:space="preserve"> de vision</w:t>
      </w:r>
    </w:p>
    <w:p w14:paraId="2417A7B5" w14:textId="5965772B"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Un</w:t>
      </w:r>
      <w:r>
        <w:rPr>
          <w:rFonts w:asciiTheme="majorHAnsi" w:eastAsia="Times New Roman" w:hAnsiTheme="majorHAnsi" w:cstheme="majorHAnsi"/>
          <w:lang w:val="fr-CA" w:eastAsia="en-CA"/>
        </w:rPr>
        <w:t xml:space="preserve"> énoncé </w:t>
      </w:r>
      <w:r w:rsidR="009843E7">
        <w:rPr>
          <w:rFonts w:asciiTheme="majorHAnsi" w:eastAsia="Times New Roman" w:hAnsiTheme="majorHAnsi" w:cstheme="majorHAnsi"/>
          <w:lang w:val="fr-CA" w:eastAsia="en-CA"/>
        </w:rPr>
        <w:t>visionnaire qui décrit</w:t>
      </w:r>
      <w:r w:rsidRPr="009A5706">
        <w:rPr>
          <w:rFonts w:asciiTheme="majorHAnsi" w:eastAsia="Times New Roman" w:hAnsiTheme="majorHAnsi" w:cstheme="majorHAnsi"/>
          <w:lang w:val="fr-CA" w:eastAsia="en-CA"/>
        </w:rPr>
        <w:t xml:space="preserve"> </w:t>
      </w:r>
      <w:r w:rsidR="009843E7">
        <w:rPr>
          <w:rFonts w:asciiTheme="majorHAnsi" w:eastAsia="Times New Roman" w:hAnsiTheme="majorHAnsi" w:cstheme="majorHAnsi"/>
          <w:lang w:val="fr-CA" w:eastAsia="en-CA"/>
        </w:rPr>
        <w:t xml:space="preserve">l’état futur de </w:t>
      </w:r>
      <w:r w:rsidRPr="009A5706">
        <w:rPr>
          <w:rFonts w:asciiTheme="majorHAnsi" w:eastAsia="Times New Roman" w:hAnsiTheme="majorHAnsi" w:cstheme="majorHAnsi"/>
          <w:lang w:val="fr-CA" w:eastAsia="en-CA"/>
        </w:rPr>
        <w:t xml:space="preserve">l'organisation </w:t>
      </w:r>
      <w:r w:rsidR="009843E7">
        <w:rPr>
          <w:rFonts w:asciiTheme="majorHAnsi" w:eastAsia="Times New Roman" w:hAnsiTheme="majorHAnsi" w:cstheme="majorHAnsi"/>
          <w:lang w:val="fr-CA" w:eastAsia="en-CA"/>
        </w:rPr>
        <w:t>suite</w:t>
      </w:r>
      <w:r w:rsidRPr="009A5706">
        <w:rPr>
          <w:rFonts w:asciiTheme="majorHAnsi" w:eastAsia="Times New Roman" w:hAnsiTheme="majorHAnsi" w:cstheme="majorHAnsi"/>
          <w:lang w:val="fr-CA" w:eastAsia="en-CA"/>
        </w:rPr>
        <w:t xml:space="preserve"> l'initiative de changement. </w:t>
      </w:r>
      <w:r w:rsidR="009843E7">
        <w:rPr>
          <w:rFonts w:asciiTheme="majorHAnsi" w:eastAsia="Times New Roman" w:hAnsiTheme="majorHAnsi" w:cstheme="majorHAnsi"/>
          <w:lang w:val="fr-CA" w:eastAsia="en-CA"/>
        </w:rPr>
        <w:t>La vision</w:t>
      </w:r>
      <w:r w:rsidRPr="009A5706">
        <w:rPr>
          <w:rFonts w:asciiTheme="majorHAnsi" w:eastAsia="Times New Roman" w:hAnsiTheme="majorHAnsi" w:cstheme="majorHAnsi"/>
          <w:lang w:val="fr-CA" w:eastAsia="en-CA"/>
        </w:rPr>
        <w:t xml:space="preserve"> doit être établie par le </w:t>
      </w:r>
      <w:hyperlink w:anchor="_Executive_Sponsor" w:history="1">
        <w:r>
          <w:rPr>
            <w:rStyle w:val="Hyperlink"/>
            <w:rFonts w:asciiTheme="majorHAnsi" w:eastAsia="Times New Roman" w:hAnsiTheme="majorHAnsi" w:cstheme="majorHAnsi"/>
            <w:lang w:val="fr-CA" w:eastAsia="en-CA"/>
          </w:rPr>
          <w:t>parrain</w:t>
        </w:r>
        <w:r w:rsidRPr="009A5706">
          <w:rPr>
            <w:rStyle w:val="Hyperlink"/>
            <w:rFonts w:asciiTheme="majorHAnsi" w:eastAsia="Times New Roman" w:hAnsiTheme="majorHAnsi" w:cstheme="majorHAnsi"/>
            <w:lang w:val="fr-CA" w:eastAsia="en-CA"/>
          </w:rPr>
          <w:t xml:space="preserve"> exécutif</w:t>
        </w:r>
      </w:hyperlink>
      <w:r w:rsidRPr="009A5706">
        <w:rPr>
          <w:rFonts w:asciiTheme="majorHAnsi" w:eastAsia="Times New Roman" w:hAnsiTheme="majorHAnsi" w:cstheme="majorHAnsi"/>
          <w:lang w:val="fr-CA" w:eastAsia="en-CA"/>
        </w:rPr>
        <w:t xml:space="preserve"> et les </w:t>
      </w:r>
      <w:hyperlink w:anchor="_Working_Group_Lead" w:history="1">
        <w:r w:rsidRPr="009A5706">
          <w:rPr>
            <w:rStyle w:val="Hyperlink"/>
            <w:rFonts w:asciiTheme="majorHAnsi" w:eastAsia="Times New Roman" w:hAnsiTheme="majorHAnsi" w:cstheme="majorHAnsi"/>
            <w:lang w:val="fr-CA" w:eastAsia="en-CA"/>
          </w:rPr>
          <w:t>responsables des groupes de travail</w:t>
        </w:r>
      </w:hyperlink>
      <w:r w:rsidRPr="009A5706">
        <w:rPr>
          <w:rFonts w:asciiTheme="majorHAnsi" w:eastAsia="Times New Roman" w:hAnsiTheme="majorHAnsi" w:cstheme="majorHAnsi"/>
          <w:lang w:val="fr-CA" w:eastAsia="en-CA"/>
        </w:rPr>
        <w:t xml:space="preserve"> en collaboration avec le gestionnaire du changement, et être facilement comprise par tous les employés de l'organisation. </w:t>
      </w:r>
    </w:p>
    <w:p w14:paraId="60BE24DC" w14:textId="77777777" w:rsidR="00863D0A" w:rsidRPr="009A5706" w:rsidRDefault="00863D0A" w:rsidP="00863D0A">
      <w:pPr>
        <w:pStyle w:val="Heading1"/>
        <w:spacing w:line="276" w:lineRule="auto"/>
        <w:jc w:val="both"/>
        <w:rPr>
          <w:lang w:val="fr-CA"/>
        </w:rPr>
      </w:pPr>
      <w:r w:rsidRPr="009A5706">
        <w:rPr>
          <w:lang w:val="fr-CA"/>
        </w:rPr>
        <w:t>Équipe de gestion du changement</w:t>
      </w:r>
    </w:p>
    <w:p w14:paraId="7998E502"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Le rôle de l'équipe de gestion du changement est de gérer l'aspect humain du changement. L'équipe de gestion du changement élabore des stratégies et des plans liés à la gestion du changement, puis les met en œuvre et mesure leur efficacité et leur succès. L'équipe de gestion du changement aide les employés à adopter les changements et apporte son soutien aux gestionnaires de personnel et à l'équipe de projet. L'équipe peut comprendre des ressources telles qu'un </w:t>
      </w:r>
      <w:r w:rsidRPr="00BC1621">
        <w:rPr>
          <w:rFonts w:asciiTheme="majorHAnsi" w:eastAsia="Times New Roman" w:hAnsiTheme="majorHAnsi" w:cstheme="majorHAnsi"/>
          <w:lang w:val="fr-CA" w:eastAsia="en-CA"/>
        </w:rPr>
        <w:t xml:space="preserve">ou plusieurs </w:t>
      </w:r>
      <w:hyperlink w:anchor="_Gestionnaire_du_changement" w:history="1">
        <w:r w:rsidRPr="00BC1621">
          <w:rPr>
            <w:rStyle w:val="Hyperlink"/>
            <w:rFonts w:asciiTheme="majorHAnsi" w:eastAsia="Times New Roman" w:hAnsiTheme="majorHAnsi" w:cstheme="majorHAnsi"/>
            <w:lang w:val="fr-CA" w:eastAsia="en-CA"/>
          </w:rPr>
          <w:t>gestionnaires du changement</w:t>
        </w:r>
      </w:hyperlink>
      <w:r w:rsidRPr="009A5706">
        <w:rPr>
          <w:rFonts w:asciiTheme="majorHAnsi" w:eastAsia="Times New Roman" w:hAnsiTheme="majorHAnsi" w:cstheme="majorHAnsi"/>
          <w:lang w:val="fr-CA" w:eastAsia="en-CA"/>
        </w:rPr>
        <w:t xml:space="preserve">, un ou plusieurs </w:t>
      </w:r>
      <w:hyperlink w:anchor="_Représentant_des_communications" w:history="1">
        <w:r>
          <w:rPr>
            <w:rStyle w:val="Hyperlink"/>
            <w:rFonts w:asciiTheme="majorHAnsi" w:eastAsia="Times New Roman" w:hAnsiTheme="majorHAnsi" w:cstheme="majorHAnsi"/>
            <w:lang w:val="fr-CA" w:eastAsia="en-CA"/>
          </w:rPr>
          <w:t>représentants des communications</w:t>
        </w:r>
      </w:hyperlink>
      <w:r w:rsidRPr="009A5706">
        <w:rPr>
          <w:rFonts w:asciiTheme="majorHAnsi" w:eastAsia="Times New Roman" w:hAnsiTheme="majorHAnsi" w:cstheme="majorHAnsi"/>
          <w:lang w:val="fr-CA" w:eastAsia="en-CA"/>
        </w:rPr>
        <w:t>, un spécialiste de l</w:t>
      </w:r>
      <w:r>
        <w:rPr>
          <w:rFonts w:asciiTheme="majorHAnsi" w:eastAsia="Times New Roman" w:hAnsiTheme="majorHAnsi" w:cstheme="majorHAnsi"/>
          <w:lang w:val="fr-CA" w:eastAsia="en-CA"/>
        </w:rPr>
        <w:t>a mobilisation</w:t>
      </w:r>
      <w:r w:rsidRPr="009A5706">
        <w:rPr>
          <w:rFonts w:asciiTheme="majorHAnsi" w:eastAsia="Times New Roman" w:hAnsiTheme="majorHAnsi" w:cstheme="majorHAnsi"/>
          <w:lang w:val="fr-CA" w:eastAsia="en-CA"/>
        </w:rPr>
        <w:t>, un spécialiste de la formation, un graphiste, etc.</w:t>
      </w:r>
    </w:p>
    <w:p w14:paraId="002BF586"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État actuel</w:t>
      </w:r>
    </w:p>
    <w:p w14:paraId="3176C0FD" w14:textId="413A29BF"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L'état actuel des choses. L'état actuel est connu et confortable, et est généralement préféré par les employés. L'état actuel </w:t>
      </w:r>
      <w:r w:rsidR="009843E7">
        <w:rPr>
          <w:rFonts w:asciiTheme="majorHAnsi" w:eastAsia="Times New Roman" w:hAnsiTheme="majorHAnsi" w:cstheme="majorHAnsi"/>
          <w:lang w:val="fr-CA" w:eastAsia="en-CA"/>
        </w:rPr>
        <w:t>établi les fondations</w:t>
      </w:r>
      <w:r w:rsidRPr="009A5706">
        <w:rPr>
          <w:rFonts w:asciiTheme="majorHAnsi" w:eastAsia="Times New Roman" w:hAnsiTheme="majorHAnsi" w:cstheme="majorHAnsi"/>
          <w:lang w:val="fr-CA" w:eastAsia="en-CA"/>
        </w:rPr>
        <w:t xml:space="preserve"> et le contexte de la gestion du changement. </w:t>
      </w:r>
    </w:p>
    <w:p w14:paraId="47FA5897" w14:textId="77777777" w:rsidR="00863D0A" w:rsidRPr="009A5706" w:rsidRDefault="00863D0A" w:rsidP="00863D0A">
      <w:pPr>
        <w:pStyle w:val="Heading1"/>
        <w:spacing w:line="276" w:lineRule="auto"/>
        <w:jc w:val="both"/>
        <w:rPr>
          <w:rFonts w:eastAsia="Times New Roman"/>
          <w:lang w:val="fr-CA" w:eastAsia="en-CA"/>
        </w:rPr>
      </w:pPr>
      <w:bookmarkStart w:id="17" w:name="_Future_State"/>
      <w:bookmarkEnd w:id="17"/>
      <w:r w:rsidRPr="009A5706">
        <w:rPr>
          <w:rFonts w:eastAsia="Times New Roman"/>
          <w:lang w:val="fr-CA" w:eastAsia="en-CA"/>
        </w:rPr>
        <w:lastRenderedPageBreak/>
        <w:t>État de transition</w:t>
      </w:r>
    </w:p>
    <w:p w14:paraId="6A25656E" w14:textId="12D2BAB9"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Le processus de changement de la façon dont le travail est effectué se déroule entre l'</w:t>
      </w:r>
      <w:hyperlink w:anchor="_Current_State" w:history="1">
        <w:r w:rsidRPr="009A5706">
          <w:rPr>
            <w:rStyle w:val="Hyperlink"/>
            <w:rFonts w:asciiTheme="majorHAnsi" w:eastAsia="Times New Roman" w:hAnsiTheme="majorHAnsi" w:cstheme="majorHAnsi"/>
            <w:lang w:val="fr-CA" w:eastAsia="en-CA"/>
          </w:rPr>
          <w:t>état actuel</w:t>
        </w:r>
      </w:hyperlink>
      <w:r w:rsidRPr="009A5706">
        <w:rPr>
          <w:rFonts w:asciiTheme="majorHAnsi" w:eastAsia="Times New Roman" w:hAnsiTheme="majorHAnsi" w:cstheme="majorHAnsi"/>
          <w:lang w:val="fr-CA" w:eastAsia="en-CA"/>
        </w:rPr>
        <w:t xml:space="preserve"> et l'</w:t>
      </w:r>
      <w:hyperlink w:anchor="_Future_State" w:history="1">
        <w:r w:rsidRPr="009A5706">
          <w:rPr>
            <w:rStyle w:val="Hyperlink"/>
            <w:rFonts w:asciiTheme="majorHAnsi" w:eastAsia="Times New Roman" w:hAnsiTheme="majorHAnsi" w:cstheme="majorHAnsi"/>
            <w:lang w:val="fr-CA" w:eastAsia="en-CA"/>
          </w:rPr>
          <w:t>état futur</w:t>
        </w:r>
      </w:hyperlink>
      <w:r w:rsidRPr="009A5706">
        <w:rPr>
          <w:rFonts w:asciiTheme="majorHAnsi" w:eastAsia="Times New Roman" w:hAnsiTheme="majorHAnsi" w:cstheme="majorHAnsi"/>
          <w:lang w:val="fr-CA" w:eastAsia="en-CA"/>
        </w:rPr>
        <w:t xml:space="preserve">. Pour les employés, l'état de transition peut être une période de stress et d'anxiété. </w:t>
      </w:r>
      <w:r w:rsidR="009843E7">
        <w:rPr>
          <w:rFonts w:asciiTheme="majorHAnsi" w:eastAsia="Times New Roman" w:hAnsiTheme="majorHAnsi" w:cstheme="majorHAnsi"/>
          <w:lang w:val="fr-CA" w:eastAsia="en-CA"/>
        </w:rPr>
        <w:t>Il</w:t>
      </w:r>
      <w:r w:rsidRPr="009A5706">
        <w:rPr>
          <w:rFonts w:asciiTheme="majorHAnsi" w:eastAsia="Times New Roman" w:hAnsiTheme="majorHAnsi" w:cstheme="majorHAnsi"/>
          <w:lang w:val="fr-CA" w:eastAsia="en-CA"/>
        </w:rPr>
        <w:t xml:space="preserve"> est également décrit comme la phase de mise en œuvre d'un projet et constitue la période où le niveau de résistance est le plus élevé. </w:t>
      </w:r>
    </w:p>
    <w:p w14:paraId="6AEF392A"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État futur</w:t>
      </w:r>
    </w:p>
    <w:p w14:paraId="7670E329"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Comment les choses seront. L'état futur est le principal objectif de l'</w:t>
      </w:r>
      <w:hyperlink w:anchor="_Integrated_project_team" w:history="1">
        <w:r w:rsidRPr="009A5706">
          <w:rPr>
            <w:rStyle w:val="Hyperlink"/>
            <w:rFonts w:asciiTheme="majorHAnsi" w:hAnsiTheme="majorHAnsi" w:cstheme="majorHAnsi"/>
            <w:lang w:val="fr-CA"/>
          </w:rPr>
          <w:t>équipe de projet intégrée</w:t>
        </w:r>
      </w:hyperlink>
      <w:r w:rsidRPr="009A5706">
        <w:rPr>
          <w:rFonts w:asciiTheme="majorHAnsi" w:eastAsia="Times New Roman" w:hAnsiTheme="majorHAnsi" w:cstheme="majorHAnsi"/>
          <w:lang w:val="fr-CA" w:eastAsia="en-CA"/>
        </w:rPr>
        <w:t xml:space="preserve"> et du </w:t>
      </w:r>
      <w:r>
        <w:rPr>
          <w:rFonts w:asciiTheme="majorHAnsi" w:eastAsia="Times New Roman" w:hAnsiTheme="majorHAnsi" w:cstheme="majorHAnsi"/>
          <w:lang w:val="fr-CA" w:eastAsia="en-CA"/>
        </w:rPr>
        <w:t>parrain</w:t>
      </w:r>
      <w:r w:rsidRPr="009A5706">
        <w:rPr>
          <w:rFonts w:asciiTheme="majorHAnsi" w:eastAsia="Times New Roman" w:hAnsiTheme="majorHAnsi" w:cstheme="majorHAnsi"/>
          <w:lang w:val="fr-CA" w:eastAsia="en-CA"/>
        </w:rPr>
        <w:t xml:space="preserve"> exécutif. L'état futur décrit le résultat que la gestion du changement cherche à atteindre. </w:t>
      </w:r>
    </w:p>
    <w:p w14:paraId="3B3BFF7D" w14:textId="77777777" w:rsidR="00863D0A" w:rsidRPr="009A5706" w:rsidRDefault="00863D0A" w:rsidP="00863D0A">
      <w:pPr>
        <w:pStyle w:val="Heading1"/>
        <w:spacing w:line="276" w:lineRule="auto"/>
        <w:jc w:val="both"/>
        <w:rPr>
          <w:lang w:val="fr-CA"/>
        </w:rPr>
      </w:pPr>
      <w:r w:rsidRPr="009A5706">
        <w:rPr>
          <w:lang w:val="fr-CA"/>
        </w:rPr>
        <w:t>Expérience des employés</w:t>
      </w:r>
    </w:p>
    <w:p w14:paraId="07C534CE" w14:textId="6309D03A" w:rsidR="00863D0A" w:rsidRPr="009A5706" w:rsidRDefault="00863D0A" w:rsidP="00863D0A">
      <w:pPr>
        <w:jc w:val="both"/>
        <w:rPr>
          <w:rFonts w:ascii="Calibri Light" w:hAnsi="Calibri Light" w:cs="Calibri Light"/>
          <w:lang w:val="fr-CA" w:eastAsia="en-CA"/>
        </w:rPr>
      </w:pPr>
      <w:r>
        <w:rPr>
          <w:rFonts w:ascii="Calibri Light" w:hAnsi="Calibri Light" w:cs="Calibri Light"/>
          <w:lang w:val="fr-CA" w:eastAsia="en-CA"/>
        </w:rPr>
        <w:t>Façon dont</w:t>
      </w:r>
      <w:r w:rsidRPr="009A5706">
        <w:rPr>
          <w:rFonts w:ascii="Calibri Light" w:hAnsi="Calibri Light" w:cs="Calibri Light"/>
          <w:lang w:val="fr-CA" w:eastAsia="en-CA"/>
        </w:rPr>
        <w:t xml:space="preserve"> les employés interagissent et réagissent au projet ou à l'initiative de changement. Elle est basée sur les investissements qu'une organisation et</w:t>
      </w:r>
      <w:r w:rsidR="00CC1B15">
        <w:rPr>
          <w:rFonts w:ascii="Calibri Light" w:hAnsi="Calibri Light" w:cs="Calibri Light"/>
          <w:lang w:val="fr-CA" w:eastAsia="en-CA"/>
        </w:rPr>
        <w:t xml:space="preserve"> que</w:t>
      </w:r>
      <w:r w:rsidRPr="009A5706">
        <w:rPr>
          <w:rFonts w:ascii="Calibri Light" w:hAnsi="Calibri Light" w:cs="Calibri Light"/>
          <w:lang w:val="fr-CA" w:eastAsia="en-CA"/>
        </w:rPr>
        <w:t xml:space="preserve"> l'équipe de projet font pour avoir un impact et une influence sur la réaction et les opinions globales </w:t>
      </w:r>
      <w:r w:rsidR="00CC1B15">
        <w:rPr>
          <w:rFonts w:ascii="Calibri Light" w:hAnsi="Calibri Light" w:cs="Calibri Light"/>
          <w:lang w:val="fr-CA" w:eastAsia="en-CA"/>
        </w:rPr>
        <w:t>a</w:t>
      </w:r>
      <w:r w:rsidRPr="009A5706">
        <w:rPr>
          <w:rFonts w:ascii="Calibri Light" w:hAnsi="Calibri Light" w:cs="Calibri Light"/>
          <w:lang w:val="fr-CA" w:eastAsia="en-CA"/>
        </w:rPr>
        <w:t xml:space="preserve">u projet ou </w:t>
      </w:r>
      <w:r w:rsidR="00CC1B15">
        <w:rPr>
          <w:rFonts w:ascii="Calibri Light" w:hAnsi="Calibri Light" w:cs="Calibri Light"/>
          <w:lang w:val="fr-CA" w:eastAsia="en-CA"/>
        </w:rPr>
        <w:t>à</w:t>
      </w:r>
      <w:r w:rsidRPr="009A5706">
        <w:rPr>
          <w:rFonts w:ascii="Calibri Light" w:hAnsi="Calibri Light" w:cs="Calibri Light"/>
          <w:lang w:val="fr-CA" w:eastAsia="en-CA"/>
        </w:rPr>
        <w:t xml:space="preserve"> l'initiative de changement par tous les employés de différents niveaux et titres. </w:t>
      </w:r>
    </w:p>
    <w:p w14:paraId="742E6CFF"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Fatigue</w:t>
      </w:r>
      <w:r>
        <w:rPr>
          <w:rFonts w:eastAsia="Times New Roman"/>
          <w:lang w:val="fr-CA" w:eastAsia="en-CA"/>
        </w:rPr>
        <w:t xml:space="preserve"> du changement</w:t>
      </w:r>
    </w:p>
    <w:p w14:paraId="34186547"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La </w:t>
      </w:r>
      <w:r>
        <w:rPr>
          <w:rFonts w:asciiTheme="majorHAnsi" w:eastAsia="Times New Roman" w:hAnsiTheme="majorHAnsi" w:cstheme="majorHAnsi"/>
          <w:lang w:val="fr-CA" w:eastAsia="en-CA"/>
        </w:rPr>
        <w:t>fatigue du</w:t>
      </w:r>
      <w:r w:rsidRPr="009A5706">
        <w:rPr>
          <w:rFonts w:asciiTheme="majorHAnsi" w:eastAsia="Times New Roman" w:hAnsiTheme="majorHAnsi" w:cstheme="majorHAnsi"/>
          <w:lang w:val="fr-CA" w:eastAsia="en-CA"/>
        </w:rPr>
        <w:t xml:space="preserve"> changement n'est ni une acceptation ni un rejet du changement, mais un état d'accablement et d'épuisement face à la quantité ou au rythme des changements en cours dans leur vie personnelle et professionnelle. </w:t>
      </w:r>
    </w:p>
    <w:p w14:paraId="26F22B56" w14:textId="77777777" w:rsidR="00863D0A" w:rsidRPr="009A5706" w:rsidRDefault="00863D0A" w:rsidP="00863D0A">
      <w:pPr>
        <w:spacing w:line="276" w:lineRule="auto"/>
        <w:jc w:val="both"/>
        <w:rPr>
          <w:rFonts w:asciiTheme="majorHAnsi" w:hAnsiTheme="majorHAnsi" w:cstheme="majorHAnsi"/>
          <w:b/>
          <w:bCs/>
          <w:sz w:val="20"/>
          <w:szCs w:val="20"/>
          <w:lang w:val="fr-CA" w:eastAsia="en-CA"/>
        </w:rPr>
      </w:pPr>
      <w:r w:rsidRPr="009A5706">
        <w:rPr>
          <w:rFonts w:asciiTheme="majorHAnsi" w:hAnsiTheme="majorHAnsi" w:cstheme="majorHAnsi"/>
          <w:sz w:val="20"/>
          <w:szCs w:val="20"/>
          <w:lang w:val="fr-CA" w:eastAsia="en-CA"/>
        </w:rPr>
        <w:t xml:space="preserve">*Voir </w:t>
      </w:r>
      <w:r w:rsidRPr="009A5706">
        <w:rPr>
          <w:rFonts w:asciiTheme="majorHAnsi" w:hAnsiTheme="majorHAnsi" w:cstheme="majorHAnsi"/>
          <w:b/>
          <w:bCs/>
          <w:sz w:val="20"/>
          <w:szCs w:val="20"/>
          <w:lang w:val="fr-CA" w:eastAsia="en-CA"/>
        </w:rPr>
        <w:t xml:space="preserve">aussi : </w:t>
      </w:r>
      <w:hyperlink w:anchor="_Rate_of_change" w:history="1">
        <w:r w:rsidRPr="009A5706">
          <w:rPr>
            <w:rStyle w:val="Hyperlink"/>
            <w:rFonts w:asciiTheme="majorHAnsi" w:hAnsiTheme="majorHAnsi" w:cstheme="majorHAnsi"/>
            <w:b/>
            <w:bCs/>
            <w:sz w:val="20"/>
            <w:szCs w:val="20"/>
            <w:lang w:val="fr-CA" w:eastAsia="en-CA"/>
          </w:rPr>
          <w:t>Taux de changement</w:t>
        </w:r>
      </w:hyperlink>
      <w:r w:rsidRPr="009A5706">
        <w:rPr>
          <w:rFonts w:asciiTheme="majorHAnsi" w:hAnsiTheme="majorHAnsi" w:cstheme="majorHAnsi"/>
          <w:b/>
          <w:bCs/>
          <w:sz w:val="20"/>
          <w:szCs w:val="20"/>
          <w:lang w:val="fr-CA" w:eastAsia="en-CA"/>
        </w:rPr>
        <w:t xml:space="preserve">, </w:t>
      </w:r>
      <w:hyperlink w:anchor="_Barrier_to_Change" w:history="1">
        <w:r>
          <w:rPr>
            <w:rStyle w:val="Hyperlink"/>
            <w:rFonts w:asciiTheme="majorHAnsi" w:hAnsiTheme="majorHAnsi" w:cstheme="majorHAnsi"/>
            <w:b/>
            <w:bCs/>
            <w:sz w:val="20"/>
            <w:szCs w:val="20"/>
            <w:lang w:val="fr-CA" w:eastAsia="en-CA"/>
          </w:rPr>
          <w:t>Obstacle</w:t>
        </w:r>
        <w:r w:rsidRPr="009A5706">
          <w:rPr>
            <w:rStyle w:val="Hyperlink"/>
            <w:rFonts w:asciiTheme="majorHAnsi" w:hAnsiTheme="majorHAnsi" w:cstheme="majorHAnsi"/>
            <w:b/>
            <w:bCs/>
            <w:sz w:val="20"/>
            <w:szCs w:val="20"/>
            <w:lang w:val="fr-CA" w:eastAsia="en-CA"/>
          </w:rPr>
          <w:t xml:space="preserve"> au changement</w:t>
        </w:r>
      </w:hyperlink>
    </w:p>
    <w:p w14:paraId="1290F49F" w14:textId="77777777" w:rsidR="00863D0A" w:rsidRPr="009A5706" w:rsidRDefault="00863D0A" w:rsidP="00863D0A">
      <w:pPr>
        <w:pStyle w:val="Heading1"/>
        <w:spacing w:line="276" w:lineRule="auto"/>
        <w:jc w:val="both"/>
        <w:rPr>
          <w:lang w:val="fr-CA"/>
        </w:rPr>
      </w:pPr>
      <w:bookmarkStart w:id="18" w:name="_Change_initiative"/>
      <w:bookmarkEnd w:id="18"/>
      <w:r w:rsidRPr="009A5706">
        <w:rPr>
          <w:lang w:val="fr-CA"/>
        </w:rPr>
        <w:t xml:space="preserve">Gestion du changement </w:t>
      </w:r>
      <w:r>
        <w:rPr>
          <w:lang w:val="fr-CA"/>
        </w:rPr>
        <w:t>en milieu</w:t>
      </w:r>
      <w:r w:rsidRPr="009A5706">
        <w:rPr>
          <w:lang w:val="fr-CA"/>
        </w:rPr>
        <w:t xml:space="preserve"> de travail</w:t>
      </w:r>
    </w:p>
    <w:p w14:paraId="5E053427"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La gestion du changement </w:t>
      </w:r>
      <w:r>
        <w:rPr>
          <w:rFonts w:asciiTheme="majorHAnsi" w:eastAsia="Times New Roman" w:hAnsiTheme="majorHAnsi" w:cstheme="majorHAnsi"/>
          <w:lang w:val="fr-CA" w:eastAsia="en-CA"/>
        </w:rPr>
        <w:t>en</w:t>
      </w:r>
      <w:r w:rsidRPr="009A5706">
        <w:rPr>
          <w:rFonts w:asciiTheme="majorHAnsi" w:eastAsia="Times New Roman" w:hAnsiTheme="majorHAnsi" w:cstheme="majorHAnsi"/>
          <w:lang w:val="fr-CA" w:eastAsia="en-CA"/>
        </w:rPr>
        <w:t xml:space="preserve">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est un processus d</w:t>
      </w:r>
      <w:r>
        <w:rPr>
          <w:rFonts w:asciiTheme="majorHAnsi" w:eastAsia="Times New Roman" w:hAnsiTheme="majorHAnsi" w:cstheme="majorHAnsi"/>
          <w:lang w:val="fr-CA" w:eastAsia="en-CA"/>
        </w:rPr>
        <w:t>e mobilisation</w:t>
      </w:r>
      <w:r w:rsidRPr="009A5706">
        <w:rPr>
          <w:rFonts w:asciiTheme="majorHAnsi" w:eastAsia="Times New Roman" w:hAnsiTheme="majorHAnsi" w:cstheme="majorHAnsi"/>
          <w:lang w:val="fr-CA" w:eastAsia="en-CA"/>
        </w:rPr>
        <w:t xml:space="preserve"> avec les employés qui sont sur le point de vivre un changement </w:t>
      </w:r>
      <w:r>
        <w:rPr>
          <w:rFonts w:asciiTheme="majorHAnsi" w:eastAsia="Times New Roman" w:hAnsiTheme="majorHAnsi" w:cstheme="majorHAnsi"/>
          <w:lang w:val="fr-CA" w:eastAsia="en-CA"/>
        </w:rPr>
        <w:t>dans le</w:t>
      </w:r>
      <w:r w:rsidRPr="009A5706">
        <w:rPr>
          <w:rFonts w:asciiTheme="majorHAnsi" w:eastAsia="Times New Roman" w:hAnsiTheme="majorHAnsi" w:cstheme="majorHAnsi"/>
          <w:lang w:val="fr-CA" w:eastAsia="en-CA"/>
        </w:rPr>
        <w:t xml:space="preserve">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Son objectif est d'aider les personnes concernées par le changement à être correctement équipées pour comprendre, participer et adopter le changement avec succès.</w:t>
      </w:r>
    </w:p>
    <w:p w14:paraId="49D64369"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Histo</w:t>
      </w:r>
      <w:r>
        <w:rPr>
          <w:rFonts w:eastAsia="Times New Roman"/>
          <w:lang w:val="fr-CA" w:eastAsia="en-CA"/>
        </w:rPr>
        <w:t>rique</w:t>
      </w:r>
      <w:r w:rsidRPr="009A5706">
        <w:rPr>
          <w:rFonts w:eastAsia="Times New Roman"/>
          <w:lang w:val="fr-CA" w:eastAsia="en-CA"/>
        </w:rPr>
        <w:t xml:space="preserve"> du changement  </w:t>
      </w:r>
    </w:p>
    <w:p w14:paraId="3BE4E258" w14:textId="77777777" w:rsidR="00863D0A" w:rsidRPr="009A5706" w:rsidRDefault="00863D0A" w:rsidP="00863D0A">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Également connu sous le nom de maturité du changement</w:t>
      </w:r>
    </w:p>
    <w:p w14:paraId="56CC2395"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Une compréhension de l'ampleur du changement et de la façon dont il a été reçu dans le passé au sein d'une organisation. Les </w:t>
      </w:r>
      <w:hyperlink w:anchor="_Change_agent" w:history="1">
        <w:r w:rsidRPr="009A5706">
          <w:rPr>
            <w:rStyle w:val="Hyperlink"/>
            <w:rFonts w:asciiTheme="majorHAnsi" w:eastAsia="Times New Roman" w:hAnsiTheme="majorHAnsi" w:cstheme="majorHAnsi"/>
            <w:lang w:val="fr-CA" w:eastAsia="en-CA"/>
          </w:rPr>
          <w:t>agents de changement</w:t>
        </w:r>
      </w:hyperlink>
      <w:r w:rsidRPr="009A5706">
        <w:rPr>
          <w:rFonts w:asciiTheme="majorHAnsi" w:eastAsia="Times New Roman" w:hAnsiTheme="majorHAnsi" w:cstheme="majorHAnsi"/>
          <w:lang w:val="fr-CA" w:eastAsia="en-CA"/>
        </w:rPr>
        <w:t xml:space="preserve"> peuvent aider les employés à comprendre l'histo</w:t>
      </w:r>
      <w:r>
        <w:rPr>
          <w:rFonts w:asciiTheme="majorHAnsi" w:eastAsia="Times New Roman" w:hAnsiTheme="majorHAnsi" w:cstheme="majorHAnsi"/>
          <w:lang w:val="fr-CA" w:eastAsia="en-CA"/>
        </w:rPr>
        <w:t>rique</w:t>
      </w:r>
      <w:r w:rsidRPr="009A5706">
        <w:rPr>
          <w:rFonts w:asciiTheme="majorHAnsi" w:eastAsia="Times New Roman" w:hAnsiTheme="majorHAnsi" w:cstheme="majorHAnsi"/>
          <w:lang w:val="fr-CA" w:eastAsia="en-CA"/>
        </w:rPr>
        <w:t xml:space="preserve"> du changement à un niveau individuel. </w:t>
      </w:r>
    </w:p>
    <w:p w14:paraId="33755437"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Initiative de changement</w:t>
      </w:r>
    </w:p>
    <w:p w14:paraId="372C90E1" w14:textId="51AF72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Tout effort organisé visant à modifier une partie ou la totalité d'une organisation. Une initiative de changement de grande envergure peut s'accompagner d'initiatives de changement de moindre envergure, nécessaires à la réussite du projet. Par exemple, le service informatique doit fournir, déployer et former tous les employés à l'utilisation d'ordinateurs portables sur un réseau sans fil afin que les employés puissent travailler dans un environnement de travail non</w:t>
      </w:r>
      <w:r w:rsidR="00561B9D">
        <w:rPr>
          <w:rFonts w:asciiTheme="majorHAnsi" w:eastAsia="Times New Roman" w:hAnsiTheme="majorHAnsi" w:cstheme="majorHAnsi"/>
          <w:lang w:val="fr-CA" w:eastAsia="en-CA"/>
        </w:rPr>
        <w:t>-</w:t>
      </w:r>
      <w:r w:rsidRPr="009A5706">
        <w:rPr>
          <w:rFonts w:asciiTheme="majorHAnsi" w:eastAsia="Times New Roman" w:hAnsiTheme="majorHAnsi" w:cstheme="majorHAnsi"/>
          <w:lang w:val="fr-CA" w:eastAsia="en-CA"/>
        </w:rPr>
        <w:t xml:space="preserve">assigné. </w:t>
      </w:r>
    </w:p>
    <w:p w14:paraId="31DBB630" w14:textId="77777777" w:rsidR="00863D0A" w:rsidRPr="009A5706" w:rsidRDefault="00863D0A" w:rsidP="00863D0A">
      <w:pPr>
        <w:pStyle w:val="Heading1"/>
        <w:spacing w:line="276" w:lineRule="auto"/>
        <w:jc w:val="both"/>
        <w:rPr>
          <w:lang w:val="fr-CA"/>
        </w:rPr>
      </w:pPr>
      <w:r>
        <w:rPr>
          <w:lang w:val="fr-CA"/>
        </w:rPr>
        <w:lastRenderedPageBreak/>
        <w:t>Milieu</w:t>
      </w:r>
      <w:r w:rsidRPr="009A5706">
        <w:rPr>
          <w:lang w:val="fr-CA"/>
        </w:rPr>
        <w:t xml:space="preserve"> de travail </w:t>
      </w:r>
      <w:r>
        <w:rPr>
          <w:lang w:val="fr-CA"/>
        </w:rPr>
        <w:t>axé</w:t>
      </w:r>
      <w:r w:rsidRPr="009A5706">
        <w:rPr>
          <w:lang w:val="fr-CA"/>
        </w:rPr>
        <w:t xml:space="preserve"> sur l</w:t>
      </w:r>
      <w:r>
        <w:rPr>
          <w:lang w:val="fr-CA"/>
        </w:rPr>
        <w:t xml:space="preserve">es </w:t>
      </w:r>
      <w:r w:rsidRPr="009A5706">
        <w:rPr>
          <w:lang w:val="fr-CA"/>
        </w:rPr>
        <w:t>activité</w:t>
      </w:r>
      <w:r>
        <w:rPr>
          <w:lang w:val="fr-CA"/>
        </w:rPr>
        <w:t>s</w:t>
      </w:r>
    </w:p>
    <w:p w14:paraId="54E90D54" w14:textId="705F0007" w:rsidR="00863D0A" w:rsidRPr="009A5706" w:rsidRDefault="00863D0A" w:rsidP="00863D0A">
      <w:pPr>
        <w:spacing w:line="276" w:lineRule="auto"/>
        <w:jc w:val="both"/>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Le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w:t>
      </w:r>
      <w:r w:rsidR="00561B9D">
        <w:rPr>
          <w:rFonts w:asciiTheme="majorHAnsi" w:eastAsia="Times New Roman" w:hAnsiTheme="majorHAnsi" w:cstheme="majorHAnsi"/>
          <w:lang w:val="fr-CA" w:eastAsia="en-CA"/>
        </w:rPr>
        <w:t>axé</w:t>
      </w:r>
      <w:r w:rsidRPr="009A5706">
        <w:rPr>
          <w:rFonts w:asciiTheme="majorHAnsi" w:eastAsia="Times New Roman" w:hAnsiTheme="majorHAnsi" w:cstheme="majorHAnsi"/>
          <w:lang w:val="fr-CA" w:eastAsia="en-CA"/>
        </w:rPr>
        <w:t xml:space="preserve"> sur l</w:t>
      </w:r>
      <w:r>
        <w:rPr>
          <w:rFonts w:asciiTheme="majorHAnsi" w:eastAsia="Times New Roman" w:hAnsiTheme="majorHAnsi" w:cstheme="majorHAnsi"/>
          <w:lang w:val="fr-CA" w:eastAsia="en-CA"/>
        </w:rPr>
        <w:t xml:space="preserve">es </w:t>
      </w:r>
      <w:r w:rsidRPr="009A5706">
        <w:rPr>
          <w:rFonts w:asciiTheme="majorHAnsi" w:eastAsia="Times New Roman" w:hAnsiTheme="majorHAnsi" w:cstheme="majorHAnsi"/>
          <w:lang w:val="fr-CA" w:eastAsia="en-CA"/>
        </w:rPr>
        <w:t>activité</w:t>
      </w:r>
      <w:r>
        <w:rPr>
          <w:rFonts w:asciiTheme="majorHAnsi" w:eastAsia="Times New Roman" w:hAnsiTheme="majorHAnsi" w:cstheme="majorHAnsi"/>
          <w:lang w:val="fr-CA" w:eastAsia="en-CA"/>
        </w:rPr>
        <w:t>s</w:t>
      </w:r>
      <w:r w:rsidRPr="009A5706">
        <w:rPr>
          <w:rFonts w:asciiTheme="majorHAnsi" w:eastAsia="Times New Roman" w:hAnsiTheme="majorHAnsi" w:cstheme="majorHAnsi"/>
          <w:lang w:val="fr-CA" w:eastAsia="en-CA"/>
        </w:rPr>
        <w:t xml:space="preserve"> est un environnement qui soutient une nouvelle façon de travailler et qui est basé sur le principe du </w:t>
      </w:r>
      <w:hyperlink w:anchor="_Travail_axé_sur" w:history="1">
        <w:r>
          <w:rPr>
            <w:rStyle w:val="Hyperlink"/>
            <w:rFonts w:asciiTheme="majorHAnsi" w:eastAsia="Times New Roman" w:hAnsiTheme="majorHAnsi" w:cstheme="majorHAnsi"/>
            <w:lang w:val="fr-CA" w:eastAsia="en-CA"/>
          </w:rPr>
          <w:t>travail axé sur les activités</w:t>
        </w:r>
      </w:hyperlink>
      <w:r w:rsidRPr="009A5706">
        <w:rPr>
          <w:rFonts w:asciiTheme="majorHAnsi" w:eastAsia="Times New Roman" w:hAnsiTheme="majorHAnsi" w:cstheme="majorHAnsi"/>
          <w:lang w:val="fr-CA" w:eastAsia="en-CA"/>
        </w:rPr>
        <w:t>.</w:t>
      </w:r>
    </w:p>
    <w:p w14:paraId="620E0883" w14:textId="77777777" w:rsidR="00863D0A" w:rsidRPr="009A5706" w:rsidRDefault="00863D0A" w:rsidP="00863D0A">
      <w:pPr>
        <w:pStyle w:val="Heading1"/>
        <w:spacing w:line="276" w:lineRule="auto"/>
        <w:jc w:val="both"/>
        <w:rPr>
          <w:rFonts w:eastAsia="Times New Roman"/>
          <w:lang w:val="fr-CA" w:eastAsia="en-CA"/>
        </w:rPr>
      </w:pPr>
      <w:r>
        <w:rPr>
          <w:rFonts w:eastAsia="Times New Roman"/>
          <w:lang w:val="fr-CA" w:eastAsia="en-CA"/>
        </w:rPr>
        <w:t>Milieu</w:t>
      </w:r>
      <w:r w:rsidRPr="009A5706">
        <w:rPr>
          <w:rFonts w:eastAsia="Times New Roman"/>
          <w:lang w:val="fr-CA" w:eastAsia="en-CA"/>
        </w:rPr>
        <w:t xml:space="preserve"> de travail GC</w:t>
      </w:r>
    </w:p>
    <w:p w14:paraId="4F696A06" w14:textId="07910029"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BC1621">
        <w:rPr>
          <w:rFonts w:asciiTheme="majorHAnsi" w:eastAsia="Times New Roman" w:hAnsiTheme="majorHAnsi" w:cstheme="majorHAnsi"/>
          <w:lang w:val="fr-CA" w:eastAsia="en-CA"/>
        </w:rPr>
        <w:t>Milieu de travail GC</w:t>
      </w:r>
      <w:r>
        <w:rPr>
          <w:rFonts w:asciiTheme="majorHAnsi" w:eastAsia="Times New Roman" w:hAnsiTheme="majorHAnsi" w:cstheme="majorHAnsi"/>
          <w:lang w:val="fr-CA" w:eastAsia="en-CA"/>
        </w:rPr>
        <w:t xml:space="preserve"> </w:t>
      </w:r>
      <w:r w:rsidRPr="009A5706">
        <w:rPr>
          <w:rFonts w:asciiTheme="majorHAnsi" w:eastAsia="Times New Roman" w:hAnsiTheme="majorHAnsi" w:cstheme="majorHAnsi"/>
          <w:lang w:val="fr-CA" w:eastAsia="en-CA"/>
        </w:rPr>
        <w:t xml:space="preserve">est le terme adopté par le gouvernement du Canada pour la modernisation du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Il est basé sur la mise en œuvre du </w:t>
      </w:r>
      <w:hyperlink w:anchor="_Milieu_de_travail" w:history="1">
        <w:r w:rsidRPr="00BC1621">
          <w:rPr>
            <w:rStyle w:val="Hyperlink"/>
            <w:rFonts w:asciiTheme="majorHAnsi" w:eastAsia="Times New Roman" w:hAnsiTheme="majorHAnsi" w:cstheme="majorHAnsi"/>
            <w:lang w:val="fr-CA" w:eastAsia="en-CA"/>
          </w:rPr>
          <w:t>milieu de travail axé sur les activités (MTAA)</w:t>
        </w:r>
      </w:hyperlink>
      <w:r>
        <w:rPr>
          <w:rFonts w:asciiTheme="majorHAnsi" w:eastAsia="Times New Roman" w:hAnsiTheme="majorHAnsi" w:cstheme="majorHAnsi"/>
          <w:lang w:val="fr-CA" w:eastAsia="en-CA"/>
        </w:rPr>
        <w:t xml:space="preserve">. </w:t>
      </w:r>
      <w:r w:rsidRPr="009A5706">
        <w:rPr>
          <w:rFonts w:asciiTheme="majorHAnsi" w:eastAsia="Times New Roman" w:hAnsiTheme="majorHAnsi" w:cstheme="majorHAnsi"/>
          <w:lang w:val="fr-CA" w:eastAsia="en-CA"/>
        </w:rPr>
        <w:t xml:space="preserve">Il optimise l'espace de bureau et repose sur les sept dimensions de la création d'un espace numérique flexible, sain, efficace, inclusif, collaboratif, écologique et technologiquement avancé. </w:t>
      </w:r>
      <w:r>
        <w:rPr>
          <w:rFonts w:asciiTheme="majorHAnsi" w:eastAsia="Times New Roman" w:hAnsiTheme="majorHAnsi" w:cstheme="majorHAnsi"/>
          <w:lang w:val="fr-CA" w:eastAsia="en-CA"/>
        </w:rPr>
        <w:t xml:space="preserve">Le </w:t>
      </w:r>
      <w:r w:rsidRPr="00BC1621">
        <w:rPr>
          <w:rFonts w:asciiTheme="majorHAnsi" w:eastAsia="Times New Roman" w:hAnsiTheme="majorHAnsi" w:cstheme="majorHAnsi"/>
          <w:lang w:val="fr-CA" w:eastAsia="en-CA"/>
        </w:rPr>
        <w:t>Milieu de travail GC</w:t>
      </w:r>
      <w:r w:rsidRPr="009A5706">
        <w:rPr>
          <w:rFonts w:asciiTheme="majorHAnsi" w:eastAsia="Times New Roman" w:hAnsiTheme="majorHAnsi" w:cstheme="majorHAnsi"/>
          <w:lang w:val="fr-CA" w:eastAsia="en-CA"/>
        </w:rPr>
        <w:t xml:space="preserve"> est un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moderne, efficace et inclusif qui répond aux besoins de la main-d'œuvre du service public et soutient un mode de travail flexible.</w:t>
      </w:r>
    </w:p>
    <w:p w14:paraId="324EA65B" w14:textId="77777777" w:rsidR="00863D0A" w:rsidRPr="009A5706" w:rsidRDefault="00863D0A" w:rsidP="00863D0A">
      <w:pPr>
        <w:pStyle w:val="Heading1"/>
        <w:spacing w:line="276" w:lineRule="auto"/>
        <w:jc w:val="both"/>
        <w:rPr>
          <w:lang w:val="fr-CA"/>
        </w:rPr>
      </w:pPr>
      <w:r w:rsidRPr="009A5706">
        <w:rPr>
          <w:lang w:val="fr-CA"/>
        </w:rPr>
        <w:t>Modèle ADKAR</w:t>
      </w:r>
    </w:p>
    <w:p w14:paraId="0E50C608" w14:textId="451AC3D2" w:rsidR="00863D0A" w:rsidRPr="009A5706" w:rsidRDefault="00863D0A" w:rsidP="00863D0A">
      <w:pPr>
        <w:spacing w:line="276" w:lineRule="auto"/>
        <w:jc w:val="both"/>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Le modèle ADKAR® de </w:t>
      </w:r>
      <w:r w:rsidRPr="009A5706">
        <w:rPr>
          <w:rFonts w:asciiTheme="majorHAnsi" w:eastAsia="Times New Roman" w:hAnsiTheme="majorHAnsi" w:cstheme="majorHAnsi"/>
          <w:i/>
          <w:iCs/>
          <w:lang w:val="fr-CA" w:eastAsia="en-CA"/>
        </w:rPr>
        <w:t xml:space="preserve">Prosci </w:t>
      </w:r>
      <w:r w:rsidRPr="009A5706">
        <w:rPr>
          <w:rFonts w:asciiTheme="majorHAnsi" w:eastAsia="Times New Roman" w:hAnsiTheme="majorHAnsi" w:cstheme="majorHAnsi"/>
          <w:lang w:val="fr-CA" w:eastAsia="en-CA"/>
        </w:rPr>
        <w:t xml:space="preserve">est un modèle de gestion du changement axé sur les objectifs qui guide le changement individuel et organisationnel. Créé par le fondateur de </w:t>
      </w:r>
      <w:r w:rsidRPr="009A5706">
        <w:rPr>
          <w:rFonts w:asciiTheme="majorHAnsi" w:eastAsia="Times New Roman" w:hAnsiTheme="majorHAnsi" w:cstheme="majorHAnsi"/>
          <w:i/>
          <w:iCs/>
          <w:lang w:val="fr-CA" w:eastAsia="en-CA"/>
        </w:rPr>
        <w:t xml:space="preserve">Prosci, </w:t>
      </w:r>
      <w:r w:rsidRPr="009A5706">
        <w:rPr>
          <w:rFonts w:asciiTheme="majorHAnsi" w:eastAsia="Times New Roman" w:hAnsiTheme="majorHAnsi" w:cstheme="majorHAnsi"/>
          <w:lang w:val="fr-CA" w:eastAsia="en-CA"/>
        </w:rPr>
        <w:t xml:space="preserve">Jeff Hiatt, ADKAR est un acronyme qui représente les cinq résultats tangibles et concrets que les gens doivent atteindre pour un changement durable : </w:t>
      </w:r>
      <w:r w:rsidR="00561B9D">
        <w:rPr>
          <w:rFonts w:asciiTheme="majorHAnsi" w:eastAsia="Times New Roman" w:hAnsiTheme="majorHAnsi" w:cstheme="majorHAnsi"/>
          <w:lang w:val="fr-CA" w:eastAsia="en-CA"/>
        </w:rPr>
        <w:t>sensibilisation (Awareness)</w:t>
      </w:r>
      <w:r w:rsidRPr="009A5706">
        <w:rPr>
          <w:rFonts w:asciiTheme="majorHAnsi" w:eastAsia="Times New Roman" w:hAnsiTheme="majorHAnsi" w:cstheme="majorHAnsi"/>
          <w:lang w:val="fr-CA" w:eastAsia="en-CA"/>
        </w:rPr>
        <w:t xml:space="preserve">, </w:t>
      </w:r>
      <w:r w:rsidR="00561B9D">
        <w:rPr>
          <w:rFonts w:asciiTheme="majorHAnsi" w:eastAsia="Times New Roman" w:hAnsiTheme="majorHAnsi" w:cstheme="majorHAnsi"/>
          <w:lang w:val="fr-CA" w:eastAsia="en-CA"/>
        </w:rPr>
        <w:t>volonté (Desire)</w:t>
      </w:r>
      <w:r w:rsidRPr="009A5706">
        <w:rPr>
          <w:rFonts w:asciiTheme="majorHAnsi" w:eastAsia="Times New Roman" w:hAnsiTheme="majorHAnsi" w:cstheme="majorHAnsi"/>
          <w:lang w:val="fr-CA" w:eastAsia="en-CA"/>
        </w:rPr>
        <w:t>, connaissance</w:t>
      </w:r>
      <w:r w:rsidR="00561B9D">
        <w:rPr>
          <w:rFonts w:asciiTheme="majorHAnsi" w:eastAsia="Times New Roman" w:hAnsiTheme="majorHAnsi" w:cstheme="majorHAnsi"/>
          <w:lang w:val="fr-CA" w:eastAsia="en-CA"/>
        </w:rPr>
        <w:t xml:space="preserve"> (Knowledge)</w:t>
      </w:r>
      <w:r w:rsidRPr="009A5706">
        <w:rPr>
          <w:rFonts w:asciiTheme="majorHAnsi" w:eastAsia="Times New Roman" w:hAnsiTheme="majorHAnsi" w:cstheme="majorHAnsi"/>
          <w:lang w:val="fr-CA" w:eastAsia="en-CA"/>
        </w:rPr>
        <w:t>, capacité</w:t>
      </w:r>
      <w:r w:rsidR="00561B9D">
        <w:rPr>
          <w:rFonts w:asciiTheme="majorHAnsi" w:eastAsia="Times New Roman" w:hAnsiTheme="majorHAnsi" w:cstheme="majorHAnsi"/>
          <w:lang w:val="fr-CA" w:eastAsia="en-CA"/>
        </w:rPr>
        <w:t xml:space="preserve"> (Ability)</w:t>
      </w:r>
      <w:r w:rsidRPr="009A5706">
        <w:rPr>
          <w:rFonts w:asciiTheme="majorHAnsi" w:eastAsia="Times New Roman" w:hAnsiTheme="majorHAnsi" w:cstheme="majorHAnsi"/>
          <w:lang w:val="fr-CA" w:eastAsia="en-CA"/>
        </w:rPr>
        <w:t xml:space="preserve"> et renforcement</w:t>
      </w:r>
      <w:r w:rsidR="00561B9D">
        <w:rPr>
          <w:rFonts w:asciiTheme="majorHAnsi" w:eastAsia="Times New Roman" w:hAnsiTheme="majorHAnsi" w:cstheme="majorHAnsi"/>
          <w:lang w:val="fr-CA" w:eastAsia="en-CA"/>
        </w:rPr>
        <w:t xml:space="preserve"> (Reinforcement)</w:t>
      </w:r>
      <w:r w:rsidRPr="009A5706">
        <w:rPr>
          <w:rFonts w:asciiTheme="majorHAnsi" w:eastAsia="Times New Roman" w:hAnsiTheme="majorHAnsi" w:cstheme="majorHAnsi"/>
          <w:lang w:val="fr-CA" w:eastAsia="en-CA"/>
        </w:rPr>
        <w:t xml:space="preserve">. En décrivant les objectifs et les résultats d'un changement réussi, le modèle ADKAR est un outil efficace pour planifier les activités de gestion du changement, équiper les </w:t>
      </w:r>
      <w:r w:rsidR="00561B9D">
        <w:rPr>
          <w:rFonts w:asciiTheme="majorHAnsi" w:eastAsia="Times New Roman" w:hAnsiTheme="majorHAnsi" w:cstheme="majorHAnsi"/>
          <w:lang w:val="fr-CA" w:eastAsia="en-CA"/>
        </w:rPr>
        <w:t>cadres supérieurs</w:t>
      </w:r>
      <w:r w:rsidRPr="009A5706">
        <w:rPr>
          <w:rFonts w:asciiTheme="majorHAnsi" w:eastAsia="Times New Roman" w:hAnsiTheme="majorHAnsi" w:cstheme="majorHAnsi"/>
          <w:lang w:val="fr-CA" w:eastAsia="en-CA"/>
        </w:rPr>
        <w:t xml:space="preserve"> pour faciliter le changement et soutenir les employés tout au long du changement.</w:t>
      </w:r>
    </w:p>
    <w:p w14:paraId="02D5CF7E"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Normes communautaires</w:t>
      </w:r>
    </w:p>
    <w:p w14:paraId="5F85B704" w14:textId="34101281" w:rsidR="00863D0A" w:rsidRPr="009A5706" w:rsidRDefault="00863D0A" w:rsidP="00863D0A">
      <w:pPr>
        <w:spacing w:line="276" w:lineRule="auto"/>
        <w:jc w:val="both"/>
        <w:rPr>
          <w:rFonts w:asciiTheme="majorHAnsi" w:hAnsiTheme="majorHAnsi" w:cstheme="majorHAnsi"/>
          <w:i/>
          <w:iCs/>
          <w:sz w:val="20"/>
          <w:szCs w:val="20"/>
          <w:lang w:val="fr-CA" w:eastAsia="en-CA"/>
        </w:rPr>
      </w:pPr>
      <w:r w:rsidRPr="009A5706">
        <w:rPr>
          <w:rFonts w:asciiTheme="majorHAnsi" w:hAnsiTheme="majorHAnsi" w:cstheme="majorHAnsi"/>
          <w:i/>
          <w:iCs/>
          <w:sz w:val="20"/>
          <w:szCs w:val="20"/>
          <w:lang w:val="fr-CA" w:eastAsia="en-CA"/>
        </w:rPr>
        <w:t xml:space="preserve">Également connu sous le nom d'étiquette </w:t>
      </w:r>
      <w:r w:rsidR="00561B9D">
        <w:rPr>
          <w:rFonts w:asciiTheme="majorHAnsi" w:hAnsiTheme="majorHAnsi" w:cstheme="majorHAnsi"/>
          <w:i/>
          <w:iCs/>
          <w:sz w:val="20"/>
          <w:szCs w:val="20"/>
          <w:lang w:val="fr-CA" w:eastAsia="en-CA"/>
        </w:rPr>
        <w:t>d</w:t>
      </w:r>
      <w:r w:rsidRPr="009A5706">
        <w:rPr>
          <w:rFonts w:asciiTheme="majorHAnsi" w:hAnsiTheme="majorHAnsi" w:cstheme="majorHAnsi"/>
          <w:i/>
          <w:iCs/>
          <w:sz w:val="20"/>
          <w:szCs w:val="20"/>
          <w:lang w:val="fr-CA" w:eastAsia="en-CA"/>
        </w:rPr>
        <w:t xml:space="preserve">e </w:t>
      </w:r>
      <w:r>
        <w:rPr>
          <w:rFonts w:asciiTheme="majorHAnsi" w:hAnsiTheme="majorHAnsi" w:cstheme="majorHAnsi"/>
          <w:i/>
          <w:iCs/>
          <w:sz w:val="20"/>
          <w:szCs w:val="20"/>
          <w:lang w:val="fr-CA" w:eastAsia="en-CA"/>
        </w:rPr>
        <w:t>milieu</w:t>
      </w:r>
      <w:r w:rsidRPr="009A5706">
        <w:rPr>
          <w:rFonts w:asciiTheme="majorHAnsi" w:hAnsiTheme="majorHAnsi" w:cstheme="majorHAnsi"/>
          <w:i/>
          <w:iCs/>
          <w:sz w:val="20"/>
          <w:szCs w:val="20"/>
          <w:lang w:val="fr-CA" w:eastAsia="en-CA"/>
        </w:rPr>
        <w:t xml:space="preserve"> de travail</w:t>
      </w:r>
    </w:p>
    <w:p w14:paraId="27CAEEAC"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Les normes communautaires sont un ensemble de comportements qui sont alignés dans toute l'organisation et établis pour soutenir un environnement de travail sûr et équitable pour tous. Les normes communautaires peuvent changer radicalement lors d'un projet de modernisation ou de transformation du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Par exemple, </w:t>
      </w:r>
      <w:r>
        <w:rPr>
          <w:rFonts w:asciiTheme="majorHAnsi" w:eastAsia="Times New Roman" w:hAnsiTheme="majorHAnsi" w:cstheme="majorHAnsi"/>
          <w:lang w:val="fr-CA" w:eastAsia="en-CA"/>
        </w:rPr>
        <w:t>il est attendu des</w:t>
      </w:r>
      <w:r w:rsidRPr="009A5706">
        <w:rPr>
          <w:rFonts w:asciiTheme="majorHAnsi" w:eastAsia="Times New Roman" w:hAnsiTheme="majorHAnsi" w:cstheme="majorHAnsi"/>
          <w:lang w:val="fr-CA" w:eastAsia="en-CA"/>
        </w:rPr>
        <w:t xml:space="preserve"> employés </w:t>
      </w:r>
      <w:r>
        <w:rPr>
          <w:rFonts w:asciiTheme="majorHAnsi" w:eastAsia="Times New Roman" w:hAnsiTheme="majorHAnsi" w:cstheme="majorHAnsi"/>
          <w:lang w:val="fr-CA" w:eastAsia="en-CA"/>
        </w:rPr>
        <w:t xml:space="preserve">de </w:t>
      </w:r>
      <w:r w:rsidRPr="009A5706">
        <w:rPr>
          <w:rFonts w:asciiTheme="majorHAnsi" w:eastAsia="Times New Roman" w:hAnsiTheme="majorHAnsi" w:cstheme="majorHAnsi"/>
          <w:lang w:val="fr-CA" w:eastAsia="en-CA"/>
        </w:rPr>
        <w:t xml:space="preserve">respecter une politique de bureau propre et utiliser les zones fonctionnelles de manière appropriée. </w:t>
      </w:r>
    </w:p>
    <w:p w14:paraId="4399AFE0"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Obstacle au changement</w:t>
      </w:r>
    </w:p>
    <w:p w14:paraId="79FD0867" w14:textId="77777777" w:rsidR="00863D0A" w:rsidRPr="009A5706" w:rsidRDefault="00863D0A" w:rsidP="00863D0A">
      <w:pPr>
        <w:spacing w:line="276" w:lineRule="auto"/>
        <w:jc w:val="both"/>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Tout comme la </w:t>
      </w:r>
      <w:hyperlink w:anchor="_Resistance_to_Change" w:history="1">
        <w:r w:rsidRPr="009A5706">
          <w:rPr>
            <w:rStyle w:val="Hyperlink"/>
            <w:rFonts w:asciiTheme="majorHAnsi" w:eastAsia="Times New Roman" w:hAnsiTheme="majorHAnsi" w:cstheme="majorHAnsi"/>
            <w:lang w:val="fr-CA" w:eastAsia="en-CA"/>
          </w:rPr>
          <w:t>résistance au changement</w:t>
        </w:r>
      </w:hyperlink>
      <w:r w:rsidRPr="009A5706">
        <w:rPr>
          <w:rFonts w:asciiTheme="majorHAnsi" w:eastAsia="Times New Roman" w:hAnsiTheme="majorHAnsi" w:cstheme="majorHAnsi"/>
          <w:lang w:val="fr-CA" w:eastAsia="en-CA"/>
        </w:rPr>
        <w:t>, un</w:t>
      </w:r>
      <w:r>
        <w:rPr>
          <w:rFonts w:asciiTheme="majorHAnsi" w:eastAsia="Times New Roman" w:hAnsiTheme="majorHAnsi" w:cstheme="majorHAnsi"/>
          <w:lang w:val="fr-CA" w:eastAsia="en-CA"/>
        </w:rPr>
        <w:t xml:space="preserve"> obstacle </w:t>
      </w:r>
      <w:r w:rsidRPr="009A5706">
        <w:rPr>
          <w:rFonts w:asciiTheme="majorHAnsi" w:eastAsia="Times New Roman" w:hAnsiTheme="majorHAnsi" w:cstheme="majorHAnsi"/>
          <w:lang w:val="fr-CA" w:eastAsia="en-CA"/>
        </w:rPr>
        <w:t xml:space="preserve">au changement peut se produire lorsqu'un employé a besoin de plus de compréhension et/ou de formation en rapport avec le changement (par exemple, un employé ne peut pas adopter les outils </w:t>
      </w:r>
      <w:r>
        <w:rPr>
          <w:rFonts w:asciiTheme="majorHAnsi" w:eastAsia="Times New Roman" w:hAnsiTheme="majorHAnsi" w:cstheme="majorHAnsi"/>
          <w:lang w:val="fr-CA" w:eastAsia="en-CA"/>
        </w:rPr>
        <w:t xml:space="preserve">collaboratifs </w:t>
      </w:r>
      <w:r w:rsidRPr="009A5706">
        <w:rPr>
          <w:rFonts w:asciiTheme="majorHAnsi" w:eastAsia="Times New Roman" w:hAnsiTheme="majorHAnsi" w:cstheme="majorHAnsi"/>
          <w:lang w:val="fr-CA" w:eastAsia="en-CA"/>
        </w:rPr>
        <w:t xml:space="preserve">de réunion parce qu'il rencontre </w:t>
      </w:r>
      <w:r>
        <w:rPr>
          <w:rFonts w:asciiTheme="majorHAnsi" w:eastAsia="Times New Roman" w:hAnsiTheme="majorHAnsi" w:cstheme="majorHAnsi"/>
          <w:lang w:val="fr-CA" w:eastAsia="en-CA"/>
        </w:rPr>
        <w:t>un obstacle</w:t>
      </w:r>
      <w:r w:rsidRPr="009A5706">
        <w:rPr>
          <w:rFonts w:asciiTheme="majorHAnsi" w:eastAsia="Times New Roman" w:hAnsiTheme="majorHAnsi" w:cstheme="majorHAnsi"/>
          <w:lang w:val="fr-CA" w:eastAsia="en-CA"/>
        </w:rPr>
        <w:t xml:space="preserve"> au niveau des connaissances et a besoin d'une formation supplémentaire). Le fait de travailler avec les obstacles au changement et de les comprendre au niveau individuel favorisera l'adoption complète et le renforcement du changement par l'organisation. La </w:t>
      </w:r>
      <w:hyperlink w:anchor="_Change_fatigue" w:history="1">
        <w:r w:rsidRPr="009A5706">
          <w:rPr>
            <w:rStyle w:val="Hyperlink"/>
            <w:rFonts w:asciiTheme="majorHAnsi" w:eastAsia="Times New Roman" w:hAnsiTheme="majorHAnsi" w:cstheme="majorHAnsi"/>
            <w:lang w:val="fr-CA" w:eastAsia="en-CA"/>
          </w:rPr>
          <w:t>fatigue du changement</w:t>
        </w:r>
      </w:hyperlink>
      <w:r w:rsidRPr="009A5706">
        <w:rPr>
          <w:rFonts w:asciiTheme="majorHAnsi" w:eastAsia="Times New Roman" w:hAnsiTheme="majorHAnsi" w:cstheme="majorHAnsi"/>
          <w:lang w:val="fr-CA" w:eastAsia="en-CA"/>
        </w:rPr>
        <w:t xml:space="preserve"> peut également constituer un obstacle au changement pour de nombreux employés. </w:t>
      </w:r>
    </w:p>
    <w:p w14:paraId="2D320B74" w14:textId="77777777" w:rsidR="00863D0A" w:rsidRPr="009A5706" w:rsidRDefault="00863D0A" w:rsidP="00863D0A">
      <w:pPr>
        <w:pStyle w:val="Heading1"/>
        <w:spacing w:line="276" w:lineRule="auto"/>
        <w:jc w:val="both"/>
        <w:rPr>
          <w:lang w:val="fr-CA"/>
        </w:rPr>
      </w:pPr>
      <w:r w:rsidRPr="009A5706">
        <w:rPr>
          <w:lang w:val="fr-CA"/>
        </w:rPr>
        <w:lastRenderedPageBreak/>
        <w:t>Profil d'activité</w:t>
      </w:r>
    </w:p>
    <w:p w14:paraId="73EE228D" w14:textId="13B9DC6C" w:rsidR="00863D0A" w:rsidRPr="009A5706" w:rsidRDefault="00863D0A" w:rsidP="00863D0A">
      <w:pPr>
        <w:jc w:val="both"/>
        <w:rPr>
          <w:rFonts w:ascii="Calibri Light" w:hAnsi="Calibri Light" w:cs="Calibri Light"/>
          <w:lang w:val="fr-CA" w:eastAsia="en-CA"/>
        </w:rPr>
      </w:pPr>
      <w:r w:rsidRPr="009A5706">
        <w:rPr>
          <w:rFonts w:ascii="Calibri Light" w:hAnsi="Calibri Light" w:cs="Calibri Light"/>
          <w:lang w:val="fr-CA" w:eastAsia="en-CA"/>
        </w:rPr>
        <w:t xml:space="preserve">Les profils d'activité sont des modèles de répartition des points de travail attribués aux organisations par l'équipe de </w:t>
      </w:r>
      <w:r w:rsidR="00561B9D">
        <w:rPr>
          <w:rFonts w:ascii="Calibri Light" w:hAnsi="Calibri Light" w:cs="Calibri Light"/>
          <w:lang w:val="fr-CA" w:eastAsia="en-CA"/>
        </w:rPr>
        <w:t>design</w:t>
      </w:r>
      <w:r w:rsidRPr="009A5706">
        <w:rPr>
          <w:rFonts w:ascii="Calibri Light" w:hAnsi="Calibri Light" w:cs="Calibri Light"/>
          <w:lang w:val="fr-CA" w:eastAsia="en-CA"/>
        </w:rPr>
        <w:t xml:space="preserve"> et renseignés par </w:t>
      </w:r>
      <w:r w:rsidR="00561B9D">
        <w:rPr>
          <w:rFonts w:ascii="Calibri Light" w:hAnsi="Calibri Light" w:cs="Calibri Light"/>
          <w:lang w:val="fr-CA" w:eastAsia="en-CA"/>
        </w:rPr>
        <w:t>le sondage de programmation fonctionnelle</w:t>
      </w:r>
      <w:r w:rsidRPr="009A5706">
        <w:rPr>
          <w:rFonts w:ascii="Calibri Light" w:hAnsi="Calibri Light" w:cs="Calibri Light"/>
          <w:lang w:val="fr-CA" w:eastAsia="en-CA"/>
        </w:rPr>
        <w:t xml:space="preserve"> et/ou les ateliers. Il existe trois profils d'activité : autonome, équilibré et interactif, basés sur une distribution de points de travail individuels et collaboratifs. Ces profils </w:t>
      </w:r>
      <w:r w:rsidR="00561B9D">
        <w:rPr>
          <w:rFonts w:ascii="Calibri Light" w:hAnsi="Calibri Light" w:cs="Calibri Light"/>
          <w:lang w:val="fr-CA" w:eastAsia="en-CA"/>
        </w:rPr>
        <w:t>dé</w:t>
      </w:r>
      <w:r w:rsidRPr="009A5706">
        <w:rPr>
          <w:rFonts w:ascii="Calibri Light" w:hAnsi="Calibri Light" w:cs="Calibri Light"/>
          <w:lang w:val="fr-CA" w:eastAsia="en-CA"/>
        </w:rPr>
        <w:t xml:space="preserve">montrent comment le concept de </w:t>
      </w:r>
      <w:r>
        <w:rPr>
          <w:rFonts w:ascii="Calibri Light" w:hAnsi="Calibri Light" w:cs="Calibri Light"/>
          <w:lang w:val="fr-CA" w:eastAsia="en-CA"/>
        </w:rPr>
        <w:t>Milieu de travail GC</w:t>
      </w:r>
      <w:r w:rsidRPr="009A5706">
        <w:rPr>
          <w:rFonts w:ascii="Calibri Light" w:hAnsi="Calibri Light" w:cs="Calibri Light"/>
          <w:lang w:val="fr-CA" w:eastAsia="en-CA"/>
        </w:rPr>
        <w:t xml:space="preserve"> peut être adapté à différents environnements de travail en fonction des types d'activités, de la durée et de la fréquence typiques, des modèles d'interaction au sein des équipes et entre elles, des niveaux de mobilité, des styles de travail et des exigences fonctionnelles et techniques globales d'une organisation. </w:t>
      </w:r>
    </w:p>
    <w:p w14:paraId="42D8477F" w14:textId="77777777" w:rsidR="00863D0A" w:rsidRPr="009A5706" w:rsidRDefault="00863D0A" w:rsidP="00863D0A">
      <w:pPr>
        <w:pStyle w:val="Heading1"/>
        <w:spacing w:line="276" w:lineRule="auto"/>
        <w:jc w:val="both"/>
        <w:rPr>
          <w:lang w:val="fr-CA"/>
        </w:rPr>
      </w:pPr>
      <w:r w:rsidRPr="009A5706">
        <w:rPr>
          <w:lang w:val="fr-CA"/>
        </w:rPr>
        <w:t>Programme de gestion du changement</w:t>
      </w:r>
    </w:p>
    <w:p w14:paraId="7E3B9FA3" w14:textId="77777777"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Le programme de gestion du changement est le groupe d'activités connexes conçues et gérées pour soutenir les employés pendant le changement. Il s'agit de la somme de vos stratégies et de vos plans.</w:t>
      </w:r>
    </w:p>
    <w:p w14:paraId="50681B83" w14:textId="1B326922" w:rsidR="00863D0A" w:rsidRPr="009A5706" w:rsidRDefault="00863D0A" w:rsidP="00863D0A">
      <w:pPr>
        <w:pStyle w:val="Heading1"/>
        <w:spacing w:line="276" w:lineRule="auto"/>
        <w:jc w:val="both"/>
        <w:rPr>
          <w:lang w:val="fr-CA"/>
        </w:rPr>
      </w:pPr>
      <w:r w:rsidRPr="009A5706">
        <w:rPr>
          <w:lang w:val="fr-CA"/>
        </w:rPr>
        <w:t xml:space="preserve">Programme </w:t>
      </w:r>
      <w:r w:rsidR="00D4036F">
        <w:rPr>
          <w:lang w:val="fr-CA"/>
        </w:rPr>
        <w:t xml:space="preserve">en boîte </w:t>
      </w:r>
      <w:r w:rsidRPr="009A5706">
        <w:rPr>
          <w:lang w:val="fr-CA"/>
        </w:rPr>
        <w:t xml:space="preserve">de </w:t>
      </w:r>
      <w:r w:rsidR="00D4036F">
        <w:rPr>
          <w:lang w:val="fr-CA"/>
        </w:rPr>
        <w:t xml:space="preserve">la </w:t>
      </w:r>
      <w:r w:rsidRPr="009A5706">
        <w:rPr>
          <w:lang w:val="fr-CA"/>
        </w:rPr>
        <w:t>gestion du changement</w:t>
      </w:r>
      <w:r w:rsidR="00D4036F">
        <w:rPr>
          <w:lang w:val="fr-CA"/>
        </w:rPr>
        <w:t xml:space="preserve"> (GdC)</w:t>
      </w:r>
    </w:p>
    <w:p w14:paraId="44F44EA0" w14:textId="435CE40E"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bookmarkStart w:id="19" w:name="_Community_Norms"/>
      <w:bookmarkEnd w:id="19"/>
      <w:r w:rsidRPr="009A5706">
        <w:rPr>
          <w:rFonts w:asciiTheme="majorHAnsi" w:eastAsia="Times New Roman" w:hAnsiTheme="majorHAnsi" w:cstheme="majorHAnsi"/>
          <w:lang w:val="fr-CA" w:eastAsia="en-CA"/>
        </w:rPr>
        <w:t xml:space="preserve">Le Programme </w:t>
      </w:r>
      <w:r w:rsidR="00D4036F">
        <w:rPr>
          <w:rFonts w:asciiTheme="majorHAnsi" w:eastAsia="Times New Roman" w:hAnsiTheme="majorHAnsi" w:cstheme="majorHAnsi"/>
          <w:lang w:val="fr-CA" w:eastAsia="en-CA"/>
        </w:rPr>
        <w:t xml:space="preserve">en boîte </w:t>
      </w:r>
      <w:r w:rsidRPr="009A5706">
        <w:rPr>
          <w:rFonts w:asciiTheme="majorHAnsi" w:eastAsia="Times New Roman" w:hAnsiTheme="majorHAnsi" w:cstheme="majorHAnsi"/>
          <w:lang w:val="fr-CA" w:eastAsia="en-CA"/>
        </w:rPr>
        <w:t>de</w:t>
      </w:r>
      <w:r w:rsidR="00D4036F">
        <w:rPr>
          <w:rFonts w:asciiTheme="majorHAnsi" w:eastAsia="Times New Roman" w:hAnsiTheme="majorHAnsi" w:cstheme="majorHAnsi"/>
          <w:lang w:val="fr-CA" w:eastAsia="en-CA"/>
        </w:rPr>
        <w:t xml:space="preserve"> la GdC</w:t>
      </w:r>
      <w:r w:rsidRPr="009A5706">
        <w:rPr>
          <w:rFonts w:asciiTheme="majorHAnsi" w:eastAsia="Times New Roman" w:hAnsiTheme="majorHAnsi" w:cstheme="majorHAnsi"/>
          <w:lang w:val="fr-CA" w:eastAsia="en-CA"/>
        </w:rPr>
        <w:t xml:space="preserve"> a été créé spécifiquement pour les organisations qui ont été admises dans le Programme de transformation du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(PTM</w:t>
      </w:r>
      <w:r>
        <w:rPr>
          <w:rFonts w:asciiTheme="majorHAnsi" w:eastAsia="Times New Roman" w:hAnsiTheme="majorHAnsi" w:cstheme="majorHAnsi"/>
          <w:lang w:val="fr-CA" w:eastAsia="en-CA"/>
        </w:rPr>
        <w:t>dT</w:t>
      </w:r>
      <w:r w:rsidRPr="009A5706">
        <w:rPr>
          <w:rFonts w:asciiTheme="majorHAnsi" w:eastAsia="Times New Roman" w:hAnsiTheme="majorHAnsi" w:cstheme="majorHAnsi"/>
          <w:lang w:val="fr-CA" w:eastAsia="en-CA"/>
        </w:rPr>
        <w:t xml:space="preserve">). Le contenu est adapté du </w:t>
      </w:r>
      <w:r>
        <w:rPr>
          <w:rFonts w:asciiTheme="majorHAnsi" w:eastAsia="Times New Roman" w:hAnsiTheme="majorHAnsi" w:cstheme="majorHAnsi"/>
          <w:lang w:val="fr-CA" w:eastAsia="en-CA"/>
        </w:rPr>
        <w:t>Livret numérique de la gestion du changement en milieu de travail</w:t>
      </w:r>
      <w:r w:rsidRPr="009A5706">
        <w:rPr>
          <w:rFonts w:asciiTheme="majorHAnsi" w:eastAsia="Times New Roman" w:hAnsiTheme="majorHAnsi" w:cstheme="majorHAnsi"/>
          <w:lang w:val="fr-CA" w:eastAsia="en-CA"/>
        </w:rPr>
        <w:t xml:space="preserve"> proposé par le </w:t>
      </w:r>
      <w:r w:rsidRPr="00BC1621">
        <w:rPr>
          <w:rFonts w:asciiTheme="majorHAnsi" w:eastAsia="Times New Roman" w:hAnsiTheme="majorHAnsi" w:cstheme="majorHAnsi"/>
          <w:lang w:val="fr-CA" w:eastAsia="en-CA"/>
        </w:rPr>
        <w:t>Centre d’expertise national de la gestion du changement en milieu de travail</w:t>
      </w:r>
      <w:r w:rsidRPr="009A5706">
        <w:rPr>
          <w:rFonts w:asciiTheme="majorHAnsi" w:eastAsia="Times New Roman" w:hAnsiTheme="majorHAnsi" w:cstheme="majorHAnsi"/>
          <w:lang w:val="fr-CA" w:eastAsia="en-CA"/>
        </w:rPr>
        <w:t xml:space="preserve"> </w:t>
      </w:r>
      <w:r>
        <w:rPr>
          <w:rFonts w:asciiTheme="majorHAnsi" w:eastAsia="Times New Roman" w:hAnsiTheme="majorHAnsi" w:cstheme="majorHAnsi"/>
          <w:lang w:val="fr-CA" w:eastAsia="en-CA"/>
        </w:rPr>
        <w:t>de SPAC</w:t>
      </w:r>
      <w:r w:rsidRPr="009A5706">
        <w:rPr>
          <w:rFonts w:asciiTheme="majorHAnsi" w:eastAsia="Times New Roman" w:hAnsiTheme="majorHAnsi" w:cstheme="majorHAnsi"/>
          <w:lang w:val="fr-CA" w:eastAsia="en-CA"/>
        </w:rPr>
        <w:t xml:space="preserve"> et a été condensé et revu en fonction de la portée du PT</w:t>
      </w:r>
      <w:r>
        <w:rPr>
          <w:rFonts w:asciiTheme="majorHAnsi" w:eastAsia="Times New Roman" w:hAnsiTheme="majorHAnsi" w:cstheme="majorHAnsi"/>
          <w:lang w:val="fr-CA" w:eastAsia="en-CA"/>
        </w:rPr>
        <w:t>MdT</w:t>
      </w:r>
      <w:r w:rsidRPr="009A5706">
        <w:rPr>
          <w:rFonts w:asciiTheme="majorHAnsi" w:eastAsia="Times New Roman" w:hAnsiTheme="majorHAnsi" w:cstheme="majorHAnsi"/>
          <w:lang w:val="fr-CA" w:eastAsia="en-CA"/>
        </w:rPr>
        <w:t xml:space="preserve">. Il est composé d'outils et d'activités préremplis et présentés de manière séquentielle qui s'alignent sur le processus du projet. </w:t>
      </w:r>
    </w:p>
    <w:p w14:paraId="42742B2E"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 xml:space="preserve">Programme de transformation du </w:t>
      </w:r>
      <w:r>
        <w:rPr>
          <w:rFonts w:eastAsia="Times New Roman"/>
          <w:lang w:val="fr-CA" w:eastAsia="en-CA"/>
        </w:rPr>
        <w:t>milieu</w:t>
      </w:r>
      <w:r w:rsidRPr="009A5706">
        <w:rPr>
          <w:rFonts w:eastAsia="Times New Roman"/>
          <w:lang w:val="fr-CA" w:eastAsia="en-CA"/>
        </w:rPr>
        <w:t xml:space="preserve"> de travail </w:t>
      </w:r>
    </w:p>
    <w:p w14:paraId="7DA95109" w14:textId="2D815460"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bookmarkStart w:id="20" w:name="_Hlk112160126"/>
      <w:r w:rsidRPr="009A5706">
        <w:rPr>
          <w:rFonts w:asciiTheme="majorHAnsi" w:eastAsia="Times New Roman" w:hAnsiTheme="majorHAnsi" w:cstheme="majorHAnsi"/>
          <w:lang w:val="fr-CA" w:eastAsia="en-CA"/>
        </w:rPr>
        <w:t xml:space="preserve">Le </w:t>
      </w:r>
      <w:r>
        <w:rPr>
          <w:rFonts w:asciiTheme="majorHAnsi" w:eastAsia="Times New Roman" w:hAnsiTheme="majorHAnsi" w:cstheme="majorHAnsi"/>
          <w:lang w:val="fr-CA" w:eastAsia="en-CA"/>
        </w:rPr>
        <w:t>P</w:t>
      </w:r>
      <w:r w:rsidRPr="009A5706">
        <w:rPr>
          <w:rFonts w:asciiTheme="majorHAnsi" w:eastAsia="Times New Roman" w:hAnsiTheme="majorHAnsi" w:cstheme="majorHAnsi"/>
          <w:lang w:val="fr-CA" w:eastAsia="en-CA"/>
        </w:rPr>
        <w:t xml:space="preserve">rogramme de transformation du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est une initiative financée par </w:t>
      </w:r>
      <w:r>
        <w:rPr>
          <w:rFonts w:asciiTheme="majorHAnsi" w:eastAsia="Times New Roman" w:hAnsiTheme="majorHAnsi" w:cstheme="majorHAnsi"/>
          <w:lang w:val="fr-CA" w:eastAsia="en-CA"/>
        </w:rPr>
        <w:t>SPAC</w:t>
      </w:r>
      <w:r w:rsidRPr="009A5706">
        <w:rPr>
          <w:rFonts w:asciiTheme="majorHAnsi" w:eastAsia="Times New Roman" w:hAnsiTheme="majorHAnsi" w:cstheme="majorHAnsi"/>
          <w:lang w:val="fr-CA" w:eastAsia="en-CA"/>
        </w:rPr>
        <w:t xml:space="preserve"> qui modernise les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x de travail existants grâce à des solutions axées sur le mobilier et à des modifications minimales des éléments construits existants, tout en s'alignant pleinement sur les normes de conception </w:t>
      </w:r>
      <w:r>
        <w:rPr>
          <w:rFonts w:asciiTheme="majorHAnsi" w:eastAsia="Times New Roman" w:hAnsiTheme="majorHAnsi" w:cstheme="majorHAnsi"/>
          <w:lang w:val="fr-CA" w:eastAsia="en-CA"/>
        </w:rPr>
        <w:t>du Milieu</w:t>
      </w:r>
      <w:r w:rsidRPr="009A5706">
        <w:rPr>
          <w:rFonts w:asciiTheme="majorHAnsi" w:eastAsia="Times New Roman" w:hAnsiTheme="majorHAnsi" w:cstheme="majorHAnsi"/>
          <w:lang w:val="fr-CA" w:eastAsia="en-CA"/>
        </w:rPr>
        <w:t xml:space="preserve"> de travail GC. Ce programme répond aux exigences du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w:t>
      </w:r>
      <w:r w:rsidR="00561B9D" w:rsidRPr="009A5706">
        <w:rPr>
          <w:rFonts w:asciiTheme="majorHAnsi" w:eastAsia="Times New Roman" w:hAnsiTheme="majorHAnsi" w:cstheme="majorHAnsi"/>
          <w:lang w:val="fr-CA" w:eastAsia="en-CA"/>
        </w:rPr>
        <w:t>postpandémique</w:t>
      </w:r>
      <w:r w:rsidRPr="009A5706">
        <w:rPr>
          <w:rFonts w:asciiTheme="majorHAnsi" w:eastAsia="Times New Roman" w:hAnsiTheme="majorHAnsi" w:cstheme="majorHAnsi"/>
          <w:lang w:val="fr-CA" w:eastAsia="en-CA"/>
        </w:rPr>
        <w:t xml:space="preserve"> dans un délai plus court et à un coût moindre. </w:t>
      </w:r>
    </w:p>
    <w:p w14:paraId="4C8C981F" w14:textId="77777777" w:rsidR="00E70A70" w:rsidRPr="009A5706" w:rsidRDefault="002128E1">
      <w:pPr>
        <w:pStyle w:val="Heading1"/>
        <w:spacing w:line="276" w:lineRule="auto"/>
        <w:jc w:val="both"/>
        <w:rPr>
          <w:lang w:val="fr-CA"/>
        </w:rPr>
      </w:pPr>
      <w:bookmarkStart w:id="21" w:name="_Milieu_de_travail"/>
      <w:bookmarkStart w:id="22" w:name="_Barrier_to_Change"/>
      <w:bookmarkEnd w:id="20"/>
      <w:bookmarkEnd w:id="21"/>
      <w:bookmarkEnd w:id="22"/>
      <w:r w:rsidRPr="009A5706">
        <w:rPr>
          <w:lang w:val="fr-CA"/>
        </w:rPr>
        <w:t>Réseau d'agents de changement</w:t>
      </w:r>
    </w:p>
    <w:p w14:paraId="48B4B634" w14:textId="18C09BC1" w:rsidR="00E70A70" w:rsidRPr="009A5706" w:rsidRDefault="002128E1">
      <w:pPr>
        <w:spacing w:line="276" w:lineRule="auto"/>
        <w:jc w:val="both"/>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Réseau </w:t>
      </w:r>
      <w:r w:rsidR="002F5177" w:rsidRPr="009A5706">
        <w:rPr>
          <w:rFonts w:asciiTheme="majorHAnsi" w:eastAsia="Times New Roman" w:hAnsiTheme="majorHAnsi" w:cstheme="majorHAnsi"/>
          <w:lang w:val="fr-CA" w:eastAsia="en-CA"/>
        </w:rPr>
        <w:t xml:space="preserve">géré par </w:t>
      </w:r>
      <w:r w:rsidRPr="009A5706">
        <w:rPr>
          <w:rFonts w:asciiTheme="majorHAnsi" w:eastAsia="Times New Roman" w:hAnsiTheme="majorHAnsi" w:cstheme="majorHAnsi"/>
          <w:lang w:val="fr-CA" w:eastAsia="en-CA"/>
        </w:rPr>
        <w:t xml:space="preserve">le </w:t>
      </w:r>
      <w:hyperlink w:anchor="_Change_manager" w:history="1">
        <w:r w:rsidR="00D4036F">
          <w:rPr>
            <w:rStyle w:val="Hyperlink"/>
            <w:rFonts w:asciiTheme="majorHAnsi" w:eastAsia="Times New Roman" w:hAnsiTheme="majorHAnsi" w:cstheme="majorHAnsi"/>
            <w:lang w:val="fr-CA" w:eastAsia="en-CA"/>
          </w:rPr>
          <w:t>gestionnaire</w:t>
        </w:r>
        <w:r w:rsidR="00F830D1" w:rsidRPr="009A5706">
          <w:rPr>
            <w:rStyle w:val="Hyperlink"/>
            <w:rFonts w:asciiTheme="majorHAnsi" w:eastAsia="Times New Roman" w:hAnsiTheme="majorHAnsi" w:cstheme="majorHAnsi"/>
            <w:lang w:val="fr-CA" w:eastAsia="en-CA"/>
          </w:rPr>
          <w:t xml:space="preserve"> du </w:t>
        </w:r>
        <w:r w:rsidR="002F5177" w:rsidRPr="009A5706">
          <w:rPr>
            <w:rStyle w:val="Hyperlink"/>
            <w:rFonts w:asciiTheme="majorHAnsi" w:eastAsia="Times New Roman" w:hAnsiTheme="majorHAnsi" w:cstheme="majorHAnsi"/>
            <w:lang w:val="fr-CA" w:eastAsia="en-CA"/>
          </w:rPr>
          <w:t>changement</w:t>
        </w:r>
      </w:hyperlink>
      <w:r w:rsidRPr="009A5706">
        <w:rPr>
          <w:rFonts w:asciiTheme="majorHAnsi" w:eastAsia="Times New Roman" w:hAnsiTheme="majorHAnsi" w:cstheme="majorHAnsi"/>
          <w:lang w:val="fr-CA" w:eastAsia="en-CA"/>
        </w:rPr>
        <w:t xml:space="preserve"> et </w:t>
      </w:r>
      <w:r w:rsidR="002F5177" w:rsidRPr="009A5706">
        <w:rPr>
          <w:rFonts w:asciiTheme="majorHAnsi" w:eastAsia="Times New Roman" w:hAnsiTheme="majorHAnsi" w:cstheme="majorHAnsi"/>
          <w:lang w:val="fr-CA" w:eastAsia="en-CA"/>
        </w:rPr>
        <w:t>composé d'</w:t>
      </w:r>
      <w:hyperlink w:anchor="_Change_Agent_1" w:history="1">
        <w:r w:rsidR="009F0672" w:rsidRPr="009A5706">
          <w:rPr>
            <w:rStyle w:val="Hyperlink"/>
            <w:rFonts w:asciiTheme="majorHAnsi" w:eastAsia="Times New Roman" w:hAnsiTheme="majorHAnsi" w:cstheme="majorHAnsi"/>
            <w:lang w:val="fr-CA" w:eastAsia="en-CA"/>
          </w:rPr>
          <w:t>agents du</w:t>
        </w:r>
        <w:r w:rsidR="002F5177" w:rsidRPr="009A5706">
          <w:rPr>
            <w:rStyle w:val="Hyperlink"/>
            <w:rFonts w:asciiTheme="majorHAnsi" w:eastAsia="Times New Roman" w:hAnsiTheme="majorHAnsi" w:cstheme="majorHAnsi"/>
            <w:lang w:val="fr-CA" w:eastAsia="en-CA"/>
          </w:rPr>
          <w:t xml:space="preserve"> changement</w:t>
        </w:r>
      </w:hyperlink>
      <w:r w:rsidR="002F5177" w:rsidRPr="009A5706">
        <w:rPr>
          <w:rFonts w:asciiTheme="majorHAnsi" w:eastAsia="Times New Roman" w:hAnsiTheme="majorHAnsi" w:cstheme="majorHAnsi"/>
          <w:lang w:val="fr-CA" w:eastAsia="en-CA"/>
        </w:rPr>
        <w:t xml:space="preserve"> qui </w:t>
      </w:r>
      <w:r w:rsidRPr="009A5706">
        <w:rPr>
          <w:rFonts w:asciiTheme="majorHAnsi" w:eastAsia="Times New Roman" w:hAnsiTheme="majorHAnsi" w:cstheme="majorHAnsi"/>
          <w:lang w:val="fr-CA" w:eastAsia="en-CA"/>
        </w:rPr>
        <w:t xml:space="preserve">s'engagent activement auprès des employés, défendent le soutien et l'intérêt pour le projet et communiquent les mises à jour les plus récentes sur le projet aux employés. Le </w:t>
      </w:r>
      <w:r w:rsidR="002F5177" w:rsidRPr="009A5706">
        <w:rPr>
          <w:rFonts w:asciiTheme="majorHAnsi" w:eastAsia="Times New Roman" w:hAnsiTheme="majorHAnsi" w:cstheme="majorHAnsi"/>
          <w:lang w:val="fr-CA" w:eastAsia="en-CA"/>
        </w:rPr>
        <w:t>réseau d'</w:t>
      </w:r>
      <w:r w:rsidRPr="009A5706">
        <w:rPr>
          <w:rFonts w:asciiTheme="majorHAnsi" w:eastAsia="Times New Roman" w:hAnsiTheme="majorHAnsi" w:cstheme="majorHAnsi"/>
          <w:lang w:val="fr-CA" w:eastAsia="en-CA"/>
        </w:rPr>
        <w:t xml:space="preserve">agents de changement </w:t>
      </w:r>
      <w:r w:rsidR="00F830D1" w:rsidRPr="009A5706">
        <w:rPr>
          <w:rFonts w:asciiTheme="majorHAnsi" w:eastAsia="Times New Roman" w:hAnsiTheme="majorHAnsi" w:cstheme="majorHAnsi"/>
          <w:lang w:val="fr-CA" w:eastAsia="en-CA"/>
        </w:rPr>
        <w:t xml:space="preserve">est </w:t>
      </w:r>
      <w:r w:rsidRPr="009A5706">
        <w:rPr>
          <w:rFonts w:asciiTheme="majorHAnsi" w:eastAsia="Times New Roman" w:hAnsiTheme="majorHAnsi" w:cstheme="majorHAnsi"/>
          <w:lang w:val="fr-CA" w:eastAsia="en-CA"/>
        </w:rPr>
        <w:t>informé de ce qui va se passer au cours du projet avant les employés.</w:t>
      </w:r>
    </w:p>
    <w:p w14:paraId="4A1EC02F" w14:textId="315904ED" w:rsidR="00E70A70" w:rsidRPr="009A5706" w:rsidRDefault="00863D0A">
      <w:pPr>
        <w:pStyle w:val="Heading1"/>
        <w:spacing w:line="276" w:lineRule="auto"/>
        <w:jc w:val="both"/>
        <w:rPr>
          <w:rFonts w:eastAsia="Times New Roman"/>
          <w:lang w:val="fr-CA" w:eastAsia="en-CA"/>
        </w:rPr>
      </w:pPr>
      <w:bookmarkStart w:id="23" w:name="_Change_Communication"/>
      <w:bookmarkStart w:id="24" w:name="_Change_management_strategy"/>
      <w:bookmarkStart w:id="25" w:name="_Change_management_team"/>
      <w:bookmarkStart w:id="26" w:name="_Current_State"/>
      <w:bookmarkStart w:id="27" w:name="_Project_Communication"/>
      <w:bookmarkStart w:id="28" w:name="_Rate_of_change"/>
      <w:bookmarkStart w:id="29" w:name="_Resistance_to_Change"/>
      <w:bookmarkEnd w:id="23"/>
      <w:bookmarkEnd w:id="24"/>
      <w:bookmarkEnd w:id="25"/>
      <w:bookmarkEnd w:id="26"/>
      <w:bookmarkEnd w:id="27"/>
      <w:bookmarkEnd w:id="28"/>
      <w:bookmarkEnd w:id="29"/>
      <w:r>
        <w:rPr>
          <w:rFonts w:eastAsia="Times New Roman"/>
          <w:lang w:val="fr-CA" w:eastAsia="en-CA"/>
        </w:rPr>
        <w:t>Résistance</w:t>
      </w:r>
      <w:r w:rsidR="002128E1" w:rsidRPr="009A5706">
        <w:rPr>
          <w:rFonts w:eastAsia="Times New Roman"/>
          <w:lang w:val="fr-CA" w:eastAsia="en-CA"/>
        </w:rPr>
        <w:t xml:space="preserve"> au changement</w:t>
      </w:r>
    </w:p>
    <w:p w14:paraId="18BF958E" w14:textId="77777777" w:rsidR="00E70A70" w:rsidRPr="009A5706" w:rsidRDefault="002128E1">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La résistance au changement se produit lorsqu'un employé refuse volontairement d'accepter la mise en œuvre du changement. Il est important d'identifier les domaines où la résistance peut se produire et de comprendre les mesures à prendre pour atténuer les risques. </w:t>
      </w:r>
    </w:p>
    <w:bookmarkEnd w:id="0"/>
    <w:p w14:paraId="195FD1B9" w14:textId="77777777" w:rsidR="00863D0A" w:rsidRPr="009A5706" w:rsidRDefault="00863D0A" w:rsidP="00863D0A">
      <w:pPr>
        <w:pStyle w:val="Heading1"/>
        <w:spacing w:line="276" w:lineRule="auto"/>
        <w:jc w:val="both"/>
        <w:rPr>
          <w:lang w:val="fr-CA"/>
        </w:rPr>
      </w:pPr>
      <w:r w:rsidRPr="009A5706">
        <w:rPr>
          <w:lang w:val="fr-CA"/>
        </w:rPr>
        <w:lastRenderedPageBreak/>
        <w:t>Stratégie de gestion du changement</w:t>
      </w:r>
    </w:p>
    <w:p w14:paraId="0BFD6A05" w14:textId="06A04611"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Une stratégie de gestion du changement sert de point de départ aux organisations qui cherchent à introduire des changements </w:t>
      </w:r>
      <w:r w:rsidR="00561B9D">
        <w:rPr>
          <w:rFonts w:asciiTheme="majorHAnsi" w:eastAsia="Times New Roman" w:hAnsiTheme="majorHAnsi" w:cstheme="majorHAnsi"/>
          <w:lang w:val="fr-CA" w:eastAsia="en-CA"/>
        </w:rPr>
        <w:t>en</w:t>
      </w:r>
      <w:r w:rsidRPr="009A5706">
        <w:rPr>
          <w:rFonts w:asciiTheme="majorHAnsi" w:eastAsia="Times New Roman" w:hAnsiTheme="majorHAnsi" w:cstheme="majorHAnsi"/>
          <w:lang w:val="fr-CA" w:eastAsia="en-CA"/>
        </w:rPr>
        <w:t xml:space="preserve"> </w:t>
      </w:r>
      <w:r>
        <w:rPr>
          <w:rFonts w:asciiTheme="majorHAnsi" w:eastAsia="Times New Roman" w:hAnsiTheme="majorHAnsi" w:cstheme="majorHAnsi"/>
          <w:lang w:val="fr-CA" w:eastAsia="en-CA"/>
        </w:rPr>
        <w:t>milieu</w:t>
      </w:r>
      <w:r w:rsidRPr="009A5706">
        <w:rPr>
          <w:rFonts w:asciiTheme="majorHAnsi" w:eastAsia="Times New Roman" w:hAnsiTheme="majorHAnsi" w:cstheme="majorHAnsi"/>
          <w:lang w:val="fr-CA" w:eastAsia="en-CA"/>
        </w:rPr>
        <w:t xml:space="preserve"> de travail et qui veulent s'assurer que les impacts sur les employés sont gérés avec succès. Elle définit l'approche nécessaire pour gérer le changement compte tenu des caractéristiques uniques d'un projet. Elle </w:t>
      </w:r>
      <w:r w:rsidR="00561B9D">
        <w:rPr>
          <w:rFonts w:asciiTheme="majorHAnsi" w:eastAsia="Times New Roman" w:hAnsiTheme="majorHAnsi" w:cstheme="majorHAnsi"/>
          <w:lang w:val="fr-CA" w:eastAsia="en-CA"/>
        </w:rPr>
        <w:t>inclus</w:t>
      </w:r>
      <w:r w:rsidRPr="009A5706">
        <w:rPr>
          <w:rFonts w:asciiTheme="majorHAnsi" w:eastAsia="Times New Roman" w:hAnsiTheme="majorHAnsi" w:cstheme="majorHAnsi"/>
          <w:lang w:val="fr-CA" w:eastAsia="en-CA"/>
        </w:rPr>
        <w:t xml:space="preserve"> une compréhension des changements, une structure de soutien pour mettre en œuvre la stratégie, et une analyse des risques du changement et de la résistance potentielle au changement.</w:t>
      </w:r>
    </w:p>
    <w:p w14:paraId="3C8814C2" w14:textId="77777777" w:rsidR="00863D0A" w:rsidRPr="009A5706" w:rsidRDefault="00863D0A" w:rsidP="00863D0A">
      <w:pPr>
        <w:pStyle w:val="Heading1"/>
        <w:spacing w:line="276" w:lineRule="auto"/>
        <w:jc w:val="both"/>
        <w:rPr>
          <w:rFonts w:eastAsia="Times New Roman"/>
          <w:lang w:val="fr-CA" w:eastAsia="en-CA"/>
        </w:rPr>
      </w:pPr>
      <w:r w:rsidRPr="009A5706">
        <w:rPr>
          <w:rFonts w:eastAsia="Times New Roman"/>
          <w:lang w:val="fr-CA" w:eastAsia="en-CA"/>
        </w:rPr>
        <w:t>Taux de changement</w:t>
      </w:r>
    </w:p>
    <w:p w14:paraId="4B913D81" w14:textId="2B476B66" w:rsidR="00863D0A" w:rsidRPr="009A5706" w:rsidRDefault="00863D0A" w:rsidP="00863D0A">
      <w:pPr>
        <w:spacing w:after="0" w:line="276" w:lineRule="auto"/>
        <w:jc w:val="both"/>
        <w:textAlignment w:val="center"/>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Une compréhension de l'ampleur des changements que subit une organisation et/ou un individu au moment d'une initiative de changement (</w:t>
      </w:r>
      <w:r w:rsidR="00561B9D">
        <w:rPr>
          <w:rFonts w:asciiTheme="majorHAnsi" w:eastAsia="Times New Roman" w:hAnsiTheme="majorHAnsi" w:cstheme="majorHAnsi"/>
          <w:lang w:val="fr-CA" w:eastAsia="en-CA"/>
        </w:rPr>
        <w:t>par exemple si</w:t>
      </w:r>
      <w:r w:rsidRPr="009A5706">
        <w:rPr>
          <w:rFonts w:asciiTheme="majorHAnsi" w:eastAsia="Times New Roman" w:hAnsiTheme="majorHAnsi" w:cstheme="majorHAnsi"/>
          <w:lang w:val="fr-CA" w:eastAsia="en-CA"/>
        </w:rPr>
        <w:t xml:space="preserve"> l'organisation est en train de modifier son régime de travail flexible, de changer sa politique de retour au travail et de déménager). Comprendre le </w:t>
      </w:r>
      <w:r>
        <w:rPr>
          <w:rFonts w:asciiTheme="majorHAnsi" w:eastAsia="Times New Roman" w:hAnsiTheme="majorHAnsi" w:cstheme="majorHAnsi"/>
          <w:lang w:val="fr-CA" w:eastAsia="en-CA"/>
        </w:rPr>
        <w:t>taux de</w:t>
      </w:r>
      <w:r w:rsidRPr="009A5706">
        <w:rPr>
          <w:rFonts w:asciiTheme="majorHAnsi" w:eastAsia="Times New Roman" w:hAnsiTheme="majorHAnsi" w:cstheme="majorHAnsi"/>
          <w:lang w:val="fr-CA" w:eastAsia="en-CA"/>
        </w:rPr>
        <w:t xml:space="preserve"> changement peut avoir un impact sur vos plans de communication et de formation, ainsi que sur votre stratégie globale de gestion du changement. </w:t>
      </w:r>
    </w:p>
    <w:p w14:paraId="6E6A0038" w14:textId="77777777" w:rsidR="00863D0A" w:rsidRPr="009A5706" w:rsidRDefault="00863D0A" w:rsidP="00863D0A">
      <w:pPr>
        <w:pStyle w:val="Heading1"/>
        <w:spacing w:line="276" w:lineRule="auto"/>
        <w:jc w:val="both"/>
        <w:rPr>
          <w:lang w:val="fr-CA"/>
        </w:rPr>
      </w:pPr>
      <w:r>
        <w:rPr>
          <w:lang w:val="fr-CA"/>
        </w:rPr>
        <w:t>Travail axé sur les activités</w:t>
      </w:r>
    </w:p>
    <w:p w14:paraId="70D263AA" w14:textId="53D5002A" w:rsidR="00AA2D7F" w:rsidRPr="00863D0A" w:rsidRDefault="00863D0A" w:rsidP="00464C9F">
      <w:pPr>
        <w:spacing w:line="276" w:lineRule="auto"/>
        <w:jc w:val="both"/>
        <w:rPr>
          <w:rFonts w:asciiTheme="majorHAnsi" w:eastAsia="Times New Roman" w:hAnsiTheme="majorHAnsi" w:cstheme="majorHAnsi"/>
          <w:lang w:val="fr-CA" w:eastAsia="en-CA"/>
        </w:rPr>
      </w:pPr>
      <w:r w:rsidRPr="009A5706">
        <w:rPr>
          <w:rFonts w:asciiTheme="majorHAnsi" w:eastAsia="Times New Roman" w:hAnsiTheme="majorHAnsi" w:cstheme="majorHAnsi"/>
          <w:lang w:val="fr-CA" w:eastAsia="en-CA"/>
        </w:rPr>
        <w:t xml:space="preserve">Le </w:t>
      </w:r>
      <w:r w:rsidRPr="00875BF9">
        <w:rPr>
          <w:rFonts w:asciiTheme="majorHAnsi" w:eastAsia="Times New Roman" w:hAnsiTheme="majorHAnsi" w:cstheme="majorHAnsi"/>
          <w:lang w:val="fr-CA" w:eastAsia="en-CA"/>
        </w:rPr>
        <w:t>travail axé sur l</w:t>
      </w:r>
      <w:r w:rsidR="00B32E4A">
        <w:rPr>
          <w:rFonts w:asciiTheme="majorHAnsi" w:eastAsia="Times New Roman" w:hAnsiTheme="majorHAnsi" w:cstheme="majorHAnsi"/>
          <w:lang w:val="fr-CA" w:eastAsia="en-CA"/>
        </w:rPr>
        <w:t xml:space="preserve">es </w:t>
      </w:r>
      <w:r w:rsidRPr="00875BF9">
        <w:rPr>
          <w:rFonts w:asciiTheme="majorHAnsi" w:eastAsia="Times New Roman" w:hAnsiTheme="majorHAnsi" w:cstheme="majorHAnsi"/>
          <w:lang w:val="fr-CA" w:eastAsia="en-CA"/>
        </w:rPr>
        <w:t>activité</w:t>
      </w:r>
      <w:r w:rsidR="00B32E4A">
        <w:rPr>
          <w:rFonts w:asciiTheme="majorHAnsi" w:eastAsia="Times New Roman" w:hAnsiTheme="majorHAnsi" w:cstheme="majorHAnsi"/>
          <w:lang w:val="fr-CA" w:eastAsia="en-CA"/>
        </w:rPr>
        <w:t>s</w:t>
      </w:r>
      <w:r w:rsidRPr="00875BF9">
        <w:rPr>
          <w:rFonts w:asciiTheme="majorHAnsi" w:eastAsia="Times New Roman" w:hAnsiTheme="majorHAnsi" w:cstheme="majorHAnsi"/>
          <w:lang w:val="fr-CA" w:eastAsia="en-CA"/>
        </w:rPr>
        <w:t xml:space="preserve"> (MTAA)</w:t>
      </w:r>
      <w:r>
        <w:rPr>
          <w:rFonts w:asciiTheme="majorHAnsi" w:eastAsia="Times New Roman" w:hAnsiTheme="majorHAnsi" w:cstheme="majorHAnsi"/>
          <w:lang w:val="fr-CA" w:eastAsia="en-CA"/>
        </w:rPr>
        <w:t xml:space="preserve"> </w:t>
      </w:r>
      <w:r w:rsidRPr="009A5706">
        <w:rPr>
          <w:rFonts w:asciiTheme="majorHAnsi" w:eastAsia="Times New Roman" w:hAnsiTheme="majorHAnsi" w:cstheme="majorHAnsi"/>
          <w:lang w:val="fr-CA" w:eastAsia="en-CA"/>
        </w:rPr>
        <w:t xml:space="preserve">est un concept de </w:t>
      </w:r>
      <w:r w:rsidR="00B32E4A">
        <w:rPr>
          <w:rFonts w:asciiTheme="majorHAnsi" w:eastAsia="Times New Roman" w:hAnsiTheme="majorHAnsi" w:cstheme="majorHAnsi"/>
          <w:lang w:val="fr-CA" w:eastAsia="en-CA"/>
        </w:rPr>
        <w:t>design</w:t>
      </w:r>
      <w:r w:rsidRPr="009A5706">
        <w:rPr>
          <w:rFonts w:asciiTheme="majorHAnsi" w:eastAsia="Times New Roman" w:hAnsiTheme="majorHAnsi" w:cstheme="majorHAnsi"/>
          <w:lang w:val="fr-CA" w:eastAsia="en-CA"/>
        </w:rPr>
        <w:t xml:space="preserve"> qui reconnaît qu'au cours d'une journée, les employés s'engagent dans de nombreuses activités différentes et qu'ils peuvent avoir besoin et choisir différents types </w:t>
      </w:r>
      <w:r w:rsidR="00B32E4A">
        <w:rPr>
          <w:rFonts w:asciiTheme="majorHAnsi" w:eastAsia="Times New Roman" w:hAnsiTheme="majorHAnsi" w:cstheme="majorHAnsi"/>
          <w:lang w:val="fr-CA" w:eastAsia="en-CA"/>
        </w:rPr>
        <w:t>d’environnements de</w:t>
      </w:r>
      <w:r w:rsidRPr="009A5706">
        <w:rPr>
          <w:rFonts w:asciiTheme="majorHAnsi" w:eastAsia="Times New Roman" w:hAnsiTheme="majorHAnsi" w:cstheme="majorHAnsi"/>
          <w:lang w:val="fr-CA" w:eastAsia="en-CA"/>
        </w:rPr>
        <w:t xml:space="preserve"> travail pour s'adapter à </w:t>
      </w:r>
      <w:r w:rsidR="00B32E4A">
        <w:rPr>
          <w:rFonts w:asciiTheme="majorHAnsi" w:eastAsia="Times New Roman" w:hAnsiTheme="majorHAnsi" w:cstheme="majorHAnsi"/>
          <w:lang w:val="fr-CA" w:eastAsia="en-CA"/>
        </w:rPr>
        <w:t>leurs</w:t>
      </w:r>
      <w:r w:rsidRPr="009A5706">
        <w:rPr>
          <w:rFonts w:asciiTheme="majorHAnsi" w:eastAsia="Times New Roman" w:hAnsiTheme="majorHAnsi" w:cstheme="majorHAnsi"/>
          <w:lang w:val="fr-CA" w:eastAsia="en-CA"/>
        </w:rPr>
        <w:t xml:space="preserve"> activités. </w:t>
      </w:r>
      <w:r w:rsidRPr="009A5706">
        <w:rPr>
          <w:rFonts w:asciiTheme="majorHAnsi" w:eastAsia="Times New Roman" w:hAnsiTheme="majorHAnsi" w:cstheme="majorHAnsi"/>
          <w:lang w:val="fr-CA"/>
        </w:rPr>
        <w:t xml:space="preserve">Il offre à tous les employés l'utilisation partagée d'une variété de points de travail, leur permettant de choisir </w:t>
      </w:r>
      <w:r w:rsidR="00B32E4A">
        <w:rPr>
          <w:rFonts w:asciiTheme="majorHAnsi" w:eastAsia="Times New Roman" w:hAnsiTheme="majorHAnsi" w:cstheme="majorHAnsi"/>
          <w:lang w:val="fr-CA"/>
        </w:rPr>
        <w:t xml:space="preserve">celui qui est </w:t>
      </w:r>
      <w:r w:rsidRPr="009A5706">
        <w:rPr>
          <w:rFonts w:asciiTheme="majorHAnsi" w:eastAsia="Times New Roman" w:hAnsiTheme="majorHAnsi" w:cstheme="majorHAnsi"/>
          <w:lang w:val="fr-CA"/>
        </w:rPr>
        <w:t xml:space="preserve">optimal pour accomplir leurs tâches et fonctions.  </w:t>
      </w:r>
    </w:p>
    <w:sectPr w:rsidR="00AA2D7F" w:rsidRPr="00863D0A" w:rsidSect="002B230C">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2B81" w14:textId="77777777" w:rsidR="00BC3127" w:rsidRDefault="00BC3127" w:rsidP="002B230C">
      <w:pPr>
        <w:spacing w:after="0" w:line="240" w:lineRule="auto"/>
      </w:pPr>
      <w:r>
        <w:separator/>
      </w:r>
    </w:p>
  </w:endnote>
  <w:endnote w:type="continuationSeparator" w:id="0">
    <w:p w14:paraId="7847BD2A" w14:textId="77777777" w:rsidR="00BC3127" w:rsidRDefault="00BC3127" w:rsidP="002B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AA59" w14:textId="77777777" w:rsidR="002B230C" w:rsidRDefault="002B230C" w:rsidP="002B230C">
    <w:pPr>
      <w:pStyle w:val="Footer"/>
    </w:pPr>
  </w:p>
  <w:p w14:paraId="337800C1" w14:textId="77777777" w:rsidR="00E70A70" w:rsidRDefault="002128E1">
    <w:pPr>
      <w:pStyle w:val="Footer"/>
      <w:tabs>
        <w:tab w:val="clear" w:pos="9360"/>
        <w:tab w:val="right" w:pos="9000"/>
      </w:tabs>
      <w:ind w:right="360"/>
    </w:pPr>
    <w:r w:rsidRPr="000E56F8">
      <w:rPr>
        <w:noProof/>
        <w:lang w:eastAsia="en-CA"/>
      </w:rPr>
      <w:drawing>
        <wp:anchor distT="0" distB="0" distL="114300" distR="114300" simplePos="0" relativeHeight="251662336" behindDoc="0" locked="0" layoutInCell="1" allowOverlap="1" wp14:anchorId="2E684000" wp14:editId="706C0CCD">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eastAsia="en-CA"/>
      </w:rPr>
      <w:drawing>
        <wp:anchor distT="0" distB="0" distL="114300" distR="114300" simplePos="0" relativeHeight="251661312" behindDoc="1" locked="0" layoutInCell="1" allowOverlap="1" wp14:anchorId="7C33F547" wp14:editId="705598B4">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p w14:paraId="220597A3" w14:textId="77777777" w:rsidR="002B230C" w:rsidRDefault="002B2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2D81" w14:textId="77777777" w:rsidR="00BC3127" w:rsidRDefault="00BC3127" w:rsidP="002B230C">
      <w:pPr>
        <w:spacing w:after="0" w:line="240" w:lineRule="auto"/>
      </w:pPr>
      <w:r>
        <w:separator/>
      </w:r>
    </w:p>
  </w:footnote>
  <w:footnote w:type="continuationSeparator" w:id="0">
    <w:p w14:paraId="74525176" w14:textId="77777777" w:rsidR="00BC3127" w:rsidRDefault="00BC3127" w:rsidP="002B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7901" w14:textId="77777777" w:rsidR="00E70A70" w:rsidRDefault="002128E1">
    <w:pPr>
      <w:pStyle w:val="Header"/>
      <w:tabs>
        <w:tab w:val="left" w:pos="90"/>
      </w:tabs>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5A677590" wp14:editId="4E15F7FE">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55862743" w14:textId="77777777" w:rsidR="002B230C" w:rsidRDefault="002B2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23668"/>
    <w:multiLevelType w:val="multilevel"/>
    <w:tmpl w:val="F2C2A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72"/>
    <w:rsid w:val="00034BDD"/>
    <w:rsid w:val="000C1C25"/>
    <w:rsid w:val="001012A5"/>
    <w:rsid w:val="001160D3"/>
    <w:rsid w:val="001306D5"/>
    <w:rsid w:val="001323B5"/>
    <w:rsid w:val="00167E39"/>
    <w:rsid w:val="001A345D"/>
    <w:rsid w:val="001B3F06"/>
    <w:rsid w:val="001B4939"/>
    <w:rsid w:val="001E7C68"/>
    <w:rsid w:val="001F1532"/>
    <w:rsid w:val="00204AA8"/>
    <w:rsid w:val="00206C8E"/>
    <w:rsid w:val="002128E1"/>
    <w:rsid w:val="00234531"/>
    <w:rsid w:val="00236414"/>
    <w:rsid w:val="00240E48"/>
    <w:rsid w:val="00287D4D"/>
    <w:rsid w:val="002B230C"/>
    <w:rsid w:val="002C4350"/>
    <w:rsid w:val="002C7356"/>
    <w:rsid w:val="002F5177"/>
    <w:rsid w:val="003E79B5"/>
    <w:rsid w:val="00464C9F"/>
    <w:rsid w:val="0049190F"/>
    <w:rsid w:val="004D5D2E"/>
    <w:rsid w:val="004F34F5"/>
    <w:rsid w:val="0053175A"/>
    <w:rsid w:val="00533814"/>
    <w:rsid w:val="00561B9D"/>
    <w:rsid w:val="00573B4D"/>
    <w:rsid w:val="005F2F25"/>
    <w:rsid w:val="00606A50"/>
    <w:rsid w:val="00617E37"/>
    <w:rsid w:val="006829F7"/>
    <w:rsid w:val="006A1F24"/>
    <w:rsid w:val="006E10CB"/>
    <w:rsid w:val="006F27B0"/>
    <w:rsid w:val="00710732"/>
    <w:rsid w:val="0073693B"/>
    <w:rsid w:val="00747D9A"/>
    <w:rsid w:val="0075213A"/>
    <w:rsid w:val="00764325"/>
    <w:rsid w:val="00794402"/>
    <w:rsid w:val="007A20B0"/>
    <w:rsid w:val="007D6B48"/>
    <w:rsid w:val="007F3199"/>
    <w:rsid w:val="00825BA1"/>
    <w:rsid w:val="00855E5F"/>
    <w:rsid w:val="00863D0A"/>
    <w:rsid w:val="00875BF9"/>
    <w:rsid w:val="00894D55"/>
    <w:rsid w:val="008A08DC"/>
    <w:rsid w:val="008B6808"/>
    <w:rsid w:val="008E5CC6"/>
    <w:rsid w:val="008E683D"/>
    <w:rsid w:val="0090545F"/>
    <w:rsid w:val="0091401D"/>
    <w:rsid w:val="00927173"/>
    <w:rsid w:val="009843E7"/>
    <w:rsid w:val="009A4AAD"/>
    <w:rsid w:val="009A5706"/>
    <w:rsid w:val="009C0772"/>
    <w:rsid w:val="009C438A"/>
    <w:rsid w:val="009C4D79"/>
    <w:rsid w:val="009F0672"/>
    <w:rsid w:val="00A30638"/>
    <w:rsid w:val="00A3348A"/>
    <w:rsid w:val="00A5202C"/>
    <w:rsid w:val="00AA2D7F"/>
    <w:rsid w:val="00AF160B"/>
    <w:rsid w:val="00B211C9"/>
    <w:rsid w:val="00B32E4A"/>
    <w:rsid w:val="00B45C3F"/>
    <w:rsid w:val="00B83131"/>
    <w:rsid w:val="00B86498"/>
    <w:rsid w:val="00B87362"/>
    <w:rsid w:val="00BA595E"/>
    <w:rsid w:val="00BC1621"/>
    <w:rsid w:val="00BC3127"/>
    <w:rsid w:val="00BC708B"/>
    <w:rsid w:val="00BD517F"/>
    <w:rsid w:val="00BF207B"/>
    <w:rsid w:val="00C26A26"/>
    <w:rsid w:val="00C63E1A"/>
    <w:rsid w:val="00C64F0A"/>
    <w:rsid w:val="00C71940"/>
    <w:rsid w:val="00C74DDC"/>
    <w:rsid w:val="00C751D5"/>
    <w:rsid w:val="00C9619E"/>
    <w:rsid w:val="00CC1B15"/>
    <w:rsid w:val="00CD29CE"/>
    <w:rsid w:val="00CD5133"/>
    <w:rsid w:val="00CD59CC"/>
    <w:rsid w:val="00CE118F"/>
    <w:rsid w:val="00CF49C9"/>
    <w:rsid w:val="00D01F42"/>
    <w:rsid w:val="00D142D3"/>
    <w:rsid w:val="00D14B75"/>
    <w:rsid w:val="00D2329D"/>
    <w:rsid w:val="00D241AA"/>
    <w:rsid w:val="00D24436"/>
    <w:rsid w:val="00D4036F"/>
    <w:rsid w:val="00D72700"/>
    <w:rsid w:val="00DD6E3D"/>
    <w:rsid w:val="00E203F4"/>
    <w:rsid w:val="00E44F73"/>
    <w:rsid w:val="00E70A70"/>
    <w:rsid w:val="00E9447D"/>
    <w:rsid w:val="00ED1FB4"/>
    <w:rsid w:val="00F04ADC"/>
    <w:rsid w:val="00F077E9"/>
    <w:rsid w:val="00F40816"/>
    <w:rsid w:val="00F427CD"/>
    <w:rsid w:val="00F63134"/>
    <w:rsid w:val="00F830D1"/>
    <w:rsid w:val="00FA6218"/>
    <w:rsid w:val="00FB1417"/>
    <w:rsid w:val="00FD2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3257"/>
  <w15:chartTrackingRefBased/>
  <w15:docId w15:val="{305A139B-BCE5-4119-8405-6FF25467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B75"/>
  </w:style>
  <w:style w:type="paragraph" w:styleId="Heading1">
    <w:name w:val="heading 1"/>
    <w:basedOn w:val="Normal"/>
    <w:next w:val="Normal"/>
    <w:link w:val="Heading1Char"/>
    <w:uiPriority w:val="9"/>
    <w:qFormat/>
    <w:rsid w:val="00AF160B"/>
    <w:pPr>
      <w:keepNext/>
      <w:keepLines/>
      <w:spacing w:before="240" w:after="0"/>
      <w:outlineLvl w:val="0"/>
    </w:pPr>
    <w:rPr>
      <w:rFonts w:ascii="Arial Rounded MT Bold" w:eastAsiaTheme="majorEastAsia" w:hAnsi="Arial Rounded MT Bold"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4402"/>
    <w:rPr>
      <w:sz w:val="16"/>
      <w:szCs w:val="16"/>
    </w:rPr>
  </w:style>
  <w:style w:type="paragraph" w:styleId="CommentText">
    <w:name w:val="annotation text"/>
    <w:basedOn w:val="Normal"/>
    <w:link w:val="CommentTextChar"/>
    <w:uiPriority w:val="99"/>
    <w:semiHidden/>
    <w:unhideWhenUsed/>
    <w:rsid w:val="00794402"/>
    <w:pPr>
      <w:spacing w:line="240" w:lineRule="auto"/>
    </w:pPr>
    <w:rPr>
      <w:sz w:val="20"/>
      <w:szCs w:val="20"/>
    </w:rPr>
  </w:style>
  <w:style w:type="character" w:customStyle="1" w:styleId="CommentTextChar">
    <w:name w:val="Comment Text Char"/>
    <w:basedOn w:val="DefaultParagraphFont"/>
    <w:link w:val="CommentText"/>
    <w:uiPriority w:val="99"/>
    <w:semiHidden/>
    <w:rsid w:val="00794402"/>
    <w:rPr>
      <w:sz w:val="20"/>
      <w:szCs w:val="20"/>
    </w:rPr>
  </w:style>
  <w:style w:type="paragraph" w:styleId="CommentSubject">
    <w:name w:val="annotation subject"/>
    <w:basedOn w:val="CommentText"/>
    <w:next w:val="CommentText"/>
    <w:link w:val="CommentSubjectChar"/>
    <w:uiPriority w:val="99"/>
    <w:semiHidden/>
    <w:unhideWhenUsed/>
    <w:rsid w:val="00794402"/>
    <w:rPr>
      <w:b/>
      <w:bCs/>
    </w:rPr>
  </w:style>
  <w:style w:type="character" w:customStyle="1" w:styleId="CommentSubjectChar">
    <w:name w:val="Comment Subject Char"/>
    <w:basedOn w:val="CommentTextChar"/>
    <w:link w:val="CommentSubject"/>
    <w:uiPriority w:val="99"/>
    <w:semiHidden/>
    <w:rsid w:val="00794402"/>
    <w:rPr>
      <w:b/>
      <w:bCs/>
      <w:sz w:val="20"/>
      <w:szCs w:val="20"/>
    </w:rPr>
  </w:style>
  <w:style w:type="paragraph" w:styleId="Header">
    <w:name w:val="header"/>
    <w:basedOn w:val="Normal"/>
    <w:link w:val="HeaderChar"/>
    <w:uiPriority w:val="99"/>
    <w:unhideWhenUsed/>
    <w:rsid w:val="002B2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30C"/>
  </w:style>
  <w:style w:type="paragraph" w:styleId="Footer">
    <w:name w:val="footer"/>
    <w:basedOn w:val="Normal"/>
    <w:link w:val="FooterChar"/>
    <w:uiPriority w:val="99"/>
    <w:unhideWhenUsed/>
    <w:rsid w:val="002B2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30C"/>
  </w:style>
  <w:style w:type="paragraph" w:customStyle="1" w:styleId="paragraph">
    <w:name w:val="paragraph"/>
    <w:basedOn w:val="Normal"/>
    <w:rsid w:val="002B23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AF160B"/>
    <w:rPr>
      <w:rFonts w:ascii="Arial Rounded MT Bold" w:eastAsiaTheme="majorEastAsia" w:hAnsi="Arial Rounded MT Bold" w:cstheme="majorBidi"/>
      <w:color w:val="000000" w:themeColor="text1"/>
      <w:sz w:val="32"/>
      <w:szCs w:val="32"/>
    </w:rPr>
  </w:style>
  <w:style w:type="paragraph" w:styleId="Title">
    <w:name w:val="Title"/>
    <w:basedOn w:val="Normal"/>
    <w:next w:val="Normal"/>
    <w:link w:val="TitleChar"/>
    <w:uiPriority w:val="10"/>
    <w:qFormat/>
    <w:rsid w:val="00BA595E"/>
    <w:pPr>
      <w:spacing w:after="0" w:line="240" w:lineRule="auto"/>
      <w:contextualSpacing/>
    </w:pPr>
    <w:rPr>
      <w:rFonts w:ascii="Arial Rounded MT Bold" w:eastAsiaTheme="majorEastAsia" w:hAnsi="Arial Rounded MT Bold" w:cstheme="majorBidi"/>
      <w:spacing w:val="-10"/>
      <w:kern w:val="28"/>
      <w:sz w:val="44"/>
      <w:szCs w:val="56"/>
    </w:rPr>
  </w:style>
  <w:style w:type="character" w:customStyle="1" w:styleId="TitleChar">
    <w:name w:val="Title Char"/>
    <w:basedOn w:val="DefaultParagraphFont"/>
    <w:link w:val="Title"/>
    <w:uiPriority w:val="10"/>
    <w:rsid w:val="00BA595E"/>
    <w:rPr>
      <w:rFonts w:ascii="Arial Rounded MT Bold" w:eastAsiaTheme="majorEastAsia" w:hAnsi="Arial Rounded MT Bold" w:cstheme="majorBidi"/>
      <w:spacing w:val="-10"/>
      <w:kern w:val="28"/>
      <w:sz w:val="44"/>
      <w:szCs w:val="56"/>
    </w:rPr>
  </w:style>
  <w:style w:type="character" w:styleId="Hyperlink">
    <w:name w:val="Hyperlink"/>
    <w:basedOn w:val="DefaultParagraphFont"/>
    <w:uiPriority w:val="99"/>
    <w:unhideWhenUsed/>
    <w:rsid w:val="00CE118F"/>
    <w:rPr>
      <w:color w:val="0563C1" w:themeColor="hyperlink"/>
      <w:u w:val="single"/>
    </w:rPr>
  </w:style>
  <w:style w:type="character" w:styleId="UnresolvedMention">
    <w:name w:val="Unresolved Mention"/>
    <w:basedOn w:val="DefaultParagraphFont"/>
    <w:uiPriority w:val="99"/>
    <w:semiHidden/>
    <w:unhideWhenUsed/>
    <w:rsid w:val="00CE118F"/>
    <w:rPr>
      <w:color w:val="605E5C"/>
      <w:shd w:val="clear" w:color="auto" w:fill="E1DFDD"/>
    </w:rPr>
  </w:style>
  <w:style w:type="character" w:styleId="FollowedHyperlink">
    <w:name w:val="FollowedHyperlink"/>
    <w:basedOn w:val="DefaultParagraphFont"/>
    <w:uiPriority w:val="99"/>
    <w:semiHidden/>
    <w:unhideWhenUsed/>
    <w:rsid w:val="00D24436"/>
    <w:rPr>
      <w:color w:val="954F72" w:themeColor="followedHyperlink"/>
      <w:u w:val="single"/>
    </w:rPr>
  </w:style>
  <w:style w:type="paragraph" w:styleId="NormalWeb">
    <w:name w:val="Normal (Web)"/>
    <w:basedOn w:val="Normal"/>
    <w:uiPriority w:val="99"/>
    <w:semiHidden/>
    <w:unhideWhenUsed/>
    <w:rsid w:val="009F067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04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1754">
      <w:bodyDiv w:val="1"/>
      <w:marLeft w:val="0"/>
      <w:marRight w:val="0"/>
      <w:marTop w:val="0"/>
      <w:marBottom w:val="0"/>
      <w:divBdr>
        <w:top w:val="none" w:sz="0" w:space="0" w:color="auto"/>
        <w:left w:val="none" w:sz="0" w:space="0" w:color="auto"/>
        <w:bottom w:val="none" w:sz="0" w:space="0" w:color="auto"/>
        <w:right w:val="none" w:sz="0" w:space="0" w:color="auto"/>
      </w:divBdr>
    </w:div>
    <w:div w:id="1353652761">
      <w:bodyDiv w:val="1"/>
      <w:marLeft w:val="0"/>
      <w:marRight w:val="0"/>
      <w:marTop w:val="0"/>
      <w:marBottom w:val="0"/>
      <w:divBdr>
        <w:top w:val="none" w:sz="0" w:space="0" w:color="auto"/>
        <w:left w:val="none" w:sz="0" w:space="0" w:color="auto"/>
        <w:bottom w:val="none" w:sz="0" w:space="0" w:color="auto"/>
        <w:right w:val="none" w:sz="0" w:space="0" w:color="auto"/>
      </w:divBdr>
    </w:div>
    <w:div w:id="182720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iki.gccollab.ca/images/3/3e/WTP_-_Glossary_EN.docx" TargetMode="External"/><Relationship Id="rId4" Type="http://schemas.openxmlformats.org/officeDocument/2006/relationships/settings" Target="settings.xml"/><Relationship Id="rId9" Type="http://schemas.openxmlformats.org/officeDocument/2006/relationships/hyperlink" Target="https://wiki.gccollab.ca/images/3/3e/WTP_-_Glossary_EN.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26824-A8A3-44F3-A666-B016C6F9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4010</Words>
  <Characters>22858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Brookfield Global Integrated Solutions</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Rickey Haley-Colpitts</dc:creator>
  <cp:keywords>, docId:6235182370647717D74269FD78D9824B</cp:keywords>
  <dc:description/>
  <cp:lastModifiedBy>Sophie Genereux</cp:lastModifiedBy>
  <cp:revision>9</cp:revision>
  <dcterms:created xsi:type="dcterms:W3CDTF">2022-09-07T18:57:00Z</dcterms:created>
  <dcterms:modified xsi:type="dcterms:W3CDTF">2022-09-09T02:31:00Z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-898346024</vt:i4>
  </property>
  <property fmtid="{D5CDD505-2E9C-101B-9397-08002B2CF9AE}" pid="3" name="_NewReviewCycle">
    <vt:lpwstr/>
  </property>
  <property fmtid="{D5CDD505-2E9C-101B-9397-08002B2CF9AE}" pid="4" name="_EmailSubject">
    <vt:lpwstr>Traductions</vt:lpwstr>
  </property>
  <property fmtid="{D5CDD505-2E9C-101B-9397-08002B2CF9AE}" pid="5" name="_AuthorEmail">
    <vt:lpwstr>Martine.Renaud@tpsgc-pwgsc.gc.ca</vt:lpwstr>
  </property>
  <property fmtid="{D5CDD505-2E9C-101B-9397-08002B2CF9AE}" pid="6" name="_AuthorEmailDisplayName">
    <vt:lpwstr>Martine Renaud</vt:lpwstr>
  </property>
  <property fmtid="{D5CDD505-2E9C-101B-9397-08002B2CF9AE}" pid="7" name="_ReviewingToolsShownOnce">
    <vt:lpwstr/>
  </property>
</Properties>
</file>