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F05D" w14:textId="131230E5" w:rsidR="001C46AA" w:rsidRPr="00C431DD" w:rsidRDefault="001C46AA" w:rsidP="006715A1">
      <w:pPr>
        <w:rPr>
          <w:rFonts w:ascii="Calibri" w:hAnsi="Calibri" w:cs="Calibri"/>
          <w:color w:val="2F5496"/>
          <w:sz w:val="24"/>
        </w:rPr>
      </w:pPr>
      <w:r w:rsidRPr="00C431DD">
        <w:rPr>
          <w:rFonts w:ascii="Calibri" w:hAnsi="Calibri" w:cs="Calibri"/>
          <w:color w:val="2F5496"/>
          <w:sz w:val="24"/>
        </w:rPr>
        <w:t>F</w:t>
      </w:r>
      <w:r w:rsidR="004D7B86" w:rsidRPr="00C431DD">
        <w:rPr>
          <w:rFonts w:ascii="Calibri" w:hAnsi="Calibri" w:cs="Calibri"/>
          <w:color w:val="2F5496"/>
          <w:sz w:val="24"/>
        </w:rPr>
        <w:t xml:space="preserve">ormation linguistique formelle en région </w:t>
      </w:r>
      <w:r w:rsidRPr="00C431DD">
        <w:rPr>
          <w:rFonts w:ascii="Calibri" w:hAnsi="Calibri" w:cs="Calibri"/>
          <w:color w:val="2F5496"/>
          <w:sz w:val="24"/>
        </w:rPr>
        <w:t>(</w:t>
      </w:r>
      <w:r w:rsidR="00300CC2" w:rsidRPr="00C431DD">
        <w:rPr>
          <w:rFonts w:ascii="Calibri" w:hAnsi="Calibri" w:cs="Calibri"/>
          <w:color w:val="2F5496"/>
          <w:sz w:val="24"/>
        </w:rPr>
        <w:t>en dehors de la RCN)</w:t>
      </w:r>
    </w:p>
    <w:p w14:paraId="799F14A3" w14:textId="2D7EEACD" w:rsidR="001C46AA" w:rsidRPr="00C431DD" w:rsidRDefault="001C46AA" w:rsidP="006715A1">
      <w:pPr>
        <w:rPr>
          <w:rFonts w:ascii="Calibri" w:hAnsi="Calibri" w:cs="Calibri"/>
          <w:color w:val="2F5496"/>
          <w:sz w:val="24"/>
        </w:rPr>
      </w:pPr>
      <w:r w:rsidRPr="00C431DD">
        <w:rPr>
          <w:rFonts w:ascii="Calibri" w:hAnsi="Calibri" w:cs="Calibri"/>
          <w:color w:val="2F5496"/>
          <w:sz w:val="24"/>
        </w:rPr>
        <w:t>(</w:t>
      </w:r>
      <w:r w:rsidR="00191692" w:rsidRPr="00C431DD">
        <w:rPr>
          <w:rFonts w:ascii="Calibri" w:hAnsi="Calibri" w:cs="Calibri"/>
          <w:color w:val="2F5496"/>
          <w:sz w:val="24"/>
        </w:rPr>
        <w:t>Outil</w:t>
      </w:r>
      <w:r w:rsidRPr="00C431DD">
        <w:rPr>
          <w:rFonts w:ascii="Calibri" w:hAnsi="Calibri" w:cs="Calibri"/>
          <w:color w:val="2F5496"/>
          <w:sz w:val="24"/>
        </w:rPr>
        <w:t xml:space="preserve"> pour les gestionnaires)</w:t>
      </w:r>
    </w:p>
    <w:p w14:paraId="1ADC940E" w14:textId="77777777" w:rsidR="001C46AA" w:rsidRPr="00C431DD" w:rsidRDefault="001C46AA" w:rsidP="006715A1">
      <w:pPr>
        <w:rPr>
          <w:rFonts w:ascii="Calibri" w:hAnsi="Calibri" w:cs="Calibri"/>
          <w:sz w:val="22"/>
          <w:szCs w:val="22"/>
          <w:lang w:val="fr-CA"/>
        </w:rPr>
      </w:pPr>
    </w:p>
    <w:p w14:paraId="4ACF7596" w14:textId="1E94A2AF" w:rsidR="00974846" w:rsidRPr="00C431DD" w:rsidRDefault="000D4C27" w:rsidP="006715A1">
      <w:pPr>
        <w:rPr>
          <w:rFonts w:ascii="Calibri" w:eastAsia="Times New Roman" w:hAnsi="Calibri" w:cs="Calibri"/>
          <w:color w:val="auto"/>
          <w:sz w:val="22"/>
          <w:szCs w:val="22"/>
          <w:lang w:val="fr-CA"/>
        </w:rPr>
      </w:pPr>
      <w:r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Vous cherchez </w:t>
      </w:r>
      <w:r w:rsidR="009E2325">
        <w:rPr>
          <w:rFonts w:ascii="Calibri" w:hAnsi="Calibri" w:cs="Calibri"/>
          <w:color w:val="auto"/>
          <w:sz w:val="22"/>
          <w:szCs w:val="22"/>
          <w:lang w:val="fr-CA"/>
        </w:rPr>
        <w:t xml:space="preserve">une </w:t>
      </w:r>
      <w:r w:rsidR="009E2325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formation linguistique </w:t>
      </w:r>
      <w:r w:rsidRPr="00C431DD">
        <w:rPr>
          <w:rFonts w:ascii="Calibri" w:hAnsi="Calibri" w:cs="Calibri"/>
          <w:color w:val="auto"/>
          <w:sz w:val="22"/>
          <w:szCs w:val="22"/>
          <w:lang w:val="fr-CA"/>
        </w:rPr>
        <w:t>pour vous</w:t>
      </w:r>
      <w:r w:rsidR="009E2325">
        <w:rPr>
          <w:rFonts w:ascii="Calibri" w:hAnsi="Calibri" w:cs="Calibri"/>
          <w:color w:val="auto"/>
          <w:sz w:val="22"/>
          <w:szCs w:val="22"/>
          <w:lang w:val="fr-CA"/>
        </w:rPr>
        <w:t>-m</w:t>
      </w:r>
      <w:r w:rsidR="002F38D4">
        <w:rPr>
          <w:rFonts w:ascii="Calibri" w:hAnsi="Calibri" w:cs="Calibri"/>
          <w:color w:val="auto"/>
          <w:sz w:val="22"/>
          <w:szCs w:val="22"/>
          <w:lang w:val="fr-CA"/>
        </w:rPr>
        <w:t>ême</w:t>
      </w:r>
      <w:r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 ou votre équipe </w:t>
      </w:r>
      <w:r w:rsidRPr="00C431DD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 xml:space="preserve">dans </w:t>
      </w:r>
      <w:r w:rsidR="001062D2" w:rsidRPr="00C431DD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votre</w:t>
      </w:r>
      <w:r w:rsidR="001062D2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Pr="00C431DD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 xml:space="preserve">région </w:t>
      </w:r>
      <w:r w:rsidR="611173C8" w:rsidRPr="00C431DD">
        <w:rPr>
          <w:rFonts w:ascii="Calibri" w:hAnsi="Calibri" w:cs="Calibri"/>
          <w:color w:val="auto"/>
          <w:sz w:val="22"/>
          <w:szCs w:val="22"/>
          <w:lang w:val="fr-CA"/>
        </w:rPr>
        <w:t>(</w:t>
      </w:r>
      <w:r w:rsidR="00712BE2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en dehors </w:t>
      </w:r>
      <w:r w:rsidR="00DD4299" w:rsidRPr="00C431DD">
        <w:rPr>
          <w:rFonts w:ascii="Calibri" w:hAnsi="Calibri" w:cs="Calibri"/>
          <w:color w:val="auto"/>
          <w:sz w:val="22"/>
          <w:szCs w:val="22"/>
          <w:lang w:val="fr-CA"/>
        </w:rPr>
        <w:t>de</w:t>
      </w:r>
      <w:r w:rsidR="00195408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 la </w:t>
      </w:r>
      <w:r w:rsidR="611173C8" w:rsidRPr="00C431DD">
        <w:rPr>
          <w:rFonts w:ascii="Calibri" w:hAnsi="Calibri" w:cs="Calibri"/>
          <w:color w:val="auto"/>
          <w:sz w:val="22"/>
          <w:szCs w:val="22"/>
          <w:lang w:val="fr-CA"/>
        </w:rPr>
        <w:t>RCN)</w:t>
      </w:r>
      <w:r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? </w:t>
      </w:r>
      <w:r w:rsidR="00974846" w:rsidRPr="00C431DD">
        <w:rPr>
          <w:rFonts w:ascii="Calibri" w:eastAsia="Times New Roman" w:hAnsi="Calibri" w:cs="Calibri"/>
          <w:color w:val="auto"/>
          <w:sz w:val="22"/>
          <w:szCs w:val="22"/>
          <w:lang w:val="fr-CA"/>
        </w:rPr>
        <w:t>Voici les choix qui s’offrent à vous.</w:t>
      </w:r>
    </w:p>
    <w:p w14:paraId="7459A0CB" w14:textId="77777777" w:rsidR="00BC30A8" w:rsidRPr="00C431DD" w:rsidRDefault="00BC30A8" w:rsidP="006715A1">
      <w:pPr>
        <w:rPr>
          <w:rFonts w:ascii="Calibri" w:eastAsia="Times New Roman" w:hAnsi="Calibri" w:cs="Calibri"/>
          <w:color w:val="auto"/>
          <w:sz w:val="22"/>
          <w:szCs w:val="22"/>
          <w:lang w:val="fr-CA"/>
        </w:rPr>
      </w:pPr>
    </w:p>
    <w:p w14:paraId="2198A120" w14:textId="46196732" w:rsidR="008624BA" w:rsidRPr="00C431DD" w:rsidRDefault="002F38D4" w:rsidP="006715A1">
      <w:pPr>
        <w:rPr>
          <w:rFonts w:ascii="Calibri" w:hAnsi="Calibri" w:cs="Calibri"/>
          <w:color w:val="auto"/>
          <w:sz w:val="22"/>
          <w:szCs w:val="22"/>
          <w:lang w:val="fr-CA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Re</w:t>
      </w:r>
      <w:r w:rsidR="001732E9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>marque</w:t>
      </w:r>
      <w:r w:rsidR="008624BA" w:rsidRPr="00C431DD">
        <w:rPr>
          <w:rFonts w:ascii="Calibri" w:hAnsi="Calibri" w:cs="Calibri"/>
          <w:b/>
          <w:bCs/>
          <w:color w:val="auto"/>
          <w:sz w:val="22"/>
          <w:szCs w:val="22"/>
          <w:lang w:val="fr-CA"/>
        </w:rPr>
        <w:t xml:space="preserve"> :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1732E9">
        <w:rPr>
          <w:rFonts w:ascii="Calibri" w:hAnsi="Calibri" w:cs="Calibri"/>
          <w:color w:val="auto"/>
          <w:sz w:val="22"/>
          <w:szCs w:val="22"/>
          <w:lang w:val="fr-CA"/>
        </w:rPr>
        <w:t>p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lusieurs institutions fédérales possèdent déjà leur propre outil </w:t>
      </w:r>
      <w:r w:rsidR="00C431DD" w:rsidRPr="00C431DD">
        <w:rPr>
          <w:rFonts w:ascii="Calibri" w:hAnsi="Calibri" w:cs="Calibri"/>
          <w:color w:val="auto"/>
          <w:sz w:val="22"/>
          <w:szCs w:val="22"/>
          <w:lang w:val="fr-CA"/>
        </w:rPr>
        <w:t>d’approvisionnement pour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 la formation linguistique formelle. Certaines institutions possèdent également leur propre service de formation linguistique à l’interne. </w:t>
      </w:r>
      <w:proofErr w:type="spellStart"/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>Veuillez vous</w:t>
      </w:r>
      <w:proofErr w:type="spellEnd"/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 renseigner auprès de vos services de formation pour savoir quelle situation s’applique à votre institution. (</w:t>
      </w:r>
      <w:r w:rsidR="00022CEA">
        <w:rPr>
          <w:rFonts w:ascii="Calibri" w:hAnsi="Calibri" w:cs="Calibri"/>
          <w:color w:val="auto"/>
          <w:sz w:val="22"/>
          <w:szCs w:val="22"/>
          <w:lang w:val="fr-CA"/>
        </w:rPr>
        <w:t xml:space="preserve">Notez que 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certains liens contenus dans </w:t>
      </w:r>
      <w:r w:rsidR="00022CEA">
        <w:rPr>
          <w:rFonts w:ascii="Calibri" w:hAnsi="Calibri" w:cs="Calibri"/>
          <w:color w:val="auto"/>
          <w:sz w:val="22"/>
          <w:szCs w:val="22"/>
          <w:lang w:val="fr-CA"/>
        </w:rPr>
        <w:t>l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e </w:t>
      </w:r>
      <w:r w:rsidR="00022CEA">
        <w:rPr>
          <w:rFonts w:ascii="Calibri" w:hAnsi="Calibri" w:cs="Calibri"/>
          <w:color w:val="auto"/>
          <w:sz w:val="22"/>
          <w:szCs w:val="22"/>
          <w:lang w:val="fr-CA"/>
        </w:rPr>
        <w:t>présent</w:t>
      </w:r>
      <w:r w:rsidR="00F02F61">
        <w:rPr>
          <w:rFonts w:ascii="Calibri" w:hAnsi="Calibri" w:cs="Calibri"/>
          <w:color w:val="auto"/>
          <w:sz w:val="22"/>
          <w:szCs w:val="22"/>
          <w:lang w:val="fr-CA"/>
        </w:rPr>
        <w:t xml:space="preserve"> 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>document ne sont accessibles qu</w:t>
      </w:r>
      <w:r w:rsidR="00F02F61">
        <w:rPr>
          <w:rFonts w:ascii="Calibri" w:hAnsi="Calibri" w:cs="Calibri"/>
          <w:color w:val="auto"/>
          <w:sz w:val="22"/>
          <w:szCs w:val="22"/>
          <w:lang w:val="fr-CA"/>
        </w:rPr>
        <w:t xml:space="preserve">e par le biais </w:t>
      </w:r>
      <w:r w:rsidR="00E80021">
        <w:rPr>
          <w:rFonts w:ascii="Calibri" w:hAnsi="Calibri" w:cs="Calibri"/>
          <w:color w:val="auto"/>
          <w:sz w:val="22"/>
          <w:szCs w:val="22"/>
          <w:lang w:val="fr-CA"/>
        </w:rPr>
        <w:t xml:space="preserve">du </w:t>
      </w:r>
      <w:r w:rsidR="008624BA" w:rsidRPr="00C431DD">
        <w:rPr>
          <w:rFonts w:ascii="Calibri" w:hAnsi="Calibri" w:cs="Calibri"/>
          <w:color w:val="auto"/>
          <w:sz w:val="22"/>
          <w:szCs w:val="22"/>
          <w:lang w:val="fr-CA"/>
        </w:rPr>
        <w:t xml:space="preserve">réseau du gouvernement du Canada.) </w:t>
      </w:r>
    </w:p>
    <w:p w14:paraId="419B152B" w14:textId="77777777" w:rsidR="00BC30A8" w:rsidRPr="00C431DD" w:rsidRDefault="00BC30A8" w:rsidP="00C431DD">
      <w:pPr>
        <w:rPr>
          <w:rFonts w:ascii="Calibri" w:hAnsi="Calibri" w:cs="Calibri"/>
          <w:color w:val="auto"/>
          <w:sz w:val="22"/>
          <w:szCs w:val="22"/>
          <w:lang w:val="fr-CA"/>
        </w:rPr>
      </w:pPr>
    </w:p>
    <w:p w14:paraId="1D5978AF" w14:textId="28BBD646" w:rsidR="00BC30A8" w:rsidRPr="00C431DD" w:rsidRDefault="008624BA" w:rsidP="00C431DD">
      <w:pPr>
        <w:rPr>
          <w:rFonts w:ascii="Calibri" w:hAnsi="Calibri" w:cs="Calibri"/>
          <w:color w:val="auto"/>
          <w:sz w:val="22"/>
          <w:szCs w:val="22"/>
          <w:lang w:val="fr-CA"/>
        </w:rPr>
      </w:pPr>
      <w:r w:rsidRPr="00C431DD">
        <w:rPr>
          <w:rFonts w:ascii="Calibri" w:hAnsi="Calibri" w:cs="Calibri"/>
          <w:color w:val="auto"/>
          <w:sz w:val="22"/>
          <w:szCs w:val="22"/>
          <w:lang w:val="fr-CA"/>
        </w:rPr>
        <w:t>Communiquez avec votre unité de passation de marchés pour toute question en lien avec la mise en place de</w:t>
      </w:r>
      <w:r w:rsidR="00907FA6">
        <w:rPr>
          <w:rFonts w:ascii="Calibri" w:hAnsi="Calibri" w:cs="Calibri"/>
          <w:color w:val="auto"/>
          <w:sz w:val="22"/>
          <w:szCs w:val="22"/>
          <w:lang w:val="fr-CA"/>
        </w:rPr>
        <w:t xml:space="preserve"> marchés </w:t>
      </w:r>
      <w:r w:rsidRPr="00C431DD">
        <w:rPr>
          <w:rFonts w:ascii="Calibri" w:hAnsi="Calibri" w:cs="Calibri"/>
          <w:color w:val="auto"/>
          <w:sz w:val="22"/>
          <w:szCs w:val="22"/>
          <w:lang w:val="fr-CA"/>
        </w:rPr>
        <w:t>pour vos besoins de services de formation linguistique.</w:t>
      </w:r>
    </w:p>
    <w:p w14:paraId="27BDA2E9" w14:textId="77777777" w:rsidR="009F53D5" w:rsidRPr="00C431DD" w:rsidRDefault="009F53D5" w:rsidP="006715A1">
      <w:pPr>
        <w:rPr>
          <w:rFonts w:ascii="Calibri" w:hAnsi="Calibri" w:cs="Calibri"/>
          <w:sz w:val="22"/>
          <w:szCs w:val="22"/>
        </w:rPr>
      </w:pPr>
    </w:p>
    <w:p w14:paraId="3820823A" w14:textId="6D4F0E4B" w:rsidR="00BC30A8" w:rsidRPr="00C431DD" w:rsidRDefault="00072224" w:rsidP="00C431DD">
      <w:pPr>
        <w:rPr>
          <w:rFonts w:ascii="Calibri" w:hAnsi="Calibri" w:cs="Calibri"/>
          <w:color w:val="2F5496"/>
          <w:sz w:val="24"/>
          <w:lang w:val="fr-CA"/>
        </w:rPr>
      </w:pPr>
      <w:r w:rsidRPr="00C431DD">
        <w:rPr>
          <w:rFonts w:ascii="Calibri" w:hAnsi="Calibri" w:cs="Calibri"/>
          <w:color w:val="2F5496"/>
          <w:sz w:val="24"/>
          <w:lang w:val="fr-CA"/>
        </w:rPr>
        <w:t>Tutorat virtuel pour la compétence orale disponible partout au Canada</w:t>
      </w:r>
    </w:p>
    <w:p w14:paraId="08BBEFF2" w14:textId="77777777" w:rsidR="00072224" w:rsidRPr="00C431DD" w:rsidRDefault="00072224" w:rsidP="00C431DD">
      <w:pPr>
        <w:rPr>
          <w:rFonts w:ascii="Calibri" w:eastAsia="Calibri" w:hAnsi="Calibri" w:cs="Calibri"/>
          <w:lang w:val="fr-CA"/>
        </w:rPr>
      </w:pPr>
    </w:p>
    <w:p w14:paraId="625AB595" w14:textId="72C62098" w:rsidR="00CB66A6" w:rsidRPr="00C431DD" w:rsidRDefault="002D1F10" w:rsidP="006715A1">
      <w:pPr>
        <w:rPr>
          <w:rFonts w:ascii="Calibri" w:eastAsia="Calibri" w:hAnsi="Calibri" w:cs="Calibri"/>
          <w:sz w:val="22"/>
          <w:szCs w:val="22"/>
          <w:lang w:val="fr-CA"/>
        </w:rPr>
      </w:pPr>
      <w:r w:rsidRPr="00C431DD">
        <w:rPr>
          <w:rFonts w:ascii="Calibri" w:eastAsia="Calibri" w:hAnsi="Calibri" w:cs="Calibri"/>
          <w:sz w:val="22"/>
          <w:szCs w:val="22"/>
          <w:lang w:val="fr-CA"/>
        </w:rPr>
        <w:t>Vous pouvez également faire appel aux offres à commandes de</w:t>
      </w:r>
      <w:r w:rsidR="006C25CA" w:rsidRPr="006C25CA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6C25CA" w:rsidRPr="00C431DD">
        <w:rPr>
          <w:rFonts w:ascii="Calibri" w:eastAsia="Calibri" w:hAnsi="Calibri" w:cs="Calibri"/>
          <w:sz w:val="22"/>
          <w:szCs w:val="22"/>
          <w:lang w:val="fr-CA"/>
        </w:rPr>
        <w:t xml:space="preserve">Service public et </w:t>
      </w:r>
      <w:r w:rsidR="00D35FCE">
        <w:rPr>
          <w:rFonts w:ascii="Calibri" w:eastAsia="Calibri" w:hAnsi="Calibri" w:cs="Calibri"/>
          <w:sz w:val="22"/>
          <w:szCs w:val="22"/>
          <w:lang w:val="fr-CA"/>
        </w:rPr>
        <w:t>A</w:t>
      </w:r>
      <w:r w:rsidR="006C25CA" w:rsidRPr="00C431DD">
        <w:rPr>
          <w:rFonts w:ascii="Calibri" w:eastAsia="Calibri" w:hAnsi="Calibri" w:cs="Calibri"/>
          <w:sz w:val="22"/>
          <w:szCs w:val="22"/>
          <w:lang w:val="fr-CA"/>
        </w:rPr>
        <w:t>pprovisionnement Canada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D35FCE">
        <w:rPr>
          <w:rFonts w:ascii="Calibri" w:eastAsia="Calibri" w:hAnsi="Calibri" w:cs="Calibri"/>
          <w:sz w:val="22"/>
          <w:szCs w:val="22"/>
          <w:lang w:val="fr-CA"/>
        </w:rPr>
        <w:t>(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>SPAC</w:t>
      </w:r>
      <w:r w:rsidR="00D35FCE">
        <w:rPr>
          <w:rFonts w:ascii="Calibri" w:eastAsia="Calibri" w:hAnsi="Calibri" w:cs="Calibri"/>
          <w:sz w:val="22"/>
          <w:szCs w:val="22"/>
          <w:lang w:val="fr-CA"/>
        </w:rPr>
        <w:t>)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 pour obtenir des services de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hyperlink r:id="rId11">
        <w:r w:rsidR="00D35FCE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t</w:t>
        </w:r>
        <w:r w:rsidR="00CB66A6" w:rsidRPr="00C431D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utorat virtuel pour la compétence orale</w:t>
        </w:r>
      </w:hyperlink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. Ce</w:t>
      </w:r>
      <w:r w:rsidR="00992312">
        <w:rPr>
          <w:rFonts w:ascii="Calibri" w:eastAsia="Calibri" w:hAnsi="Calibri" w:cs="Calibri"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service</w:t>
      </w:r>
      <w:r w:rsidR="00992312">
        <w:rPr>
          <w:rFonts w:ascii="Calibri" w:eastAsia="Calibri" w:hAnsi="Calibri" w:cs="Calibri"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s</w:t>
      </w:r>
      <w:r w:rsidR="00992312">
        <w:rPr>
          <w:rFonts w:ascii="Calibri" w:eastAsia="Calibri" w:hAnsi="Calibri" w:cs="Calibri"/>
          <w:sz w:val="22"/>
          <w:szCs w:val="22"/>
          <w:lang w:val="fr-CA"/>
        </w:rPr>
        <w:t>on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t offert</w:t>
      </w:r>
      <w:r w:rsidR="00992312">
        <w:rPr>
          <w:rFonts w:ascii="Calibri" w:eastAsia="Calibri" w:hAnsi="Calibri" w:cs="Calibri"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virtuellement dans 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l'ensemble du Canada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. </w:t>
      </w:r>
      <w:r w:rsidR="00C00DD8" w:rsidRPr="00C431DD">
        <w:rPr>
          <w:rFonts w:ascii="Calibri" w:eastAsia="Calibri" w:hAnsi="Calibri" w:cs="Calibri"/>
          <w:sz w:val="22"/>
          <w:szCs w:val="22"/>
          <w:lang w:val="fr-CA"/>
        </w:rPr>
        <w:t>Il</w:t>
      </w:r>
      <w:r w:rsidR="009B39E6">
        <w:rPr>
          <w:rFonts w:ascii="Calibri" w:eastAsia="Calibri" w:hAnsi="Calibri" w:cs="Calibri"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vise</w:t>
      </w:r>
      <w:r w:rsidR="009B39E6">
        <w:rPr>
          <w:rFonts w:ascii="Calibri" w:eastAsia="Calibri" w:hAnsi="Calibri" w:cs="Calibri"/>
          <w:sz w:val="22"/>
          <w:szCs w:val="22"/>
          <w:lang w:val="fr-CA"/>
        </w:rPr>
        <w:t>nt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l’amélioration et le maintien des acquis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dans la seconde langue officielle, ainsi que la 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préparation </w:t>
      </w:r>
      <w:r w:rsidR="00035AB5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aux </w:t>
      </w:r>
      <w:r w:rsidR="006A4C5F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é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valuation</w:t>
      </w:r>
      <w:r w:rsidR="006A4C5F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linguistique</w:t>
      </w:r>
      <w:r w:rsidR="006A4C5F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</w:t>
      </w:r>
      <w:r w:rsidR="005C60AF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en anglais et en français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de la Commission de la </w:t>
      </w:r>
      <w:r w:rsidR="00EF1B6F">
        <w:rPr>
          <w:rFonts w:ascii="Calibri" w:eastAsia="Calibri" w:hAnsi="Calibri" w:cs="Calibri"/>
          <w:sz w:val="22"/>
          <w:szCs w:val="22"/>
          <w:lang w:val="fr-CA"/>
        </w:rPr>
        <w:t>f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onction publique (CFP). Il</w:t>
      </w:r>
      <w:r w:rsidR="00EF1B6F">
        <w:rPr>
          <w:rFonts w:ascii="Calibri" w:eastAsia="Calibri" w:hAnsi="Calibri" w:cs="Calibri"/>
          <w:sz w:val="22"/>
          <w:szCs w:val="22"/>
          <w:lang w:val="fr-CA"/>
        </w:rPr>
        <w:t>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s</w:t>
      </w:r>
      <w:r w:rsidR="00EF1B6F">
        <w:rPr>
          <w:rFonts w:ascii="Calibri" w:eastAsia="Calibri" w:hAnsi="Calibri" w:cs="Calibri"/>
          <w:sz w:val="22"/>
          <w:szCs w:val="22"/>
          <w:lang w:val="fr-CA"/>
        </w:rPr>
        <w:t>on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t généralement </w:t>
      </w:r>
      <w:r w:rsidR="00747821" w:rsidRPr="00C431DD">
        <w:rPr>
          <w:rFonts w:ascii="Calibri" w:eastAsia="Calibri" w:hAnsi="Calibri" w:cs="Calibri"/>
          <w:sz w:val="22"/>
          <w:szCs w:val="22"/>
          <w:lang w:val="fr-CA"/>
        </w:rPr>
        <w:t>offerts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CB66A6" w:rsidRPr="00747821">
        <w:rPr>
          <w:rFonts w:ascii="Calibri" w:eastAsia="Calibri" w:hAnsi="Calibri" w:cs="Calibri"/>
          <w:b/>
          <w:bCs/>
          <w:sz w:val="22"/>
          <w:szCs w:val="22"/>
          <w:lang w:val="fr-CA"/>
        </w:rPr>
        <w:t>à temps partiel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.</w:t>
      </w:r>
    </w:p>
    <w:p w14:paraId="55ED664E" w14:textId="77777777" w:rsidR="00BC30A8" w:rsidRPr="00C431DD" w:rsidRDefault="00BC30A8" w:rsidP="00C431DD">
      <w:pPr>
        <w:rPr>
          <w:rFonts w:ascii="Calibri" w:eastAsia="Calibri" w:hAnsi="Calibri" w:cs="Calibri"/>
          <w:sz w:val="22"/>
          <w:szCs w:val="22"/>
          <w:lang w:val="fr-CA"/>
        </w:rPr>
      </w:pPr>
    </w:p>
    <w:p w14:paraId="24E84AC9" w14:textId="6A8373A0" w:rsidR="00CB66A6" w:rsidRPr="00C431DD" w:rsidRDefault="00014590" w:rsidP="00C431DD">
      <w:pPr>
        <w:rPr>
          <w:rFonts w:ascii="Calibri" w:eastAsia="Calibri" w:hAnsi="Calibri" w:cs="Calibri"/>
          <w:sz w:val="22"/>
          <w:szCs w:val="22"/>
          <w:lang w:val="fr-CA"/>
        </w:rPr>
      </w:pPr>
      <w:r>
        <w:rPr>
          <w:rFonts w:ascii="Calibri" w:eastAsia="Calibri" w:hAnsi="Calibri" w:cs="Calibri"/>
          <w:sz w:val="22"/>
          <w:szCs w:val="22"/>
          <w:lang w:val="fr-CA"/>
        </w:rPr>
        <w:t xml:space="preserve">En ce qui concerne </w:t>
      </w:r>
      <w:r w:rsidR="004A6C38">
        <w:rPr>
          <w:rFonts w:ascii="Calibri" w:eastAsia="Calibri" w:hAnsi="Calibri" w:cs="Calibri"/>
          <w:sz w:val="22"/>
          <w:szCs w:val="22"/>
          <w:lang w:val="fr-CA"/>
        </w:rPr>
        <w:t>le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4A6C38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tutorat en 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groupe</w:t>
      </w:r>
      <w:r w:rsidR="004A6C38" w:rsidRPr="0043476C">
        <w:rPr>
          <w:rFonts w:ascii="Calibri" w:eastAsia="Calibri" w:hAnsi="Calibri" w:cs="Calibri"/>
          <w:sz w:val="22"/>
          <w:szCs w:val="22"/>
          <w:lang w:val="fr-CA"/>
        </w:rPr>
        <w:t>, il faut</w:t>
      </w:r>
      <w:r w:rsidR="004A6C38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prévoi</w:t>
      </w:r>
      <w:r w:rsidR="0043476C">
        <w:rPr>
          <w:rFonts w:ascii="Calibri" w:eastAsia="Calibri" w:hAnsi="Calibri" w:cs="Calibri"/>
          <w:sz w:val="22"/>
          <w:szCs w:val="22"/>
          <w:lang w:val="fr-CA"/>
        </w:rPr>
        <w:t>r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la création de 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groupes de 2 à 4 apprenants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de même niveau</w:t>
      </w:r>
      <w:r w:rsidR="005A4951">
        <w:rPr>
          <w:rFonts w:ascii="Calibri" w:eastAsia="Calibri" w:hAnsi="Calibri" w:cs="Calibri"/>
          <w:sz w:val="22"/>
          <w:szCs w:val="22"/>
          <w:lang w:val="fr-CA"/>
        </w:rPr>
        <w:t xml:space="preserve">, </w:t>
      </w:r>
      <w:r w:rsidR="00DF5C01">
        <w:rPr>
          <w:rFonts w:ascii="Calibri" w:eastAsia="Calibri" w:hAnsi="Calibri" w:cs="Calibri"/>
          <w:sz w:val="22"/>
          <w:szCs w:val="22"/>
          <w:lang w:val="fr-CA"/>
        </w:rPr>
        <w:t xml:space="preserve">qui participeront </w:t>
      </w:r>
      <w:r w:rsidR="00F2527D">
        <w:rPr>
          <w:rFonts w:ascii="Calibri" w:eastAsia="Calibri" w:hAnsi="Calibri" w:cs="Calibri"/>
          <w:sz w:val="22"/>
          <w:szCs w:val="22"/>
          <w:lang w:val="fr-CA"/>
        </w:rPr>
        <w:t xml:space="preserve">à des séances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d’une durée de 1 </w:t>
      </w:r>
      <w:r w:rsidR="002330B8">
        <w:rPr>
          <w:rFonts w:ascii="Calibri" w:eastAsia="Calibri" w:hAnsi="Calibri" w:cs="Calibri"/>
          <w:sz w:val="22"/>
          <w:szCs w:val="22"/>
          <w:lang w:val="fr-CA"/>
        </w:rPr>
        <w:t xml:space="preserve">à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3 heures, généralement quelques fois par semaine.</w:t>
      </w:r>
    </w:p>
    <w:p w14:paraId="7591607E" w14:textId="77777777" w:rsidR="008607D1" w:rsidRPr="00C431DD" w:rsidRDefault="008607D1" w:rsidP="00C431DD">
      <w:pPr>
        <w:rPr>
          <w:rFonts w:ascii="Calibri" w:eastAsia="Calibri" w:hAnsi="Calibri" w:cs="Calibri"/>
          <w:sz w:val="22"/>
          <w:szCs w:val="22"/>
          <w:lang w:val="fr-CA"/>
        </w:rPr>
      </w:pPr>
    </w:p>
    <w:p w14:paraId="0DEFB305" w14:textId="7C990317" w:rsidR="00CB66A6" w:rsidRPr="00C431DD" w:rsidRDefault="00E24AE4" w:rsidP="00C431DD">
      <w:pPr>
        <w:rPr>
          <w:rFonts w:ascii="Calibri" w:eastAsia="Calibri" w:hAnsi="Calibri" w:cs="Calibri"/>
          <w:sz w:val="22"/>
          <w:szCs w:val="22"/>
          <w:lang w:val="fr-CA"/>
        </w:rPr>
      </w:pPr>
      <w:r>
        <w:rPr>
          <w:rFonts w:ascii="Calibri" w:eastAsia="Calibri" w:hAnsi="Calibri" w:cs="Calibri"/>
          <w:sz w:val="22"/>
          <w:szCs w:val="22"/>
          <w:lang w:val="fr-CA"/>
        </w:rPr>
        <w:t>En ce qui concerne l</w:t>
      </w:r>
      <w:r w:rsidR="00787ACF">
        <w:rPr>
          <w:rFonts w:ascii="Calibri" w:eastAsia="Calibri" w:hAnsi="Calibri" w:cs="Calibri"/>
          <w:sz w:val="22"/>
          <w:szCs w:val="22"/>
          <w:lang w:val="fr-CA"/>
        </w:rPr>
        <w:t>e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787ACF">
        <w:rPr>
          <w:rFonts w:ascii="Calibri" w:eastAsia="Calibri" w:hAnsi="Calibri" w:cs="Calibri"/>
          <w:b/>
          <w:bCs/>
          <w:sz w:val="22"/>
          <w:szCs w:val="22"/>
          <w:lang w:val="fr-CA"/>
        </w:rPr>
        <w:t>tutorat</w:t>
      </w:r>
      <w:r w:rsidR="00CB66A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individuel</w:t>
      </w:r>
      <w:r w:rsidR="00787ACF" w:rsidRPr="00C85734">
        <w:rPr>
          <w:rFonts w:ascii="Calibri" w:eastAsia="Calibri" w:hAnsi="Calibri" w:cs="Calibri"/>
          <w:sz w:val="22"/>
          <w:szCs w:val="22"/>
          <w:lang w:val="fr-CA"/>
        </w:rPr>
        <w:t>, les</w:t>
      </w:r>
      <w:r w:rsidR="00787ACF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séances </w:t>
      </w:r>
      <w:r w:rsidR="00C85734">
        <w:rPr>
          <w:rFonts w:ascii="Calibri" w:eastAsia="Calibri" w:hAnsi="Calibri" w:cs="Calibri"/>
          <w:sz w:val="22"/>
          <w:szCs w:val="22"/>
          <w:lang w:val="fr-CA"/>
        </w:rPr>
        <w:t xml:space="preserve">sont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d’une durée minimale d</w:t>
      </w:r>
      <w:r w:rsidR="00B71169">
        <w:rPr>
          <w:rFonts w:ascii="Calibri" w:eastAsia="Calibri" w:hAnsi="Calibri" w:cs="Calibri"/>
          <w:sz w:val="22"/>
          <w:szCs w:val="22"/>
          <w:lang w:val="fr-CA"/>
        </w:rPr>
        <w:t xml:space="preserve">e </w:t>
      </w:r>
      <w:r w:rsidR="00CB66A6" w:rsidRPr="00C431DD">
        <w:rPr>
          <w:rFonts w:ascii="Calibri" w:eastAsia="Calibri" w:hAnsi="Calibri" w:cs="Calibri"/>
          <w:sz w:val="22"/>
          <w:szCs w:val="22"/>
          <w:lang w:val="fr-CA"/>
        </w:rPr>
        <w:t>1 heure.</w:t>
      </w:r>
    </w:p>
    <w:p w14:paraId="3EC67B43" w14:textId="77777777" w:rsidR="008607D1" w:rsidRPr="00C431DD" w:rsidRDefault="008607D1" w:rsidP="00C431DD">
      <w:pPr>
        <w:rPr>
          <w:rFonts w:ascii="Calibri" w:eastAsia="Calibri" w:hAnsi="Calibri" w:cs="Calibri"/>
          <w:lang w:val="fr-CA"/>
        </w:rPr>
      </w:pPr>
    </w:p>
    <w:p w14:paraId="142A3730" w14:textId="7B633F36" w:rsidR="008F3F84" w:rsidRPr="00C431DD" w:rsidRDefault="008F3F84" w:rsidP="00C431DD">
      <w:pPr>
        <w:rPr>
          <w:rFonts w:ascii="Calibri" w:eastAsia="Calibri" w:hAnsi="Calibri" w:cs="Calibri"/>
          <w:color w:val="2F5496"/>
          <w:sz w:val="24"/>
          <w:lang w:val="fr-CA"/>
        </w:rPr>
      </w:pPr>
      <w:r w:rsidRPr="00C431DD">
        <w:rPr>
          <w:rFonts w:ascii="Calibri" w:eastAsia="Calibri" w:hAnsi="Calibri" w:cs="Calibri"/>
          <w:color w:val="2F5496"/>
          <w:sz w:val="24"/>
          <w:lang w:val="fr-CA"/>
        </w:rPr>
        <w:t>Outil d’autoapprentissage en ligne (avec ou sans tutorat) disponible partout au Canada</w:t>
      </w:r>
    </w:p>
    <w:p w14:paraId="1180B877" w14:textId="77777777" w:rsidR="008607D1" w:rsidRPr="00C431DD" w:rsidRDefault="008607D1" w:rsidP="00C431DD">
      <w:pPr>
        <w:rPr>
          <w:rFonts w:ascii="Calibri" w:eastAsia="Calibri" w:hAnsi="Calibri" w:cs="Calibri"/>
          <w:color w:val="2F5496"/>
          <w:sz w:val="24"/>
          <w:lang w:val="fr-CA"/>
        </w:rPr>
      </w:pPr>
    </w:p>
    <w:p w14:paraId="4A154857" w14:textId="581F1E60" w:rsidR="00595541" w:rsidRPr="00C431DD" w:rsidRDefault="009F6257" w:rsidP="00C431DD">
      <w:pPr>
        <w:rPr>
          <w:rFonts w:ascii="Calibri" w:hAnsi="Calibri" w:cs="Calibri"/>
          <w:b/>
          <w:bCs/>
          <w:sz w:val="22"/>
          <w:szCs w:val="22"/>
          <w:lang w:val="fr-CA"/>
        </w:rPr>
      </w:pPr>
      <w:r w:rsidRPr="00C431DD">
        <w:rPr>
          <w:rFonts w:ascii="Calibri" w:eastAsia="Calibri" w:hAnsi="Calibri" w:cs="Calibri"/>
          <w:sz w:val="22"/>
          <w:szCs w:val="22"/>
          <w:lang w:val="fr-CA"/>
        </w:rPr>
        <w:t>Vous pouvez</w:t>
      </w:r>
      <w:r w:rsidR="00204353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faire appel aux offres à commandes de Service public et </w:t>
      </w:r>
      <w:r w:rsidR="00500E9E">
        <w:rPr>
          <w:rFonts w:ascii="Calibri" w:eastAsia="Calibri" w:hAnsi="Calibri" w:cs="Calibri"/>
          <w:sz w:val="22"/>
          <w:szCs w:val="22"/>
          <w:lang w:val="fr-CA"/>
        </w:rPr>
        <w:t>A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>pprovisionnement Canada (SPAC) pour vous inscrire</w:t>
      </w:r>
      <w:r w:rsidR="00166A20" w:rsidRPr="00C431DD">
        <w:rPr>
          <w:rFonts w:ascii="Calibri" w:eastAsia="Calibri" w:hAnsi="Calibri" w:cs="Calibri"/>
          <w:sz w:val="22"/>
          <w:szCs w:val="22"/>
          <w:lang w:val="fr-CA"/>
        </w:rPr>
        <w:t>,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="000E4044" w:rsidRPr="00C431DD">
        <w:rPr>
          <w:rFonts w:ascii="Calibri" w:eastAsia="Calibri" w:hAnsi="Calibri" w:cs="Calibri"/>
          <w:sz w:val="22"/>
          <w:szCs w:val="22"/>
          <w:lang w:val="fr-CA"/>
        </w:rPr>
        <w:t xml:space="preserve">ou </w:t>
      </w:r>
      <w:r w:rsidR="0022737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pour </w:t>
      </w:r>
      <w:r w:rsidR="000E4044" w:rsidRPr="00C431DD">
        <w:rPr>
          <w:rFonts w:ascii="Calibri" w:eastAsia="Calibri" w:hAnsi="Calibri" w:cs="Calibri"/>
          <w:sz w:val="22"/>
          <w:szCs w:val="22"/>
          <w:lang w:val="fr-CA"/>
        </w:rPr>
        <w:t xml:space="preserve">inscrire </w:t>
      </w:r>
      <w:r w:rsidR="00DB4B01" w:rsidRPr="00C431DD">
        <w:rPr>
          <w:rFonts w:ascii="Calibri" w:eastAsia="Calibri" w:hAnsi="Calibri" w:cs="Calibri"/>
          <w:sz w:val="22"/>
          <w:szCs w:val="22"/>
          <w:lang w:val="fr-CA"/>
        </w:rPr>
        <w:t>un membre</w:t>
      </w:r>
      <w:r w:rsidR="000E4044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de votre équ</w:t>
      </w:r>
      <w:r w:rsidR="00CE5CF1" w:rsidRPr="00C431DD">
        <w:rPr>
          <w:rFonts w:ascii="Calibri" w:eastAsia="Calibri" w:hAnsi="Calibri" w:cs="Calibri"/>
          <w:sz w:val="22"/>
          <w:szCs w:val="22"/>
          <w:lang w:val="fr-CA"/>
        </w:rPr>
        <w:t>i</w:t>
      </w:r>
      <w:r w:rsidR="000E4044" w:rsidRPr="00C431DD">
        <w:rPr>
          <w:rFonts w:ascii="Calibri" w:eastAsia="Calibri" w:hAnsi="Calibri" w:cs="Calibri"/>
          <w:sz w:val="22"/>
          <w:szCs w:val="22"/>
          <w:lang w:val="fr-CA"/>
        </w:rPr>
        <w:t>pe</w:t>
      </w:r>
      <w:r w:rsidR="00166A20" w:rsidRPr="00C431DD">
        <w:rPr>
          <w:rFonts w:ascii="Calibri" w:eastAsia="Calibri" w:hAnsi="Calibri" w:cs="Calibri"/>
          <w:sz w:val="22"/>
          <w:szCs w:val="22"/>
          <w:lang w:val="fr-CA"/>
        </w:rPr>
        <w:t>,</w:t>
      </w:r>
      <w:r w:rsidR="000E4044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au </w:t>
      </w:r>
      <w:hyperlink r:id="rId12">
        <w:r w:rsidRPr="00C431D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Programme d’autoapprentissage en ligne</w:t>
        </w:r>
      </w:hyperlink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 disponible </w:t>
      </w:r>
      <w:r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partout au Canada</w:t>
      </w:r>
      <w:r w:rsidR="00ED3126" w:rsidRPr="00C431DD">
        <w:rPr>
          <w:rFonts w:ascii="Calibri" w:hAnsi="Calibri" w:cs="Calibri"/>
          <w:sz w:val="22"/>
          <w:szCs w:val="22"/>
        </w:rPr>
        <w:t xml:space="preserve"> </w:t>
      </w:r>
      <w:r w:rsidR="00ED3126" w:rsidRPr="00C431DD">
        <w:rPr>
          <w:rFonts w:ascii="Calibri" w:eastAsia="Calibri" w:hAnsi="Calibri" w:cs="Calibri"/>
          <w:sz w:val="22"/>
          <w:szCs w:val="22"/>
          <w:lang w:val="fr-CA"/>
        </w:rPr>
        <w:t xml:space="preserve">pour </w:t>
      </w:r>
      <w:r w:rsidR="00500E9E">
        <w:rPr>
          <w:rFonts w:ascii="Calibri" w:eastAsia="Calibri" w:hAnsi="Calibri" w:cs="Calibri"/>
          <w:sz w:val="22"/>
          <w:szCs w:val="22"/>
          <w:lang w:val="fr-CA"/>
        </w:rPr>
        <w:t xml:space="preserve">apprendre </w:t>
      </w:r>
      <w:r w:rsidR="00ED312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l’anglais ou </w:t>
      </w:r>
      <w:r w:rsidR="00F03A2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le </w:t>
      </w:r>
      <w:r w:rsidR="00ED3126"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français</w:t>
      </w:r>
      <w:r w:rsidR="00ED3126" w:rsidRPr="00C431DD">
        <w:rPr>
          <w:rFonts w:ascii="Calibri" w:eastAsia="Calibri" w:hAnsi="Calibri" w:cs="Calibri"/>
          <w:sz w:val="22"/>
          <w:szCs w:val="22"/>
          <w:lang w:val="fr-CA"/>
        </w:rPr>
        <w:t>.</w:t>
      </w:r>
      <w:r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 xml:space="preserve"> 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>Ce programme d’autoapprentissage s’adresse aux apprenants de niveau</w:t>
      </w:r>
      <w:r w:rsidR="005412E5">
        <w:rPr>
          <w:rFonts w:ascii="Calibri" w:eastAsia="Calibri" w:hAnsi="Calibri" w:cs="Calibri"/>
          <w:sz w:val="22"/>
          <w:szCs w:val="22"/>
          <w:lang w:val="fr-CA"/>
        </w:rPr>
        <w:t xml:space="preserve"> 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débutant, intermédiaire et avancé </w:t>
      </w:r>
      <w:r w:rsidR="005412E5">
        <w:rPr>
          <w:rFonts w:ascii="Calibri" w:eastAsia="Calibri" w:hAnsi="Calibri" w:cs="Calibri"/>
          <w:sz w:val="22"/>
          <w:szCs w:val="22"/>
          <w:lang w:val="fr-CA"/>
        </w:rPr>
        <w:t>qui souhaite</w:t>
      </w:r>
      <w:r w:rsidR="00042792">
        <w:rPr>
          <w:rFonts w:ascii="Calibri" w:eastAsia="Calibri" w:hAnsi="Calibri" w:cs="Calibri"/>
          <w:sz w:val="22"/>
          <w:szCs w:val="22"/>
          <w:lang w:val="fr-CA"/>
        </w:rPr>
        <w:t xml:space="preserve">nt améliorer ou </w:t>
      </w:r>
      <w:r w:rsidR="001A1E70" w:rsidRPr="00C431DD">
        <w:rPr>
          <w:rFonts w:ascii="Calibri" w:eastAsia="Calibri" w:hAnsi="Calibri" w:cs="Calibri"/>
          <w:sz w:val="22"/>
          <w:szCs w:val="22"/>
          <w:lang w:val="fr-CA"/>
        </w:rPr>
        <w:t>mainten</w:t>
      </w:r>
      <w:r w:rsidR="00042792">
        <w:rPr>
          <w:rFonts w:ascii="Calibri" w:eastAsia="Calibri" w:hAnsi="Calibri" w:cs="Calibri"/>
          <w:sz w:val="22"/>
          <w:szCs w:val="22"/>
          <w:lang w:val="fr-CA"/>
        </w:rPr>
        <w:t>ir</w:t>
      </w:r>
      <w:r w:rsidR="008B662A">
        <w:rPr>
          <w:rFonts w:ascii="Calibri" w:eastAsia="Calibri" w:hAnsi="Calibri" w:cs="Calibri"/>
          <w:sz w:val="22"/>
          <w:szCs w:val="22"/>
          <w:lang w:val="fr-CA"/>
        </w:rPr>
        <w:t xml:space="preserve"> leur</w:t>
      </w:r>
      <w:r w:rsidR="001A1E70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niveau linguistique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. </w:t>
      </w:r>
      <w:r w:rsidR="00DE6119" w:rsidRPr="00C431DD">
        <w:rPr>
          <w:rFonts w:ascii="Calibri" w:eastAsia="Calibri" w:hAnsi="Calibri" w:cs="Calibri"/>
          <w:sz w:val="22"/>
          <w:szCs w:val="22"/>
          <w:lang w:val="fr-CA"/>
        </w:rPr>
        <w:t>Si vous ne connaissez pas le niveau de départ</w:t>
      </w:r>
      <w:r w:rsidR="00517822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de la formation</w:t>
      </w:r>
      <w:r w:rsidR="00D131E1">
        <w:rPr>
          <w:rFonts w:ascii="Calibri" w:eastAsia="Calibri" w:hAnsi="Calibri" w:cs="Calibri"/>
          <w:sz w:val="22"/>
          <w:szCs w:val="22"/>
          <w:lang w:val="fr-CA"/>
        </w:rPr>
        <w:t xml:space="preserve"> à suivre</w:t>
      </w:r>
      <w:r w:rsidR="00DE6119" w:rsidRPr="00C431DD">
        <w:rPr>
          <w:rFonts w:ascii="Calibri" w:eastAsia="Calibri" w:hAnsi="Calibri" w:cs="Calibri"/>
          <w:sz w:val="22"/>
          <w:szCs w:val="22"/>
          <w:lang w:val="fr-CA"/>
        </w:rPr>
        <w:t xml:space="preserve">, </w:t>
      </w:r>
      <w:r w:rsidR="00D131E1">
        <w:rPr>
          <w:rFonts w:ascii="Calibri" w:eastAsia="Calibri" w:hAnsi="Calibri" w:cs="Calibri"/>
          <w:sz w:val="22"/>
          <w:szCs w:val="22"/>
          <w:lang w:val="fr-CA"/>
        </w:rPr>
        <w:t>effectuez le</w:t>
      </w:r>
      <w:r w:rsidR="00DE6119" w:rsidRPr="00C431DD">
        <w:rPr>
          <w:rFonts w:ascii="Calibri" w:eastAsia="Calibri" w:hAnsi="Calibri" w:cs="Calibri"/>
          <w:sz w:val="22"/>
          <w:szCs w:val="22"/>
          <w:lang w:val="fr-CA"/>
        </w:rPr>
        <w:t xml:space="preserve"> test de classement </w:t>
      </w:r>
      <w:r w:rsidR="00D131E1">
        <w:rPr>
          <w:rFonts w:ascii="Calibri" w:eastAsia="Calibri" w:hAnsi="Calibri" w:cs="Calibri"/>
          <w:sz w:val="22"/>
          <w:szCs w:val="22"/>
          <w:lang w:val="fr-CA"/>
        </w:rPr>
        <w:t xml:space="preserve">qui </w:t>
      </w:r>
      <w:r w:rsidR="00026550">
        <w:rPr>
          <w:rFonts w:ascii="Calibri" w:eastAsia="Calibri" w:hAnsi="Calibri" w:cs="Calibri"/>
          <w:sz w:val="22"/>
          <w:szCs w:val="22"/>
          <w:lang w:val="fr-CA"/>
        </w:rPr>
        <w:t xml:space="preserve">trouve </w:t>
      </w:r>
      <w:r w:rsidR="00DE6119" w:rsidRPr="00C431DD">
        <w:rPr>
          <w:rFonts w:ascii="Calibri" w:eastAsia="Calibri" w:hAnsi="Calibri" w:cs="Calibri"/>
          <w:sz w:val="22"/>
          <w:szCs w:val="22"/>
          <w:lang w:val="fr-CA"/>
        </w:rPr>
        <w:t xml:space="preserve">dans l’outil. 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 xml:space="preserve">Cet outil est offert </w:t>
      </w:r>
      <w:r w:rsidRPr="00C431DD">
        <w:rPr>
          <w:rFonts w:ascii="Calibri" w:eastAsia="Calibri" w:hAnsi="Calibri" w:cs="Calibri"/>
          <w:b/>
          <w:bCs/>
          <w:sz w:val="22"/>
          <w:szCs w:val="22"/>
          <w:lang w:val="fr-CA"/>
        </w:rPr>
        <w:t>avec ou sans service de tutorat virtuel</w:t>
      </w:r>
      <w:r w:rsidRPr="00C431DD">
        <w:rPr>
          <w:rFonts w:ascii="Calibri" w:eastAsia="Calibri" w:hAnsi="Calibri" w:cs="Calibri"/>
          <w:sz w:val="22"/>
          <w:szCs w:val="22"/>
          <w:lang w:val="fr-CA"/>
        </w:rPr>
        <w:t>.</w:t>
      </w:r>
      <w:r w:rsidR="00EA0C76" w:rsidRPr="00C431DD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026550">
        <w:rPr>
          <w:rFonts w:ascii="Calibri" w:hAnsi="Calibri" w:cs="Calibri"/>
          <w:sz w:val="22"/>
          <w:szCs w:val="22"/>
          <w:lang w:val="fr-CA"/>
        </w:rPr>
        <w:t xml:space="preserve">Contactez </w:t>
      </w:r>
      <w:r w:rsidR="00744DE2" w:rsidRPr="00C431DD">
        <w:rPr>
          <w:rFonts w:ascii="Calibri" w:hAnsi="Calibri" w:cs="Calibri"/>
          <w:sz w:val="22"/>
          <w:szCs w:val="22"/>
          <w:lang w:val="fr-CA"/>
        </w:rPr>
        <w:t xml:space="preserve">vos services de formation </w:t>
      </w:r>
      <w:r w:rsidR="00A06C92" w:rsidRPr="00C431DD">
        <w:rPr>
          <w:rFonts w:ascii="Calibri" w:hAnsi="Calibri" w:cs="Calibri"/>
          <w:sz w:val="22"/>
          <w:szCs w:val="22"/>
          <w:lang w:val="fr-CA"/>
        </w:rPr>
        <w:t xml:space="preserve">ou de votre unité de passation de marchés </w:t>
      </w:r>
      <w:r w:rsidR="00A21B51">
        <w:rPr>
          <w:rFonts w:ascii="Calibri" w:hAnsi="Calibri" w:cs="Calibri"/>
          <w:sz w:val="22"/>
          <w:szCs w:val="22"/>
          <w:lang w:val="fr-CA"/>
        </w:rPr>
        <w:t xml:space="preserve">pour savoir si </w:t>
      </w:r>
      <w:r w:rsidR="00EA0C76" w:rsidRPr="00C431DD">
        <w:rPr>
          <w:rFonts w:ascii="Calibri" w:hAnsi="Calibri" w:cs="Calibri"/>
          <w:sz w:val="22"/>
          <w:szCs w:val="22"/>
          <w:lang w:val="fr-CA"/>
        </w:rPr>
        <w:t xml:space="preserve">ce programme de formation est </w:t>
      </w:r>
      <w:r w:rsidR="001616D0">
        <w:rPr>
          <w:rFonts w:ascii="Calibri" w:hAnsi="Calibri" w:cs="Calibri"/>
          <w:sz w:val="22"/>
          <w:szCs w:val="22"/>
          <w:lang w:val="fr-CA"/>
        </w:rPr>
        <w:t xml:space="preserve">offert </w:t>
      </w:r>
      <w:r w:rsidR="00EA0C76" w:rsidRPr="00C431DD">
        <w:rPr>
          <w:rFonts w:ascii="Calibri" w:hAnsi="Calibri" w:cs="Calibri"/>
          <w:sz w:val="22"/>
          <w:szCs w:val="22"/>
          <w:lang w:val="fr-CA"/>
        </w:rPr>
        <w:t>au personnel de votre institution.</w:t>
      </w:r>
    </w:p>
    <w:p w14:paraId="112EB830" w14:textId="77777777" w:rsidR="008607D1" w:rsidRPr="00C431DD" w:rsidRDefault="008607D1" w:rsidP="00C431DD">
      <w:pPr>
        <w:rPr>
          <w:rFonts w:ascii="Calibri" w:eastAsia="Times New Roman" w:hAnsi="Calibri" w:cs="Calibri"/>
          <w:sz w:val="22"/>
          <w:szCs w:val="22"/>
          <w:lang w:val="fr-CA"/>
        </w:rPr>
      </w:pPr>
    </w:p>
    <w:p w14:paraId="554E9002" w14:textId="2D3C6F16" w:rsidR="00CA4BCE" w:rsidRPr="00C431DD" w:rsidRDefault="000E377F" w:rsidP="00C431DD">
      <w:pPr>
        <w:rPr>
          <w:rFonts w:ascii="Calibri" w:hAnsi="Calibri" w:cs="Calibri"/>
          <w:sz w:val="22"/>
          <w:szCs w:val="22"/>
          <w:lang w:val="fr-CA"/>
        </w:rPr>
      </w:pPr>
      <w:r w:rsidRPr="00C431DD">
        <w:rPr>
          <w:rFonts w:ascii="Calibri" w:eastAsia="Times New Roman" w:hAnsi="Calibri" w:cs="Calibri"/>
          <w:sz w:val="22"/>
          <w:szCs w:val="22"/>
          <w:lang w:val="fr-CA"/>
        </w:rPr>
        <w:t xml:space="preserve">Pour </w:t>
      </w:r>
      <w:r w:rsidR="006C06C1" w:rsidRPr="00C431DD">
        <w:rPr>
          <w:rFonts w:ascii="Calibri" w:hAnsi="Calibri" w:cs="Calibri"/>
          <w:sz w:val="22"/>
          <w:szCs w:val="22"/>
          <w:lang w:val="fr-CA"/>
        </w:rPr>
        <w:t xml:space="preserve">obtenir </w:t>
      </w:r>
      <w:r w:rsidRPr="00C431DD">
        <w:rPr>
          <w:rFonts w:ascii="Calibri" w:eastAsia="Times New Roman" w:hAnsi="Calibri" w:cs="Calibri"/>
          <w:sz w:val="22"/>
          <w:szCs w:val="22"/>
          <w:lang w:val="fr-CA"/>
        </w:rPr>
        <w:t>un aperçu</w:t>
      </w:r>
      <w:r w:rsidRPr="00C431DD">
        <w:rPr>
          <w:rFonts w:ascii="Calibri" w:hAnsi="Calibri" w:cs="Calibri"/>
          <w:b/>
          <w:bCs/>
          <w:sz w:val="22"/>
          <w:szCs w:val="22"/>
          <w:lang w:val="fr-CA"/>
        </w:rPr>
        <w:t xml:space="preserve"> des coûts</w:t>
      </w:r>
      <w:r w:rsidRPr="00C431DD">
        <w:rPr>
          <w:rFonts w:ascii="Calibri" w:eastAsia="Times New Roman" w:hAnsi="Calibri" w:cs="Calibri"/>
          <w:sz w:val="22"/>
          <w:szCs w:val="22"/>
          <w:lang w:val="fr-CA"/>
        </w:rPr>
        <w:t>, consultez la page</w:t>
      </w:r>
      <w:r w:rsidR="00E06DEA" w:rsidRPr="00C431DD">
        <w:rPr>
          <w:rFonts w:ascii="Calibri" w:hAnsi="Calibri" w:cs="Calibri"/>
          <w:sz w:val="22"/>
          <w:szCs w:val="22"/>
          <w:lang w:val="fr-CA"/>
        </w:rPr>
        <w:t xml:space="preserve"> </w:t>
      </w:r>
      <w:hyperlink r:id="rId13" w:history="1">
        <w:r w:rsidR="00CA4BCE" w:rsidRPr="00C431DD">
          <w:rPr>
            <w:rFonts w:ascii="Calibri" w:hAnsi="Calibri" w:cs="Calibri"/>
            <w:color w:val="0563C1"/>
            <w:sz w:val="22"/>
            <w:szCs w:val="22"/>
            <w:u w:val="single"/>
            <w:lang w:val="fr-CA"/>
          </w:rPr>
          <w:t>Taux : Programme en ligne pour l’auto-apprentissage et le tutorat virtuel</w:t>
        </w:r>
      </w:hyperlink>
      <w:r w:rsidR="00CA4BCE" w:rsidRPr="00C431DD">
        <w:rPr>
          <w:rFonts w:ascii="Calibri" w:hAnsi="Calibri" w:cs="Calibri"/>
          <w:sz w:val="22"/>
          <w:szCs w:val="22"/>
          <w:lang w:val="fr-CA"/>
        </w:rPr>
        <w:t>.</w:t>
      </w:r>
    </w:p>
    <w:p w14:paraId="6A550A2B" w14:textId="77777777" w:rsidR="00573209" w:rsidRPr="00C431DD" w:rsidRDefault="00573209" w:rsidP="00C431DD">
      <w:pPr>
        <w:rPr>
          <w:rFonts w:ascii="Calibri" w:hAnsi="Calibri" w:cs="Calibri"/>
          <w:color w:val="197883"/>
          <w:sz w:val="22"/>
          <w:szCs w:val="22"/>
          <w:lang w:val="fr-CA"/>
        </w:rPr>
      </w:pPr>
    </w:p>
    <w:p w14:paraId="228D6331" w14:textId="2934218B" w:rsidR="00573209" w:rsidRPr="00C431DD" w:rsidRDefault="00573209" w:rsidP="00C431DD">
      <w:pPr>
        <w:rPr>
          <w:rFonts w:ascii="Calibri" w:hAnsi="Calibri" w:cs="Calibri"/>
          <w:sz w:val="24"/>
          <w:lang w:val="fr-CA"/>
        </w:rPr>
      </w:pPr>
      <w:r w:rsidRPr="00C431DD">
        <w:rPr>
          <w:rFonts w:ascii="Calibri" w:hAnsi="Calibri" w:cs="Calibri"/>
          <w:color w:val="2F5496"/>
          <w:sz w:val="24"/>
          <w:lang w:val="fr-CA"/>
        </w:rPr>
        <w:t>Autres services de formation linguistique en région</w:t>
      </w:r>
      <w:r w:rsidRPr="00C431DD" w:rsidDel="00CA4BCE">
        <w:rPr>
          <w:rFonts w:ascii="Calibri" w:hAnsi="Calibri" w:cs="Calibri"/>
          <w:color w:val="2F5496"/>
          <w:sz w:val="24"/>
          <w:lang w:val="fr-CA"/>
        </w:rPr>
        <w:t xml:space="preserve"> </w:t>
      </w:r>
    </w:p>
    <w:p w14:paraId="4C56BE05" w14:textId="77777777" w:rsidR="00573209" w:rsidRPr="00C431DD" w:rsidRDefault="00573209" w:rsidP="00C431DD">
      <w:pPr>
        <w:rPr>
          <w:rFonts w:ascii="Calibri" w:hAnsi="Calibri" w:cs="Calibri"/>
          <w:sz w:val="22"/>
          <w:szCs w:val="22"/>
          <w:lang w:val="fr-CA"/>
        </w:rPr>
      </w:pPr>
    </w:p>
    <w:p w14:paraId="6FA1E21D" w14:textId="5DE01F62" w:rsidR="00485D2B" w:rsidRPr="00C431DD" w:rsidRDefault="00FF7396" w:rsidP="00C431DD">
      <w:pPr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vous recherchez un autre type de formation linguistique disponible en région, vous pouvez communiquer avec </w:t>
      </w:r>
      <w:r w:rsidR="00392A9E">
        <w:rPr>
          <w:rFonts w:ascii="Calibri" w:eastAsia="Calibri" w:hAnsi="Calibri" w:cs="Calibri"/>
          <w:color w:val="auto"/>
          <w:sz w:val="22"/>
          <w:szCs w:val="22"/>
          <w:lang w:val="fr-CA"/>
        </w:rPr>
        <w:t>l’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unité de passation de marchés ou </w:t>
      </w:r>
      <w:r w:rsidR="00392A9E">
        <w:rPr>
          <w:rFonts w:ascii="Calibri" w:eastAsia="Calibri" w:hAnsi="Calibri" w:cs="Calibri"/>
          <w:color w:val="auto"/>
          <w:sz w:val="22"/>
          <w:szCs w:val="22"/>
          <w:lang w:val="fr-CA"/>
        </w:rPr>
        <w:t>les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services de formation </w:t>
      </w:r>
      <w:r w:rsidR="00643C76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 votre institution qui pourront </w:t>
      </w:r>
      <w:r w:rsidR="00A6575F">
        <w:rPr>
          <w:rFonts w:ascii="Calibri" w:eastAsia="Calibri" w:hAnsi="Calibri" w:cs="Calibri"/>
          <w:color w:val="auto"/>
          <w:sz w:val="22"/>
          <w:szCs w:val="22"/>
          <w:lang w:val="fr-CA"/>
        </w:rPr>
        <w:t>vous aider à trouver d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es outils d'approvisionnement qui répondront à votre besoin (outils d'approvisionnement interne, offres à commandes principales régionales, etc.)</w:t>
      </w:r>
    </w:p>
    <w:p w14:paraId="417B8144" w14:textId="77777777" w:rsidR="008607D1" w:rsidRPr="00C431DD" w:rsidRDefault="008607D1" w:rsidP="00C431DD">
      <w:pPr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56780026" w14:textId="7A0B3861" w:rsidR="00595541" w:rsidRPr="00C431DD" w:rsidRDefault="00573209" w:rsidP="00C431DD">
      <w:pPr>
        <w:rPr>
          <w:rFonts w:ascii="Calibri" w:eastAsia="Calibri" w:hAnsi="Calibri" w:cs="Calibri"/>
          <w:color w:val="auto"/>
          <w:sz w:val="24"/>
          <w:lang w:val="fr-CA"/>
        </w:rPr>
      </w:pPr>
      <w:r w:rsidRPr="00C431DD">
        <w:rPr>
          <w:rFonts w:ascii="Calibri" w:eastAsia="Calibri" w:hAnsi="Calibri" w:cs="Calibri"/>
          <w:color w:val="2F5496"/>
          <w:sz w:val="24"/>
          <w:lang w:val="fr-CA"/>
        </w:rPr>
        <w:t>Portail linguistique du Canada</w:t>
      </w:r>
    </w:p>
    <w:p w14:paraId="162DA8CA" w14:textId="77EC4A50" w:rsidR="00D152E2" w:rsidRPr="00C431DD" w:rsidRDefault="00CF52D9" w:rsidP="006715A1">
      <w:pPr>
        <w:rPr>
          <w:rFonts w:ascii="Calibri" w:eastAsia="Calibri" w:hAnsi="Calibri" w:cs="Calibri"/>
          <w:color w:val="auto"/>
          <w:sz w:val="22"/>
          <w:szCs w:val="22"/>
          <w:lang w:val="fr-CA"/>
        </w:rPr>
      </w:pP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Le Portail linguistique du Canada du Bureau de la traduction offre un répertoire de fournisseurs de formation linguistique dans la seconde langue officielle. </w:t>
      </w:r>
      <w:r w:rsidR="00D9435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y </w:t>
      </w:r>
      <w:r w:rsidR="00D31125">
        <w:rPr>
          <w:rFonts w:ascii="Calibri" w:eastAsia="Calibri" w:hAnsi="Calibri" w:cs="Calibri"/>
          <w:color w:val="auto"/>
          <w:sz w:val="22"/>
          <w:szCs w:val="22"/>
          <w:lang w:val="fr-CA"/>
        </w:rPr>
        <w:t>trouverez</w:t>
      </w:r>
      <w:r w:rsidR="00D9435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D31125">
        <w:rPr>
          <w:rFonts w:ascii="Calibri" w:eastAsia="Calibri" w:hAnsi="Calibri" w:cs="Calibri"/>
          <w:color w:val="auto"/>
          <w:sz w:val="22"/>
          <w:szCs w:val="22"/>
          <w:lang w:val="fr-CA"/>
        </w:rPr>
        <w:t>p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eut-être des </w:t>
      </w:r>
      <w:r w:rsidR="00933663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offres de formation </w:t>
      </w:r>
      <w:r w:rsidR="00430393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ou des 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lastRenderedPageBreak/>
        <w:t xml:space="preserve">occasions d’apprentissage </w:t>
      </w:r>
      <w:r w:rsidR="00D141D5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 xml:space="preserve">en </w:t>
      </w:r>
      <w:r w:rsidRPr="00FA3A36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région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="2B841083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FA3A36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Contactez vos </w:t>
      </w:r>
      <w:r w:rsidR="00652CA7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services de formation </w:t>
      </w:r>
      <w:r w:rsidR="007F3A13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pour savoir </w:t>
      </w:r>
      <w:r w:rsidR="00652CA7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</w:t>
      </w:r>
      <w:r w:rsidR="007F3A13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 tels </w:t>
      </w:r>
      <w:r w:rsidR="00652CA7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programmes de formation pourraient être </w:t>
      </w:r>
      <w:r w:rsidR="006726B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offerts </w:t>
      </w:r>
      <w:r w:rsidR="00652CA7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au personnel de votre institution.</w:t>
      </w:r>
      <w:r w:rsidR="2B841083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567C4A57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Des frais d’inscription peuvent s’appliquer</w:t>
      </w:r>
      <w:r w:rsidR="2B841083"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</w:p>
    <w:p w14:paraId="28ED85C6" w14:textId="77777777" w:rsidR="00BC30A8" w:rsidRPr="00C431DD" w:rsidRDefault="00BC30A8" w:rsidP="00C431DD">
      <w:pPr>
        <w:rPr>
          <w:rFonts w:ascii="Calibri" w:eastAsia="Calibri" w:hAnsi="Calibri" w:cs="Calibri"/>
          <w:color w:val="auto"/>
          <w:sz w:val="22"/>
          <w:szCs w:val="22"/>
          <w:lang w:val="fr-CA"/>
        </w:rPr>
      </w:pPr>
    </w:p>
    <w:p w14:paraId="70B10AF9" w14:textId="77777777" w:rsidR="00D152E2" w:rsidRPr="00C431DD" w:rsidRDefault="001C79FA" w:rsidP="00C431DD">
      <w:pPr>
        <w:rPr>
          <w:rFonts w:ascii="Calibri" w:eastAsia="Calibri" w:hAnsi="Calibri" w:cs="Calibri"/>
          <w:color w:val="0563C1"/>
          <w:sz w:val="22"/>
          <w:szCs w:val="22"/>
          <w:lang w:val="fr-CA"/>
        </w:rPr>
      </w:pPr>
      <w:hyperlink r:id="rId14" w:history="1">
        <w:r w:rsidR="00D152E2" w:rsidRPr="00C431D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fr-CA"/>
          </w:rPr>
          <w:t>Apprentissage des langues – Anglais langue seconde</w:t>
        </w:r>
      </w:hyperlink>
    </w:p>
    <w:p w14:paraId="52FED822" w14:textId="77777777" w:rsidR="00D152E2" w:rsidRPr="00C431DD" w:rsidRDefault="001C79FA" w:rsidP="00C431DD">
      <w:pPr>
        <w:rPr>
          <w:rFonts w:ascii="Calibri" w:eastAsia="Calibri" w:hAnsi="Calibri" w:cs="Calibri"/>
          <w:color w:val="0563C1"/>
          <w:sz w:val="22"/>
          <w:szCs w:val="22"/>
          <w:lang w:val="en-US"/>
        </w:rPr>
      </w:pPr>
      <w:hyperlink r:id="rId15">
        <w:r w:rsidR="00D152E2" w:rsidRPr="00C431DD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en-US"/>
          </w:rPr>
          <w:t>Language learning – English as a second language</w:t>
        </w:r>
      </w:hyperlink>
      <w:r w:rsidR="00D152E2" w:rsidRPr="00C431DD">
        <w:rPr>
          <w:rFonts w:ascii="Calibri" w:eastAsia="Calibri" w:hAnsi="Calibri" w:cs="Calibri"/>
          <w:color w:val="0563C1"/>
          <w:sz w:val="22"/>
          <w:szCs w:val="22"/>
          <w:lang w:val="en-US"/>
        </w:rPr>
        <w:t xml:space="preserve"> </w:t>
      </w:r>
    </w:p>
    <w:p w14:paraId="05B89B62" w14:textId="52F30C7A" w:rsidR="00D152E2" w:rsidRPr="00C431DD" w:rsidRDefault="001C79FA" w:rsidP="00C431DD">
      <w:pPr>
        <w:rPr>
          <w:rStyle w:val="eop"/>
          <w:rFonts w:ascii="Calibri" w:hAnsi="Calibri" w:cs="Calibri"/>
          <w:color w:val="0563C1"/>
          <w:sz w:val="22"/>
          <w:szCs w:val="22"/>
          <w:lang w:val="fr-CA"/>
        </w:rPr>
      </w:pPr>
      <w:hyperlink r:id="rId16">
        <w:r w:rsidR="79A79227" w:rsidRPr="00C431DD">
          <w:rPr>
            <w:rStyle w:val="Lienhypertexte"/>
            <w:rFonts w:ascii="Calibri" w:eastAsia="Arial" w:hAnsi="Calibri" w:cs="Calibri"/>
            <w:color w:val="0563C1"/>
            <w:sz w:val="22"/>
            <w:szCs w:val="22"/>
            <w:lang w:val="fr-CA"/>
          </w:rPr>
          <w:t>Apprentissage des langues – Français langue seconde</w:t>
        </w:r>
      </w:hyperlink>
      <w:r w:rsidR="79A79227" w:rsidRPr="00C431DD">
        <w:rPr>
          <w:rStyle w:val="eop"/>
          <w:rFonts w:ascii="Calibri" w:eastAsia="Arial" w:hAnsi="Calibri" w:cs="Calibri"/>
          <w:color w:val="0563C1"/>
          <w:sz w:val="22"/>
          <w:szCs w:val="22"/>
          <w:lang w:val="fr-CA"/>
        </w:rPr>
        <w:t> </w:t>
      </w:r>
    </w:p>
    <w:p w14:paraId="116F6D56" w14:textId="77777777" w:rsidR="00BC30A8" w:rsidRPr="00C431DD" w:rsidRDefault="00BC30A8" w:rsidP="006715A1">
      <w:pPr>
        <w:rPr>
          <w:rFonts w:ascii="Calibri" w:hAnsi="Calibri" w:cs="Calibri"/>
          <w:color w:val="0563C1"/>
          <w:sz w:val="22"/>
          <w:szCs w:val="22"/>
          <w:lang w:val="fr-CA"/>
        </w:rPr>
      </w:pPr>
    </w:p>
    <w:p w14:paraId="2153DBA6" w14:textId="440917F8" w:rsidR="00BC30A8" w:rsidRPr="00C431DD" w:rsidRDefault="00BC30A8" w:rsidP="00C431DD">
      <w:pPr>
        <w:rPr>
          <w:rFonts w:ascii="Calibri" w:hAnsi="Calibri" w:cs="Calibri"/>
          <w:color w:val="2F5496"/>
          <w:sz w:val="24"/>
          <w:lang w:val="fr-CA"/>
        </w:rPr>
      </w:pPr>
      <w:r w:rsidRPr="00C431DD">
        <w:rPr>
          <w:rFonts w:ascii="Calibri" w:hAnsi="Calibri" w:cs="Calibri"/>
          <w:color w:val="2F5496"/>
          <w:sz w:val="24"/>
          <w:lang w:val="fr-CA"/>
        </w:rPr>
        <w:t xml:space="preserve">Formation linguistique </w:t>
      </w:r>
      <w:r w:rsidR="00FB0AEA">
        <w:rPr>
          <w:rFonts w:ascii="Calibri" w:hAnsi="Calibri" w:cs="Calibri"/>
          <w:color w:val="2F5496"/>
          <w:sz w:val="24"/>
          <w:lang w:val="fr-CA"/>
        </w:rPr>
        <w:t xml:space="preserve">incluant des </w:t>
      </w:r>
      <w:r w:rsidR="0073394F">
        <w:rPr>
          <w:rFonts w:ascii="Calibri" w:hAnsi="Calibri" w:cs="Calibri"/>
          <w:color w:val="2F5496"/>
          <w:sz w:val="24"/>
          <w:lang w:val="fr-CA"/>
        </w:rPr>
        <w:t xml:space="preserve">mesures </w:t>
      </w:r>
      <w:r w:rsidRPr="00C431DD">
        <w:rPr>
          <w:rFonts w:ascii="Calibri" w:hAnsi="Calibri" w:cs="Calibri"/>
          <w:color w:val="2F5496"/>
          <w:sz w:val="24"/>
          <w:lang w:val="fr-CA"/>
        </w:rPr>
        <w:t>d’adaptation disponible partout au Canada</w:t>
      </w:r>
    </w:p>
    <w:p w14:paraId="37A58400" w14:textId="77777777" w:rsidR="008607D1" w:rsidRPr="00C431DD" w:rsidRDefault="008607D1" w:rsidP="00C431DD">
      <w:pPr>
        <w:rPr>
          <w:rFonts w:ascii="Calibri" w:hAnsi="Calibri" w:cs="Calibri"/>
          <w:color w:val="2F5496"/>
          <w:sz w:val="24"/>
          <w:lang w:val="fr-CA"/>
        </w:rPr>
      </w:pPr>
    </w:p>
    <w:p w14:paraId="5CE988C7" w14:textId="2D6B89E1" w:rsidR="00CF6674" w:rsidRPr="00C431DD" w:rsidRDefault="00CF6674" w:rsidP="00C431DD">
      <w:pPr>
        <w:rPr>
          <w:rFonts w:ascii="Calibri" w:hAnsi="Calibri" w:cs="Calibri"/>
          <w:color w:val="auto"/>
          <w:sz w:val="22"/>
          <w:szCs w:val="22"/>
        </w:rPr>
      </w:pP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Certaines écoles de langue offrent avec leurs services de </w:t>
      </w:r>
      <w:hyperlink r:id="rId17">
        <w:r w:rsidRPr="00C431DD">
          <w:rPr>
            <w:rStyle w:val="Lienhypertexte"/>
            <w:rFonts w:ascii="Calibri" w:eastAsia="Calibri" w:hAnsi="Calibri" w:cs="Calibri"/>
            <w:color w:val="0563C1"/>
            <w:sz w:val="22"/>
            <w:szCs w:val="22"/>
            <w:lang w:val="fr-CA"/>
          </w:rPr>
          <w:t>tutorat virtuel en ligne pour la compétence orale</w:t>
        </w:r>
      </w:hyperlink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, des services d’interprétation visuelle (langue des signes)</w:t>
      </w:r>
      <w:r w:rsidR="009B617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, 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des services de sous-titrage en direct pour les gens</w:t>
      </w:r>
      <w:r w:rsidR="009B6177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qui font 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face à une déficience auditive</w:t>
      </w:r>
      <w:r w:rsidR="000838F1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et </w:t>
      </w:r>
      <w:r w:rsidR="00C0291B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des </w:t>
      </w:r>
      <w:r w:rsidR="00DB36D0" w:rsidRPr="00DB36D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services de conseiller pédagogique pour apprenant avec </w:t>
      </w:r>
      <w:r w:rsidR="007927DA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des </w:t>
      </w:r>
      <w:r w:rsidR="00DB36D0" w:rsidRPr="00DB36D0">
        <w:rPr>
          <w:rFonts w:ascii="Calibri" w:eastAsia="Calibri" w:hAnsi="Calibri" w:cs="Calibri"/>
          <w:color w:val="auto"/>
          <w:sz w:val="22"/>
          <w:szCs w:val="22"/>
          <w:lang w:val="fr-CA"/>
        </w:rPr>
        <w:t>difficulté</w:t>
      </w:r>
      <w:r w:rsidR="007927DA">
        <w:rPr>
          <w:rFonts w:ascii="Calibri" w:eastAsia="Calibri" w:hAnsi="Calibri" w:cs="Calibri"/>
          <w:color w:val="auto"/>
          <w:sz w:val="22"/>
          <w:szCs w:val="22"/>
          <w:lang w:val="fr-CA"/>
        </w:rPr>
        <w:t>s</w:t>
      </w:r>
      <w:r w:rsidR="00DB36D0" w:rsidRPr="00DB36D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d’apprentissage.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</w:t>
      </w:r>
      <w:r w:rsidR="008872A0" w:rsidRPr="008872A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Si </w:t>
      </w:r>
      <w:r w:rsidR="0021168C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vous </w:t>
      </w:r>
      <w:r w:rsidR="008872A0" w:rsidRPr="008872A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cherchez de l’information sur </w:t>
      </w:r>
      <w:r w:rsidR="008872A0" w:rsidRPr="008872A0">
        <w:rPr>
          <w:rFonts w:ascii="Calibri" w:eastAsia="Calibri" w:hAnsi="Calibri" w:cs="Calibri"/>
          <w:b/>
          <w:bCs/>
          <w:color w:val="auto"/>
          <w:sz w:val="22"/>
          <w:szCs w:val="22"/>
          <w:lang w:val="fr-CA"/>
        </w:rPr>
        <w:t>les mesures d’adaptation disponibles</w:t>
      </w:r>
      <w:r w:rsidR="008872A0" w:rsidRPr="008872A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pour la formation linguistique ou si un membre de votre personnel a</w:t>
      </w:r>
      <w:r w:rsidR="00CA5215">
        <w:rPr>
          <w:rFonts w:ascii="Calibri" w:eastAsia="Calibri" w:hAnsi="Calibri" w:cs="Calibri"/>
          <w:color w:val="auto"/>
          <w:sz w:val="22"/>
          <w:szCs w:val="22"/>
          <w:lang w:val="fr-CA"/>
        </w:rPr>
        <w:t>v</w:t>
      </w:r>
      <w:r w:rsidR="008872A0" w:rsidRPr="008872A0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ait besoin de telles mesures, reportez-vous 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à l’</w:t>
      </w:r>
      <w:r w:rsidR="00AD7F0B">
        <w:rPr>
          <w:rFonts w:ascii="Calibri" w:eastAsia="Calibri" w:hAnsi="Calibri" w:cs="Calibri"/>
          <w:color w:val="auto"/>
          <w:sz w:val="22"/>
          <w:szCs w:val="22"/>
          <w:u w:val="single"/>
          <w:lang w:val="fr-CA"/>
        </w:rPr>
        <w:t>outil</w:t>
      </w:r>
      <w:r w:rsidRPr="00C431DD">
        <w:rPr>
          <w:rFonts w:ascii="Calibri" w:eastAsia="Calibri" w:hAnsi="Calibri" w:cs="Calibri"/>
          <w:color w:val="auto"/>
          <w:sz w:val="22"/>
          <w:szCs w:val="22"/>
          <w:u w:val="single"/>
          <w:lang w:val="fr-CA"/>
        </w:rPr>
        <w:t xml:space="preserve"> : mesures d’adaptation en formation linguistique formelle</w:t>
      </w:r>
      <w:r w:rsidR="00E86823">
        <w:rPr>
          <w:rFonts w:ascii="Calibri" w:eastAsia="Calibri" w:hAnsi="Calibri" w:cs="Calibri"/>
          <w:color w:val="auto"/>
          <w:sz w:val="22"/>
          <w:szCs w:val="22"/>
          <w:lang w:val="fr-CA"/>
        </w:rPr>
        <w:t>.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 xml:space="preserve"> (</w:t>
      </w:r>
      <w:r w:rsidRPr="00C431DD">
        <w:rPr>
          <w:rFonts w:ascii="Calibri" w:eastAsia="Calibri" w:hAnsi="Calibri" w:cs="Calibri"/>
          <w:color w:val="auto"/>
          <w:sz w:val="22"/>
          <w:szCs w:val="22"/>
          <w:highlight w:val="yellow"/>
          <w:lang w:val="fr-CA"/>
        </w:rPr>
        <w:t>ajouter le lien</w:t>
      </w:r>
      <w:r w:rsidRPr="00C431DD">
        <w:rPr>
          <w:rFonts w:ascii="Calibri" w:eastAsia="Calibri" w:hAnsi="Calibri" w:cs="Calibri"/>
          <w:color w:val="auto"/>
          <w:sz w:val="22"/>
          <w:szCs w:val="22"/>
          <w:lang w:val="fr-CA"/>
        </w:rPr>
        <w:t>)</w:t>
      </w:r>
    </w:p>
    <w:p w14:paraId="282CED73" w14:textId="77777777" w:rsidR="00CF6674" w:rsidRPr="00C431DD" w:rsidRDefault="00CF6674" w:rsidP="00C431DD">
      <w:pPr>
        <w:rPr>
          <w:rFonts w:ascii="Calibri" w:hAnsi="Calibri" w:cs="Calibri"/>
          <w:sz w:val="22"/>
          <w:szCs w:val="22"/>
          <w:lang w:val="fr-CA"/>
        </w:rPr>
      </w:pPr>
    </w:p>
    <w:sectPr w:rsidR="00CF6674" w:rsidRPr="00C431DD" w:rsidSect="00A85F19">
      <w:head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992" w:bottom="993" w:left="99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2247" w14:textId="77777777" w:rsidR="00A85F19" w:rsidRDefault="00A85F19" w:rsidP="00EA7516">
      <w:r>
        <w:separator/>
      </w:r>
    </w:p>
  </w:endnote>
  <w:endnote w:type="continuationSeparator" w:id="0">
    <w:p w14:paraId="52D14E7B" w14:textId="77777777" w:rsidR="00A85F19" w:rsidRDefault="00A85F19" w:rsidP="00EA7516">
      <w:r>
        <w:continuationSeparator/>
      </w:r>
    </w:p>
  </w:endnote>
  <w:endnote w:type="continuationNotice" w:id="1">
    <w:p w14:paraId="57F5198B" w14:textId="77777777" w:rsidR="00A85F19" w:rsidRDefault="00A85F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74380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360724BE" w14:textId="77777777" w:rsidR="00800824" w:rsidRPr="00330FF0" w:rsidRDefault="00800824" w:rsidP="00800824">
        <w:pPr>
          <w:pStyle w:val="Pieddepage"/>
          <w:jc w:val="right"/>
          <w:rPr>
            <w:rFonts w:ascii="Calibri" w:hAnsi="Calibri" w:cs="Calibri"/>
            <w:sz w:val="22"/>
            <w:szCs w:val="22"/>
          </w:rPr>
        </w:pPr>
        <w:r w:rsidRPr="00330FF0">
          <w:rPr>
            <w:rFonts w:ascii="Calibri" w:hAnsi="Calibri" w:cs="Calibri"/>
            <w:sz w:val="22"/>
            <w:szCs w:val="22"/>
          </w:rPr>
          <w:fldChar w:fldCharType="begin"/>
        </w:r>
        <w:r w:rsidRPr="00330FF0">
          <w:rPr>
            <w:rFonts w:ascii="Calibri" w:hAnsi="Calibri" w:cs="Calibri"/>
            <w:sz w:val="22"/>
            <w:szCs w:val="22"/>
          </w:rPr>
          <w:instrText>PAGE   \* MERGEFORMAT</w:instrText>
        </w:r>
        <w:r w:rsidRPr="00330FF0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330FF0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62A5219" w14:textId="77777777" w:rsidR="00800824" w:rsidRDefault="008008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47467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EDEB724" w14:textId="143B7B2C" w:rsidR="00800824" w:rsidRPr="00C431DD" w:rsidRDefault="00800824">
        <w:pPr>
          <w:pStyle w:val="Pieddepage"/>
          <w:jc w:val="right"/>
          <w:rPr>
            <w:rFonts w:ascii="Calibri" w:hAnsi="Calibri" w:cs="Calibri"/>
            <w:sz w:val="22"/>
            <w:szCs w:val="22"/>
          </w:rPr>
        </w:pPr>
        <w:r w:rsidRPr="00C431DD">
          <w:rPr>
            <w:rFonts w:ascii="Calibri" w:hAnsi="Calibri" w:cs="Calibri"/>
            <w:sz w:val="22"/>
            <w:szCs w:val="22"/>
          </w:rPr>
          <w:fldChar w:fldCharType="begin"/>
        </w:r>
        <w:r w:rsidRPr="00C431DD">
          <w:rPr>
            <w:rFonts w:ascii="Calibri" w:hAnsi="Calibri" w:cs="Calibri"/>
            <w:sz w:val="22"/>
            <w:szCs w:val="22"/>
          </w:rPr>
          <w:instrText>PAGE   \* MERGEFORMAT</w:instrText>
        </w:r>
        <w:r w:rsidRPr="00C431DD">
          <w:rPr>
            <w:rFonts w:ascii="Calibri" w:hAnsi="Calibri" w:cs="Calibri"/>
            <w:sz w:val="22"/>
            <w:szCs w:val="22"/>
          </w:rPr>
          <w:fldChar w:fldCharType="separate"/>
        </w:r>
        <w:r w:rsidRPr="00C431DD">
          <w:rPr>
            <w:rFonts w:ascii="Calibri" w:hAnsi="Calibri" w:cs="Calibri"/>
            <w:sz w:val="22"/>
            <w:szCs w:val="22"/>
          </w:rPr>
          <w:t>2</w:t>
        </w:r>
        <w:r w:rsidRPr="00C431DD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3299FA8" w14:textId="77777777" w:rsidR="00800824" w:rsidRDefault="008008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D065" w14:textId="77777777" w:rsidR="00A85F19" w:rsidRDefault="00A85F19" w:rsidP="00EA7516">
      <w:r>
        <w:separator/>
      </w:r>
    </w:p>
  </w:footnote>
  <w:footnote w:type="continuationSeparator" w:id="0">
    <w:p w14:paraId="46BF8514" w14:textId="77777777" w:rsidR="00A85F19" w:rsidRDefault="00A85F19" w:rsidP="00EA7516">
      <w:r>
        <w:continuationSeparator/>
      </w:r>
    </w:p>
  </w:footnote>
  <w:footnote w:type="continuationNotice" w:id="1">
    <w:p w14:paraId="7908E36A" w14:textId="77777777" w:rsidR="00A85F19" w:rsidRDefault="00A85F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30A9" w14:textId="5AB16814" w:rsidR="00713E92" w:rsidRDefault="00292C5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7F0FFB" wp14:editId="66515ED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975923840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7E4E7" w14:textId="74155A24" w:rsidR="00713E92" w:rsidRPr="00713E92" w:rsidRDefault="00713E92" w:rsidP="00713E9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</w:pPr>
                          <w:r w:rsidRPr="00713E92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F0FF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16.25pt;margin-top:0;width:34.95pt;height:34.95pt;z-index:251658241;visibility:visible;mso-wrap-style:non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" filled="f" stroked="f">
              <v:textbox style="mso-fit-shape-to-text:t" inset="0,15pt,20pt,0">
                <w:txbxContent>
                  <w:p w14:paraId="4FF7E4E7" w14:textId="74155A24" w:rsidR="00713E92" w:rsidRPr="00713E92" w:rsidRDefault="00713E92" w:rsidP="00713E9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</w:pPr>
                    <w:r w:rsidRPr="00713E92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162C" w14:textId="0A81A1B1" w:rsidR="00B93EC7" w:rsidRPr="00C431DD" w:rsidRDefault="001C79FA" w:rsidP="00B93EC7">
    <w:pPr>
      <w:pStyle w:val="En-tte"/>
      <w:jc w:val="right"/>
      <w:rPr>
        <w:rFonts w:ascii="Calibri" w:hAnsi="Calibri" w:cs="Calibri"/>
        <w:color w:val="auto"/>
        <w:sz w:val="22"/>
        <w:szCs w:val="22"/>
      </w:rPr>
    </w:pPr>
    <w:r w:rsidRPr="00C431DD">
      <w:rPr>
        <w:rFonts w:ascii="Calibri" w:hAnsi="Calibri" w:cs="Calibri"/>
        <w:color w:val="auto"/>
        <w:sz w:val="22"/>
        <w:szCs w:val="22"/>
      </w:rPr>
      <w:t>Non classifié</w:t>
    </w:r>
    <w:r w:rsidRPr="00C431DD">
      <w:rPr>
        <w:rFonts w:ascii="Calibri" w:hAnsi="Calibri" w:cs="Calibri"/>
        <w:color w:val="auto"/>
        <w:sz w:val="22"/>
        <w:szCs w:val="22"/>
      </w:rPr>
      <w:t xml:space="preserve"> </w:t>
    </w:r>
    <w:r>
      <w:rPr>
        <w:rFonts w:ascii="Calibri" w:hAnsi="Calibri" w:cs="Calibri"/>
        <w:color w:val="auto"/>
        <w:sz w:val="22"/>
        <w:szCs w:val="22"/>
      </w:rPr>
      <w:t xml:space="preserve">/ </w:t>
    </w:r>
    <w:proofErr w:type="spellStart"/>
    <w:r w:rsidR="00B93EC7" w:rsidRPr="00C431DD">
      <w:rPr>
        <w:rFonts w:ascii="Calibri" w:hAnsi="Calibri" w:cs="Calibri"/>
        <w:color w:val="auto"/>
        <w:sz w:val="22"/>
        <w:szCs w:val="22"/>
      </w:rPr>
      <w:t>Unclassified</w:t>
    </w:r>
    <w:proofErr w:type="spellEnd"/>
    <w:r w:rsidR="00B93EC7" w:rsidRPr="00C431DD">
      <w:rPr>
        <w:rFonts w:ascii="Calibri" w:hAnsi="Calibri" w:cs="Calibri"/>
        <w:color w:val="auto"/>
        <w:sz w:val="22"/>
        <w:szCs w:val="22"/>
      </w:rPr>
      <w:t xml:space="preserve"> </w:t>
    </w:r>
  </w:p>
  <w:p w14:paraId="5DF7C1C9" w14:textId="1203A1FC" w:rsidR="00713E92" w:rsidRDefault="00713E92" w:rsidP="00C431D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DFE"/>
    <w:multiLevelType w:val="hybridMultilevel"/>
    <w:tmpl w:val="18A6E3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E04B8"/>
    <w:multiLevelType w:val="hybridMultilevel"/>
    <w:tmpl w:val="A1CEC5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5D59"/>
    <w:multiLevelType w:val="multilevel"/>
    <w:tmpl w:val="ACC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E4363"/>
    <w:multiLevelType w:val="hybridMultilevel"/>
    <w:tmpl w:val="065EC5D2"/>
    <w:lvl w:ilvl="0" w:tplc="22789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06A1F"/>
    <w:multiLevelType w:val="hybridMultilevel"/>
    <w:tmpl w:val="D660D92A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6046"/>
    <w:multiLevelType w:val="hybridMultilevel"/>
    <w:tmpl w:val="339E9176"/>
    <w:lvl w:ilvl="0" w:tplc="BE0AF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A1FB2"/>
    <w:multiLevelType w:val="hybridMultilevel"/>
    <w:tmpl w:val="1490274E"/>
    <w:lvl w:ilvl="0" w:tplc="67E4F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D5152"/>
    <w:multiLevelType w:val="hybridMultilevel"/>
    <w:tmpl w:val="F67EFCC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92942"/>
    <w:multiLevelType w:val="hybridMultilevel"/>
    <w:tmpl w:val="33243D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689E1"/>
    <w:multiLevelType w:val="hybridMultilevel"/>
    <w:tmpl w:val="1DB8A2D0"/>
    <w:lvl w:ilvl="0" w:tplc="AF3A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C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1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4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0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3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03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40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86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65F84"/>
    <w:multiLevelType w:val="hybridMultilevel"/>
    <w:tmpl w:val="08DAD1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A8D"/>
    <w:multiLevelType w:val="hybridMultilevel"/>
    <w:tmpl w:val="54940D70"/>
    <w:lvl w:ilvl="0" w:tplc="EFEE4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60053">
    <w:abstractNumId w:val="21"/>
  </w:num>
  <w:num w:numId="2" w16cid:durableId="1382091472">
    <w:abstractNumId w:val="4"/>
  </w:num>
  <w:num w:numId="3" w16cid:durableId="643198381">
    <w:abstractNumId w:val="15"/>
  </w:num>
  <w:num w:numId="4" w16cid:durableId="461847414">
    <w:abstractNumId w:val="19"/>
  </w:num>
  <w:num w:numId="5" w16cid:durableId="1780907890">
    <w:abstractNumId w:val="5"/>
  </w:num>
  <w:num w:numId="6" w16cid:durableId="1529178728">
    <w:abstractNumId w:val="8"/>
  </w:num>
  <w:num w:numId="7" w16cid:durableId="2138838754">
    <w:abstractNumId w:val="13"/>
  </w:num>
  <w:num w:numId="8" w16cid:durableId="1831871889">
    <w:abstractNumId w:val="23"/>
  </w:num>
  <w:num w:numId="9" w16cid:durableId="791292964">
    <w:abstractNumId w:val="6"/>
  </w:num>
  <w:num w:numId="10" w16cid:durableId="1240603016">
    <w:abstractNumId w:val="14"/>
  </w:num>
  <w:num w:numId="11" w16cid:durableId="1066076364">
    <w:abstractNumId w:val="2"/>
  </w:num>
  <w:num w:numId="12" w16cid:durableId="24838263">
    <w:abstractNumId w:val="9"/>
  </w:num>
  <w:num w:numId="13" w16cid:durableId="1403405411">
    <w:abstractNumId w:val="17"/>
  </w:num>
  <w:num w:numId="14" w16cid:durableId="2006468807">
    <w:abstractNumId w:val="16"/>
  </w:num>
  <w:num w:numId="15" w16cid:durableId="1701080263">
    <w:abstractNumId w:val="1"/>
  </w:num>
  <w:num w:numId="16" w16cid:durableId="623081560">
    <w:abstractNumId w:val="0"/>
  </w:num>
  <w:num w:numId="17" w16cid:durableId="621039489">
    <w:abstractNumId w:val="25"/>
  </w:num>
  <w:num w:numId="18" w16cid:durableId="1163819364">
    <w:abstractNumId w:val="12"/>
  </w:num>
  <w:num w:numId="19" w16cid:durableId="63379208">
    <w:abstractNumId w:val="24"/>
  </w:num>
  <w:num w:numId="20" w16cid:durableId="1210193456">
    <w:abstractNumId w:val="27"/>
  </w:num>
  <w:num w:numId="21" w16cid:durableId="1477796798">
    <w:abstractNumId w:val="18"/>
  </w:num>
  <w:num w:numId="22" w16cid:durableId="1805728749">
    <w:abstractNumId w:val="11"/>
  </w:num>
  <w:num w:numId="23" w16cid:durableId="129909200">
    <w:abstractNumId w:val="3"/>
  </w:num>
  <w:num w:numId="24" w16cid:durableId="577054498">
    <w:abstractNumId w:val="26"/>
  </w:num>
  <w:num w:numId="25" w16cid:durableId="1648241297">
    <w:abstractNumId w:val="10"/>
  </w:num>
  <w:num w:numId="26" w16cid:durableId="1943343988">
    <w:abstractNumId w:val="22"/>
  </w:num>
  <w:num w:numId="27" w16cid:durableId="1403524723">
    <w:abstractNumId w:val="7"/>
  </w:num>
  <w:num w:numId="28" w16cid:durableId="13117900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1"/>
    <w:rsid w:val="000003AC"/>
    <w:rsid w:val="00001AE7"/>
    <w:rsid w:val="000023A3"/>
    <w:rsid w:val="00002F33"/>
    <w:rsid w:val="000054E1"/>
    <w:rsid w:val="000119C3"/>
    <w:rsid w:val="00012CE4"/>
    <w:rsid w:val="000141E9"/>
    <w:rsid w:val="00014590"/>
    <w:rsid w:val="00017048"/>
    <w:rsid w:val="0002027E"/>
    <w:rsid w:val="000203DE"/>
    <w:rsid w:val="00021798"/>
    <w:rsid w:val="000222CE"/>
    <w:rsid w:val="00022CEA"/>
    <w:rsid w:val="000234E7"/>
    <w:rsid w:val="00024016"/>
    <w:rsid w:val="00026550"/>
    <w:rsid w:val="00026C5B"/>
    <w:rsid w:val="0003080D"/>
    <w:rsid w:val="00030822"/>
    <w:rsid w:val="00035AB5"/>
    <w:rsid w:val="00036514"/>
    <w:rsid w:val="00041489"/>
    <w:rsid w:val="00042792"/>
    <w:rsid w:val="0004505F"/>
    <w:rsid w:val="0004525F"/>
    <w:rsid w:val="00045A94"/>
    <w:rsid w:val="00045EB0"/>
    <w:rsid w:val="000534E6"/>
    <w:rsid w:val="000559A9"/>
    <w:rsid w:val="000578F6"/>
    <w:rsid w:val="000640BB"/>
    <w:rsid w:val="00066EE3"/>
    <w:rsid w:val="000717A2"/>
    <w:rsid w:val="00072224"/>
    <w:rsid w:val="000760FD"/>
    <w:rsid w:val="000762F1"/>
    <w:rsid w:val="00076521"/>
    <w:rsid w:val="00077054"/>
    <w:rsid w:val="00077F16"/>
    <w:rsid w:val="0008000A"/>
    <w:rsid w:val="000838F1"/>
    <w:rsid w:val="00085C14"/>
    <w:rsid w:val="000905CF"/>
    <w:rsid w:val="00094658"/>
    <w:rsid w:val="000975C3"/>
    <w:rsid w:val="00097B77"/>
    <w:rsid w:val="000A0C55"/>
    <w:rsid w:val="000A7394"/>
    <w:rsid w:val="000B2D31"/>
    <w:rsid w:val="000B30FB"/>
    <w:rsid w:val="000B4711"/>
    <w:rsid w:val="000B48DF"/>
    <w:rsid w:val="000B4E5F"/>
    <w:rsid w:val="000B5A83"/>
    <w:rsid w:val="000B76E4"/>
    <w:rsid w:val="000C0584"/>
    <w:rsid w:val="000C3CCD"/>
    <w:rsid w:val="000C50D8"/>
    <w:rsid w:val="000C75B8"/>
    <w:rsid w:val="000D32EA"/>
    <w:rsid w:val="000D4C27"/>
    <w:rsid w:val="000D4F1E"/>
    <w:rsid w:val="000D7CDB"/>
    <w:rsid w:val="000E107B"/>
    <w:rsid w:val="000E291F"/>
    <w:rsid w:val="000E30A3"/>
    <w:rsid w:val="000E377F"/>
    <w:rsid w:val="000E4044"/>
    <w:rsid w:val="000E52DE"/>
    <w:rsid w:val="000E5D00"/>
    <w:rsid w:val="000F1EF1"/>
    <w:rsid w:val="000F59BF"/>
    <w:rsid w:val="000F6A1D"/>
    <w:rsid w:val="000F796E"/>
    <w:rsid w:val="001026C7"/>
    <w:rsid w:val="001047ED"/>
    <w:rsid w:val="001062D2"/>
    <w:rsid w:val="00111C17"/>
    <w:rsid w:val="0011687E"/>
    <w:rsid w:val="001203C2"/>
    <w:rsid w:val="00120605"/>
    <w:rsid w:val="001232C8"/>
    <w:rsid w:val="00123C6D"/>
    <w:rsid w:val="00126BEE"/>
    <w:rsid w:val="00130D76"/>
    <w:rsid w:val="001317EC"/>
    <w:rsid w:val="0013580A"/>
    <w:rsid w:val="001400D3"/>
    <w:rsid w:val="001464D9"/>
    <w:rsid w:val="00151036"/>
    <w:rsid w:val="0015142D"/>
    <w:rsid w:val="0015263C"/>
    <w:rsid w:val="00153238"/>
    <w:rsid w:val="00153445"/>
    <w:rsid w:val="00153DC2"/>
    <w:rsid w:val="001564D0"/>
    <w:rsid w:val="00156EE2"/>
    <w:rsid w:val="00160775"/>
    <w:rsid w:val="00160FC4"/>
    <w:rsid w:val="001616D0"/>
    <w:rsid w:val="00161A1C"/>
    <w:rsid w:val="00162743"/>
    <w:rsid w:val="00163308"/>
    <w:rsid w:val="00164756"/>
    <w:rsid w:val="001657B2"/>
    <w:rsid w:val="00166A04"/>
    <w:rsid w:val="00166A20"/>
    <w:rsid w:val="00166E62"/>
    <w:rsid w:val="001675C2"/>
    <w:rsid w:val="001732E9"/>
    <w:rsid w:val="00181F7B"/>
    <w:rsid w:val="00184B24"/>
    <w:rsid w:val="00186F70"/>
    <w:rsid w:val="00187A30"/>
    <w:rsid w:val="00187CA4"/>
    <w:rsid w:val="0019006D"/>
    <w:rsid w:val="00191692"/>
    <w:rsid w:val="00195408"/>
    <w:rsid w:val="001A1E70"/>
    <w:rsid w:val="001A1FD9"/>
    <w:rsid w:val="001A2EF5"/>
    <w:rsid w:val="001A3F0B"/>
    <w:rsid w:val="001A5529"/>
    <w:rsid w:val="001B00A9"/>
    <w:rsid w:val="001B068F"/>
    <w:rsid w:val="001B3915"/>
    <w:rsid w:val="001B7175"/>
    <w:rsid w:val="001B757C"/>
    <w:rsid w:val="001C0931"/>
    <w:rsid w:val="001C0EED"/>
    <w:rsid w:val="001C46AA"/>
    <w:rsid w:val="001C47C7"/>
    <w:rsid w:val="001C6B35"/>
    <w:rsid w:val="001C79FA"/>
    <w:rsid w:val="001C7BAE"/>
    <w:rsid w:val="001C7F47"/>
    <w:rsid w:val="001D06EC"/>
    <w:rsid w:val="001D0EC7"/>
    <w:rsid w:val="001D1506"/>
    <w:rsid w:val="001D324D"/>
    <w:rsid w:val="001D3A69"/>
    <w:rsid w:val="001D6F20"/>
    <w:rsid w:val="001E1DA7"/>
    <w:rsid w:val="001E519B"/>
    <w:rsid w:val="001E6177"/>
    <w:rsid w:val="001E6F85"/>
    <w:rsid w:val="001F0012"/>
    <w:rsid w:val="001F1179"/>
    <w:rsid w:val="001F2CEF"/>
    <w:rsid w:val="001F7843"/>
    <w:rsid w:val="00204353"/>
    <w:rsid w:val="0021009D"/>
    <w:rsid w:val="0021168C"/>
    <w:rsid w:val="00213D43"/>
    <w:rsid w:val="00224E6A"/>
    <w:rsid w:val="00227376"/>
    <w:rsid w:val="002318E6"/>
    <w:rsid w:val="002330B8"/>
    <w:rsid w:val="00236A86"/>
    <w:rsid w:val="00237CC7"/>
    <w:rsid w:val="00242DF8"/>
    <w:rsid w:val="00242F1F"/>
    <w:rsid w:val="00243A0A"/>
    <w:rsid w:val="00244F3F"/>
    <w:rsid w:val="00245F3F"/>
    <w:rsid w:val="0025027A"/>
    <w:rsid w:val="0025313F"/>
    <w:rsid w:val="002543B2"/>
    <w:rsid w:val="00254CB0"/>
    <w:rsid w:val="00256602"/>
    <w:rsid w:val="00257A4C"/>
    <w:rsid w:val="00263F4A"/>
    <w:rsid w:val="002644EE"/>
    <w:rsid w:val="00265CA5"/>
    <w:rsid w:val="00267628"/>
    <w:rsid w:val="00277755"/>
    <w:rsid w:val="0028097C"/>
    <w:rsid w:val="0028182B"/>
    <w:rsid w:val="0028344E"/>
    <w:rsid w:val="00290E55"/>
    <w:rsid w:val="00291275"/>
    <w:rsid w:val="00292C5C"/>
    <w:rsid w:val="00292D8F"/>
    <w:rsid w:val="0029531E"/>
    <w:rsid w:val="00295C84"/>
    <w:rsid w:val="002A1923"/>
    <w:rsid w:val="002A25B7"/>
    <w:rsid w:val="002A320B"/>
    <w:rsid w:val="002A566E"/>
    <w:rsid w:val="002A5B4C"/>
    <w:rsid w:val="002B4216"/>
    <w:rsid w:val="002B5DAA"/>
    <w:rsid w:val="002C14C2"/>
    <w:rsid w:val="002C2461"/>
    <w:rsid w:val="002C260F"/>
    <w:rsid w:val="002C4804"/>
    <w:rsid w:val="002C595E"/>
    <w:rsid w:val="002C7B59"/>
    <w:rsid w:val="002D0447"/>
    <w:rsid w:val="002D1E69"/>
    <w:rsid w:val="002D1F10"/>
    <w:rsid w:val="002D278F"/>
    <w:rsid w:val="002D5EFB"/>
    <w:rsid w:val="002E18FE"/>
    <w:rsid w:val="002E5F19"/>
    <w:rsid w:val="002E6E45"/>
    <w:rsid w:val="002E7DDD"/>
    <w:rsid w:val="002F200F"/>
    <w:rsid w:val="002F38D4"/>
    <w:rsid w:val="002F463F"/>
    <w:rsid w:val="002F4D66"/>
    <w:rsid w:val="002F5131"/>
    <w:rsid w:val="002F6C96"/>
    <w:rsid w:val="00300CC2"/>
    <w:rsid w:val="00302C0B"/>
    <w:rsid w:val="00306C1B"/>
    <w:rsid w:val="00307E20"/>
    <w:rsid w:val="00314AB7"/>
    <w:rsid w:val="00322735"/>
    <w:rsid w:val="003255E3"/>
    <w:rsid w:val="00326869"/>
    <w:rsid w:val="0033437A"/>
    <w:rsid w:val="003352E9"/>
    <w:rsid w:val="00335E63"/>
    <w:rsid w:val="0033668E"/>
    <w:rsid w:val="00345B9B"/>
    <w:rsid w:val="003462CD"/>
    <w:rsid w:val="0034665D"/>
    <w:rsid w:val="00354AB7"/>
    <w:rsid w:val="00363599"/>
    <w:rsid w:val="003663CA"/>
    <w:rsid w:val="00377C33"/>
    <w:rsid w:val="003800F1"/>
    <w:rsid w:val="00382255"/>
    <w:rsid w:val="003824BE"/>
    <w:rsid w:val="003851D5"/>
    <w:rsid w:val="003913AB"/>
    <w:rsid w:val="00391D11"/>
    <w:rsid w:val="00391D55"/>
    <w:rsid w:val="00392A9E"/>
    <w:rsid w:val="003A07F9"/>
    <w:rsid w:val="003A25A9"/>
    <w:rsid w:val="003A5AD8"/>
    <w:rsid w:val="003A7A0F"/>
    <w:rsid w:val="003B14EA"/>
    <w:rsid w:val="003B170F"/>
    <w:rsid w:val="003B2591"/>
    <w:rsid w:val="003B2DF0"/>
    <w:rsid w:val="003B4002"/>
    <w:rsid w:val="003B45AA"/>
    <w:rsid w:val="003B600F"/>
    <w:rsid w:val="003B69E9"/>
    <w:rsid w:val="003C2959"/>
    <w:rsid w:val="003C4054"/>
    <w:rsid w:val="003C5CA0"/>
    <w:rsid w:val="003C6055"/>
    <w:rsid w:val="003C64D3"/>
    <w:rsid w:val="003C6C6E"/>
    <w:rsid w:val="003D178D"/>
    <w:rsid w:val="003D1CD0"/>
    <w:rsid w:val="003D7A25"/>
    <w:rsid w:val="003E037D"/>
    <w:rsid w:val="003E11F2"/>
    <w:rsid w:val="003E35DA"/>
    <w:rsid w:val="003E3EC2"/>
    <w:rsid w:val="003E5E76"/>
    <w:rsid w:val="003E7619"/>
    <w:rsid w:val="003F374A"/>
    <w:rsid w:val="003F6EB6"/>
    <w:rsid w:val="004025B1"/>
    <w:rsid w:val="004044EF"/>
    <w:rsid w:val="00405195"/>
    <w:rsid w:val="00417077"/>
    <w:rsid w:val="004204A9"/>
    <w:rsid w:val="00422F8B"/>
    <w:rsid w:val="0043037E"/>
    <w:rsid w:val="00430393"/>
    <w:rsid w:val="0043476C"/>
    <w:rsid w:val="00435899"/>
    <w:rsid w:val="0043632A"/>
    <w:rsid w:val="00437187"/>
    <w:rsid w:val="00441D9F"/>
    <w:rsid w:val="004430D5"/>
    <w:rsid w:val="0044363E"/>
    <w:rsid w:val="00445B36"/>
    <w:rsid w:val="00446174"/>
    <w:rsid w:val="00446C22"/>
    <w:rsid w:val="0044755C"/>
    <w:rsid w:val="004553BC"/>
    <w:rsid w:val="00456CF8"/>
    <w:rsid w:val="00457594"/>
    <w:rsid w:val="00460E8A"/>
    <w:rsid w:val="00461F53"/>
    <w:rsid w:val="00463124"/>
    <w:rsid w:val="00466217"/>
    <w:rsid w:val="00466DFC"/>
    <w:rsid w:val="00466FDA"/>
    <w:rsid w:val="004734D8"/>
    <w:rsid w:val="00477D81"/>
    <w:rsid w:val="0048019B"/>
    <w:rsid w:val="00480C60"/>
    <w:rsid w:val="004839A1"/>
    <w:rsid w:val="00483B73"/>
    <w:rsid w:val="00485D2B"/>
    <w:rsid w:val="00490C2D"/>
    <w:rsid w:val="00490DAF"/>
    <w:rsid w:val="004918A6"/>
    <w:rsid w:val="004968F6"/>
    <w:rsid w:val="004A30FE"/>
    <w:rsid w:val="004A4065"/>
    <w:rsid w:val="004A58D2"/>
    <w:rsid w:val="004A6C38"/>
    <w:rsid w:val="004A6E3A"/>
    <w:rsid w:val="004A7E98"/>
    <w:rsid w:val="004B0AAC"/>
    <w:rsid w:val="004B1DDB"/>
    <w:rsid w:val="004B4531"/>
    <w:rsid w:val="004B6355"/>
    <w:rsid w:val="004B7512"/>
    <w:rsid w:val="004C1DDD"/>
    <w:rsid w:val="004D00D0"/>
    <w:rsid w:val="004D33F4"/>
    <w:rsid w:val="004D3486"/>
    <w:rsid w:val="004D5F4B"/>
    <w:rsid w:val="004D6533"/>
    <w:rsid w:val="004D7B86"/>
    <w:rsid w:val="004E0529"/>
    <w:rsid w:val="004F04C5"/>
    <w:rsid w:val="004F136C"/>
    <w:rsid w:val="004F2F18"/>
    <w:rsid w:val="004F376E"/>
    <w:rsid w:val="004F5554"/>
    <w:rsid w:val="004F5694"/>
    <w:rsid w:val="00500E9E"/>
    <w:rsid w:val="0050146B"/>
    <w:rsid w:val="00502075"/>
    <w:rsid w:val="00506134"/>
    <w:rsid w:val="00510527"/>
    <w:rsid w:val="00510F45"/>
    <w:rsid w:val="00511562"/>
    <w:rsid w:val="00512CB3"/>
    <w:rsid w:val="00517822"/>
    <w:rsid w:val="005275A2"/>
    <w:rsid w:val="00532761"/>
    <w:rsid w:val="0053523F"/>
    <w:rsid w:val="005378E9"/>
    <w:rsid w:val="005409AC"/>
    <w:rsid w:val="005412E5"/>
    <w:rsid w:val="00545A2F"/>
    <w:rsid w:val="005467A8"/>
    <w:rsid w:val="00557B53"/>
    <w:rsid w:val="00565D92"/>
    <w:rsid w:val="00570DDA"/>
    <w:rsid w:val="00571D28"/>
    <w:rsid w:val="00572C85"/>
    <w:rsid w:val="00573209"/>
    <w:rsid w:val="005733D6"/>
    <w:rsid w:val="00574A13"/>
    <w:rsid w:val="00575B86"/>
    <w:rsid w:val="00580927"/>
    <w:rsid w:val="00580C03"/>
    <w:rsid w:val="005829C9"/>
    <w:rsid w:val="005852E7"/>
    <w:rsid w:val="005858A1"/>
    <w:rsid w:val="005927CC"/>
    <w:rsid w:val="0059304B"/>
    <w:rsid w:val="00595541"/>
    <w:rsid w:val="00595CA2"/>
    <w:rsid w:val="00595E81"/>
    <w:rsid w:val="0059605B"/>
    <w:rsid w:val="0059720B"/>
    <w:rsid w:val="00597899"/>
    <w:rsid w:val="005A1AE2"/>
    <w:rsid w:val="005A1BB4"/>
    <w:rsid w:val="005A3F76"/>
    <w:rsid w:val="005A45F9"/>
    <w:rsid w:val="005A4951"/>
    <w:rsid w:val="005A719D"/>
    <w:rsid w:val="005B3A0C"/>
    <w:rsid w:val="005B4798"/>
    <w:rsid w:val="005B7047"/>
    <w:rsid w:val="005C1B15"/>
    <w:rsid w:val="005C432D"/>
    <w:rsid w:val="005C4F0E"/>
    <w:rsid w:val="005C60AF"/>
    <w:rsid w:val="005D5AB5"/>
    <w:rsid w:val="005D64E5"/>
    <w:rsid w:val="005E119F"/>
    <w:rsid w:val="005E33A8"/>
    <w:rsid w:val="005E36B9"/>
    <w:rsid w:val="005E3FD9"/>
    <w:rsid w:val="005E7700"/>
    <w:rsid w:val="005F3032"/>
    <w:rsid w:val="005F3E59"/>
    <w:rsid w:val="005F7387"/>
    <w:rsid w:val="005F7B4E"/>
    <w:rsid w:val="0060177A"/>
    <w:rsid w:val="00602E2D"/>
    <w:rsid w:val="006055A3"/>
    <w:rsid w:val="0061136D"/>
    <w:rsid w:val="0061220A"/>
    <w:rsid w:val="00620425"/>
    <w:rsid w:val="00620E98"/>
    <w:rsid w:val="00622548"/>
    <w:rsid w:val="0062505F"/>
    <w:rsid w:val="0062517C"/>
    <w:rsid w:val="006273E3"/>
    <w:rsid w:val="0063233B"/>
    <w:rsid w:val="00632D6D"/>
    <w:rsid w:val="00633BC8"/>
    <w:rsid w:val="006353F5"/>
    <w:rsid w:val="00640E7D"/>
    <w:rsid w:val="00643C76"/>
    <w:rsid w:val="00643F92"/>
    <w:rsid w:val="00644CCA"/>
    <w:rsid w:val="006505CC"/>
    <w:rsid w:val="00650CA0"/>
    <w:rsid w:val="00651A62"/>
    <w:rsid w:val="00652C53"/>
    <w:rsid w:val="00652CA7"/>
    <w:rsid w:val="00653C5B"/>
    <w:rsid w:val="00654C87"/>
    <w:rsid w:val="006553F4"/>
    <w:rsid w:val="00656139"/>
    <w:rsid w:val="00656824"/>
    <w:rsid w:val="00656998"/>
    <w:rsid w:val="00663DCC"/>
    <w:rsid w:val="006715A1"/>
    <w:rsid w:val="006726B7"/>
    <w:rsid w:val="00673AA6"/>
    <w:rsid w:val="00674BC7"/>
    <w:rsid w:val="00674D4B"/>
    <w:rsid w:val="006754C1"/>
    <w:rsid w:val="00675772"/>
    <w:rsid w:val="0068175B"/>
    <w:rsid w:val="00681B68"/>
    <w:rsid w:val="00682D69"/>
    <w:rsid w:val="0068530A"/>
    <w:rsid w:val="00685A7A"/>
    <w:rsid w:val="00691368"/>
    <w:rsid w:val="00693652"/>
    <w:rsid w:val="006A15BB"/>
    <w:rsid w:val="006A2D95"/>
    <w:rsid w:val="006A4C5F"/>
    <w:rsid w:val="006A7257"/>
    <w:rsid w:val="006C06C1"/>
    <w:rsid w:val="006C25CA"/>
    <w:rsid w:val="006C422C"/>
    <w:rsid w:val="006C49BB"/>
    <w:rsid w:val="006C5197"/>
    <w:rsid w:val="006C78A7"/>
    <w:rsid w:val="006D64E2"/>
    <w:rsid w:val="006D6F08"/>
    <w:rsid w:val="006E04EC"/>
    <w:rsid w:val="006E6919"/>
    <w:rsid w:val="006F2777"/>
    <w:rsid w:val="007002B6"/>
    <w:rsid w:val="007017EE"/>
    <w:rsid w:val="00701AFF"/>
    <w:rsid w:val="00703496"/>
    <w:rsid w:val="00704D8A"/>
    <w:rsid w:val="00705BF2"/>
    <w:rsid w:val="00705EE2"/>
    <w:rsid w:val="00710FAE"/>
    <w:rsid w:val="00711B5F"/>
    <w:rsid w:val="00712BE2"/>
    <w:rsid w:val="007138DC"/>
    <w:rsid w:val="00713E92"/>
    <w:rsid w:val="007154CF"/>
    <w:rsid w:val="00716CD7"/>
    <w:rsid w:val="007231EB"/>
    <w:rsid w:val="00725837"/>
    <w:rsid w:val="007265FF"/>
    <w:rsid w:val="007275AC"/>
    <w:rsid w:val="007313DA"/>
    <w:rsid w:val="00733880"/>
    <w:rsid w:val="0073394F"/>
    <w:rsid w:val="0073499C"/>
    <w:rsid w:val="0073573A"/>
    <w:rsid w:val="00735774"/>
    <w:rsid w:val="007429E1"/>
    <w:rsid w:val="00743A02"/>
    <w:rsid w:val="00744DE2"/>
    <w:rsid w:val="00746B40"/>
    <w:rsid w:val="007473A3"/>
    <w:rsid w:val="00747821"/>
    <w:rsid w:val="00751C79"/>
    <w:rsid w:val="00754D75"/>
    <w:rsid w:val="00755AF9"/>
    <w:rsid w:val="00755CCA"/>
    <w:rsid w:val="007628D7"/>
    <w:rsid w:val="00763291"/>
    <w:rsid w:val="00763813"/>
    <w:rsid w:val="007733B1"/>
    <w:rsid w:val="00773C99"/>
    <w:rsid w:val="00774369"/>
    <w:rsid w:val="00776B68"/>
    <w:rsid w:val="007808C2"/>
    <w:rsid w:val="00780BFF"/>
    <w:rsid w:val="00781C20"/>
    <w:rsid w:val="00781C3C"/>
    <w:rsid w:val="0078447B"/>
    <w:rsid w:val="00784551"/>
    <w:rsid w:val="00787ACF"/>
    <w:rsid w:val="007927DA"/>
    <w:rsid w:val="00792D9A"/>
    <w:rsid w:val="00795BDD"/>
    <w:rsid w:val="007A04AD"/>
    <w:rsid w:val="007A0603"/>
    <w:rsid w:val="007A14BB"/>
    <w:rsid w:val="007A160D"/>
    <w:rsid w:val="007A4483"/>
    <w:rsid w:val="007A4FD1"/>
    <w:rsid w:val="007A59FB"/>
    <w:rsid w:val="007A5B30"/>
    <w:rsid w:val="007A5CB6"/>
    <w:rsid w:val="007C310C"/>
    <w:rsid w:val="007C4A87"/>
    <w:rsid w:val="007C5FF9"/>
    <w:rsid w:val="007D055E"/>
    <w:rsid w:val="007D7966"/>
    <w:rsid w:val="007F22B2"/>
    <w:rsid w:val="007F3A13"/>
    <w:rsid w:val="007F51E5"/>
    <w:rsid w:val="007F5B65"/>
    <w:rsid w:val="007F68D1"/>
    <w:rsid w:val="00800824"/>
    <w:rsid w:val="00801423"/>
    <w:rsid w:val="00802794"/>
    <w:rsid w:val="008041E9"/>
    <w:rsid w:val="00812A8D"/>
    <w:rsid w:val="008150E6"/>
    <w:rsid w:val="00821CCF"/>
    <w:rsid w:val="008220BF"/>
    <w:rsid w:val="008239C5"/>
    <w:rsid w:val="008278E6"/>
    <w:rsid w:val="00827FE7"/>
    <w:rsid w:val="008301DD"/>
    <w:rsid w:val="008327FA"/>
    <w:rsid w:val="008402E6"/>
    <w:rsid w:val="00841325"/>
    <w:rsid w:val="00854002"/>
    <w:rsid w:val="00856DA9"/>
    <w:rsid w:val="008607D1"/>
    <w:rsid w:val="00860D06"/>
    <w:rsid w:val="00860F91"/>
    <w:rsid w:val="00861BB8"/>
    <w:rsid w:val="008624BA"/>
    <w:rsid w:val="00866A9B"/>
    <w:rsid w:val="00867C81"/>
    <w:rsid w:val="00870EEA"/>
    <w:rsid w:val="00871E42"/>
    <w:rsid w:val="0087328E"/>
    <w:rsid w:val="00874EFC"/>
    <w:rsid w:val="0088242C"/>
    <w:rsid w:val="00882A1D"/>
    <w:rsid w:val="0088591D"/>
    <w:rsid w:val="00885C16"/>
    <w:rsid w:val="008872A0"/>
    <w:rsid w:val="008909B3"/>
    <w:rsid w:val="00894B02"/>
    <w:rsid w:val="00894BA1"/>
    <w:rsid w:val="008A0F0A"/>
    <w:rsid w:val="008A4AFD"/>
    <w:rsid w:val="008A5F4D"/>
    <w:rsid w:val="008A694E"/>
    <w:rsid w:val="008A723B"/>
    <w:rsid w:val="008A7C8B"/>
    <w:rsid w:val="008B1BD4"/>
    <w:rsid w:val="008B1E1F"/>
    <w:rsid w:val="008B4AB9"/>
    <w:rsid w:val="008B6475"/>
    <w:rsid w:val="008B662A"/>
    <w:rsid w:val="008C25D4"/>
    <w:rsid w:val="008C26CA"/>
    <w:rsid w:val="008C3432"/>
    <w:rsid w:val="008C5930"/>
    <w:rsid w:val="008C6FB9"/>
    <w:rsid w:val="008D07FE"/>
    <w:rsid w:val="008D522C"/>
    <w:rsid w:val="008D5313"/>
    <w:rsid w:val="008D586D"/>
    <w:rsid w:val="008D6306"/>
    <w:rsid w:val="008D67AA"/>
    <w:rsid w:val="008D79D0"/>
    <w:rsid w:val="008E167D"/>
    <w:rsid w:val="008E20B6"/>
    <w:rsid w:val="008E34C8"/>
    <w:rsid w:val="008E477E"/>
    <w:rsid w:val="008E7FC0"/>
    <w:rsid w:val="008F3F84"/>
    <w:rsid w:val="008F49A0"/>
    <w:rsid w:val="008F56D1"/>
    <w:rsid w:val="008F6E25"/>
    <w:rsid w:val="0090029F"/>
    <w:rsid w:val="00905097"/>
    <w:rsid w:val="00905BAD"/>
    <w:rsid w:val="0090645F"/>
    <w:rsid w:val="00907FA6"/>
    <w:rsid w:val="0091169B"/>
    <w:rsid w:val="00914785"/>
    <w:rsid w:val="009149D7"/>
    <w:rsid w:val="00916D1B"/>
    <w:rsid w:val="00921787"/>
    <w:rsid w:val="00922AE2"/>
    <w:rsid w:val="009255AB"/>
    <w:rsid w:val="00926D08"/>
    <w:rsid w:val="0092723C"/>
    <w:rsid w:val="00931750"/>
    <w:rsid w:val="00933663"/>
    <w:rsid w:val="009337A9"/>
    <w:rsid w:val="00934AA9"/>
    <w:rsid w:val="009363E7"/>
    <w:rsid w:val="00940A5D"/>
    <w:rsid w:val="00941AF3"/>
    <w:rsid w:val="00941CAB"/>
    <w:rsid w:val="009441D5"/>
    <w:rsid w:val="0094489E"/>
    <w:rsid w:val="009457C5"/>
    <w:rsid w:val="00946485"/>
    <w:rsid w:val="009474C2"/>
    <w:rsid w:val="00947B09"/>
    <w:rsid w:val="00951A9A"/>
    <w:rsid w:val="00954A98"/>
    <w:rsid w:val="0095543B"/>
    <w:rsid w:val="00957891"/>
    <w:rsid w:val="00966F3D"/>
    <w:rsid w:val="00971536"/>
    <w:rsid w:val="00973BF7"/>
    <w:rsid w:val="00974846"/>
    <w:rsid w:val="00976492"/>
    <w:rsid w:val="009773AA"/>
    <w:rsid w:val="0098102F"/>
    <w:rsid w:val="00981289"/>
    <w:rsid w:val="00983230"/>
    <w:rsid w:val="00986CF6"/>
    <w:rsid w:val="00987747"/>
    <w:rsid w:val="00992312"/>
    <w:rsid w:val="00996C5B"/>
    <w:rsid w:val="00997E05"/>
    <w:rsid w:val="009A1087"/>
    <w:rsid w:val="009A12D9"/>
    <w:rsid w:val="009A235F"/>
    <w:rsid w:val="009B27F2"/>
    <w:rsid w:val="009B39E6"/>
    <w:rsid w:val="009B3ED4"/>
    <w:rsid w:val="009B4384"/>
    <w:rsid w:val="009B4B93"/>
    <w:rsid w:val="009B6177"/>
    <w:rsid w:val="009C5F91"/>
    <w:rsid w:val="009C67C4"/>
    <w:rsid w:val="009D12BC"/>
    <w:rsid w:val="009D20B6"/>
    <w:rsid w:val="009D4DF4"/>
    <w:rsid w:val="009E2325"/>
    <w:rsid w:val="009E74D6"/>
    <w:rsid w:val="009F384B"/>
    <w:rsid w:val="009F4752"/>
    <w:rsid w:val="009F53D5"/>
    <w:rsid w:val="009F6257"/>
    <w:rsid w:val="00A0552D"/>
    <w:rsid w:val="00A06C92"/>
    <w:rsid w:val="00A079E4"/>
    <w:rsid w:val="00A10F96"/>
    <w:rsid w:val="00A112EF"/>
    <w:rsid w:val="00A120B6"/>
    <w:rsid w:val="00A12FD9"/>
    <w:rsid w:val="00A14959"/>
    <w:rsid w:val="00A16704"/>
    <w:rsid w:val="00A16B7F"/>
    <w:rsid w:val="00A21B51"/>
    <w:rsid w:val="00A238F7"/>
    <w:rsid w:val="00A27FD3"/>
    <w:rsid w:val="00A347CF"/>
    <w:rsid w:val="00A3658D"/>
    <w:rsid w:val="00A37190"/>
    <w:rsid w:val="00A43ECF"/>
    <w:rsid w:val="00A4582C"/>
    <w:rsid w:val="00A54C1C"/>
    <w:rsid w:val="00A5651D"/>
    <w:rsid w:val="00A637E1"/>
    <w:rsid w:val="00A64575"/>
    <w:rsid w:val="00A6575F"/>
    <w:rsid w:val="00A65AD2"/>
    <w:rsid w:val="00A6621B"/>
    <w:rsid w:val="00A7244A"/>
    <w:rsid w:val="00A7247E"/>
    <w:rsid w:val="00A73451"/>
    <w:rsid w:val="00A73527"/>
    <w:rsid w:val="00A7537A"/>
    <w:rsid w:val="00A85F19"/>
    <w:rsid w:val="00A86562"/>
    <w:rsid w:val="00A9221D"/>
    <w:rsid w:val="00A93FBD"/>
    <w:rsid w:val="00A96244"/>
    <w:rsid w:val="00A963AF"/>
    <w:rsid w:val="00A9662C"/>
    <w:rsid w:val="00AA272C"/>
    <w:rsid w:val="00AA673C"/>
    <w:rsid w:val="00AA6A43"/>
    <w:rsid w:val="00AB302D"/>
    <w:rsid w:val="00AB36A4"/>
    <w:rsid w:val="00AC00E9"/>
    <w:rsid w:val="00AC1C12"/>
    <w:rsid w:val="00AC25CD"/>
    <w:rsid w:val="00AC71D6"/>
    <w:rsid w:val="00AD5306"/>
    <w:rsid w:val="00AD6B84"/>
    <w:rsid w:val="00AD7F0B"/>
    <w:rsid w:val="00AE00A5"/>
    <w:rsid w:val="00AE37B9"/>
    <w:rsid w:val="00AF104A"/>
    <w:rsid w:val="00AF6340"/>
    <w:rsid w:val="00B00B79"/>
    <w:rsid w:val="00B013C3"/>
    <w:rsid w:val="00B04095"/>
    <w:rsid w:val="00B04497"/>
    <w:rsid w:val="00B053BE"/>
    <w:rsid w:val="00B0587B"/>
    <w:rsid w:val="00B0602F"/>
    <w:rsid w:val="00B06551"/>
    <w:rsid w:val="00B066A9"/>
    <w:rsid w:val="00B068CF"/>
    <w:rsid w:val="00B06B05"/>
    <w:rsid w:val="00B07674"/>
    <w:rsid w:val="00B1136F"/>
    <w:rsid w:val="00B113B0"/>
    <w:rsid w:val="00B11499"/>
    <w:rsid w:val="00B126F9"/>
    <w:rsid w:val="00B14286"/>
    <w:rsid w:val="00B16F9E"/>
    <w:rsid w:val="00B20C31"/>
    <w:rsid w:val="00B210F2"/>
    <w:rsid w:val="00B237D4"/>
    <w:rsid w:val="00B23F23"/>
    <w:rsid w:val="00B24903"/>
    <w:rsid w:val="00B24AA5"/>
    <w:rsid w:val="00B255A0"/>
    <w:rsid w:val="00B259AD"/>
    <w:rsid w:val="00B25A43"/>
    <w:rsid w:val="00B278EA"/>
    <w:rsid w:val="00B31CDC"/>
    <w:rsid w:val="00B408B3"/>
    <w:rsid w:val="00B4419B"/>
    <w:rsid w:val="00B47D1B"/>
    <w:rsid w:val="00B47F2E"/>
    <w:rsid w:val="00B51011"/>
    <w:rsid w:val="00B52526"/>
    <w:rsid w:val="00B526D3"/>
    <w:rsid w:val="00B53F3D"/>
    <w:rsid w:val="00B54739"/>
    <w:rsid w:val="00B61289"/>
    <w:rsid w:val="00B61661"/>
    <w:rsid w:val="00B617F1"/>
    <w:rsid w:val="00B624ED"/>
    <w:rsid w:val="00B6420B"/>
    <w:rsid w:val="00B66301"/>
    <w:rsid w:val="00B667AE"/>
    <w:rsid w:val="00B67C37"/>
    <w:rsid w:val="00B71169"/>
    <w:rsid w:val="00B7421E"/>
    <w:rsid w:val="00B771C7"/>
    <w:rsid w:val="00B83AC3"/>
    <w:rsid w:val="00B86CE2"/>
    <w:rsid w:val="00B90341"/>
    <w:rsid w:val="00B90574"/>
    <w:rsid w:val="00B93EC7"/>
    <w:rsid w:val="00B94A20"/>
    <w:rsid w:val="00BA1BF5"/>
    <w:rsid w:val="00BA3541"/>
    <w:rsid w:val="00BA788F"/>
    <w:rsid w:val="00BB1AC3"/>
    <w:rsid w:val="00BB4808"/>
    <w:rsid w:val="00BC0D17"/>
    <w:rsid w:val="00BC2754"/>
    <w:rsid w:val="00BC2EE1"/>
    <w:rsid w:val="00BC30A8"/>
    <w:rsid w:val="00BC65F7"/>
    <w:rsid w:val="00BC74AF"/>
    <w:rsid w:val="00BC7BFF"/>
    <w:rsid w:val="00BD15FB"/>
    <w:rsid w:val="00BE4153"/>
    <w:rsid w:val="00BE5CEC"/>
    <w:rsid w:val="00BE7B04"/>
    <w:rsid w:val="00BF0E1E"/>
    <w:rsid w:val="00BF110B"/>
    <w:rsid w:val="00BF34A2"/>
    <w:rsid w:val="00BF38F1"/>
    <w:rsid w:val="00C0008D"/>
    <w:rsid w:val="00C00DD8"/>
    <w:rsid w:val="00C024EF"/>
    <w:rsid w:val="00C0291B"/>
    <w:rsid w:val="00C049EB"/>
    <w:rsid w:val="00C04B0B"/>
    <w:rsid w:val="00C07CF4"/>
    <w:rsid w:val="00C109EA"/>
    <w:rsid w:val="00C10C58"/>
    <w:rsid w:val="00C164EE"/>
    <w:rsid w:val="00C210B4"/>
    <w:rsid w:val="00C25442"/>
    <w:rsid w:val="00C310E7"/>
    <w:rsid w:val="00C311FA"/>
    <w:rsid w:val="00C3336C"/>
    <w:rsid w:val="00C33E6C"/>
    <w:rsid w:val="00C344A7"/>
    <w:rsid w:val="00C3469B"/>
    <w:rsid w:val="00C431DD"/>
    <w:rsid w:val="00C43326"/>
    <w:rsid w:val="00C43FAD"/>
    <w:rsid w:val="00C458E9"/>
    <w:rsid w:val="00C460A6"/>
    <w:rsid w:val="00C46325"/>
    <w:rsid w:val="00C4639B"/>
    <w:rsid w:val="00C52BDC"/>
    <w:rsid w:val="00C549BA"/>
    <w:rsid w:val="00C61703"/>
    <w:rsid w:val="00C61EB5"/>
    <w:rsid w:val="00C635D3"/>
    <w:rsid w:val="00C63D74"/>
    <w:rsid w:val="00C64000"/>
    <w:rsid w:val="00C65329"/>
    <w:rsid w:val="00C66A08"/>
    <w:rsid w:val="00C70A0A"/>
    <w:rsid w:val="00C71FED"/>
    <w:rsid w:val="00C74976"/>
    <w:rsid w:val="00C74C16"/>
    <w:rsid w:val="00C85734"/>
    <w:rsid w:val="00C91DCB"/>
    <w:rsid w:val="00C933B9"/>
    <w:rsid w:val="00C93DF4"/>
    <w:rsid w:val="00C95C00"/>
    <w:rsid w:val="00C9655A"/>
    <w:rsid w:val="00CA4BCE"/>
    <w:rsid w:val="00CA5215"/>
    <w:rsid w:val="00CA564E"/>
    <w:rsid w:val="00CB0A82"/>
    <w:rsid w:val="00CB11EA"/>
    <w:rsid w:val="00CB5793"/>
    <w:rsid w:val="00CB66A6"/>
    <w:rsid w:val="00CB6EE3"/>
    <w:rsid w:val="00CC212C"/>
    <w:rsid w:val="00CC32FA"/>
    <w:rsid w:val="00CC566A"/>
    <w:rsid w:val="00CC76DC"/>
    <w:rsid w:val="00CD0D39"/>
    <w:rsid w:val="00CD24C6"/>
    <w:rsid w:val="00CE0955"/>
    <w:rsid w:val="00CE3B1A"/>
    <w:rsid w:val="00CE5855"/>
    <w:rsid w:val="00CE5CF1"/>
    <w:rsid w:val="00CE6CF5"/>
    <w:rsid w:val="00CF03E1"/>
    <w:rsid w:val="00CF0616"/>
    <w:rsid w:val="00CF256B"/>
    <w:rsid w:val="00CF52D9"/>
    <w:rsid w:val="00CF5FD5"/>
    <w:rsid w:val="00CF6674"/>
    <w:rsid w:val="00D013BE"/>
    <w:rsid w:val="00D05093"/>
    <w:rsid w:val="00D0568F"/>
    <w:rsid w:val="00D06E5D"/>
    <w:rsid w:val="00D109B1"/>
    <w:rsid w:val="00D11307"/>
    <w:rsid w:val="00D131E1"/>
    <w:rsid w:val="00D135AA"/>
    <w:rsid w:val="00D1399B"/>
    <w:rsid w:val="00D141D5"/>
    <w:rsid w:val="00D14B48"/>
    <w:rsid w:val="00D152E2"/>
    <w:rsid w:val="00D1612F"/>
    <w:rsid w:val="00D16903"/>
    <w:rsid w:val="00D201DE"/>
    <w:rsid w:val="00D248A5"/>
    <w:rsid w:val="00D26A53"/>
    <w:rsid w:val="00D270AA"/>
    <w:rsid w:val="00D27397"/>
    <w:rsid w:val="00D306A9"/>
    <w:rsid w:val="00D31125"/>
    <w:rsid w:val="00D35FCE"/>
    <w:rsid w:val="00D362C6"/>
    <w:rsid w:val="00D36D63"/>
    <w:rsid w:val="00D3768E"/>
    <w:rsid w:val="00D3782E"/>
    <w:rsid w:val="00D43BB9"/>
    <w:rsid w:val="00D452C3"/>
    <w:rsid w:val="00D47654"/>
    <w:rsid w:val="00D47A67"/>
    <w:rsid w:val="00D505F0"/>
    <w:rsid w:val="00D50C07"/>
    <w:rsid w:val="00D52639"/>
    <w:rsid w:val="00D5547E"/>
    <w:rsid w:val="00D5550F"/>
    <w:rsid w:val="00D571CC"/>
    <w:rsid w:val="00D61159"/>
    <w:rsid w:val="00D632E9"/>
    <w:rsid w:val="00D63797"/>
    <w:rsid w:val="00D65AC6"/>
    <w:rsid w:val="00D70ADC"/>
    <w:rsid w:val="00D721B7"/>
    <w:rsid w:val="00D758AB"/>
    <w:rsid w:val="00D761CB"/>
    <w:rsid w:val="00D77220"/>
    <w:rsid w:val="00D807C5"/>
    <w:rsid w:val="00D81D72"/>
    <w:rsid w:val="00D85A60"/>
    <w:rsid w:val="00D8788E"/>
    <w:rsid w:val="00D93E61"/>
    <w:rsid w:val="00D94350"/>
    <w:rsid w:val="00DA6780"/>
    <w:rsid w:val="00DB2E52"/>
    <w:rsid w:val="00DB35FF"/>
    <w:rsid w:val="00DB36D0"/>
    <w:rsid w:val="00DB4B01"/>
    <w:rsid w:val="00DB4DD7"/>
    <w:rsid w:val="00DB7A67"/>
    <w:rsid w:val="00DB7D9F"/>
    <w:rsid w:val="00DC3E89"/>
    <w:rsid w:val="00DC7720"/>
    <w:rsid w:val="00DD04F5"/>
    <w:rsid w:val="00DD0721"/>
    <w:rsid w:val="00DD0C8D"/>
    <w:rsid w:val="00DD195F"/>
    <w:rsid w:val="00DD20DB"/>
    <w:rsid w:val="00DD4299"/>
    <w:rsid w:val="00DD4D0E"/>
    <w:rsid w:val="00DD73EB"/>
    <w:rsid w:val="00DE0B44"/>
    <w:rsid w:val="00DE0EC9"/>
    <w:rsid w:val="00DE2B14"/>
    <w:rsid w:val="00DE43D7"/>
    <w:rsid w:val="00DE6119"/>
    <w:rsid w:val="00DE68CC"/>
    <w:rsid w:val="00DE7A24"/>
    <w:rsid w:val="00DF1409"/>
    <w:rsid w:val="00DF53BF"/>
    <w:rsid w:val="00DF5C01"/>
    <w:rsid w:val="00DF7118"/>
    <w:rsid w:val="00E010D2"/>
    <w:rsid w:val="00E0136C"/>
    <w:rsid w:val="00E01B25"/>
    <w:rsid w:val="00E054BD"/>
    <w:rsid w:val="00E05832"/>
    <w:rsid w:val="00E069A7"/>
    <w:rsid w:val="00E06DEA"/>
    <w:rsid w:val="00E14571"/>
    <w:rsid w:val="00E1548F"/>
    <w:rsid w:val="00E15DD2"/>
    <w:rsid w:val="00E22C45"/>
    <w:rsid w:val="00E22DB5"/>
    <w:rsid w:val="00E24AE4"/>
    <w:rsid w:val="00E33D68"/>
    <w:rsid w:val="00E349FC"/>
    <w:rsid w:val="00E40E9C"/>
    <w:rsid w:val="00E50DFE"/>
    <w:rsid w:val="00E50FC7"/>
    <w:rsid w:val="00E5111F"/>
    <w:rsid w:val="00E5374D"/>
    <w:rsid w:val="00E6049E"/>
    <w:rsid w:val="00E663D0"/>
    <w:rsid w:val="00E67DF0"/>
    <w:rsid w:val="00E74EA9"/>
    <w:rsid w:val="00E80021"/>
    <w:rsid w:val="00E81362"/>
    <w:rsid w:val="00E81739"/>
    <w:rsid w:val="00E829B7"/>
    <w:rsid w:val="00E82C85"/>
    <w:rsid w:val="00E84099"/>
    <w:rsid w:val="00E86823"/>
    <w:rsid w:val="00E87C2D"/>
    <w:rsid w:val="00EA0C76"/>
    <w:rsid w:val="00EA1571"/>
    <w:rsid w:val="00EA7516"/>
    <w:rsid w:val="00EB13FB"/>
    <w:rsid w:val="00EB2346"/>
    <w:rsid w:val="00EB3C48"/>
    <w:rsid w:val="00EB5001"/>
    <w:rsid w:val="00EB73F9"/>
    <w:rsid w:val="00EB7B42"/>
    <w:rsid w:val="00EC366F"/>
    <w:rsid w:val="00EC6559"/>
    <w:rsid w:val="00ED11D5"/>
    <w:rsid w:val="00ED3126"/>
    <w:rsid w:val="00ED4171"/>
    <w:rsid w:val="00EE0419"/>
    <w:rsid w:val="00EE2760"/>
    <w:rsid w:val="00EE2AFB"/>
    <w:rsid w:val="00EE2EDB"/>
    <w:rsid w:val="00EE34F7"/>
    <w:rsid w:val="00EF1B6F"/>
    <w:rsid w:val="00EF2B6B"/>
    <w:rsid w:val="00EF3F5F"/>
    <w:rsid w:val="00EF5283"/>
    <w:rsid w:val="00EF733E"/>
    <w:rsid w:val="00F00F23"/>
    <w:rsid w:val="00F02F61"/>
    <w:rsid w:val="00F03A2D"/>
    <w:rsid w:val="00F049A5"/>
    <w:rsid w:val="00F06C2C"/>
    <w:rsid w:val="00F074B9"/>
    <w:rsid w:val="00F10417"/>
    <w:rsid w:val="00F15E9D"/>
    <w:rsid w:val="00F17578"/>
    <w:rsid w:val="00F20188"/>
    <w:rsid w:val="00F20DA0"/>
    <w:rsid w:val="00F2527D"/>
    <w:rsid w:val="00F2607D"/>
    <w:rsid w:val="00F30376"/>
    <w:rsid w:val="00F316B8"/>
    <w:rsid w:val="00F317A3"/>
    <w:rsid w:val="00F341ED"/>
    <w:rsid w:val="00F374A0"/>
    <w:rsid w:val="00F400AE"/>
    <w:rsid w:val="00F4024C"/>
    <w:rsid w:val="00F40DC7"/>
    <w:rsid w:val="00F43A15"/>
    <w:rsid w:val="00F45648"/>
    <w:rsid w:val="00F458C9"/>
    <w:rsid w:val="00F4796B"/>
    <w:rsid w:val="00F512DA"/>
    <w:rsid w:val="00F521C1"/>
    <w:rsid w:val="00F5781D"/>
    <w:rsid w:val="00F57D08"/>
    <w:rsid w:val="00F6328A"/>
    <w:rsid w:val="00F64129"/>
    <w:rsid w:val="00F72430"/>
    <w:rsid w:val="00F73411"/>
    <w:rsid w:val="00F77225"/>
    <w:rsid w:val="00F77E3E"/>
    <w:rsid w:val="00F85417"/>
    <w:rsid w:val="00FA2803"/>
    <w:rsid w:val="00FA3A36"/>
    <w:rsid w:val="00FA42F5"/>
    <w:rsid w:val="00FA467B"/>
    <w:rsid w:val="00FA4E97"/>
    <w:rsid w:val="00FA541D"/>
    <w:rsid w:val="00FA6229"/>
    <w:rsid w:val="00FA624D"/>
    <w:rsid w:val="00FA662D"/>
    <w:rsid w:val="00FA7F40"/>
    <w:rsid w:val="00FB0AEA"/>
    <w:rsid w:val="00FB5C8B"/>
    <w:rsid w:val="00FC0B2E"/>
    <w:rsid w:val="00FC372B"/>
    <w:rsid w:val="00FC49E0"/>
    <w:rsid w:val="00FD002C"/>
    <w:rsid w:val="00FD287C"/>
    <w:rsid w:val="00FD3739"/>
    <w:rsid w:val="00FD458A"/>
    <w:rsid w:val="00FD4FD5"/>
    <w:rsid w:val="00FD621D"/>
    <w:rsid w:val="00FE06BA"/>
    <w:rsid w:val="00FE39DC"/>
    <w:rsid w:val="00FE39FD"/>
    <w:rsid w:val="00FE4930"/>
    <w:rsid w:val="00FE4CDD"/>
    <w:rsid w:val="00FE75F4"/>
    <w:rsid w:val="00FF7396"/>
    <w:rsid w:val="00FF7F56"/>
    <w:rsid w:val="0A5C0F5D"/>
    <w:rsid w:val="0FB8E59B"/>
    <w:rsid w:val="120E5871"/>
    <w:rsid w:val="12E18C96"/>
    <w:rsid w:val="192E37D3"/>
    <w:rsid w:val="1E0DDB9B"/>
    <w:rsid w:val="1F2E7526"/>
    <w:rsid w:val="20EDE1D3"/>
    <w:rsid w:val="231EFAC5"/>
    <w:rsid w:val="2635F9B7"/>
    <w:rsid w:val="299DA0B3"/>
    <w:rsid w:val="2B841083"/>
    <w:rsid w:val="2D8672F6"/>
    <w:rsid w:val="2E63CEDB"/>
    <w:rsid w:val="2F566836"/>
    <w:rsid w:val="2F73D55E"/>
    <w:rsid w:val="321FE358"/>
    <w:rsid w:val="32B12F95"/>
    <w:rsid w:val="332C9129"/>
    <w:rsid w:val="3462262B"/>
    <w:rsid w:val="3A32A048"/>
    <w:rsid w:val="3ACF514C"/>
    <w:rsid w:val="3AF226DF"/>
    <w:rsid w:val="3B8102D7"/>
    <w:rsid w:val="45F49041"/>
    <w:rsid w:val="46E99E78"/>
    <w:rsid w:val="48856ED9"/>
    <w:rsid w:val="49D71B68"/>
    <w:rsid w:val="4BFFE1EE"/>
    <w:rsid w:val="5359C101"/>
    <w:rsid w:val="565943CA"/>
    <w:rsid w:val="567C4A57"/>
    <w:rsid w:val="5B7CDEB3"/>
    <w:rsid w:val="5BFF61FD"/>
    <w:rsid w:val="5C8E9C21"/>
    <w:rsid w:val="5F4A7105"/>
    <w:rsid w:val="611173C8"/>
    <w:rsid w:val="6179EA0B"/>
    <w:rsid w:val="628B7E40"/>
    <w:rsid w:val="6315BA6C"/>
    <w:rsid w:val="64ADCF89"/>
    <w:rsid w:val="69A514B9"/>
    <w:rsid w:val="6CDCB57B"/>
    <w:rsid w:val="6FB0CC0A"/>
    <w:rsid w:val="71D209B4"/>
    <w:rsid w:val="72FC0F78"/>
    <w:rsid w:val="74652F90"/>
    <w:rsid w:val="74CF9C1D"/>
    <w:rsid w:val="76A85F0E"/>
    <w:rsid w:val="775634CF"/>
    <w:rsid w:val="78BC7E7D"/>
    <w:rsid w:val="79A79227"/>
    <w:rsid w:val="7DAD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8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53276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24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276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32761"/>
    <w:pPr>
      <w:spacing w:before="0" w:after="48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2761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slogan">
    <w:name w:val="slogan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retraitdelalistedecontrle">
    <w:name w:val="retrait de la liste de contrôle"/>
    <w:basedOn w:val="Normal"/>
    <w:qFormat/>
    <w:rsid w:val="00532761"/>
    <w:pPr>
      <w:spacing w:before="8" w:after="8" w:line="216" w:lineRule="auto"/>
      <w:ind w:left="357" w:hanging="357"/>
    </w:pPr>
  </w:style>
  <w:style w:type="paragraph" w:styleId="En-tte">
    <w:name w:val="header"/>
    <w:basedOn w:val="Normal"/>
    <w:link w:val="En-tteC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327FA"/>
    <w:rPr>
      <w:color w:val="44494F" w:themeColor="text1" w:themeShade="BF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327FA"/>
    <w:rPr>
      <w:color w:val="44494F" w:themeColor="text1" w:themeShade="BF"/>
      <w:sz w:val="23"/>
    </w:rPr>
  </w:style>
  <w:style w:type="paragraph" w:styleId="Textedebulles">
    <w:name w:val="Balloon Text"/>
    <w:basedOn w:val="Normal"/>
    <w:link w:val="TextedebullesCar"/>
    <w:semiHidden/>
    <w:unhideWhenUsed/>
    <w:rsid w:val="007D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D055E"/>
    <w:rPr>
      <w:rFonts w:ascii="Tahoma" w:hAnsi="Tahoma" w:cs="Tahoma"/>
      <w:color w:val="44494F" w:themeColor="text1" w:themeShade="BF"/>
      <w:sz w:val="16"/>
      <w:szCs w:val="16"/>
    </w:rPr>
  </w:style>
  <w:style w:type="table" w:styleId="Grilledutableau">
    <w:name w:val="Table Grid"/>
    <w:basedOn w:val="TableauNormal"/>
    <w:rsid w:val="001D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C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styleId="Lienhypertexte">
    <w:name w:val="Hyperlink"/>
    <w:basedOn w:val="Policepardfaut"/>
    <w:uiPriority w:val="99"/>
    <w:unhideWhenUsed/>
    <w:rsid w:val="00C10C58"/>
    <w:rPr>
      <w:color w:val="073D6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4AFD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9F53D5"/>
    <w:rPr>
      <w:rFonts w:eastAsia="MS P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A73527"/>
    <w:rPr>
      <w:color w:val="522647" w:themeColor="followedHyperlink"/>
      <w:u w:val="single"/>
    </w:rPr>
  </w:style>
  <w:style w:type="paragraph" w:customStyle="1" w:styleId="paragraph">
    <w:name w:val="paragraph"/>
    <w:basedOn w:val="Normal"/>
    <w:rsid w:val="00441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fr-CA" w:eastAsia="fr-CA"/>
    </w:rPr>
  </w:style>
  <w:style w:type="character" w:customStyle="1" w:styleId="normaltextrun">
    <w:name w:val="normaltextrun"/>
    <w:basedOn w:val="Policepardfaut"/>
    <w:rsid w:val="00441D9F"/>
  </w:style>
  <w:style w:type="character" w:customStyle="1" w:styleId="eop">
    <w:name w:val="eop"/>
    <w:basedOn w:val="Policepardfaut"/>
    <w:rsid w:val="00441D9F"/>
  </w:style>
  <w:style w:type="paragraph" w:styleId="Rvision">
    <w:name w:val="Revision"/>
    <w:hidden/>
    <w:semiHidden/>
    <w:rsid w:val="00045A94"/>
    <w:rPr>
      <w:color w:val="44494F" w:themeColor="text1" w:themeShade="BF"/>
      <w:sz w:val="23"/>
    </w:rPr>
  </w:style>
  <w:style w:type="character" w:styleId="Marquedecommentaire">
    <w:name w:val="annotation reference"/>
    <w:basedOn w:val="Policepardfaut"/>
    <w:semiHidden/>
    <w:unhideWhenUsed/>
    <w:rsid w:val="006F277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F277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F2777"/>
    <w:rPr>
      <w:color w:val="44494F" w:themeColor="text1" w:themeShade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F27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F2777"/>
    <w:rPr>
      <w:b/>
      <w:bCs/>
      <w:color w:val="44494F" w:themeColor="tex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intranet.tpsgc-pwgsc.gc.ca/app-proc/parcourir-browse/sflo-olts/lotsplatv-lopospg-fra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psgc-pwgsc.gc.ca/app-acq/sflo-olts/paalflv-osspvlt-fra.html" TargetMode="External"/><Relationship Id="rId17" Type="http://schemas.openxmlformats.org/officeDocument/2006/relationships/hyperlink" Target="https://gcintranet.tpsgc-pwgsc.gc.ca/app-proc/parcourir-browse/sflo-olts/lotsflel-lorolts-fr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slangues-ourlanguages.gc.ca/fr/ressources-resources/apprentissage-learning/fra-langue-seconde-fre-second-language-fr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psgc-pwgsc.gc.ca/app-acq/sflo-olts/sfltpc-olttac-fra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oslangues-ourlanguages.gc.ca/en/ressources-resources/apprentissage-learning/ang-langue-seconde-eng-second-language-e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slangues-ourlanguages.gc.ca/fr/ressources-resources/apprentissage-learning/ang-langue-seconde-eng-second-language-fra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gauthi\AppData\Roaming\Microsoft\Templates\Liste%20de%20contr&#244;le%20de%20changement%20de%20carri&#232;re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860D1223E984692003B2F8D34E609" ma:contentTypeVersion="13" ma:contentTypeDescription="Create a new document." ma:contentTypeScope="" ma:versionID="e6c6762e89a163b2801edbb7b0dd2f62">
  <xsd:schema xmlns:xsd="http://www.w3.org/2001/XMLSchema" xmlns:xs="http://www.w3.org/2001/XMLSchema" xmlns:p="http://schemas.microsoft.com/office/2006/metadata/properties" xmlns:ns2="f4760878-658a-4717-bbd4-0fd9c09fbb13" xmlns:ns3="0406129d-7949-4012-aa34-bff85346a4cf" targetNamespace="http://schemas.microsoft.com/office/2006/metadata/properties" ma:root="true" ma:fieldsID="a7d75ae2600620b9c28d670d986db52f" ns2:_="" ns3:_="">
    <xsd:import namespace="f4760878-658a-4717-bbd4-0fd9c09fbb13"/>
    <xsd:import namespace="0406129d-7949-4012-aa34-bff85346a4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Provisionamen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0878-658a-4717-bbd4-0fd9c09fbb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129d-7949-4012-aa34-bff85346a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rovisionamended" ma:index="21" nillable="true" ma:displayName="Provision amended" ma:description="indicates what provision of the directive is being amended" ma:format="Dropdown" ma:internalName="Provisionamend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760878-658a-4717-bbd4-0fd9c09fbb13">RN4WT4KUCRMT-543564755-10406</_dlc_DocId>
    <_dlc_DocIdUrl xmlns="f4760878-658a-4717-bbd4-0fd9c09fbb13">
      <Url>https://056gc.sharepoint.com/sites/OCHRO-PC-OLCE_BDPRH-PC-CELO/_layouts/15/DocIdRedir.aspx?ID=RN4WT4KUCRMT-543564755-10406</Url>
      <Description>RN4WT4KUCRMT-543564755-10406</Description>
    </_dlc_DocIdUrl>
    <Provisionamended xmlns="0406129d-7949-4012-aa34-bff85346a4cf" xsi:nil="true"/>
  </documentManagement>
</p:properties>
</file>

<file path=customXml/itemProps1.xml><?xml version="1.0" encoding="utf-8"?>
<ds:datastoreItem xmlns:ds="http://schemas.openxmlformats.org/officeDocument/2006/customXml" ds:itemID="{5D866DE3-AF8D-4C64-A2CB-B34820F76393}"/>
</file>

<file path=customXml/itemProps2.xml><?xml version="1.0" encoding="utf-8"?>
<ds:datastoreItem xmlns:ds="http://schemas.openxmlformats.org/officeDocument/2006/customXml" ds:itemID="{0BFF346B-6337-4429-8D96-BCF9A48C17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7E0B3-CA9F-423F-95BB-C2C5272F5BCD}">
  <ds:schemaRefs>
    <ds:schemaRef ds:uri="0406129d-7949-4012-aa34-bff85346a4cf"/>
    <ds:schemaRef ds:uri="http://schemas.microsoft.com/office/2006/documentManagement/types"/>
    <ds:schemaRef ds:uri="http://www.w3.org/XML/1998/namespace"/>
    <ds:schemaRef ds:uri="f4760878-658a-4717-bbd4-0fd9c09fbb1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changement de carrière</Template>
  <TotalTime>0</TotalTime>
  <Pages>2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Links>
    <vt:vector size="42" baseType="variant">
      <vt:variant>
        <vt:i4>3670141</vt:i4>
      </vt:variant>
      <vt:variant>
        <vt:i4>21</vt:i4>
      </vt:variant>
      <vt:variant>
        <vt:i4>0</vt:i4>
      </vt:variant>
      <vt:variant>
        <vt:i4>5</vt:i4>
      </vt:variant>
      <vt:variant>
        <vt:lpwstr>https://gcintranet.tpsgc-pwgsc.gc.ca/app-proc/parcourir-browse/sflo-olts/lotsflel-lorolts-fra.html</vt:lpwstr>
      </vt:variant>
      <vt:variant>
        <vt:lpwstr/>
      </vt:variant>
      <vt:variant>
        <vt:i4>7077941</vt:i4>
      </vt:variant>
      <vt:variant>
        <vt:i4>18</vt:i4>
      </vt:variant>
      <vt:variant>
        <vt:i4>0</vt:i4>
      </vt:variant>
      <vt:variant>
        <vt:i4>5</vt:i4>
      </vt:variant>
      <vt:variant>
        <vt:lpwstr>https://www.noslangues-ourlanguages.gc.ca/fr/ressources-resources/apprentissage-learning/fra-langue-seconde-fre-second-language-fra</vt:lpwstr>
      </vt:variant>
      <vt:variant>
        <vt:lpwstr/>
      </vt:variant>
      <vt:variant>
        <vt:i4>7405608</vt:i4>
      </vt:variant>
      <vt:variant>
        <vt:i4>15</vt:i4>
      </vt:variant>
      <vt:variant>
        <vt:i4>0</vt:i4>
      </vt:variant>
      <vt:variant>
        <vt:i4>5</vt:i4>
      </vt:variant>
      <vt:variant>
        <vt:lpwstr>https://www.noslangues-ourlanguages.gc.ca/en/ressources-resources/apprentissage-learning/ang-langue-seconde-eng-second-language-eng</vt:lpwstr>
      </vt:variant>
      <vt:variant>
        <vt:lpwstr/>
      </vt:variant>
      <vt:variant>
        <vt:i4>7405608</vt:i4>
      </vt:variant>
      <vt:variant>
        <vt:i4>12</vt:i4>
      </vt:variant>
      <vt:variant>
        <vt:i4>0</vt:i4>
      </vt:variant>
      <vt:variant>
        <vt:i4>5</vt:i4>
      </vt:variant>
      <vt:variant>
        <vt:lpwstr>https://www.noslangues-ourlanguages.gc.ca/fr/ressources-resources/apprentissage-learning/ang-langue-seconde-eng-second-language-fra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https://gcintranet.tpsgc-pwgsc.gc.ca/app-proc/parcourir-browse/sflo-olts/lotsplatv-lopospg-fra.html</vt:lpwstr>
      </vt:variant>
      <vt:variant>
        <vt:lpwstr/>
      </vt:variant>
      <vt:variant>
        <vt:i4>1114185</vt:i4>
      </vt:variant>
      <vt:variant>
        <vt:i4>3</vt:i4>
      </vt:variant>
      <vt:variant>
        <vt:i4>0</vt:i4>
      </vt:variant>
      <vt:variant>
        <vt:i4>5</vt:i4>
      </vt:variant>
      <vt:variant>
        <vt:lpwstr>https://www.tpsgc-pwgsc.gc.ca/app-acq/sflo-olts/paalflv-osspvlt-fra.html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https://www.tpsgc-pwgsc.gc.ca/app-acq/sflo-olts/sfltpc-olttac-fra.html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2024-04-30T16:58:00Z</dcterms:created>
  <dcterms:modified xsi:type="dcterms:W3CDTF">2024-05-23T13:52:00Z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0x010100ADE860D1223E984692003B2F8D34E609</vt:lpwstr>
  </property>
  <property fmtid="{D5CDD505-2E9C-101B-9397-08002B2CF9AE}" pid="3" name="ClassificationContentMarkingHeaderShapeIds">
    <vt:lpwstr>5bd8e97e,3b6cafae,57463fdb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UNCLASSIFIED / NON CLASSIFIÉ</vt:lpwstr>
  </property>
  <property fmtid="{D5CDD505-2E9C-101B-9397-08002B2CF9AE}" pid="6" name="MSIP_Label_3d0ca00b-3f0e-465a-aac7-1a6a22fcea40_Enabled">
    <vt:lpwstr>true</vt:lpwstr>
  </property>
  <property fmtid="{D5CDD505-2E9C-101B-9397-08002B2CF9AE}" pid="7" name="MSIP_Label_3d0ca00b-3f0e-465a-aac7-1a6a22fcea40_SetDate">
    <vt:lpwstr>2023-09-29T18:32:04Z</vt:lpwstr>
  </property>
  <property fmtid="{D5CDD505-2E9C-101B-9397-08002B2CF9AE}" pid="8" name="MSIP_Label_3d0ca00b-3f0e-465a-aac7-1a6a22fcea40_Method">
    <vt:lpwstr>Privileged</vt:lpwstr>
  </property>
  <property fmtid="{D5CDD505-2E9C-101B-9397-08002B2CF9AE}" pid="9" name="MSIP_Label_3d0ca00b-3f0e-465a-aac7-1a6a22fcea40_Name">
    <vt:lpwstr>3d0ca00b-3f0e-465a-aac7-1a6a22fcea40</vt:lpwstr>
  </property>
  <property fmtid="{D5CDD505-2E9C-101B-9397-08002B2CF9AE}" pid="10" name="MSIP_Label_3d0ca00b-3f0e-465a-aac7-1a6a22fcea40_SiteId">
    <vt:lpwstr>6397df10-4595-4047-9c4f-03311282152b</vt:lpwstr>
  </property>
  <property fmtid="{D5CDD505-2E9C-101B-9397-08002B2CF9AE}" pid="11" name="MSIP_Label_3d0ca00b-3f0e-465a-aac7-1a6a22fcea40_ActionId">
    <vt:lpwstr>aa21ff6b-f0ae-41c1-9298-f6b9d1a2d50b</vt:lpwstr>
  </property>
  <property fmtid="{D5CDD505-2E9C-101B-9397-08002B2CF9AE}" pid="12" name="MSIP_Label_3d0ca00b-3f0e-465a-aac7-1a6a22fcea40_ContentBits">
    <vt:lpwstr>1</vt:lpwstr>
  </property>
  <property fmtid="{D5CDD505-2E9C-101B-9397-08002B2CF9AE}" pid="13" name="MediaServiceImageTags">
    <vt:lpwstr/>
  </property>
  <property fmtid="{D5CDD505-2E9C-101B-9397-08002B2CF9AE}" pid="14" name="MSIP_Label_834ed4f5-eae4-40c7-82be-b1cdf720a1b9_Enabled">
    <vt:lpwstr>true</vt:lpwstr>
  </property>
  <property fmtid="{D5CDD505-2E9C-101B-9397-08002B2CF9AE}" pid="15" name="MSIP_Label_834ed4f5-eae4-40c7-82be-b1cdf720a1b9_SetDate">
    <vt:lpwstr>2024-04-18T12:11:46Z</vt:lpwstr>
  </property>
  <property fmtid="{D5CDD505-2E9C-101B-9397-08002B2CF9AE}" pid="16" name="MSIP_Label_834ed4f5-eae4-40c7-82be-b1cdf720a1b9_Method">
    <vt:lpwstr>Standard</vt:lpwstr>
  </property>
  <property fmtid="{D5CDD505-2E9C-101B-9397-08002B2CF9AE}" pid="17" name="MSIP_Label_834ed4f5-eae4-40c7-82be-b1cdf720a1b9_Name">
    <vt:lpwstr>Unclassified - Non classifié</vt:lpwstr>
  </property>
  <property fmtid="{D5CDD505-2E9C-101B-9397-08002B2CF9AE}" pid="18" name="MSIP_Label_834ed4f5-eae4-40c7-82be-b1cdf720a1b9_SiteId">
    <vt:lpwstr>e0d54a3c-7bbe-4a64-9d46-f9f84a41c833</vt:lpwstr>
  </property>
  <property fmtid="{D5CDD505-2E9C-101B-9397-08002B2CF9AE}" pid="19" name="MSIP_Label_834ed4f5-eae4-40c7-82be-b1cdf720a1b9_ActionId">
    <vt:lpwstr>c5ea3083-eb2f-4e60-8264-e153819b34b4</vt:lpwstr>
  </property>
  <property fmtid="{D5CDD505-2E9C-101B-9397-08002B2CF9AE}" pid="20" name="MSIP_Label_834ed4f5-eae4-40c7-82be-b1cdf720a1b9_ContentBits">
    <vt:lpwstr>0</vt:lpwstr>
  </property>
  <property fmtid="{D5CDD505-2E9C-101B-9397-08002B2CF9AE}" pid="21" name="_AdHocReviewCycleID">
    <vt:i4>2064652066</vt:i4>
  </property>
  <property fmtid="{D5CDD505-2E9C-101B-9397-08002B2CF9AE}" pid="22" name="_NewReviewCycle">
    <vt:lpwstr/>
  </property>
  <property fmtid="{D5CDD505-2E9C-101B-9397-08002B2CF9AE}" pid="23" name="_PreviousAdHocReviewCycleID">
    <vt:i4>2064652066</vt:i4>
  </property>
  <property fmtid="{D5CDD505-2E9C-101B-9397-08002B2CF9AE}" pid="24" name="_ReviewingToolsShownOnce">
    <vt:lpwstr/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  <property fmtid="{D5CDD505-2E9C-101B-9397-08002B2CF9AE}" pid="31" name="_dlc_DocIdItemGuid">
    <vt:lpwstr>308cea9d-8b9f-4822-9ae3-b6d4793d43ea</vt:lpwstr>
  </property>
</Properties>
</file>