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0273" w14:textId="77777777" w:rsidR="002C4FEC" w:rsidRPr="007B681D" w:rsidRDefault="00000000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66"/>
          <w:szCs w:val="51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66"/>
          <w:szCs w:val="51"/>
          <w:lang w:eastAsia="en-CA"/>
        </w:rPr>
        <w:drawing>
          <wp:anchor distT="0" distB="0" distL="114300" distR="114300" simplePos="0" relativeHeight="251658240" behindDoc="0" locked="0" layoutInCell="1" allowOverlap="1" wp14:anchorId="3C35B265" wp14:editId="5A205C0E">
            <wp:simplePos x="0" y="0"/>
            <wp:positionH relativeFrom="column">
              <wp:posOffset>-914400</wp:posOffset>
            </wp:positionH>
            <wp:positionV relativeFrom="paragraph">
              <wp:posOffset>29845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069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ADE" w:rsidRPr="007B681D">
        <w:rPr>
          <w:rFonts w:ascii="Arial" w:eastAsia="SimSun" w:hAnsi="Arial" w:cs="Arial"/>
          <w:b/>
          <w:spacing w:val="-10"/>
          <w:kern w:val="28"/>
          <w:sz w:val="66"/>
          <w:szCs w:val="51"/>
          <w:lang w:val="fr-CA"/>
        </w:rPr>
        <w:t xml:space="preserve">        </w:t>
      </w:r>
    </w:p>
    <w:p w14:paraId="7A93EF94" w14:textId="5F3286C8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85B0970" w14:textId="7AE71AF4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785CD26" w14:textId="31947024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31C253C" w14:textId="68608C09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9CD6782" w14:textId="3C2E3E80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808B19A" w14:textId="2E7BA6CA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09256CF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9191252" w14:textId="65AB54E1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51E0CCCC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81D9570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1FAAFAB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693225FC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3E81FD8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1A7F81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29A5022" w14:textId="77777777" w:rsidR="00B6226D" w:rsidRPr="007B681D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500DAC7" w14:textId="77777777" w:rsidR="00E55800" w:rsidRPr="007B681D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66"/>
          <w:szCs w:val="51"/>
          <w:lang w:val="fr-CA"/>
        </w:rPr>
      </w:pPr>
    </w:p>
    <w:p w14:paraId="14E04139" w14:textId="77777777" w:rsidR="007B681D" w:rsidRPr="00F0050F" w:rsidRDefault="007B681D" w:rsidP="007B681D">
      <w:pPr>
        <w:spacing w:before="120" w:after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F0050F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</w:t>
      </w: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en boîte de la gestion du changement : Optimisation</w:t>
      </w:r>
    </w:p>
    <w:p w14:paraId="4AC14324" w14:textId="5A64A68B" w:rsidR="002C4FEC" w:rsidRPr="007B681D" w:rsidRDefault="00000000">
      <w:pPr>
        <w:spacing w:before="0" w:after="0" w:line="240" w:lineRule="auto"/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</w:pPr>
      <w:r w:rsidRPr="007B681D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Invitation à la s</w:t>
      </w:r>
      <w:r w:rsidR="003D73F9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éance</w:t>
      </w:r>
      <w:r w:rsidRPr="007B681D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 xml:space="preserve"> d'engagement d</w:t>
      </w:r>
      <w:r w:rsidR="00FD5FC4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e</w:t>
      </w:r>
      <w:r w:rsidR="00CE665C">
        <w:rPr>
          <w:rFonts w:ascii="Arial Rounded MT Bold" w:eastAsia="SimSun" w:hAnsi="Arial Rounded MT Bold" w:cs="Arial"/>
          <w:bCs/>
          <w:caps/>
          <w:color w:val="A8CE75"/>
          <w:sz w:val="29"/>
          <w:lang w:val="fr-CA"/>
        </w:rPr>
        <w:t>s gestionnaires</w:t>
      </w:r>
    </w:p>
    <w:p w14:paraId="73399C5C" w14:textId="77777777" w:rsidR="002C4FEC" w:rsidRPr="007B681D" w:rsidRDefault="00000000">
      <w:pPr>
        <w:spacing w:after="0" w:line="240" w:lineRule="auto"/>
        <w:rPr>
          <w:rFonts w:eastAsia="Calibri" w:cs="Calibri Light"/>
          <w:b/>
          <w:sz w:val="20"/>
          <w:szCs w:val="25"/>
          <w:lang w:val="fr-CA"/>
        </w:rPr>
      </w:pPr>
      <w:r w:rsidRPr="007B681D">
        <w:rPr>
          <w:rFonts w:eastAsia="Calibri" w:cs="Calibri Light"/>
          <w:b/>
          <w:sz w:val="20"/>
          <w:szCs w:val="25"/>
          <w:lang w:val="fr-CA"/>
        </w:rPr>
        <w:t xml:space="preserve">VERSION </w:t>
      </w:r>
      <w:r w:rsidR="003A2E61" w:rsidRPr="007B681D">
        <w:rPr>
          <w:rFonts w:eastAsia="Calibri" w:cs="Calibri Light"/>
          <w:b/>
          <w:sz w:val="20"/>
          <w:szCs w:val="25"/>
          <w:lang w:val="fr-CA"/>
        </w:rPr>
        <w:t>1</w:t>
      </w:r>
    </w:p>
    <w:p w14:paraId="04305EED" w14:textId="77777777" w:rsidR="002C4FEC" w:rsidRPr="007B681D" w:rsidRDefault="00000000">
      <w:pPr>
        <w:spacing w:before="0" w:after="120" w:line="240" w:lineRule="auto"/>
        <w:rPr>
          <w:rFonts w:eastAsia="Calibri" w:cs="Calibri Light"/>
          <w:caps/>
          <w:sz w:val="20"/>
          <w:szCs w:val="25"/>
          <w:lang w:val="fr-CA"/>
        </w:rPr>
      </w:pPr>
      <w:r w:rsidRPr="007B681D">
        <w:rPr>
          <w:rFonts w:eastAsia="Calibri" w:cs="Calibri Light"/>
          <w:b/>
          <w:caps/>
          <w:sz w:val="20"/>
          <w:szCs w:val="25"/>
          <w:lang w:val="fr-CA"/>
        </w:rPr>
        <w:t xml:space="preserve">Date : </w:t>
      </w:r>
      <w:r w:rsidR="003A2E61" w:rsidRPr="007B681D">
        <w:rPr>
          <w:rFonts w:eastAsia="Calibri" w:cs="Calibri Light"/>
          <w:b/>
          <w:caps/>
          <w:sz w:val="20"/>
          <w:szCs w:val="25"/>
          <w:lang w:val="fr-CA"/>
        </w:rPr>
        <w:t>octobre 2024</w:t>
      </w:r>
    </w:p>
    <w:p w14:paraId="4EB653FB" w14:textId="76F01E31" w:rsidR="002C4FEC" w:rsidRPr="00370DAA" w:rsidRDefault="00000000">
      <w:pPr>
        <w:rPr>
          <w:rFonts w:ascii="Arial Rounded MT Bold" w:hAnsi="Arial Rounded MT Bold"/>
          <w:color w:val="56772A" w:themeColor="accent1" w:themeShade="80"/>
          <w:sz w:val="32"/>
          <w:szCs w:val="32"/>
          <w:lang w:val="fr-CA"/>
        </w:rPr>
      </w:pPr>
      <w:r w:rsidRPr="007B681D">
        <w:rPr>
          <w:rFonts w:ascii="Arial Rounded MT Bold" w:hAnsi="Arial Rounded MT Bold"/>
          <w:color w:val="56772A" w:themeColor="accent1" w:themeShade="80"/>
          <w:sz w:val="29"/>
          <w:szCs w:val="29"/>
          <w:lang w:val="fr-CA"/>
        </w:rPr>
        <w:br w:type="page"/>
      </w:r>
      <w:r w:rsidR="00181AA5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lastRenderedPageBreak/>
        <w:t>Invitation à la s</w:t>
      </w:r>
      <w:r w:rsidR="002019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éance</w:t>
      </w:r>
      <w:r w:rsidR="00181AA5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d'engagement de</w:t>
      </w:r>
      <w:r w:rsidR="0020199B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>s gestionnaires</w:t>
      </w:r>
      <w:r w:rsidR="00F81EC8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 </w:t>
      </w:r>
      <w:r w:rsidR="00CC1A2E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- </w:t>
      </w:r>
      <w:bookmarkStart w:id="0" w:name="_Hlk112835585"/>
      <w:r w:rsidR="00577629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Programme en boîte de la gestion du changement : </w:t>
      </w:r>
      <w:r w:rsidR="003501A0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A5D040" wp14:editId="1AFF815B">
                <wp:simplePos x="0" y="0"/>
                <wp:positionH relativeFrom="margin">
                  <wp:align>center</wp:align>
                </wp:positionH>
                <wp:positionV relativeFrom="paragraph">
                  <wp:posOffset>857250</wp:posOffset>
                </wp:positionV>
                <wp:extent cx="6353175" cy="31286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129148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1297B" w14:textId="77777777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 xml:space="preserve">À </w:t>
                            </w:r>
                            <w:r w:rsidR="00862A34" w:rsidRPr="00156E4B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  <w:t>retirer avant l'envoi</w:t>
                            </w:r>
                          </w:p>
                          <w:p w14:paraId="1BE8FC79" w14:textId="77777777" w:rsidR="003C6F72" w:rsidRPr="00156E4B" w:rsidRDefault="003C6F72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2B11611" w14:textId="043D503B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Objectif : </w:t>
                            </w:r>
                            <w:r w:rsidR="00945411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Impliquer les </w:t>
                            </w:r>
                            <w:r w:rsidR="00CE665C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gestionnaires</w:t>
                            </w:r>
                            <w:r w:rsidR="00A762A4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dans le changement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en mi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lieu de travail pour qu'ils 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comprennent le changement, leur rôle et qu’ils 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soutiennent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adéquatement</w:t>
                            </w:r>
                            <w:r w:rsidR="00F148BF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les employés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7910EF2F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3EA887D5" w14:textId="2368DFD6" w:rsidR="002C4FEC" w:rsidRPr="00156E4B" w:rsidRDefault="00974541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Public cible de ce document :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Tous les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gestionnaires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et superviseurs</w:t>
                            </w:r>
                            <w:r w:rsidR="00A762A4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des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employés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touchés</w:t>
                            </w:r>
                            <w:r w:rsidR="005A6A7D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par le projet de changement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en</w:t>
                            </w:r>
                            <w:r w:rsidR="005A6A7D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mi</w:t>
                            </w:r>
                            <w:r w:rsidR="005A6A7D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lieu de travail</w:t>
                            </w:r>
                            <w:r w:rsidR="0020199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.</w:t>
                            </w:r>
                          </w:p>
                          <w:p w14:paraId="47C93DAE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626FC14E" w14:textId="3A8D1294" w:rsidR="002C4FEC" w:rsidRPr="00156E4B" w:rsidRDefault="00F5420E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Quand utiliser ce document :</w:t>
                            </w:r>
                            <w:r w:rsidRPr="00156E4B">
                              <w:rPr>
                                <w:rFonts w:cs="Calibri Light"/>
                                <w:lang w:val="fr-CA"/>
                              </w:rPr>
                              <w:t xml:space="preserve">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À envoyer après l'annonce du projet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aux </w:t>
                            </w:r>
                            <w:r w:rsidR="00945FA4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cadres supérieurs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46ED8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et </w:t>
                            </w:r>
                            <w:r w:rsidR="00156E4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avant</w:t>
                            </w:r>
                            <w:r w:rsidR="00F46ED8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l'annonce à </w:t>
                            </w:r>
                            <w:r w:rsidR="00A2768B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tout le personnel</w:t>
                            </w:r>
                            <w:r w:rsidR="00F46ED8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. </w:t>
                            </w:r>
                          </w:p>
                          <w:p w14:paraId="6FC183C4" w14:textId="77777777" w:rsidR="00F46ED8" w:rsidRPr="00156E4B" w:rsidRDefault="00F46ED8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7457BFC0" w14:textId="62DE2EED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Qui doit envoyer l'invitation : </w:t>
                            </w:r>
                            <w:r w:rsidR="00F851EA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P</w:t>
                            </w:r>
                            <w:r w:rsidR="00C07409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arrain exécutif du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projet</w:t>
                            </w:r>
                            <w:r w:rsidR="00862A34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- </w:t>
                            </w:r>
                            <w:r w:rsidR="00A61B5A"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sous-ministre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>ou le sous-ministre adjoint.</w:t>
                            </w:r>
                          </w:p>
                          <w:p w14:paraId="5BC8BED5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ADDB47E" w14:textId="77777777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Le message proposé ci-dessous doit être adapté par les </w:t>
                            </w:r>
                            <w:r w:rsidR="00862A34"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clients</w:t>
                            </w: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respectifs afin de s'assurer qu'il respecte les attributs culturels internes, la vision de l'organisation, le nom du projet et d'autres éléments spécifiques.</w:t>
                            </w:r>
                          </w:p>
                          <w:p w14:paraId="2AF4E16B" w14:textId="77777777" w:rsidR="006D1131" w:rsidRPr="00156E4B" w:rsidRDefault="006D1131" w:rsidP="00E83A67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366229BB" w14:textId="25DF0492" w:rsidR="002C4FEC" w:rsidRPr="00156E4B" w:rsidRDefault="0000000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La </w:t>
                            </w:r>
                            <w:r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version</w:t>
                            </w:r>
                            <w:r w:rsidR="00862A34"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F5420E"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>anglaise</w:t>
                            </w:r>
                            <w:r w:rsidR="00862A34" w:rsidRPr="00156E4B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Pr="00156E4B">
                              <w:rPr>
                                <w:rFonts w:cs="Calibri Light"/>
                                <w:sz w:val="20"/>
                                <w:szCs w:val="20"/>
                                <w:lang w:val="fr-CA"/>
                              </w:rPr>
                              <w:t xml:space="preserve">de ce document est disponible ici : </w:t>
                            </w:r>
                            <w:r w:rsidR="00F5420E" w:rsidRPr="00156E4B">
                              <w:rPr>
                                <w:rFonts w:cs="Calibri Light"/>
                                <w:sz w:val="20"/>
                                <w:szCs w:val="20"/>
                                <w:highlight w:val="yellow"/>
                                <w:lang w:val="fr-CA"/>
                              </w:rPr>
                              <w:t>EN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5D040" id="Text Box 2" o:spid="_x0000_s1026" style="position:absolute;margin-left:0;margin-top:67.5pt;width:500.25pt;height:246.3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" fillcolor="#e7e6e6 [3214]" stroked="f">
                <v:stroke joinstyle="miter"/>
                <v:textbox>
                  <w:txbxContent>
                    <w:p w14:paraId="3651297B" w14:textId="77777777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 xml:space="preserve">À </w:t>
                      </w:r>
                      <w:r w:rsidR="00862A34" w:rsidRPr="00156E4B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  <w:t>retirer avant l'envoi</w:t>
                      </w:r>
                    </w:p>
                    <w:p w14:paraId="1BE8FC79" w14:textId="77777777" w:rsidR="003C6F72" w:rsidRPr="00156E4B" w:rsidRDefault="003C6F72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fr-CA"/>
                        </w:rPr>
                      </w:pPr>
                    </w:p>
                    <w:p w14:paraId="62B11611" w14:textId="043D503B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Objectif : </w:t>
                      </w:r>
                      <w:r w:rsidR="00945411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Impliquer les </w:t>
                      </w:r>
                      <w:r w:rsidR="00CE665C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gestionnaires</w:t>
                      </w:r>
                      <w:r w:rsidR="00A762A4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dans le changement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en mi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lieu de travail pour qu'ils 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comprennent le changement, leur rôle et qu’ils 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soutiennent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adéquatement</w:t>
                      </w:r>
                      <w:r w:rsidR="00F148BF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les employés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7910EF2F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3EA887D5" w14:textId="2368DFD6" w:rsidR="002C4FEC" w:rsidRPr="00156E4B" w:rsidRDefault="00974541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Public cible de ce document :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Tous les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gestionnaires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et superviseurs</w:t>
                      </w:r>
                      <w:r w:rsidR="00A762A4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des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employés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touchés</w:t>
                      </w:r>
                      <w:r w:rsidR="005A6A7D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par le projet de changement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en</w:t>
                      </w:r>
                      <w:r w:rsidR="005A6A7D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mi</w:t>
                      </w:r>
                      <w:r w:rsidR="005A6A7D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lieu de travail</w:t>
                      </w:r>
                      <w:r w:rsidR="0020199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.</w:t>
                      </w:r>
                    </w:p>
                    <w:p w14:paraId="47C93DAE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626FC14E" w14:textId="3A8D1294" w:rsidR="002C4FEC" w:rsidRPr="00156E4B" w:rsidRDefault="00F5420E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Quand utiliser ce document :</w:t>
                      </w:r>
                      <w:r w:rsidRPr="00156E4B">
                        <w:rPr>
                          <w:rFonts w:cs="Calibri Light"/>
                          <w:lang w:val="fr-CA"/>
                        </w:rPr>
                        <w:t xml:space="preserve">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À envoyer après l'annonce du projet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aux </w:t>
                      </w:r>
                      <w:r w:rsidR="00945FA4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cadres supérieurs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F46ED8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et </w:t>
                      </w:r>
                      <w:r w:rsidR="00156E4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avant</w:t>
                      </w:r>
                      <w:r w:rsidR="00F46ED8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l'annonce à </w:t>
                      </w:r>
                      <w:r w:rsidR="00A2768B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tout le personnel</w:t>
                      </w:r>
                      <w:r w:rsidR="00F46ED8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. </w:t>
                      </w:r>
                    </w:p>
                    <w:p w14:paraId="6FC183C4" w14:textId="77777777" w:rsidR="00F46ED8" w:rsidRPr="00156E4B" w:rsidRDefault="00F46ED8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7457BFC0" w14:textId="62DE2EED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Qui doit envoyer l'invitation : </w:t>
                      </w:r>
                      <w:r w:rsidR="00F851EA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P</w:t>
                      </w:r>
                      <w:r w:rsidR="00C07409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arrain exécutif du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projet</w:t>
                      </w:r>
                      <w:r w:rsidR="00862A34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- </w:t>
                      </w:r>
                      <w:r w:rsidR="00A61B5A"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sous-ministre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>ou le sous-ministre adjoint.</w:t>
                      </w:r>
                    </w:p>
                    <w:p w14:paraId="5BC8BED5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4ADDB47E" w14:textId="77777777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Le message proposé ci-dessous doit être adapté par les </w:t>
                      </w:r>
                      <w:r w:rsidR="00862A34"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clients</w:t>
                      </w: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respectifs afin de s'assurer qu'il respecte les attributs culturels internes, la vision de l'organisation, le nom du projet et d'autres éléments spécifiques.</w:t>
                      </w:r>
                    </w:p>
                    <w:p w14:paraId="2AF4E16B" w14:textId="77777777" w:rsidR="006D1131" w:rsidRPr="00156E4B" w:rsidRDefault="006D1131" w:rsidP="00E83A67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</w:pPr>
                    </w:p>
                    <w:p w14:paraId="366229BB" w14:textId="25DF0492" w:rsidR="002C4FEC" w:rsidRPr="00156E4B" w:rsidRDefault="0000000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</w:pP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La </w:t>
                      </w:r>
                      <w:r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version</w:t>
                      </w:r>
                      <w:r w:rsidR="00862A34"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F5420E"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>anglaise</w:t>
                      </w:r>
                      <w:r w:rsidR="00862A34" w:rsidRPr="00156E4B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Pr="00156E4B">
                        <w:rPr>
                          <w:rFonts w:cs="Calibri Light"/>
                          <w:sz w:val="20"/>
                          <w:szCs w:val="20"/>
                          <w:lang w:val="fr-CA"/>
                        </w:rPr>
                        <w:t xml:space="preserve">de ce document est disponible ici : </w:t>
                      </w:r>
                      <w:r w:rsidR="00F5420E" w:rsidRPr="00156E4B">
                        <w:rPr>
                          <w:rFonts w:cs="Calibri Light"/>
                          <w:sz w:val="20"/>
                          <w:szCs w:val="20"/>
                          <w:highlight w:val="yellow"/>
                          <w:lang w:val="fr-CA"/>
                        </w:rPr>
                        <w:t>EN version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77629" w:rsidRPr="00370DAA">
        <w:rPr>
          <w:rFonts w:ascii="Arial Rounded MT Bold" w:hAnsi="Arial Rounded MT Bold"/>
          <w:noProof/>
          <w:color w:val="17455C" w:themeColor="accent5"/>
          <w:sz w:val="32"/>
          <w:szCs w:val="32"/>
          <w:lang w:val="fr-CA"/>
        </w:rPr>
        <w:t xml:space="preserve">Optimisation </w:t>
      </w:r>
      <w:bookmarkEnd w:id="0"/>
    </w:p>
    <w:p w14:paraId="1B9E4C77" w14:textId="77777777" w:rsidR="006D1131" w:rsidRPr="007B681D" w:rsidRDefault="006D1131" w:rsidP="006D1131">
      <w:pPr>
        <w:spacing w:before="0" w:after="0" w:line="240" w:lineRule="auto"/>
        <w:rPr>
          <w:rFonts w:eastAsia="Calibri" w:cs="Calibri Light"/>
          <w:b/>
          <w:bCs/>
          <w:lang w:val="fr-CA"/>
        </w:rPr>
      </w:pPr>
    </w:p>
    <w:p w14:paraId="6EE7AA3F" w14:textId="29854C54" w:rsidR="002C4FEC" w:rsidRPr="00945FA4" w:rsidRDefault="0091646F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À : </w:t>
      </w:r>
      <w:r w:rsidRPr="00945FA4">
        <w:rPr>
          <w:rFonts w:eastAsia="Calibri" w:cs="Calibri Light"/>
          <w:sz w:val="24"/>
          <w:szCs w:val="24"/>
          <w:lang w:val="fr-CA"/>
        </w:rPr>
        <w:t>Tous les gestionnaires</w:t>
      </w:r>
      <w:r w:rsidR="00156E4B" w:rsidRPr="00945FA4">
        <w:rPr>
          <w:rFonts w:eastAsia="Calibri" w:cs="Calibri Light"/>
          <w:sz w:val="24"/>
          <w:szCs w:val="24"/>
          <w:lang w:val="fr-CA"/>
        </w:rPr>
        <w:t xml:space="preserve"> et superviseurs</w:t>
      </w:r>
      <w:r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4134AA" w:rsidRPr="00945FA4">
        <w:rPr>
          <w:rFonts w:eastAsia="Calibri" w:cs="Calibri Light"/>
          <w:sz w:val="24"/>
          <w:szCs w:val="24"/>
          <w:lang w:val="fr-CA"/>
        </w:rPr>
        <w:t>d</w:t>
      </w:r>
      <w:r w:rsidR="005B7752" w:rsidRPr="00945FA4">
        <w:rPr>
          <w:rFonts w:eastAsia="Calibri" w:cs="Calibri Light"/>
          <w:sz w:val="24"/>
          <w:szCs w:val="24"/>
          <w:lang w:val="fr-CA"/>
        </w:rPr>
        <w:t>u</w:t>
      </w:r>
      <w:r w:rsidR="004134AA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5B7752" w:rsidRPr="00945FA4">
        <w:rPr>
          <w:rFonts w:eastAsia="Calibri" w:cs="Calibri Light"/>
          <w:sz w:val="24"/>
          <w:szCs w:val="24"/>
          <w:lang w:val="fr-CA"/>
        </w:rPr>
        <w:t>personnel</w:t>
      </w:r>
      <w:r w:rsidR="001A45A4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4134AA" w:rsidRPr="00945FA4">
        <w:rPr>
          <w:rFonts w:eastAsia="Calibri" w:cs="Calibri Light"/>
          <w:sz w:val="24"/>
          <w:szCs w:val="24"/>
          <w:lang w:val="fr-CA"/>
        </w:rPr>
        <w:t>touché</w:t>
      </w:r>
      <w:r w:rsidR="00262D71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3F2329" w:rsidRPr="00945FA4">
        <w:rPr>
          <w:rFonts w:eastAsia="Calibri" w:cs="Calibri Light"/>
          <w:sz w:val="24"/>
          <w:szCs w:val="24"/>
          <w:lang w:val="fr-CA"/>
        </w:rPr>
        <w:t>au</w:t>
      </w:r>
      <w:r w:rsidR="00262D71"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Pr="00945FA4">
        <w:rPr>
          <w:rFonts w:eastAsia="Calibri" w:cs="Calibri Light"/>
          <w:sz w:val="24"/>
          <w:szCs w:val="24"/>
          <w:highlight w:val="yellow"/>
          <w:lang w:val="fr-CA"/>
        </w:rPr>
        <w:t>[</w:t>
      </w:r>
      <w:r w:rsidR="0065202E" w:rsidRPr="00945FA4">
        <w:rPr>
          <w:rFonts w:eastAsia="Calibri" w:cs="Calibri Light"/>
          <w:sz w:val="24"/>
          <w:szCs w:val="24"/>
          <w:highlight w:val="yellow"/>
          <w:lang w:val="fr-CA"/>
        </w:rPr>
        <w:t>l</w:t>
      </w:r>
      <w:r w:rsidR="005B7752" w:rsidRPr="00945FA4">
        <w:rPr>
          <w:rFonts w:eastAsia="Calibri" w:cs="Calibri Light"/>
          <w:sz w:val="24"/>
          <w:szCs w:val="24"/>
          <w:highlight w:val="yellow"/>
          <w:lang w:val="fr-CA"/>
        </w:rPr>
        <w:t>ieu</w:t>
      </w:r>
      <w:r w:rsidRPr="00945FA4">
        <w:rPr>
          <w:rFonts w:eastAsia="Calibri" w:cs="Calibri Light"/>
          <w:sz w:val="24"/>
          <w:szCs w:val="24"/>
          <w:highlight w:val="yellow"/>
          <w:lang w:val="fr-CA"/>
        </w:rPr>
        <w:t>].</w:t>
      </w:r>
    </w:p>
    <w:p w14:paraId="487B1F62" w14:textId="7B19DA1F" w:rsidR="002C4FEC" w:rsidRPr="00945FA4" w:rsidRDefault="00000000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c. c. : </w:t>
      </w:r>
      <w:r w:rsidR="002356E0" w:rsidRPr="00945FA4">
        <w:rPr>
          <w:rFonts w:eastAsia="Calibri" w:cs="Calibri Light"/>
          <w:sz w:val="24"/>
          <w:szCs w:val="24"/>
          <w:lang w:val="fr-CA"/>
        </w:rPr>
        <w:t xml:space="preserve">Autres </w:t>
      </w:r>
      <w:r w:rsidR="00232B97" w:rsidRPr="00945FA4">
        <w:rPr>
          <w:rFonts w:eastAsia="Calibri" w:cs="Calibri Light"/>
          <w:sz w:val="24"/>
          <w:szCs w:val="24"/>
          <w:lang w:val="fr-CA"/>
        </w:rPr>
        <w:t>gestionnaires du personnel</w:t>
      </w:r>
      <w:r w:rsidRPr="00945FA4">
        <w:rPr>
          <w:rFonts w:eastAsia="Calibri" w:cs="Calibri Light"/>
          <w:sz w:val="24"/>
          <w:szCs w:val="24"/>
          <w:lang w:val="fr-CA"/>
        </w:rPr>
        <w:t xml:space="preserve"> </w:t>
      </w:r>
      <w:r w:rsidR="00256BDB" w:rsidRPr="00945FA4">
        <w:rPr>
          <w:rFonts w:eastAsia="Calibri" w:cs="Calibri Light"/>
          <w:sz w:val="24"/>
          <w:szCs w:val="24"/>
          <w:lang w:val="fr-CA"/>
        </w:rPr>
        <w:t>participant directement et indirectement aux changements en milieu de travail en question</w:t>
      </w:r>
    </w:p>
    <w:p w14:paraId="4D0DCDB9" w14:textId="77777777" w:rsidR="002C4FEC" w:rsidRPr="00945FA4" w:rsidRDefault="00000000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De </w:t>
      </w:r>
      <w:r w:rsidR="00D34ADE"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: </w:t>
      </w:r>
      <w:r w:rsidR="00D34ADE" w:rsidRPr="00945FA4">
        <w:rPr>
          <w:rFonts w:eastAsia="Calibri" w:cs="Calibri Light"/>
          <w:sz w:val="24"/>
          <w:szCs w:val="24"/>
          <w:highlight w:val="yellow"/>
          <w:lang w:val="fr-CA"/>
        </w:rPr>
        <w:t>[</w:t>
      </w:r>
      <w:r w:rsidR="00B14409" w:rsidRPr="00945FA4">
        <w:rPr>
          <w:rFonts w:eastAsia="Calibri" w:cs="Calibri Light"/>
          <w:sz w:val="24"/>
          <w:szCs w:val="24"/>
          <w:highlight w:val="yellow"/>
          <w:lang w:val="fr-CA"/>
        </w:rPr>
        <w:t>Parrain exécutif</w:t>
      </w:r>
      <w:r w:rsidR="00D34ADE" w:rsidRPr="00945FA4">
        <w:rPr>
          <w:rFonts w:eastAsia="Calibri" w:cs="Calibri Light"/>
          <w:sz w:val="24"/>
          <w:szCs w:val="24"/>
          <w:highlight w:val="yellow"/>
          <w:lang w:val="fr-CA"/>
        </w:rPr>
        <w:t>]</w:t>
      </w:r>
    </w:p>
    <w:p w14:paraId="525CD919" w14:textId="01FC30AE" w:rsidR="006A67C2" w:rsidRPr="00945FA4" w:rsidRDefault="00000000" w:rsidP="00A174B4">
      <w:pPr>
        <w:spacing w:before="320" w:after="24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 xml:space="preserve">OBJET : </w:t>
      </w:r>
      <w:r w:rsidR="00156E4B" w:rsidRPr="00945FA4">
        <w:rPr>
          <w:rFonts w:eastAsia="Calibri" w:cs="Calibri Light"/>
          <w:sz w:val="24"/>
          <w:szCs w:val="24"/>
          <w:lang w:val="fr-CA"/>
        </w:rPr>
        <w:t xml:space="preserve">Optimisation du milieu de travail du </w:t>
      </w:r>
      <w:r w:rsidR="00156E4B"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l’adresse]</w:t>
      </w:r>
      <w:r w:rsidR="00156E4B" w:rsidRPr="00945FA4">
        <w:rPr>
          <w:rFonts w:eastAsia="Calibri" w:cs="Calibri Light"/>
          <w:color w:val="0D0D0D"/>
          <w:sz w:val="24"/>
          <w:szCs w:val="24"/>
          <w:lang w:val="fr-CA"/>
        </w:rPr>
        <w:t xml:space="preserve"> – Leadership et changement</w:t>
      </w:r>
    </w:p>
    <w:p w14:paraId="767BB3E4" w14:textId="77777777" w:rsidR="00945FA4" w:rsidRPr="00945FA4" w:rsidRDefault="00F851EA" w:rsidP="00945FA4">
      <w:pPr>
        <w:spacing w:before="0" w:after="160" w:line="259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Comme vous le savez, dans le </w:t>
      </w:r>
      <w:hyperlink r:id="rId8">
        <w:r w:rsidRPr="00945FA4">
          <w:rPr>
            <w:rStyle w:val="Lienhypertexte"/>
            <w:rFonts w:eastAsia="Calibri" w:cs="Calibri Light"/>
            <w:sz w:val="24"/>
            <w:szCs w:val="24"/>
            <w:lang w:val="fr-CA"/>
          </w:rPr>
          <w:t>budget 2024</w:t>
        </w:r>
      </w:hyperlink>
      <w:r w:rsidRPr="00945FA4">
        <w:rPr>
          <w:rStyle w:val="Lienhypertexte"/>
          <w:rFonts w:eastAsia="Calibri" w:cs="Calibri Light"/>
          <w:sz w:val="24"/>
          <w:szCs w:val="24"/>
          <w:lang w:val="fr-CA"/>
        </w:rPr>
        <w:t>,</w:t>
      </w:r>
      <w:r w:rsidRPr="00945FA4">
        <w:rPr>
          <w:sz w:val="24"/>
          <w:szCs w:val="24"/>
          <w:lang w:val="fr-CA"/>
        </w:rPr>
        <w:t xml:space="preserve"> le gouvernement du Canada </w:t>
      </w:r>
      <w:r w:rsidRPr="00945FA4">
        <w:rPr>
          <w:rFonts w:eastAsia="Calibri" w:cs="Calibri Light"/>
          <w:sz w:val="24"/>
          <w:szCs w:val="24"/>
          <w:lang w:val="fr-CA"/>
        </w:rPr>
        <w:t>a annoncé la réduction de son portefeuille d’édifices de bureaux, notamment avec l’objectif de libérer les espaces vacants et sous-utilisés pour les convertir en logements pour les canadiens ou pour combler d’autres besoins communautaires.</w:t>
      </w:r>
    </w:p>
    <w:p w14:paraId="425062DA" w14:textId="14CF79AE" w:rsidR="00F851EA" w:rsidRPr="00945FA4" w:rsidRDefault="00F851EA" w:rsidP="00945FA4">
      <w:pPr>
        <w:spacing w:before="0" w:after="160" w:line="259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Cette initiative aura </w:t>
      </w:r>
      <w:r w:rsidR="00DA1387" w:rsidRPr="00945FA4">
        <w:rPr>
          <w:sz w:val="24"/>
          <w:szCs w:val="24"/>
          <w:lang w:val="fr-CA"/>
        </w:rPr>
        <w:t>un impact</w:t>
      </w:r>
      <w:r w:rsidRPr="00945FA4">
        <w:rPr>
          <w:sz w:val="24"/>
          <w:szCs w:val="24"/>
          <w:lang w:val="fr-CA"/>
        </w:rPr>
        <w:t xml:space="preserve"> significatif sur les espaces de notre organisation. Dans le cadre de ce changement</w:t>
      </w:r>
      <w:r w:rsidRPr="00945FA4">
        <w:rPr>
          <w:sz w:val="24"/>
          <w:szCs w:val="24"/>
          <w:highlight w:val="yellow"/>
          <w:lang w:val="fr-CA"/>
        </w:rPr>
        <w:t xml:space="preserve">, nous devrons </w:t>
      </w:r>
      <w:r w:rsidRPr="00945FA4">
        <w:rPr>
          <w:b/>
          <w:bCs/>
          <w:sz w:val="24"/>
          <w:szCs w:val="24"/>
          <w:highlight w:val="yellow"/>
          <w:lang w:val="fr-CA"/>
        </w:rPr>
        <w:t>libérer des espaces</w:t>
      </w:r>
      <w:r w:rsidRPr="00945FA4">
        <w:rPr>
          <w:sz w:val="24"/>
          <w:szCs w:val="24"/>
          <w:highlight w:val="yellow"/>
          <w:lang w:val="fr-CA"/>
        </w:rPr>
        <w:t xml:space="preserve"> et passer d'un environnement attribué à des </w:t>
      </w:r>
      <w:r w:rsidRPr="00945FA4">
        <w:rPr>
          <w:b/>
          <w:bCs/>
          <w:sz w:val="24"/>
          <w:szCs w:val="24"/>
          <w:highlight w:val="yellow"/>
          <w:lang w:val="fr-CA"/>
        </w:rPr>
        <w:t>postes de travail non attribués</w:t>
      </w:r>
      <w:r w:rsidRPr="00945FA4">
        <w:rPr>
          <w:b/>
          <w:bCs/>
          <w:sz w:val="24"/>
          <w:szCs w:val="24"/>
          <w:lang w:val="fr-CA"/>
        </w:rPr>
        <w:t xml:space="preserve">.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[ajustez selon les changements que vous ferez]</w:t>
      </w:r>
    </w:p>
    <w:p w14:paraId="3999699E" w14:textId="38CD9816" w:rsidR="00A97E84" w:rsidRPr="00945FA4" w:rsidRDefault="00A97E84">
      <w:pPr>
        <w:rPr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Il est important que nous prenions le temps de réfléchir à l'importance de ce changement quant à nos habitudes de travail et à nos relations en milieu de travail. </w:t>
      </w:r>
    </w:p>
    <w:p w14:paraId="5230AE38" w14:textId="77777777" w:rsidR="00F851EA" w:rsidRPr="00945FA4" w:rsidRDefault="00F851EA">
      <w:pPr>
        <w:rPr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Pour en discuter, je vous convie à une </w:t>
      </w:r>
      <w:r w:rsidR="00000000" w:rsidRPr="00945FA4">
        <w:rPr>
          <w:sz w:val="24"/>
          <w:szCs w:val="24"/>
          <w:lang w:val="fr-CA"/>
        </w:rPr>
        <w:t xml:space="preserve">réunion de </w:t>
      </w:r>
      <w:r w:rsidR="00000000" w:rsidRPr="00945FA4">
        <w:rPr>
          <w:b/>
          <w:bCs/>
          <w:sz w:val="24"/>
          <w:szCs w:val="24"/>
          <w:lang w:val="fr-CA"/>
        </w:rPr>
        <w:t>lancement de notre projet d</w:t>
      </w:r>
      <w:r w:rsidRPr="00945FA4">
        <w:rPr>
          <w:b/>
          <w:bCs/>
          <w:sz w:val="24"/>
          <w:szCs w:val="24"/>
          <w:lang w:val="fr-CA"/>
        </w:rPr>
        <w:t xml:space="preserve">’optimisation </w:t>
      </w:r>
      <w:r w:rsidR="00A97E84" w:rsidRPr="00945FA4">
        <w:rPr>
          <w:b/>
          <w:bCs/>
          <w:sz w:val="24"/>
          <w:szCs w:val="24"/>
          <w:lang w:val="fr-CA"/>
        </w:rPr>
        <w:t>en</w:t>
      </w:r>
      <w:r w:rsidR="00000000" w:rsidRPr="00945FA4">
        <w:rPr>
          <w:b/>
          <w:bCs/>
          <w:sz w:val="24"/>
          <w:szCs w:val="24"/>
          <w:lang w:val="fr-CA"/>
        </w:rPr>
        <w:t xml:space="preserve"> </w:t>
      </w:r>
      <w:r w:rsidR="00A97E84" w:rsidRPr="00945FA4">
        <w:rPr>
          <w:b/>
          <w:bCs/>
          <w:sz w:val="24"/>
          <w:szCs w:val="24"/>
          <w:lang w:val="fr-CA"/>
        </w:rPr>
        <w:t>mi</w:t>
      </w:r>
      <w:r w:rsidR="00000000" w:rsidRPr="00945FA4">
        <w:rPr>
          <w:b/>
          <w:bCs/>
          <w:sz w:val="24"/>
          <w:szCs w:val="24"/>
          <w:lang w:val="fr-CA"/>
        </w:rPr>
        <w:t>lieu de travail</w:t>
      </w:r>
      <w:r w:rsidRPr="00945FA4">
        <w:rPr>
          <w:sz w:val="24"/>
          <w:szCs w:val="24"/>
          <w:lang w:val="fr-CA"/>
        </w:rPr>
        <w:t>, destinée aux gestionnaires</w:t>
      </w:r>
      <w:r w:rsidR="00000000" w:rsidRPr="00945FA4">
        <w:rPr>
          <w:sz w:val="24"/>
          <w:szCs w:val="24"/>
          <w:lang w:val="fr-CA"/>
        </w:rPr>
        <w:t xml:space="preserve">. Je souhaite vous présenter </w:t>
      </w:r>
      <w:r w:rsidRPr="00945FA4">
        <w:rPr>
          <w:sz w:val="24"/>
          <w:szCs w:val="24"/>
          <w:lang w:val="fr-CA"/>
        </w:rPr>
        <w:t>la</w:t>
      </w:r>
      <w:r w:rsidR="00000000" w:rsidRPr="00945FA4">
        <w:rPr>
          <w:sz w:val="24"/>
          <w:szCs w:val="24"/>
          <w:lang w:val="fr-CA"/>
        </w:rPr>
        <w:t xml:space="preserve"> </w:t>
      </w:r>
      <w:r w:rsidR="00000000" w:rsidRPr="00945FA4">
        <w:rPr>
          <w:b/>
          <w:bCs/>
          <w:sz w:val="24"/>
          <w:szCs w:val="24"/>
          <w:lang w:val="fr-CA"/>
        </w:rPr>
        <w:t>vision</w:t>
      </w:r>
      <w:r w:rsidR="00000000" w:rsidRPr="00945FA4">
        <w:rPr>
          <w:sz w:val="24"/>
          <w:szCs w:val="24"/>
          <w:lang w:val="fr-CA"/>
        </w:rPr>
        <w:t xml:space="preserve"> </w:t>
      </w:r>
      <w:r w:rsidR="006E7465" w:rsidRPr="00945FA4">
        <w:rPr>
          <w:sz w:val="24"/>
          <w:szCs w:val="24"/>
          <w:lang w:val="fr-CA"/>
        </w:rPr>
        <w:t>pour</w:t>
      </w:r>
      <w:r w:rsidR="00000000" w:rsidRPr="00945FA4">
        <w:rPr>
          <w:sz w:val="24"/>
          <w:szCs w:val="24"/>
          <w:lang w:val="fr-CA"/>
        </w:rPr>
        <w:t xml:space="preserve"> l'avenir </w:t>
      </w:r>
      <w:r w:rsidR="006E7465" w:rsidRPr="00945FA4">
        <w:rPr>
          <w:sz w:val="24"/>
          <w:szCs w:val="24"/>
          <w:lang w:val="fr-CA"/>
        </w:rPr>
        <w:t>de</w:t>
      </w:r>
      <w:r w:rsidR="00870BCA" w:rsidRPr="00945FA4">
        <w:rPr>
          <w:sz w:val="24"/>
          <w:szCs w:val="24"/>
          <w:lang w:val="fr-CA"/>
        </w:rPr>
        <w:t xml:space="preserve"> notre</w:t>
      </w:r>
      <w:r w:rsidR="00000000" w:rsidRPr="00945FA4">
        <w:rPr>
          <w:sz w:val="24"/>
          <w:szCs w:val="24"/>
          <w:lang w:val="fr-CA"/>
        </w:rPr>
        <w:t xml:space="preserve"> </w:t>
      </w:r>
      <w:r w:rsidR="00870BCA" w:rsidRPr="00945FA4">
        <w:rPr>
          <w:sz w:val="24"/>
          <w:szCs w:val="24"/>
          <w:lang w:val="fr-CA"/>
        </w:rPr>
        <w:t>mi</w:t>
      </w:r>
      <w:r w:rsidR="00000000" w:rsidRPr="00945FA4">
        <w:rPr>
          <w:sz w:val="24"/>
          <w:szCs w:val="24"/>
          <w:lang w:val="fr-CA"/>
        </w:rPr>
        <w:t xml:space="preserve">lieu de travail et </w:t>
      </w:r>
      <w:r w:rsidR="00000000" w:rsidRPr="00945FA4">
        <w:rPr>
          <w:b/>
          <w:bCs/>
          <w:sz w:val="24"/>
          <w:szCs w:val="24"/>
          <w:lang w:val="fr-CA"/>
        </w:rPr>
        <w:t>votre rôle</w:t>
      </w:r>
      <w:r w:rsidR="00000000" w:rsidRPr="00945FA4">
        <w:rPr>
          <w:sz w:val="24"/>
          <w:szCs w:val="24"/>
          <w:lang w:val="fr-CA"/>
        </w:rPr>
        <w:t xml:space="preserve"> dans ce changement en tant que </w:t>
      </w:r>
      <w:r w:rsidR="006E7465" w:rsidRPr="00945FA4">
        <w:rPr>
          <w:sz w:val="24"/>
          <w:szCs w:val="24"/>
          <w:lang w:val="fr-CA"/>
        </w:rPr>
        <w:t>gestionnaire</w:t>
      </w:r>
      <w:r w:rsidR="00000000" w:rsidRPr="00945FA4">
        <w:rPr>
          <w:sz w:val="24"/>
          <w:szCs w:val="24"/>
          <w:lang w:val="fr-CA"/>
        </w:rPr>
        <w:t xml:space="preserve">. </w:t>
      </w:r>
    </w:p>
    <w:p w14:paraId="01D1106F" w14:textId="151CB1F5" w:rsidR="002C4FEC" w:rsidRPr="00945FA4" w:rsidRDefault="00000000">
      <w:pPr>
        <w:rPr>
          <w:sz w:val="24"/>
          <w:szCs w:val="24"/>
          <w:lang w:val="fr-CA"/>
        </w:rPr>
      </w:pPr>
      <w:r w:rsidRPr="00945FA4">
        <w:rPr>
          <w:sz w:val="24"/>
          <w:szCs w:val="24"/>
          <w:lang w:val="fr-CA"/>
        </w:rPr>
        <w:t xml:space="preserve">Votre leadership est essentiel pour nous guider dans cette transition. </w:t>
      </w:r>
      <w:r w:rsidR="00F851EA" w:rsidRPr="00945FA4">
        <w:rPr>
          <w:sz w:val="24"/>
          <w:szCs w:val="24"/>
          <w:lang w:val="fr-CA"/>
        </w:rPr>
        <w:t>Mener ce projet avec conviction et compassion</w:t>
      </w:r>
      <w:r w:rsidR="00E64553" w:rsidRPr="00945FA4">
        <w:rPr>
          <w:sz w:val="24"/>
          <w:szCs w:val="24"/>
          <w:lang w:val="fr-CA"/>
        </w:rPr>
        <w:t xml:space="preserve"> </w:t>
      </w:r>
      <w:r w:rsidRPr="00945FA4">
        <w:rPr>
          <w:sz w:val="24"/>
          <w:szCs w:val="24"/>
          <w:lang w:val="fr-CA"/>
        </w:rPr>
        <w:t>nous aidera à maintenir un environnement de travail sain pour tous les employés d</w:t>
      </w:r>
      <w:r w:rsidR="00F851EA" w:rsidRPr="00945FA4">
        <w:rPr>
          <w:sz w:val="24"/>
          <w:szCs w:val="24"/>
          <w:lang w:val="fr-CA"/>
        </w:rPr>
        <w:t>e</w:t>
      </w:r>
      <w:r w:rsidRPr="00945FA4">
        <w:rPr>
          <w:sz w:val="24"/>
          <w:szCs w:val="24"/>
          <w:lang w:val="fr-CA"/>
        </w:rPr>
        <w:t xml:space="preserve"> </w:t>
      </w:r>
      <w:r w:rsidRPr="00945FA4">
        <w:rPr>
          <w:sz w:val="24"/>
          <w:szCs w:val="24"/>
          <w:highlight w:val="yellow"/>
          <w:lang w:val="fr-CA"/>
        </w:rPr>
        <w:t>[</w:t>
      </w:r>
      <w:r w:rsidR="00F851EA" w:rsidRPr="00945FA4">
        <w:rPr>
          <w:sz w:val="24"/>
          <w:szCs w:val="24"/>
          <w:highlight w:val="yellow"/>
          <w:lang w:val="fr-CA"/>
        </w:rPr>
        <w:t>nom de l’organisation</w:t>
      </w:r>
      <w:r w:rsidRPr="00945FA4">
        <w:rPr>
          <w:sz w:val="24"/>
          <w:szCs w:val="24"/>
          <w:highlight w:val="yellow"/>
          <w:lang w:val="fr-CA"/>
        </w:rPr>
        <w:t>]</w:t>
      </w:r>
      <w:r w:rsidRPr="00945FA4">
        <w:rPr>
          <w:sz w:val="24"/>
          <w:szCs w:val="24"/>
          <w:lang w:val="fr-CA"/>
        </w:rPr>
        <w:t>, ce qui nous permettra de continuer à exceller dans notre mission de servir les Canadiens.</w:t>
      </w:r>
    </w:p>
    <w:p w14:paraId="26CDD26B" w14:textId="6725C442" w:rsidR="001B3BDB" w:rsidRPr="00945FA4" w:rsidRDefault="001B3BDB" w:rsidP="001B3BDB">
      <w:pPr>
        <w:spacing w:before="0" w:after="160" w:line="259" w:lineRule="auto"/>
        <w:rPr>
          <w:rFonts w:eastAsia="Calibri" w:cs="Calibri Light"/>
          <w:b/>
          <w:bCs/>
          <w:sz w:val="24"/>
          <w:szCs w:val="24"/>
          <w:lang w:val="fr-CA"/>
        </w:rPr>
      </w:pPr>
      <w:r w:rsidRPr="00945FA4">
        <w:rPr>
          <w:rFonts w:eastAsia="Calibri" w:cs="Calibri Light"/>
          <w:b/>
          <w:bCs/>
          <w:sz w:val="24"/>
          <w:szCs w:val="24"/>
          <w:lang w:val="fr-CA"/>
        </w:rPr>
        <w:t>Lancement du projet d’optimisation du milieu de travail (séance des gestionnaires)</w:t>
      </w:r>
    </w:p>
    <w:p w14:paraId="2610F485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Date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la date]</w:t>
      </w:r>
    </w:p>
    <w:p w14:paraId="73814856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Heure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l’heure]</w:t>
      </w:r>
    </w:p>
    <w:p w14:paraId="41C10A05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Lieu pour participer en personne 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le numéro de la salle]</w:t>
      </w:r>
    </w:p>
    <w:p w14:paraId="25AA488C" w14:textId="77777777" w:rsidR="001B3BDB" w:rsidRPr="00945FA4" w:rsidRDefault="001B3BDB" w:rsidP="001B3BDB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Lien pour participer en ligne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[Insérer le lien]</w:t>
      </w:r>
    </w:p>
    <w:p w14:paraId="10ADD776" w14:textId="77777777" w:rsidR="001B3BDB" w:rsidRPr="00945FA4" w:rsidRDefault="001B3BDB" w:rsidP="001B3BDB">
      <w:pPr>
        <w:spacing w:before="0" w:after="160" w:line="259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 xml:space="preserve">Si vous avez besoin de mesure d’adaptation pour cette rencontre, veuillez nous écrire à : 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[insérez adresse courriel]</w:t>
      </w:r>
    </w:p>
    <w:p w14:paraId="6240D595" w14:textId="77777777" w:rsidR="00945FA4" w:rsidRDefault="00945FA4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</w:p>
    <w:p w14:paraId="04A943B0" w14:textId="02B12E10" w:rsidR="002C4FEC" w:rsidRPr="00945FA4" w:rsidRDefault="00295B36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  <w:r w:rsidRPr="00945FA4">
        <w:rPr>
          <w:rFonts w:eastAsia="Calibri" w:cs="Calibri Light"/>
          <w:sz w:val="24"/>
          <w:szCs w:val="24"/>
          <w:lang w:val="fr-CA"/>
        </w:rPr>
        <w:t>Cordialement,</w:t>
      </w:r>
    </w:p>
    <w:p w14:paraId="071E67AE" w14:textId="77777777" w:rsidR="00CA28DF" w:rsidRPr="00945FA4" w:rsidRDefault="00CA28DF">
      <w:pPr>
        <w:spacing w:before="0" w:after="0" w:line="240" w:lineRule="auto"/>
        <w:rPr>
          <w:rFonts w:eastAsia="Calibri" w:cs="Calibri Light"/>
          <w:sz w:val="24"/>
          <w:szCs w:val="24"/>
          <w:lang w:val="fr-CA"/>
        </w:rPr>
      </w:pPr>
    </w:p>
    <w:p w14:paraId="6C965E0C" w14:textId="75D1F428" w:rsidR="002C4FEC" w:rsidRPr="00945FA4" w:rsidRDefault="00000000">
      <w:pPr>
        <w:spacing w:before="0" w:after="160" w:line="240" w:lineRule="auto"/>
        <w:rPr>
          <w:rFonts w:eastAsia="Calibri" w:cs="Calibri Light"/>
          <w:color w:val="0D0D0D"/>
          <w:sz w:val="24"/>
          <w:szCs w:val="24"/>
          <w:lang w:val="fr-CA"/>
        </w:rPr>
      </w:pP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[Signature d</w:t>
      </w:r>
      <w:r w:rsidR="00E568BB"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u parrain exécutif</w:t>
      </w:r>
      <w:r w:rsidRPr="00945FA4">
        <w:rPr>
          <w:rFonts w:eastAsia="Calibri" w:cs="Calibri Light"/>
          <w:color w:val="0D0D0D"/>
          <w:sz w:val="24"/>
          <w:szCs w:val="24"/>
          <w:highlight w:val="yellow"/>
          <w:lang w:val="fr-CA"/>
        </w:rPr>
        <w:t>]</w:t>
      </w:r>
    </w:p>
    <w:p w14:paraId="672D3BED" w14:textId="77777777" w:rsidR="00E55800" w:rsidRPr="007B681D" w:rsidRDefault="00E55800" w:rsidP="00E55800">
      <w:pPr>
        <w:rPr>
          <w:lang w:val="fr-CA"/>
        </w:rPr>
      </w:pPr>
    </w:p>
    <w:sectPr w:rsidR="00E55800" w:rsidRPr="007B681D" w:rsidSect="00F30B38">
      <w:footerReference w:type="even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30EB" w14:textId="77777777" w:rsidR="00914956" w:rsidRDefault="00914956" w:rsidP="001A6499">
      <w:r>
        <w:separator/>
      </w:r>
    </w:p>
  </w:endnote>
  <w:endnote w:type="continuationSeparator" w:id="0">
    <w:p w14:paraId="6D8EED9A" w14:textId="77777777" w:rsidR="00914956" w:rsidRDefault="00914956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98166598"/>
      <w:docPartObj>
        <w:docPartGallery w:val="Page Numbers (Bottom of Page)"/>
        <w:docPartUnique/>
      </w:docPartObj>
    </w:sdtPr>
    <w:sdtContent>
      <w:p w14:paraId="08321C38" w14:textId="77777777" w:rsidR="002C4FEC" w:rsidRDefault="0000000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961C468" w14:textId="77777777" w:rsidR="00F30B38" w:rsidRDefault="00F30B38" w:rsidP="00F30B3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2630" w14:textId="77777777" w:rsidR="005E751F" w:rsidRDefault="005E751F">
    <w:pPr>
      <w:pStyle w:val="Pieddepage"/>
    </w:pPr>
  </w:p>
  <w:p w14:paraId="66CD6F3E" w14:textId="77777777" w:rsidR="002C4FEC" w:rsidRDefault="00000000">
    <w:pPr>
      <w:pStyle w:val="Pieddepage"/>
      <w:tabs>
        <w:tab w:val="clear" w:pos="9360"/>
        <w:tab w:val="right" w:pos="9000"/>
      </w:tabs>
      <w:ind w:right="360"/>
    </w:pPr>
    <w:r w:rsidRPr="0017463A">
      <w:rPr>
        <w:noProof/>
      </w:rPr>
      <w:drawing>
        <wp:anchor distT="0" distB="0" distL="114300" distR="114300" simplePos="0" relativeHeight="251665408" behindDoc="1" locked="0" layoutInCell="1" allowOverlap="1" wp14:anchorId="0CAB1FFA" wp14:editId="77818E88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125220" cy="311785"/>
          <wp:effectExtent l="0" t="0" r="0" b="0"/>
          <wp:wrapTight wrapText="bothSides">
            <wp:wrapPolygon edited="0">
              <wp:start x="0" y="0"/>
              <wp:lineTo x="0" y="19796"/>
              <wp:lineTo x="21210" y="19796"/>
              <wp:lineTo x="2121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ADE"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08F79A70" wp14:editId="510F5B76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4A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BF59" w14:textId="77777777" w:rsidR="00914956" w:rsidRDefault="00914956" w:rsidP="001A6499">
      <w:r>
        <w:separator/>
      </w:r>
    </w:p>
  </w:footnote>
  <w:footnote w:type="continuationSeparator" w:id="0">
    <w:p w14:paraId="5EB95761" w14:textId="77777777" w:rsidR="00914956" w:rsidRDefault="00914956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3B0" w14:textId="77777777" w:rsidR="005E751F" w:rsidRDefault="00DF760F" w:rsidP="003878C2">
    <w:pPr>
      <w:pStyle w:val="En-tte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6EF37A8C" wp14:editId="0DB141E7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CCF48" w14:textId="77777777" w:rsidR="005E751F" w:rsidRDefault="005E75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B17CA"/>
    <w:multiLevelType w:val="hybridMultilevel"/>
    <w:tmpl w:val="9176E022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57843467"/>
    <w:multiLevelType w:val="hybridMultilevel"/>
    <w:tmpl w:val="39A4AA26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6"/>
  </w:num>
  <w:num w:numId="12" w16cid:durableId="804275150">
    <w:abstractNumId w:val="14"/>
  </w:num>
  <w:num w:numId="13" w16cid:durableId="30738527">
    <w:abstractNumId w:val="17"/>
  </w:num>
  <w:num w:numId="14" w16cid:durableId="413672096">
    <w:abstractNumId w:val="18"/>
  </w:num>
  <w:num w:numId="15" w16cid:durableId="1211307417">
    <w:abstractNumId w:val="11"/>
  </w:num>
  <w:num w:numId="16" w16cid:durableId="1889023665">
    <w:abstractNumId w:val="15"/>
  </w:num>
  <w:num w:numId="17" w16cid:durableId="119110321">
    <w:abstractNumId w:val="10"/>
  </w:num>
  <w:num w:numId="18" w16cid:durableId="729571747">
    <w:abstractNumId w:val="13"/>
  </w:num>
  <w:num w:numId="19" w16cid:durableId="177131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172A2"/>
    <w:rsid w:val="00024F40"/>
    <w:rsid w:val="0005331B"/>
    <w:rsid w:val="00055846"/>
    <w:rsid w:val="0006521A"/>
    <w:rsid w:val="00083C56"/>
    <w:rsid w:val="000A49E8"/>
    <w:rsid w:val="000B0DB7"/>
    <w:rsid w:val="000B51AE"/>
    <w:rsid w:val="00111495"/>
    <w:rsid w:val="00117DE0"/>
    <w:rsid w:val="00131914"/>
    <w:rsid w:val="001319AD"/>
    <w:rsid w:val="00135D7F"/>
    <w:rsid w:val="00156E4B"/>
    <w:rsid w:val="00160E25"/>
    <w:rsid w:val="00164272"/>
    <w:rsid w:val="001654C0"/>
    <w:rsid w:val="00181AA5"/>
    <w:rsid w:val="001825DE"/>
    <w:rsid w:val="001A11D5"/>
    <w:rsid w:val="001A45A4"/>
    <w:rsid w:val="001A6499"/>
    <w:rsid w:val="001B3BDB"/>
    <w:rsid w:val="001B7E29"/>
    <w:rsid w:val="001F4823"/>
    <w:rsid w:val="0020199B"/>
    <w:rsid w:val="002019F9"/>
    <w:rsid w:val="002021EA"/>
    <w:rsid w:val="00206A5D"/>
    <w:rsid w:val="00231784"/>
    <w:rsid w:val="00232B97"/>
    <w:rsid w:val="002356E0"/>
    <w:rsid w:val="00247233"/>
    <w:rsid w:val="00252783"/>
    <w:rsid w:val="00256BDB"/>
    <w:rsid w:val="00262D71"/>
    <w:rsid w:val="00265B53"/>
    <w:rsid w:val="002715B2"/>
    <w:rsid w:val="002778D3"/>
    <w:rsid w:val="00290E93"/>
    <w:rsid w:val="00295B36"/>
    <w:rsid w:val="00296740"/>
    <w:rsid w:val="002C4FEC"/>
    <w:rsid w:val="002E144E"/>
    <w:rsid w:val="002E555A"/>
    <w:rsid w:val="002F5622"/>
    <w:rsid w:val="00323A7C"/>
    <w:rsid w:val="003501A0"/>
    <w:rsid w:val="00362684"/>
    <w:rsid w:val="00370DAA"/>
    <w:rsid w:val="00380FAE"/>
    <w:rsid w:val="003878C2"/>
    <w:rsid w:val="00394455"/>
    <w:rsid w:val="00394E28"/>
    <w:rsid w:val="003A2E61"/>
    <w:rsid w:val="003B022D"/>
    <w:rsid w:val="003B39FF"/>
    <w:rsid w:val="003B6B6A"/>
    <w:rsid w:val="003C6F72"/>
    <w:rsid w:val="003D73F9"/>
    <w:rsid w:val="003F2329"/>
    <w:rsid w:val="004134AA"/>
    <w:rsid w:val="00451B65"/>
    <w:rsid w:val="0048131F"/>
    <w:rsid w:val="00483BA1"/>
    <w:rsid w:val="004D2760"/>
    <w:rsid w:val="00503A1B"/>
    <w:rsid w:val="005133A4"/>
    <w:rsid w:val="00561649"/>
    <w:rsid w:val="00577629"/>
    <w:rsid w:val="00594698"/>
    <w:rsid w:val="005A6A7D"/>
    <w:rsid w:val="005B7752"/>
    <w:rsid w:val="005C068A"/>
    <w:rsid w:val="005E751F"/>
    <w:rsid w:val="006019A2"/>
    <w:rsid w:val="0060377B"/>
    <w:rsid w:val="00612F7C"/>
    <w:rsid w:val="00615669"/>
    <w:rsid w:val="0065202E"/>
    <w:rsid w:val="00653416"/>
    <w:rsid w:val="00664A4C"/>
    <w:rsid w:val="006923D7"/>
    <w:rsid w:val="006A45E9"/>
    <w:rsid w:val="006A67C2"/>
    <w:rsid w:val="006B0DB1"/>
    <w:rsid w:val="006D1131"/>
    <w:rsid w:val="006E7465"/>
    <w:rsid w:val="006F6E5C"/>
    <w:rsid w:val="006F7FAB"/>
    <w:rsid w:val="0071090D"/>
    <w:rsid w:val="00752F2D"/>
    <w:rsid w:val="007556AE"/>
    <w:rsid w:val="00774F0E"/>
    <w:rsid w:val="00784713"/>
    <w:rsid w:val="007877F6"/>
    <w:rsid w:val="007B440A"/>
    <w:rsid w:val="007B681D"/>
    <w:rsid w:val="007C7718"/>
    <w:rsid w:val="00842C20"/>
    <w:rsid w:val="00860D47"/>
    <w:rsid w:val="00862A34"/>
    <w:rsid w:val="00870BCA"/>
    <w:rsid w:val="0089576C"/>
    <w:rsid w:val="008A0314"/>
    <w:rsid w:val="008B1334"/>
    <w:rsid w:val="008D4079"/>
    <w:rsid w:val="008F3A2E"/>
    <w:rsid w:val="00906B70"/>
    <w:rsid w:val="00914956"/>
    <w:rsid w:val="0091646F"/>
    <w:rsid w:val="009311B4"/>
    <w:rsid w:val="009318A8"/>
    <w:rsid w:val="00945411"/>
    <w:rsid w:val="00945FA4"/>
    <w:rsid w:val="00963439"/>
    <w:rsid w:val="00965DFC"/>
    <w:rsid w:val="00974541"/>
    <w:rsid w:val="009772ED"/>
    <w:rsid w:val="0098545E"/>
    <w:rsid w:val="00985FFD"/>
    <w:rsid w:val="009A7A3A"/>
    <w:rsid w:val="009B3DB1"/>
    <w:rsid w:val="009C742B"/>
    <w:rsid w:val="009E06B9"/>
    <w:rsid w:val="009E38FE"/>
    <w:rsid w:val="009F01A0"/>
    <w:rsid w:val="009F64C0"/>
    <w:rsid w:val="00A174B4"/>
    <w:rsid w:val="00A2768B"/>
    <w:rsid w:val="00A3092D"/>
    <w:rsid w:val="00A57D8A"/>
    <w:rsid w:val="00A61B5A"/>
    <w:rsid w:val="00A627A5"/>
    <w:rsid w:val="00A666E7"/>
    <w:rsid w:val="00A7084E"/>
    <w:rsid w:val="00A762A4"/>
    <w:rsid w:val="00A77B01"/>
    <w:rsid w:val="00A77E48"/>
    <w:rsid w:val="00A97E84"/>
    <w:rsid w:val="00AC2A1F"/>
    <w:rsid w:val="00AF345F"/>
    <w:rsid w:val="00AF6EF1"/>
    <w:rsid w:val="00B14409"/>
    <w:rsid w:val="00B35F78"/>
    <w:rsid w:val="00B40C64"/>
    <w:rsid w:val="00B4468D"/>
    <w:rsid w:val="00B53F5B"/>
    <w:rsid w:val="00B55506"/>
    <w:rsid w:val="00B55AFA"/>
    <w:rsid w:val="00B6226D"/>
    <w:rsid w:val="00B832D4"/>
    <w:rsid w:val="00B86E9B"/>
    <w:rsid w:val="00B9050A"/>
    <w:rsid w:val="00BA13D0"/>
    <w:rsid w:val="00BD1095"/>
    <w:rsid w:val="00BD505F"/>
    <w:rsid w:val="00BD60F0"/>
    <w:rsid w:val="00BE0430"/>
    <w:rsid w:val="00C07409"/>
    <w:rsid w:val="00C22A02"/>
    <w:rsid w:val="00C23198"/>
    <w:rsid w:val="00C53395"/>
    <w:rsid w:val="00C60226"/>
    <w:rsid w:val="00C605C2"/>
    <w:rsid w:val="00C70D18"/>
    <w:rsid w:val="00CA28DF"/>
    <w:rsid w:val="00CA354E"/>
    <w:rsid w:val="00CC1A2E"/>
    <w:rsid w:val="00CC2195"/>
    <w:rsid w:val="00CC3748"/>
    <w:rsid w:val="00CC631F"/>
    <w:rsid w:val="00CC7ECF"/>
    <w:rsid w:val="00CD41EC"/>
    <w:rsid w:val="00CE665C"/>
    <w:rsid w:val="00D34ADE"/>
    <w:rsid w:val="00D551EF"/>
    <w:rsid w:val="00D63E57"/>
    <w:rsid w:val="00D7573B"/>
    <w:rsid w:val="00DA1387"/>
    <w:rsid w:val="00DD6FD8"/>
    <w:rsid w:val="00DE0306"/>
    <w:rsid w:val="00DE7569"/>
    <w:rsid w:val="00DF4CAD"/>
    <w:rsid w:val="00DF760F"/>
    <w:rsid w:val="00E13CAE"/>
    <w:rsid w:val="00E175BF"/>
    <w:rsid w:val="00E55800"/>
    <w:rsid w:val="00E568BB"/>
    <w:rsid w:val="00E611A1"/>
    <w:rsid w:val="00E64553"/>
    <w:rsid w:val="00E70186"/>
    <w:rsid w:val="00E83A67"/>
    <w:rsid w:val="00EA27F7"/>
    <w:rsid w:val="00EE152A"/>
    <w:rsid w:val="00F07F5C"/>
    <w:rsid w:val="00F11A34"/>
    <w:rsid w:val="00F148BF"/>
    <w:rsid w:val="00F27D8E"/>
    <w:rsid w:val="00F30B38"/>
    <w:rsid w:val="00F378AE"/>
    <w:rsid w:val="00F37E22"/>
    <w:rsid w:val="00F46ED8"/>
    <w:rsid w:val="00F5420E"/>
    <w:rsid w:val="00F64718"/>
    <w:rsid w:val="00F7425B"/>
    <w:rsid w:val="00F81EC8"/>
    <w:rsid w:val="00F851EA"/>
    <w:rsid w:val="00F97551"/>
    <w:rsid w:val="00FB0400"/>
    <w:rsid w:val="00FC57A0"/>
    <w:rsid w:val="00FD4AB3"/>
    <w:rsid w:val="00F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8DE58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29"/>
      <w:szCs w:val="29"/>
    </w:rPr>
  </w:style>
  <w:style w:type="paragraph" w:styleId="Titre2">
    <w:name w:val="heading 2"/>
    <w:basedOn w:val="Normal"/>
    <w:next w:val="Sansinterligne"/>
    <w:link w:val="Titre2C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3"/>
      <w:szCs w:val="23"/>
    </w:rPr>
  </w:style>
  <w:style w:type="paragraph" w:styleId="Titre3">
    <w:name w:val="heading 3"/>
    <w:next w:val="Normal"/>
    <w:link w:val="Titre3C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5800"/>
    <w:rPr>
      <w:rFonts w:ascii="Calibri Light" w:hAnsi="Calibri Light"/>
    </w:rPr>
  </w:style>
  <w:style w:type="character" w:customStyle="1" w:styleId="Titre1Car">
    <w:name w:val="Titre 1 Car"/>
    <w:basedOn w:val="Policepardfaut"/>
    <w:link w:val="Titre1"/>
    <w:uiPriority w:val="9"/>
    <w:rsid w:val="00E55800"/>
    <w:rPr>
      <w:rFonts w:ascii="Arial Rounded MT Bold" w:hAnsi="Arial Rounded MT Bold"/>
      <w:color w:val="113344" w:themeColor="accent5" w:themeShade="BF"/>
      <w:sz w:val="29"/>
      <w:szCs w:val="29"/>
    </w:rPr>
  </w:style>
  <w:style w:type="character" w:customStyle="1" w:styleId="Titre2Car">
    <w:name w:val="Titre 2 Car"/>
    <w:basedOn w:val="Policepardfaut"/>
    <w:link w:val="Titre2"/>
    <w:uiPriority w:val="9"/>
    <w:rsid w:val="00E55800"/>
    <w:rPr>
      <w:rFonts w:ascii="Arial Rounded MT Bold" w:hAnsi="Arial Rounded MT Bold"/>
      <w:color w:val="12632F" w:themeColor="accent3" w:themeShade="BF"/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160E25"/>
    <w:rPr>
      <w:rFonts w:ascii="Arial" w:hAnsi="Arial"/>
      <w:sz w:val="14"/>
    </w:rPr>
  </w:style>
  <w:style w:type="paragraph" w:styleId="Pieddepage">
    <w:name w:val="footer"/>
    <w:basedOn w:val="Normal"/>
    <w:link w:val="PieddepageC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160E25"/>
    <w:rPr>
      <w:rFonts w:ascii="Arial" w:hAnsi="Arial"/>
      <w:sz w:val="14"/>
    </w:rPr>
  </w:style>
  <w:style w:type="character" w:customStyle="1" w:styleId="Titre3Car">
    <w:name w:val="Titre 3 Car"/>
    <w:basedOn w:val="Policepardfaut"/>
    <w:link w:val="Titre3"/>
    <w:uiPriority w:val="9"/>
    <w:rsid w:val="00E55800"/>
    <w:rPr>
      <w:rFonts w:ascii="Calibri Light" w:hAnsi="Calibri Light" w:cs="Arial"/>
      <w:b/>
      <w:u w:val="single"/>
    </w:rPr>
  </w:style>
  <w:style w:type="paragraph" w:styleId="Titre">
    <w:name w:val="Title"/>
    <w:next w:val="Sansinterligne"/>
    <w:link w:val="TitreC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66"/>
      <w:szCs w:val="51"/>
    </w:rPr>
  </w:style>
  <w:style w:type="character" w:customStyle="1" w:styleId="TitreCar">
    <w:name w:val="Titre Car"/>
    <w:basedOn w:val="Policepardfaut"/>
    <w:link w:val="Titre"/>
    <w:uiPriority w:val="10"/>
    <w:rsid w:val="00664A4C"/>
    <w:rPr>
      <w:rFonts w:ascii="Arial" w:eastAsiaTheme="majorEastAsia" w:hAnsi="Arial" w:cs="Arial"/>
      <w:b/>
      <w:spacing w:val="-10"/>
      <w:kern w:val="28"/>
      <w:sz w:val="66"/>
      <w:szCs w:val="51"/>
    </w:rPr>
  </w:style>
  <w:style w:type="paragraph" w:styleId="Sous-titre">
    <w:name w:val="Subtitle"/>
    <w:basedOn w:val="Titre2"/>
    <w:next w:val="Normal"/>
    <w:link w:val="Sous-titreCar"/>
    <w:uiPriority w:val="11"/>
    <w:qFormat/>
    <w:rsid w:val="00664A4C"/>
    <w:rPr>
      <w:sz w:val="33"/>
    </w:rPr>
  </w:style>
  <w:style w:type="character" w:customStyle="1" w:styleId="Sous-titreCar">
    <w:name w:val="Sous-titre Car"/>
    <w:basedOn w:val="Policepardfaut"/>
    <w:link w:val="Sous-titre"/>
    <w:uiPriority w:val="11"/>
    <w:rsid w:val="00664A4C"/>
    <w:rPr>
      <w:rFonts w:ascii="Arial" w:eastAsiaTheme="majorEastAsia" w:hAnsi="Arial" w:cs="Arial"/>
      <w:b/>
      <w:caps/>
      <w:color w:val="000000" w:themeColor="text1"/>
      <w:sz w:val="33"/>
      <w:szCs w:val="23"/>
    </w:rPr>
  </w:style>
  <w:style w:type="character" w:customStyle="1" w:styleId="Titre4Car">
    <w:name w:val="Titre 4 Car"/>
    <w:basedOn w:val="Policepardfaut"/>
    <w:link w:val="Titre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Numrodepage">
    <w:name w:val="page number"/>
    <w:basedOn w:val="Policepardfaut"/>
    <w:uiPriority w:val="99"/>
    <w:semiHidden/>
    <w:unhideWhenUsed/>
    <w:rsid w:val="00F30B38"/>
    <w:rPr>
      <w:rFonts w:ascii="Arial" w:hAnsi="Arial"/>
      <w:sz w:val="14"/>
    </w:rPr>
  </w:style>
  <w:style w:type="paragraph" w:styleId="TM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M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18"/>
    </w:rPr>
  </w:style>
  <w:style w:type="paragraph" w:styleId="TM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18"/>
    </w:rPr>
  </w:style>
  <w:style w:type="paragraph" w:styleId="TM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18"/>
    </w:rPr>
  </w:style>
  <w:style w:type="paragraph" w:styleId="TM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C60226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664A4C"/>
    <w:rPr>
      <w:rFonts w:ascii="Arial" w:hAnsi="Arial" w:cs="Arial"/>
      <w:i/>
    </w:rPr>
  </w:style>
  <w:style w:type="character" w:styleId="Marquedecommentaire">
    <w:name w:val="annotation reference"/>
    <w:basedOn w:val="Policepardfaut"/>
    <w:uiPriority w:val="99"/>
    <w:semiHidden/>
    <w:unhideWhenUsed/>
    <w:rsid w:val="00DD6FD8"/>
    <w:rPr>
      <w:sz w:val="14"/>
      <w:szCs w:val="14"/>
    </w:rPr>
  </w:style>
  <w:style w:type="paragraph" w:styleId="Commentaire">
    <w:name w:val="annotation text"/>
    <w:basedOn w:val="Normal"/>
    <w:link w:val="CommentaireCar"/>
    <w:uiPriority w:val="99"/>
    <w:unhideWhenUsed/>
    <w:rsid w:val="00DD6FD8"/>
    <w:pPr>
      <w:spacing w:line="240" w:lineRule="auto"/>
    </w:pPr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rsid w:val="00DD6FD8"/>
    <w:rPr>
      <w:rFonts w:ascii="Georgia" w:hAnsi="Georgia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F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FD8"/>
    <w:rPr>
      <w:rFonts w:ascii="Georgia" w:hAnsi="Georgia"/>
      <w:b/>
      <w:b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FD8"/>
    <w:rPr>
      <w:rFonts w:ascii="Segoe UI" w:hAnsi="Segoe UI" w:cs="Segoe UI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472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E144E"/>
    <w:rPr>
      <w:rFonts w:ascii="Calibri Light" w:hAnsi="Calibri Light"/>
    </w:rPr>
  </w:style>
  <w:style w:type="character" w:styleId="Lienhypertextesuivivisit">
    <w:name w:val="FollowedHyperlink"/>
    <w:basedOn w:val="Policepardfaut"/>
    <w:uiPriority w:val="99"/>
    <w:semiHidden/>
    <w:unhideWhenUsed/>
    <w:rsid w:val="00271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get.canada.ca/2024/report-rapport/budget-de-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docId:A00A0BAEECD92315E0BCC5088B1CD05E</cp:keywords>
  <dc:description/>
  <cp:lastModifiedBy>Jacob, Karen (SPAC/PSPC) (elle-la / she-her)</cp:lastModifiedBy>
  <cp:revision>49</cp:revision>
  <cp:lastPrinted>2018-02-22T15:56:00Z</cp:lastPrinted>
  <dcterms:created xsi:type="dcterms:W3CDTF">2024-11-12T19:01:00Z</dcterms:created>
  <dcterms:modified xsi:type="dcterms:W3CDTF">2024-11-20T21:05:00Z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