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6F495" w14:textId="77777777" w:rsidR="00386AE1" w:rsidRDefault="00386AE1"/>
    <w:sdt>
      <w:sdtPr>
        <w:rPr>
          <w:rFonts w:asciiTheme="minorHAnsi" w:eastAsiaTheme="minorHAnsi" w:hAnsiTheme="minorHAnsi" w:cstheme="minorBidi"/>
          <w:color w:val="auto"/>
          <w:sz w:val="22"/>
          <w:szCs w:val="22"/>
          <w:lang w:val="en-CA"/>
        </w:rPr>
        <w:id w:val="1780757015"/>
        <w:docPartObj>
          <w:docPartGallery w:val="Table of Contents"/>
          <w:docPartUnique/>
        </w:docPartObj>
      </w:sdtPr>
      <w:sdtEndPr>
        <w:rPr>
          <w:b/>
          <w:bCs/>
          <w:noProof/>
        </w:rPr>
      </w:sdtEndPr>
      <w:sdtContent>
        <w:p w14:paraId="5211C634" w14:textId="1F389FBF" w:rsidR="00301FBB" w:rsidRDefault="007C3298">
          <w:pPr>
            <w:pStyle w:val="En-ttedetabledesmatires"/>
          </w:pPr>
          <w:r>
            <w:t>On this page</w:t>
          </w:r>
        </w:p>
        <w:p w14:paraId="13C9CC6E" w14:textId="25BA4B01" w:rsidR="008960D6" w:rsidRDefault="00301FBB">
          <w:pPr>
            <w:pStyle w:val="TM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117522513" w:history="1">
            <w:r w:rsidR="008960D6" w:rsidRPr="0010289E">
              <w:rPr>
                <w:rStyle w:val="Lienhypertexte"/>
                <w:b/>
                <w:noProof/>
              </w:rPr>
              <w:t>Welcome to Global Affairs Canada!</w:t>
            </w:r>
            <w:r w:rsidR="008960D6">
              <w:rPr>
                <w:noProof/>
                <w:webHidden/>
              </w:rPr>
              <w:tab/>
            </w:r>
            <w:r w:rsidR="008960D6">
              <w:rPr>
                <w:noProof/>
                <w:webHidden/>
              </w:rPr>
              <w:fldChar w:fldCharType="begin"/>
            </w:r>
            <w:r w:rsidR="008960D6">
              <w:rPr>
                <w:noProof/>
                <w:webHidden/>
              </w:rPr>
              <w:instrText xml:space="preserve"> PAGEREF _Toc117522513 \h </w:instrText>
            </w:r>
            <w:r w:rsidR="008960D6">
              <w:rPr>
                <w:noProof/>
                <w:webHidden/>
              </w:rPr>
            </w:r>
            <w:r w:rsidR="008960D6">
              <w:rPr>
                <w:noProof/>
                <w:webHidden/>
              </w:rPr>
              <w:fldChar w:fldCharType="separate"/>
            </w:r>
            <w:r w:rsidR="008960D6">
              <w:rPr>
                <w:noProof/>
                <w:webHidden/>
              </w:rPr>
              <w:t>2</w:t>
            </w:r>
            <w:r w:rsidR="008960D6">
              <w:rPr>
                <w:noProof/>
                <w:webHidden/>
              </w:rPr>
              <w:fldChar w:fldCharType="end"/>
            </w:r>
          </w:hyperlink>
        </w:p>
        <w:p w14:paraId="3FB462F7" w14:textId="55361865" w:rsidR="008960D6" w:rsidRDefault="008960D6">
          <w:pPr>
            <w:pStyle w:val="TM1"/>
            <w:tabs>
              <w:tab w:val="right" w:leader="dot" w:pos="9350"/>
            </w:tabs>
            <w:rPr>
              <w:rFonts w:eastAsiaTheme="minorEastAsia"/>
              <w:noProof/>
              <w:lang w:eastAsia="en-CA"/>
            </w:rPr>
          </w:pPr>
          <w:hyperlink w:anchor="_Toc117522514" w:history="1">
            <w:r w:rsidRPr="0010289E">
              <w:rPr>
                <w:rStyle w:val="Lienhypertexte"/>
                <w:rFonts w:ascii="Calibri Light" w:hAnsi="Calibri Light" w:cs="Calibri Light"/>
                <w:noProof/>
                <w:shd w:val="clear" w:color="auto" w:fill="FFFFFF"/>
              </w:rPr>
              <w:t>What we do specifically in GAC’s Corporate Planning, Finance and Information Technology branch</w:t>
            </w:r>
            <w:r>
              <w:rPr>
                <w:noProof/>
                <w:webHidden/>
              </w:rPr>
              <w:tab/>
            </w:r>
            <w:r>
              <w:rPr>
                <w:noProof/>
                <w:webHidden/>
              </w:rPr>
              <w:fldChar w:fldCharType="begin"/>
            </w:r>
            <w:r>
              <w:rPr>
                <w:noProof/>
                <w:webHidden/>
              </w:rPr>
              <w:instrText xml:space="preserve"> PAGEREF _Toc117522514 \h </w:instrText>
            </w:r>
            <w:r>
              <w:rPr>
                <w:noProof/>
                <w:webHidden/>
              </w:rPr>
            </w:r>
            <w:r>
              <w:rPr>
                <w:noProof/>
                <w:webHidden/>
              </w:rPr>
              <w:fldChar w:fldCharType="separate"/>
            </w:r>
            <w:r>
              <w:rPr>
                <w:noProof/>
                <w:webHidden/>
              </w:rPr>
              <w:t>2</w:t>
            </w:r>
            <w:r>
              <w:rPr>
                <w:noProof/>
                <w:webHidden/>
              </w:rPr>
              <w:fldChar w:fldCharType="end"/>
            </w:r>
          </w:hyperlink>
        </w:p>
        <w:p w14:paraId="064570C1" w14:textId="3DB71DD7" w:rsidR="008960D6" w:rsidRDefault="008960D6">
          <w:pPr>
            <w:pStyle w:val="TM1"/>
            <w:tabs>
              <w:tab w:val="right" w:leader="dot" w:pos="9350"/>
            </w:tabs>
            <w:rPr>
              <w:rFonts w:eastAsiaTheme="minorEastAsia"/>
              <w:noProof/>
              <w:lang w:eastAsia="en-CA"/>
            </w:rPr>
          </w:pPr>
          <w:hyperlink w:anchor="_Toc117522515" w:history="1">
            <w:r w:rsidRPr="0010289E">
              <w:rPr>
                <w:rStyle w:val="Lienhypertexte"/>
                <w:noProof/>
              </w:rPr>
              <w:t>Financial policy and Financial community development</w:t>
            </w:r>
            <w:r>
              <w:rPr>
                <w:noProof/>
                <w:webHidden/>
              </w:rPr>
              <w:tab/>
            </w:r>
            <w:r>
              <w:rPr>
                <w:noProof/>
                <w:webHidden/>
              </w:rPr>
              <w:fldChar w:fldCharType="begin"/>
            </w:r>
            <w:r>
              <w:rPr>
                <w:noProof/>
                <w:webHidden/>
              </w:rPr>
              <w:instrText xml:space="preserve"> PAGEREF _Toc117522515 \h </w:instrText>
            </w:r>
            <w:r>
              <w:rPr>
                <w:noProof/>
                <w:webHidden/>
              </w:rPr>
            </w:r>
            <w:r>
              <w:rPr>
                <w:noProof/>
                <w:webHidden/>
              </w:rPr>
              <w:fldChar w:fldCharType="separate"/>
            </w:r>
            <w:r>
              <w:rPr>
                <w:noProof/>
                <w:webHidden/>
              </w:rPr>
              <w:t>2</w:t>
            </w:r>
            <w:r>
              <w:rPr>
                <w:noProof/>
                <w:webHidden/>
              </w:rPr>
              <w:fldChar w:fldCharType="end"/>
            </w:r>
          </w:hyperlink>
        </w:p>
        <w:p w14:paraId="3103597B" w14:textId="6B31C691" w:rsidR="008960D6" w:rsidRDefault="008960D6">
          <w:pPr>
            <w:pStyle w:val="TM1"/>
            <w:tabs>
              <w:tab w:val="right" w:leader="dot" w:pos="9350"/>
            </w:tabs>
            <w:rPr>
              <w:rFonts w:eastAsiaTheme="minorEastAsia"/>
              <w:noProof/>
              <w:lang w:eastAsia="en-CA"/>
            </w:rPr>
          </w:pPr>
          <w:hyperlink w:anchor="_Toc117522516" w:history="1">
            <w:r w:rsidRPr="0010289E">
              <w:rPr>
                <w:rStyle w:val="Lienhypertexte"/>
                <w:noProof/>
              </w:rPr>
              <w:t>Banking operations, domestic and international</w:t>
            </w:r>
            <w:r>
              <w:rPr>
                <w:noProof/>
                <w:webHidden/>
              </w:rPr>
              <w:tab/>
            </w:r>
            <w:r>
              <w:rPr>
                <w:noProof/>
                <w:webHidden/>
              </w:rPr>
              <w:fldChar w:fldCharType="begin"/>
            </w:r>
            <w:r>
              <w:rPr>
                <w:noProof/>
                <w:webHidden/>
              </w:rPr>
              <w:instrText xml:space="preserve"> PAGEREF _Toc117522516 \h </w:instrText>
            </w:r>
            <w:r>
              <w:rPr>
                <w:noProof/>
                <w:webHidden/>
              </w:rPr>
            </w:r>
            <w:r>
              <w:rPr>
                <w:noProof/>
                <w:webHidden/>
              </w:rPr>
              <w:fldChar w:fldCharType="separate"/>
            </w:r>
            <w:r>
              <w:rPr>
                <w:noProof/>
                <w:webHidden/>
              </w:rPr>
              <w:t>2</w:t>
            </w:r>
            <w:r>
              <w:rPr>
                <w:noProof/>
                <w:webHidden/>
              </w:rPr>
              <w:fldChar w:fldCharType="end"/>
            </w:r>
          </w:hyperlink>
        </w:p>
        <w:p w14:paraId="688C9474" w14:textId="0CFC3D26" w:rsidR="008960D6" w:rsidRDefault="008960D6">
          <w:pPr>
            <w:pStyle w:val="TM1"/>
            <w:tabs>
              <w:tab w:val="right" w:leader="dot" w:pos="9350"/>
            </w:tabs>
            <w:rPr>
              <w:rFonts w:eastAsiaTheme="minorEastAsia"/>
              <w:noProof/>
              <w:lang w:eastAsia="en-CA"/>
            </w:rPr>
          </w:pPr>
          <w:hyperlink w:anchor="_Toc117522517" w:history="1">
            <w:r w:rsidRPr="0010289E">
              <w:rPr>
                <w:rStyle w:val="Lienhypertexte"/>
                <w:noProof/>
              </w:rPr>
              <w:t>Financial operations, international</w:t>
            </w:r>
            <w:r>
              <w:rPr>
                <w:noProof/>
                <w:webHidden/>
              </w:rPr>
              <w:tab/>
            </w:r>
            <w:r>
              <w:rPr>
                <w:noProof/>
                <w:webHidden/>
              </w:rPr>
              <w:fldChar w:fldCharType="begin"/>
            </w:r>
            <w:r>
              <w:rPr>
                <w:noProof/>
                <w:webHidden/>
              </w:rPr>
              <w:instrText xml:space="preserve"> PAGEREF _Toc117522517 \h </w:instrText>
            </w:r>
            <w:r>
              <w:rPr>
                <w:noProof/>
                <w:webHidden/>
              </w:rPr>
            </w:r>
            <w:r>
              <w:rPr>
                <w:noProof/>
                <w:webHidden/>
              </w:rPr>
              <w:fldChar w:fldCharType="separate"/>
            </w:r>
            <w:r>
              <w:rPr>
                <w:noProof/>
                <w:webHidden/>
              </w:rPr>
              <w:t>3</w:t>
            </w:r>
            <w:r>
              <w:rPr>
                <w:noProof/>
                <w:webHidden/>
              </w:rPr>
              <w:fldChar w:fldCharType="end"/>
            </w:r>
          </w:hyperlink>
        </w:p>
        <w:p w14:paraId="74281EFF" w14:textId="3115DE25" w:rsidR="008960D6" w:rsidRDefault="008960D6">
          <w:pPr>
            <w:pStyle w:val="TM1"/>
            <w:tabs>
              <w:tab w:val="right" w:leader="dot" w:pos="9350"/>
            </w:tabs>
            <w:rPr>
              <w:rFonts w:eastAsiaTheme="minorEastAsia"/>
              <w:noProof/>
              <w:lang w:eastAsia="en-CA"/>
            </w:rPr>
          </w:pPr>
          <w:hyperlink w:anchor="_Toc117522518" w:history="1">
            <w:r w:rsidRPr="0010289E">
              <w:rPr>
                <w:rStyle w:val="Lienhypertexte"/>
                <w:noProof/>
              </w:rPr>
              <w:t>Digital finance</w:t>
            </w:r>
            <w:r>
              <w:rPr>
                <w:noProof/>
                <w:webHidden/>
              </w:rPr>
              <w:tab/>
            </w:r>
            <w:r>
              <w:rPr>
                <w:noProof/>
                <w:webHidden/>
              </w:rPr>
              <w:fldChar w:fldCharType="begin"/>
            </w:r>
            <w:r>
              <w:rPr>
                <w:noProof/>
                <w:webHidden/>
              </w:rPr>
              <w:instrText xml:space="preserve"> PAGEREF _Toc117522518 \h </w:instrText>
            </w:r>
            <w:r>
              <w:rPr>
                <w:noProof/>
                <w:webHidden/>
              </w:rPr>
            </w:r>
            <w:r>
              <w:rPr>
                <w:noProof/>
                <w:webHidden/>
              </w:rPr>
              <w:fldChar w:fldCharType="separate"/>
            </w:r>
            <w:r>
              <w:rPr>
                <w:noProof/>
                <w:webHidden/>
              </w:rPr>
              <w:t>3</w:t>
            </w:r>
            <w:r>
              <w:rPr>
                <w:noProof/>
                <w:webHidden/>
              </w:rPr>
              <w:fldChar w:fldCharType="end"/>
            </w:r>
          </w:hyperlink>
        </w:p>
        <w:p w14:paraId="423A1C51" w14:textId="3A9833F7" w:rsidR="008960D6" w:rsidRDefault="008960D6">
          <w:pPr>
            <w:pStyle w:val="TM1"/>
            <w:tabs>
              <w:tab w:val="right" w:leader="dot" w:pos="9350"/>
            </w:tabs>
            <w:rPr>
              <w:rFonts w:eastAsiaTheme="minorEastAsia"/>
              <w:noProof/>
              <w:lang w:eastAsia="en-CA"/>
            </w:rPr>
          </w:pPr>
          <w:hyperlink w:anchor="_Toc117522519" w:history="1">
            <w:r w:rsidRPr="0010289E">
              <w:rPr>
                <w:rStyle w:val="Lienhypertexte"/>
                <w:noProof/>
              </w:rPr>
              <w:t>Grants and Contributions Management Bureau</w:t>
            </w:r>
            <w:r>
              <w:rPr>
                <w:noProof/>
                <w:webHidden/>
              </w:rPr>
              <w:tab/>
            </w:r>
            <w:r>
              <w:rPr>
                <w:noProof/>
                <w:webHidden/>
              </w:rPr>
              <w:fldChar w:fldCharType="begin"/>
            </w:r>
            <w:r>
              <w:rPr>
                <w:noProof/>
                <w:webHidden/>
              </w:rPr>
              <w:instrText xml:space="preserve"> PAGEREF _Toc117522519 \h </w:instrText>
            </w:r>
            <w:r>
              <w:rPr>
                <w:noProof/>
                <w:webHidden/>
              </w:rPr>
            </w:r>
            <w:r>
              <w:rPr>
                <w:noProof/>
                <w:webHidden/>
              </w:rPr>
              <w:fldChar w:fldCharType="separate"/>
            </w:r>
            <w:r>
              <w:rPr>
                <w:noProof/>
                <w:webHidden/>
              </w:rPr>
              <w:t>4</w:t>
            </w:r>
            <w:r>
              <w:rPr>
                <w:noProof/>
                <w:webHidden/>
              </w:rPr>
              <w:fldChar w:fldCharType="end"/>
            </w:r>
          </w:hyperlink>
        </w:p>
        <w:p w14:paraId="4A5D16AF" w14:textId="2C9B4932" w:rsidR="008960D6" w:rsidRDefault="008960D6">
          <w:pPr>
            <w:pStyle w:val="TM2"/>
            <w:tabs>
              <w:tab w:val="right" w:leader="dot" w:pos="9350"/>
            </w:tabs>
            <w:rPr>
              <w:rFonts w:eastAsiaTheme="minorEastAsia"/>
              <w:noProof/>
              <w:lang w:eastAsia="en-CA"/>
            </w:rPr>
          </w:pPr>
          <w:hyperlink w:anchor="_Toc117522520" w:history="1">
            <w:r w:rsidRPr="0010289E">
              <w:rPr>
                <w:rStyle w:val="Lienhypertexte"/>
                <w:noProof/>
              </w:rPr>
              <w:t>Grants &amp; contributions financial advisory services</w:t>
            </w:r>
            <w:r>
              <w:rPr>
                <w:noProof/>
                <w:webHidden/>
              </w:rPr>
              <w:tab/>
            </w:r>
            <w:r>
              <w:rPr>
                <w:noProof/>
                <w:webHidden/>
              </w:rPr>
              <w:fldChar w:fldCharType="begin"/>
            </w:r>
            <w:r>
              <w:rPr>
                <w:noProof/>
                <w:webHidden/>
              </w:rPr>
              <w:instrText xml:space="preserve"> PAGEREF _Toc117522520 \h </w:instrText>
            </w:r>
            <w:r>
              <w:rPr>
                <w:noProof/>
                <w:webHidden/>
              </w:rPr>
            </w:r>
            <w:r>
              <w:rPr>
                <w:noProof/>
                <w:webHidden/>
              </w:rPr>
              <w:fldChar w:fldCharType="separate"/>
            </w:r>
            <w:r>
              <w:rPr>
                <w:noProof/>
                <w:webHidden/>
              </w:rPr>
              <w:t>4</w:t>
            </w:r>
            <w:r>
              <w:rPr>
                <w:noProof/>
                <w:webHidden/>
              </w:rPr>
              <w:fldChar w:fldCharType="end"/>
            </w:r>
          </w:hyperlink>
        </w:p>
        <w:p w14:paraId="703C0772" w14:textId="59715FD8" w:rsidR="008960D6" w:rsidRDefault="008960D6">
          <w:pPr>
            <w:pStyle w:val="TM2"/>
            <w:tabs>
              <w:tab w:val="right" w:leader="dot" w:pos="9350"/>
            </w:tabs>
            <w:rPr>
              <w:rFonts w:eastAsiaTheme="minorEastAsia"/>
              <w:noProof/>
              <w:lang w:eastAsia="en-CA"/>
            </w:rPr>
          </w:pPr>
          <w:hyperlink w:anchor="_Toc117522521" w:history="1">
            <w:r w:rsidRPr="0010289E">
              <w:rPr>
                <w:rStyle w:val="Lienhypertexte"/>
                <w:noProof/>
              </w:rPr>
              <w:t>Fraud management</w:t>
            </w:r>
            <w:r>
              <w:rPr>
                <w:noProof/>
                <w:webHidden/>
              </w:rPr>
              <w:tab/>
            </w:r>
            <w:r>
              <w:rPr>
                <w:noProof/>
                <w:webHidden/>
              </w:rPr>
              <w:fldChar w:fldCharType="begin"/>
            </w:r>
            <w:r>
              <w:rPr>
                <w:noProof/>
                <w:webHidden/>
              </w:rPr>
              <w:instrText xml:space="preserve"> PAGEREF _Toc117522521 \h </w:instrText>
            </w:r>
            <w:r>
              <w:rPr>
                <w:noProof/>
                <w:webHidden/>
              </w:rPr>
            </w:r>
            <w:r>
              <w:rPr>
                <w:noProof/>
                <w:webHidden/>
              </w:rPr>
              <w:fldChar w:fldCharType="separate"/>
            </w:r>
            <w:r>
              <w:rPr>
                <w:noProof/>
                <w:webHidden/>
              </w:rPr>
              <w:t>4</w:t>
            </w:r>
            <w:r>
              <w:rPr>
                <w:noProof/>
                <w:webHidden/>
              </w:rPr>
              <w:fldChar w:fldCharType="end"/>
            </w:r>
          </w:hyperlink>
        </w:p>
        <w:p w14:paraId="49F69261" w14:textId="1E208A3A" w:rsidR="008960D6" w:rsidRDefault="008960D6">
          <w:pPr>
            <w:pStyle w:val="TM2"/>
            <w:tabs>
              <w:tab w:val="right" w:leader="dot" w:pos="9350"/>
            </w:tabs>
            <w:rPr>
              <w:rFonts w:eastAsiaTheme="minorEastAsia"/>
              <w:noProof/>
              <w:lang w:eastAsia="en-CA"/>
            </w:rPr>
          </w:pPr>
          <w:hyperlink w:anchor="_Toc117522522" w:history="1">
            <w:r w:rsidRPr="0010289E">
              <w:rPr>
                <w:rStyle w:val="Lienhypertexte"/>
                <w:noProof/>
              </w:rPr>
              <w:t>Financial compliance</w:t>
            </w:r>
            <w:r>
              <w:rPr>
                <w:noProof/>
                <w:webHidden/>
              </w:rPr>
              <w:tab/>
            </w:r>
            <w:r>
              <w:rPr>
                <w:noProof/>
                <w:webHidden/>
              </w:rPr>
              <w:fldChar w:fldCharType="begin"/>
            </w:r>
            <w:r>
              <w:rPr>
                <w:noProof/>
                <w:webHidden/>
              </w:rPr>
              <w:instrText xml:space="preserve"> PAGEREF _Toc117522522 \h </w:instrText>
            </w:r>
            <w:r>
              <w:rPr>
                <w:noProof/>
                <w:webHidden/>
              </w:rPr>
            </w:r>
            <w:r>
              <w:rPr>
                <w:noProof/>
                <w:webHidden/>
              </w:rPr>
              <w:fldChar w:fldCharType="separate"/>
            </w:r>
            <w:r>
              <w:rPr>
                <w:noProof/>
                <w:webHidden/>
              </w:rPr>
              <w:t>5</w:t>
            </w:r>
            <w:r>
              <w:rPr>
                <w:noProof/>
                <w:webHidden/>
              </w:rPr>
              <w:fldChar w:fldCharType="end"/>
            </w:r>
          </w:hyperlink>
        </w:p>
        <w:p w14:paraId="135A77B8" w14:textId="1D53C5C3" w:rsidR="008960D6" w:rsidRDefault="008960D6">
          <w:pPr>
            <w:pStyle w:val="TM2"/>
            <w:tabs>
              <w:tab w:val="right" w:leader="dot" w:pos="9350"/>
            </w:tabs>
            <w:rPr>
              <w:rFonts w:eastAsiaTheme="minorEastAsia"/>
              <w:noProof/>
              <w:lang w:eastAsia="en-CA"/>
            </w:rPr>
          </w:pPr>
          <w:hyperlink w:anchor="_Toc117522523" w:history="1">
            <w:r w:rsidRPr="0010289E">
              <w:rPr>
                <w:rStyle w:val="Lienhypertexte"/>
                <w:noProof/>
              </w:rPr>
              <w:t>Financial risk assessment</w:t>
            </w:r>
            <w:r>
              <w:rPr>
                <w:noProof/>
                <w:webHidden/>
              </w:rPr>
              <w:tab/>
            </w:r>
            <w:r>
              <w:rPr>
                <w:noProof/>
                <w:webHidden/>
              </w:rPr>
              <w:fldChar w:fldCharType="begin"/>
            </w:r>
            <w:r>
              <w:rPr>
                <w:noProof/>
                <w:webHidden/>
              </w:rPr>
              <w:instrText xml:space="preserve"> PAGEREF _Toc117522523 \h </w:instrText>
            </w:r>
            <w:r>
              <w:rPr>
                <w:noProof/>
                <w:webHidden/>
              </w:rPr>
            </w:r>
            <w:r>
              <w:rPr>
                <w:noProof/>
                <w:webHidden/>
              </w:rPr>
              <w:fldChar w:fldCharType="separate"/>
            </w:r>
            <w:r>
              <w:rPr>
                <w:noProof/>
                <w:webHidden/>
              </w:rPr>
              <w:t>5</w:t>
            </w:r>
            <w:r>
              <w:rPr>
                <w:noProof/>
                <w:webHidden/>
              </w:rPr>
              <w:fldChar w:fldCharType="end"/>
            </w:r>
          </w:hyperlink>
        </w:p>
        <w:p w14:paraId="10AF9794" w14:textId="2E12D3DB" w:rsidR="008960D6" w:rsidRDefault="008960D6">
          <w:pPr>
            <w:pStyle w:val="TM2"/>
            <w:tabs>
              <w:tab w:val="right" w:leader="dot" w:pos="9350"/>
            </w:tabs>
            <w:rPr>
              <w:rFonts w:eastAsiaTheme="minorEastAsia"/>
              <w:noProof/>
              <w:lang w:eastAsia="en-CA"/>
            </w:rPr>
          </w:pPr>
          <w:hyperlink w:anchor="_Toc117522524" w:history="1">
            <w:r w:rsidRPr="0010289E">
              <w:rPr>
                <w:rStyle w:val="Lienhypertexte"/>
                <w:noProof/>
              </w:rPr>
              <w:t>Fiduciary risk and practices development</w:t>
            </w:r>
            <w:r>
              <w:rPr>
                <w:noProof/>
                <w:webHidden/>
              </w:rPr>
              <w:tab/>
            </w:r>
            <w:r>
              <w:rPr>
                <w:noProof/>
                <w:webHidden/>
              </w:rPr>
              <w:fldChar w:fldCharType="begin"/>
            </w:r>
            <w:r>
              <w:rPr>
                <w:noProof/>
                <w:webHidden/>
              </w:rPr>
              <w:instrText xml:space="preserve"> PAGEREF _Toc117522524 \h </w:instrText>
            </w:r>
            <w:r>
              <w:rPr>
                <w:noProof/>
                <w:webHidden/>
              </w:rPr>
            </w:r>
            <w:r>
              <w:rPr>
                <w:noProof/>
                <w:webHidden/>
              </w:rPr>
              <w:fldChar w:fldCharType="separate"/>
            </w:r>
            <w:r>
              <w:rPr>
                <w:noProof/>
                <w:webHidden/>
              </w:rPr>
              <w:t>5</w:t>
            </w:r>
            <w:r>
              <w:rPr>
                <w:noProof/>
                <w:webHidden/>
              </w:rPr>
              <w:fldChar w:fldCharType="end"/>
            </w:r>
          </w:hyperlink>
        </w:p>
        <w:p w14:paraId="3B56B20D" w14:textId="068C3C43" w:rsidR="008960D6" w:rsidRDefault="008960D6">
          <w:pPr>
            <w:pStyle w:val="TM1"/>
            <w:tabs>
              <w:tab w:val="right" w:leader="dot" w:pos="9350"/>
            </w:tabs>
            <w:rPr>
              <w:rFonts w:eastAsiaTheme="minorEastAsia"/>
              <w:noProof/>
              <w:lang w:eastAsia="en-CA"/>
            </w:rPr>
          </w:pPr>
          <w:hyperlink w:anchor="_Toc117522525" w:history="1">
            <w:r w:rsidRPr="0010289E">
              <w:rPr>
                <w:rStyle w:val="Lienhypertexte"/>
                <w:noProof/>
              </w:rPr>
              <w:t>Special investigations</w:t>
            </w:r>
            <w:r>
              <w:rPr>
                <w:noProof/>
                <w:webHidden/>
              </w:rPr>
              <w:tab/>
            </w:r>
            <w:r>
              <w:rPr>
                <w:noProof/>
                <w:webHidden/>
              </w:rPr>
              <w:fldChar w:fldCharType="begin"/>
            </w:r>
            <w:r>
              <w:rPr>
                <w:noProof/>
                <w:webHidden/>
              </w:rPr>
              <w:instrText xml:space="preserve"> PAGEREF _Toc117522525 \h </w:instrText>
            </w:r>
            <w:r>
              <w:rPr>
                <w:noProof/>
                <w:webHidden/>
              </w:rPr>
            </w:r>
            <w:r>
              <w:rPr>
                <w:noProof/>
                <w:webHidden/>
              </w:rPr>
              <w:fldChar w:fldCharType="separate"/>
            </w:r>
            <w:r>
              <w:rPr>
                <w:noProof/>
                <w:webHidden/>
              </w:rPr>
              <w:t>5</w:t>
            </w:r>
            <w:r>
              <w:rPr>
                <w:noProof/>
                <w:webHidden/>
              </w:rPr>
              <w:fldChar w:fldCharType="end"/>
            </w:r>
          </w:hyperlink>
        </w:p>
        <w:p w14:paraId="07F979CA" w14:textId="03DCC9AA" w:rsidR="008960D6" w:rsidRDefault="008960D6">
          <w:pPr>
            <w:pStyle w:val="TM1"/>
            <w:tabs>
              <w:tab w:val="right" w:leader="dot" w:pos="9350"/>
            </w:tabs>
            <w:rPr>
              <w:rFonts w:eastAsiaTheme="minorEastAsia"/>
              <w:noProof/>
              <w:lang w:eastAsia="en-CA"/>
            </w:rPr>
          </w:pPr>
          <w:hyperlink w:anchor="_Toc117522526" w:history="1">
            <w:r w:rsidRPr="0010289E">
              <w:rPr>
                <w:rStyle w:val="Lienhypertexte"/>
                <w:b/>
                <w:noProof/>
              </w:rPr>
              <w:t>What we do similar to other departments</w:t>
            </w:r>
            <w:r>
              <w:rPr>
                <w:noProof/>
                <w:webHidden/>
              </w:rPr>
              <w:tab/>
            </w:r>
            <w:r>
              <w:rPr>
                <w:noProof/>
                <w:webHidden/>
              </w:rPr>
              <w:fldChar w:fldCharType="begin"/>
            </w:r>
            <w:r>
              <w:rPr>
                <w:noProof/>
                <w:webHidden/>
              </w:rPr>
              <w:instrText xml:space="preserve"> PAGEREF _Toc117522526 \h </w:instrText>
            </w:r>
            <w:r>
              <w:rPr>
                <w:noProof/>
                <w:webHidden/>
              </w:rPr>
            </w:r>
            <w:r>
              <w:rPr>
                <w:noProof/>
                <w:webHidden/>
              </w:rPr>
              <w:fldChar w:fldCharType="separate"/>
            </w:r>
            <w:r>
              <w:rPr>
                <w:noProof/>
                <w:webHidden/>
              </w:rPr>
              <w:t>6</w:t>
            </w:r>
            <w:r>
              <w:rPr>
                <w:noProof/>
                <w:webHidden/>
              </w:rPr>
              <w:fldChar w:fldCharType="end"/>
            </w:r>
          </w:hyperlink>
        </w:p>
        <w:p w14:paraId="08C1DE6D" w14:textId="0DFB20AE" w:rsidR="008960D6" w:rsidRDefault="008960D6">
          <w:pPr>
            <w:pStyle w:val="TM1"/>
            <w:tabs>
              <w:tab w:val="right" w:leader="dot" w:pos="9350"/>
            </w:tabs>
            <w:rPr>
              <w:rFonts w:eastAsiaTheme="minorEastAsia"/>
              <w:noProof/>
              <w:lang w:eastAsia="en-CA"/>
            </w:rPr>
          </w:pPr>
          <w:hyperlink w:anchor="_Toc117522527" w:history="1">
            <w:r w:rsidRPr="0010289E">
              <w:rPr>
                <w:rStyle w:val="Lienhypertexte"/>
                <w:rFonts w:eastAsia="Calibri"/>
                <w:noProof/>
              </w:rPr>
              <w:t>Corporate Accounting</w:t>
            </w:r>
            <w:r>
              <w:rPr>
                <w:noProof/>
                <w:webHidden/>
              </w:rPr>
              <w:tab/>
            </w:r>
            <w:r>
              <w:rPr>
                <w:noProof/>
                <w:webHidden/>
              </w:rPr>
              <w:fldChar w:fldCharType="begin"/>
            </w:r>
            <w:r>
              <w:rPr>
                <w:noProof/>
                <w:webHidden/>
              </w:rPr>
              <w:instrText xml:space="preserve"> PAGEREF _Toc117522527 \h </w:instrText>
            </w:r>
            <w:r>
              <w:rPr>
                <w:noProof/>
                <w:webHidden/>
              </w:rPr>
            </w:r>
            <w:r>
              <w:rPr>
                <w:noProof/>
                <w:webHidden/>
              </w:rPr>
              <w:fldChar w:fldCharType="separate"/>
            </w:r>
            <w:r>
              <w:rPr>
                <w:noProof/>
                <w:webHidden/>
              </w:rPr>
              <w:t>6</w:t>
            </w:r>
            <w:r>
              <w:rPr>
                <w:noProof/>
                <w:webHidden/>
              </w:rPr>
              <w:fldChar w:fldCharType="end"/>
            </w:r>
          </w:hyperlink>
        </w:p>
        <w:p w14:paraId="107EBD3D" w14:textId="7CDB1EED" w:rsidR="008960D6" w:rsidRDefault="008960D6">
          <w:pPr>
            <w:pStyle w:val="TM1"/>
            <w:tabs>
              <w:tab w:val="right" w:leader="dot" w:pos="9350"/>
            </w:tabs>
            <w:rPr>
              <w:rFonts w:eastAsiaTheme="minorEastAsia"/>
              <w:noProof/>
              <w:lang w:eastAsia="en-CA"/>
            </w:rPr>
          </w:pPr>
          <w:hyperlink w:anchor="_Toc117522528" w:history="1">
            <w:r w:rsidRPr="0010289E">
              <w:rPr>
                <w:rStyle w:val="Lienhypertexte"/>
                <w:noProof/>
              </w:rPr>
              <w:t>Corporate financial systems</w:t>
            </w:r>
            <w:r>
              <w:rPr>
                <w:noProof/>
                <w:webHidden/>
              </w:rPr>
              <w:tab/>
            </w:r>
            <w:r>
              <w:rPr>
                <w:noProof/>
                <w:webHidden/>
              </w:rPr>
              <w:fldChar w:fldCharType="begin"/>
            </w:r>
            <w:r>
              <w:rPr>
                <w:noProof/>
                <w:webHidden/>
              </w:rPr>
              <w:instrText xml:space="preserve"> PAGEREF _Toc117522528 \h </w:instrText>
            </w:r>
            <w:r>
              <w:rPr>
                <w:noProof/>
                <w:webHidden/>
              </w:rPr>
            </w:r>
            <w:r>
              <w:rPr>
                <w:noProof/>
                <w:webHidden/>
              </w:rPr>
              <w:fldChar w:fldCharType="separate"/>
            </w:r>
            <w:r>
              <w:rPr>
                <w:noProof/>
                <w:webHidden/>
              </w:rPr>
              <w:t>6</w:t>
            </w:r>
            <w:r>
              <w:rPr>
                <w:noProof/>
                <w:webHidden/>
              </w:rPr>
              <w:fldChar w:fldCharType="end"/>
            </w:r>
          </w:hyperlink>
        </w:p>
        <w:p w14:paraId="692E8521" w14:textId="5BD6DC1E" w:rsidR="008960D6" w:rsidRDefault="008960D6">
          <w:pPr>
            <w:pStyle w:val="TM1"/>
            <w:tabs>
              <w:tab w:val="right" w:leader="dot" w:pos="9350"/>
            </w:tabs>
            <w:rPr>
              <w:rFonts w:eastAsiaTheme="minorEastAsia"/>
              <w:noProof/>
              <w:lang w:eastAsia="en-CA"/>
            </w:rPr>
          </w:pPr>
          <w:hyperlink w:anchor="_Toc117522529" w:history="1">
            <w:r w:rsidRPr="0010289E">
              <w:rPr>
                <w:rStyle w:val="Lienhypertexte"/>
                <w:noProof/>
              </w:rPr>
              <w:t>Domestic accounting operations</w:t>
            </w:r>
            <w:r>
              <w:rPr>
                <w:noProof/>
                <w:webHidden/>
              </w:rPr>
              <w:tab/>
            </w:r>
            <w:r>
              <w:rPr>
                <w:noProof/>
                <w:webHidden/>
              </w:rPr>
              <w:fldChar w:fldCharType="begin"/>
            </w:r>
            <w:r>
              <w:rPr>
                <w:noProof/>
                <w:webHidden/>
              </w:rPr>
              <w:instrText xml:space="preserve"> PAGEREF _Toc117522529 \h </w:instrText>
            </w:r>
            <w:r>
              <w:rPr>
                <w:noProof/>
                <w:webHidden/>
              </w:rPr>
            </w:r>
            <w:r>
              <w:rPr>
                <w:noProof/>
                <w:webHidden/>
              </w:rPr>
              <w:fldChar w:fldCharType="separate"/>
            </w:r>
            <w:r>
              <w:rPr>
                <w:noProof/>
                <w:webHidden/>
              </w:rPr>
              <w:t>7</w:t>
            </w:r>
            <w:r>
              <w:rPr>
                <w:noProof/>
                <w:webHidden/>
              </w:rPr>
              <w:fldChar w:fldCharType="end"/>
            </w:r>
          </w:hyperlink>
        </w:p>
        <w:p w14:paraId="38B63721" w14:textId="6CC22EF6" w:rsidR="008960D6" w:rsidRDefault="008960D6">
          <w:pPr>
            <w:pStyle w:val="TM1"/>
            <w:tabs>
              <w:tab w:val="right" w:leader="dot" w:pos="9350"/>
            </w:tabs>
            <w:rPr>
              <w:rFonts w:eastAsiaTheme="minorEastAsia"/>
              <w:noProof/>
              <w:lang w:eastAsia="en-CA"/>
            </w:rPr>
          </w:pPr>
          <w:hyperlink w:anchor="_Toc117522530" w:history="1">
            <w:r w:rsidRPr="0010289E">
              <w:rPr>
                <w:rStyle w:val="Lienhypertexte"/>
                <w:noProof/>
              </w:rPr>
              <w:t>Internal controls</w:t>
            </w:r>
            <w:r>
              <w:rPr>
                <w:noProof/>
                <w:webHidden/>
              </w:rPr>
              <w:tab/>
            </w:r>
            <w:r>
              <w:rPr>
                <w:noProof/>
                <w:webHidden/>
              </w:rPr>
              <w:fldChar w:fldCharType="begin"/>
            </w:r>
            <w:r>
              <w:rPr>
                <w:noProof/>
                <w:webHidden/>
              </w:rPr>
              <w:instrText xml:space="preserve"> PAGEREF _Toc117522530 \h </w:instrText>
            </w:r>
            <w:r>
              <w:rPr>
                <w:noProof/>
                <w:webHidden/>
              </w:rPr>
            </w:r>
            <w:r>
              <w:rPr>
                <w:noProof/>
                <w:webHidden/>
              </w:rPr>
              <w:fldChar w:fldCharType="separate"/>
            </w:r>
            <w:r>
              <w:rPr>
                <w:noProof/>
                <w:webHidden/>
              </w:rPr>
              <w:t>7</w:t>
            </w:r>
            <w:r>
              <w:rPr>
                <w:noProof/>
                <w:webHidden/>
              </w:rPr>
              <w:fldChar w:fldCharType="end"/>
            </w:r>
          </w:hyperlink>
        </w:p>
        <w:p w14:paraId="416DB54B" w14:textId="1CDE47C4" w:rsidR="008960D6" w:rsidRDefault="008960D6">
          <w:pPr>
            <w:pStyle w:val="TM1"/>
            <w:tabs>
              <w:tab w:val="right" w:leader="dot" w:pos="9350"/>
            </w:tabs>
            <w:rPr>
              <w:rFonts w:eastAsiaTheme="minorEastAsia"/>
              <w:noProof/>
              <w:lang w:eastAsia="en-CA"/>
            </w:rPr>
          </w:pPr>
          <w:hyperlink w:anchor="_Toc117522531" w:history="1">
            <w:r w:rsidRPr="0010289E">
              <w:rPr>
                <w:rStyle w:val="Lienhypertexte"/>
                <w:noProof/>
              </w:rPr>
              <w:t>Program audits</w:t>
            </w:r>
            <w:r>
              <w:rPr>
                <w:noProof/>
                <w:webHidden/>
              </w:rPr>
              <w:tab/>
            </w:r>
            <w:r>
              <w:rPr>
                <w:noProof/>
                <w:webHidden/>
              </w:rPr>
              <w:fldChar w:fldCharType="begin"/>
            </w:r>
            <w:r>
              <w:rPr>
                <w:noProof/>
                <w:webHidden/>
              </w:rPr>
              <w:instrText xml:space="preserve"> PAGEREF _Toc117522531 \h </w:instrText>
            </w:r>
            <w:r>
              <w:rPr>
                <w:noProof/>
                <w:webHidden/>
              </w:rPr>
            </w:r>
            <w:r>
              <w:rPr>
                <w:noProof/>
                <w:webHidden/>
              </w:rPr>
              <w:fldChar w:fldCharType="separate"/>
            </w:r>
            <w:r>
              <w:rPr>
                <w:noProof/>
                <w:webHidden/>
              </w:rPr>
              <w:t>8</w:t>
            </w:r>
            <w:r>
              <w:rPr>
                <w:noProof/>
                <w:webHidden/>
              </w:rPr>
              <w:fldChar w:fldCharType="end"/>
            </w:r>
          </w:hyperlink>
        </w:p>
        <w:p w14:paraId="28D0E2F4" w14:textId="6AFFA1FD" w:rsidR="008960D6" w:rsidRDefault="008960D6">
          <w:pPr>
            <w:pStyle w:val="TM1"/>
            <w:tabs>
              <w:tab w:val="right" w:leader="dot" w:pos="9350"/>
            </w:tabs>
            <w:rPr>
              <w:rFonts w:eastAsiaTheme="minorEastAsia"/>
              <w:noProof/>
              <w:lang w:eastAsia="en-CA"/>
            </w:rPr>
          </w:pPr>
          <w:hyperlink w:anchor="_Toc117522532" w:history="1">
            <w:r w:rsidRPr="0010289E">
              <w:rPr>
                <w:rStyle w:val="Lienhypertexte"/>
                <w:noProof/>
              </w:rPr>
              <w:t>Planning and resource management</w:t>
            </w:r>
            <w:r>
              <w:rPr>
                <w:noProof/>
                <w:webHidden/>
              </w:rPr>
              <w:tab/>
            </w:r>
            <w:r>
              <w:rPr>
                <w:noProof/>
                <w:webHidden/>
              </w:rPr>
              <w:fldChar w:fldCharType="begin"/>
            </w:r>
            <w:r>
              <w:rPr>
                <w:noProof/>
                <w:webHidden/>
              </w:rPr>
              <w:instrText xml:space="preserve"> PAGEREF _Toc117522532 \h </w:instrText>
            </w:r>
            <w:r>
              <w:rPr>
                <w:noProof/>
                <w:webHidden/>
              </w:rPr>
            </w:r>
            <w:r>
              <w:rPr>
                <w:noProof/>
                <w:webHidden/>
              </w:rPr>
              <w:fldChar w:fldCharType="separate"/>
            </w:r>
            <w:r>
              <w:rPr>
                <w:noProof/>
                <w:webHidden/>
              </w:rPr>
              <w:t>8</w:t>
            </w:r>
            <w:r>
              <w:rPr>
                <w:noProof/>
                <w:webHidden/>
              </w:rPr>
              <w:fldChar w:fldCharType="end"/>
            </w:r>
          </w:hyperlink>
        </w:p>
        <w:p w14:paraId="709F62E9" w14:textId="44331E8D" w:rsidR="008960D6" w:rsidRDefault="008960D6">
          <w:pPr>
            <w:pStyle w:val="TM2"/>
            <w:tabs>
              <w:tab w:val="right" w:leader="dot" w:pos="9350"/>
            </w:tabs>
            <w:rPr>
              <w:rFonts w:eastAsiaTheme="minorEastAsia"/>
              <w:noProof/>
              <w:lang w:eastAsia="en-CA"/>
            </w:rPr>
          </w:pPr>
          <w:hyperlink w:anchor="_Toc117522533" w:history="1">
            <w:r w:rsidRPr="0010289E">
              <w:rPr>
                <w:rStyle w:val="Lienhypertexte"/>
                <w:noProof/>
              </w:rPr>
              <w:t>Budgeting and Reporting (Operating and Capital) and Financial Coding and Salary Forecasting (Gs&amp;Cs)</w:t>
            </w:r>
            <w:r>
              <w:rPr>
                <w:noProof/>
                <w:webHidden/>
              </w:rPr>
              <w:tab/>
            </w:r>
            <w:r>
              <w:rPr>
                <w:noProof/>
                <w:webHidden/>
              </w:rPr>
              <w:fldChar w:fldCharType="begin"/>
            </w:r>
            <w:r>
              <w:rPr>
                <w:noProof/>
                <w:webHidden/>
              </w:rPr>
              <w:instrText xml:space="preserve"> PAGEREF _Toc117522533 \h </w:instrText>
            </w:r>
            <w:r>
              <w:rPr>
                <w:noProof/>
                <w:webHidden/>
              </w:rPr>
            </w:r>
            <w:r>
              <w:rPr>
                <w:noProof/>
                <w:webHidden/>
              </w:rPr>
              <w:fldChar w:fldCharType="separate"/>
            </w:r>
            <w:r>
              <w:rPr>
                <w:noProof/>
                <w:webHidden/>
              </w:rPr>
              <w:t>8</w:t>
            </w:r>
            <w:r>
              <w:rPr>
                <w:noProof/>
                <w:webHidden/>
              </w:rPr>
              <w:fldChar w:fldCharType="end"/>
            </w:r>
          </w:hyperlink>
        </w:p>
        <w:p w14:paraId="2DA26E4B" w14:textId="24BE90E9" w:rsidR="008960D6" w:rsidRDefault="008960D6">
          <w:pPr>
            <w:pStyle w:val="TM2"/>
            <w:tabs>
              <w:tab w:val="right" w:leader="dot" w:pos="9350"/>
            </w:tabs>
            <w:rPr>
              <w:rFonts w:eastAsiaTheme="minorEastAsia"/>
              <w:noProof/>
              <w:lang w:eastAsia="en-CA"/>
            </w:rPr>
          </w:pPr>
          <w:hyperlink w:anchor="_Toc117522534" w:history="1">
            <w:r w:rsidRPr="0010289E">
              <w:rPr>
                <w:rStyle w:val="Lienhypertexte"/>
                <w:noProof/>
              </w:rPr>
              <w:t>Grants and Contributions</w:t>
            </w:r>
            <w:r>
              <w:rPr>
                <w:noProof/>
                <w:webHidden/>
              </w:rPr>
              <w:tab/>
            </w:r>
            <w:r>
              <w:rPr>
                <w:noProof/>
                <w:webHidden/>
              </w:rPr>
              <w:fldChar w:fldCharType="begin"/>
            </w:r>
            <w:r>
              <w:rPr>
                <w:noProof/>
                <w:webHidden/>
              </w:rPr>
              <w:instrText xml:space="preserve"> PAGEREF _Toc117522534 \h </w:instrText>
            </w:r>
            <w:r>
              <w:rPr>
                <w:noProof/>
                <w:webHidden/>
              </w:rPr>
            </w:r>
            <w:r>
              <w:rPr>
                <w:noProof/>
                <w:webHidden/>
              </w:rPr>
              <w:fldChar w:fldCharType="separate"/>
            </w:r>
            <w:r>
              <w:rPr>
                <w:noProof/>
                <w:webHidden/>
              </w:rPr>
              <w:t>8</w:t>
            </w:r>
            <w:r>
              <w:rPr>
                <w:noProof/>
                <w:webHidden/>
              </w:rPr>
              <w:fldChar w:fldCharType="end"/>
            </w:r>
          </w:hyperlink>
        </w:p>
        <w:p w14:paraId="4B6E1195" w14:textId="24D1887F" w:rsidR="008960D6" w:rsidRDefault="008960D6">
          <w:pPr>
            <w:pStyle w:val="TM2"/>
            <w:tabs>
              <w:tab w:val="right" w:leader="dot" w:pos="9350"/>
            </w:tabs>
            <w:rPr>
              <w:rFonts w:eastAsiaTheme="minorEastAsia"/>
              <w:noProof/>
              <w:lang w:eastAsia="en-CA"/>
            </w:rPr>
          </w:pPr>
          <w:hyperlink w:anchor="_Toc117522535" w:history="1">
            <w:r w:rsidRPr="0010289E">
              <w:rPr>
                <w:rStyle w:val="Lienhypertexte"/>
                <w:noProof/>
              </w:rPr>
              <w:t>Financial Planning and Reporting</w:t>
            </w:r>
            <w:r>
              <w:rPr>
                <w:noProof/>
                <w:webHidden/>
              </w:rPr>
              <w:tab/>
            </w:r>
            <w:r>
              <w:rPr>
                <w:noProof/>
                <w:webHidden/>
              </w:rPr>
              <w:fldChar w:fldCharType="begin"/>
            </w:r>
            <w:r>
              <w:rPr>
                <w:noProof/>
                <w:webHidden/>
              </w:rPr>
              <w:instrText xml:space="preserve"> PAGEREF _Toc117522535 \h </w:instrText>
            </w:r>
            <w:r>
              <w:rPr>
                <w:noProof/>
                <w:webHidden/>
              </w:rPr>
            </w:r>
            <w:r>
              <w:rPr>
                <w:noProof/>
                <w:webHidden/>
              </w:rPr>
              <w:fldChar w:fldCharType="separate"/>
            </w:r>
            <w:r>
              <w:rPr>
                <w:noProof/>
                <w:webHidden/>
              </w:rPr>
              <w:t>9</w:t>
            </w:r>
            <w:r>
              <w:rPr>
                <w:noProof/>
                <w:webHidden/>
              </w:rPr>
              <w:fldChar w:fldCharType="end"/>
            </w:r>
          </w:hyperlink>
        </w:p>
        <w:p w14:paraId="58A54EE7" w14:textId="316E60C0" w:rsidR="008960D6" w:rsidRDefault="008960D6">
          <w:pPr>
            <w:pStyle w:val="TM2"/>
            <w:tabs>
              <w:tab w:val="right" w:leader="dot" w:pos="9350"/>
            </w:tabs>
            <w:rPr>
              <w:rFonts w:eastAsiaTheme="minorEastAsia"/>
              <w:noProof/>
              <w:lang w:eastAsia="en-CA"/>
            </w:rPr>
          </w:pPr>
          <w:hyperlink w:anchor="_Toc117522536" w:history="1">
            <w:r w:rsidRPr="0010289E">
              <w:rPr>
                <w:rStyle w:val="Lienhypertexte"/>
                <w:noProof/>
              </w:rPr>
              <w:t>Financial Strategies</w:t>
            </w:r>
            <w:r>
              <w:rPr>
                <w:noProof/>
                <w:webHidden/>
              </w:rPr>
              <w:tab/>
            </w:r>
            <w:r>
              <w:rPr>
                <w:noProof/>
                <w:webHidden/>
              </w:rPr>
              <w:fldChar w:fldCharType="begin"/>
            </w:r>
            <w:r>
              <w:rPr>
                <w:noProof/>
                <w:webHidden/>
              </w:rPr>
              <w:instrText xml:space="preserve"> PAGEREF _Toc117522536 \h </w:instrText>
            </w:r>
            <w:r>
              <w:rPr>
                <w:noProof/>
                <w:webHidden/>
              </w:rPr>
            </w:r>
            <w:r>
              <w:rPr>
                <w:noProof/>
                <w:webHidden/>
              </w:rPr>
              <w:fldChar w:fldCharType="separate"/>
            </w:r>
            <w:r>
              <w:rPr>
                <w:noProof/>
                <w:webHidden/>
              </w:rPr>
              <w:t>9</w:t>
            </w:r>
            <w:r>
              <w:rPr>
                <w:noProof/>
                <w:webHidden/>
              </w:rPr>
              <w:fldChar w:fldCharType="end"/>
            </w:r>
          </w:hyperlink>
        </w:p>
        <w:p w14:paraId="58D0E296" w14:textId="26054534" w:rsidR="008960D6" w:rsidRDefault="008960D6">
          <w:pPr>
            <w:pStyle w:val="TM1"/>
            <w:tabs>
              <w:tab w:val="right" w:leader="dot" w:pos="9350"/>
            </w:tabs>
            <w:rPr>
              <w:rFonts w:eastAsiaTheme="minorEastAsia"/>
              <w:noProof/>
              <w:lang w:eastAsia="en-CA"/>
            </w:rPr>
          </w:pPr>
          <w:hyperlink w:anchor="_Toc117522537" w:history="1">
            <w:r w:rsidRPr="0010289E">
              <w:rPr>
                <w:rStyle w:val="Lienhypertexte"/>
                <w:noProof/>
              </w:rPr>
              <w:t>CFO attestation and Treasury Board Secretariat liaison</w:t>
            </w:r>
            <w:r>
              <w:rPr>
                <w:noProof/>
                <w:webHidden/>
              </w:rPr>
              <w:tab/>
            </w:r>
            <w:r>
              <w:rPr>
                <w:noProof/>
                <w:webHidden/>
              </w:rPr>
              <w:fldChar w:fldCharType="begin"/>
            </w:r>
            <w:r>
              <w:rPr>
                <w:noProof/>
                <w:webHidden/>
              </w:rPr>
              <w:instrText xml:space="preserve"> PAGEREF _Toc117522537 \h </w:instrText>
            </w:r>
            <w:r>
              <w:rPr>
                <w:noProof/>
                <w:webHidden/>
              </w:rPr>
            </w:r>
            <w:r>
              <w:rPr>
                <w:noProof/>
                <w:webHidden/>
              </w:rPr>
              <w:fldChar w:fldCharType="separate"/>
            </w:r>
            <w:r>
              <w:rPr>
                <w:noProof/>
                <w:webHidden/>
              </w:rPr>
              <w:t>9</w:t>
            </w:r>
            <w:r>
              <w:rPr>
                <w:noProof/>
                <w:webHidden/>
              </w:rPr>
              <w:fldChar w:fldCharType="end"/>
            </w:r>
          </w:hyperlink>
        </w:p>
        <w:p w14:paraId="60917932" w14:textId="6A1ECC74" w:rsidR="008960D6" w:rsidRDefault="008960D6">
          <w:pPr>
            <w:pStyle w:val="TM1"/>
            <w:tabs>
              <w:tab w:val="right" w:leader="dot" w:pos="9350"/>
            </w:tabs>
            <w:rPr>
              <w:rFonts w:eastAsiaTheme="minorEastAsia"/>
              <w:noProof/>
              <w:lang w:eastAsia="en-CA"/>
            </w:rPr>
          </w:pPr>
          <w:hyperlink w:anchor="_Toc117522538" w:history="1">
            <w:r w:rsidRPr="0010289E">
              <w:rPr>
                <w:rStyle w:val="Lienhypertexte"/>
                <w:rFonts w:eastAsia="Calibri"/>
                <w:noProof/>
              </w:rPr>
              <w:t>Financial Management Advisory Services</w:t>
            </w:r>
            <w:r>
              <w:rPr>
                <w:noProof/>
                <w:webHidden/>
              </w:rPr>
              <w:tab/>
            </w:r>
            <w:r>
              <w:rPr>
                <w:noProof/>
                <w:webHidden/>
              </w:rPr>
              <w:fldChar w:fldCharType="begin"/>
            </w:r>
            <w:r>
              <w:rPr>
                <w:noProof/>
                <w:webHidden/>
              </w:rPr>
              <w:instrText xml:space="preserve"> PAGEREF _Toc117522538 \h </w:instrText>
            </w:r>
            <w:r>
              <w:rPr>
                <w:noProof/>
                <w:webHidden/>
              </w:rPr>
            </w:r>
            <w:r>
              <w:rPr>
                <w:noProof/>
                <w:webHidden/>
              </w:rPr>
              <w:fldChar w:fldCharType="separate"/>
            </w:r>
            <w:r>
              <w:rPr>
                <w:noProof/>
                <w:webHidden/>
              </w:rPr>
              <w:t>10</w:t>
            </w:r>
            <w:r>
              <w:rPr>
                <w:noProof/>
                <w:webHidden/>
              </w:rPr>
              <w:fldChar w:fldCharType="end"/>
            </w:r>
          </w:hyperlink>
        </w:p>
        <w:p w14:paraId="20B49A43" w14:textId="1C62C26F" w:rsidR="00301FBB" w:rsidRDefault="00301FBB">
          <w:r>
            <w:rPr>
              <w:b/>
              <w:bCs/>
              <w:noProof/>
            </w:rPr>
            <w:fldChar w:fldCharType="end"/>
          </w:r>
        </w:p>
      </w:sdtContent>
    </w:sdt>
    <w:p w14:paraId="4B8EB97B" w14:textId="77777777" w:rsidR="00386AE1" w:rsidRDefault="00386AE1"/>
    <w:p w14:paraId="2627EC6D" w14:textId="77777777" w:rsidR="00E63DD7" w:rsidRDefault="00E63DD7" w:rsidP="00E63DD7"/>
    <w:p w14:paraId="64A5D794" w14:textId="77777777" w:rsidR="00DB134E" w:rsidRPr="00E63DD7" w:rsidRDefault="00DB134E" w:rsidP="00E63DD7">
      <w:pPr>
        <w:sectPr w:rsidR="00DB134E" w:rsidRPr="00E63DD7" w:rsidSect="00763708">
          <w:pgSz w:w="12240" w:h="15840"/>
          <w:pgMar w:top="1440" w:right="1440" w:bottom="1440" w:left="1440" w:header="708" w:footer="708" w:gutter="0"/>
          <w:cols w:space="708"/>
          <w:docGrid w:linePitch="360"/>
        </w:sectPr>
      </w:pPr>
    </w:p>
    <w:p w14:paraId="0C987ACA" w14:textId="77777777" w:rsidR="008A10BF" w:rsidRPr="007C3298" w:rsidRDefault="008A10BF" w:rsidP="008A10BF">
      <w:pPr>
        <w:pStyle w:val="Titre1"/>
        <w:rPr>
          <w:b/>
        </w:rPr>
      </w:pPr>
      <w:bookmarkStart w:id="0" w:name="_Toc116037391"/>
      <w:bookmarkStart w:id="1" w:name="_Toc116988487"/>
      <w:bookmarkStart w:id="2" w:name="_Toc117522513"/>
      <w:r w:rsidRPr="007C3298">
        <w:rPr>
          <w:b/>
        </w:rPr>
        <w:lastRenderedPageBreak/>
        <w:t>Welcome to Global Affairs Canada!</w:t>
      </w:r>
      <w:bookmarkEnd w:id="0"/>
      <w:bookmarkEnd w:id="1"/>
      <w:bookmarkEnd w:id="2"/>
    </w:p>
    <w:p w14:paraId="5704A45A" w14:textId="77777777" w:rsidR="008A10BF" w:rsidRPr="007C3298" w:rsidRDefault="008A10BF" w:rsidP="008A10BF">
      <w:r w:rsidRPr="007C3298">
        <w:t xml:space="preserve">Global Affairs Canada (GAC) manages Canada’s diplomatic and consular missions and services abroad to enable the Government of Canada to effectively serve Canadians and advance our country’s interests worldwide. </w:t>
      </w:r>
    </w:p>
    <w:p w14:paraId="6821E97C" w14:textId="77777777" w:rsidR="008A10BF" w:rsidRPr="007C3298" w:rsidRDefault="008A10BF" w:rsidP="008A10BF">
      <w:r w:rsidRPr="007C3298">
        <w:t xml:space="preserve">The Corporate Planning, Finance and Information Technology branch has a dedicated team of talented, skilled and sought-after finance professionals working together within various bureaus to provide efficient financial services and advice to our clients and partners. We promote a healthy, inclusive and diverse workplace where respect, collaboration, ethical conduct and innovation are part of our organizational culture. We hold ourselves to the highest standards of behaviour toward others. </w:t>
      </w:r>
    </w:p>
    <w:p w14:paraId="78071D40" w14:textId="77777777" w:rsidR="008A10BF" w:rsidRPr="007C3298" w:rsidRDefault="008A10BF" w:rsidP="008A10BF">
      <w:r w:rsidRPr="007C3298">
        <w:lastRenderedPageBreak/>
        <w:t xml:space="preserve">We aim to become a leader in financial operations within the federal government and the best place in which to work! </w:t>
      </w:r>
    </w:p>
    <w:p w14:paraId="43FA0CF9" w14:textId="77777777" w:rsidR="008A10BF" w:rsidRDefault="008A10BF" w:rsidP="008A10BF">
      <w:r w:rsidRPr="007C3298">
        <w:t>Ready to join us? Here’s a glimpse of what we do.</w:t>
      </w:r>
    </w:p>
    <w:p w14:paraId="561ECF01" w14:textId="77777777" w:rsidR="002537BC" w:rsidRDefault="002537BC" w:rsidP="002537BC"/>
    <w:p w14:paraId="29AED0A0" w14:textId="12AC625D" w:rsidR="00CB0B08" w:rsidRDefault="007C3298" w:rsidP="007457A5">
      <w:pPr>
        <w:pStyle w:val="Titre1"/>
        <w:rPr>
          <w:b/>
        </w:rPr>
      </w:pPr>
      <w:bookmarkStart w:id="3" w:name="_Toc117522514"/>
      <w:r>
        <w:rPr>
          <w:rStyle w:val="normaltextrun"/>
          <w:rFonts w:ascii="Calibri Light" w:hAnsi="Calibri Light" w:cs="Calibri Light"/>
          <w:color w:val="2E74B5"/>
          <w:shd w:val="clear" w:color="auto" w:fill="FFFFFF"/>
        </w:rPr>
        <w:t>What we do specifically in GAC’s Corporate Planning, Finance and Information Technology branch</w:t>
      </w:r>
      <w:bookmarkEnd w:id="3"/>
    </w:p>
    <w:p w14:paraId="32865DD2" w14:textId="77777777" w:rsidR="00DB134E" w:rsidRDefault="00DB134E" w:rsidP="00DB134E"/>
    <w:p w14:paraId="67CA1701" w14:textId="0572C6E8" w:rsidR="00DB134E" w:rsidRPr="00512B3C" w:rsidRDefault="00DB134E" w:rsidP="00DB134E">
      <w:pPr>
        <w:pStyle w:val="Titre1"/>
      </w:pPr>
      <w:bookmarkStart w:id="4" w:name="_Toc117522515"/>
      <w:r w:rsidRPr="001C10B3">
        <w:t xml:space="preserve">Financial </w:t>
      </w:r>
      <w:r w:rsidR="00DB2085">
        <w:t>p</w:t>
      </w:r>
      <w:r w:rsidRPr="001C10B3">
        <w:t xml:space="preserve">olicy and Financial </w:t>
      </w:r>
      <w:r w:rsidR="00DB2085">
        <w:t>c</w:t>
      </w:r>
      <w:r w:rsidRPr="001C10B3">
        <w:t>ommunity</w:t>
      </w:r>
      <w:r w:rsidRPr="00512B3C">
        <w:t xml:space="preserve"> </w:t>
      </w:r>
      <w:r w:rsidR="00DB2085">
        <w:t>d</w:t>
      </w:r>
      <w:r>
        <w:t>evelopment</w:t>
      </w:r>
      <w:bookmarkEnd w:id="4"/>
    </w:p>
    <w:p w14:paraId="4EE179C6" w14:textId="77777777" w:rsidR="00DB134E" w:rsidRPr="00512B3C" w:rsidRDefault="00DB134E" w:rsidP="00DB134E">
      <w:pPr>
        <w:spacing w:after="0"/>
      </w:pPr>
    </w:p>
    <w:p w14:paraId="3B0976CC" w14:textId="067EB836" w:rsidR="00DB134E" w:rsidRPr="00090313" w:rsidRDefault="007C3298" w:rsidP="00DB134E">
      <w:pPr>
        <w:spacing w:after="0"/>
      </w:pPr>
      <w:r>
        <w:t>This team is</w:t>
      </w:r>
      <w:r w:rsidR="00C04A05">
        <w:t xml:space="preserve"> responsible for financial policy and financial community development as</w:t>
      </w:r>
      <w:r w:rsidR="00DB134E" w:rsidRPr="00090313">
        <w:t xml:space="preserve"> part of the Financial Operations bureau</w:t>
      </w:r>
      <w:r w:rsidR="00DB134E">
        <w:t>.</w:t>
      </w:r>
    </w:p>
    <w:p w14:paraId="751F5017" w14:textId="77777777" w:rsidR="00DB134E" w:rsidRPr="00090313" w:rsidRDefault="00DB134E" w:rsidP="00DB134E">
      <w:pPr>
        <w:spacing w:after="0"/>
      </w:pPr>
    </w:p>
    <w:p w14:paraId="4D507658" w14:textId="10A52FE3" w:rsidR="00DB134E" w:rsidRPr="00090313" w:rsidRDefault="007C3298" w:rsidP="00DB134E">
      <w:pPr>
        <w:spacing w:after="0"/>
      </w:pPr>
      <w:r>
        <w:t>Its</w:t>
      </w:r>
      <w:r w:rsidR="00C04A05">
        <w:t xml:space="preserve"> </w:t>
      </w:r>
      <w:r>
        <w:t>mandate’</w:t>
      </w:r>
      <w:r w:rsidR="00C04A05">
        <w:t xml:space="preserve">s </w:t>
      </w:r>
      <w:r w:rsidR="00DB2085">
        <w:rPr>
          <w:b/>
        </w:rPr>
        <w:t>f</w:t>
      </w:r>
      <w:r w:rsidR="00DB134E" w:rsidRPr="00090313">
        <w:rPr>
          <w:b/>
        </w:rPr>
        <w:t xml:space="preserve">inancial </w:t>
      </w:r>
      <w:r w:rsidR="00DB2085">
        <w:rPr>
          <w:b/>
        </w:rPr>
        <w:t>p</w:t>
      </w:r>
      <w:r w:rsidR="00DB134E" w:rsidRPr="00090313">
        <w:rPr>
          <w:b/>
        </w:rPr>
        <w:t>olicies</w:t>
      </w:r>
      <w:r w:rsidR="00DB134E" w:rsidRPr="00090313">
        <w:t xml:space="preserve"> component is to provide strategic advice, guidance and interpretation on financial policies and directives</w:t>
      </w:r>
      <w:r w:rsidR="00DB134E">
        <w:t>, some</w:t>
      </w:r>
      <w:r w:rsidR="00DB2085">
        <w:t xml:space="preserve"> of which</w:t>
      </w:r>
      <w:r w:rsidR="00DB134E">
        <w:t xml:space="preserve"> are unique and specific to GAC given the international context</w:t>
      </w:r>
      <w:r w:rsidR="00DB134E" w:rsidRPr="00090313">
        <w:t>. This team</w:t>
      </w:r>
      <w:r w:rsidR="00DB134E">
        <w:t>’s</w:t>
      </w:r>
      <w:r w:rsidR="00DB134E" w:rsidRPr="00090313">
        <w:t xml:space="preserve"> main activities are</w:t>
      </w:r>
      <w:r w:rsidR="005133E2">
        <w:t xml:space="preserve"> to</w:t>
      </w:r>
      <w:r w:rsidR="00DB134E" w:rsidRPr="00090313">
        <w:t>:</w:t>
      </w:r>
    </w:p>
    <w:p w14:paraId="22D8EEB4" w14:textId="2A45F2DD" w:rsidR="00DB134E" w:rsidRPr="00090313" w:rsidRDefault="00DB2085" w:rsidP="00DB134E">
      <w:pPr>
        <w:numPr>
          <w:ilvl w:val="0"/>
          <w:numId w:val="5"/>
        </w:numPr>
        <w:spacing w:after="0"/>
      </w:pPr>
      <w:r>
        <w:t>r</w:t>
      </w:r>
      <w:r w:rsidR="00DB134E" w:rsidRPr="00090313">
        <w:t>eview, develop and publish policy instruments/</w:t>
      </w:r>
      <w:r>
        <w:t>i</w:t>
      </w:r>
      <w:r w:rsidR="00DB134E" w:rsidRPr="00090313">
        <w:t>ntranet page</w:t>
      </w:r>
      <w:r w:rsidR="00DB134E">
        <w:t>s</w:t>
      </w:r>
      <w:r w:rsidR="00DB134E" w:rsidRPr="00090313">
        <w:t xml:space="preserve"> based on the Financial Policy work plan, </w:t>
      </w:r>
      <w:r w:rsidR="00C04A05">
        <w:t xml:space="preserve">as well as </w:t>
      </w:r>
      <w:r w:rsidR="00DB134E" w:rsidRPr="00090313">
        <w:t xml:space="preserve">changes to </w:t>
      </w:r>
      <w:r w:rsidR="00F033A6">
        <w:t>Treasury Board Secretariat (</w:t>
      </w:r>
      <w:r w:rsidR="00DB134E" w:rsidRPr="00090313">
        <w:t>TBS</w:t>
      </w:r>
      <w:r w:rsidR="00F033A6">
        <w:t>)</w:t>
      </w:r>
      <w:r w:rsidR="00DB134E" w:rsidRPr="00090313">
        <w:t xml:space="preserve"> policy instruments and priorities </w:t>
      </w:r>
    </w:p>
    <w:p w14:paraId="774A35F8" w14:textId="3F6FFAA6" w:rsidR="00DB134E" w:rsidRPr="00090313" w:rsidRDefault="00DB2085" w:rsidP="00DB134E">
      <w:pPr>
        <w:numPr>
          <w:ilvl w:val="0"/>
          <w:numId w:val="5"/>
        </w:numPr>
        <w:spacing w:after="0"/>
      </w:pPr>
      <w:r>
        <w:t>r</w:t>
      </w:r>
      <w:r w:rsidR="00DB134E" w:rsidRPr="00090313">
        <w:t xml:space="preserve">eview </w:t>
      </w:r>
      <w:r w:rsidR="00DB134E">
        <w:t>various</w:t>
      </w:r>
      <w:r w:rsidR="00DB134E" w:rsidRPr="00090313">
        <w:t xml:space="preserve"> requests </w:t>
      </w:r>
      <w:r w:rsidR="00DB134E">
        <w:t>requiring approval from</w:t>
      </w:r>
      <w:r w:rsidR="00DB134E" w:rsidRPr="00090313">
        <w:t xml:space="preserve"> the Chief Financial Officer</w:t>
      </w:r>
      <w:r w:rsidR="00DF6055">
        <w:t xml:space="preserve"> (CFO)</w:t>
      </w:r>
      <w:r w:rsidR="00DB134E" w:rsidRPr="00090313">
        <w:t xml:space="preserve">, </w:t>
      </w:r>
      <w:r>
        <w:t>d</w:t>
      </w:r>
      <w:r w:rsidR="00DB134E" w:rsidRPr="00090313">
        <w:t xml:space="preserve">eputy </w:t>
      </w:r>
      <w:r>
        <w:t>m</w:t>
      </w:r>
      <w:r w:rsidR="00DB134E" w:rsidRPr="00090313">
        <w:t>inister</w:t>
      </w:r>
      <w:r w:rsidR="00DF6055">
        <w:t>s</w:t>
      </w:r>
      <w:r w:rsidR="00DB134E" w:rsidRPr="00090313">
        <w:t xml:space="preserve"> or </w:t>
      </w:r>
      <w:r>
        <w:t>m</w:t>
      </w:r>
      <w:r w:rsidR="00DB134E" w:rsidRPr="00090313">
        <w:t>inister</w:t>
      </w:r>
      <w:r w:rsidR="00DF6055">
        <w:t>s</w:t>
      </w:r>
    </w:p>
    <w:p w14:paraId="75056F57" w14:textId="77777777" w:rsidR="00DB134E" w:rsidRPr="00090313" w:rsidRDefault="00DB134E" w:rsidP="00DB134E">
      <w:pPr>
        <w:spacing w:after="0"/>
      </w:pPr>
    </w:p>
    <w:p w14:paraId="6C8D4D5F" w14:textId="400F3E47" w:rsidR="00DB134E" w:rsidRPr="00090313" w:rsidRDefault="007C3298" w:rsidP="00DB134E">
      <w:pPr>
        <w:spacing w:after="0"/>
      </w:pPr>
      <w:r>
        <w:lastRenderedPageBreak/>
        <w:t>The team</w:t>
      </w:r>
      <w:r w:rsidR="00DB134E" w:rsidRPr="00090313">
        <w:t xml:space="preserve"> also has a </w:t>
      </w:r>
      <w:r w:rsidR="00DB2085">
        <w:rPr>
          <w:b/>
        </w:rPr>
        <w:t>f</w:t>
      </w:r>
      <w:r w:rsidR="00DB134E" w:rsidRPr="00090313">
        <w:rPr>
          <w:b/>
        </w:rPr>
        <w:t xml:space="preserve">inancial </w:t>
      </w:r>
      <w:r w:rsidR="00DB2085">
        <w:rPr>
          <w:b/>
        </w:rPr>
        <w:t>c</w:t>
      </w:r>
      <w:r w:rsidR="00DB134E" w:rsidRPr="00090313">
        <w:rPr>
          <w:b/>
        </w:rPr>
        <w:t xml:space="preserve">ommunity </w:t>
      </w:r>
      <w:r w:rsidR="00DB2085">
        <w:rPr>
          <w:b/>
        </w:rPr>
        <w:t>d</w:t>
      </w:r>
      <w:r w:rsidR="00DB134E" w:rsidRPr="00090313">
        <w:rPr>
          <w:b/>
        </w:rPr>
        <w:t>evelopment</w:t>
      </w:r>
      <w:r w:rsidR="00DB134E" w:rsidRPr="00090313">
        <w:t xml:space="preserve"> component whose mandate is to support the implementation of an integrated talent management strategy</w:t>
      </w:r>
      <w:r w:rsidR="00DB2085">
        <w:t>.</w:t>
      </w:r>
      <w:r w:rsidR="00DB134E" w:rsidRPr="00090313">
        <w:t xml:space="preserve"> </w:t>
      </w:r>
      <w:r w:rsidR="00DB2085">
        <w:t>T</w:t>
      </w:r>
      <w:r w:rsidR="00DB134E" w:rsidRPr="00090313">
        <w:t xml:space="preserve">he </w:t>
      </w:r>
      <w:r w:rsidR="00DB2085">
        <w:t>4</w:t>
      </w:r>
      <w:r w:rsidR="00DB2085" w:rsidRPr="00090313">
        <w:t xml:space="preserve"> </w:t>
      </w:r>
      <w:r w:rsidR="00DB134E" w:rsidRPr="00090313">
        <w:t>pillars</w:t>
      </w:r>
      <w:r w:rsidR="00DB2085">
        <w:t xml:space="preserve"> of </w:t>
      </w:r>
      <w:r w:rsidR="00C04A05">
        <w:t>its</w:t>
      </w:r>
      <w:r w:rsidR="00DB2085" w:rsidRPr="00DB2085">
        <w:t xml:space="preserve"> financial community development strategy</w:t>
      </w:r>
      <w:r w:rsidR="00DB2085">
        <w:t xml:space="preserve"> are</w:t>
      </w:r>
      <w:r w:rsidR="00C04A05">
        <w:t xml:space="preserve"> </w:t>
      </w:r>
      <w:r w:rsidR="00DB2085">
        <w:t>r</w:t>
      </w:r>
      <w:r w:rsidR="00DB134E" w:rsidRPr="00090313">
        <w:t xml:space="preserve">ecruiting, training, retaining and </w:t>
      </w:r>
      <w:r w:rsidR="00C04A05">
        <w:t>managing</w:t>
      </w:r>
      <w:r w:rsidR="00C04A05" w:rsidRPr="00090313">
        <w:t xml:space="preserve"> </w:t>
      </w:r>
      <w:r w:rsidR="00DB134E" w:rsidRPr="00090313">
        <w:t xml:space="preserve">talent through the development and dissemination of tools and processes. </w:t>
      </w:r>
      <w:r>
        <w:t xml:space="preserve">The </w:t>
      </w:r>
      <w:r w:rsidR="00DB134E" w:rsidRPr="00090313">
        <w:t>activities include:</w:t>
      </w:r>
    </w:p>
    <w:p w14:paraId="03DE1D97" w14:textId="3E18CE1A" w:rsidR="00DB134E" w:rsidRPr="00090313" w:rsidRDefault="00DB2085" w:rsidP="00DB134E">
      <w:pPr>
        <w:numPr>
          <w:ilvl w:val="0"/>
          <w:numId w:val="5"/>
        </w:numPr>
        <w:spacing w:after="0"/>
      </w:pPr>
      <w:r>
        <w:t>d</w:t>
      </w:r>
      <w:r w:rsidR="00DB134E" w:rsidRPr="00090313">
        <w:t>evelop</w:t>
      </w:r>
      <w:r>
        <w:t>ing</w:t>
      </w:r>
      <w:r w:rsidR="00DB134E" w:rsidRPr="00090313">
        <w:t xml:space="preserve"> communication/outreach tools to promote talent management within the financial community</w:t>
      </w:r>
    </w:p>
    <w:p w14:paraId="7B21E8DE" w14:textId="53DBB504" w:rsidR="00DB134E" w:rsidRPr="00090313" w:rsidRDefault="00DB2085" w:rsidP="00DB134E">
      <w:pPr>
        <w:numPr>
          <w:ilvl w:val="0"/>
          <w:numId w:val="5"/>
        </w:numPr>
        <w:spacing w:after="0"/>
      </w:pPr>
      <w:r>
        <w:t>c</w:t>
      </w:r>
      <w:r w:rsidR="00DB134E" w:rsidRPr="00090313">
        <w:t>oordinat</w:t>
      </w:r>
      <w:r>
        <w:t>ing</w:t>
      </w:r>
      <w:r w:rsidR="00DB134E" w:rsidRPr="00090313">
        <w:t xml:space="preserve"> the Financial Officer Recruitment and Development Program</w:t>
      </w:r>
    </w:p>
    <w:p w14:paraId="5EEF83A2" w14:textId="25311403" w:rsidR="00DB134E" w:rsidRPr="005F6825" w:rsidRDefault="00DB2085" w:rsidP="00DB134E">
      <w:pPr>
        <w:numPr>
          <w:ilvl w:val="0"/>
          <w:numId w:val="5"/>
        </w:numPr>
        <w:spacing w:after="0"/>
      </w:pPr>
      <w:r>
        <w:t>l</w:t>
      </w:r>
      <w:r w:rsidR="00DB134E" w:rsidRPr="00090313">
        <w:t>iais</w:t>
      </w:r>
      <w:r>
        <w:t>ing</w:t>
      </w:r>
      <w:r w:rsidR="00DB134E" w:rsidRPr="00090313">
        <w:t xml:space="preserve"> with the O</w:t>
      </w:r>
      <w:r w:rsidR="00AF0448">
        <w:t xml:space="preserve">ffice of the </w:t>
      </w:r>
      <w:r w:rsidR="00DB134E" w:rsidRPr="00090313">
        <w:t>C</w:t>
      </w:r>
      <w:r w:rsidR="00AF0448">
        <w:t xml:space="preserve">omptroller </w:t>
      </w:r>
      <w:r w:rsidR="00DB134E" w:rsidRPr="00090313">
        <w:t>G</w:t>
      </w:r>
      <w:r w:rsidR="00AF0448">
        <w:t xml:space="preserve">eneral </w:t>
      </w:r>
      <w:r w:rsidR="00DB134E" w:rsidRPr="00090313">
        <w:t>and A</w:t>
      </w:r>
      <w:r w:rsidR="00AF0448">
        <w:t xml:space="preserve">ssociation of </w:t>
      </w:r>
      <w:r w:rsidR="00DB134E" w:rsidRPr="00090313">
        <w:t>C</w:t>
      </w:r>
      <w:r w:rsidR="00AF0448">
        <w:t xml:space="preserve">anadian </w:t>
      </w:r>
      <w:r w:rsidR="00DB134E" w:rsidRPr="00090313">
        <w:t>F</w:t>
      </w:r>
      <w:r w:rsidR="00AF0448">
        <w:t xml:space="preserve">inancial </w:t>
      </w:r>
      <w:r w:rsidR="00DB134E" w:rsidRPr="00090313">
        <w:t>O</w:t>
      </w:r>
      <w:r w:rsidR="00AF0448">
        <w:t>fficers</w:t>
      </w:r>
      <w:r w:rsidR="00DB134E" w:rsidRPr="00090313">
        <w:t xml:space="preserve">, as well as internally with all bureaus </w:t>
      </w:r>
    </w:p>
    <w:p w14:paraId="2599C8C7" w14:textId="77777777" w:rsidR="00DB134E" w:rsidRPr="001F3A90" w:rsidRDefault="00DB134E" w:rsidP="00DB134E">
      <w:pPr>
        <w:spacing w:after="0"/>
      </w:pPr>
    </w:p>
    <w:p w14:paraId="32DC1101" w14:textId="07395FB0" w:rsidR="007457A5" w:rsidRPr="00D4154C" w:rsidRDefault="007457A5" w:rsidP="007457A5">
      <w:pPr>
        <w:pStyle w:val="Titre1"/>
      </w:pPr>
      <w:bookmarkStart w:id="5" w:name="_Toc117522516"/>
      <w:r w:rsidRPr="00D4154C">
        <w:t xml:space="preserve">Banking </w:t>
      </w:r>
      <w:r w:rsidR="007C3298">
        <w:t>o</w:t>
      </w:r>
      <w:r w:rsidRPr="00D4154C">
        <w:t xml:space="preserve">perations, </w:t>
      </w:r>
      <w:r w:rsidR="005133E2">
        <w:t>d</w:t>
      </w:r>
      <w:r w:rsidRPr="00D4154C">
        <w:t xml:space="preserve">omestic and </w:t>
      </w:r>
      <w:r w:rsidR="005133E2">
        <w:t>i</w:t>
      </w:r>
      <w:r w:rsidRPr="00D4154C">
        <w:t>nternational</w:t>
      </w:r>
      <w:bookmarkEnd w:id="5"/>
    </w:p>
    <w:p w14:paraId="74014B9A" w14:textId="288983BA" w:rsidR="007457A5" w:rsidRPr="00386AE1" w:rsidRDefault="00152A3E" w:rsidP="007457A5">
      <w:r>
        <w:t>GAC</w:t>
      </w:r>
      <w:r w:rsidR="007457A5" w:rsidRPr="00386AE1">
        <w:t xml:space="preserve"> manages Canada</w:t>
      </w:r>
      <w:r w:rsidR="005133E2">
        <w:t>’</w:t>
      </w:r>
      <w:r w:rsidR="007457A5" w:rsidRPr="00386AE1">
        <w:t xml:space="preserve">s diplomatic and consular </w:t>
      </w:r>
      <w:r w:rsidR="005133E2">
        <w:t>m</w:t>
      </w:r>
      <w:r w:rsidR="007457A5" w:rsidRPr="00386AE1">
        <w:t>issions and services abroad to enable the Government of Canada to effectively serve Canadians and advance our country</w:t>
      </w:r>
      <w:r w:rsidR="005133E2">
        <w:t>’</w:t>
      </w:r>
      <w:r w:rsidR="007457A5" w:rsidRPr="00386AE1">
        <w:t xml:space="preserve">s interests worldwide. </w:t>
      </w:r>
      <w:r w:rsidR="005133E2">
        <w:t>The B</w:t>
      </w:r>
      <w:r w:rsidR="007457A5" w:rsidRPr="00386AE1">
        <w:t xml:space="preserve">anking </w:t>
      </w:r>
      <w:r w:rsidR="005133E2">
        <w:t>S</w:t>
      </w:r>
      <w:r w:rsidR="007457A5" w:rsidRPr="00386AE1">
        <w:t xml:space="preserve">ervices, </w:t>
      </w:r>
      <w:r w:rsidR="005133E2">
        <w:t>D</w:t>
      </w:r>
      <w:r w:rsidR="007457A5" w:rsidRPr="00386AE1">
        <w:t xml:space="preserve">omestic and </w:t>
      </w:r>
      <w:r w:rsidR="005133E2">
        <w:t>I</w:t>
      </w:r>
      <w:r w:rsidR="007457A5" w:rsidRPr="00386AE1">
        <w:t>nternational</w:t>
      </w:r>
      <w:r w:rsidR="005133E2">
        <w:t xml:space="preserve"> d</w:t>
      </w:r>
      <w:r w:rsidR="007457A5" w:rsidRPr="00386AE1">
        <w:t xml:space="preserve">ivision plays an important role in supporting the </w:t>
      </w:r>
      <w:r w:rsidR="005133E2">
        <w:t>d</w:t>
      </w:r>
      <w:r w:rsidR="007457A5" w:rsidRPr="00386AE1">
        <w:t>epartment’s operations and mandate.</w:t>
      </w:r>
    </w:p>
    <w:p w14:paraId="70BE4848" w14:textId="039CD3AB" w:rsidR="007457A5" w:rsidRPr="00386AE1" w:rsidRDefault="007457A5" w:rsidP="007457A5">
      <w:r w:rsidRPr="00386AE1">
        <w:t xml:space="preserve">The </w:t>
      </w:r>
      <w:r w:rsidR="005133E2" w:rsidRPr="00386AE1">
        <w:t xml:space="preserve">Receiver General (RG) for Canada authorized </w:t>
      </w:r>
      <w:r w:rsidR="005D2CC8">
        <w:t>GAC</w:t>
      </w:r>
      <w:r w:rsidRPr="00386AE1">
        <w:t xml:space="preserve"> to create, manage and maintain an international banking platform. As a result, </w:t>
      </w:r>
      <w:r w:rsidR="005D2CC8">
        <w:t>GAC</w:t>
      </w:r>
      <w:r w:rsidRPr="00386AE1">
        <w:t xml:space="preserve"> </w:t>
      </w:r>
      <w:r w:rsidR="005133E2">
        <w:t>now</w:t>
      </w:r>
      <w:r w:rsidR="005133E2" w:rsidRPr="00386AE1">
        <w:t xml:space="preserve"> </w:t>
      </w:r>
      <w:r w:rsidRPr="00386AE1">
        <w:t xml:space="preserve">manages approximately 220 local bank accounts across 127 missions in over 90 currencies. </w:t>
      </w:r>
    </w:p>
    <w:p w14:paraId="4EE7DD61" w14:textId="32710B28" w:rsidR="007457A5" w:rsidRPr="00386AE1" w:rsidRDefault="007457A5" w:rsidP="007457A5">
      <w:pPr>
        <w:spacing w:after="0"/>
      </w:pPr>
      <w:r w:rsidRPr="00386AE1">
        <w:t xml:space="preserve">In addition to setting up local bank accounts for </w:t>
      </w:r>
      <w:r w:rsidR="005133E2">
        <w:t>m</w:t>
      </w:r>
      <w:r w:rsidRPr="00386AE1">
        <w:t xml:space="preserve">issions abroad, the authority delegated from the RG includes issuing payments abroad in various currencies and collecting revenue on behalf of the Government of Canada. These banking operations are mainly exercised through providing banking and cash </w:t>
      </w:r>
      <w:r w:rsidRPr="00386AE1">
        <w:lastRenderedPageBreak/>
        <w:t>management advice and assistance to missions abroad, including but not limited to the following banking activities:</w:t>
      </w:r>
    </w:p>
    <w:p w14:paraId="3024A962" w14:textId="2725E567" w:rsidR="007457A5" w:rsidRPr="00386AE1" w:rsidRDefault="005133E2" w:rsidP="00FB51A7">
      <w:pPr>
        <w:numPr>
          <w:ilvl w:val="0"/>
          <w:numId w:val="13"/>
        </w:numPr>
        <w:spacing w:after="0"/>
        <w:contextualSpacing/>
      </w:pPr>
      <w:r>
        <w:t>m</w:t>
      </w:r>
      <w:r w:rsidR="007457A5" w:rsidRPr="00386AE1">
        <w:t>anaging the opening and closing of bank accounts abroad</w:t>
      </w:r>
    </w:p>
    <w:p w14:paraId="0982D199" w14:textId="1B7D99C2" w:rsidR="007457A5" w:rsidRPr="00386AE1" w:rsidRDefault="005133E2" w:rsidP="00FB51A7">
      <w:pPr>
        <w:numPr>
          <w:ilvl w:val="0"/>
          <w:numId w:val="13"/>
        </w:numPr>
        <w:spacing w:after="0"/>
        <w:contextualSpacing/>
      </w:pPr>
      <w:r>
        <w:t>m</w:t>
      </w:r>
      <w:r w:rsidR="007457A5" w:rsidRPr="00386AE1">
        <w:t xml:space="preserve">anaging fund transfers to </w:t>
      </w:r>
      <w:r>
        <w:t>m</w:t>
      </w:r>
      <w:r w:rsidR="007457A5" w:rsidRPr="00386AE1">
        <w:t>issions and returns of excess funds to Headquarters</w:t>
      </w:r>
      <w:r w:rsidR="003E5A7C">
        <w:t xml:space="preserve"> (HQ)</w:t>
      </w:r>
    </w:p>
    <w:p w14:paraId="7AAF8883" w14:textId="5F89A9E4" w:rsidR="007457A5" w:rsidRPr="00386AE1" w:rsidRDefault="005133E2" w:rsidP="00FB51A7">
      <w:pPr>
        <w:numPr>
          <w:ilvl w:val="0"/>
          <w:numId w:val="13"/>
        </w:numPr>
        <w:spacing w:after="0"/>
        <w:contextualSpacing/>
      </w:pPr>
      <w:r>
        <w:t>s</w:t>
      </w:r>
      <w:r w:rsidR="007457A5" w:rsidRPr="00386AE1">
        <w:t>etting-up banking arrangements with banks</w:t>
      </w:r>
    </w:p>
    <w:p w14:paraId="3B14F0B1" w14:textId="5E57F0FD" w:rsidR="007457A5" w:rsidRPr="00386AE1" w:rsidRDefault="00131C38" w:rsidP="00FB51A7">
      <w:pPr>
        <w:numPr>
          <w:ilvl w:val="0"/>
          <w:numId w:val="13"/>
        </w:numPr>
        <w:spacing w:after="0"/>
        <w:contextualSpacing/>
      </w:pPr>
      <w:r>
        <w:t>m</w:t>
      </w:r>
      <w:r w:rsidR="007457A5" w:rsidRPr="00386AE1">
        <w:t xml:space="preserve">anaging online banking and payment platforms, including </w:t>
      </w:r>
      <w:r>
        <w:t xml:space="preserve">the </w:t>
      </w:r>
      <w:r w:rsidR="007457A5" w:rsidRPr="00386AE1">
        <w:t>Mission Online Payment System and the Standard Payment System</w:t>
      </w:r>
    </w:p>
    <w:p w14:paraId="2D628DBE" w14:textId="2F8298D5" w:rsidR="007457A5" w:rsidRPr="00386AE1" w:rsidRDefault="00131C38" w:rsidP="00FB51A7">
      <w:pPr>
        <w:numPr>
          <w:ilvl w:val="0"/>
          <w:numId w:val="13"/>
        </w:numPr>
        <w:spacing w:after="0"/>
        <w:contextualSpacing/>
      </w:pPr>
      <w:r>
        <w:t>m</w:t>
      </w:r>
      <w:r w:rsidR="007457A5" w:rsidRPr="00386AE1">
        <w:t xml:space="preserve">anaging </w:t>
      </w:r>
      <w:r w:rsidR="005D2CC8">
        <w:t>GAC’s</w:t>
      </w:r>
      <w:r w:rsidR="007457A5" w:rsidRPr="00386AE1">
        <w:t xml:space="preserve"> </w:t>
      </w:r>
      <w:r>
        <w:t>a</w:t>
      </w:r>
      <w:r w:rsidR="007457A5" w:rsidRPr="00386AE1">
        <w:t>cq</w:t>
      </w:r>
      <w:r w:rsidR="007457A5">
        <w:t xml:space="preserve">uisition credit cards program </w:t>
      </w:r>
    </w:p>
    <w:p w14:paraId="38E48AE4" w14:textId="77777777" w:rsidR="00136CF5" w:rsidRPr="008E7ED9" w:rsidRDefault="00136CF5" w:rsidP="00781EF4"/>
    <w:p w14:paraId="5AA468E8" w14:textId="3EF6636A" w:rsidR="00CA6C00" w:rsidRPr="004558EB" w:rsidRDefault="00CA6C00" w:rsidP="00CA6C00">
      <w:pPr>
        <w:pStyle w:val="Titre1"/>
      </w:pPr>
      <w:bookmarkStart w:id="6" w:name="_Toc117522517"/>
      <w:r w:rsidRPr="004558EB">
        <w:t xml:space="preserve">Financial </w:t>
      </w:r>
      <w:r w:rsidR="00A011D6">
        <w:t>o</w:t>
      </w:r>
      <w:r w:rsidRPr="004558EB">
        <w:t xml:space="preserve">perations, </w:t>
      </w:r>
      <w:r w:rsidR="00A011D6">
        <w:t>i</w:t>
      </w:r>
      <w:r w:rsidRPr="004558EB">
        <w:t>nternational</w:t>
      </w:r>
      <w:bookmarkEnd w:id="6"/>
    </w:p>
    <w:p w14:paraId="2FF78D36" w14:textId="3662B7CD" w:rsidR="00CA6C00" w:rsidRPr="008C398B" w:rsidRDefault="00CA6C00" w:rsidP="00CA6C00">
      <w:r w:rsidRPr="008C398B">
        <w:t>Th</w:t>
      </w:r>
      <w:r w:rsidR="00152A3E">
        <w:t>is</w:t>
      </w:r>
      <w:r w:rsidRPr="008C398B">
        <w:t xml:space="preserve"> team</w:t>
      </w:r>
      <w:r w:rsidR="00C07F8E">
        <w:t xml:space="preserve"> is the functional leader for </w:t>
      </w:r>
      <w:r w:rsidRPr="008C398B">
        <w:t>international financial operations and ensures the proper implementation, standardization and compliance of financial policies and procedures in 7 common service delivery points (CSDP</w:t>
      </w:r>
      <w:r w:rsidR="005D2CC8">
        <w:t>s</w:t>
      </w:r>
      <w:r w:rsidRPr="008C398B">
        <w:t xml:space="preserve">) located in </w:t>
      </w:r>
      <w:r w:rsidR="00A011D6" w:rsidRPr="00A011D6">
        <w:t>Berlin, Brussels, London, Manila, Mexico, New Delhi and Washington</w:t>
      </w:r>
      <w:r w:rsidR="005D2CC8">
        <w:t>, D.C</w:t>
      </w:r>
      <w:r w:rsidR="00A011D6">
        <w:t>.</w:t>
      </w:r>
      <w:r w:rsidRPr="008C398B">
        <w:t xml:space="preserve"> </w:t>
      </w:r>
      <w:r w:rsidR="00A011D6" w:rsidRPr="002B7800">
        <w:t>E</w:t>
      </w:r>
      <w:r w:rsidRPr="002B7800">
        <w:t xml:space="preserve">ach </w:t>
      </w:r>
      <w:r w:rsidR="00A011D6" w:rsidRPr="002B7800">
        <w:t xml:space="preserve">CSDP is </w:t>
      </w:r>
      <w:r w:rsidRPr="002B7800">
        <w:t xml:space="preserve">responsible for delivering </w:t>
      </w:r>
      <w:r w:rsidR="00A011D6" w:rsidRPr="002B7800">
        <w:t xml:space="preserve">finance, procurement and human resources </w:t>
      </w:r>
      <w:r w:rsidRPr="002B7800">
        <w:t>services to 170 embassies.</w:t>
      </w:r>
    </w:p>
    <w:p w14:paraId="46F1255C" w14:textId="7D04E8C8" w:rsidR="00CA6C00" w:rsidRPr="008C398B" w:rsidRDefault="0080712A" w:rsidP="00CA6C00">
      <w:r>
        <w:t>With its e</w:t>
      </w:r>
      <w:r w:rsidRPr="008C398B">
        <w:t>xpertise in financial operations</w:t>
      </w:r>
      <w:r>
        <w:t>,</w:t>
      </w:r>
      <w:r w:rsidRPr="008C398B">
        <w:t xml:space="preserve"> </w:t>
      </w:r>
      <w:r w:rsidR="00CA6C00" w:rsidRPr="008C398B">
        <w:t>the team provide</w:t>
      </w:r>
      <w:r>
        <w:t>s</w:t>
      </w:r>
      <w:r w:rsidR="00CA6C00" w:rsidRPr="008C398B">
        <w:t xml:space="preserve"> sound advice and guidance to managers with financial delegation in Canadian embassies abroad. </w:t>
      </w:r>
    </w:p>
    <w:p w14:paraId="2C3324F9" w14:textId="79F4B524" w:rsidR="00CA6C00" w:rsidRPr="008C398B" w:rsidRDefault="00CA6C00" w:rsidP="00CA6C00">
      <w:r w:rsidRPr="008C398B">
        <w:t xml:space="preserve">The team is also responsible for preparing and delivering training and development programs to various </w:t>
      </w:r>
      <w:r w:rsidR="005D2CC8">
        <w:t xml:space="preserve">GAC </w:t>
      </w:r>
      <w:r w:rsidRPr="008C398B">
        <w:t>employees who are preparing for a posting abroad as well as those already at post.</w:t>
      </w:r>
    </w:p>
    <w:p w14:paraId="411E232C" w14:textId="2A6D3976" w:rsidR="00CA6C00" w:rsidRPr="004558EB" w:rsidRDefault="00CA6C00" w:rsidP="00CA6C00">
      <w:r w:rsidRPr="008C398B">
        <w:lastRenderedPageBreak/>
        <w:t>Finally, the team works on various innovative projects using new technologies to optimize financial data</w:t>
      </w:r>
      <w:r w:rsidR="00455C0C">
        <w:t>,</w:t>
      </w:r>
      <w:r w:rsidRPr="008C398B">
        <w:t xml:space="preserve"> </w:t>
      </w:r>
      <w:r w:rsidR="00455C0C">
        <w:t xml:space="preserve">making it </w:t>
      </w:r>
      <w:r w:rsidRPr="008C398B">
        <w:t>readily available for sound financial planning, management and decision</w:t>
      </w:r>
      <w:r w:rsidR="00455C0C">
        <w:t xml:space="preserve"> </w:t>
      </w:r>
      <w:r w:rsidRPr="008C398B">
        <w:t xml:space="preserve">making. We are recognized for our excellent customer service, our ability to quickly find pragmatic solutions to complex international challenges and our close collaboration with the various partners within </w:t>
      </w:r>
      <w:r w:rsidR="00455C0C">
        <w:t>GAC</w:t>
      </w:r>
      <w:r w:rsidRPr="008C398B">
        <w:t>.</w:t>
      </w:r>
      <w:r>
        <w:t xml:space="preserve"> </w:t>
      </w:r>
    </w:p>
    <w:p w14:paraId="3C382A19" w14:textId="77777777" w:rsidR="00CA6C00" w:rsidRPr="00782813" w:rsidRDefault="00CA6C00"/>
    <w:p w14:paraId="28E9BAB6" w14:textId="5F36AC6A" w:rsidR="00D74E69" w:rsidRPr="004379CD" w:rsidRDefault="00D74E69" w:rsidP="00D74E69">
      <w:pPr>
        <w:pStyle w:val="Titre1"/>
        <w:rPr>
          <w:rFonts w:ascii="Calibri Light" w:eastAsia="Calibri" w:hAnsi="Calibri Light" w:cs="Calibri Light"/>
        </w:rPr>
      </w:pPr>
      <w:bookmarkStart w:id="7" w:name="_Toc117522518"/>
      <w:r w:rsidRPr="004379CD">
        <w:t xml:space="preserve">Digital </w:t>
      </w:r>
      <w:r w:rsidR="005D2CC8">
        <w:t>f</w:t>
      </w:r>
      <w:r w:rsidRPr="004379CD">
        <w:t>inance</w:t>
      </w:r>
      <w:bookmarkEnd w:id="7"/>
    </w:p>
    <w:p w14:paraId="5E14B9A0" w14:textId="5E493603" w:rsidR="00D74E69" w:rsidRPr="00C06EEC" w:rsidRDefault="005D2CC8" w:rsidP="00D74E69">
      <w:pPr>
        <w:autoSpaceDE w:val="0"/>
        <w:autoSpaceDN w:val="0"/>
        <w:adjustRightInd w:val="0"/>
        <w:spacing w:after="0" w:line="240" w:lineRule="auto"/>
        <w:rPr>
          <w:rFonts w:eastAsia="Calibri" w:cstheme="minorHAnsi"/>
        </w:rPr>
      </w:pPr>
      <w:r w:rsidRPr="00C06EEC">
        <w:rPr>
          <w:rFonts w:eastAsia="Calibri" w:cstheme="minorHAnsi"/>
        </w:rPr>
        <w:t xml:space="preserve">The </w:t>
      </w:r>
      <w:r w:rsidR="00C06EEC">
        <w:rPr>
          <w:rFonts w:eastAsia="Calibri" w:cstheme="minorHAnsi"/>
        </w:rPr>
        <w:t xml:space="preserve">Digital finance </w:t>
      </w:r>
      <w:r w:rsidRPr="00C06EEC">
        <w:rPr>
          <w:rFonts w:eastAsia="Calibri" w:cstheme="minorHAnsi"/>
        </w:rPr>
        <w:t>team</w:t>
      </w:r>
      <w:r w:rsidR="00D74E69" w:rsidRPr="00C06EEC">
        <w:rPr>
          <w:rFonts w:eastAsia="Calibri" w:cstheme="minorHAnsi"/>
        </w:rPr>
        <w:t xml:space="preserve"> operates in 3 main business streams</w:t>
      </w:r>
      <w:r w:rsidR="00C06EEC">
        <w:rPr>
          <w:rFonts w:eastAsia="Calibri" w:cstheme="minorHAnsi"/>
        </w:rPr>
        <w:t xml:space="preserve"> to:</w:t>
      </w:r>
    </w:p>
    <w:p w14:paraId="25A40505" w14:textId="13DB7AEE" w:rsidR="00D74E69" w:rsidRPr="00C06EEC" w:rsidRDefault="00A20827" w:rsidP="007C3298">
      <w:pPr>
        <w:pStyle w:val="Paragraphedeliste"/>
        <w:numPr>
          <w:ilvl w:val="0"/>
          <w:numId w:val="15"/>
        </w:numPr>
        <w:autoSpaceDE w:val="0"/>
        <w:autoSpaceDN w:val="0"/>
        <w:adjustRightInd w:val="0"/>
        <w:spacing w:after="0" w:line="240" w:lineRule="auto"/>
        <w:rPr>
          <w:rFonts w:eastAsia="Calibri" w:cstheme="minorHAnsi"/>
          <w:b/>
        </w:rPr>
      </w:pPr>
      <w:r w:rsidRPr="00C06EEC">
        <w:rPr>
          <w:rFonts w:eastAsia="Calibri" w:cstheme="minorHAnsi"/>
          <w:b/>
        </w:rPr>
        <w:t>p</w:t>
      </w:r>
      <w:r w:rsidR="00D74E69" w:rsidRPr="00C06EEC">
        <w:rPr>
          <w:rFonts w:eastAsia="Calibri" w:cstheme="minorHAnsi"/>
          <w:b/>
        </w:rPr>
        <w:t xml:space="preserve">rovide </w:t>
      </w:r>
      <w:r w:rsidR="005D2CC8" w:rsidRPr="00C06EEC">
        <w:rPr>
          <w:rFonts w:eastAsia="Calibri" w:cstheme="minorHAnsi"/>
          <w:b/>
        </w:rPr>
        <w:t>m</w:t>
      </w:r>
      <w:r w:rsidR="00D74E69" w:rsidRPr="00C06EEC">
        <w:rPr>
          <w:rFonts w:eastAsia="Calibri" w:cstheme="minorHAnsi"/>
          <w:b/>
        </w:rPr>
        <w:t xml:space="preserve">odern </w:t>
      </w:r>
      <w:r w:rsidR="005D2CC8" w:rsidRPr="00C06EEC">
        <w:rPr>
          <w:rFonts w:eastAsia="Calibri" w:cstheme="minorHAnsi"/>
          <w:b/>
        </w:rPr>
        <w:t>d</w:t>
      </w:r>
      <w:r w:rsidR="00D74E69" w:rsidRPr="00C06EEC">
        <w:rPr>
          <w:rFonts w:eastAsia="Calibri" w:cstheme="minorHAnsi"/>
          <w:b/>
        </w:rPr>
        <w:t>igital-</w:t>
      </w:r>
      <w:r w:rsidR="005D2CC8" w:rsidRPr="00C06EEC">
        <w:rPr>
          <w:rFonts w:eastAsia="Calibri" w:cstheme="minorHAnsi"/>
          <w:b/>
        </w:rPr>
        <w:t>f</w:t>
      </w:r>
      <w:r w:rsidR="00D74E69" w:rsidRPr="00C06EEC">
        <w:rPr>
          <w:rFonts w:eastAsia="Calibri" w:cstheme="minorHAnsi"/>
          <w:b/>
        </w:rPr>
        <w:t xml:space="preserve">irst </w:t>
      </w:r>
      <w:r w:rsidR="005D2CC8" w:rsidRPr="00C06EEC">
        <w:rPr>
          <w:rFonts w:eastAsia="Calibri" w:cstheme="minorHAnsi"/>
          <w:b/>
        </w:rPr>
        <w:t>s</w:t>
      </w:r>
      <w:r w:rsidR="00D74E69" w:rsidRPr="00C06EEC">
        <w:rPr>
          <w:rFonts w:eastAsia="Calibri" w:cstheme="minorHAnsi"/>
          <w:b/>
        </w:rPr>
        <w:t>ervices</w:t>
      </w:r>
    </w:p>
    <w:p w14:paraId="243B29CF" w14:textId="2D6F4814" w:rsidR="005D2CC8" w:rsidRPr="00C06EEC" w:rsidRDefault="005D2CC8" w:rsidP="007C3298">
      <w:pPr>
        <w:pStyle w:val="Paragraphedeliste"/>
        <w:numPr>
          <w:ilvl w:val="0"/>
          <w:numId w:val="16"/>
        </w:numPr>
        <w:autoSpaceDE w:val="0"/>
        <w:autoSpaceDN w:val="0"/>
        <w:adjustRightInd w:val="0"/>
        <w:spacing w:after="0" w:line="240" w:lineRule="auto"/>
        <w:rPr>
          <w:rFonts w:eastAsia="Calibri" w:cstheme="minorHAnsi"/>
        </w:rPr>
      </w:pPr>
      <w:r w:rsidRPr="00C06EEC">
        <w:rPr>
          <w:rFonts w:eastAsia="Calibri" w:cstheme="minorHAnsi"/>
        </w:rPr>
        <w:t>l</w:t>
      </w:r>
      <w:r w:rsidR="00D74E69" w:rsidRPr="00C06EEC">
        <w:rPr>
          <w:rFonts w:eastAsia="Calibri" w:cstheme="minorHAnsi"/>
        </w:rPr>
        <w:t>ead</w:t>
      </w:r>
      <w:r w:rsidR="00A20827" w:rsidRPr="00C06EEC">
        <w:rPr>
          <w:rFonts w:eastAsia="Calibri" w:cstheme="minorHAnsi"/>
        </w:rPr>
        <w:t>s</w:t>
      </w:r>
      <w:r w:rsidR="00D74E69" w:rsidRPr="00C06EEC">
        <w:rPr>
          <w:rFonts w:eastAsia="Calibri" w:cstheme="minorHAnsi"/>
        </w:rPr>
        <w:t xml:space="preserve"> digital process transformation or improvement initiatives to optimize end-to-end operational processes, data quality, </w:t>
      </w:r>
      <w:r w:rsidR="00A20827" w:rsidRPr="00C06EEC">
        <w:rPr>
          <w:rFonts w:eastAsia="Calibri" w:cstheme="minorHAnsi"/>
        </w:rPr>
        <w:t xml:space="preserve">and </w:t>
      </w:r>
      <w:r w:rsidR="00D74E69" w:rsidRPr="00C06EEC">
        <w:rPr>
          <w:rFonts w:eastAsia="Calibri" w:cstheme="minorHAnsi"/>
        </w:rPr>
        <w:t>services to clients</w:t>
      </w:r>
    </w:p>
    <w:p w14:paraId="20614A24" w14:textId="5739D2D9" w:rsidR="00D74E69" w:rsidRPr="00C06EEC" w:rsidRDefault="00D74E69" w:rsidP="007C3298">
      <w:pPr>
        <w:pStyle w:val="Paragraphedeliste"/>
        <w:numPr>
          <w:ilvl w:val="0"/>
          <w:numId w:val="16"/>
        </w:numPr>
        <w:autoSpaceDE w:val="0"/>
        <w:autoSpaceDN w:val="0"/>
        <w:adjustRightInd w:val="0"/>
        <w:spacing w:after="0" w:line="240" w:lineRule="auto"/>
        <w:rPr>
          <w:rFonts w:eastAsia="Calibri" w:cstheme="minorHAnsi"/>
        </w:rPr>
      </w:pPr>
      <w:r w:rsidRPr="00C06EEC">
        <w:rPr>
          <w:rFonts w:eastAsia="Calibri" w:cstheme="minorHAnsi"/>
        </w:rPr>
        <w:t>enable</w:t>
      </w:r>
      <w:r w:rsidR="00A20827" w:rsidRPr="00C06EEC">
        <w:rPr>
          <w:rFonts w:eastAsia="Calibri" w:cstheme="minorHAnsi"/>
        </w:rPr>
        <w:t>s</w:t>
      </w:r>
      <w:r w:rsidRPr="00C06EEC">
        <w:rPr>
          <w:rFonts w:eastAsia="Calibri" w:cstheme="minorHAnsi"/>
        </w:rPr>
        <w:t xml:space="preserve"> </w:t>
      </w:r>
      <w:r w:rsidR="00567B97" w:rsidRPr="00C06EEC">
        <w:rPr>
          <w:rFonts w:eastAsia="Calibri" w:cstheme="minorHAnsi"/>
        </w:rPr>
        <w:t xml:space="preserve">reallocation of </w:t>
      </w:r>
      <w:r w:rsidRPr="00C06EEC">
        <w:rPr>
          <w:rFonts w:eastAsia="Calibri" w:cstheme="minorHAnsi"/>
        </w:rPr>
        <w:t>resources to higher-value activities via robotics process automation (RPA)</w:t>
      </w:r>
    </w:p>
    <w:p w14:paraId="4F65F8D4" w14:textId="77777777" w:rsidR="00D74E69" w:rsidRPr="00C06EEC" w:rsidRDefault="00D74E69" w:rsidP="00D74E69">
      <w:pPr>
        <w:autoSpaceDE w:val="0"/>
        <w:autoSpaceDN w:val="0"/>
        <w:adjustRightInd w:val="0"/>
        <w:spacing w:after="0" w:line="240" w:lineRule="auto"/>
        <w:rPr>
          <w:rFonts w:eastAsia="Calibri" w:cstheme="minorHAnsi"/>
        </w:rPr>
      </w:pPr>
    </w:p>
    <w:p w14:paraId="1607CE3C" w14:textId="0328A121" w:rsidR="00D74E69" w:rsidRPr="00C06EEC" w:rsidRDefault="00A20827" w:rsidP="007C3298">
      <w:pPr>
        <w:pStyle w:val="Paragraphedeliste"/>
        <w:numPr>
          <w:ilvl w:val="0"/>
          <w:numId w:val="15"/>
        </w:numPr>
        <w:autoSpaceDE w:val="0"/>
        <w:autoSpaceDN w:val="0"/>
        <w:adjustRightInd w:val="0"/>
        <w:spacing w:after="0" w:line="240" w:lineRule="auto"/>
        <w:rPr>
          <w:rFonts w:eastAsia="Calibri" w:cstheme="minorHAnsi"/>
          <w:b/>
        </w:rPr>
      </w:pPr>
      <w:r w:rsidRPr="00C06EEC">
        <w:rPr>
          <w:rFonts w:eastAsia="Calibri" w:cstheme="minorHAnsi"/>
          <w:b/>
        </w:rPr>
        <w:t>a</w:t>
      </w:r>
      <w:r w:rsidR="00D74E69" w:rsidRPr="00C06EEC">
        <w:rPr>
          <w:rFonts w:eastAsia="Calibri" w:cstheme="minorHAnsi"/>
          <w:b/>
        </w:rPr>
        <w:t xml:space="preserve">ugment </w:t>
      </w:r>
      <w:r w:rsidRPr="00C06EEC">
        <w:rPr>
          <w:rFonts w:eastAsia="Calibri" w:cstheme="minorHAnsi"/>
          <w:b/>
        </w:rPr>
        <w:t>a</w:t>
      </w:r>
      <w:r w:rsidR="00D74E69" w:rsidRPr="00C06EEC">
        <w:rPr>
          <w:rFonts w:eastAsia="Calibri" w:cstheme="minorHAnsi"/>
          <w:b/>
        </w:rPr>
        <w:t xml:space="preserve">dvanced </w:t>
      </w:r>
      <w:r w:rsidRPr="00C06EEC">
        <w:rPr>
          <w:rFonts w:eastAsia="Calibri" w:cstheme="minorHAnsi"/>
          <w:b/>
        </w:rPr>
        <w:t>a</w:t>
      </w:r>
      <w:r w:rsidR="00D74E69" w:rsidRPr="00C06EEC">
        <w:rPr>
          <w:rFonts w:eastAsia="Calibri" w:cstheme="minorHAnsi"/>
          <w:b/>
        </w:rPr>
        <w:t xml:space="preserve">nalytics and </w:t>
      </w:r>
      <w:r w:rsidRPr="00C06EEC">
        <w:rPr>
          <w:rFonts w:eastAsia="Calibri" w:cstheme="minorHAnsi"/>
          <w:b/>
        </w:rPr>
        <w:t>a</w:t>
      </w:r>
      <w:r w:rsidR="00D74E69" w:rsidRPr="00C06EEC">
        <w:rPr>
          <w:rFonts w:eastAsia="Calibri" w:cstheme="minorHAnsi"/>
          <w:b/>
        </w:rPr>
        <w:t xml:space="preserve">rtificial </w:t>
      </w:r>
      <w:r w:rsidRPr="00C06EEC">
        <w:rPr>
          <w:rFonts w:eastAsia="Calibri" w:cstheme="minorHAnsi"/>
          <w:b/>
        </w:rPr>
        <w:t>i</w:t>
      </w:r>
      <w:r w:rsidR="00D74E69" w:rsidRPr="00C06EEC">
        <w:rPr>
          <w:rFonts w:eastAsia="Calibri" w:cstheme="minorHAnsi"/>
          <w:b/>
        </w:rPr>
        <w:t xml:space="preserve">ntelligence (AI) </w:t>
      </w:r>
      <w:r w:rsidRPr="00C06EEC">
        <w:rPr>
          <w:rFonts w:eastAsia="Calibri" w:cstheme="minorHAnsi"/>
          <w:b/>
        </w:rPr>
        <w:t>c</w:t>
      </w:r>
      <w:r w:rsidR="00D74E69" w:rsidRPr="00C06EEC">
        <w:rPr>
          <w:rFonts w:eastAsia="Calibri" w:cstheme="minorHAnsi"/>
          <w:b/>
        </w:rPr>
        <w:t>apabilities</w:t>
      </w:r>
    </w:p>
    <w:p w14:paraId="711A739E" w14:textId="2758E5F3" w:rsidR="00A20827" w:rsidRPr="00C06EEC" w:rsidRDefault="00A20827" w:rsidP="00C06EEC">
      <w:pPr>
        <w:pStyle w:val="Paragraphedeliste"/>
        <w:numPr>
          <w:ilvl w:val="0"/>
          <w:numId w:val="17"/>
        </w:numPr>
        <w:spacing w:after="200" w:line="276" w:lineRule="auto"/>
        <w:rPr>
          <w:rFonts w:eastAsia="Calibri" w:cstheme="minorHAnsi"/>
        </w:rPr>
      </w:pPr>
      <w:r w:rsidRPr="00C06EEC">
        <w:rPr>
          <w:rFonts w:eastAsia="Calibri" w:cstheme="minorHAnsi"/>
        </w:rPr>
        <w:t>d</w:t>
      </w:r>
      <w:r w:rsidR="00D74E69" w:rsidRPr="00C06EEC">
        <w:rPr>
          <w:rFonts w:eastAsia="Calibri" w:cstheme="minorHAnsi"/>
        </w:rPr>
        <w:t>evelop</w:t>
      </w:r>
      <w:r w:rsidRPr="00C06EEC">
        <w:rPr>
          <w:rFonts w:eastAsia="Calibri" w:cstheme="minorHAnsi"/>
        </w:rPr>
        <w:t>s</w:t>
      </w:r>
      <w:r w:rsidR="00D74E69" w:rsidRPr="00C06EEC">
        <w:rPr>
          <w:rFonts w:eastAsia="Calibri" w:cstheme="minorHAnsi"/>
        </w:rPr>
        <w:t xml:space="preserve"> advanced analytics and AI capabilities</w:t>
      </w:r>
    </w:p>
    <w:p w14:paraId="447F98E1" w14:textId="708D161F" w:rsidR="00D74E69" w:rsidRPr="00C06EEC" w:rsidRDefault="00D74E69" w:rsidP="00C06EEC">
      <w:pPr>
        <w:pStyle w:val="Paragraphedeliste"/>
        <w:numPr>
          <w:ilvl w:val="0"/>
          <w:numId w:val="17"/>
        </w:numPr>
        <w:spacing w:after="200" w:line="276" w:lineRule="auto"/>
        <w:rPr>
          <w:rFonts w:eastAsia="Calibri" w:cstheme="minorHAnsi"/>
        </w:rPr>
      </w:pPr>
      <w:r w:rsidRPr="00C06EEC">
        <w:rPr>
          <w:rFonts w:eastAsia="Calibri" w:cstheme="minorHAnsi"/>
        </w:rPr>
        <w:t>improve</w:t>
      </w:r>
      <w:r w:rsidR="00A20827" w:rsidRPr="00C06EEC">
        <w:rPr>
          <w:rFonts w:eastAsia="Calibri" w:cstheme="minorHAnsi"/>
        </w:rPr>
        <w:t>s</w:t>
      </w:r>
      <w:r w:rsidRPr="00C06EEC">
        <w:rPr>
          <w:rFonts w:eastAsia="Calibri" w:cstheme="minorHAnsi"/>
        </w:rPr>
        <w:t xml:space="preserve"> insights on financial data to support more intelligent data-driven, risk-based, forward-looking operations and advice to support client needs (e.g. </w:t>
      </w:r>
      <w:r w:rsidR="00A20827" w:rsidRPr="00C06EEC">
        <w:rPr>
          <w:rFonts w:eastAsia="Calibri" w:cstheme="minorHAnsi"/>
        </w:rPr>
        <w:t>c</w:t>
      </w:r>
      <w:r w:rsidRPr="00C06EEC">
        <w:rPr>
          <w:rFonts w:eastAsia="Calibri" w:cstheme="minorHAnsi"/>
        </w:rPr>
        <w:t>hatbot</w:t>
      </w:r>
      <w:r w:rsidR="00A20827" w:rsidRPr="00C06EEC">
        <w:rPr>
          <w:rFonts w:eastAsia="Calibri" w:cstheme="minorHAnsi"/>
        </w:rPr>
        <w:t>s</w:t>
      </w:r>
      <w:r w:rsidRPr="00C06EEC">
        <w:rPr>
          <w:rFonts w:eastAsia="Calibri" w:cstheme="minorHAnsi"/>
        </w:rPr>
        <w:t>)</w:t>
      </w:r>
    </w:p>
    <w:p w14:paraId="6E18DBB5" w14:textId="648FE5F6" w:rsidR="00D74E69" w:rsidRPr="00C06EEC" w:rsidRDefault="00A20827" w:rsidP="00C06EEC">
      <w:pPr>
        <w:pStyle w:val="Paragraphedeliste"/>
        <w:numPr>
          <w:ilvl w:val="0"/>
          <w:numId w:val="15"/>
        </w:numPr>
        <w:spacing w:after="0" w:line="240" w:lineRule="auto"/>
        <w:rPr>
          <w:rFonts w:eastAsia="Calibri" w:cstheme="minorHAnsi"/>
          <w:b/>
          <w:lang w:val="fr-CA"/>
        </w:rPr>
      </w:pPr>
      <w:r w:rsidRPr="00C06EEC">
        <w:rPr>
          <w:rFonts w:eastAsia="Calibri" w:cstheme="minorHAnsi"/>
          <w:b/>
          <w:lang w:val="fr-CA"/>
        </w:rPr>
        <w:t>m</w:t>
      </w:r>
      <w:r w:rsidR="00D74E69" w:rsidRPr="00C06EEC">
        <w:rPr>
          <w:rFonts w:eastAsia="Calibri" w:cstheme="minorHAnsi"/>
          <w:b/>
          <w:lang w:val="fr-CA"/>
        </w:rPr>
        <w:t xml:space="preserve">odernize </w:t>
      </w:r>
      <w:r w:rsidRPr="00C06EEC">
        <w:rPr>
          <w:rFonts w:eastAsia="Calibri" w:cstheme="minorHAnsi"/>
          <w:b/>
          <w:lang w:val="fr-CA"/>
        </w:rPr>
        <w:t>GAC’s</w:t>
      </w:r>
      <w:r w:rsidR="00D74E69" w:rsidRPr="00C06EEC">
        <w:rPr>
          <w:rFonts w:eastAsia="Calibri" w:cstheme="minorHAnsi"/>
          <w:b/>
          <w:lang w:val="fr-CA"/>
        </w:rPr>
        <w:t xml:space="preserve"> </w:t>
      </w:r>
      <w:r w:rsidRPr="00C06EEC">
        <w:rPr>
          <w:rFonts w:eastAsia="Calibri" w:cstheme="minorHAnsi"/>
          <w:b/>
          <w:lang w:val="fr-CA"/>
        </w:rPr>
        <w:t>f</w:t>
      </w:r>
      <w:r w:rsidR="00D74E69" w:rsidRPr="00C06EEC">
        <w:rPr>
          <w:rFonts w:eastAsia="Calibri" w:cstheme="minorHAnsi"/>
          <w:b/>
          <w:lang w:val="fr-CA"/>
        </w:rPr>
        <w:t xml:space="preserve">inancial </w:t>
      </w:r>
      <w:r w:rsidRPr="00C06EEC">
        <w:rPr>
          <w:rFonts w:eastAsia="Calibri" w:cstheme="minorHAnsi"/>
          <w:b/>
          <w:lang w:val="fr-CA"/>
        </w:rPr>
        <w:t>m</w:t>
      </w:r>
      <w:r w:rsidR="00D74E69" w:rsidRPr="00C06EEC">
        <w:rPr>
          <w:rFonts w:eastAsia="Calibri" w:cstheme="minorHAnsi"/>
          <w:b/>
          <w:lang w:val="fr-CA"/>
        </w:rPr>
        <w:t xml:space="preserve">anagement </w:t>
      </w:r>
      <w:r w:rsidRPr="00C06EEC">
        <w:rPr>
          <w:rFonts w:eastAsia="Calibri" w:cstheme="minorHAnsi"/>
          <w:b/>
          <w:lang w:val="fr-CA"/>
        </w:rPr>
        <w:t>s</w:t>
      </w:r>
      <w:r w:rsidR="00D74E69" w:rsidRPr="00C06EEC">
        <w:rPr>
          <w:rFonts w:eastAsia="Calibri" w:cstheme="minorHAnsi"/>
          <w:b/>
          <w:lang w:val="fr-CA"/>
        </w:rPr>
        <w:t>olutions</w:t>
      </w:r>
    </w:p>
    <w:p w14:paraId="72830B57" w14:textId="7F75F31B" w:rsidR="00567B97" w:rsidRPr="00C06EEC" w:rsidRDefault="00A20827" w:rsidP="00C06EEC">
      <w:pPr>
        <w:pStyle w:val="Paragraphedeliste"/>
        <w:numPr>
          <w:ilvl w:val="0"/>
          <w:numId w:val="19"/>
        </w:numPr>
        <w:spacing w:after="0" w:line="240" w:lineRule="auto"/>
        <w:rPr>
          <w:rFonts w:eastAsia="Calibri" w:cstheme="minorHAnsi"/>
        </w:rPr>
      </w:pPr>
      <w:r w:rsidRPr="00C06EEC">
        <w:rPr>
          <w:rFonts w:eastAsia="Calibri" w:cstheme="minorHAnsi"/>
        </w:rPr>
        <w:t>h</w:t>
      </w:r>
      <w:r w:rsidR="00D74E69" w:rsidRPr="00C06EEC">
        <w:rPr>
          <w:rFonts w:eastAsia="Calibri" w:cstheme="minorHAnsi"/>
        </w:rPr>
        <w:t>elp</w:t>
      </w:r>
      <w:r w:rsidRPr="00C06EEC">
        <w:rPr>
          <w:rFonts w:eastAsia="Calibri" w:cstheme="minorHAnsi"/>
        </w:rPr>
        <w:t>s</w:t>
      </w:r>
      <w:r w:rsidR="00D74E69" w:rsidRPr="00C06EEC">
        <w:rPr>
          <w:rFonts w:eastAsia="Calibri" w:cstheme="minorHAnsi"/>
        </w:rPr>
        <w:t xml:space="preserve"> define and enable the finance vision and </w:t>
      </w:r>
      <w:r w:rsidR="00567B97" w:rsidRPr="00C06EEC">
        <w:rPr>
          <w:rFonts w:eastAsia="Calibri" w:cstheme="minorHAnsi"/>
        </w:rPr>
        <w:t xml:space="preserve">a </w:t>
      </w:r>
      <w:r w:rsidR="00D74E69" w:rsidRPr="00C06EEC">
        <w:rPr>
          <w:rFonts w:eastAsia="Calibri" w:cstheme="minorHAnsi"/>
        </w:rPr>
        <w:t>future financial management service delivery model via standardized, improved and integrated processes, systems and data</w:t>
      </w:r>
    </w:p>
    <w:p w14:paraId="161E441A" w14:textId="61DD862E" w:rsidR="00A20827" w:rsidRPr="00C06EEC" w:rsidRDefault="00567B97" w:rsidP="00C06EEC">
      <w:pPr>
        <w:pStyle w:val="Paragraphedeliste"/>
        <w:numPr>
          <w:ilvl w:val="0"/>
          <w:numId w:val="19"/>
        </w:numPr>
        <w:spacing w:after="0" w:line="240" w:lineRule="auto"/>
        <w:rPr>
          <w:rFonts w:eastAsia="Calibri" w:cstheme="minorHAnsi"/>
        </w:rPr>
      </w:pPr>
      <w:r w:rsidRPr="00C06EEC">
        <w:rPr>
          <w:rFonts w:eastAsia="Calibri" w:cstheme="minorHAnsi"/>
        </w:rPr>
        <w:lastRenderedPageBreak/>
        <w:t>improves the</w:t>
      </w:r>
      <w:r w:rsidR="00D74E69" w:rsidRPr="00C06EEC">
        <w:rPr>
          <w:rFonts w:eastAsia="Calibri" w:cstheme="minorHAnsi"/>
        </w:rPr>
        <w:t xml:space="preserve"> user experience for </w:t>
      </w:r>
      <w:r w:rsidR="00A20827" w:rsidRPr="00C06EEC">
        <w:rPr>
          <w:rFonts w:eastAsia="Calibri" w:cstheme="minorHAnsi"/>
        </w:rPr>
        <w:t xml:space="preserve">GAC’s </w:t>
      </w:r>
      <w:r w:rsidR="00D74E69" w:rsidRPr="00C06EEC">
        <w:rPr>
          <w:rFonts w:eastAsia="Calibri" w:cstheme="minorHAnsi"/>
        </w:rPr>
        <w:t>financial planning and in-year forecasting planning tools</w:t>
      </w:r>
    </w:p>
    <w:p w14:paraId="059A8262" w14:textId="0A823C35" w:rsidR="00D74E69" w:rsidRDefault="00567B97" w:rsidP="00C06EEC">
      <w:pPr>
        <w:pStyle w:val="Paragraphedeliste"/>
        <w:numPr>
          <w:ilvl w:val="0"/>
          <w:numId w:val="19"/>
        </w:numPr>
        <w:spacing w:after="0" w:line="240" w:lineRule="auto"/>
        <w:rPr>
          <w:rFonts w:eastAsia="Calibri" w:cstheme="minorHAnsi"/>
        </w:rPr>
      </w:pPr>
      <w:r w:rsidRPr="00C06EEC">
        <w:rPr>
          <w:rFonts w:eastAsia="Calibri" w:cstheme="minorHAnsi"/>
        </w:rPr>
        <w:t xml:space="preserve">is </w:t>
      </w:r>
      <w:r w:rsidR="00D74E69" w:rsidRPr="00C06EEC">
        <w:rPr>
          <w:rFonts w:eastAsia="Calibri" w:cstheme="minorHAnsi"/>
        </w:rPr>
        <w:t xml:space="preserve">responsible </w:t>
      </w:r>
      <w:r w:rsidR="00A20827" w:rsidRPr="00C06EEC">
        <w:rPr>
          <w:rFonts w:eastAsia="Calibri" w:cstheme="minorHAnsi"/>
        </w:rPr>
        <w:t>for</w:t>
      </w:r>
      <w:r w:rsidR="00D74E69" w:rsidRPr="00C06EEC">
        <w:rPr>
          <w:rFonts w:eastAsia="Calibri" w:cstheme="minorHAnsi"/>
        </w:rPr>
        <w:t xml:space="preserve"> ongoing corporate services functions such a</w:t>
      </w:r>
      <w:r w:rsidR="00A20827" w:rsidRPr="00C06EEC">
        <w:rPr>
          <w:rFonts w:eastAsia="Calibri" w:cstheme="minorHAnsi"/>
        </w:rPr>
        <w:t>s</w:t>
      </w:r>
      <w:r w:rsidR="00D74E69" w:rsidRPr="00C06EEC">
        <w:rPr>
          <w:rFonts w:eastAsia="Calibri" w:cstheme="minorHAnsi"/>
        </w:rPr>
        <w:t xml:space="preserve"> strategic advice, maintenance, support (</w:t>
      </w:r>
      <w:r w:rsidR="00A20827" w:rsidRPr="00C06EEC">
        <w:rPr>
          <w:rFonts w:eastAsia="Calibri" w:cstheme="minorHAnsi"/>
        </w:rPr>
        <w:t xml:space="preserve">e.g. </w:t>
      </w:r>
      <w:r w:rsidR="00D74E69" w:rsidRPr="00C06EEC">
        <w:rPr>
          <w:rFonts w:eastAsia="Calibri" w:cstheme="minorHAnsi"/>
        </w:rPr>
        <w:t>client helpdesk) and training for</w:t>
      </w:r>
      <w:r w:rsidR="00A20827" w:rsidRPr="00C06EEC">
        <w:rPr>
          <w:rFonts w:eastAsia="Calibri" w:cstheme="minorHAnsi"/>
        </w:rPr>
        <w:t xml:space="preserve"> GAC’s </w:t>
      </w:r>
      <w:r w:rsidR="00D74E69" w:rsidRPr="00C06EEC">
        <w:rPr>
          <w:rFonts w:cstheme="minorHAnsi"/>
        </w:rPr>
        <w:t>integrated financial planning solution (SAP BW Integrated Planning)</w:t>
      </w:r>
      <w:r w:rsidR="00A20827" w:rsidRPr="00C06EEC">
        <w:rPr>
          <w:rFonts w:cstheme="minorHAnsi"/>
        </w:rPr>
        <w:t xml:space="preserve">; </w:t>
      </w:r>
      <w:r w:rsidR="00D74E69" w:rsidRPr="00C06EEC">
        <w:rPr>
          <w:rFonts w:eastAsia="Calibri" w:cstheme="minorHAnsi"/>
        </w:rPr>
        <w:t xml:space="preserve">RPA solutions </w:t>
      </w:r>
      <w:r w:rsidR="00A20827" w:rsidRPr="00C06EEC">
        <w:rPr>
          <w:rFonts w:eastAsia="Calibri" w:cstheme="minorHAnsi"/>
        </w:rPr>
        <w:t>(</w:t>
      </w:r>
      <w:r w:rsidR="00D74E69" w:rsidRPr="00C06EEC">
        <w:rPr>
          <w:rFonts w:eastAsia="Calibri" w:cstheme="minorHAnsi"/>
        </w:rPr>
        <w:t>26 processes in production</w:t>
      </w:r>
      <w:r w:rsidR="00A20827" w:rsidRPr="00C06EEC">
        <w:rPr>
          <w:rFonts w:eastAsia="Calibri" w:cstheme="minorHAnsi"/>
        </w:rPr>
        <w:t>); and d</w:t>
      </w:r>
      <w:r w:rsidR="00D74E69" w:rsidRPr="00C06EEC">
        <w:rPr>
          <w:rFonts w:eastAsia="Calibri" w:cstheme="minorHAnsi"/>
        </w:rPr>
        <w:t>ata science solutions including advanced analytics and AI solutions</w:t>
      </w:r>
    </w:p>
    <w:p w14:paraId="414C77EC" w14:textId="77777777" w:rsidR="00C06EEC" w:rsidRPr="00C06EEC" w:rsidRDefault="00C06EEC" w:rsidP="00C06EEC">
      <w:pPr>
        <w:spacing w:after="0" w:line="240" w:lineRule="auto"/>
        <w:rPr>
          <w:rFonts w:eastAsia="Calibri" w:cstheme="minorHAnsi"/>
        </w:rPr>
      </w:pPr>
    </w:p>
    <w:p w14:paraId="7AFED9EF" w14:textId="44945B60" w:rsidR="00D74E69" w:rsidRPr="00C06EEC" w:rsidRDefault="00D74E69" w:rsidP="00C06EEC">
      <w:r w:rsidRPr="00C06EEC">
        <w:t xml:space="preserve">For more information, contact: </w:t>
      </w:r>
      <w:hyperlink r:id="rId12" w:history="1">
        <w:r w:rsidR="00C06EEC" w:rsidRPr="000A79FA">
          <w:rPr>
            <w:rStyle w:val="Lienhypertexte"/>
          </w:rPr>
          <w:t>rpa.gac-amc@international.gc.ca</w:t>
        </w:r>
      </w:hyperlink>
      <w:r w:rsidR="00C06EEC">
        <w:t xml:space="preserve"> </w:t>
      </w:r>
    </w:p>
    <w:p w14:paraId="1DFBA594" w14:textId="77777777" w:rsidR="00CA6C00" w:rsidRPr="00C06EEC" w:rsidRDefault="00CA6C00">
      <w:pPr>
        <w:rPr>
          <w:rFonts w:eastAsia="Calibri" w:cstheme="minorHAnsi"/>
        </w:rPr>
      </w:pPr>
    </w:p>
    <w:p w14:paraId="1DD1744C" w14:textId="77777777" w:rsidR="004D6288" w:rsidRDefault="004D6288" w:rsidP="001B2C6C"/>
    <w:p w14:paraId="6BB4A7BE" w14:textId="72515EE4" w:rsidR="004D6288" w:rsidRDefault="004D6288" w:rsidP="004D6288">
      <w:pPr>
        <w:pStyle w:val="Titre1"/>
      </w:pPr>
      <w:bookmarkStart w:id="8" w:name="_Toc117522519"/>
      <w:r w:rsidRPr="00730997">
        <w:t>Grants and Contr</w:t>
      </w:r>
      <w:r>
        <w:t>ibutions Management Bureau</w:t>
      </w:r>
      <w:bookmarkEnd w:id="8"/>
    </w:p>
    <w:p w14:paraId="36B24977" w14:textId="7B3AB720" w:rsidR="004D6288" w:rsidRPr="004D6288" w:rsidRDefault="004D6288" w:rsidP="004D6288">
      <w:r>
        <w:t xml:space="preserve">The </w:t>
      </w:r>
      <w:r w:rsidRPr="004D6288">
        <w:t>Grants and Contributions Management Bureau</w:t>
      </w:r>
      <w:r>
        <w:t xml:space="preserve"> includes </w:t>
      </w:r>
      <w:r w:rsidR="002B7800">
        <w:t>5</w:t>
      </w:r>
      <w:r>
        <w:t xml:space="preserve"> units.</w:t>
      </w:r>
    </w:p>
    <w:p w14:paraId="3C3BF1F0" w14:textId="77777777" w:rsidR="002B7800" w:rsidRPr="00730997" w:rsidRDefault="002B7800" w:rsidP="008960D6">
      <w:pPr>
        <w:pStyle w:val="Titre2"/>
      </w:pPr>
      <w:bookmarkStart w:id="9" w:name="_Toc117522520"/>
      <w:r w:rsidRPr="00730997">
        <w:t xml:space="preserve">Grants </w:t>
      </w:r>
      <w:r>
        <w:t>&amp;</w:t>
      </w:r>
      <w:r w:rsidRPr="00730997">
        <w:t xml:space="preserve"> </w:t>
      </w:r>
      <w:r>
        <w:t>c</w:t>
      </w:r>
      <w:r w:rsidRPr="00730997">
        <w:t xml:space="preserve">ontributions </w:t>
      </w:r>
      <w:r>
        <w:t>f</w:t>
      </w:r>
      <w:r w:rsidRPr="00730997">
        <w:t xml:space="preserve">inancial </w:t>
      </w:r>
      <w:r>
        <w:t>a</w:t>
      </w:r>
      <w:r w:rsidRPr="00730997">
        <w:t xml:space="preserve">dvisory </w:t>
      </w:r>
      <w:r>
        <w:t>s</w:t>
      </w:r>
      <w:r w:rsidRPr="00730997">
        <w:t>ervices</w:t>
      </w:r>
      <w:bookmarkEnd w:id="9"/>
    </w:p>
    <w:p w14:paraId="62BD5110" w14:textId="77777777" w:rsidR="002B7800" w:rsidRPr="00730997" w:rsidRDefault="002B7800" w:rsidP="002B7800">
      <w:r>
        <w:t xml:space="preserve">The </w:t>
      </w:r>
      <w:r w:rsidRPr="00730997">
        <w:t xml:space="preserve">talented, skilled, dedicated, and sought-after </w:t>
      </w:r>
      <w:r>
        <w:t>f</w:t>
      </w:r>
      <w:r w:rsidRPr="00730997">
        <w:t xml:space="preserve">inancial </w:t>
      </w:r>
      <w:r>
        <w:t>a</w:t>
      </w:r>
      <w:r w:rsidRPr="00730997">
        <w:t xml:space="preserve">dvisors </w:t>
      </w:r>
      <w:r>
        <w:t xml:space="preserve">on the </w:t>
      </w:r>
      <w:r w:rsidRPr="00730997">
        <w:t xml:space="preserve">Grants </w:t>
      </w:r>
      <w:r>
        <w:t>&amp;</w:t>
      </w:r>
      <w:r w:rsidRPr="00730997">
        <w:t xml:space="preserve"> </w:t>
      </w:r>
      <w:r>
        <w:t>c</w:t>
      </w:r>
      <w:r w:rsidRPr="00730997">
        <w:t xml:space="preserve">ontributions </w:t>
      </w:r>
      <w:r>
        <w:t>f</w:t>
      </w:r>
      <w:r w:rsidRPr="00730997">
        <w:t xml:space="preserve">inancial </w:t>
      </w:r>
      <w:r>
        <w:t>a</w:t>
      </w:r>
      <w:r w:rsidRPr="00730997">
        <w:t xml:space="preserve">dvisory </w:t>
      </w:r>
      <w:r>
        <w:t>s</w:t>
      </w:r>
      <w:r w:rsidRPr="00730997">
        <w:t>ervices</w:t>
      </w:r>
      <w:r>
        <w:t xml:space="preserve"> t</w:t>
      </w:r>
      <w:r w:rsidRPr="00730997">
        <w:t xml:space="preserve">eam </w:t>
      </w:r>
      <w:r>
        <w:t xml:space="preserve">are </w:t>
      </w:r>
      <w:r w:rsidRPr="00730997">
        <w:t xml:space="preserve">valued business partners of </w:t>
      </w:r>
      <w:r>
        <w:t>GAC’s</w:t>
      </w:r>
      <w:r w:rsidRPr="00730997">
        <w:t xml:space="preserve"> program clients. </w:t>
      </w:r>
    </w:p>
    <w:p w14:paraId="13DBBA97" w14:textId="77777777" w:rsidR="002B7800" w:rsidRPr="00C06EEC" w:rsidRDefault="002B7800" w:rsidP="002B7800">
      <w:r>
        <w:t>They</w:t>
      </w:r>
      <w:r w:rsidRPr="00C06EEC">
        <w:t xml:space="preserve"> support</w:t>
      </w:r>
      <w:r>
        <w:t>:</w:t>
      </w:r>
    </w:p>
    <w:p w14:paraId="6F91FC48" w14:textId="77777777" w:rsidR="002B7800" w:rsidRDefault="002B7800" w:rsidP="002B7800">
      <w:pPr>
        <w:pStyle w:val="Paragraphedeliste"/>
        <w:numPr>
          <w:ilvl w:val="0"/>
          <w:numId w:val="20"/>
        </w:numPr>
      </w:pPr>
      <w:r w:rsidRPr="00730997">
        <w:t xml:space="preserve">delivery of </w:t>
      </w:r>
      <w:r>
        <w:t>GAC’s</w:t>
      </w:r>
      <w:r w:rsidRPr="00730997">
        <w:t xml:space="preserve"> Grants and Contributions (Gs&amp;Cs) transfer payment programs by providing expert financial advice and support to the </w:t>
      </w:r>
      <w:r>
        <w:t xml:space="preserve">CFO </w:t>
      </w:r>
      <w:r w:rsidRPr="00730997">
        <w:t>on Gs&amp;Cs funding decisions</w:t>
      </w:r>
    </w:p>
    <w:p w14:paraId="4E8856A8" w14:textId="77777777" w:rsidR="002B7800" w:rsidRPr="00730997" w:rsidRDefault="002B7800" w:rsidP="002B7800">
      <w:pPr>
        <w:pStyle w:val="Paragraphedeliste"/>
        <w:numPr>
          <w:ilvl w:val="0"/>
          <w:numId w:val="20"/>
        </w:numPr>
      </w:pPr>
      <w:r w:rsidRPr="00730997">
        <w:t>program clients in the management of Gs&amp;Cs along project life cycle</w:t>
      </w:r>
      <w:r>
        <w:t>s</w:t>
      </w:r>
      <w:r w:rsidRPr="00730997">
        <w:t xml:space="preserve"> </w:t>
      </w:r>
      <w:r>
        <w:t>by providing</w:t>
      </w:r>
      <w:r w:rsidRPr="00730997">
        <w:t xml:space="preserve"> skilled assessments of financial proposals, financial policy interpretation, and strategic collaboration with stakeholders </w:t>
      </w:r>
    </w:p>
    <w:p w14:paraId="5F7158A6" w14:textId="77777777" w:rsidR="002B7800" w:rsidRDefault="002B7800" w:rsidP="002B7800">
      <w:r>
        <w:lastRenderedPageBreak/>
        <w:t xml:space="preserve">Join this team </w:t>
      </w:r>
    </w:p>
    <w:p w14:paraId="1A62CE8B" w14:textId="77777777" w:rsidR="002B7800" w:rsidRDefault="002B7800" w:rsidP="002B7800">
      <w:pPr>
        <w:pStyle w:val="Paragraphedeliste"/>
        <w:numPr>
          <w:ilvl w:val="0"/>
          <w:numId w:val="21"/>
        </w:numPr>
      </w:pPr>
      <w:r>
        <w:t>t</w:t>
      </w:r>
      <w:r w:rsidRPr="00730997">
        <w:t xml:space="preserve">o be part of </w:t>
      </w:r>
      <w:r>
        <w:t xml:space="preserve">a </w:t>
      </w:r>
      <w:r w:rsidRPr="00730997">
        <w:t>dynamic and engaged team dedicated to providing valued financial advice and support to programs in the financial management of Gs&amp;Cs</w:t>
      </w:r>
    </w:p>
    <w:p w14:paraId="5B9A7619" w14:textId="77777777" w:rsidR="002B7800" w:rsidRDefault="002B7800" w:rsidP="002B7800">
      <w:pPr>
        <w:pStyle w:val="Paragraphedeliste"/>
        <w:numPr>
          <w:ilvl w:val="0"/>
          <w:numId w:val="21"/>
        </w:numPr>
      </w:pPr>
      <w:r>
        <w:t>t</w:t>
      </w:r>
      <w:r w:rsidRPr="00730997">
        <w:t xml:space="preserve">o develop strategic partnerships within </w:t>
      </w:r>
      <w:r>
        <w:t>GAC</w:t>
      </w:r>
      <w:r w:rsidRPr="00730997">
        <w:t xml:space="preserve"> and with external stakeholders</w:t>
      </w:r>
    </w:p>
    <w:p w14:paraId="4FB1817C" w14:textId="77777777" w:rsidR="002B7800" w:rsidRDefault="002B7800" w:rsidP="002B7800">
      <w:pPr>
        <w:pStyle w:val="Paragraphedeliste"/>
        <w:numPr>
          <w:ilvl w:val="0"/>
          <w:numId w:val="21"/>
        </w:numPr>
      </w:pPr>
      <w:r>
        <w:t>t</w:t>
      </w:r>
      <w:r w:rsidRPr="00730997">
        <w:t xml:space="preserve">o be part of GAC’s Gs&amp;Cs </w:t>
      </w:r>
      <w:r>
        <w:t>t</w:t>
      </w:r>
      <w:r w:rsidRPr="00730997">
        <w:t>ransformation initiative and contribute to the reshaping of business processes</w:t>
      </w:r>
      <w:r>
        <w:t xml:space="preserve"> and </w:t>
      </w:r>
      <w:r w:rsidRPr="00730997">
        <w:t>practices</w:t>
      </w:r>
    </w:p>
    <w:p w14:paraId="67C15B2B" w14:textId="77777777" w:rsidR="002B7800" w:rsidRDefault="002B7800" w:rsidP="002B7800">
      <w:pPr>
        <w:pStyle w:val="Paragraphedeliste"/>
        <w:numPr>
          <w:ilvl w:val="0"/>
          <w:numId w:val="21"/>
        </w:numPr>
      </w:pPr>
      <w:r>
        <w:t xml:space="preserve">to </w:t>
      </w:r>
      <w:r w:rsidRPr="00730997">
        <w:t>develop data-driven analysis capabilities by collaborating with colleagues department</w:t>
      </w:r>
      <w:r>
        <w:t>-</w:t>
      </w:r>
      <w:r w:rsidRPr="00730997">
        <w:t>wide</w:t>
      </w:r>
    </w:p>
    <w:p w14:paraId="7FD37AC0" w14:textId="77777777" w:rsidR="002B7800" w:rsidRDefault="002B7800" w:rsidP="002B7800">
      <w:pPr>
        <w:pStyle w:val="Paragraphedeliste"/>
        <w:numPr>
          <w:ilvl w:val="0"/>
          <w:numId w:val="21"/>
        </w:numPr>
      </w:pPr>
      <w:r>
        <w:t>t</w:t>
      </w:r>
      <w:r w:rsidRPr="00730997">
        <w:t>o lead budget negotiations with Canadian NGOs, international organi</w:t>
      </w:r>
      <w:r>
        <w:t>z</w:t>
      </w:r>
      <w:r w:rsidRPr="00730997">
        <w:t xml:space="preserve">ations, multilateral agencies (WHO, World Bank, UN agencies) </w:t>
      </w:r>
    </w:p>
    <w:p w14:paraId="6F191ACC" w14:textId="77777777" w:rsidR="002B7800" w:rsidRPr="00782813" w:rsidRDefault="002B7800" w:rsidP="002B7800">
      <w:pPr>
        <w:pStyle w:val="Paragraphedeliste"/>
        <w:numPr>
          <w:ilvl w:val="0"/>
          <w:numId w:val="21"/>
        </w:numPr>
      </w:pPr>
      <w:r>
        <w:t>t</w:t>
      </w:r>
      <w:r w:rsidRPr="00782813">
        <w:t xml:space="preserve">o transform profession into passion </w:t>
      </w:r>
    </w:p>
    <w:p w14:paraId="4D6D862E" w14:textId="740BE281" w:rsidR="004D6288" w:rsidRDefault="004D6288" w:rsidP="004D6288">
      <w:pPr>
        <w:pStyle w:val="Titre2"/>
      </w:pPr>
      <w:bookmarkStart w:id="10" w:name="_Toc117522521"/>
      <w:r>
        <w:t>Fraud management</w:t>
      </w:r>
      <w:bookmarkEnd w:id="10"/>
    </w:p>
    <w:p w14:paraId="0D3D57B6" w14:textId="2B091B95" w:rsidR="001B2C6C" w:rsidRPr="00730997" w:rsidRDefault="001B2C6C" w:rsidP="001B2C6C">
      <w:r w:rsidRPr="00730997">
        <w:t xml:space="preserve">The Grants and Contributions Fraud Management Unit </w:t>
      </w:r>
      <w:r w:rsidR="00457098" w:rsidRPr="008F569B">
        <w:t>is involved from the time an alleged fraud is reported or discovered by GAC until the case is closed</w:t>
      </w:r>
      <w:r w:rsidR="00457098">
        <w:t>.</w:t>
      </w:r>
    </w:p>
    <w:p w14:paraId="33EE8931" w14:textId="7CA42940" w:rsidR="005625E5" w:rsidRDefault="001B2C6C" w:rsidP="001B2C6C">
      <w:r w:rsidRPr="00730997">
        <w:t xml:space="preserve">The </w:t>
      </w:r>
      <w:r w:rsidR="005625E5">
        <w:t>t</w:t>
      </w:r>
      <w:r w:rsidRPr="00730997">
        <w:t>eam</w:t>
      </w:r>
    </w:p>
    <w:p w14:paraId="21F5A838" w14:textId="225ECCC6" w:rsidR="005625E5" w:rsidRDefault="001B2C6C" w:rsidP="002D1C6E">
      <w:pPr>
        <w:pStyle w:val="Paragraphedeliste"/>
        <w:numPr>
          <w:ilvl w:val="0"/>
          <w:numId w:val="22"/>
        </w:numPr>
      </w:pPr>
      <w:r w:rsidRPr="00730997">
        <w:t>manages allegations of loss of public funds/</w:t>
      </w:r>
      <w:r w:rsidR="005625E5">
        <w:t>C</w:t>
      </w:r>
      <w:r w:rsidRPr="00730997">
        <w:t>rown assets related to Gs&amp;Cs</w:t>
      </w:r>
    </w:p>
    <w:p w14:paraId="30B9282B" w14:textId="54F63E28" w:rsidR="005625E5" w:rsidRPr="008F569B" w:rsidRDefault="001B2C6C" w:rsidP="002D1C6E">
      <w:pPr>
        <w:pStyle w:val="Paragraphedeliste"/>
        <w:numPr>
          <w:ilvl w:val="0"/>
          <w:numId w:val="22"/>
        </w:numPr>
        <w:rPr>
          <w:iCs/>
        </w:rPr>
      </w:pPr>
      <w:r w:rsidRPr="00730997">
        <w:t xml:space="preserve">continuously </w:t>
      </w:r>
      <w:r w:rsidR="005625E5" w:rsidRPr="00730997">
        <w:t>improv</w:t>
      </w:r>
      <w:r w:rsidR="005625E5">
        <w:t>e</w:t>
      </w:r>
      <w:r w:rsidR="005625E5" w:rsidRPr="00730997">
        <w:t xml:space="preserve"> </w:t>
      </w:r>
      <w:r w:rsidRPr="00730997">
        <w:t xml:space="preserve">the Gs&amp;Cs </w:t>
      </w:r>
      <w:r w:rsidRPr="008F569B">
        <w:rPr>
          <w:iCs/>
        </w:rPr>
        <w:t>Fraud Protocol and Management Framework</w:t>
      </w:r>
    </w:p>
    <w:p w14:paraId="07EA191B" w14:textId="172A2C73" w:rsidR="005625E5" w:rsidRDefault="001B2C6C" w:rsidP="002D1C6E">
      <w:pPr>
        <w:pStyle w:val="Paragraphedeliste"/>
        <w:numPr>
          <w:ilvl w:val="0"/>
          <w:numId w:val="22"/>
        </w:numPr>
      </w:pPr>
      <w:r w:rsidRPr="005E4DBD">
        <w:rPr>
          <w:iCs/>
        </w:rPr>
        <w:t>r</w:t>
      </w:r>
      <w:r w:rsidRPr="00730997">
        <w:t xml:space="preserve">aises awareness across </w:t>
      </w:r>
      <w:r w:rsidR="005625E5">
        <w:t>GAC</w:t>
      </w:r>
      <w:r w:rsidRPr="00730997">
        <w:t xml:space="preserve"> </w:t>
      </w:r>
      <w:r w:rsidR="005625E5">
        <w:t>of</w:t>
      </w:r>
      <w:r w:rsidR="005625E5" w:rsidRPr="00730997">
        <w:t xml:space="preserve"> </w:t>
      </w:r>
      <w:r w:rsidRPr="00730997">
        <w:t>Gs&amp;Cs fraud issues</w:t>
      </w:r>
    </w:p>
    <w:p w14:paraId="78545288" w14:textId="0E987C50" w:rsidR="008F569B" w:rsidRPr="00730997" w:rsidRDefault="001B2C6C" w:rsidP="002D1C6E">
      <w:pPr>
        <w:pStyle w:val="Paragraphedeliste"/>
        <w:numPr>
          <w:ilvl w:val="0"/>
          <w:numId w:val="22"/>
        </w:numPr>
      </w:pPr>
      <w:r w:rsidRPr="00730997">
        <w:t>develops and delivers corporate Gs&amp;Cs fraud prevention and detection training</w:t>
      </w:r>
    </w:p>
    <w:p w14:paraId="22E978A9" w14:textId="4558D02D" w:rsidR="008F569B" w:rsidRDefault="001B2C6C" w:rsidP="002D1C6E">
      <w:pPr>
        <w:pStyle w:val="Paragraphedeliste"/>
        <w:numPr>
          <w:ilvl w:val="0"/>
          <w:numId w:val="22"/>
        </w:numPr>
      </w:pPr>
      <w:r w:rsidRPr="00730997">
        <w:lastRenderedPageBreak/>
        <w:t xml:space="preserve">plays an important role with GAC Gs&amp;Cs </w:t>
      </w:r>
      <w:r w:rsidR="008F569B">
        <w:t>p</w:t>
      </w:r>
      <w:r w:rsidRPr="00730997">
        <w:t xml:space="preserve">rograms in the resolution of fraud incidents linked to </w:t>
      </w:r>
      <w:r w:rsidR="008F569B" w:rsidRPr="008F569B">
        <w:t xml:space="preserve">Gs&amp;Cs </w:t>
      </w:r>
    </w:p>
    <w:p w14:paraId="7D9EFA28" w14:textId="0DE26D0D" w:rsidR="008F569B" w:rsidRDefault="001B2C6C" w:rsidP="002D1C6E">
      <w:pPr>
        <w:pStyle w:val="Paragraphedeliste"/>
        <w:numPr>
          <w:ilvl w:val="0"/>
          <w:numId w:val="22"/>
        </w:numPr>
      </w:pPr>
      <w:r w:rsidRPr="00730997">
        <w:t xml:space="preserve">advises </w:t>
      </w:r>
      <w:r w:rsidR="008F569B">
        <w:t>p</w:t>
      </w:r>
      <w:r w:rsidRPr="00730997">
        <w:t>rograms on fraud-related risks and conducts technical reviews of the investigation reports on fraud allegations</w:t>
      </w:r>
    </w:p>
    <w:p w14:paraId="32F769E0" w14:textId="686A4B73" w:rsidR="008F569B" w:rsidRDefault="001B2C6C" w:rsidP="002D1C6E">
      <w:pPr>
        <w:pStyle w:val="Paragraphedeliste"/>
        <w:numPr>
          <w:ilvl w:val="0"/>
          <w:numId w:val="22"/>
        </w:numPr>
      </w:pPr>
      <w:r w:rsidRPr="00730997">
        <w:t xml:space="preserve">develops </w:t>
      </w:r>
      <w:r w:rsidR="00DC5E20" w:rsidRPr="00730997">
        <w:t>action plans and communication strategies tailored to the facts</w:t>
      </w:r>
      <w:r w:rsidR="002D1C6E">
        <w:t xml:space="preserve"> from fraud investigation</w:t>
      </w:r>
    </w:p>
    <w:p w14:paraId="06226E88" w14:textId="4307953F" w:rsidR="008F569B" w:rsidRDefault="001B2C6C" w:rsidP="002D1C6E">
      <w:pPr>
        <w:pStyle w:val="Paragraphedeliste"/>
        <w:numPr>
          <w:ilvl w:val="0"/>
          <w:numId w:val="22"/>
        </w:numPr>
      </w:pPr>
      <w:r w:rsidRPr="00730997">
        <w:t>validates the fraudulent amounts identified by the investigation and proposes a reimbursement or recovery method</w:t>
      </w:r>
    </w:p>
    <w:p w14:paraId="14F5771E" w14:textId="77777777" w:rsidR="004D6288" w:rsidRDefault="004D6288" w:rsidP="004D6288"/>
    <w:p w14:paraId="0B660655" w14:textId="5408C257" w:rsidR="001B2C6C" w:rsidRPr="004558EB" w:rsidRDefault="001B2C6C" w:rsidP="004D6288">
      <w:pPr>
        <w:pStyle w:val="Titre2"/>
      </w:pPr>
      <w:bookmarkStart w:id="11" w:name="_Toc117522522"/>
      <w:r w:rsidRPr="004558EB">
        <w:t xml:space="preserve">Financial </w:t>
      </w:r>
      <w:r w:rsidR="00457098">
        <w:t>c</w:t>
      </w:r>
      <w:r w:rsidRPr="004558EB">
        <w:t>ompliance</w:t>
      </w:r>
      <w:bookmarkEnd w:id="11"/>
      <w:r w:rsidRPr="004558EB">
        <w:t xml:space="preserve"> </w:t>
      </w:r>
    </w:p>
    <w:p w14:paraId="6ADC86D0" w14:textId="06726B55" w:rsidR="001B2C6C" w:rsidRPr="00C04107" w:rsidRDefault="001B2C6C" w:rsidP="001B2C6C">
      <w:r w:rsidRPr="004558EB">
        <w:t xml:space="preserve">The </w:t>
      </w:r>
      <w:r w:rsidR="004D6288">
        <w:t xml:space="preserve">mandate of the </w:t>
      </w:r>
      <w:r w:rsidRPr="004558EB">
        <w:t xml:space="preserve">Financial Compliance Unit is </w:t>
      </w:r>
      <w:r w:rsidRPr="00C04107">
        <w:t xml:space="preserve">to provide GAC with assurance that funds disbursed to organizations are used for their intended purposes and in accordance with the terms and conditions of their signed agreements. The team carries out this mandate by conducting audits and financial capacity building activities (FCBAs) with recipients. These activities are mainly performed by accounting firms. </w:t>
      </w:r>
    </w:p>
    <w:p w14:paraId="7DFC7094" w14:textId="0F6E9D0B" w:rsidR="00457098" w:rsidRDefault="00152A3E" w:rsidP="001B2C6C">
      <w:r w:rsidRPr="004558EB">
        <w:t>Financial Compliance Unit</w:t>
      </w:r>
    </w:p>
    <w:p w14:paraId="6C4EE16D" w14:textId="391CD579" w:rsidR="00457098" w:rsidRDefault="001B2C6C" w:rsidP="00AF41C6">
      <w:pPr>
        <w:pStyle w:val="Paragraphedeliste"/>
        <w:numPr>
          <w:ilvl w:val="0"/>
          <w:numId w:val="23"/>
        </w:numPr>
      </w:pPr>
      <w:r w:rsidRPr="00C04107">
        <w:t>manages financial compliance audits of recipient organizations according to an annual risk-based audit plan, as per the Treasury Board Policy on Transfer Payments</w:t>
      </w:r>
    </w:p>
    <w:p w14:paraId="77C8DC82" w14:textId="223646FE" w:rsidR="00457098" w:rsidRDefault="001B2C6C" w:rsidP="00AF41C6">
      <w:pPr>
        <w:pStyle w:val="Paragraphedeliste"/>
        <w:numPr>
          <w:ilvl w:val="0"/>
          <w:numId w:val="23"/>
        </w:numPr>
      </w:pPr>
      <w:r w:rsidRPr="00C04107">
        <w:t>reviews the results of recipient audits in collaboration with programs</w:t>
      </w:r>
    </w:p>
    <w:p w14:paraId="486D39FD" w14:textId="332FA6DD" w:rsidR="00457098" w:rsidRDefault="001B2C6C" w:rsidP="00AF41C6">
      <w:pPr>
        <w:pStyle w:val="Paragraphedeliste"/>
        <w:numPr>
          <w:ilvl w:val="0"/>
          <w:numId w:val="23"/>
        </w:numPr>
      </w:pPr>
      <w:r w:rsidRPr="00C04107">
        <w:t xml:space="preserve">plans, coordinates and performs FCBAs </w:t>
      </w:r>
      <w:r w:rsidR="00973332">
        <w:t>with</w:t>
      </w:r>
      <w:r w:rsidRPr="00C04107">
        <w:t xml:space="preserve"> recipient organizations at the outset of agreements</w:t>
      </w:r>
    </w:p>
    <w:p w14:paraId="24DBF77F" w14:textId="46214094" w:rsidR="00457098" w:rsidRDefault="001B2C6C" w:rsidP="00AF41C6">
      <w:pPr>
        <w:pStyle w:val="Paragraphedeliste"/>
        <w:numPr>
          <w:ilvl w:val="0"/>
          <w:numId w:val="23"/>
        </w:numPr>
      </w:pPr>
      <w:r w:rsidRPr="00C04107">
        <w:t>provides technical advice on financial compliance to programs and senior management</w:t>
      </w:r>
    </w:p>
    <w:p w14:paraId="292CB9FF" w14:textId="04B754DF" w:rsidR="001B2C6C" w:rsidRPr="004558EB" w:rsidRDefault="001B2C6C" w:rsidP="00AF41C6">
      <w:pPr>
        <w:pStyle w:val="Paragraphedeliste"/>
        <w:numPr>
          <w:ilvl w:val="0"/>
          <w:numId w:val="23"/>
        </w:numPr>
      </w:pPr>
      <w:r w:rsidRPr="00C04107">
        <w:t>conducts training activities to strengt</w:t>
      </w:r>
      <w:r>
        <w:t xml:space="preserve">hen the </w:t>
      </w:r>
      <w:r w:rsidR="00457098">
        <w:t xml:space="preserve">capacity of </w:t>
      </w:r>
      <w:r>
        <w:t>stakeholders</w:t>
      </w:r>
    </w:p>
    <w:p w14:paraId="6D5F278F" w14:textId="77777777" w:rsidR="00B22BE5" w:rsidRPr="00782813" w:rsidRDefault="00B22BE5" w:rsidP="001B2C6C"/>
    <w:p w14:paraId="767D8957" w14:textId="6C25574E" w:rsidR="001B2C6C" w:rsidRPr="00453D9F" w:rsidRDefault="001B2C6C" w:rsidP="004D6288">
      <w:pPr>
        <w:pStyle w:val="Titre2"/>
      </w:pPr>
      <w:bookmarkStart w:id="12" w:name="_Toc117522523"/>
      <w:r w:rsidRPr="002E68A5">
        <w:t xml:space="preserve">Financial </w:t>
      </w:r>
      <w:r w:rsidR="00457098">
        <w:t>r</w:t>
      </w:r>
      <w:r w:rsidRPr="002E68A5">
        <w:t xml:space="preserve">isk </w:t>
      </w:r>
      <w:r w:rsidR="00457098">
        <w:t>a</w:t>
      </w:r>
      <w:r w:rsidRPr="002E68A5">
        <w:t>ssessment</w:t>
      </w:r>
      <w:bookmarkEnd w:id="12"/>
    </w:p>
    <w:p w14:paraId="3B9350A4" w14:textId="218B6492" w:rsidR="001B2C6C" w:rsidRPr="00F20FC2" w:rsidRDefault="001B2C6C" w:rsidP="001B2C6C">
      <w:r w:rsidRPr="00F20FC2">
        <w:t xml:space="preserve">The Financial Risk Assessment Unit </w:t>
      </w:r>
      <w:r w:rsidR="00457098">
        <w:t>serve</w:t>
      </w:r>
      <w:r w:rsidR="004D6288">
        <w:t>s</w:t>
      </w:r>
      <w:r w:rsidRPr="00F20FC2">
        <w:t xml:space="preserve"> clients </w:t>
      </w:r>
      <w:r w:rsidR="00457098">
        <w:t>that include</w:t>
      </w:r>
      <w:r w:rsidR="00457098" w:rsidRPr="00F20FC2">
        <w:t xml:space="preserve"> </w:t>
      </w:r>
      <w:r w:rsidRPr="00F20FC2">
        <w:t>GAC</w:t>
      </w:r>
      <w:r w:rsidR="00457098">
        <w:t>’s</w:t>
      </w:r>
      <w:r w:rsidRPr="00F20FC2">
        <w:t xml:space="preserve"> programs and senior management. </w:t>
      </w:r>
    </w:p>
    <w:p w14:paraId="1D897674" w14:textId="40BB9429" w:rsidR="001B2C6C" w:rsidRPr="004558EB" w:rsidRDefault="00152A3E" w:rsidP="001B2C6C">
      <w:r>
        <w:t>Its</w:t>
      </w:r>
      <w:r w:rsidR="001B2C6C" w:rsidRPr="00F20FC2">
        <w:t xml:space="preserve"> mandate is to perform financial risk assessments of organizations considered for new funding from GAC and monitor the financial situation of organizations with active agreements. The assessment is based on an analysis of the organization’s financial statements and a review of the organization’s active and proposed projects with GAC to determine the organization’s financial health and financial management capacity. The analysis also considers other factors such as compliance audit adjustments and </w:t>
      </w:r>
      <w:r w:rsidR="00973332">
        <w:t xml:space="preserve">the </w:t>
      </w:r>
      <w:r w:rsidR="001B2C6C" w:rsidRPr="00F20FC2">
        <w:t xml:space="preserve">size of the organization in relation to the agreement value. </w:t>
      </w:r>
      <w:r>
        <w:t>This unit</w:t>
      </w:r>
      <w:r w:rsidR="001B2C6C" w:rsidRPr="00F20FC2">
        <w:t xml:space="preserve"> </w:t>
      </w:r>
      <w:r w:rsidR="00457098">
        <w:t xml:space="preserve">uses </w:t>
      </w:r>
      <w:r w:rsidR="00457098" w:rsidRPr="00F20FC2">
        <w:t xml:space="preserve">the assessment </w:t>
      </w:r>
      <w:r w:rsidR="00457098">
        <w:t xml:space="preserve">to </w:t>
      </w:r>
      <w:r w:rsidR="001B2C6C" w:rsidRPr="00F20FC2">
        <w:t xml:space="preserve">provide financial advice and recommendations on ways to mitigate the financials risks identified. If the financial situation deteriorates, </w:t>
      </w:r>
      <w:r>
        <w:t>this team</w:t>
      </w:r>
      <w:r w:rsidR="001B2C6C" w:rsidRPr="00F20FC2">
        <w:t xml:space="preserve"> will do an in-depth analysis of the organization to understand the situation and provid</w:t>
      </w:r>
      <w:r w:rsidR="001B2C6C">
        <w:t>e suggestions for improvements.</w:t>
      </w:r>
    </w:p>
    <w:p w14:paraId="797F98C2" w14:textId="77777777" w:rsidR="00B22BE5" w:rsidRPr="00782813" w:rsidRDefault="00B22BE5" w:rsidP="001B2C6C"/>
    <w:p w14:paraId="2F1450AD" w14:textId="64FA33CE" w:rsidR="001B2C6C" w:rsidRPr="007C0E1E" w:rsidRDefault="001B2C6C" w:rsidP="004D6288">
      <w:pPr>
        <w:pStyle w:val="Titre2"/>
      </w:pPr>
      <w:bookmarkStart w:id="13" w:name="_Toc117522524"/>
      <w:r w:rsidRPr="007C0E1E">
        <w:t xml:space="preserve">Fiduciary </w:t>
      </w:r>
      <w:r w:rsidR="002C6103">
        <w:t>r</w:t>
      </w:r>
      <w:r w:rsidRPr="007C0E1E">
        <w:t xml:space="preserve">isk and </w:t>
      </w:r>
      <w:r w:rsidR="002C6103">
        <w:t>p</w:t>
      </w:r>
      <w:r w:rsidRPr="007C0E1E">
        <w:t xml:space="preserve">ractices </w:t>
      </w:r>
      <w:r w:rsidR="002C6103">
        <w:t>d</w:t>
      </w:r>
      <w:r w:rsidRPr="007C0E1E">
        <w:t>evelopment</w:t>
      </w:r>
      <w:bookmarkEnd w:id="13"/>
      <w:r w:rsidRPr="007C0E1E">
        <w:t xml:space="preserve"> </w:t>
      </w:r>
    </w:p>
    <w:p w14:paraId="47741B1C" w14:textId="435FF9F8" w:rsidR="001B2C6C" w:rsidRPr="00710DF3" w:rsidRDefault="001B2C6C" w:rsidP="001B2C6C">
      <w:r w:rsidRPr="00710DF3">
        <w:t>The Fiduciary Risk and Practices Develop</w:t>
      </w:r>
      <w:r w:rsidR="00152A3E">
        <w:t xml:space="preserve">ment Unit </w:t>
      </w:r>
      <w:r w:rsidR="00AF41C6">
        <w:t xml:space="preserve">is </w:t>
      </w:r>
      <w:r w:rsidRPr="00710DF3">
        <w:t xml:space="preserve">responsible for establishing fiduciary risk management policies and processes for </w:t>
      </w:r>
      <w:r w:rsidR="002C6103">
        <w:t xml:space="preserve">Gs&amp;Cs </w:t>
      </w:r>
      <w:r w:rsidRPr="00710DF3">
        <w:t>across G</w:t>
      </w:r>
      <w:r w:rsidR="002C6103">
        <w:t>AC</w:t>
      </w:r>
      <w:r w:rsidRPr="00710DF3">
        <w:t>. </w:t>
      </w:r>
      <w:r w:rsidR="00622B46">
        <w:t xml:space="preserve">The </w:t>
      </w:r>
      <w:r w:rsidR="00622B46" w:rsidRPr="00710DF3">
        <w:t>team</w:t>
      </w:r>
      <w:r w:rsidRPr="00710DF3">
        <w:t xml:space="preserve"> plays a key role in promoting innovative risk-based approaches and providing advice, tools and training for fiduciary risk management for a wide range of initiatives.  </w:t>
      </w:r>
    </w:p>
    <w:p w14:paraId="41D17C22" w14:textId="41F63F65" w:rsidR="002C6103" w:rsidRDefault="001B2C6C" w:rsidP="001B2C6C">
      <w:r w:rsidRPr="00710DF3">
        <w:t xml:space="preserve">As part of </w:t>
      </w:r>
      <w:r w:rsidR="002C6103">
        <w:t>GAC’s</w:t>
      </w:r>
      <w:r w:rsidRPr="00710DF3">
        <w:t xml:space="preserve"> </w:t>
      </w:r>
      <w:r w:rsidR="002C6103">
        <w:t>Gs&amp;Cs</w:t>
      </w:r>
      <w:r w:rsidRPr="00710DF3">
        <w:t xml:space="preserve"> </w:t>
      </w:r>
      <w:r w:rsidR="002C6103">
        <w:t>t</w:t>
      </w:r>
      <w:r w:rsidRPr="00710DF3">
        <w:t xml:space="preserve">ransformation initiative, the team is </w:t>
      </w:r>
      <w:r w:rsidR="002C6103">
        <w:t>now</w:t>
      </w:r>
      <w:r w:rsidR="002C6103" w:rsidRPr="00710DF3">
        <w:t xml:space="preserve"> </w:t>
      </w:r>
      <w:r w:rsidRPr="00710DF3">
        <w:t xml:space="preserve">co-developing a new </w:t>
      </w:r>
      <w:r w:rsidR="002C6103">
        <w:t>r</w:t>
      </w:r>
      <w:r w:rsidRPr="00710DF3">
        <w:t xml:space="preserve">isk </w:t>
      </w:r>
      <w:r w:rsidR="002C6103">
        <w:t>m</w:t>
      </w:r>
      <w:r w:rsidRPr="00710DF3">
        <w:t xml:space="preserve">anagement </w:t>
      </w:r>
      <w:r w:rsidR="002C6103">
        <w:t>c</w:t>
      </w:r>
      <w:r w:rsidRPr="00710DF3">
        <w:t xml:space="preserve">omponent for all </w:t>
      </w:r>
      <w:r w:rsidR="002C6103">
        <w:t>of GAC’s Gs&amp;Cs</w:t>
      </w:r>
      <w:r w:rsidRPr="00710DF3">
        <w:t xml:space="preserve">. </w:t>
      </w:r>
    </w:p>
    <w:p w14:paraId="63AE6C93" w14:textId="6177890C" w:rsidR="002C6103" w:rsidRDefault="001B2C6C" w:rsidP="001B2C6C">
      <w:r w:rsidRPr="00710DF3">
        <w:lastRenderedPageBreak/>
        <w:t xml:space="preserve">This ambitious initiative involves </w:t>
      </w:r>
    </w:p>
    <w:p w14:paraId="41E224AE" w14:textId="233B8DF7" w:rsidR="002C6103" w:rsidRDefault="001B2C6C" w:rsidP="004D6288">
      <w:pPr>
        <w:pStyle w:val="Paragraphedeliste"/>
        <w:numPr>
          <w:ilvl w:val="0"/>
          <w:numId w:val="24"/>
        </w:numPr>
      </w:pPr>
      <w:r w:rsidRPr="00710DF3">
        <w:t xml:space="preserve">extensive </w:t>
      </w:r>
      <w:r w:rsidR="00BF287B" w:rsidRPr="00710DF3">
        <w:t xml:space="preserve">consultation </w:t>
      </w:r>
      <w:r w:rsidR="00BF287B">
        <w:t xml:space="preserve">with </w:t>
      </w:r>
      <w:r w:rsidRPr="00710DF3">
        <w:t>stakeholder</w:t>
      </w:r>
      <w:r w:rsidR="00BF287B">
        <w:t>s</w:t>
      </w:r>
      <w:r w:rsidRPr="00710DF3">
        <w:t xml:space="preserve"> and change management</w:t>
      </w:r>
    </w:p>
    <w:p w14:paraId="47F97E9F" w14:textId="57782F02" w:rsidR="002C6103" w:rsidRDefault="00BF287B" w:rsidP="004D6288">
      <w:pPr>
        <w:pStyle w:val="Paragraphedeliste"/>
        <w:numPr>
          <w:ilvl w:val="0"/>
          <w:numId w:val="24"/>
        </w:numPr>
      </w:pPr>
      <w:r w:rsidRPr="00710DF3">
        <w:t>redesign</w:t>
      </w:r>
      <w:r>
        <w:t xml:space="preserve"> of </w:t>
      </w:r>
      <w:r w:rsidR="001B2C6C" w:rsidRPr="00710DF3">
        <w:t>business process</w:t>
      </w:r>
      <w:r>
        <w:t>es</w:t>
      </w:r>
    </w:p>
    <w:p w14:paraId="21959B08" w14:textId="38B046E7" w:rsidR="002C6103" w:rsidRDefault="001B2C6C" w:rsidP="004D6288">
      <w:pPr>
        <w:pStyle w:val="Paragraphedeliste"/>
        <w:numPr>
          <w:ilvl w:val="0"/>
          <w:numId w:val="24"/>
        </w:numPr>
      </w:pPr>
      <w:r w:rsidRPr="00710DF3">
        <w:t>engagement with IT</w:t>
      </w:r>
    </w:p>
    <w:p w14:paraId="4C40E679" w14:textId="67D66D42" w:rsidR="001B2C6C" w:rsidRPr="004558EB" w:rsidRDefault="001B2C6C" w:rsidP="004D6288">
      <w:pPr>
        <w:pStyle w:val="Paragraphedeliste"/>
        <w:numPr>
          <w:ilvl w:val="0"/>
          <w:numId w:val="24"/>
        </w:numPr>
      </w:pPr>
      <w:r w:rsidRPr="00710DF3">
        <w:t>development of reference materials and training</w:t>
      </w:r>
    </w:p>
    <w:p w14:paraId="1932AB51" w14:textId="77777777" w:rsidR="006951D6" w:rsidRPr="00782813" w:rsidRDefault="006951D6"/>
    <w:p w14:paraId="47E2F1A1" w14:textId="7DD264C1" w:rsidR="00797B92" w:rsidRPr="00453D9F" w:rsidRDefault="00797B92" w:rsidP="00797B92">
      <w:pPr>
        <w:pStyle w:val="Titre1"/>
      </w:pPr>
      <w:bookmarkStart w:id="14" w:name="_Toc117522525"/>
      <w:r w:rsidRPr="00453D9F">
        <w:t xml:space="preserve">Special </w:t>
      </w:r>
      <w:r w:rsidR="005F1E0D">
        <w:t>i</w:t>
      </w:r>
      <w:r w:rsidRPr="00453D9F">
        <w:t>nvestigations</w:t>
      </w:r>
      <w:bookmarkEnd w:id="14"/>
      <w:r w:rsidRPr="00453D9F">
        <w:t xml:space="preserve"> </w:t>
      </w:r>
    </w:p>
    <w:p w14:paraId="208E75D9" w14:textId="2047F1EB" w:rsidR="00042E88" w:rsidRDefault="00797B92" w:rsidP="00797B92">
      <w:r w:rsidRPr="00453D9F">
        <w:t xml:space="preserve">The </w:t>
      </w:r>
      <w:r w:rsidR="005F1E0D">
        <w:t>S</w:t>
      </w:r>
      <w:r w:rsidRPr="00453D9F">
        <w:t xml:space="preserve">pecial </w:t>
      </w:r>
      <w:r w:rsidR="005F1E0D">
        <w:t>I</w:t>
      </w:r>
      <w:r w:rsidRPr="00453D9F">
        <w:t xml:space="preserve">nvestigations division is a small team that investigates allegations of fraud and other financial improprieties at GAC. </w:t>
      </w:r>
      <w:r w:rsidR="00042E88">
        <w:t>Since m</w:t>
      </w:r>
      <w:r w:rsidRPr="00453D9F">
        <w:t>ost of our administrative investigations have both on</w:t>
      </w:r>
      <w:r w:rsidR="00C235A1">
        <w:t>-s</w:t>
      </w:r>
      <w:r w:rsidRPr="00453D9F">
        <w:t>ite and off</w:t>
      </w:r>
      <w:r w:rsidR="00042E88">
        <w:t>-</w:t>
      </w:r>
      <w:r w:rsidRPr="00453D9F">
        <w:t xml:space="preserve">site components, our files can bring us anywhere where GAC has an office, including Canadian missions worldwide. </w:t>
      </w:r>
      <w:r w:rsidR="00042E88">
        <w:t>After the team receives an</w:t>
      </w:r>
      <w:r w:rsidRPr="00453D9F">
        <w:t xml:space="preserve"> allegation, </w:t>
      </w:r>
      <w:r w:rsidR="007A76E1">
        <w:t>we</w:t>
      </w:r>
      <w:r w:rsidRPr="00453D9F">
        <w:t xml:space="preserve"> complete an admissibility review and perform preliminary fact</w:t>
      </w:r>
      <w:r w:rsidR="00042E88">
        <w:t>-</w:t>
      </w:r>
      <w:r w:rsidRPr="00453D9F">
        <w:t xml:space="preserve">finding activities to assess the situation and determine if an investigation is warranted. </w:t>
      </w:r>
    </w:p>
    <w:p w14:paraId="67CE3BC9" w14:textId="5929874B" w:rsidR="00042E88" w:rsidRDefault="00042E88" w:rsidP="00797B92">
      <w:r>
        <w:t>During</w:t>
      </w:r>
      <w:r w:rsidR="00797B92" w:rsidRPr="00453D9F">
        <w:t xml:space="preserve"> an investigation, the team </w:t>
      </w:r>
      <w:r>
        <w:t>performs a number of functions including</w:t>
      </w:r>
    </w:p>
    <w:p w14:paraId="23BBC196" w14:textId="6ADC4803" w:rsidR="00042E88" w:rsidRDefault="00797B92" w:rsidP="004D6288">
      <w:pPr>
        <w:pStyle w:val="Paragraphedeliste"/>
        <w:numPr>
          <w:ilvl w:val="0"/>
          <w:numId w:val="25"/>
        </w:numPr>
      </w:pPr>
      <w:r w:rsidRPr="00453D9F">
        <w:t>analy</w:t>
      </w:r>
      <w:r w:rsidR="00042E88">
        <w:t>zing</w:t>
      </w:r>
      <w:r w:rsidRPr="00453D9F">
        <w:t xml:space="preserve"> reports</w:t>
      </w:r>
    </w:p>
    <w:p w14:paraId="23CEE92F" w14:textId="2E1AFEB7" w:rsidR="00042E88" w:rsidRDefault="00797B92" w:rsidP="004D6288">
      <w:pPr>
        <w:pStyle w:val="Paragraphedeliste"/>
        <w:numPr>
          <w:ilvl w:val="0"/>
          <w:numId w:val="25"/>
        </w:numPr>
      </w:pPr>
      <w:r w:rsidRPr="00453D9F">
        <w:t>review</w:t>
      </w:r>
      <w:r w:rsidR="00042E88">
        <w:t>ing</w:t>
      </w:r>
      <w:r w:rsidRPr="00453D9F">
        <w:t xml:space="preserve"> documentation</w:t>
      </w:r>
    </w:p>
    <w:p w14:paraId="75343A12" w14:textId="5CAA880C" w:rsidR="00042E88" w:rsidRDefault="00797B92" w:rsidP="004D6288">
      <w:pPr>
        <w:pStyle w:val="Paragraphedeliste"/>
        <w:numPr>
          <w:ilvl w:val="0"/>
          <w:numId w:val="25"/>
        </w:numPr>
      </w:pPr>
      <w:r w:rsidRPr="00453D9F">
        <w:t>interview</w:t>
      </w:r>
      <w:r w:rsidR="00042E88">
        <w:t>ing</w:t>
      </w:r>
      <w:r w:rsidRPr="00453D9F">
        <w:t xml:space="preserve"> witnesses</w:t>
      </w:r>
    </w:p>
    <w:p w14:paraId="1196B385" w14:textId="5E895BBF" w:rsidR="00042E88" w:rsidRDefault="00797B92" w:rsidP="004D6288">
      <w:pPr>
        <w:pStyle w:val="Paragraphedeliste"/>
        <w:numPr>
          <w:ilvl w:val="0"/>
          <w:numId w:val="25"/>
        </w:numPr>
      </w:pPr>
      <w:r w:rsidRPr="00453D9F">
        <w:t>assess</w:t>
      </w:r>
      <w:r w:rsidR="00042E88">
        <w:t>ing</w:t>
      </w:r>
      <w:r w:rsidRPr="00453D9F">
        <w:t xml:space="preserve"> internal controls</w:t>
      </w:r>
    </w:p>
    <w:p w14:paraId="650DB61B" w14:textId="3ED5AF7D" w:rsidR="00042E88" w:rsidRDefault="00797B92" w:rsidP="004D6288">
      <w:pPr>
        <w:pStyle w:val="Paragraphedeliste"/>
        <w:numPr>
          <w:ilvl w:val="0"/>
          <w:numId w:val="25"/>
        </w:numPr>
      </w:pPr>
      <w:r w:rsidRPr="00453D9F">
        <w:t>draft</w:t>
      </w:r>
      <w:r w:rsidR="00042E88">
        <w:t>ing</w:t>
      </w:r>
      <w:r w:rsidRPr="00453D9F">
        <w:t xml:space="preserve"> reports</w:t>
      </w:r>
    </w:p>
    <w:p w14:paraId="791687CF" w14:textId="4F75E79C" w:rsidR="007A76E1" w:rsidRDefault="00797B92" w:rsidP="00797B92">
      <w:r w:rsidRPr="00453D9F">
        <w:t xml:space="preserve">The investigations not only allow us to determine whether allegations are founded, they represent an opportunity for </w:t>
      </w:r>
      <w:r w:rsidR="007A76E1">
        <w:t>us</w:t>
      </w:r>
      <w:r w:rsidRPr="00453D9F">
        <w:t xml:space="preserve"> to improve internal processes and address vulnerabilities. </w:t>
      </w:r>
    </w:p>
    <w:p w14:paraId="433E967A" w14:textId="78135E4B" w:rsidR="00797B92" w:rsidRPr="004558EB" w:rsidRDefault="00152A3E" w:rsidP="00797B92">
      <w:r>
        <w:lastRenderedPageBreak/>
        <w:t>The team</w:t>
      </w:r>
      <w:r w:rsidR="00797B92" w:rsidRPr="00453D9F">
        <w:t xml:space="preserve"> also provides functional guidance to management on preventing and detecting fraud and s</w:t>
      </w:r>
      <w:r w:rsidR="00797B92">
        <w:t>trengthening internal controls.</w:t>
      </w:r>
    </w:p>
    <w:p w14:paraId="7E82045A" w14:textId="77777777" w:rsidR="001B2C6C" w:rsidRPr="00782813" w:rsidRDefault="001B2C6C"/>
    <w:p w14:paraId="2F78F6B7" w14:textId="14FF984A" w:rsidR="001B2C6C" w:rsidRPr="00781EF4" w:rsidRDefault="004D6288" w:rsidP="00781EF4">
      <w:pPr>
        <w:pStyle w:val="Titre1"/>
      </w:pPr>
      <w:bookmarkStart w:id="15" w:name="_Toc117522526"/>
      <w:r w:rsidRPr="004D6288">
        <w:rPr>
          <w:b/>
        </w:rPr>
        <w:t xml:space="preserve">What we do </w:t>
      </w:r>
      <w:r>
        <w:rPr>
          <w:b/>
        </w:rPr>
        <w:t>s</w:t>
      </w:r>
      <w:r w:rsidR="001B2C6C" w:rsidRPr="00781EF4">
        <w:rPr>
          <w:b/>
        </w:rPr>
        <w:t xml:space="preserve">imilar </w:t>
      </w:r>
      <w:r>
        <w:rPr>
          <w:b/>
        </w:rPr>
        <w:t>to</w:t>
      </w:r>
      <w:r w:rsidR="001B2C6C" w:rsidRPr="00781EF4">
        <w:rPr>
          <w:b/>
        </w:rPr>
        <w:t xml:space="preserve"> </w:t>
      </w:r>
      <w:r w:rsidR="00182BE0">
        <w:rPr>
          <w:b/>
        </w:rPr>
        <w:t>o</w:t>
      </w:r>
      <w:r w:rsidR="001B2C6C" w:rsidRPr="00781EF4">
        <w:rPr>
          <w:b/>
        </w:rPr>
        <w:t xml:space="preserve">ther </w:t>
      </w:r>
      <w:r w:rsidR="00182BE0">
        <w:rPr>
          <w:b/>
        </w:rPr>
        <w:t>d</w:t>
      </w:r>
      <w:r w:rsidR="001B2C6C" w:rsidRPr="00781EF4">
        <w:rPr>
          <w:b/>
        </w:rPr>
        <w:t>epartments</w:t>
      </w:r>
      <w:bookmarkEnd w:id="15"/>
    </w:p>
    <w:p w14:paraId="4E9DA525" w14:textId="40C04E18" w:rsidR="00797B92" w:rsidRPr="009C5BC2" w:rsidRDefault="00797B92" w:rsidP="00797B92">
      <w:pPr>
        <w:pStyle w:val="Titre1"/>
        <w:rPr>
          <w:rFonts w:eastAsia="Calibri"/>
        </w:rPr>
      </w:pPr>
      <w:bookmarkStart w:id="16" w:name="_Toc115162721"/>
      <w:bookmarkStart w:id="17" w:name="_Toc117522527"/>
      <w:r w:rsidRPr="009C5BC2">
        <w:rPr>
          <w:rFonts w:eastAsia="Calibri"/>
        </w:rPr>
        <w:t xml:space="preserve">Corporate </w:t>
      </w:r>
      <w:r w:rsidR="00BF287B">
        <w:rPr>
          <w:rFonts w:eastAsia="Calibri"/>
        </w:rPr>
        <w:t>A</w:t>
      </w:r>
      <w:r w:rsidRPr="009C5BC2">
        <w:rPr>
          <w:rFonts w:eastAsia="Calibri"/>
        </w:rPr>
        <w:t>ccounting</w:t>
      </w:r>
      <w:bookmarkEnd w:id="16"/>
      <w:bookmarkEnd w:id="17"/>
    </w:p>
    <w:p w14:paraId="621FA80D" w14:textId="21AEDF12" w:rsidR="00797B92" w:rsidRPr="009C5BC2" w:rsidRDefault="00797B92" w:rsidP="00797B92">
      <w:pPr>
        <w:spacing w:after="0" w:line="276" w:lineRule="auto"/>
        <w:jc w:val="both"/>
        <w:rPr>
          <w:rFonts w:ascii="Calibri" w:eastAsia="Calibri" w:hAnsi="Calibri" w:cs="Times New Roman"/>
        </w:rPr>
      </w:pPr>
      <w:r w:rsidRPr="009C5BC2">
        <w:rPr>
          <w:rFonts w:ascii="Calibri" w:eastAsia="Calibri" w:hAnsi="Calibri" w:cs="Times New Roman"/>
        </w:rPr>
        <w:t>The Corporate Accounting team</w:t>
      </w:r>
      <w:r w:rsidR="006529D3">
        <w:rPr>
          <w:rFonts w:ascii="Calibri" w:eastAsia="Calibri" w:hAnsi="Calibri" w:cs="Times New Roman"/>
        </w:rPr>
        <w:t>’s</w:t>
      </w:r>
      <w:r w:rsidRPr="009C5BC2">
        <w:rPr>
          <w:rFonts w:ascii="Calibri" w:eastAsia="Calibri" w:hAnsi="Calibri" w:cs="Times New Roman"/>
        </w:rPr>
        <w:t xml:space="preserve"> </w:t>
      </w:r>
      <w:r w:rsidR="002C3678">
        <w:rPr>
          <w:rFonts w:ascii="Calibri" w:eastAsia="Calibri" w:hAnsi="Calibri" w:cs="Times New Roman"/>
        </w:rPr>
        <w:t>major</w:t>
      </w:r>
      <w:r w:rsidR="00F269DB">
        <w:rPr>
          <w:rFonts w:ascii="Calibri" w:eastAsia="Calibri" w:hAnsi="Calibri" w:cs="Times New Roman"/>
        </w:rPr>
        <w:t xml:space="preserve"> ongoing</w:t>
      </w:r>
      <w:r w:rsidRPr="009C5BC2">
        <w:rPr>
          <w:rFonts w:ascii="Calibri" w:eastAsia="Calibri" w:hAnsi="Calibri" w:cs="Times New Roman"/>
        </w:rPr>
        <w:t xml:space="preserve"> responsibilities</w:t>
      </w:r>
      <w:r w:rsidR="00F269DB">
        <w:rPr>
          <w:rFonts w:ascii="Calibri" w:eastAsia="Calibri" w:hAnsi="Calibri" w:cs="Times New Roman"/>
        </w:rPr>
        <w:t xml:space="preserve"> include</w:t>
      </w:r>
      <w:r w:rsidR="00356062">
        <w:rPr>
          <w:rFonts w:ascii="Calibri" w:eastAsia="Calibri" w:hAnsi="Calibri" w:cs="Times New Roman"/>
        </w:rPr>
        <w:t>:</w:t>
      </w:r>
    </w:p>
    <w:p w14:paraId="737EF36E" w14:textId="6E711404" w:rsidR="00797B92" w:rsidRPr="009C5BC2" w:rsidRDefault="00F269DB" w:rsidP="00797B92">
      <w:pPr>
        <w:numPr>
          <w:ilvl w:val="0"/>
          <w:numId w:val="12"/>
        </w:numPr>
        <w:spacing w:after="0" w:line="276" w:lineRule="auto"/>
        <w:contextualSpacing/>
        <w:jc w:val="both"/>
        <w:rPr>
          <w:rFonts w:ascii="Calibri" w:eastAsia="Calibri" w:hAnsi="Calibri" w:cs="Times New Roman"/>
        </w:rPr>
      </w:pPr>
      <w:r>
        <w:rPr>
          <w:rFonts w:ascii="Calibri" w:eastAsia="Calibri" w:hAnsi="Calibri" w:cs="Times New Roman"/>
        </w:rPr>
        <w:t>c</w:t>
      </w:r>
      <w:r w:rsidR="00797B92" w:rsidRPr="009C5BC2">
        <w:rPr>
          <w:rFonts w:ascii="Calibri" w:eastAsia="Calibri" w:hAnsi="Calibri" w:cs="Times New Roman"/>
        </w:rPr>
        <w:t xml:space="preserve">ompiling and submitting </w:t>
      </w:r>
      <w:r>
        <w:rPr>
          <w:rFonts w:ascii="Calibri" w:eastAsia="Calibri" w:hAnsi="Calibri" w:cs="Times New Roman"/>
        </w:rPr>
        <w:t>the</w:t>
      </w:r>
      <w:r w:rsidRPr="009C5BC2">
        <w:rPr>
          <w:rFonts w:ascii="Calibri" w:eastAsia="Calibri" w:hAnsi="Calibri" w:cs="Times New Roman"/>
        </w:rPr>
        <w:t xml:space="preserve"> monthly </w:t>
      </w:r>
      <w:r w:rsidR="00797B92" w:rsidRPr="009C5BC2">
        <w:rPr>
          <w:rFonts w:ascii="Calibri" w:eastAsia="Calibri" w:hAnsi="Calibri" w:cs="Times New Roman"/>
        </w:rPr>
        <w:t>trial balance</w:t>
      </w:r>
      <w:r w:rsidR="002C3678">
        <w:rPr>
          <w:rFonts w:ascii="Calibri" w:eastAsia="Calibri" w:hAnsi="Calibri" w:cs="Times New Roman"/>
        </w:rPr>
        <w:t>s</w:t>
      </w:r>
      <w:r w:rsidR="00797B92" w:rsidRPr="009C5BC2">
        <w:rPr>
          <w:rFonts w:ascii="Calibri" w:eastAsia="Calibri" w:hAnsi="Calibri" w:cs="Times New Roman"/>
        </w:rPr>
        <w:t xml:space="preserve"> </w:t>
      </w:r>
      <w:r w:rsidR="002C3678">
        <w:rPr>
          <w:rFonts w:ascii="Calibri" w:eastAsia="Calibri" w:hAnsi="Calibri" w:cs="Times New Roman"/>
        </w:rPr>
        <w:t>and</w:t>
      </w:r>
      <w:r w:rsidR="00797B92" w:rsidRPr="009C5BC2">
        <w:rPr>
          <w:rFonts w:ascii="Calibri" w:eastAsia="Calibri" w:hAnsi="Calibri" w:cs="Times New Roman"/>
        </w:rPr>
        <w:t xml:space="preserve"> the final trial balance, including determin</w:t>
      </w:r>
      <w:r w:rsidR="002C3678">
        <w:rPr>
          <w:rFonts w:ascii="Calibri" w:eastAsia="Calibri" w:hAnsi="Calibri" w:cs="Times New Roman"/>
        </w:rPr>
        <w:t>ing</w:t>
      </w:r>
      <w:r w:rsidR="00797B92" w:rsidRPr="009C5BC2">
        <w:rPr>
          <w:rFonts w:ascii="Calibri" w:eastAsia="Calibri" w:hAnsi="Calibri" w:cs="Times New Roman"/>
        </w:rPr>
        <w:t xml:space="preserve"> year-end accruals and allowances such as payable leave</w:t>
      </w:r>
    </w:p>
    <w:p w14:paraId="684DB4B3" w14:textId="0E1D989D" w:rsidR="00797B92" w:rsidRPr="009C5BC2" w:rsidRDefault="00F269DB" w:rsidP="00797B92">
      <w:pPr>
        <w:numPr>
          <w:ilvl w:val="0"/>
          <w:numId w:val="12"/>
        </w:numPr>
        <w:spacing w:after="0" w:line="276" w:lineRule="auto"/>
        <w:contextualSpacing/>
        <w:jc w:val="both"/>
        <w:rPr>
          <w:rFonts w:ascii="Calibri" w:eastAsia="Calibri" w:hAnsi="Calibri" w:cs="Times New Roman"/>
        </w:rPr>
      </w:pPr>
      <w:r>
        <w:rPr>
          <w:rFonts w:ascii="Calibri" w:eastAsia="Calibri" w:hAnsi="Calibri" w:cs="Times New Roman"/>
        </w:rPr>
        <w:t>c</w:t>
      </w:r>
      <w:r w:rsidR="00797B92" w:rsidRPr="009C5BC2">
        <w:rPr>
          <w:rFonts w:ascii="Calibri" w:eastAsia="Calibri" w:hAnsi="Calibri" w:cs="Times New Roman"/>
        </w:rPr>
        <w:t xml:space="preserve">ompiling and submitting the </w:t>
      </w:r>
      <w:r w:rsidR="002C3678">
        <w:rPr>
          <w:rFonts w:ascii="Calibri" w:eastAsia="Calibri" w:hAnsi="Calibri" w:cs="Times New Roman"/>
        </w:rPr>
        <w:t>3-volume</w:t>
      </w:r>
      <w:r w:rsidR="002C3678" w:rsidRPr="009C5BC2">
        <w:rPr>
          <w:rFonts w:ascii="Calibri" w:eastAsia="Calibri" w:hAnsi="Calibri" w:cs="Times New Roman"/>
        </w:rPr>
        <w:t xml:space="preserve"> </w:t>
      </w:r>
      <w:r w:rsidR="00797B92" w:rsidRPr="009C5BC2">
        <w:rPr>
          <w:rFonts w:ascii="Calibri" w:eastAsia="Calibri" w:hAnsi="Calibri" w:cs="Times New Roman"/>
        </w:rPr>
        <w:t>Public Accounts, which represent approximately 50 individual plates</w:t>
      </w:r>
    </w:p>
    <w:p w14:paraId="081A2D0B" w14:textId="2D7C9E39" w:rsidR="00797B92" w:rsidRPr="009C5BC2" w:rsidRDefault="00F269DB" w:rsidP="00797B92">
      <w:pPr>
        <w:numPr>
          <w:ilvl w:val="0"/>
          <w:numId w:val="12"/>
        </w:numPr>
        <w:spacing w:after="0" w:line="276" w:lineRule="auto"/>
        <w:contextualSpacing/>
        <w:jc w:val="both"/>
        <w:rPr>
          <w:rFonts w:ascii="Calibri" w:eastAsia="Calibri" w:hAnsi="Calibri" w:cs="Times New Roman"/>
        </w:rPr>
      </w:pPr>
      <w:r>
        <w:rPr>
          <w:rFonts w:ascii="Calibri" w:eastAsia="Calibri" w:hAnsi="Calibri" w:cs="Times New Roman"/>
        </w:rPr>
        <w:t>p</w:t>
      </w:r>
      <w:r w:rsidR="00797B92" w:rsidRPr="009C5BC2">
        <w:rPr>
          <w:rFonts w:ascii="Calibri" w:eastAsia="Calibri" w:hAnsi="Calibri" w:cs="Times New Roman"/>
        </w:rPr>
        <w:t xml:space="preserve">reparing </w:t>
      </w:r>
      <w:r>
        <w:rPr>
          <w:rFonts w:ascii="Calibri" w:eastAsia="Calibri" w:hAnsi="Calibri" w:cs="Times New Roman"/>
        </w:rPr>
        <w:t>GAC’s</w:t>
      </w:r>
      <w:r w:rsidR="00797B92" w:rsidRPr="009C5BC2">
        <w:rPr>
          <w:rFonts w:ascii="Calibri" w:eastAsia="Calibri" w:hAnsi="Calibri" w:cs="Times New Roman"/>
        </w:rPr>
        <w:t xml:space="preserve"> financial statements, including the financial statement discussion and analysis</w:t>
      </w:r>
    </w:p>
    <w:p w14:paraId="6F3EB5B1" w14:textId="2F481AAC" w:rsidR="00797B92" w:rsidRPr="009C5BC2" w:rsidRDefault="00F269DB" w:rsidP="00797B92">
      <w:pPr>
        <w:numPr>
          <w:ilvl w:val="0"/>
          <w:numId w:val="12"/>
        </w:numPr>
        <w:spacing w:after="0" w:line="276" w:lineRule="auto"/>
        <w:contextualSpacing/>
        <w:jc w:val="both"/>
        <w:rPr>
          <w:rFonts w:ascii="Calibri" w:eastAsia="Calibri" w:hAnsi="Calibri" w:cs="Times New Roman"/>
        </w:rPr>
      </w:pPr>
      <w:r>
        <w:rPr>
          <w:rFonts w:ascii="Calibri" w:eastAsia="Calibri" w:hAnsi="Calibri" w:cs="Times New Roman"/>
        </w:rPr>
        <w:t>p</w:t>
      </w:r>
      <w:r w:rsidR="00797B92" w:rsidRPr="009C5BC2">
        <w:rPr>
          <w:rFonts w:ascii="Calibri" w:eastAsia="Calibri" w:hAnsi="Calibri" w:cs="Times New Roman"/>
        </w:rPr>
        <w:t xml:space="preserve">resenting the financial statements and financial statement discussion and analysis to </w:t>
      </w:r>
      <w:r w:rsidR="006529D3">
        <w:rPr>
          <w:rFonts w:ascii="Calibri" w:eastAsia="Calibri" w:hAnsi="Calibri" w:cs="Times New Roman"/>
        </w:rPr>
        <w:t>our</w:t>
      </w:r>
      <w:r w:rsidRPr="009C5BC2">
        <w:rPr>
          <w:rFonts w:ascii="Calibri" w:eastAsia="Calibri" w:hAnsi="Calibri" w:cs="Times New Roman"/>
        </w:rPr>
        <w:t xml:space="preserve"> </w:t>
      </w:r>
      <w:r>
        <w:rPr>
          <w:rFonts w:ascii="Calibri" w:eastAsia="Calibri" w:hAnsi="Calibri" w:cs="Times New Roman"/>
        </w:rPr>
        <w:t>d</w:t>
      </w:r>
      <w:r w:rsidR="00797B92" w:rsidRPr="009C5BC2">
        <w:rPr>
          <w:rFonts w:ascii="Calibri" w:eastAsia="Calibri" w:hAnsi="Calibri" w:cs="Times New Roman"/>
        </w:rPr>
        <w:t xml:space="preserve">irector </w:t>
      </w:r>
      <w:r>
        <w:rPr>
          <w:rFonts w:ascii="Calibri" w:eastAsia="Calibri" w:hAnsi="Calibri" w:cs="Times New Roman"/>
        </w:rPr>
        <w:t>g</w:t>
      </w:r>
      <w:r w:rsidR="00797B92" w:rsidRPr="009C5BC2">
        <w:rPr>
          <w:rFonts w:ascii="Calibri" w:eastAsia="Calibri" w:hAnsi="Calibri" w:cs="Times New Roman"/>
        </w:rPr>
        <w:t>eneral and</w:t>
      </w:r>
      <w:r w:rsidR="0022411C">
        <w:rPr>
          <w:rFonts w:ascii="Calibri" w:eastAsia="Calibri" w:hAnsi="Calibri" w:cs="Times New Roman"/>
        </w:rPr>
        <w:t xml:space="preserve"> </w:t>
      </w:r>
      <w:r w:rsidR="00152A3E">
        <w:rPr>
          <w:rFonts w:ascii="Calibri" w:eastAsia="Calibri" w:hAnsi="Calibri" w:cs="Times New Roman"/>
        </w:rPr>
        <w:t>GAC’s</w:t>
      </w:r>
      <w:r w:rsidR="0022411C">
        <w:rPr>
          <w:rFonts w:ascii="Calibri" w:eastAsia="Calibri" w:hAnsi="Calibri" w:cs="Times New Roman"/>
        </w:rPr>
        <w:t xml:space="preserve"> CFO</w:t>
      </w:r>
      <w:r w:rsidR="00797B92" w:rsidRPr="009C5BC2">
        <w:rPr>
          <w:rFonts w:ascii="Calibri" w:eastAsia="Calibri" w:hAnsi="Calibri" w:cs="Times New Roman"/>
        </w:rPr>
        <w:t xml:space="preserve"> for approval</w:t>
      </w:r>
    </w:p>
    <w:p w14:paraId="53CD3811" w14:textId="6F0D93F8" w:rsidR="00797B92" w:rsidRPr="009C5BC2" w:rsidRDefault="00F269DB" w:rsidP="00797B92">
      <w:pPr>
        <w:numPr>
          <w:ilvl w:val="0"/>
          <w:numId w:val="12"/>
        </w:numPr>
        <w:spacing w:after="0" w:line="276" w:lineRule="auto"/>
        <w:contextualSpacing/>
        <w:jc w:val="both"/>
        <w:rPr>
          <w:rFonts w:ascii="Calibri" w:eastAsia="Calibri" w:hAnsi="Calibri" w:cs="Times New Roman"/>
        </w:rPr>
      </w:pPr>
      <w:r>
        <w:rPr>
          <w:rFonts w:ascii="Calibri" w:eastAsia="Calibri" w:hAnsi="Calibri" w:cs="Times New Roman"/>
        </w:rPr>
        <w:t>p</w:t>
      </w:r>
      <w:r w:rsidR="00797B92" w:rsidRPr="009C5BC2">
        <w:rPr>
          <w:rFonts w:ascii="Calibri" w:eastAsia="Calibri" w:hAnsi="Calibri" w:cs="Times New Roman"/>
        </w:rPr>
        <w:t>reparing the quarterly financial reports (Q1 to Q3) and the future-oriented financial statements for budgeting and planning purposes</w:t>
      </w:r>
    </w:p>
    <w:p w14:paraId="02ECCC41" w14:textId="091E90D9" w:rsidR="00797B92" w:rsidRPr="009C5BC2" w:rsidRDefault="00F269DB" w:rsidP="00797B92">
      <w:pPr>
        <w:numPr>
          <w:ilvl w:val="0"/>
          <w:numId w:val="12"/>
        </w:numPr>
        <w:spacing w:after="0" w:line="276" w:lineRule="auto"/>
        <w:contextualSpacing/>
        <w:jc w:val="both"/>
        <w:rPr>
          <w:rFonts w:ascii="Calibri" w:eastAsia="Calibri" w:hAnsi="Calibri" w:cs="Times New Roman"/>
        </w:rPr>
      </w:pPr>
      <w:r>
        <w:rPr>
          <w:rFonts w:ascii="Calibri" w:eastAsia="Calibri" w:hAnsi="Calibri" w:cs="Times New Roman"/>
        </w:rPr>
        <w:t>p</w:t>
      </w:r>
      <w:r w:rsidR="00797B92" w:rsidRPr="009C5BC2">
        <w:rPr>
          <w:rFonts w:ascii="Calibri" w:eastAsia="Calibri" w:hAnsi="Calibri" w:cs="Times New Roman"/>
        </w:rPr>
        <w:t>reparing quarterly contingent liability report</w:t>
      </w:r>
      <w:r>
        <w:rPr>
          <w:rFonts w:ascii="Calibri" w:eastAsia="Calibri" w:hAnsi="Calibri" w:cs="Times New Roman"/>
        </w:rPr>
        <w:t>s</w:t>
      </w:r>
      <w:r w:rsidR="00797B92" w:rsidRPr="009C5BC2">
        <w:rPr>
          <w:rFonts w:ascii="Calibri" w:eastAsia="Calibri" w:hAnsi="Calibri" w:cs="Times New Roman"/>
        </w:rPr>
        <w:t xml:space="preserve">, which summarize losses incurred by </w:t>
      </w:r>
      <w:r>
        <w:rPr>
          <w:rFonts w:ascii="Calibri" w:eastAsia="Calibri" w:hAnsi="Calibri" w:cs="Times New Roman"/>
        </w:rPr>
        <w:t>GAC</w:t>
      </w:r>
      <w:r w:rsidR="00797B92" w:rsidRPr="009C5BC2">
        <w:rPr>
          <w:rFonts w:ascii="Calibri" w:eastAsia="Calibri" w:hAnsi="Calibri" w:cs="Times New Roman"/>
        </w:rPr>
        <w:t>, claims against the Crown, ex-gratia payments and court awards</w:t>
      </w:r>
    </w:p>
    <w:p w14:paraId="5164988D" w14:textId="61DD94B5" w:rsidR="00797B92" w:rsidRPr="009C5BC2" w:rsidRDefault="00F269DB" w:rsidP="00797B92">
      <w:pPr>
        <w:numPr>
          <w:ilvl w:val="0"/>
          <w:numId w:val="12"/>
        </w:numPr>
        <w:spacing w:after="0" w:line="276" w:lineRule="auto"/>
        <w:contextualSpacing/>
        <w:jc w:val="both"/>
        <w:rPr>
          <w:rFonts w:ascii="Calibri" w:eastAsia="Calibri" w:hAnsi="Calibri" w:cs="Times New Roman"/>
        </w:rPr>
      </w:pPr>
      <w:r>
        <w:rPr>
          <w:rFonts w:ascii="Calibri" w:eastAsia="Calibri" w:hAnsi="Calibri" w:cs="Times New Roman"/>
        </w:rPr>
        <w:lastRenderedPageBreak/>
        <w:t>p</w:t>
      </w:r>
      <w:r w:rsidR="00797B92" w:rsidRPr="009C5BC2">
        <w:rPr>
          <w:rFonts w:ascii="Calibri" w:eastAsia="Calibri" w:hAnsi="Calibri" w:cs="Times New Roman"/>
        </w:rPr>
        <w:t xml:space="preserve">roviding responses to </w:t>
      </w:r>
      <w:r>
        <w:rPr>
          <w:rFonts w:ascii="Calibri" w:eastAsia="Calibri" w:hAnsi="Calibri" w:cs="Times New Roman"/>
        </w:rPr>
        <w:t>p</w:t>
      </w:r>
      <w:r w:rsidR="00797B92" w:rsidRPr="009C5BC2">
        <w:rPr>
          <w:rFonts w:ascii="Calibri" w:eastAsia="Calibri" w:hAnsi="Calibri" w:cs="Times New Roman"/>
        </w:rPr>
        <w:t xml:space="preserve">arliamentary questions and </w:t>
      </w:r>
      <w:r w:rsidR="00797B92" w:rsidRPr="009C5BC2">
        <w:rPr>
          <w:rFonts w:ascii="Calibri" w:eastAsia="Calibri" w:hAnsi="Calibri" w:cs="Times New Roman"/>
          <w:iCs/>
        </w:rPr>
        <w:t>Access to Information and Privacy</w:t>
      </w:r>
      <w:r w:rsidR="00797B92" w:rsidRPr="009C5BC2">
        <w:rPr>
          <w:rFonts w:ascii="Calibri" w:eastAsia="Calibri" w:hAnsi="Calibri" w:cs="Times New Roman"/>
        </w:rPr>
        <w:t xml:space="preserve"> requests</w:t>
      </w:r>
      <w:r w:rsidRPr="00F269DB">
        <w:rPr>
          <w:rFonts w:ascii="Calibri" w:eastAsia="Calibri" w:hAnsi="Calibri" w:cs="Times New Roman"/>
        </w:rPr>
        <w:t xml:space="preserve"> </w:t>
      </w:r>
      <w:r>
        <w:rPr>
          <w:rFonts w:ascii="Calibri" w:eastAsia="Calibri" w:hAnsi="Calibri" w:cs="Times New Roman"/>
        </w:rPr>
        <w:t xml:space="preserve">that </w:t>
      </w:r>
      <w:r w:rsidRPr="009C5BC2">
        <w:rPr>
          <w:rFonts w:ascii="Calibri" w:eastAsia="Calibri" w:hAnsi="Calibri" w:cs="Times New Roman"/>
        </w:rPr>
        <w:t>require</w:t>
      </w:r>
      <w:r>
        <w:rPr>
          <w:rFonts w:ascii="Calibri" w:eastAsia="Calibri" w:hAnsi="Calibri" w:cs="Times New Roman"/>
        </w:rPr>
        <w:t xml:space="preserve"> </w:t>
      </w:r>
      <w:r w:rsidRPr="009C5BC2">
        <w:rPr>
          <w:rFonts w:ascii="Calibri" w:eastAsia="Calibri" w:hAnsi="Calibri" w:cs="Times New Roman"/>
        </w:rPr>
        <w:t xml:space="preserve">research </w:t>
      </w:r>
      <w:r>
        <w:rPr>
          <w:rFonts w:ascii="Calibri" w:eastAsia="Calibri" w:hAnsi="Calibri" w:cs="Times New Roman"/>
        </w:rPr>
        <w:t>involving</w:t>
      </w:r>
      <w:r w:rsidRPr="009C5BC2">
        <w:rPr>
          <w:rFonts w:ascii="Calibri" w:eastAsia="Calibri" w:hAnsi="Calibri" w:cs="Times New Roman"/>
        </w:rPr>
        <w:t xml:space="preserve"> specific documents and consult</w:t>
      </w:r>
      <w:r>
        <w:rPr>
          <w:rFonts w:ascii="Calibri" w:eastAsia="Calibri" w:hAnsi="Calibri" w:cs="Times New Roman"/>
        </w:rPr>
        <w:t>ations</w:t>
      </w:r>
      <w:r w:rsidRPr="009C5BC2">
        <w:rPr>
          <w:rFonts w:ascii="Calibri" w:eastAsia="Calibri" w:hAnsi="Calibri" w:cs="Times New Roman"/>
        </w:rPr>
        <w:t xml:space="preserve"> with many other </w:t>
      </w:r>
      <w:r>
        <w:rPr>
          <w:rFonts w:ascii="Calibri" w:eastAsia="Calibri" w:hAnsi="Calibri" w:cs="Times New Roman"/>
        </w:rPr>
        <w:t>GAC</w:t>
      </w:r>
      <w:r w:rsidRPr="009C5BC2">
        <w:rPr>
          <w:rFonts w:ascii="Calibri" w:eastAsia="Calibri" w:hAnsi="Calibri" w:cs="Times New Roman"/>
        </w:rPr>
        <w:t xml:space="preserve"> teams </w:t>
      </w:r>
    </w:p>
    <w:p w14:paraId="1B3D493F" w14:textId="7F63CC96" w:rsidR="00797B92" w:rsidRPr="009C5BC2" w:rsidRDefault="006529D3" w:rsidP="00797B92">
      <w:pPr>
        <w:spacing w:after="0" w:line="276" w:lineRule="auto"/>
        <w:jc w:val="both"/>
        <w:rPr>
          <w:rFonts w:ascii="Calibri" w:eastAsia="Calibri" w:hAnsi="Calibri" w:cs="Times New Roman"/>
        </w:rPr>
      </w:pPr>
      <w:r>
        <w:rPr>
          <w:rFonts w:ascii="Calibri" w:eastAsia="Calibri" w:hAnsi="Calibri" w:cs="Times New Roman"/>
        </w:rPr>
        <w:t>The team’s</w:t>
      </w:r>
      <w:r w:rsidR="00797B92" w:rsidRPr="009C5BC2">
        <w:rPr>
          <w:rFonts w:ascii="Calibri" w:eastAsia="Calibri" w:hAnsi="Calibri" w:cs="Times New Roman"/>
        </w:rPr>
        <w:t xml:space="preserve"> responsibilities were </w:t>
      </w:r>
      <w:r w:rsidR="002C3678">
        <w:rPr>
          <w:rFonts w:ascii="Calibri" w:eastAsia="Calibri" w:hAnsi="Calibri" w:cs="Times New Roman"/>
        </w:rPr>
        <w:t xml:space="preserve">recently </w:t>
      </w:r>
      <w:r w:rsidR="00797B92" w:rsidRPr="009C5BC2">
        <w:rPr>
          <w:rFonts w:ascii="Calibri" w:eastAsia="Calibri" w:hAnsi="Calibri" w:cs="Times New Roman"/>
        </w:rPr>
        <w:t>expanded</w:t>
      </w:r>
      <w:r>
        <w:rPr>
          <w:rFonts w:ascii="Calibri" w:eastAsia="Calibri" w:hAnsi="Calibri" w:cs="Times New Roman"/>
        </w:rPr>
        <w:t xml:space="preserve"> and</w:t>
      </w:r>
      <w:r w:rsidR="00D42267">
        <w:rPr>
          <w:rFonts w:ascii="Calibri" w:eastAsia="Calibri" w:hAnsi="Calibri" w:cs="Times New Roman"/>
        </w:rPr>
        <w:t xml:space="preserve"> now</w:t>
      </w:r>
      <w:r w:rsidR="00797B92" w:rsidRPr="009C5BC2">
        <w:rPr>
          <w:rFonts w:ascii="Calibri" w:eastAsia="Calibri" w:hAnsi="Calibri" w:cs="Times New Roman"/>
        </w:rPr>
        <w:t xml:space="preserve"> </w:t>
      </w:r>
      <w:r>
        <w:rPr>
          <w:rFonts w:ascii="Calibri" w:eastAsia="Calibri" w:hAnsi="Calibri" w:cs="Times New Roman"/>
        </w:rPr>
        <w:t xml:space="preserve">we </w:t>
      </w:r>
      <w:r w:rsidR="00797B92" w:rsidRPr="009C5BC2">
        <w:rPr>
          <w:rFonts w:ascii="Calibri" w:eastAsia="Calibri" w:hAnsi="Calibri" w:cs="Times New Roman"/>
        </w:rPr>
        <w:t>assess and document the accuracy and appropriateness of complex financial transactions (e.g. unconditionally repayable contributions) to ensure compliance with public sector accounting standards.</w:t>
      </w:r>
    </w:p>
    <w:p w14:paraId="48B177B5" w14:textId="32ACA289" w:rsidR="002537BC" w:rsidRPr="00782813" w:rsidRDefault="002537BC">
      <w:pPr>
        <w:rPr>
          <w:b/>
        </w:rPr>
      </w:pPr>
    </w:p>
    <w:p w14:paraId="5B4A48D2" w14:textId="2CEE350F" w:rsidR="00386AE1" w:rsidRPr="002C2AAA" w:rsidRDefault="00386AE1" w:rsidP="002C2AAA">
      <w:pPr>
        <w:pStyle w:val="Titre1"/>
      </w:pPr>
      <w:bookmarkStart w:id="18" w:name="_Toc114744204"/>
      <w:bookmarkStart w:id="19" w:name="_Toc117522528"/>
      <w:r w:rsidRPr="002C2AAA">
        <w:t xml:space="preserve">Corporate </w:t>
      </w:r>
      <w:r w:rsidR="002C3678">
        <w:t>f</w:t>
      </w:r>
      <w:r w:rsidRPr="002C2AAA">
        <w:t xml:space="preserve">inancial </w:t>
      </w:r>
      <w:r w:rsidR="002C3678">
        <w:t>s</w:t>
      </w:r>
      <w:r w:rsidRPr="002C2AAA">
        <w:t>ystems</w:t>
      </w:r>
      <w:bookmarkEnd w:id="18"/>
      <w:bookmarkEnd w:id="19"/>
    </w:p>
    <w:p w14:paraId="4F97BEB2" w14:textId="2D5D2702" w:rsidR="00386AE1" w:rsidRPr="00386AE1" w:rsidRDefault="00386AE1" w:rsidP="00386AE1">
      <w:r w:rsidRPr="00386AE1">
        <w:t xml:space="preserve">The </w:t>
      </w:r>
      <w:r w:rsidR="003A5840">
        <w:t xml:space="preserve">Corporate Financial Systems </w:t>
      </w:r>
      <w:r w:rsidRPr="00386AE1">
        <w:t xml:space="preserve">division </w:t>
      </w:r>
      <w:r w:rsidR="003A5840">
        <w:t>comprises</w:t>
      </w:r>
      <w:r w:rsidRPr="00386AE1">
        <w:t xml:space="preserve"> 3 teams</w:t>
      </w:r>
      <w:r w:rsidR="00D42267">
        <w:t>,</w:t>
      </w:r>
      <w:r w:rsidRPr="00386AE1">
        <w:t xml:space="preserve"> each responsible </w:t>
      </w:r>
      <w:r w:rsidR="003A5840">
        <w:t>for</w:t>
      </w:r>
      <w:r w:rsidR="00D42267">
        <w:t xml:space="preserve"> </w:t>
      </w:r>
      <w:r w:rsidRPr="00386AE1">
        <w:t>SAP modules and transformation projects.</w:t>
      </w:r>
    </w:p>
    <w:p w14:paraId="0B7B9952" w14:textId="5657B847" w:rsidR="00386AE1" w:rsidRPr="00386AE1" w:rsidRDefault="00386AE1" w:rsidP="00386AE1">
      <w:r w:rsidRPr="00386AE1">
        <w:t>The</w:t>
      </w:r>
      <w:r w:rsidR="003A5840">
        <w:t>ir</w:t>
      </w:r>
      <w:r w:rsidRPr="00386AE1">
        <w:t xml:space="preserve"> mandate is to design and provide integrated digital solutions and support to enable</w:t>
      </w:r>
      <w:r w:rsidR="006529D3">
        <w:t xml:space="preserve"> GAC</w:t>
      </w:r>
      <w:r w:rsidRPr="00386AE1">
        <w:t xml:space="preserve"> financial and material management operations by leading innovation and establishing strategic partnerships inside and outside of the department.</w:t>
      </w:r>
    </w:p>
    <w:p w14:paraId="1FB58C6C" w14:textId="45B0B0FD" w:rsidR="00386AE1" w:rsidRPr="00386AE1" w:rsidRDefault="003A5840" w:rsidP="00386AE1">
      <w:r>
        <w:t>K</w:t>
      </w:r>
      <w:r w:rsidR="00386AE1" w:rsidRPr="00386AE1">
        <w:t>ey activities</w:t>
      </w:r>
      <w:r>
        <w:t xml:space="preserve"> include</w:t>
      </w:r>
      <w:r w:rsidR="00386AE1" w:rsidRPr="00386AE1">
        <w:t>:</w:t>
      </w:r>
    </w:p>
    <w:p w14:paraId="3A202622" w14:textId="758C5F37" w:rsidR="00AB1C5B" w:rsidRPr="006529D3" w:rsidRDefault="003A5840" w:rsidP="006529D3">
      <w:pPr>
        <w:numPr>
          <w:ilvl w:val="0"/>
          <w:numId w:val="12"/>
        </w:numPr>
        <w:spacing w:after="0" w:line="276" w:lineRule="auto"/>
        <w:contextualSpacing/>
        <w:jc w:val="both"/>
        <w:rPr>
          <w:rFonts w:ascii="Calibri" w:eastAsia="Calibri" w:hAnsi="Calibri" w:cs="Times New Roman"/>
        </w:rPr>
      </w:pPr>
      <w:r w:rsidRPr="006529D3">
        <w:rPr>
          <w:rFonts w:ascii="Calibri" w:eastAsia="Calibri" w:hAnsi="Calibri" w:cs="Times New Roman"/>
        </w:rPr>
        <w:t>d</w:t>
      </w:r>
      <w:r w:rsidR="00386AE1" w:rsidRPr="006529D3">
        <w:rPr>
          <w:rFonts w:ascii="Calibri" w:eastAsia="Calibri" w:hAnsi="Calibri" w:cs="Times New Roman"/>
        </w:rPr>
        <w:t>esign, develop and provide an integrated digital solution and client support to enable departments</w:t>
      </w:r>
      <w:r w:rsidRPr="006529D3">
        <w:rPr>
          <w:rFonts w:ascii="Calibri" w:eastAsia="Calibri" w:hAnsi="Calibri" w:cs="Times New Roman"/>
        </w:rPr>
        <w:t>’</w:t>
      </w:r>
      <w:r w:rsidR="00386AE1" w:rsidRPr="006529D3">
        <w:rPr>
          <w:rFonts w:ascii="Calibri" w:eastAsia="Calibri" w:hAnsi="Calibri" w:cs="Times New Roman"/>
        </w:rPr>
        <w:t xml:space="preserve"> business functions such</w:t>
      </w:r>
      <w:r w:rsidR="00AB1C5B" w:rsidRPr="006529D3">
        <w:rPr>
          <w:rFonts w:ascii="Calibri" w:eastAsia="Calibri" w:hAnsi="Calibri" w:cs="Times New Roman"/>
        </w:rPr>
        <w:t xml:space="preserve"> as </w:t>
      </w:r>
      <w:r w:rsidR="006529D3" w:rsidRPr="006529D3">
        <w:rPr>
          <w:rFonts w:ascii="Calibri" w:eastAsia="Calibri" w:hAnsi="Calibri" w:cs="Times New Roman"/>
        </w:rPr>
        <w:t xml:space="preserve">the management of </w:t>
      </w:r>
      <w:r w:rsidR="00AB1C5B" w:rsidRPr="006529D3">
        <w:rPr>
          <w:rFonts w:ascii="Calibri" w:eastAsia="Calibri" w:hAnsi="Calibri" w:cs="Times New Roman"/>
        </w:rPr>
        <w:t>financ</w:t>
      </w:r>
      <w:r w:rsidR="006529D3" w:rsidRPr="006529D3">
        <w:rPr>
          <w:rFonts w:ascii="Calibri" w:eastAsia="Calibri" w:hAnsi="Calibri" w:cs="Times New Roman"/>
        </w:rPr>
        <w:t>e</w:t>
      </w:r>
      <w:r w:rsidR="00AB1C5B" w:rsidRPr="006529D3">
        <w:rPr>
          <w:rFonts w:ascii="Calibri" w:eastAsia="Calibri" w:hAnsi="Calibri" w:cs="Times New Roman"/>
        </w:rPr>
        <w:t>, materi</w:t>
      </w:r>
      <w:r w:rsidR="006529D3" w:rsidRPr="006529D3">
        <w:rPr>
          <w:rFonts w:ascii="Calibri" w:eastAsia="Calibri" w:hAnsi="Calibri" w:cs="Times New Roman"/>
        </w:rPr>
        <w:t>a</w:t>
      </w:r>
      <w:r w:rsidR="00AB1C5B" w:rsidRPr="006529D3">
        <w:rPr>
          <w:rFonts w:ascii="Calibri" w:eastAsia="Calibri" w:hAnsi="Calibri" w:cs="Times New Roman"/>
        </w:rPr>
        <w:t xml:space="preserve">l, human resources (HR), procurement, grants and contributions and assets. </w:t>
      </w:r>
    </w:p>
    <w:p w14:paraId="23A854CB" w14:textId="6DC9F54A" w:rsidR="00386AE1" w:rsidRPr="006529D3" w:rsidRDefault="003A5840" w:rsidP="006529D3">
      <w:pPr>
        <w:numPr>
          <w:ilvl w:val="0"/>
          <w:numId w:val="12"/>
        </w:numPr>
        <w:spacing w:after="0" w:line="276" w:lineRule="auto"/>
        <w:contextualSpacing/>
        <w:jc w:val="both"/>
        <w:rPr>
          <w:rFonts w:ascii="Calibri" w:eastAsia="Calibri" w:hAnsi="Calibri" w:cs="Times New Roman"/>
        </w:rPr>
      </w:pPr>
      <w:r w:rsidRPr="006529D3">
        <w:rPr>
          <w:rFonts w:ascii="Calibri" w:eastAsia="Calibri" w:hAnsi="Calibri" w:cs="Times New Roman"/>
        </w:rPr>
        <w:t>e</w:t>
      </w:r>
      <w:r w:rsidR="00386AE1" w:rsidRPr="006529D3">
        <w:rPr>
          <w:rFonts w:ascii="Calibri" w:eastAsia="Calibri" w:hAnsi="Calibri" w:cs="Times New Roman"/>
        </w:rPr>
        <w:t xml:space="preserve">stablish and implement </w:t>
      </w:r>
      <w:r w:rsidRPr="006529D3">
        <w:rPr>
          <w:rFonts w:ascii="Calibri" w:eastAsia="Calibri" w:hAnsi="Calibri" w:cs="Times New Roman"/>
        </w:rPr>
        <w:t xml:space="preserve">a controls framework and monitoring processes for </w:t>
      </w:r>
      <w:r w:rsidR="00386AE1" w:rsidRPr="006529D3">
        <w:rPr>
          <w:rFonts w:ascii="Calibri" w:eastAsia="Calibri" w:hAnsi="Calibri" w:cs="Times New Roman"/>
        </w:rPr>
        <w:t>departmental ERP system</w:t>
      </w:r>
      <w:r w:rsidRPr="006529D3">
        <w:rPr>
          <w:rFonts w:ascii="Calibri" w:eastAsia="Calibri" w:hAnsi="Calibri" w:cs="Times New Roman"/>
        </w:rPr>
        <w:t>s</w:t>
      </w:r>
    </w:p>
    <w:p w14:paraId="0BC9C71E" w14:textId="417901A5" w:rsidR="00386AE1" w:rsidRPr="006529D3" w:rsidRDefault="003A5840" w:rsidP="006529D3">
      <w:pPr>
        <w:numPr>
          <w:ilvl w:val="0"/>
          <w:numId w:val="12"/>
        </w:numPr>
        <w:spacing w:after="0" w:line="276" w:lineRule="auto"/>
        <w:contextualSpacing/>
        <w:jc w:val="both"/>
        <w:rPr>
          <w:rFonts w:ascii="Calibri" w:eastAsia="Calibri" w:hAnsi="Calibri" w:cs="Times New Roman"/>
        </w:rPr>
      </w:pPr>
      <w:r w:rsidRPr="006529D3">
        <w:rPr>
          <w:rFonts w:ascii="Calibri" w:eastAsia="Calibri" w:hAnsi="Calibri" w:cs="Times New Roman"/>
        </w:rPr>
        <w:t>d</w:t>
      </w:r>
      <w:r w:rsidR="00386AE1" w:rsidRPr="006529D3">
        <w:rPr>
          <w:rFonts w:ascii="Calibri" w:eastAsia="Calibri" w:hAnsi="Calibri" w:cs="Times New Roman"/>
        </w:rPr>
        <w:t xml:space="preserve">evelop a </w:t>
      </w:r>
      <w:r w:rsidRPr="006529D3">
        <w:rPr>
          <w:rFonts w:ascii="Calibri" w:eastAsia="Calibri" w:hAnsi="Calibri" w:cs="Times New Roman"/>
        </w:rPr>
        <w:t>s</w:t>
      </w:r>
      <w:r w:rsidR="00386AE1" w:rsidRPr="006529D3">
        <w:rPr>
          <w:rFonts w:ascii="Calibri" w:eastAsia="Calibri" w:hAnsi="Calibri" w:cs="Times New Roman"/>
        </w:rPr>
        <w:t xml:space="preserve">trategy for </w:t>
      </w:r>
      <w:r w:rsidRPr="006529D3">
        <w:rPr>
          <w:rFonts w:ascii="Calibri" w:eastAsia="Calibri" w:hAnsi="Calibri" w:cs="Times New Roman"/>
        </w:rPr>
        <w:t xml:space="preserve">the transformation of </w:t>
      </w:r>
      <w:r w:rsidR="00386AE1" w:rsidRPr="006529D3">
        <w:rPr>
          <w:rFonts w:ascii="Calibri" w:eastAsia="Calibri" w:hAnsi="Calibri" w:cs="Times New Roman"/>
        </w:rPr>
        <w:t>GAC</w:t>
      </w:r>
      <w:r w:rsidRPr="006529D3">
        <w:rPr>
          <w:rFonts w:ascii="Calibri" w:eastAsia="Calibri" w:hAnsi="Calibri" w:cs="Times New Roman"/>
        </w:rPr>
        <w:t>’s</w:t>
      </w:r>
      <w:r w:rsidR="00386AE1" w:rsidRPr="006529D3">
        <w:rPr>
          <w:rFonts w:ascii="Calibri" w:eastAsia="Calibri" w:hAnsi="Calibri" w:cs="Times New Roman"/>
        </w:rPr>
        <w:t xml:space="preserve"> </w:t>
      </w:r>
      <w:r w:rsidRPr="006529D3">
        <w:rPr>
          <w:rFonts w:ascii="Calibri" w:eastAsia="Calibri" w:hAnsi="Calibri" w:cs="Times New Roman"/>
        </w:rPr>
        <w:t>f</w:t>
      </w:r>
      <w:r w:rsidR="00386AE1" w:rsidRPr="006529D3">
        <w:rPr>
          <w:rFonts w:ascii="Calibri" w:eastAsia="Calibri" w:hAnsi="Calibri" w:cs="Times New Roman"/>
        </w:rPr>
        <w:t xml:space="preserve">inancial </w:t>
      </w:r>
      <w:r w:rsidRPr="006529D3">
        <w:rPr>
          <w:rFonts w:ascii="Calibri" w:eastAsia="Calibri" w:hAnsi="Calibri" w:cs="Times New Roman"/>
        </w:rPr>
        <w:t>m</w:t>
      </w:r>
      <w:r w:rsidR="00386AE1" w:rsidRPr="006529D3">
        <w:rPr>
          <w:rFonts w:ascii="Calibri" w:eastAsia="Calibri" w:hAnsi="Calibri" w:cs="Times New Roman"/>
        </w:rPr>
        <w:t xml:space="preserve">anagement </w:t>
      </w:r>
      <w:r w:rsidRPr="006529D3">
        <w:rPr>
          <w:rFonts w:ascii="Calibri" w:eastAsia="Calibri" w:hAnsi="Calibri" w:cs="Times New Roman"/>
        </w:rPr>
        <w:t>s</w:t>
      </w:r>
      <w:r w:rsidR="00386AE1" w:rsidRPr="006529D3">
        <w:rPr>
          <w:rFonts w:ascii="Calibri" w:eastAsia="Calibri" w:hAnsi="Calibri" w:cs="Times New Roman"/>
        </w:rPr>
        <w:t>ystem</w:t>
      </w:r>
    </w:p>
    <w:p w14:paraId="56E8756E" w14:textId="043C0FD6" w:rsidR="00386AE1" w:rsidRPr="006529D3" w:rsidRDefault="003A5840" w:rsidP="006529D3">
      <w:pPr>
        <w:numPr>
          <w:ilvl w:val="0"/>
          <w:numId w:val="12"/>
        </w:numPr>
        <w:spacing w:after="0" w:line="276" w:lineRule="auto"/>
        <w:contextualSpacing/>
        <w:jc w:val="both"/>
        <w:rPr>
          <w:rFonts w:ascii="Calibri" w:eastAsia="Calibri" w:hAnsi="Calibri" w:cs="Times New Roman"/>
        </w:rPr>
      </w:pPr>
      <w:r w:rsidRPr="006529D3">
        <w:rPr>
          <w:rFonts w:ascii="Calibri" w:eastAsia="Calibri" w:hAnsi="Calibri" w:cs="Times New Roman"/>
        </w:rPr>
        <w:lastRenderedPageBreak/>
        <w:t>l</w:t>
      </w:r>
      <w:r w:rsidR="00386AE1" w:rsidRPr="006529D3">
        <w:rPr>
          <w:rFonts w:ascii="Calibri" w:eastAsia="Calibri" w:hAnsi="Calibri" w:cs="Times New Roman"/>
        </w:rPr>
        <w:t xml:space="preserve">ead innovation by providing advice and tools to enable the business efficiency and transformation of </w:t>
      </w:r>
      <w:r w:rsidRPr="006529D3">
        <w:rPr>
          <w:rFonts w:ascii="Calibri" w:eastAsia="Calibri" w:hAnsi="Calibri" w:cs="Times New Roman"/>
        </w:rPr>
        <w:t xml:space="preserve">GAC’s </w:t>
      </w:r>
      <w:r w:rsidR="00386AE1" w:rsidRPr="006529D3">
        <w:rPr>
          <w:rFonts w:ascii="Calibri" w:eastAsia="Calibri" w:hAnsi="Calibri" w:cs="Times New Roman"/>
        </w:rPr>
        <w:t>operations</w:t>
      </w:r>
    </w:p>
    <w:p w14:paraId="2EEDEB42" w14:textId="55315060" w:rsidR="00386AE1" w:rsidRPr="006529D3" w:rsidRDefault="003A5840" w:rsidP="006529D3">
      <w:pPr>
        <w:numPr>
          <w:ilvl w:val="0"/>
          <w:numId w:val="12"/>
        </w:numPr>
        <w:spacing w:after="0" w:line="276" w:lineRule="auto"/>
        <w:contextualSpacing/>
        <w:jc w:val="both"/>
        <w:rPr>
          <w:rFonts w:ascii="Calibri" w:eastAsia="Calibri" w:hAnsi="Calibri" w:cs="Times New Roman"/>
        </w:rPr>
      </w:pPr>
      <w:r w:rsidRPr="006529D3">
        <w:rPr>
          <w:rFonts w:ascii="Calibri" w:eastAsia="Calibri" w:hAnsi="Calibri" w:cs="Times New Roman"/>
        </w:rPr>
        <w:t>r</w:t>
      </w:r>
      <w:r w:rsidR="00386AE1" w:rsidRPr="006529D3">
        <w:rPr>
          <w:rFonts w:ascii="Calibri" w:eastAsia="Calibri" w:hAnsi="Calibri" w:cs="Times New Roman"/>
        </w:rPr>
        <w:t xml:space="preserve">epresent GAC in various interdepartmental committees and initiatives to establish strategic partnerships </w:t>
      </w:r>
      <w:r w:rsidRPr="006529D3">
        <w:rPr>
          <w:rFonts w:ascii="Calibri" w:eastAsia="Calibri" w:hAnsi="Calibri" w:cs="Times New Roman"/>
        </w:rPr>
        <w:t xml:space="preserve">that </w:t>
      </w:r>
      <w:r w:rsidR="00386AE1" w:rsidRPr="006529D3">
        <w:rPr>
          <w:rFonts w:ascii="Calibri" w:eastAsia="Calibri" w:hAnsi="Calibri" w:cs="Times New Roman"/>
        </w:rPr>
        <w:t>align with G</w:t>
      </w:r>
      <w:r w:rsidRPr="006529D3">
        <w:rPr>
          <w:rFonts w:ascii="Calibri" w:eastAsia="Calibri" w:hAnsi="Calibri" w:cs="Times New Roman"/>
        </w:rPr>
        <w:t xml:space="preserve">overment of </w:t>
      </w:r>
      <w:r w:rsidR="00386AE1" w:rsidRPr="006529D3">
        <w:rPr>
          <w:rFonts w:ascii="Calibri" w:eastAsia="Calibri" w:hAnsi="Calibri" w:cs="Times New Roman"/>
        </w:rPr>
        <w:t>C</w:t>
      </w:r>
      <w:r w:rsidRPr="006529D3">
        <w:rPr>
          <w:rFonts w:ascii="Calibri" w:eastAsia="Calibri" w:hAnsi="Calibri" w:cs="Times New Roman"/>
        </w:rPr>
        <w:t xml:space="preserve">anada </w:t>
      </w:r>
      <w:r w:rsidR="00386AE1" w:rsidRPr="006529D3">
        <w:rPr>
          <w:rFonts w:ascii="Calibri" w:eastAsia="Calibri" w:hAnsi="Calibri" w:cs="Times New Roman"/>
        </w:rPr>
        <w:t xml:space="preserve">directions and </w:t>
      </w:r>
      <w:r w:rsidRPr="006529D3">
        <w:rPr>
          <w:rFonts w:ascii="Calibri" w:eastAsia="Calibri" w:hAnsi="Calibri" w:cs="Times New Roman"/>
        </w:rPr>
        <w:t xml:space="preserve">embrace </w:t>
      </w:r>
      <w:r w:rsidR="00386AE1" w:rsidRPr="006529D3">
        <w:rPr>
          <w:rFonts w:ascii="Calibri" w:eastAsia="Calibri" w:hAnsi="Calibri" w:cs="Times New Roman"/>
        </w:rPr>
        <w:t xml:space="preserve">industry best practices </w:t>
      </w:r>
    </w:p>
    <w:p w14:paraId="1DAA7330" w14:textId="77777777" w:rsidR="0005504C" w:rsidRPr="00782813" w:rsidRDefault="0005504C"/>
    <w:p w14:paraId="2F11AA6B" w14:textId="33A2D4F2" w:rsidR="001570D5" w:rsidRPr="001570D5" w:rsidRDefault="001570D5" w:rsidP="002C2AAA">
      <w:pPr>
        <w:pStyle w:val="Titre1"/>
      </w:pPr>
      <w:bookmarkStart w:id="20" w:name="_Toc114744215"/>
      <w:bookmarkStart w:id="21" w:name="_Toc117522529"/>
      <w:r w:rsidRPr="001C10B3">
        <w:t xml:space="preserve">Domestic </w:t>
      </w:r>
      <w:r w:rsidR="00ED2D30">
        <w:t>a</w:t>
      </w:r>
      <w:r w:rsidRPr="001C10B3">
        <w:t xml:space="preserve">ccounting </w:t>
      </w:r>
      <w:bookmarkEnd w:id="20"/>
      <w:r w:rsidR="003E5A7C">
        <w:t>operations</w:t>
      </w:r>
      <w:bookmarkEnd w:id="21"/>
    </w:p>
    <w:p w14:paraId="381FD7BA" w14:textId="6E89374E" w:rsidR="00ED2D30" w:rsidRPr="006529D3" w:rsidRDefault="006529D3" w:rsidP="00126F02">
      <w:pPr>
        <w:spacing w:after="0" w:line="240" w:lineRule="auto"/>
        <w:rPr>
          <w:rFonts w:cstheme="minorHAnsi"/>
          <w:bCs/>
          <w:szCs w:val="20"/>
        </w:rPr>
      </w:pPr>
      <w:r w:rsidRPr="006529D3">
        <w:rPr>
          <w:rFonts w:cstheme="minorHAnsi"/>
          <w:bCs/>
          <w:szCs w:val="20"/>
        </w:rPr>
        <w:t>This team is</w:t>
      </w:r>
      <w:r w:rsidR="001570D5" w:rsidRPr="006529D3">
        <w:rPr>
          <w:rFonts w:cstheme="minorHAnsi"/>
          <w:bCs/>
          <w:szCs w:val="20"/>
        </w:rPr>
        <w:t xml:space="preserve"> responsible </w:t>
      </w:r>
      <w:r w:rsidR="00ED2D30" w:rsidRPr="006529D3">
        <w:rPr>
          <w:rFonts w:cstheme="minorHAnsi"/>
          <w:bCs/>
          <w:szCs w:val="20"/>
        </w:rPr>
        <w:t>for</w:t>
      </w:r>
      <w:r w:rsidRPr="006529D3">
        <w:rPr>
          <w:rFonts w:cstheme="minorHAnsi"/>
          <w:bCs/>
          <w:szCs w:val="20"/>
        </w:rPr>
        <w:t>:</w:t>
      </w:r>
    </w:p>
    <w:p w14:paraId="72782F45" w14:textId="77777777" w:rsidR="007F63E8" w:rsidRPr="006529D3" w:rsidRDefault="007F63E8" w:rsidP="00126F02">
      <w:pPr>
        <w:spacing w:after="0" w:line="240" w:lineRule="auto"/>
        <w:rPr>
          <w:rFonts w:cstheme="minorHAnsi"/>
          <w:bCs/>
          <w:szCs w:val="20"/>
        </w:rPr>
      </w:pPr>
    </w:p>
    <w:p w14:paraId="132E037C" w14:textId="0DCE40E4" w:rsidR="008E206D" w:rsidRPr="006529D3" w:rsidRDefault="001570D5" w:rsidP="006529D3">
      <w:pPr>
        <w:pStyle w:val="Paragraphedeliste"/>
        <w:numPr>
          <w:ilvl w:val="0"/>
          <w:numId w:val="26"/>
        </w:numPr>
        <w:spacing w:after="0" w:line="240" w:lineRule="auto"/>
        <w:rPr>
          <w:rFonts w:cstheme="minorHAnsi"/>
          <w:szCs w:val="20"/>
        </w:rPr>
      </w:pPr>
      <w:r w:rsidRPr="006529D3">
        <w:rPr>
          <w:rFonts w:cstheme="minorHAnsi"/>
          <w:szCs w:val="20"/>
        </w:rPr>
        <w:t>deliver</w:t>
      </w:r>
      <w:r w:rsidR="00ED2D30" w:rsidRPr="006529D3">
        <w:rPr>
          <w:rFonts w:cstheme="minorHAnsi"/>
          <w:szCs w:val="20"/>
        </w:rPr>
        <w:t>ing</w:t>
      </w:r>
      <w:r w:rsidRPr="006529D3">
        <w:rPr>
          <w:rFonts w:cstheme="minorHAnsi"/>
          <w:szCs w:val="20"/>
        </w:rPr>
        <w:t xml:space="preserve"> domestic operations using </w:t>
      </w:r>
      <w:r w:rsidR="007F63E8" w:rsidRPr="006529D3">
        <w:rPr>
          <w:rFonts w:cstheme="minorHAnsi"/>
          <w:szCs w:val="20"/>
        </w:rPr>
        <w:t xml:space="preserve">a </w:t>
      </w:r>
      <w:r w:rsidRPr="006529D3">
        <w:rPr>
          <w:rFonts w:cstheme="minorHAnsi"/>
          <w:szCs w:val="20"/>
        </w:rPr>
        <w:t>risk-based approach</w:t>
      </w:r>
    </w:p>
    <w:p w14:paraId="5FF9889B" w14:textId="69FFE142" w:rsidR="00ED2D30" w:rsidRPr="006529D3" w:rsidRDefault="001570D5" w:rsidP="006529D3">
      <w:pPr>
        <w:pStyle w:val="Paragraphedeliste"/>
        <w:numPr>
          <w:ilvl w:val="0"/>
          <w:numId w:val="26"/>
        </w:numPr>
        <w:spacing w:after="0" w:line="240" w:lineRule="auto"/>
        <w:rPr>
          <w:rFonts w:cstheme="minorHAnsi"/>
          <w:szCs w:val="20"/>
        </w:rPr>
      </w:pPr>
      <w:r w:rsidRPr="006529D3">
        <w:rPr>
          <w:rFonts w:cstheme="minorHAnsi"/>
          <w:szCs w:val="20"/>
        </w:rPr>
        <w:t>process</w:t>
      </w:r>
      <w:r w:rsidR="00ED2D30" w:rsidRPr="006529D3">
        <w:rPr>
          <w:rFonts w:cstheme="minorHAnsi"/>
          <w:szCs w:val="20"/>
        </w:rPr>
        <w:t>ing</w:t>
      </w:r>
      <w:r w:rsidRPr="006529D3">
        <w:rPr>
          <w:rFonts w:cstheme="minorHAnsi"/>
          <w:szCs w:val="20"/>
        </w:rPr>
        <w:t xml:space="preserve"> a</w:t>
      </w:r>
      <w:r w:rsidR="00ED2D30" w:rsidRPr="006529D3">
        <w:rPr>
          <w:rFonts w:cstheme="minorHAnsi"/>
          <w:szCs w:val="20"/>
        </w:rPr>
        <w:t xml:space="preserve"> range</w:t>
      </w:r>
      <w:r w:rsidRPr="006529D3">
        <w:rPr>
          <w:rFonts w:cstheme="minorHAnsi"/>
          <w:szCs w:val="20"/>
        </w:rPr>
        <w:t xml:space="preserve"> of financial transactions (e</w:t>
      </w:r>
      <w:r w:rsidR="00ED2D30" w:rsidRPr="006529D3">
        <w:rPr>
          <w:rFonts w:cstheme="minorHAnsi"/>
          <w:szCs w:val="20"/>
        </w:rPr>
        <w:t>.g.</w:t>
      </w:r>
      <w:r w:rsidRPr="006529D3">
        <w:rPr>
          <w:rFonts w:cstheme="minorHAnsi"/>
          <w:szCs w:val="20"/>
        </w:rPr>
        <w:t xml:space="preserve"> </w:t>
      </w:r>
      <w:r w:rsidRPr="006529D3">
        <w:rPr>
          <w:rFonts w:cstheme="minorHAnsi"/>
          <w:szCs w:val="20"/>
          <w:shd w:val="clear" w:color="auto" w:fill="FFFFFF"/>
        </w:rPr>
        <w:t>accounts payable and receivable, interdepartmental settlements, national travel and relocation, pay</w:t>
      </w:r>
      <w:r w:rsidR="00526293" w:rsidRPr="006529D3">
        <w:rPr>
          <w:rFonts w:cstheme="minorHAnsi"/>
          <w:szCs w:val="20"/>
          <w:shd w:val="clear" w:color="auto" w:fill="FFFFFF"/>
        </w:rPr>
        <w:t>roll</w:t>
      </w:r>
      <w:r w:rsidR="00ED2D30" w:rsidRPr="006529D3">
        <w:rPr>
          <w:rFonts w:cstheme="minorHAnsi"/>
          <w:szCs w:val="20"/>
          <w:shd w:val="clear" w:color="auto" w:fill="FFFFFF"/>
        </w:rPr>
        <w:t xml:space="preserve">, </w:t>
      </w:r>
      <w:r w:rsidRPr="006529D3">
        <w:rPr>
          <w:rFonts w:cstheme="minorHAnsi"/>
          <w:szCs w:val="20"/>
          <w:shd w:val="clear" w:color="auto" w:fill="FFFFFF"/>
        </w:rPr>
        <w:t>claims from Phoenix</w:t>
      </w:r>
      <w:r w:rsidRPr="006529D3">
        <w:rPr>
          <w:rFonts w:cstheme="minorHAnsi"/>
          <w:szCs w:val="20"/>
        </w:rPr>
        <w:t>)</w:t>
      </w:r>
    </w:p>
    <w:p w14:paraId="446256FD" w14:textId="083EBCF1" w:rsidR="008E206D" w:rsidRPr="006529D3" w:rsidRDefault="001570D5" w:rsidP="006529D3">
      <w:pPr>
        <w:pStyle w:val="Paragraphedeliste"/>
        <w:numPr>
          <w:ilvl w:val="0"/>
          <w:numId w:val="26"/>
        </w:numPr>
        <w:spacing w:after="0" w:line="240" w:lineRule="auto"/>
        <w:rPr>
          <w:rFonts w:cstheme="minorHAnsi"/>
          <w:szCs w:val="20"/>
        </w:rPr>
      </w:pPr>
      <w:r w:rsidRPr="006529D3">
        <w:rPr>
          <w:rFonts w:cstheme="minorHAnsi"/>
          <w:szCs w:val="20"/>
        </w:rPr>
        <w:t>leverag</w:t>
      </w:r>
      <w:r w:rsidR="00ED2D30" w:rsidRPr="006529D3">
        <w:rPr>
          <w:rFonts w:cstheme="minorHAnsi"/>
          <w:szCs w:val="20"/>
        </w:rPr>
        <w:t>ing</w:t>
      </w:r>
      <w:r w:rsidRPr="006529D3">
        <w:rPr>
          <w:rFonts w:cstheme="minorHAnsi"/>
          <w:szCs w:val="20"/>
        </w:rPr>
        <w:t xml:space="preserve"> digital technologies and best </w:t>
      </w:r>
      <w:r w:rsidR="00ED2D30" w:rsidRPr="006529D3">
        <w:rPr>
          <w:rFonts w:cstheme="minorHAnsi"/>
          <w:szCs w:val="20"/>
        </w:rPr>
        <w:t>practices</w:t>
      </w:r>
      <w:r w:rsidR="00526293" w:rsidRPr="006529D3">
        <w:rPr>
          <w:rFonts w:cstheme="minorHAnsi"/>
          <w:szCs w:val="20"/>
        </w:rPr>
        <w:t xml:space="preserve"> </w:t>
      </w:r>
      <w:r w:rsidR="00D42267" w:rsidRPr="006529D3">
        <w:rPr>
          <w:rFonts w:cstheme="minorHAnsi"/>
          <w:szCs w:val="20"/>
        </w:rPr>
        <w:t xml:space="preserve">that are </w:t>
      </w:r>
      <w:r w:rsidR="00526293" w:rsidRPr="006529D3">
        <w:rPr>
          <w:rFonts w:cstheme="minorHAnsi"/>
          <w:szCs w:val="20"/>
        </w:rPr>
        <w:t>focus</w:t>
      </w:r>
      <w:r w:rsidR="00ED2D30" w:rsidRPr="006529D3">
        <w:rPr>
          <w:rFonts w:cstheme="minorHAnsi"/>
          <w:szCs w:val="20"/>
        </w:rPr>
        <w:t xml:space="preserve">ed on </w:t>
      </w:r>
      <w:r w:rsidRPr="006529D3">
        <w:rPr>
          <w:rFonts w:cstheme="minorHAnsi"/>
          <w:szCs w:val="20"/>
        </w:rPr>
        <w:t>client</w:t>
      </w:r>
      <w:r w:rsidR="00ED2D30" w:rsidRPr="006529D3">
        <w:rPr>
          <w:rFonts w:cstheme="minorHAnsi"/>
          <w:szCs w:val="20"/>
        </w:rPr>
        <w:t>s</w:t>
      </w:r>
    </w:p>
    <w:p w14:paraId="4B30CEE1" w14:textId="54E291D5" w:rsidR="001570D5" w:rsidRPr="006529D3" w:rsidRDefault="001570D5" w:rsidP="006529D3">
      <w:pPr>
        <w:pStyle w:val="Paragraphedeliste"/>
        <w:numPr>
          <w:ilvl w:val="0"/>
          <w:numId w:val="26"/>
        </w:numPr>
        <w:spacing w:after="0" w:line="240" w:lineRule="auto"/>
        <w:rPr>
          <w:rFonts w:cstheme="minorHAnsi"/>
          <w:szCs w:val="20"/>
          <w:shd w:val="clear" w:color="auto" w:fill="FFFFFF"/>
        </w:rPr>
      </w:pPr>
      <w:r w:rsidRPr="006529D3">
        <w:rPr>
          <w:rFonts w:cstheme="minorHAnsi"/>
          <w:szCs w:val="20"/>
          <w:shd w:val="clear" w:color="auto" w:fill="FFFFFF"/>
        </w:rPr>
        <w:t xml:space="preserve">coordinating </w:t>
      </w:r>
      <w:r w:rsidR="00526293" w:rsidRPr="006529D3">
        <w:rPr>
          <w:rFonts w:cstheme="minorHAnsi"/>
          <w:szCs w:val="20"/>
          <w:shd w:val="clear" w:color="auto" w:fill="FFFFFF"/>
        </w:rPr>
        <w:t>supporting</w:t>
      </w:r>
      <w:r w:rsidR="008E206D" w:rsidRPr="006529D3">
        <w:rPr>
          <w:rFonts w:cstheme="minorHAnsi"/>
          <w:szCs w:val="20"/>
          <w:shd w:val="clear" w:color="auto" w:fill="FFFFFF"/>
        </w:rPr>
        <w:t xml:space="preserve"> </w:t>
      </w:r>
      <w:r w:rsidRPr="006529D3">
        <w:rPr>
          <w:rFonts w:cstheme="minorHAnsi"/>
          <w:szCs w:val="20"/>
          <w:shd w:val="clear" w:color="auto" w:fill="FFFFFF"/>
        </w:rPr>
        <w:t>exercises such as the production of public accounts, responses to parliamentary and media questions, ATIP</w:t>
      </w:r>
      <w:r w:rsidR="008E206D" w:rsidRPr="006529D3">
        <w:rPr>
          <w:rFonts w:cstheme="minorHAnsi"/>
          <w:szCs w:val="20"/>
          <w:shd w:val="clear" w:color="auto" w:fill="FFFFFF"/>
        </w:rPr>
        <w:t xml:space="preserve"> requests</w:t>
      </w:r>
      <w:r w:rsidRPr="006529D3">
        <w:rPr>
          <w:rFonts w:cstheme="minorHAnsi"/>
          <w:szCs w:val="20"/>
          <w:shd w:val="clear" w:color="auto" w:fill="FFFFFF"/>
        </w:rPr>
        <w:t xml:space="preserve">, and requests from the </w:t>
      </w:r>
      <w:r w:rsidR="00D42267" w:rsidRPr="006529D3">
        <w:rPr>
          <w:rFonts w:cstheme="minorHAnsi"/>
          <w:szCs w:val="20"/>
          <w:shd w:val="clear" w:color="auto" w:fill="FFFFFF"/>
        </w:rPr>
        <w:t xml:space="preserve">offices of the </w:t>
      </w:r>
      <w:r w:rsidR="008E206D" w:rsidRPr="006529D3">
        <w:rPr>
          <w:rFonts w:cstheme="minorHAnsi"/>
          <w:szCs w:val="20"/>
          <w:shd w:val="clear" w:color="auto" w:fill="FFFFFF"/>
        </w:rPr>
        <w:t>m</w:t>
      </w:r>
      <w:r w:rsidRPr="006529D3">
        <w:rPr>
          <w:rFonts w:cstheme="minorHAnsi"/>
          <w:szCs w:val="20"/>
          <w:shd w:val="clear" w:color="auto" w:fill="FFFFFF"/>
        </w:rPr>
        <w:t>inister/</w:t>
      </w:r>
      <w:r w:rsidR="008E206D" w:rsidRPr="006529D3">
        <w:rPr>
          <w:rFonts w:cstheme="minorHAnsi"/>
          <w:szCs w:val="20"/>
          <w:shd w:val="clear" w:color="auto" w:fill="FFFFFF"/>
        </w:rPr>
        <w:t>d</w:t>
      </w:r>
      <w:r w:rsidRPr="006529D3">
        <w:rPr>
          <w:rFonts w:cstheme="minorHAnsi"/>
          <w:szCs w:val="20"/>
          <w:shd w:val="clear" w:color="auto" w:fill="FFFFFF"/>
        </w:rPr>
        <w:t xml:space="preserve">eputy </w:t>
      </w:r>
      <w:r w:rsidR="008E206D" w:rsidRPr="006529D3">
        <w:rPr>
          <w:rFonts w:cstheme="minorHAnsi"/>
          <w:szCs w:val="20"/>
          <w:shd w:val="clear" w:color="auto" w:fill="FFFFFF"/>
        </w:rPr>
        <w:t>m</w:t>
      </w:r>
      <w:r w:rsidRPr="006529D3">
        <w:rPr>
          <w:rFonts w:cstheme="minorHAnsi"/>
          <w:szCs w:val="20"/>
          <w:shd w:val="clear" w:color="auto" w:fill="FFFFFF"/>
        </w:rPr>
        <w:t>inisters while collaborating with various stakeholders</w:t>
      </w:r>
    </w:p>
    <w:p w14:paraId="2A7D6508" w14:textId="77777777" w:rsidR="001570D5" w:rsidRPr="006529D3" w:rsidRDefault="001570D5" w:rsidP="001570D5">
      <w:pPr>
        <w:spacing w:after="0" w:line="240" w:lineRule="auto"/>
        <w:ind w:left="720"/>
        <w:rPr>
          <w:rFonts w:cstheme="minorHAnsi"/>
          <w:szCs w:val="20"/>
        </w:rPr>
      </w:pPr>
    </w:p>
    <w:p w14:paraId="30687353" w14:textId="2575AE02" w:rsidR="006529D3" w:rsidRPr="006529D3" w:rsidRDefault="006529D3" w:rsidP="006529D3">
      <w:pPr>
        <w:contextualSpacing/>
        <w:rPr>
          <w:rFonts w:cstheme="minorHAnsi"/>
          <w:szCs w:val="20"/>
          <w:shd w:val="clear" w:color="auto" w:fill="FFFFFF"/>
        </w:rPr>
      </w:pPr>
      <w:r>
        <w:rPr>
          <w:rFonts w:cstheme="minorHAnsi"/>
          <w:szCs w:val="20"/>
          <w:shd w:val="clear" w:color="auto" w:fill="FFFFFF"/>
        </w:rPr>
        <w:t xml:space="preserve">For those </w:t>
      </w:r>
      <w:r w:rsidRPr="006529D3">
        <w:rPr>
          <w:rFonts w:cstheme="minorHAnsi"/>
          <w:szCs w:val="20"/>
          <w:shd w:val="clear" w:color="auto" w:fill="FFFFFF"/>
        </w:rPr>
        <w:t xml:space="preserve">looking for new challenges </w:t>
      </w:r>
      <w:r w:rsidR="003E5A7C">
        <w:rPr>
          <w:rFonts w:cstheme="minorHAnsi"/>
          <w:szCs w:val="20"/>
          <w:shd w:val="clear" w:color="auto" w:fill="FFFFFF"/>
        </w:rPr>
        <w:t>to</w:t>
      </w:r>
      <w:r w:rsidRPr="006529D3">
        <w:rPr>
          <w:rFonts w:cstheme="minorHAnsi"/>
          <w:szCs w:val="20"/>
          <w:shd w:val="clear" w:color="auto" w:fill="FFFFFF"/>
        </w:rPr>
        <w:t xml:space="preserve"> develop </w:t>
      </w:r>
      <w:r w:rsidR="003E5A7C">
        <w:rPr>
          <w:rFonts w:cstheme="minorHAnsi"/>
          <w:szCs w:val="20"/>
          <w:shd w:val="clear" w:color="auto" w:fill="FFFFFF"/>
        </w:rPr>
        <w:t>their</w:t>
      </w:r>
      <w:r w:rsidRPr="006529D3">
        <w:rPr>
          <w:rFonts w:cstheme="minorHAnsi"/>
          <w:szCs w:val="20"/>
          <w:shd w:val="clear" w:color="auto" w:fill="FFFFFF"/>
        </w:rPr>
        <w:t xml:space="preserve"> skills in a dynamic, passionate and committed team</w:t>
      </w:r>
      <w:r w:rsidR="003E5A7C">
        <w:rPr>
          <w:rFonts w:cstheme="minorHAnsi"/>
          <w:szCs w:val="20"/>
          <w:shd w:val="clear" w:color="auto" w:fill="FFFFFF"/>
        </w:rPr>
        <w:t>, and who l</w:t>
      </w:r>
      <w:r w:rsidRPr="006529D3">
        <w:rPr>
          <w:rFonts w:cstheme="minorHAnsi"/>
          <w:szCs w:val="20"/>
          <w:shd w:val="clear" w:color="auto" w:fill="FFFFFF"/>
        </w:rPr>
        <w:t>ike to learn while working in a positive and em</w:t>
      </w:r>
      <w:r w:rsidR="003E5A7C">
        <w:rPr>
          <w:rFonts w:cstheme="minorHAnsi"/>
          <w:szCs w:val="20"/>
          <w:shd w:val="clear" w:color="auto" w:fill="FFFFFF"/>
        </w:rPr>
        <w:t>powering environment: consider joining Domestic accounting o</w:t>
      </w:r>
      <w:r w:rsidRPr="006529D3">
        <w:rPr>
          <w:rFonts w:cstheme="minorHAnsi"/>
          <w:szCs w:val="20"/>
          <w:shd w:val="clear" w:color="auto" w:fill="FFFFFF"/>
        </w:rPr>
        <w:t>perations at GAC!</w:t>
      </w:r>
    </w:p>
    <w:p w14:paraId="12C0288D" w14:textId="77777777" w:rsidR="004379CD" w:rsidRPr="00782813" w:rsidRDefault="004379CD"/>
    <w:p w14:paraId="70E06F0E" w14:textId="2EA1566C" w:rsidR="00307E54" w:rsidRPr="00307E54" w:rsidRDefault="00307E54" w:rsidP="002C2AAA">
      <w:pPr>
        <w:pStyle w:val="Titre1"/>
      </w:pPr>
      <w:bookmarkStart w:id="22" w:name="_Toc114744218"/>
      <w:bookmarkStart w:id="23" w:name="_Toc117522530"/>
      <w:r w:rsidRPr="00307E54">
        <w:lastRenderedPageBreak/>
        <w:t xml:space="preserve">Internal </w:t>
      </w:r>
      <w:r w:rsidR="00526293">
        <w:t>c</w:t>
      </w:r>
      <w:r w:rsidRPr="00307E54">
        <w:t>ontrol</w:t>
      </w:r>
      <w:bookmarkEnd w:id="22"/>
      <w:r w:rsidR="00772F7A">
        <w:t>s</w:t>
      </w:r>
      <w:bookmarkEnd w:id="23"/>
    </w:p>
    <w:p w14:paraId="2B833F44" w14:textId="325D3DE6" w:rsidR="00772F7A" w:rsidRPr="003E5A7C" w:rsidRDefault="00772F7A" w:rsidP="00307E54">
      <w:pPr>
        <w:spacing w:after="0" w:line="240" w:lineRule="auto"/>
        <w:jc w:val="both"/>
        <w:rPr>
          <w:rFonts w:cstheme="minorHAnsi"/>
          <w:sz w:val="24"/>
        </w:rPr>
      </w:pPr>
      <w:r w:rsidRPr="003E5A7C">
        <w:rPr>
          <w:rFonts w:cstheme="minorHAnsi"/>
          <w:sz w:val="24"/>
        </w:rPr>
        <w:t xml:space="preserve">Internal Controls over Financial Management is </w:t>
      </w:r>
      <w:r w:rsidR="001A0F60" w:rsidRPr="003E5A7C">
        <w:rPr>
          <w:rFonts w:cstheme="minorHAnsi"/>
          <w:sz w:val="24"/>
        </w:rPr>
        <w:t xml:space="preserve">GAC’s </w:t>
      </w:r>
      <w:r w:rsidR="00307E54" w:rsidRPr="003E5A7C">
        <w:rPr>
          <w:rFonts w:cstheme="minorHAnsi"/>
          <w:sz w:val="24"/>
        </w:rPr>
        <w:t>internal control team</w:t>
      </w:r>
      <w:r w:rsidRPr="003E5A7C">
        <w:rPr>
          <w:rFonts w:cstheme="minorHAnsi"/>
          <w:sz w:val="24"/>
        </w:rPr>
        <w:t xml:space="preserve">. </w:t>
      </w:r>
      <w:r w:rsidR="003E5A7C">
        <w:rPr>
          <w:rFonts w:cstheme="minorHAnsi"/>
          <w:sz w:val="24"/>
        </w:rPr>
        <w:t xml:space="preserve">It </w:t>
      </w:r>
    </w:p>
    <w:p w14:paraId="7DC1E02E" w14:textId="433BE434" w:rsidR="00772F7A" w:rsidRPr="003E5A7C" w:rsidRDefault="00307E54" w:rsidP="003E5A7C">
      <w:pPr>
        <w:pStyle w:val="Paragraphedeliste"/>
        <w:numPr>
          <w:ilvl w:val="0"/>
          <w:numId w:val="36"/>
        </w:numPr>
        <w:spacing w:after="0" w:line="240" w:lineRule="auto"/>
        <w:jc w:val="both"/>
        <w:rPr>
          <w:rFonts w:cstheme="minorHAnsi"/>
          <w:sz w:val="24"/>
        </w:rPr>
      </w:pPr>
      <w:r w:rsidRPr="003E5A7C">
        <w:rPr>
          <w:rFonts w:cstheme="minorHAnsi"/>
          <w:sz w:val="24"/>
        </w:rPr>
        <w:t>conduct</w:t>
      </w:r>
      <w:r w:rsidR="001A0F60" w:rsidRPr="003E5A7C">
        <w:rPr>
          <w:rFonts w:cstheme="minorHAnsi"/>
          <w:sz w:val="24"/>
        </w:rPr>
        <w:t>s</w:t>
      </w:r>
      <w:r w:rsidRPr="003E5A7C">
        <w:rPr>
          <w:rFonts w:cstheme="minorHAnsi"/>
          <w:sz w:val="24"/>
        </w:rPr>
        <w:t xml:space="preserve"> ongoing assessments at </w:t>
      </w:r>
      <w:r w:rsidR="001A0F60" w:rsidRPr="003E5A7C">
        <w:rPr>
          <w:rFonts w:cstheme="minorHAnsi"/>
          <w:sz w:val="24"/>
        </w:rPr>
        <w:t xml:space="preserve">HQ </w:t>
      </w:r>
      <w:r w:rsidRPr="003E5A7C">
        <w:rPr>
          <w:rFonts w:cstheme="minorHAnsi"/>
          <w:sz w:val="24"/>
        </w:rPr>
        <w:t xml:space="preserve">and </w:t>
      </w:r>
      <w:r w:rsidR="001A0F60" w:rsidRPr="003E5A7C">
        <w:rPr>
          <w:rFonts w:cstheme="minorHAnsi"/>
          <w:sz w:val="24"/>
        </w:rPr>
        <w:t>at</w:t>
      </w:r>
      <w:r w:rsidRPr="003E5A7C">
        <w:rPr>
          <w:rFonts w:cstheme="minorHAnsi"/>
          <w:sz w:val="24"/>
        </w:rPr>
        <w:t xml:space="preserve"> missions abroad to ensure that </w:t>
      </w:r>
      <w:r w:rsidR="001A0F60" w:rsidRPr="003E5A7C">
        <w:rPr>
          <w:rFonts w:cstheme="minorHAnsi"/>
          <w:sz w:val="24"/>
        </w:rPr>
        <w:t xml:space="preserve">GAC’s </w:t>
      </w:r>
      <w:r w:rsidRPr="003E5A7C">
        <w:rPr>
          <w:rFonts w:cstheme="minorHAnsi"/>
          <w:sz w:val="24"/>
        </w:rPr>
        <w:t xml:space="preserve">system of </w:t>
      </w:r>
      <w:r w:rsidR="00772F7A" w:rsidRPr="003E5A7C">
        <w:rPr>
          <w:rFonts w:cstheme="minorHAnsi"/>
          <w:sz w:val="24"/>
        </w:rPr>
        <w:t xml:space="preserve">internal controls over financial management </w:t>
      </w:r>
      <w:r w:rsidRPr="003E5A7C">
        <w:rPr>
          <w:rFonts w:cstheme="minorHAnsi"/>
          <w:sz w:val="24"/>
        </w:rPr>
        <w:t>is in place and effective</w:t>
      </w:r>
    </w:p>
    <w:p w14:paraId="4C5DD3B4" w14:textId="66D911EE" w:rsidR="00307E54" w:rsidRPr="003E5A7C" w:rsidRDefault="001A0F60" w:rsidP="003E5A7C">
      <w:pPr>
        <w:pStyle w:val="Paragraphedeliste"/>
        <w:numPr>
          <w:ilvl w:val="0"/>
          <w:numId w:val="36"/>
        </w:numPr>
        <w:spacing w:after="0" w:line="240" w:lineRule="auto"/>
        <w:jc w:val="both"/>
        <w:rPr>
          <w:rFonts w:cstheme="minorHAnsi"/>
          <w:sz w:val="24"/>
        </w:rPr>
      </w:pPr>
      <w:r w:rsidRPr="003E5A7C">
        <w:rPr>
          <w:rFonts w:cstheme="minorHAnsi"/>
          <w:sz w:val="24"/>
        </w:rPr>
        <w:t>ensures</w:t>
      </w:r>
      <w:r w:rsidR="00307E54" w:rsidRPr="003E5A7C">
        <w:rPr>
          <w:rFonts w:cstheme="minorHAnsi"/>
          <w:sz w:val="24"/>
        </w:rPr>
        <w:t xml:space="preserve"> financial resources </w:t>
      </w:r>
      <w:r w:rsidRPr="003E5A7C">
        <w:rPr>
          <w:rFonts w:cstheme="minorHAnsi"/>
          <w:sz w:val="24"/>
        </w:rPr>
        <w:t>are</w:t>
      </w:r>
      <w:r w:rsidR="00307E54" w:rsidRPr="003E5A7C">
        <w:rPr>
          <w:rFonts w:cstheme="minorHAnsi"/>
          <w:sz w:val="24"/>
        </w:rPr>
        <w:t xml:space="preserve"> well managed</w:t>
      </w:r>
      <w:r w:rsidRPr="003E5A7C">
        <w:rPr>
          <w:rFonts w:cstheme="minorHAnsi"/>
          <w:sz w:val="24"/>
        </w:rPr>
        <w:t>,</w:t>
      </w:r>
      <w:r w:rsidR="00307E54" w:rsidRPr="003E5A7C">
        <w:rPr>
          <w:rFonts w:cstheme="minorHAnsi"/>
          <w:sz w:val="24"/>
        </w:rPr>
        <w:t xml:space="preserve"> </w:t>
      </w:r>
      <w:r w:rsidRPr="003E5A7C">
        <w:rPr>
          <w:rFonts w:cstheme="minorHAnsi"/>
          <w:sz w:val="24"/>
        </w:rPr>
        <w:t xml:space="preserve">reporting is </w:t>
      </w:r>
      <w:r w:rsidR="00307E54" w:rsidRPr="003E5A7C">
        <w:rPr>
          <w:rFonts w:cstheme="minorHAnsi"/>
          <w:sz w:val="24"/>
        </w:rPr>
        <w:t>reliable</w:t>
      </w:r>
      <w:r w:rsidRPr="003E5A7C">
        <w:rPr>
          <w:rFonts w:cstheme="minorHAnsi"/>
          <w:sz w:val="24"/>
        </w:rPr>
        <w:t>,</w:t>
      </w:r>
      <w:r w:rsidR="00307E54" w:rsidRPr="003E5A7C">
        <w:rPr>
          <w:rFonts w:cstheme="minorHAnsi"/>
          <w:sz w:val="24"/>
        </w:rPr>
        <w:t xml:space="preserve"> </w:t>
      </w:r>
      <w:r w:rsidRPr="003E5A7C">
        <w:rPr>
          <w:rFonts w:cstheme="minorHAnsi"/>
          <w:sz w:val="24"/>
        </w:rPr>
        <w:t>and transparency and accountability are maintained in the use of public funds</w:t>
      </w:r>
      <w:r w:rsidR="00307E54" w:rsidRPr="003E5A7C">
        <w:rPr>
          <w:rFonts w:cstheme="minorHAnsi"/>
          <w:sz w:val="24"/>
        </w:rPr>
        <w:t xml:space="preserve"> </w:t>
      </w:r>
    </w:p>
    <w:p w14:paraId="468F84B8" w14:textId="77777777" w:rsidR="00307E54" w:rsidRPr="003E5A7C" w:rsidRDefault="00307E54" w:rsidP="00307E54">
      <w:pPr>
        <w:spacing w:after="0" w:line="240" w:lineRule="auto"/>
        <w:jc w:val="both"/>
        <w:rPr>
          <w:rFonts w:cstheme="minorHAnsi"/>
          <w:sz w:val="24"/>
        </w:rPr>
      </w:pPr>
    </w:p>
    <w:p w14:paraId="43CA5715" w14:textId="2AA027AC" w:rsidR="00772F7A" w:rsidRPr="003E5A7C" w:rsidRDefault="00307E54" w:rsidP="00307E54">
      <w:pPr>
        <w:spacing w:after="0" w:line="240" w:lineRule="auto"/>
        <w:jc w:val="both"/>
        <w:rPr>
          <w:rFonts w:cstheme="minorHAnsi"/>
          <w:sz w:val="24"/>
        </w:rPr>
      </w:pPr>
      <w:r w:rsidRPr="003E5A7C">
        <w:rPr>
          <w:rFonts w:cstheme="minorHAnsi"/>
          <w:sz w:val="24"/>
        </w:rPr>
        <w:t>The team supports the</w:t>
      </w:r>
      <w:r w:rsidR="0022411C" w:rsidRPr="003E5A7C">
        <w:rPr>
          <w:rFonts w:cstheme="minorHAnsi"/>
          <w:sz w:val="24"/>
        </w:rPr>
        <w:t xml:space="preserve"> CFO</w:t>
      </w:r>
      <w:r w:rsidRPr="003E5A7C">
        <w:rPr>
          <w:rFonts w:cstheme="minorHAnsi"/>
          <w:sz w:val="24"/>
        </w:rPr>
        <w:t xml:space="preserve"> in discharging their responsibilities and provides subject matter expert</w:t>
      </w:r>
      <w:r w:rsidR="001A0F60" w:rsidRPr="003E5A7C">
        <w:rPr>
          <w:rFonts w:cstheme="minorHAnsi"/>
          <w:sz w:val="24"/>
        </w:rPr>
        <w:t>ise to</w:t>
      </w:r>
      <w:r w:rsidRPr="003E5A7C">
        <w:rPr>
          <w:rFonts w:cstheme="minorHAnsi"/>
          <w:sz w:val="24"/>
        </w:rPr>
        <w:t xml:space="preserve"> identif</w:t>
      </w:r>
      <w:r w:rsidR="001A0F60" w:rsidRPr="003E5A7C">
        <w:rPr>
          <w:rFonts w:cstheme="minorHAnsi"/>
          <w:sz w:val="24"/>
        </w:rPr>
        <w:t>y</w:t>
      </w:r>
      <w:r w:rsidRPr="003E5A7C">
        <w:rPr>
          <w:rFonts w:cstheme="minorHAnsi"/>
          <w:sz w:val="24"/>
        </w:rPr>
        <w:t xml:space="preserve"> key financial controls, assess the effectiveness of the controls and </w:t>
      </w:r>
      <w:r w:rsidR="001A0F60" w:rsidRPr="003E5A7C">
        <w:rPr>
          <w:rFonts w:cstheme="minorHAnsi"/>
          <w:sz w:val="24"/>
        </w:rPr>
        <w:t>provide</w:t>
      </w:r>
      <w:r w:rsidRPr="003E5A7C">
        <w:rPr>
          <w:rFonts w:cstheme="minorHAnsi"/>
          <w:sz w:val="24"/>
        </w:rPr>
        <w:t xml:space="preserve"> assessment </w:t>
      </w:r>
      <w:r w:rsidR="001A0F60" w:rsidRPr="003E5A7C">
        <w:rPr>
          <w:rFonts w:cstheme="minorHAnsi"/>
          <w:sz w:val="24"/>
        </w:rPr>
        <w:t>reports</w:t>
      </w:r>
      <w:r w:rsidRPr="003E5A7C">
        <w:rPr>
          <w:rFonts w:cstheme="minorHAnsi"/>
          <w:sz w:val="24"/>
        </w:rPr>
        <w:t xml:space="preserve">. </w:t>
      </w:r>
    </w:p>
    <w:p w14:paraId="56B64A2F" w14:textId="77777777" w:rsidR="00772F7A" w:rsidRPr="003E5A7C" w:rsidRDefault="00772F7A" w:rsidP="00307E54">
      <w:pPr>
        <w:spacing w:after="0" w:line="240" w:lineRule="auto"/>
        <w:jc w:val="both"/>
        <w:rPr>
          <w:rFonts w:cstheme="minorHAnsi"/>
          <w:sz w:val="24"/>
        </w:rPr>
      </w:pPr>
    </w:p>
    <w:p w14:paraId="0AE36901" w14:textId="38815088" w:rsidR="00307E54" w:rsidRPr="003E5A7C" w:rsidRDefault="00307E54" w:rsidP="00307E54">
      <w:pPr>
        <w:spacing w:after="0" w:line="240" w:lineRule="auto"/>
        <w:jc w:val="both"/>
        <w:rPr>
          <w:rFonts w:cstheme="minorHAnsi"/>
        </w:rPr>
      </w:pPr>
      <w:r w:rsidRPr="003E5A7C">
        <w:rPr>
          <w:rFonts w:cstheme="minorHAnsi"/>
          <w:sz w:val="24"/>
        </w:rPr>
        <w:t xml:space="preserve">This </w:t>
      </w:r>
      <w:r w:rsidR="001A0F60" w:rsidRPr="003E5A7C">
        <w:rPr>
          <w:rFonts w:cstheme="minorHAnsi"/>
          <w:sz w:val="24"/>
        </w:rPr>
        <w:t>involves</w:t>
      </w:r>
      <w:r w:rsidRPr="003E5A7C">
        <w:rPr>
          <w:rFonts w:cstheme="minorHAnsi"/>
          <w:sz w:val="24"/>
        </w:rPr>
        <w:t xml:space="preserve"> </w:t>
      </w:r>
      <w:r w:rsidR="001A0F60" w:rsidRPr="003E5A7C">
        <w:rPr>
          <w:rFonts w:cstheme="minorHAnsi"/>
          <w:sz w:val="24"/>
        </w:rPr>
        <w:t xml:space="preserve">ongoing monitoring of financial controls on a yearly basis using </w:t>
      </w:r>
      <w:r w:rsidRPr="003E5A7C">
        <w:rPr>
          <w:rFonts w:cstheme="minorHAnsi"/>
          <w:sz w:val="24"/>
        </w:rPr>
        <w:t>a risk-based approach by conducting</w:t>
      </w:r>
      <w:r w:rsidR="001A0F60" w:rsidRPr="003E5A7C">
        <w:rPr>
          <w:rFonts w:cstheme="minorHAnsi"/>
          <w:sz w:val="24"/>
        </w:rPr>
        <w:t>:</w:t>
      </w:r>
    </w:p>
    <w:p w14:paraId="513FFCE4" w14:textId="77777777" w:rsidR="00307E54" w:rsidRPr="003E5A7C" w:rsidRDefault="00307E54" w:rsidP="00307E54">
      <w:pPr>
        <w:spacing w:after="0" w:line="240" w:lineRule="auto"/>
        <w:jc w:val="both"/>
        <w:rPr>
          <w:rFonts w:cstheme="minorHAnsi"/>
          <w:sz w:val="24"/>
        </w:rPr>
      </w:pPr>
    </w:p>
    <w:p w14:paraId="1ED59324" w14:textId="6A3D84A9" w:rsidR="00307E54" w:rsidRPr="003E5A7C" w:rsidRDefault="00307E54" w:rsidP="00307E54">
      <w:pPr>
        <w:numPr>
          <w:ilvl w:val="0"/>
          <w:numId w:val="6"/>
        </w:numPr>
        <w:spacing w:after="0" w:line="240" w:lineRule="auto"/>
        <w:jc w:val="both"/>
        <w:rPr>
          <w:rFonts w:cstheme="minorHAnsi"/>
          <w:sz w:val="24"/>
        </w:rPr>
      </w:pPr>
      <w:r w:rsidRPr="003E5A7C">
        <w:rPr>
          <w:rFonts w:cstheme="minorHAnsi"/>
          <w:sz w:val="24"/>
        </w:rPr>
        <w:t>risk assessment of the key business processes and systems</w:t>
      </w:r>
    </w:p>
    <w:p w14:paraId="027A9D87" w14:textId="57DF2FC2" w:rsidR="00307E54" w:rsidRPr="003E5A7C" w:rsidRDefault="00307E54" w:rsidP="00307E54">
      <w:pPr>
        <w:numPr>
          <w:ilvl w:val="0"/>
          <w:numId w:val="6"/>
        </w:numPr>
        <w:spacing w:after="0" w:line="240" w:lineRule="auto"/>
        <w:jc w:val="both"/>
        <w:rPr>
          <w:rFonts w:cstheme="minorHAnsi"/>
          <w:sz w:val="24"/>
        </w:rPr>
      </w:pPr>
      <w:r w:rsidRPr="003E5A7C">
        <w:rPr>
          <w:rFonts w:cstheme="minorHAnsi"/>
          <w:sz w:val="24"/>
        </w:rPr>
        <w:t>update</w:t>
      </w:r>
      <w:r w:rsidR="001A0F60" w:rsidRPr="003E5A7C">
        <w:rPr>
          <w:rFonts w:cstheme="minorHAnsi"/>
          <w:sz w:val="24"/>
        </w:rPr>
        <w:t>s</w:t>
      </w:r>
      <w:r w:rsidRPr="003E5A7C">
        <w:rPr>
          <w:rFonts w:cstheme="minorHAnsi"/>
          <w:sz w:val="24"/>
        </w:rPr>
        <w:t xml:space="preserve"> of control documentation on financial processes</w:t>
      </w:r>
    </w:p>
    <w:p w14:paraId="34FA0887" w14:textId="2837F833" w:rsidR="00307E54" w:rsidRPr="003E5A7C" w:rsidRDefault="00307E54" w:rsidP="00307E54">
      <w:pPr>
        <w:numPr>
          <w:ilvl w:val="0"/>
          <w:numId w:val="6"/>
        </w:numPr>
        <w:spacing w:after="0" w:line="240" w:lineRule="auto"/>
        <w:jc w:val="both"/>
        <w:rPr>
          <w:rFonts w:cstheme="minorHAnsi"/>
          <w:sz w:val="24"/>
        </w:rPr>
      </w:pPr>
      <w:r w:rsidRPr="003E5A7C">
        <w:rPr>
          <w:rFonts w:cstheme="minorHAnsi"/>
          <w:sz w:val="24"/>
        </w:rPr>
        <w:t xml:space="preserve">tests to assess the effectiveness of financial management controls at </w:t>
      </w:r>
      <w:r w:rsidR="001A0F60" w:rsidRPr="003E5A7C">
        <w:rPr>
          <w:rFonts w:cstheme="minorHAnsi"/>
          <w:sz w:val="24"/>
        </w:rPr>
        <w:t>HQ</w:t>
      </w:r>
    </w:p>
    <w:p w14:paraId="46499ED3" w14:textId="77777777" w:rsidR="001A0F60" w:rsidRPr="003E5A7C" w:rsidRDefault="00307E54" w:rsidP="00307E54">
      <w:pPr>
        <w:numPr>
          <w:ilvl w:val="0"/>
          <w:numId w:val="6"/>
        </w:numPr>
        <w:spacing w:after="0" w:line="240" w:lineRule="auto"/>
        <w:jc w:val="both"/>
        <w:rPr>
          <w:rFonts w:cstheme="minorHAnsi"/>
          <w:sz w:val="24"/>
        </w:rPr>
      </w:pPr>
      <w:r w:rsidRPr="003E5A7C">
        <w:rPr>
          <w:rFonts w:cstheme="minorHAnsi"/>
          <w:sz w:val="24"/>
        </w:rPr>
        <w:t>on-site control testing for mission-specific processes abroad</w:t>
      </w:r>
    </w:p>
    <w:p w14:paraId="7725FDA1" w14:textId="06398463" w:rsidR="00307E54" w:rsidRPr="003E5A7C" w:rsidRDefault="001A0F60" w:rsidP="00307E54">
      <w:pPr>
        <w:numPr>
          <w:ilvl w:val="0"/>
          <w:numId w:val="6"/>
        </w:numPr>
        <w:spacing w:after="0" w:line="240" w:lineRule="auto"/>
        <w:jc w:val="both"/>
        <w:rPr>
          <w:rFonts w:cstheme="minorHAnsi"/>
          <w:sz w:val="24"/>
        </w:rPr>
      </w:pPr>
      <w:r w:rsidRPr="003E5A7C">
        <w:rPr>
          <w:rFonts w:cstheme="minorHAnsi"/>
          <w:sz w:val="24"/>
        </w:rPr>
        <w:t>reporting on results and following up on the correction of control weaknesses</w:t>
      </w:r>
    </w:p>
    <w:p w14:paraId="572B8F99" w14:textId="77777777" w:rsidR="00307E54" w:rsidRPr="003E5A7C" w:rsidRDefault="00307E54" w:rsidP="00307E54">
      <w:pPr>
        <w:spacing w:after="0" w:line="240" w:lineRule="auto"/>
        <w:jc w:val="both"/>
        <w:rPr>
          <w:rFonts w:cstheme="minorHAnsi"/>
          <w:sz w:val="24"/>
        </w:rPr>
      </w:pPr>
    </w:p>
    <w:p w14:paraId="3D30BA59" w14:textId="71CAC28F" w:rsidR="00307E54" w:rsidRPr="003E5A7C" w:rsidRDefault="005C64CE" w:rsidP="00307E54">
      <w:pPr>
        <w:spacing w:after="0" w:line="240" w:lineRule="auto"/>
        <w:jc w:val="both"/>
        <w:rPr>
          <w:rFonts w:cstheme="minorHAnsi"/>
          <w:sz w:val="24"/>
        </w:rPr>
      </w:pPr>
      <w:r w:rsidRPr="003E5A7C">
        <w:rPr>
          <w:rFonts w:cstheme="minorHAnsi"/>
          <w:sz w:val="24"/>
        </w:rPr>
        <w:t>Join us for</w:t>
      </w:r>
      <w:r w:rsidR="00307E54" w:rsidRPr="003E5A7C">
        <w:rPr>
          <w:rFonts w:cstheme="minorHAnsi"/>
          <w:sz w:val="24"/>
        </w:rPr>
        <w:t xml:space="preserve"> the opportunity to </w:t>
      </w:r>
      <w:r w:rsidRPr="003E5A7C">
        <w:rPr>
          <w:rFonts w:cstheme="minorHAnsi"/>
          <w:sz w:val="24"/>
        </w:rPr>
        <w:t xml:space="preserve">work </w:t>
      </w:r>
      <w:r w:rsidR="00307E54" w:rsidRPr="003E5A7C">
        <w:rPr>
          <w:rFonts w:cstheme="minorHAnsi"/>
          <w:sz w:val="24"/>
        </w:rPr>
        <w:t xml:space="preserve">on a </w:t>
      </w:r>
      <w:r w:rsidRPr="003E5A7C">
        <w:rPr>
          <w:rFonts w:cstheme="minorHAnsi"/>
          <w:sz w:val="24"/>
        </w:rPr>
        <w:t>range of</w:t>
      </w:r>
      <w:r w:rsidR="00307E54" w:rsidRPr="003E5A7C">
        <w:rPr>
          <w:rFonts w:cstheme="minorHAnsi"/>
          <w:sz w:val="24"/>
        </w:rPr>
        <w:t xml:space="preserve"> </w:t>
      </w:r>
      <w:r w:rsidRPr="003E5A7C">
        <w:rPr>
          <w:rFonts w:cstheme="minorHAnsi"/>
          <w:sz w:val="24"/>
        </w:rPr>
        <w:t xml:space="preserve">GAC’s </w:t>
      </w:r>
      <w:r w:rsidR="00307E54" w:rsidRPr="003E5A7C">
        <w:rPr>
          <w:rFonts w:cstheme="minorHAnsi"/>
          <w:sz w:val="24"/>
        </w:rPr>
        <w:t>financial processes and expand your exper</w:t>
      </w:r>
      <w:r w:rsidRPr="003E5A7C">
        <w:rPr>
          <w:rFonts w:cstheme="minorHAnsi"/>
          <w:sz w:val="24"/>
        </w:rPr>
        <w:t>tise</w:t>
      </w:r>
      <w:r w:rsidR="00307E54" w:rsidRPr="003E5A7C">
        <w:rPr>
          <w:rFonts w:cstheme="minorHAnsi"/>
          <w:sz w:val="24"/>
        </w:rPr>
        <w:t xml:space="preserve"> </w:t>
      </w:r>
      <w:r w:rsidRPr="003E5A7C">
        <w:rPr>
          <w:rFonts w:cstheme="minorHAnsi"/>
          <w:sz w:val="24"/>
        </w:rPr>
        <w:t>in</w:t>
      </w:r>
      <w:r w:rsidR="00307E54" w:rsidRPr="003E5A7C">
        <w:rPr>
          <w:rFonts w:cstheme="minorHAnsi"/>
          <w:sz w:val="24"/>
        </w:rPr>
        <w:t xml:space="preserve"> internal control</w:t>
      </w:r>
      <w:r w:rsidR="00772F7A" w:rsidRPr="003E5A7C">
        <w:rPr>
          <w:rFonts w:cstheme="minorHAnsi"/>
          <w:sz w:val="24"/>
        </w:rPr>
        <w:t>s</w:t>
      </w:r>
      <w:r w:rsidR="00307E54" w:rsidRPr="003E5A7C">
        <w:rPr>
          <w:rFonts w:cstheme="minorHAnsi"/>
          <w:sz w:val="24"/>
        </w:rPr>
        <w:t xml:space="preserve">. </w:t>
      </w:r>
    </w:p>
    <w:p w14:paraId="1169B30A" w14:textId="77777777" w:rsidR="00307E54" w:rsidRPr="003E5A7C" w:rsidRDefault="00307E54" w:rsidP="00307E54">
      <w:pPr>
        <w:spacing w:after="0" w:line="240" w:lineRule="auto"/>
        <w:jc w:val="both"/>
        <w:rPr>
          <w:rFonts w:cstheme="minorHAnsi"/>
          <w:sz w:val="24"/>
        </w:rPr>
      </w:pPr>
    </w:p>
    <w:p w14:paraId="53B19916" w14:textId="0A96E1C9" w:rsidR="008A3F59" w:rsidRPr="00453D9F" w:rsidRDefault="008A3F59" w:rsidP="008A3F59">
      <w:pPr>
        <w:pStyle w:val="Titre1"/>
      </w:pPr>
      <w:bookmarkStart w:id="24" w:name="_Toc114747139"/>
      <w:bookmarkStart w:id="25" w:name="_Toc117522531"/>
      <w:r w:rsidRPr="00453D9F">
        <w:t xml:space="preserve">Program </w:t>
      </w:r>
      <w:r w:rsidR="008A28E9">
        <w:t>a</w:t>
      </w:r>
      <w:r w:rsidRPr="00453D9F">
        <w:t>udits</w:t>
      </w:r>
      <w:bookmarkEnd w:id="24"/>
      <w:bookmarkEnd w:id="25"/>
    </w:p>
    <w:p w14:paraId="3FABC80D" w14:textId="0250BEE9" w:rsidR="00E94091" w:rsidRDefault="008A3F59" w:rsidP="008A3F59">
      <w:r w:rsidRPr="00453D9F">
        <w:t>The Office of the Chief Audit Executive at GAC is a dynamic results-driven team of professionals. The work environment is often fast-paced</w:t>
      </w:r>
      <w:r w:rsidR="008A28E9">
        <w:t>,</w:t>
      </w:r>
      <w:r w:rsidRPr="00453D9F">
        <w:t xml:space="preserve"> and the focus is on providing deputy heads </w:t>
      </w:r>
      <w:r w:rsidR="00E953C8">
        <w:t xml:space="preserve">with </w:t>
      </w:r>
      <w:r w:rsidRPr="00453D9F">
        <w:t xml:space="preserve">assurance </w:t>
      </w:r>
      <w:r w:rsidR="008A28E9">
        <w:t>about</w:t>
      </w:r>
      <w:r w:rsidRPr="00453D9F">
        <w:t xml:space="preserve"> the design and operation of </w:t>
      </w:r>
      <w:r w:rsidR="008A28E9">
        <w:t>GAC’s</w:t>
      </w:r>
      <w:r w:rsidR="008A28E9" w:rsidRPr="00453D9F">
        <w:t xml:space="preserve"> </w:t>
      </w:r>
      <w:r w:rsidRPr="00453D9F">
        <w:t xml:space="preserve">governance, risk management, and control processes. We conduct audit and advisory engagements on GAC’s business lines of trade, international assistance, </w:t>
      </w:r>
      <w:r w:rsidR="00F45BB9">
        <w:t xml:space="preserve">and </w:t>
      </w:r>
      <w:r w:rsidRPr="00453D9F">
        <w:t xml:space="preserve">foreign policy as well as Canadian embassies and corporate services. </w:t>
      </w:r>
      <w:r w:rsidR="00F45BB9">
        <w:t>O</w:t>
      </w:r>
      <w:r w:rsidR="00F45BB9" w:rsidRPr="00453D9F">
        <w:t>ver the years</w:t>
      </w:r>
      <w:r w:rsidR="00F45BB9">
        <w:t>,</w:t>
      </w:r>
      <w:r w:rsidR="00F45BB9" w:rsidRPr="00453D9F">
        <w:t xml:space="preserve"> </w:t>
      </w:r>
      <w:r w:rsidR="00F45BB9">
        <w:t>a</w:t>
      </w:r>
      <w:r w:rsidRPr="00453D9F">
        <w:t>uditors gain in</w:t>
      </w:r>
      <w:r w:rsidR="00E953C8">
        <w:t>-</w:t>
      </w:r>
      <w:r w:rsidRPr="00453D9F">
        <w:t xml:space="preserve">depth experience across the international horizon based on a variety of subjects and multiple projects. </w:t>
      </w:r>
      <w:r w:rsidRPr="002B7800">
        <w:t>This work takes us to Canadian embassies around the world especially to those operating in high</w:t>
      </w:r>
      <w:r w:rsidR="00C235A1" w:rsidRPr="002B7800">
        <w:t>-</w:t>
      </w:r>
      <w:r w:rsidRPr="002B7800">
        <w:t>risk environments.</w:t>
      </w:r>
      <w:r w:rsidRPr="00453D9F">
        <w:t xml:space="preserve"> </w:t>
      </w:r>
    </w:p>
    <w:p w14:paraId="2C18B58D" w14:textId="77777777" w:rsidR="00E94091" w:rsidRDefault="008A3F59" w:rsidP="008A3F59">
      <w:r w:rsidRPr="00453D9F">
        <w:t xml:space="preserve">We generously support professional development opportunities to enhance technical expertise, soft skills, and certifications of auditors. </w:t>
      </w:r>
    </w:p>
    <w:p w14:paraId="5E6E9CE1" w14:textId="6EB89342" w:rsidR="00E94091" w:rsidRDefault="008A3F59" w:rsidP="008A3F59">
      <w:r w:rsidRPr="00453D9F">
        <w:t xml:space="preserve">We encourage auditors to build relationships across GAC as well as in the internal audit community to advocate for the value of the profession. </w:t>
      </w:r>
    </w:p>
    <w:p w14:paraId="3AC4BF35" w14:textId="3EF4A2CD" w:rsidR="00E94091" w:rsidRDefault="00E94091" w:rsidP="008A3F59">
      <w:r>
        <w:t>We prefer to</w:t>
      </w:r>
      <w:r w:rsidR="008A3F59" w:rsidRPr="00453D9F">
        <w:t xml:space="preserve"> hire auditors from a variety of academic backgrounds and </w:t>
      </w:r>
      <w:r w:rsidRPr="00453D9F">
        <w:t>var</w:t>
      </w:r>
      <w:r>
        <w:t>ious</w:t>
      </w:r>
      <w:r w:rsidRPr="00453D9F">
        <w:t xml:space="preserve"> </w:t>
      </w:r>
      <w:r w:rsidR="008A3F59" w:rsidRPr="00453D9F">
        <w:t>professional experiences</w:t>
      </w:r>
      <w:r>
        <w:t>,</w:t>
      </w:r>
      <w:r w:rsidR="008A3F59" w:rsidRPr="00453D9F">
        <w:t xml:space="preserve"> especially those with </w:t>
      </w:r>
      <w:r w:rsidRPr="00453D9F">
        <w:t xml:space="preserve">expertise </w:t>
      </w:r>
      <w:r>
        <w:t xml:space="preserve">in </w:t>
      </w:r>
      <w:r w:rsidR="008A3F59" w:rsidRPr="00453D9F">
        <w:t>financ</w:t>
      </w:r>
      <w:r w:rsidR="003D12DB">
        <w:t>e</w:t>
      </w:r>
      <w:r w:rsidR="008A3F59" w:rsidRPr="00453D9F">
        <w:t xml:space="preserve">, data analytics and statistics. </w:t>
      </w:r>
    </w:p>
    <w:p w14:paraId="50D19058" w14:textId="5A5CF235" w:rsidR="008A3F59" w:rsidRPr="00453D9F" w:rsidRDefault="008A3F59" w:rsidP="008A3F59">
      <w:r w:rsidRPr="00453D9F">
        <w:t>GAC is committed to advancing equity and embracing diversity and inclusion by implementing meaningful actions that are founded on respect, collaboration and accountability. Come and join o</w:t>
      </w:r>
      <w:r>
        <w:t>ur diverse and inclusive team!</w:t>
      </w:r>
    </w:p>
    <w:p w14:paraId="3F830B53" w14:textId="77777777" w:rsidR="006951D6" w:rsidRPr="00782813" w:rsidRDefault="006951D6"/>
    <w:p w14:paraId="215635F6" w14:textId="5AA79AD3" w:rsidR="00CC182E" w:rsidRPr="00782813" w:rsidRDefault="00CC182E" w:rsidP="00CC182E">
      <w:pPr>
        <w:pStyle w:val="Titre1"/>
      </w:pPr>
      <w:bookmarkStart w:id="26" w:name="_Toc114746303"/>
      <w:bookmarkStart w:id="27" w:name="_Toc117522532"/>
      <w:r w:rsidRPr="00782813">
        <w:lastRenderedPageBreak/>
        <w:t xml:space="preserve">Planning and </w:t>
      </w:r>
      <w:r w:rsidR="00F6478F">
        <w:t>r</w:t>
      </w:r>
      <w:r w:rsidRPr="00782813">
        <w:t xml:space="preserve">esource </w:t>
      </w:r>
      <w:r w:rsidR="00F6478F">
        <w:t>m</w:t>
      </w:r>
      <w:r w:rsidRPr="00782813">
        <w:t>anagement</w:t>
      </w:r>
      <w:bookmarkEnd w:id="26"/>
      <w:bookmarkEnd w:id="27"/>
    </w:p>
    <w:p w14:paraId="1C28282C" w14:textId="1690318D" w:rsidR="00F6478F" w:rsidRDefault="00CC182E" w:rsidP="00CC182E">
      <w:pPr>
        <w:spacing w:after="0" w:line="240" w:lineRule="auto"/>
        <w:rPr>
          <w:rFonts w:ascii="Calibri" w:hAnsi="Calibri" w:cs="Calibri"/>
        </w:rPr>
      </w:pPr>
      <w:r w:rsidRPr="00CC182E">
        <w:rPr>
          <w:rFonts w:ascii="Calibri" w:hAnsi="Calibri" w:cs="Calibri"/>
        </w:rPr>
        <w:t xml:space="preserve">The Planning and Resource Management division </w:t>
      </w:r>
      <w:r w:rsidR="00F529E6">
        <w:rPr>
          <w:rFonts w:ascii="Calibri" w:hAnsi="Calibri" w:cs="Calibri"/>
        </w:rPr>
        <w:t>plays</w:t>
      </w:r>
      <w:r w:rsidR="009D39EA" w:rsidRPr="00CC182E">
        <w:rPr>
          <w:rFonts w:ascii="Calibri" w:hAnsi="Calibri" w:cs="Calibri"/>
        </w:rPr>
        <w:t xml:space="preserve"> </w:t>
      </w:r>
      <w:r w:rsidR="009D39EA">
        <w:rPr>
          <w:rFonts w:ascii="Calibri" w:hAnsi="Calibri" w:cs="Calibri"/>
        </w:rPr>
        <w:t xml:space="preserve">a key </w:t>
      </w:r>
      <w:r w:rsidR="00F529E6">
        <w:rPr>
          <w:rFonts w:ascii="Calibri" w:hAnsi="Calibri" w:cs="Calibri"/>
        </w:rPr>
        <w:t>role</w:t>
      </w:r>
      <w:r w:rsidR="009D39EA">
        <w:rPr>
          <w:rFonts w:ascii="Calibri" w:hAnsi="Calibri" w:cs="Calibri"/>
        </w:rPr>
        <w:t xml:space="preserve"> in</w:t>
      </w:r>
      <w:r w:rsidR="009D39EA" w:rsidRPr="00CC182E">
        <w:rPr>
          <w:rFonts w:ascii="Calibri" w:hAnsi="Calibri" w:cs="Calibri"/>
        </w:rPr>
        <w:t xml:space="preserve"> managing </w:t>
      </w:r>
      <w:r w:rsidR="009D39EA">
        <w:rPr>
          <w:rFonts w:ascii="Calibri" w:hAnsi="Calibri" w:cs="Calibri"/>
        </w:rPr>
        <w:t xml:space="preserve">GAC’s </w:t>
      </w:r>
      <w:r w:rsidR="009D39EA" w:rsidRPr="00CC182E">
        <w:rPr>
          <w:rFonts w:ascii="Calibri" w:hAnsi="Calibri" w:cs="Calibri"/>
        </w:rPr>
        <w:t>budgets</w:t>
      </w:r>
      <w:r w:rsidR="009D39EA">
        <w:rPr>
          <w:rFonts w:ascii="Calibri" w:hAnsi="Calibri" w:cs="Calibri"/>
        </w:rPr>
        <w:t xml:space="preserve">. It </w:t>
      </w:r>
      <w:r w:rsidR="00F45BB9">
        <w:rPr>
          <w:rFonts w:ascii="Calibri" w:hAnsi="Calibri" w:cs="Calibri"/>
        </w:rPr>
        <w:t xml:space="preserve">comprises </w:t>
      </w:r>
      <w:r w:rsidR="00207261">
        <w:rPr>
          <w:rFonts w:ascii="Calibri" w:hAnsi="Calibri" w:cs="Calibri"/>
        </w:rPr>
        <w:t>4</w:t>
      </w:r>
      <w:r w:rsidR="00BD24AC" w:rsidRPr="00207261">
        <w:rPr>
          <w:rFonts w:ascii="Calibri" w:hAnsi="Calibri" w:cs="Calibri"/>
        </w:rPr>
        <w:t xml:space="preserve"> units</w:t>
      </w:r>
      <w:r w:rsidR="009D39EA">
        <w:rPr>
          <w:rFonts w:ascii="Calibri" w:hAnsi="Calibri" w:cs="Calibri"/>
        </w:rPr>
        <w:t xml:space="preserve"> whose </w:t>
      </w:r>
      <w:r w:rsidR="00F6478F">
        <w:rPr>
          <w:rFonts w:ascii="Calibri" w:hAnsi="Calibri" w:cs="Calibri"/>
        </w:rPr>
        <w:t>primary</w:t>
      </w:r>
      <w:r w:rsidR="009D39EA">
        <w:rPr>
          <w:rFonts w:ascii="Calibri" w:hAnsi="Calibri" w:cs="Calibri"/>
        </w:rPr>
        <w:t xml:space="preserve"> </w:t>
      </w:r>
      <w:r w:rsidRPr="00CC182E">
        <w:rPr>
          <w:rFonts w:ascii="Calibri" w:hAnsi="Calibri" w:cs="Calibri"/>
        </w:rPr>
        <w:t>responsibl</w:t>
      </w:r>
      <w:r w:rsidR="00F6478F">
        <w:rPr>
          <w:rFonts w:ascii="Calibri" w:hAnsi="Calibri" w:cs="Calibri"/>
        </w:rPr>
        <w:t>ilities include preparing</w:t>
      </w:r>
    </w:p>
    <w:p w14:paraId="6BBDDEF1" w14:textId="6A67C4D1" w:rsidR="00F6478F" w:rsidRDefault="00CC182E" w:rsidP="00FF3BB4">
      <w:pPr>
        <w:pStyle w:val="Paragraphedeliste"/>
        <w:numPr>
          <w:ilvl w:val="0"/>
          <w:numId w:val="27"/>
        </w:numPr>
        <w:spacing w:after="0" w:line="240" w:lineRule="auto"/>
        <w:rPr>
          <w:rFonts w:ascii="Calibri" w:hAnsi="Calibri" w:cs="Calibri"/>
        </w:rPr>
      </w:pPr>
      <w:r w:rsidRPr="00FF3BB4">
        <w:rPr>
          <w:rFonts w:ascii="Calibri" w:hAnsi="Calibri" w:cs="Calibri"/>
        </w:rPr>
        <w:t xml:space="preserve">internal reports to inform </w:t>
      </w:r>
      <w:r w:rsidR="00F6478F" w:rsidRPr="00FF3BB4">
        <w:rPr>
          <w:rFonts w:ascii="Calibri" w:hAnsi="Calibri" w:cs="Calibri"/>
        </w:rPr>
        <w:t xml:space="preserve">senior management of GAC’s financial situation to optimize decision making </w:t>
      </w:r>
    </w:p>
    <w:p w14:paraId="54B643D0" w14:textId="78F9E0E6" w:rsidR="00F6478F" w:rsidRPr="00FF3BB4" w:rsidRDefault="00CC182E" w:rsidP="00FF3BB4">
      <w:pPr>
        <w:pStyle w:val="Paragraphedeliste"/>
        <w:numPr>
          <w:ilvl w:val="0"/>
          <w:numId w:val="27"/>
        </w:numPr>
        <w:spacing w:after="0" w:line="240" w:lineRule="auto"/>
        <w:rPr>
          <w:rFonts w:ascii="Calibri" w:hAnsi="Calibri" w:cs="Calibri"/>
        </w:rPr>
      </w:pPr>
      <w:r w:rsidRPr="00FF3BB4">
        <w:rPr>
          <w:rFonts w:ascii="Calibri" w:hAnsi="Calibri" w:cs="Calibri"/>
        </w:rPr>
        <w:t>external reports required by the Treasury Board Secretariat to confirm opening departmental authorities and new funding to be received during the fiscal year</w:t>
      </w:r>
    </w:p>
    <w:p w14:paraId="381C5213" w14:textId="1ACA7F5D" w:rsidR="00CC182E" w:rsidRPr="00FF3BB4" w:rsidRDefault="00CC182E" w:rsidP="00FF3BB4">
      <w:pPr>
        <w:pStyle w:val="Paragraphedeliste"/>
        <w:numPr>
          <w:ilvl w:val="0"/>
          <w:numId w:val="27"/>
        </w:numPr>
        <w:spacing w:after="0" w:line="240" w:lineRule="auto"/>
        <w:rPr>
          <w:rFonts w:ascii="Calibri" w:hAnsi="Calibri" w:cs="Calibri"/>
        </w:rPr>
      </w:pPr>
      <w:r w:rsidRPr="00FF3BB4">
        <w:rPr>
          <w:rFonts w:ascii="Calibri" w:hAnsi="Calibri" w:cs="Calibri"/>
        </w:rPr>
        <w:t>various strategic analy</w:t>
      </w:r>
      <w:r w:rsidR="00F6478F" w:rsidRPr="00FF3BB4">
        <w:rPr>
          <w:rFonts w:ascii="Calibri" w:hAnsi="Calibri" w:cs="Calibri"/>
        </w:rPr>
        <w:t>s</w:t>
      </w:r>
      <w:r w:rsidRPr="00FF3BB4">
        <w:rPr>
          <w:rFonts w:ascii="Calibri" w:hAnsi="Calibri" w:cs="Calibri"/>
        </w:rPr>
        <w:t>es required for sound resource management</w:t>
      </w:r>
    </w:p>
    <w:p w14:paraId="3185850F" w14:textId="77777777" w:rsidR="00CC182E" w:rsidRPr="00CC182E" w:rsidRDefault="00CC182E" w:rsidP="00CC182E">
      <w:pPr>
        <w:spacing w:after="0" w:line="240" w:lineRule="auto"/>
        <w:rPr>
          <w:rFonts w:ascii="Calibri" w:hAnsi="Calibri" w:cs="Calibri"/>
        </w:rPr>
      </w:pPr>
    </w:p>
    <w:p w14:paraId="6A4E6856" w14:textId="2E43E943" w:rsidR="00CC182E" w:rsidRPr="00CC182E" w:rsidRDefault="00CC182E" w:rsidP="007E0B1A">
      <w:pPr>
        <w:pStyle w:val="Titre2"/>
      </w:pPr>
      <w:bookmarkStart w:id="28" w:name="_Toc117522533"/>
      <w:r w:rsidRPr="00CC182E">
        <w:t xml:space="preserve">Budgeting and </w:t>
      </w:r>
      <w:r w:rsidR="002A2B2A">
        <w:t>R</w:t>
      </w:r>
      <w:r w:rsidRPr="00CC182E">
        <w:t>eporting (Operating and Capital) and Financial Coding and Salary Forecasting (</w:t>
      </w:r>
      <w:r w:rsidR="007E0B1A">
        <w:t>Gs&amp;Cs</w:t>
      </w:r>
      <w:r w:rsidRPr="00CC182E">
        <w:t>)</w:t>
      </w:r>
      <w:bookmarkEnd w:id="28"/>
    </w:p>
    <w:p w14:paraId="22DE1496" w14:textId="4CB06A70" w:rsidR="002A2B2A" w:rsidRDefault="00CC182E" w:rsidP="00CC182E">
      <w:pPr>
        <w:spacing w:after="0" w:line="240" w:lineRule="auto"/>
        <w:rPr>
          <w:rFonts w:cstheme="minorHAnsi"/>
          <w:color w:val="3B3838"/>
        </w:rPr>
      </w:pPr>
      <w:r w:rsidRPr="00CC182E">
        <w:rPr>
          <w:rFonts w:cstheme="minorHAnsi"/>
          <w:color w:val="3B3838"/>
        </w:rPr>
        <w:t>Both units are mainly responsible for</w:t>
      </w:r>
      <w:r w:rsidR="00356062">
        <w:rPr>
          <w:rFonts w:cstheme="minorHAnsi"/>
          <w:color w:val="3B3838"/>
        </w:rPr>
        <w:t>:</w:t>
      </w:r>
      <w:r w:rsidRPr="00CC182E">
        <w:rPr>
          <w:rFonts w:cstheme="minorHAnsi"/>
          <w:color w:val="3B3838"/>
        </w:rPr>
        <w:t xml:space="preserve"> </w:t>
      </w:r>
    </w:p>
    <w:p w14:paraId="75BF8F9A" w14:textId="46470B8D" w:rsidR="002A2B2A" w:rsidRPr="007E0B1A" w:rsidRDefault="00CC182E" w:rsidP="007E0B1A">
      <w:pPr>
        <w:pStyle w:val="Paragraphedeliste"/>
        <w:numPr>
          <w:ilvl w:val="0"/>
          <w:numId w:val="28"/>
        </w:numPr>
        <w:spacing w:after="0" w:line="240" w:lineRule="auto"/>
        <w:rPr>
          <w:rFonts w:cstheme="minorHAnsi"/>
          <w:color w:val="3B3838"/>
        </w:rPr>
      </w:pPr>
      <w:r w:rsidRPr="007E0B1A">
        <w:rPr>
          <w:rFonts w:cstheme="minorHAnsi"/>
          <w:color w:val="3B3838"/>
        </w:rPr>
        <w:t xml:space="preserve">producing </w:t>
      </w:r>
      <w:r w:rsidR="002A2B2A" w:rsidRPr="007E0B1A">
        <w:rPr>
          <w:rFonts w:cstheme="minorHAnsi"/>
          <w:color w:val="3B3838"/>
        </w:rPr>
        <w:t>GAC’s</w:t>
      </w:r>
      <w:r w:rsidRPr="007E0B1A">
        <w:rPr>
          <w:rFonts w:cstheme="minorHAnsi"/>
          <w:color w:val="3B3838"/>
        </w:rPr>
        <w:t xml:space="preserve"> financial update (FINSTAT) for presentation to the Financial and Oper</w:t>
      </w:r>
      <w:r w:rsidR="007E0B1A">
        <w:rPr>
          <w:rFonts w:cstheme="minorHAnsi"/>
          <w:color w:val="3B3838"/>
        </w:rPr>
        <w:t xml:space="preserve">ations Management Committee and the Executive Committee </w:t>
      </w:r>
    </w:p>
    <w:p w14:paraId="604BAF24" w14:textId="2E92F62B" w:rsidR="002A2B2A" w:rsidRPr="007E0B1A" w:rsidRDefault="00CC182E" w:rsidP="007E0B1A">
      <w:pPr>
        <w:pStyle w:val="Paragraphedeliste"/>
        <w:numPr>
          <w:ilvl w:val="0"/>
          <w:numId w:val="28"/>
        </w:numPr>
        <w:spacing w:after="0" w:line="240" w:lineRule="auto"/>
        <w:rPr>
          <w:rFonts w:cstheme="minorHAnsi"/>
          <w:color w:val="3B3838"/>
        </w:rPr>
      </w:pPr>
      <w:r w:rsidRPr="007E0B1A">
        <w:rPr>
          <w:rFonts w:cstheme="minorHAnsi"/>
          <w:color w:val="3B3838"/>
        </w:rPr>
        <w:t>managing the Departmental Management Reserve</w:t>
      </w:r>
    </w:p>
    <w:p w14:paraId="626C8802" w14:textId="4218535E" w:rsidR="002A2B2A" w:rsidRPr="007E0B1A" w:rsidRDefault="00CC182E" w:rsidP="007E0B1A">
      <w:pPr>
        <w:pStyle w:val="Paragraphedeliste"/>
        <w:numPr>
          <w:ilvl w:val="0"/>
          <w:numId w:val="28"/>
        </w:numPr>
        <w:spacing w:after="0" w:line="240" w:lineRule="auto"/>
        <w:rPr>
          <w:rFonts w:cstheme="minorHAnsi"/>
          <w:color w:val="3B3838"/>
        </w:rPr>
      </w:pPr>
      <w:r w:rsidRPr="007E0B1A">
        <w:rPr>
          <w:rFonts w:cstheme="minorHAnsi"/>
          <w:color w:val="3B3838"/>
        </w:rPr>
        <w:t xml:space="preserve">conducting </w:t>
      </w:r>
      <w:r w:rsidR="002A2B2A" w:rsidRPr="007E0B1A">
        <w:rPr>
          <w:rFonts w:cstheme="minorHAnsi"/>
          <w:color w:val="3B3838"/>
        </w:rPr>
        <w:t xml:space="preserve">GAC’s </w:t>
      </w:r>
      <w:r w:rsidRPr="007E0B1A">
        <w:rPr>
          <w:rFonts w:cstheme="minorHAnsi"/>
          <w:color w:val="3B3838"/>
        </w:rPr>
        <w:t>financial analysis on various matters</w:t>
      </w:r>
    </w:p>
    <w:p w14:paraId="3DEDE1D2" w14:textId="4D736BC7" w:rsidR="00CC182E" w:rsidRPr="007E0B1A" w:rsidRDefault="00CC182E" w:rsidP="007E0B1A">
      <w:pPr>
        <w:pStyle w:val="Paragraphedeliste"/>
        <w:numPr>
          <w:ilvl w:val="0"/>
          <w:numId w:val="28"/>
        </w:numPr>
        <w:spacing w:after="0" w:line="240" w:lineRule="auto"/>
        <w:rPr>
          <w:rFonts w:cstheme="minorHAnsi"/>
          <w:color w:val="3B3838"/>
        </w:rPr>
      </w:pPr>
      <w:r w:rsidRPr="007E0B1A">
        <w:rPr>
          <w:rFonts w:cstheme="minorHAnsi"/>
          <w:color w:val="3B3838"/>
        </w:rPr>
        <w:t xml:space="preserve">providing advice, guidance and solutions to clients and </w:t>
      </w:r>
      <w:r w:rsidR="002A2B2A" w:rsidRPr="007E0B1A">
        <w:rPr>
          <w:rFonts w:cstheme="minorHAnsi"/>
          <w:color w:val="3B3838"/>
        </w:rPr>
        <w:t>s</w:t>
      </w:r>
      <w:r w:rsidRPr="007E0B1A">
        <w:rPr>
          <w:rFonts w:cstheme="minorHAnsi"/>
          <w:color w:val="3B3838"/>
        </w:rPr>
        <w:t xml:space="preserve">enior </w:t>
      </w:r>
      <w:r w:rsidR="002A2B2A" w:rsidRPr="007E0B1A">
        <w:rPr>
          <w:rFonts w:cstheme="minorHAnsi"/>
          <w:color w:val="3B3838"/>
        </w:rPr>
        <w:t>m</w:t>
      </w:r>
      <w:r w:rsidRPr="007E0B1A">
        <w:rPr>
          <w:rFonts w:cstheme="minorHAnsi"/>
          <w:color w:val="3B3838"/>
        </w:rPr>
        <w:t>anagement regarding salary management and financial forecasting as a whole</w:t>
      </w:r>
    </w:p>
    <w:p w14:paraId="0454F331" w14:textId="77777777" w:rsidR="002A2B2A" w:rsidRDefault="002A2B2A" w:rsidP="00CC182E">
      <w:pPr>
        <w:spacing w:after="0" w:line="240" w:lineRule="auto"/>
        <w:rPr>
          <w:rFonts w:cstheme="minorHAnsi"/>
          <w:color w:val="3B3838"/>
        </w:rPr>
      </w:pPr>
    </w:p>
    <w:p w14:paraId="4E40F59B" w14:textId="12AE1524" w:rsidR="007E0B1A" w:rsidRDefault="007E0B1A" w:rsidP="007E0B1A">
      <w:pPr>
        <w:pStyle w:val="Titre2"/>
      </w:pPr>
      <w:bookmarkStart w:id="29" w:name="_Toc117522534"/>
      <w:r w:rsidRPr="007E0B1A">
        <w:t>Grants and C</w:t>
      </w:r>
      <w:r>
        <w:t>ontributions</w:t>
      </w:r>
      <w:bookmarkEnd w:id="29"/>
    </w:p>
    <w:p w14:paraId="69FCF9C5" w14:textId="73569D03" w:rsidR="00CC182E" w:rsidRPr="00CC182E" w:rsidRDefault="00F529E6" w:rsidP="00CC182E">
      <w:pPr>
        <w:spacing w:after="0" w:line="240" w:lineRule="auto"/>
        <w:rPr>
          <w:rFonts w:cstheme="minorHAnsi"/>
          <w:color w:val="3B3838"/>
        </w:rPr>
      </w:pPr>
      <w:r w:rsidRPr="00F45BB9">
        <w:rPr>
          <w:rFonts w:cstheme="minorHAnsi"/>
          <w:color w:val="3B3838"/>
        </w:rPr>
        <w:t>T</w:t>
      </w:r>
      <w:r w:rsidR="007E0B1A">
        <w:rPr>
          <w:rFonts w:cstheme="minorHAnsi"/>
          <w:color w:val="3B3838"/>
        </w:rPr>
        <w:t xml:space="preserve">his unit </w:t>
      </w:r>
      <w:r w:rsidR="00CC182E" w:rsidRPr="00CC182E">
        <w:rPr>
          <w:rFonts w:cstheme="minorHAnsi"/>
          <w:color w:val="3B3838"/>
        </w:rPr>
        <w:t xml:space="preserve">supports the management of the International Assistance Envelope, including the Development portfolio, which includes leading the annual Investment Plan process, responding to additional internal governance and </w:t>
      </w:r>
      <w:r w:rsidR="00F45BB9">
        <w:rPr>
          <w:rFonts w:cstheme="minorHAnsi"/>
          <w:color w:val="3B3838"/>
        </w:rPr>
        <w:t>c</w:t>
      </w:r>
      <w:r w:rsidR="00CC182E" w:rsidRPr="00CC182E">
        <w:rPr>
          <w:rFonts w:cstheme="minorHAnsi"/>
          <w:color w:val="3B3838"/>
        </w:rPr>
        <w:t>en</w:t>
      </w:r>
      <w:r w:rsidR="00CC182E" w:rsidRPr="00CC182E">
        <w:rPr>
          <w:rFonts w:cstheme="minorHAnsi"/>
          <w:color w:val="3B3838"/>
        </w:rPr>
        <w:lastRenderedPageBreak/>
        <w:t xml:space="preserve">tral </w:t>
      </w:r>
      <w:r w:rsidR="00F45BB9">
        <w:rPr>
          <w:rFonts w:cstheme="minorHAnsi"/>
          <w:color w:val="3B3838"/>
        </w:rPr>
        <w:t>a</w:t>
      </w:r>
      <w:r w:rsidR="00CC182E" w:rsidRPr="00CC182E">
        <w:rPr>
          <w:rFonts w:cstheme="minorHAnsi"/>
          <w:color w:val="3B3838"/>
        </w:rPr>
        <w:t>gency reporting requirements, managing the batching of projects for advancements, and overs</w:t>
      </w:r>
      <w:r>
        <w:rPr>
          <w:rFonts w:cstheme="minorHAnsi"/>
          <w:color w:val="3B3838"/>
        </w:rPr>
        <w:t>eeing</w:t>
      </w:r>
      <w:r w:rsidR="00CC182E" w:rsidRPr="00CC182E">
        <w:rPr>
          <w:rFonts w:cstheme="minorHAnsi"/>
          <w:color w:val="3B3838"/>
        </w:rPr>
        <w:t xml:space="preserve"> international commitments and targets to </w:t>
      </w:r>
      <w:r w:rsidR="00F45BB9">
        <w:rPr>
          <w:rFonts w:cstheme="minorHAnsi"/>
          <w:color w:val="3B3838"/>
        </w:rPr>
        <w:t>support</w:t>
      </w:r>
      <w:r w:rsidR="00F45BB9" w:rsidRPr="00CC182E">
        <w:rPr>
          <w:rFonts w:cstheme="minorHAnsi"/>
          <w:color w:val="3B3838"/>
        </w:rPr>
        <w:t xml:space="preserve"> </w:t>
      </w:r>
      <w:r>
        <w:rPr>
          <w:rFonts w:cstheme="minorHAnsi"/>
          <w:color w:val="3B3838"/>
        </w:rPr>
        <w:t>GAC’s</w:t>
      </w:r>
      <w:r w:rsidRPr="00CC182E">
        <w:rPr>
          <w:rFonts w:cstheme="minorHAnsi"/>
          <w:color w:val="3B3838"/>
        </w:rPr>
        <w:t xml:space="preserve"> </w:t>
      </w:r>
      <w:r w:rsidR="00CC182E" w:rsidRPr="00CC182E">
        <w:rPr>
          <w:rFonts w:cstheme="minorHAnsi"/>
          <w:color w:val="3B3838"/>
        </w:rPr>
        <w:t xml:space="preserve">priorities.  </w:t>
      </w:r>
    </w:p>
    <w:p w14:paraId="2906FB85" w14:textId="77777777" w:rsidR="00CC182E" w:rsidRPr="00CC182E" w:rsidRDefault="00CC182E" w:rsidP="00CC182E">
      <w:pPr>
        <w:spacing w:after="0" w:line="240" w:lineRule="auto"/>
        <w:rPr>
          <w:rFonts w:cstheme="minorHAnsi"/>
          <w:color w:val="3B3838"/>
        </w:rPr>
      </w:pPr>
    </w:p>
    <w:p w14:paraId="35D8EDB4" w14:textId="4A37FB41" w:rsidR="00CB4E67" w:rsidRDefault="00F529E6" w:rsidP="00CC182E">
      <w:pPr>
        <w:spacing w:after="0" w:line="240" w:lineRule="auto"/>
        <w:rPr>
          <w:rFonts w:cstheme="minorHAnsi"/>
          <w:color w:val="3B3838"/>
        </w:rPr>
      </w:pPr>
      <w:r>
        <w:rPr>
          <w:rFonts w:cstheme="minorHAnsi"/>
          <w:color w:val="3B3838"/>
        </w:rPr>
        <w:t>Joining</w:t>
      </w:r>
      <w:r w:rsidR="00CC182E" w:rsidRPr="00CC182E">
        <w:rPr>
          <w:rFonts w:cstheme="minorHAnsi"/>
          <w:color w:val="3B3838"/>
        </w:rPr>
        <w:t xml:space="preserve"> these teams is an essential </w:t>
      </w:r>
      <w:r>
        <w:rPr>
          <w:rFonts w:cstheme="minorHAnsi"/>
          <w:color w:val="3B3838"/>
        </w:rPr>
        <w:t xml:space="preserve">first </w:t>
      </w:r>
      <w:r w:rsidR="00CC182E" w:rsidRPr="00CC182E">
        <w:rPr>
          <w:rFonts w:cstheme="minorHAnsi"/>
          <w:color w:val="3B3838"/>
        </w:rPr>
        <w:t xml:space="preserve">step in the </w:t>
      </w:r>
      <w:r>
        <w:rPr>
          <w:rFonts w:cstheme="minorHAnsi"/>
          <w:color w:val="3B3838"/>
        </w:rPr>
        <w:t>p</w:t>
      </w:r>
      <w:r w:rsidRPr="00CC182E">
        <w:rPr>
          <w:rFonts w:cstheme="minorHAnsi"/>
          <w:color w:val="3B3838"/>
        </w:rPr>
        <w:t xml:space="preserve">ath </w:t>
      </w:r>
      <w:r>
        <w:rPr>
          <w:rFonts w:cstheme="minorHAnsi"/>
          <w:color w:val="3B3838"/>
        </w:rPr>
        <w:t xml:space="preserve">from </w:t>
      </w:r>
      <w:r w:rsidR="00CC182E" w:rsidRPr="00CC182E">
        <w:rPr>
          <w:rFonts w:cstheme="minorHAnsi"/>
          <w:color w:val="3B3838"/>
        </w:rPr>
        <w:t>FI to CFO</w:t>
      </w:r>
      <w:r w:rsidR="00CB4E67">
        <w:rPr>
          <w:rFonts w:cstheme="minorHAnsi"/>
          <w:color w:val="3B3838"/>
        </w:rPr>
        <w:t>:</w:t>
      </w:r>
    </w:p>
    <w:p w14:paraId="01F004C9" w14:textId="3EFC0533" w:rsidR="00CB4E67" w:rsidRPr="007E0B1A" w:rsidRDefault="00CB4E67" w:rsidP="007E0B1A">
      <w:pPr>
        <w:pStyle w:val="Paragraphedeliste"/>
        <w:numPr>
          <w:ilvl w:val="0"/>
          <w:numId w:val="29"/>
        </w:numPr>
        <w:spacing w:after="0" w:line="240" w:lineRule="auto"/>
        <w:rPr>
          <w:rFonts w:cstheme="minorHAnsi"/>
          <w:color w:val="3B3838"/>
        </w:rPr>
      </w:pPr>
      <w:r w:rsidRPr="007E0B1A">
        <w:rPr>
          <w:rFonts w:cstheme="minorHAnsi"/>
          <w:color w:val="3B3838"/>
        </w:rPr>
        <w:t xml:space="preserve">gain a </w:t>
      </w:r>
      <w:r w:rsidR="00CC182E" w:rsidRPr="007E0B1A">
        <w:rPr>
          <w:rFonts w:cstheme="minorHAnsi"/>
          <w:color w:val="3B3838"/>
        </w:rPr>
        <w:t xml:space="preserve">unique overall </w:t>
      </w:r>
      <w:r w:rsidRPr="007E0B1A">
        <w:rPr>
          <w:rFonts w:cstheme="minorHAnsi"/>
          <w:color w:val="3B3838"/>
        </w:rPr>
        <w:t xml:space="preserve">perspective </w:t>
      </w:r>
      <w:r w:rsidR="00CC182E" w:rsidRPr="007E0B1A">
        <w:rPr>
          <w:rFonts w:cstheme="minorHAnsi"/>
          <w:color w:val="3B3838"/>
        </w:rPr>
        <w:t xml:space="preserve">of </w:t>
      </w:r>
      <w:r w:rsidRPr="007E0B1A">
        <w:rPr>
          <w:rFonts w:cstheme="minorHAnsi"/>
          <w:color w:val="3B3838"/>
        </w:rPr>
        <w:t>GAC</w:t>
      </w:r>
      <w:r w:rsidR="00CC182E" w:rsidRPr="007E0B1A">
        <w:rPr>
          <w:rFonts w:cstheme="minorHAnsi"/>
          <w:color w:val="3B3838"/>
        </w:rPr>
        <w:t>, its resources and operations abroad</w:t>
      </w:r>
    </w:p>
    <w:p w14:paraId="0FD15344" w14:textId="301DFB94" w:rsidR="00CB4E67" w:rsidRPr="007E0B1A" w:rsidRDefault="00CB4E67" w:rsidP="007E0B1A">
      <w:pPr>
        <w:pStyle w:val="Paragraphedeliste"/>
        <w:numPr>
          <w:ilvl w:val="0"/>
          <w:numId w:val="29"/>
        </w:numPr>
        <w:spacing w:after="0" w:line="240" w:lineRule="auto"/>
        <w:rPr>
          <w:rFonts w:cstheme="minorHAnsi"/>
          <w:color w:val="3B3838"/>
        </w:rPr>
      </w:pPr>
      <w:r w:rsidRPr="007E0B1A">
        <w:rPr>
          <w:rFonts w:cstheme="minorHAnsi"/>
          <w:color w:val="3B3838"/>
        </w:rPr>
        <w:t xml:space="preserve">get </w:t>
      </w:r>
      <w:r w:rsidR="00CC182E" w:rsidRPr="007E0B1A">
        <w:rPr>
          <w:rFonts w:cstheme="minorHAnsi"/>
          <w:color w:val="3B3838"/>
        </w:rPr>
        <w:t xml:space="preserve">informed and involved in </w:t>
      </w:r>
      <w:r w:rsidRPr="007E0B1A">
        <w:rPr>
          <w:rFonts w:cstheme="minorHAnsi"/>
          <w:color w:val="3B3838"/>
        </w:rPr>
        <w:t>GAC’s over</w:t>
      </w:r>
      <w:r>
        <w:rPr>
          <w:rFonts w:cstheme="minorHAnsi"/>
          <w:color w:val="3B3838"/>
        </w:rPr>
        <w:t>arching</w:t>
      </w:r>
      <w:r w:rsidRPr="007E0B1A">
        <w:rPr>
          <w:rFonts w:cstheme="minorHAnsi"/>
          <w:color w:val="3B3838"/>
        </w:rPr>
        <w:t xml:space="preserve"> </w:t>
      </w:r>
      <w:r w:rsidR="00CC182E" w:rsidRPr="007E0B1A">
        <w:rPr>
          <w:rFonts w:cstheme="minorHAnsi"/>
          <w:color w:val="3B3838"/>
        </w:rPr>
        <w:t xml:space="preserve">financial strategy </w:t>
      </w:r>
    </w:p>
    <w:p w14:paraId="0BEBE7F3" w14:textId="48FEE60E" w:rsidR="00CC182E" w:rsidRPr="007E0B1A" w:rsidRDefault="00CB4E67" w:rsidP="007E0B1A">
      <w:pPr>
        <w:pStyle w:val="Paragraphedeliste"/>
        <w:numPr>
          <w:ilvl w:val="0"/>
          <w:numId w:val="29"/>
        </w:numPr>
        <w:spacing w:after="0" w:line="240" w:lineRule="auto"/>
        <w:rPr>
          <w:rFonts w:cstheme="minorHAnsi"/>
          <w:color w:val="3B3838"/>
        </w:rPr>
      </w:pPr>
      <w:r w:rsidRPr="007E0B1A">
        <w:rPr>
          <w:rFonts w:cstheme="minorHAnsi"/>
          <w:color w:val="3B3838"/>
        </w:rPr>
        <w:t>develop</w:t>
      </w:r>
      <w:r w:rsidR="00CC182E" w:rsidRPr="007E0B1A">
        <w:rPr>
          <w:rFonts w:cstheme="minorHAnsi"/>
          <w:color w:val="3B3838"/>
        </w:rPr>
        <w:t xml:space="preserve"> critical core competency in risk management, collaboration, negotiation, facilitation, and leadership</w:t>
      </w:r>
    </w:p>
    <w:p w14:paraId="742E0574" w14:textId="77777777" w:rsidR="00CC182E" w:rsidRPr="00CC182E" w:rsidRDefault="00CC182E" w:rsidP="00CC182E">
      <w:pPr>
        <w:spacing w:after="0" w:line="240" w:lineRule="auto"/>
        <w:rPr>
          <w:rFonts w:cstheme="minorHAnsi"/>
          <w:color w:val="3B3838"/>
        </w:rPr>
      </w:pPr>
    </w:p>
    <w:p w14:paraId="27B17D28" w14:textId="3974A01C" w:rsidR="007E0B1A" w:rsidRDefault="007E0B1A" w:rsidP="007E0B1A">
      <w:pPr>
        <w:pStyle w:val="Titre2"/>
      </w:pPr>
      <w:bookmarkStart w:id="30" w:name="_Toc117522535"/>
      <w:r w:rsidRPr="00CC182E">
        <w:t>F</w:t>
      </w:r>
      <w:r>
        <w:t>inancial Planning and Reporting</w:t>
      </w:r>
      <w:bookmarkEnd w:id="30"/>
    </w:p>
    <w:p w14:paraId="182C56F4" w14:textId="11F60F31" w:rsidR="00CB4E67" w:rsidRDefault="00CC182E" w:rsidP="00CC182E">
      <w:pPr>
        <w:spacing w:after="0" w:line="240" w:lineRule="auto"/>
        <w:rPr>
          <w:rFonts w:cstheme="minorHAnsi"/>
        </w:rPr>
      </w:pPr>
      <w:r w:rsidRPr="007E0B1A">
        <w:rPr>
          <w:rFonts w:cstheme="minorHAnsi"/>
        </w:rPr>
        <w:t>The Financial Planning and Reporting Unit</w:t>
      </w:r>
      <w:r w:rsidRPr="00CC182E">
        <w:rPr>
          <w:rFonts w:cstheme="minorHAnsi"/>
        </w:rPr>
        <w:t xml:space="preserve"> is responsible for </w:t>
      </w:r>
      <w:r w:rsidR="00CB4E67">
        <w:rPr>
          <w:rFonts w:cstheme="minorHAnsi"/>
        </w:rPr>
        <w:t xml:space="preserve">providing </w:t>
      </w:r>
    </w:p>
    <w:p w14:paraId="53D61F3A" w14:textId="4A2F2A36" w:rsidR="00CB4E67" w:rsidRPr="00934F17" w:rsidRDefault="00CC182E" w:rsidP="007E0B1A">
      <w:pPr>
        <w:pStyle w:val="Paragraphedeliste"/>
        <w:numPr>
          <w:ilvl w:val="0"/>
          <w:numId w:val="30"/>
        </w:numPr>
        <w:spacing w:after="0" w:line="240" w:lineRule="auto"/>
        <w:rPr>
          <w:rFonts w:cstheme="minorHAnsi"/>
        </w:rPr>
      </w:pPr>
      <w:r w:rsidRPr="00E21CF7">
        <w:rPr>
          <w:rFonts w:cstheme="minorHAnsi"/>
        </w:rPr>
        <w:t xml:space="preserve">external financial reports such as Main Estimates and </w:t>
      </w:r>
      <w:r w:rsidR="00CB4E67" w:rsidRPr="00C114B3">
        <w:rPr>
          <w:rFonts w:cstheme="minorHAnsi"/>
        </w:rPr>
        <w:t>S</w:t>
      </w:r>
      <w:r w:rsidRPr="00934F17">
        <w:rPr>
          <w:rFonts w:cstheme="minorHAnsi"/>
        </w:rPr>
        <w:t>upplementary Estimates</w:t>
      </w:r>
    </w:p>
    <w:p w14:paraId="389BDDAB" w14:textId="3D27B4DD" w:rsidR="00CB4E67" w:rsidRPr="00BF287B" w:rsidRDefault="00CC182E" w:rsidP="007E0B1A">
      <w:pPr>
        <w:pStyle w:val="Paragraphedeliste"/>
        <w:numPr>
          <w:ilvl w:val="0"/>
          <w:numId w:val="30"/>
        </w:numPr>
        <w:spacing w:after="0" w:line="240" w:lineRule="auto"/>
        <w:rPr>
          <w:rFonts w:cstheme="minorHAnsi"/>
        </w:rPr>
      </w:pPr>
      <w:r w:rsidRPr="00567B97">
        <w:rPr>
          <w:rFonts w:cstheme="minorHAnsi"/>
        </w:rPr>
        <w:t>Ann</w:t>
      </w:r>
      <w:r w:rsidR="007E0B1A">
        <w:rPr>
          <w:rFonts w:cstheme="minorHAnsi"/>
        </w:rPr>
        <w:t>ual Reference Level Update</w:t>
      </w:r>
    </w:p>
    <w:p w14:paraId="4F899A3D" w14:textId="7E4ADFBC" w:rsidR="00CB4E67" w:rsidRPr="007E0B1A" w:rsidRDefault="00CC182E" w:rsidP="007E0B1A">
      <w:pPr>
        <w:pStyle w:val="Paragraphedeliste"/>
        <w:numPr>
          <w:ilvl w:val="0"/>
          <w:numId w:val="30"/>
        </w:numPr>
        <w:spacing w:after="0" w:line="240" w:lineRule="auto"/>
        <w:rPr>
          <w:rFonts w:eastAsia="Times New Roman" w:cstheme="minorHAnsi"/>
        </w:rPr>
      </w:pPr>
      <w:r w:rsidRPr="007E0B1A">
        <w:rPr>
          <w:rFonts w:eastAsia="Times New Roman" w:cstheme="minorHAnsi"/>
        </w:rPr>
        <w:t xml:space="preserve">financial tables </w:t>
      </w:r>
      <w:r w:rsidR="00CB4E67" w:rsidRPr="007E0B1A">
        <w:rPr>
          <w:rFonts w:eastAsia="Times New Roman" w:cstheme="minorHAnsi"/>
        </w:rPr>
        <w:t xml:space="preserve">to be included </w:t>
      </w:r>
      <w:r w:rsidR="007E0B1A">
        <w:rPr>
          <w:rFonts w:eastAsia="Times New Roman" w:cstheme="minorHAnsi"/>
        </w:rPr>
        <w:t>in the Departmental Plan</w:t>
      </w:r>
      <w:r w:rsidRPr="007E0B1A">
        <w:rPr>
          <w:rFonts w:eastAsia="Times New Roman" w:cstheme="minorHAnsi"/>
        </w:rPr>
        <w:t xml:space="preserve"> and the Rep</w:t>
      </w:r>
      <w:r w:rsidR="007E0B1A">
        <w:rPr>
          <w:rFonts w:eastAsia="Times New Roman" w:cstheme="minorHAnsi"/>
        </w:rPr>
        <w:t>ort on Plans and Priorities</w:t>
      </w:r>
    </w:p>
    <w:p w14:paraId="7A388628" w14:textId="49ED42F2" w:rsidR="00CB4E67" w:rsidRPr="007E0B1A" w:rsidRDefault="00CC182E" w:rsidP="007E0B1A">
      <w:pPr>
        <w:pStyle w:val="Paragraphedeliste"/>
        <w:numPr>
          <w:ilvl w:val="0"/>
          <w:numId w:val="30"/>
        </w:numPr>
        <w:spacing w:after="0" w:line="240" w:lineRule="auto"/>
        <w:rPr>
          <w:rFonts w:eastAsia="Times New Roman" w:cstheme="minorHAnsi"/>
        </w:rPr>
      </w:pPr>
      <w:r w:rsidRPr="007E0B1A">
        <w:rPr>
          <w:rFonts w:eastAsia="Times New Roman" w:cstheme="minorHAnsi"/>
        </w:rPr>
        <w:t>some plates for the Public Accounts of Canada</w:t>
      </w:r>
    </w:p>
    <w:p w14:paraId="12A64B12" w14:textId="052B1538" w:rsidR="00CB4E67" w:rsidRPr="007E0B1A" w:rsidRDefault="00CC182E" w:rsidP="007E0B1A">
      <w:pPr>
        <w:pStyle w:val="Paragraphedeliste"/>
        <w:numPr>
          <w:ilvl w:val="0"/>
          <w:numId w:val="30"/>
        </w:numPr>
        <w:spacing w:after="0" w:line="240" w:lineRule="auto"/>
        <w:rPr>
          <w:rFonts w:eastAsia="Times New Roman" w:cstheme="minorHAnsi"/>
        </w:rPr>
      </w:pPr>
      <w:r w:rsidRPr="007E0B1A">
        <w:rPr>
          <w:rFonts w:eastAsia="Times New Roman" w:cstheme="minorHAnsi"/>
        </w:rPr>
        <w:t xml:space="preserve">analyses and financial reports (CFO Survey, year-end reports to TBS, </w:t>
      </w:r>
      <w:r w:rsidR="00F45BB9">
        <w:rPr>
          <w:rFonts w:eastAsia="Times New Roman" w:cstheme="minorHAnsi"/>
        </w:rPr>
        <w:t>q</w:t>
      </w:r>
      <w:r w:rsidRPr="007E0B1A">
        <w:rPr>
          <w:rFonts w:eastAsia="Times New Roman" w:cstheme="minorHAnsi"/>
        </w:rPr>
        <w:t xml:space="preserve">uarterly </w:t>
      </w:r>
      <w:r w:rsidR="00F45BB9">
        <w:rPr>
          <w:rFonts w:eastAsia="Times New Roman" w:cstheme="minorHAnsi"/>
        </w:rPr>
        <w:t>f</w:t>
      </w:r>
      <w:r w:rsidRPr="007E0B1A">
        <w:rPr>
          <w:rFonts w:eastAsia="Times New Roman" w:cstheme="minorHAnsi"/>
        </w:rPr>
        <w:t xml:space="preserve">inancial </w:t>
      </w:r>
      <w:r w:rsidR="00F45BB9">
        <w:rPr>
          <w:rFonts w:eastAsia="Times New Roman" w:cstheme="minorHAnsi"/>
        </w:rPr>
        <w:t>r</w:t>
      </w:r>
      <w:r w:rsidRPr="007E0B1A">
        <w:rPr>
          <w:rFonts w:eastAsia="Times New Roman" w:cstheme="minorHAnsi"/>
        </w:rPr>
        <w:t>eports)</w:t>
      </w:r>
    </w:p>
    <w:p w14:paraId="24942B7A" w14:textId="1D8E0B34" w:rsidR="00CC182E" w:rsidRPr="007E0B1A" w:rsidRDefault="00CC182E" w:rsidP="007E0B1A">
      <w:pPr>
        <w:pStyle w:val="Paragraphedeliste"/>
        <w:numPr>
          <w:ilvl w:val="0"/>
          <w:numId w:val="30"/>
        </w:numPr>
        <w:spacing w:after="0" w:line="240" w:lineRule="auto"/>
        <w:rPr>
          <w:rFonts w:eastAsia="Times New Roman" w:cstheme="minorHAnsi"/>
        </w:rPr>
      </w:pPr>
      <w:r w:rsidRPr="007E0B1A">
        <w:rPr>
          <w:rFonts w:eastAsia="Times New Roman" w:cstheme="minorHAnsi"/>
        </w:rPr>
        <w:t>advice and guidance to clients on various issues related to budget allocation, controls and structure</w:t>
      </w:r>
    </w:p>
    <w:p w14:paraId="6354B65E" w14:textId="77777777" w:rsidR="00CC182E" w:rsidRPr="00CC182E" w:rsidRDefault="00CC182E" w:rsidP="00CC182E">
      <w:pPr>
        <w:spacing w:after="0" w:line="240" w:lineRule="auto"/>
        <w:ind w:left="720"/>
        <w:rPr>
          <w:rFonts w:eastAsia="Times New Roman" w:cstheme="minorHAnsi"/>
        </w:rPr>
      </w:pPr>
    </w:p>
    <w:p w14:paraId="5747982F" w14:textId="6D508083" w:rsidR="00CB4E67" w:rsidRDefault="00CC182E" w:rsidP="00CC182E">
      <w:pPr>
        <w:spacing w:after="0" w:line="240" w:lineRule="auto"/>
        <w:rPr>
          <w:rFonts w:cstheme="minorHAnsi"/>
        </w:rPr>
      </w:pPr>
      <w:r w:rsidRPr="00CC182E">
        <w:rPr>
          <w:rFonts w:eastAsia="Times New Roman" w:cstheme="minorHAnsi"/>
        </w:rPr>
        <w:t>This unit is</w:t>
      </w:r>
      <w:r w:rsidRPr="00CC182E">
        <w:rPr>
          <w:rFonts w:cstheme="minorHAnsi"/>
        </w:rPr>
        <w:t xml:space="preserve"> involved in all stages of the </w:t>
      </w:r>
      <w:r w:rsidR="00F45BB9">
        <w:rPr>
          <w:rFonts w:cstheme="minorHAnsi"/>
        </w:rPr>
        <w:t>G</w:t>
      </w:r>
      <w:r w:rsidRPr="00CC182E">
        <w:rPr>
          <w:rFonts w:cstheme="minorHAnsi"/>
        </w:rPr>
        <w:t>overnment</w:t>
      </w:r>
      <w:r w:rsidR="00F45BB9">
        <w:rPr>
          <w:rFonts w:cstheme="minorHAnsi"/>
        </w:rPr>
        <w:t xml:space="preserve"> of Canada</w:t>
      </w:r>
      <w:r w:rsidRPr="00CC182E">
        <w:rPr>
          <w:rFonts w:cstheme="minorHAnsi"/>
        </w:rPr>
        <w:t>’s financial cycle that take place throughout the calendar year</w:t>
      </w:r>
      <w:r w:rsidR="00CB4E67">
        <w:rPr>
          <w:rFonts w:cstheme="minorHAnsi"/>
        </w:rPr>
        <w:t>, including:</w:t>
      </w:r>
    </w:p>
    <w:p w14:paraId="37E9427D" w14:textId="2517D68D" w:rsidR="00CB4E67" w:rsidRPr="007E0B1A" w:rsidRDefault="00CC182E" w:rsidP="007E0B1A">
      <w:pPr>
        <w:pStyle w:val="Paragraphedeliste"/>
        <w:numPr>
          <w:ilvl w:val="0"/>
          <w:numId w:val="31"/>
        </w:numPr>
        <w:spacing w:after="0" w:line="240" w:lineRule="auto"/>
        <w:rPr>
          <w:rFonts w:eastAsia="Times New Roman" w:cstheme="minorHAnsi"/>
        </w:rPr>
      </w:pPr>
      <w:r w:rsidRPr="00E21CF7">
        <w:rPr>
          <w:rFonts w:cstheme="minorHAnsi"/>
        </w:rPr>
        <w:t>m</w:t>
      </w:r>
      <w:r w:rsidRPr="007E0B1A">
        <w:rPr>
          <w:rFonts w:eastAsia="Times New Roman" w:cstheme="minorHAnsi"/>
        </w:rPr>
        <w:t xml:space="preserve">aintenance of </w:t>
      </w:r>
      <w:r w:rsidR="00CB4E67" w:rsidRPr="007E0B1A">
        <w:rPr>
          <w:rFonts w:eastAsia="Times New Roman" w:cstheme="minorHAnsi"/>
        </w:rPr>
        <w:t xml:space="preserve">GAC’s </w:t>
      </w:r>
      <w:r w:rsidRPr="007E0B1A">
        <w:rPr>
          <w:rFonts w:eastAsia="Times New Roman" w:cstheme="minorHAnsi"/>
        </w:rPr>
        <w:t>reference levels at the bureau level</w:t>
      </w:r>
    </w:p>
    <w:p w14:paraId="43E52630" w14:textId="620E4720" w:rsidR="00CC182E" w:rsidRPr="007E0B1A" w:rsidRDefault="00CC182E" w:rsidP="007E0B1A">
      <w:pPr>
        <w:pStyle w:val="Paragraphedeliste"/>
        <w:numPr>
          <w:ilvl w:val="0"/>
          <w:numId w:val="31"/>
        </w:numPr>
        <w:spacing w:after="0" w:line="240" w:lineRule="auto"/>
        <w:rPr>
          <w:rFonts w:eastAsia="Times New Roman" w:cstheme="minorHAnsi"/>
        </w:rPr>
      </w:pPr>
      <w:r w:rsidRPr="007E0B1A">
        <w:rPr>
          <w:rFonts w:eastAsia="Times New Roman" w:cstheme="minorHAnsi"/>
        </w:rPr>
        <w:lastRenderedPageBreak/>
        <w:t>initial budget allocation and supplementary budgets in the system including the management of the coding lines for the budgets and expenditures in the financial system</w:t>
      </w:r>
    </w:p>
    <w:p w14:paraId="35B0B7F2" w14:textId="78BD7AFD" w:rsidR="00CB4E67" w:rsidRDefault="007E0B1A" w:rsidP="007E0B1A">
      <w:pPr>
        <w:pStyle w:val="Titre2"/>
      </w:pPr>
      <w:bookmarkStart w:id="31" w:name="_Toc117522536"/>
      <w:r w:rsidRPr="00CC182E">
        <w:t>Financial Strategies</w:t>
      </w:r>
      <w:bookmarkEnd w:id="31"/>
      <w:r w:rsidRPr="00CC182E">
        <w:t xml:space="preserve"> </w:t>
      </w:r>
    </w:p>
    <w:p w14:paraId="3F2D97A9" w14:textId="2E1B14EE" w:rsidR="00CB4E67" w:rsidRDefault="00CC182E" w:rsidP="00CC182E">
      <w:pPr>
        <w:spacing w:after="0" w:line="240" w:lineRule="auto"/>
        <w:rPr>
          <w:rFonts w:cstheme="minorHAnsi"/>
        </w:rPr>
      </w:pPr>
      <w:r w:rsidRPr="007E0B1A">
        <w:rPr>
          <w:rFonts w:cstheme="minorHAnsi"/>
        </w:rPr>
        <w:t>The</w:t>
      </w:r>
      <w:r w:rsidRPr="00CC182E">
        <w:rPr>
          <w:rFonts w:cstheme="minorHAnsi"/>
          <w:b/>
        </w:rPr>
        <w:t xml:space="preserve"> </w:t>
      </w:r>
      <w:r w:rsidRPr="007E0B1A">
        <w:rPr>
          <w:rFonts w:cstheme="minorHAnsi"/>
        </w:rPr>
        <w:t xml:space="preserve">Financial Strategies </w:t>
      </w:r>
      <w:r w:rsidR="00CB4E67" w:rsidRPr="007E0B1A">
        <w:rPr>
          <w:rFonts w:cstheme="minorHAnsi"/>
        </w:rPr>
        <w:t>U</w:t>
      </w:r>
      <w:r w:rsidRPr="007E0B1A">
        <w:rPr>
          <w:rFonts w:cstheme="minorHAnsi"/>
        </w:rPr>
        <w:t>nit</w:t>
      </w:r>
      <w:r w:rsidRPr="00CC182E">
        <w:rPr>
          <w:rFonts w:cstheme="minorHAnsi"/>
        </w:rPr>
        <w:t xml:space="preserve"> is responsible for</w:t>
      </w:r>
      <w:r w:rsidR="00356062">
        <w:rPr>
          <w:rFonts w:cstheme="minorHAnsi"/>
        </w:rPr>
        <w:t>:</w:t>
      </w:r>
      <w:r w:rsidRPr="00CC182E">
        <w:rPr>
          <w:rFonts w:cstheme="minorHAnsi"/>
        </w:rPr>
        <w:t xml:space="preserve"> </w:t>
      </w:r>
    </w:p>
    <w:p w14:paraId="795B7F8C" w14:textId="18242590" w:rsidR="00E21CF7" w:rsidRPr="00E21CF7" w:rsidRDefault="00CC182E" w:rsidP="007E0B1A">
      <w:pPr>
        <w:pStyle w:val="Paragraphedeliste"/>
        <w:numPr>
          <w:ilvl w:val="0"/>
          <w:numId w:val="32"/>
        </w:numPr>
        <w:spacing w:after="0" w:line="240" w:lineRule="auto"/>
        <w:rPr>
          <w:rFonts w:cstheme="minorHAnsi"/>
        </w:rPr>
      </w:pPr>
      <w:r w:rsidRPr="00E21CF7">
        <w:rPr>
          <w:rFonts w:cstheme="minorHAnsi"/>
        </w:rPr>
        <w:t>developing strategies for situations such as a departmental review of expenditures relative to organizational priorities with the objective of reallocating resources to achieve better alignment</w:t>
      </w:r>
    </w:p>
    <w:p w14:paraId="25DCC267" w14:textId="28AC1A04" w:rsidR="00FA7836" w:rsidRDefault="00CC182E" w:rsidP="007E0B1A">
      <w:pPr>
        <w:pStyle w:val="Paragraphedeliste"/>
        <w:numPr>
          <w:ilvl w:val="0"/>
          <w:numId w:val="32"/>
        </w:numPr>
        <w:spacing w:after="0" w:line="240" w:lineRule="auto"/>
        <w:rPr>
          <w:rFonts w:cstheme="minorHAnsi"/>
        </w:rPr>
      </w:pPr>
      <w:r w:rsidRPr="00934F17">
        <w:rPr>
          <w:rFonts w:cstheme="minorHAnsi"/>
        </w:rPr>
        <w:t>prepar</w:t>
      </w:r>
      <w:r w:rsidR="00E21CF7" w:rsidRPr="00934F17">
        <w:rPr>
          <w:rFonts w:cstheme="minorHAnsi"/>
        </w:rPr>
        <w:t>ing</w:t>
      </w:r>
      <w:r w:rsidRPr="000904E9">
        <w:rPr>
          <w:rFonts w:cstheme="minorHAnsi"/>
        </w:rPr>
        <w:t xml:space="preserve"> financial strategies to reflect budget reductions</w:t>
      </w:r>
      <w:r w:rsidRPr="00C04A05">
        <w:rPr>
          <w:rFonts w:cstheme="minorHAnsi"/>
        </w:rPr>
        <w:t xml:space="preserve"> </w:t>
      </w:r>
      <w:r w:rsidR="00E21CF7" w:rsidRPr="0080712A">
        <w:rPr>
          <w:rFonts w:cstheme="minorHAnsi"/>
        </w:rPr>
        <w:t xml:space="preserve">in branch reference levels </w:t>
      </w:r>
      <w:r w:rsidRPr="0080712A">
        <w:rPr>
          <w:rFonts w:cstheme="minorHAnsi"/>
        </w:rPr>
        <w:t xml:space="preserve">imposed on </w:t>
      </w:r>
      <w:r w:rsidR="00E21CF7" w:rsidRPr="00F45BB9">
        <w:rPr>
          <w:rFonts w:cstheme="minorHAnsi"/>
        </w:rPr>
        <w:t>GAC</w:t>
      </w:r>
      <w:r w:rsidRPr="00F45BB9">
        <w:rPr>
          <w:rFonts w:cstheme="minorHAnsi"/>
        </w:rPr>
        <w:t xml:space="preserve"> </w:t>
      </w:r>
    </w:p>
    <w:p w14:paraId="192C3EE3" w14:textId="77777777" w:rsidR="00FA7836" w:rsidRDefault="00FA7836" w:rsidP="007E0B1A">
      <w:pPr>
        <w:pStyle w:val="Paragraphedeliste"/>
        <w:spacing w:after="0" w:line="240" w:lineRule="auto"/>
        <w:rPr>
          <w:rFonts w:cstheme="minorHAnsi"/>
        </w:rPr>
      </w:pPr>
    </w:p>
    <w:p w14:paraId="48F6EACF" w14:textId="4BCE223B" w:rsidR="00CC182E" w:rsidRPr="00407A10" w:rsidRDefault="00E21CF7">
      <w:pPr>
        <w:spacing w:after="0" w:line="240" w:lineRule="auto"/>
        <w:rPr>
          <w:rFonts w:cstheme="minorHAnsi"/>
        </w:rPr>
      </w:pPr>
      <w:r w:rsidRPr="00407A10">
        <w:rPr>
          <w:rFonts w:cstheme="minorHAnsi"/>
        </w:rPr>
        <w:t>The team</w:t>
      </w:r>
      <w:r w:rsidR="00CC182E" w:rsidRPr="00407A10">
        <w:rPr>
          <w:rFonts w:cstheme="minorHAnsi"/>
        </w:rPr>
        <w:t xml:space="preserve"> is </w:t>
      </w:r>
      <w:r w:rsidRPr="00407A10">
        <w:rPr>
          <w:rFonts w:cstheme="minorHAnsi"/>
        </w:rPr>
        <w:t xml:space="preserve">now </w:t>
      </w:r>
      <w:r w:rsidR="00CC182E" w:rsidRPr="00407A10">
        <w:rPr>
          <w:rFonts w:cstheme="minorHAnsi"/>
        </w:rPr>
        <w:t xml:space="preserve">focused on advancing key elements of the Financial Sustainability Strategy, which includes a department-wide review of </w:t>
      </w:r>
      <w:r w:rsidR="00CC182E" w:rsidRPr="00FB51A7">
        <w:rPr>
          <w:rFonts w:cstheme="minorHAnsi"/>
        </w:rPr>
        <w:t>service fees falling within its mandate</w:t>
      </w:r>
      <w:r w:rsidR="00FA7836">
        <w:rPr>
          <w:rFonts w:cstheme="minorHAnsi"/>
        </w:rPr>
        <w:t>.</w:t>
      </w:r>
    </w:p>
    <w:p w14:paraId="439AEC34" w14:textId="77777777" w:rsidR="00CC182E" w:rsidRPr="00CC182E" w:rsidRDefault="00CC182E" w:rsidP="00CC182E">
      <w:pPr>
        <w:spacing w:after="0" w:line="240" w:lineRule="auto"/>
        <w:rPr>
          <w:rFonts w:cstheme="minorHAnsi"/>
        </w:rPr>
      </w:pPr>
    </w:p>
    <w:p w14:paraId="771EEB23" w14:textId="7F497F4C" w:rsidR="00E21CF7" w:rsidRDefault="00CC182E" w:rsidP="00CC182E">
      <w:pPr>
        <w:spacing w:after="0" w:line="240" w:lineRule="auto"/>
        <w:rPr>
          <w:rFonts w:cstheme="minorHAnsi"/>
        </w:rPr>
      </w:pPr>
      <w:r w:rsidRPr="00CC182E">
        <w:rPr>
          <w:rFonts w:cstheme="minorHAnsi"/>
        </w:rPr>
        <w:t>This team also implement</w:t>
      </w:r>
      <w:r w:rsidR="00E21CF7">
        <w:rPr>
          <w:rFonts w:cstheme="minorHAnsi"/>
        </w:rPr>
        <w:t>s</w:t>
      </w:r>
      <w:r w:rsidRPr="00CC182E">
        <w:rPr>
          <w:rFonts w:cstheme="minorHAnsi"/>
        </w:rPr>
        <w:t xml:space="preserve"> the Finstat Modernization</w:t>
      </w:r>
      <w:r w:rsidR="00E21CF7" w:rsidRPr="00E21CF7">
        <w:rPr>
          <w:rFonts w:cstheme="minorHAnsi"/>
        </w:rPr>
        <w:t xml:space="preserve"> </w:t>
      </w:r>
      <w:r w:rsidR="00E21CF7" w:rsidRPr="00CC182E">
        <w:rPr>
          <w:rFonts w:cstheme="minorHAnsi"/>
        </w:rPr>
        <w:t>initiative</w:t>
      </w:r>
      <w:r w:rsidR="00E21CF7">
        <w:rPr>
          <w:rFonts w:cstheme="minorHAnsi"/>
        </w:rPr>
        <w:t xml:space="preserve"> </w:t>
      </w:r>
      <w:r w:rsidRPr="00CC182E">
        <w:rPr>
          <w:rFonts w:cstheme="minorHAnsi"/>
        </w:rPr>
        <w:t xml:space="preserve">undertaken in 2021-22 to support the deployment of a modernized financial management framework to standardize financial management. </w:t>
      </w:r>
    </w:p>
    <w:p w14:paraId="27D644F4" w14:textId="41A58B88" w:rsidR="00E21CF7" w:rsidRDefault="00CC182E" w:rsidP="00CC182E">
      <w:pPr>
        <w:spacing w:after="0" w:line="240" w:lineRule="auto"/>
        <w:rPr>
          <w:rFonts w:cstheme="minorHAnsi"/>
        </w:rPr>
      </w:pPr>
      <w:r w:rsidRPr="00CC182E">
        <w:rPr>
          <w:rFonts w:cstheme="minorHAnsi"/>
        </w:rPr>
        <w:t xml:space="preserve">The modernized financial management framework </w:t>
      </w:r>
      <w:r w:rsidR="00E21CF7" w:rsidRPr="00CC182E">
        <w:rPr>
          <w:rFonts w:cstheme="minorHAnsi"/>
        </w:rPr>
        <w:t>support</w:t>
      </w:r>
      <w:r w:rsidR="00E21CF7">
        <w:rPr>
          <w:rFonts w:cstheme="minorHAnsi"/>
        </w:rPr>
        <w:t>s</w:t>
      </w:r>
      <w:r w:rsidR="00E21CF7" w:rsidRPr="00CC182E">
        <w:rPr>
          <w:rFonts w:cstheme="minorHAnsi"/>
        </w:rPr>
        <w:t xml:space="preserve"> </w:t>
      </w:r>
      <w:r w:rsidR="00E21CF7">
        <w:rPr>
          <w:rFonts w:cstheme="minorHAnsi"/>
        </w:rPr>
        <w:t>GAC’s</w:t>
      </w:r>
      <w:r w:rsidR="00E21CF7" w:rsidRPr="00CC182E">
        <w:rPr>
          <w:rFonts w:cstheme="minorHAnsi"/>
        </w:rPr>
        <w:t xml:space="preserve"> financial management needs </w:t>
      </w:r>
      <w:r w:rsidR="00E21CF7">
        <w:rPr>
          <w:rFonts w:cstheme="minorHAnsi"/>
        </w:rPr>
        <w:t xml:space="preserve">and </w:t>
      </w:r>
      <w:r w:rsidRPr="00CC182E">
        <w:rPr>
          <w:rFonts w:cstheme="minorHAnsi"/>
        </w:rPr>
        <w:t>includes</w:t>
      </w:r>
      <w:r w:rsidR="00E21CF7">
        <w:rPr>
          <w:rFonts w:cstheme="minorHAnsi"/>
        </w:rPr>
        <w:t xml:space="preserve">: </w:t>
      </w:r>
    </w:p>
    <w:p w14:paraId="3C37D50C" w14:textId="5DDCC50A" w:rsidR="00E21CF7" w:rsidRPr="00934F17" w:rsidRDefault="00CC182E" w:rsidP="007E0B1A">
      <w:pPr>
        <w:pStyle w:val="Paragraphedeliste"/>
        <w:numPr>
          <w:ilvl w:val="0"/>
          <w:numId w:val="33"/>
        </w:numPr>
        <w:spacing w:after="0" w:line="240" w:lineRule="auto"/>
        <w:rPr>
          <w:rFonts w:cstheme="minorHAnsi"/>
        </w:rPr>
      </w:pPr>
      <w:r w:rsidRPr="00C114B3">
        <w:rPr>
          <w:rFonts w:cstheme="minorHAnsi"/>
        </w:rPr>
        <w:t>updated budget management and forecasting policies/directives</w:t>
      </w:r>
      <w:r w:rsidR="00E21CF7" w:rsidRPr="00C114B3">
        <w:rPr>
          <w:rFonts w:cstheme="minorHAnsi"/>
        </w:rPr>
        <w:t xml:space="preserve">, </w:t>
      </w:r>
      <w:r w:rsidRPr="00C114B3">
        <w:rPr>
          <w:rFonts w:cstheme="minorHAnsi"/>
        </w:rPr>
        <w:t>processes</w:t>
      </w:r>
    </w:p>
    <w:p w14:paraId="06E2C40C" w14:textId="0266A96A" w:rsidR="00E21CF7" w:rsidRPr="00C114B3" w:rsidRDefault="00E21CF7" w:rsidP="007E0B1A">
      <w:pPr>
        <w:pStyle w:val="Paragraphedeliste"/>
        <w:numPr>
          <w:ilvl w:val="0"/>
          <w:numId w:val="33"/>
        </w:numPr>
        <w:spacing w:after="0" w:line="240" w:lineRule="auto"/>
        <w:rPr>
          <w:rFonts w:cstheme="minorHAnsi"/>
        </w:rPr>
      </w:pPr>
      <w:r w:rsidRPr="00934F17">
        <w:rPr>
          <w:rFonts w:cstheme="minorHAnsi"/>
        </w:rPr>
        <w:t xml:space="preserve">key performance indicators </w:t>
      </w:r>
    </w:p>
    <w:p w14:paraId="3021D35C" w14:textId="78237AEF" w:rsidR="00E21CF7" w:rsidRPr="00934F17" w:rsidRDefault="00CC182E" w:rsidP="007E0B1A">
      <w:pPr>
        <w:pStyle w:val="Paragraphedeliste"/>
        <w:numPr>
          <w:ilvl w:val="0"/>
          <w:numId w:val="33"/>
        </w:numPr>
        <w:spacing w:after="0" w:line="240" w:lineRule="auto"/>
        <w:rPr>
          <w:rFonts w:cstheme="minorHAnsi"/>
        </w:rPr>
      </w:pPr>
      <w:r w:rsidRPr="00934F17">
        <w:rPr>
          <w:rFonts w:cstheme="minorHAnsi"/>
        </w:rPr>
        <w:t>standard guidance and training</w:t>
      </w:r>
    </w:p>
    <w:p w14:paraId="29645B09" w14:textId="1553CC8E" w:rsidR="00CC182E" w:rsidRPr="00F45BB9" w:rsidRDefault="00CC182E" w:rsidP="007E0B1A">
      <w:pPr>
        <w:pStyle w:val="Paragraphedeliste"/>
        <w:numPr>
          <w:ilvl w:val="0"/>
          <w:numId w:val="33"/>
        </w:numPr>
        <w:spacing w:after="0" w:line="240" w:lineRule="auto"/>
        <w:rPr>
          <w:rFonts w:cstheme="minorHAnsi"/>
        </w:rPr>
      </w:pPr>
      <w:r w:rsidRPr="0080712A">
        <w:rPr>
          <w:rFonts w:cstheme="minorHAnsi"/>
        </w:rPr>
        <w:t xml:space="preserve">modernized FINSTAT planning tools, reports and analytic solutions </w:t>
      </w:r>
    </w:p>
    <w:p w14:paraId="142E67D8" w14:textId="77777777" w:rsidR="00763708" w:rsidRPr="00782813" w:rsidRDefault="00763708"/>
    <w:p w14:paraId="53529452" w14:textId="55CDC76B" w:rsidR="00BA5973" w:rsidRPr="00BA5973" w:rsidRDefault="003E6B73" w:rsidP="00BA5973">
      <w:pPr>
        <w:pStyle w:val="Titre1"/>
      </w:pPr>
      <w:bookmarkStart w:id="32" w:name="_Toc117522537"/>
      <w:r>
        <w:lastRenderedPageBreak/>
        <w:t xml:space="preserve">CFO </w:t>
      </w:r>
      <w:r w:rsidR="00E21CF7">
        <w:t>a</w:t>
      </w:r>
      <w:r>
        <w:t>ttestation and</w:t>
      </w:r>
      <w:r w:rsidRPr="003E6B73">
        <w:t xml:space="preserve"> Treasury Board Secretariat </w:t>
      </w:r>
      <w:r w:rsidR="00E21CF7">
        <w:t>l</w:t>
      </w:r>
      <w:r w:rsidRPr="003E6B73">
        <w:t>iaison</w:t>
      </w:r>
      <w:bookmarkEnd w:id="32"/>
    </w:p>
    <w:p w14:paraId="203F20E3" w14:textId="65FAD12F" w:rsidR="00E21CF7" w:rsidRDefault="00BA5973" w:rsidP="00BA5973">
      <w:r>
        <w:t xml:space="preserve">The </w:t>
      </w:r>
      <w:r w:rsidR="00F033A6">
        <w:t>TBS</w:t>
      </w:r>
      <w:r>
        <w:t xml:space="preserve"> liaison team supports the implementation and delivery of programs and services across </w:t>
      </w:r>
      <w:r w:rsidR="00E21CF7">
        <w:t>GAC</w:t>
      </w:r>
      <w:r>
        <w:t xml:space="preserve">. As a departmental resource focused on Treasury Board submissions, CFO attestations, and cabinet business, the team provides advice, guidance, </w:t>
      </w:r>
      <w:r w:rsidR="00407A10">
        <w:t xml:space="preserve">and </w:t>
      </w:r>
      <w:r>
        <w:t xml:space="preserve">recommendations on complex </w:t>
      </w:r>
      <w:r w:rsidR="00E21CF7">
        <w:t xml:space="preserve">and /or </w:t>
      </w:r>
      <w:r>
        <w:t>sensitive files to senior management, clients</w:t>
      </w:r>
      <w:r w:rsidR="00E21CF7">
        <w:t xml:space="preserve"> and </w:t>
      </w:r>
      <w:r>
        <w:t xml:space="preserve">stakeholders. </w:t>
      </w:r>
    </w:p>
    <w:p w14:paraId="00365EC6" w14:textId="582BB803" w:rsidR="00BA5973" w:rsidRDefault="00BA5973" w:rsidP="00BA5973">
      <w:r>
        <w:t>We manage a wide range of projects, encompassing many issues and complexities in multi-stakeholder project and program teams. We provide strategic recommendations to senior management on the development and implementation of strategies and proposals to support GAC priorities and clients’ needs when seeking authorities from TB.</w:t>
      </w:r>
    </w:p>
    <w:p w14:paraId="52CA6056" w14:textId="4EE13E19" w:rsidR="00E21CF7" w:rsidRDefault="00BA5973" w:rsidP="00BA5973">
      <w:bookmarkStart w:id="33" w:name="_GoBack"/>
      <w:bookmarkEnd w:id="33"/>
      <w:r>
        <w:t xml:space="preserve">Regular activities include </w:t>
      </w:r>
      <w:r w:rsidR="00356062">
        <w:t>:</w:t>
      </w:r>
    </w:p>
    <w:p w14:paraId="519B8503" w14:textId="77777777" w:rsidR="00E21CF7" w:rsidRDefault="00BA5973" w:rsidP="00557967">
      <w:pPr>
        <w:pStyle w:val="Paragraphedeliste"/>
        <w:numPr>
          <w:ilvl w:val="0"/>
          <w:numId w:val="34"/>
        </w:numPr>
      </w:pPr>
      <w:r>
        <w:t>providing advice and guidance</w:t>
      </w:r>
    </w:p>
    <w:p w14:paraId="0973CFCC" w14:textId="2967532D" w:rsidR="00E21CF7" w:rsidRDefault="00BA5973" w:rsidP="00557967">
      <w:pPr>
        <w:pStyle w:val="Paragraphedeliste"/>
        <w:numPr>
          <w:ilvl w:val="0"/>
          <w:numId w:val="34"/>
        </w:numPr>
      </w:pPr>
      <w:r>
        <w:t>identifying and recommending solutions</w:t>
      </w:r>
    </w:p>
    <w:p w14:paraId="445DF2B5" w14:textId="77D65680" w:rsidR="00E21CF7" w:rsidRDefault="00BA5973" w:rsidP="00557967">
      <w:pPr>
        <w:pStyle w:val="Paragraphedeliste"/>
        <w:numPr>
          <w:ilvl w:val="0"/>
          <w:numId w:val="34"/>
        </w:numPr>
      </w:pPr>
      <w:r>
        <w:t xml:space="preserve">providing briefings and recommendations to deal with complex / high profile issues </w:t>
      </w:r>
      <w:r w:rsidR="00407A10">
        <w:t xml:space="preserve">related </w:t>
      </w:r>
      <w:r>
        <w:t xml:space="preserve">to GAC spending plans, priority setting, and programs </w:t>
      </w:r>
    </w:p>
    <w:p w14:paraId="6A645C7D" w14:textId="74C1728B" w:rsidR="00E21CF7" w:rsidRDefault="00E21CF7" w:rsidP="00BA5973">
      <w:r>
        <w:t>The team</w:t>
      </w:r>
      <w:r w:rsidR="00BA5973">
        <w:t xml:space="preserve"> </w:t>
      </w:r>
    </w:p>
    <w:p w14:paraId="3D907B4A" w14:textId="32C6B4B2" w:rsidR="00C114B3" w:rsidRDefault="00E21CF7" w:rsidP="00557967">
      <w:pPr>
        <w:pStyle w:val="Paragraphedeliste"/>
        <w:numPr>
          <w:ilvl w:val="0"/>
          <w:numId w:val="35"/>
        </w:numPr>
      </w:pPr>
      <w:r>
        <w:t xml:space="preserve">writes </w:t>
      </w:r>
      <w:r w:rsidR="00BA5973">
        <w:t>briefing notes</w:t>
      </w:r>
      <w:r w:rsidR="00407A10">
        <w:t xml:space="preserve"> and </w:t>
      </w:r>
      <w:r w:rsidR="00BA5973">
        <w:t xml:space="preserve">presentations, </w:t>
      </w:r>
      <w:r w:rsidR="00407A10">
        <w:t xml:space="preserve">conducts </w:t>
      </w:r>
      <w:r w:rsidR="00BA5973">
        <w:t xml:space="preserve">research, </w:t>
      </w:r>
      <w:r w:rsidR="00407A10">
        <w:t xml:space="preserve">prepares </w:t>
      </w:r>
      <w:r w:rsidR="00BA5973">
        <w:t>reports or papers for management or partner/stakeholder organi</w:t>
      </w:r>
      <w:r>
        <w:t>z</w:t>
      </w:r>
      <w:r w:rsidR="00BA5973">
        <w:t>ations</w:t>
      </w:r>
    </w:p>
    <w:p w14:paraId="40DE7B97" w14:textId="203C2872" w:rsidR="00BA5973" w:rsidRDefault="0097665E" w:rsidP="00557967">
      <w:pPr>
        <w:pStyle w:val="Paragraphedeliste"/>
        <w:numPr>
          <w:ilvl w:val="0"/>
          <w:numId w:val="35"/>
        </w:numPr>
      </w:pPr>
      <w:r>
        <w:t xml:space="preserve">provides </w:t>
      </w:r>
      <w:r w:rsidR="00BA5973">
        <w:t>recommendations for CFO attestation as part of supporting documentation for TB submissions and Memoranda to Cabinet</w:t>
      </w:r>
    </w:p>
    <w:p w14:paraId="32382966" w14:textId="77777777" w:rsidR="00BA5973" w:rsidRPr="004558EB" w:rsidRDefault="00BA5973" w:rsidP="00BA5973">
      <w:r>
        <w:lastRenderedPageBreak/>
        <w:t>We work closely with all areas within GAC, with TBS or other central agencies, and with OGDs. Team members represent the CFO branch in internal and external multi-stakeholder consultations or in formal departmental, interdepartmental and agency committees.</w:t>
      </w:r>
      <w:r w:rsidR="00FE0A2E">
        <w:t xml:space="preserve"> </w:t>
      </w:r>
    </w:p>
    <w:p w14:paraId="2F98F23E" w14:textId="77777777" w:rsidR="00BA5973" w:rsidRPr="00782813" w:rsidRDefault="00BA5973"/>
    <w:p w14:paraId="5CA36BC7" w14:textId="54C8FA92" w:rsidR="006951D6" w:rsidRPr="00DD6E0D" w:rsidRDefault="006951D6" w:rsidP="006951D6">
      <w:pPr>
        <w:pStyle w:val="Titre1"/>
        <w:rPr>
          <w:rFonts w:eastAsia="Calibri"/>
          <w:highlight w:val="yellow"/>
        </w:rPr>
      </w:pPr>
      <w:bookmarkStart w:id="34" w:name="_Toc114746587"/>
      <w:bookmarkStart w:id="35" w:name="_Toc117522538"/>
      <w:r w:rsidRPr="00D67B49">
        <w:rPr>
          <w:rFonts w:eastAsia="Calibri"/>
        </w:rPr>
        <w:t>Financial Management Advisory Services</w:t>
      </w:r>
      <w:bookmarkEnd w:id="34"/>
      <w:bookmarkEnd w:id="35"/>
    </w:p>
    <w:p w14:paraId="5F611959" w14:textId="76012D91" w:rsidR="00C114B3" w:rsidRDefault="00557967" w:rsidP="006951D6">
      <w:pPr>
        <w:spacing w:after="0" w:line="240" w:lineRule="auto"/>
        <w:rPr>
          <w:rFonts w:ascii="Calibri" w:eastAsia="Calibri" w:hAnsi="Calibri" w:cs="Calibri"/>
          <w:color w:val="000000" w:themeColor="text1"/>
        </w:rPr>
      </w:pPr>
      <w:r>
        <w:rPr>
          <w:rFonts w:ascii="Calibri" w:eastAsia="Calibri" w:hAnsi="Calibri" w:cs="Calibri"/>
          <w:color w:val="000000" w:themeColor="text1"/>
        </w:rPr>
        <w:t>This</w:t>
      </w:r>
      <w:r w:rsidR="00B9351B">
        <w:rPr>
          <w:rFonts w:ascii="Calibri" w:eastAsia="Calibri" w:hAnsi="Calibri" w:cs="Calibri"/>
          <w:color w:val="000000" w:themeColor="text1"/>
        </w:rPr>
        <w:t xml:space="preserve"> </w:t>
      </w:r>
      <w:r w:rsidR="00325FCB">
        <w:rPr>
          <w:rFonts w:ascii="Calibri" w:eastAsia="Calibri" w:hAnsi="Calibri" w:cs="Calibri"/>
          <w:color w:val="000000" w:themeColor="text1"/>
        </w:rPr>
        <w:t xml:space="preserve">team </w:t>
      </w:r>
      <w:r w:rsidR="00B9351B">
        <w:rPr>
          <w:rFonts w:ascii="Calibri" w:eastAsia="Calibri" w:hAnsi="Calibri" w:cs="Calibri"/>
          <w:color w:val="000000" w:themeColor="text1"/>
        </w:rPr>
        <w:t xml:space="preserve">comprises 2 </w:t>
      </w:r>
      <w:r w:rsidR="00B9351B" w:rsidRPr="008960D6">
        <w:rPr>
          <w:rFonts w:ascii="Calibri" w:eastAsia="Calibri" w:hAnsi="Calibri" w:cs="Calibri"/>
          <w:color w:val="000000" w:themeColor="text1"/>
        </w:rPr>
        <w:t xml:space="preserve">divisions, </w:t>
      </w:r>
      <w:r w:rsidR="00325FCB" w:rsidRPr="008960D6">
        <w:rPr>
          <w:rFonts w:ascii="Calibri" w:eastAsia="Calibri" w:hAnsi="Calibri" w:cs="Calibri"/>
          <w:color w:val="000000" w:themeColor="text1"/>
        </w:rPr>
        <w:t>SWA and S</w:t>
      </w:r>
      <w:r w:rsidR="00B9351B" w:rsidRPr="008960D6">
        <w:rPr>
          <w:rFonts w:ascii="Calibri" w:eastAsia="Calibri" w:hAnsi="Calibri" w:cs="Calibri"/>
          <w:color w:val="000000" w:themeColor="text1"/>
        </w:rPr>
        <w:t>WC, both of whic</w:t>
      </w:r>
      <w:r w:rsidR="00B9351B">
        <w:rPr>
          <w:rFonts w:ascii="Calibri" w:eastAsia="Calibri" w:hAnsi="Calibri" w:cs="Calibri"/>
          <w:color w:val="000000" w:themeColor="text1"/>
        </w:rPr>
        <w:t xml:space="preserve">h </w:t>
      </w:r>
      <w:r w:rsidR="00C114B3">
        <w:rPr>
          <w:rFonts w:ascii="Calibri" w:eastAsia="Calibri" w:hAnsi="Calibri" w:cs="Calibri"/>
          <w:color w:val="000000" w:themeColor="text1"/>
        </w:rPr>
        <w:t>p</w:t>
      </w:r>
      <w:r w:rsidR="006951D6" w:rsidRPr="004F2F33">
        <w:rPr>
          <w:rFonts w:ascii="Calibri" w:eastAsia="Calibri" w:hAnsi="Calibri" w:cs="Calibri"/>
          <w:color w:val="000000" w:themeColor="text1"/>
        </w:rPr>
        <w:t>rovide exemplary financial management consulting services and strategic financial advice</w:t>
      </w:r>
      <w:r w:rsidR="00B9351B">
        <w:rPr>
          <w:rFonts w:ascii="Calibri" w:eastAsia="Calibri" w:hAnsi="Calibri" w:cs="Calibri"/>
          <w:color w:val="000000" w:themeColor="text1"/>
        </w:rPr>
        <w:t>. Their shared responsibilities</w:t>
      </w:r>
      <w:r w:rsidR="006951D6" w:rsidRPr="004F2F33">
        <w:rPr>
          <w:rFonts w:ascii="Calibri" w:eastAsia="Calibri" w:hAnsi="Calibri" w:cs="Calibri"/>
          <w:color w:val="000000" w:themeColor="text1"/>
        </w:rPr>
        <w:t xml:space="preserve"> </w:t>
      </w:r>
      <w:r w:rsidR="00C114B3">
        <w:rPr>
          <w:rFonts w:ascii="Calibri" w:eastAsia="Calibri" w:hAnsi="Calibri" w:cs="Calibri"/>
          <w:color w:val="000000" w:themeColor="text1"/>
        </w:rPr>
        <w:t>involve</w:t>
      </w:r>
      <w:r w:rsidR="006951D6" w:rsidRPr="004F2F33">
        <w:rPr>
          <w:rFonts w:ascii="Calibri" w:eastAsia="Calibri" w:hAnsi="Calibri" w:cs="Calibri"/>
          <w:color w:val="000000" w:themeColor="text1"/>
        </w:rPr>
        <w:t xml:space="preserve"> budget planning, forecasting, financial analysis and monitoring for all financial authorities (e.g. operating, including salaries, capital and </w:t>
      </w:r>
      <w:r w:rsidR="00C114B3">
        <w:rPr>
          <w:rFonts w:ascii="Calibri" w:eastAsia="Calibri" w:hAnsi="Calibri" w:cs="Calibri"/>
          <w:color w:val="000000" w:themeColor="text1"/>
        </w:rPr>
        <w:t>Gs&amp;Cs</w:t>
      </w:r>
      <w:r w:rsidR="006951D6" w:rsidRPr="004F2F33">
        <w:rPr>
          <w:rFonts w:ascii="Calibri" w:eastAsia="Calibri" w:hAnsi="Calibri" w:cs="Calibri"/>
          <w:color w:val="000000" w:themeColor="text1"/>
        </w:rPr>
        <w:t xml:space="preserve">). </w:t>
      </w:r>
      <w:r>
        <w:rPr>
          <w:rFonts w:ascii="Calibri" w:eastAsia="Calibri" w:hAnsi="Calibri" w:cs="Calibri"/>
          <w:color w:val="000000" w:themeColor="text1"/>
        </w:rPr>
        <w:t>The team</w:t>
      </w:r>
      <w:r w:rsidR="00325FCB">
        <w:rPr>
          <w:rFonts w:ascii="Calibri" w:eastAsia="Calibri" w:hAnsi="Calibri" w:cs="Calibri"/>
          <w:color w:val="000000" w:themeColor="text1"/>
        </w:rPr>
        <w:t xml:space="preserve"> </w:t>
      </w:r>
      <w:r w:rsidR="00C114B3">
        <w:rPr>
          <w:rFonts w:ascii="Calibri" w:eastAsia="Calibri" w:hAnsi="Calibri" w:cs="Calibri"/>
          <w:color w:val="000000" w:themeColor="text1"/>
        </w:rPr>
        <w:t>also provide</w:t>
      </w:r>
      <w:r w:rsidR="00325FCB">
        <w:rPr>
          <w:rFonts w:ascii="Calibri" w:eastAsia="Calibri" w:hAnsi="Calibri" w:cs="Calibri"/>
          <w:color w:val="000000" w:themeColor="text1"/>
        </w:rPr>
        <w:t>s</w:t>
      </w:r>
      <w:r w:rsidR="006951D6" w:rsidRPr="004F2F33">
        <w:rPr>
          <w:rFonts w:ascii="Calibri" w:eastAsia="Calibri" w:hAnsi="Calibri" w:cs="Calibri"/>
          <w:color w:val="000000" w:themeColor="text1"/>
        </w:rPr>
        <w:t xml:space="preserve"> costing support for Cabinet documents, such as Memoranda to Cabinet, Treasury Board submissions as well as Federal Budget </w:t>
      </w:r>
      <w:r w:rsidR="00C114B3">
        <w:rPr>
          <w:rFonts w:ascii="Calibri" w:eastAsia="Calibri" w:hAnsi="Calibri" w:cs="Calibri"/>
          <w:color w:val="000000" w:themeColor="text1"/>
        </w:rPr>
        <w:t>p</w:t>
      </w:r>
      <w:r w:rsidR="006951D6" w:rsidRPr="004F2F33">
        <w:rPr>
          <w:rFonts w:ascii="Calibri" w:eastAsia="Calibri" w:hAnsi="Calibri" w:cs="Calibri"/>
          <w:color w:val="000000" w:themeColor="text1"/>
        </w:rPr>
        <w:t xml:space="preserve">roposals for a wide clientele. </w:t>
      </w:r>
    </w:p>
    <w:p w14:paraId="134B396C" w14:textId="77777777" w:rsidR="00C114B3" w:rsidRDefault="00C114B3" w:rsidP="006951D6">
      <w:pPr>
        <w:spacing w:after="0" w:line="240" w:lineRule="auto"/>
        <w:rPr>
          <w:rFonts w:ascii="Calibri" w:eastAsia="Calibri" w:hAnsi="Calibri" w:cs="Calibri"/>
          <w:color w:val="000000" w:themeColor="text1"/>
        </w:rPr>
      </w:pPr>
    </w:p>
    <w:p w14:paraId="07541E6C" w14:textId="4CB58A4F" w:rsidR="006951D6" w:rsidRPr="004F2F33" w:rsidRDefault="00C114B3" w:rsidP="006951D6">
      <w:pPr>
        <w:spacing w:after="0" w:line="240" w:lineRule="auto"/>
        <w:rPr>
          <w:rFonts w:ascii="Calibri" w:eastAsia="Calibri" w:hAnsi="Calibri" w:cs="Calibri"/>
          <w:color w:val="000000" w:themeColor="text1"/>
        </w:rPr>
      </w:pPr>
      <w:r>
        <w:rPr>
          <w:rFonts w:ascii="Calibri" w:eastAsia="Calibri" w:hAnsi="Calibri" w:cs="Calibri"/>
          <w:color w:val="000000" w:themeColor="text1"/>
        </w:rPr>
        <w:t>The</w:t>
      </w:r>
      <w:r w:rsidRPr="004F2F33">
        <w:rPr>
          <w:rFonts w:ascii="Calibri" w:eastAsia="Calibri" w:hAnsi="Calibri" w:cs="Calibri"/>
          <w:color w:val="000000" w:themeColor="text1"/>
        </w:rPr>
        <w:t xml:space="preserve"> </w:t>
      </w:r>
      <w:r w:rsidR="00325FCB">
        <w:rPr>
          <w:rFonts w:ascii="Calibri" w:eastAsia="Calibri" w:hAnsi="Calibri" w:cs="Calibri"/>
          <w:color w:val="000000" w:themeColor="text1"/>
        </w:rPr>
        <w:t xml:space="preserve">2 </w:t>
      </w:r>
      <w:r w:rsidR="006951D6" w:rsidRPr="004F2F33">
        <w:rPr>
          <w:rFonts w:ascii="Calibri" w:eastAsia="Calibri" w:hAnsi="Calibri" w:cs="Calibri"/>
          <w:color w:val="000000" w:themeColor="text1"/>
        </w:rPr>
        <w:t xml:space="preserve">divisions share these financial management operations and advisory services </w:t>
      </w:r>
      <w:r w:rsidR="00325FCB">
        <w:rPr>
          <w:rFonts w:ascii="Calibri" w:eastAsia="Calibri" w:hAnsi="Calibri" w:cs="Calibri"/>
          <w:color w:val="000000" w:themeColor="text1"/>
        </w:rPr>
        <w:t>according to the needs of</w:t>
      </w:r>
      <w:r w:rsidR="006951D6" w:rsidRPr="004F2F33">
        <w:rPr>
          <w:rFonts w:ascii="Calibri" w:eastAsia="Calibri" w:hAnsi="Calibri" w:cs="Calibri"/>
          <w:color w:val="000000" w:themeColor="text1"/>
        </w:rPr>
        <w:t xml:space="preserve"> </w:t>
      </w:r>
      <w:r>
        <w:rPr>
          <w:rFonts w:ascii="Calibri" w:eastAsia="Calibri" w:hAnsi="Calibri" w:cs="Calibri"/>
          <w:color w:val="000000" w:themeColor="text1"/>
        </w:rPr>
        <w:t xml:space="preserve">their respective </w:t>
      </w:r>
      <w:r w:rsidR="006951D6" w:rsidRPr="004F2F33">
        <w:rPr>
          <w:rFonts w:ascii="Calibri" w:eastAsia="Calibri" w:hAnsi="Calibri" w:cs="Calibri"/>
          <w:color w:val="000000" w:themeColor="text1"/>
        </w:rPr>
        <w:t>clien</w:t>
      </w:r>
      <w:r>
        <w:rPr>
          <w:rFonts w:ascii="Calibri" w:eastAsia="Calibri" w:hAnsi="Calibri" w:cs="Calibri"/>
          <w:color w:val="000000" w:themeColor="text1"/>
        </w:rPr>
        <w:t>ts</w:t>
      </w:r>
      <w:r w:rsidR="00557967">
        <w:rPr>
          <w:rFonts w:ascii="Calibri" w:eastAsia="Calibri" w:hAnsi="Calibri" w:cs="Calibri"/>
          <w:color w:val="000000" w:themeColor="text1"/>
        </w:rPr>
        <w:t>.</w:t>
      </w:r>
    </w:p>
    <w:p w14:paraId="411FCF9B" w14:textId="77777777" w:rsidR="006951D6" w:rsidRPr="004F2F33" w:rsidRDefault="006951D6" w:rsidP="006951D6">
      <w:pPr>
        <w:spacing w:after="0" w:line="240" w:lineRule="auto"/>
        <w:rPr>
          <w:rFonts w:ascii="Calibri" w:eastAsia="Calibri" w:hAnsi="Calibri" w:cs="Calibri"/>
          <w:color w:val="000000" w:themeColor="text1"/>
        </w:rPr>
      </w:pPr>
    </w:p>
    <w:p w14:paraId="7C6C33E3" w14:textId="4AA6338A" w:rsidR="006951D6" w:rsidRPr="004F2F33" w:rsidRDefault="006951D6" w:rsidP="006951D6">
      <w:pPr>
        <w:spacing w:after="0" w:line="240" w:lineRule="auto"/>
        <w:rPr>
          <w:rFonts w:ascii="Calibri" w:eastAsia="Calibri" w:hAnsi="Calibri" w:cs="Calibri"/>
          <w:color w:val="000000" w:themeColor="text1"/>
        </w:rPr>
      </w:pPr>
      <w:r w:rsidRPr="004F2F33">
        <w:rPr>
          <w:rFonts w:ascii="Calibri" w:eastAsia="Calibri" w:hAnsi="Calibri" w:cs="Calibri"/>
          <w:color w:val="000000" w:themeColor="text1"/>
        </w:rPr>
        <w:t>SWA</w:t>
      </w:r>
      <w:r w:rsidR="00FA3EE1">
        <w:rPr>
          <w:rFonts w:ascii="Calibri" w:eastAsia="Calibri" w:hAnsi="Calibri" w:cs="Calibri"/>
          <w:color w:val="000000" w:themeColor="text1"/>
        </w:rPr>
        <w:t>’s</w:t>
      </w:r>
      <w:r w:rsidRPr="004F2F33">
        <w:rPr>
          <w:rFonts w:ascii="Calibri" w:eastAsia="Calibri" w:hAnsi="Calibri" w:cs="Calibri"/>
          <w:color w:val="000000" w:themeColor="text1"/>
        </w:rPr>
        <w:t xml:space="preserve"> </w:t>
      </w:r>
      <w:r w:rsidR="00FA3EE1">
        <w:rPr>
          <w:rFonts w:ascii="Calibri" w:eastAsia="Calibri" w:hAnsi="Calibri" w:cs="Calibri"/>
          <w:color w:val="000000" w:themeColor="text1"/>
        </w:rPr>
        <w:t>client portfolio focuses on</w:t>
      </w:r>
      <w:r w:rsidR="00C114B3">
        <w:rPr>
          <w:rFonts w:ascii="Calibri" w:eastAsia="Calibri" w:hAnsi="Calibri" w:cs="Calibri"/>
          <w:color w:val="000000" w:themeColor="text1"/>
        </w:rPr>
        <w:t xml:space="preserve"> </w:t>
      </w:r>
      <w:r w:rsidRPr="004F2F33">
        <w:rPr>
          <w:rFonts w:ascii="Calibri" w:eastAsia="Calibri" w:hAnsi="Calibri" w:cs="Calibri"/>
          <w:color w:val="000000" w:themeColor="text1"/>
        </w:rPr>
        <w:t>G</w:t>
      </w:r>
      <w:r w:rsidR="00C114B3">
        <w:rPr>
          <w:rFonts w:ascii="Calibri" w:eastAsia="Calibri" w:hAnsi="Calibri" w:cs="Calibri"/>
          <w:color w:val="000000" w:themeColor="text1"/>
        </w:rPr>
        <w:t>s</w:t>
      </w:r>
      <w:r w:rsidRPr="004F2F33">
        <w:rPr>
          <w:rFonts w:ascii="Calibri" w:eastAsia="Calibri" w:hAnsi="Calibri" w:cs="Calibri"/>
          <w:color w:val="000000" w:themeColor="text1"/>
        </w:rPr>
        <w:t xml:space="preserve">&amp;Cs programs (bilateral/multilateral initiatives), such as Global Issues and Development, Partnerships for Development Innovation and International Security and Political Affairs, as well as </w:t>
      </w:r>
      <w:r w:rsidR="00C114B3">
        <w:rPr>
          <w:rFonts w:ascii="Calibri" w:eastAsia="Calibri" w:hAnsi="Calibri" w:cs="Calibri"/>
          <w:color w:val="000000" w:themeColor="text1"/>
        </w:rPr>
        <w:t>g</w:t>
      </w:r>
      <w:r w:rsidRPr="004F2F33">
        <w:rPr>
          <w:rFonts w:ascii="Calibri" w:eastAsia="Calibri" w:hAnsi="Calibri" w:cs="Calibri"/>
          <w:color w:val="000000" w:themeColor="text1"/>
        </w:rPr>
        <w:t>eographic</w:t>
      </w:r>
      <w:r w:rsidR="00C114B3">
        <w:rPr>
          <w:rFonts w:ascii="Calibri" w:eastAsia="Calibri" w:hAnsi="Calibri" w:cs="Calibri"/>
          <w:color w:val="000000" w:themeColor="text1"/>
        </w:rPr>
        <w:t xml:space="preserve"> desks (e.g. </w:t>
      </w:r>
      <w:r w:rsidRPr="004F2F33">
        <w:rPr>
          <w:rFonts w:ascii="Calibri" w:eastAsia="Calibri" w:hAnsi="Calibri" w:cs="Calibri"/>
          <w:color w:val="000000" w:themeColor="text1"/>
        </w:rPr>
        <w:t xml:space="preserve">Europe, Arctic, Middle East and Maghreb, </w:t>
      </w:r>
      <w:r w:rsidR="00C114B3">
        <w:rPr>
          <w:rFonts w:ascii="Calibri" w:eastAsia="Calibri" w:hAnsi="Calibri" w:cs="Calibri"/>
          <w:color w:val="000000" w:themeColor="text1"/>
        </w:rPr>
        <w:t>s</w:t>
      </w:r>
      <w:r w:rsidRPr="004F2F33">
        <w:rPr>
          <w:rFonts w:ascii="Calibri" w:eastAsia="Calibri" w:hAnsi="Calibri" w:cs="Calibri"/>
          <w:color w:val="000000" w:themeColor="text1"/>
        </w:rPr>
        <w:t>ub-Saharan Africa, Americas and Asia Pacific</w:t>
      </w:r>
      <w:r w:rsidR="00C114B3">
        <w:rPr>
          <w:rFonts w:ascii="Calibri" w:eastAsia="Calibri" w:hAnsi="Calibri" w:cs="Calibri"/>
          <w:color w:val="000000" w:themeColor="text1"/>
        </w:rPr>
        <w:t>)</w:t>
      </w:r>
      <w:r w:rsidRPr="004F2F33">
        <w:rPr>
          <w:rFonts w:ascii="Calibri" w:eastAsia="Calibri" w:hAnsi="Calibri" w:cs="Calibri"/>
          <w:color w:val="000000" w:themeColor="text1"/>
        </w:rPr>
        <w:t>.</w:t>
      </w:r>
    </w:p>
    <w:p w14:paraId="5E0F8FB6" w14:textId="77777777" w:rsidR="006951D6" w:rsidRPr="004F2F33" w:rsidRDefault="006951D6" w:rsidP="006951D6">
      <w:pPr>
        <w:spacing w:after="0" w:line="240" w:lineRule="auto"/>
        <w:rPr>
          <w:rFonts w:ascii="Calibri" w:eastAsia="Calibri" w:hAnsi="Calibri" w:cs="Calibri"/>
          <w:color w:val="000000" w:themeColor="text1"/>
        </w:rPr>
      </w:pPr>
    </w:p>
    <w:p w14:paraId="160929E3" w14:textId="1008C1E5" w:rsidR="006951D6" w:rsidRPr="004558EB" w:rsidRDefault="006951D6" w:rsidP="006951D6">
      <w:pPr>
        <w:spacing w:after="0" w:line="240" w:lineRule="auto"/>
        <w:rPr>
          <w:rFonts w:ascii="Calibri" w:eastAsia="Calibri" w:hAnsi="Calibri" w:cs="Calibri"/>
          <w:color w:val="000000" w:themeColor="text1"/>
        </w:rPr>
      </w:pPr>
      <w:r w:rsidRPr="004F2F33">
        <w:rPr>
          <w:rFonts w:ascii="Calibri" w:eastAsia="Calibri" w:hAnsi="Calibri" w:cs="Calibri"/>
          <w:color w:val="000000" w:themeColor="text1"/>
        </w:rPr>
        <w:t>SWC</w:t>
      </w:r>
      <w:r w:rsidR="00FA3EE1">
        <w:rPr>
          <w:rFonts w:ascii="Calibri" w:eastAsia="Calibri" w:hAnsi="Calibri" w:cs="Calibri"/>
          <w:color w:val="000000" w:themeColor="text1"/>
        </w:rPr>
        <w:t>’s client portfolio focuses</w:t>
      </w:r>
      <w:r w:rsidR="00C114B3">
        <w:rPr>
          <w:rFonts w:ascii="Calibri" w:eastAsia="Calibri" w:hAnsi="Calibri" w:cs="Calibri"/>
          <w:color w:val="000000" w:themeColor="text1"/>
        </w:rPr>
        <w:t xml:space="preserve"> on </w:t>
      </w:r>
      <w:r w:rsidRPr="004F2F33">
        <w:rPr>
          <w:rFonts w:ascii="Calibri" w:eastAsia="Calibri" w:hAnsi="Calibri" w:cs="Calibri"/>
          <w:color w:val="000000" w:themeColor="text1"/>
        </w:rPr>
        <w:t>Corporate Planning, Finance and Information Technology, Human Resources, Consular, Security and Emergency Management, Legal Affairs, International Platform, International Business Development, Trade Agreements and Negotiations, and Public Affairs.</w:t>
      </w:r>
      <w:r>
        <w:rPr>
          <w:rFonts w:ascii="Calibri" w:eastAsia="Calibri" w:hAnsi="Calibri" w:cs="Calibri"/>
          <w:color w:val="000000" w:themeColor="text1"/>
        </w:rPr>
        <w:t xml:space="preserve"> </w:t>
      </w:r>
    </w:p>
    <w:p w14:paraId="2D314318" w14:textId="77777777" w:rsidR="00FA3EE1" w:rsidRDefault="00FA3EE1" w:rsidP="00763708">
      <w:pPr>
        <w:spacing w:after="0" w:line="240" w:lineRule="auto"/>
        <w:rPr>
          <w:color w:val="000000" w:themeColor="text1"/>
        </w:rPr>
      </w:pPr>
    </w:p>
    <w:p w14:paraId="7898AB19" w14:textId="7DD94799" w:rsidR="00763708" w:rsidRDefault="006951D6" w:rsidP="00763708">
      <w:pPr>
        <w:spacing w:after="0" w:line="240" w:lineRule="auto"/>
        <w:rPr>
          <w:color w:val="000000" w:themeColor="text1"/>
        </w:rPr>
      </w:pPr>
      <w:r w:rsidRPr="005D2AA8">
        <w:rPr>
          <w:color w:val="000000" w:themeColor="text1"/>
        </w:rPr>
        <w:lastRenderedPageBreak/>
        <w:t xml:space="preserve">SWC’s client portfolio also </w:t>
      </w:r>
      <w:r w:rsidR="00FA3EE1">
        <w:rPr>
          <w:color w:val="000000" w:themeColor="text1"/>
        </w:rPr>
        <w:t>involves</w:t>
      </w:r>
      <w:r w:rsidR="00FA3EE1" w:rsidRPr="005D2AA8">
        <w:rPr>
          <w:color w:val="000000" w:themeColor="text1"/>
        </w:rPr>
        <w:t xml:space="preserve"> </w:t>
      </w:r>
      <w:r w:rsidRPr="005D2AA8">
        <w:rPr>
          <w:color w:val="000000" w:themeColor="text1"/>
        </w:rPr>
        <w:t>a number of G</w:t>
      </w:r>
      <w:r w:rsidR="00FA3EE1">
        <w:rPr>
          <w:color w:val="000000" w:themeColor="text1"/>
        </w:rPr>
        <w:t>s</w:t>
      </w:r>
      <w:r w:rsidRPr="005D2AA8">
        <w:rPr>
          <w:color w:val="000000" w:themeColor="text1"/>
        </w:rPr>
        <w:t xml:space="preserve">&amp;Cs programs related to Canadian Export and Trade Commissioner Services, </w:t>
      </w:r>
      <w:r w:rsidR="00036721" w:rsidRPr="005D2AA8">
        <w:rPr>
          <w:color w:val="000000" w:themeColor="text1"/>
        </w:rPr>
        <w:t>management</w:t>
      </w:r>
      <w:r w:rsidR="00036721">
        <w:rPr>
          <w:color w:val="000000" w:themeColor="text1"/>
        </w:rPr>
        <w:t xml:space="preserve"> and</w:t>
      </w:r>
      <w:r w:rsidR="00036721" w:rsidRPr="005D2AA8">
        <w:rPr>
          <w:color w:val="000000" w:themeColor="text1"/>
        </w:rPr>
        <w:t xml:space="preserve"> issuance</w:t>
      </w:r>
      <w:r w:rsidR="00036721">
        <w:rPr>
          <w:color w:val="000000" w:themeColor="text1"/>
        </w:rPr>
        <w:t xml:space="preserve"> of e</w:t>
      </w:r>
      <w:r w:rsidRPr="005D2AA8">
        <w:rPr>
          <w:color w:val="000000" w:themeColor="text1"/>
        </w:rPr>
        <w:t>xport/</w:t>
      </w:r>
      <w:r w:rsidR="00036721">
        <w:rPr>
          <w:color w:val="000000" w:themeColor="text1"/>
        </w:rPr>
        <w:t>i</w:t>
      </w:r>
      <w:r w:rsidRPr="005D2AA8">
        <w:rPr>
          <w:color w:val="000000" w:themeColor="text1"/>
        </w:rPr>
        <w:t xml:space="preserve">mports permits </w:t>
      </w:r>
      <w:r w:rsidR="00FA3EE1">
        <w:rPr>
          <w:color w:val="000000" w:themeColor="text1"/>
        </w:rPr>
        <w:t xml:space="preserve">and </w:t>
      </w:r>
      <w:r w:rsidRPr="005D2AA8">
        <w:rPr>
          <w:color w:val="000000" w:themeColor="text1"/>
        </w:rPr>
        <w:t xml:space="preserve">as well as contribution payments </w:t>
      </w:r>
      <w:r w:rsidR="00FA3EE1">
        <w:rPr>
          <w:color w:val="000000" w:themeColor="text1"/>
        </w:rPr>
        <w:t>associated with</w:t>
      </w:r>
      <w:r w:rsidRPr="005D2AA8">
        <w:rPr>
          <w:color w:val="000000" w:themeColor="text1"/>
        </w:rPr>
        <w:t xml:space="preserve"> Canada’s membership in a number of international organizations.</w:t>
      </w:r>
    </w:p>
    <w:p w14:paraId="13E8E2C8" w14:textId="77777777" w:rsidR="00763708" w:rsidRDefault="00763708" w:rsidP="00763708">
      <w:pPr>
        <w:spacing w:after="0" w:line="240" w:lineRule="auto"/>
        <w:rPr>
          <w:color w:val="000000" w:themeColor="text1"/>
        </w:rPr>
      </w:pPr>
    </w:p>
    <w:p w14:paraId="7DB6D114" w14:textId="77777777" w:rsidR="00263D96" w:rsidRPr="00782813" w:rsidRDefault="00263D96"/>
    <w:sectPr w:rsidR="00263D96" w:rsidRPr="00782813" w:rsidSect="0076370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8E62A" w14:textId="77777777" w:rsidR="006B5435" w:rsidRDefault="006B5435" w:rsidP="00027DEB">
      <w:pPr>
        <w:spacing w:after="0" w:line="240" w:lineRule="auto"/>
      </w:pPr>
      <w:r>
        <w:separator/>
      </w:r>
    </w:p>
  </w:endnote>
  <w:endnote w:type="continuationSeparator" w:id="0">
    <w:p w14:paraId="08C05072" w14:textId="77777777" w:rsidR="006B5435" w:rsidRDefault="006B5435" w:rsidP="0002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7697D" w14:textId="77777777" w:rsidR="006B5435" w:rsidRDefault="006B5435" w:rsidP="00027DEB">
      <w:pPr>
        <w:spacing w:after="0" w:line="240" w:lineRule="auto"/>
      </w:pPr>
      <w:r>
        <w:separator/>
      </w:r>
    </w:p>
  </w:footnote>
  <w:footnote w:type="continuationSeparator" w:id="0">
    <w:p w14:paraId="325E8C0D" w14:textId="77777777" w:rsidR="006B5435" w:rsidRDefault="006B5435" w:rsidP="0002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6D9"/>
    <w:multiLevelType w:val="hybridMultilevel"/>
    <w:tmpl w:val="59C412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DA468A"/>
    <w:multiLevelType w:val="hybridMultilevel"/>
    <w:tmpl w:val="A8DEF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9B5EB3"/>
    <w:multiLevelType w:val="hybridMultilevel"/>
    <w:tmpl w:val="74B26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7A7A94"/>
    <w:multiLevelType w:val="hybridMultilevel"/>
    <w:tmpl w:val="BBC88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132072"/>
    <w:multiLevelType w:val="hybridMultilevel"/>
    <w:tmpl w:val="D8B08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7179E0"/>
    <w:multiLevelType w:val="hybridMultilevel"/>
    <w:tmpl w:val="9E664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C54D73"/>
    <w:multiLevelType w:val="hybridMultilevel"/>
    <w:tmpl w:val="D5B2C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E577D9"/>
    <w:multiLevelType w:val="hybridMultilevel"/>
    <w:tmpl w:val="3942E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E14677"/>
    <w:multiLevelType w:val="multilevel"/>
    <w:tmpl w:val="24CE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14043"/>
    <w:multiLevelType w:val="hybridMultilevel"/>
    <w:tmpl w:val="1ABC2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166E79"/>
    <w:multiLevelType w:val="hybridMultilevel"/>
    <w:tmpl w:val="B17ED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4F623F"/>
    <w:multiLevelType w:val="hybridMultilevel"/>
    <w:tmpl w:val="9C722E8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8E6BC9"/>
    <w:multiLevelType w:val="hybridMultilevel"/>
    <w:tmpl w:val="A1801AEA"/>
    <w:lvl w:ilvl="0" w:tplc="E80CA316">
      <w:start w:val="1"/>
      <w:numFmt w:val="bullet"/>
      <w:lvlText w:val="•"/>
      <w:lvlJc w:val="left"/>
      <w:pPr>
        <w:tabs>
          <w:tab w:val="num" w:pos="720"/>
        </w:tabs>
        <w:ind w:left="720" w:hanging="360"/>
      </w:pPr>
      <w:rPr>
        <w:rFonts w:ascii="Arial" w:hAnsi="Arial" w:hint="default"/>
      </w:rPr>
    </w:lvl>
    <w:lvl w:ilvl="1" w:tplc="0312269E" w:tentative="1">
      <w:start w:val="1"/>
      <w:numFmt w:val="bullet"/>
      <w:lvlText w:val="•"/>
      <w:lvlJc w:val="left"/>
      <w:pPr>
        <w:tabs>
          <w:tab w:val="num" w:pos="1440"/>
        </w:tabs>
        <w:ind w:left="1440" w:hanging="360"/>
      </w:pPr>
      <w:rPr>
        <w:rFonts w:ascii="Arial" w:hAnsi="Arial" w:hint="default"/>
      </w:rPr>
    </w:lvl>
    <w:lvl w:ilvl="2" w:tplc="0102EFD4" w:tentative="1">
      <w:start w:val="1"/>
      <w:numFmt w:val="bullet"/>
      <w:lvlText w:val="•"/>
      <w:lvlJc w:val="left"/>
      <w:pPr>
        <w:tabs>
          <w:tab w:val="num" w:pos="2160"/>
        </w:tabs>
        <w:ind w:left="2160" w:hanging="360"/>
      </w:pPr>
      <w:rPr>
        <w:rFonts w:ascii="Arial" w:hAnsi="Arial" w:hint="default"/>
      </w:rPr>
    </w:lvl>
    <w:lvl w:ilvl="3" w:tplc="352EA05A" w:tentative="1">
      <w:start w:val="1"/>
      <w:numFmt w:val="bullet"/>
      <w:lvlText w:val="•"/>
      <w:lvlJc w:val="left"/>
      <w:pPr>
        <w:tabs>
          <w:tab w:val="num" w:pos="2880"/>
        </w:tabs>
        <w:ind w:left="2880" w:hanging="360"/>
      </w:pPr>
      <w:rPr>
        <w:rFonts w:ascii="Arial" w:hAnsi="Arial" w:hint="default"/>
      </w:rPr>
    </w:lvl>
    <w:lvl w:ilvl="4" w:tplc="270C5878" w:tentative="1">
      <w:start w:val="1"/>
      <w:numFmt w:val="bullet"/>
      <w:lvlText w:val="•"/>
      <w:lvlJc w:val="left"/>
      <w:pPr>
        <w:tabs>
          <w:tab w:val="num" w:pos="3600"/>
        </w:tabs>
        <w:ind w:left="3600" w:hanging="360"/>
      </w:pPr>
      <w:rPr>
        <w:rFonts w:ascii="Arial" w:hAnsi="Arial" w:hint="default"/>
      </w:rPr>
    </w:lvl>
    <w:lvl w:ilvl="5" w:tplc="80E8B780" w:tentative="1">
      <w:start w:val="1"/>
      <w:numFmt w:val="bullet"/>
      <w:lvlText w:val="•"/>
      <w:lvlJc w:val="left"/>
      <w:pPr>
        <w:tabs>
          <w:tab w:val="num" w:pos="4320"/>
        </w:tabs>
        <w:ind w:left="4320" w:hanging="360"/>
      </w:pPr>
      <w:rPr>
        <w:rFonts w:ascii="Arial" w:hAnsi="Arial" w:hint="default"/>
      </w:rPr>
    </w:lvl>
    <w:lvl w:ilvl="6" w:tplc="456C9206" w:tentative="1">
      <w:start w:val="1"/>
      <w:numFmt w:val="bullet"/>
      <w:lvlText w:val="•"/>
      <w:lvlJc w:val="left"/>
      <w:pPr>
        <w:tabs>
          <w:tab w:val="num" w:pos="5040"/>
        </w:tabs>
        <w:ind w:left="5040" w:hanging="360"/>
      </w:pPr>
      <w:rPr>
        <w:rFonts w:ascii="Arial" w:hAnsi="Arial" w:hint="default"/>
      </w:rPr>
    </w:lvl>
    <w:lvl w:ilvl="7" w:tplc="83B89FE2" w:tentative="1">
      <w:start w:val="1"/>
      <w:numFmt w:val="bullet"/>
      <w:lvlText w:val="•"/>
      <w:lvlJc w:val="left"/>
      <w:pPr>
        <w:tabs>
          <w:tab w:val="num" w:pos="5760"/>
        </w:tabs>
        <w:ind w:left="5760" w:hanging="360"/>
      </w:pPr>
      <w:rPr>
        <w:rFonts w:ascii="Arial" w:hAnsi="Arial" w:hint="default"/>
      </w:rPr>
    </w:lvl>
    <w:lvl w:ilvl="8" w:tplc="2F149C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C64A08"/>
    <w:multiLevelType w:val="hybridMultilevel"/>
    <w:tmpl w:val="CD08225C"/>
    <w:lvl w:ilvl="0" w:tplc="10090005">
      <w:start w:val="1"/>
      <w:numFmt w:val="bullet"/>
      <w:lvlText w:val=""/>
      <w:lvlJc w:val="left"/>
      <w:pPr>
        <w:ind w:left="1776" w:hanging="360"/>
      </w:pPr>
      <w:rPr>
        <w:rFonts w:ascii="Wingdings" w:hAnsi="Wingdings"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14" w15:restartNumberingAfterBreak="0">
    <w:nsid w:val="3CFC3E54"/>
    <w:multiLevelType w:val="hybridMultilevel"/>
    <w:tmpl w:val="9686005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FB302D0"/>
    <w:multiLevelType w:val="hybridMultilevel"/>
    <w:tmpl w:val="9550A6DE"/>
    <w:lvl w:ilvl="0" w:tplc="E80CA31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4A13D1"/>
    <w:multiLevelType w:val="hybridMultilevel"/>
    <w:tmpl w:val="CD90B5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F057D7"/>
    <w:multiLevelType w:val="hybridMultilevel"/>
    <w:tmpl w:val="4CEC8A8C"/>
    <w:lvl w:ilvl="0" w:tplc="10090001">
      <w:start w:val="1"/>
      <w:numFmt w:val="bullet"/>
      <w:lvlText w:val=""/>
      <w:lvlJc w:val="left"/>
      <w:pPr>
        <w:ind w:left="720" w:hanging="360"/>
      </w:pPr>
      <w:rPr>
        <w:rFonts w:ascii="Symbol" w:hAnsi="Symbol" w:hint="default"/>
      </w:rPr>
    </w:lvl>
    <w:lvl w:ilvl="1" w:tplc="A198F22A">
      <w:numFmt w:val="bullet"/>
      <w:lvlText w:val="-"/>
      <w:lvlJc w:val="left"/>
      <w:pPr>
        <w:ind w:left="1440" w:hanging="360"/>
      </w:pPr>
      <w:rPr>
        <w:rFonts w:ascii="Calibri" w:eastAsia="Calibri" w:hAnsi="Calibri" w:cs="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21D2163"/>
    <w:multiLevelType w:val="hybridMultilevel"/>
    <w:tmpl w:val="FA5EA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70244C"/>
    <w:multiLevelType w:val="hybridMultilevel"/>
    <w:tmpl w:val="53AC5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3C4AE5"/>
    <w:multiLevelType w:val="hybridMultilevel"/>
    <w:tmpl w:val="E96C704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09E0A39"/>
    <w:multiLevelType w:val="hybridMultilevel"/>
    <w:tmpl w:val="DE7617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1020BF7"/>
    <w:multiLevelType w:val="hybridMultilevel"/>
    <w:tmpl w:val="7876A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5C61FD"/>
    <w:multiLevelType w:val="hybridMultilevel"/>
    <w:tmpl w:val="683A0EF8"/>
    <w:lvl w:ilvl="0" w:tplc="10090001">
      <w:start w:val="1"/>
      <w:numFmt w:val="bullet"/>
      <w:lvlText w:val=""/>
      <w:lvlJc w:val="left"/>
      <w:pPr>
        <w:ind w:left="720" w:hanging="360"/>
      </w:pPr>
      <w:rPr>
        <w:rFonts w:ascii="Symbol" w:hAnsi="Symbol" w:hint="default"/>
      </w:rPr>
    </w:lvl>
    <w:lvl w:ilvl="1" w:tplc="B346174C">
      <w:numFmt w:val="bullet"/>
      <w:lvlText w:val="•"/>
      <w:lvlJc w:val="left"/>
      <w:pPr>
        <w:ind w:left="1080" w:firstLine="0"/>
      </w:pPr>
      <w:rPr>
        <w:rFonts w:asciiTheme="minorHAnsi" w:eastAsiaTheme="minorHAnsi" w:hAnsiTheme="minorHAns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F27166"/>
    <w:multiLevelType w:val="hybridMultilevel"/>
    <w:tmpl w:val="6F382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4672AE"/>
    <w:multiLevelType w:val="hybridMultilevel"/>
    <w:tmpl w:val="7EC6E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4C54C1"/>
    <w:multiLevelType w:val="hybridMultilevel"/>
    <w:tmpl w:val="7040DBE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BA7600D"/>
    <w:multiLevelType w:val="multilevel"/>
    <w:tmpl w:val="5A061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042E7"/>
    <w:multiLevelType w:val="multilevel"/>
    <w:tmpl w:val="9CAC1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B5FAB"/>
    <w:multiLevelType w:val="hybridMultilevel"/>
    <w:tmpl w:val="E2B02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7B517E"/>
    <w:multiLevelType w:val="hybridMultilevel"/>
    <w:tmpl w:val="3D207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7E4980"/>
    <w:multiLevelType w:val="hybridMultilevel"/>
    <w:tmpl w:val="068EF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451A65"/>
    <w:multiLevelType w:val="hybridMultilevel"/>
    <w:tmpl w:val="9C3C3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C5341A"/>
    <w:multiLevelType w:val="multilevel"/>
    <w:tmpl w:val="FD78A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555537"/>
    <w:multiLevelType w:val="hybridMultilevel"/>
    <w:tmpl w:val="D71CD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2737C6"/>
    <w:multiLevelType w:val="hybridMultilevel"/>
    <w:tmpl w:val="F0907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4BC2ADB"/>
    <w:multiLevelType w:val="hybridMultilevel"/>
    <w:tmpl w:val="B1629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E21F71"/>
    <w:multiLevelType w:val="hybridMultilevel"/>
    <w:tmpl w:val="B4B4F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7"/>
  </w:num>
  <w:num w:numId="5">
    <w:abstractNumId w:val="17"/>
  </w:num>
  <w:num w:numId="6">
    <w:abstractNumId w:val="12"/>
  </w:num>
  <w:num w:numId="7">
    <w:abstractNumId w:val="15"/>
  </w:num>
  <w:num w:numId="8">
    <w:abstractNumId w:val="8"/>
  </w:num>
  <w:num w:numId="9">
    <w:abstractNumId w:val="27"/>
  </w:num>
  <w:num w:numId="10">
    <w:abstractNumId w:val="33"/>
  </w:num>
  <w:num w:numId="11">
    <w:abstractNumId w:val="28"/>
  </w:num>
  <w:num w:numId="12">
    <w:abstractNumId w:val="21"/>
  </w:num>
  <w:num w:numId="13">
    <w:abstractNumId w:val="6"/>
  </w:num>
  <w:num w:numId="14">
    <w:abstractNumId w:val="25"/>
  </w:num>
  <w:num w:numId="15">
    <w:abstractNumId w:val="32"/>
  </w:num>
  <w:num w:numId="16">
    <w:abstractNumId w:val="20"/>
  </w:num>
  <w:num w:numId="17">
    <w:abstractNumId w:val="26"/>
  </w:num>
  <w:num w:numId="18">
    <w:abstractNumId w:val="3"/>
  </w:num>
  <w:num w:numId="19">
    <w:abstractNumId w:val="14"/>
  </w:num>
  <w:num w:numId="20">
    <w:abstractNumId w:val="23"/>
  </w:num>
  <w:num w:numId="21">
    <w:abstractNumId w:val="31"/>
  </w:num>
  <w:num w:numId="22">
    <w:abstractNumId w:val="36"/>
  </w:num>
  <w:num w:numId="23">
    <w:abstractNumId w:val="1"/>
  </w:num>
  <w:num w:numId="24">
    <w:abstractNumId w:val="19"/>
  </w:num>
  <w:num w:numId="25">
    <w:abstractNumId w:val="34"/>
  </w:num>
  <w:num w:numId="26">
    <w:abstractNumId w:val="24"/>
  </w:num>
  <w:num w:numId="27">
    <w:abstractNumId w:val="37"/>
  </w:num>
  <w:num w:numId="28">
    <w:abstractNumId w:val="30"/>
  </w:num>
  <w:num w:numId="29">
    <w:abstractNumId w:val="22"/>
  </w:num>
  <w:num w:numId="30">
    <w:abstractNumId w:val="2"/>
  </w:num>
  <w:num w:numId="31">
    <w:abstractNumId w:val="35"/>
  </w:num>
  <w:num w:numId="32">
    <w:abstractNumId w:val="29"/>
  </w:num>
  <w:num w:numId="33">
    <w:abstractNumId w:val="18"/>
  </w:num>
  <w:num w:numId="34">
    <w:abstractNumId w:val="9"/>
  </w:num>
  <w:num w:numId="35">
    <w:abstractNumId w:val="4"/>
  </w:num>
  <w:num w:numId="36">
    <w:abstractNumId w:val="5"/>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2A"/>
    <w:rsid w:val="00027DEB"/>
    <w:rsid w:val="00036721"/>
    <w:rsid w:val="00042E88"/>
    <w:rsid w:val="00043F2C"/>
    <w:rsid w:val="00051685"/>
    <w:rsid w:val="00052669"/>
    <w:rsid w:val="0005504C"/>
    <w:rsid w:val="00066445"/>
    <w:rsid w:val="00076D71"/>
    <w:rsid w:val="0008684B"/>
    <w:rsid w:val="00090313"/>
    <w:rsid w:val="000904E9"/>
    <w:rsid w:val="000A7D77"/>
    <w:rsid w:val="000B6334"/>
    <w:rsid w:val="000B76C6"/>
    <w:rsid w:val="000E29A2"/>
    <w:rsid w:val="000E5C3D"/>
    <w:rsid w:val="0011242C"/>
    <w:rsid w:val="00126F02"/>
    <w:rsid w:val="00131C38"/>
    <w:rsid w:val="00136CF5"/>
    <w:rsid w:val="00152A3E"/>
    <w:rsid w:val="001570D5"/>
    <w:rsid w:val="00160F77"/>
    <w:rsid w:val="001628E2"/>
    <w:rsid w:val="00181F2E"/>
    <w:rsid w:val="00182BE0"/>
    <w:rsid w:val="001918A4"/>
    <w:rsid w:val="001A0F60"/>
    <w:rsid w:val="001A5B53"/>
    <w:rsid w:val="001B2C6C"/>
    <w:rsid w:val="001C0527"/>
    <w:rsid w:val="001C10B3"/>
    <w:rsid w:val="001C3AC7"/>
    <w:rsid w:val="001D53E6"/>
    <w:rsid w:val="001E1319"/>
    <w:rsid w:val="001E7A76"/>
    <w:rsid w:val="001F0DEC"/>
    <w:rsid w:val="001F3A90"/>
    <w:rsid w:val="001F68FE"/>
    <w:rsid w:val="00207261"/>
    <w:rsid w:val="00217956"/>
    <w:rsid w:val="0022411C"/>
    <w:rsid w:val="0024293D"/>
    <w:rsid w:val="002537BC"/>
    <w:rsid w:val="00253E27"/>
    <w:rsid w:val="00263D96"/>
    <w:rsid w:val="0027200B"/>
    <w:rsid w:val="002A2B2A"/>
    <w:rsid w:val="002A4761"/>
    <w:rsid w:val="002B3B8F"/>
    <w:rsid w:val="002B7800"/>
    <w:rsid w:val="002C2AAA"/>
    <w:rsid w:val="002C3678"/>
    <w:rsid w:val="002C6103"/>
    <w:rsid w:val="002D1C6E"/>
    <w:rsid w:val="002E68A5"/>
    <w:rsid w:val="002F6982"/>
    <w:rsid w:val="00301FBB"/>
    <w:rsid w:val="00307E54"/>
    <w:rsid w:val="00310203"/>
    <w:rsid w:val="003220C5"/>
    <w:rsid w:val="00325FCB"/>
    <w:rsid w:val="00337F97"/>
    <w:rsid w:val="00344B3A"/>
    <w:rsid w:val="00356062"/>
    <w:rsid w:val="00360960"/>
    <w:rsid w:val="00386AE1"/>
    <w:rsid w:val="003936E1"/>
    <w:rsid w:val="003A5840"/>
    <w:rsid w:val="003B08D4"/>
    <w:rsid w:val="003B1672"/>
    <w:rsid w:val="003D12DB"/>
    <w:rsid w:val="003E5A7C"/>
    <w:rsid w:val="003E6B73"/>
    <w:rsid w:val="003F6ABF"/>
    <w:rsid w:val="00407A10"/>
    <w:rsid w:val="00417062"/>
    <w:rsid w:val="00435A7F"/>
    <w:rsid w:val="004379CD"/>
    <w:rsid w:val="00446ABD"/>
    <w:rsid w:val="00453D9F"/>
    <w:rsid w:val="004558EB"/>
    <w:rsid w:val="00455C0C"/>
    <w:rsid w:val="00457098"/>
    <w:rsid w:val="004604BE"/>
    <w:rsid w:val="00460E74"/>
    <w:rsid w:val="0046171A"/>
    <w:rsid w:val="00471B47"/>
    <w:rsid w:val="00472E71"/>
    <w:rsid w:val="004A15EB"/>
    <w:rsid w:val="004D12C5"/>
    <w:rsid w:val="004D6288"/>
    <w:rsid w:val="004D683D"/>
    <w:rsid w:val="004F2F33"/>
    <w:rsid w:val="00512B3C"/>
    <w:rsid w:val="005133E2"/>
    <w:rsid w:val="0051543D"/>
    <w:rsid w:val="005242BB"/>
    <w:rsid w:val="00526293"/>
    <w:rsid w:val="0055063D"/>
    <w:rsid w:val="0055264D"/>
    <w:rsid w:val="00557967"/>
    <w:rsid w:val="005625E5"/>
    <w:rsid w:val="00567B97"/>
    <w:rsid w:val="00595492"/>
    <w:rsid w:val="005B0C31"/>
    <w:rsid w:val="005B7DCB"/>
    <w:rsid w:val="005C64CE"/>
    <w:rsid w:val="005D2AA8"/>
    <w:rsid w:val="005D2CC8"/>
    <w:rsid w:val="005D5618"/>
    <w:rsid w:val="005E4DBD"/>
    <w:rsid w:val="005F1E0D"/>
    <w:rsid w:val="005F4F79"/>
    <w:rsid w:val="005F6825"/>
    <w:rsid w:val="00622B46"/>
    <w:rsid w:val="0063616B"/>
    <w:rsid w:val="006529D3"/>
    <w:rsid w:val="00671317"/>
    <w:rsid w:val="00672582"/>
    <w:rsid w:val="0067546B"/>
    <w:rsid w:val="006776D7"/>
    <w:rsid w:val="00692FC1"/>
    <w:rsid w:val="006951D6"/>
    <w:rsid w:val="006A6FAF"/>
    <w:rsid w:val="006B1828"/>
    <w:rsid w:val="006B5435"/>
    <w:rsid w:val="006C3A16"/>
    <w:rsid w:val="006E02CB"/>
    <w:rsid w:val="006F24AB"/>
    <w:rsid w:val="006F7367"/>
    <w:rsid w:val="00710DF3"/>
    <w:rsid w:val="00730997"/>
    <w:rsid w:val="00741C11"/>
    <w:rsid w:val="007457A5"/>
    <w:rsid w:val="0074729A"/>
    <w:rsid w:val="00751F57"/>
    <w:rsid w:val="007573FD"/>
    <w:rsid w:val="00763708"/>
    <w:rsid w:val="0076785E"/>
    <w:rsid w:val="00772F7A"/>
    <w:rsid w:val="00781EF4"/>
    <w:rsid w:val="00782813"/>
    <w:rsid w:val="00784B97"/>
    <w:rsid w:val="00795EF9"/>
    <w:rsid w:val="00797B92"/>
    <w:rsid w:val="007A76E1"/>
    <w:rsid w:val="007C0E1E"/>
    <w:rsid w:val="007C3298"/>
    <w:rsid w:val="007C586D"/>
    <w:rsid w:val="007E0B1A"/>
    <w:rsid w:val="007E55DC"/>
    <w:rsid w:val="007F63E8"/>
    <w:rsid w:val="0080712A"/>
    <w:rsid w:val="00826FC2"/>
    <w:rsid w:val="0089264C"/>
    <w:rsid w:val="008958D8"/>
    <w:rsid w:val="008960D6"/>
    <w:rsid w:val="008A10BF"/>
    <w:rsid w:val="008A28E9"/>
    <w:rsid w:val="008A3F59"/>
    <w:rsid w:val="008C22B1"/>
    <w:rsid w:val="008C27D3"/>
    <w:rsid w:val="008C398B"/>
    <w:rsid w:val="008C6DFA"/>
    <w:rsid w:val="008E108D"/>
    <w:rsid w:val="008E206D"/>
    <w:rsid w:val="008E7ED9"/>
    <w:rsid w:val="008F569B"/>
    <w:rsid w:val="009017A5"/>
    <w:rsid w:val="009067E3"/>
    <w:rsid w:val="00924B36"/>
    <w:rsid w:val="009275C2"/>
    <w:rsid w:val="00934F17"/>
    <w:rsid w:val="00943E70"/>
    <w:rsid w:val="00952EC4"/>
    <w:rsid w:val="0096569A"/>
    <w:rsid w:val="00973332"/>
    <w:rsid w:val="0097665E"/>
    <w:rsid w:val="009A1468"/>
    <w:rsid w:val="009A467F"/>
    <w:rsid w:val="009B137A"/>
    <w:rsid w:val="009C5BC2"/>
    <w:rsid w:val="009D39EA"/>
    <w:rsid w:val="009D4C05"/>
    <w:rsid w:val="009D554E"/>
    <w:rsid w:val="009E3FE2"/>
    <w:rsid w:val="009E6DE7"/>
    <w:rsid w:val="00A00B3D"/>
    <w:rsid w:val="00A011D6"/>
    <w:rsid w:val="00A127FE"/>
    <w:rsid w:val="00A20827"/>
    <w:rsid w:val="00A30A5A"/>
    <w:rsid w:val="00A40458"/>
    <w:rsid w:val="00A833F3"/>
    <w:rsid w:val="00A8372A"/>
    <w:rsid w:val="00AA5D96"/>
    <w:rsid w:val="00AB1C5B"/>
    <w:rsid w:val="00AB5707"/>
    <w:rsid w:val="00AF0448"/>
    <w:rsid w:val="00AF0DC3"/>
    <w:rsid w:val="00AF21F9"/>
    <w:rsid w:val="00AF238C"/>
    <w:rsid w:val="00AF41C6"/>
    <w:rsid w:val="00B02BC8"/>
    <w:rsid w:val="00B06803"/>
    <w:rsid w:val="00B16786"/>
    <w:rsid w:val="00B22BE5"/>
    <w:rsid w:val="00B24B75"/>
    <w:rsid w:val="00B25F63"/>
    <w:rsid w:val="00B26DB3"/>
    <w:rsid w:val="00B35820"/>
    <w:rsid w:val="00B55E20"/>
    <w:rsid w:val="00B656B6"/>
    <w:rsid w:val="00B710BB"/>
    <w:rsid w:val="00B84C28"/>
    <w:rsid w:val="00B90D8E"/>
    <w:rsid w:val="00B9351B"/>
    <w:rsid w:val="00BA4CF5"/>
    <w:rsid w:val="00BA5973"/>
    <w:rsid w:val="00BA5BAA"/>
    <w:rsid w:val="00BC0BE0"/>
    <w:rsid w:val="00BD24AC"/>
    <w:rsid w:val="00BE6C4B"/>
    <w:rsid w:val="00BF287B"/>
    <w:rsid w:val="00BF4E02"/>
    <w:rsid w:val="00C04107"/>
    <w:rsid w:val="00C04A05"/>
    <w:rsid w:val="00C05341"/>
    <w:rsid w:val="00C06EEC"/>
    <w:rsid w:val="00C07F8E"/>
    <w:rsid w:val="00C114B3"/>
    <w:rsid w:val="00C17CF3"/>
    <w:rsid w:val="00C235A1"/>
    <w:rsid w:val="00C520E0"/>
    <w:rsid w:val="00C604F7"/>
    <w:rsid w:val="00C7592B"/>
    <w:rsid w:val="00C83B0F"/>
    <w:rsid w:val="00C8563F"/>
    <w:rsid w:val="00CA442A"/>
    <w:rsid w:val="00CA6C00"/>
    <w:rsid w:val="00CB0B08"/>
    <w:rsid w:val="00CB4E67"/>
    <w:rsid w:val="00CB5816"/>
    <w:rsid w:val="00CC182E"/>
    <w:rsid w:val="00CD7703"/>
    <w:rsid w:val="00D026C9"/>
    <w:rsid w:val="00D1417A"/>
    <w:rsid w:val="00D26931"/>
    <w:rsid w:val="00D4154C"/>
    <w:rsid w:val="00D42267"/>
    <w:rsid w:val="00D52201"/>
    <w:rsid w:val="00D66D5F"/>
    <w:rsid w:val="00D67B49"/>
    <w:rsid w:val="00D74E69"/>
    <w:rsid w:val="00D87334"/>
    <w:rsid w:val="00D94E62"/>
    <w:rsid w:val="00D95654"/>
    <w:rsid w:val="00D9726A"/>
    <w:rsid w:val="00DB134E"/>
    <w:rsid w:val="00DB2085"/>
    <w:rsid w:val="00DB3B3A"/>
    <w:rsid w:val="00DB4E0E"/>
    <w:rsid w:val="00DC08E7"/>
    <w:rsid w:val="00DC5E20"/>
    <w:rsid w:val="00DC6DF2"/>
    <w:rsid w:val="00DD62A4"/>
    <w:rsid w:val="00DD6E0D"/>
    <w:rsid w:val="00DE1C7F"/>
    <w:rsid w:val="00DF6055"/>
    <w:rsid w:val="00E21CF7"/>
    <w:rsid w:val="00E27CD7"/>
    <w:rsid w:val="00E63DD7"/>
    <w:rsid w:val="00E94091"/>
    <w:rsid w:val="00E953C8"/>
    <w:rsid w:val="00EA4B3B"/>
    <w:rsid w:val="00EB0E09"/>
    <w:rsid w:val="00EC0B29"/>
    <w:rsid w:val="00ED2D30"/>
    <w:rsid w:val="00ED5756"/>
    <w:rsid w:val="00ED768F"/>
    <w:rsid w:val="00EF173A"/>
    <w:rsid w:val="00F0239B"/>
    <w:rsid w:val="00F02A4F"/>
    <w:rsid w:val="00F033A6"/>
    <w:rsid w:val="00F20FC2"/>
    <w:rsid w:val="00F22752"/>
    <w:rsid w:val="00F2609A"/>
    <w:rsid w:val="00F269DB"/>
    <w:rsid w:val="00F35745"/>
    <w:rsid w:val="00F45BB9"/>
    <w:rsid w:val="00F529E6"/>
    <w:rsid w:val="00F557C6"/>
    <w:rsid w:val="00F6478F"/>
    <w:rsid w:val="00F664A8"/>
    <w:rsid w:val="00F7103A"/>
    <w:rsid w:val="00F82ABD"/>
    <w:rsid w:val="00F937D9"/>
    <w:rsid w:val="00F96F7C"/>
    <w:rsid w:val="00FA3EE1"/>
    <w:rsid w:val="00FA7836"/>
    <w:rsid w:val="00FB482C"/>
    <w:rsid w:val="00FB51A7"/>
    <w:rsid w:val="00FE0A2E"/>
    <w:rsid w:val="00FF3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45D9"/>
  <w15:chartTrackingRefBased/>
  <w15:docId w15:val="{3A6F0760-2BFF-4B3C-A6F0-CBB1315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86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D6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6AE1"/>
    <w:rPr>
      <w:rFonts w:asciiTheme="majorHAnsi" w:eastAsiaTheme="majorEastAsia" w:hAnsiTheme="majorHAnsi" w:cstheme="majorBidi"/>
      <w:color w:val="2E74B5" w:themeColor="accent1" w:themeShade="BF"/>
      <w:sz w:val="32"/>
      <w:szCs w:val="32"/>
    </w:rPr>
  </w:style>
  <w:style w:type="character" w:customStyle="1" w:styleId="wordsection1Char">
    <w:name w:val="wordsection1 Char"/>
    <w:basedOn w:val="Policepardfaut"/>
    <w:link w:val="wordsection1"/>
    <w:uiPriority w:val="99"/>
    <w:locked/>
    <w:rsid w:val="008C6DFA"/>
    <w:rPr>
      <w:rFonts w:ascii="Calibri" w:hAnsi="Calibri" w:cs="Calibri"/>
    </w:rPr>
  </w:style>
  <w:style w:type="paragraph" w:customStyle="1" w:styleId="wordsection1">
    <w:name w:val="wordsection1"/>
    <w:basedOn w:val="Normal"/>
    <w:link w:val="wordsection1Char"/>
    <w:uiPriority w:val="99"/>
    <w:rsid w:val="008C6DFA"/>
    <w:pPr>
      <w:spacing w:before="100" w:beforeAutospacing="1" w:after="100" w:afterAutospacing="1" w:line="240" w:lineRule="auto"/>
    </w:pPr>
    <w:rPr>
      <w:rFonts w:ascii="Calibri" w:hAnsi="Calibri" w:cs="Calibri"/>
    </w:rPr>
  </w:style>
  <w:style w:type="paragraph" w:styleId="En-ttedetabledesmatires">
    <w:name w:val="TOC Heading"/>
    <w:basedOn w:val="Titre1"/>
    <w:next w:val="Normal"/>
    <w:uiPriority w:val="39"/>
    <w:unhideWhenUsed/>
    <w:qFormat/>
    <w:rsid w:val="00301FBB"/>
    <w:pPr>
      <w:outlineLvl w:val="9"/>
    </w:pPr>
    <w:rPr>
      <w:lang w:val="en-US"/>
    </w:rPr>
  </w:style>
  <w:style w:type="paragraph" w:styleId="TM1">
    <w:name w:val="toc 1"/>
    <w:basedOn w:val="Normal"/>
    <w:next w:val="Normal"/>
    <w:autoRedefine/>
    <w:uiPriority w:val="39"/>
    <w:unhideWhenUsed/>
    <w:rsid w:val="00301FBB"/>
    <w:pPr>
      <w:spacing w:after="100"/>
    </w:pPr>
  </w:style>
  <w:style w:type="character" w:styleId="Lienhypertexte">
    <w:name w:val="Hyperlink"/>
    <w:basedOn w:val="Policepardfaut"/>
    <w:uiPriority w:val="99"/>
    <w:unhideWhenUsed/>
    <w:rsid w:val="00301FBB"/>
    <w:rPr>
      <w:color w:val="0563C1" w:themeColor="hyperlink"/>
      <w:u w:val="single"/>
    </w:rPr>
  </w:style>
  <w:style w:type="character" w:styleId="Marquedecommentaire">
    <w:name w:val="annotation reference"/>
    <w:basedOn w:val="Policepardfaut"/>
    <w:uiPriority w:val="99"/>
    <w:semiHidden/>
    <w:unhideWhenUsed/>
    <w:rsid w:val="009D554E"/>
    <w:rPr>
      <w:sz w:val="16"/>
      <w:szCs w:val="16"/>
    </w:rPr>
  </w:style>
  <w:style w:type="paragraph" w:styleId="Commentaire">
    <w:name w:val="annotation text"/>
    <w:basedOn w:val="Normal"/>
    <w:link w:val="CommentaireCar"/>
    <w:uiPriority w:val="99"/>
    <w:semiHidden/>
    <w:unhideWhenUsed/>
    <w:rsid w:val="009D554E"/>
    <w:pPr>
      <w:spacing w:line="240" w:lineRule="auto"/>
    </w:pPr>
    <w:rPr>
      <w:sz w:val="20"/>
      <w:szCs w:val="20"/>
    </w:rPr>
  </w:style>
  <w:style w:type="character" w:customStyle="1" w:styleId="CommentaireCar">
    <w:name w:val="Commentaire Car"/>
    <w:basedOn w:val="Policepardfaut"/>
    <w:link w:val="Commentaire"/>
    <w:uiPriority w:val="99"/>
    <w:semiHidden/>
    <w:rsid w:val="009D554E"/>
    <w:rPr>
      <w:sz w:val="20"/>
      <w:szCs w:val="20"/>
    </w:rPr>
  </w:style>
  <w:style w:type="paragraph" w:styleId="Objetducommentaire">
    <w:name w:val="annotation subject"/>
    <w:basedOn w:val="Commentaire"/>
    <w:next w:val="Commentaire"/>
    <w:link w:val="ObjetducommentaireCar"/>
    <w:uiPriority w:val="99"/>
    <w:semiHidden/>
    <w:unhideWhenUsed/>
    <w:rsid w:val="009D554E"/>
    <w:rPr>
      <w:b/>
      <w:bCs/>
    </w:rPr>
  </w:style>
  <w:style w:type="character" w:customStyle="1" w:styleId="ObjetducommentaireCar">
    <w:name w:val="Objet du commentaire Car"/>
    <w:basedOn w:val="CommentaireCar"/>
    <w:link w:val="Objetducommentaire"/>
    <w:uiPriority w:val="99"/>
    <w:semiHidden/>
    <w:rsid w:val="009D554E"/>
    <w:rPr>
      <w:b/>
      <w:bCs/>
      <w:sz w:val="20"/>
      <w:szCs w:val="20"/>
    </w:rPr>
  </w:style>
  <w:style w:type="paragraph" w:styleId="Textedebulles">
    <w:name w:val="Balloon Text"/>
    <w:basedOn w:val="Normal"/>
    <w:link w:val="TextedebullesCar"/>
    <w:uiPriority w:val="99"/>
    <w:semiHidden/>
    <w:unhideWhenUsed/>
    <w:rsid w:val="009D55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54E"/>
    <w:rPr>
      <w:rFonts w:ascii="Segoe UI" w:hAnsi="Segoe UI" w:cs="Segoe UI"/>
      <w:sz w:val="18"/>
      <w:szCs w:val="18"/>
    </w:rPr>
  </w:style>
  <w:style w:type="paragraph" w:styleId="En-tte">
    <w:name w:val="header"/>
    <w:basedOn w:val="Normal"/>
    <w:link w:val="En-tteCar"/>
    <w:uiPriority w:val="99"/>
    <w:unhideWhenUsed/>
    <w:rsid w:val="00027DEB"/>
    <w:pPr>
      <w:tabs>
        <w:tab w:val="center" w:pos="4680"/>
        <w:tab w:val="right" w:pos="9360"/>
      </w:tabs>
      <w:spacing w:after="0" w:line="240" w:lineRule="auto"/>
    </w:pPr>
  </w:style>
  <w:style w:type="character" w:customStyle="1" w:styleId="En-tteCar">
    <w:name w:val="En-tête Car"/>
    <w:basedOn w:val="Policepardfaut"/>
    <w:link w:val="En-tte"/>
    <w:uiPriority w:val="99"/>
    <w:rsid w:val="00027DEB"/>
  </w:style>
  <w:style w:type="paragraph" w:styleId="Pieddepage">
    <w:name w:val="footer"/>
    <w:basedOn w:val="Normal"/>
    <w:link w:val="PieddepageCar"/>
    <w:uiPriority w:val="99"/>
    <w:unhideWhenUsed/>
    <w:rsid w:val="00027DE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27DEB"/>
  </w:style>
  <w:style w:type="paragraph" w:styleId="Rvision">
    <w:name w:val="Revision"/>
    <w:hidden/>
    <w:uiPriority w:val="99"/>
    <w:semiHidden/>
    <w:rsid w:val="000E29A2"/>
    <w:pPr>
      <w:spacing w:after="0" w:line="240" w:lineRule="auto"/>
    </w:pPr>
  </w:style>
  <w:style w:type="paragraph" w:styleId="Paragraphedeliste">
    <w:name w:val="List Paragraph"/>
    <w:basedOn w:val="Normal"/>
    <w:uiPriority w:val="34"/>
    <w:qFormat/>
    <w:rsid w:val="005D2CC8"/>
    <w:pPr>
      <w:ind w:left="720"/>
      <w:contextualSpacing/>
    </w:pPr>
  </w:style>
  <w:style w:type="character" w:customStyle="1" w:styleId="normaltextrun">
    <w:name w:val="normaltextrun"/>
    <w:basedOn w:val="Policepardfaut"/>
    <w:rsid w:val="007C3298"/>
  </w:style>
  <w:style w:type="character" w:customStyle="1" w:styleId="Titre2Car">
    <w:name w:val="Titre 2 Car"/>
    <w:basedOn w:val="Policepardfaut"/>
    <w:link w:val="Titre2"/>
    <w:uiPriority w:val="9"/>
    <w:rsid w:val="004D6288"/>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152A3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3922">
      <w:bodyDiv w:val="1"/>
      <w:marLeft w:val="0"/>
      <w:marRight w:val="0"/>
      <w:marTop w:val="0"/>
      <w:marBottom w:val="0"/>
      <w:divBdr>
        <w:top w:val="none" w:sz="0" w:space="0" w:color="auto"/>
        <w:left w:val="none" w:sz="0" w:space="0" w:color="auto"/>
        <w:bottom w:val="none" w:sz="0" w:space="0" w:color="auto"/>
        <w:right w:val="none" w:sz="0" w:space="0" w:color="auto"/>
      </w:divBdr>
    </w:div>
    <w:div w:id="1326545224">
      <w:bodyDiv w:val="1"/>
      <w:marLeft w:val="0"/>
      <w:marRight w:val="0"/>
      <w:marTop w:val="0"/>
      <w:marBottom w:val="0"/>
      <w:divBdr>
        <w:top w:val="none" w:sz="0" w:space="0" w:color="auto"/>
        <w:left w:val="none" w:sz="0" w:space="0" w:color="auto"/>
        <w:bottom w:val="none" w:sz="0" w:space="0" w:color="auto"/>
        <w:right w:val="none" w:sz="0" w:space="0" w:color="auto"/>
      </w:divBdr>
    </w:div>
    <w:div w:id="14063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pa.gac-amc@international.g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AC_AMC Document" ma:contentTypeID="0x010100B920832F457B8841B7192D24A0001E73006C22B6B22929E14DABE5C775C5F4D6F6" ma:contentTypeVersion="9" ma:contentTypeDescription="Enterprise approved metadata elements for all document libraries." ma:contentTypeScope="" ma:versionID="804d59613941c7cf12ab975f07eae402">
  <xsd:schema xmlns:xsd="http://www.w3.org/2001/XMLSchema" xmlns:xs="http://www.w3.org/2001/XMLSchema" xmlns:p="http://schemas.microsoft.com/office/2006/metadata/properties" xmlns:ns2="http://schemas.microsoft.com/sharepoint/v3/fields" xmlns:ns3="34cef30c-c159-4e0e-9c2e-265b08304f06" targetNamespace="http://schemas.microsoft.com/office/2006/metadata/properties" ma:root="true" ma:fieldsID="66765f9c79f1e678e18738d4ba7b91b7" ns2:_="" ns3:_="">
    <xsd:import namespace="http://schemas.microsoft.com/sharepoint/v3/fields"/>
    <xsd:import namespace="34cef30c-c159-4e0e-9c2e-265b08304f06"/>
    <xsd:element name="properties">
      <xsd:complexType>
        <xsd:sequence>
          <xsd:element name="documentManagement">
            <xsd:complexType>
              <xsd:all>
                <xsd:element ref="ns2:_DCDateCreated" minOccurs="0"/>
                <xsd:element ref="ns2:_DCDateModified" minOccurs="0"/>
                <xsd:element ref="ns3:i5d6d1fbe0d94c53bc7147a1f744e879" minOccurs="0"/>
                <xsd:element ref="ns3:TaxCatchAll" minOccurs="0"/>
                <xsd:element ref="ns3:TaxCatchAllLabel" minOccurs="0"/>
                <xsd:element ref="ns3:mfbba1a5d95a48a09b3e734ff26bab7d" minOccurs="0"/>
                <xsd:element ref="ns3:l59323a3b37743c9a05d167b0a4094d0" minOccurs="0"/>
                <xsd:element ref="ns3:ef9d6ad5900b413a9a334268af897fc0" minOccurs="0"/>
                <xsd:element ref="ns3:l0a7cb6bdd1046bea80901cfb905bac8" minOccurs="0"/>
                <xsd:element ref="ns3:oe630823c6d44ceaa151d0042aef3f65" minOccurs="0"/>
                <xsd:element ref="ns3:g237e419fbf341d8947eac51fe2c84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DCDateModified" ma:index="10"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cef30c-c159-4e0e-9c2e-265b08304f06" elementFormDefault="qualified">
    <xsd:import namespace="http://schemas.microsoft.com/office/2006/documentManagement/types"/>
    <xsd:import namespace="http://schemas.microsoft.com/office/infopath/2007/PartnerControls"/>
    <xsd:element name="i5d6d1fbe0d94c53bc7147a1f744e879" ma:index="11" nillable="true" ma:taxonomy="true" ma:internalName="i5d6d1fbe0d94c53bc7147a1f744e879" ma:taxonomyFieldName="Business_x0020_Activity1" ma:displayName="Business Activity" ma:default="" ma:fieldId="{25d6d1fb-e0d9-4c53-bc71-47a1f744e879}" ma:sspId="ebf88e31-7860-4d70-82e8-543e159fa47a" ma:termSetId="f223642a-806f-43ff-8873-78b9b36fdebc"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192da5b-55df-440c-a376-d35077744b18}" ma:internalName="TaxCatchAll" ma:showField="CatchAllData" ma:web="ce4dadcd-fcf3-48ad-a01b-24e93afd3a6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192da5b-55df-440c-a376-d35077744b18}" ma:internalName="TaxCatchAllLabel" ma:readOnly="true" ma:showField="CatchAllDataLabel" ma:web="ce4dadcd-fcf3-48ad-a01b-24e93afd3a66">
      <xsd:complexType>
        <xsd:complexContent>
          <xsd:extension base="dms:MultiChoiceLookup">
            <xsd:sequence>
              <xsd:element name="Value" type="dms:Lookup" maxOccurs="unbounded" minOccurs="0" nillable="true"/>
            </xsd:sequence>
          </xsd:extension>
        </xsd:complexContent>
      </xsd:complexType>
    </xsd:element>
    <xsd:element name="mfbba1a5d95a48a09b3e734ff26bab7d" ma:index="15" nillable="true" ma:taxonomy="true" ma:internalName="mfbba1a5d95a48a09b3e734ff26bab7d" ma:taxonomyFieldName="Business_x0020_Unit1" ma:displayName="Business Unit" ma:default="" ma:fieldId="{6fbba1a5-d95a-48a0-9b3e-734ff26bab7d}" ma:sspId="ebf88e31-7860-4d70-82e8-543e159fa47a" ma:termSetId="f50dae2b-0ff0-4be7-b5cb-0e8110794a35" ma:anchorId="00000000-0000-0000-0000-000000000000" ma:open="false" ma:isKeyword="false">
      <xsd:complexType>
        <xsd:sequence>
          <xsd:element ref="pc:Terms" minOccurs="0" maxOccurs="1"/>
        </xsd:sequence>
      </xsd:complexType>
    </xsd:element>
    <xsd:element name="l59323a3b37743c9a05d167b0a4094d0" ma:index="17" nillable="true" ma:taxonomy="true" ma:internalName="l59323a3b37743c9a05d167b0a4094d0" ma:taxonomyFieldName="Security_x0020_Classification1" ma:displayName="Security Classification" ma:default="" ma:fieldId="{559323a3-b377-43c9-a05d-167b0a4094d0}" ma:sspId="ebf88e31-7860-4d70-82e8-543e159fa47a" ma:termSetId="e2b0d1cf-b51a-48b7-afb0-715b8ee856fb" ma:anchorId="00000000-0000-0000-0000-000000000000" ma:open="false" ma:isKeyword="false">
      <xsd:complexType>
        <xsd:sequence>
          <xsd:element ref="pc:Terms" minOccurs="0" maxOccurs="1"/>
        </xsd:sequence>
      </xsd:complexType>
    </xsd:element>
    <xsd:element name="ef9d6ad5900b413a9a334268af897fc0" ma:index="19" nillable="true" ma:taxonomy="true" ma:internalName="ef9d6ad5900b413a9a334268af897fc0" ma:taxonomyFieldName="Document_x0020_Language1" ma:displayName="Document Language" ma:default="" ma:fieldId="{ef9d6ad5-900b-413a-9a33-4268af897fc0}" ma:sspId="ebf88e31-7860-4d70-82e8-543e159fa47a" ma:termSetId="931f910a-18b3-476c-99f8-44654ae52fbe" ma:anchorId="00000000-0000-0000-0000-000000000000" ma:open="false" ma:isKeyword="false">
      <xsd:complexType>
        <xsd:sequence>
          <xsd:element ref="pc:Terms" minOccurs="0" maxOccurs="1"/>
        </xsd:sequence>
      </xsd:complexType>
    </xsd:element>
    <xsd:element name="l0a7cb6bdd1046bea80901cfb905bac8" ma:index="21" nillable="true" ma:taxonomy="true" ma:internalName="l0a7cb6bdd1046bea80901cfb905bac8" ma:taxonomyFieldName="Document_x0020_Category1" ma:displayName="Document Category" ma:default="" ma:fieldId="{50a7cb6b-dd10-46be-a809-01cfb905bac8}" ma:sspId="ebf88e31-7860-4d70-82e8-543e159fa47a" ma:termSetId="04a6cb7d-bba5-446e-b31b-39f525ad1622" ma:anchorId="00000000-0000-0000-0000-000000000000" ma:open="false" ma:isKeyword="false">
      <xsd:complexType>
        <xsd:sequence>
          <xsd:element ref="pc:Terms" minOccurs="0" maxOccurs="1"/>
        </xsd:sequence>
      </xsd:complexType>
    </xsd:element>
    <xsd:element name="oe630823c6d44ceaa151d0042aef3f65" ma:index="23" nillable="true" ma:taxonomy="true" ma:internalName="oe630823c6d44ceaa151d0042aef3f65" ma:taxonomyFieldName="Functions" ma:displayName="Functions" ma:default="" ma:fieldId="{8e630823-c6d4-4cea-a151-d0042aef3f65}" ma:sspId="ebf88e31-7860-4d70-82e8-543e159fa47a" ma:termSetId="7f2f1707-be68-477a-a08d-7bbd5f3fbf37" ma:anchorId="00000000-0000-0000-0000-000000000000" ma:open="false" ma:isKeyword="false">
      <xsd:complexType>
        <xsd:sequence>
          <xsd:element ref="pc:Terms" minOccurs="0" maxOccurs="1"/>
        </xsd:sequence>
      </xsd:complexType>
    </xsd:element>
    <xsd:element name="g237e419fbf341d8947eac51fe2c843a" ma:index="25" nillable="true" ma:taxonomy="true" ma:internalName="g237e419fbf341d8947eac51fe2c843a" ma:taxonomyFieldName="Office_x0020_of_x0020_Primary_x0020_Interest_x0020__x0028_OPI_x0029_" ma:displayName="Office of Primary Interest (OPI)" ma:default="" ma:fieldId="{0237e419-fbf3-41d8-947e-ac51fe2c843a}" ma:sspId="ebf88e31-7860-4d70-82e8-543e159fa47a" ma:termSetId="1b52359b-2a03-4152-a984-280630e0aaf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bf88e31-7860-4d70-82e8-543e159fa47a" ContentTypeId="0x010100B920832F457B8841B7192D24A0001E73" PreviousValue="false" LastSyncTimeStamp="2021-06-14T18:19:14.69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9d6ad5900b413a9a334268af897fc0 xmlns="34cef30c-c159-4e0e-9c2e-265b08304f06">
      <Terms xmlns="http://schemas.microsoft.com/office/infopath/2007/PartnerControls"/>
    </ef9d6ad5900b413a9a334268af897fc0>
    <_DCDateModified xmlns="http://schemas.microsoft.com/sharepoint/v3/fields" xsi:nil="true"/>
    <TaxCatchAll xmlns="34cef30c-c159-4e0e-9c2e-265b08304f06" xsi:nil="true"/>
    <l59323a3b37743c9a05d167b0a4094d0 xmlns="34cef30c-c159-4e0e-9c2e-265b08304f06">
      <Terms xmlns="http://schemas.microsoft.com/office/infopath/2007/PartnerControls"/>
    </l59323a3b37743c9a05d167b0a4094d0>
    <g237e419fbf341d8947eac51fe2c843a xmlns="34cef30c-c159-4e0e-9c2e-265b08304f06">
      <Terms xmlns="http://schemas.microsoft.com/office/infopath/2007/PartnerControls"/>
    </g237e419fbf341d8947eac51fe2c843a>
    <mfbba1a5d95a48a09b3e734ff26bab7d xmlns="34cef30c-c159-4e0e-9c2e-265b08304f06">
      <Terms xmlns="http://schemas.microsoft.com/office/infopath/2007/PartnerControls"/>
    </mfbba1a5d95a48a09b3e734ff26bab7d>
    <i5d6d1fbe0d94c53bc7147a1f744e879 xmlns="34cef30c-c159-4e0e-9c2e-265b08304f06">
      <Terms xmlns="http://schemas.microsoft.com/office/infopath/2007/PartnerControls"/>
    </i5d6d1fbe0d94c53bc7147a1f744e879>
    <l0a7cb6bdd1046bea80901cfb905bac8 xmlns="34cef30c-c159-4e0e-9c2e-265b08304f06">
      <Terms xmlns="http://schemas.microsoft.com/office/infopath/2007/PartnerControls"/>
    </l0a7cb6bdd1046bea80901cfb905bac8>
    <_DCDateCreated xmlns="http://schemas.microsoft.com/sharepoint/v3/fields" xsi:nil="true"/>
    <oe630823c6d44ceaa151d0042aef3f65 xmlns="34cef30c-c159-4e0e-9c2e-265b08304f06">
      <Terms xmlns="http://schemas.microsoft.com/office/infopath/2007/PartnerControls"/>
    </oe630823c6d44ceaa151d0042aef3f6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57A6-D64C-43F2-AAA2-FB3983350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cef30c-c159-4e0e-9c2e-265b08304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F2AB7-D756-49E8-AEEE-E26A1F4AB355}">
  <ds:schemaRefs>
    <ds:schemaRef ds:uri="Microsoft.SharePoint.Taxonomy.ContentTypeSync"/>
  </ds:schemaRefs>
</ds:datastoreItem>
</file>

<file path=customXml/itemProps3.xml><?xml version="1.0" encoding="utf-8"?>
<ds:datastoreItem xmlns:ds="http://schemas.openxmlformats.org/officeDocument/2006/customXml" ds:itemID="{082E88A3-E85E-45F4-A6A4-37909CD84CE9}">
  <ds:schemaRefs>
    <ds:schemaRef ds:uri="http://schemas.microsoft.com/sharepoint/v3/contenttype/forms"/>
  </ds:schemaRefs>
</ds:datastoreItem>
</file>

<file path=customXml/itemProps4.xml><?xml version="1.0" encoding="utf-8"?>
<ds:datastoreItem xmlns:ds="http://schemas.openxmlformats.org/officeDocument/2006/customXml" ds:itemID="{0C038075-0E7C-4730-8EB9-486C5BA865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cef30c-c159-4e0e-9c2e-265b08304f06"/>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439BE0E9-7EE6-4615-9552-CE915658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4170</Words>
  <Characters>23769</Characters>
  <Application>Microsoft Office Word</Application>
  <DocSecurity>0</DocSecurity>
  <Lines>198</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GAC-AMC</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Geluk'Ashvili, Irak'li -SWD</dc:creator>
  <cp:keywords/>
  <dc:description/>
  <cp:lastModifiedBy>Chopin, Marine -LDC [She,Her | Elle]</cp:lastModifiedBy>
  <cp:revision>3</cp:revision>
  <dcterms:created xsi:type="dcterms:W3CDTF">2022-10-24T20:52:00Z</dcterms:created>
  <dcterms:modified xsi:type="dcterms:W3CDTF">2022-10-24T20:54:00Z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0x010100B920832F457B8841B7192D24A0001E73006C22B6B22929E14DABE5C775C5F4D6F6</vt:lpwstr>
  </property>
  <property fmtid="{D5CDD505-2E9C-101B-9397-08002B2CF9AE}" pid="3" name="Security Classification1">
    <vt:lpwstr/>
  </property>
  <property fmtid="{D5CDD505-2E9C-101B-9397-08002B2CF9AE}" pid="4" name="oa788a6f379449b38a26ed11e63f3a07">
    <vt:lpwstr/>
  </property>
  <property fmtid="{D5CDD505-2E9C-101B-9397-08002B2CF9AE}" pid="5" name="Functions">
    <vt:lpwstr/>
  </property>
  <property fmtid="{D5CDD505-2E9C-101B-9397-08002B2CF9AE}" pid="6" name="MediaServiceImageTags">
    <vt:lpwstr/>
  </property>
  <property fmtid="{D5CDD505-2E9C-101B-9397-08002B2CF9AE}" pid="7" name="lcf76f155ced4ddcb4097134ff3c332f">
    <vt:lpwstr/>
  </property>
  <property fmtid="{D5CDD505-2E9C-101B-9397-08002B2CF9AE}" pid="8" name="Document Category1">
    <vt:lpwstr/>
  </property>
  <property fmtid="{D5CDD505-2E9C-101B-9397-08002B2CF9AE}" pid="9" name="Office of Primary Interest (OPI)">
    <vt:lpwstr/>
  </property>
  <property fmtid="{D5CDD505-2E9C-101B-9397-08002B2CF9AE}" pid="10" name="Business Unit1">
    <vt:lpwstr/>
  </property>
  <property fmtid="{D5CDD505-2E9C-101B-9397-08002B2CF9AE}" pid="11" name="Business Activity1">
    <vt:lpwstr/>
  </property>
  <property fmtid="{D5CDD505-2E9C-101B-9397-08002B2CF9AE}" pid="12" name="Comms_x0020_Documents">
    <vt:lpwstr/>
  </property>
  <property fmtid="{D5CDD505-2E9C-101B-9397-08002B2CF9AE}" pid="13" name="Document Language1">
    <vt:lpwstr/>
  </property>
  <property fmtid="{D5CDD505-2E9C-101B-9397-08002B2CF9AE}" pid="14" name="Comms Documents">
    <vt:lpwstr/>
  </property>
</Properties>
</file>