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353" w:rsidRPr="00545A94" w:rsidRDefault="002F0C58" w:rsidP="002F0C58">
      <w:pPr>
        <w:spacing w:after="0"/>
        <w:rPr>
          <w:rFonts w:cstheme="minorHAnsi"/>
          <w:b/>
          <w:sz w:val="24"/>
          <w:szCs w:val="24"/>
        </w:rPr>
      </w:pPr>
      <w:r w:rsidRPr="00545A94">
        <w:rPr>
          <w:rFonts w:cstheme="minorHAnsi"/>
          <w:b/>
          <w:sz w:val="24"/>
          <w:szCs w:val="24"/>
        </w:rPr>
        <w:t xml:space="preserve">Phone Discussion between Chris </w:t>
      </w:r>
      <w:proofErr w:type="spellStart"/>
      <w:r w:rsidRPr="00545A94">
        <w:rPr>
          <w:rFonts w:cstheme="minorHAnsi"/>
          <w:b/>
          <w:sz w:val="24"/>
          <w:szCs w:val="24"/>
        </w:rPr>
        <w:t>Aylward</w:t>
      </w:r>
      <w:proofErr w:type="spellEnd"/>
      <w:r w:rsidRPr="00545A94">
        <w:rPr>
          <w:rFonts w:cstheme="minorHAnsi"/>
          <w:b/>
          <w:sz w:val="24"/>
          <w:szCs w:val="24"/>
        </w:rPr>
        <w:t>, Debi Daviau and Alex Benay March 28</w:t>
      </w:r>
      <w:r w:rsidRPr="00545A94">
        <w:rPr>
          <w:rFonts w:cstheme="minorHAnsi"/>
          <w:b/>
          <w:sz w:val="24"/>
          <w:szCs w:val="24"/>
          <w:vertAlign w:val="superscript"/>
        </w:rPr>
        <w:t>th</w:t>
      </w:r>
      <w:r w:rsidRPr="00545A94">
        <w:rPr>
          <w:rFonts w:cstheme="minorHAnsi"/>
          <w:b/>
          <w:sz w:val="24"/>
          <w:szCs w:val="24"/>
        </w:rPr>
        <w:t xml:space="preserve"> </w:t>
      </w:r>
    </w:p>
    <w:p w:rsidR="002F0C58" w:rsidRPr="00545A94" w:rsidRDefault="002F0C58" w:rsidP="002F0C58">
      <w:pPr>
        <w:spacing w:after="0"/>
        <w:rPr>
          <w:rFonts w:cstheme="minorHAnsi"/>
          <w:b/>
          <w:sz w:val="24"/>
          <w:szCs w:val="24"/>
        </w:rPr>
      </w:pPr>
      <w:r w:rsidRPr="00545A94">
        <w:rPr>
          <w:rFonts w:cstheme="minorHAnsi"/>
          <w:b/>
          <w:sz w:val="24"/>
          <w:szCs w:val="24"/>
        </w:rPr>
        <w:t>Speaking Points</w:t>
      </w:r>
    </w:p>
    <w:p w:rsidR="002F0C58" w:rsidRPr="00545A94" w:rsidRDefault="002F0C58" w:rsidP="002F0C58">
      <w:pPr>
        <w:rPr>
          <w:rFonts w:cstheme="minorHAnsi"/>
          <w:b/>
          <w:sz w:val="24"/>
          <w:szCs w:val="24"/>
        </w:rPr>
      </w:pPr>
    </w:p>
    <w:p w:rsidR="00545A94" w:rsidRPr="00545A94" w:rsidRDefault="00545A94" w:rsidP="002F0C58">
      <w:pPr>
        <w:rPr>
          <w:rFonts w:cstheme="minorHAnsi"/>
          <w:b/>
          <w:sz w:val="24"/>
          <w:szCs w:val="24"/>
        </w:rPr>
      </w:pPr>
      <w:r w:rsidRPr="00545A94">
        <w:rPr>
          <w:rFonts w:cstheme="minorHAnsi"/>
          <w:b/>
          <w:sz w:val="24"/>
          <w:szCs w:val="24"/>
        </w:rPr>
        <w:t>Gate 3</w:t>
      </w:r>
    </w:p>
    <w:p w:rsidR="005C2774" w:rsidRPr="00545A94" w:rsidRDefault="005C2774" w:rsidP="005C2774">
      <w:pPr>
        <w:pStyle w:val="ListParagraph"/>
        <w:numPr>
          <w:ilvl w:val="0"/>
          <w:numId w:val="1"/>
        </w:numPr>
        <w:rPr>
          <w:rFonts w:asciiTheme="minorHAnsi" w:hAnsiTheme="minorHAnsi" w:cstheme="minorHAnsi"/>
          <w:sz w:val="24"/>
          <w:szCs w:val="24"/>
        </w:rPr>
      </w:pPr>
      <w:r w:rsidRPr="00545A94">
        <w:rPr>
          <w:rFonts w:asciiTheme="minorHAnsi" w:hAnsiTheme="minorHAnsi" w:cstheme="minorHAnsi"/>
          <w:sz w:val="24"/>
          <w:szCs w:val="24"/>
        </w:rPr>
        <w:t>The Team is currently working through Gate 3 of the agile procurement, which launched in March and will deliver two procurement options: 1) a vehicle through which the core HR and pay bundle can be procured efficiently and effectively by GC organizations; and 2) a flexible vehicle through which additional solutions may be procured and alternate provisions can be called upon, as required, to enable business outcomes for organizations within the GC Enterprise.</w:t>
      </w:r>
    </w:p>
    <w:p w:rsidR="005C2774" w:rsidRPr="00545A94" w:rsidRDefault="005C2774" w:rsidP="005C2774">
      <w:pPr>
        <w:pStyle w:val="ListParagraph"/>
        <w:numPr>
          <w:ilvl w:val="0"/>
          <w:numId w:val="1"/>
        </w:numPr>
        <w:rPr>
          <w:rFonts w:asciiTheme="minorHAnsi" w:hAnsiTheme="minorHAnsi" w:cstheme="minorHAnsi"/>
          <w:sz w:val="24"/>
          <w:szCs w:val="24"/>
        </w:rPr>
      </w:pPr>
      <w:r w:rsidRPr="00545A94">
        <w:rPr>
          <w:rFonts w:asciiTheme="minorHAnsi" w:hAnsiTheme="minorHAnsi" w:cstheme="minorHAnsi"/>
          <w:sz w:val="24"/>
          <w:szCs w:val="24"/>
        </w:rPr>
        <w:t>Gate 3 requirements will include and evaluate the digital solution, including data management; implementation and change management, including service integrity and security; partnership experiences, including a service level agreement; and, value for money, including costs and value-added services.</w:t>
      </w:r>
    </w:p>
    <w:p w:rsidR="005C2774" w:rsidRPr="00545A94" w:rsidRDefault="005C2774" w:rsidP="005C2774">
      <w:pPr>
        <w:pStyle w:val="ListParagraph"/>
        <w:numPr>
          <w:ilvl w:val="0"/>
          <w:numId w:val="1"/>
        </w:numPr>
        <w:rPr>
          <w:rFonts w:asciiTheme="minorHAnsi" w:hAnsiTheme="minorHAnsi" w:cstheme="minorHAnsi"/>
          <w:sz w:val="24"/>
          <w:szCs w:val="24"/>
        </w:rPr>
      </w:pPr>
      <w:r w:rsidRPr="00545A94">
        <w:rPr>
          <w:rFonts w:asciiTheme="minorHAnsi" w:hAnsiTheme="minorHAnsi" w:cstheme="minorHAnsi"/>
          <w:sz w:val="24"/>
          <w:szCs w:val="24"/>
        </w:rPr>
        <w:t>Gate 3 will close in April, with evaluations and outcomes anticipated for May.</w:t>
      </w:r>
    </w:p>
    <w:p w:rsidR="00545A94" w:rsidRPr="00545A94" w:rsidRDefault="00545A94" w:rsidP="00545A94">
      <w:pPr>
        <w:pStyle w:val="ListParagraph"/>
        <w:rPr>
          <w:rFonts w:asciiTheme="minorHAnsi" w:hAnsiTheme="minorHAnsi" w:cstheme="minorHAnsi"/>
          <w:sz w:val="24"/>
          <w:szCs w:val="24"/>
        </w:rPr>
      </w:pPr>
    </w:p>
    <w:p w:rsidR="00545A94" w:rsidRPr="00545A94" w:rsidRDefault="00545A94" w:rsidP="005C2774">
      <w:pPr>
        <w:rPr>
          <w:rFonts w:cstheme="minorHAnsi"/>
          <w:b/>
          <w:sz w:val="24"/>
          <w:szCs w:val="24"/>
        </w:rPr>
      </w:pPr>
      <w:r w:rsidRPr="00545A94">
        <w:rPr>
          <w:rFonts w:cstheme="minorHAnsi"/>
          <w:b/>
          <w:sz w:val="24"/>
          <w:szCs w:val="24"/>
        </w:rPr>
        <w:t>Digital User Expo</w:t>
      </w:r>
    </w:p>
    <w:p w:rsidR="005C2774" w:rsidRPr="00545A94" w:rsidRDefault="005C2774" w:rsidP="005C2774">
      <w:pPr>
        <w:pStyle w:val="ListParagraph"/>
        <w:numPr>
          <w:ilvl w:val="0"/>
          <w:numId w:val="1"/>
        </w:numPr>
        <w:rPr>
          <w:rFonts w:asciiTheme="minorHAnsi" w:hAnsiTheme="minorHAnsi" w:cstheme="minorHAnsi"/>
          <w:sz w:val="24"/>
          <w:szCs w:val="24"/>
        </w:rPr>
      </w:pPr>
      <w:r w:rsidRPr="00545A94">
        <w:rPr>
          <w:rFonts w:asciiTheme="minorHAnsi" w:hAnsiTheme="minorHAnsi" w:cstheme="minorHAnsi"/>
          <w:sz w:val="24"/>
          <w:szCs w:val="24"/>
        </w:rPr>
        <w:t>The NextGen Team is also currently working on a Digital User Expo to broaden our engagement with public servants from all across Canada.</w:t>
      </w:r>
    </w:p>
    <w:p w:rsidR="005C2774" w:rsidRPr="00545A94" w:rsidRDefault="005C2774" w:rsidP="005C2774">
      <w:pPr>
        <w:pStyle w:val="ListParagraph"/>
        <w:numPr>
          <w:ilvl w:val="0"/>
          <w:numId w:val="1"/>
        </w:numPr>
        <w:rPr>
          <w:rFonts w:asciiTheme="minorHAnsi" w:hAnsiTheme="minorHAnsi" w:cstheme="minorHAnsi"/>
          <w:sz w:val="24"/>
          <w:szCs w:val="24"/>
          <w:lang w:val="en-US"/>
        </w:rPr>
      </w:pPr>
      <w:r w:rsidRPr="00545A94">
        <w:rPr>
          <w:rFonts w:asciiTheme="minorHAnsi" w:hAnsiTheme="minorHAnsi" w:cstheme="minorHAnsi"/>
          <w:sz w:val="24"/>
          <w:szCs w:val="24"/>
          <w:lang w:val="en-US"/>
        </w:rPr>
        <w:t xml:space="preserve">The Digital User Expo would run from April 8, 2019 to April 30, 2019 (three weeks) to coincide with Gate Three of the agile procurement process and would leverage the initiative’s current website, and tools such as </w:t>
      </w:r>
      <w:proofErr w:type="spellStart"/>
      <w:r w:rsidRPr="00545A94">
        <w:rPr>
          <w:rFonts w:asciiTheme="minorHAnsi" w:hAnsiTheme="minorHAnsi" w:cstheme="minorHAnsi"/>
          <w:sz w:val="24"/>
          <w:szCs w:val="24"/>
          <w:lang w:val="en-US"/>
        </w:rPr>
        <w:t>GCPedia</w:t>
      </w:r>
      <w:proofErr w:type="spellEnd"/>
      <w:r w:rsidRPr="00545A94">
        <w:rPr>
          <w:rFonts w:asciiTheme="minorHAnsi" w:hAnsiTheme="minorHAnsi" w:cstheme="minorHAnsi"/>
          <w:sz w:val="24"/>
          <w:szCs w:val="24"/>
          <w:lang w:val="en-US"/>
        </w:rPr>
        <w:t>, as the delivery model.</w:t>
      </w:r>
    </w:p>
    <w:p w:rsidR="005C2774" w:rsidRPr="00545A94" w:rsidRDefault="005C2774" w:rsidP="005C2774">
      <w:pPr>
        <w:pStyle w:val="ListParagraph"/>
        <w:numPr>
          <w:ilvl w:val="0"/>
          <w:numId w:val="1"/>
        </w:numPr>
        <w:rPr>
          <w:rFonts w:asciiTheme="minorHAnsi" w:hAnsiTheme="minorHAnsi" w:cstheme="minorHAnsi"/>
          <w:sz w:val="24"/>
          <w:szCs w:val="24"/>
          <w:lang w:val="en-US"/>
        </w:rPr>
      </w:pPr>
      <w:r w:rsidRPr="00545A94">
        <w:rPr>
          <w:rFonts w:asciiTheme="minorHAnsi" w:hAnsiTheme="minorHAnsi" w:cstheme="minorHAnsi"/>
          <w:sz w:val="24"/>
          <w:szCs w:val="24"/>
        </w:rPr>
        <w:t>The Digital User Expo would include three main activities:</w:t>
      </w:r>
    </w:p>
    <w:p w:rsidR="005C2774" w:rsidRPr="00545A94" w:rsidRDefault="005C2774" w:rsidP="005C2774">
      <w:pPr>
        <w:pStyle w:val="ListParagraph"/>
        <w:rPr>
          <w:rFonts w:asciiTheme="minorHAnsi" w:hAnsiTheme="minorHAnsi" w:cstheme="minorHAnsi"/>
          <w:sz w:val="24"/>
          <w:szCs w:val="24"/>
        </w:rPr>
      </w:pPr>
      <w:r w:rsidRPr="00545A94">
        <w:rPr>
          <w:rFonts w:asciiTheme="minorHAnsi" w:hAnsiTheme="minorHAnsi" w:cstheme="minorHAnsi"/>
          <w:b/>
          <w:bCs/>
          <w:sz w:val="24"/>
          <w:szCs w:val="24"/>
        </w:rPr>
        <w:t>Possible Solutions</w:t>
      </w:r>
      <w:r w:rsidRPr="00545A94">
        <w:rPr>
          <w:rFonts w:asciiTheme="minorHAnsi" w:hAnsiTheme="minorHAnsi" w:cstheme="minorHAnsi"/>
          <w:sz w:val="24"/>
          <w:szCs w:val="24"/>
        </w:rPr>
        <w:t xml:space="preserve"> - Experience possible solutions and provide your feedback.</w:t>
      </w:r>
    </w:p>
    <w:p w:rsidR="005C2774" w:rsidRPr="002A3F23" w:rsidRDefault="005C2774" w:rsidP="005C2774">
      <w:pPr>
        <w:pStyle w:val="ListParagraph"/>
        <w:rPr>
          <w:rFonts w:asciiTheme="minorHAnsi" w:hAnsiTheme="minorHAnsi" w:cstheme="minorHAnsi"/>
          <w:sz w:val="24"/>
          <w:szCs w:val="24"/>
        </w:rPr>
      </w:pPr>
      <w:r w:rsidRPr="00545A94">
        <w:rPr>
          <w:rFonts w:asciiTheme="minorHAnsi" w:hAnsiTheme="minorHAnsi" w:cstheme="minorHAnsi"/>
          <w:b/>
          <w:bCs/>
          <w:sz w:val="24"/>
          <w:szCs w:val="24"/>
        </w:rPr>
        <w:t>Questions and Answers</w:t>
      </w:r>
      <w:r w:rsidRPr="00545A94">
        <w:rPr>
          <w:rFonts w:asciiTheme="minorHAnsi" w:hAnsiTheme="minorHAnsi" w:cstheme="minorHAnsi"/>
          <w:sz w:val="24"/>
          <w:szCs w:val="24"/>
        </w:rPr>
        <w:t xml:space="preserve"> – Online platform for public servants to submit their questions </w:t>
      </w:r>
      <w:r w:rsidRPr="002A3F23">
        <w:rPr>
          <w:rFonts w:asciiTheme="minorHAnsi" w:hAnsiTheme="minorHAnsi" w:cstheme="minorHAnsi"/>
          <w:sz w:val="24"/>
          <w:szCs w:val="24"/>
        </w:rPr>
        <w:t>to NextGen. A playbook of answers will be developed following this engagement.</w:t>
      </w:r>
    </w:p>
    <w:p w:rsidR="005C2774" w:rsidRPr="002A3F23" w:rsidRDefault="005C2774" w:rsidP="005C2774">
      <w:pPr>
        <w:pStyle w:val="ListParagraph"/>
        <w:rPr>
          <w:rFonts w:asciiTheme="minorHAnsi" w:hAnsiTheme="minorHAnsi" w:cstheme="minorHAnsi"/>
          <w:sz w:val="24"/>
          <w:szCs w:val="24"/>
        </w:rPr>
      </w:pPr>
      <w:r w:rsidRPr="002A3F23">
        <w:rPr>
          <w:rFonts w:asciiTheme="minorHAnsi" w:hAnsiTheme="minorHAnsi" w:cstheme="minorHAnsi"/>
          <w:b/>
          <w:bCs/>
          <w:sz w:val="24"/>
          <w:szCs w:val="24"/>
        </w:rPr>
        <w:t xml:space="preserve">Feedback </w:t>
      </w:r>
      <w:r w:rsidRPr="002A3F23">
        <w:rPr>
          <w:rFonts w:asciiTheme="minorHAnsi" w:hAnsiTheme="minorHAnsi" w:cstheme="minorHAnsi"/>
          <w:sz w:val="24"/>
          <w:szCs w:val="24"/>
        </w:rPr>
        <w:t>- Download our #</w:t>
      </w:r>
      <w:proofErr w:type="spellStart"/>
      <w:r w:rsidRPr="002A3F23">
        <w:rPr>
          <w:rFonts w:asciiTheme="minorHAnsi" w:hAnsiTheme="minorHAnsi" w:cstheme="minorHAnsi"/>
          <w:sz w:val="24"/>
          <w:szCs w:val="24"/>
        </w:rPr>
        <w:t>NextGenHRPay</w:t>
      </w:r>
      <w:proofErr w:type="spellEnd"/>
      <w:r w:rsidRPr="002A3F23">
        <w:rPr>
          <w:rFonts w:asciiTheme="minorHAnsi" w:hAnsiTheme="minorHAnsi" w:cstheme="minorHAnsi"/>
          <w:sz w:val="24"/>
          <w:szCs w:val="24"/>
        </w:rPr>
        <w:t xml:space="preserve"> photo template from our NextGen Tool Kit and submit your ideas for a next generation HR and pay solution.</w:t>
      </w:r>
    </w:p>
    <w:p w:rsidR="005C2774" w:rsidRPr="002A3F23" w:rsidRDefault="005C2774" w:rsidP="005C2774">
      <w:pPr>
        <w:pStyle w:val="ListParagraph"/>
        <w:rPr>
          <w:rFonts w:asciiTheme="minorHAnsi" w:hAnsiTheme="minorHAnsi" w:cstheme="minorHAnsi"/>
          <w:sz w:val="24"/>
          <w:szCs w:val="24"/>
        </w:rPr>
      </w:pPr>
    </w:p>
    <w:p w:rsidR="005C2774" w:rsidRPr="002A3F23" w:rsidRDefault="00545A94" w:rsidP="00545A94">
      <w:pPr>
        <w:rPr>
          <w:rFonts w:cstheme="minorHAnsi"/>
          <w:b/>
          <w:sz w:val="24"/>
          <w:szCs w:val="24"/>
        </w:rPr>
      </w:pPr>
      <w:r w:rsidRPr="002A3F23">
        <w:rPr>
          <w:rFonts w:cstheme="minorHAnsi"/>
          <w:b/>
          <w:sz w:val="24"/>
          <w:szCs w:val="24"/>
        </w:rPr>
        <w:t>Budget 2019</w:t>
      </w:r>
    </w:p>
    <w:p w:rsidR="00C82D27" w:rsidRPr="002A3F23" w:rsidRDefault="00C82D27" w:rsidP="00C82D27">
      <w:pPr>
        <w:pStyle w:val="ListParagraph"/>
        <w:numPr>
          <w:ilvl w:val="0"/>
          <w:numId w:val="1"/>
        </w:numPr>
        <w:rPr>
          <w:rFonts w:asciiTheme="minorHAnsi" w:hAnsiTheme="minorHAnsi" w:cstheme="minorHAnsi"/>
          <w:sz w:val="24"/>
          <w:szCs w:val="24"/>
        </w:rPr>
      </w:pPr>
      <w:r w:rsidRPr="002A3F23">
        <w:rPr>
          <w:rFonts w:asciiTheme="minorHAnsi" w:hAnsiTheme="minorHAnsi" w:cstheme="minorHAnsi"/>
          <w:sz w:val="24"/>
          <w:szCs w:val="24"/>
        </w:rPr>
        <w:t xml:space="preserve">As part of Budget 2019, the Government flagged the ongoing work by the Next Generation HR and Pay Initiative to identify options for a next generation HR and pay solution. </w:t>
      </w:r>
    </w:p>
    <w:p w:rsidR="00C82D27" w:rsidRPr="002A3F23" w:rsidRDefault="00C82D27" w:rsidP="00C82D27">
      <w:pPr>
        <w:pStyle w:val="ListParagraph"/>
        <w:numPr>
          <w:ilvl w:val="0"/>
          <w:numId w:val="1"/>
        </w:numPr>
        <w:rPr>
          <w:rFonts w:asciiTheme="minorHAnsi" w:hAnsiTheme="minorHAnsi" w:cstheme="minorHAnsi"/>
          <w:sz w:val="24"/>
          <w:szCs w:val="24"/>
        </w:rPr>
      </w:pPr>
      <w:r w:rsidRPr="002A3F23">
        <w:rPr>
          <w:rFonts w:asciiTheme="minorHAnsi" w:hAnsiTheme="minorHAnsi" w:cstheme="minorHAnsi"/>
          <w:sz w:val="24"/>
          <w:szCs w:val="24"/>
        </w:rPr>
        <w:t xml:space="preserve">As a next step, Budget 2019 identified the need for pilot projects in order to further test possible solutions with select departments and agencies. </w:t>
      </w:r>
    </w:p>
    <w:p w:rsidR="00C82D27" w:rsidRPr="002A3F23" w:rsidRDefault="00C82D27" w:rsidP="00C82D27">
      <w:pPr>
        <w:pStyle w:val="ListParagraph"/>
        <w:numPr>
          <w:ilvl w:val="0"/>
          <w:numId w:val="1"/>
        </w:numPr>
        <w:rPr>
          <w:rFonts w:asciiTheme="minorHAnsi" w:hAnsiTheme="minorHAnsi" w:cstheme="minorHAnsi"/>
          <w:sz w:val="24"/>
          <w:szCs w:val="24"/>
        </w:rPr>
      </w:pPr>
      <w:r w:rsidRPr="002A3F23">
        <w:rPr>
          <w:rFonts w:asciiTheme="minorHAnsi" w:hAnsiTheme="minorHAnsi" w:cstheme="minorHAnsi"/>
          <w:sz w:val="24"/>
          <w:szCs w:val="24"/>
        </w:rPr>
        <w:t xml:space="preserve">While Budget 2019 did not allocate funding to pursue these next steps, the evidence required to seek funding will become available through Gate 3 of the agile procurement process. </w:t>
      </w:r>
    </w:p>
    <w:p w:rsidR="00C82D27" w:rsidRPr="002A3F23" w:rsidRDefault="00C82D27" w:rsidP="00C82D27">
      <w:pPr>
        <w:pStyle w:val="ListParagraph"/>
        <w:numPr>
          <w:ilvl w:val="0"/>
          <w:numId w:val="1"/>
        </w:numPr>
        <w:rPr>
          <w:rFonts w:asciiTheme="minorHAnsi" w:hAnsiTheme="minorHAnsi" w:cstheme="minorHAnsi"/>
          <w:sz w:val="24"/>
          <w:szCs w:val="24"/>
        </w:rPr>
      </w:pPr>
      <w:r w:rsidRPr="002A3F23">
        <w:rPr>
          <w:rFonts w:asciiTheme="minorHAnsi" w:hAnsiTheme="minorHAnsi" w:cstheme="minorHAnsi"/>
          <w:sz w:val="24"/>
          <w:szCs w:val="24"/>
        </w:rPr>
        <w:t xml:space="preserve">Once information to validate pilot projects and costing becomes available, the </w:t>
      </w:r>
      <w:proofErr w:type="spellStart"/>
      <w:r w:rsidRPr="002A3F23">
        <w:rPr>
          <w:rFonts w:asciiTheme="minorHAnsi" w:hAnsiTheme="minorHAnsi" w:cstheme="minorHAnsi"/>
          <w:sz w:val="24"/>
          <w:szCs w:val="24"/>
        </w:rPr>
        <w:t>NextGen</w:t>
      </w:r>
      <w:proofErr w:type="spellEnd"/>
      <w:r w:rsidRPr="002A3F23">
        <w:rPr>
          <w:rFonts w:asciiTheme="minorHAnsi" w:hAnsiTheme="minorHAnsi" w:cstheme="minorHAnsi"/>
          <w:sz w:val="24"/>
          <w:szCs w:val="24"/>
        </w:rPr>
        <w:t xml:space="preserve"> Team will seek a funding decision on the next phase of work for this initiative, including funding for resources</w:t>
      </w:r>
      <w:bookmarkStart w:id="0" w:name="_GoBack"/>
      <w:bookmarkEnd w:id="0"/>
      <w:r w:rsidRPr="002A3F23">
        <w:rPr>
          <w:rFonts w:asciiTheme="minorHAnsi" w:hAnsiTheme="minorHAnsi" w:cstheme="minorHAnsi"/>
          <w:sz w:val="24"/>
          <w:szCs w:val="24"/>
        </w:rPr>
        <w:t xml:space="preserve"> and operations to support work during the proposed pilots.</w:t>
      </w:r>
    </w:p>
    <w:p w:rsidR="002F0C58" w:rsidRPr="00545A94" w:rsidRDefault="002F0C58">
      <w:pPr>
        <w:rPr>
          <w:rFonts w:cstheme="minorHAnsi"/>
          <w:sz w:val="24"/>
          <w:szCs w:val="24"/>
        </w:rPr>
      </w:pPr>
    </w:p>
    <w:sectPr w:rsidR="002F0C58" w:rsidRPr="00545A94" w:rsidSect="00715E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165" w:rsidRDefault="002A7165" w:rsidP="00715E89">
      <w:pPr>
        <w:spacing w:after="0" w:line="240" w:lineRule="auto"/>
      </w:pPr>
      <w:r>
        <w:separator/>
      </w:r>
    </w:p>
  </w:endnote>
  <w:endnote w:type="continuationSeparator" w:id="0">
    <w:p w:rsidR="002A7165" w:rsidRDefault="002A7165" w:rsidP="0071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89" w:rsidRDefault="00715E89" w:rsidP="00715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89" w:rsidRDefault="00715E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89" w:rsidRDefault="00715E89" w:rsidP="00715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165" w:rsidRDefault="002A7165" w:rsidP="00715E89">
      <w:pPr>
        <w:spacing w:after="0" w:line="240" w:lineRule="auto"/>
      </w:pPr>
      <w:r>
        <w:separator/>
      </w:r>
    </w:p>
  </w:footnote>
  <w:footnote w:type="continuationSeparator" w:id="0">
    <w:p w:rsidR="002A7165" w:rsidRDefault="002A7165" w:rsidP="00715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89" w:rsidRDefault="00715E89" w:rsidP="00715E89">
    <w:pPr>
      <w:pStyle w:val="Header"/>
    </w:pPr>
    <w:bookmarkStart w:id="1" w:name="TITUS1HeaderEvenPages"/>
  </w:p>
  <w:bookmarkEnd w:id="1"/>
  <w:p w:rsidR="00715E89" w:rsidRDefault="00715E89" w:rsidP="00715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89" w:rsidRDefault="00715E89" w:rsidP="00715E89">
    <w:pPr>
      <w:pStyle w:val="Header"/>
    </w:pPr>
    <w:bookmarkStart w:id="2" w:name="TITUS1HeaderPrimary"/>
  </w:p>
  <w:bookmarkEnd w:id="2"/>
  <w:p w:rsidR="00715E89" w:rsidRDefault="00715E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89" w:rsidRDefault="00715E89" w:rsidP="00715E89">
    <w:pPr>
      <w:pStyle w:val="Header"/>
    </w:pPr>
    <w:bookmarkStart w:id="3" w:name="TITUS1HeaderFirstPage"/>
  </w:p>
  <w:bookmarkEnd w:id="3"/>
  <w:p w:rsidR="00715E89" w:rsidRDefault="00715E89" w:rsidP="00715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C0858"/>
    <w:multiLevelType w:val="hybridMultilevel"/>
    <w:tmpl w:val="A56229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8"/>
    <w:rsid w:val="002A3F23"/>
    <w:rsid w:val="002A7165"/>
    <w:rsid w:val="002F0C58"/>
    <w:rsid w:val="003D2353"/>
    <w:rsid w:val="00545A94"/>
    <w:rsid w:val="00594599"/>
    <w:rsid w:val="005C2774"/>
    <w:rsid w:val="00715E89"/>
    <w:rsid w:val="00C82D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B8067-1E42-4B27-8EFB-6FE5ED31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C58"/>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2F0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C58"/>
    <w:rPr>
      <w:rFonts w:ascii="Segoe UI" w:hAnsi="Segoe UI" w:cs="Segoe UI"/>
      <w:sz w:val="18"/>
      <w:szCs w:val="18"/>
    </w:rPr>
  </w:style>
  <w:style w:type="paragraph" w:styleId="Header">
    <w:name w:val="header"/>
    <w:basedOn w:val="Normal"/>
    <w:link w:val="HeaderChar"/>
    <w:uiPriority w:val="99"/>
    <w:unhideWhenUsed/>
    <w:rsid w:val="00715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E89"/>
  </w:style>
  <w:style w:type="paragraph" w:styleId="Footer">
    <w:name w:val="footer"/>
    <w:basedOn w:val="Normal"/>
    <w:link w:val="FooterChar"/>
    <w:uiPriority w:val="99"/>
    <w:unhideWhenUsed/>
    <w:rsid w:val="00715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82431">
      <w:bodyDiv w:val="1"/>
      <w:marLeft w:val="0"/>
      <w:marRight w:val="0"/>
      <w:marTop w:val="0"/>
      <w:marBottom w:val="0"/>
      <w:divBdr>
        <w:top w:val="none" w:sz="0" w:space="0" w:color="auto"/>
        <w:left w:val="none" w:sz="0" w:space="0" w:color="auto"/>
        <w:bottom w:val="none" w:sz="0" w:space="0" w:color="auto"/>
        <w:right w:val="none" w:sz="0" w:space="0" w:color="auto"/>
      </w:divBdr>
    </w:div>
    <w:div w:id="1087113475">
      <w:bodyDiv w:val="1"/>
      <w:marLeft w:val="0"/>
      <w:marRight w:val="0"/>
      <w:marTop w:val="0"/>
      <w:marBottom w:val="0"/>
      <w:divBdr>
        <w:top w:val="none" w:sz="0" w:space="0" w:color="auto"/>
        <w:left w:val="none" w:sz="0" w:space="0" w:color="auto"/>
        <w:bottom w:val="none" w:sz="0" w:space="0" w:color="auto"/>
        <w:right w:val="none" w:sz="0" w:space="0" w:color="auto"/>
      </w:divBdr>
    </w:div>
    <w:div w:id="16559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2173</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Kyra</dc:creator>
  <cp:keywords/>
  <dc:description/>
  <cp:lastModifiedBy>Manchevsky, Jacquie</cp:lastModifiedBy>
  <cp:revision>2</cp:revision>
  <cp:lastPrinted>2019-03-27T19:51:00Z</cp:lastPrinted>
  <dcterms:created xsi:type="dcterms:W3CDTF">2019-03-27T22:08:00Z</dcterms:created>
  <dcterms:modified xsi:type="dcterms:W3CDTF">2019-03-27T22:08:00Z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b677530e-098a-40c0-ae79-0e722a871104</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