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DC1460" w14:textId="2C7936EA" w:rsidR="0021212D" w:rsidRPr="004A5ED2" w:rsidRDefault="009635AD" w:rsidP="00FF6A0E">
      <w:pPr>
        <w:pStyle w:val="Title"/>
        <w:rPr>
          <w:lang w:val="fr-CA"/>
        </w:rPr>
      </w:pPr>
      <w:bookmarkStart w:id="0" w:name="_Toc181018114"/>
      <w:r w:rsidRPr="004A5ED2">
        <w:rPr>
          <w:lang w:val="fr-CA"/>
        </w:rPr>
        <w:t xml:space="preserve">Questions et réponses pour les </w:t>
      </w:r>
      <w:r w:rsidR="001F0F43">
        <w:rPr>
          <w:lang w:val="fr-CA"/>
        </w:rPr>
        <w:t xml:space="preserve">candidats et les </w:t>
      </w:r>
      <w:r w:rsidRPr="004A5ED2">
        <w:rPr>
          <w:lang w:val="fr-CA"/>
        </w:rPr>
        <w:t>sources de talents</w:t>
      </w:r>
      <w:bookmarkEnd w:id="0"/>
    </w:p>
    <w:p w14:paraId="57067D0B" w14:textId="50249368" w:rsidR="006C4BE6" w:rsidRPr="004A5ED2" w:rsidRDefault="009635AD" w:rsidP="0049047E">
      <w:pPr>
        <w:pStyle w:val="Subtitle"/>
        <w:rPr>
          <w:lang w:val="fr-CA"/>
        </w:rPr>
      </w:pPr>
      <w:r w:rsidRPr="004A5ED2">
        <w:rPr>
          <w:lang w:val="fr-CA"/>
        </w:rPr>
        <w:t>Le Programme fédéral de stages pour les Canadiens en situation de handicap</w:t>
      </w:r>
      <w:r w:rsidR="0021212D" w:rsidRPr="004A5ED2">
        <w:rPr>
          <w:lang w:val="fr-CA"/>
        </w:rPr>
        <w:t xml:space="preserve"> (</w:t>
      </w:r>
      <w:r w:rsidRPr="004A5ED2">
        <w:rPr>
          <w:lang w:val="fr-CA"/>
        </w:rPr>
        <w:t>PFSCH</w:t>
      </w:r>
      <w:r w:rsidR="0021212D" w:rsidRPr="004A5ED2">
        <w:rPr>
          <w:lang w:val="fr-CA"/>
        </w:rPr>
        <w:t>)</w:t>
      </w:r>
    </w:p>
    <w:p w14:paraId="1C71B505" w14:textId="77777777" w:rsidR="006C4BE6" w:rsidRPr="004A5ED2" w:rsidRDefault="006C4BE6">
      <w:pPr>
        <w:rPr>
          <w:rFonts w:ascii="Segoe UI Semilight" w:eastAsiaTheme="majorEastAsia" w:hAnsi="Segoe UI Semilight" w:cstheme="majorBidi"/>
          <w:color w:val="181818" w:themeColor="background2" w:themeShade="1A"/>
          <w:sz w:val="48"/>
          <w:szCs w:val="48"/>
          <w:lang w:val="fr-CA"/>
        </w:rPr>
      </w:pPr>
      <w:r w:rsidRPr="004A5ED2">
        <w:rPr>
          <w:lang w:val="fr-CA"/>
        </w:rPr>
        <w:br w:type="page"/>
      </w:r>
    </w:p>
    <w:sdt>
      <w:sdtPr>
        <w:rPr>
          <w:rFonts w:ascii="Segoe UI" w:eastAsiaTheme="minorHAnsi" w:hAnsi="Segoe UI" w:cstheme="minorBidi"/>
          <w:color w:val="auto"/>
          <w:sz w:val="24"/>
          <w:szCs w:val="24"/>
          <w:lang w:val="fr-CA"/>
        </w:rPr>
        <w:id w:val="298887107"/>
        <w:docPartObj>
          <w:docPartGallery w:val="Table of Contents"/>
          <w:docPartUnique/>
        </w:docPartObj>
      </w:sdtPr>
      <w:sdtEndPr>
        <w:rPr>
          <w:b/>
          <w:bCs/>
          <w:noProof/>
        </w:rPr>
      </w:sdtEndPr>
      <w:sdtContent>
        <w:p w14:paraId="23002EF4" w14:textId="6B461037" w:rsidR="006C4BE6" w:rsidRPr="004A5ED2" w:rsidRDefault="006C4BE6">
          <w:pPr>
            <w:pStyle w:val="TOCHeading"/>
            <w:rPr>
              <w:b/>
              <w:bCs/>
              <w:lang w:val="fr-CA"/>
            </w:rPr>
          </w:pPr>
          <w:r w:rsidRPr="004A5ED2">
            <w:rPr>
              <w:b/>
              <w:bCs/>
              <w:lang w:val="fr-CA"/>
            </w:rPr>
            <w:t xml:space="preserve">Table </w:t>
          </w:r>
          <w:r w:rsidR="004A5ED2">
            <w:rPr>
              <w:b/>
              <w:bCs/>
              <w:lang w:val="fr-CA"/>
            </w:rPr>
            <w:t>des matières</w:t>
          </w:r>
        </w:p>
        <w:p w14:paraId="032E2195" w14:textId="676225A5" w:rsidR="004A5ED2" w:rsidRDefault="006C4BE6">
          <w:pPr>
            <w:pStyle w:val="TOC1"/>
            <w:tabs>
              <w:tab w:val="right" w:leader="dot" w:pos="9350"/>
            </w:tabs>
            <w:rPr>
              <w:rFonts w:asciiTheme="minorHAnsi" w:eastAsiaTheme="minorEastAsia" w:hAnsiTheme="minorHAnsi"/>
              <w:noProof/>
              <w:kern w:val="2"/>
              <w:lang w:eastAsia="en-CA"/>
              <w14:ligatures w14:val="standardContextual"/>
            </w:rPr>
          </w:pPr>
          <w:r w:rsidRPr="004A5ED2">
            <w:rPr>
              <w:lang w:val="fr-CA"/>
            </w:rPr>
            <w:fldChar w:fldCharType="begin"/>
          </w:r>
          <w:r w:rsidRPr="004A5ED2">
            <w:rPr>
              <w:lang w:val="fr-CA"/>
            </w:rPr>
            <w:instrText xml:space="preserve"> TOC \o "1-3" \h \z \u </w:instrText>
          </w:r>
          <w:r w:rsidRPr="004A5ED2">
            <w:rPr>
              <w:lang w:val="fr-CA"/>
            </w:rPr>
            <w:fldChar w:fldCharType="separate"/>
          </w:r>
          <w:hyperlink w:anchor="_Toc181018114" w:history="1">
            <w:r w:rsidR="004A5ED2" w:rsidRPr="00E706D4">
              <w:rPr>
                <w:rStyle w:val="Hyperlink"/>
                <w:noProof/>
                <w:lang w:val="fr-CA"/>
              </w:rPr>
              <w:t>Questions et réponses pour les sources de talents</w:t>
            </w:r>
            <w:r w:rsidR="004A5ED2">
              <w:rPr>
                <w:noProof/>
                <w:webHidden/>
              </w:rPr>
              <w:tab/>
            </w:r>
            <w:r w:rsidR="004A5ED2">
              <w:rPr>
                <w:noProof/>
                <w:webHidden/>
              </w:rPr>
              <w:fldChar w:fldCharType="begin"/>
            </w:r>
            <w:r w:rsidR="004A5ED2">
              <w:rPr>
                <w:noProof/>
                <w:webHidden/>
              </w:rPr>
              <w:instrText xml:space="preserve"> PAGEREF _Toc181018114 \h </w:instrText>
            </w:r>
            <w:r w:rsidR="004A5ED2">
              <w:rPr>
                <w:noProof/>
                <w:webHidden/>
              </w:rPr>
            </w:r>
            <w:r w:rsidR="004A5ED2">
              <w:rPr>
                <w:noProof/>
                <w:webHidden/>
              </w:rPr>
              <w:fldChar w:fldCharType="separate"/>
            </w:r>
            <w:r w:rsidR="004A5ED2">
              <w:rPr>
                <w:noProof/>
                <w:webHidden/>
              </w:rPr>
              <w:t>1</w:t>
            </w:r>
            <w:r w:rsidR="004A5ED2">
              <w:rPr>
                <w:noProof/>
                <w:webHidden/>
              </w:rPr>
              <w:fldChar w:fldCharType="end"/>
            </w:r>
          </w:hyperlink>
        </w:p>
        <w:p w14:paraId="1BCB09C7" w14:textId="2120E459" w:rsidR="004A5ED2" w:rsidRDefault="00000000">
          <w:pPr>
            <w:pStyle w:val="TOC1"/>
            <w:tabs>
              <w:tab w:val="right" w:leader="dot" w:pos="9350"/>
            </w:tabs>
            <w:rPr>
              <w:rFonts w:asciiTheme="minorHAnsi" w:eastAsiaTheme="minorEastAsia" w:hAnsiTheme="minorHAnsi"/>
              <w:noProof/>
              <w:kern w:val="2"/>
              <w:lang w:eastAsia="en-CA"/>
              <w14:ligatures w14:val="standardContextual"/>
            </w:rPr>
          </w:pPr>
          <w:hyperlink w:anchor="_Toc181018115" w:history="1">
            <w:r w:rsidR="004A5ED2" w:rsidRPr="00E706D4">
              <w:rPr>
                <w:rStyle w:val="Hyperlink"/>
                <w:noProof/>
                <w:lang w:val="fr-CA"/>
              </w:rPr>
              <w:t>Qu’est-ce que c’est?</w:t>
            </w:r>
            <w:r w:rsidR="004A5ED2">
              <w:rPr>
                <w:noProof/>
                <w:webHidden/>
              </w:rPr>
              <w:tab/>
            </w:r>
            <w:r w:rsidR="004A5ED2">
              <w:rPr>
                <w:noProof/>
                <w:webHidden/>
              </w:rPr>
              <w:fldChar w:fldCharType="begin"/>
            </w:r>
            <w:r w:rsidR="004A5ED2">
              <w:rPr>
                <w:noProof/>
                <w:webHidden/>
              </w:rPr>
              <w:instrText xml:space="preserve"> PAGEREF _Toc181018115 \h </w:instrText>
            </w:r>
            <w:r w:rsidR="004A5ED2">
              <w:rPr>
                <w:noProof/>
                <w:webHidden/>
              </w:rPr>
            </w:r>
            <w:r w:rsidR="004A5ED2">
              <w:rPr>
                <w:noProof/>
                <w:webHidden/>
              </w:rPr>
              <w:fldChar w:fldCharType="separate"/>
            </w:r>
            <w:r w:rsidR="004A5ED2">
              <w:rPr>
                <w:noProof/>
                <w:webHidden/>
              </w:rPr>
              <w:t>3</w:t>
            </w:r>
            <w:r w:rsidR="004A5ED2">
              <w:rPr>
                <w:noProof/>
                <w:webHidden/>
              </w:rPr>
              <w:fldChar w:fldCharType="end"/>
            </w:r>
          </w:hyperlink>
        </w:p>
        <w:p w14:paraId="5742D70F" w14:textId="6705F276" w:rsidR="004A5ED2" w:rsidRDefault="00000000">
          <w:pPr>
            <w:pStyle w:val="TOC2"/>
            <w:tabs>
              <w:tab w:val="right" w:leader="dot" w:pos="9350"/>
            </w:tabs>
            <w:rPr>
              <w:rFonts w:asciiTheme="minorHAnsi" w:eastAsiaTheme="minorEastAsia" w:hAnsiTheme="minorHAnsi"/>
              <w:noProof/>
              <w:kern w:val="2"/>
              <w:lang w:eastAsia="en-CA"/>
              <w14:ligatures w14:val="standardContextual"/>
            </w:rPr>
          </w:pPr>
          <w:hyperlink w:anchor="_Toc181018116" w:history="1">
            <w:r w:rsidR="004A5ED2" w:rsidRPr="00E706D4">
              <w:rPr>
                <w:rStyle w:val="Hyperlink"/>
                <w:noProof/>
                <w:lang w:val="fr-CA"/>
              </w:rPr>
              <w:t>Objectifs:</w:t>
            </w:r>
            <w:r w:rsidR="004A5ED2">
              <w:rPr>
                <w:noProof/>
                <w:webHidden/>
              </w:rPr>
              <w:tab/>
            </w:r>
            <w:r w:rsidR="004A5ED2">
              <w:rPr>
                <w:noProof/>
                <w:webHidden/>
              </w:rPr>
              <w:fldChar w:fldCharType="begin"/>
            </w:r>
            <w:r w:rsidR="004A5ED2">
              <w:rPr>
                <w:noProof/>
                <w:webHidden/>
              </w:rPr>
              <w:instrText xml:space="preserve"> PAGEREF _Toc181018116 \h </w:instrText>
            </w:r>
            <w:r w:rsidR="004A5ED2">
              <w:rPr>
                <w:noProof/>
                <w:webHidden/>
              </w:rPr>
            </w:r>
            <w:r w:rsidR="004A5ED2">
              <w:rPr>
                <w:noProof/>
                <w:webHidden/>
              </w:rPr>
              <w:fldChar w:fldCharType="separate"/>
            </w:r>
            <w:r w:rsidR="004A5ED2">
              <w:rPr>
                <w:noProof/>
                <w:webHidden/>
              </w:rPr>
              <w:t>3</w:t>
            </w:r>
            <w:r w:rsidR="004A5ED2">
              <w:rPr>
                <w:noProof/>
                <w:webHidden/>
              </w:rPr>
              <w:fldChar w:fldCharType="end"/>
            </w:r>
          </w:hyperlink>
        </w:p>
        <w:p w14:paraId="3A413B08" w14:textId="4BA40043" w:rsidR="004A5ED2" w:rsidRDefault="00000000">
          <w:pPr>
            <w:pStyle w:val="TOC1"/>
            <w:tabs>
              <w:tab w:val="right" w:leader="dot" w:pos="9350"/>
            </w:tabs>
            <w:rPr>
              <w:rFonts w:asciiTheme="minorHAnsi" w:eastAsiaTheme="minorEastAsia" w:hAnsiTheme="minorHAnsi"/>
              <w:noProof/>
              <w:kern w:val="2"/>
              <w:lang w:eastAsia="en-CA"/>
              <w14:ligatures w14:val="standardContextual"/>
            </w:rPr>
          </w:pPr>
          <w:hyperlink w:anchor="_Toc181018117" w:history="1">
            <w:r w:rsidR="004A5ED2" w:rsidRPr="00E706D4">
              <w:rPr>
                <w:rStyle w:val="Hyperlink"/>
                <w:noProof/>
                <w:lang w:val="fr-CA"/>
              </w:rPr>
              <w:t>Comment le PFSCH est-il mis en œuvre?</w:t>
            </w:r>
            <w:r w:rsidR="004A5ED2">
              <w:rPr>
                <w:noProof/>
                <w:webHidden/>
              </w:rPr>
              <w:tab/>
            </w:r>
            <w:r w:rsidR="004A5ED2">
              <w:rPr>
                <w:noProof/>
                <w:webHidden/>
              </w:rPr>
              <w:fldChar w:fldCharType="begin"/>
            </w:r>
            <w:r w:rsidR="004A5ED2">
              <w:rPr>
                <w:noProof/>
                <w:webHidden/>
              </w:rPr>
              <w:instrText xml:space="preserve"> PAGEREF _Toc181018117 \h </w:instrText>
            </w:r>
            <w:r w:rsidR="004A5ED2">
              <w:rPr>
                <w:noProof/>
                <w:webHidden/>
              </w:rPr>
            </w:r>
            <w:r w:rsidR="004A5ED2">
              <w:rPr>
                <w:noProof/>
                <w:webHidden/>
              </w:rPr>
              <w:fldChar w:fldCharType="separate"/>
            </w:r>
            <w:r w:rsidR="004A5ED2">
              <w:rPr>
                <w:noProof/>
                <w:webHidden/>
              </w:rPr>
              <w:t>3</w:t>
            </w:r>
            <w:r w:rsidR="004A5ED2">
              <w:rPr>
                <w:noProof/>
                <w:webHidden/>
              </w:rPr>
              <w:fldChar w:fldCharType="end"/>
            </w:r>
          </w:hyperlink>
        </w:p>
        <w:p w14:paraId="738280EA" w14:textId="41EEC945" w:rsidR="004A5ED2" w:rsidRDefault="00000000">
          <w:pPr>
            <w:pStyle w:val="TOC2"/>
            <w:tabs>
              <w:tab w:val="right" w:leader="dot" w:pos="9350"/>
            </w:tabs>
            <w:rPr>
              <w:rFonts w:asciiTheme="minorHAnsi" w:eastAsiaTheme="minorEastAsia" w:hAnsiTheme="minorHAnsi"/>
              <w:noProof/>
              <w:kern w:val="2"/>
              <w:lang w:eastAsia="en-CA"/>
              <w14:ligatures w14:val="standardContextual"/>
            </w:rPr>
          </w:pPr>
          <w:hyperlink w:anchor="_Toc181018118" w:history="1">
            <w:r w:rsidR="004A5ED2" w:rsidRPr="00E706D4">
              <w:rPr>
                <w:rStyle w:val="Hyperlink"/>
                <w:noProof/>
                <w:lang w:val="fr-CA"/>
              </w:rPr>
              <w:t>4 élements clefs</w:t>
            </w:r>
            <w:r w:rsidR="004A5ED2">
              <w:rPr>
                <w:noProof/>
                <w:webHidden/>
              </w:rPr>
              <w:tab/>
            </w:r>
            <w:r w:rsidR="004A5ED2">
              <w:rPr>
                <w:noProof/>
                <w:webHidden/>
              </w:rPr>
              <w:fldChar w:fldCharType="begin"/>
            </w:r>
            <w:r w:rsidR="004A5ED2">
              <w:rPr>
                <w:noProof/>
                <w:webHidden/>
              </w:rPr>
              <w:instrText xml:space="preserve"> PAGEREF _Toc181018118 \h </w:instrText>
            </w:r>
            <w:r w:rsidR="004A5ED2">
              <w:rPr>
                <w:noProof/>
                <w:webHidden/>
              </w:rPr>
            </w:r>
            <w:r w:rsidR="004A5ED2">
              <w:rPr>
                <w:noProof/>
                <w:webHidden/>
              </w:rPr>
              <w:fldChar w:fldCharType="separate"/>
            </w:r>
            <w:r w:rsidR="004A5ED2">
              <w:rPr>
                <w:noProof/>
                <w:webHidden/>
              </w:rPr>
              <w:t>3</w:t>
            </w:r>
            <w:r w:rsidR="004A5ED2">
              <w:rPr>
                <w:noProof/>
                <w:webHidden/>
              </w:rPr>
              <w:fldChar w:fldCharType="end"/>
            </w:r>
          </w:hyperlink>
        </w:p>
        <w:p w14:paraId="70987722" w14:textId="13DA6A64" w:rsidR="004A5ED2" w:rsidRDefault="00000000">
          <w:pPr>
            <w:pStyle w:val="TOC1"/>
            <w:tabs>
              <w:tab w:val="right" w:leader="dot" w:pos="9350"/>
            </w:tabs>
            <w:rPr>
              <w:rFonts w:asciiTheme="minorHAnsi" w:eastAsiaTheme="minorEastAsia" w:hAnsiTheme="minorHAnsi"/>
              <w:noProof/>
              <w:kern w:val="2"/>
              <w:lang w:eastAsia="en-CA"/>
              <w14:ligatures w14:val="standardContextual"/>
            </w:rPr>
          </w:pPr>
          <w:hyperlink w:anchor="_Toc181018119" w:history="1">
            <w:r w:rsidR="004A5ED2" w:rsidRPr="00E706D4">
              <w:rPr>
                <w:rStyle w:val="Hyperlink"/>
                <w:noProof/>
                <w:lang w:val="fr-CA"/>
              </w:rPr>
              <w:t>Opportunités de stages: Aperçu</w:t>
            </w:r>
            <w:r w:rsidR="004A5ED2">
              <w:rPr>
                <w:noProof/>
                <w:webHidden/>
              </w:rPr>
              <w:tab/>
            </w:r>
            <w:r w:rsidR="004A5ED2">
              <w:rPr>
                <w:noProof/>
                <w:webHidden/>
              </w:rPr>
              <w:fldChar w:fldCharType="begin"/>
            </w:r>
            <w:r w:rsidR="004A5ED2">
              <w:rPr>
                <w:noProof/>
                <w:webHidden/>
              </w:rPr>
              <w:instrText xml:space="preserve"> PAGEREF _Toc181018119 \h </w:instrText>
            </w:r>
            <w:r w:rsidR="004A5ED2">
              <w:rPr>
                <w:noProof/>
                <w:webHidden/>
              </w:rPr>
            </w:r>
            <w:r w:rsidR="004A5ED2">
              <w:rPr>
                <w:noProof/>
                <w:webHidden/>
              </w:rPr>
              <w:fldChar w:fldCharType="separate"/>
            </w:r>
            <w:r w:rsidR="004A5ED2">
              <w:rPr>
                <w:noProof/>
                <w:webHidden/>
              </w:rPr>
              <w:t>4</w:t>
            </w:r>
            <w:r w:rsidR="004A5ED2">
              <w:rPr>
                <w:noProof/>
                <w:webHidden/>
              </w:rPr>
              <w:fldChar w:fldCharType="end"/>
            </w:r>
          </w:hyperlink>
        </w:p>
        <w:p w14:paraId="241F435F" w14:textId="7301FDA0" w:rsidR="004A5ED2" w:rsidRDefault="00000000">
          <w:pPr>
            <w:pStyle w:val="TOC1"/>
            <w:tabs>
              <w:tab w:val="right" w:leader="dot" w:pos="9350"/>
            </w:tabs>
            <w:rPr>
              <w:rFonts w:asciiTheme="minorHAnsi" w:eastAsiaTheme="minorEastAsia" w:hAnsiTheme="minorHAnsi"/>
              <w:noProof/>
              <w:kern w:val="2"/>
              <w:lang w:eastAsia="en-CA"/>
              <w14:ligatures w14:val="standardContextual"/>
            </w:rPr>
          </w:pPr>
          <w:hyperlink w:anchor="_Toc181018120" w:history="1">
            <w:r w:rsidR="004A5ED2" w:rsidRPr="00E706D4">
              <w:rPr>
                <w:rStyle w:val="Hyperlink"/>
                <w:noProof/>
                <w:lang w:val="fr-CA"/>
              </w:rPr>
              <w:t>Opportunités de stages: Aperçu des fonctions</w:t>
            </w:r>
            <w:r w:rsidR="004A5ED2">
              <w:rPr>
                <w:noProof/>
                <w:webHidden/>
              </w:rPr>
              <w:tab/>
            </w:r>
            <w:r w:rsidR="004A5ED2">
              <w:rPr>
                <w:noProof/>
                <w:webHidden/>
              </w:rPr>
              <w:fldChar w:fldCharType="begin"/>
            </w:r>
            <w:r w:rsidR="004A5ED2">
              <w:rPr>
                <w:noProof/>
                <w:webHidden/>
              </w:rPr>
              <w:instrText xml:space="preserve"> PAGEREF _Toc181018120 \h </w:instrText>
            </w:r>
            <w:r w:rsidR="004A5ED2">
              <w:rPr>
                <w:noProof/>
                <w:webHidden/>
              </w:rPr>
            </w:r>
            <w:r w:rsidR="004A5ED2">
              <w:rPr>
                <w:noProof/>
                <w:webHidden/>
              </w:rPr>
              <w:fldChar w:fldCharType="separate"/>
            </w:r>
            <w:r w:rsidR="004A5ED2">
              <w:rPr>
                <w:noProof/>
                <w:webHidden/>
              </w:rPr>
              <w:t>5</w:t>
            </w:r>
            <w:r w:rsidR="004A5ED2">
              <w:rPr>
                <w:noProof/>
                <w:webHidden/>
              </w:rPr>
              <w:fldChar w:fldCharType="end"/>
            </w:r>
          </w:hyperlink>
        </w:p>
        <w:p w14:paraId="5E685C44" w14:textId="5E28AC83" w:rsidR="004A5ED2" w:rsidRDefault="00000000">
          <w:pPr>
            <w:pStyle w:val="TOC1"/>
            <w:tabs>
              <w:tab w:val="right" w:leader="dot" w:pos="9350"/>
            </w:tabs>
            <w:rPr>
              <w:rFonts w:asciiTheme="minorHAnsi" w:eastAsiaTheme="minorEastAsia" w:hAnsiTheme="minorHAnsi"/>
              <w:noProof/>
              <w:kern w:val="2"/>
              <w:lang w:eastAsia="en-CA"/>
              <w14:ligatures w14:val="standardContextual"/>
            </w:rPr>
          </w:pPr>
          <w:hyperlink w:anchor="_Toc181018121" w:history="1">
            <w:r w:rsidR="004A5ED2" w:rsidRPr="00E706D4">
              <w:rPr>
                <w:rStyle w:val="Hyperlink"/>
                <w:noProof/>
                <w:lang w:val="fr-CA"/>
              </w:rPr>
              <w:t>À quoi ressemblera le processus de recrutement?</w:t>
            </w:r>
            <w:r w:rsidR="004A5ED2">
              <w:rPr>
                <w:noProof/>
                <w:webHidden/>
              </w:rPr>
              <w:tab/>
            </w:r>
            <w:r w:rsidR="004A5ED2">
              <w:rPr>
                <w:noProof/>
                <w:webHidden/>
              </w:rPr>
              <w:fldChar w:fldCharType="begin"/>
            </w:r>
            <w:r w:rsidR="004A5ED2">
              <w:rPr>
                <w:noProof/>
                <w:webHidden/>
              </w:rPr>
              <w:instrText xml:space="preserve"> PAGEREF _Toc181018121 \h </w:instrText>
            </w:r>
            <w:r w:rsidR="004A5ED2">
              <w:rPr>
                <w:noProof/>
                <w:webHidden/>
              </w:rPr>
            </w:r>
            <w:r w:rsidR="004A5ED2">
              <w:rPr>
                <w:noProof/>
                <w:webHidden/>
              </w:rPr>
              <w:fldChar w:fldCharType="separate"/>
            </w:r>
            <w:r w:rsidR="004A5ED2">
              <w:rPr>
                <w:noProof/>
                <w:webHidden/>
              </w:rPr>
              <w:t>5</w:t>
            </w:r>
            <w:r w:rsidR="004A5ED2">
              <w:rPr>
                <w:noProof/>
                <w:webHidden/>
              </w:rPr>
              <w:fldChar w:fldCharType="end"/>
            </w:r>
          </w:hyperlink>
        </w:p>
        <w:p w14:paraId="64A884DA" w14:textId="0E02B911" w:rsidR="004A5ED2" w:rsidRDefault="00000000">
          <w:pPr>
            <w:pStyle w:val="TOC1"/>
            <w:tabs>
              <w:tab w:val="right" w:leader="dot" w:pos="9350"/>
            </w:tabs>
            <w:rPr>
              <w:rFonts w:asciiTheme="minorHAnsi" w:eastAsiaTheme="minorEastAsia" w:hAnsiTheme="minorHAnsi"/>
              <w:noProof/>
              <w:kern w:val="2"/>
              <w:lang w:eastAsia="en-CA"/>
              <w14:ligatures w14:val="standardContextual"/>
            </w:rPr>
          </w:pPr>
          <w:hyperlink w:anchor="_Toc181018122" w:history="1">
            <w:r w:rsidR="004A5ED2" w:rsidRPr="00E706D4">
              <w:rPr>
                <w:rStyle w:val="Hyperlink"/>
                <w:noProof/>
                <w:lang w:val="fr-CA"/>
              </w:rPr>
              <w:t>Jumelage / Critère d’éligibilité des candidats</w:t>
            </w:r>
            <w:r w:rsidR="004A5ED2">
              <w:rPr>
                <w:noProof/>
                <w:webHidden/>
              </w:rPr>
              <w:tab/>
            </w:r>
            <w:r w:rsidR="004A5ED2">
              <w:rPr>
                <w:noProof/>
                <w:webHidden/>
              </w:rPr>
              <w:fldChar w:fldCharType="begin"/>
            </w:r>
            <w:r w:rsidR="004A5ED2">
              <w:rPr>
                <w:noProof/>
                <w:webHidden/>
              </w:rPr>
              <w:instrText xml:space="preserve"> PAGEREF _Toc181018122 \h </w:instrText>
            </w:r>
            <w:r w:rsidR="004A5ED2">
              <w:rPr>
                <w:noProof/>
                <w:webHidden/>
              </w:rPr>
            </w:r>
            <w:r w:rsidR="004A5ED2">
              <w:rPr>
                <w:noProof/>
                <w:webHidden/>
              </w:rPr>
              <w:fldChar w:fldCharType="separate"/>
            </w:r>
            <w:r w:rsidR="004A5ED2">
              <w:rPr>
                <w:noProof/>
                <w:webHidden/>
              </w:rPr>
              <w:t>6</w:t>
            </w:r>
            <w:r w:rsidR="004A5ED2">
              <w:rPr>
                <w:noProof/>
                <w:webHidden/>
              </w:rPr>
              <w:fldChar w:fldCharType="end"/>
            </w:r>
          </w:hyperlink>
        </w:p>
        <w:p w14:paraId="2FFD8B78" w14:textId="363F3602" w:rsidR="004A5ED2" w:rsidRDefault="00000000">
          <w:pPr>
            <w:pStyle w:val="TOC1"/>
            <w:tabs>
              <w:tab w:val="right" w:leader="dot" w:pos="9350"/>
            </w:tabs>
            <w:rPr>
              <w:rFonts w:asciiTheme="minorHAnsi" w:eastAsiaTheme="minorEastAsia" w:hAnsiTheme="minorHAnsi"/>
              <w:noProof/>
              <w:kern w:val="2"/>
              <w:lang w:eastAsia="en-CA"/>
              <w14:ligatures w14:val="standardContextual"/>
            </w:rPr>
          </w:pPr>
          <w:hyperlink w:anchor="_Toc181018123" w:history="1">
            <w:r w:rsidR="004A5ED2" w:rsidRPr="00E706D4">
              <w:rPr>
                <w:rStyle w:val="Hyperlink"/>
                <w:noProof/>
                <w:lang w:val="fr-CA"/>
              </w:rPr>
              <w:t>Engagements des agences qui recommandes des candidats:</w:t>
            </w:r>
            <w:r w:rsidR="004A5ED2">
              <w:rPr>
                <w:noProof/>
                <w:webHidden/>
              </w:rPr>
              <w:tab/>
            </w:r>
            <w:r w:rsidR="004A5ED2">
              <w:rPr>
                <w:noProof/>
                <w:webHidden/>
              </w:rPr>
              <w:fldChar w:fldCharType="begin"/>
            </w:r>
            <w:r w:rsidR="004A5ED2">
              <w:rPr>
                <w:noProof/>
                <w:webHidden/>
              </w:rPr>
              <w:instrText xml:space="preserve"> PAGEREF _Toc181018123 \h </w:instrText>
            </w:r>
            <w:r w:rsidR="004A5ED2">
              <w:rPr>
                <w:noProof/>
                <w:webHidden/>
              </w:rPr>
            </w:r>
            <w:r w:rsidR="004A5ED2">
              <w:rPr>
                <w:noProof/>
                <w:webHidden/>
              </w:rPr>
              <w:fldChar w:fldCharType="separate"/>
            </w:r>
            <w:r w:rsidR="004A5ED2">
              <w:rPr>
                <w:noProof/>
                <w:webHidden/>
              </w:rPr>
              <w:t>6</w:t>
            </w:r>
            <w:r w:rsidR="004A5ED2">
              <w:rPr>
                <w:noProof/>
                <w:webHidden/>
              </w:rPr>
              <w:fldChar w:fldCharType="end"/>
            </w:r>
          </w:hyperlink>
        </w:p>
        <w:p w14:paraId="2CDC4021" w14:textId="51C57DBE" w:rsidR="004A5ED2" w:rsidRDefault="00000000">
          <w:pPr>
            <w:pStyle w:val="TOC1"/>
            <w:tabs>
              <w:tab w:val="right" w:leader="dot" w:pos="9350"/>
            </w:tabs>
            <w:rPr>
              <w:rFonts w:asciiTheme="minorHAnsi" w:eastAsiaTheme="minorEastAsia" w:hAnsiTheme="minorHAnsi"/>
              <w:noProof/>
              <w:kern w:val="2"/>
              <w:lang w:eastAsia="en-CA"/>
              <w14:ligatures w14:val="standardContextual"/>
            </w:rPr>
          </w:pPr>
          <w:hyperlink w:anchor="_Toc181018124" w:history="1">
            <w:r w:rsidR="004A5ED2" w:rsidRPr="00E706D4">
              <w:rPr>
                <w:rStyle w:val="Hyperlink"/>
                <w:noProof/>
                <w:lang w:val="fr-CA"/>
              </w:rPr>
              <w:t>Contactez-nous</w:t>
            </w:r>
            <w:r w:rsidR="004A5ED2">
              <w:rPr>
                <w:noProof/>
                <w:webHidden/>
              </w:rPr>
              <w:tab/>
            </w:r>
            <w:r w:rsidR="004A5ED2">
              <w:rPr>
                <w:noProof/>
                <w:webHidden/>
              </w:rPr>
              <w:fldChar w:fldCharType="begin"/>
            </w:r>
            <w:r w:rsidR="004A5ED2">
              <w:rPr>
                <w:noProof/>
                <w:webHidden/>
              </w:rPr>
              <w:instrText xml:space="preserve"> PAGEREF _Toc181018124 \h </w:instrText>
            </w:r>
            <w:r w:rsidR="004A5ED2">
              <w:rPr>
                <w:noProof/>
                <w:webHidden/>
              </w:rPr>
            </w:r>
            <w:r w:rsidR="004A5ED2">
              <w:rPr>
                <w:noProof/>
                <w:webHidden/>
              </w:rPr>
              <w:fldChar w:fldCharType="separate"/>
            </w:r>
            <w:r w:rsidR="004A5ED2">
              <w:rPr>
                <w:noProof/>
                <w:webHidden/>
              </w:rPr>
              <w:t>7</w:t>
            </w:r>
            <w:r w:rsidR="004A5ED2">
              <w:rPr>
                <w:noProof/>
                <w:webHidden/>
              </w:rPr>
              <w:fldChar w:fldCharType="end"/>
            </w:r>
          </w:hyperlink>
        </w:p>
        <w:p w14:paraId="53DA1D8C" w14:textId="1894FB0C" w:rsidR="0049047E" w:rsidRPr="004A5ED2" w:rsidRDefault="006C4BE6">
          <w:pPr>
            <w:rPr>
              <w:b/>
              <w:bCs/>
              <w:noProof/>
              <w:lang w:val="fr-CA"/>
            </w:rPr>
          </w:pPr>
          <w:r w:rsidRPr="004A5ED2">
            <w:rPr>
              <w:b/>
              <w:bCs/>
              <w:noProof/>
              <w:lang w:val="fr-CA"/>
            </w:rPr>
            <w:fldChar w:fldCharType="end"/>
          </w:r>
        </w:p>
      </w:sdtContent>
    </w:sdt>
    <w:bookmarkStart w:id="1" w:name="_Hlk181007078" w:displacedByCustomXml="prev"/>
    <w:p w14:paraId="53EBE445" w14:textId="0C73DC61" w:rsidR="0049047E" w:rsidRPr="004A5ED2" w:rsidRDefault="0049047E">
      <w:pPr>
        <w:rPr>
          <w:lang w:val="fr-CA"/>
        </w:rPr>
      </w:pPr>
      <w:r w:rsidRPr="004A5ED2">
        <w:rPr>
          <w:lang w:val="fr-CA"/>
        </w:rPr>
        <w:br w:type="page"/>
      </w:r>
    </w:p>
    <w:p w14:paraId="2EF7E47E" w14:textId="572319A8" w:rsidR="0021212D" w:rsidRPr="004A5ED2" w:rsidRDefault="009635AD" w:rsidP="0049047E">
      <w:pPr>
        <w:pStyle w:val="Heading1"/>
        <w:rPr>
          <w:lang w:val="fr-CA"/>
        </w:rPr>
      </w:pPr>
      <w:bookmarkStart w:id="2" w:name="_Toc181018115"/>
      <w:r w:rsidRPr="004A5ED2">
        <w:rPr>
          <w:lang w:val="fr-CA"/>
        </w:rPr>
        <w:lastRenderedPageBreak/>
        <w:t>Qu’est-ce que c’est</w:t>
      </w:r>
      <w:r w:rsidR="0021212D" w:rsidRPr="004A5ED2">
        <w:rPr>
          <w:lang w:val="fr-CA"/>
        </w:rPr>
        <w:t>?</w:t>
      </w:r>
      <w:bookmarkEnd w:id="2"/>
    </w:p>
    <w:bookmarkEnd w:id="1"/>
    <w:p w14:paraId="7FE5EA7A" w14:textId="71D066DF" w:rsidR="009635AD" w:rsidRPr="009635AD" w:rsidRDefault="009635AD" w:rsidP="009635AD">
      <w:pPr>
        <w:numPr>
          <w:ilvl w:val="0"/>
          <w:numId w:val="25"/>
        </w:numPr>
        <w:rPr>
          <w:lang w:val="fr-CA"/>
        </w:rPr>
      </w:pPr>
      <w:r w:rsidRPr="009635AD">
        <w:rPr>
          <w:lang w:val="fr-CA"/>
        </w:rPr>
        <w:t xml:space="preserve">Opportunités d'emploi rémunéré de 18 mois dans une variété de types de travail au sein de la fonction publique fédérale. Le programme s'adresse aux personnes </w:t>
      </w:r>
      <w:r w:rsidRPr="004A5ED2">
        <w:rPr>
          <w:lang w:val="fr-CA"/>
        </w:rPr>
        <w:t xml:space="preserve">en situation de handicap </w:t>
      </w:r>
      <w:r w:rsidRPr="009635AD">
        <w:rPr>
          <w:lang w:val="fr-CA"/>
        </w:rPr>
        <w:t>qui sont légalement autorisées à travailler au Canada, afin qu'elles acquièrent des compétences pour accroître leur employabilité.</w:t>
      </w:r>
    </w:p>
    <w:p w14:paraId="3261491A" w14:textId="77777777" w:rsidR="009635AD" w:rsidRPr="009635AD" w:rsidRDefault="009635AD" w:rsidP="009635AD">
      <w:pPr>
        <w:numPr>
          <w:ilvl w:val="0"/>
          <w:numId w:val="25"/>
        </w:numPr>
        <w:rPr>
          <w:lang w:val="fr-CA"/>
        </w:rPr>
      </w:pPr>
      <w:r w:rsidRPr="009635AD">
        <w:rPr>
          <w:lang w:val="fr-CA"/>
        </w:rPr>
        <w:t>Le programme, qui a débuté en 2019, a offert 126 stages au cours de ses cinq premières années.</w:t>
      </w:r>
    </w:p>
    <w:p w14:paraId="593E2ACF" w14:textId="1E0D362C" w:rsidR="009635AD" w:rsidRPr="009635AD" w:rsidRDefault="009635AD" w:rsidP="009635AD">
      <w:pPr>
        <w:numPr>
          <w:ilvl w:val="0"/>
          <w:numId w:val="25"/>
        </w:numPr>
        <w:rPr>
          <w:lang w:val="fr-CA"/>
        </w:rPr>
      </w:pPr>
      <w:r w:rsidRPr="009635AD">
        <w:rPr>
          <w:lang w:val="fr-CA"/>
        </w:rPr>
        <w:t xml:space="preserve">Dans la première cohorte, 90 % des stagiaires ont conservé leur emploi, soit en </w:t>
      </w:r>
      <w:r w:rsidRPr="004A5ED2">
        <w:rPr>
          <w:lang w:val="fr-CA"/>
        </w:rPr>
        <w:t xml:space="preserve">obtenant une prolongation d’emploi temporaire ou </w:t>
      </w:r>
      <w:r w:rsidRPr="009635AD">
        <w:rPr>
          <w:lang w:val="fr-CA"/>
        </w:rPr>
        <w:t>soit en obtenant un poste permanent, après leur stage. La deuxième cohorte a enregistré un taux de rétention de 75 %. Nous espérons poursuivre et améliorer ce succès grâce à votre soutien.</w:t>
      </w:r>
    </w:p>
    <w:p w14:paraId="2003CC19" w14:textId="1B82827C" w:rsidR="0021212D" w:rsidRPr="001F0F43" w:rsidRDefault="009635AD" w:rsidP="0021212D">
      <w:pPr>
        <w:numPr>
          <w:ilvl w:val="0"/>
          <w:numId w:val="25"/>
        </w:numPr>
        <w:rPr>
          <w:lang w:val="fr-CA"/>
        </w:rPr>
      </w:pPr>
      <w:r w:rsidRPr="009635AD">
        <w:rPr>
          <w:lang w:val="fr-CA"/>
        </w:rPr>
        <w:t>Pour la cohorte actuelle (Cohorte 5), le programme</w:t>
      </w:r>
      <w:r w:rsidRPr="004A5ED2">
        <w:rPr>
          <w:lang w:val="fr-CA"/>
        </w:rPr>
        <w:t xml:space="preserve"> souhaite</w:t>
      </w:r>
      <w:r w:rsidRPr="009635AD">
        <w:rPr>
          <w:lang w:val="fr-CA"/>
        </w:rPr>
        <w:t xml:space="preserve"> offrir 25 stages d'ici le 1er avril 2025.</w:t>
      </w:r>
    </w:p>
    <w:p w14:paraId="4CB993E1" w14:textId="6E7F2996" w:rsidR="0021212D" w:rsidRPr="004A5ED2" w:rsidRDefault="0021212D" w:rsidP="0049047E">
      <w:pPr>
        <w:pStyle w:val="Heading2"/>
        <w:rPr>
          <w:lang w:val="fr-CA"/>
        </w:rPr>
      </w:pPr>
      <w:bookmarkStart w:id="3" w:name="_Toc181018116"/>
      <w:bookmarkStart w:id="4" w:name="_Hlk181007084"/>
      <w:r w:rsidRPr="004A5ED2">
        <w:rPr>
          <w:lang w:val="fr-CA"/>
        </w:rPr>
        <w:t>Objecti</w:t>
      </w:r>
      <w:r w:rsidR="009635AD" w:rsidRPr="004A5ED2">
        <w:rPr>
          <w:lang w:val="fr-CA"/>
        </w:rPr>
        <w:t>fs</w:t>
      </w:r>
      <w:r w:rsidRPr="004A5ED2">
        <w:rPr>
          <w:lang w:val="fr-CA"/>
        </w:rPr>
        <w:t>:</w:t>
      </w:r>
      <w:bookmarkEnd w:id="3"/>
      <w:r w:rsidRPr="004A5ED2">
        <w:rPr>
          <w:lang w:val="fr-CA"/>
        </w:rPr>
        <w:t xml:space="preserve"> </w:t>
      </w:r>
    </w:p>
    <w:bookmarkEnd w:id="4"/>
    <w:p w14:paraId="4FB3B10D" w14:textId="63786F99" w:rsidR="009635AD" w:rsidRPr="009635AD" w:rsidRDefault="009635AD" w:rsidP="009635AD">
      <w:pPr>
        <w:numPr>
          <w:ilvl w:val="0"/>
          <w:numId w:val="25"/>
        </w:numPr>
        <w:tabs>
          <w:tab w:val="num" w:pos="1440"/>
        </w:tabs>
        <w:rPr>
          <w:lang w:val="fr-CA"/>
        </w:rPr>
      </w:pPr>
      <w:r w:rsidRPr="009635AD">
        <w:rPr>
          <w:lang w:val="fr-CA"/>
        </w:rPr>
        <w:t xml:space="preserve">Soutenir une plus grande inclusion économique des personnes </w:t>
      </w:r>
      <w:r w:rsidRPr="004A5ED2">
        <w:rPr>
          <w:lang w:val="fr-CA"/>
        </w:rPr>
        <w:t>en situation de handicaps</w:t>
      </w:r>
      <w:r w:rsidRPr="009635AD">
        <w:rPr>
          <w:lang w:val="fr-CA"/>
        </w:rPr>
        <w:t>.</w:t>
      </w:r>
    </w:p>
    <w:p w14:paraId="3B9C17EA" w14:textId="77777777" w:rsidR="009635AD" w:rsidRPr="009635AD" w:rsidRDefault="009635AD" w:rsidP="009635AD">
      <w:pPr>
        <w:numPr>
          <w:ilvl w:val="0"/>
          <w:numId w:val="25"/>
        </w:numPr>
        <w:tabs>
          <w:tab w:val="num" w:pos="1440"/>
        </w:tabs>
        <w:rPr>
          <w:lang w:val="fr-CA"/>
        </w:rPr>
      </w:pPr>
      <w:r w:rsidRPr="009635AD">
        <w:rPr>
          <w:lang w:val="fr-CA"/>
        </w:rPr>
        <w:t>S'engager en faveur de la diversité, de l'inclusion et de l'accessibilité - en constituant un effectif qualifié et diversifié qui reflète les Canadiens que nous servons.</w:t>
      </w:r>
    </w:p>
    <w:p w14:paraId="4428F5A5" w14:textId="08B36A23" w:rsidR="0021212D" w:rsidRPr="001F0F43" w:rsidRDefault="009635AD" w:rsidP="0021212D">
      <w:pPr>
        <w:numPr>
          <w:ilvl w:val="0"/>
          <w:numId w:val="25"/>
        </w:numPr>
        <w:tabs>
          <w:tab w:val="num" w:pos="1440"/>
        </w:tabs>
        <w:rPr>
          <w:lang w:val="fr-CA"/>
        </w:rPr>
      </w:pPr>
      <w:r w:rsidRPr="009635AD">
        <w:rPr>
          <w:lang w:val="fr-CA"/>
        </w:rPr>
        <w:t xml:space="preserve">Une partie de la vision et de la feuille de route de la </w:t>
      </w:r>
      <w:hyperlink r:id="rId8" w:history="1">
        <w:r w:rsidRPr="004A5ED2">
          <w:rPr>
            <w:rStyle w:val="Hyperlink"/>
            <w:lang w:val="fr-CA"/>
          </w:rPr>
          <w:t>S</w:t>
        </w:r>
        <w:r w:rsidRPr="009635AD">
          <w:rPr>
            <w:rStyle w:val="Hyperlink"/>
            <w:lang w:val="fr-CA"/>
          </w:rPr>
          <w:t xml:space="preserve">tratégie </w:t>
        </w:r>
        <w:r w:rsidRPr="004A5ED2">
          <w:rPr>
            <w:rStyle w:val="Hyperlink"/>
            <w:lang w:val="fr-CA"/>
          </w:rPr>
          <w:t>sur l’</w:t>
        </w:r>
        <w:r w:rsidRPr="009635AD">
          <w:rPr>
            <w:rStyle w:val="Hyperlink"/>
            <w:lang w:val="fr-CA"/>
          </w:rPr>
          <w:t>accessibilité</w:t>
        </w:r>
      </w:hyperlink>
      <w:r w:rsidRPr="009635AD">
        <w:rPr>
          <w:lang w:val="fr-CA"/>
        </w:rPr>
        <w:t xml:space="preserve"> vise à faire de la fonction publique du Canada la plus accessible et la plus inclusive au monde - identifier, prévenir et supprimer les obstacles à la participation des personnes</w:t>
      </w:r>
      <w:r w:rsidRPr="004A5ED2">
        <w:rPr>
          <w:lang w:val="fr-CA"/>
        </w:rPr>
        <w:t xml:space="preserve"> en situation de handicap</w:t>
      </w:r>
      <w:r w:rsidRPr="009635AD">
        <w:rPr>
          <w:lang w:val="fr-CA"/>
        </w:rPr>
        <w:t>.</w:t>
      </w:r>
    </w:p>
    <w:p w14:paraId="01C6FA66" w14:textId="2EAC4B1C" w:rsidR="0021212D" w:rsidRPr="004A5ED2" w:rsidRDefault="009635AD" w:rsidP="0021212D">
      <w:pPr>
        <w:pStyle w:val="Heading1"/>
        <w:rPr>
          <w:lang w:val="fr-CA"/>
        </w:rPr>
      </w:pPr>
      <w:bookmarkStart w:id="5" w:name="_Toc181018117"/>
      <w:bookmarkStart w:id="6" w:name="_Hlk181007089"/>
      <w:r w:rsidRPr="004A5ED2">
        <w:rPr>
          <w:lang w:val="fr-CA"/>
        </w:rPr>
        <w:t>Comment le PFSCH est-il mis en œuvre</w:t>
      </w:r>
      <w:r w:rsidR="0021212D" w:rsidRPr="004A5ED2">
        <w:rPr>
          <w:lang w:val="fr-CA"/>
        </w:rPr>
        <w:t>?</w:t>
      </w:r>
      <w:bookmarkEnd w:id="5"/>
    </w:p>
    <w:p w14:paraId="726481E5" w14:textId="5B99575B" w:rsidR="0021212D" w:rsidRPr="004A5ED2" w:rsidRDefault="0021212D" w:rsidP="0021212D">
      <w:pPr>
        <w:pStyle w:val="Heading2"/>
        <w:rPr>
          <w:lang w:val="fr-CA"/>
        </w:rPr>
      </w:pPr>
      <w:bookmarkStart w:id="7" w:name="_Toc181018118"/>
      <w:r w:rsidRPr="004A5ED2">
        <w:rPr>
          <w:lang w:val="fr-CA"/>
        </w:rPr>
        <w:t xml:space="preserve">4 </w:t>
      </w:r>
      <w:r w:rsidR="009635AD" w:rsidRPr="004A5ED2">
        <w:rPr>
          <w:lang w:val="fr-CA"/>
        </w:rPr>
        <w:t>é</w:t>
      </w:r>
      <w:r w:rsidRPr="004A5ED2">
        <w:rPr>
          <w:lang w:val="fr-CA"/>
        </w:rPr>
        <w:t>l</w:t>
      </w:r>
      <w:r w:rsidR="009279B8">
        <w:rPr>
          <w:lang w:val="fr-CA"/>
        </w:rPr>
        <w:t>é</w:t>
      </w:r>
      <w:r w:rsidRPr="004A5ED2">
        <w:rPr>
          <w:lang w:val="fr-CA"/>
        </w:rPr>
        <w:t>ments</w:t>
      </w:r>
      <w:r w:rsidR="009635AD" w:rsidRPr="004A5ED2">
        <w:rPr>
          <w:lang w:val="fr-CA"/>
        </w:rPr>
        <w:t xml:space="preserve"> clefs</w:t>
      </w:r>
      <w:bookmarkEnd w:id="7"/>
      <w:r w:rsidRPr="004A5ED2">
        <w:rPr>
          <w:lang w:val="fr-CA"/>
        </w:rPr>
        <w:t xml:space="preserve"> </w:t>
      </w:r>
    </w:p>
    <w:p w14:paraId="176CF4E9" w14:textId="35865FB6" w:rsidR="00D53DF9" w:rsidRPr="004A5ED2" w:rsidRDefault="00D53DF9" w:rsidP="00D53DF9">
      <w:pPr>
        <w:pStyle w:val="ListParagraph"/>
        <w:numPr>
          <w:ilvl w:val="0"/>
          <w:numId w:val="24"/>
        </w:numPr>
        <w:rPr>
          <w:lang w:val="fr-CA"/>
        </w:rPr>
      </w:pPr>
      <w:r w:rsidRPr="004A5ED2">
        <w:rPr>
          <w:b/>
          <w:bCs/>
          <w:lang w:val="fr-CA"/>
        </w:rPr>
        <w:t>Recr</w:t>
      </w:r>
      <w:r w:rsidR="009635AD" w:rsidRPr="004A5ED2">
        <w:rPr>
          <w:b/>
          <w:bCs/>
          <w:lang w:val="fr-CA"/>
        </w:rPr>
        <w:t>utement</w:t>
      </w:r>
    </w:p>
    <w:p w14:paraId="3645723A" w14:textId="661973BA" w:rsidR="0056419B" w:rsidRPr="004A5ED2" w:rsidRDefault="0056419B" w:rsidP="0056419B">
      <w:pPr>
        <w:pStyle w:val="ListParagraph"/>
        <w:numPr>
          <w:ilvl w:val="1"/>
          <w:numId w:val="24"/>
        </w:numPr>
        <w:rPr>
          <w:lang w:val="fr-CA"/>
        </w:rPr>
      </w:pPr>
      <w:r w:rsidRPr="004A5ED2">
        <w:rPr>
          <w:lang w:val="fr-CA"/>
        </w:rPr>
        <w:lastRenderedPageBreak/>
        <w:t xml:space="preserve">Le programme travaille en étroite collaboration avec les gestionnaires </w:t>
      </w:r>
      <w:r w:rsidR="0039732C">
        <w:rPr>
          <w:lang w:val="fr-CA"/>
        </w:rPr>
        <w:t>d’embauche</w:t>
      </w:r>
      <w:r w:rsidRPr="004A5ED2">
        <w:rPr>
          <w:lang w:val="fr-CA"/>
        </w:rPr>
        <w:t xml:space="preserve"> et leur équipe RH pour rendre le processus de recrutement accessible, inclusif et sans obstacle, ce qui permet aux candidats talentueux de rejoindre plus facilement l'équipe.</w:t>
      </w:r>
    </w:p>
    <w:p w14:paraId="6284799B" w14:textId="147D35AF" w:rsidR="00D53DF9" w:rsidRPr="004A5ED2" w:rsidRDefault="00D53DF9" w:rsidP="0056419B">
      <w:pPr>
        <w:pStyle w:val="ListParagraph"/>
        <w:numPr>
          <w:ilvl w:val="0"/>
          <w:numId w:val="24"/>
        </w:numPr>
        <w:rPr>
          <w:b/>
          <w:bCs/>
          <w:lang w:val="fr-CA"/>
        </w:rPr>
      </w:pPr>
      <w:r w:rsidRPr="004A5ED2">
        <w:rPr>
          <w:b/>
          <w:bCs/>
          <w:lang w:val="fr-CA"/>
        </w:rPr>
        <w:t>Int</w:t>
      </w:r>
      <w:r w:rsidR="0056419B" w:rsidRPr="004A5ED2">
        <w:rPr>
          <w:b/>
          <w:bCs/>
          <w:lang w:val="fr-CA"/>
        </w:rPr>
        <w:t>é</w:t>
      </w:r>
      <w:r w:rsidRPr="004A5ED2">
        <w:rPr>
          <w:b/>
          <w:bCs/>
          <w:lang w:val="fr-CA"/>
        </w:rPr>
        <w:t>gration</w:t>
      </w:r>
    </w:p>
    <w:p w14:paraId="47EBDCBF" w14:textId="6FD578D2" w:rsidR="0056419B" w:rsidRPr="004A5ED2" w:rsidRDefault="0056419B" w:rsidP="0056419B">
      <w:pPr>
        <w:pStyle w:val="ListParagraph"/>
        <w:numPr>
          <w:ilvl w:val="1"/>
          <w:numId w:val="24"/>
        </w:numPr>
        <w:rPr>
          <w:lang w:val="fr-CA"/>
        </w:rPr>
      </w:pPr>
      <w:r w:rsidRPr="004A5ED2">
        <w:rPr>
          <w:lang w:val="fr-CA"/>
        </w:rPr>
        <w:t>Le PFSCH aide les gestionnaires à garantir une expérience d'intégration harmonieuse. Dès que les stagiaires sont embauchés par le gouvernement du Canada, le programme fournit des solutions pour répondre aux besoins d'intégration, aidant ainsi les stagiaires à s'intégrer dans leurs nouvelles fonctions.</w:t>
      </w:r>
    </w:p>
    <w:p w14:paraId="06CC3EF7" w14:textId="363DC9A4" w:rsidR="00D53DF9" w:rsidRPr="004A5ED2" w:rsidRDefault="0056419B" w:rsidP="00D53DF9">
      <w:pPr>
        <w:pStyle w:val="ListParagraph"/>
        <w:numPr>
          <w:ilvl w:val="0"/>
          <w:numId w:val="24"/>
        </w:numPr>
        <w:rPr>
          <w:lang w:val="fr-CA"/>
        </w:rPr>
      </w:pPr>
      <w:r w:rsidRPr="004A5ED2">
        <w:rPr>
          <w:b/>
          <w:bCs/>
          <w:lang w:val="fr-CA"/>
        </w:rPr>
        <w:t>Développement</w:t>
      </w:r>
    </w:p>
    <w:p w14:paraId="731F741B" w14:textId="24B91640" w:rsidR="00D53DF9" w:rsidRPr="004A5ED2" w:rsidRDefault="0056419B" w:rsidP="00D53DF9">
      <w:pPr>
        <w:pStyle w:val="ListParagraph"/>
        <w:numPr>
          <w:ilvl w:val="1"/>
          <w:numId w:val="24"/>
        </w:numPr>
        <w:rPr>
          <w:lang w:val="fr-CA"/>
        </w:rPr>
      </w:pPr>
      <w:r w:rsidRPr="004A5ED2">
        <w:rPr>
          <w:lang w:val="fr-CA"/>
        </w:rPr>
        <w:t>Pendant le stage, les stagiaires et leurs superviseurs ont accès à des opportunités de développement telles que des ateliers, du coaching et des expériences d'apprentissage personnalisés. Ces ressources aident les stagiaires à réussir et à faire évoluer leur carrière</w:t>
      </w:r>
      <w:r w:rsidR="00D53DF9" w:rsidRPr="004A5ED2">
        <w:rPr>
          <w:lang w:val="fr-CA"/>
        </w:rPr>
        <w:t>.</w:t>
      </w:r>
    </w:p>
    <w:p w14:paraId="474FBEE0" w14:textId="0351FDC5" w:rsidR="00D53DF9" w:rsidRPr="004A5ED2" w:rsidRDefault="00D53DF9" w:rsidP="00D53DF9">
      <w:pPr>
        <w:pStyle w:val="ListParagraph"/>
        <w:numPr>
          <w:ilvl w:val="0"/>
          <w:numId w:val="24"/>
        </w:numPr>
        <w:rPr>
          <w:lang w:val="fr-CA"/>
        </w:rPr>
      </w:pPr>
      <w:r w:rsidRPr="004A5ED2">
        <w:rPr>
          <w:b/>
          <w:bCs/>
          <w:lang w:val="fr-CA"/>
        </w:rPr>
        <w:t>R</w:t>
      </w:r>
      <w:r w:rsidR="0056419B" w:rsidRPr="004A5ED2">
        <w:rPr>
          <w:b/>
          <w:bCs/>
          <w:lang w:val="fr-CA"/>
        </w:rPr>
        <w:t>é</w:t>
      </w:r>
      <w:r w:rsidRPr="004A5ED2">
        <w:rPr>
          <w:b/>
          <w:bCs/>
          <w:lang w:val="fr-CA"/>
        </w:rPr>
        <w:t>tention</w:t>
      </w:r>
    </w:p>
    <w:bookmarkEnd w:id="6"/>
    <w:p w14:paraId="21449798" w14:textId="5FD02D92" w:rsidR="0021212D" w:rsidRPr="004A5ED2" w:rsidRDefault="0056419B" w:rsidP="0056419B">
      <w:pPr>
        <w:pStyle w:val="ListParagraph"/>
        <w:numPr>
          <w:ilvl w:val="1"/>
          <w:numId w:val="24"/>
        </w:numPr>
        <w:rPr>
          <w:lang w:val="fr-CA"/>
        </w:rPr>
      </w:pPr>
      <w:r w:rsidRPr="004A5ED2">
        <w:rPr>
          <w:lang w:val="fr-CA"/>
        </w:rPr>
        <w:t>Les gestionnaires sont encouragés à offrir des emplois permanents à leurs stagiaires chaque fois que cela est possible. Si ce n'est pas possible, les gestionnaires utilisent leur réseau pour aider les stagiaires à trouver d'autres postes au sein de la fonction publique fédérale. Le programme tient également une liste active de stagiaires, qui est partagée avec les organisations fédérales à travers le Canada afin d'aider les stagiaires à poursuivre leur parcours professionnel.</w:t>
      </w:r>
    </w:p>
    <w:p w14:paraId="5F786700" w14:textId="327ECDA8" w:rsidR="0021212D" w:rsidRPr="004A5ED2" w:rsidRDefault="0021212D" w:rsidP="0021212D">
      <w:pPr>
        <w:pStyle w:val="Heading1"/>
        <w:rPr>
          <w:lang w:val="fr-CA"/>
        </w:rPr>
      </w:pPr>
      <w:bookmarkStart w:id="8" w:name="_Toc181018119"/>
      <w:r w:rsidRPr="004A5ED2">
        <w:rPr>
          <w:lang w:val="fr-CA"/>
        </w:rPr>
        <w:t>Opportun</w:t>
      </w:r>
      <w:r w:rsidR="0056419B" w:rsidRPr="004A5ED2">
        <w:rPr>
          <w:lang w:val="fr-CA"/>
        </w:rPr>
        <w:t>ités de stages</w:t>
      </w:r>
      <w:r w:rsidRPr="004A5ED2">
        <w:rPr>
          <w:lang w:val="fr-CA"/>
        </w:rPr>
        <w:t xml:space="preserve">: </w:t>
      </w:r>
      <w:r w:rsidR="0056419B" w:rsidRPr="004A5ED2">
        <w:rPr>
          <w:lang w:val="fr-CA"/>
        </w:rPr>
        <w:t>Aperçu</w:t>
      </w:r>
      <w:bookmarkEnd w:id="8"/>
    </w:p>
    <w:p w14:paraId="0DEBCC61" w14:textId="091CEE15" w:rsidR="0021212D" w:rsidRPr="004A5ED2" w:rsidRDefault="000623EB" w:rsidP="0021212D">
      <w:pPr>
        <w:numPr>
          <w:ilvl w:val="0"/>
          <w:numId w:val="19"/>
        </w:numPr>
        <w:rPr>
          <w:lang w:val="fr-CA"/>
        </w:rPr>
      </w:pPr>
      <w:r>
        <w:rPr>
          <w:lang w:val="fr-CA"/>
        </w:rPr>
        <w:t>Programme national</w:t>
      </w:r>
      <w:r w:rsidR="0021212D" w:rsidRPr="004A5ED2">
        <w:rPr>
          <w:lang w:val="fr-CA"/>
        </w:rPr>
        <w:t xml:space="preserve"> – </w:t>
      </w:r>
      <w:r w:rsidR="000914B1">
        <w:rPr>
          <w:lang w:val="fr-CA"/>
        </w:rPr>
        <w:t>8</w:t>
      </w:r>
      <w:r>
        <w:rPr>
          <w:lang w:val="fr-CA"/>
        </w:rPr>
        <w:t xml:space="preserve"> sites </w:t>
      </w:r>
      <w:r w:rsidR="0021212D" w:rsidRPr="004A5ED2">
        <w:rPr>
          <w:lang w:val="fr-CA"/>
        </w:rPr>
        <w:t xml:space="preserve">: </w:t>
      </w:r>
    </w:p>
    <w:p w14:paraId="26693843" w14:textId="33FFB505" w:rsidR="000623EB" w:rsidRPr="000623EB" w:rsidRDefault="000623EB" w:rsidP="000623EB">
      <w:pPr>
        <w:pStyle w:val="ListParagraph"/>
        <w:numPr>
          <w:ilvl w:val="1"/>
          <w:numId w:val="19"/>
        </w:numPr>
        <w:rPr>
          <w:lang w:val="fr-CA"/>
        </w:rPr>
      </w:pPr>
      <w:r w:rsidRPr="000623EB">
        <w:rPr>
          <w:lang w:val="fr-CA"/>
        </w:rPr>
        <w:t>Vancouver, Colombie britannique</w:t>
      </w:r>
    </w:p>
    <w:p w14:paraId="2A0C56EB" w14:textId="58DCB71A" w:rsidR="0021212D" w:rsidRPr="000623EB" w:rsidRDefault="000623EB" w:rsidP="000623EB">
      <w:pPr>
        <w:pStyle w:val="ListParagraph"/>
        <w:numPr>
          <w:ilvl w:val="1"/>
          <w:numId w:val="19"/>
        </w:numPr>
        <w:rPr>
          <w:lang w:val="fr-CA"/>
        </w:rPr>
      </w:pPr>
      <w:r w:rsidRPr="000623EB">
        <w:rPr>
          <w:lang w:val="fr-CA"/>
        </w:rPr>
        <w:t>Victoria, Colombie britannique</w:t>
      </w:r>
    </w:p>
    <w:p w14:paraId="63F4622E" w14:textId="41C5EAB0" w:rsidR="0021212D" w:rsidRPr="0058031C" w:rsidRDefault="000623EB" w:rsidP="000623EB">
      <w:pPr>
        <w:pStyle w:val="ListParagraph"/>
        <w:numPr>
          <w:ilvl w:val="1"/>
          <w:numId w:val="19"/>
        </w:numPr>
      </w:pPr>
      <w:r>
        <w:t>Winnipeg, Manitoba</w:t>
      </w:r>
    </w:p>
    <w:p w14:paraId="31676A4F" w14:textId="7E6AC5AC" w:rsidR="0021212D" w:rsidRPr="000623EB" w:rsidRDefault="000623EB" w:rsidP="000623EB">
      <w:pPr>
        <w:pStyle w:val="ListParagraph"/>
        <w:numPr>
          <w:ilvl w:val="1"/>
          <w:numId w:val="19"/>
        </w:numPr>
        <w:rPr>
          <w:lang w:val="fr-CA"/>
        </w:rPr>
      </w:pPr>
      <w:r w:rsidRPr="000623EB">
        <w:rPr>
          <w:lang w:val="fr-CA"/>
        </w:rPr>
        <w:t>Ottawa, Ontario</w:t>
      </w:r>
    </w:p>
    <w:p w14:paraId="55BC34AB" w14:textId="6563FA3A" w:rsidR="0021212D" w:rsidRPr="000623EB" w:rsidRDefault="000623EB" w:rsidP="000623EB">
      <w:pPr>
        <w:pStyle w:val="ListParagraph"/>
        <w:numPr>
          <w:ilvl w:val="1"/>
          <w:numId w:val="19"/>
        </w:numPr>
        <w:rPr>
          <w:lang w:val="fr-CA"/>
        </w:rPr>
      </w:pPr>
      <w:r w:rsidRPr="000623EB">
        <w:rPr>
          <w:lang w:val="fr-CA"/>
        </w:rPr>
        <w:t>Gatineau, Québec</w:t>
      </w:r>
    </w:p>
    <w:p w14:paraId="174234CA" w14:textId="3F1961C4" w:rsidR="000623EB" w:rsidRPr="000623EB" w:rsidRDefault="000623EB" w:rsidP="000623EB">
      <w:pPr>
        <w:pStyle w:val="ListParagraph"/>
        <w:numPr>
          <w:ilvl w:val="1"/>
          <w:numId w:val="19"/>
        </w:numPr>
        <w:rPr>
          <w:lang w:val="fr-CA"/>
        </w:rPr>
      </w:pPr>
      <w:r w:rsidRPr="000623EB">
        <w:rPr>
          <w:lang w:val="fr-CA"/>
        </w:rPr>
        <w:t>Moncton, Nouveau-Brunswick</w:t>
      </w:r>
    </w:p>
    <w:p w14:paraId="632EE3A2" w14:textId="5961C63D" w:rsidR="000623EB" w:rsidRDefault="000623EB" w:rsidP="000623EB">
      <w:pPr>
        <w:pStyle w:val="ListParagraph"/>
        <w:numPr>
          <w:ilvl w:val="1"/>
          <w:numId w:val="19"/>
        </w:numPr>
        <w:rPr>
          <w:lang w:val="fr-CA"/>
        </w:rPr>
      </w:pPr>
      <w:r w:rsidRPr="000623EB">
        <w:rPr>
          <w:lang w:val="fr-CA"/>
        </w:rPr>
        <w:t>Charlottetown, Île-du-Prince-Édouard</w:t>
      </w:r>
    </w:p>
    <w:p w14:paraId="4AC9257F" w14:textId="52712047" w:rsidR="001F0F43" w:rsidRPr="000623EB" w:rsidRDefault="001F0F43" w:rsidP="000623EB">
      <w:pPr>
        <w:pStyle w:val="ListParagraph"/>
        <w:numPr>
          <w:ilvl w:val="1"/>
          <w:numId w:val="19"/>
        </w:numPr>
        <w:rPr>
          <w:lang w:val="fr-CA"/>
        </w:rPr>
      </w:pPr>
      <w:r>
        <w:rPr>
          <w:lang w:val="fr-CA"/>
        </w:rPr>
        <w:t>Halifax, Nouvelle-Écosse</w:t>
      </w:r>
    </w:p>
    <w:p w14:paraId="3D5BB743" w14:textId="2023BC31" w:rsidR="0021212D" w:rsidRPr="000623EB" w:rsidRDefault="000623EB" w:rsidP="000623EB">
      <w:pPr>
        <w:pStyle w:val="ListParagraph"/>
        <w:numPr>
          <w:ilvl w:val="0"/>
          <w:numId w:val="19"/>
        </w:numPr>
        <w:rPr>
          <w:lang w:val="fr-CA"/>
        </w:rPr>
      </w:pPr>
      <w:r w:rsidRPr="000623EB">
        <w:rPr>
          <w:lang w:val="fr-CA"/>
        </w:rPr>
        <w:lastRenderedPageBreak/>
        <w:t>Stages de 18 mois : Temps plein (3</w:t>
      </w:r>
      <w:r w:rsidR="0021212D" w:rsidRPr="000623EB">
        <w:rPr>
          <w:lang w:val="fr-CA"/>
        </w:rPr>
        <w:t>7</w:t>
      </w:r>
      <w:r w:rsidRPr="000623EB">
        <w:rPr>
          <w:lang w:val="fr-CA"/>
        </w:rPr>
        <w:t>,</w:t>
      </w:r>
      <w:r w:rsidR="0021212D" w:rsidRPr="000623EB">
        <w:rPr>
          <w:lang w:val="fr-CA"/>
        </w:rPr>
        <w:t xml:space="preserve">5 </w:t>
      </w:r>
      <w:r w:rsidRPr="000623EB">
        <w:rPr>
          <w:lang w:val="fr-CA"/>
        </w:rPr>
        <w:t>heures par semaine) et temps partiel (moins de 37,5 heures par semaine)</w:t>
      </w:r>
    </w:p>
    <w:p w14:paraId="4654229F" w14:textId="6B8D3662" w:rsidR="0021212D" w:rsidRPr="000623EB" w:rsidRDefault="0021212D" w:rsidP="000623EB">
      <w:pPr>
        <w:pStyle w:val="ListParagraph"/>
        <w:numPr>
          <w:ilvl w:val="0"/>
          <w:numId w:val="19"/>
        </w:numPr>
        <w:rPr>
          <w:lang w:val="fr-CA"/>
        </w:rPr>
      </w:pPr>
      <w:r w:rsidRPr="000623EB">
        <w:rPr>
          <w:b/>
          <w:bCs/>
          <w:lang w:val="fr-CA"/>
        </w:rPr>
        <w:t>Sala</w:t>
      </w:r>
      <w:r w:rsidR="000623EB" w:rsidRPr="000623EB">
        <w:rPr>
          <w:b/>
          <w:bCs/>
          <w:lang w:val="fr-CA"/>
        </w:rPr>
        <w:t>ire</w:t>
      </w:r>
      <w:r w:rsidR="000623EB" w:rsidRPr="000623EB">
        <w:rPr>
          <w:lang w:val="fr-CA"/>
        </w:rPr>
        <w:t> : 55 880 $ - 82 619 $</w:t>
      </w:r>
    </w:p>
    <w:p w14:paraId="1CC64231" w14:textId="3B761CF9" w:rsidR="0021212D" w:rsidRPr="000623EB" w:rsidRDefault="0021212D" w:rsidP="000623EB">
      <w:pPr>
        <w:pStyle w:val="ListParagraph"/>
        <w:numPr>
          <w:ilvl w:val="0"/>
          <w:numId w:val="19"/>
        </w:numPr>
        <w:rPr>
          <w:lang w:val="fr-CA"/>
        </w:rPr>
      </w:pPr>
      <w:r w:rsidRPr="000623EB">
        <w:rPr>
          <w:b/>
          <w:bCs/>
          <w:lang w:val="fr-CA"/>
        </w:rPr>
        <w:t>Langu</w:t>
      </w:r>
      <w:r w:rsidR="000623EB" w:rsidRPr="000623EB">
        <w:rPr>
          <w:b/>
          <w:bCs/>
          <w:lang w:val="fr-CA"/>
        </w:rPr>
        <w:t>es</w:t>
      </w:r>
      <w:r w:rsidR="000623EB" w:rsidRPr="000623EB">
        <w:rPr>
          <w:lang w:val="fr-CA"/>
        </w:rPr>
        <w:t xml:space="preserve"> </w:t>
      </w:r>
      <w:r w:rsidRPr="000623EB">
        <w:rPr>
          <w:lang w:val="fr-CA"/>
        </w:rPr>
        <w:t>:</w:t>
      </w:r>
      <w:r w:rsidR="000623EB" w:rsidRPr="000623EB">
        <w:rPr>
          <w:lang w:val="fr-CA"/>
        </w:rPr>
        <w:t xml:space="preserve"> Anglais, français et bilingue (anglais et français)</w:t>
      </w:r>
      <w:r w:rsidRPr="000623EB">
        <w:rPr>
          <w:lang w:val="fr-CA"/>
        </w:rPr>
        <w:t xml:space="preserve"> </w:t>
      </w:r>
    </w:p>
    <w:p w14:paraId="0721FD40" w14:textId="778F0F25" w:rsidR="0021212D" w:rsidRPr="000623EB" w:rsidRDefault="000623EB" w:rsidP="000623EB">
      <w:pPr>
        <w:pStyle w:val="ListParagraph"/>
        <w:numPr>
          <w:ilvl w:val="0"/>
          <w:numId w:val="19"/>
        </w:numPr>
        <w:rPr>
          <w:lang w:val="fr-CA"/>
        </w:rPr>
      </w:pPr>
      <w:r w:rsidRPr="000623EB">
        <w:rPr>
          <w:b/>
          <w:bCs/>
          <w:lang w:val="fr-CA"/>
        </w:rPr>
        <w:t>Avantages de la fonction</w:t>
      </w:r>
      <w:r w:rsidRPr="000623EB">
        <w:rPr>
          <w:lang w:val="fr-CA"/>
        </w:rPr>
        <w:t xml:space="preserve"> </w:t>
      </w:r>
      <w:r w:rsidRPr="000623EB">
        <w:rPr>
          <w:b/>
          <w:bCs/>
          <w:lang w:val="fr-CA"/>
        </w:rPr>
        <w:t>publique</w:t>
      </w:r>
      <w:r w:rsidRPr="000623EB">
        <w:rPr>
          <w:lang w:val="fr-CA"/>
        </w:rPr>
        <w:t> : assurance dentaire, assurance médicale, cotisations au régime de retraite, congés de maladie payés, vacances, et plus encore!</w:t>
      </w:r>
    </w:p>
    <w:p w14:paraId="3080D102" w14:textId="61CC4930" w:rsidR="0021212D" w:rsidRPr="004A5ED2" w:rsidRDefault="0056419B" w:rsidP="0021212D">
      <w:pPr>
        <w:pStyle w:val="Heading1"/>
        <w:rPr>
          <w:lang w:val="fr-CA"/>
        </w:rPr>
      </w:pPr>
      <w:bookmarkStart w:id="9" w:name="_Toc181018120"/>
      <w:commentRangeStart w:id="10"/>
      <w:commentRangeStart w:id="11"/>
      <w:commentRangeStart w:id="12"/>
      <w:commentRangeStart w:id="13"/>
      <w:r w:rsidRPr="004A5ED2">
        <w:rPr>
          <w:lang w:val="fr-CA"/>
        </w:rPr>
        <w:t>Opportunités de stages: Aperçu des fonctions</w:t>
      </w:r>
      <w:bookmarkEnd w:id="9"/>
      <w:commentRangeEnd w:id="10"/>
      <w:r w:rsidR="001F0F43">
        <w:rPr>
          <w:rStyle w:val="CommentReference"/>
          <w:rFonts w:ascii="Segoe UI" w:eastAsiaTheme="minorHAnsi" w:hAnsi="Segoe UI" w:cstheme="minorBidi"/>
          <w:color w:val="auto"/>
        </w:rPr>
        <w:commentReference w:id="10"/>
      </w:r>
      <w:commentRangeEnd w:id="11"/>
      <w:r w:rsidR="004811DA">
        <w:rPr>
          <w:rStyle w:val="CommentReference"/>
          <w:rFonts w:ascii="Segoe UI" w:eastAsiaTheme="minorHAnsi" w:hAnsi="Segoe UI" w:cstheme="minorBidi"/>
          <w:color w:val="auto"/>
        </w:rPr>
        <w:commentReference w:id="11"/>
      </w:r>
      <w:commentRangeEnd w:id="12"/>
      <w:r w:rsidR="00EB7880">
        <w:rPr>
          <w:rStyle w:val="CommentReference"/>
          <w:rFonts w:ascii="Segoe UI" w:eastAsiaTheme="minorHAnsi" w:hAnsi="Segoe UI" w:cstheme="minorBidi"/>
          <w:color w:val="auto"/>
        </w:rPr>
        <w:commentReference w:id="12"/>
      </w:r>
      <w:commentRangeEnd w:id="13"/>
      <w:r w:rsidR="00EB7880">
        <w:rPr>
          <w:rStyle w:val="CommentReference"/>
          <w:rFonts w:ascii="Segoe UI" w:eastAsiaTheme="minorHAnsi" w:hAnsi="Segoe UI" w:cstheme="minorBidi"/>
          <w:color w:val="auto"/>
        </w:rPr>
        <w:commentReference w:id="13"/>
      </w:r>
      <w:r w:rsidR="00EB7880">
        <w:rPr>
          <w:rStyle w:val="FootnoteReference"/>
          <w:lang w:val="fr-CA"/>
        </w:rPr>
        <w:footnoteReference w:id="1"/>
      </w:r>
    </w:p>
    <w:p w14:paraId="5185E0A3" w14:textId="73563B20" w:rsidR="00213E4E" w:rsidRPr="00171A47" w:rsidRDefault="000914B1" w:rsidP="00213E4E">
      <w:pPr>
        <w:pStyle w:val="ListParagraph"/>
        <w:numPr>
          <w:ilvl w:val="0"/>
          <w:numId w:val="20"/>
        </w:numPr>
        <w:rPr>
          <w:b/>
          <w:bCs/>
          <w:lang w:val="fr-CA"/>
        </w:rPr>
      </w:pPr>
      <w:r>
        <w:rPr>
          <w:b/>
          <w:bCs/>
          <w:lang w:val="fr-CA"/>
        </w:rPr>
        <w:t>A</w:t>
      </w:r>
      <w:r w:rsidR="009C550B" w:rsidRPr="00171A47">
        <w:rPr>
          <w:b/>
          <w:bCs/>
          <w:lang w:val="fr-CA"/>
        </w:rPr>
        <w:t>dministrative</w:t>
      </w:r>
      <w:r w:rsidR="00213E4E" w:rsidRPr="00171A47">
        <w:rPr>
          <w:b/>
          <w:bCs/>
          <w:lang w:val="fr-CA"/>
        </w:rPr>
        <w:t xml:space="preserve"> (accessibilit</w:t>
      </w:r>
      <w:r w:rsidR="003A2D72" w:rsidRPr="00171A47">
        <w:rPr>
          <w:b/>
          <w:bCs/>
          <w:lang w:val="fr-CA"/>
        </w:rPr>
        <w:t>é</w:t>
      </w:r>
      <w:r w:rsidR="00213E4E" w:rsidRPr="00171A47">
        <w:rPr>
          <w:b/>
          <w:bCs/>
          <w:lang w:val="fr-CA"/>
        </w:rPr>
        <w:t>)</w:t>
      </w:r>
    </w:p>
    <w:p w14:paraId="1807BF09" w14:textId="17CABC0D" w:rsidR="00213E4E" w:rsidRPr="00971DC4" w:rsidRDefault="00971DC4" w:rsidP="00213E4E">
      <w:pPr>
        <w:pStyle w:val="ListParagraph"/>
        <w:numPr>
          <w:ilvl w:val="1"/>
          <w:numId w:val="20"/>
        </w:numPr>
        <w:rPr>
          <w:lang w:val="fr-CA"/>
        </w:rPr>
      </w:pPr>
      <w:r w:rsidRPr="00971DC4">
        <w:rPr>
          <w:lang w:val="fr-CA"/>
        </w:rPr>
        <w:t xml:space="preserve">En équipe, vous contribuerez à rendre le lieu de travail plus accessible en travaillant sur de nouveaux processus et en assurant la coordination avec d'autres personnes. Vous soutiendrez également un plan d'accessibilité et améliorerez la manière dont </w:t>
      </w:r>
      <w:r>
        <w:rPr>
          <w:lang w:val="fr-CA"/>
        </w:rPr>
        <w:t>la rétroaction</w:t>
      </w:r>
      <w:r w:rsidR="00C760C3">
        <w:rPr>
          <w:lang w:val="fr-CA"/>
        </w:rPr>
        <w:t xml:space="preserve"> </w:t>
      </w:r>
      <w:r w:rsidRPr="00971DC4">
        <w:rPr>
          <w:lang w:val="fr-CA"/>
        </w:rPr>
        <w:t>est géré</w:t>
      </w:r>
      <w:r w:rsidR="00C760C3">
        <w:rPr>
          <w:lang w:val="fr-CA"/>
        </w:rPr>
        <w:t>e</w:t>
      </w:r>
      <w:r w:rsidRPr="00971DC4">
        <w:rPr>
          <w:lang w:val="fr-CA"/>
        </w:rPr>
        <w:t xml:space="preserve"> et soutenu</w:t>
      </w:r>
      <w:r w:rsidR="00C760C3">
        <w:rPr>
          <w:lang w:val="fr-CA"/>
        </w:rPr>
        <w:t>e</w:t>
      </w:r>
      <w:r w:rsidRPr="00971DC4">
        <w:rPr>
          <w:lang w:val="fr-CA"/>
        </w:rPr>
        <w:t>.</w:t>
      </w:r>
      <w:r>
        <w:rPr>
          <w:lang w:val="fr-CA"/>
        </w:rPr>
        <w:t xml:space="preserve"> </w:t>
      </w:r>
    </w:p>
    <w:p w14:paraId="7C386C5F" w14:textId="4948F508" w:rsidR="00213E4E" w:rsidRPr="009C550B" w:rsidRDefault="000914B1" w:rsidP="00213E4E">
      <w:pPr>
        <w:pStyle w:val="ListParagraph"/>
        <w:numPr>
          <w:ilvl w:val="0"/>
          <w:numId w:val="20"/>
        </w:numPr>
        <w:rPr>
          <w:b/>
          <w:bCs/>
          <w:lang w:val="fr-CA"/>
        </w:rPr>
      </w:pPr>
      <w:r>
        <w:rPr>
          <w:b/>
          <w:bCs/>
          <w:lang w:val="fr-CA"/>
        </w:rPr>
        <w:t>A</w:t>
      </w:r>
      <w:r w:rsidR="009C550B" w:rsidRPr="009C550B">
        <w:rPr>
          <w:b/>
          <w:bCs/>
          <w:lang w:val="fr-CA"/>
        </w:rPr>
        <w:t>dministrative</w:t>
      </w:r>
      <w:r w:rsidR="00213E4E" w:rsidRPr="009C550B">
        <w:rPr>
          <w:b/>
          <w:bCs/>
          <w:lang w:val="fr-CA"/>
        </w:rPr>
        <w:t xml:space="preserve"> (</w:t>
      </w:r>
      <w:r w:rsidR="00FF7FE2" w:rsidRPr="009C550B">
        <w:rPr>
          <w:b/>
          <w:bCs/>
          <w:lang w:val="fr-CA"/>
        </w:rPr>
        <w:t>adjoint</w:t>
      </w:r>
      <w:r w:rsidR="00084203" w:rsidRPr="009C550B">
        <w:rPr>
          <w:b/>
          <w:bCs/>
          <w:lang w:val="fr-CA"/>
        </w:rPr>
        <w:t xml:space="preserve"> ou adjointe</w:t>
      </w:r>
      <w:r w:rsidR="00213E4E" w:rsidRPr="009C550B">
        <w:rPr>
          <w:b/>
          <w:bCs/>
          <w:lang w:val="fr-CA"/>
        </w:rPr>
        <w:t>)</w:t>
      </w:r>
    </w:p>
    <w:p w14:paraId="1BA269E1" w14:textId="2830E4D7" w:rsidR="00213E4E" w:rsidRPr="00886A32" w:rsidRDefault="00AE11C3" w:rsidP="00213E4E">
      <w:pPr>
        <w:pStyle w:val="ListParagraph"/>
        <w:numPr>
          <w:ilvl w:val="1"/>
          <w:numId w:val="20"/>
        </w:numPr>
        <w:rPr>
          <w:lang w:val="fr-CA"/>
        </w:rPr>
      </w:pPr>
      <w:r w:rsidRPr="00AE11C3">
        <w:rPr>
          <w:lang w:val="fr-CA"/>
        </w:rPr>
        <w:t xml:space="preserve">Vous aiderez l'équipe régionale de </w:t>
      </w:r>
      <w:r w:rsidR="00074562">
        <w:rPr>
          <w:lang w:val="fr-CA"/>
        </w:rPr>
        <w:t>rayonnement</w:t>
      </w:r>
      <w:r w:rsidRPr="00AE11C3">
        <w:rPr>
          <w:lang w:val="fr-CA"/>
        </w:rPr>
        <w:t xml:space="preserve"> et d'engagement à planifier, réaliser et rendre compte des activités de </w:t>
      </w:r>
      <w:r w:rsidR="00073AAA">
        <w:rPr>
          <w:lang w:val="fr-CA"/>
        </w:rPr>
        <w:t>rayonnement</w:t>
      </w:r>
      <w:r w:rsidR="00213E4E" w:rsidRPr="00886A32">
        <w:rPr>
          <w:lang w:val="fr-CA"/>
        </w:rPr>
        <w:t xml:space="preserve">. </w:t>
      </w:r>
    </w:p>
    <w:p w14:paraId="40C4AFD6" w14:textId="497D1B5A" w:rsidR="00213E4E" w:rsidRPr="00AE11C3" w:rsidRDefault="00935291" w:rsidP="00213E4E">
      <w:pPr>
        <w:pStyle w:val="ListParagraph"/>
        <w:numPr>
          <w:ilvl w:val="0"/>
          <w:numId w:val="20"/>
        </w:numPr>
        <w:rPr>
          <w:b/>
          <w:bCs/>
          <w:lang w:val="fr-CA"/>
        </w:rPr>
      </w:pPr>
      <w:r>
        <w:rPr>
          <w:b/>
          <w:bCs/>
          <w:lang w:val="fr-CA"/>
        </w:rPr>
        <w:t>A</w:t>
      </w:r>
      <w:r w:rsidR="00213E4E" w:rsidRPr="00AE11C3">
        <w:rPr>
          <w:b/>
          <w:bCs/>
          <w:lang w:val="fr-CA"/>
        </w:rPr>
        <w:t>dministrative (analys</w:t>
      </w:r>
      <w:r w:rsidR="003434DE" w:rsidRPr="00AE11C3">
        <w:rPr>
          <w:b/>
          <w:bCs/>
          <w:lang w:val="fr-CA"/>
        </w:rPr>
        <w:t>e de cas</w:t>
      </w:r>
      <w:r w:rsidR="00213E4E" w:rsidRPr="00AE11C3">
        <w:rPr>
          <w:b/>
          <w:bCs/>
          <w:lang w:val="fr-CA"/>
        </w:rPr>
        <w:t>)</w:t>
      </w:r>
    </w:p>
    <w:p w14:paraId="549A6913" w14:textId="1DAAAA8D" w:rsidR="00213E4E" w:rsidRPr="006D177E" w:rsidRDefault="00FF5493" w:rsidP="00213E4E">
      <w:pPr>
        <w:pStyle w:val="ListParagraph"/>
        <w:numPr>
          <w:ilvl w:val="1"/>
          <w:numId w:val="20"/>
        </w:numPr>
        <w:rPr>
          <w:lang w:val="fr-CA"/>
        </w:rPr>
      </w:pPr>
      <w:r w:rsidRPr="00FF5493">
        <w:rPr>
          <w:lang w:val="fr-CA"/>
        </w:rPr>
        <w:t>Vous analyserez et préparerez les mémoires pour les audiences, en veillant à ce que toutes les informations pertinentes soient exactes et incluses.</w:t>
      </w:r>
      <w:r w:rsidR="002962A2">
        <w:rPr>
          <w:lang w:val="fr-CA"/>
        </w:rPr>
        <w:t xml:space="preserve"> </w:t>
      </w:r>
      <w:r w:rsidRPr="00FF5493">
        <w:rPr>
          <w:lang w:val="fr-CA"/>
        </w:rPr>
        <w:t>Vous enquêterez sur les réclamations, clarifierez les problèmes et fournirez des conseils aux intervenants. De plus, vous contribuerez à améliorer les processus de préparation des dossiers et assurerez le traitement sécurisé des documents classifiés</w:t>
      </w:r>
      <w:r w:rsidR="00213E4E" w:rsidRPr="006D177E">
        <w:rPr>
          <w:lang w:val="fr-CA"/>
        </w:rPr>
        <w:t>.</w:t>
      </w:r>
    </w:p>
    <w:p w14:paraId="42BDF0EB" w14:textId="26A4CD60" w:rsidR="00213E4E" w:rsidRPr="0058043F" w:rsidRDefault="00935291" w:rsidP="00213E4E">
      <w:pPr>
        <w:pStyle w:val="ListParagraph"/>
        <w:numPr>
          <w:ilvl w:val="0"/>
          <w:numId w:val="20"/>
        </w:numPr>
        <w:rPr>
          <w:b/>
          <w:bCs/>
          <w:lang w:val="fr-CA"/>
        </w:rPr>
      </w:pPr>
      <w:r>
        <w:rPr>
          <w:b/>
          <w:bCs/>
          <w:lang w:val="fr-CA"/>
        </w:rPr>
        <w:t>A</w:t>
      </w:r>
      <w:r w:rsidR="00213E4E" w:rsidRPr="0058043F">
        <w:rPr>
          <w:b/>
          <w:bCs/>
          <w:lang w:val="fr-CA"/>
        </w:rPr>
        <w:t>dministrative (</w:t>
      </w:r>
      <w:r w:rsidR="002B395F" w:rsidRPr="0058043F">
        <w:rPr>
          <w:b/>
          <w:bCs/>
          <w:lang w:val="fr-CA"/>
        </w:rPr>
        <w:t>coordinateur ou coordinatrice</w:t>
      </w:r>
      <w:r w:rsidR="00213E4E" w:rsidRPr="0058043F">
        <w:rPr>
          <w:b/>
          <w:bCs/>
          <w:lang w:val="fr-CA"/>
        </w:rPr>
        <w:t>)</w:t>
      </w:r>
    </w:p>
    <w:p w14:paraId="0BD03A3F" w14:textId="7E45A665" w:rsidR="00213E4E" w:rsidRPr="00B20F34" w:rsidRDefault="00B20F34" w:rsidP="00213E4E">
      <w:pPr>
        <w:pStyle w:val="ListParagraph"/>
        <w:numPr>
          <w:ilvl w:val="1"/>
          <w:numId w:val="20"/>
        </w:numPr>
        <w:rPr>
          <w:lang w:val="fr-CA"/>
        </w:rPr>
      </w:pPr>
      <w:r w:rsidRPr="00B20F34">
        <w:rPr>
          <w:lang w:val="fr-CA"/>
        </w:rPr>
        <w:t xml:space="preserve">Vous gérerez trois boîtes </w:t>
      </w:r>
      <w:r w:rsidR="005414A6">
        <w:rPr>
          <w:lang w:val="fr-CA"/>
        </w:rPr>
        <w:t xml:space="preserve">des courriels </w:t>
      </w:r>
      <w:r w:rsidRPr="00B20F34">
        <w:rPr>
          <w:lang w:val="fr-CA"/>
        </w:rPr>
        <w:t xml:space="preserve">partagés, y compris le triage et la réponse aux courriels des </w:t>
      </w:r>
      <w:r w:rsidR="00DD300C" w:rsidRPr="00FF5493">
        <w:rPr>
          <w:lang w:val="fr-CA"/>
        </w:rPr>
        <w:t>intervenants</w:t>
      </w:r>
      <w:r w:rsidR="00DD300C" w:rsidRPr="00B20F34">
        <w:rPr>
          <w:lang w:val="fr-CA"/>
        </w:rPr>
        <w:t xml:space="preserve"> </w:t>
      </w:r>
      <w:r w:rsidRPr="00B20F34">
        <w:rPr>
          <w:lang w:val="fr-CA"/>
        </w:rPr>
        <w:t>internes et externes, la validation des informations, l'attribution des formations obligatoires et la saisie des données. Vous utiliserez des logiciels, notamment Outlook, Word, Excel et Power BI.</w:t>
      </w:r>
      <w:r w:rsidR="00213E4E" w:rsidRPr="00B20F34">
        <w:rPr>
          <w:lang w:val="fr-CA"/>
        </w:rPr>
        <w:t xml:space="preserve"> </w:t>
      </w:r>
    </w:p>
    <w:p w14:paraId="4E573251" w14:textId="40A9BC26" w:rsidR="00213E4E" w:rsidRPr="004427D4" w:rsidRDefault="00935291" w:rsidP="00213E4E">
      <w:pPr>
        <w:pStyle w:val="ListParagraph"/>
        <w:numPr>
          <w:ilvl w:val="0"/>
          <w:numId w:val="20"/>
        </w:numPr>
        <w:rPr>
          <w:b/>
          <w:bCs/>
          <w:lang w:val="fr-CA"/>
        </w:rPr>
      </w:pPr>
      <w:r>
        <w:rPr>
          <w:b/>
          <w:bCs/>
          <w:lang w:val="fr-CA"/>
        </w:rPr>
        <w:t>T</w:t>
      </w:r>
      <w:r w:rsidR="00C529E3" w:rsidRPr="004427D4">
        <w:rPr>
          <w:b/>
          <w:bCs/>
          <w:lang w:val="fr-CA"/>
        </w:rPr>
        <w:t xml:space="preserve">echnologie informatique </w:t>
      </w:r>
      <w:r w:rsidR="00213E4E" w:rsidRPr="004427D4">
        <w:rPr>
          <w:b/>
          <w:bCs/>
          <w:lang w:val="fr-CA"/>
        </w:rPr>
        <w:t>(</w:t>
      </w:r>
      <w:r w:rsidR="004427D4">
        <w:rPr>
          <w:b/>
          <w:bCs/>
          <w:lang w:val="fr-CA"/>
        </w:rPr>
        <w:t>les données</w:t>
      </w:r>
      <w:r w:rsidR="00213E4E" w:rsidRPr="004427D4">
        <w:rPr>
          <w:b/>
          <w:bCs/>
          <w:lang w:val="fr-CA"/>
        </w:rPr>
        <w:t>)</w:t>
      </w:r>
    </w:p>
    <w:p w14:paraId="02322672" w14:textId="5D85D3D3" w:rsidR="00213E4E" w:rsidRPr="0012777D" w:rsidRDefault="006D26DA" w:rsidP="00213E4E">
      <w:pPr>
        <w:pStyle w:val="ListParagraph"/>
        <w:numPr>
          <w:ilvl w:val="1"/>
          <w:numId w:val="20"/>
        </w:numPr>
        <w:rPr>
          <w:lang w:val="fr-CA"/>
        </w:rPr>
      </w:pPr>
      <w:r w:rsidRPr="006D26DA">
        <w:rPr>
          <w:lang w:val="fr-CA"/>
        </w:rPr>
        <w:lastRenderedPageBreak/>
        <w:t xml:space="preserve">Vous aiderez le chef de projet et l'équipe en effectuant des tâches administratives afin d'assurer le bon déroulement du projet. Il s'agit notamment de </w:t>
      </w:r>
      <w:r w:rsidR="00935291">
        <w:rPr>
          <w:lang w:val="fr-CA"/>
        </w:rPr>
        <w:t xml:space="preserve">faire la cueillette </w:t>
      </w:r>
      <w:r w:rsidRPr="006D26DA">
        <w:rPr>
          <w:lang w:val="fr-CA"/>
        </w:rPr>
        <w:t>et d'organiser des données, de commander du matériel et des fournitures, de tenir à jour les dossiers du projet et d</w:t>
      </w:r>
      <w:r w:rsidR="007651B4">
        <w:rPr>
          <w:lang w:val="fr-CA"/>
        </w:rPr>
        <w:t xml:space="preserve">’arranger </w:t>
      </w:r>
      <w:r w:rsidRPr="006D26DA">
        <w:rPr>
          <w:lang w:val="fr-CA"/>
        </w:rPr>
        <w:t xml:space="preserve">des </w:t>
      </w:r>
      <w:r w:rsidR="009578A2">
        <w:rPr>
          <w:lang w:val="fr-CA"/>
        </w:rPr>
        <w:t>rencontres</w:t>
      </w:r>
      <w:r w:rsidRPr="006D26DA">
        <w:rPr>
          <w:lang w:val="fr-CA"/>
        </w:rPr>
        <w:t xml:space="preserve"> et des rendez-vous</w:t>
      </w:r>
      <w:r w:rsidR="00213E4E" w:rsidRPr="0012777D">
        <w:rPr>
          <w:lang w:val="fr-CA"/>
        </w:rPr>
        <w:t xml:space="preserve">. </w:t>
      </w:r>
    </w:p>
    <w:p w14:paraId="58F98ECC" w14:textId="02300DEC" w:rsidR="00213E4E" w:rsidRPr="00D7667A" w:rsidRDefault="00935291" w:rsidP="00213E4E">
      <w:pPr>
        <w:pStyle w:val="ListParagraph"/>
        <w:numPr>
          <w:ilvl w:val="0"/>
          <w:numId w:val="20"/>
        </w:numPr>
        <w:rPr>
          <w:b/>
          <w:bCs/>
          <w:lang w:val="fr-CA"/>
        </w:rPr>
      </w:pPr>
      <w:r>
        <w:rPr>
          <w:b/>
          <w:bCs/>
          <w:lang w:val="fr-CA"/>
        </w:rPr>
        <w:t>A</w:t>
      </w:r>
      <w:r w:rsidR="00213E4E" w:rsidRPr="00D7667A">
        <w:rPr>
          <w:b/>
          <w:bCs/>
          <w:lang w:val="fr-CA"/>
        </w:rPr>
        <w:t>dministrative (</w:t>
      </w:r>
      <w:r w:rsidR="00D7667A" w:rsidRPr="00D7667A">
        <w:rPr>
          <w:b/>
          <w:bCs/>
          <w:lang w:val="fr-CA"/>
        </w:rPr>
        <w:t xml:space="preserve">ressources </w:t>
      </w:r>
      <w:r w:rsidR="00213E4E" w:rsidRPr="00D7667A">
        <w:rPr>
          <w:b/>
          <w:bCs/>
          <w:lang w:val="fr-CA"/>
        </w:rPr>
        <w:t>huma</w:t>
      </w:r>
      <w:r w:rsidR="00D7667A">
        <w:rPr>
          <w:b/>
          <w:bCs/>
          <w:lang w:val="fr-CA"/>
        </w:rPr>
        <w:t>ines</w:t>
      </w:r>
      <w:r w:rsidR="00213E4E" w:rsidRPr="00D7667A">
        <w:rPr>
          <w:b/>
          <w:bCs/>
          <w:lang w:val="fr-CA"/>
        </w:rPr>
        <w:t>)</w:t>
      </w:r>
    </w:p>
    <w:p w14:paraId="78E80877" w14:textId="35E8B324" w:rsidR="00213E4E" w:rsidRPr="00805660" w:rsidRDefault="006E7B03" w:rsidP="00213E4E">
      <w:pPr>
        <w:pStyle w:val="ListParagraph"/>
        <w:numPr>
          <w:ilvl w:val="1"/>
          <w:numId w:val="20"/>
        </w:numPr>
        <w:rPr>
          <w:b/>
          <w:bCs/>
          <w:lang w:val="fr-CA"/>
        </w:rPr>
      </w:pPr>
      <w:r w:rsidRPr="006E7B03">
        <w:rPr>
          <w:lang w:val="fr-CA"/>
        </w:rPr>
        <w:t>Dans un contexte opérationnel, vous aiderez et soutiendrez les fonctions liées aux ressources humaines, telles que les mesures de dotation, et répondrez aux demandes de renseignements généraux sur divers sujets, services et programmes liés aux ressources humaines</w:t>
      </w:r>
      <w:r w:rsidR="00213E4E" w:rsidRPr="00805660">
        <w:rPr>
          <w:lang w:val="fr-CA"/>
        </w:rPr>
        <w:t>.</w:t>
      </w:r>
    </w:p>
    <w:p w14:paraId="7899C4B3" w14:textId="1ABC1F31" w:rsidR="00213E4E" w:rsidRPr="00547A3B" w:rsidRDefault="00935291" w:rsidP="00213E4E">
      <w:pPr>
        <w:pStyle w:val="ListParagraph"/>
        <w:numPr>
          <w:ilvl w:val="0"/>
          <w:numId w:val="20"/>
        </w:numPr>
        <w:rPr>
          <w:b/>
          <w:bCs/>
          <w:lang w:val="fr-CA"/>
        </w:rPr>
      </w:pPr>
      <w:r>
        <w:rPr>
          <w:b/>
          <w:bCs/>
          <w:lang w:val="fr-CA"/>
        </w:rPr>
        <w:t>T</w:t>
      </w:r>
      <w:r w:rsidR="0020257A" w:rsidRPr="004427D4">
        <w:rPr>
          <w:b/>
          <w:bCs/>
          <w:lang w:val="fr-CA"/>
        </w:rPr>
        <w:t xml:space="preserve">echnologie informatique </w:t>
      </w:r>
      <w:r w:rsidR="00213E4E" w:rsidRPr="00547A3B">
        <w:rPr>
          <w:b/>
          <w:bCs/>
          <w:lang w:val="fr-CA"/>
        </w:rPr>
        <w:t>(</w:t>
      </w:r>
      <w:r w:rsidR="000B22D6" w:rsidRPr="00171A47">
        <w:rPr>
          <w:b/>
          <w:bCs/>
          <w:lang w:val="fr-CA"/>
        </w:rPr>
        <w:t>accessibilité</w:t>
      </w:r>
      <w:r w:rsidR="00213E4E" w:rsidRPr="00547A3B">
        <w:rPr>
          <w:b/>
          <w:bCs/>
          <w:lang w:val="fr-CA"/>
        </w:rPr>
        <w:t>)</w:t>
      </w:r>
    </w:p>
    <w:p w14:paraId="3E1BF074" w14:textId="0924C7FA" w:rsidR="00213E4E" w:rsidRPr="001A02DA" w:rsidRDefault="00547A3B" w:rsidP="00213E4E">
      <w:pPr>
        <w:pStyle w:val="ListParagraph"/>
        <w:numPr>
          <w:ilvl w:val="1"/>
          <w:numId w:val="20"/>
        </w:numPr>
        <w:rPr>
          <w:lang w:val="fr-CA"/>
        </w:rPr>
      </w:pPr>
      <w:r w:rsidRPr="00547A3B">
        <w:rPr>
          <w:lang w:val="fr-CA"/>
        </w:rPr>
        <w:t>Vous ferez de la recherche et développerez des outils pour les technologies adaptées, répondrez aux besoins des clients en matière de technologies adaptées et de personnes en situation de handicap, et testerez les applications d'accessibilité afin de garantir que les sites web et les applications répondent aux normes d'accessibilité canadiennes</w:t>
      </w:r>
      <w:r w:rsidR="00213E4E" w:rsidRPr="001A02DA">
        <w:rPr>
          <w:lang w:val="fr-CA"/>
        </w:rPr>
        <w:t>.</w:t>
      </w:r>
    </w:p>
    <w:p w14:paraId="50E45B7F" w14:textId="5F80E075" w:rsidR="00213E4E" w:rsidRDefault="00935291" w:rsidP="00213E4E">
      <w:pPr>
        <w:pStyle w:val="ListParagraph"/>
        <w:numPr>
          <w:ilvl w:val="0"/>
          <w:numId w:val="20"/>
        </w:numPr>
        <w:rPr>
          <w:b/>
          <w:bCs/>
        </w:rPr>
      </w:pPr>
      <w:r>
        <w:rPr>
          <w:b/>
          <w:bCs/>
          <w:lang w:val="fr-CA"/>
        </w:rPr>
        <w:t>T</w:t>
      </w:r>
      <w:r w:rsidR="00B0562E" w:rsidRPr="004427D4">
        <w:rPr>
          <w:b/>
          <w:bCs/>
          <w:lang w:val="fr-CA"/>
        </w:rPr>
        <w:t>echnologie</w:t>
      </w:r>
      <w:r w:rsidR="00B0562E" w:rsidRPr="00B0562E">
        <w:rPr>
          <w:b/>
          <w:bCs/>
          <w:lang w:val="fr-CA"/>
        </w:rPr>
        <w:t xml:space="preserve"> </w:t>
      </w:r>
      <w:r w:rsidR="00B0562E" w:rsidRPr="004427D4">
        <w:rPr>
          <w:b/>
          <w:bCs/>
          <w:lang w:val="fr-CA"/>
        </w:rPr>
        <w:t>informatique</w:t>
      </w:r>
      <w:r w:rsidR="00213E4E">
        <w:rPr>
          <w:b/>
          <w:bCs/>
        </w:rPr>
        <w:t>*</w:t>
      </w:r>
    </w:p>
    <w:p w14:paraId="6396EA4E" w14:textId="734B6F1F" w:rsidR="00213E4E" w:rsidRPr="001F6027" w:rsidRDefault="00383D4D" w:rsidP="00213E4E">
      <w:pPr>
        <w:pStyle w:val="ListParagraph"/>
        <w:numPr>
          <w:ilvl w:val="1"/>
          <w:numId w:val="20"/>
        </w:numPr>
        <w:rPr>
          <w:lang w:val="fr-CA"/>
        </w:rPr>
      </w:pPr>
      <w:r w:rsidRPr="00383D4D">
        <w:rPr>
          <w:lang w:val="fr-CA"/>
        </w:rPr>
        <w:t>Vous testerez et vérifierez des logiciels pour des systèmes client-serveur et web, en travaillant à la fois dans des environnements de développement et de maintenance. Vos tâches comprennent l'analyse des exigences, la recherche de défauts et la conception, le développement et la documentation de cas de test et de bibliothèques. Vous assurerez et promouvrez les normes de qualité dans le développement et la maintenance de logiciels au sein d'une équipe agile</w:t>
      </w:r>
      <w:r w:rsidR="00213E4E" w:rsidRPr="001F6027">
        <w:rPr>
          <w:lang w:val="fr-CA"/>
        </w:rPr>
        <w:t>.</w:t>
      </w:r>
    </w:p>
    <w:p w14:paraId="2FA7A401" w14:textId="6D1E23E8" w:rsidR="00213E4E" w:rsidRPr="00823DD2" w:rsidRDefault="00213E4E" w:rsidP="00213E4E">
      <w:pPr>
        <w:pStyle w:val="ListParagraph"/>
        <w:numPr>
          <w:ilvl w:val="1"/>
          <w:numId w:val="20"/>
        </w:numPr>
        <w:rPr>
          <w:lang w:val="fr-CA"/>
        </w:rPr>
      </w:pPr>
      <w:r w:rsidRPr="00EF5756">
        <w:rPr>
          <w:lang w:val="fr-CA"/>
        </w:rPr>
        <w:t>*</w:t>
      </w:r>
      <w:r w:rsidR="00EF5756" w:rsidRPr="00EF5756">
        <w:rPr>
          <w:lang w:val="fr-CA"/>
        </w:rPr>
        <w:t xml:space="preserve">Ce poste requiert, au minimum, un diplôme </w:t>
      </w:r>
      <w:r w:rsidR="00935291">
        <w:rPr>
          <w:lang w:val="fr-CA"/>
        </w:rPr>
        <w:t xml:space="preserve">d’une </w:t>
      </w:r>
      <w:r w:rsidR="00823DD2">
        <w:rPr>
          <w:lang w:val="fr-CA"/>
        </w:rPr>
        <w:t xml:space="preserve">institution post-secondaire </w:t>
      </w:r>
      <w:r w:rsidR="00EF5756" w:rsidRPr="00EF5756">
        <w:rPr>
          <w:lang w:val="fr-CA"/>
        </w:rPr>
        <w:t>en informatique ou dans un domaine connexe, ou une expérience dans le domaine des technologies de l'information</w:t>
      </w:r>
      <w:r w:rsidRPr="00823DD2">
        <w:rPr>
          <w:lang w:val="fr-CA"/>
        </w:rPr>
        <w:t>.</w:t>
      </w:r>
    </w:p>
    <w:p w14:paraId="4D4B82E5" w14:textId="2865EE93" w:rsidR="00213E4E" w:rsidRPr="00D76116" w:rsidRDefault="00935291" w:rsidP="00213E4E">
      <w:pPr>
        <w:pStyle w:val="ListParagraph"/>
        <w:numPr>
          <w:ilvl w:val="0"/>
          <w:numId w:val="20"/>
        </w:numPr>
        <w:rPr>
          <w:b/>
          <w:bCs/>
          <w:lang w:val="fr-CA"/>
        </w:rPr>
      </w:pPr>
      <w:r>
        <w:rPr>
          <w:b/>
          <w:bCs/>
          <w:lang w:val="fr-CA"/>
        </w:rPr>
        <w:t>A</w:t>
      </w:r>
      <w:r w:rsidR="00213E4E" w:rsidRPr="00D76116">
        <w:rPr>
          <w:b/>
          <w:bCs/>
          <w:lang w:val="fr-CA"/>
        </w:rPr>
        <w:t>dministration</w:t>
      </w:r>
      <w:r w:rsidR="00874190" w:rsidRPr="00D76116">
        <w:rPr>
          <w:b/>
          <w:bCs/>
          <w:lang w:val="fr-CA"/>
        </w:rPr>
        <w:t xml:space="preserve"> de programme</w:t>
      </w:r>
    </w:p>
    <w:p w14:paraId="64E95E6F" w14:textId="4AEB8D9F" w:rsidR="00213E4E" w:rsidRPr="000914B1" w:rsidRDefault="00E13A57" w:rsidP="00213E4E">
      <w:pPr>
        <w:pStyle w:val="ListParagraph"/>
        <w:numPr>
          <w:ilvl w:val="1"/>
          <w:numId w:val="20"/>
        </w:numPr>
        <w:rPr>
          <w:lang w:val="fr-CA"/>
        </w:rPr>
      </w:pPr>
      <w:r w:rsidRPr="00E13A57">
        <w:rPr>
          <w:lang w:val="fr-CA"/>
        </w:rPr>
        <w:lastRenderedPageBreak/>
        <w:t xml:space="preserve">Vous traiterez les demandes en vérifiant quelles informations peuvent être partagées ou gardées privées et préparerez les réponses pour approbation. De plus, vous serez le principal interlocuteur </w:t>
      </w:r>
      <w:r w:rsidR="006B442A">
        <w:rPr>
          <w:lang w:val="fr-CA"/>
        </w:rPr>
        <w:t xml:space="preserve">ou la principale interlocutrice </w:t>
      </w:r>
      <w:r w:rsidRPr="00E13A57">
        <w:rPr>
          <w:lang w:val="fr-CA"/>
        </w:rPr>
        <w:t>pour les demandes de renseignements, en fournissant des informations sur les programmes et en renvoyant les questions complexes à la personne appropriée. Vous participerez à la maintenance des systèmes de suivi, à la saisie des données, à la collecte d'informations, à la gestion des dossiers et à l'organisation de réunions. Vous travaillerez sur des projets spéciaux et des dossiers importants avec des hauts fonctionnaires.</w:t>
      </w:r>
      <w:r>
        <w:rPr>
          <w:lang w:val="fr-CA"/>
        </w:rPr>
        <w:t xml:space="preserve"> </w:t>
      </w:r>
    </w:p>
    <w:p w14:paraId="67D8C0F5" w14:textId="419685EA" w:rsidR="00213E4E" w:rsidRPr="006E53A0" w:rsidRDefault="00935291" w:rsidP="00213E4E">
      <w:pPr>
        <w:pStyle w:val="ListParagraph"/>
        <w:numPr>
          <w:ilvl w:val="0"/>
          <w:numId w:val="20"/>
        </w:numPr>
        <w:rPr>
          <w:b/>
          <w:bCs/>
          <w:lang w:val="fr-CA"/>
        </w:rPr>
      </w:pPr>
      <w:r>
        <w:rPr>
          <w:b/>
          <w:bCs/>
          <w:lang w:val="fr-CA"/>
        </w:rPr>
        <w:t>R</w:t>
      </w:r>
      <w:r w:rsidR="00213E4E" w:rsidRPr="006E53A0">
        <w:rPr>
          <w:b/>
          <w:bCs/>
          <w:lang w:val="fr-CA"/>
        </w:rPr>
        <w:t>e</w:t>
      </w:r>
      <w:r w:rsidR="00DE11B1" w:rsidRPr="006E53A0">
        <w:rPr>
          <w:b/>
          <w:bCs/>
          <w:lang w:val="fr-CA"/>
        </w:rPr>
        <w:t xml:space="preserve">cherche </w:t>
      </w:r>
      <w:r w:rsidR="00213E4E" w:rsidRPr="006E53A0">
        <w:rPr>
          <w:b/>
          <w:bCs/>
          <w:lang w:val="fr-CA"/>
        </w:rPr>
        <w:t>(accessibilit</w:t>
      </w:r>
      <w:r w:rsidR="004F38F2" w:rsidRPr="006E53A0">
        <w:rPr>
          <w:b/>
          <w:bCs/>
          <w:lang w:val="fr-CA"/>
        </w:rPr>
        <w:t>é</w:t>
      </w:r>
      <w:r w:rsidR="00213E4E" w:rsidRPr="006E53A0">
        <w:rPr>
          <w:b/>
          <w:bCs/>
          <w:lang w:val="fr-CA"/>
        </w:rPr>
        <w:t>)*</w:t>
      </w:r>
    </w:p>
    <w:p w14:paraId="016F61C8" w14:textId="65E106FC" w:rsidR="00213E4E" w:rsidRPr="009A1290" w:rsidRDefault="009A1290" w:rsidP="00213E4E">
      <w:pPr>
        <w:pStyle w:val="ListParagraph"/>
        <w:numPr>
          <w:ilvl w:val="1"/>
          <w:numId w:val="20"/>
        </w:numPr>
        <w:rPr>
          <w:lang w:val="fr-CA"/>
        </w:rPr>
      </w:pPr>
      <w:r w:rsidRPr="009A1290">
        <w:rPr>
          <w:lang w:val="fr-CA"/>
        </w:rPr>
        <w:t xml:space="preserve">Vous élaborerez et mettrez en œuvre des processus pour les initiatives en matière d'accessibilité, assurerez la coordination avec les </w:t>
      </w:r>
      <w:r w:rsidR="002F5382">
        <w:rPr>
          <w:lang w:val="fr-CA"/>
        </w:rPr>
        <w:t>intervenants</w:t>
      </w:r>
      <w:r w:rsidRPr="009A1290">
        <w:rPr>
          <w:lang w:val="fr-CA"/>
        </w:rPr>
        <w:t xml:space="preserve"> et soutiendrez une vision de leadership en matière d'accessibilité. Vous contribuerez à l'élaboration d'un plan d'accessibilité, gérerez et mettrez à jour le cadre de mesure des performances et veillerez à ce que la prise de décision soit fondée sur des données probantes.</w:t>
      </w:r>
      <w:r w:rsidR="00190D4A">
        <w:rPr>
          <w:lang w:val="fr-CA"/>
        </w:rPr>
        <w:t xml:space="preserve"> De plus</w:t>
      </w:r>
      <w:r w:rsidRPr="009A1290">
        <w:rPr>
          <w:lang w:val="fr-CA"/>
        </w:rPr>
        <w:t>, vous élaborerez des plans de recherche, analyserez les données et contribuerez au plan d'accessibilité triennal du ministère</w:t>
      </w:r>
      <w:r w:rsidR="00213E4E" w:rsidRPr="009A1290">
        <w:rPr>
          <w:lang w:val="fr-CA"/>
        </w:rPr>
        <w:t>.</w:t>
      </w:r>
    </w:p>
    <w:p w14:paraId="3DFD36CC" w14:textId="657BDC9C" w:rsidR="0021212D" w:rsidRPr="00DA2BB0" w:rsidRDefault="00213E4E" w:rsidP="0021212D">
      <w:pPr>
        <w:pStyle w:val="ListParagraph"/>
        <w:numPr>
          <w:ilvl w:val="1"/>
          <w:numId w:val="20"/>
        </w:numPr>
        <w:rPr>
          <w:lang w:val="fr-CA"/>
        </w:rPr>
      </w:pPr>
      <w:r w:rsidRPr="00AA1E71">
        <w:rPr>
          <w:lang w:val="fr-CA"/>
        </w:rPr>
        <w:t>*</w:t>
      </w:r>
      <w:r w:rsidR="00AA1E71" w:rsidRPr="00AA1E71">
        <w:rPr>
          <w:lang w:val="fr-CA"/>
        </w:rPr>
        <w:t>Ce poste requiert, au minimum, un diplôme d</w:t>
      </w:r>
      <w:r w:rsidR="00935291">
        <w:rPr>
          <w:lang w:val="fr-CA"/>
        </w:rPr>
        <w:t xml:space="preserve">’une </w:t>
      </w:r>
      <w:r w:rsidR="00184C87">
        <w:rPr>
          <w:lang w:val="fr-CA"/>
        </w:rPr>
        <w:t>institution post-secondaire</w:t>
      </w:r>
      <w:r w:rsidRPr="007D0E06">
        <w:rPr>
          <w:lang w:val="fr-CA"/>
        </w:rPr>
        <w:t>.</w:t>
      </w:r>
    </w:p>
    <w:p w14:paraId="362C12F1" w14:textId="776F549F" w:rsidR="0021212D" w:rsidRPr="004A5ED2" w:rsidRDefault="00DC16A7" w:rsidP="0021212D">
      <w:pPr>
        <w:pStyle w:val="Heading1"/>
        <w:rPr>
          <w:lang w:val="fr-CA"/>
        </w:rPr>
      </w:pPr>
      <w:bookmarkStart w:id="14" w:name="_Toc181018121"/>
      <w:bookmarkStart w:id="15" w:name="_Hlk181007096"/>
      <w:r w:rsidRPr="004A5ED2">
        <w:rPr>
          <w:lang w:val="fr-CA"/>
        </w:rPr>
        <w:t>À quoi ressemblera le processus de recrutement</w:t>
      </w:r>
      <w:r w:rsidR="0021212D" w:rsidRPr="004A5ED2">
        <w:rPr>
          <w:lang w:val="fr-CA"/>
        </w:rPr>
        <w:t>?</w:t>
      </w:r>
      <w:bookmarkEnd w:id="14"/>
    </w:p>
    <w:p w14:paraId="0D3E4F5B" w14:textId="5303571F" w:rsidR="00DC16A7" w:rsidRPr="004A5ED2" w:rsidRDefault="00DC16A7" w:rsidP="0021212D">
      <w:pPr>
        <w:numPr>
          <w:ilvl w:val="0"/>
          <w:numId w:val="23"/>
        </w:numPr>
        <w:rPr>
          <w:lang w:val="fr-CA"/>
        </w:rPr>
      </w:pPr>
      <w:r w:rsidRPr="004A5ED2">
        <w:rPr>
          <w:lang w:val="fr-CA"/>
        </w:rPr>
        <w:t xml:space="preserve">Une fois que les candidats ont soumis leurs formulaires d'inscription et leurs CV, l'équipe du PFSCH les jumellera avec les offres d'emploi. Le programme transmettra les CV des candidats aux gestionnaires </w:t>
      </w:r>
      <w:r w:rsidR="0039732C">
        <w:rPr>
          <w:lang w:val="fr-CA"/>
        </w:rPr>
        <w:t>d’embauche</w:t>
      </w:r>
      <w:r w:rsidRPr="004A5ED2">
        <w:rPr>
          <w:lang w:val="fr-CA"/>
        </w:rPr>
        <w:t xml:space="preserve"> afin qu'ils puissent commencer leurs évaluations. </w:t>
      </w:r>
    </w:p>
    <w:p w14:paraId="72D15EB3" w14:textId="6B976712" w:rsidR="00DC16A7" w:rsidRPr="004A5ED2" w:rsidRDefault="00DC16A7" w:rsidP="005B6568">
      <w:pPr>
        <w:numPr>
          <w:ilvl w:val="0"/>
          <w:numId w:val="23"/>
        </w:numPr>
        <w:rPr>
          <w:lang w:val="fr-CA"/>
        </w:rPr>
      </w:pPr>
      <w:r w:rsidRPr="004A5ED2">
        <w:rPr>
          <w:lang w:val="fr-CA"/>
        </w:rPr>
        <w:t xml:space="preserve">Les évaluations peuvent prendre la forme d'entretiens, de tests, de références ou d'autres méthodes. Les </w:t>
      </w:r>
      <w:r w:rsidR="005B6568" w:rsidRPr="004A5ED2">
        <w:rPr>
          <w:lang w:val="fr-CA"/>
        </w:rPr>
        <w:t>gestionnaires</w:t>
      </w:r>
      <w:r w:rsidRPr="004A5ED2">
        <w:rPr>
          <w:lang w:val="fr-CA"/>
        </w:rPr>
        <w:t xml:space="preserve"> s'efforceront d'informer les candidats des méthodes d'évaluation dès que possible et de veiller à ce que les évaluations soient accessibles et sans obstacle. </w:t>
      </w:r>
      <w:r w:rsidRPr="004A5ED2">
        <w:rPr>
          <w:b/>
          <w:bCs/>
          <w:lang w:val="fr-CA"/>
        </w:rPr>
        <w:t>Note:</w:t>
      </w:r>
      <w:r w:rsidRPr="004A5ED2">
        <w:rPr>
          <w:lang w:val="fr-CA"/>
        </w:rPr>
        <w:t xml:space="preserve"> Les candidats doivent informer la personne de contact pour les évaluations dès que possible s'ils ont besoin </w:t>
      </w:r>
      <w:r w:rsidR="005B6568" w:rsidRPr="004A5ED2">
        <w:rPr>
          <w:lang w:val="fr-CA"/>
        </w:rPr>
        <w:t>de mesure</w:t>
      </w:r>
      <w:r w:rsidR="00104BD5" w:rsidRPr="004A5ED2">
        <w:rPr>
          <w:lang w:val="fr-CA"/>
        </w:rPr>
        <w:t>s</w:t>
      </w:r>
      <w:r w:rsidR="005B6568" w:rsidRPr="004A5ED2">
        <w:rPr>
          <w:lang w:val="fr-CA"/>
        </w:rPr>
        <w:t xml:space="preserve"> d’</w:t>
      </w:r>
      <w:r w:rsidR="00104BD5" w:rsidRPr="004A5ED2">
        <w:rPr>
          <w:lang w:val="fr-CA"/>
        </w:rPr>
        <w:t>adaptation</w:t>
      </w:r>
      <w:r w:rsidRPr="004A5ED2">
        <w:rPr>
          <w:lang w:val="fr-CA"/>
        </w:rPr>
        <w:t>.</w:t>
      </w:r>
    </w:p>
    <w:bookmarkEnd w:id="15"/>
    <w:p w14:paraId="744B900F" w14:textId="7E66659C" w:rsidR="0021212D" w:rsidRPr="004A5ED2" w:rsidRDefault="00104BD5" w:rsidP="00104BD5">
      <w:pPr>
        <w:numPr>
          <w:ilvl w:val="0"/>
          <w:numId w:val="23"/>
        </w:numPr>
        <w:rPr>
          <w:lang w:val="fr-CA"/>
        </w:rPr>
      </w:pPr>
      <w:r w:rsidRPr="004A5ED2">
        <w:rPr>
          <w:lang w:val="fr-CA"/>
        </w:rPr>
        <w:lastRenderedPageBreak/>
        <w:t>Une fois les évaluations terminées, les gestionnaires informeront les candidats des résultats. Les candidats retenus commenceront alors le processus d'intégration.</w:t>
      </w:r>
    </w:p>
    <w:p w14:paraId="11E2974C" w14:textId="117D5D1C" w:rsidR="0021212D" w:rsidRPr="004A5ED2" w:rsidRDefault="00104BD5" w:rsidP="0021212D">
      <w:pPr>
        <w:pStyle w:val="Heading1"/>
        <w:rPr>
          <w:lang w:val="fr-CA"/>
        </w:rPr>
      </w:pPr>
      <w:bookmarkStart w:id="16" w:name="_Toc181018122"/>
      <w:bookmarkStart w:id="17" w:name="_Hlk181007105"/>
      <w:r w:rsidRPr="004A5ED2">
        <w:rPr>
          <w:lang w:val="fr-CA"/>
        </w:rPr>
        <w:t>Jumelage</w:t>
      </w:r>
      <w:r w:rsidR="000C5860" w:rsidRPr="004A5ED2">
        <w:rPr>
          <w:lang w:val="fr-CA"/>
        </w:rPr>
        <w:t xml:space="preserve"> / </w:t>
      </w:r>
      <w:r w:rsidRPr="004A5ED2">
        <w:rPr>
          <w:lang w:val="fr-CA"/>
        </w:rPr>
        <w:t>Critèr</w:t>
      </w:r>
      <w:r w:rsidR="001F0F43">
        <w:rPr>
          <w:lang w:val="fr-CA"/>
        </w:rPr>
        <w:t>e</w:t>
      </w:r>
      <w:r w:rsidRPr="004A5ED2">
        <w:rPr>
          <w:lang w:val="fr-CA"/>
        </w:rPr>
        <w:t xml:space="preserve"> des candidats</w:t>
      </w:r>
      <w:bookmarkEnd w:id="16"/>
    </w:p>
    <w:p w14:paraId="3CD2FE39" w14:textId="1F8F4564" w:rsidR="0021212D" w:rsidRPr="004A5ED2" w:rsidRDefault="00104BD5" w:rsidP="0021212D">
      <w:pPr>
        <w:rPr>
          <w:b/>
          <w:bCs/>
          <w:lang w:val="fr-CA"/>
        </w:rPr>
      </w:pPr>
      <w:r w:rsidRPr="004A5ED2">
        <w:rPr>
          <w:b/>
          <w:bCs/>
          <w:lang w:val="fr-CA"/>
        </w:rPr>
        <w:t>Les candidats jumelés au programme doivent répondre aux critères suivants:</w:t>
      </w:r>
    </w:p>
    <w:p w14:paraId="056FB2B8" w14:textId="72B2DE29" w:rsidR="0021212D" w:rsidRPr="004A5ED2" w:rsidRDefault="00104BD5" w:rsidP="0021212D">
      <w:pPr>
        <w:numPr>
          <w:ilvl w:val="0"/>
          <w:numId w:val="21"/>
        </w:numPr>
        <w:rPr>
          <w:lang w:val="fr-CA"/>
        </w:rPr>
      </w:pPr>
      <w:r w:rsidRPr="004A5ED2">
        <w:rPr>
          <w:lang w:val="fr-CA"/>
        </w:rPr>
        <w:t>Est une personne en situation de handicap et est disposée à s’</w:t>
      </w:r>
      <w:hyperlink r:id="rId13" w:history="1">
        <w:r w:rsidRPr="004A5ED2">
          <w:rPr>
            <w:rStyle w:val="Hyperlink"/>
            <w:lang w:val="fr-CA"/>
          </w:rPr>
          <w:t>autodéclarer</w:t>
        </w:r>
      </w:hyperlink>
      <w:r w:rsidRPr="004A5ED2">
        <w:rPr>
          <w:lang w:val="fr-CA"/>
        </w:rPr>
        <w:t xml:space="preserve"> en tant que personne en situation de handicap</w:t>
      </w:r>
    </w:p>
    <w:p w14:paraId="2927E070" w14:textId="1D8EF14A" w:rsidR="0021212D" w:rsidRPr="004A5ED2" w:rsidRDefault="001F0F43" w:rsidP="0021212D">
      <w:pPr>
        <w:numPr>
          <w:ilvl w:val="0"/>
          <w:numId w:val="21"/>
        </w:numPr>
        <w:rPr>
          <w:lang w:val="fr-CA"/>
        </w:rPr>
      </w:pPr>
      <w:r>
        <w:rPr>
          <w:lang w:val="fr-CA"/>
        </w:rPr>
        <w:t>E</w:t>
      </w:r>
      <w:r w:rsidRPr="001F0F43">
        <w:rPr>
          <w:lang w:val="fr-CA"/>
        </w:rPr>
        <w:t>st citoyen</w:t>
      </w:r>
      <w:r>
        <w:rPr>
          <w:lang w:val="fr-CA"/>
        </w:rPr>
        <w:t>(ne)</w:t>
      </w:r>
      <w:r w:rsidRPr="001F0F43">
        <w:rPr>
          <w:lang w:val="fr-CA"/>
        </w:rPr>
        <w:t xml:space="preserve"> canadien</w:t>
      </w:r>
      <w:r>
        <w:rPr>
          <w:lang w:val="fr-CA"/>
        </w:rPr>
        <w:t>(ne)</w:t>
      </w:r>
      <w:r w:rsidRPr="001F0F43">
        <w:rPr>
          <w:lang w:val="fr-CA"/>
        </w:rPr>
        <w:t>, résident</w:t>
      </w:r>
      <w:r>
        <w:rPr>
          <w:lang w:val="fr-CA"/>
        </w:rPr>
        <w:t>(e)</w:t>
      </w:r>
      <w:r w:rsidRPr="001F0F43">
        <w:rPr>
          <w:lang w:val="fr-CA"/>
        </w:rPr>
        <w:t xml:space="preserve"> permanent</w:t>
      </w:r>
      <w:r>
        <w:rPr>
          <w:lang w:val="fr-CA"/>
        </w:rPr>
        <w:t>(e)</w:t>
      </w:r>
      <w:r w:rsidRPr="001F0F43">
        <w:rPr>
          <w:lang w:val="fr-CA"/>
        </w:rPr>
        <w:t xml:space="preserve"> ou a le droit de travailler au Canada</w:t>
      </w:r>
    </w:p>
    <w:p w14:paraId="79D9E6E0" w14:textId="67E0DF4C" w:rsidR="0021212D" w:rsidRPr="004A5ED2" w:rsidRDefault="00104BD5" w:rsidP="0021212D">
      <w:pPr>
        <w:numPr>
          <w:ilvl w:val="0"/>
          <w:numId w:val="21"/>
        </w:numPr>
        <w:rPr>
          <w:lang w:val="fr-CA"/>
        </w:rPr>
      </w:pPr>
      <w:r w:rsidRPr="004A5ED2">
        <w:rPr>
          <w:lang w:val="fr-CA"/>
        </w:rPr>
        <w:t>A l’âge légal de travailler dans la province ou le territoire</w:t>
      </w:r>
    </w:p>
    <w:p w14:paraId="2D9F4048" w14:textId="77777777" w:rsidR="00104BD5" w:rsidRPr="004A5ED2" w:rsidRDefault="00104BD5" w:rsidP="00104BD5">
      <w:pPr>
        <w:numPr>
          <w:ilvl w:val="0"/>
          <w:numId w:val="21"/>
        </w:numPr>
        <w:rPr>
          <w:lang w:val="fr-CA"/>
        </w:rPr>
      </w:pPr>
      <w:r w:rsidRPr="004A5ED2">
        <w:rPr>
          <w:lang w:val="fr-CA"/>
        </w:rPr>
        <w:t>Possède au minimum un diplôme d'études secondaires ou des alternatives approuvées par l'employeur. Les alternatives au diplôme de fin d'études secondaires approuvées par l'employeur sont les suivantes :</w:t>
      </w:r>
    </w:p>
    <w:p w14:paraId="22BAF6D9" w14:textId="3A19C018" w:rsidR="00A72F1D" w:rsidRPr="004A5ED2" w:rsidRDefault="00EB5849" w:rsidP="00104BD5">
      <w:pPr>
        <w:numPr>
          <w:ilvl w:val="1"/>
          <w:numId w:val="21"/>
        </w:numPr>
        <w:rPr>
          <w:lang w:val="fr-CA"/>
        </w:rPr>
      </w:pPr>
      <w:r w:rsidRPr="004A5ED2">
        <w:rPr>
          <w:lang w:val="fr-CA"/>
        </w:rPr>
        <w:t xml:space="preserve">Une note satisfaisante à l’épreuve d’un </w:t>
      </w:r>
      <w:hyperlink r:id="rId14" w:history="1">
        <w:r w:rsidRPr="004A5ED2">
          <w:rPr>
            <w:rStyle w:val="Hyperlink"/>
            <w:lang w:val="fr-CA"/>
          </w:rPr>
          <w:t>examen de compétence</w:t>
        </w:r>
      </w:hyperlink>
      <w:r w:rsidR="00A72F1D" w:rsidRPr="004A5ED2">
        <w:rPr>
          <w:lang w:val="fr-CA"/>
        </w:rPr>
        <w:t xml:space="preserve"> </w:t>
      </w:r>
      <w:r w:rsidRPr="004A5ED2">
        <w:rPr>
          <w:lang w:val="fr-CA"/>
        </w:rPr>
        <w:t>approuvé en tant qu’alternative au diplôme d’études secondaires; ou</w:t>
      </w:r>
    </w:p>
    <w:p w14:paraId="20E314ED" w14:textId="11C5870E" w:rsidR="00EB5849" w:rsidRPr="004A5ED2" w:rsidRDefault="001F0F43" w:rsidP="00EB5849">
      <w:pPr>
        <w:numPr>
          <w:ilvl w:val="1"/>
          <w:numId w:val="21"/>
        </w:numPr>
        <w:rPr>
          <w:lang w:val="fr-CA"/>
        </w:rPr>
      </w:pPr>
      <w:r>
        <w:rPr>
          <w:lang w:val="fr-CA"/>
        </w:rPr>
        <w:t>U</w:t>
      </w:r>
      <w:r w:rsidR="00EB5849" w:rsidRPr="004A5ED2">
        <w:rPr>
          <w:lang w:val="fr-CA"/>
        </w:rPr>
        <w:t>ne combinaison acceptable d'éducation, de formation et/ou d'expérience (déterminée par le gestionnaire).</w:t>
      </w:r>
    </w:p>
    <w:p w14:paraId="3E0358FB" w14:textId="77777777" w:rsidR="00EB5849" w:rsidRPr="004A5ED2" w:rsidRDefault="00EB5849" w:rsidP="0021212D">
      <w:pPr>
        <w:numPr>
          <w:ilvl w:val="0"/>
          <w:numId w:val="21"/>
        </w:numPr>
        <w:rPr>
          <w:lang w:val="fr-CA"/>
        </w:rPr>
      </w:pPr>
      <w:r w:rsidRPr="004A5ED2">
        <w:rPr>
          <w:lang w:val="fr-CA"/>
        </w:rPr>
        <w:t>Bénéficieraient d'une expérience professionnelle et d'un développement des compétences afin d'accroître leur (future) employabilité.</w:t>
      </w:r>
    </w:p>
    <w:p w14:paraId="5B16D12B" w14:textId="0F9B2BD0" w:rsidR="000C5860" w:rsidRPr="004A5ED2" w:rsidRDefault="00EB5849" w:rsidP="0021212D">
      <w:pPr>
        <w:numPr>
          <w:ilvl w:val="0"/>
          <w:numId w:val="21"/>
        </w:numPr>
        <w:rPr>
          <w:lang w:val="fr-CA"/>
        </w:rPr>
      </w:pPr>
      <w:r w:rsidRPr="004A5ED2">
        <w:rPr>
          <w:lang w:val="fr-CA"/>
        </w:rPr>
        <w:t>N’a pas encore participé au programme en tant que stagiaire du PFSCH.</w:t>
      </w:r>
    </w:p>
    <w:p w14:paraId="3605D5F4" w14:textId="77777777" w:rsidR="0021212D" w:rsidRPr="004A5ED2" w:rsidRDefault="0021212D" w:rsidP="0021212D">
      <w:pPr>
        <w:rPr>
          <w:b/>
          <w:bCs/>
          <w:lang w:val="fr-CA"/>
        </w:rPr>
      </w:pPr>
    </w:p>
    <w:p w14:paraId="18EDCD95" w14:textId="2414A6E3" w:rsidR="0021212D" w:rsidRPr="004A5ED2" w:rsidRDefault="00EB5849" w:rsidP="0021212D">
      <w:pPr>
        <w:pStyle w:val="Heading1"/>
        <w:rPr>
          <w:lang w:val="fr-CA"/>
        </w:rPr>
      </w:pPr>
      <w:bookmarkStart w:id="18" w:name="_Toc181018123"/>
      <w:r w:rsidRPr="004A5ED2">
        <w:rPr>
          <w:lang w:val="fr-CA"/>
        </w:rPr>
        <w:t>Engagements des agences qui recommande</w:t>
      </w:r>
      <w:r w:rsidR="009279B8">
        <w:rPr>
          <w:lang w:val="fr-CA"/>
        </w:rPr>
        <w:t>nt</w:t>
      </w:r>
      <w:r w:rsidRPr="004A5ED2">
        <w:rPr>
          <w:lang w:val="fr-CA"/>
        </w:rPr>
        <w:t xml:space="preserve"> des candidats</w:t>
      </w:r>
      <w:r w:rsidR="0021212D" w:rsidRPr="004A5ED2">
        <w:rPr>
          <w:lang w:val="fr-CA"/>
        </w:rPr>
        <w:t>:</w:t>
      </w:r>
      <w:bookmarkEnd w:id="18"/>
      <w:r w:rsidR="0021212D" w:rsidRPr="004A5ED2">
        <w:rPr>
          <w:lang w:val="fr-CA"/>
        </w:rPr>
        <w:t xml:space="preserve"> </w:t>
      </w:r>
    </w:p>
    <w:p w14:paraId="68ABF07E" w14:textId="25CD17D8" w:rsidR="00EB5849" w:rsidRPr="004A5ED2" w:rsidRDefault="001F0F43" w:rsidP="00EB5849">
      <w:pPr>
        <w:rPr>
          <w:lang w:val="fr-CA"/>
        </w:rPr>
      </w:pPr>
      <w:r w:rsidRPr="001F0F43">
        <w:rPr>
          <w:lang w:val="fr-CA"/>
        </w:rPr>
        <w:t xml:space="preserve">Si vous faites partie d'une agence qui </w:t>
      </w:r>
      <w:r w:rsidR="00EB5849" w:rsidRPr="004A5ED2">
        <w:rPr>
          <w:lang w:val="fr-CA"/>
        </w:rPr>
        <w:t>propose des services de soutien à l’emploi, voici quelques moyens de collaborer avec le programme et l'organisation d'embauche pour aider vos clients à vivre une expérience positive :</w:t>
      </w:r>
    </w:p>
    <w:p w14:paraId="07EA2B86" w14:textId="55F315F2" w:rsidR="00EB5849" w:rsidRPr="00EB5849" w:rsidRDefault="00EB5849" w:rsidP="00EB5849">
      <w:pPr>
        <w:numPr>
          <w:ilvl w:val="0"/>
          <w:numId w:val="22"/>
        </w:numPr>
        <w:rPr>
          <w:lang w:val="fr-CA"/>
        </w:rPr>
      </w:pPr>
      <w:r w:rsidRPr="00EB5849">
        <w:rPr>
          <w:lang w:val="fr-CA"/>
        </w:rPr>
        <w:lastRenderedPageBreak/>
        <w:t>Fournir des conseils et une orientation au programme et/ou à l'organis</w:t>
      </w:r>
      <w:r w:rsidRPr="004A5ED2">
        <w:rPr>
          <w:lang w:val="fr-CA"/>
        </w:rPr>
        <w:t>ation</w:t>
      </w:r>
      <w:r w:rsidRPr="00EB5849">
        <w:rPr>
          <w:lang w:val="fr-CA"/>
        </w:rPr>
        <w:t xml:space="preserve"> d'embauche sur les approches proposées pour évaluer les clients et les mettre en relation avec les possibilités de stage.</w:t>
      </w:r>
    </w:p>
    <w:p w14:paraId="3D946296" w14:textId="77777777" w:rsidR="00EB5849" w:rsidRPr="00EB5849" w:rsidRDefault="00EB5849" w:rsidP="00EB5849">
      <w:pPr>
        <w:numPr>
          <w:ilvl w:val="0"/>
          <w:numId w:val="22"/>
        </w:numPr>
        <w:rPr>
          <w:lang w:val="fr-CA"/>
        </w:rPr>
      </w:pPr>
      <w:r w:rsidRPr="00EB5849">
        <w:rPr>
          <w:lang w:val="fr-CA"/>
        </w:rPr>
        <w:t>Fournir des conseils et des commentaires sur les critères et les outils d'évaluation, identifier les obstacles potentiels et formuler des recommandations pour les éliminer.</w:t>
      </w:r>
    </w:p>
    <w:p w14:paraId="0096E319" w14:textId="77777777" w:rsidR="00EB5849" w:rsidRPr="00EB5849" w:rsidRDefault="00EB5849" w:rsidP="00EB5849">
      <w:pPr>
        <w:numPr>
          <w:ilvl w:val="0"/>
          <w:numId w:val="22"/>
        </w:numPr>
        <w:rPr>
          <w:lang w:val="fr-CA"/>
        </w:rPr>
      </w:pPr>
      <w:r w:rsidRPr="00EB5849">
        <w:rPr>
          <w:lang w:val="fr-CA"/>
        </w:rPr>
        <w:t>Offrir un soutien aux gestionnaires pour répondre à toute préoccupation soulevée pendant le stage.</w:t>
      </w:r>
    </w:p>
    <w:p w14:paraId="3792D7F3" w14:textId="79D20AC3" w:rsidR="00EB5849" w:rsidRPr="00EB5849" w:rsidRDefault="00EB5849" w:rsidP="00EB5849">
      <w:pPr>
        <w:numPr>
          <w:ilvl w:val="0"/>
          <w:numId w:val="22"/>
        </w:numPr>
        <w:rPr>
          <w:lang w:val="fr-CA"/>
        </w:rPr>
      </w:pPr>
      <w:r w:rsidRPr="004A5ED2">
        <w:rPr>
          <w:lang w:val="fr-CA"/>
        </w:rPr>
        <w:t>F</w:t>
      </w:r>
      <w:r w:rsidRPr="00EB5849">
        <w:rPr>
          <w:lang w:val="fr-CA"/>
        </w:rPr>
        <w:t xml:space="preserve">ournir des services </w:t>
      </w:r>
      <w:r w:rsidRPr="004A5ED2">
        <w:rPr>
          <w:lang w:val="fr-CA"/>
        </w:rPr>
        <w:t>de soutien à l’emploi</w:t>
      </w:r>
      <w:r w:rsidRPr="00EB5849">
        <w:rPr>
          <w:lang w:val="fr-CA"/>
        </w:rPr>
        <w:t xml:space="preserve"> aux clients tout au long du processus de recrutement, le cas échéant</w:t>
      </w:r>
      <w:r w:rsidRPr="004A5ED2">
        <w:rPr>
          <w:lang w:val="fr-CA"/>
        </w:rPr>
        <w:t>.</w:t>
      </w:r>
    </w:p>
    <w:p w14:paraId="17736304" w14:textId="37C6291A" w:rsidR="00EB5849" w:rsidRPr="00EB5849" w:rsidRDefault="00EB5849" w:rsidP="00EB5849">
      <w:pPr>
        <w:numPr>
          <w:ilvl w:val="0"/>
          <w:numId w:val="22"/>
        </w:numPr>
        <w:rPr>
          <w:lang w:val="fr-CA"/>
        </w:rPr>
      </w:pPr>
      <w:r w:rsidRPr="00EB5849">
        <w:rPr>
          <w:lang w:val="fr-CA"/>
        </w:rPr>
        <w:t xml:space="preserve">Aider les clients à identifier les obstacles afin de demander </w:t>
      </w:r>
      <w:r w:rsidRPr="004A5ED2">
        <w:rPr>
          <w:lang w:val="fr-CA"/>
        </w:rPr>
        <w:t>des mesures d’adaptation pour</w:t>
      </w:r>
      <w:r w:rsidRPr="00EB5849">
        <w:rPr>
          <w:lang w:val="fr-CA"/>
        </w:rPr>
        <w:t xml:space="preserve"> l'évaluation et/ou </w:t>
      </w:r>
      <w:r w:rsidRPr="004A5ED2">
        <w:rPr>
          <w:lang w:val="fr-CA"/>
        </w:rPr>
        <w:t>le</w:t>
      </w:r>
      <w:r w:rsidRPr="00EB5849">
        <w:rPr>
          <w:lang w:val="fr-CA"/>
        </w:rPr>
        <w:t xml:space="preserve"> lieu de travail qui permettront au client/stagiaire de démontrer pleinement ses compétences et ses aptitudes, et formuler des recommandations sur les aménagements nécessaires.</w:t>
      </w:r>
    </w:p>
    <w:p w14:paraId="27F5E0D1" w14:textId="6B8E9F21" w:rsidR="00EB5849" w:rsidRPr="00EB5849" w:rsidRDefault="00EB5849" w:rsidP="00EB5849">
      <w:pPr>
        <w:numPr>
          <w:ilvl w:val="0"/>
          <w:numId w:val="22"/>
        </w:numPr>
        <w:rPr>
          <w:lang w:val="fr-CA"/>
        </w:rPr>
      </w:pPr>
      <w:r w:rsidRPr="00EB5849">
        <w:rPr>
          <w:lang w:val="fr-CA"/>
        </w:rPr>
        <w:t xml:space="preserve">Fournir des services </w:t>
      </w:r>
      <w:r w:rsidRPr="004A5ED2">
        <w:rPr>
          <w:lang w:val="fr-CA"/>
        </w:rPr>
        <w:t>de soutien à l’emploi</w:t>
      </w:r>
      <w:r w:rsidRPr="00EB5849">
        <w:rPr>
          <w:lang w:val="fr-CA"/>
        </w:rPr>
        <w:t xml:space="preserve"> à vos clients sélectionnés pour devenir stagiaires tout au long de leur stage, selon les besoins du client.</w:t>
      </w:r>
    </w:p>
    <w:p w14:paraId="6DCAB166" w14:textId="518B4584" w:rsidR="00504597" w:rsidRPr="004A5ED2" w:rsidRDefault="00EB5849" w:rsidP="00B14172">
      <w:pPr>
        <w:pStyle w:val="Heading1"/>
        <w:rPr>
          <w:lang w:val="fr-CA"/>
        </w:rPr>
      </w:pPr>
      <w:bookmarkStart w:id="19" w:name="_Toc181018124"/>
      <w:r w:rsidRPr="004A5ED2">
        <w:rPr>
          <w:lang w:val="fr-CA"/>
        </w:rPr>
        <w:t>Contactez-nous</w:t>
      </w:r>
      <w:bookmarkEnd w:id="19"/>
    </w:p>
    <w:p w14:paraId="1EA97D48" w14:textId="154881A6" w:rsidR="00EB5849" w:rsidRPr="00EB5849" w:rsidRDefault="00EB5849" w:rsidP="00EB5849">
      <w:pPr>
        <w:rPr>
          <w:lang w:val="fr-CA"/>
        </w:rPr>
      </w:pPr>
      <w:r w:rsidRPr="00EB5849">
        <w:rPr>
          <w:lang w:val="fr-CA"/>
        </w:rPr>
        <w:t xml:space="preserve">Si vous ou vos clients avez des questions, veuillez contacter notre boîte </w:t>
      </w:r>
      <w:r w:rsidR="00F803CA">
        <w:rPr>
          <w:lang w:val="fr-CA"/>
        </w:rPr>
        <w:t xml:space="preserve">courriel </w:t>
      </w:r>
      <w:r w:rsidR="00F803CA" w:rsidRPr="00EB5849">
        <w:rPr>
          <w:lang w:val="fr-CA"/>
        </w:rPr>
        <w:t>à</w:t>
      </w:r>
      <w:r w:rsidRPr="00EB5849">
        <w:rPr>
          <w:lang w:val="fr-CA"/>
        </w:rPr>
        <w:t xml:space="preserve"> l'adresse </w:t>
      </w:r>
      <w:hyperlink r:id="rId15" w:history="1">
        <w:r w:rsidRPr="00EB5849">
          <w:rPr>
            <w:rStyle w:val="Hyperlink"/>
            <w:lang w:val="fr-CA"/>
          </w:rPr>
          <w:t>cfp.diversitedetalent-talentdiversity.psc@cfp-psc.gc.ca</w:t>
        </w:r>
      </w:hyperlink>
      <w:r w:rsidRPr="00EB5849">
        <w:rPr>
          <w:lang w:val="fr-CA"/>
        </w:rPr>
        <w:t xml:space="preserve"> et nous vous répondrons dans les plus brefs délais. </w:t>
      </w:r>
      <w:bookmarkEnd w:id="17"/>
      <w:r w:rsidR="001F0F43">
        <w:rPr>
          <w:lang w:val="fr-CA"/>
        </w:rPr>
        <w:t>Merci!</w:t>
      </w:r>
    </w:p>
    <w:sectPr w:rsidR="00EB5849" w:rsidRPr="00EB5849" w:rsidSect="00065EE7">
      <w:headerReference w:type="even" r:id="rId16"/>
      <w:footerReference w:type="default" r:id="rId17"/>
      <w:headerReference w:type="first" r:id="rId18"/>
      <w:footerReference w:type="first" r:id="rId19"/>
      <w:pgSz w:w="12240" w:h="15840" w:code="1"/>
      <w:pgMar w:top="1440" w:right="1440" w:bottom="1440" w:left="1440" w:header="0" w:footer="737"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0" w:author="Jennifer Hatt" w:date="2024-11-08T11:49:00Z" w:initials="JH">
    <w:p w14:paraId="74B87378" w14:textId="77777777" w:rsidR="001F0F43" w:rsidRDefault="001F0F43" w:rsidP="00B043BB">
      <w:pPr>
        <w:pStyle w:val="CommentText"/>
      </w:pPr>
      <w:r>
        <w:rPr>
          <w:rStyle w:val="CommentReference"/>
        </w:rPr>
        <w:annotationRef/>
      </w:r>
      <w:r>
        <w:t>To translate section from EN once approved by Hélène</w:t>
      </w:r>
    </w:p>
  </w:comment>
  <w:comment w:id="11" w:author="Stephanie Mak" w:date="2024-11-12T10:57:00Z" w:initials="SM">
    <w:p w14:paraId="2C62B046" w14:textId="77777777" w:rsidR="004811DA" w:rsidRDefault="004811DA" w:rsidP="004811DA">
      <w:pPr>
        <w:pStyle w:val="CommentText"/>
      </w:pPr>
      <w:r>
        <w:rPr>
          <w:rStyle w:val="CommentReference"/>
        </w:rPr>
        <w:annotationRef/>
      </w:r>
      <w:r>
        <w:t xml:space="preserve">As per Jenny’s comment on English document, we are waiting for PC’s confirmation about AS-02 role after a meeting with them on November 13th. </w:t>
      </w:r>
    </w:p>
  </w:comment>
  <w:comment w:id="12" w:author="Hélène Gaudreault" w:date="2024-11-12T14:14:00Z" w:initials="HG">
    <w:p w14:paraId="1BD24ACF" w14:textId="77777777" w:rsidR="00EB7880" w:rsidRDefault="00EB7880" w:rsidP="00EB7880">
      <w:pPr>
        <w:pStyle w:val="CommentText"/>
      </w:pPr>
      <w:r>
        <w:rPr>
          <w:rStyle w:val="CommentReference"/>
        </w:rPr>
        <w:annotationRef/>
      </w:r>
      <w:r>
        <w:t>We are meeting with them on Nov 13th?</w:t>
      </w:r>
    </w:p>
  </w:comment>
  <w:comment w:id="13" w:author="Hélène Gaudreault" w:date="2024-11-12T14:20:00Z" w:initials="HG">
    <w:p w14:paraId="038A1129" w14:textId="77777777" w:rsidR="006D74E0" w:rsidRDefault="00EB7880" w:rsidP="006D74E0">
      <w:pPr>
        <w:pStyle w:val="CommentText"/>
      </w:pPr>
      <w:r>
        <w:rPr>
          <w:rStyle w:val="CommentReference"/>
        </w:rPr>
        <w:annotationRef/>
      </w:r>
      <w:r w:rsidR="006D74E0">
        <w:t>Je suggère d’ajouter la phrase que j’ai mis ici en référence afin de gérer les attentes. Open to your comments!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74B87378" w15:done="0"/>
  <w15:commentEx w15:paraId="2C62B046" w15:paraIdParent="74B87378" w15:done="0"/>
  <w15:commentEx w15:paraId="1BD24ACF" w15:paraIdParent="74B87378" w15:done="0"/>
  <w15:commentEx w15:paraId="038A1129" w15:paraIdParent="74B8737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AD8795C" w16cex:dateUtc="2024-11-08T15:49:00Z"/>
  <w16cex:commentExtensible w16cex:durableId="6166BD96" w16cex:dateUtc="2024-11-12T15:57:00Z"/>
  <w16cex:commentExtensible w16cex:durableId="3CD2A331" w16cex:dateUtc="2024-11-12T19:14:00Z"/>
  <w16cex:commentExtensible w16cex:durableId="3C99DB4E" w16cex:dateUtc="2024-11-12T19:2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74B87378" w16cid:durableId="2AD8795C"/>
  <w16cid:commentId w16cid:paraId="2C62B046" w16cid:durableId="6166BD96"/>
  <w16cid:commentId w16cid:paraId="1BD24ACF" w16cid:durableId="3CD2A331"/>
  <w16cid:commentId w16cid:paraId="038A1129" w16cid:durableId="3C99DB4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6E95BF" w14:textId="77777777" w:rsidR="00AD5BEC" w:rsidRDefault="00AD5BEC" w:rsidP="00941B2E">
      <w:pPr>
        <w:spacing w:after="0" w:line="240" w:lineRule="auto"/>
      </w:pPr>
      <w:r>
        <w:separator/>
      </w:r>
    </w:p>
  </w:endnote>
  <w:endnote w:type="continuationSeparator" w:id="0">
    <w:p w14:paraId="1999B618" w14:textId="77777777" w:rsidR="00AD5BEC" w:rsidRDefault="00AD5BEC" w:rsidP="00941B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emilight">
    <w:panose1 w:val="020B0402040204020203"/>
    <w:charset w:val="00"/>
    <w:family w:val="swiss"/>
    <w:pitch w:val="variable"/>
    <w:sig w:usb0="E4002EFF" w:usb1="C000E47F" w:usb2="00000009" w:usb3="00000000" w:csb0="000001FF" w:csb1="00000000"/>
  </w:font>
  <w:font w:name="Segoe UI">
    <w:altName w:val="Segoe UI"/>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Light">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A5C0E8" w14:textId="77777777" w:rsidR="00941B2E" w:rsidRPr="00941B2E" w:rsidRDefault="00941B2E" w:rsidP="005C304F"/>
  <w:p w14:paraId="74E67DD0" w14:textId="77777777" w:rsidR="00941B2E" w:rsidRPr="00941B2E" w:rsidRDefault="00941B2E">
    <w:pPr>
      <w:pStyle w:val="Footer"/>
      <w:rPr>
        <w:b/>
        <w:b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16B955" w14:textId="77777777" w:rsidR="00065EE7" w:rsidRDefault="00065EE7" w:rsidP="00A81586">
    <w:pPr>
      <w:rPr>
        <w:noProof/>
        <w:lang w:eastAsia="en-CA"/>
      </w:rPr>
    </w:pPr>
  </w:p>
  <w:p w14:paraId="42D0C1FA" w14:textId="77777777" w:rsidR="00941B2E" w:rsidRDefault="00355FA8" w:rsidP="00065EE7">
    <w:pPr>
      <w:ind w:firstLine="720"/>
    </w:pPr>
    <w:r>
      <w:rPr>
        <w:noProof/>
        <w:lang w:eastAsia="en-CA"/>
      </w:rPr>
      <w:drawing>
        <wp:inline distT="0" distB="0" distL="0" distR="0" wp14:anchorId="4DCAD922" wp14:editId="79F8DB91">
          <wp:extent cx="1080000" cy="259794"/>
          <wp:effectExtent l="0" t="0" r="6350" b="6985"/>
          <wp:docPr id="4" name="Picture 28" descr="Canada word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8" descr="Canada wordmark"/>
                  <pic:cNvPicPr/>
                </pic:nvPicPr>
                <pic:blipFill>
                  <a:blip r:embed="rId1">
                    <a:extLst>
                      <a:ext uri="{28A0092B-C50C-407E-A947-70E740481C1C}">
                        <a14:useLocalDpi xmlns:a14="http://schemas.microsoft.com/office/drawing/2010/main" val="0"/>
                      </a:ext>
                    </a:extLst>
                  </a:blip>
                  <a:stretch>
                    <a:fillRect/>
                  </a:stretch>
                </pic:blipFill>
                <pic:spPr>
                  <a:xfrm>
                    <a:off x="0" y="0"/>
                    <a:ext cx="1080000" cy="259794"/>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7C2137" w14:textId="77777777" w:rsidR="00AD5BEC" w:rsidRDefault="00AD5BEC" w:rsidP="00941B2E">
      <w:pPr>
        <w:spacing w:after="0" w:line="240" w:lineRule="auto"/>
      </w:pPr>
      <w:r>
        <w:separator/>
      </w:r>
    </w:p>
  </w:footnote>
  <w:footnote w:type="continuationSeparator" w:id="0">
    <w:p w14:paraId="0B126274" w14:textId="77777777" w:rsidR="00AD5BEC" w:rsidRDefault="00AD5BEC" w:rsidP="00941B2E">
      <w:pPr>
        <w:spacing w:after="0" w:line="240" w:lineRule="auto"/>
      </w:pPr>
      <w:r>
        <w:continuationSeparator/>
      </w:r>
    </w:p>
  </w:footnote>
  <w:footnote w:id="1">
    <w:p w14:paraId="75209718" w14:textId="6034C583" w:rsidR="00EB7880" w:rsidRPr="00F803CA" w:rsidRDefault="00EB7880">
      <w:pPr>
        <w:pStyle w:val="FootnoteText"/>
        <w:rPr>
          <w:lang w:val="fr-CA"/>
        </w:rPr>
      </w:pPr>
      <w:r>
        <w:rPr>
          <w:rStyle w:val="FootnoteReference"/>
        </w:rPr>
        <w:footnoteRef/>
      </w:r>
      <w:r w:rsidRPr="00F803CA">
        <w:rPr>
          <w:lang w:val="fr-CA"/>
        </w:rPr>
        <w:t xml:space="preserve"> </w:t>
      </w:r>
      <w:r w:rsidR="00F80145">
        <w:rPr>
          <w:lang w:val="fr-CA"/>
        </w:rPr>
        <w:t>À titre indicatif seulement. Ceci pourrait être des fonctions que vous exerceriez SI vous étiez jumelés pour le poste en question.</w:t>
      </w:r>
      <w:r>
        <w:rPr>
          <w:lang w:val="fr-CA"/>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446BCD" w14:textId="77777777" w:rsidR="00FA13C5" w:rsidRDefault="00000000">
    <w:pPr>
      <w:pStyle w:val="Header"/>
    </w:pPr>
    <w:r>
      <w:rPr>
        <w:noProof/>
      </w:rPr>
      <w:pict w14:anchorId="1F503BD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424407" o:spid="_x0000_s1029" type="#_x0000_t75" style="position:absolute;margin-left:0;margin-top:0;width:614.05pt;height:306.35pt;z-index:-251658752;mso-position-horizontal:center;mso-position-horizontal-relative:margin;mso-position-vertical:center;mso-position-vertical-relative:margin" o:allowincell="f">
          <v:imagedata r:id="rId1" o:title="PSC_Lines_Word_Report_FirstPAg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AB4E0A" w14:textId="7B001EF4" w:rsidR="00941B2E" w:rsidRDefault="00941B2E" w:rsidP="004A52AA">
    <w:pPr>
      <w:pStyle w:val="Header"/>
      <w:ind w:left="-1418"/>
    </w:pPr>
  </w:p>
  <w:p w14:paraId="5636776C" w14:textId="77777777" w:rsidR="009635AD" w:rsidRDefault="009635AD" w:rsidP="009635AD">
    <w:pPr>
      <w:pStyle w:val="Header"/>
    </w:pPr>
  </w:p>
  <w:p w14:paraId="12DDAFD9" w14:textId="23F3ACBC" w:rsidR="00065EE7" w:rsidRDefault="009635AD" w:rsidP="009635AD">
    <w:pPr>
      <w:pStyle w:val="Header"/>
    </w:pPr>
    <w:r>
      <w:rPr>
        <w:noProof/>
        <w:lang w:eastAsia="en-CA"/>
      </w:rPr>
      <w:drawing>
        <wp:inline distT="0" distB="0" distL="0" distR="0" wp14:anchorId="6455DC6C" wp14:editId="4CF5FF7D">
          <wp:extent cx="4510800" cy="267086"/>
          <wp:effectExtent l="0" t="0" r="0" b="0"/>
          <wp:docPr id="15" name="Picture 2" descr="Commission de la fonction publique du Canada&#10;&#10;Identifiant de la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9" name="Picture 529" descr="Commission de la fonction publique du Canada&#10;&#10;Identifiant de la commission"/>
                  <pic:cNvPicPr/>
                </pic:nvPicPr>
                <pic:blipFill>
                  <a:blip r:embed="rId1">
                    <a:extLst>
                      <a:ext uri="{28A0092B-C50C-407E-A947-70E740481C1C}">
                        <a14:useLocalDpi xmlns:a14="http://schemas.microsoft.com/office/drawing/2010/main" val="0"/>
                      </a:ext>
                    </a:extLst>
                  </a:blip>
                  <a:stretch>
                    <a:fillRect/>
                  </a:stretch>
                </pic:blipFill>
                <pic:spPr>
                  <a:xfrm>
                    <a:off x="0" y="0"/>
                    <a:ext cx="4510800" cy="26708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F67A656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D785A1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A24668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5FAC8C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376091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DC66D6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42CF67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8847A6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94A94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9B8984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28D5522"/>
    <w:multiLevelType w:val="hybridMultilevel"/>
    <w:tmpl w:val="67629ED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14A40ACE"/>
    <w:multiLevelType w:val="hybridMultilevel"/>
    <w:tmpl w:val="58FC25D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1C2C6BF6"/>
    <w:multiLevelType w:val="hybridMultilevel"/>
    <w:tmpl w:val="BF8E3054"/>
    <w:lvl w:ilvl="0" w:tplc="3FAE77F8">
      <w:numFmt w:val="bullet"/>
      <w:pStyle w:val="ListParagraph"/>
      <w:lvlText w:val="•"/>
      <w:lvlJc w:val="left"/>
      <w:pPr>
        <w:ind w:left="720" w:hanging="360"/>
      </w:pPr>
      <w:rPr>
        <w:rFonts w:ascii="Segoe UI Semilight" w:eastAsiaTheme="minorHAnsi" w:hAnsi="Segoe UI Semilight" w:cs="Segoe UI Semilight"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214456E5"/>
    <w:multiLevelType w:val="hybridMultilevel"/>
    <w:tmpl w:val="A54A8F8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23580F2E"/>
    <w:multiLevelType w:val="hybridMultilevel"/>
    <w:tmpl w:val="0272325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2A3158D1"/>
    <w:multiLevelType w:val="hybridMultilevel"/>
    <w:tmpl w:val="27D80D3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30323CA2"/>
    <w:multiLevelType w:val="hybridMultilevel"/>
    <w:tmpl w:val="CABAD0D8"/>
    <w:lvl w:ilvl="0" w:tplc="71A42C7C">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7" w15:restartNumberingAfterBreak="0">
    <w:nsid w:val="47925C90"/>
    <w:multiLevelType w:val="multilevel"/>
    <w:tmpl w:val="8064F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A84000A"/>
    <w:multiLevelType w:val="hybridMultilevel"/>
    <w:tmpl w:val="6324DE30"/>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4AF13993"/>
    <w:multiLevelType w:val="multilevel"/>
    <w:tmpl w:val="148804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B5B398D"/>
    <w:multiLevelType w:val="hybridMultilevel"/>
    <w:tmpl w:val="CA965F9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563E4567"/>
    <w:multiLevelType w:val="hybridMultilevel"/>
    <w:tmpl w:val="FECC9DB6"/>
    <w:lvl w:ilvl="0" w:tplc="EC807D40">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57F92DBE"/>
    <w:multiLevelType w:val="hybridMultilevel"/>
    <w:tmpl w:val="409C097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61153718"/>
    <w:multiLevelType w:val="hybridMultilevel"/>
    <w:tmpl w:val="826CF40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6509493A"/>
    <w:multiLevelType w:val="multilevel"/>
    <w:tmpl w:val="E2BCE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6F92C92"/>
    <w:multiLevelType w:val="hybridMultilevel"/>
    <w:tmpl w:val="19C4C480"/>
    <w:lvl w:ilvl="0" w:tplc="10090001">
      <w:start w:val="1"/>
      <w:numFmt w:val="bullet"/>
      <w:lvlText w:val=""/>
      <w:lvlJc w:val="left"/>
      <w:pPr>
        <w:ind w:left="1440" w:hanging="360"/>
      </w:pPr>
      <w:rPr>
        <w:rFonts w:ascii="Symbol" w:hAnsi="Symbol" w:hint="default"/>
      </w:rPr>
    </w:lvl>
    <w:lvl w:ilvl="1" w:tplc="10090003">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26" w15:restartNumberingAfterBreak="0">
    <w:nsid w:val="707053ED"/>
    <w:multiLevelType w:val="hybridMultilevel"/>
    <w:tmpl w:val="E40639E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15:restartNumberingAfterBreak="0">
    <w:nsid w:val="75911BC0"/>
    <w:multiLevelType w:val="hybridMultilevel"/>
    <w:tmpl w:val="9888389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15:restartNumberingAfterBreak="0">
    <w:nsid w:val="7EFF5CA5"/>
    <w:multiLevelType w:val="multilevel"/>
    <w:tmpl w:val="F8ACA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90265333">
    <w:abstractNumId w:val="12"/>
  </w:num>
  <w:num w:numId="2" w16cid:durableId="1487866222">
    <w:abstractNumId w:val="22"/>
  </w:num>
  <w:num w:numId="3" w16cid:durableId="890311228">
    <w:abstractNumId w:val="21"/>
  </w:num>
  <w:num w:numId="4" w16cid:durableId="1333681551">
    <w:abstractNumId w:val="10"/>
  </w:num>
  <w:num w:numId="5" w16cid:durableId="343094466">
    <w:abstractNumId w:val="11"/>
  </w:num>
  <w:num w:numId="6" w16cid:durableId="1654023874">
    <w:abstractNumId w:val="12"/>
  </w:num>
  <w:num w:numId="7" w16cid:durableId="1210413604">
    <w:abstractNumId w:val="8"/>
  </w:num>
  <w:num w:numId="8" w16cid:durableId="397022672">
    <w:abstractNumId w:val="3"/>
  </w:num>
  <w:num w:numId="9" w16cid:durableId="32392889">
    <w:abstractNumId w:val="2"/>
  </w:num>
  <w:num w:numId="10" w16cid:durableId="1315379972">
    <w:abstractNumId w:val="1"/>
  </w:num>
  <w:num w:numId="11" w16cid:durableId="1209031855">
    <w:abstractNumId w:val="0"/>
  </w:num>
  <w:num w:numId="12" w16cid:durableId="391393984">
    <w:abstractNumId w:val="9"/>
  </w:num>
  <w:num w:numId="13" w16cid:durableId="498233042">
    <w:abstractNumId w:val="7"/>
  </w:num>
  <w:num w:numId="14" w16cid:durableId="1665402574">
    <w:abstractNumId w:val="6"/>
  </w:num>
  <w:num w:numId="15" w16cid:durableId="625696673">
    <w:abstractNumId w:val="5"/>
  </w:num>
  <w:num w:numId="16" w16cid:durableId="999581833">
    <w:abstractNumId w:val="4"/>
  </w:num>
  <w:num w:numId="17" w16cid:durableId="717827334">
    <w:abstractNumId w:val="27"/>
  </w:num>
  <w:num w:numId="18" w16cid:durableId="1345281735">
    <w:abstractNumId w:val="16"/>
  </w:num>
  <w:num w:numId="19" w16cid:durableId="98842418">
    <w:abstractNumId w:val="20"/>
  </w:num>
  <w:num w:numId="20" w16cid:durableId="927424573">
    <w:abstractNumId w:val="15"/>
  </w:num>
  <w:num w:numId="21" w16cid:durableId="1554192233">
    <w:abstractNumId w:val="25"/>
  </w:num>
  <w:num w:numId="22" w16cid:durableId="1328170392">
    <w:abstractNumId w:val="14"/>
  </w:num>
  <w:num w:numId="23" w16cid:durableId="680356334">
    <w:abstractNumId w:val="18"/>
  </w:num>
  <w:num w:numId="24" w16cid:durableId="1822651313">
    <w:abstractNumId w:val="13"/>
  </w:num>
  <w:num w:numId="25" w16cid:durableId="2073044280">
    <w:abstractNumId w:val="28"/>
  </w:num>
  <w:num w:numId="26" w16cid:durableId="1185942059">
    <w:abstractNumId w:val="19"/>
  </w:num>
  <w:num w:numId="27" w16cid:durableId="365759402">
    <w:abstractNumId w:val="12"/>
  </w:num>
  <w:num w:numId="28" w16cid:durableId="1463771178">
    <w:abstractNumId w:val="12"/>
  </w:num>
  <w:num w:numId="29" w16cid:durableId="577443980">
    <w:abstractNumId w:val="12"/>
  </w:num>
  <w:num w:numId="30" w16cid:durableId="1015769327">
    <w:abstractNumId w:val="26"/>
  </w:num>
  <w:num w:numId="31" w16cid:durableId="215119953">
    <w:abstractNumId w:val="17"/>
  </w:num>
  <w:num w:numId="32" w16cid:durableId="340930916">
    <w:abstractNumId w:val="24"/>
  </w:num>
  <w:num w:numId="33" w16cid:durableId="1532574339">
    <w:abstractNumId w:val="2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Jennifer Hatt">
    <w15:presenceInfo w15:providerId="AD" w15:userId="S::jennifer.hatt@Cfp-psc.gc.ca::f9dabd0d-e3c6-4db4-bb2a-8af97bd39b03"/>
  </w15:person>
  <w15:person w15:author="Stephanie Mak">
    <w15:presenceInfo w15:providerId="AD" w15:userId="S::stephanie.mak@Cfp-psc.gc.ca::2c920573-1fb7-417f-8fb5-cbece83260dd"/>
  </w15:person>
  <w15:person w15:author="Hélène Gaudreault">
    <w15:presenceInfo w15:providerId="AD" w15:userId="S::helene.gaudreault@Cfp-psc.gc.ca::7183d3f4-ef28-4356-b7eb-096da7493b5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212D"/>
    <w:rsid w:val="000006C1"/>
    <w:rsid w:val="00004FAF"/>
    <w:rsid w:val="000242AC"/>
    <w:rsid w:val="000272FA"/>
    <w:rsid w:val="00042F6C"/>
    <w:rsid w:val="000623EB"/>
    <w:rsid w:val="00065DEC"/>
    <w:rsid w:val="00065EE7"/>
    <w:rsid w:val="00067948"/>
    <w:rsid w:val="00073AAA"/>
    <w:rsid w:val="00074562"/>
    <w:rsid w:val="00084203"/>
    <w:rsid w:val="000914B1"/>
    <w:rsid w:val="000B22D6"/>
    <w:rsid w:val="000C2518"/>
    <w:rsid w:val="000C5860"/>
    <w:rsid w:val="00104BD5"/>
    <w:rsid w:val="0010710B"/>
    <w:rsid w:val="0012777D"/>
    <w:rsid w:val="00171A47"/>
    <w:rsid w:val="00184C87"/>
    <w:rsid w:val="00190D4A"/>
    <w:rsid w:val="001A02DA"/>
    <w:rsid w:val="001A101E"/>
    <w:rsid w:val="001A32B6"/>
    <w:rsid w:val="001B301F"/>
    <w:rsid w:val="001F0F43"/>
    <w:rsid w:val="001F4581"/>
    <w:rsid w:val="001F6027"/>
    <w:rsid w:val="002013F7"/>
    <w:rsid w:val="0020257A"/>
    <w:rsid w:val="0021212D"/>
    <w:rsid w:val="00212BCE"/>
    <w:rsid w:val="00213E4E"/>
    <w:rsid w:val="00230D7D"/>
    <w:rsid w:val="00246012"/>
    <w:rsid w:val="00267783"/>
    <w:rsid w:val="002962A2"/>
    <w:rsid w:val="002A48AE"/>
    <w:rsid w:val="002B395F"/>
    <w:rsid w:val="002C589E"/>
    <w:rsid w:val="002E6E88"/>
    <w:rsid w:val="002F5382"/>
    <w:rsid w:val="00303129"/>
    <w:rsid w:val="003231E3"/>
    <w:rsid w:val="003434DE"/>
    <w:rsid w:val="00355FA8"/>
    <w:rsid w:val="00383D4D"/>
    <w:rsid w:val="00396B62"/>
    <w:rsid w:val="0039732C"/>
    <w:rsid w:val="003A2D72"/>
    <w:rsid w:val="003A6C2B"/>
    <w:rsid w:val="003B5536"/>
    <w:rsid w:val="003E13D6"/>
    <w:rsid w:val="003E2A3C"/>
    <w:rsid w:val="00414D27"/>
    <w:rsid w:val="00415FDA"/>
    <w:rsid w:val="00434737"/>
    <w:rsid w:val="00437C52"/>
    <w:rsid w:val="004427D4"/>
    <w:rsid w:val="00457898"/>
    <w:rsid w:val="00460132"/>
    <w:rsid w:val="00463AE7"/>
    <w:rsid w:val="00467CDD"/>
    <w:rsid w:val="004726B2"/>
    <w:rsid w:val="0047699D"/>
    <w:rsid w:val="004811DA"/>
    <w:rsid w:val="00482C45"/>
    <w:rsid w:val="0049047E"/>
    <w:rsid w:val="004A52AA"/>
    <w:rsid w:val="004A5ED2"/>
    <w:rsid w:val="004F193D"/>
    <w:rsid w:val="004F38F2"/>
    <w:rsid w:val="00504597"/>
    <w:rsid w:val="005414A6"/>
    <w:rsid w:val="00547A3B"/>
    <w:rsid w:val="0056419B"/>
    <w:rsid w:val="00573E33"/>
    <w:rsid w:val="0058031C"/>
    <w:rsid w:val="0058043F"/>
    <w:rsid w:val="005B6568"/>
    <w:rsid w:val="005C304F"/>
    <w:rsid w:val="005D1A18"/>
    <w:rsid w:val="005E5D4C"/>
    <w:rsid w:val="005F5A60"/>
    <w:rsid w:val="0063539C"/>
    <w:rsid w:val="00642C42"/>
    <w:rsid w:val="00677B0B"/>
    <w:rsid w:val="006B442A"/>
    <w:rsid w:val="006C4BE6"/>
    <w:rsid w:val="006D177E"/>
    <w:rsid w:val="006D26DA"/>
    <w:rsid w:val="006D74E0"/>
    <w:rsid w:val="006E53A0"/>
    <w:rsid w:val="006E7B03"/>
    <w:rsid w:val="00705D06"/>
    <w:rsid w:val="00706B35"/>
    <w:rsid w:val="00723F19"/>
    <w:rsid w:val="00725B33"/>
    <w:rsid w:val="00727D85"/>
    <w:rsid w:val="00755D85"/>
    <w:rsid w:val="00763DE5"/>
    <w:rsid w:val="007651B4"/>
    <w:rsid w:val="0078396C"/>
    <w:rsid w:val="007954CD"/>
    <w:rsid w:val="007A3837"/>
    <w:rsid w:val="007B46E7"/>
    <w:rsid w:val="007C2175"/>
    <w:rsid w:val="007C75F5"/>
    <w:rsid w:val="007D0E06"/>
    <w:rsid w:val="007E38A1"/>
    <w:rsid w:val="00805660"/>
    <w:rsid w:val="00823DD2"/>
    <w:rsid w:val="0083381E"/>
    <w:rsid w:val="008352F3"/>
    <w:rsid w:val="008615DD"/>
    <w:rsid w:val="00866A84"/>
    <w:rsid w:val="00874190"/>
    <w:rsid w:val="00886A32"/>
    <w:rsid w:val="00896609"/>
    <w:rsid w:val="008C21CE"/>
    <w:rsid w:val="008D77D6"/>
    <w:rsid w:val="008F2367"/>
    <w:rsid w:val="0090699F"/>
    <w:rsid w:val="009279B8"/>
    <w:rsid w:val="00927AF6"/>
    <w:rsid w:val="00930BA4"/>
    <w:rsid w:val="00935291"/>
    <w:rsid w:val="00936917"/>
    <w:rsid w:val="00941B2E"/>
    <w:rsid w:val="009578A2"/>
    <w:rsid w:val="00962BEE"/>
    <w:rsid w:val="009635AD"/>
    <w:rsid w:val="00964509"/>
    <w:rsid w:val="00965E3F"/>
    <w:rsid w:val="00971DC4"/>
    <w:rsid w:val="00987EA8"/>
    <w:rsid w:val="0099379F"/>
    <w:rsid w:val="009A1290"/>
    <w:rsid w:val="009A5C58"/>
    <w:rsid w:val="009B72A2"/>
    <w:rsid w:val="009C550B"/>
    <w:rsid w:val="009F5AE1"/>
    <w:rsid w:val="00A01EDD"/>
    <w:rsid w:val="00A17808"/>
    <w:rsid w:val="00A45E6D"/>
    <w:rsid w:val="00A54929"/>
    <w:rsid w:val="00A5555B"/>
    <w:rsid w:val="00A55994"/>
    <w:rsid w:val="00A57819"/>
    <w:rsid w:val="00A72F1D"/>
    <w:rsid w:val="00A75DAB"/>
    <w:rsid w:val="00A761CC"/>
    <w:rsid w:val="00A81586"/>
    <w:rsid w:val="00A86739"/>
    <w:rsid w:val="00A8737B"/>
    <w:rsid w:val="00AA1E71"/>
    <w:rsid w:val="00AD5BEC"/>
    <w:rsid w:val="00AE11C3"/>
    <w:rsid w:val="00AE6661"/>
    <w:rsid w:val="00B0562E"/>
    <w:rsid w:val="00B14172"/>
    <w:rsid w:val="00B14BB3"/>
    <w:rsid w:val="00B20F34"/>
    <w:rsid w:val="00B20FA7"/>
    <w:rsid w:val="00B34088"/>
    <w:rsid w:val="00B7421B"/>
    <w:rsid w:val="00B77BA6"/>
    <w:rsid w:val="00B92287"/>
    <w:rsid w:val="00BC68DA"/>
    <w:rsid w:val="00BD30B0"/>
    <w:rsid w:val="00BD6495"/>
    <w:rsid w:val="00BF621B"/>
    <w:rsid w:val="00C12A96"/>
    <w:rsid w:val="00C424DD"/>
    <w:rsid w:val="00C529E3"/>
    <w:rsid w:val="00C760C3"/>
    <w:rsid w:val="00C803AA"/>
    <w:rsid w:val="00CC532D"/>
    <w:rsid w:val="00CE42C0"/>
    <w:rsid w:val="00CF3056"/>
    <w:rsid w:val="00CF7B56"/>
    <w:rsid w:val="00D222B7"/>
    <w:rsid w:val="00D34D9F"/>
    <w:rsid w:val="00D53DF9"/>
    <w:rsid w:val="00D76116"/>
    <w:rsid w:val="00D7667A"/>
    <w:rsid w:val="00D810DC"/>
    <w:rsid w:val="00D82169"/>
    <w:rsid w:val="00D97F06"/>
    <w:rsid w:val="00DA2BB0"/>
    <w:rsid w:val="00DB313F"/>
    <w:rsid w:val="00DC16A7"/>
    <w:rsid w:val="00DC3DFE"/>
    <w:rsid w:val="00DC674D"/>
    <w:rsid w:val="00DD300C"/>
    <w:rsid w:val="00DD6077"/>
    <w:rsid w:val="00DD68CB"/>
    <w:rsid w:val="00DE11B1"/>
    <w:rsid w:val="00DE1B8D"/>
    <w:rsid w:val="00E01381"/>
    <w:rsid w:val="00E13A57"/>
    <w:rsid w:val="00E353A5"/>
    <w:rsid w:val="00E50193"/>
    <w:rsid w:val="00E8355D"/>
    <w:rsid w:val="00E8371E"/>
    <w:rsid w:val="00EB5849"/>
    <w:rsid w:val="00EB7880"/>
    <w:rsid w:val="00ED650C"/>
    <w:rsid w:val="00EF5756"/>
    <w:rsid w:val="00F03183"/>
    <w:rsid w:val="00F6751F"/>
    <w:rsid w:val="00F72D4A"/>
    <w:rsid w:val="00F80145"/>
    <w:rsid w:val="00F803CA"/>
    <w:rsid w:val="00FA13C5"/>
    <w:rsid w:val="00FD0F70"/>
    <w:rsid w:val="00FE4B61"/>
    <w:rsid w:val="00FF5493"/>
    <w:rsid w:val="00FF6A0E"/>
    <w:rsid w:val="00FF7FE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97A1C3"/>
  <w15:chartTrackingRefBased/>
  <w15:docId w15:val="{54328028-D299-4AFB-B376-E8B8D7FB69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5EE7"/>
    <w:rPr>
      <w:rFonts w:ascii="Segoe UI" w:hAnsi="Segoe UI"/>
    </w:rPr>
  </w:style>
  <w:style w:type="paragraph" w:styleId="Heading1">
    <w:name w:val="heading 1"/>
    <w:basedOn w:val="Normal"/>
    <w:next w:val="Normal"/>
    <w:link w:val="Heading1Char"/>
    <w:uiPriority w:val="9"/>
    <w:qFormat/>
    <w:rsid w:val="0047699D"/>
    <w:pPr>
      <w:keepNext/>
      <w:keepLines/>
      <w:spacing w:before="240" w:after="0"/>
      <w:outlineLvl w:val="0"/>
    </w:pPr>
    <w:rPr>
      <w:rFonts w:ascii="Segoe UI Semilight" w:eastAsiaTheme="majorEastAsia" w:hAnsi="Segoe UI Semilight" w:cstheme="majorBidi"/>
      <w:color w:val="181818" w:themeColor="background2" w:themeShade="1A"/>
      <w:sz w:val="48"/>
      <w:szCs w:val="48"/>
    </w:rPr>
  </w:style>
  <w:style w:type="paragraph" w:styleId="Heading2">
    <w:name w:val="heading 2"/>
    <w:basedOn w:val="Normal"/>
    <w:next w:val="Normal"/>
    <w:link w:val="Heading2Char"/>
    <w:uiPriority w:val="9"/>
    <w:unhideWhenUsed/>
    <w:qFormat/>
    <w:rsid w:val="00460132"/>
    <w:pPr>
      <w:keepNext/>
      <w:keepLines/>
      <w:spacing w:before="40" w:after="0"/>
      <w:outlineLvl w:val="1"/>
    </w:pPr>
    <w:rPr>
      <w:rFonts w:eastAsiaTheme="majorEastAsia" w:cs="Segoe UI Semibold"/>
      <w:bCs/>
      <w:color w:val="5B315E" w:themeColor="accent2"/>
      <w:sz w:val="36"/>
      <w:szCs w:val="36"/>
    </w:rPr>
  </w:style>
  <w:style w:type="paragraph" w:styleId="Heading3">
    <w:name w:val="heading 3"/>
    <w:basedOn w:val="Normal"/>
    <w:next w:val="Normal"/>
    <w:link w:val="Heading3Char"/>
    <w:uiPriority w:val="9"/>
    <w:unhideWhenUsed/>
    <w:qFormat/>
    <w:rsid w:val="0047699D"/>
    <w:pPr>
      <w:keepNext/>
      <w:keepLines/>
      <w:spacing w:before="40" w:after="0"/>
      <w:outlineLvl w:val="2"/>
    </w:pPr>
    <w:rPr>
      <w:rFonts w:ascii="Segoe UI Semibold" w:eastAsiaTheme="majorEastAsia" w:hAnsi="Segoe UI Semibold" w:cstheme="majorBidi"/>
      <w:color w:val="181818" w:themeColor="background2" w:themeShade="1A"/>
      <w:sz w:val="32"/>
      <w:szCs w:val="32"/>
    </w:rPr>
  </w:style>
  <w:style w:type="paragraph" w:styleId="Heading4">
    <w:name w:val="heading 4"/>
    <w:basedOn w:val="Normal"/>
    <w:next w:val="Normal"/>
    <w:link w:val="Heading4Char"/>
    <w:uiPriority w:val="9"/>
    <w:unhideWhenUsed/>
    <w:qFormat/>
    <w:rsid w:val="00504597"/>
    <w:pPr>
      <w:keepNext/>
      <w:keepLines/>
      <w:spacing w:before="40" w:after="0"/>
      <w:outlineLvl w:val="3"/>
    </w:pPr>
    <w:rPr>
      <w:rFonts w:ascii="Segoe UI Semibold" w:eastAsiaTheme="majorEastAsia" w:hAnsi="Segoe UI Semibold" w:cstheme="majorBidi"/>
      <w:color w:val="5B315E" w:themeColor="accent2"/>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60132"/>
    <w:pPr>
      <w:keepLines/>
      <w:tabs>
        <w:tab w:val="center" w:pos="4680"/>
        <w:tab w:val="right" w:pos="9360"/>
      </w:tabs>
      <w:spacing w:after="0" w:line="240" w:lineRule="auto"/>
    </w:pPr>
    <w:rPr>
      <w:color w:val="54575A" w:themeColor="text1"/>
    </w:rPr>
  </w:style>
  <w:style w:type="character" w:customStyle="1" w:styleId="HeaderChar">
    <w:name w:val="Header Char"/>
    <w:basedOn w:val="DefaultParagraphFont"/>
    <w:link w:val="Header"/>
    <w:uiPriority w:val="99"/>
    <w:rsid w:val="00460132"/>
    <w:rPr>
      <w:rFonts w:ascii="Arial" w:hAnsi="Arial"/>
      <w:color w:val="54575A" w:themeColor="text1"/>
      <w:sz w:val="24"/>
      <w:szCs w:val="24"/>
    </w:rPr>
  </w:style>
  <w:style w:type="paragraph" w:styleId="Footer">
    <w:name w:val="footer"/>
    <w:basedOn w:val="Normal"/>
    <w:link w:val="FooterChar"/>
    <w:uiPriority w:val="99"/>
    <w:unhideWhenUsed/>
    <w:rsid w:val="00DE1B8D"/>
    <w:pPr>
      <w:keepLines/>
      <w:tabs>
        <w:tab w:val="center" w:pos="4680"/>
        <w:tab w:val="right" w:pos="9360"/>
      </w:tabs>
      <w:spacing w:after="0" w:line="240" w:lineRule="auto"/>
    </w:pPr>
    <w:rPr>
      <w:color w:val="54575A" w:themeColor="text1"/>
    </w:rPr>
  </w:style>
  <w:style w:type="character" w:customStyle="1" w:styleId="FooterChar">
    <w:name w:val="Footer Char"/>
    <w:basedOn w:val="DefaultParagraphFont"/>
    <w:link w:val="Footer"/>
    <w:uiPriority w:val="99"/>
    <w:rsid w:val="00DE1B8D"/>
    <w:rPr>
      <w:color w:val="54575A" w:themeColor="text1"/>
      <w:sz w:val="24"/>
      <w:szCs w:val="24"/>
    </w:rPr>
  </w:style>
  <w:style w:type="paragraph" w:styleId="Title">
    <w:name w:val="Title"/>
    <w:basedOn w:val="Heading1"/>
    <w:next w:val="Normal"/>
    <w:link w:val="TitleChar"/>
    <w:autoRedefine/>
    <w:uiPriority w:val="10"/>
    <w:qFormat/>
    <w:rsid w:val="00FF6A0E"/>
    <w:pPr>
      <w:spacing w:before="800" w:line="1080" w:lineRule="exact"/>
      <w:contextualSpacing/>
    </w:pPr>
    <w:rPr>
      <w:rFonts w:ascii="Segoe UI Light" w:hAnsi="Segoe UI Light" w:cs="Segoe UI Light"/>
      <w:spacing w:val="-10"/>
      <w:kern w:val="28"/>
      <w:sz w:val="96"/>
      <w:szCs w:val="120"/>
    </w:rPr>
  </w:style>
  <w:style w:type="character" w:customStyle="1" w:styleId="TitleChar">
    <w:name w:val="Title Char"/>
    <w:basedOn w:val="DefaultParagraphFont"/>
    <w:link w:val="Title"/>
    <w:uiPriority w:val="10"/>
    <w:rsid w:val="00FF6A0E"/>
    <w:rPr>
      <w:rFonts w:ascii="Segoe UI Light" w:eastAsiaTheme="majorEastAsia" w:hAnsi="Segoe UI Light" w:cs="Segoe UI Light"/>
      <w:color w:val="181818" w:themeColor="background2" w:themeShade="1A"/>
      <w:spacing w:val="-10"/>
      <w:kern w:val="28"/>
      <w:sz w:val="96"/>
      <w:szCs w:val="120"/>
    </w:rPr>
  </w:style>
  <w:style w:type="paragraph" w:styleId="Subtitle">
    <w:name w:val="Subtitle"/>
    <w:basedOn w:val="Normal"/>
    <w:next w:val="Normal"/>
    <w:link w:val="SubtitleChar"/>
    <w:uiPriority w:val="11"/>
    <w:qFormat/>
    <w:rsid w:val="008D77D6"/>
    <w:pPr>
      <w:keepLines/>
    </w:pPr>
    <w:rPr>
      <w:rFonts w:ascii="Segoe UI Light" w:hAnsi="Segoe UI Light" w:cs="Segoe UI Light"/>
      <w:sz w:val="36"/>
      <w:szCs w:val="36"/>
    </w:rPr>
  </w:style>
  <w:style w:type="character" w:customStyle="1" w:styleId="SubtitleChar">
    <w:name w:val="Subtitle Char"/>
    <w:basedOn w:val="DefaultParagraphFont"/>
    <w:link w:val="Subtitle"/>
    <w:uiPriority w:val="11"/>
    <w:rsid w:val="008D77D6"/>
    <w:rPr>
      <w:rFonts w:ascii="Segoe UI Light" w:hAnsi="Segoe UI Light" w:cs="Segoe UI Light"/>
      <w:sz w:val="36"/>
      <w:szCs w:val="36"/>
    </w:rPr>
  </w:style>
  <w:style w:type="character" w:customStyle="1" w:styleId="Heading1Char">
    <w:name w:val="Heading 1 Char"/>
    <w:basedOn w:val="DefaultParagraphFont"/>
    <w:link w:val="Heading1"/>
    <w:uiPriority w:val="9"/>
    <w:rsid w:val="0047699D"/>
    <w:rPr>
      <w:rFonts w:ascii="Segoe UI Semilight" w:eastAsiaTheme="majorEastAsia" w:hAnsi="Segoe UI Semilight" w:cstheme="majorBidi"/>
      <w:color w:val="181818" w:themeColor="background2" w:themeShade="1A"/>
      <w:sz w:val="48"/>
      <w:szCs w:val="48"/>
    </w:rPr>
  </w:style>
  <w:style w:type="character" w:customStyle="1" w:styleId="Heading2Char">
    <w:name w:val="Heading 2 Char"/>
    <w:basedOn w:val="DefaultParagraphFont"/>
    <w:link w:val="Heading2"/>
    <w:uiPriority w:val="9"/>
    <w:rsid w:val="00460132"/>
    <w:rPr>
      <w:rFonts w:ascii="Arial" w:eastAsiaTheme="majorEastAsia" w:hAnsi="Arial" w:cs="Segoe UI Semibold"/>
      <w:bCs/>
      <w:color w:val="5B315E" w:themeColor="accent2"/>
      <w:sz w:val="36"/>
      <w:szCs w:val="36"/>
    </w:rPr>
  </w:style>
  <w:style w:type="paragraph" w:styleId="ListParagraph">
    <w:name w:val="List Paragraph"/>
    <w:basedOn w:val="Normal"/>
    <w:uiPriority w:val="34"/>
    <w:qFormat/>
    <w:rsid w:val="00460132"/>
    <w:pPr>
      <w:keepLines/>
      <w:numPr>
        <w:numId w:val="6"/>
      </w:numPr>
      <w:spacing w:after="320"/>
      <w:contextualSpacing/>
    </w:pPr>
  </w:style>
  <w:style w:type="character" w:styleId="Hyperlink">
    <w:name w:val="Hyperlink"/>
    <w:basedOn w:val="DefaultParagraphFont"/>
    <w:uiPriority w:val="99"/>
    <w:unhideWhenUsed/>
    <w:rsid w:val="00396B62"/>
    <w:rPr>
      <w:color w:val="0070C0"/>
      <w:u w:val="single"/>
      <w:shd w:val="clear" w:color="auto" w:fill="auto"/>
    </w:rPr>
  </w:style>
  <w:style w:type="character" w:styleId="Emphasis">
    <w:name w:val="Emphasis"/>
    <w:aliases w:val="Italics (Emphasis)"/>
    <w:basedOn w:val="DefaultParagraphFont"/>
    <w:uiPriority w:val="20"/>
    <w:qFormat/>
    <w:rsid w:val="00504597"/>
    <w:rPr>
      <w:b w:val="0"/>
      <w:i/>
      <w:iCs/>
      <w:color w:val="auto"/>
      <w:lang w:val="en-CA"/>
    </w:rPr>
  </w:style>
  <w:style w:type="character" w:customStyle="1" w:styleId="Heading3Char">
    <w:name w:val="Heading 3 Char"/>
    <w:basedOn w:val="DefaultParagraphFont"/>
    <w:link w:val="Heading3"/>
    <w:uiPriority w:val="9"/>
    <w:rsid w:val="0047699D"/>
    <w:rPr>
      <w:rFonts w:ascii="Segoe UI Semibold" w:eastAsiaTheme="majorEastAsia" w:hAnsi="Segoe UI Semibold" w:cstheme="majorBidi"/>
      <w:color w:val="181818" w:themeColor="background2" w:themeShade="1A"/>
      <w:sz w:val="32"/>
      <w:szCs w:val="32"/>
    </w:rPr>
  </w:style>
  <w:style w:type="character" w:customStyle="1" w:styleId="Heading4Char">
    <w:name w:val="Heading 4 Char"/>
    <w:basedOn w:val="DefaultParagraphFont"/>
    <w:link w:val="Heading4"/>
    <w:uiPriority w:val="9"/>
    <w:rsid w:val="00504597"/>
    <w:rPr>
      <w:rFonts w:ascii="Segoe UI Semibold" w:eastAsiaTheme="majorEastAsia" w:hAnsi="Segoe UI Semibold" w:cstheme="majorBidi"/>
      <w:color w:val="5B315E" w:themeColor="accent2"/>
      <w:sz w:val="28"/>
      <w:szCs w:val="28"/>
    </w:rPr>
  </w:style>
  <w:style w:type="character" w:styleId="Strong">
    <w:name w:val="Strong"/>
    <w:aliases w:val="Bold (Strong)"/>
    <w:basedOn w:val="DefaultParagraphFont"/>
    <w:uiPriority w:val="22"/>
    <w:qFormat/>
    <w:rsid w:val="00460132"/>
    <w:rPr>
      <w:b/>
      <w:bCs/>
      <w:lang w:val="en-CA"/>
    </w:rPr>
  </w:style>
  <w:style w:type="character" w:styleId="UnresolvedMention">
    <w:name w:val="Unresolved Mention"/>
    <w:basedOn w:val="DefaultParagraphFont"/>
    <w:uiPriority w:val="99"/>
    <w:semiHidden/>
    <w:unhideWhenUsed/>
    <w:rsid w:val="009A5C58"/>
    <w:rPr>
      <w:color w:val="605E5C"/>
      <w:shd w:val="clear" w:color="auto" w:fill="E1DFDD"/>
    </w:rPr>
  </w:style>
  <w:style w:type="character" w:styleId="PlaceholderText">
    <w:name w:val="Placeholder Text"/>
    <w:basedOn w:val="DefaultParagraphFont"/>
    <w:uiPriority w:val="99"/>
    <w:semiHidden/>
    <w:rsid w:val="003E13D6"/>
    <w:rPr>
      <w:color w:val="808080"/>
    </w:rPr>
  </w:style>
  <w:style w:type="paragraph" w:styleId="NoSpacing">
    <w:name w:val="No Spacing"/>
    <w:uiPriority w:val="1"/>
    <w:qFormat/>
    <w:rsid w:val="00504597"/>
    <w:pPr>
      <w:spacing w:after="0" w:line="240" w:lineRule="auto"/>
    </w:pPr>
    <w:rPr>
      <w:rFonts w:ascii="Segoe UI" w:hAnsi="Segoe UI"/>
    </w:rPr>
  </w:style>
  <w:style w:type="character" w:styleId="FollowedHyperlink">
    <w:name w:val="FollowedHyperlink"/>
    <w:basedOn w:val="DefaultParagraphFont"/>
    <w:uiPriority w:val="99"/>
    <w:semiHidden/>
    <w:unhideWhenUsed/>
    <w:rsid w:val="00B92287"/>
    <w:rPr>
      <w:color w:val="9F0040" w:themeColor="accent1" w:themeShade="BF"/>
      <w:u w:val="single"/>
    </w:rPr>
  </w:style>
  <w:style w:type="character" w:styleId="CommentReference">
    <w:name w:val="annotation reference"/>
    <w:basedOn w:val="DefaultParagraphFont"/>
    <w:uiPriority w:val="99"/>
    <w:semiHidden/>
    <w:unhideWhenUsed/>
    <w:rsid w:val="00065EE7"/>
    <w:rPr>
      <w:sz w:val="16"/>
      <w:szCs w:val="16"/>
    </w:rPr>
  </w:style>
  <w:style w:type="paragraph" w:styleId="CommentText">
    <w:name w:val="annotation text"/>
    <w:basedOn w:val="Normal"/>
    <w:link w:val="CommentTextChar"/>
    <w:uiPriority w:val="99"/>
    <w:unhideWhenUsed/>
    <w:rsid w:val="00065EE7"/>
    <w:pPr>
      <w:spacing w:line="240" w:lineRule="auto"/>
    </w:pPr>
    <w:rPr>
      <w:sz w:val="20"/>
      <w:szCs w:val="20"/>
    </w:rPr>
  </w:style>
  <w:style w:type="character" w:customStyle="1" w:styleId="CommentTextChar">
    <w:name w:val="Comment Text Char"/>
    <w:basedOn w:val="DefaultParagraphFont"/>
    <w:link w:val="CommentText"/>
    <w:uiPriority w:val="99"/>
    <w:rsid w:val="00065EE7"/>
    <w:rPr>
      <w:rFonts w:ascii="Segoe UI" w:hAnsi="Segoe UI"/>
      <w:sz w:val="20"/>
      <w:szCs w:val="20"/>
    </w:rPr>
  </w:style>
  <w:style w:type="paragraph" w:styleId="CommentSubject">
    <w:name w:val="annotation subject"/>
    <w:basedOn w:val="CommentText"/>
    <w:next w:val="CommentText"/>
    <w:link w:val="CommentSubjectChar"/>
    <w:uiPriority w:val="99"/>
    <w:semiHidden/>
    <w:unhideWhenUsed/>
    <w:rsid w:val="0021212D"/>
    <w:rPr>
      <w:b/>
      <w:bCs/>
    </w:rPr>
  </w:style>
  <w:style w:type="character" w:customStyle="1" w:styleId="CommentSubjectChar">
    <w:name w:val="Comment Subject Char"/>
    <w:basedOn w:val="CommentTextChar"/>
    <w:link w:val="CommentSubject"/>
    <w:uiPriority w:val="99"/>
    <w:semiHidden/>
    <w:rsid w:val="0021212D"/>
    <w:rPr>
      <w:rFonts w:ascii="Segoe UI" w:hAnsi="Segoe UI"/>
      <w:b/>
      <w:bCs/>
      <w:sz w:val="20"/>
      <w:szCs w:val="20"/>
    </w:rPr>
  </w:style>
  <w:style w:type="paragraph" w:styleId="Revision">
    <w:name w:val="Revision"/>
    <w:hidden/>
    <w:uiPriority w:val="99"/>
    <w:semiHidden/>
    <w:rsid w:val="00246012"/>
    <w:pPr>
      <w:spacing w:after="0" w:line="240" w:lineRule="auto"/>
    </w:pPr>
    <w:rPr>
      <w:rFonts w:ascii="Segoe UI" w:hAnsi="Segoe UI"/>
    </w:rPr>
  </w:style>
  <w:style w:type="paragraph" w:styleId="TOCHeading">
    <w:name w:val="TOC Heading"/>
    <w:basedOn w:val="Heading1"/>
    <w:next w:val="Normal"/>
    <w:uiPriority w:val="39"/>
    <w:unhideWhenUsed/>
    <w:qFormat/>
    <w:rsid w:val="006C4BE6"/>
    <w:pPr>
      <w:outlineLvl w:val="9"/>
    </w:pPr>
    <w:rPr>
      <w:rFonts w:asciiTheme="majorHAnsi" w:hAnsiTheme="majorHAnsi"/>
      <w:color w:val="9F0040" w:themeColor="accent1" w:themeShade="BF"/>
      <w:sz w:val="32"/>
      <w:szCs w:val="32"/>
      <w:lang w:val="en-US"/>
    </w:rPr>
  </w:style>
  <w:style w:type="paragraph" w:styleId="TOC1">
    <w:name w:val="toc 1"/>
    <w:basedOn w:val="Normal"/>
    <w:next w:val="Normal"/>
    <w:autoRedefine/>
    <w:uiPriority w:val="39"/>
    <w:unhideWhenUsed/>
    <w:rsid w:val="006C4BE6"/>
    <w:pPr>
      <w:spacing w:after="100"/>
    </w:pPr>
  </w:style>
  <w:style w:type="paragraph" w:styleId="TOC2">
    <w:name w:val="toc 2"/>
    <w:basedOn w:val="Normal"/>
    <w:next w:val="Normal"/>
    <w:autoRedefine/>
    <w:uiPriority w:val="39"/>
    <w:unhideWhenUsed/>
    <w:rsid w:val="006C4BE6"/>
    <w:pPr>
      <w:spacing w:after="100"/>
      <w:ind w:left="240"/>
    </w:pPr>
  </w:style>
  <w:style w:type="paragraph" w:styleId="NormalWeb">
    <w:name w:val="Normal (Web)"/>
    <w:basedOn w:val="Normal"/>
    <w:uiPriority w:val="99"/>
    <w:semiHidden/>
    <w:unhideWhenUsed/>
    <w:rsid w:val="00DC16A7"/>
    <w:pPr>
      <w:spacing w:before="100" w:beforeAutospacing="1" w:after="100" w:afterAutospacing="1" w:line="240" w:lineRule="auto"/>
    </w:pPr>
    <w:rPr>
      <w:rFonts w:ascii="Times New Roman" w:eastAsia="Times New Roman" w:hAnsi="Times New Roman" w:cs="Times New Roman"/>
      <w:lang w:eastAsia="en-CA"/>
    </w:rPr>
  </w:style>
  <w:style w:type="paragraph" w:styleId="FootnoteText">
    <w:name w:val="footnote text"/>
    <w:basedOn w:val="Normal"/>
    <w:link w:val="FootnoteTextChar"/>
    <w:uiPriority w:val="99"/>
    <w:semiHidden/>
    <w:unhideWhenUsed/>
    <w:rsid w:val="00EB788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B7880"/>
    <w:rPr>
      <w:rFonts w:ascii="Segoe UI" w:hAnsi="Segoe UI"/>
      <w:sz w:val="20"/>
      <w:szCs w:val="20"/>
    </w:rPr>
  </w:style>
  <w:style w:type="character" w:styleId="FootnoteReference">
    <w:name w:val="footnote reference"/>
    <w:basedOn w:val="DefaultParagraphFont"/>
    <w:uiPriority w:val="99"/>
    <w:semiHidden/>
    <w:unhideWhenUsed/>
    <w:rsid w:val="00EB788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052383">
      <w:bodyDiv w:val="1"/>
      <w:marLeft w:val="0"/>
      <w:marRight w:val="0"/>
      <w:marTop w:val="0"/>
      <w:marBottom w:val="0"/>
      <w:divBdr>
        <w:top w:val="none" w:sz="0" w:space="0" w:color="auto"/>
        <w:left w:val="none" w:sz="0" w:space="0" w:color="auto"/>
        <w:bottom w:val="none" w:sz="0" w:space="0" w:color="auto"/>
        <w:right w:val="none" w:sz="0" w:space="0" w:color="auto"/>
      </w:divBdr>
    </w:div>
    <w:div w:id="271984881">
      <w:bodyDiv w:val="1"/>
      <w:marLeft w:val="0"/>
      <w:marRight w:val="0"/>
      <w:marTop w:val="0"/>
      <w:marBottom w:val="0"/>
      <w:divBdr>
        <w:top w:val="none" w:sz="0" w:space="0" w:color="auto"/>
        <w:left w:val="none" w:sz="0" w:space="0" w:color="auto"/>
        <w:bottom w:val="none" w:sz="0" w:space="0" w:color="auto"/>
        <w:right w:val="none" w:sz="0" w:space="0" w:color="auto"/>
      </w:divBdr>
    </w:div>
    <w:div w:id="420179108">
      <w:bodyDiv w:val="1"/>
      <w:marLeft w:val="0"/>
      <w:marRight w:val="0"/>
      <w:marTop w:val="0"/>
      <w:marBottom w:val="0"/>
      <w:divBdr>
        <w:top w:val="none" w:sz="0" w:space="0" w:color="auto"/>
        <w:left w:val="none" w:sz="0" w:space="0" w:color="auto"/>
        <w:bottom w:val="none" w:sz="0" w:space="0" w:color="auto"/>
        <w:right w:val="none" w:sz="0" w:space="0" w:color="auto"/>
      </w:divBdr>
    </w:div>
    <w:div w:id="521822845">
      <w:bodyDiv w:val="1"/>
      <w:marLeft w:val="0"/>
      <w:marRight w:val="0"/>
      <w:marTop w:val="0"/>
      <w:marBottom w:val="0"/>
      <w:divBdr>
        <w:top w:val="none" w:sz="0" w:space="0" w:color="auto"/>
        <w:left w:val="none" w:sz="0" w:space="0" w:color="auto"/>
        <w:bottom w:val="none" w:sz="0" w:space="0" w:color="auto"/>
        <w:right w:val="none" w:sz="0" w:space="0" w:color="auto"/>
      </w:divBdr>
    </w:div>
    <w:div w:id="721097275">
      <w:bodyDiv w:val="1"/>
      <w:marLeft w:val="0"/>
      <w:marRight w:val="0"/>
      <w:marTop w:val="0"/>
      <w:marBottom w:val="0"/>
      <w:divBdr>
        <w:top w:val="none" w:sz="0" w:space="0" w:color="auto"/>
        <w:left w:val="none" w:sz="0" w:space="0" w:color="auto"/>
        <w:bottom w:val="none" w:sz="0" w:space="0" w:color="auto"/>
        <w:right w:val="none" w:sz="0" w:space="0" w:color="auto"/>
      </w:divBdr>
    </w:div>
    <w:div w:id="909848803">
      <w:bodyDiv w:val="1"/>
      <w:marLeft w:val="0"/>
      <w:marRight w:val="0"/>
      <w:marTop w:val="0"/>
      <w:marBottom w:val="0"/>
      <w:divBdr>
        <w:top w:val="none" w:sz="0" w:space="0" w:color="auto"/>
        <w:left w:val="none" w:sz="0" w:space="0" w:color="auto"/>
        <w:bottom w:val="none" w:sz="0" w:space="0" w:color="auto"/>
        <w:right w:val="none" w:sz="0" w:space="0" w:color="auto"/>
      </w:divBdr>
    </w:div>
    <w:div w:id="1040394394">
      <w:bodyDiv w:val="1"/>
      <w:marLeft w:val="0"/>
      <w:marRight w:val="0"/>
      <w:marTop w:val="0"/>
      <w:marBottom w:val="0"/>
      <w:divBdr>
        <w:top w:val="none" w:sz="0" w:space="0" w:color="auto"/>
        <w:left w:val="none" w:sz="0" w:space="0" w:color="auto"/>
        <w:bottom w:val="none" w:sz="0" w:space="0" w:color="auto"/>
        <w:right w:val="none" w:sz="0" w:space="0" w:color="auto"/>
      </w:divBdr>
    </w:div>
    <w:div w:id="1353873033">
      <w:bodyDiv w:val="1"/>
      <w:marLeft w:val="0"/>
      <w:marRight w:val="0"/>
      <w:marTop w:val="0"/>
      <w:marBottom w:val="0"/>
      <w:divBdr>
        <w:top w:val="none" w:sz="0" w:space="0" w:color="auto"/>
        <w:left w:val="none" w:sz="0" w:space="0" w:color="auto"/>
        <w:bottom w:val="none" w:sz="0" w:space="0" w:color="auto"/>
        <w:right w:val="none" w:sz="0" w:space="0" w:color="auto"/>
      </w:divBdr>
    </w:div>
    <w:div w:id="1586568988">
      <w:bodyDiv w:val="1"/>
      <w:marLeft w:val="0"/>
      <w:marRight w:val="0"/>
      <w:marTop w:val="0"/>
      <w:marBottom w:val="0"/>
      <w:divBdr>
        <w:top w:val="none" w:sz="0" w:space="0" w:color="auto"/>
        <w:left w:val="none" w:sz="0" w:space="0" w:color="auto"/>
        <w:bottom w:val="none" w:sz="0" w:space="0" w:color="auto"/>
        <w:right w:val="none" w:sz="0" w:space="0" w:color="auto"/>
      </w:divBdr>
    </w:div>
    <w:div w:id="1964146150">
      <w:bodyDiv w:val="1"/>
      <w:marLeft w:val="0"/>
      <w:marRight w:val="0"/>
      <w:marTop w:val="0"/>
      <w:marBottom w:val="0"/>
      <w:divBdr>
        <w:top w:val="none" w:sz="0" w:space="0" w:color="auto"/>
        <w:left w:val="none" w:sz="0" w:space="0" w:color="auto"/>
        <w:bottom w:val="none" w:sz="0" w:space="0" w:color="auto"/>
        <w:right w:val="none" w:sz="0" w:space="0" w:color="auto"/>
      </w:divBdr>
    </w:div>
    <w:div w:id="2108694095">
      <w:bodyDiv w:val="1"/>
      <w:marLeft w:val="0"/>
      <w:marRight w:val="0"/>
      <w:marTop w:val="0"/>
      <w:marBottom w:val="0"/>
      <w:divBdr>
        <w:top w:val="none" w:sz="0" w:space="0" w:color="auto"/>
        <w:left w:val="none" w:sz="0" w:space="0" w:color="auto"/>
        <w:bottom w:val="none" w:sz="0" w:space="0" w:color="auto"/>
        <w:right w:val="none" w:sz="0" w:space="0" w:color="auto"/>
      </w:divBdr>
    </w:div>
    <w:div w:id="2130665092">
      <w:bodyDiv w:val="1"/>
      <w:marLeft w:val="0"/>
      <w:marRight w:val="0"/>
      <w:marTop w:val="0"/>
      <w:marBottom w:val="0"/>
      <w:divBdr>
        <w:top w:val="none" w:sz="0" w:space="0" w:color="auto"/>
        <w:left w:val="none" w:sz="0" w:space="0" w:color="auto"/>
        <w:bottom w:val="none" w:sz="0" w:space="0" w:color="auto"/>
        <w:right w:val="none" w:sz="0" w:space="0" w:color="auto"/>
      </w:divBdr>
    </w:div>
    <w:div w:id="2143841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anada.ca/fr/gouvernement/fonctionpublique/mieux-etre-inclusion-diversite-fonction-publique/diversite-equite-matiere-emploi/accessibilite-fonction-publique/strategie-accessibilite-fonction-publique-tdm.html" TargetMode="External"/><Relationship Id="rId13" Type="http://schemas.openxmlformats.org/officeDocument/2006/relationships/hyperlink" Target="https://www.canada.ca/fr/services/emplois/opportunites/gouvernement/autodeclaration-emplois-gouvernement-canada.html" TargetMode="External"/><Relationship Id="rId18" Type="http://schemas.openxmlformats.org/officeDocument/2006/relationships/header" Target="header2.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microsoft.com/office/2018/08/relationships/commentsExtensible" Target="commentsExtensible.xm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hyperlink" Target="mailto:cfp.diversitedetalent-talentdiversity.psc@cfp-psc.gc.ca" TargetMode="External"/><Relationship Id="rId10" Type="http://schemas.microsoft.com/office/2011/relationships/commentsExtended" Target="commentsExtended.xm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hyperlink" Target="https://www.canada.ca/fr/commission-fonction-publique/services/outils-ressources-dotation-evaluation/specialistes-ressources-humaines-gestionnaires-embaucheurs/renseignements-intention-specialistes-ressources-humaines/centre-psychologie-personnel/consultation-services-matiere-examens/examens-commission-fonction-publique/examen-competence-generale-niveau-1-1-207.html"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PSC-CFP\Templates\PSC_Letterhead_Official_2023_v3.dotx" TargetMode="External"/></Relationships>
</file>

<file path=word/theme/theme1.xml><?xml version="1.0" encoding="utf-8"?>
<a:theme xmlns:a="http://schemas.openxmlformats.org/drawingml/2006/main" name="CFP-PSC-2021-Theme">
  <a:themeElements>
    <a:clrScheme name="CFP-PSC-2019">
      <a:dk1>
        <a:srgbClr val="54575A"/>
      </a:dk1>
      <a:lt1>
        <a:sysClr val="window" lastClr="FFFFFF"/>
      </a:lt1>
      <a:dk2>
        <a:srgbClr val="54575A"/>
      </a:dk2>
      <a:lt2>
        <a:srgbClr val="F2F2F2"/>
      </a:lt2>
      <a:accent1>
        <a:srgbClr val="D50057"/>
      </a:accent1>
      <a:accent2>
        <a:srgbClr val="5B315E"/>
      </a:accent2>
      <a:accent3>
        <a:srgbClr val="0099A8"/>
      </a:accent3>
      <a:accent4>
        <a:srgbClr val="FF5100"/>
      </a:accent4>
      <a:accent5>
        <a:srgbClr val="C2D500"/>
      </a:accent5>
      <a:accent6>
        <a:srgbClr val="F7BE00"/>
      </a:accent6>
      <a:hlink>
        <a:srgbClr val="D50057"/>
      </a:hlink>
      <a:folHlink>
        <a:srgbClr val="FF4C95"/>
      </a:folHlink>
    </a:clrScheme>
    <a:fontScheme name="Custom 2">
      <a:majorFont>
        <a:latin typeface="Segoe UI Light"/>
        <a:ea typeface=""/>
        <a:cs typeface=""/>
      </a:majorFont>
      <a:minorFont>
        <a:latin typeface="Segoe UI Semi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FP-PSC-2021-Theme" id="{F9227C59-6BDC-46A6-9073-3F4F2FFED3F1}" vid="{33E9A152-DAE1-40D5-91A4-95A57416C0E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1933F4-F628-4D42-AB68-C806F9CEA2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PSC_Letterhead_Official_2023_v3.dotx</Template>
  <TotalTime>2129</TotalTime>
  <Pages>9</Pages>
  <Words>2005</Words>
  <Characters>11434</Characters>
  <Application>Microsoft Office Word</Application>
  <DocSecurity>0</DocSecurity>
  <Lines>95</Lines>
  <Paragraphs>26</Paragraphs>
  <ScaleCrop>false</ScaleCrop>
  <HeadingPairs>
    <vt:vector size="6" baseType="variant">
      <vt:variant>
        <vt:lpstr>Title</vt:lpstr>
      </vt:variant>
      <vt:variant>
        <vt:i4>1</vt:i4>
      </vt:variant>
      <vt:variant>
        <vt:lpstr>Titre</vt:lpstr>
      </vt:variant>
      <vt:variant>
        <vt:i4>1</vt:i4>
      </vt:variant>
      <vt:variant>
        <vt:lpstr>Titres</vt:lpstr>
      </vt:variant>
      <vt:variant>
        <vt:i4>6</vt:i4>
      </vt:variant>
    </vt:vector>
  </HeadingPairs>
  <TitlesOfParts>
    <vt:vector size="8" baseType="lpstr">
      <vt:lpstr>PSC_Letterhead_Official_2023</vt:lpstr>
      <vt:lpstr>CFP_Rapport_2023.dotx</vt:lpstr>
      <vt:lpstr>Creating accessible documents</vt:lpstr>
      <vt:lpstr>    What is an accessible document?</vt:lpstr>
      <vt:lpstr>    Resources to create accessible documents</vt:lpstr>
      <vt:lpstr>How to use the PSC accessible templates</vt:lpstr>
      <vt:lpstr>    What type of document is this template for?</vt:lpstr>
      <vt:lpstr>    Create a document structure</vt:lpstr>
    </vt:vector>
  </TitlesOfParts>
  <Company/>
  <LinksUpToDate>false</LinksUpToDate>
  <CharactersWithSpaces>13413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PSC_Letterhead_Official_2023</dc:title>
  <dc:subject/>
  <dc:creator>Jennifer Hatt</dc:creator>
  <cp:keywords/>
  <dc:description/>
  <cp:lastModifiedBy>Sylvie Page</cp:lastModifiedBy>
  <cp:revision>95</cp:revision>
  <dcterms:created xsi:type="dcterms:W3CDTF">2024-10-28T15:18:00Z</dcterms:created>
  <dcterms:modified xsi:type="dcterms:W3CDTF">2024-11-12T19:56:00Z</dcterms:modified>
</cp:coreProperties>
</file>