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13869ED" w:rsidR="0017463A" w:rsidRPr="009C1DF7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9C1DF7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1C44A1CF" w:rsidR="0017463A" w:rsidRPr="009C1DF7" w:rsidRDefault="00FD4928" w:rsidP="0017463A">
      <w:pPr>
        <w:spacing w:line="276" w:lineRule="auto"/>
        <w:rPr>
          <w:rFonts w:ascii="Arial" w:eastAsia="Calibri" w:hAnsi="Arial" w:cs="Arial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24B72943" wp14:editId="10004DA8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6ADB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FE93E42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20636A2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436A915C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6A574C37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213CA00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C392AAE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8273664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35E8AB9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CFCA05E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2A102B9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5F26579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F2BACF2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9969F86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72A8D5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3C39BFD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4423FC" w14:textId="77777777" w:rsidR="0017463A" w:rsidRPr="009C1DF7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4F8C5E43" w14:textId="77777777" w:rsidR="002414F0" w:rsidRPr="009C1DF7" w:rsidRDefault="002414F0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</w:p>
    <w:p w14:paraId="5B2543AD" w14:textId="42BA8A78" w:rsidR="0017463A" w:rsidRPr="009C1DF7" w:rsidRDefault="00184C8F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="0017463A" w:rsidRPr="009C1DF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683E3704" w14:textId="32F10971" w:rsidR="00EE2A9E" w:rsidRPr="004A5239" w:rsidRDefault="005B3A86" w:rsidP="0017463A">
      <w:pPr>
        <w:spacing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</w:rPr>
        <w:t>Change management Activity Tracker</w:t>
      </w:r>
    </w:p>
    <w:p w14:paraId="4AF7A7FC" w14:textId="35F510D3" w:rsidR="0017463A" w:rsidRPr="004A5239" w:rsidRDefault="00055509" w:rsidP="0017463A">
      <w:pPr>
        <w:spacing w:line="240" w:lineRule="auto"/>
        <w:rPr>
          <w:rFonts w:eastAsia="Calibri" w:cs="Calibri Light"/>
          <w:b/>
        </w:rPr>
      </w:pPr>
      <w:r w:rsidRPr="004A5239">
        <w:rPr>
          <w:rFonts w:eastAsia="Calibri" w:cs="Calibri Light"/>
          <w:b/>
        </w:rPr>
        <w:t>VERSION</w:t>
      </w:r>
      <w:r w:rsidR="009346ED" w:rsidRPr="004A5239">
        <w:rPr>
          <w:rFonts w:eastAsia="Calibri" w:cs="Calibri Light"/>
          <w:b/>
        </w:rPr>
        <w:t xml:space="preserve"> </w:t>
      </w:r>
      <w:r w:rsidR="00EE2A9E" w:rsidRPr="004A5239">
        <w:rPr>
          <w:rFonts w:eastAsia="Calibri" w:cs="Calibri Light"/>
          <w:b/>
        </w:rPr>
        <w:t>1</w:t>
      </w:r>
    </w:p>
    <w:p w14:paraId="19F45C52" w14:textId="58504B9B" w:rsidR="0017463A" w:rsidRPr="00EE2A9E" w:rsidRDefault="0017463A" w:rsidP="0017463A">
      <w:pPr>
        <w:spacing w:line="240" w:lineRule="auto"/>
        <w:rPr>
          <w:rFonts w:eastAsia="Calibri" w:cs="Calibri Light"/>
          <w:caps/>
        </w:rPr>
      </w:pPr>
      <w:r w:rsidRPr="00EE2A9E">
        <w:rPr>
          <w:rFonts w:eastAsia="Calibri" w:cs="Calibri Light"/>
          <w:b/>
          <w:caps/>
        </w:rPr>
        <w:t>Date:</w:t>
      </w:r>
      <w:r w:rsidRPr="00EE2A9E">
        <w:rPr>
          <w:rFonts w:eastAsia="Calibri" w:cs="Calibri Light"/>
          <w:caps/>
        </w:rPr>
        <w:t xml:space="preserve"> </w:t>
      </w:r>
      <w:r w:rsidR="004A5239">
        <w:rPr>
          <w:rFonts w:eastAsia="Calibri" w:cs="Calibri Light"/>
          <w:caps/>
        </w:rPr>
        <w:t>October</w:t>
      </w:r>
      <w:r w:rsidR="00EE2A9E" w:rsidRPr="00EE2A9E">
        <w:rPr>
          <w:rFonts w:eastAsia="Calibri" w:cs="Calibri Light"/>
          <w:caps/>
        </w:rPr>
        <w:t xml:space="preserve"> 2024</w:t>
      </w:r>
    </w:p>
    <w:p w14:paraId="292A2E31" w14:textId="1EF3BB1E" w:rsidR="00234845" w:rsidRPr="007A3926" w:rsidRDefault="0017463A" w:rsidP="007A3926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</w:rPr>
      </w:pPr>
      <w:r w:rsidRPr="00EE2A9E"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  <w:bookmarkStart w:id="0" w:name="_Hlk112835585"/>
      <w:bookmarkStart w:id="1" w:name="_Hlk114047767"/>
      <w:r w:rsidR="005B3A86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w:t>Change management activity tracker</w:t>
      </w:r>
      <w:r w:rsidR="0041417D" w:rsidRPr="0041417D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 – </w:t>
      </w:r>
      <w:bookmarkEnd w:id="0"/>
      <w:bookmarkEnd w:id="1"/>
      <w:r w:rsidR="00184C8F" w:rsidRPr="00184C8F">
        <w:rPr>
          <w:rFonts w:ascii="Arial Rounded MT Bold" w:hAnsi="Arial Rounded MT Bold"/>
          <w:noProof/>
          <w:color w:val="17455C" w:themeColor="accent5"/>
          <w:sz w:val="32"/>
          <w:szCs w:val="32"/>
        </w:rPr>
        <w:t>CM Program in-a-box: Optimization</w:t>
      </w:r>
    </w:p>
    <w:p w14:paraId="2DEF6CDC" w14:textId="0F8DBA10" w:rsidR="00AA4039" w:rsidRDefault="00BA4C08" w:rsidP="00AC604D">
      <w:pPr>
        <w:pStyle w:val="CommentText"/>
        <w:rPr>
          <w:rFonts w:asciiTheme="majorHAnsi" w:hAnsiTheme="majorHAnsi" w:cstheme="majorHAnsi"/>
          <w:sz w:val="16"/>
          <w:szCs w:val="16"/>
          <w:highlight w:val="yellow"/>
        </w:rPr>
      </w:pPr>
      <w:r w:rsidRPr="0041417D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56F25" wp14:editId="762B9E5D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6353175" cy="272034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207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F39D" w14:textId="41B561F0" w:rsidR="001B43F2" w:rsidRPr="001B43F2" w:rsidRDefault="001B43F2" w:rsidP="001B43F2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B43F2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Remove before sending</w:t>
                            </w:r>
                          </w:p>
                          <w:p w14:paraId="0DC57892" w14:textId="24387B89" w:rsidR="00566158" w:rsidRDefault="00566158" w:rsidP="004A5239">
                            <w:pPr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How to use this tool: </w:t>
                            </w:r>
                            <w:r w:rsidRPr="00BA0F9D">
                              <w:rPr>
                                <w:rFonts w:cs="Calibri Light"/>
                                <w:sz w:val="22"/>
                              </w:rPr>
                              <w:t xml:space="preserve">This planning tool allows you to establish which change management activities you will be tracking during your project. </w:t>
                            </w:r>
                            <w:r w:rsidR="00CA6EF7" w:rsidRPr="00BA0F9D">
                              <w:rPr>
                                <w:rFonts w:cs="Calibri Light"/>
                                <w:sz w:val="22"/>
                              </w:rPr>
                              <w:t xml:space="preserve">Tactical effectiveness should be measured after each activity, to ensure </w:t>
                            </w:r>
                            <w:r w:rsidR="006F6D12">
                              <w:rPr>
                                <w:rFonts w:cs="Calibri Light"/>
                                <w:sz w:val="22"/>
                              </w:rPr>
                              <w:t xml:space="preserve">it </w:t>
                            </w:r>
                            <w:r w:rsidR="00CA6EF7" w:rsidRPr="00BA0F9D">
                              <w:rPr>
                                <w:rFonts w:cs="Calibri Light"/>
                                <w:sz w:val="22"/>
                              </w:rPr>
                              <w:t>has met its objective and target. If the activity does not meet</w:t>
                            </w:r>
                            <w:r w:rsidR="0089568A">
                              <w:rPr>
                                <w:rFonts w:cs="Calibri Light"/>
                                <w:sz w:val="22"/>
                              </w:rPr>
                              <w:t xml:space="preserve"> its target, use the Possible corrective actions column to make improvements. Use the feedback and data gathered to enhance future iterations of </w:t>
                            </w:r>
                            <w:r w:rsidR="00E021BE">
                              <w:rPr>
                                <w:rFonts w:cs="Calibri Light"/>
                                <w:sz w:val="22"/>
                              </w:rPr>
                              <w:t>the activities.</w:t>
                            </w:r>
                          </w:p>
                          <w:p w14:paraId="4CF4DCE1" w14:textId="1C64E030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Objective</w:t>
                            </w:r>
                            <w:r w:rsidR="00B076CA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  <w:r w:rsidR="00BA0F9D">
                              <w:rPr>
                                <w:rFonts w:cs="Calibri Light"/>
                                <w:sz w:val="22"/>
                              </w:rPr>
                              <w:t>The information gathered with this tool can help demonstrate the effectiveness of your change management program, the return on investment (ROI) and the overall value of the program.</w:t>
                            </w:r>
                          </w:p>
                          <w:p w14:paraId="68CA8EBC" w14:textId="20BAC645" w:rsidR="00580EAB" w:rsidRPr="004A5239" w:rsidRDefault="00B076CA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Target audience for this document: </w:t>
                            </w:r>
                            <w:r w:rsidR="009D4761">
                              <w:rPr>
                                <w:rFonts w:cs="Calibri Light"/>
                                <w:sz w:val="22"/>
                              </w:rPr>
                              <w:t>The project’s change manager.</w:t>
                            </w:r>
                          </w:p>
                          <w:p w14:paraId="3DD2AAD3" w14:textId="4F6420DB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When to </w:t>
                            </w:r>
                            <w:r w:rsidR="00D528AE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use</w:t>
                            </w:r>
                            <w:r w:rsidRPr="004A5239">
                              <w:rPr>
                                <w:rFonts w:cs="Calibri Light"/>
                                <w:sz w:val="22"/>
                              </w:rPr>
                              <w:t xml:space="preserve">: </w:t>
                            </w:r>
                            <w:r w:rsidR="009D4761">
                              <w:rPr>
                                <w:rFonts w:cs="Calibri Light"/>
                                <w:sz w:val="22"/>
                              </w:rPr>
                              <w:t>From the planning phase of the project until post-occupancy.</w:t>
                            </w:r>
                          </w:p>
                          <w:p w14:paraId="2EEC15F2" w14:textId="2496339E" w:rsidR="00AA4039" w:rsidRPr="004A5239" w:rsidRDefault="006B5930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The </w:t>
                            </w:r>
                            <w:r w:rsidRPr="004A5239">
                              <w:rPr>
                                <w:rFonts w:eastAsia="Calibri" w:cs="Calibri Light"/>
                                <w:b/>
                                <w:bCs/>
                                <w:sz w:val="22"/>
                              </w:rPr>
                              <w:t>French version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 of this document is available </w:t>
                            </w:r>
                            <w:r w:rsidR="00345F71" w:rsidRPr="004A5239">
                              <w:rPr>
                                <w:rFonts w:eastAsia="Calibri" w:cs="Calibri Light"/>
                                <w:sz w:val="22"/>
                              </w:rPr>
                              <w:t>here: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Pr="00DD0342">
                                <w:rPr>
                                  <w:rStyle w:val="Hyperlink"/>
                                  <w:rFonts w:eastAsia="Calibri" w:cs="Calibri Light"/>
                                  <w:sz w:val="22"/>
                                </w:rPr>
                                <w:t xml:space="preserve">FR </w:t>
                              </w:r>
                              <w:r w:rsidR="00E021BE" w:rsidRPr="00DD0342">
                                <w:rPr>
                                  <w:rStyle w:val="Hyperlink"/>
                                  <w:rFonts w:eastAsia="Calibri" w:cs="Calibri Light"/>
                                  <w:sz w:val="22"/>
                                </w:rPr>
                                <w:t>version</w:t>
                              </w:r>
                            </w:hyperlink>
                            <w:r w:rsidR="00E021BE" w:rsidRPr="00DD0342">
                              <w:rPr>
                                <w:rFonts w:eastAsia="Calibri" w:cs="Calibri Light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56F25" id="Text Box 2" o:spid="_x0000_s1026" style="position:absolute;margin-left:460.25pt;margin-top:24.5pt;width:500.25pt;height:21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25E7F39D" w14:textId="41B561F0" w:rsidR="001B43F2" w:rsidRPr="001B43F2" w:rsidRDefault="001B43F2" w:rsidP="001B43F2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B43F2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Remove before sending</w:t>
                      </w:r>
                    </w:p>
                    <w:p w14:paraId="0DC57892" w14:textId="24387B89" w:rsidR="00566158" w:rsidRDefault="00566158" w:rsidP="004A5239">
                      <w:pPr>
                        <w:rPr>
                          <w:rFonts w:cs="Calibri Light"/>
                          <w:b/>
                          <w:bCs/>
                          <w:sz w:val="22"/>
                        </w:rPr>
                      </w:pPr>
                      <w:r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How to use this tool: </w:t>
                      </w:r>
                      <w:r w:rsidRPr="00BA0F9D">
                        <w:rPr>
                          <w:rFonts w:cs="Calibri Light"/>
                          <w:sz w:val="22"/>
                        </w:rPr>
                        <w:t xml:space="preserve">This planning tool allows you to establish which change management activities you will be tracking during your project. </w:t>
                      </w:r>
                      <w:r w:rsidR="00CA6EF7" w:rsidRPr="00BA0F9D">
                        <w:rPr>
                          <w:rFonts w:cs="Calibri Light"/>
                          <w:sz w:val="22"/>
                        </w:rPr>
                        <w:t xml:space="preserve">Tactical effectiveness should be measured after each activity, to ensure </w:t>
                      </w:r>
                      <w:r w:rsidR="006F6D12">
                        <w:rPr>
                          <w:rFonts w:cs="Calibri Light"/>
                          <w:sz w:val="22"/>
                        </w:rPr>
                        <w:t xml:space="preserve">it </w:t>
                      </w:r>
                      <w:r w:rsidR="00CA6EF7" w:rsidRPr="00BA0F9D">
                        <w:rPr>
                          <w:rFonts w:cs="Calibri Light"/>
                          <w:sz w:val="22"/>
                        </w:rPr>
                        <w:t>has met its objective and target. If the activity does not meet</w:t>
                      </w:r>
                      <w:r w:rsidR="0089568A">
                        <w:rPr>
                          <w:rFonts w:cs="Calibri Light"/>
                          <w:sz w:val="22"/>
                        </w:rPr>
                        <w:t xml:space="preserve"> its target, use the Possible corrective actions column to make improvements. Use the feedback and data gathered to enhance future iterations of </w:t>
                      </w:r>
                      <w:r w:rsidR="00E021BE">
                        <w:rPr>
                          <w:rFonts w:cs="Calibri Light"/>
                          <w:sz w:val="22"/>
                        </w:rPr>
                        <w:t>the activities.</w:t>
                      </w:r>
                    </w:p>
                    <w:p w14:paraId="4CF4DCE1" w14:textId="1C64E030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Objective</w:t>
                      </w:r>
                      <w:r w:rsidR="00B076CA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: </w:t>
                      </w:r>
                      <w:r w:rsidR="00BA0F9D">
                        <w:rPr>
                          <w:rFonts w:cs="Calibri Light"/>
                          <w:sz w:val="22"/>
                        </w:rPr>
                        <w:t>The information gathered with this tool can help demonstrate the effectiveness of your change management program, the return on investment (ROI) and the overall value of the program.</w:t>
                      </w:r>
                    </w:p>
                    <w:p w14:paraId="68CA8EBC" w14:textId="20BAC645" w:rsidR="00580EAB" w:rsidRPr="004A5239" w:rsidRDefault="00B076CA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Target audience for this document: </w:t>
                      </w:r>
                      <w:r w:rsidR="009D4761">
                        <w:rPr>
                          <w:rFonts w:cs="Calibri Light"/>
                          <w:sz w:val="22"/>
                        </w:rPr>
                        <w:t>The project’s change manager.</w:t>
                      </w:r>
                    </w:p>
                    <w:p w14:paraId="3DD2AAD3" w14:textId="4F6420DB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When to </w:t>
                      </w:r>
                      <w:r w:rsidR="00D528AE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use</w:t>
                      </w:r>
                      <w:r w:rsidRPr="004A5239">
                        <w:rPr>
                          <w:rFonts w:cs="Calibri Light"/>
                          <w:sz w:val="22"/>
                        </w:rPr>
                        <w:t xml:space="preserve">: </w:t>
                      </w:r>
                      <w:r w:rsidR="009D4761">
                        <w:rPr>
                          <w:rFonts w:cs="Calibri Light"/>
                          <w:sz w:val="22"/>
                        </w:rPr>
                        <w:t>From the planning phase of the project until post-occupancy.</w:t>
                      </w:r>
                    </w:p>
                    <w:p w14:paraId="2EEC15F2" w14:textId="2496339E" w:rsidR="00AA4039" w:rsidRPr="004A5239" w:rsidRDefault="006B5930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The </w:t>
                      </w:r>
                      <w:r w:rsidRPr="004A5239">
                        <w:rPr>
                          <w:rFonts w:eastAsia="Calibri" w:cs="Calibri Light"/>
                          <w:b/>
                          <w:bCs/>
                          <w:sz w:val="22"/>
                        </w:rPr>
                        <w:t>French version</w:t>
                      </w: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 of this document is available </w:t>
                      </w:r>
                      <w:r w:rsidR="00345F71" w:rsidRPr="004A5239">
                        <w:rPr>
                          <w:rFonts w:eastAsia="Calibri" w:cs="Calibri Light"/>
                          <w:sz w:val="22"/>
                        </w:rPr>
                        <w:t>here:</w:t>
                      </w: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 </w:t>
                      </w:r>
                      <w:hyperlink r:id="rId9" w:history="1">
                        <w:r w:rsidRPr="00DD0342">
                          <w:rPr>
                            <w:rStyle w:val="Hyperlink"/>
                            <w:rFonts w:eastAsia="Calibri" w:cs="Calibri Light"/>
                            <w:sz w:val="22"/>
                          </w:rPr>
                          <w:t xml:space="preserve">FR </w:t>
                        </w:r>
                        <w:r w:rsidR="00E021BE" w:rsidRPr="00DD0342">
                          <w:rPr>
                            <w:rStyle w:val="Hyperlink"/>
                            <w:rFonts w:eastAsia="Calibri" w:cs="Calibri Light"/>
                            <w:sz w:val="22"/>
                          </w:rPr>
                          <w:t>version</w:t>
                        </w:r>
                      </w:hyperlink>
                      <w:r w:rsidR="00E021BE" w:rsidRPr="00DD0342">
                        <w:rPr>
                          <w:rFonts w:eastAsia="Calibri" w:cs="Calibri Light"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1349A4" w14:textId="77777777" w:rsidR="009D4761" w:rsidRDefault="009D4761" w:rsidP="009D4761">
      <w:pPr>
        <w:sectPr w:rsidR="009D4761" w:rsidSect="0017463A">
          <w:footerReference w:type="default" r:id="rId10"/>
          <w:headerReference w:type="first" r:id="rId11"/>
          <w:pgSz w:w="12240" w:h="15840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40A35CA" w14:textId="77777777" w:rsidR="002A5379" w:rsidRDefault="002A5379" w:rsidP="009D4761">
      <w:pPr>
        <w:pStyle w:val="Heading1"/>
      </w:pPr>
      <w:bookmarkStart w:id="2" w:name="_Hlk151620820"/>
    </w:p>
    <w:p w14:paraId="6A35B8EF" w14:textId="77777777" w:rsidR="009D4761" w:rsidRDefault="009D4761" w:rsidP="009D4761">
      <w:pPr>
        <w:pStyle w:val="Heading1"/>
      </w:pPr>
      <w:r>
        <w:t>Change management activity tracke</w:t>
      </w:r>
      <w:r w:rsidR="002A5379">
        <w:t>r</w:t>
      </w:r>
    </w:p>
    <w:p w14:paraId="1F3C7718" w14:textId="77777777" w:rsidR="007C2F5A" w:rsidRPr="007C2F5A" w:rsidRDefault="007C2F5A" w:rsidP="007C2F5A"/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7C2F5A" w:rsidRPr="00085856" w14:paraId="1A2A3276" w14:textId="77777777" w:rsidTr="0040238D">
        <w:trPr>
          <w:trHeight w:val="40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265FA" w14:textId="35E953A4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Change management activity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EFA3E" w14:textId="67DEDE64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Strategy objective</w:t>
            </w:r>
            <w:r w:rsidR="007C2F5A"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  </w:t>
            </w:r>
            <w:r w:rsidR="007C2F5A"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br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2EEDF" w14:textId="66FA9CF9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Indicators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72AC64" w14:textId="51D7E7BE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Target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4C47D4" w14:textId="09A2CDBE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Result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6C5F24" w14:textId="36EE57E7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Data collection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8ABABA" w14:textId="2ED31F7A" w:rsidR="007C2F5A" w:rsidRPr="00B3625A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 xml:space="preserve">Possible corrective </w:t>
            </w:r>
            <w:r w:rsidR="00B168F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>actions</w:t>
            </w:r>
          </w:p>
        </w:tc>
      </w:tr>
      <w:tr w:rsidR="007C2F5A" w:rsidRPr="00BF0B24" w14:paraId="624BC79D" w14:textId="77777777" w:rsidTr="0040238D">
        <w:trPr>
          <w:trHeight w:val="368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97E1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89B9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922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89E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93C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F2BF5" w14:textId="77D4078D" w:rsidR="007C2F5A" w:rsidRPr="008D7036" w:rsidRDefault="0092717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Responsibility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624D3" w14:textId="7807A81E" w:rsidR="007C2F5A" w:rsidRPr="008D7036" w:rsidRDefault="0092717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Frequency</w:t>
            </w: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627" w14:textId="77777777" w:rsidR="007C2F5A" w:rsidRPr="00B3625A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7C2F5A" w:rsidRPr="00A506B5" w14:paraId="6454561B" w14:textId="77777777" w:rsidTr="0040238D">
        <w:trPr>
          <w:trHeight w:val="6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BCE3" w14:textId="70EC4C7A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Leadership engagement session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04B0" w14:textId="171A1D1C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Engage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E43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60099785" w14:textId="300A6A0A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40EBB956" w14:textId="6B06B895" w:rsidR="007C2F5A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E725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342F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C54" w14:textId="73CD7DBA" w:rsidR="007C2F5A" w:rsidRPr="008D7036" w:rsidRDefault="009C5B65" w:rsidP="0040238D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7036">
              <w:rPr>
                <w:rFonts w:ascii="Century Gothic" w:hAnsi="Century Gothic"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A068" w14:textId="7C58B8AA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90F7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7C2F5A" w:rsidRPr="00A506B5" w14:paraId="1B3A884D" w14:textId="77777777" w:rsidTr="0040238D">
        <w:trPr>
          <w:trHeight w:val="6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25C0" w14:textId="1B38B4E8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Managers engagement session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55B" w14:textId="1B1FAE04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Engage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784E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31D1F7D7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1C18C18E" w14:textId="5F1DD316" w:rsidR="007C2F5A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2F10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67C8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DF3" w14:textId="095812BC" w:rsidR="007C2F5A" w:rsidRPr="008D7036" w:rsidRDefault="009C5B65" w:rsidP="0040238D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7036">
              <w:rPr>
                <w:rFonts w:ascii="Century Gothic" w:hAnsi="Century Gothic"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209" w14:textId="7FF8323B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3EF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7C2F5A" w:rsidRPr="00A506B5" w14:paraId="4DF73A77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A899" w14:textId="045EBC45" w:rsidR="007C2F5A" w:rsidRPr="008D7036" w:rsidRDefault="007C2F5A" w:rsidP="00C44638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Employee townhall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905" w14:textId="25949D16" w:rsidR="007C2F5A" w:rsidRPr="008D7036" w:rsidRDefault="00255083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Engage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2E8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598C2E30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672AFC15" w14:textId="71D4D475" w:rsidR="007C2F5A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8E89" w14:textId="140A988B" w:rsidR="007C2F5A" w:rsidRPr="005E656F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  <w:r w:rsidRPr="00C66F4B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  <w:r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[EX</w:t>
            </w:r>
            <w:r w:rsidR="005E656F"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A</w:t>
            </w:r>
            <w:r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MPLE: 60 %</w:t>
            </w:r>
            <w:r w:rsid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 xml:space="preserve"> participation rate</w:t>
            </w:r>
            <w:r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.]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26F7" w14:textId="77777777" w:rsidR="007C2F5A" w:rsidRPr="005E656F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BAF" w14:textId="4EFF5B4E" w:rsidR="007C2F5A" w:rsidRPr="008D7036" w:rsidRDefault="009C5B65" w:rsidP="0040238D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7036">
              <w:rPr>
                <w:rFonts w:ascii="Century Gothic" w:hAnsi="Century Gothic"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D21" w14:textId="3437E26E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BAF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7C2F5A" w:rsidRPr="00BF0B24" w14:paraId="0D87846D" w14:textId="77777777" w:rsidTr="0040238D">
        <w:trPr>
          <w:trHeight w:val="9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C4AB" w14:textId="605C6390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Web page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9B02" w14:textId="5223397E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Equip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124B" w14:textId="009C852D" w:rsidR="00A458A7" w:rsidRPr="008D7036" w:rsidRDefault="00A458A7" w:rsidP="00A458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clicks </w:t>
            </w:r>
          </w:p>
          <w:p w14:paraId="318CBC0F" w14:textId="6A090273" w:rsidR="00A458A7" w:rsidRPr="008D7036" w:rsidRDefault="00A458A7" w:rsidP="00A458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visitors </w:t>
            </w:r>
          </w:p>
          <w:p w14:paraId="1EB28E1B" w14:textId="16592B34" w:rsidR="007C2F5A" w:rsidRPr="008D7036" w:rsidRDefault="00A458A7" w:rsidP="00A458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recurrent visitors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641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6A4A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815" w14:textId="0F8DCA10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Communications team/Change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73E" w14:textId="3BA82F6C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Every two weeks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78A7" w14:textId="77777777" w:rsidR="007C2F5A" w:rsidRPr="00B3625A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7C2F5A" w:rsidRPr="00BF0B24" w14:paraId="7F6B5BE4" w14:textId="77777777" w:rsidTr="0040238D">
        <w:trPr>
          <w:trHeight w:val="94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F056" w14:textId="3749D1EC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Newsletter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98F" w14:textId="0AFEEDAB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Inform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661" w14:textId="6302DD14" w:rsidR="007C2F5A" w:rsidRPr="008D7036" w:rsidRDefault="00732A4F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% of opened/read email communications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C280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8B7B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580" w14:textId="3E234036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Communications team/Change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4D7" w14:textId="19E24C4A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One week after sending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80A" w14:textId="77777777" w:rsidR="007C2F5A" w:rsidRPr="00B3625A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7C2F5A" w:rsidRPr="00A506B5" w14:paraId="31430894" w14:textId="77777777" w:rsidTr="0040238D">
        <w:trPr>
          <w:trHeight w:val="70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5E0" w14:textId="0C47B361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Community Norms in action Workshop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072" w14:textId="123C87A0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Engage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A67" w14:textId="77777777" w:rsidR="00732A4F" w:rsidRPr="008D7036" w:rsidRDefault="00732A4F" w:rsidP="00732A4F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5D18BD89" w14:textId="0F876989" w:rsidR="007C2F5A" w:rsidRPr="008D7036" w:rsidRDefault="00732A4F" w:rsidP="00732A4F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questions received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176D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5E3B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8AA" w14:textId="7A5D4E16" w:rsidR="007C2F5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351" w14:textId="1619CB5A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829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</w:tbl>
    <w:p w14:paraId="0B491798" w14:textId="77777777" w:rsidR="002A5379" w:rsidRDefault="002A5379" w:rsidP="002A5379"/>
    <w:p w14:paraId="22FD0035" w14:textId="2328AF3A" w:rsidR="00732A4F" w:rsidRDefault="00732A4F">
      <w:r>
        <w:br w:type="page"/>
      </w:r>
    </w:p>
    <w:p w14:paraId="6AD71417" w14:textId="0433390C" w:rsidR="00732A4F" w:rsidRDefault="00732A4F"/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0D779A" w:rsidRPr="00BF0B24" w14:paraId="3205827F" w14:textId="77777777" w:rsidTr="0040238D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CAF2" w14:textId="55958589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Change management activity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47830" w14:textId="3AF33FD6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Strategy objective  </w:t>
            </w: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br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E38DD9" w14:textId="0432232D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Indicators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59174" w14:textId="40DAD0F4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Target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9DDE4" w14:textId="7865BB47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Result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249FE" w14:textId="19779A04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Data collection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D9121" w14:textId="19B90434" w:rsidR="000D779A" w:rsidRPr="00B83EFD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>Possible corrective actions</w:t>
            </w:r>
          </w:p>
        </w:tc>
      </w:tr>
      <w:tr w:rsidR="000D779A" w:rsidRPr="00BF0B24" w14:paraId="634883CD" w14:textId="77777777" w:rsidTr="000D779A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FE02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4B3A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A1E6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C660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4F35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3612C" w14:textId="477BA2F4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Responsibility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3A250" w14:textId="6C2FF6CC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Frequency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BEB" w14:textId="77777777" w:rsidR="000D779A" w:rsidRPr="00B83EFD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0D779A" w:rsidRPr="00A506B5" w14:paraId="6AB9FEDB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2BDB" w14:textId="49341C1E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Pre-launch Q&amp;A session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6F57" w14:textId="381EC250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Inform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5676" w14:textId="77777777" w:rsidR="00B86411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7F86A4D6" w14:textId="77777777" w:rsidR="00B86411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5E76D38E" w14:textId="6B6E99E1" w:rsidR="000D779A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D6E4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964F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85B" w14:textId="7761389C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C4DC" w14:textId="32742A09" w:rsidR="000D779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8E7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6ACCE079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8B2" w14:textId="53BC538E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Launch week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9F81" w14:textId="764E0536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Equip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5F0F" w14:textId="77777777" w:rsidR="00B86411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51CDF186" w14:textId="0CD90126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 xml:space="preserve"># </w:t>
            </w:r>
            <w:r w:rsidR="00FE44BB"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of participants to the in-person tours</w:t>
            </w:r>
          </w:p>
          <w:p w14:paraId="64B77A9E" w14:textId="2B0A32ED" w:rsidR="000D779A" w:rsidRPr="008D7036" w:rsidRDefault="00B8641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F08A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C29C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AD8" w14:textId="1B1A892B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0CD" w14:textId="3E452466" w:rsidR="000D779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2205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6408C537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6CF" w14:textId="297FBCA4" w:rsidR="000D779A" w:rsidRPr="008D7036" w:rsidRDefault="00B8641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Employee experience survey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FFEB" w14:textId="00A89156" w:rsidR="000D779A" w:rsidRPr="008D7036" w:rsidRDefault="00B8641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Reinforce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9B6" w14:textId="2C33AEC7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 xml:space="preserve"># of </w:t>
            </w:r>
            <w:r w:rsidR="00345F71"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respondents</w:t>
            </w: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 xml:space="preserve"> to the survey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482D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9FF8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AB9" w14:textId="3A7E892B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594" w14:textId="06D2B323" w:rsidR="000D779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After the closing of the survey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559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435DA893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FAC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A85" w14:textId="77777777" w:rsidR="000D779A" w:rsidRPr="00A506B5" w:rsidRDefault="000D779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C69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258C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D37B0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DE1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3DD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A54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4B7D5766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E3FE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A41" w14:textId="77777777" w:rsidR="000D779A" w:rsidRPr="00A506B5" w:rsidRDefault="000D779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034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E4B9D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C8A2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FC5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837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30B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5CDCE8C0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CC0F" w14:textId="77777777" w:rsidR="000D779A" w:rsidRPr="00A506B5" w:rsidRDefault="000D779A" w:rsidP="0040238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36B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402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6680F66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1237A78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91E3332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9EEAB0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99E66DC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A2ACCA4" w14:textId="77777777" w:rsidR="002A5379" w:rsidRDefault="002A5379" w:rsidP="002A5379"/>
    <w:p w14:paraId="57A7DD8C" w14:textId="77777777" w:rsidR="008D7036" w:rsidRDefault="008D7036">
      <w:r>
        <w:br w:type="page"/>
      </w: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8D7036" w:rsidRPr="00BF0B24" w14:paraId="36C6958F" w14:textId="77777777" w:rsidTr="0040238D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1D58" w14:textId="01488F23" w:rsidR="008D7036" w:rsidRPr="002033E0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val="fr-CA" w:eastAsia="en-CA"/>
              </w:rPr>
              <w:lastRenderedPageBreak/>
              <w:t xml:space="preserve">Change management </w:t>
            </w: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activity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D6435" w14:textId="513CCE02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Strategy objective 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9F14F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Indicators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B5C6A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Target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F385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Result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F2B2E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Data collection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86139" w14:textId="77777777" w:rsidR="008D7036" w:rsidRPr="00B83EFD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>Possible corrective actions</w:t>
            </w:r>
          </w:p>
        </w:tc>
      </w:tr>
      <w:tr w:rsidR="008D7036" w:rsidRPr="00BF0B24" w14:paraId="114EFDDB" w14:textId="77777777" w:rsidTr="0040238D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5E38" w14:textId="77777777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914A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A2F8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CAD4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EC79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AC667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Responsibility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65B6" w14:textId="77777777" w:rsidR="008D7036" w:rsidRPr="00B3625A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val="fr-CA" w:eastAsia="en-CA"/>
              </w:rPr>
              <w:t>Frequency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08B" w14:textId="77777777" w:rsidR="008D7036" w:rsidRPr="00B83EFD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8D7036" w:rsidRPr="00A506B5" w14:paraId="558DA601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675E" w14:textId="05E51E27" w:rsidR="008D7036" w:rsidRPr="000D779A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4C73" w14:textId="0596D139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E347" w14:textId="02335028" w:rsidR="008D7036" w:rsidRPr="00B8641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0C89" w14:textId="77777777" w:rsidR="008D7036" w:rsidRPr="00B8641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B346" w14:textId="77777777" w:rsidR="008D7036" w:rsidRPr="00B8641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D30" w14:textId="2316A1AF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372" w14:textId="5DEB3329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93BE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79829586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73B" w14:textId="5A46E721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075D" w14:textId="5844964D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F045" w14:textId="533CA2F6" w:rsidR="008D7036" w:rsidRPr="00FE44BB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3FC9" w14:textId="77777777" w:rsidR="008D7036" w:rsidRPr="00FE44BB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EF1E" w14:textId="77777777" w:rsidR="008D7036" w:rsidRPr="00FE44BB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75C" w14:textId="5A4C4B1D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682" w14:textId="41C2693E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B03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56193267" w14:textId="77777777" w:rsidTr="008D7036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1CE" w14:textId="5E8C50EC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9382" w14:textId="51A914B5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BA7E" w14:textId="4294630F" w:rsidR="008D7036" w:rsidRPr="009C5B6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4C90" w14:textId="77777777" w:rsidR="008D7036" w:rsidRPr="009C5B6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1385" w14:textId="77777777" w:rsidR="008D7036" w:rsidRPr="009C5B6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BAC" w14:textId="2BE9C76D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04D4" w14:textId="6D1DD10D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FDC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6A22BE18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7E33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9C5" w14:textId="77777777" w:rsidR="008D7036" w:rsidRPr="00A506B5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29BB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C97D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BC99B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943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3E4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90B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69D52F87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A46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D6D" w14:textId="77777777" w:rsidR="008D7036" w:rsidRPr="00A506B5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AF4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49A4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5D87D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14A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3B7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988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00B6D651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482D" w14:textId="77777777" w:rsidR="008D7036" w:rsidRPr="00A506B5" w:rsidRDefault="008D7036" w:rsidP="0040238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C308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FE33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ED89A69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6A8643D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51A7DE8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5D0FF6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13A32AD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51DDD161" w14:textId="77777777" w:rsidR="008D7036" w:rsidRDefault="008D7036" w:rsidP="008D7036"/>
    <w:p w14:paraId="124D6DC9" w14:textId="77777777" w:rsidR="008D7036" w:rsidRDefault="008D7036" w:rsidP="008D7036"/>
    <w:p w14:paraId="34D594EA" w14:textId="77777777" w:rsidR="008D7036" w:rsidRPr="008D7036" w:rsidRDefault="008D7036" w:rsidP="008D7036">
      <w:pPr>
        <w:sectPr w:rsidR="008D7036" w:rsidRPr="008D7036" w:rsidSect="002A5379">
          <w:footerReference w:type="default" r:id="rId12"/>
          <w:headerReference w:type="first" r:id="rId13"/>
          <w:pgSz w:w="20160" w:h="12240" w:orient="landscape" w:code="5"/>
          <w:pgMar w:top="1080" w:right="1440" w:bottom="1080" w:left="1440" w:header="708" w:footer="708" w:gutter="0"/>
          <w:cols w:space="708"/>
          <w:titlePg/>
          <w:docGrid w:linePitch="360"/>
        </w:sectPr>
      </w:pPr>
    </w:p>
    <w:bookmarkEnd w:id="2"/>
    <w:p w14:paraId="0C738832" w14:textId="6F83DEDF" w:rsidR="00BA4C08" w:rsidRPr="00A506B5" w:rsidRDefault="00BA4C08" w:rsidP="009D4761"/>
    <w:sectPr w:rsidR="00BA4C08" w:rsidRPr="00A506B5" w:rsidSect="0017463A"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0509" w14:textId="77777777" w:rsidR="00D63C1E" w:rsidRDefault="00D63C1E" w:rsidP="0017463A">
      <w:pPr>
        <w:spacing w:after="0" w:line="240" w:lineRule="auto"/>
      </w:pPr>
      <w:r>
        <w:separator/>
      </w:r>
    </w:p>
  </w:endnote>
  <w:endnote w:type="continuationSeparator" w:id="0">
    <w:p w14:paraId="129BDC51" w14:textId="77777777" w:rsidR="00D63C1E" w:rsidRDefault="00D63C1E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2AE68CBF" w:rsidR="0017463A" w:rsidRDefault="00184C8F">
    <w:pPr>
      <w:pStyle w:val="Footer"/>
    </w:pP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7CF1C3EE">
          <wp:simplePos x="0" y="0"/>
          <wp:positionH relativeFrom="column">
            <wp:posOffset>5788025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463A"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7C740261">
          <wp:simplePos x="0" y="0"/>
          <wp:positionH relativeFrom="column">
            <wp:posOffset>-95250</wp:posOffset>
          </wp:positionH>
          <wp:positionV relativeFrom="paragraph">
            <wp:posOffset>-5715</wp:posOffset>
          </wp:positionV>
          <wp:extent cx="981075" cy="336550"/>
          <wp:effectExtent l="0" t="0" r="952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ACD2" w14:textId="77777777" w:rsidR="009D4761" w:rsidRDefault="009D4761">
    <w:pPr>
      <w:pStyle w:val="Footer"/>
    </w:pPr>
    <w:r w:rsidRPr="0017463A">
      <w:rPr>
        <w:noProof/>
      </w:rPr>
      <w:drawing>
        <wp:anchor distT="0" distB="0" distL="114300" distR="114300" simplePos="0" relativeHeight="251666432" behindDoc="0" locked="0" layoutInCell="1" allowOverlap="1" wp14:anchorId="0369E439" wp14:editId="10650406">
          <wp:simplePos x="0" y="0"/>
          <wp:positionH relativeFrom="column">
            <wp:posOffset>5788025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51910450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0E581F31" wp14:editId="65B15970">
          <wp:simplePos x="0" y="0"/>
          <wp:positionH relativeFrom="column">
            <wp:posOffset>-95250</wp:posOffset>
          </wp:positionH>
          <wp:positionV relativeFrom="paragraph">
            <wp:posOffset>-5715</wp:posOffset>
          </wp:positionV>
          <wp:extent cx="981075" cy="336550"/>
          <wp:effectExtent l="0" t="0" r="9525" b="6350"/>
          <wp:wrapSquare wrapText="bothSides"/>
          <wp:docPr id="14332352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590A" w14:textId="77777777" w:rsidR="00D63C1E" w:rsidRDefault="00D63C1E" w:rsidP="0017463A">
      <w:pPr>
        <w:spacing w:after="0" w:line="240" w:lineRule="auto"/>
      </w:pPr>
      <w:r>
        <w:separator/>
      </w:r>
    </w:p>
  </w:footnote>
  <w:footnote w:type="continuationSeparator" w:id="0">
    <w:p w14:paraId="7EF0EB53" w14:textId="77777777" w:rsidR="00D63C1E" w:rsidRDefault="00D63C1E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7A8B699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9EE4" w14:textId="42B26057" w:rsidR="009D4761" w:rsidRDefault="009D4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FD2"/>
    <w:multiLevelType w:val="hybridMultilevel"/>
    <w:tmpl w:val="882202EA"/>
    <w:lvl w:ilvl="0" w:tplc="3254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4BF7"/>
    <w:multiLevelType w:val="hybridMultilevel"/>
    <w:tmpl w:val="8B084F78"/>
    <w:lvl w:ilvl="0" w:tplc="77D2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457"/>
    <w:multiLevelType w:val="hybridMultilevel"/>
    <w:tmpl w:val="772A2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62CC"/>
    <w:multiLevelType w:val="hybridMultilevel"/>
    <w:tmpl w:val="69CAF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6A06"/>
    <w:multiLevelType w:val="hybridMultilevel"/>
    <w:tmpl w:val="489CF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9140">
    <w:abstractNumId w:val="3"/>
  </w:num>
  <w:num w:numId="2" w16cid:durableId="458642902">
    <w:abstractNumId w:val="0"/>
  </w:num>
  <w:num w:numId="3" w16cid:durableId="120464239">
    <w:abstractNumId w:val="1"/>
  </w:num>
  <w:num w:numId="4" w16cid:durableId="1403213431">
    <w:abstractNumId w:val="4"/>
  </w:num>
  <w:num w:numId="5" w16cid:durableId="164766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119EC"/>
    <w:rsid w:val="0005294C"/>
    <w:rsid w:val="00055509"/>
    <w:rsid w:val="00063D0F"/>
    <w:rsid w:val="00070948"/>
    <w:rsid w:val="00083F2C"/>
    <w:rsid w:val="000A170A"/>
    <w:rsid w:val="000A1D7E"/>
    <w:rsid w:val="000C249F"/>
    <w:rsid w:val="000C78B2"/>
    <w:rsid w:val="000D779A"/>
    <w:rsid w:val="000E3B97"/>
    <w:rsid w:val="00110092"/>
    <w:rsid w:val="00111D28"/>
    <w:rsid w:val="0013612A"/>
    <w:rsid w:val="001648DE"/>
    <w:rsid w:val="0017463A"/>
    <w:rsid w:val="00184C8F"/>
    <w:rsid w:val="001913AA"/>
    <w:rsid w:val="001943C6"/>
    <w:rsid w:val="00194DCE"/>
    <w:rsid w:val="001B33E8"/>
    <w:rsid w:val="001B43F2"/>
    <w:rsid w:val="001B544B"/>
    <w:rsid w:val="001E456B"/>
    <w:rsid w:val="001F1EAF"/>
    <w:rsid w:val="00203B39"/>
    <w:rsid w:val="00234845"/>
    <w:rsid w:val="00241006"/>
    <w:rsid w:val="002414F0"/>
    <w:rsid w:val="00250210"/>
    <w:rsid w:val="00252ABC"/>
    <w:rsid w:val="00253128"/>
    <w:rsid w:val="00255083"/>
    <w:rsid w:val="002937C4"/>
    <w:rsid w:val="002A3DF0"/>
    <w:rsid w:val="002A5379"/>
    <w:rsid w:val="002C2C2C"/>
    <w:rsid w:val="002D3A0B"/>
    <w:rsid w:val="002E1BE5"/>
    <w:rsid w:val="002E4F2B"/>
    <w:rsid w:val="002F03B4"/>
    <w:rsid w:val="00327AE3"/>
    <w:rsid w:val="00331F44"/>
    <w:rsid w:val="00345F71"/>
    <w:rsid w:val="00354660"/>
    <w:rsid w:val="00363831"/>
    <w:rsid w:val="00371C5C"/>
    <w:rsid w:val="00374207"/>
    <w:rsid w:val="0038670A"/>
    <w:rsid w:val="003A00FF"/>
    <w:rsid w:val="003A5531"/>
    <w:rsid w:val="003A5F75"/>
    <w:rsid w:val="003B61B2"/>
    <w:rsid w:val="003B6E84"/>
    <w:rsid w:val="003C16FE"/>
    <w:rsid w:val="003D059D"/>
    <w:rsid w:val="003D0F10"/>
    <w:rsid w:val="003D6881"/>
    <w:rsid w:val="003E61DB"/>
    <w:rsid w:val="004102A9"/>
    <w:rsid w:val="0041417D"/>
    <w:rsid w:val="00426D69"/>
    <w:rsid w:val="0043191F"/>
    <w:rsid w:val="0044317C"/>
    <w:rsid w:val="0044729F"/>
    <w:rsid w:val="00447CE1"/>
    <w:rsid w:val="004736A4"/>
    <w:rsid w:val="00477DF5"/>
    <w:rsid w:val="00487E93"/>
    <w:rsid w:val="00491A67"/>
    <w:rsid w:val="004961F8"/>
    <w:rsid w:val="004A42B9"/>
    <w:rsid w:val="004A5239"/>
    <w:rsid w:val="004A53BD"/>
    <w:rsid w:val="00503740"/>
    <w:rsid w:val="005167AD"/>
    <w:rsid w:val="00540496"/>
    <w:rsid w:val="0054376E"/>
    <w:rsid w:val="00552893"/>
    <w:rsid w:val="00566158"/>
    <w:rsid w:val="00571462"/>
    <w:rsid w:val="00580EAB"/>
    <w:rsid w:val="005945D2"/>
    <w:rsid w:val="005A4E00"/>
    <w:rsid w:val="005B3A86"/>
    <w:rsid w:val="005C0D41"/>
    <w:rsid w:val="005D0DF5"/>
    <w:rsid w:val="005E36F3"/>
    <w:rsid w:val="005E656F"/>
    <w:rsid w:val="005F27BA"/>
    <w:rsid w:val="00601175"/>
    <w:rsid w:val="00601AE3"/>
    <w:rsid w:val="0062269B"/>
    <w:rsid w:val="00644259"/>
    <w:rsid w:val="00665246"/>
    <w:rsid w:val="00666E50"/>
    <w:rsid w:val="00674E69"/>
    <w:rsid w:val="00693C9B"/>
    <w:rsid w:val="006B53E4"/>
    <w:rsid w:val="006B5930"/>
    <w:rsid w:val="006F09D1"/>
    <w:rsid w:val="006F6D12"/>
    <w:rsid w:val="00712A90"/>
    <w:rsid w:val="00717B15"/>
    <w:rsid w:val="00726FD4"/>
    <w:rsid w:val="00732A4F"/>
    <w:rsid w:val="00740038"/>
    <w:rsid w:val="00761FCF"/>
    <w:rsid w:val="007A3926"/>
    <w:rsid w:val="007C2F5A"/>
    <w:rsid w:val="007E2873"/>
    <w:rsid w:val="0080190B"/>
    <w:rsid w:val="008037A1"/>
    <w:rsid w:val="00812556"/>
    <w:rsid w:val="0081645B"/>
    <w:rsid w:val="0083245D"/>
    <w:rsid w:val="00852012"/>
    <w:rsid w:val="0086360A"/>
    <w:rsid w:val="00865EC9"/>
    <w:rsid w:val="00890E49"/>
    <w:rsid w:val="008918FB"/>
    <w:rsid w:val="0089568A"/>
    <w:rsid w:val="008B1840"/>
    <w:rsid w:val="008C133A"/>
    <w:rsid w:val="008C3267"/>
    <w:rsid w:val="008D1B33"/>
    <w:rsid w:val="008D7036"/>
    <w:rsid w:val="008F14CE"/>
    <w:rsid w:val="008F41B3"/>
    <w:rsid w:val="00905830"/>
    <w:rsid w:val="00927171"/>
    <w:rsid w:val="00933250"/>
    <w:rsid w:val="009346ED"/>
    <w:rsid w:val="00963B07"/>
    <w:rsid w:val="00970277"/>
    <w:rsid w:val="009A3196"/>
    <w:rsid w:val="009A5A59"/>
    <w:rsid w:val="009B47D5"/>
    <w:rsid w:val="009B7F67"/>
    <w:rsid w:val="009C1DF7"/>
    <w:rsid w:val="009C2C95"/>
    <w:rsid w:val="009C5B65"/>
    <w:rsid w:val="009D0C8C"/>
    <w:rsid w:val="009D4761"/>
    <w:rsid w:val="009F38AC"/>
    <w:rsid w:val="00A017A6"/>
    <w:rsid w:val="00A10052"/>
    <w:rsid w:val="00A25E68"/>
    <w:rsid w:val="00A458A7"/>
    <w:rsid w:val="00A506B5"/>
    <w:rsid w:val="00A5372A"/>
    <w:rsid w:val="00A70AC9"/>
    <w:rsid w:val="00A8579E"/>
    <w:rsid w:val="00AA2B8B"/>
    <w:rsid w:val="00AA4039"/>
    <w:rsid w:val="00AC604D"/>
    <w:rsid w:val="00AF570D"/>
    <w:rsid w:val="00B076CA"/>
    <w:rsid w:val="00B168F2"/>
    <w:rsid w:val="00B32F9C"/>
    <w:rsid w:val="00B74FC8"/>
    <w:rsid w:val="00B86411"/>
    <w:rsid w:val="00BA0F9D"/>
    <w:rsid w:val="00BA4C08"/>
    <w:rsid w:val="00BB0B6E"/>
    <w:rsid w:val="00BC1D4E"/>
    <w:rsid w:val="00BE2C22"/>
    <w:rsid w:val="00C2520E"/>
    <w:rsid w:val="00C44638"/>
    <w:rsid w:val="00C61E30"/>
    <w:rsid w:val="00C66EC9"/>
    <w:rsid w:val="00C66F4B"/>
    <w:rsid w:val="00C85C83"/>
    <w:rsid w:val="00CA6490"/>
    <w:rsid w:val="00CA6EF7"/>
    <w:rsid w:val="00CC3C66"/>
    <w:rsid w:val="00CD037D"/>
    <w:rsid w:val="00CE635B"/>
    <w:rsid w:val="00CF2938"/>
    <w:rsid w:val="00D15638"/>
    <w:rsid w:val="00D24B68"/>
    <w:rsid w:val="00D403DE"/>
    <w:rsid w:val="00D528AE"/>
    <w:rsid w:val="00D61426"/>
    <w:rsid w:val="00D63C1E"/>
    <w:rsid w:val="00DB1B43"/>
    <w:rsid w:val="00DB5A37"/>
    <w:rsid w:val="00DD018C"/>
    <w:rsid w:val="00DD0342"/>
    <w:rsid w:val="00DF37AD"/>
    <w:rsid w:val="00E021BE"/>
    <w:rsid w:val="00E05772"/>
    <w:rsid w:val="00E26539"/>
    <w:rsid w:val="00E307D8"/>
    <w:rsid w:val="00E30D83"/>
    <w:rsid w:val="00E344B3"/>
    <w:rsid w:val="00E4026A"/>
    <w:rsid w:val="00E40590"/>
    <w:rsid w:val="00E557DF"/>
    <w:rsid w:val="00EC3C84"/>
    <w:rsid w:val="00ED2CE8"/>
    <w:rsid w:val="00EE2A9E"/>
    <w:rsid w:val="00F0601E"/>
    <w:rsid w:val="00F4292B"/>
    <w:rsid w:val="00F96AB5"/>
    <w:rsid w:val="00FA3891"/>
    <w:rsid w:val="00FD4928"/>
    <w:rsid w:val="00FE44BB"/>
    <w:rsid w:val="00FE4592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30"/>
    <w:rPr>
      <w:rFonts w:ascii="Calibri Light" w:hAnsi="Calibri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C0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C08"/>
    <w:pPr>
      <w:keepNext/>
      <w:keepLines/>
      <w:spacing w:after="0"/>
      <w:outlineLvl w:val="1"/>
    </w:pPr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character" w:styleId="CommentReference">
    <w:name w:val="annotation reference"/>
    <w:basedOn w:val="DefaultParagraphFont"/>
    <w:uiPriority w:val="99"/>
    <w:semiHidden/>
    <w:unhideWhenUsed/>
    <w:rsid w:val="00E3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Revision">
    <w:name w:val="Revision"/>
    <w:hidden/>
    <w:uiPriority w:val="99"/>
    <w:semiHidden/>
    <w:rsid w:val="0005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4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4C08"/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C08"/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paragraph" w:styleId="NoSpacing">
    <w:name w:val="No Spacing"/>
    <w:uiPriority w:val="1"/>
    <w:qFormat/>
    <w:rsid w:val="00BA4C08"/>
    <w:pPr>
      <w:spacing w:after="0" w:line="240" w:lineRule="auto"/>
    </w:pPr>
    <w:rPr>
      <w:rFonts w:ascii="Calibri Light" w:hAnsi="Calibri Light"/>
      <w:sz w:val="24"/>
    </w:rPr>
  </w:style>
  <w:style w:type="character" w:styleId="PlaceholderText">
    <w:name w:val="Placeholder Text"/>
    <w:basedOn w:val="DefaultParagraphFont"/>
    <w:uiPriority w:val="99"/>
    <w:semiHidden/>
    <w:rsid w:val="004A52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5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1/11/CM_Optimisation_-_Suivi_des_activit%C3%A9s_de_la_GDC_FR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1/11/CM_Optimisation_-_Suivi_des_activit%C3%A9s_de_la_GDC_FR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Menard, Alexandrine (SPAC/PSPC)</cp:lastModifiedBy>
  <cp:revision>32</cp:revision>
  <dcterms:created xsi:type="dcterms:W3CDTF">2024-12-06T13:14:00Z</dcterms:created>
  <dcterms:modified xsi:type="dcterms:W3CDTF">2024-12-12T16:46:00Z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-1894934272</vt:i4>
  </property>
  <property fmtid="{D5CDD505-2E9C-101B-9397-08002B2CF9AE}" pid="3" name="_NewReviewCycle">
    <vt:lpwstr/>
  </property>
  <property fmtid="{D5CDD505-2E9C-101B-9397-08002B2CF9AE}" pid="4" name="_EmailSubject">
    <vt:lpwstr>EDITS DONE  -- (draft 2) INVITATION to Create a Team Charter Invitation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  <property fmtid="{D5CDD505-2E9C-101B-9397-08002B2CF9AE}" pid="8" name="MSIP_Label_834ed4f5-eae4-40c7-82be-b1cdf720a1b9_Enabled">
    <vt:lpwstr>true</vt:lpwstr>
  </property>
  <property fmtid="{D5CDD505-2E9C-101B-9397-08002B2CF9AE}" pid="9" name="MSIP_Label_834ed4f5-eae4-40c7-82be-b1cdf720a1b9_SetDate">
    <vt:lpwstr>2023-08-03T17:30:37Z</vt:lpwstr>
  </property>
  <property fmtid="{D5CDD505-2E9C-101B-9397-08002B2CF9AE}" pid="10" name="MSIP_Label_834ed4f5-eae4-40c7-82be-b1cdf720a1b9_Method">
    <vt:lpwstr>Standard</vt:lpwstr>
  </property>
  <property fmtid="{D5CDD505-2E9C-101B-9397-08002B2CF9AE}" pid="11" name="MSIP_Label_834ed4f5-eae4-40c7-82be-b1cdf720a1b9_Name">
    <vt:lpwstr>Unclassified - Non classifié</vt:lpwstr>
  </property>
  <property fmtid="{D5CDD505-2E9C-101B-9397-08002B2CF9AE}" pid="12" name="MSIP_Label_834ed4f5-eae4-40c7-82be-b1cdf720a1b9_SiteId">
    <vt:lpwstr>e0d54a3c-7bbe-4a64-9d46-f9f84a41c833</vt:lpwstr>
  </property>
  <property fmtid="{D5CDD505-2E9C-101B-9397-08002B2CF9AE}" pid="13" name="MSIP_Label_834ed4f5-eae4-40c7-82be-b1cdf720a1b9_ActionId">
    <vt:lpwstr>f2f0d46e-0d85-4e98-86b1-3c4596a57d43</vt:lpwstr>
  </property>
  <property fmtid="{D5CDD505-2E9C-101B-9397-08002B2CF9AE}" pid="14" name="MSIP_Label_834ed4f5-eae4-40c7-82be-b1cdf720a1b9_ContentBits">
    <vt:lpwstr>0</vt:lpwstr>
  </property>
</Properties>
</file>