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2EEB5" w14:textId="77777777" w:rsidR="00E12170" w:rsidRDefault="00E12170" w:rsidP="00E12170">
      <w:pPr>
        <w:rPr>
          <w:rFonts w:ascii="Arial" w:hAnsi="Arial" w:cs="Arial"/>
          <w:sz w:val="20"/>
          <w:szCs w:val="20"/>
        </w:rPr>
      </w:pPr>
    </w:p>
    <w:p w14:paraId="378C5884" w14:textId="77777777" w:rsidR="00411FA7" w:rsidRDefault="00411FA7" w:rsidP="00411FA7">
      <w:pPr>
        <w:jc w:val="center"/>
        <w:rPr>
          <w:rFonts w:ascii="Arial Narrow" w:hAnsi="Arial Narrow"/>
          <w:sz w:val="72"/>
          <w:szCs w:val="72"/>
        </w:rPr>
      </w:pPr>
    </w:p>
    <w:p w14:paraId="1E2C93BA" w14:textId="77777777" w:rsidR="002A2178" w:rsidRDefault="002A2178" w:rsidP="00411FA7">
      <w:pPr>
        <w:jc w:val="center"/>
        <w:rPr>
          <w:rFonts w:ascii="Arial Narrow" w:hAnsi="Arial Narrow"/>
          <w:sz w:val="72"/>
          <w:szCs w:val="72"/>
        </w:rPr>
      </w:pPr>
    </w:p>
    <w:p w14:paraId="2F2BFCE5" w14:textId="77777777" w:rsidR="002A2178" w:rsidRDefault="002A2178" w:rsidP="00411FA7">
      <w:pPr>
        <w:jc w:val="center"/>
        <w:rPr>
          <w:rFonts w:ascii="Arial Narrow" w:hAnsi="Arial Narrow"/>
          <w:sz w:val="72"/>
          <w:szCs w:val="72"/>
        </w:rPr>
      </w:pPr>
    </w:p>
    <w:p w14:paraId="4591AB1E" w14:textId="38F8CEA7" w:rsidR="00F041B4" w:rsidRPr="00B95220" w:rsidRDefault="00411FA7" w:rsidP="00F041B4">
      <w:pPr>
        <w:jc w:val="center"/>
        <w:rPr>
          <w:rFonts w:ascii="Arial Narrow" w:hAnsi="Arial Narrow"/>
          <w:sz w:val="72"/>
          <w:szCs w:val="72"/>
        </w:rPr>
      </w:pPr>
      <w:r w:rsidRPr="00B95220">
        <w:rPr>
          <w:rFonts w:ascii="Arial Narrow" w:hAnsi="Arial Narrow"/>
          <w:sz w:val="72"/>
          <w:szCs w:val="72"/>
        </w:rPr>
        <w:t>Identified User (IU) Instructions</w:t>
      </w:r>
      <w:r w:rsidR="00AA2C0F">
        <w:rPr>
          <w:rFonts w:ascii="Arial Narrow" w:hAnsi="Arial Narrow"/>
          <w:sz w:val="72"/>
          <w:szCs w:val="72"/>
        </w:rPr>
        <w:t xml:space="preserve"> for Using Category 1 CST</w:t>
      </w:r>
    </w:p>
    <w:p w14:paraId="005E7425" w14:textId="77777777" w:rsidR="00F041B4" w:rsidRPr="00B95220" w:rsidRDefault="00F041B4" w:rsidP="00F041B4">
      <w:pPr>
        <w:jc w:val="center"/>
        <w:rPr>
          <w:rFonts w:ascii="Arial Narrow" w:hAnsi="Arial Narrow"/>
          <w:sz w:val="72"/>
          <w:szCs w:val="72"/>
        </w:rPr>
      </w:pPr>
    </w:p>
    <w:p w14:paraId="429A658A" w14:textId="77777777" w:rsidR="00F041B4" w:rsidRPr="00B95220" w:rsidRDefault="00F041B4" w:rsidP="00F041B4">
      <w:pPr>
        <w:jc w:val="center"/>
        <w:rPr>
          <w:rFonts w:ascii="Arial Narrow" w:hAnsi="Arial Narrow"/>
          <w:sz w:val="72"/>
          <w:szCs w:val="72"/>
        </w:rPr>
      </w:pPr>
      <w:r w:rsidRPr="00B95220">
        <w:rPr>
          <w:rFonts w:ascii="Arial Narrow" w:hAnsi="Arial Narrow"/>
          <w:sz w:val="72"/>
          <w:szCs w:val="72"/>
        </w:rPr>
        <w:t xml:space="preserve">Bid </w:t>
      </w:r>
      <w:r w:rsidR="007C074A">
        <w:rPr>
          <w:rFonts w:ascii="Arial Narrow" w:hAnsi="Arial Narrow"/>
          <w:sz w:val="72"/>
          <w:szCs w:val="72"/>
        </w:rPr>
        <w:t xml:space="preserve">Solicitation and Resulting Contract </w:t>
      </w:r>
      <w:r w:rsidRPr="00B95220">
        <w:rPr>
          <w:rFonts w:ascii="Arial Narrow" w:hAnsi="Arial Narrow"/>
          <w:sz w:val="72"/>
          <w:szCs w:val="72"/>
        </w:rPr>
        <w:t>Procedures</w:t>
      </w:r>
    </w:p>
    <w:p w14:paraId="38363E85" w14:textId="53E41F30" w:rsidR="00411FA7" w:rsidRPr="00B95220" w:rsidRDefault="00AA2C0F" w:rsidP="00AA2C0F">
      <w:pPr>
        <w:tabs>
          <w:tab w:val="center" w:pos="9360"/>
          <w:tab w:val="left" w:pos="16860"/>
        </w:tabs>
        <w:rPr>
          <w:rFonts w:ascii="Arial Narrow" w:hAnsi="Arial Narrow"/>
          <w:sz w:val="72"/>
          <w:szCs w:val="72"/>
        </w:rPr>
      </w:pPr>
      <w:r>
        <w:rPr>
          <w:rFonts w:ascii="Arial Narrow" w:hAnsi="Arial Narrow"/>
          <w:sz w:val="72"/>
          <w:szCs w:val="72"/>
        </w:rPr>
        <w:tab/>
      </w:r>
      <w:proofErr w:type="gramStart"/>
      <w:r w:rsidR="007C074A">
        <w:rPr>
          <w:rFonts w:ascii="Arial Narrow" w:hAnsi="Arial Narrow"/>
          <w:sz w:val="72"/>
          <w:szCs w:val="72"/>
        </w:rPr>
        <w:t>t</w:t>
      </w:r>
      <w:r w:rsidR="003E5A8A">
        <w:rPr>
          <w:rFonts w:ascii="Arial Narrow" w:hAnsi="Arial Narrow"/>
          <w:sz w:val="72"/>
          <w:szCs w:val="72"/>
        </w:rPr>
        <w:t>o</w:t>
      </w:r>
      <w:proofErr w:type="gramEnd"/>
      <w:r w:rsidR="003E5A8A">
        <w:rPr>
          <w:rFonts w:ascii="Arial Narrow" w:hAnsi="Arial Narrow"/>
          <w:sz w:val="72"/>
          <w:szCs w:val="72"/>
        </w:rPr>
        <w:t xml:space="preserve"> a</w:t>
      </w:r>
      <w:r w:rsidR="005A382B" w:rsidRPr="00B95220">
        <w:rPr>
          <w:rFonts w:ascii="Arial Narrow" w:hAnsi="Arial Narrow"/>
          <w:sz w:val="72"/>
          <w:szCs w:val="72"/>
        </w:rPr>
        <w:t xml:space="preserve">cquire </w:t>
      </w:r>
      <w:r w:rsidR="003E5A8A">
        <w:rPr>
          <w:rFonts w:ascii="Arial Narrow" w:hAnsi="Arial Narrow"/>
          <w:sz w:val="72"/>
          <w:szCs w:val="72"/>
        </w:rPr>
        <w:t>Works</w:t>
      </w:r>
      <w:r w:rsidR="007C074A">
        <w:rPr>
          <w:rFonts w:ascii="Arial Narrow" w:hAnsi="Arial Narrow"/>
          <w:sz w:val="72"/>
          <w:szCs w:val="72"/>
        </w:rPr>
        <w:t>paces furniture</w:t>
      </w:r>
      <w:r>
        <w:rPr>
          <w:rFonts w:ascii="Arial Narrow" w:hAnsi="Arial Narrow"/>
          <w:sz w:val="72"/>
          <w:szCs w:val="72"/>
        </w:rPr>
        <w:tab/>
      </w:r>
    </w:p>
    <w:p w14:paraId="14093EF3" w14:textId="77777777" w:rsidR="00013FFA" w:rsidRPr="00B95220" w:rsidRDefault="00013FFA" w:rsidP="00F041B4">
      <w:pPr>
        <w:jc w:val="center"/>
        <w:rPr>
          <w:rFonts w:ascii="Arial Narrow" w:hAnsi="Arial Narrow"/>
          <w:sz w:val="72"/>
          <w:szCs w:val="72"/>
        </w:rPr>
      </w:pPr>
    </w:p>
    <w:p w14:paraId="41C0A075" w14:textId="56C41729" w:rsidR="00013FFA" w:rsidRPr="00B95220" w:rsidRDefault="00013FFA" w:rsidP="0011551D">
      <w:pPr>
        <w:jc w:val="center"/>
        <w:rPr>
          <w:rFonts w:ascii="Arial Narrow" w:hAnsi="Arial Narrow"/>
        </w:rPr>
      </w:pPr>
      <w:r w:rsidRPr="00B95220">
        <w:rPr>
          <w:rFonts w:ascii="Arial Narrow" w:hAnsi="Arial Narrow"/>
        </w:rPr>
        <w:t>Reference:  Suppl</w:t>
      </w:r>
      <w:r w:rsidR="007C074A">
        <w:rPr>
          <w:rFonts w:ascii="Arial Narrow" w:hAnsi="Arial Narrow"/>
        </w:rPr>
        <w:t>y Arrangement for</w:t>
      </w:r>
      <w:r w:rsidR="003E5A8A">
        <w:rPr>
          <w:rFonts w:ascii="Arial Narrow" w:hAnsi="Arial Narrow"/>
        </w:rPr>
        <w:t xml:space="preserve"> Works</w:t>
      </w:r>
      <w:r w:rsidR="007C074A">
        <w:rPr>
          <w:rFonts w:ascii="Arial Narrow" w:hAnsi="Arial Narrow"/>
        </w:rPr>
        <w:t>paces, number E60PQ-140003</w:t>
      </w:r>
    </w:p>
    <w:p w14:paraId="15D87A7A" w14:textId="77777777" w:rsidR="003F4A6C" w:rsidRPr="00B95220" w:rsidRDefault="003F4A6C" w:rsidP="00F041B4">
      <w:pPr>
        <w:jc w:val="center"/>
        <w:rPr>
          <w:rFonts w:ascii="Arial Narrow" w:hAnsi="Arial Narrow"/>
        </w:rPr>
      </w:pPr>
    </w:p>
    <w:p w14:paraId="2CDF6939" w14:textId="77777777" w:rsidR="00113101" w:rsidRPr="00B95220" w:rsidRDefault="00113101" w:rsidP="00113101">
      <w:pPr>
        <w:rPr>
          <w:rFonts w:ascii="Arial Narrow" w:hAnsi="Arial Narrow"/>
        </w:rPr>
      </w:pPr>
    </w:p>
    <w:p w14:paraId="58BD0D17" w14:textId="77777777" w:rsidR="008165EB" w:rsidRDefault="008165EB" w:rsidP="008165EB">
      <w:pPr>
        <w:rPr>
          <w:rFonts w:ascii="Arial" w:hAnsi="Arial" w:cs="Arial"/>
          <w:sz w:val="20"/>
          <w:szCs w:val="20"/>
          <w:highlight w:val="magenta"/>
        </w:rPr>
      </w:pPr>
    </w:p>
    <w:p w14:paraId="241E12C5" w14:textId="6EA9BF56" w:rsidR="00430D03" w:rsidRDefault="00430D03">
      <w:pPr>
        <w:spacing w:after="200" w:line="276" w:lineRule="auto"/>
        <w:rPr>
          <w:rFonts w:ascii="Arial" w:hAnsi="Arial" w:cs="Arial"/>
          <w:sz w:val="20"/>
          <w:szCs w:val="20"/>
          <w:highlight w:val="magenta"/>
        </w:rPr>
      </w:pPr>
      <w:r>
        <w:rPr>
          <w:rFonts w:ascii="Arial" w:hAnsi="Arial" w:cs="Arial"/>
          <w:sz w:val="20"/>
          <w:szCs w:val="20"/>
          <w:highlight w:val="magenta"/>
        </w:rPr>
        <w:br w:type="page"/>
      </w:r>
    </w:p>
    <w:p w14:paraId="011E3E22" w14:textId="2476EEB4" w:rsidR="002232B4" w:rsidRDefault="002232B4" w:rsidP="008165EB">
      <w:pPr>
        <w:rPr>
          <w:rFonts w:ascii="Arial" w:hAnsi="Arial" w:cs="Arial"/>
          <w:sz w:val="20"/>
          <w:szCs w:val="20"/>
          <w:highlight w:val="magenta"/>
        </w:rPr>
      </w:pPr>
    </w:p>
    <w:p w14:paraId="7FC8EE58" w14:textId="5A6C9C94" w:rsidR="00BC4A03" w:rsidRDefault="00BC4A03" w:rsidP="00BC4A03">
      <w:pPr>
        <w:pStyle w:val="TOCHeading"/>
        <w:rPr>
          <w:rFonts w:ascii="Arial" w:hAnsi="Arial" w:cs="Arial"/>
          <w:sz w:val="20"/>
          <w:szCs w:val="20"/>
          <w:highlight w:val="magenta"/>
        </w:rPr>
      </w:pPr>
    </w:p>
    <w:sdt>
      <w:sdtPr>
        <w:rPr>
          <w:rFonts w:ascii="Times New Roman" w:eastAsia="Times New Roman" w:hAnsi="Times New Roman" w:cs="Times New Roman"/>
          <w:color w:val="auto"/>
          <w:sz w:val="24"/>
          <w:szCs w:val="24"/>
          <w:lang w:val="en-CA"/>
        </w:rPr>
        <w:id w:val="-1752809586"/>
        <w:docPartObj>
          <w:docPartGallery w:val="Table of Contents"/>
          <w:docPartUnique/>
        </w:docPartObj>
      </w:sdtPr>
      <w:sdtEndPr>
        <w:rPr>
          <w:b/>
          <w:bCs/>
          <w:noProof/>
        </w:rPr>
      </w:sdtEndPr>
      <w:sdtContent>
        <w:p w14:paraId="59DB382F" w14:textId="55D8F8AD" w:rsidR="00BC4A03" w:rsidRPr="00BC4A03" w:rsidRDefault="00BC4A03" w:rsidP="00BC4A03">
          <w:pPr>
            <w:pStyle w:val="TOCHeading"/>
            <w:rPr>
              <w:rFonts w:ascii="Arial" w:hAnsi="Arial" w:cs="Arial"/>
              <w:sz w:val="20"/>
              <w:szCs w:val="20"/>
              <w:highlight w:val="magenta"/>
            </w:rPr>
          </w:pPr>
          <w:r>
            <w:t>Contents</w:t>
          </w:r>
        </w:p>
        <w:p w14:paraId="1B71264D" w14:textId="77777777" w:rsidR="00E10E7D" w:rsidRDefault="00BC4A03">
          <w:pPr>
            <w:pStyle w:val="TOC1"/>
            <w:tabs>
              <w:tab w:val="right" w:leader="dot" w:pos="18710"/>
            </w:tabs>
            <w:rPr>
              <w:rFonts w:asciiTheme="minorHAnsi" w:eastAsiaTheme="minorEastAsia" w:hAnsiTheme="minorHAnsi" w:cstheme="minorBidi"/>
              <w:noProof/>
              <w:sz w:val="22"/>
              <w:szCs w:val="22"/>
              <w:lang w:eastAsia="en-CA"/>
            </w:rPr>
          </w:pPr>
          <w:r>
            <w:fldChar w:fldCharType="begin"/>
          </w:r>
          <w:r>
            <w:instrText xml:space="preserve"> TOC \o "1-3" \h \z \u </w:instrText>
          </w:r>
          <w:r>
            <w:fldChar w:fldCharType="separate"/>
          </w:r>
          <w:hyperlink w:anchor="_Toc474841299" w:history="1">
            <w:r w:rsidR="00E10E7D" w:rsidRPr="00BB5C8C">
              <w:rPr>
                <w:rStyle w:val="Hyperlink"/>
                <w:b/>
                <w:noProof/>
              </w:rPr>
              <w:t>Welcome to the Instructions for Using Category 1 CST</w:t>
            </w:r>
            <w:r w:rsidR="00E10E7D">
              <w:rPr>
                <w:noProof/>
                <w:webHidden/>
              </w:rPr>
              <w:tab/>
            </w:r>
            <w:r w:rsidR="00E10E7D">
              <w:rPr>
                <w:noProof/>
                <w:webHidden/>
              </w:rPr>
              <w:fldChar w:fldCharType="begin"/>
            </w:r>
            <w:r w:rsidR="00E10E7D">
              <w:rPr>
                <w:noProof/>
                <w:webHidden/>
              </w:rPr>
              <w:instrText xml:space="preserve"> PAGEREF _Toc474841299 \h </w:instrText>
            </w:r>
            <w:r w:rsidR="00E10E7D">
              <w:rPr>
                <w:noProof/>
                <w:webHidden/>
              </w:rPr>
            </w:r>
            <w:r w:rsidR="00E10E7D">
              <w:rPr>
                <w:noProof/>
                <w:webHidden/>
              </w:rPr>
              <w:fldChar w:fldCharType="separate"/>
            </w:r>
            <w:r w:rsidR="00E10E7D">
              <w:rPr>
                <w:noProof/>
                <w:webHidden/>
              </w:rPr>
              <w:t>3</w:t>
            </w:r>
            <w:r w:rsidR="00E10E7D">
              <w:rPr>
                <w:noProof/>
                <w:webHidden/>
              </w:rPr>
              <w:fldChar w:fldCharType="end"/>
            </w:r>
          </w:hyperlink>
        </w:p>
        <w:p w14:paraId="5ED7121E" w14:textId="77777777" w:rsidR="00E10E7D" w:rsidRDefault="003B1C17">
          <w:pPr>
            <w:pStyle w:val="TOC1"/>
            <w:tabs>
              <w:tab w:val="right" w:leader="dot" w:pos="18710"/>
            </w:tabs>
            <w:rPr>
              <w:rFonts w:asciiTheme="minorHAnsi" w:eastAsiaTheme="minorEastAsia" w:hAnsiTheme="minorHAnsi" w:cstheme="minorBidi"/>
              <w:noProof/>
              <w:sz w:val="22"/>
              <w:szCs w:val="22"/>
              <w:lang w:eastAsia="en-CA"/>
            </w:rPr>
          </w:pPr>
          <w:hyperlink w:anchor="_Toc474841300" w:history="1">
            <w:r w:rsidR="00E10E7D" w:rsidRPr="00BB5C8C">
              <w:rPr>
                <w:rStyle w:val="Hyperlink"/>
                <w:b/>
                <w:noProof/>
              </w:rPr>
              <w:t>Section 1 – Understanding your requirement</w:t>
            </w:r>
            <w:r w:rsidR="00E10E7D">
              <w:rPr>
                <w:noProof/>
                <w:webHidden/>
              </w:rPr>
              <w:tab/>
            </w:r>
            <w:r w:rsidR="00E10E7D">
              <w:rPr>
                <w:noProof/>
                <w:webHidden/>
              </w:rPr>
              <w:fldChar w:fldCharType="begin"/>
            </w:r>
            <w:r w:rsidR="00E10E7D">
              <w:rPr>
                <w:noProof/>
                <w:webHidden/>
              </w:rPr>
              <w:instrText xml:space="preserve"> PAGEREF _Toc474841300 \h </w:instrText>
            </w:r>
            <w:r w:rsidR="00E10E7D">
              <w:rPr>
                <w:noProof/>
                <w:webHidden/>
              </w:rPr>
            </w:r>
            <w:r w:rsidR="00E10E7D">
              <w:rPr>
                <w:noProof/>
                <w:webHidden/>
              </w:rPr>
              <w:fldChar w:fldCharType="separate"/>
            </w:r>
            <w:r w:rsidR="00E10E7D">
              <w:rPr>
                <w:noProof/>
                <w:webHidden/>
              </w:rPr>
              <w:t>3</w:t>
            </w:r>
            <w:r w:rsidR="00E10E7D">
              <w:rPr>
                <w:noProof/>
                <w:webHidden/>
              </w:rPr>
              <w:fldChar w:fldCharType="end"/>
            </w:r>
          </w:hyperlink>
        </w:p>
        <w:p w14:paraId="7BDEE0F0" w14:textId="77777777" w:rsidR="00E10E7D" w:rsidRDefault="003B1C17">
          <w:pPr>
            <w:pStyle w:val="TOC2"/>
            <w:tabs>
              <w:tab w:val="right" w:leader="dot" w:pos="18710"/>
            </w:tabs>
            <w:rPr>
              <w:rFonts w:asciiTheme="minorHAnsi" w:eastAsiaTheme="minorEastAsia" w:hAnsiTheme="minorHAnsi" w:cstheme="minorBidi"/>
              <w:noProof/>
              <w:sz w:val="22"/>
              <w:szCs w:val="22"/>
              <w:lang w:eastAsia="en-CA"/>
            </w:rPr>
          </w:pPr>
          <w:hyperlink w:anchor="_Toc474841301" w:history="1">
            <w:r w:rsidR="00E10E7D" w:rsidRPr="00BB5C8C">
              <w:rPr>
                <w:rStyle w:val="Hyperlink"/>
                <w:noProof/>
              </w:rPr>
              <w:t>Developing the Requirement</w:t>
            </w:r>
            <w:r w:rsidR="00E10E7D">
              <w:rPr>
                <w:noProof/>
                <w:webHidden/>
              </w:rPr>
              <w:tab/>
            </w:r>
            <w:r w:rsidR="00E10E7D">
              <w:rPr>
                <w:noProof/>
                <w:webHidden/>
              </w:rPr>
              <w:fldChar w:fldCharType="begin"/>
            </w:r>
            <w:r w:rsidR="00E10E7D">
              <w:rPr>
                <w:noProof/>
                <w:webHidden/>
              </w:rPr>
              <w:instrText xml:space="preserve"> PAGEREF _Toc474841301 \h </w:instrText>
            </w:r>
            <w:r w:rsidR="00E10E7D">
              <w:rPr>
                <w:noProof/>
                <w:webHidden/>
              </w:rPr>
            </w:r>
            <w:r w:rsidR="00E10E7D">
              <w:rPr>
                <w:noProof/>
                <w:webHidden/>
              </w:rPr>
              <w:fldChar w:fldCharType="separate"/>
            </w:r>
            <w:r w:rsidR="00E10E7D">
              <w:rPr>
                <w:noProof/>
                <w:webHidden/>
              </w:rPr>
              <w:t>3</w:t>
            </w:r>
            <w:r w:rsidR="00E10E7D">
              <w:rPr>
                <w:noProof/>
                <w:webHidden/>
              </w:rPr>
              <w:fldChar w:fldCharType="end"/>
            </w:r>
          </w:hyperlink>
        </w:p>
        <w:p w14:paraId="30684170" w14:textId="77777777" w:rsidR="00E10E7D" w:rsidRDefault="003B1C17">
          <w:pPr>
            <w:pStyle w:val="TOC2"/>
            <w:tabs>
              <w:tab w:val="right" w:leader="dot" w:pos="18710"/>
            </w:tabs>
            <w:rPr>
              <w:rFonts w:asciiTheme="minorHAnsi" w:eastAsiaTheme="minorEastAsia" w:hAnsiTheme="minorHAnsi" w:cstheme="minorBidi"/>
              <w:noProof/>
              <w:sz w:val="22"/>
              <w:szCs w:val="22"/>
              <w:lang w:eastAsia="en-CA"/>
            </w:rPr>
          </w:pPr>
          <w:hyperlink w:anchor="_Toc474841302" w:history="1">
            <w:r w:rsidR="00E10E7D" w:rsidRPr="00BB5C8C">
              <w:rPr>
                <w:rStyle w:val="Hyperlink"/>
                <w:noProof/>
              </w:rPr>
              <w:t>Determining the Products Required</w:t>
            </w:r>
            <w:r w:rsidR="00E10E7D">
              <w:rPr>
                <w:noProof/>
                <w:webHidden/>
              </w:rPr>
              <w:tab/>
            </w:r>
            <w:r w:rsidR="00E10E7D">
              <w:rPr>
                <w:noProof/>
                <w:webHidden/>
              </w:rPr>
              <w:fldChar w:fldCharType="begin"/>
            </w:r>
            <w:r w:rsidR="00E10E7D">
              <w:rPr>
                <w:noProof/>
                <w:webHidden/>
              </w:rPr>
              <w:instrText xml:space="preserve"> PAGEREF _Toc474841302 \h </w:instrText>
            </w:r>
            <w:r w:rsidR="00E10E7D">
              <w:rPr>
                <w:noProof/>
                <w:webHidden/>
              </w:rPr>
            </w:r>
            <w:r w:rsidR="00E10E7D">
              <w:rPr>
                <w:noProof/>
                <w:webHidden/>
              </w:rPr>
              <w:fldChar w:fldCharType="separate"/>
            </w:r>
            <w:r w:rsidR="00E10E7D">
              <w:rPr>
                <w:noProof/>
                <w:webHidden/>
              </w:rPr>
              <w:t>4</w:t>
            </w:r>
            <w:r w:rsidR="00E10E7D">
              <w:rPr>
                <w:noProof/>
                <w:webHidden/>
              </w:rPr>
              <w:fldChar w:fldCharType="end"/>
            </w:r>
          </w:hyperlink>
        </w:p>
        <w:p w14:paraId="2AA32F0B" w14:textId="77777777" w:rsidR="00E10E7D" w:rsidRDefault="003B1C17">
          <w:pPr>
            <w:pStyle w:val="TOC1"/>
            <w:tabs>
              <w:tab w:val="right" w:leader="dot" w:pos="18710"/>
            </w:tabs>
            <w:rPr>
              <w:rFonts w:asciiTheme="minorHAnsi" w:eastAsiaTheme="minorEastAsia" w:hAnsiTheme="minorHAnsi" w:cstheme="minorBidi"/>
              <w:noProof/>
              <w:sz w:val="22"/>
              <w:szCs w:val="22"/>
              <w:lang w:eastAsia="en-CA"/>
            </w:rPr>
          </w:pPr>
          <w:hyperlink w:anchor="_Toc474841303" w:history="1">
            <w:r w:rsidR="00E10E7D" w:rsidRPr="00BB5C8C">
              <w:rPr>
                <w:rStyle w:val="Hyperlink"/>
                <w:b/>
                <w:noProof/>
              </w:rPr>
              <w:t>Section 2 – Understanding the CST</w:t>
            </w:r>
            <w:r w:rsidR="00E10E7D">
              <w:rPr>
                <w:noProof/>
                <w:webHidden/>
              </w:rPr>
              <w:tab/>
            </w:r>
            <w:r w:rsidR="00E10E7D">
              <w:rPr>
                <w:noProof/>
                <w:webHidden/>
              </w:rPr>
              <w:fldChar w:fldCharType="begin"/>
            </w:r>
            <w:r w:rsidR="00E10E7D">
              <w:rPr>
                <w:noProof/>
                <w:webHidden/>
              </w:rPr>
              <w:instrText xml:space="preserve"> PAGEREF _Toc474841303 \h </w:instrText>
            </w:r>
            <w:r w:rsidR="00E10E7D">
              <w:rPr>
                <w:noProof/>
                <w:webHidden/>
              </w:rPr>
            </w:r>
            <w:r w:rsidR="00E10E7D">
              <w:rPr>
                <w:noProof/>
                <w:webHidden/>
              </w:rPr>
              <w:fldChar w:fldCharType="separate"/>
            </w:r>
            <w:r w:rsidR="00E10E7D">
              <w:rPr>
                <w:noProof/>
                <w:webHidden/>
              </w:rPr>
              <w:t>5</w:t>
            </w:r>
            <w:r w:rsidR="00E10E7D">
              <w:rPr>
                <w:noProof/>
                <w:webHidden/>
              </w:rPr>
              <w:fldChar w:fldCharType="end"/>
            </w:r>
          </w:hyperlink>
        </w:p>
        <w:p w14:paraId="1A1E18ED" w14:textId="033D84A9" w:rsidR="00E10E7D" w:rsidRDefault="003B1C17">
          <w:pPr>
            <w:pStyle w:val="TOC1"/>
            <w:tabs>
              <w:tab w:val="right" w:leader="dot" w:pos="18710"/>
            </w:tabs>
            <w:rPr>
              <w:rFonts w:asciiTheme="minorHAnsi" w:eastAsiaTheme="minorEastAsia" w:hAnsiTheme="minorHAnsi" w:cstheme="minorBidi"/>
              <w:noProof/>
              <w:sz w:val="22"/>
              <w:szCs w:val="22"/>
              <w:lang w:eastAsia="en-CA"/>
            </w:rPr>
          </w:pPr>
          <w:hyperlink w:anchor="_Toc474841305" w:history="1">
            <w:r w:rsidR="00C52DBC">
              <w:rPr>
                <w:rStyle w:val="Hyperlink"/>
                <w:b/>
                <w:noProof/>
              </w:rPr>
              <w:t>Section 3</w:t>
            </w:r>
            <w:r w:rsidR="00E10E7D" w:rsidRPr="00BB5C8C">
              <w:rPr>
                <w:rStyle w:val="Hyperlink"/>
                <w:b/>
                <w:noProof/>
              </w:rPr>
              <w:t xml:space="preserve"> – Using the CST to search 1A products</w:t>
            </w:r>
            <w:r w:rsidR="00E10E7D">
              <w:rPr>
                <w:noProof/>
                <w:webHidden/>
              </w:rPr>
              <w:tab/>
            </w:r>
            <w:r w:rsidR="00E10E7D">
              <w:rPr>
                <w:noProof/>
                <w:webHidden/>
              </w:rPr>
              <w:fldChar w:fldCharType="begin"/>
            </w:r>
            <w:r w:rsidR="00E10E7D">
              <w:rPr>
                <w:noProof/>
                <w:webHidden/>
              </w:rPr>
              <w:instrText xml:space="preserve"> PAGEREF _Toc474841305 \h </w:instrText>
            </w:r>
            <w:r w:rsidR="00E10E7D">
              <w:rPr>
                <w:noProof/>
                <w:webHidden/>
              </w:rPr>
            </w:r>
            <w:r w:rsidR="00E10E7D">
              <w:rPr>
                <w:noProof/>
                <w:webHidden/>
              </w:rPr>
              <w:fldChar w:fldCharType="separate"/>
            </w:r>
            <w:r w:rsidR="00E10E7D">
              <w:rPr>
                <w:noProof/>
                <w:webHidden/>
              </w:rPr>
              <w:t>6</w:t>
            </w:r>
            <w:r w:rsidR="00E10E7D">
              <w:rPr>
                <w:noProof/>
                <w:webHidden/>
              </w:rPr>
              <w:fldChar w:fldCharType="end"/>
            </w:r>
          </w:hyperlink>
        </w:p>
        <w:p w14:paraId="0FAF04A2" w14:textId="77777777" w:rsidR="00E10E7D" w:rsidRDefault="003B1C17">
          <w:pPr>
            <w:pStyle w:val="TOC2"/>
            <w:tabs>
              <w:tab w:val="right" w:leader="dot" w:pos="18710"/>
            </w:tabs>
            <w:rPr>
              <w:rFonts w:asciiTheme="minorHAnsi" w:eastAsiaTheme="minorEastAsia" w:hAnsiTheme="minorHAnsi" w:cstheme="minorBidi"/>
              <w:noProof/>
              <w:sz w:val="22"/>
              <w:szCs w:val="22"/>
              <w:lang w:eastAsia="en-CA"/>
            </w:rPr>
          </w:pPr>
          <w:hyperlink w:anchor="_Toc474841306" w:history="1">
            <w:r w:rsidR="00E10E7D" w:rsidRPr="00BB5C8C">
              <w:rPr>
                <w:rStyle w:val="Hyperlink"/>
                <w:noProof/>
              </w:rPr>
              <w:t>Step 1 – Open the Category 1 CST</w:t>
            </w:r>
            <w:r w:rsidR="00E10E7D">
              <w:rPr>
                <w:noProof/>
                <w:webHidden/>
              </w:rPr>
              <w:tab/>
            </w:r>
            <w:r w:rsidR="00E10E7D">
              <w:rPr>
                <w:noProof/>
                <w:webHidden/>
              </w:rPr>
              <w:fldChar w:fldCharType="begin"/>
            </w:r>
            <w:r w:rsidR="00E10E7D">
              <w:rPr>
                <w:noProof/>
                <w:webHidden/>
              </w:rPr>
              <w:instrText xml:space="preserve"> PAGEREF _Toc474841306 \h </w:instrText>
            </w:r>
            <w:r w:rsidR="00E10E7D">
              <w:rPr>
                <w:noProof/>
                <w:webHidden/>
              </w:rPr>
            </w:r>
            <w:r w:rsidR="00E10E7D">
              <w:rPr>
                <w:noProof/>
                <w:webHidden/>
              </w:rPr>
              <w:fldChar w:fldCharType="separate"/>
            </w:r>
            <w:r w:rsidR="00E10E7D">
              <w:rPr>
                <w:noProof/>
                <w:webHidden/>
              </w:rPr>
              <w:t>6</w:t>
            </w:r>
            <w:r w:rsidR="00E10E7D">
              <w:rPr>
                <w:noProof/>
                <w:webHidden/>
              </w:rPr>
              <w:fldChar w:fldCharType="end"/>
            </w:r>
          </w:hyperlink>
        </w:p>
        <w:p w14:paraId="485167BC" w14:textId="77777777" w:rsidR="00E10E7D" w:rsidRDefault="003B1C17">
          <w:pPr>
            <w:pStyle w:val="TOC2"/>
            <w:tabs>
              <w:tab w:val="right" w:leader="dot" w:pos="18710"/>
            </w:tabs>
            <w:rPr>
              <w:rFonts w:asciiTheme="minorHAnsi" w:eastAsiaTheme="minorEastAsia" w:hAnsiTheme="minorHAnsi" w:cstheme="minorBidi"/>
              <w:noProof/>
              <w:sz w:val="22"/>
              <w:szCs w:val="22"/>
              <w:lang w:eastAsia="en-CA"/>
            </w:rPr>
          </w:pPr>
          <w:hyperlink w:anchor="_Toc474841307" w:history="1">
            <w:r w:rsidR="00E10E7D" w:rsidRPr="00BB5C8C">
              <w:rPr>
                <w:rStyle w:val="Hyperlink"/>
                <w:noProof/>
              </w:rPr>
              <w:t>Step 2 – Search Category 1A</w:t>
            </w:r>
            <w:r w:rsidR="00E10E7D">
              <w:rPr>
                <w:noProof/>
                <w:webHidden/>
              </w:rPr>
              <w:tab/>
            </w:r>
            <w:r w:rsidR="00E10E7D">
              <w:rPr>
                <w:noProof/>
                <w:webHidden/>
              </w:rPr>
              <w:fldChar w:fldCharType="begin"/>
            </w:r>
            <w:r w:rsidR="00E10E7D">
              <w:rPr>
                <w:noProof/>
                <w:webHidden/>
              </w:rPr>
              <w:instrText xml:space="preserve"> PAGEREF _Toc474841307 \h </w:instrText>
            </w:r>
            <w:r w:rsidR="00E10E7D">
              <w:rPr>
                <w:noProof/>
                <w:webHidden/>
              </w:rPr>
            </w:r>
            <w:r w:rsidR="00E10E7D">
              <w:rPr>
                <w:noProof/>
                <w:webHidden/>
              </w:rPr>
              <w:fldChar w:fldCharType="separate"/>
            </w:r>
            <w:r w:rsidR="00E10E7D">
              <w:rPr>
                <w:noProof/>
                <w:webHidden/>
              </w:rPr>
              <w:t>6</w:t>
            </w:r>
            <w:r w:rsidR="00E10E7D">
              <w:rPr>
                <w:noProof/>
                <w:webHidden/>
              </w:rPr>
              <w:fldChar w:fldCharType="end"/>
            </w:r>
          </w:hyperlink>
        </w:p>
        <w:p w14:paraId="76056991" w14:textId="77777777" w:rsidR="00E10E7D" w:rsidRDefault="003B1C17">
          <w:pPr>
            <w:pStyle w:val="TOC2"/>
            <w:tabs>
              <w:tab w:val="right" w:leader="dot" w:pos="18710"/>
            </w:tabs>
            <w:rPr>
              <w:rFonts w:asciiTheme="minorHAnsi" w:eastAsiaTheme="minorEastAsia" w:hAnsiTheme="minorHAnsi" w:cstheme="minorBidi"/>
              <w:noProof/>
              <w:sz w:val="22"/>
              <w:szCs w:val="22"/>
              <w:lang w:eastAsia="en-CA"/>
            </w:rPr>
          </w:pPr>
          <w:hyperlink w:anchor="_Toc474841308" w:history="1">
            <w:r w:rsidR="00E10E7D" w:rsidRPr="00BB5C8C">
              <w:rPr>
                <w:rStyle w:val="Hyperlink"/>
                <w:noProof/>
              </w:rPr>
              <w:t>Step 3 – Clearing Filters and Increasing the Search</w:t>
            </w:r>
            <w:r w:rsidR="00E10E7D">
              <w:rPr>
                <w:noProof/>
                <w:webHidden/>
              </w:rPr>
              <w:tab/>
            </w:r>
            <w:r w:rsidR="00E10E7D">
              <w:rPr>
                <w:noProof/>
                <w:webHidden/>
              </w:rPr>
              <w:fldChar w:fldCharType="begin"/>
            </w:r>
            <w:r w:rsidR="00E10E7D">
              <w:rPr>
                <w:noProof/>
                <w:webHidden/>
              </w:rPr>
              <w:instrText xml:space="preserve"> PAGEREF _Toc474841308 \h </w:instrText>
            </w:r>
            <w:r w:rsidR="00E10E7D">
              <w:rPr>
                <w:noProof/>
                <w:webHidden/>
              </w:rPr>
            </w:r>
            <w:r w:rsidR="00E10E7D">
              <w:rPr>
                <w:noProof/>
                <w:webHidden/>
              </w:rPr>
              <w:fldChar w:fldCharType="separate"/>
            </w:r>
            <w:r w:rsidR="00E10E7D">
              <w:rPr>
                <w:noProof/>
                <w:webHidden/>
              </w:rPr>
              <w:t>15</w:t>
            </w:r>
            <w:r w:rsidR="00E10E7D">
              <w:rPr>
                <w:noProof/>
                <w:webHidden/>
              </w:rPr>
              <w:fldChar w:fldCharType="end"/>
            </w:r>
          </w:hyperlink>
        </w:p>
        <w:p w14:paraId="48AFCA73" w14:textId="0E864FFC" w:rsidR="00E10E7D" w:rsidRDefault="003B1C17">
          <w:pPr>
            <w:pStyle w:val="TOC1"/>
            <w:tabs>
              <w:tab w:val="right" w:leader="dot" w:pos="18710"/>
            </w:tabs>
            <w:rPr>
              <w:rFonts w:asciiTheme="minorHAnsi" w:eastAsiaTheme="minorEastAsia" w:hAnsiTheme="minorHAnsi" w:cstheme="minorBidi"/>
              <w:noProof/>
              <w:sz w:val="22"/>
              <w:szCs w:val="22"/>
              <w:lang w:eastAsia="en-CA"/>
            </w:rPr>
          </w:pPr>
          <w:hyperlink w:anchor="_Toc474841309" w:history="1">
            <w:r w:rsidR="00C52DBC">
              <w:rPr>
                <w:rStyle w:val="Hyperlink"/>
                <w:b/>
                <w:noProof/>
              </w:rPr>
              <w:t>Section 4</w:t>
            </w:r>
            <w:r w:rsidR="00E10E7D" w:rsidRPr="00BB5C8C">
              <w:rPr>
                <w:rStyle w:val="Hyperlink"/>
                <w:b/>
                <w:noProof/>
              </w:rPr>
              <w:t xml:space="preserve"> – Using the CST to Search 1B Products</w:t>
            </w:r>
            <w:r w:rsidR="00E10E7D">
              <w:rPr>
                <w:noProof/>
                <w:webHidden/>
              </w:rPr>
              <w:tab/>
            </w:r>
            <w:r w:rsidR="00E10E7D">
              <w:rPr>
                <w:noProof/>
                <w:webHidden/>
              </w:rPr>
              <w:fldChar w:fldCharType="begin"/>
            </w:r>
            <w:r w:rsidR="00E10E7D">
              <w:rPr>
                <w:noProof/>
                <w:webHidden/>
              </w:rPr>
              <w:instrText xml:space="preserve"> PAGEREF _Toc474841309 \h </w:instrText>
            </w:r>
            <w:r w:rsidR="00E10E7D">
              <w:rPr>
                <w:noProof/>
                <w:webHidden/>
              </w:rPr>
            </w:r>
            <w:r w:rsidR="00E10E7D">
              <w:rPr>
                <w:noProof/>
                <w:webHidden/>
              </w:rPr>
              <w:fldChar w:fldCharType="separate"/>
            </w:r>
            <w:r w:rsidR="00E10E7D">
              <w:rPr>
                <w:noProof/>
                <w:webHidden/>
              </w:rPr>
              <w:t>15</w:t>
            </w:r>
            <w:r w:rsidR="00E10E7D">
              <w:rPr>
                <w:noProof/>
                <w:webHidden/>
              </w:rPr>
              <w:fldChar w:fldCharType="end"/>
            </w:r>
          </w:hyperlink>
        </w:p>
        <w:p w14:paraId="1AF6717A" w14:textId="77777777" w:rsidR="00E10E7D" w:rsidRDefault="003B1C17">
          <w:pPr>
            <w:pStyle w:val="TOC2"/>
            <w:tabs>
              <w:tab w:val="right" w:leader="dot" w:pos="18710"/>
            </w:tabs>
            <w:rPr>
              <w:rFonts w:asciiTheme="minorHAnsi" w:eastAsiaTheme="minorEastAsia" w:hAnsiTheme="minorHAnsi" w:cstheme="minorBidi"/>
              <w:noProof/>
              <w:sz w:val="22"/>
              <w:szCs w:val="22"/>
              <w:lang w:eastAsia="en-CA"/>
            </w:rPr>
          </w:pPr>
          <w:hyperlink w:anchor="_Toc474841310" w:history="1">
            <w:r w:rsidR="00E10E7D" w:rsidRPr="00BB5C8C">
              <w:rPr>
                <w:rStyle w:val="Hyperlink"/>
                <w:noProof/>
              </w:rPr>
              <w:t>Step 1 – Open the Category 1 CST</w:t>
            </w:r>
            <w:r w:rsidR="00E10E7D">
              <w:rPr>
                <w:noProof/>
                <w:webHidden/>
              </w:rPr>
              <w:tab/>
            </w:r>
            <w:r w:rsidR="00E10E7D">
              <w:rPr>
                <w:noProof/>
                <w:webHidden/>
              </w:rPr>
              <w:fldChar w:fldCharType="begin"/>
            </w:r>
            <w:r w:rsidR="00E10E7D">
              <w:rPr>
                <w:noProof/>
                <w:webHidden/>
              </w:rPr>
              <w:instrText xml:space="preserve"> PAGEREF _Toc474841310 \h </w:instrText>
            </w:r>
            <w:r w:rsidR="00E10E7D">
              <w:rPr>
                <w:noProof/>
                <w:webHidden/>
              </w:rPr>
            </w:r>
            <w:r w:rsidR="00E10E7D">
              <w:rPr>
                <w:noProof/>
                <w:webHidden/>
              </w:rPr>
              <w:fldChar w:fldCharType="separate"/>
            </w:r>
            <w:r w:rsidR="00E10E7D">
              <w:rPr>
                <w:noProof/>
                <w:webHidden/>
              </w:rPr>
              <w:t>15</w:t>
            </w:r>
            <w:r w:rsidR="00E10E7D">
              <w:rPr>
                <w:noProof/>
                <w:webHidden/>
              </w:rPr>
              <w:fldChar w:fldCharType="end"/>
            </w:r>
          </w:hyperlink>
        </w:p>
        <w:p w14:paraId="7B6C04AC" w14:textId="77777777" w:rsidR="00E10E7D" w:rsidRDefault="003B1C17">
          <w:pPr>
            <w:pStyle w:val="TOC2"/>
            <w:tabs>
              <w:tab w:val="right" w:leader="dot" w:pos="18710"/>
            </w:tabs>
            <w:rPr>
              <w:rFonts w:asciiTheme="minorHAnsi" w:eastAsiaTheme="minorEastAsia" w:hAnsiTheme="minorHAnsi" w:cstheme="minorBidi"/>
              <w:noProof/>
              <w:sz w:val="22"/>
              <w:szCs w:val="22"/>
              <w:lang w:eastAsia="en-CA"/>
            </w:rPr>
          </w:pPr>
          <w:hyperlink w:anchor="_Toc474841311" w:history="1">
            <w:r w:rsidR="00E10E7D" w:rsidRPr="00BB5C8C">
              <w:rPr>
                <w:rStyle w:val="Hyperlink"/>
                <w:noProof/>
              </w:rPr>
              <w:t>Step 2 – Search Category 1B</w:t>
            </w:r>
            <w:r w:rsidR="00E10E7D">
              <w:rPr>
                <w:noProof/>
                <w:webHidden/>
              </w:rPr>
              <w:tab/>
            </w:r>
            <w:r w:rsidR="00E10E7D">
              <w:rPr>
                <w:noProof/>
                <w:webHidden/>
              </w:rPr>
              <w:fldChar w:fldCharType="begin"/>
            </w:r>
            <w:r w:rsidR="00E10E7D">
              <w:rPr>
                <w:noProof/>
                <w:webHidden/>
              </w:rPr>
              <w:instrText xml:space="preserve"> PAGEREF _Toc474841311 \h </w:instrText>
            </w:r>
            <w:r w:rsidR="00E10E7D">
              <w:rPr>
                <w:noProof/>
                <w:webHidden/>
              </w:rPr>
            </w:r>
            <w:r w:rsidR="00E10E7D">
              <w:rPr>
                <w:noProof/>
                <w:webHidden/>
              </w:rPr>
              <w:fldChar w:fldCharType="separate"/>
            </w:r>
            <w:r w:rsidR="00E10E7D">
              <w:rPr>
                <w:noProof/>
                <w:webHidden/>
              </w:rPr>
              <w:t>16</w:t>
            </w:r>
            <w:r w:rsidR="00E10E7D">
              <w:rPr>
                <w:noProof/>
                <w:webHidden/>
              </w:rPr>
              <w:fldChar w:fldCharType="end"/>
            </w:r>
          </w:hyperlink>
        </w:p>
        <w:p w14:paraId="79FC32E4" w14:textId="77777777" w:rsidR="00E10E7D" w:rsidRDefault="003B1C17">
          <w:pPr>
            <w:pStyle w:val="TOC2"/>
            <w:tabs>
              <w:tab w:val="right" w:leader="dot" w:pos="18710"/>
            </w:tabs>
            <w:rPr>
              <w:rFonts w:asciiTheme="minorHAnsi" w:eastAsiaTheme="minorEastAsia" w:hAnsiTheme="minorHAnsi" w:cstheme="minorBidi"/>
              <w:noProof/>
              <w:sz w:val="22"/>
              <w:szCs w:val="22"/>
              <w:lang w:eastAsia="en-CA"/>
            </w:rPr>
          </w:pPr>
          <w:hyperlink w:anchor="_Toc474841312" w:history="1">
            <w:r w:rsidR="00E10E7D" w:rsidRPr="00BB5C8C">
              <w:rPr>
                <w:rStyle w:val="Hyperlink"/>
                <w:noProof/>
              </w:rPr>
              <w:t>Step 5 – Clearing Filters and Increasing the Search</w:t>
            </w:r>
            <w:r w:rsidR="00E10E7D">
              <w:rPr>
                <w:noProof/>
                <w:webHidden/>
              </w:rPr>
              <w:tab/>
            </w:r>
            <w:r w:rsidR="00E10E7D">
              <w:rPr>
                <w:noProof/>
                <w:webHidden/>
              </w:rPr>
              <w:fldChar w:fldCharType="begin"/>
            </w:r>
            <w:r w:rsidR="00E10E7D">
              <w:rPr>
                <w:noProof/>
                <w:webHidden/>
              </w:rPr>
              <w:instrText xml:space="preserve"> PAGEREF _Toc474841312 \h </w:instrText>
            </w:r>
            <w:r w:rsidR="00E10E7D">
              <w:rPr>
                <w:noProof/>
                <w:webHidden/>
              </w:rPr>
            </w:r>
            <w:r w:rsidR="00E10E7D">
              <w:rPr>
                <w:noProof/>
                <w:webHidden/>
              </w:rPr>
              <w:fldChar w:fldCharType="separate"/>
            </w:r>
            <w:r w:rsidR="00E10E7D">
              <w:rPr>
                <w:noProof/>
                <w:webHidden/>
              </w:rPr>
              <w:t>27</w:t>
            </w:r>
            <w:r w:rsidR="00E10E7D">
              <w:rPr>
                <w:noProof/>
                <w:webHidden/>
              </w:rPr>
              <w:fldChar w:fldCharType="end"/>
            </w:r>
          </w:hyperlink>
        </w:p>
        <w:p w14:paraId="5B395122" w14:textId="78E2B039" w:rsidR="00E10E7D" w:rsidRDefault="003B1C17">
          <w:pPr>
            <w:pStyle w:val="TOC1"/>
            <w:tabs>
              <w:tab w:val="right" w:leader="dot" w:pos="18710"/>
            </w:tabs>
            <w:rPr>
              <w:rFonts w:asciiTheme="minorHAnsi" w:eastAsiaTheme="minorEastAsia" w:hAnsiTheme="minorHAnsi" w:cstheme="minorBidi"/>
              <w:noProof/>
              <w:sz w:val="22"/>
              <w:szCs w:val="22"/>
              <w:lang w:eastAsia="en-CA"/>
            </w:rPr>
          </w:pPr>
          <w:hyperlink w:anchor="_Toc474841313" w:history="1">
            <w:r w:rsidR="00C52DBC">
              <w:rPr>
                <w:rStyle w:val="Hyperlink"/>
                <w:b/>
                <w:noProof/>
              </w:rPr>
              <w:t>Section 5</w:t>
            </w:r>
            <w:r w:rsidR="00E10E7D" w:rsidRPr="00BB5C8C">
              <w:rPr>
                <w:rStyle w:val="Hyperlink"/>
                <w:b/>
                <w:noProof/>
              </w:rPr>
              <w:t xml:space="preserve"> – Obtaining the Search Results</w:t>
            </w:r>
            <w:r w:rsidR="00E10E7D">
              <w:rPr>
                <w:noProof/>
                <w:webHidden/>
              </w:rPr>
              <w:tab/>
            </w:r>
            <w:r w:rsidR="00E10E7D">
              <w:rPr>
                <w:noProof/>
                <w:webHidden/>
              </w:rPr>
              <w:fldChar w:fldCharType="begin"/>
            </w:r>
            <w:r w:rsidR="00E10E7D">
              <w:rPr>
                <w:noProof/>
                <w:webHidden/>
              </w:rPr>
              <w:instrText xml:space="preserve"> PAGEREF _Toc474841313 \h </w:instrText>
            </w:r>
            <w:r w:rsidR="00E10E7D">
              <w:rPr>
                <w:noProof/>
                <w:webHidden/>
              </w:rPr>
            </w:r>
            <w:r w:rsidR="00E10E7D">
              <w:rPr>
                <w:noProof/>
                <w:webHidden/>
              </w:rPr>
              <w:fldChar w:fldCharType="separate"/>
            </w:r>
            <w:r w:rsidR="00E10E7D">
              <w:rPr>
                <w:noProof/>
                <w:webHidden/>
              </w:rPr>
              <w:t>28</w:t>
            </w:r>
            <w:r w:rsidR="00E10E7D">
              <w:rPr>
                <w:noProof/>
                <w:webHidden/>
              </w:rPr>
              <w:fldChar w:fldCharType="end"/>
            </w:r>
          </w:hyperlink>
        </w:p>
        <w:p w14:paraId="4A073E1D" w14:textId="6DDA7A69" w:rsidR="00BC4A03" w:rsidRDefault="00BC4A03">
          <w:r>
            <w:rPr>
              <w:b/>
              <w:bCs/>
              <w:noProof/>
            </w:rPr>
            <w:fldChar w:fldCharType="end"/>
          </w:r>
        </w:p>
      </w:sdtContent>
    </w:sdt>
    <w:p w14:paraId="01B03F91" w14:textId="26994A52" w:rsidR="002232B4" w:rsidRDefault="002232B4">
      <w:pPr>
        <w:spacing w:after="200" w:line="276" w:lineRule="auto"/>
        <w:rPr>
          <w:rFonts w:ascii="Arial" w:hAnsi="Arial" w:cs="Arial"/>
          <w:sz w:val="20"/>
          <w:szCs w:val="20"/>
          <w:highlight w:val="magenta"/>
        </w:rPr>
      </w:pPr>
    </w:p>
    <w:p w14:paraId="1C0CBA1C" w14:textId="77777777" w:rsidR="00BC4A03" w:rsidRDefault="00BC4A03">
      <w:pPr>
        <w:spacing w:after="200" w:line="276" w:lineRule="auto"/>
        <w:rPr>
          <w:rFonts w:ascii="Arial" w:hAnsi="Arial" w:cs="Arial"/>
          <w:sz w:val="20"/>
          <w:szCs w:val="20"/>
          <w:highlight w:val="magenta"/>
        </w:rPr>
      </w:pPr>
    </w:p>
    <w:p w14:paraId="2F4C8BBB" w14:textId="77777777" w:rsidR="00BC4A03" w:rsidRDefault="00BC4A03">
      <w:pPr>
        <w:spacing w:after="200" w:line="276" w:lineRule="auto"/>
        <w:rPr>
          <w:rFonts w:ascii="Arial" w:hAnsi="Arial" w:cs="Arial"/>
          <w:sz w:val="20"/>
          <w:szCs w:val="20"/>
          <w:highlight w:val="magenta"/>
        </w:rPr>
      </w:pPr>
    </w:p>
    <w:p w14:paraId="547EEDD5" w14:textId="77777777" w:rsidR="008165EB" w:rsidRDefault="008165EB" w:rsidP="008165EB">
      <w:pPr>
        <w:rPr>
          <w:rFonts w:ascii="Arial" w:hAnsi="Arial" w:cs="Arial"/>
          <w:sz w:val="20"/>
          <w:szCs w:val="20"/>
          <w:highlight w:val="magenta"/>
        </w:rPr>
      </w:pPr>
    </w:p>
    <w:p w14:paraId="118FCACD" w14:textId="4861462A" w:rsidR="007F335C" w:rsidRPr="004C3BF8" w:rsidRDefault="00C91D1B" w:rsidP="00871035">
      <w:pPr>
        <w:spacing w:after="200" w:line="276" w:lineRule="auto"/>
        <w:rPr>
          <w:rStyle w:val="Heading1Char"/>
          <w:b/>
        </w:rPr>
      </w:pPr>
      <w:r>
        <w:rPr>
          <w:b/>
          <w:noProof/>
          <w:lang w:eastAsia="en-CA"/>
        </w:rPr>
        <w:lastRenderedPageBreak/>
        <w:drawing>
          <wp:anchor distT="0" distB="0" distL="114300" distR="114300" simplePos="0" relativeHeight="251667456" behindDoc="1" locked="0" layoutInCell="1" allowOverlap="1" wp14:anchorId="223204FE" wp14:editId="4F0CF819">
            <wp:simplePos x="0" y="0"/>
            <wp:positionH relativeFrom="column">
              <wp:posOffset>6134431</wp:posOffset>
            </wp:positionH>
            <wp:positionV relativeFrom="paragraph">
              <wp:posOffset>4445</wp:posOffset>
            </wp:positionV>
            <wp:extent cx="1876425" cy="1734820"/>
            <wp:effectExtent l="0" t="0" r="9525" b="0"/>
            <wp:wrapTight wrapText="bothSides">
              <wp:wrapPolygon edited="0">
                <wp:start x="0" y="0"/>
                <wp:lineTo x="0" y="21347"/>
                <wp:lineTo x="21490" y="21347"/>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474841299"/>
      <w:r w:rsidR="004C3BF8">
        <w:rPr>
          <w:rStyle w:val="Heading1Char"/>
          <w:b/>
        </w:rPr>
        <w:t>We</w:t>
      </w:r>
      <w:r w:rsidR="002D4BB4" w:rsidRPr="004C3BF8">
        <w:rPr>
          <w:rStyle w:val="Heading1Char"/>
          <w:b/>
        </w:rPr>
        <w:t xml:space="preserve">lcome to the Instructions for </w:t>
      </w:r>
      <w:r w:rsidR="00812E24" w:rsidRPr="004C3BF8">
        <w:rPr>
          <w:rStyle w:val="Heading1Char"/>
          <w:b/>
        </w:rPr>
        <w:t>Using Category 1 CST</w:t>
      </w:r>
      <w:bookmarkEnd w:id="0"/>
    </w:p>
    <w:p w14:paraId="37B0425D" w14:textId="26037ED9" w:rsidR="006E51BD" w:rsidRDefault="006E51BD" w:rsidP="004E035B">
      <w:pPr>
        <w:rPr>
          <w:rFonts w:ascii="Arial" w:hAnsi="Arial" w:cs="Arial"/>
          <w:sz w:val="20"/>
          <w:szCs w:val="20"/>
        </w:rPr>
      </w:pPr>
    </w:p>
    <w:p w14:paraId="1329374D" w14:textId="77777777" w:rsidR="00ED7641" w:rsidRDefault="00A36763" w:rsidP="004E035B">
      <w:pPr>
        <w:rPr>
          <w:rFonts w:ascii="Arial" w:hAnsi="Arial" w:cs="Arial"/>
          <w:sz w:val="20"/>
          <w:szCs w:val="20"/>
        </w:rPr>
      </w:pPr>
      <w:r>
        <w:rPr>
          <w:rFonts w:ascii="Arial" w:hAnsi="Arial" w:cs="Arial"/>
          <w:sz w:val="20"/>
          <w:szCs w:val="20"/>
        </w:rPr>
        <w:t>This instruction</w:t>
      </w:r>
      <w:r w:rsidRPr="001B729C">
        <w:rPr>
          <w:rFonts w:ascii="Arial" w:hAnsi="Arial" w:cs="Arial"/>
          <w:sz w:val="20"/>
          <w:szCs w:val="20"/>
        </w:rPr>
        <w:t xml:space="preserve"> document will describe the process </w:t>
      </w:r>
      <w:r>
        <w:rPr>
          <w:rFonts w:ascii="Arial" w:hAnsi="Arial" w:cs="Arial"/>
          <w:sz w:val="20"/>
          <w:szCs w:val="20"/>
        </w:rPr>
        <w:t>of how to use the Category 1</w:t>
      </w:r>
      <w:r w:rsidRPr="001B729C">
        <w:rPr>
          <w:rFonts w:ascii="Arial" w:hAnsi="Arial" w:cs="Arial"/>
          <w:sz w:val="20"/>
          <w:szCs w:val="20"/>
        </w:rPr>
        <w:t xml:space="preserve"> </w:t>
      </w:r>
      <w:r>
        <w:rPr>
          <w:rFonts w:ascii="Arial" w:hAnsi="Arial" w:cs="Arial"/>
          <w:sz w:val="20"/>
          <w:szCs w:val="20"/>
        </w:rPr>
        <w:t xml:space="preserve">CST to search for </w:t>
      </w:r>
    </w:p>
    <w:p w14:paraId="759AD2B8" w14:textId="2F3B4AF5" w:rsidR="00BA154E" w:rsidRDefault="00A36763" w:rsidP="004E035B">
      <w:pPr>
        <w:rPr>
          <w:rFonts w:ascii="Arial" w:hAnsi="Arial" w:cs="Arial"/>
          <w:sz w:val="20"/>
          <w:szCs w:val="20"/>
        </w:rPr>
      </w:pPr>
      <w:proofErr w:type="gramStart"/>
      <w:r>
        <w:rPr>
          <w:rFonts w:ascii="Arial" w:hAnsi="Arial" w:cs="Arial"/>
          <w:sz w:val="20"/>
          <w:szCs w:val="20"/>
        </w:rPr>
        <w:t>interconnecting</w:t>
      </w:r>
      <w:proofErr w:type="gramEnd"/>
      <w:r>
        <w:rPr>
          <w:rFonts w:ascii="Arial" w:hAnsi="Arial" w:cs="Arial"/>
          <w:sz w:val="20"/>
          <w:szCs w:val="20"/>
        </w:rPr>
        <w:t xml:space="preserve"> panel s</w:t>
      </w:r>
      <w:r w:rsidR="00BA154E">
        <w:rPr>
          <w:rFonts w:ascii="Arial" w:hAnsi="Arial" w:cs="Arial"/>
          <w:sz w:val="20"/>
          <w:szCs w:val="20"/>
        </w:rPr>
        <w:t xml:space="preserve">ystems products and components to complete this </w:t>
      </w:r>
      <w:r w:rsidR="002F26E3">
        <w:rPr>
          <w:rFonts w:ascii="Arial" w:hAnsi="Arial" w:cs="Arial"/>
          <w:sz w:val="20"/>
          <w:szCs w:val="20"/>
        </w:rPr>
        <w:t xml:space="preserve">illustrated </w:t>
      </w:r>
      <w:r w:rsidR="00BA154E">
        <w:rPr>
          <w:rFonts w:ascii="Arial" w:hAnsi="Arial" w:cs="Arial"/>
          <w:sz w:val="20"/>
          <w:szCs w:val="20"/>
        </w:rPr>
        <w:t>example:</w:t>
      </w:r>
      <w:r w:rsidR="00BA154E" w:rsidRPr="00BA154E">
        <w:rPr>
          <w:rFonts w:ascii="Arial" w:hAnsi="Arial" w:cs="Arial"/>
          <w:noProof/>
          <w:sz w:val="20"/>
          <w:szCs w:val="20"/>
          <w:lang w:eastAsia="en-CA"/>
        </w:rPr>
        <w:t xml:space="preserve"> </w:t>
      </w:r>
    </w:p>
    <w:p w14:paraId="217A8E84" w14:textId="53F05DB6" w:rsidR="00A36763" w:rsidRDefault="00A36763" w:rsidP="00BA154E">
      <w:pPr>
        <w:jc w:val="right"/>
        <w:rPr>
          <w:rFonts w:ascii="Arial" w:hAnsi="Arial" w:cs="Arial"/>
          <w:sz w:val="20"/>
          <w:szCs w:val="20"/>
        </w:rPr>
      </w:pPr>
    </w:p>
    <w:p w14:paraId="7ECC187C" w14:textId="77777777" w:rsidR="00E66F7D" w:rsidRPr="00D061AA" w:rsidRDefault="00E66F7D" w:rsidP="00E66F7D">
      <w:pPr>
        <w:pStyle w:val="Heading1"/>
        <w:rPr>
          <w:b/>
        </w:rPr>
      </w:pPr>
      <w:bookmarkStart w:id="1" w:name="_Toc474841300"/>
      <w:r w:rsidRPr="00D061AA">
        <w:rPr>
          <w:b/>
        </w:rPr>
        <w:t>Section 1 – Understanding your requirement</w:t>
      </w:r>
      <w:bookmarkEnd w:id="1"/>
    </w:p>
    <w:p w14:paraId="235C28A3" w14:textId="77777777" w:rsidR="00664AA5" w:rsidRDefault="00664AA5" w:rsidP="00664AA5">
      <w:pPr>
        <w:pStyle w:val="Heading2"/>
      </w:pPr>
    </w:p>
    <w:p w14:paraId="76D441C8" w14:textId="6C54723B" w:rsidR="00E66F7D" w:rsidRPr="00590986" w:rsidRDefault="00664AA5" w:rsidP="00664AA5">
      <w:pPr>
        <w:pStyle w:val="Heading2"/>
        <w:rPr>
          <w:u w:val="single"/>
        </w:rPr>
      </w:pPr>
      <w:bookmarkStart w:id="2" w:name="_Toc474841301"/>
      <w:r w:rsidRPr="00590986">
        <w:rPr>
          <w:u w:val="single"/>
        </w:rPr>
        <w:t>Developing the Requirement</w:t>
      </w:r>
      <w:bookmarkEnd w:id="2"/>
    </w:p>
    <w:p w14:paraId="302D7D0B" w14:textId="77777777" w:rsidR="0033662A" w:rsidRDefault="0033662A" w:rsidP="00E66F7D">
      <w:pPr>
        <w:spacing w:after="60"/>
        <w:rPr>
          <w:rFonts w:ascii="Arial" w:hAnsi="Arial" w:cs="Arial"/>
          <w:sz w:val="20"/>
          <w:szCs w:val="20"/>
        </w:rPr>
      </w:pPr>
    </w:p>
    <w:p w14:paraId="313BBA5E" w14:textId="5FEDE3E6" w:rsidR="002C11F6" w:rsidRPr="00AE1D66" w:rsidRDefault="00AE1D66" w:rsidP="00AE1D66">
      <w:pPr>
        <w:spacing w:after="60"/>
        <w:rPr>
          <w:rFonts w:ascii="Arial" w:hAnsi="Arial" w:cs="Arial"/>
          <w:sz w:val="20"/>
          <w:szCs w:val="20"/>
        </w:rPr>
      </w:pPr>
      <w:r w:rsidRPr="00AE1D66">
        <w:rPr>
          <w:rFonts w:ascii="Arial" w:hAnsi="Arial" w:cs="Arial"/>
          <w:sz w:val="20"/>
          <w:szCs w:val="20"/>
        </w:rPr>
        <w:t>*</w:t>
      </w:r>
      <w:r>
        <w:rPr>
          <w:rFonts w:ascii="Arial" w:hAnsi="Arial" w:cs="Arial"/>
          <w:sz w:val="20"/>
          <w:szCs w:val="20"/>
        </w:rPr>
        <w:t xml:space="preserve"> </w:t>
      </w:r>
      <w:r w:rsidR="002C11F6" w:rsidRPr="00AE1D66">
        <w:rPr>
          <w:rFonts w:ascii="Arial" w:hAnsi="Arial" w:cs="Arial"/>
          <w:sz w:val="20"/>
          <w:szCs w:val="20"/>
        </w:rPr>
        <w:t xml:space="preserve">For Category </w:t>
      </w:r>
      <w:r w:rsidR="002C11F6" w:rsidRPr="00F25355">
        <w:rPr>
          <w:rFonts w:ascii="Arial" w:hAnsi="Arial" w:cs="Arial"/>
          <w:sz w:val="20"/>
          <w:szCs w:val="20"/>
        </w:rPr>
        <w:t>1</w:t>
      </w:r>
      <w:r w:rsidR="00761932" w:rsidRPr="00F25355">
        <w:rPr>
          <w:rFonts w:ascii="Arial" w:hAnsi="Arial" w:cs="Arial"/>
          <w:sz w:val="20"/>
          <w:szCs w:val="20"/>
        </w:rPr>
        <w:t>a</w:t>
      </w:r>
      <w:r w:rsidR="002C11F6" w:rsidRPr="00F25355">
        <w:rPr>
          <w:rFonts w:ascii="Arial" w:hAnsi="Arial" w:cs="Arial"/>
          <w:sz w:val="20"/>
          <w:szCs w:val="20"/>
        </w:rPr>
        <w:t xml:space="preserve"> requirements, the floor plan must be available in AutoCAD drawing file </w:t>
      </w:r>
      <w:r w:rsidR="00A43EC2" w:rsidRPr="00F25355">
        <w:rPr>
          <w:rFonts w:ascii="Arial" w:hAnsi="Arial" w:cs="Arial"/>
          <w:sz w:val="20"/>
          <w:szCs w:val="20"/>
        </w:rPr>
        <w:t>(.</w:t>
      </w:r>
      <w:proofErr w:type="spellStart"/>
      <w:r w:rsidR="00A43EC2" w:rsidRPr="00F25355">
        <w:rPr>
          <w:rFonts w:ascii="Arial" w:hAnsi="Arial" w:cs="Arial"/>
          <w:sz w:val="20"/>
          <w:szCs w:val="20"/>
        </w:rPr>
        <w:t>dwg</w:t>
      </w:r>
      <w:proofErr w:type="spellEnd"/>
      <w:r w:rsidR="00A43EC2" w:rsidRPr="00F25355">
        <w:rPr>
          <w:rFonts w:ascii="Arial" w:hAnsi="Arial" w:cs="Arial"/>
          <w:sz w:val="20"/>
          <w:szCs w:val="20"/>
        </w:rPr>
        <w:t>).</w:t>
      </w:r>
      <w:r w:rsidR="00761932" w:rsidRPr="00F25355">
        <w:rPr>
          <w:rFonts w:ascii="Arial" w:hAnsi="Arial" w:cs="Arial"/>
          <w:sz w:val="20"/>
          <w:szCs w:val="20"/>
        </w:rPr>
        <w:t xml:space="preserve"> </w:t>
      </w:r>
      <w:r w:rsidR="00F00727" w:rsidRPr="00F25355">
        <w:rPr>
          <w:rFonts w:ascii="Arial" w:hAnsi="Arial" w:cs="Arial"/>
          <w:sz w:val="20"/>
          <w:szCs w:val="20"/>
        </w:rPr>
        <w:t>The space planning of the floor plan must utilize a 3” panel thickness.</w:t>
      </w:r>
    </w:p>
    <w:p w14:paraId="2468BD3C" w14:textId="77777777" w:rsidR="002C11F6" w:rsidRDefault="002C11F6" w:rsidP="00E66F7D">
      <w:pPr>
        <w:spacing w:after="60"/>
        <w:rPr>
          <w:rFonts w:ascii="Arial" w:hAnsi="Arial" w:cs="Arial"/>
          <w:sz w:val="20"/>
          <w:szCs w:val="20"/>
        </w:rPr>
      </w:pPr>
    </w:p>
    <w:p w14:paraId="47EC95DC" w14:textId="0BDAEE28" w:rsidR="00E66F7D" w:rsidRDefault="00E66F7D" w:rsidP="00E66F7D">
      <w:pPr>
        <w:spacing w:after="60"/>
        <w:rPr>
          <w:rFonts w:ascii="Arial" w:hAnsi="Arial" w:cs="Arial"/>
          <w:sz w:val="20"/>
          <w:szCs w:val="20"/>
        </w:rPr>
      </w:pPr>
      <w:r w:rsidRPr="001B729C">
        <w:rPr>
          <w:rFonts w:ascii="Arial" w:hAnsi="Arial" w:cs="Arial"/>
          <w:sz w:val="20"/>
          <w:szCs w:val="20"/>
        </w:rPr>
        <w:t xml:space="preserve">Before </w:t>
      </w:r>
      <w:r>
        <w:rPr>
          <w:rFonts w:ascii="Arial" w:hAnsi="Arial" w:cs="Arial"/>
          <w:sz w:val="20"/>
          <w:szCs w:val="20"/>
        </w:rPr>
        <w:t>beginning the CST search for</w:t>
      </w:r>
      <w:r w:rsidR="00E34B18">
        <w:rPr>
          <w:rFonts w:ascii="Arial" w:hAnsi="Arial" w:cs="Arial"/>
          <w:sz w:val="20"/>
          <w:szCs w:val="20"/>
        </w:rPr>
        <w:t xml:space="preserve"> panel systems furniture, Identified Users</w:t>
      </w:r>
      <w:r w:rsidRPr="001B729C">
        <w:rPr>
          <w:rFonts w:ascii="Arial" w:hAnsi="Arial" w:cs="Arial"/>
          <w:sz w:val="20"/>
          <w:szCs w:val="20"/>
        </w:rPr>
        <w:t xml:space="preserve"> </w:t>
      </w:r>
      <w:r>
        <w:rPr>
          <w:rFonts w:ascii="Arial" w:hAnsi="Arial" w:cs="Arial"/>
          <w:sz w:val="20"/>
          <w:szCs w:val="20"/>
        </w:rPr>
        <w:t>must</w:t>
      </w:r>
      <w:r w:rsidRPr="001B729C">
        <w:rPr>
          <w:rFonts w:ascii="Arial" w:hAnsi="Arial" w:cs="Arial"/>
          <w:sz w:val="20"/>
          <w:szCs w:val="20"/>
        </w:rPr>
        <w:t xml:space="preserve"> </w:t>
      </w:r>
      <w:r>
        <w:rPr>
          <w:rFonts w:ascii="Arial" w:hAnsi="Arial" w:cs="Arial"/>
          <w:sz w:val="20"/>
          <w:szCs w:val="20"/>
        </w:rPr>
        <w:t xml:space="preserve">first understand and </w:t>
      </w:r>
      <w:r w:rsidRPr="001B729C">
        <w:rPr>
          <w:rFonts w:ascii="Arial" w:hAnsi="Arial" w:cs="Arial"/>
          <w:sz w:val="20"/>
          <w:szCs w:val="20"/>
        </w:rPr>
        <w:t xml:space="preserve">determine which products are required to create </w:t>
      </w:r>
      <w:r w:rsidR="00E34B18">
        <w:rPr>
          <w:rFonts w:ascii="Arial" w:hAnsi="Arial" w:cs="Arial"/>
          <w:sz w:val="20"/>
          <w:szCs w:val="20"/>
        </w:rPr>
        <w:t>the</w:t>
      </w:r>
      <w:r w:rsidR="003B7E35">
        <w:rPr>
          <w:rFonts w:ascii="Arial" w:hAnsi="Arial" w:cs="Arial"/>
          <w:sz w:val="20"/>
          <w:szCs w:val="20"/>
        </w:rPr>
        <w:t>ir</w:t>
      </w:r>
      <w:r>
        <w:rPr>
          <w:rFonts w:ascii="Arial" w:hAnsi="Arial" w:cs="Arial"/>
          <w:sz w:val="20"/>
          <w:szCs w:val="20"/>
        </w:rPr>
        <w:t xml:space="preserve"> requirement.  Once </w:t>
      </w:r>
      <w:r w:rsidR="00E34B18">
        <w:rPr>
          <w:rFonts w:ascii="Arial" w:hAnsi="Arial" w:cs="Arial"/>
          <w:sz w:val="20"/>
          <w:szCs w:val="20"/>
        </w:rPr>
        <w:t xml:space="preserve">it is understood </w:t>
      </w:r>
      <w:r>
        <w:rPr>
          <w:rFonts w:ascii="Arial" w:hAnsi="Arial" w:cs="Arial"/>
          <w:sz w:val="20"/>
          <w:szCs w:val="20"/>
        </w:rPr>
        <w:t xml:space="preserve">what </w:t>
      </w:r>
      <w:r w:rsidR="00E34B18">
        <w:rPr>
          <w:rFonts w:ascii="Arial" w:hAnsi="Arial" w:cs="Arial"/>
          <w:sz w:val="20"/>
          <w:szCs w:val="20"/>
        </w:rPr>
        <w:t>is required to be purchased</w:t>
      </w:r>
      <w:r w:rsidR="00DF2B25">
        <w:rPr>
          <w:rFonts w:ascii="Arial" w:hAnsi="Arial" w:cs="Arial"/>
          <w:sz w:val="20"/>
          <w:szCs w:val="20"/>
        </w:rPr>
        <w:t>,</w:t>
      </w:r>
      <w:r w:rsidR="00E34B18">
        <w:rPr>
          <w:rFonts w:ascii="Arial" w:hAnsi="Arial" w:cs="Arial"/>
          <w:sz w:val="20"/>
          <w:szCs w:val="20"/>
        </w:rPr>
        <w:t xml:space="preserve"> </w:t>
      </w:r>
      <w:r w:rsidR="00DF2B25">
        <w:rPr>
          <w:rFonts w:ascii="Arial" w:hAnsi="Arial" w:cs="Arial"/>
          <w:sz w:val="20"/>
          <w:szCs w:val="20"/>
        </w:rPr>
        <w:t xml:space="preserve">a </w:t>
      </w:r>
      <w:r w:rsidRPr="001B729C">
        <w:rPr>
          <w:rFonts w:ascii="Arial" w:hAnsi="Arial" w:cs="Arial"/>
          <w:sz w:val="20"/>
          <w:szCs w:val="20"/>
        </w:rPr>
        <w:t>search for these items using the Category 1 CST</w:t>
      </w:r>
      <w:r w:rsidR="00DF2B25">
        <w:rPr>
          <w:rFonts w:ascii="Arial" w:hAnsi="Arial" w:cs="Arial"/>
          <w:sz w:val="20"/>
          <w:szCs w:val="20"/>
        </w:rPr>
        <w:t xml:space="preserve"> can be completed efficiently</w:t>
      </w:r>
      <w:r>
        <w:rPr>
          <w:rFonts w:ascii="Arial" w:hAnsi="Arial" w:cs="Arial"/>
          <w:sz w:val="20"/>
          <w:szCs w:val="20"/>
        </w:rPr>
        <w:t xml:space="preserve">.  Here is a list of things you will need to know </w:t>
      </w:r>
      <w:r w:rsidR="005520F2">
        <w:rPr>
          <w:rFonts w:ascii="Arial" w:hAnsi="Arial" w:cs="Arial"/>
          <w:sz w:val="20"/>
          <w:szCs w:val="20"/>
        </w:rPr>
        <w:t>before you are able to</w:t>
      </w:r>
      <w:r>
        <w:rPr>
          <w:rFonts w:ascii="Arial" w:hAnsi="Arial" w:cs="Arial"/>
          <w:sz w:val="20"/>
          <w:szCs w:val="20"/>
        </w:rPr>
        <w:t xml:space="preserve"> perform </w:t>
      </w:r>
      <w:r w:rsidR="005520F2">
        <w:rPr>
          <w:rFonts w:ascii="Arial" w:hAnsi="Arial" w:cs="Arial"/>
          <w:sz w:val="20"/>
          <w:szCs w:val="20"/>
        </w:rPr>
        <w:t xml:space="preserve">the </w:t>
      </w:r>
      <w:r>
        <w:rPr>
          <w:rFonts w:ascii="Arial" w:hAnsi="Arial" w:cs="Arial"/>
          <w:sz w:val="20"/>
          <w:szCs w:val="20"/>
        </w:rPr>
        <w:t>search:</w:t>
      </w:r>
    </w:p>
    <w:p w14:paraId="5A3DEAAB" w14:textId="47D40B87" w:rsidR="00E66F7D" w:rsidRPr="00615740" w:rsidRDefault="00F759C0" w:rsidP="00615740">
      <w:pPr>
        <w:pStyle w:val="ListParagraph"/>
        <w:numPr>
          <w:ilvl w:val="0"/>
          <w:numId w:val="27"/>
        </w:numPr>
        <w:rPr>
          <w:rFonts w:ascii="Arial" w:hAnsi="Arial" w:cs="Arial"/>
          <w:sz w:val="20"/>
          <w:szCs w:val="20"/>
        </w:rPr>
      </w:pPr>
      <w:r>
        <w:rPr>
          <w:rFonts w:ascii="Arial" w:hAnsi="Arial" w:cs="Arial"/>
          <w:sz w:val="20"/>
          <w:szCs w:val="20"/>
        </w:rPr>
        <w:t>E</w:t>
      </w:r>
      <w:r w:rsidR="00E66F7D" w:rsidRPr="00615740">
        <w:rPr>
          <w:rFonts w:ascii="Arial" w:hAnsi="Arial" w:cs="Arial"/>
          <w:sz w:val="20"/>
          <w:szCs w:val="20"/>
        </w:rPr>
        <w:t>ach of the overall finished panel heights (this could be either Base Height (28”h-38”h), Work Surface Privacy Height (42”h-48”h), Seated Privacy Height (50”h-54”h), or a combination of these</w:t>
      </w:r>
      <w:r w:rsidR="006256A7">
        <w:rPr>
          <w:rFonts w:ascii="Arial" w:hAnsi="Arial" w:cs="Arial"/>
          <w:sz w:val="20"/>
          <w:szCs w:val="20"/>
        </w:rPr>
        <w:t xml:space="preserve"> heights</w:t>
      </w:r>
      <w:r w:rsidR="00E66F7D" w:rsidRPr="00615740">
        <w:rPr>
          <w:rFonts w:ascii="Arial" w:hAnsi="Arial" w:cs="Arial"/>
          <w:sz w:val="20"/>
          <w:szCs w:val="20"/>
        </w:rPr>
        <w:t>);</w:t>
      </w:r>
    </w:p>
    <w:p w14:paraId="594F004E" w14:textId="529BEFB2" w:rsidR="006256A7" w:rsidRDefault="00F759C0" w:rsidP="00615740">
      <w:pPr>
        <w:pStyle w:val="ListParagraph"/>
        <w:numPr>
          <w:ilvl w:val="0"/>
          <w:numId w:val="27"/>
        </w:numPr>
        <w:rPr>
          <w:rFonts w:ascii="Arial" w:hAnsi="Arial" w:cs="Arial"/>
          <w:sz w:val="20"/>
          <w:szCs w:val="20"/>
        </w:rPr>
      </w:pPr>
      <w:r>
        <w:rPr>
          <w:rFonts w:ascii="Arial" w:hAnsi="Arial" w:cs="Arial"/>
          <w:sz w:val="20"/>
          <w:szCs w:val="20"/>
        </w:rPr>
        <w:t>H</w:t>
      </w:r>
      <w:r w:rsidR="00E66F7D" w:rsidRPr="00615740">
        <w:rPr>
          <w:rFonts w:ascii="Arial" w:hAnsi="Arial" w:cs="Arial"/>
          <w:sz w:val="20"/>
          <w:szCs w:val="20"/>
        </w:rPr>
        <w:t xml:space="preserve">ow each side of each panel will be dressed (example: some panels may be all fabric </w:t>
      </w:r>
      <w:r w:rsidR="006256A7">
        <w:rPr>
          <w:rFonts w:ascii="Arial" w:hAnsi="Arial" w:cs="Arial"/>
          <w:sz w:val="20"/>
          <w:szCs w:val="20"/>
        </w:rPr>
        <w:t xml:space="preserve">on </w:t>
      </w:r>
      <w:r w:rsidR="00E66F7D" w:rsidRPr="00615740">
        <w:rPr>
          <w:rFonts w:ascii="Arial" w:hAnsi="Arial" w:cs="Arial"/>
          <w:sz w:val="20"/>
          <w:szCs w:val="20"/>
        </w:rPr>
        <w:t xml:space="preserve">both sides, other panels may need electrical cut-outs on one side </w:t>
      </w:r>
      <w:r w:rsidR="006256A7">
        <w:rPr>
          <w:rFonts w:ascii="Arial" w:hAnsi="Arial" w:cs="Arial"/>
          <w:sz w:val="20"/>
          <w:szCs w:val="20"/>
        </w:rPr>
        <w:t>and/</w:t>
      </w:r>
      <w:r w:rsidR="00E66F7D" w:rsidRPr="00615740">
        <w:rPr>
          <w:rFonts w:ascii="Arial" w:hAnsi="Arial" w:cs="Arial"/>
          <w:sz w:val="20"/>
          <w:szCs w:val="20"/>
        </w:rPr>
        <w:t xml:space="preserve">or both sides, </w:t>
      </w:r>
      <w:r w:rsidR="006256A7">
        <w:rPr>
          <w:rFonts w:ascii="Arial" w:hAnsi="Arial" w:cs="Arial"/>
          <w:sz w:val="20"/>
          <w:szCs w:val="20"/>
        </w:rPr>
        <w:t>other</w:t>
      </w:r>
      <w:r w:rsidR="00E66F7D" w:rsidRPr="00615740">
        <w:rPr>
          <w:rFonts w:ascii="Arial" w:hAnsi="Arial" w:cs="Arial"/>
          <w:sz w:val="20"/>
          <w:szCs w:val="20"/>
        </w:rPr>
        <w:t xml:space="preserve"> panels </w:t>
      </w:r>
      <w:r w:rsidR="006256A7">
        <w:rPr>
          <w:rFonts w:ascii="Arial" w:hAnsi="Arial" w:cs="Arial"/>
          <w:sz w:val="20"/>
          <w:szCs w:val="20"/>
        </w:rPr>
        <w:t>may</w:t>
      </w:r>
      <w:r w:rsidR="00E66F7D" w:rsidRPr="00615740">
        <w:rPr>
          <w:rFonts w:ascii="Arial" w:hAnsi="Arial" w:cs="Arial"/>
          <w:sz w:val="20"/>
          <w:szCs w:val="20"/>
        </w:rPr>
        <w:t xml:space="preserve"> require accessory rails </w:t>
      </w:r>
      <w:r w:rsidR="006256A7">
        <w:rPr>
          <w:rFonts w:ascii="Arial" w:hAnsi="Arial" w:cs="Arial"/>
          <w:sz w:val="20"/>
          <w:szCs w:val="20"/>
        </w:rPr>
        <w:t>and/</w:t>
      </w:r>
      <w:r w:rsidR="00E66F7D" w:rsidRPr="00615740">
        <w:rPr>
          <w:rFonts w:ascii="Arial" w:hAnsi="Arial" w:cs="Arial"/>
          <w:sz w:val="20"/>
          <w:szCs w:val="20"/>
        </w:rPr>
        <w:t xml:space="preserve">or white boards).  </w:t>
      </w:r>
      <w:r w:rsidR="00B8383E">
        <w:rPr>
          <w:rFonts w:ascii="Arial" w:hAnsi="Arial" w:cs="Arial"/>
          <w:sz w:val="20"/>
          <w:szCs w:val="20"/>
        </w:rPr>
        <w:t>How each panel is dressed represents a panel type;</w:t>
      </w:r>
    </w:p>
    <w:p w14:paraId="1460827B" w14:textId="43475143" w:rsidR="00E66F7D" w:rsidRPr="00615740" w:rsidRDefault="00B8383E" w:rsidP="00615740">
      <w:pPr>
        <w:pStyle w:val="ListParagraph"/>
        <w:numPr>
          <w:ilvl w:val="0"/>
          <w:numId w:val="27"/>
        </w:numPr>
        <w:rPr>
          <w:rFonts w:ascii="Arial" w:hAnsi="Arial" w:cs="Arial"/>
          <w:sz w:val="20"/>
          <w:szCs w:val="20"/>
        </w:rPr>
      </w:pPr>
      <w:r>
        <w:rPr>
          <w:rFonts w:ascii="Arial" w:hAnsi="Arial" w:cs="Arial"/>
          <w:sz w:val="20"/>
          <w:szCs w:val="20"/>
        </w:rPr>
        <w:t>H</w:t>
      </w:r>
      <w:r w:rsidR="00E66F7D" w:rsidRPr="00615740">
        <w:rPr>
          <w:rFonts w:ascii="Arial" w:hAnsi="Arial" w:cs="Arial"/>
          <w:sz w:val="20"/>
          <w:szCs w:val="20"/>
        </w:rPr>
        <w:t>ow many panel types there will be for the entire requirement</w:t>
      </w:r>
      <w:r>
        <w:rPr>
          <w:rFonts w:ascii="Arial" w:hAnsi="Arial" w:cs="Arial"/>
          <w:sz w:val="20"/>
          <w:szCs w:val="20"/>
        </w:rPr>
        <w:t>;</w:t>
      </w:r>
    </w:p>
    <w:p w14:paraId="557A72C9" w14:textId="7F851DF3" w:rsidR="00E66F7D" w:rsidRPr="00615740" w:rsidRDefault="00B8383E" w:rsidP="00615740">
      <w:pPr>
        <w:pStyle w:val="ListParagraph"/>
        <w:numPr>
          <w:ilvl w:val="0"/>
          <w:numId w:val="27"/>
        </w:numPr>
        <w:rPr>
          <w:rFonts w:ascii="Arial" w:hAnsi="Arial" w:cs="Arial"/>
          <w:sz w:val="20"/>
          <w:szCs w:val="20"/>
        </w:rPr>
      </w:pPr>
      <w:r>
        <w:rPr>
          <w:rFonts w:ascii="Arial" w:hAnsi="Arial" w:cs="Arial"/>
          <w:sz w:val="20"/>
          <w:szCs w:val="20"/>
        </w:rPr>
        <w:t xml:space="preserve">Whether </w:t>
      </w:r>
      <w:r w:rsidR="00E66F7D" w:rsidRPr="00615740">
        <w:rPr>
          <w:rFonts w:ascii="Arial" w:hAnsi="Arial" w:cs="Arial"/>
          <w:sz w:val="20"/>
          <w:szCs w:val="20"/>
        </w:rPr>
        <w:t xml:space="preserve">electrical outlets </w:t>
      </w:r>
      <w:r>
        <w:rPr>
          <w:rFonts w:ascii="Arial" w:hAnsi="Arial" w:cs="Arial"/>
          <w:sz w:val="20"/>
          <w:szCs w:val="20"/>
        </w:rPr>
        <w:t xml:space="preserve">are required and if so, do these </w:t>
      </w:r>
      <w:r w:rsidR="00E66F7D" w:rsidRPr="00615740">
        <w:rPr>
          <w:rFonts w:ascii="Arial" w:hAnsi="Arial" w:cs="Arial"/>
          <w:sz w:val="20"/>
          <w:szCs w:val="20"/>
        </w:rPr>
        <w:t>need to be above or below the work surface</w:t>
      </w:r>
      <w:r w:rsidR="00627BE3">
        <w:rPr>
          <w:rFonts w:ascii="Arial" w:hAnsi="Arial" w:cs="Arial"/>
          <w:sz w:val="20"/>
          <w:szCs w:val="20"/>
        </w:rPr>
        <w:t>(</w:t>
      </w:r>
      <w:r w:rsidR="00E66F7D" w:rsidRPr="00615740">
        <w:rPr>
          <w:rFonts w:ascii="Arial" w:hAnsi="Arial" w:cs="Arial"/>
          <w:sz w:val="20"/>
          <w:szCs w:val="20"/>
        </w:rPr>
        <w:t>s</w:t>
      </w:r>
      <w:r w:rsidR="00627BE3">
        <w:rPr>
          <w:rFonts w:ascii="Arial" w:hAnsi="Arial" w:cs="Arial"/>
          <w:sz w:val="20"/>
          <w:szCs w:val="20"/>
        </w:rPr>
        <w:t>)</w:t>
      </w:r>
      <w:r w:rsidR="00E66F7D" w:rsidRPr="00615740">
        <w:rPr>
          <w:rFonts w:ascii="Arial" w:hAnsi="Arial" w:cs="Arial"/>
          <w:sz w:val="20"/>
          <w:szCs w:val="20"/>
        </w:rPr>
        <w:t>;</w:t>
      </w:r>
    </w:p>
    <w:p w14:paraId="55927B82" w14:textId="30DAEF96" w:rsidR="00E66F7D" w:rsidRPr="00615740" w:rsidRDefault="00F759C0" w:rsidP="00615740">
      <w:pPr>
        <w:pStyle w:val="ListParagraph"/>
        <w:numPr>
          <w:ilvl w:val="0"/>
          <w:numId w:val="27"/>
        </w:numPr>
        <w:rPr>
          <w:rFonts w:ascii="Arial" w:hAnsi="Arial" w:cs="Arial"/>
          <w:sz w:val="20"/>
          <w:szCs w:val="20"/>
        </w:rPr>
      </w:pPr>
      <w:r>
        <w:rPr>
          <w:rFonts w:ascii="Arial" w:hAnsi="Arial" w:cs="Arial"/>
          <w:sz w:val="20"/>
          <w:szCs w:val="20"/>
        </w:rPr>
        <w:t>T</w:t>
      </w:r>
      <w:r w:rsidR="00E66F7D" w:rsidRPr="00615740">
        <w:rPr>
          <w:rFonts w:ascii="Arial" w:hAnsi="Arial" w:cs="Arial"/>
          <w:sz w:val="20"/>
          <w:szCs w:val="20"/>
        </w:rPr>
        <w:t>he drawer and/or door configuration</w:t>
      </w:r>
      <w:r>
        <w:rPr>
          <w:rFonts w:ascii="Arial" w:hAnsi="Arial" w:cs="Arial"/>
          <w:sz w:val="20"/>
          <w:szCs w:val="20"/>
        </w:rPr>
        <w:t>(s)</w:t>
      </w:r>
      <w:r w:rsidR="00E66F7D" w:rsidRPr="00615740">
        <w:rPr>
          <w:rFonts w:ascii="Arial" w:hAnsi="Arial" w:cs="Arial"/>
          <w:sz w:val="20"/>
          <w:szCs w:val="20"/>
        </w:rPr>
        <w:t xml:space="preserve"> of</w:t>
      </w:r>
      <w:r w:rsidR="00B8383E">
        <w:rPr>
          <w:rFonts w:ascii="Arial" w:hAnsi="Arial" w:cs="Arial"/>
          <w:sz w:val="20"/>
          <w:szCs w:val="20"/>
        </w:rPr>
        <w:t xml:space="preserve"> all</w:t>
      </w:r>
      <w:r w:rsidR="00E66F7D" w:rsidRPr="00615740">
        <w:rPr>
          <w:rFonts w:ascii="Arial" w:hAnsi="Arial" w:cs="Arial"/>
          <w:sz w:val="20"/>
          <w:szCs w:val="20"/>
        </w:rPr>
        <w:t xml:space="preserve"> storage items</w:t>
      </w:r>
      <w:r w:rsidR="00B8383E">
        <w:rPr>
          <w:rFonts w:ascii="Arial" w:hAnsi="Arial" w:cs="Arial"/>
          <w:sz w:val="20"/>
          <w:szCs w:val="20"/>
        </w:rPr>
        <w:t xml:space="preserve"> </w:t>
      </w:r>
      <w:r w:rsidR="00627BE3">
        <w:rPr>
          <w:rFonts w:ascii="Arial" w:hAnsi="Arial" w:cs="Arial"/>
          <w:sz w:val="20"/>
          <w:szCs w:val="20"/>
        </w:rPr>
        <w:t xml:space="preserve">with drawers and/or doors, </w:t>
      </w:r>
      <w:r w:rsidR="00B8383E">
        <w:rPr>
          <w:rFonts w:ascii="Arial" w:hAnsi="Arial" w:cs="Arial"/>
          <w:sz w:val="20"/>
          <w:szCs w:val="20"/>
        </w:rPr>
        <w:t xml:space="preserve">such as personal storage towers, pedestals, etc. </w:t>
      </w:r>
      <w:r w:rsidR="00E66F7D" w:rsidRPr="00615740">
        <w:rPr>
          <w:rFonts w:ascii="Arial" w:hAnsi="Arial" w:cs="Arial"/>
          <w:sz w:val="20"/>
          <w:szCs w:val="20"/>
        </w:rPr>
        <w:t>(</w:t>
      </w:r>
      <w:r w:rsidR="00B8383E">
        <w:rPr>
          <w:rFonts w:ascii="Arial" w:hAnsi="Arial" w:cs="Arial"/>
          <w:sz w:val="20"/>
          <w:szCs w:val="20"/>
        </w:rPr>
        <w:t xml:space="preserve">Example configurations: </w:t>
      </w:r>
      <w:r w:rsidR="00E66F7D" w:rsidRPr="00615740">
        <w:rPr>
          <w:rFonts w:ascii="Arial" w:hAnsi="Arial" w:cs="Arial"/>
          <w:sz w:val="20"/>
          <w:szCs w:val="20"/>
        </w:rPr>
        <w:t>box/box/file drawers, file/file drawers, open or closed cupboards, l</w:t>
      </w:r>
      <w:r w:rsidR="00B8383E">
        <w:rPr>
          <w:rFonts w:ascii="Arial" w:hAnsi="Arial" w:cs="Arial"/>
          <w:sz w:val="20"/>
          <w:szCs w:val="20"/>
        </w:rPr>
        <w:t xml:space="preserve">eft or right hinged doors, </w:t>
      </w:r>
      <w:proofErr w:type="spellStart"/>
      <w:r w:rsidR="00B8383E">
        <w:rPr>
          <w:rFonts w:ascii="Arial" w:hAnsi="Arial" w:cs="Arial"/>
          <w:sz w:val="20"/>
          <w:szCs w:val="20"/>
        </w:rPr>
        <w:t>etc</w:t>
      </w:r>
      <w:proofErr w:type="spellEnd"/>
      <w:r w:rsidR="00B8383E">
        <w:rPr>
          <w:rFonts w:ascii="Arial" w:hAnsi="Arial" w:cs="Arial"/>
          <w:sz w:val="20"/>
          <w:szCs w:val="20"/>
        </w:rPr>
        <w:t>).</w:t>
      </w:r>
    </w:p>
    <w:p w14:paraId="6F99190B" w14:textId="76C8C903" w:rsidR="00E66F7D" w:rsidRPr="001906F5" w:rsidRDefault="00E66F7D" w:rsidP="00E66F7D">
      <w:pPr>
        <w:ind w:left="142" w:hanging="142"/>
        <w:rPr>
          <w:rFonts w:ascii="Arial" w:hAnsi="Arial" w:cs="Arial"/>
          <w:sz w:val="20"/>
          <w:szCs w:val="20"/>
        </w:rPr>
      </w:pPr>
    </w:p>
    <w:p w14:paraId="5F62ADA3" w14:textId="6A9EEAF1" w:rsidR="00E66F7D" w:rsidRDefault="00E66F7D" w:rsidP="00E66F7D">
      <w:pPr>
        <w:rPr>
          <w:rFonts w:ascii="Arial" w:hAnsi="Arial" w:cs="Arial"/>
          <w:sz w:val="20"/>
          <w:szCs w:val="20"/>
        </w:rPr>
      </w:pPr>
      <w:r>
        <w:rPr>
          <w:rFonts w:ascii="Arial" w:hAnsi="Arial" w:cs="Arial"/>
          <w:sz w:val="20"/>
          <w:szCs w:val="20"/>
        </w:rPr>
        <w:t>Once you have this understanding of your require</w:t>
      </w:r>
      <w:r w:rsidR="0008435B">
        <w:rPr>
          <w:rFonts w:ascii="Arial" w:hAnsi="Arial" w:cs="Arial"/>
          <w:sz w:val="20"/>
          <w:szCs w:val="20"/>
        </w:rPr>
        <w:t>ment you are ready to proceed with</w:t>
      </w:r>
      <w:r>
        <w:rPr>
          <w:rFonts w:ascii="Arial" w:hAnsi="Arial" w:cs="Arial"/>
          <w:sz w:val="20"/>
          <w:szCs w:val="20"/>
        </w:rPr>
        <w:t xml:space="preserve"> perform</w:t>
      </w:r>
      <w:r w:rsidR="0008435B">
        <w:rPr>
          <w:rFonts w:ascii="Arial" w:hAnsi="Arial" w:cs="Arial"/>
          <w:sz w:val="20"/>
          <w:szCs w:val="20"/>
        </w:rPr>
        <w:t>ing</w:t>
      </w:r>
      <w:r>
        <w:rPr>
          <w:rFonts w:ascii="Arial" w:hAnsi="Arial" w:cs="Arial"/>
          <w:sz w:val="20"/>
          <w:szCs w:val="20"/>
        </w:rPr>
        <w:t xml:space="preserve"> your search.</w:t>
      </w:r>
    </w:p>
    <w:p w14:paraId="74E6EF81" w14:textId="77777777" w:rsidR="00690563" w:rsidRDefault="00690563" w:rsidP="00E66F7D">
      <w:pPr>
        <w:rPr>
          <w:rFonts w:ascii="Arial" w:hAnsi="Arial" w:cs="Arial"/>
          <w:sz w:val="20"/>
          <w:szCs w:val="20"/>
        </w:rPr>
      </w:pPr>
    </w:p>
    <w:p w14:paraId="5510A945" w14:textId="77777777" w:rsidR="00B6444C" w:rsidRDefault="00B6444C">
      <w:pPr>
        <w:spacing w:after="200" w:line="276" w:lineRule="auto"/>
        <w:rPr>
          <w:rFonts w:asciiTheme="majorHAnsi" w:eastAsiaTheme="majorEastAsia" w:hAnsiTheme="majorHAnsi" w:cstheme="majorBidi"/>
          <w:color w:val="365F91" w:themeColor="accent1" w:themeShade="BF"/>
          <w:sz w:val="26"/>
          <w:szCs w:val="26"/>
        </w:rPr>
      </w:pPr>
      <w:r>
        <w:br w:type="page"/>
      </w:r>
    </w:p>
    <w:p w14:paraId="6DFF9FF0" w14:textId="6DA459A9" w:rsidR="00690563" w:rsidRPr="00590986" w:rsidRDefault="00690563" w:rsidP="00690563">
      <w:pPr>
        <w:pStyle w:val="Heading2"/>
        <w:rPr>
          <w:u w:val="single"/>
        </w:rPr>
      </w:pPr>
      <w:bookmarkStart w:id="3" w:name="_Toc474841302"/>
      <w:r w:rsidRPr="00590986">
        <w:rPr>
          <w:u w:val="single"/>
        </w:rPr>
        <w:lastRenderedPageBreak/>
        <w:t>Determining the Products Required</w:t>
      </w:r>
      <w:bookmarkEnd w:id="3"/>
    </w:p>
    <w:p w14:paraId="218FC384" w14:textId="77777777" w:rsidR="00664AA5" w:rsidRDefault="00664AA5" w:rsidP="00690563">
      <w:pPr>
        <w:rPr>
          <w:rFonts w:ascii="Arial" w:hAnsi="Arial" w:cs="Arial"/>
          <w:sz w:val="20"/>
          <w:szCs w:val="20"/>
          <w:u w:val="single"/>
        </w:rPr>
      </w:pPr>
    </w:p>
    <w:p w14:paraId="6D060AD7" w14:textId="444CCD7D" w:rsidR="00DD36F3" w:rsidRDefault="00BA154E" w:rsidP="00690563">
      <w:pPr>
        <w:rPr>
          <w:rFonts w:ascii="Arial" w:hAnsi="Arial" w:cs="Arial"/>
          <w:sz w:val="20"/>
          <w:szCs w:val="20"/>
        </w:rPr>
      </w:pPr>
      <w:r>
        <w:rPr>
          <w:rFonts w:ascii="Arial" w:hAnsi="Arial" w:cs="Arial"/>
          <w:sz w:val="20"/>
          <w:szCs w:val="20"/>
        </w:rPr>
        <w:t>Once the panel type</w:t>
      </w:r>
      <w:r w:rsidR="00226111">
        <w:rPr>
          <w:rFonts w:ascii="Arial" w:hAnsi="Arial" w:cs="Arial"/>
          <w:sz w:val="20"/>
          <w:szCs w:val="20"/>
        </w:rPr>
        <w:t>(</w:t>
      </w:r>
      <w:r>
        <w:rPr>
          <w:rFonts w:ascii="Arial" w:hAnsi="Arial" w:cs="Arial"/>
          <w:sz w:val="20"/>
          <w:szCs w:val="20"/>
        </w:rPr>
        <w:t>s</w:t>
      </w:r>
      <w:r w:rsidR="00226111">
        <w:rPr>
          <w:rFonts w:ascii="Arial" w:hAnsi="Arial" w:cs="Arial"/>
          <w:sz w:val="20"/>
          <w:szCs w:val="20"/>
        </w:rPr>
        <w:t>)</w:t>
      </w:r>
      <w:r>
        <w:rPr>
          <w:rFonts w:ascii="Arial" w:hAnsi="Arial" w:cs="Arial"/>
          <w:sz w:val="20"/>
          <w:szCs w:val="20"/>
        </w:rPr>
        <w:t xml:space="preserve"> are determined </w:t>
      </w:r>
      <w:r w:rsidR="00226111">
        <w:rPr>
          <w:rFonts w:ascii="Arial" w:hAnsi="Arial" w:cs="Arial"/>
          <w:sz w:val="20"/>
          <w:szCs w:val="20"/>
        </w:rPr>
        <w:t xml:space="preserve">(how each panel is dressed) </w:t>
      </w:r>
      <w:r>
        <w:rPr>
          <w:rFonts w:ascii="Arial" w:hAnsi="Arial" w:cs="Arial"/>
          <w:sz w:val="20"/>
          <w:szCs w:val="20"/>
        </w:rPr>
        <w:t>for the requirement</w:t>
      </w:r>
      <w:r w:rsidR="004E4B03">
        <w:rPr>
          <w:rFonts w:ascii="Arial" w:hAnsi="Arial" w:cs="Arial"/>
          <w:sz w:val="20"/>
          <w:szCs w:val="20"/>
        </w:rPr>
        <w:t>,</w:t>
      </w:r>
      <w:r w:rsidR="00226111">
        <w:rPr>
          <w:rFonts w:ascii="Arial" w:hAnsi="Arial" w:cs="Arial"/>
          <w:sz w:val="20"/>
          <w:szCs w:val="20"/>
        </w:rPr>
        <w:t xml:space="preserve"> the information can be organized as seen below</w:t>
      </w:r>
      <w:r w:rsidR="00DD36F3">
        <w:rPr>
          <w:rFonts w:ascii="Arial" w:hAnsi="Arial" w:cs="Arial"/>
          <w:sz w:val="20"/>
          <w:szCs w:val="20"/>
        </w:rPr>
        <w:t xml:space="preserve"> in the form of a panel matrix</w:t>
      </w:r>
      <w:r w:rsidR="00226111">
        <w:rPr>
          <w:rFonts w:ascii="Arial" w:hAnsi="Arial" w:cs="Arial"/>
          <w:sz w:val="20"/>
          <w:szCs w:val="20"/>
        </w:rPr>
        <w:t xml:space="preserve">.  </w:t>
      </w:r>
      <w:r w:rsidR="00DD36F3" w:rsidRPr="00DD36F3">
        <w:rPr>
          <w:rFonts w:ascii="Arial" w:eastAsia="Calibri" w:hAnsi="Arial" w:cs="Arial"/>
          <w:sz w:val="20"/>
          <w:szCs w:val="20"/>
        </w:rPr>
        <w:t>A panel matrix is a section view of a panel with the purpose of identifying the configuration of elements and element types on each side of a panel</w:t>
      </w:r>
      <w:r w:rsidR="00DD36F3">
        <w:rPr>
          <w:rFonts w:ascii="Arial" w:eastAsia="Calibri" w:hAnsi="Arial" w:cs="Arial"/>
          <w:sz w:val="20"/>
          <w:szCs w:val="20"/>
        </w:rPr>
        <w:t xml:space="preserve">.  </w:t>
      </w:r>
      <w:r w:rsidR="00214FF2">
        <w:rPr>
          <w:rFonts w:ascii="Arial" w:eastAsia="Calibri" w:hAnsi="Arial" w:cs="Arial"/>
          <w:sz w:val="20"/>
          <w:szCs w:val="20"/>
        </w:rPr>
        <w:t xml:space="preserve">Side 1 represents one side of the panel and Side 2 represents the opposite side of the same panel.  </w:t>
      </w:r>
      <w:r w:rsidR="00226111">
        <w:rPr>
          <w:rFonts w:ascii="Arial" w:hAnsi="Arial" w:cs="Arial"/>
          <w:sz w:val="20"/>
          <w:szCs w:val="20"/>
        </w:rPr>
        <w:t>T</w:t>
      </w:r>
      <w:r w:rsidR="00F45827">
        <w:rPr>
          <w:rFonts w:ascii="Arial" w:hAnsi="Arial" w:cs="Arial"/>
          <w:sz w:val="20"/>
          <w:szCs w:val="20"/>
        </w:rPr>
        <w:t xml:space="preserve">his information </w:t>
      </w:r>
      <w:r w:rsidR="00DD36F3">
        <w:rPr>
          <w:rFonts w:ascii="Arial" w:hAnsi="Arial" w:cs="Arial"/>
          <w:sz w:val="20"/>
          <w:szCs w:val="20"/>
        </w:rPr>
        <w:t xml:space="preserve">is not limited to only the CST as it </w:t>
      </w:r>
      <w:r w:rsidR="00F45827">
        <w:rPr>
          <w:rFonts w:ascii="Arial" w:hAnsi="Arial" w:cs="Arial"/>
          <w:sz w:val="20"/>
          <w:szCs w:val="20"/>
        </w:rPr>
        <w:t xml:space="preserve">will </w:t>
      </w:r>
      <w:r w:rsidR="00DD36F3">
        <w:rPr>
          <w:rFonts w:ascii="Arial" w:hAnsi="Arial" w:cs="Arial"/>
          <w:sz w:val="20"/>
          <w:szCs w:val="20"/>
        </w:rPr>
        <w:t xml:space="preserve">also </w:t>
      </w:r>
      <w:r w:rsidR="00DF227E">
        <w:rPr>
          <w:rFonts w:ascii="Arial" w:hAnsi="Arial" w:cs="Arial"/>
          <w:sz w:val="20"/>
          <w:szCs w:val="20"/>
        </w:rPr>
        <w:t xml:space="preserve">need to </w:t>
      </w:r>
      <w:r w:rsidR="00F45827">
        <w:rPr>
          <w:rFonts w:ascii="Arial" w:hAnsi="Arial" w:cs="Arial"/>
          <w:sz w:val="20"/>
          <w:szCs w:val="20"/>
        </w:rPr>
        <w:t xml:space="preserve">be </w:t>
      </w:r>
      <w:r w:rsidR="00DD36F3">
        <w:rPr>
          <w:rFonts w:ascii="Arial" w:hAnsi="Arial" w:cs="Arial"/>
          <w:sz w:val="20"/>
          <w:szCs w:val="20"/>
        </w:rPr>
        <w:t>provided</w:t>
      </w:r>
      <w:r w:rsidR="00F45827">
        <w:rPr>
          <w:rFonts w:ascii="Arial" w:hAnsi="Arial" w:cs="Arial"/>
          <w:sz w:val="20"/>
          <w:szCs w:val="20"/>
        </w:rPr>
        <w:t xml:space="preserve"> to Bidders during the bidding period.  </w:t>
      </w:r>
      <w:r w:rsidR="005223D7">
        <w:rPr>
          <w:rFonts w:ascii="Arial" w:hAnsi="Arial" w:cs="Arial"/>
          <w:sz w:val="20"/>
          <w:szCs w:val="20"/>
        </w:rPr>
        <w:t>This</w:t>
      </w:r>
      <w:r w:rsidR="00DD36F3">
        <w:rPr>
          <w:rFonts w:ascii="Arial" w:hAnsi="Arial" w:cs="Arial"/>
          <w:sz w:val="20"/>
          <w:szCs w:val="20"/>
        </w:rPr>
        <w:t xml:space="preserve"> information to Bidders could be organized in one of two ways using either a </w:t>
      </w:r>
      <w:r w:rsidR="00DF227E">
        <w:rPr>
          <w:rFonts w:ascii="Arial" w:hAnsi="Arial" w:cs="Arial"/>
          <w:sz w:val="20"/>
          <w:szCs w:val="20"/>
        </w:rPr>
        <w:t xml:space="preserve">Panel </w:t>
      </w:r>
      <w:proofErr w:type="gramStart"/>
      <w:r w:rsidR="00DF227E">
        <w:rPr>
          <w:rFonts w:ascii="Arial" w:hAnsi="Arial" w:cs="Arial"/>
          <w:sz w:val="20"/>
          <w:szCs w:val="20"/>
        </w:rPr>
        <w:t>Matrix</w:t>
      </w:r>
      <w:r w:rsidR="00DD36F3">
        <w:rPr>
          <w:rFonts w:ascii="Arial" w:hAnsi="Arial" w:cs="Arial"/>
          <w:sz w:val="20"/>
          <w:szCs w:val="20"/>
        </w:rPr>
        <w:t>(</w:t>
      </w:r>
      <w:proofErr w:type="spellStart"/>
      <w:proofErr w:type="gramEnd"/>
      <w:r w:rsidR="00DD36F3">
        <w:rPr>
          <w:rFonts w:ascii="Arial" w:hAnsi="Arial" w:cs="Arial"/>
          <w:sz w:val="20"/>
          <w:szCs w:val="20"/>
        </w:rPr>
        <w:t>ces</w:t>
      </w:r>
      <w:proofErr w:type="spellEnd"/>
      <w:r w:rsidR="00DD36F3">
        <w:rPr>
          <w:rFonts w:ascii="Arial" w:hAnsi="Arial" w:cs="Arial"/>
          <w:sz w:val="20"/>
          <w:szCs w:val="20"/>
        </w:rPr>
        <w:t>)</w:t>
      </w:r>
      <w:r w:rsidR="00DF227E">
        <w:rPr>
          <w:rFonts w:ascii="Arial" w:hAnsi="Arial" w:cs="Arial"/>
          <w:sz w:val="20"/>
          <w:szCs w:val="20"/>
        </w:rPr>
        <w:t xml:space="preserve"> or</w:t>
      </w:r>
      <w:r w:rsidR="00DD36F3">
        <w:rPr>
          <w:rFonts w:ascii="Arial" w:hAnsi="Arial" w:cs="Arial"/>
          <w:sz w:val="20"/>
          <w:szCs w:val="20"/>
        </w:rPr>
        <w:t xml:space="preserve"> a </w:t>
      </w:r>
      <w:r w:rsidR="00DF227E">
        <w:rPr>
          <w:rFonts w:ascii="Arial" w:hAnsi="Arial" w:cs="Arial"/>
          <w:sz w:val="20"/>
          <w:szCs w:val="20"/>
        </w:rPr>
        <w:t>Typical Workstation</w:t>
      </w:r>
      <w:r w:rsidR="00DD36F3">
        <w:rPr>
          <w:rFonts w:ascii="Arial" w:hAnsi="Arial" w:cs="Arial"/>
          <w:sz w:val="20"/>
          <w:szCs w:val="20"/>
        </w:rPr>
        <w:t xml:space="preserve">(s).  This information is available </w:t>
      </w:r>
      <w:r w:rsidR="00DF227E">
        <w:rPr>
          <w:rFonts w:ascii="Arial" w:hAnsi="Arial" w:cs="Arial"/>
          <w:sz w:val="20"/>
          <w:szCs w:val="20"/>
        </w:rPr>
        <w:t xml:space="preserve">at Annex C of the </w:t>
      </w:r>
      <w:r w:rsidR="00DF227E" w:rsidRPr="00F25355">
        <w:rPr>
          <w:rFonts w:ascii="Arial" w:hAnsi="Arial" w:cs="Arial"/>
          <w:sz w:val="20"/>
          <w:szCs w:val="20"/>
        </w:rPr>
        <w:t>Standard RFB document.</w:t>
      </w:r>
      <w:r w:rsidR="00226111">
        <w:rPr>
          <w:rFonts w:ascii="Arial" w:hAnsi="Arial" w:cs="Arial"/>
          <w:sz w:val="20"/>
          <w:szCs w:val="20"/>
        </w:rPr>
        <w:t xml:space="preserve">  </w:t>
      </w:r>
    </w:p>
    <w:p w14:paraId="368B53B9" w14:textId="77777777" w:rsidR="00DD36F3" w:rsidRDefault="00DD36F3" w:rsidP="00690563">
      <w:pPr>
        <w:rPr>
          <w:rFonts w:ascii="Arial" w:hAnsi="Arial" w:cs="Arial"/>
          <w:sz w:val="20"/>
          <w:szCs w:val="20"/>
        </w:rPr>
      </w:pPr>
    </w:p>
    <w:p w14:paraId="0F503F7B" w14:textId="53024387" w:rsidR="00BA154E" w:rsidRDefault="00226111" w:rsidP="00690563">
      <w:pPr>
        <w:rPr>
          <w:rFonts w:ascii="Arial" w:hAnsi="Arial" w:cs="Arial"/>
          <w:sz w:val="20"/>
          <w:szCs w:val="20"/>
        </w:rPr>
      </w:pPr>
      <w:r>
        <w:rPr>
          <w:rFonts w:ascii="Arial" w:hAnsi="Arial" w:cs="Arial"/>
          <w:sz w:val="20"/>
          <w:szCs w:val="20"/>
        </w:rPr>
        <w:t>In the meantime for search purposes</w:t>
      </w:r>
      <w:r w:rsidR="00DD36F3">
        <w:rPr>
          <w:rFonts w:ascii="Arial" w:hAnsi="Arial" w:cs="Arial"/>
          <w:sz w:val="20"/>
          <w:szCs w:val="20"/>
        </w:rPr>
        <w:t xml:space="preserve"> using the example detailed earlier</w:t>
      </w:r>
      <w:r>
        <w:rPr>
          <w:rFonts w:ascii="Arial" w:hAnsi="Arial" w:cs="Arial"/>
          <w:sz w:val="20"/>
          <w:szCs w:val="20"/>
        </w:rPr>
        <w:t xml:space="preserve">, the organization of the </w:t>
      </w:r>
      <w:r w:rsidR="00DD36F3">
        <w:rPr>
          <w:rFonts w:ascii="Arial" w:hAnsi="Arial" w:cs="Arial"/>
          <w:sz w:val="20"/>
          <w:szCs w:val="20"/>
        </w:rPr>
        <w:t xml:space="preserve">panel </w:t>
      </w:r>
      <w:r w:rsidR="005223D7">
        <w:rPr>
          <w:rFonts w:ascii="Arial" w:hAnsi="Arial" w:cs="Arial"/>
          <w:sz w:val="20"/>
          <w:szCs w:val="20"/>
        </w:rPr>
        <w:t>type</w:t>
      </w:r>
      <w:r>
        <w:rPr>
          <w:rFonts w:ascii="Arial" w:hAnsi="Arial" w:cs="Arial"/>
          <w:sz w:val="20"/>
          <w:szCs w:val="20"/>
        </w:rPr>
        <w:t xml:space="preserve"> information </w:t>
      </w:r>
      <w:r w:rsidR="00DD36F3">
        <w:rPr>
          <w:rFonts w:ascii="Arial" w:hAnsi="Arial" w:cs="Arial"/>
          <w:sz w:val="20"/>
          <w:szCs w:val="20"/>
        </w:rPr>
        <w:t>will be</w:t>
      </w:r>
      <w:r w:rsidR="005223D7">
        <w:rPr>
          <w:rFonts w:ascii="Arial" w:hAnsi="Arial" w:cs="Arial"/>
          <w:sz w:val="20"/>
          <w:szCs w:val="20"/>
        </w:rPr>
        <w:t xml:space="preserve"> organized using</w:t>
      </w:r>
      <w:r w:rsidR="00DD36F3">
        <w:rPr>
          <w:rFonts w:ascii="Arial" w:hAnsi="Arial" w:cs="Arial"/>
          <w:sz w:val="20"/>
          <w:szCs w:val="20"/>
        </w:rPr>
        <w:t xml:space="preserve"> panel matrices.  There are four (4) panel types required in our example and each is labelled below with a unique letter</w:t>
      </w:r>
      <w:r w:rsidR="005223D7">
        <w:rPr>
          <w:rFonts w:ascii="Arial" w:hAnsi="Arial" w:cs="Arial"/>
          <w:sz w:val="20"/>
          <w:szCs w:val="20"/>
        </w:rPr>
        <w:t xml:space="preserve"> (A, B, C, and D)</w:t>
      </w:r>
      <w:r w:rsidR="00DD36F3">
        <w:rPr>
          <w:rFonts w:ascii="Arial" w:hAnsi="Arial" w:cs="Arial"/>
          <w:sz w:val="20"/>
          <w:szCs w:val="20"/>
        </w:rPr>
        <w:t xml:space="preserve">.  The unique letter corresponds to </w:t>
      </w:r>
      <w:r w:rsidR="005223D7">
        <w:rPr>
          <w:rFonts w:ascii="Arial" w:hAnsi="Arial" w:cs="Arial"/>
          <w:sz w:val="20"/>
          <w:szCs w:val="20"/>
        </w:rPr>
        <w:t xml:space="preserve">a location on </w:t>
      </w:r>
      <w:r w:rsidR="00DD36F3">
        <w:rPr>
          <w:rFonts w:ascii="Arial" w:hAnsi="Arial" w:cs="Arial"/>
          <w:sz w:val="20"/>
          <w:szCs w:val="20"/>
        </w:rPr>
        <w:t>the floor plan where it will be very important for Bidders to visualize where each panel type is expected to be located</w:t>
      </w:r>
      <w:r>
        <w:rPr>
          <w:rFonts w:ascii="Arial" w:hAnsi="Arial" w:cs="Arial"/>
          <w:sz w:val="20"/>
          <w:szCs w:val="20"/>
        </w:rPr>
        <w:t>.</w:t>
      </w:r>
      <w:r w:rsidR="00DD36F3">
        <w:rPr>
          <w:rFonts w:ascii="Arial" w:hAnsi="Arial" w:cs="Arial"/>
          <w:sz w:val="20"/>
          <w:szCs w:val="20"/>
        </w:rPr>
        <w:t xml:space="preserve"> The terminology used to describe the elements is terminology found within the CST and technical specifications of the SA.</w:t>
      </w:r>
      <w:r>
        <w:rPr>
          <w:rFonts w:ascii="Arial" w:hAnsi="Arial" w:cs="Arial"/>
          <w:sz w:val="20"/>
          <w:szCs w:val="20"/>
        </w:rPr>
        <w:t xml:space="preserve">  </w:t>
      </w:r>
      <w:r w:rsidR="00566B84">
        <w:rPr>
          <w:rFonts w:ascii="Arial" w:hAnsi="Arial" w:cs="Arial"/>
          <w:sz w:val="20"/>
          <w:szCs w:val="20"/>
        </w:rPr>
        <w:t>Identified by</w:t>
      </w:r>
      <w:r w:rsidR="00934B50">
        <w:rPr>
          <w:rFonts w:ascii="Arial" w:hAnsi="Arial" w:cs="Arial"/>
          <w:sz w:val="20"/>
          <w:szCs w:val="20"/>
        </w:rPr>
        <w:t xml:space="preserve"> </w:t>
      </w:r>
      <w:r w:rsidR="00934B50" w:rsidRPr="00934B50">
        <w:rPr>
          <w:rFonts w:ascii="Arial" w:hAnsi="Arial" w:cs="Arial"/>
          <w:sz w:val="20"/>
          <w:szCs w:val="20"/>
          <w:highlight w:val="yellow"/>
        </w:rPr>
        <w:t>yellow high-lighted text</w:t>
      </w:r>
      <w:r w:rsidR="00934B50">
        <w:rPr>
          <w:rFonts w:ascii="Arial" w:hAnsi="Arial" w:cs="Arial"/>
          <w:sz w:val="20"/>
          <w:szCs w:val="20"/>
        </w:rPr>
        <w:t xml:space="preserve"> are the areas </w:t>
      </w:r>
      <w:r w:rsidR="00566B84">
        <w:rPr>
          <w:rFonts w:ascii="Arial" w:hAnsi="Arial" w:cs="Arial"/>
          <w:sz w:val="20"/>
          <w:szCs w:val="20"/>
        </w:rPr>
        <w:t xml:space="preserve">of the panel matrices </w:t>
      </w:r>
      <w:r w:rsidR="00934B50">
        <w:rPr>
          <w:rFonts w:ascii="Arial" w:hAnsi="Arial" w:cs="Arial"/>
          <w:sz w:val="20"/>
          <w:szCs w:val="20"/>
        </w:rPr>
        <w:t xml:space="preserve">which need to be </w:t>
      </w:r>
      <w:r w:rsidR="00566B84">
        <w:rPr>
          <w:rFonts w:ascii="Arial" w:hAnsi="Arial" w:cs="Arial"/>
          <w:sz w:val="20"/>
          <w:szCs w:val="20"/>
        </w:rPr>
        <w:t xml:space="preserve">determined and </w:t>
      </w:r>
      <w:r w:rsidR="00934B50">
        <w:rPr>
          <w:rFonts w:ascii="Arial" w:hAnsi="Arial" w:cs="Arial"/>
          <w:sz w:val="20"/>
          <w:szCs w:val="20"/>
        </w:rPr>
        <w:t xml:space="preserve">identified </w:t>
      </w:r>
      <w:r w:rsidR="004D3CFE">
        <w:rPr>
          <w:rFonts w:ascii="Arial" w:hAnsi="Arial" w:cs="Arial"/>
          <w:sz w:val="20"/>
          <w:szCs w:val="20"/>
        </w:rPr>
        <w:t>by the Identified Users</w:t>
      </w:r>
      <w:r>
        <w:rPr>
          <w:rFonts w:ascii="Arial" w:hAnsi="Arial" w:cs="Arial"/>
          <w:sz w:val="20"/>
          <w:szCs w:val="20"/>
        </w:rPr>
        <w:t xml:space="preserve"> </w:t>
      </w:r>
      <w:r w:rsidR="00566B84">
        <w:rPr>
          <w:rFonts w:ascii="Arial" w:hAnsi="Arial" w:cs="Arial"/>
          <w:sz w:val="20"/>
          <w:szCs w:val="20"/>
        </w:rPr>
        <w:t>for selection</w:t>
      </w:r>
      <w:r>
        <w:rPr>
          <w:rFonts w:ascii="Arial" w:hAnsi="Arial" w:cs="Arial"/>
          <w:sz w:val="20"/>
          <w:szCs w:val="20"/>
        </w:rPr>
        <w:t xml:space="preserve"> within the CST</w:t>
      </w:r>
      <w:r w:rsidR="004D3CFE">
        <w:rPr>
          <w:rFonts w:ascii="Arial" w:hAnsi="Arial" w:cs="Arial"/>
          <w:sz w:val="20"/>
          <w:szCs w:val="20"/>
        </w:rPr>
        <w:t>.</w:t>
      </w:r>
      <w:r w:rsidR="002559C9">
        <w:rPr>
          <w:rFonts w:ascii="Arial" w:hAnsi="Arial" w:cs="Arial"/>
          <w:sz w:val="20"/>
          <w:szCs w:val="20"/>
        </w:rPr>
        <w:t xml:space="preserve">  The template for </w:t>
      </w:r>
      <w:r w:rsidR="00CF555F">
        <w:rPr>
          <w:rFonts w:ascii="Arial" w:hAnsi="Arial" w:cs="Arial"/>
          <w:sz w:val="20"/>
          <w:szCs w:val="20"/>
        </w:rPr>
        <w:t>the panel matrix diagram is available in MS Word format embedded inside the Standard Request for bid (RFB) at Annex C.</w:t>
      </w:r>
    </w:p>
    <w:p w14:paraId="4C950FDD" w14:textId="77777777" w:rsidR="007D3847" w:rsidRDefault="007D3847" w:rsidP="00690563">
      <w:pPr>
        <w:rPr>
          <w:rFonts w:ascii="Arial" w:hAnsi="Arial" w:cs="Arial"/>
          <w:sz w:val="20"/>
          <w:szCs w:val="20"/>
        </w:rPr>
      </w:pPr>
    </w:p>
    <w:p w14:paraId="0D8E7D09" w14:textId="1BCDBDDA" w:rsidR="007D3847" w:rsidRDefault="007D3847" w:rsidP="00690563">
      <w:pPr>
        <w:rPr>
          <w:rFonts w:ascii="Arial" w:hAnsi="Arial" w:cs="Arial"/>
          <w:sz w:val="20"/>
          <w:szCs w:val="20"/>
        </w:rPr>
      </w:pPr>
      <w:r>
        <w:rPr>
          <w:rFonts w:ascii="Arial" w:hAnsi="Arial" w:cs="Arial"/>
          <w:sz w:val="20"/>
          <w:szCs w:val="20"/>
        </w:rPr>
        <w:t>For the purpose of this instruction doc</w:t>
      </w:r>
      <w:r w:rsidR="00566B84">
        <w:rPr>
          <w:rFonts w:ascii="Arial" w:hAnsi="Arial" w:cs="Arial"/>
          <w:sz w:val="20"/>
          <w:szCs w:val="20"/>
        </w:rPr>
        <w:t>ument, below are the panel matrices</w:t>
      </w:r>
      <w:r>
        <w:rPr>
          <w:rFonts w:ascii="Arial" w:hAnsi="Arial" w:cs="Arial"/>
          <w:sz w:val="20"/>
          <w:szCs w:val="20"/>
        </w:rPr>
        <w:t xml:space="preserve"> required to fulfill the illustrated example diagram above.  </w:t>
      </w:r>
    </w:p>
    <w:p w14:paraId="3200BDE0" w14:textId="77777777" w:rsidR="00AC3E36" w:rsidRDefault="00AC3E36" w:rsidP="00690563">
      <w:pPr>
        <w:rPr>
          <w:rFonts w:ascii="Arial" w:hAnsi="Arial" w:cs="Arial"/>
          <w:sz w:val="20"/>
          <w:szCs w:val="20"/>
        </w:rPr>
      </w:pPr>
    </w:p>
    <w:p w14:paraId="61810B72" w14:textId="6317F571" w:rsidR="00AC3E36" w:rsidRDefault="00AC3E36" w:rsidP="00690563">
      <w:pPr>
        <w:rPr>
          <w:rFonts w:ascii="Arial" w:hAnsi="Arial" w:cs="Arial"/>
          <w:sz w:val="20"/>
          <w:szCs w:val="20"/>
        </w:rPr>
      </w:pPr>
      <w:r w:rsidRPr="00AC3E36">
        <w:rPr>
          <w:rFonts w:ascii="Arial" w:hAnsi="Arial" w:cs="Arial"/>
          <w:noProof/>
          <w:sz w:val="20"/>
          <w:szCs w:val="20"/>
          <w:lang w:eastAsia="en-CA"/>
        </w:rPr>
        <w:drawing>
          <wp:inline distT="0" distB="0" distL="0" distR="0" wp14:anchorId="1A1E87D2" wp14:editId="2B57D1CA">
            <wp:extent cx="11878945" cy="339534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78945" cy="3395345"/>
                    </a:xfrm>
                    <a:prstGeom prst="rect">
                      <a:avLst/>
                    </a:prstGeom>
                    <a:noFill/>
                    <a:ln>
                      <a:noFill/>
                    </a:ln>
                  </pic:spPr>
                </pic:pic>
              </a:graphicData>
            </a:graphic>
          </wp:inline>
        </w:drawing>
      </w:r>
    </w:p>
    <w:p w14:paraId="292FDFB2" w14:textId="77777777" w:rsidR="00AC3E36" w:rsidRPr="00AC3E36" w:rsidRDefault="00AC3E36" w:rsidP="00690563">
      <w:pPr>
        <w:rPr>
          <w:rFonts w:ascii="Arial" w:hAnsi="Arial" w:cs="Arial"/>
          <w:sz w:val="20"/>
          <w:szCs w:val="20"/>
        </w:rPr>
      </w:pPr>
    </w:p>
    <w:p w14:paraId="0482A7DF" w14:textId="77777777" w:rsidR="005A726A" w:rsidRDefault="005A726A" w:rsidP="008F7CFB">
      <w:pPr>
        <w:rPr>
          <w:rFonts w:ascii="Arial" w:hAnsi="Arial" w:cs="Arial"/>
          <w:sz w:val="20"/>
          <w:szCs w:val="20"/>
          <w:u w:val="single"/>
        </w:rPr>
      </w:pPr>
    </w:p>
    <w:p w14:paraId="236EBD5A" w14:textId="77777777" w:rsidR="005A726A" w:rsidRDefault="005A726A" w:rsidP="008F7CFB">
      <w:pPr>
        <w:rPr>
          <w:rFonts w:ascii="Arial" w:hAnsi="Arial" w:cs="Arial"/>
          <w:sz w:val="20"/>
          <w:szCs w:val="20"/>
          <w:u w:val="single"/>
        </w:rPr>
      </w:pPr>
    </w:p>
    <w:p w14:paraId="6A62E708" w14:textId="77777777" w:rsidR="005A726A" w:rsidRDefault="005A726A" w:rsidP="008F7CFB">
      <w:pPr>
        <w:rPr>
          <w:rFonts w:ascii="Arial" w:hAnsi="Arial" w:cs="Arial"/>
          <w:sz w:val="20"/>
          <w:szCs w:val="20"/>
          <w:u w:val="single"/>
        </w:rPr>
      </w:pPr>
    </w:p>
    <w:p w14:paraId="6F4606BA" w14:textId="77777777" w:rsidR="005A726A" w:rsidRDefault="005A726A" w:rsidP="008F7CFB">
      <w:pPr>
        <w:rPr>
          <w:rFonts w:ascii="Arial" w:hAnsi="Arial" w:cs="Arial"/>
          <w:sz w:val="20"/>
          <w:szCs w:val="20"/>
          <w:u w:val="single"/>
        </w:rPr>
      </w:pPr>
    </w:p>
    <w:p w14:paraId="6C7D1231" w14:textId="77777777" w:rsidR="005A726A" w:rsidRDefault="005A726A" w:rsidP="008F7CFB">
      <w:pPr>
        <w:rPr>
          <w:rFonts w:ascii="Arial" w:hAnsi="Arial" w:cs="Arial"/>
          <w:sz w:val="20"/>
          <w:szCs w:val="20"/>
          <w:u w:val="single"/>
        </w:rPr>
      </w:pPr>
    </w:p>
    <w:p w14:paraId="6C9D4BF2" w14:textId="4E2FC429" w:rsidR="00BF6BCA" w:rsidRDefault="008F7CFB" w:rsidP="005A726A">
      <w:pPr>
        <w:rPr>
          <w:rFonts w:ascii="Arial" w:hAnsi="Arial" w:cs="Arial"/>
          <w:sz w:val="20"/>
          <w:szCs w:val="20"/>
          <w:u w:val="single"/>
        </w:rPr>
      </w:pPr>
      <w:r w:rsidRPr="001B729C">
        <w:rPr>
          <w:rFonts w:ascii="Arial" w:hAnsi="Arial" w:cs="Arial"/>
          <w:sz w:val="20"/>
          <w:szCs w:val="20"/>
          <w:u w:val="single"/>
        </w:rPr>
        <w:t>List of products from each 1A &amp; 1B required to comprise</w:t>
      </w:r>
      <w:r w:rsidR="00EF1B52">
        <w:rPr>
          <w:rFonts w:ascii="Arial" w:hAnsi="Arial" w:cs="Arial"/>
          <w:sz w:val="20"/>
          <w:szCs w:val="20"/>
          <w:u w:val="single"/>
        </w:rPr>
        <w:t xml:space="preserve"> our example of</w:t>
      </w:r>
      <w:r w:rsidRPr="001B729C">
        <w:rPr>
          <w:rFonts w:ascii="Arial" w:hAnsi="Arial" w:cs="Arial"/>
          <w:sz w:val="20"/>
          <w:szCs w:val="20"/>
          <w:u w:val="single"/>
        </w:rPr>
        <w:t xml:space="preserve"> two pods of four</w:t>
      </w:r>
      <w:r w:rsidRPr="001B729C">
        <w:rPr>
          <w:rFonts w:ascii="Arial" w:hAnsi="Arial" w:cs="Arial"/>
          <w:sz w:val="20"/>
          <w:szCs w:val="20"/>
        </w:rPr>
        <w:t>:</w:t>
      </w:r>
    </w:p>
    <w:p w14:paraId="6977727B" w14:textId="77777777" w:rsidR="00BF6BCA" w:rsidRDefault="00BF6BCA" w:rsidP="00253E3A">
      <w:pPr>
        <w:ind w:left="4962"/>
        <w:rPr>
          <w:rFonts w:ascii="Arial" w:hAnsi="Arial" w:cs="Arial"/>
          <w:sz w:val="20"/>
          <w:szCs w:val="20"/>
          <w:u w:val="single"/>
        </w:rPr>
      </w:pPr>
    </w:p>
    <w:tbl>
      <w:tblPr>
        <w:tblStyle w:val="TableGrid"/>
        <w:tblpPr w:leftFromText="180" w:rightFromText="180" w:vertAnchor="text" w:horzAnchor="page" w:tblpX="6762" w:tblpY="310"/>
        <w:tblW w:w="0" w:type="auto"/>
        <w:tblLook w:val="04A0" w:firstRow="1" w:lastRow="0" w:firstColumn="1" w:lastColumn="0" w:noHBand="0" w:noVBand="1"/>
      </w:tblPr>
      <w:tblGrid>
        <w:gridCol w:w="628"/>
        <w:gridCol w:w="666"/>
        <w:gridCol w:w="10372"/>
      </w:tblGrid>
      <w:tr w:rsidR="00127F39" w14:paraId="4039296C" w14:textId="77777777" w:rsidTr="0041008D">
        <w:trPr>
          <w:trHeight w:val="248"/>
        </w:trPr>
        <w:tc>
          <w:tcPr>
            <w:tcW w:w="628" w:type="dxa"/>
          </w:tcPr>
          <w:p w14:paraId="762329D5" w14:textId="77777777" w:rsidR="00127F39" w:rsidRPr="00C05121" w:rsidRDefault="00127F39" w:rsidP="0041008D">
            <w:pPr>
              <w:rPr>
                <w:rFonts w:ascii="Arial" w:hAnsi="Arial" w:cs="Arial"/>
                <w:b/>
                <w:sz w:val="20"/>
                <w:szCs w:val="20"/>
              </w:rPr>
            </w:pPr>
            <w:r w:rsidRPr="00C05121">
              <w:rPr>
                <w:rFonts w:ascii="Arial" w:hAnsi="Arial" w:cs="Arial"/>
                <w:b/>
                <w:sz w:val="20"/>
                <w:szCs w:val="20"/>
              </w:rPr>
              <w:t>Item</w:t>
            </w:r>
          </w:p>
        </w:tc>
        <w:tc>
          <w:tcPr>
            <w:tcW w:w="666" w:type="dxa"/>
          </w:tcPr>
          <w:p w14:paraId="3E08D17B" w14:textId="77777777" w:rsidR="00127F39" w:rsidRPr="00C05121" w:rsidRDefault="00127F39" w:rsidP="0041008D">
            <w:pPr>
              <w:jc w:val="center"/>
              <w:rPr>
                <w:rFonts w:ascii="Arial" w:hAnsi="Arial" w:cs="Arial"/>
                <w:b/>
                <w:sz w:val="20"/>
                <w:szCs w:val="20"/>
              </w:rPr>
            </w:pPr>
            <w:proofErr w:type="spellStart"/>
            <w:r w:rsidRPr="00C05121">
              <w:rPr>
                <w:rFonts w:ascii="Arial" w:hAnsi="Arial" w:cs="Arial"/>
                <w:b/>
                <w:sz w:val="20"/>
                <w:szCs w:val="20"/>
              </w:rPr>
              <w:t>Qty</w:t>
            </w:r>
            <w:proofErr w:type="spellEnd"/>
          </w:p>
        </w:tc>
        <w:tc>
          <w:tcPr>
            <w:tcW w:w="10372" w:type="dxa"/>
          </w:tcPr>
          <w:p w14:paraId="73593452" w14:textId="77777777" w:rsidR="00127F39" w:rsidRPr="00C05121" w:rsidRDefault="00127F39" w:rsidP="0041008D">
            <w:pPr>
              <w:rPr>
                <w:rFonts w:ascii="Arial" w:hAnsi="Arial" w:cs="Arial"/>
                <w:b/>
                <w:sz w:val="20"/>
                <w:szCs w:val="20"/>
              </w:rPr>
            </w:pPr>
            <w:r w:rsidRPr="00C05121">
              <w:rPr>
                <w:rFonts w:ascii="Arial" w:hAnsi="Arial" w:cs="Arial"/>
                <w:b/>
                <w:sz w:val="20"/>
                <w:szCs w:val="20"/>
              </w:rPr>
              <w:t>Category 1A Products</w:t>
            </w:r>
          </w:p>
        </w:tc>
      </w:tr>
      <w:tr w:rsidR="00127F39" w14:paraId="118F1BC8" w14:textId="77777777" w:rsidTr="0041008D">
        <w:trPr>
          <w:trHeight w:val="248"/>
        </w:trPr>
        <w:tc>
          <w:tcPr>
            <w:tcW w:w="628" w:type="dxa"/>
          </w:tcPr>
          <w:p w14:paraId="6BF6E2FB" w14:textId="77777777" w:rsidR="00127F39" w:rsidRDefault="00127F39" w:rsidP="0041008D">
            <w:pPr>
              <w:jc w:val="center"/>
              <w:rPr>
                <w:rFonts w:ascii="Arial" w:hAnsi="Arial" w:cs="Arial"/>
                <w:sz w:val="20"/>
                <w:szCs w:val="20"/>
              </w:rPr>
            </w:pPr>
            <w:r>
              <w:rPr>
                <w:rFonts w:ascii="Arial" w:hAnsi="Arial" w:cs="Arial"/>
                <w:sz w:val="20"/>
                <w:szCs w:val="20"/>
              </w:rPr>
              <w:t>1</w:t>
            </w:r>
          </w:p>
        </w:tc>
        <w:tc>
          <w:tcPr>
            <w:tcW w:w="666" w:type="dxa"/>
          </w:tcPr>
          <w:p w14:paraId="796EB3B6" w14:textId="77777777" w:rsidR="00127F39" w:rsidRDefault="00127F39" w:rsidP="0041008D">
            <w:pPr>
              <w:jc w:val="center"/>
              <w:rPr>
                <w:rFonts w:ascii="Arial" w:hAnsi="Arial" w:cs="Arial"/>
                <w:sz w:val="20"/>
                <w:szCs w:val="20"/>
              </w:rPr>
            </w:pPr>
            <w:r w:rsidRPr="00957AB1">
              <w:rPr>
                <w:rFonts w:ascii="Arial" w:hAnsi="Arial" w:cs="Arial"/>
                <w:color w:val="F79646" w:themeColor="accent6"/>
                <w:sz w:val="20"/>
                <w:szCs w:val="20"/>
              </w:rPr>
              <w:t>8</w:t>
            </w:r>
          </w:p>
        </w:tc>
        <w:tc>
          <w:tcPr>
            <w:tcW w:w="10372" w:type="dxa"/>
          </w:tcPr>
          <w:p w14:paraId="26F14920" w14:textId="7ED52102" w:rsidR="00127F39" w:rsidRDefault="00127F39" w:rsidP="00957AB1">
            <w:pPr>
              <w:rPr>
                <w:rFonts w:ascii="Arial" w:hAnsi="Arial" w:cs="Arial"/>
                <w:sz w:val="20"/>
                <w:szCs w:val="20"/>
              </w:rPr>
            </w:pPr>
            <w:r w:rsidRPr="001B729C">
              <w:rPr>
                <w:rFonts w:ascii="Arial" w:hAnsi="Arial" w:cs="Arial"/>
                <w:sz w:val="20"/>
                <w:szCs w:val="20"/>
              </w:rPr>
              <w:t>36”w Seated Privacy Height Panels, non-powered, fabric</w:t>
            </w:r>
            <w:r w:rsidR="00957AB1">
              <w:rPr>
                <w:rFonts w:ascii="Arial" w:hAnsi="Arial" w:cs="Arial"/>
                <w:sz w:val="20"/>
                <w:szCs w:val="20"/>
              </w:rPr>
              <w:t xml:space="preserve"> </w:t>
            </w:r>
            <w:r w:rsidR="00957AB1" w:rsidRPr="00957AB1">
              <w:rPr>
                <w:rFonts w:ascii="Arial" w:hAnsi="Arial" w:cs="Arial"/>
                <w:color w:val="F79646" w:themeColor="accent6"/>
                <w:sz w:val="20"/>
                <w:szCs w:val="20"/>
              </w:rPr>
              <w:t>(Panel Matrix A)</w:t>
            </w:r>
          </w:p>
        </w:tc>
      </w:tr>
      <w:tr w:rsidR="00127F39" w14:paraId="2F86F687" w14:textId="77777777" w:rsidTr="0041008D">
        <w:trPr>
          <w:trHeight w:val="248"/>
        </w:trPr>
        <w:tc>
          <w:tcPr>
            <w:tcW w:w="628" w:type="dxa"/>
          </w:tcPr>
          <w:p w14:paraId="3A298240" w14:textId="77777777" w:rsidR="00127F39" w:rsidRDefault="00127F39" w:rsidP="0041008D">
            <w:pPr>
              <w:jc w:val="center"/>
              <w:rPr>
                <w:rFonts w:ascii="Arial" w:hAnsi="Arial" w:cs="Arial"/>
                <w:sz w:val="20"/>
                <w:szCs w:val="20"/>
              </w:rPr>
            </w:pPr>
            <w:r>
              <w:rPr>
                <w:rFonts w:ascii="Arial" w:hAnsi="Arial" w:cs="Arial"/>
                <w:sz w:val="20"/>
                <w:szCs w:val="20"/>
              </w:rPr>
              <w:t>2</w:t>
            </w:r>
          </w:p>
        </w:tc>
        <w:tc>
          <w:tcPr>
            <w:tcW w:w="666" w:type="dxa"/>
          </w:tcPr>
          <w:p w14:paraId="6576ACBC" w14:textId="77777777" w:rsidR="00127F39" w:rsidRDefault="00127F39" w:rsidP="0041008D">
            <w:pPr>
              <w:jc w:val="center"/>
              <w:rPr>
                <w:rFonts w:ascii="Arial" w:hAnsi="Arial" w:cs="Arial"/>
                <w:sz w:val="20"/>
                <w:szCs w:val="20"/>
              </w:rPr>
            </w:pPr>
            <w:r w:rsidRPr="00957AB1">
              <w:rPr>
                <w:rFonts w:ascii="Arial" w:hAnsi="Arial" w:cs="Arial"/>
                <w:color w:val="F79646" w:themeColor="accent6"/>
                <w:sz w:val="20"/>
                <w:szCs w:val="20"/>
              </w:rPr>
              <w:t>24</w:t>
            </w:r>
          </w:p>
        </w:tc>
        <w:tc>
          <w:tcPr>
            <w:tcW w:w="10372" w:type="dxa"/>
          </w:tcPr>
          <w:p w14:paraId="14CDA02F" w14:textId="6DE18654" w:rsidR="00127F39" w:rsidRDefault="00127F39" w:rsidP="0041008D">
            <w:pPr>
              <w:rPr>
                <w:rFonts w:ascii="Arial" w:hAnsi="Arial" w:cs="Arial"/>
                <w:sz w:val="20"/>
                <w:szCs w:val="20"/>
              </w:rPr>
            </w:pPr>
            <w:r w:rsidRPr="001B729C">
              <w:rPr>
                <w:rFonts w:ascii="Arial" w:hAnsi="Arial" w:cs="Arial"/>
                <w:sz w:val="20"/>
                <w:szCs w:val="20"/>
              </w:rPr>
              <w:t>24”w Seated Privacy Height Panels, non-powered, fabric</w:t>
            </w:r>
            <w:r w:rsidR="00957AB1">
              <w:rPr>
                <w:rFonts w:ascii="Arial" w:hAnsi="Arial" w:cs="Arial"/>
                <w:sz w:val="20"/>
                <w:szCs w:val="20"/>
              </w:rPr>
              <w:t xml:space="preserve"> </w:t>
            </w:r>
            <w:r w:rsidR="00957AB1" w:rsidRPr="00957AB1">
              <w:rPr>
                <w:rFonts w:ascii="Arial" w:hAnsi="Arial" w:cs="Arial"/>
                <w:color w:val="F79646" w:themeColor="accent6"/>
                <w:sz w:val="20"/>
                <w:szCs w:val="20"/>
              </w:rPr>
              <w:t>(Panel Matrix A)</w:t>
            </w:r>
          </w:p>
        </w:tc>
      </w:tr>
      <w:tr w:rsidR="00127F39" w14:paraId="4A27F0E4" w14:textId="77777777" w:rsidTr="0041008D">
        <w:trPr>
          <w:trHeight w:val="248"/>
        </w:trPr>
        <w:tc>
          <w:tcPr>
            <w:tcW w:w="628" w:type="dxa"/>
          </w:tcPr>
          <w:p w14:paraId="67AC6F82" w14:textId="77777777" w:rsidR="00127F39" w:rsidRDefault="00127F39" w:rsidP="0041008D">
            <w:pPr>
              <w:jc w:val="center"/>
              <w:rPr>
                <w:rFonts w:ascii="Arial" w:hAnsi="Arial" w:cs="Arial"/>
                <w:sz w:val="20"/>
                <w:szCs w:val="20"/>
              </w:rPr>
            </w:pPr>
            <w:r>
              <w:rPr>
                <w:rFonts w:ascii="Arial" w:hAnsi="Arial" w:cs="Arial"/>
                <w:sz w:val="20"/>
                <w:szCs w:val="20"/>
              </w:rPr>
              <w:t>3</w:t>
            </w:r>
          </w:p>
        </w:tc>
        <w:tc>
          <w:tcPr>
            <w:tcW w:w="666" w:type="dxa"/>
          </w:tcPr>
          <w:p w14:paraId="5D3EBF97" w14:textId="77777777" w:rsidR="00127F39" w:rsidRDefault="00127F39" w:rsidP="0041008D">
            <w:pPr>
              <w:jc w:val="center"/>
              <w:rPr>
                <w:rFonts w:ascii="Arial" w:hAnsi="Arial" w:cs="Arial"/>
                <w:sz w:val="20"/>
                <w:szCs w:val="20"/>
              </w:rPr>
            </w:pPr>
            <w:r w:rsidRPr="00957AB1">
              <w:rPr>
                <w:rFonts w:ascii="Arial" w:hAnsi="Arial" w:cs="Arial"/>
                <w:color w:val="F79646" w:themeColor="accent6"/>
                <w:sz w:val="20"/>
                <w:szCs w:val="20"/>
              </w:rPr>
              <w:t>4</w:t>
            </w:r>
          </w:p>
        </w:tc>
        <w:tc>
          <w:tcPr>
            <w:tcW w:w="10372" w:type="dxa"/>
          </w:tcPr>
          <w:p w14:paraId="4B48FD3D" w14:textId="7F959A24" w:rsidR="00127F39" w:rsidRDefault="00127F39" w:rsidP="0041008D">
            <w:pPr>
              <w:rPr>
                <w:rFonts w:ascii="Arial" w:hAnsi="Arial" w:cs="Arial"/>
                <w:sz w:val="20"/>
                <w:szCs w:val="20"/>
              </w:rPr>
            </w:pPr>
            <w:r w:rsidRPr="001B729C">
              <w:rPr>
                <w:rFonts w:ascii="Arial" w:hAnsi="Arial" w:cs="Arial"/>
                <w:sz w:val="20"/>
                <w:szCs w:val="20"/>
              </w:rPr>
              <w:t>42”w Seated Privacy Height Panels, non-powered, fabric</w:t>
            </w:r>
            <w:r w:rsidR="00957AB1">
              <w:rPr>
                <w:rFonts w:ascii="Arial" w:hAnsi="Arial" w:cs="Arial"/>
                <w:sz w:val="20"/>
                <w:szCs w:val="20"/>
              </w:rPr>
              <w:t xml:space="preserve"> </w:t>
            </w:r>
            <w:r w:rsidR="00957AB1" w:rsidRPr="00957AB1">
              <w:rPr>
                <w:rFonts w:ascii="Arial" w:hAnsi="Arial" w:cs="Arial"/>
                <w:color w:val="F79646" w:themeColor="accent6"/>
                <w:sz w:val="20"/>
                <w:szCs w:val="20"/>
              </w:rPr>
              <w:t>(Panel Matrix A)</w:t>
            </w:r>
          </w:p>
        </w:tc>
      </w:tr>
      <w:tr w:rsidR="00127F39" w14:paraId="03CAD248" w14:textId="77777777" w:rsidTr="0041008D">
        <w:trPr>
          <w:trHeight w:val="248"/>
        </w:trPr>
        <w:tc>
          <w:tcPr>
            <w:tcW w:w="628" w:type="dxa"/>
          </w:tcPr>
          <w:p w14:paraId="79512B99" w14:textId="77777777" w:rsidR="00127F39" w:rsidRDefault="00127F39" w:rsidP="0041008D">
            <w:pPr>
              <w:jc w:val="center"/>
              <w:rPr>
                <w:rFonts w:ascii="Arial" w:hAnsi="Arial" w:cs="Arial"/>
                <w:sz w:val="20"/>
                <w:szCs w:val="20"/>
              </w:rPr>
            </w:pPr>
            <w:r>
              <w:rPr>
                <w:rFonts w:ascii="Arial" w:hAnsi="Arial" w:cs="Arial"/>
                <w:sz w:val="20"/>
                <w:szCs w:val="20"/>
              </w:rPr>
              <w:t>4</w:t>
            </w:r>
          </w:p>
        </w:tc>
        <w:tc>
          <w:tcPr>
            <w:tcW w:w="666" w:type="dxa"/>
          </w:tcPr>
          <w:p w14:paraId="3A028571" w14:textId="77777777" w:rsidR="00127F39" w:rsidRDefault="00127F39" w:rsidP="0041008D">
            <w:pPr>
              <w:jc w:val="center"/>
              <w:rPr>
                <w:rFonts w:ascii="Arial" w:hAnsi="Arial" w:cs="Arial"/>
                <w:sz w:val="20"/>
                <w:szCs w:val="20"/>
              </w:rPr>
            </w:pPr>
            <w:r w:rsidRPr="00957AB1">
              <w:rPr>
                <w:rFonts w:ascii="Arial" w:hAnsi="Arial" w:cs="Arial"/>
                <w:color w:val="365F91" w:themeColor="accent1" w:themeShade="BF"/>
                <w:sz w:val="20"/>
                <w:szCs w:val="20"/>
              </w:rPr>
              <w:t>4</w:t>
            </w:r>
          </w:p>
        </w:tc>
        <w:tc>
          <w:tcPr>
            <w:tcW w:w="10372" w:type="dxa"/>
          </w:tcPr>
          <w:p w14:paraId="0DC61972" w14:textId="5F19D0CC" w:rsidR="00127F39" w:rsidRDefault="00127F39" w:rsidP="00957AB1">
            <w:pPr>
              <w:rPr>
                <w:rFonts w:ascii="Arial" w:hAnsi="Arial" w:cs="Arial"/>
                <w:sz w:val="20"/>
                <w:szCs w:val="20"/>
              </w:rPr>
            </w:pPr>
            <w:r w:rsidRPr="001B729C">
              <w:rPr>
                <w:rFonts w:ascii="Arial" w:hAnsi="Arial" w:cs="Arial"/>
                <w:sz w:val="20"/>
                <w:szCs w:val="20"/>
              </w:rPr>
              <w:t>24”w Seated Privacy Height Panels, non-powered, white board double sided</w:t>
            </w:r>
            <w:r w:rsidR="00957AB1">
              <w:rPr>
                <w:rFonts w:ascii="Arial" w:hAnsi="Arial" w:cs="Arial"/>
                <w:sz w:val="20"/>
                <w:szCs w:val="20"/>
              </w:rPr>
              <w:t xml:space="preserve"> </w:t>
            </w:r>
            <w:r w:rsidR="00957AB1" w:rsidRPr="00957AB1">
              <w:rPr>
                <w:rFonts w:ascii="Arial" w:hAnsi="Arial" w:cs="Arial"/>
                <w:color w:val="365F91" w:themeColor="accent1" w:themeShade="BF"/>
                <w:sz w:val="20"/>
                <w:szCs w:val="20"/>
              </w:rPr>
              <w:t>(Panel Matrix B)</w:t>
            </w:r>
          </w:p>
        </w:tc>
      </w:tr>
      <w:tr w:rsidR="00127F39" w14:paraId="6357CBA4" w14:textId="77777777" w:rsidTr="0041008D">
        <w:trPr>
          <w:trHeight w:val="248"/>
        </w:trPr>
        <w:tc>
          <w:tcPr>
            <w:tcW w:w="628" w:type="dxa"/>
          </w:tcPr>
          <w:p w14:paraId="16F1B98C" w14:textId="77777777" w:rsidR="00127F39" w:rsidRDefault="00127F39" w:rsidP="0041008D">
            <w:pPr>
              <w:jc w:val="center"/>
              <w:rPr>
                <w:rFonts w:ascii="Arial" w:hAnsi="Arial" w:cs="Arial"/>
                <w:sz w:val="20"/>
                <w:szCs w:val="20"/>
              </w:rPr>
            </w:pPr>
            <w:r>
              <w:rPr>
                <w:rFonts w:ascii="Arial" w:hAnsi="Arial" w:cs="Arial"/>
                <w:sz w:val="20"/>
                <w:szCs w:val="20"/>
              </w:rPr>
              <w:t>5</w:t>
            </w:r>
          </w:p>
        </w:tc>
        <w:tc>
          <w:tcPr>
            <w:tcW w:w="666" w:type="dxa"/>
          </w:tcPr>
          <w:p w14:paraId="5267FBD6" w14:textId="77777777" w:rsidR="00127F39" w:rsidRDefault="00127F39" w:rsidP="0041008D">
            <w:pPr>
              <w:jc w:val="center"/>
              <w:rPr>
                <w:rFonts w:ascii="Arial" w:hAnsi="Arial" w:cs="Arial"/>
                <w:sz w:val="20"/>
                <w:szCs w:val="20"/>
              </w:rPr>
            </w:pPr>
            <w:r w:rsidRPr="00957AB1">
              <w:rPr>
                <w:rFonts w:ascii="Arial" w:hAnsi="Arial" w:cs="Arial"/>
                <w:sz w:val="20"/>
                <w:szCs w:val="20"/>
                <w:highlight w:val="yellow"/>
              </w:rPr>
              <w:t>8</w:t>
            </w:r>
          </w:p>
        </w:tc>
        <w:tc>
          <w:tcPr>
            <w:tcW w:w="10372" w:type="dxa"/>
          </w:tcPr>
          <w:p w14:paraId="7A35219F" w14:textId="185F504A" w:rsidR="00127F39" w:rsidRDefault="00127F39" w:rsidP="0041008D">
            <w:pPr>
              <w:rPr>
                <w:rFonts w:ascii="Arial" w:hAnsi="Arial" w:cs="Arial"/>
                <w:sz w:val="20"/>
                <w:szCs w:val="20"/>
              </w:rPr>
            </w:pPr>
            <w:r w:rsidRPr="001B729C">
              <w:rPr>
                <w:rFonts w:ascii="Arial" w:hAnsi="Arial" w:cs="Arial"/>
                <w:sz w:val="20"/>
                <w:szCs w:val="20"/>
              </w:rPr>
              <w:t>42”w Seated Privacy Height Panels, powered below the work surface (single sided), fabric</w:t>
            </w:r>
            <w:r w:rsidR="00957AB1">
              <w:rPr>
                <w:rFonts w:ascii="Arial" w:hAnsi="Arial" w:cs="Arial"/>
                <w:sz w:val="20"/>
                <w:szCs w:val="20"/>
              </w:rPr>
              <w:t xml:space="preserve"> </w:t>
            </w:r>
            <w:r w:rsidR="00957AB1">
              <w:rPr>
                <w:rFonts w:ascii="Arial" w:hAnsi="Arial" w:cs="Arial"/>
                <w:sz w:val="20"/>
                <w:szCs w:val="20"/>
                <w:highlight w:val="yellow"/>
              </w:rPr>
              <w:t>(Panel Matrix C</w:t>
            </w:r>
            <w:r w:rsidR="00957AB1" w:rsidRPr="00957AB1">
              <w:rPr>
                <w:rFonts w:ascii="Arial" w:hAnsi="Arial" w:cs="Arial"/>
                <w:sz w:val="20"/>
                <w:szCs w:val="20"/>
                <w:highlight w:val="yellow"/>
              </w:rPr>
              <w:t>)</w:t>
            </w:r>
          </w:p>
        </w:tc>
      </w:tr>
      <w:tr w:rsidR="00127F39" w14:paraId="7BDD8E26" w14:textId="77777777" w:rsidTr="0041008D">
        <w:trPr>
          <w:trHeight w:val="248"/>
        </w:trPr>
        <w:tc>
          <w:tcPr>
            <w:tcW w:w="628" w:type="dxa"/>
          </w:tcPr>
          <w:p w14:paraId="3A2C4E96" w14:textId="77777777" w:rsidR="00127F39" w:rsidRDefault="00127F39" w:rsidP="0041008D">
            <w:pPr>
              <w:jc w:val="center"/>
              <w:rPr>
                <w:rFonts w:ascii="Arial" w:hAnsi="Arial" w:cs="Arial"/>
                <w:sz w:val="20"/>
                <w:szCs w:val="20"/>
              </w:rPr>
            </w:pPr>
            <w:r>
              <w:rPr>
                <w:rFonts w:ascii="Arial" w:hAnsi="Arial" w:cs="Arial"/>
                <w:sz w:val="20"/>
                <w:szCs w:val="20"/>
              </w:rPr>
              <w:t>6</w:t>
            </w:r>
          </w:p>
        </w:tc>
        <w:tc>
          <w:tcPr>
            <w:tcW w:w="666" w:type="dxa"/>
          </w:tcPr>
          <w:p w14:paraId="50CF9B92" w14:textId="77777777" w:rsidR="00127F39" w:rsidRDefault="00127F39" w:rsidP="0041008D">
            <w:pPr>
              <w:jc w:val="center"/>
              <w:rPr>
                <w:rFonts w:ascii="Arial" w:hAnsi="Arial" w:cs="Arial"/>
                <w:sz w:val="20"/>
                <w:szCs w:val="20"/>
              </w:rPr>
            </w:pPr>
            <w:r w:rsidRPr="00957AB1">
              <w:rPr>
                <w:rFonts w:ascii="Arial" w:hAnsi="Arial" w:cs="Arial"/>
                <w:color w:val="00B0F0"/>
                <w:sz w:val="20"/>
                <w:szCs w:val="20"/>
              </w:rPr>
              <w:t>4</w:t>
            </w:r>
          </w:p>
        </w:tc>
        <w:tc>
          <w:tcPr>
            <w:tcW w:w="10372" w:type="dxa"/>
          </w:tcPr>
          <w:p w14:paraId="47900A07" w14:textId="3DF5EAC8" w:rsidR="00127F39" w:rsidRDefault="00127F39" w:rsidP="0041008D">
            <w:pPr>
              <w:rPr>
                <w:rFonts w:ascii="Arial" w:hAnsi="Arial" w:cs="Arial"/>
                <w:sz w:val="20"/>
                <w:szCs w:val="20"/>
              </w:rPr>
            </w:pPr>
            <w:r w:rsidRPr="001B729C">
              <w:rPr>
                <w:rFonts w:ascii="Arial" w:hAnsi="Arial" w:cs="Arial"/>
                <w:sz w:val="20"/>
                <w:szCs w:val="20"/>
              </w:rPr>
              <w:t>48”w Seated Privacy Height Panels, powered below the work surface (double sided), fabric</w:t>
            </w:r>
            <w:r w:rsidR="00957AB1">
              <w:rPr>
                <w:rFonts w:ascii="Arial" w:hAnsi="Arial" w:cs="Arial"/>
                <w:sz w:val="20"/>
                <w:szCs w:val="20"/>
              </w:rPr>
              <w:t xml:space="preserve"> </w:t>
            </w:r>
            <w:r w:rsidR="00957AB1" w:rsidRPr="00957AB1">
              <w:rPr>
                <w:rFonts w:ascii="Arial" w:hAnsi="Arial" w:cs="Arial"/>
                <w:color w:val="00B0F0"/>
                <w:sz w:val="20"/>
                <w:szCs w:val="20"/>
              </w:rPr>
              <w:t>(Panel Matrix D)</w:t>
            </w:r>
          </w:p>
        </w:tc>
      </w:tr>
    </w:tbl>
    <w:tbl>
      <w:tblPr>
        <w:tblStyle w:val="TableGrid"/>
        <w:tblpPr w:leftFromText="180" w:rightFromText="180" w:vertAnchor="text" w:horzAnchor="page" w:tblpX="6801" w:tblpY="2313"/>
        <w:tblW w:w="0" w:type="auto"/>
        <w:tblLook w:val="04A0" w:firstRow="1" w:lastRow="0" w:firstColumn="1" w:lastColumn="0" w:noHBand="0" w:noVBand="1"/>
      </w:tblPr>
      <w:tblGrid>
        <w:gridCol w:w="628"/>
        <w:gridCol w:w="666"/>
        <w:gridCol w:w="10372"/>
      </w:tblGrid>
      <w:tr w:rsidR="0041008D" w14:paraId="018FAC89" w14:textId="77777777" w:rsidTr="0041008D">
        <w:trPr>
          <w:trHeight w:val="248"/>
        </w:trPr>
        <w:tc>
          <w:tcPr>
            <w:tcW w:w="628" w:type="dxa"/>
          </w:tcPr>
          <w:p w14:paraId="357C48EA" w14:textId="77777777" w:rsidR="0041008D" w:rsidRPr="00C05121" w:rsidRDefault="0041008D" w:rsidP="0041008D">
            <w:pPr>
              <w:rPr>
                <w:rFonts w:ascii="Arial" w:hAnsi="Arial" w:cs="Arial"/>
                <w:b/>
                <w:sz w:val="20"/>
                <w:szCs w:val="20"/>
              </w:rPr>
            </w:pPr>
            <w:r w:rsidRPr="00C05121">
              <w:rPr>
                <w:rFonts w:ascii="Arial" w:hAnsi="Arial" w:cs="Arial"/>
                <w:b/>
                <w:sz w:val="20"/>
                <w:szCs w:val="20"/>
              </w:rPr>
              <w:t>Item</w:t>
            </w:r>
          </w:p>
        </w:tc>
        <w:tc>
          <w:tcPr>
            <w:tcW w:w="666" w:type="dxa"/>
          </w:tcPr>
          <w:p w14:paraId="7C060BCD" w14:textId="77777777" w:rsidR="0041008D" w:rsidRPr="00C05121" w:rsidRDefault="0041008D" w:rsidP="0041008D">
            <w:pPr>
              <w:rPr>
                <w:rFonts w:ascii="Arial" w:hAnsi="Arial" w:cs="Arial"/>
                <w:b/>
                <w:sz w:val="20"/>
                <w:szCs w:val="20"/>
              </w:rPr>
            </w:pPr>
            <w:proofErr w:type="spellStart"/>
            <w:r w:rsidRPr="00C05121">
              <w:rPr>
                <w:rFonts w:ascii="Arial" w:hAnsi="Arial" w:cs="Arial"/>
                <w:b/>
                <w:sz w:val="20"/>
                <w:szCs w:val="20"/>
              </w:rPr>
              <w:t>Qty</w:t>
            </w:r>
            <w:proofErr w:type="spellEnd"/>
          </w:p>
        </w:tc>
        <w:tc>
          <w:tcPr>
            <w:tcW w:w="10372" w:type="dxa"/>
          </w:tcPr>
          <w:p w14:paraId="0EFFACAA" w14:textId="77777777" w:rsidR="0041008D" w:rsidRPr="00C05121" w:rsidRDefault="0041008D" w:rsidP="0041008D">
            <w:pPr>
              <w:rPr>
                <w:rFonts w:ascii="Arial" w:hAnsi="Arial" w:cs="Arial"/>
                <w:b/>
                <w:sz w:val="20"/>
                <w:szCs w:val="20"/>
              </w:rPr>
            </w:pPr>
            <w:r w:rsidRPr="00C05121">
              <w:rPr>
                <w:rFonts w:ascii="Arial" w:hAnsi="Arial" w:cs="Arial"/>
                <w:b/>
                <w:sz w:val="20"/>
                <w:szCs w:val="20"/>
              </w:rPr>
              <w:t>Category 1B Products</w:t>
            </w:r>
          </w:p>
        </w:tc>
      </w:tr>
      <w:tr w:rsidR="0041008D" w14:paraId="3E972CDF" w14:textId="77777777" w:rsidTr="0041008D">
        <w:trPr>
          <w:trHeight w:val="248"/>
        </w:trPr>
        <w:tc>
          <w:tcPr>
            <w:tcW w:w="628" w:type="dxa"/>
          </w:tcPr>
          <w:p w14:paraId="7FDAAEC6" w14:textId="77777777" w:rsidR="0041008D" w:rsidRDefault="0041008D" w:rsidP="0041008D">
            <w:pPr>
              <w:jc w:val="center"/>
              <w:rPr>
                <w:rFonts w:ascii="Arial" w:hAnsi="Arial" w:cs="Arial"/>
                <w:sz w:val="20"/>
                <w:szCs w:val="20"/>
              </w:rPr>
            </w:pPr>
            <w:r>
              <w:rPr>
                <w:rFonts w:ascii="Arial" w:hAnsi="Arial" w:cs="Arial"/>
                <w:sz w:val="20"/>
                <w:szCs w:val="20"/>
              </w:rPr>
              <w:t>1</w:t>
            </w:r>
          </w:p>
        </w:tc>
        <w:tc>
          <w:tcPr>
            <w:tcW w:w="666" w:type="dxa"/>
          </w:tcPr>
          <w:p w14:paraId="036FEC2D" w14:textId="77777777" w:rsidR="0041008D" w:rsidRDefault="0041008D" w:rsidP="0041008D">
            <w:pPr>
              <w:jc w:val="center"/>
              <w:rPr>
                <w:rFonts w:ascii="Arial" w:hAnsi="Arial" w:cs="Arial"/>
                <w:sz w:val="20"/>
                <w:szCs w:val="20"/>
              </w:rPr>
            </w:pPr>
            <w:r>
              <w:rPr>
                <w:rFonts w:ascii="Arial" w:hAnsi="Arial" w:cs="Arial"/>
                <w:sz w:val="20"/>
                <w:szCs w:val="20"/>
              </w:rPr>
              <w:t>4</w:t>
            </w:r>
          </w:p>
        </w:tc>
        <w:tc>
          <w:tcPr>
            <w:tcW w:w="10372" w:type="dxa"/>
          </w:tcPr>
          <w:p w14:paraId="77C43E4E" w14:textId="77777777" w:rsidR="0041008D" w:rsidRDefault="0041008D" w:rsidP="0041008D">
            <w:pPr>
              <w:rPr>
                <w:rFonts w:ascii="Arial" w:hAnsi="Arial" w:cs="Arial"/>
                <w:sz w:val="20"/>
                <w:szCs w:val="20"/>
              </w:rPr>
            </w:pPr>
            <w:r w:rsidRPr="00127F39">
              <w:rPr>
                <w:rFonts w:ascii="Arial" w:hAnsi="Arial" w:cs="Arial"/>
                <w:sz w:val="20"/>
                <w:szCs w:val="20"/>
              </w:rPr>
              <w:t>24”w x 24”d x 54”h Personal Storage Towers, metal, right-hinged, box-box-file drawers (B/B/F), closed</w:t>
            </w:r>
          </w:p>
        </w:tc>
      </w:tr>
      <w:tr w:rsidR="0041008D" w14:paraId="4685753E" w14:textId="77777777" w:rsidTr="0041008D">
        <w:trPr>
          <w:trHeight w:val="248"/>
        </w:trPr>
        <w:tc>
          <w:tcPr>
            <w:tcW w:w="628" w:type="dxa"/>
          </w:tcPr>
          <w:p w14:paraId="48A14EA3" w14:textId="77777777" w:rsidR="0041008D" w:rsidRDefault="0041008D" w:rsidP="0041008D">
            <w:pPr>
              <w:jc w:val="center"/>
              <w:rPr>
                <w:rFonts w:ascii="Arial" w:hAnsi="Arial" w:cs="Arial"/>
                <w:sz w:val="20"/>
                <w:szCs w:val="20"/>
              </w:rPr>
            </w:pPr>
            <w:r>
              <w:rPr>
                <w:rFonts w:ascii="Arial" w:hAnsi="Arial" w:cs="Arial"/>
                <w:sz w:val="20"/>
                <w:szCs w:val="20"/>
              </w:rPr>
              <w:t>2</w:t>
            </w:r>
          </w:p>
        </w:tc>
        <w:tc>
          <w:tcPr>
            <w:tcW w:w="666" w:type="dxa"/>
          </w:tcPr>
          <w:p w14:paraId="6F52A512" w14:textId="77777777" w:rsidR="0041008D" w:rsidRDefault="0041008D" w:rsidP="0041008D">
            <w:pPr>
              <w:jc w:val="center"/>
              <w:rPr>
                <w:rFonts w:ascii="Arial" w:hAnsi="Arial" w:cs="Arial"/>
                <w:sz w:val="20"/>
                <w:szCs w:val="20"/>
              </w:rPr>
            </w:pPr>
            <w:r>
              <w:rPr>
                <w:rFonts w:ascii="Arial" w:hAnsi="Arial" w:cs="Arial"/>
                <w:sz w:val="20"/>
                <w:szCs w:val="20"/>
              </w:rPr>
              <w:t>4</w:t>
            </w:r>
          </w:p>
        </w:tc>
        <w:tc>
          <w:tcPr>
            <w:tcW w:w="10372" w:type="dxa"/>
          </w:tcPr>
          <w:p w14:paraId="509385EB" w14:textId="77777777" w:rsidR="0041008D" w:rsidRDefault="0041008D" w:rsidP="0041008D">
            <w:pPr>
              <w:rPr>
                <w:rFonts w:ascii="Arial" w:hAnsi="Arial" w:cs="Arial"/>
                <w:sz w:val="20"/>
                <w:szCs w:val="20"/>
              </w:rPr>
            </w:pPr>
            <w:r w:rsidRPr="00127F39">
              <w:rPr>
                <w:rFonts w:ascii="Arial" w:hAnsi="Arial" w:cs="Arial"/>
                <w:sz w:val="20"/>
                <w:szCs w:val="20"/>
              </w:rPr>
              <w:t>24”w x 24”d x 54”h Personal Storage Towers, metal, left-hinged, box-box-file drawers (B/B/F), closed</w:t>
            </w:r>
          </w:p>
        </w:tc>
      </w:tr>
      <w:tr w:rsidR="0041008D" w14:paraId="6312E6A8" w14:textId="77777777" w:rsidTr="0041008D">
        <w:trPr>
          <w:trHeight w:val="248"/>
        </w:trPr>
        <w:tc>
          <w:tcPr>
            <w:tcW w:w="628" w:type="dxa"/>
          </w:tcPr>
          <w:p w14:paraId="08EFA272" w14:textId="77777777" w:rsidR="0041008D" w:rsidRDefault="0041008D" w:rsidP="0041008D">
            <w:pPr>
              <w:jc w:val="center"/>
              <w:rPr>
                <w:rFonts w:ascii="Arial" w:hAnsi="Arial" w:cs="Arial"/>
                <w:sz w:val="20"/>
                <w:szCs w:val="20"/>
              </w:rPr>
            </w:pPr>
            <w:r>
              <w:rPr>
                <w:rFonts w:ascii="Arial" w:hAnsi="Arial" w:cs="Arial"/>
                <w:sz w:val="20"/>
                <w:szCs w:val="20"/>
              </w:rPr>
              <w:t>3</w:t>
            </w:r>
          </w:p>
        </w:tc>
        <w:tc>
          <w:tcPr>
            <w:tcW w:w="666" w:type="dxa"/>
          </w:tcPr>
          <w:p w14:paraId="6C379780" w14:textId="77777777" w:rsidR="0041008D" w:rsidRDefault="0041008D" w:rsidP="0041008D">
            <w:pPr>
              <w:jc w:val="center"/>
              <w:rPr>
                <w:rFonts w:ascii="Arial" w:hAnsi="Arial" w:cs="Arial"/>
                <w:sz w:val="20"/>
                <w:szCs w:val="20"/>
              </w:rPr>
            </w:pPr>
            <w:r>
              <w:rPr>
                <w:rFonts w:ascii="Arial" w:hAnsi="Arial" w:cs="Arial"/>
                <w:sz w:val="20"/>
                <w:szCs w:val="20"/>
              </w:rPr>
              <w:t>8</w:t>
            </w:r>
          </w:p>
        </w:tc>
        <w:tc>
          <w:tcPr>
            <w:tcW w:w="10372" w:type="dxa"/>
          </w:tcPr>
          <w:p w14:paraId="2BBBEA29" w14:textId="77777777" w:rsidR="0041008D" w:rsidRDefault="0041008D" w:rsidP="0041008D">
            <w:pPr>
              <w:rPr>
                <w:rFonts w:ascii="Arial" w:hAnsi="Arial" w:cs="Arial"/>
                <w:sz w:val="20"/>
                <w:szCs w:val="20"/>
              </w:rPr>
            </w:pPr>
            <w:r w:rsidRPr="00127F39">
              <w:rPr>
                <w:rFonts w:ascii="Arial" w:hAnsi="Arial" w:cs="Arial"/>
                <w:sz w:val="20"/>
                <w:szCs w:val="20"/>
              </w:rPr>
              <w:t>24”d B/B/F Pedestals, metal, freestanding</w:t>
            </w:r>
          </w:p>
        </w:tc>
      </w:tr>
      <w:tr w:rsidR="0041008D" w14:paraId="3AFEC7C6" w14:textId="77777777" w:rsidTr="0041008D">
        <w:trPr>
          <w:trHeight w:val="248"/>
        </w:trPr>
        <w:tc>
          <w:tcPr>
            <w:tcW w:w="628" w:type="dxa"/>
          </w:tcPr>
          <w:p w14:paraId="6727AAF9" w14:textId="77777777" w:rsidR="0041008D" w:rsidRDefault="0041008D" w:rsidP="0041008D">
            <w:pPr>
              <w:jc w:val="center"/>
              <w:rPr>
                <w:rFonts w:ascii="Arial" w:hAnsi="Arial" w:cs="Arial"/>
                <w:sz w:val="20"/>
                <w:szCs w:val="20"/>
              </w:rPr>
            </w:pPr>
            <w:r>
              <w:rPr>
                <w:rFonts w:ascii="Arial" w:hAnsi="Arial" w:cs="Arial"/>
                <w:sz w:val="20"/>
                <w:szCs w:val="20"/>
              </w:rPr>
              <w:t>4</w:t>
            </w:r>
          </w:p>
        </w:tc>
        <w:tc>
          <w:tcPr>
            <w:tcW w:w="666" w:type="dxa"/>
          </w:tcPr>
          <w:p w14:paraId="77D6FA88" w14:textId="77777777" w:rsidR="0041008D" w:rsidRDefault="0041008D" w:rsidP="0041008D">
            <w:pPr>
              <w:jc w:val="center"/>
              <w:rPr>
                <w:rFonts w:ascii="Arial" w:hAnsi="Arial" w:cs="Arial"/>
                <w:sz w:val="20"/>
                <w:szCs w:val="20"/>
              </w:rPr>
            </w:pPr>
            <w:r>
              <w:rPr>
                <w:rFonts w:ascii="Arial" w:hAnsi="Arial" w:cs="Arial"/>
                <w:sz w:val="20"/>
                <w:szCs w:val="20"/>
              </w:rPr>
              <w:t>8</w:t>
            </w:r>
          </w:p>
        </w:tc>
        <w:tc>
          <w:tcPr>
            <w:tcW w:w="10372" w:type="dxa"/>
          </w:tcPr>
          <w:p w14:paraId="0D5618B6" w14:textId="77777777" w:rsidR="0041008D" w:rsidRDefault="0041008D" w:rsidP="0041008D">
            <w:pPr>
              <w:rPr>
                <w:rFonts w:ascii="Arial" w:hAnsi="Arial" w:cs="Arial"/>
                <w:sz w:val="20"/>
                <w:szCs w:val="20"/>
              </w:rPr>
            </w:pPr>
            <w:r w:rsidRPr="00127F39">
              <w:rPr>
                <w:rFonts w:ascii="Arial" w:hAnsi="Arial" w:cs="Arial"/>
                <w:sz w:val="20"/>
                <w:szCs w:val="20"/>
              </w:rPr>
              <w:t>24”d x 24”w work surface, panel mounted, rectangular</w:t>
            </w:r>
          </w:p>
        </w:tc>
      </w:tr>
      <w:tr w:rsidR="0041008D" w14:paraId="2CB07904" w14:textId="77777777" w:rsidTr="0041008D">
        <w:trPr>
          <w:trHeight w:val="248"/>
        </w:trPr>
        <w:tc>
          <w:tcPr>
            <w:tcW w:w="628" w:type="dxa"/>
          </w:tcPr>
          <w:p w14:paraId="5B42BF9C" w14:textId="77777777" w:rsidR="0041008D" w:rsidRDefault="0041008D" w:rsidP="0041008D">
            <w:pPr>
              <w:jc w:val="center"/>
              <w:rPr>
                <w:rFonts w:ascii="Arial" w:hAnsi="Arial" w:cs="Arial"/>
                <w:sz w:val="20"/>
                <w:szCs w:val="20"/>
              </w:rPr>
            </w:pPr>
            <w:r>
              <w:rPr>
                <w:rFonts w:ascii="Arial" w:hAnsi="Arial" w:cs="Arial"/>
                <w:sz w:val="20"/>
                <w:szCs w:val="20"/>
              </w:rPr>
              <w:t>5</w:t>
            </w:r>
          </w:p>
        </w:tc>
        <w:tc>
          <w:tcPr>
            <w:tcW w:w="666" w:type="dxa"/>
          </w:tcPr>
          <w:p w14:paraId="2ABDA4DB" w14:textId="77777777" w:rsidR="0041008D" w:rsidRDefault="0041008D" w:rsidP="0041008D">
            <w:pPr>
              <w:jc w:val="center"/>
              <w:rPr>
                <w:rFonts w:ascii="Arial" w:hAnsi="Arial" w:cs="Arial"/>
                <w:sz w:val="20"/>
                <w:szCs w:val="20"/>
              </w:rPr>
            </w:pPr>
            <w:r>
              <w:rPr>
                <w:rFonts w:ascii="Arial" w:hAnsi="Arial" w:cs="Arial"/>
                <w:sz w:val="20"/>
                <w:szCs w:val="20"/>
              </w:rPr>
              <w:t>8</w:t>
            </w:r>
          </w:p>
        </w:tc>
        <w:tc>
          <w:tcPr>
            <w:tcW w:w="10372" w:type="dxa"/>
          </w:tcPr>
          <w:p w14:paraId="486A2F96" w14:textId="77777777" w:rsidR="0041008D" w:rsidRDefault="0041008D" w:rsidP="0041008D">
            <w:pPr>
              <w:rPr>
                <w:rFonts w:ascii="Arial" w:hAnsi="Arial" w:cs="Arial"/>
                <w:sz w:val="20"/>
                <w:szCs w:val="20"/>
              </w:rPr>
            </w:pPr>
            <w:r w:rsidRPr="00127F39">
              <w:rPr>
                <w:rFonts w:ascii="Arial" w:hAnsi="Arial" w:cs="Arial"/>
                <w:sz w:val="20"/>
                <w:szCs w:val="20"/>
              </w:rPr>
              <w:t>24”d x 42”w work surface, panel mounted, rectangular</w:t>
            </w:r>
          </w:p>
        </w:tc>
      </w:tr>
      <w:tr w:rsidR="0041008D" w14:paraId="3F52692D" w14:textId="77777777" w:rsidTr="0041008D">
        <w:trPr>
          <w:trHeight w:val="248"/>
        </w:trPr>
        <w:tc>
          <w:tcPr>
            <w:tcW w:w="628" w:type="dxa"/>
          </w:tcPr>
          <w:p w14:paraId="091F5B09" w14:textId="77777777" w:rsidR="0041008D" w:rsidRDefault="0041008D" w:rsidP="0041008D">
            <w:pPr>
              <w:jc w:val="center"/>
              <w:rPr>
                <w:rFonts w:ascii="Arial" w:hAnsi="Arial" w:cs="Arial"/>
                <w:sz w:val="20"/>
                <w:szCs w:val="20"/>
              </w:rPr>
            </w:pPr>
            <w:r>
              <w:rPr>
                <w:rFonts w:ascii="Arial" w:hAnsi="Arial" w:cs="Arial"/>
                <w:sz w:val="20"/>
                <w:szCs w:val="20"/>
              </w:rPr>
              <w:t>6</w:t>
            </w:r>
          </w:p>
        </w:tc>
        <w:tc>
          <w:tcPr>
            <w:tcW w:w="666" w:type="dxa"/>
          </w:tcPr>
          <w:p w14:paraId="12F40DD0" w14:textId="77777777" w:rsidR="0041008D" w:rsidRDefault="0041008D" w:rsidP="0041008D">
            <w:pPr>
              <w:jc w:val="center"/>
              <w:rPr>
                <w:rFonts w:ascii="Arial" w:hAnsi="Arial" w:cs="Arial"/>
                <w:sz w:val="20"/>
                <w:szCs w:val="20"/>
              </w:rPr>
            </w:pPr>
            <w:r>
              <w:rPr>
                <w:rFonts w:ascii="Arial" w:hAnsi="Arial" w:cs="Arial"/>
                <w:sz w:val="20"/>
                <w:szCs w:val="20"/>
              </w:rPr>
              <w:t>8</w:t>
            </w:r>
          </w:p>
        </w:tc>
        <w:tc>
          <w:tcPr>
            <w:tcW w:w="10372" w:type="dxa"/>
          </w:tcPr>
          <w:p w14:paraId="37C2981D" w14:textId="77777777" w:rsidR="0041008D" w:rsidRDefault="0041008D" w:rsidP="0041008D">
            <w:pPr>
              <w:rPr>
                <w:rFonts w:ascii="Arial" w:hAnsi="Arial" w:cs="Arial"/>
                <w:sz w:val="20"/>
                <w:szCs w:val="20"/>
              </w:rPr>
            </w:pPr>
            <w:r w:rsidRPr="00127F39">
              <w:rPr>
                <w:rFonts w:ascii="Arial" w:hAnsi="Arial" w:cs="Arial"/>
                <w:sz w:val="20"/>
                <w:szCs w:val="20"/>
              </w:rPr>
              <w:t>24”d x 48”w work surface, panel mounted, rectangular</w:t>
            </w:r>
          </w:p>
        </w:tc>
      </w:tr>
    </w:tbl>
    <w:p w14:paraId="79D41FAF" w14:textId="6975F94B" w:rsidR="00253E3A" w:rsidRPr="001B729C" w:rsidRDefault="00127F39" w:rsidP="00253E3A">
      <w:pPr>
        <w:ind w:left="-567"/>
        <w:rPr>
          <w:rFonts w:ascii="Arial" w:hAnsi="Arial" w:cs="Arial"/>
          <w:sz w:val="20"/>
          <w:szCs w:val="20"/>
        </w:rPr>
      </w:pPr>
      <w:r w:rsidRPr="001B729C">
        <w:rPr>
          <w:rFonts w:ascii="Arial" w:hAnsi="Arial" w:cs="Arial"/>
          <w:noProof/>
          <w:sz w:val="20"/>
          <w:szCs w:val="20"/>
          <w:u w:val="single"/>
          <w:lang w:eastAsia="en-CA"/>
        </w:rPr>
        <w:t xml:space="preserve"> </w:t>
      </w:r>
      <w:r w:rsidR="001415DA" w:rsidRPr="001415DA">
        <w:rPr>
          <w:rFonts w:ascii="Arial" w:hAnsi="Arial" w:cs="Arial"/>
          <w:noProof/>
          <w:sz w:val="20"/>
          <w:szCs w:val="20"/>
          <w:lang w:eastAsia="en-CA"/>
        </w:rPr>
        <w:drawing>
          <wp:inline distT="0" distB="0" distL="0" distR="0" wp14:anchorId="40C27AB9" wp14:editId="4D6CFEC0">
            <wp:extent cx="3951605" cy="23533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1605" cy="2353310"/>
                    </a:xfrm>
                    <a:prstGeom prst="rect">
                      <a:avLst/>
                    </a:prstGeom>
                    <a:noFill/>
                    <a:ln>
                      <a:noFill/>
                    </a:ln>
                  </pic:spPr>
                </pic:pic>
              </a:graphicData>
            </a:graphic>
          </wp:inline>
        </w:drawing>
      </w:r>
      <w:r w:rsidR="00253E3A" w:rsidRPr="001B729C">
        <w:rPr>
          <w:rFonts w:ascii="Arial" w:hAnsi="Arial" w:cs="Arial"/>
          <w:sz w:val="20"/>
          <w:szCs w:val="20"/>
        </w:rPr>
        <w:t xml:space="preserve"> </w:t>
      </w:r>
    </w:p>
    <w:p w14:paraId="177D2084" w14:textId="07E8C868" w:rsidR="00253E3A" w:rsidRPr="001B729C" w:rsidRDefault="00253E3A" w:rsidP="00253E3A">
      <w:pPr>
        <w:ind w:left="-567"/>
        <w:rPr>
          <w:rFonts w:ascii="Arial" w:hAnsi="Arial" w:cs="Arial"/>
          <w:sz w:val="20"/>
          <w:szCs w:val="20"/>
        </w:rPr>
      </w:pPr>
      <w:r w:rsidRPr="001B729C">
        <w:rPr>
          <w:rFonts w:ascii="Arial" w:hAnsi="Arial" w:cs="Arial"/>
          <w:sz w:val="20"/>
          <w:szCs w:val="20"/>
        </w:rPr>
        <w:t xml:space="preserve"> </w:t>
      </w:r>
    </w:p>
    <w:p w14:paraId="36553787" w14:textId="77777777" w:rsidR="00253E3A" w:rsidRPr="001B729C" w:rsidRDefault="00253E3A" w:rsidP="00253E3A">
      <w:pPr>
        <w:ind w:left="-567"/>
        <w:rPr>
          <w:rFonts w:ascii="Arial" w:hAnsi="Arial" w:cs="Arial"/>
          <w:sz w:val="20"/>
          <w:szCs w:val="20"/>
        </w:rPr>
      </w:pPr>
    </w:p>
    <w:p w14:paraId="7E400C22" w14:textId="77777777" w:rsidR="00253E3A" w:rsidRPr="001B729C" w:rsidRDefault="00253E3A" w:rsidP="00253E3A">
      <w:pPr>
        <w:ind w:left="-567"/>
        <w:rPr>
          <w:rFonts w:ascii="Arial" w:hAnsi="Arial" w:cs="Arial"/>
          <w:sz w:val="20"/>
          <w:szCs w:val="20"/>
        </w:rPr>
      </w:pPr>
    </w:p>
    <w:p w14:paraId="684E6568" w14:textId="50D81073" w:rsidR="004E035B" w:rsidRPr="00D061AA" w:rsidRDefault="003E6F55" w:rsidP="00C60619">
      <w:pPr>
        <w:pStyle w:val="Heading1"/>
        <w:rPr>
          <w:b/>
        </w:rPr>
      </w:pPr>
      <w:bookmarkStart w:id="4" w:name="_Toc474841303"/>
      <w:r w:rsidRPr="00D061AA">
        <w:rPr>
          <w:b/>
        </w:rPr>
        <w:t xml:space="preserve">Section </w:t>
      </w:r>
      <w:r w:rsidR="00E66F7D" w:rsidRPr="00D061AA">
        <w:rPr>
          <w:b/>
        </w:rPr>
        <w:t>2</w:t>
      </w:r>
      <w:r w:rsidRPr="00D061AA">
        <w:rPr>
          <w:b/>
        </w:rPr>
        <w:t xml:space="preserve"> </w:t>
      </w:r>
      <w:r w:rsidR="006D40CF" w:rsidRPr="00D061AA">
        <w:rPr>
          <w:b/>
        </w:rPr>
        <w:t>– Understanding the CST</w:t>
      </w:r>
      <w:bookmarkEnd w:id="4"/>
    </w:p>
    <w:p w14:paraId="386C973E" w14:textId="68CA5AFC" w:rsidR="00E91E60" w:rsidRDefault="00E91E60" w:rsidP="00E91E60">
      <w:pPr>
        <w:rPr>
          <w:rFonts w:ascii="Arial" w:hAnsi="Arial" w:cs="Arial"/>
          <w:sz w:val="20"/>
          <w:szCs w:val="20"/>
        </w:rPr>
      </w:pPr>
    </w:p>
    <w:p w14:paraId="71F812D7" w14:textId="43FF2A16" w:rsidR="006033EB" w:rsidRDefault="00E66F7D" w:rsidP="006033EB">
      <w:pPr>
        <w:spacing w:after="60"/>
        <w:rPr>
          <w:rFonts w:ascii="Arial" w:hAnsi="Arial" w:cs="Arial"/>
          <w:sz w:val="20"/>
          <w:szCs w:val="20"/>
        </w:rPr>
      </w:pPr>
      <w:r>
        <w:rPr>
          <w:rFonts w:ascii="Arial" w:hAnsi="Arial" w:cs="Arial"/>
          <w:sz w:val="20"/>
          <w:szCs w:val="20"/>
        </w:rPr>
        <w:t xml:space="preserve">Ideally all requirements begin </w:t>
      </w:r>
      <w:r w:rsidR="00615740">
        <w:rPr>
          <w:rFonts w:ascii="Arial" w:hAnsi="Arial" w:cs="Arial"/>
          <w:sz w:val="20"/>
          <w:szCs w:val="20"/>
        </w:rPr>
        <w:t xml:space="preserve">at the CST search to narrow down the products required to complete the overall requirement.  </w:t>
      </w:r>
      <w:r w:rsidR="006033EB" w:rsidRPr="00DD3E4E">
        <w:rPr>
          <w:rFonts w:ascii="Arial" w:hAnsi="Arial" w:cs="Arial"/>
          <w:b/>
          <w:sz w:val="20"/>
          <w:szCs w:val="20"/>
          <w:u w:val="single"/>
        </w:rPr>
        <w:t>It is not recommended to first obtain product quotes from Suppliers and then try to fit these quoted items into the CST</w:t>
      </w:r>
      <w:r w:rsidR="006033EB">
        <w:rPr>
          <w:rFonts w:ascii="Arial" w:hAnsi="Arial" w:cs="Arial"/>
          <w:sz w:val="20"/>
          <w:szCs w:val="20"/>
        </w:rPr>
        <w:t>.  The Workspaces Supply Arra</w:t>
      </w:r>
      <w:r w:rsidR="00D868D6">
        <w:rPr>
          <w:rFonts w:ascii="Arial" w:hAnsi="Arial" w:cs="Arial"/>
          <w:sz w:val="20"/>
          <w:szCs w:val="20"/>
        </w:rPr>
        <w:t xml:space="preserve">ngement (SA) does not utilize </w:t>
      </w:r>
      <w:r w:rsidR="006033EB">
        <w:rPr>
          <w:rFonts w:ascii="Arial" w:hAnsi="Arial" w:cs="Arial"/>
          <w:sz w:val="20"/>
          <w:szCs w:val="20"/>
        </w:rPr>
        <w:t>manufacturer model code</w:t>
      </w:r>
      <w:r w:rsidR="00D868D6">
        <w:rPr>
          <w:rFonts w:ascii="Arial" w:hAnsi="Arial" w:cs="Arial"/>
          <w:sz w:val="20"/>
          <w:szCs w:val="20"/>
        </w:rPr>
        <w:t>s</w:t>
      </w:r>
      <w:r w:rsidR="006033EB">
        <w:rPr>
          <w:rFonts w:ascii="Arial" w:hAnsi="Arial" w:cs="Arial"/>
          <w:sz w:val="20"/>
          <w:szCs w:val="20"/>
        </w:rPr>
        <w:t xml:space="preserve"> to identify a product but rather a </w:t>
      </w:r>
      <w:proofErr w:type="spellStart"/>
      <w:r w:rsidR="006033EB">
        <w:rPr>
          <w:rFonts w:ascii="Arial" w:hAnsi="Arial" w:cs="Arial"/>
          <w:sz w:val="20"/>
          <w:szCs w:val="20"/>
        </w:rPr>
        <w:t>GoCUIC</w:t>
      </w:r>
      <w:proofErr w:type="spellEnd"/>
      <w:r w:rsidR="006033EB">
        <w:rPr>
          <w:rFonts w:ascii="Arial" w:hAnsi="Arial" w:cs="Arial"/>
          <w:sz w:val="20"/>
          <w:szCs w:val="20"/>
        </w:rPr>
        <w:t xml:space="preserve"> code per product.  Each product under the SA is identified by a </w:t>
      </w:r>
      <w:proofErr w:type="spellStart"/>
      <w:r w:rsidR="006033EB">
        <w:rPr>
          <w:rFonts w:ascii="Arial" w:hAnsi="Arial" w:cs="Arial"/>
          <w:sz w:val="20"/>
          <w:szCs w:val="20"/>
        </w:rPr>
        <w:t>GoCUIC</w:t>
      </w:r>
      <w:proofErr w:type="spellEnd"/>
      <w:r w:rsidR="006033EB">
        <w:rPr>
          <w:rFonts w:ascii="Arial" w:hAnsi="Arial" w:cs="Arial"/>
          <w:sz w:val="20"/>
          <w:szCs w:val="20"/>
        </w:rPr>
        <w:t xml:space="preserve"> code within the CST, with the exception to Category 1A.  The Category 1A CST is unique in the fact that there are no </w:t>
      </w:r>
      <w:proofErr w:type="spellStart"/>
      <w:r w:rsidR="006033EB">
        <w:rPr>
          <w:rFonts w:ascii="Arial" w:hAnsi="Arial" w:cs="Arial"/>
          <w:sz w:val="20"/>
          <w:szCs w:val="20"/>
        </w:rPr>
        <w:t>GoCUICs</w:t>
      </w:r>
      <w:proofErr w:type="spellEnd"/>
      <w:r w:rsidR="006033EB">
        <w:rPr>
          <w:rFonts w:ascii="Arial" w:hAnsi="Arial" w:cs="Arial"/>
          <w:sz w:val="20"/>
          <w:szCs w:val="20"/>
        </w:rPr>
        <w:t xml:space="preserve"> present.  This is because each panel product is comprised of multiple components (each of these components is identified by its own </w:t>
      </w:r>
      <w:proofErr w:type="spellStart"/>
      <w:r w:rsidR="006033EB">
        <w:rPr>
          <w:rFonts w:ascii="Arial" w:hAnsi="Arial" w:cs="Arial"/>
          <w:sz w:val="20"/>
          <w:szCs w:val="20"/>
        </w:rPr>
        <w:t>GoCUIC</w:t>
      </w:r>
      <w:proofErr w:type="spellEnd"/>
      <w:r w:rsidR="006033EB">
        <w:rPr>
          <w:rFonts w:ascii="Arial" w:hAnsi="Arial" w:cs="Arial"/>
          <w:sz w:val="20"/>
          <w:szCs w:val="20"/>
        </w:rPr>
        <w:t xml:space="preserve">) to create a fully assembled/dressed panel product.  This is the reason it is not possible to limit </w:t>
      </w:r>
      <w:r w:rsidR="00C52DA5">
        <w:rPr>
          <w:rFonts w:ascii="Arial" w:hAnsi="Arial" w:cs="Arial"/>
          <w:sz w:val="20"/>
          <w:szCs w:val="20"/>
        </w:rPr>
        <w:t>each</w:t>
      </w:r>
      <w:r w:rsidR="006033EB">
        <w:rPr>
          <w:rFonts w:ascii="Arial" w:hAnsi="Arial" w:cs="Arial"/>
          <w:sz w:val="20"/>
          <w:szCs w:val="20"/>
        </w:rPr>
        <w:t xml:space="preserve"> panel by only one of the various </w:t>
      </w:r>
      <w:proofErr w:type="spellStart"/>
      <w:r w:rsidR="006033EB">
        <w:rPr>
          <w:rFonts w:ascii="Arial" w:hAnsi="Arial" w:cs="Arial"/>
          <w:sz w:val="20"/>
          <w:szCs w:val="20"/>
        </w:rPr>
        <w:t>GoCUICs</w:t>
      </w:r>
      <w:proofErr w:type="spellEnd"/>
      <w:r w:rsidR="006033EB">
        <w:rPr>
          <w:rFonts w:ascii="Arial" w:hAnsi="Arial" w:cs="Arial"/>
          <w:sz w:val="20"/>
          <w:szCs w:val="20"/>
        </w:rPr>
        <w:t xml:space="preserve"> used to comprise the panel.</w:t>
      </w:r>
    </w:p>
    <w:p w14:paraId="26B01BF9" w14:textId="77777777" w:rsidR="00615740" w:rsidRDefault="00615740" w:rsidP="00E91E60">
      <w:pPr>
        <w:rPr>
          <w:rFonts w:ascii="Arial" w:hAnsi="Arial" w:cs="Arial"/>
          <w:sz w:val="20"/>
          <w:szCs w:val="20"/>
        </w:rPr>
      </w:pPr>
    </w:p>
    <w:p w14:paraId="4FE720ED" w14:textId="694F6A5B" w:rsidR="00615740" w:rsidRPr="001B729C" w:rsidRDefault="00615740" w:rsidP="00E91E60">
      <w:pPr>
        <w:rPr>
          <w:rFonts w:ascii="Arial" w:hAnsi="Arial" w:cs="Arial"/>
          <w:sz w:val="20"/>
          <w:szCs w:val="20"/>
        </w:rPr>
      </w:pPr>
      <w:r>
        <w:rPr>
          <w:rFonts w:ascii="Arial" w:hAnsi="Arial" w:cs="Arial"/>
          <w:sz w:val="20"/>
          <w:szCs w:val="20"/>
        </w:rPr>
        <w:t>*Note that it is not the intended purpose of the CST to search for products provided in a quote from a supplier.</w:t>
      </w:r>
    </w:p>
    <w:p w14:paraId="4F4C49EF" w14:textId="77777777" w:rsidR="00E66F7D" w:rsidRDefault="00E66F7D" w:rsidP="00E91E60">
      <w:pPr>
        <w:rPr>
          <w:rFonts w:ascii="Arial" w:hAnsi="Arial" w:cs="Arial"/>
          <w:sz w:val="20"/>
          <w:szCs w:val="20"/>
        </w:rPr>
      </w:pPr>
    </w:p>
    <w:p w14:paraId="1E270C8F" w14:textId="77777777" w:rsidR="003159FA" w:rsidRDefault="003159FA" w:rsidP="00B15527">
      <w:pPr>
        <w:spacing w:after="60"/>
        <w:rPr>
          <w:rFonts w:ascii="Arial" w:hAnsi="Arial" w:cs="Arial"/>
          <w:sz w:val="20"/>
          <w:szCs w:val="20"/>
        </w:rPr>
      </w:pPr>
    </w:p>
    <w:p w14:paraId="01EB3C15" w14:textId="08257EB5" w:rsidR="00E91E60" w:rsidRPr="00C37E50" w:rsidRDefault="00A905A1" w:rsidP="00B15527">
      <w:pPr>
        <w:spacing w:after="60"/>
        <w:rPr>
          <w:rFonts w:ascii="Arial" w:hAnsi="Arial" w:cs="Arial"/>
          <w:sz w:val="20"/>
          <w:szCs w:val="20"/>
        </w:rPr>
      </w:pPr>
      <w:r>
        <w:rPr>
          <w:rFonts w:ascii="Arial" w:hAnsi="Arial" w:cs="Arial"/>
          <w:sz w:val="20"/>
          <w:szCs w:val="20"/>
        </w:rPr>
        <w:lastRenderedPageBreak/>
        <w:t xml:space="preserve">The CST </w:t>
      </w:r>
      <w:r w:rsidRPr="00C37E50">
        <w:rPr>
          <w:rFonts w:ascii="Arial" w:hAnsi="Arial" w:cs="Arial"/>
          <w:sz w:val="20"/>
          <w:szCs w:val="20"/>
        </w:rPr>
        <w:t>accomplishes the following:</w:t>
      </w:r>
    </w:p>
    <w:p w14:paraId="27C5C8B8" w14:textId="05824782" w:rsidR="00A905A1" w:rsidRDefault="001C7464" w:rsidP="00A905A1">
      <w:pPr>
        <w:pStyle w:val="ListParagraph"/>
        <w:numPr>
          <w:ilvl w:val="0"/>
          <w:numId w:val="26"/>
        </w:numPr>
        <w:rPr>
          <w:rFonts w:ascii="Arial" w:hAnsi="Arial" w:cs="Arial"/>
          <w:sz w:val="20"/>
          <w:szCs w:val="20"/>
        </w:rPr>
      </w:pPr>
      <w:r w:rsidRPr="00C37E50">
        <w:rPr>
          <w:rFonts w:ascii="Arial" w:hAnsi="Arial" w:cs="Arial"/>
          <w:sz w:val="20"/>
          <w:szCs w:val="20"/>
        </w:rPr>
        <w:t>Determines the E</w:t>
      </w:r>
      <w:r w:rsidR="00A905A1" w:rsidRPr="00C37E50">
        <w:rPr>
          <w:rFonts w:ascii="Arial" w:hAnsi="Arial" w:cs="Arial"/>
          <w:sz w:val="20"/>
          <w:szCs w:val="20"/>
        </w:rPr>
        <w:t xml:space="preserve">stimated </w:t>
      </w:r>
      <w:r w:rsidRPr="00C37E50">
        <w:rPr>
          <w:rFonts w:ascii="Arial" w:hAnsi="Arial" w:cs="Arial"/>
          <w:sz w:val="20"/>
          <w:szCs w:val="20"/>
        </w:rPr>
        <w:t>V</w:t>
      </w:r>
      <w:r w:rsidR="00A905A1" w:rsidRPr="00C37E50">
        <w:rPr>
          <w:rFonts w:ascii="Arial" w:hAnsi="Arial" w:cs="Arial"/>
          <w:sz w:val="20"/>
          <w:szCs w:val="20"/>
        </w:rPr>
        <w:t xml:space="preserve">alue </w:t>
      </w:r>
      <w:r w:rsidR="00761932" w:rsidRPr="00C37E50">
        <w:rPr>
          <w:rFonts w:ascii="Arial" w:hAnsi="Arial" w:cs="Arial"/>
          <w:sz w:val="20"/>
          <w:szCs w:val="20"/>
        </w:rPr>
        <w:t>(E</w:t>
      </w:r>
      <w:r w:rsidRPr="00C37E50">
        <w:rPr>
          <w:rFonts w:ascii="Arial" w:hAnsi="Arial" w:cs="Arial"/>
          <w:sz w:val="20"/>
          <w:szCs w:val="20"/>
        </w:rPr>
        <w:t xml:space="preserve">V) </w:t>
      </w:r>
      <w:r w:rsidR="00A905A1" w:rsidRPr="00C37E50">
        <w:rPr>
          <w:rFonts w:ascii="Arial" w:hAnsi="Arial" w:cs="Arial"/>
          <w:sz w:val="20"/>
          <w:szCs w:val="20"/>
        </w:rPr>
        <w:t>of the</w:t>
      </w:r>
      <w:r w:rsidRPr="00C37E50">
        <w:rPr>
          <w:rFonts w:ascii="Arial" w:hAnsi="Arial" w:cs="Arial"/>
          <w:sz w:val="20"/>
          <w:szCs w:val="20"/>
        </w:rPr>
        <w:t xml:space="preserve"> </w:t>
      </w:r>
      <w:r w:rsidR="00A905A1" w:rsidRPr="00C37E50">
        <w:rPr>
          <w:rFonts w:ascii="Arial" w:hAnsi="Arial" w:cs="Arial"/>
          <w:sz w:val="20"/>
          <w:szCs w:val="20"/>
        </w:rPr>
        <w:t>requirement</w:t>
      </w:r>
      <w:r w:rsidR="00A905A1">
        <w:rPr>
          <w:rFonts w:ascii="Arial" w:hAnsi="Arial" w:cs="Arial"/>
          <w:sz w:val="20"/>
          <w:szCs w:val="20"/>
        </w:rPr>
        <w:t>;</w:t>
      </w:r>
    </w:p>
    <w:p w14:paraId="50C2B24F" w14:textId="5787296F" w:rsidR="00A905A1" w:rsidRDefault="00A905A1" w:rsidP="00A905A1">
      <w:pPr>
        <w:pStyle w:val="ListParagraph"/>
        <w:numPr>
          <w:ilvl w:val="0"/>
          <w:numId w:val="26"/>
        </w:numPr>
        <w:rPr>
          <w:rFonts w:ascii="Arial" w:hAnsi="Arial" w:cs="Arial"/>
          <w:sz w:val="20"/>
          <w:szCs w:val="20"/>
        </w:rPr>
      </w:pPr>
      <w:r w:rsidRPr="00512AB3">
        <w:rPr>
          <w:rFonts w:ascii="Arial" w:hAnsi="Arial" w:cs="Arial"/>
          <w:sz w:val="20"/>
          <w:szCs w:val="20"/>
        </w:rPr>
        <w:t>Identifies which</w:t>
      </w:r>
      <w:r w:rsidR="00FE44AA" w:rsidRPr="00512AB3">
        <w:rPr>
          <w:rFonts w:ascii="Arial" w:hAnsi="Arial" w:cs="Arial"/>
          <w:sz w:val="20"/>
          <w:szCs w:val="20"/>
        </w:rPr>
        <w:t xml:space="preserve"> Tier the requirement falls into</w:t>
      </w:r>
      <w:r w:rsidRPr="00512AB3">
        <w:rPr>
          <w:rFonts w:ascii="Arial" w:hAnsi="Arial" w:cs="Arial"/>
          <w:sz w:val="20"/>
          <w:szCs w:val="20"/>
        </w:rPr>
        <w:t xml:space="preserve"> so that y</w:t>
      </w:r>
      <w:r w:rsidR="00FE44AA" w:rsidRPr="00512AB3">
        <w:rPr>
          <w:rFonts w:ascii="Arial" w:hAnsi="Arial" w:cs="Arial"/>
          <w:sz w:val="20"/>
          <w:szCs w:val="20"/>
        </w:rPr>
        <w:t>ou may proceed accordingly using</w:t>
      </w:r>
      <w:r w:rsidRPr="00512AB3">
        <w:rPr>
          <w:rFonts w:ascii="Arial" w:hAnsi="Arial" w:cs="Arial"/>
          <w:sz w:val="20"/>
          <w:szCs w:val="20"/>
        </w:rPr>
        <w:t xml:space="preserve"> the terms and con</w:t>
      </w:r>
      <w:r w:rsidR="00FE44AA" w:rsidRPr="00512AB3">
        <w:rPr>
          <w:rFonts w:ascii="Arial" w:hAnsi="Arial" w:cs="Arial"/>
          <w:sz w:val="20"/>
          <w:szCs w:val="20"/>
        </w:rPr>
        <w:t>ditions of that</w:t>
      </w:r>
      <w:r w:rsidRPr="00512AB3">
        <w:rPr>
          <w:rFonts w:ascii="Arial" w:hAnsi="Arial" w:cs="Arial"/>
          <w:sz w:val="20"/>
          <w:szCs w:val="20"/>
        </w:rPr>
        <w:t xml:space="preserve"> respective Tier</w:t>
      </w:r>
      <w:r>
        <w:rPr>
          <w:rFonts w:ascii="Arial" w:hAnsi="Arial" w:cs="Arial"/>
          <w:sz w:val="20"/>
          <w:szCs w:val="20"/>
        </w:rPr>
        <w:t>;</w:t>
      </w:r>
    </w:p>
    <w:p w14:paraId="188B9E59" w14:textId="6E327AED" w:rsidR="005F2EAB" w:rsidRDefault="005F2EAB" w:rsidP="005F2EAB">
      <w:pPr>
        <w:pStyle w:val="Heading1"/>
        <w:rPr>
          <w:b/>
        </w:rPr>
      </w:pPr>
      <w:bookmarkStart w:id="5" w:name="_Toc474841305"/>
      <w:r w:rsidRPr="009B205B">
        <w:rPr>
          <w:b/>
        </w:rPr>
        <w:t xml:space="preserve">Section </w:t>
      </w:r>
      <w:r w:rsidR="0028489E">
        <w:rPr>
          <w:b/>
        </w:rPr>
        <w:t>3</w:t>
      </w:r>
      <w:r w:rsidRPr="009B205B">
        <w:rPr>
          <w:b/>
        </w:rPr>
        <w:t xml:space="preserve"> – Using the CST</w:t>
      </w:r>
      <w:r>
        <w:rPr>
          <w:b/>
        </w:rPr>
        <w:t xml:space="preserve"> to search 1A products</w:t>
      </w:r>
      <w:bookmarkEnd w:id="5"/>
    </w:p>
    <w:p w14:paraId="13B16C12" w14:textId="77777777" w:rsidR="005F2EAB" w:rsidRPr="001B729C" w:rsidRDefault="005F2EAB" w:rsidP="008437C0">
      <w:pPr>
        <w:rPr>
          <w:rFonts w:ascii="Arial" w:hAnsi="Arial" w:cs="Arial"/>
          <w:sz w:val="20"/>
          <w:szCs w:val="20"/>
        </w:rPr>
      </w:pPr>
    </w:p>
    <w:p w14:paraId="64BBB920" w14:textId="4359E51A" w:rsidR="00E12170" w:rsidRPr="00590986" w:rsidRDefault="002D4BB4" w:rsidP="00D972A6">
      <w:pPr>
        <w:pStyle w:val="Heading2"/>
        <w:rPr>
          <w:u w:val="single"/>
        </w:rPr>
      </w:pPr>
      <w:bookmarkStart w:id="6" w:name="_Toc474841306"/>
      <w:r w:rsidRPr="00590986">
        <w:rPr>
          <w:u w:val="single"/>
        </w:rPr>
        <w:t xml:space="preserve">Step </w:t>
      </w:r>
      <w:r w:rsidR="00485D06" w:rsidRPr="00590986">
        <w:rPr>
          <w:u w:val="single"/>
        </w:rPr>
        <w:t>1</w:t>
      </w:r>
      <w:r w:rsidRPr="00590986">
        <w:rPr>
          <w:u w:val="single"/>
        </w:rPr>
        <w:t xml:space="preserve"> – </w:t>
      </w:r>
      <w:r w:rsidR="00D918C7" w:rsidRPr="00590986">
        <w:rPr>
          <w:u w:val="single"/>
        </w:rPr>
        <w:t>Open the Category 1 CST</w:t>
      </w:r>
      <w:bookmarkEnd w:id="6"/>
    </w:p>
    <w:p w14:paraId="2C9EDAC0" w14:textId="77777777" w:rsidR="006C449A" w:rsidRDefault="006C449A" w:rsidP="00D918C7">
      <w:pPr>
        <w:rPr>
          <w:rFonts w:ascii="Arial" w:hAnsi="Arial" w:cs="Arial"/>
          <w:sz w:val="20"/>
          <w:szCs w:val="20"/>
        </w:rPr>
      </w:pPr>
    </w:p>
    <w:p w14:paraId="2855D45F" w14:textId="2A2AC350" w:rsidR="005E19D2" w:rsidRDefault="006C449A" w:rsidP="00D918C7">
      <w:pPr>
        <w:rPr>
          <w:rFonts w:ascii="Arial" w:hAnsi="Arial" w:cs="Arial"/>
          <w:sz w:val="20"/>
          <w:szCs w:val="20"/>
        </w:rPr>
      </w:pPr>
      <w:r>
        <w:rPr>
          <w:rFonts w:ascii="Arial" w:hAnsi="Arial" w:cs="Arial"/>
          <w:sz w:val="20"/>
          <w:szCs w:val="20"/>
        </w:rPr>
        <w:t xml:space="preserve">Visit the Furniture Website and open the appropriate CST business Stream, either </w:t>
      </w:r>
      <w:r w:rsidR="00D918C7" w:rsidRPr="00D918C7">
        <w:rPr>
          <w:rFonts w:ascii="Arial" w:hAnsi="Arial" w:cs="Arial"/>
          <w:sz w:val="20"/>
          <w:szCs w:val="20"/>
        </w:rPr>
        <w:t>the General Stream or the PSAB Stream CST.</w:t>
      </w:r>
      <w:r>
        <w:rPr>
          <w:rFonts w:ascii="Arial" w:hAnsi="Arial" w:cs="Arial"/>
          <w:sz w:val="20"/>
          <w:szCs w:val="20"/>
        </w:rPr>
        <w:t xml:space="preserve">  Always use a new copy of the Category 1 CST to ensure you are benefiting from the most current information.  </w:t>
      </w:r>
    </w:p>
    <w:p w14:paraId="45938EE2" w14:textId="77777777" w:rsidR="00C37E50" w:rsidRPr="0028489E" w:rsidRDefault="00C37E50" w:rsidP="00D918C7">
      <w:pPr>
        <w:rPr>
          <w:rFonts w:ascii="Arial" w:hAnsi="Arial" w:cs="Arial"/>
          <w:strike/>
          <w:sz w:val="20"/>
          <w:szCs w:val="20"/>
        </w:rPr>
      </w:pPr>
    </w:p>
    <w:p w14:paraId="7C552DEB" w14:textId="300F46E6" w:rsidR="00606A54" w:rsidRPr="00590986" w:rsidRDefault="00606A54" w:rsidP="00606A54">
      <w:pPr>
        <w:pStyle w:val="Heading2"/>
        <w:rPr>
          <w:u w:val="single"/>
        </w:rPr>
      </w:pPr>
      <w:bookmarkStart w:id="7" w:name="_Toc474841307"/>
      <w:r w:rsidRPr="00590986">
        <w:rPr>
          <w:u w:val="single"/>
        </w:rPr>
        <w:t xml:space="preserve">Step </w:t>
      </w:r>
      <w:r w:rsidR="00CB6D21" w:rsidRPr="00590986">
        <w:rPr>
          <w:u w:val="single"/>
        </w:rPr>
        <w:t>2</w:t>
      </w:r>
      <w:r w:rsidRPr="00590986">
        <w:rPr>
          <w:u w:val="single"/>
        </w:rPr>
        <w:t xml:space="preserve"> –</w:t>
      </w:r>
      <w:r w:rsidR="009347DF" w:rsidRPr="00590986">
        <w:rPr>
          <w:u w:val="single"/>
        </w:rPr>
        <w:t xml:space="preserve"> </w:t>
      </w:r>
      <w:r w:rsidR="00107F36" w:rsidRPr="00590986">
        <w:rPr>
          <w:u w:val="single"/>
        </w:rPr>
        <w:t xml:space="preserve">Search </w:t>
      </w:r>
      <w:r w:rsidR="000E4585" w:rsidRPr="00590986">
        <w:rPr>
          <w:u w:val="single"/>
        </w:rPr>
        <w:t>Category 1A</w:t>
      </w:r>
      <w:bookmarkEnd w:id="7"/>
      <w:r w:rsidR="000E4585" w:rsidRPr="00590986">
        <w:rPr>
          <w:u w:val="single"/>
        </w:rPr>
        <w:t xml:space="preserve"> </w:t>
      </w:r>
    </w:p>
    <w:p w14:paraId="1238A5D6" w14:textId="77777777" w:rsidR="00EB574E" w:rsidRDefault="00EB574E" w:rsidP="00694E53">
      <w:pPr>
        <w:rPr>
          <w:rFonts w:ascii="Arial" w:hAnsi="Arial" w:cs="Arial"/>
          <w:sz w:val="20"/>
          <w:szCs w:val="20"/>
        </w:rPr>
      </w:pPr>
    </w:p>
    <w:p w14:paraId="25B74D6B" w14:textId="48DD3E21" w:rsidR="00415544" w:rsidRDefault="00694E53" w:rsidP="00694E53">
      <w:pPr>
        <w:rPr>
          <w:rFonts w:ascii="Arial" w:hAnsi="Arial" w:cs="Arial"/>
          <w:sz w:val="20"/>
          <w:szCs w:val="20"/>
        </w:rPr>
      </w:pPr>
      <w:r w:rsidRPr="001B729C">
        <w:rPr>
          <w:rFonts w:ascii="Arial" w:hAnsi="Arial" w:cs="Arial"/>
          <w:sz w:val="20"/>
          <w:szCs w:val="20"/>
        </w:rPr>
        <w:t xml:space="preserve">While Category 1 is broken down into 1A and 1B, the products from both form an entire Category 1 requirement.  </w:t>
      </w:r>
    </w:p>
    <w:p w14:paraId="6AA56382" w14:textId="77777777" w:rsidR="00C37E50" w:rsidRDefault="00C37E50" w:rsidP="00694E53">
      <w:pPr>
        <w:rPr>
          <w:rFonts w:ascii="Arial" w:hAnsi="Arial" w:cs="Arial"/>
          <w:sz w:val="20"/>
          <w:szCs w:val="20"/>
        </w:rPr>
      </w:pPr>
    </w:p>
    <w:p w14:paraId="5058B2A6" w14:textId="1EDAA9FC" w:rsidR="00694E53" w:rsidRPr="001B729C" w:rsidRDefault="00415544" w:rsidP="00694E53">
      <w:pPr>
        <w:rPr>
          <w:rFonts w:ascii="Arial" w:hAnsi="Arial" w:cs="Arial"/>
          <w:sz w:val="20"/>
          <w:szCs w:val="20"/>
        </w:rPr>
      </w:pPr>
      <w:r>
        <w:rPr>
          <w:rFonts w:ascii="Arial" w:hAnsi="Arial" w:cs="Arial"/>
          <w:sz w:val="20"/>
          <w:szCs w:val="20"/>
        </w:rPr>
        <w:t>When you open the</w:t>
      </w:r>
      <w:r w:rsidRPr="001B729C">
        <w:rPr>
          <w:rFonts w:ascii="Arial" w:hAnsi="Arial" w:cs="Arial"/>
          <w:sz w:val="20"/>
          <w:szCs w:val="20"/>
        </w:rPr>
        <w:t xml:space="preserve"> CST, you will see the following three tabs at the bottom of the Excel spreadsheet: “Category 1A”, “Category 1B”, and “Result”.  For your Category 1A (panels) requirements, click on the “Category 1A” tab.    </w:t>
      </w:r>
      <w:r>
        <w:rPr>
          <w:rFonts w:ascii="Arial" w:hAnsi="Arial" w:cs="Arial"/>
          <w:sz w:val="20"/>
          <w:szCs w:val="20"/>
        </w:rPr>
        <w:t xml:space="preserve">You will begin </w:t>
      </w:r>
      <w:r w:rsidR="00A83C9A">
        <w:rPr>
          <w:rFonts w:ascii="Arial" w:hAnsi="Arial" w:cs="Arial"/>
          <w:sz w:val="20"/>
          <w:szCs w:val="20"/>
        </w:rPr>
        <w:t>all</w:t>
      </w:r>
      <w:r>
        <w:rPr>
          <w:rFonts w:ascii="Arial" w:hAnsi="Arial" w:cs="Arial"/>
          <w:sz w:val="20"/>
          <w:szCs w:val="20"/>
        </w:rPr>
        <w:t xml:space="preserve"> search</w:t>
      </w:r>
      <w:r w:rsidR="00A83C9A">
        <w:rPr>
          <w:rFonts w:ascii="Arial" w:hAnsi="Arial" w:cs="Arial"/>
          <w:sz w:val="20"/>
          <w:szCs w:val="20"/>
        </w:rPr>
        <w:t>es</w:t>
      </w:r>
      <w:r>
        <w:rPr>
          <w:rFonts w:ascii="Arial" w:hAnsi="Arial" w:cs="Arial"/>
          <w:sz w:val="20"/>
          <w:szCs w:val="20"/>
        </w:rPr>
        <w:t xml:space="preserve"> starting at the very </w:t>
      </w:r>
      <w:r w:rsidRPr="001B729C">
        <w:rPr>
          <w:rFonts w:ascii="Arial" w:hAnsi="Arial" w:cs="Arial"/>
          <w:sz w:val="20"/>
          <w:szCs w:val="20"/>
        </w:rPr>
        <w:t xml:space="preserve">left side of the Excel CST and </w:t>
      </w:r>
      <w:r w:rsidRPr="001B729C">
        <w:rPr>
          <w:rFonts w:ascii="Arial" w:hAnsi="Arial" w:cs="Arial"/>
          <w:color w:val="000000"/>
          <w:sz w:val="20"/>
          <w:szCs w:val="20"/>
          <w:lang w:eastAsia="en-CA"/>
        </w:rPr>
        <w:t>work your way towards the right side of the Excel CST filtering at each applicable column heading</w:t>
      </w:r>
      <w:r>
        <w:rPr>
          <w:rFonts w:ascii="Arial" w:hAnsi="Arial" w:cs="Arial"/>
          <w:color w:val="000000"/>
          <w:sz w:val="20"/>
          <w:szCs w:val="20"/>
          <w:lang w:eastAsia="en-CA"/>
        </w:rPr>
        <w:t xml:space="preserve"> (#1 through to #7) and finally entering quantities at #8</w:t>
      </w:r>
      <w:r w:rsidRPr="001B729C">
        <w:rPr>
          <w:rFonts w:ascii="Arial" w:hAnsi="Arial" w:cs="Arial"/>
          <w:color w:val="000000"/>
          <w:sz w:val="20"/>
          <w:szCs w:val="20"/>
          <w:lang w:eastAsia="en-CA"/>
        </w:rPr>
        <w:t xml:space="preserve">.  </w:t>
      </w:r>
    </w:p>
    <w:p w14:paraId="74F3E67B" w14:textId="77777777" w:rsidR="00A83C53" w:rsidRDefault="00A83C53" w:rsidP="00917A1A">
      <w:pPr>
        <w:rPr>
          <w:rFonts w:ascii="Arial" w:hAnsi="Arial" w:cs="Arial"/>
          <w:sz w:val="20"/>
          <w:szCs w:val="20"/>
        </w:rPr>
      </w:pPr>
    </w:p>
    <w:p w14:paraId="4BDDFACA" w14:textId="7ED6A420" w:rsidR="00A83C53" w:rsidRDefault="00A83C53" w:rsidP="00917A1A">
      <w:pPr>
        <w:rPr>
          <w:rFonts w:ascii="Arial" w:hAnsi="Arial" w:cs="Arial"/>
          <w:sz w:val="20"/>
          <w:szCs w:val="20"/>
        </w:rPr>
      </w:pPr>
      <w:r>
        <w:rPr>
          <w:rFonts w:ascii="Arial" w:hAnsi="Arial" w:cs="Arial"/>
          <w:noProof/>
          <w:sz w:val="20"/>
          <w:szCs w:val="20"/>
          <w:lang w:eastAsia="en-CA"/>
        </w:rPr>
        <w:drawing>
          <wp:inline distT="0" distB="0" distL="0" distR="0" wp14:anchorId="4D7534BD" wp14:editId="2B412FE1">
            <wp:extent cx="11887200" cy="24250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0" cy="2425065"/>
                    </a:xfrm>
                    <a:prstGeom prst="rect">
                      <a:avLst/>
                    </a:prstGeom>
                    <a:noFill/>
                    <a:ln>
                      <a:noFill/>
                    </a:ln>
                  </pic:spPr>
                </pic:pic>
              </a:graphicData>
            </a:graphic>
          </wp:inline>
        </w:drawing>
      </w:r>
    </w:p>
    <w:p w14:paraId="440264B6" w14:textId="77777777" w:rsidR="00265F75" w:rsidRDefault="00265F75" w:rsidP="00917A1A">
      <w:pPr>
        <w:rPr>
          <w:rFonts w:ascii="Arial" w:hAnsi="Arial" w:cs="Arial"/>
          <w:sz w:val="20"/>
          <w:szCs w:val="20"/>
        </w:rPr>
      </w:pPr>
    </w:p>
    <w:p w14:paraId="4A4DC65D" w14:textId="2DAACFAF" w:rsidR="005E19D2" w:rsidRDefault="002009D6" w:rsidP="00917A1A">
      <w:pPr>
        <w:rPr>
          <w:rFonts w:ascii="Arial" w:hAnsi="Arial" w:cs="Arial"/>
          <w:sz w:val="20"/>
          <w:szCs w:val="20"/>
        </w:rPr>
      </w:pPr>
      <w:r>
        <w:rPr>
          <w:rFonts w:ascii="Arial" w:hAnsi="Arial" w:cs="Arial"/>
          <w:noProof/>
          <w:sz w:val="20"/>
          <w:szCs w:val="20"/>
          <w:lang w:eastAsia="en-CA"/>
        </w:rPr>
        <w:lastRenderedPageBreak/>
        <w:drawing>
          <wp:inline distT="0" distB="0" distL="0" distR="0" wp14:anchorId="755AECB8" wp14:editId="395323A4">
            <wp:extent cx="10114059" cy="230970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50197" cy="2317954"/>
                    </a:xfrm>
                    <a:prstGeom prst="rect">
                      <a:avLst/>
                    </a:prstGeom>
                    <a:noFill/>
                    <a:ln>
                      <a:noFill/>
                    </a:ln>
                  </pic:spPr>
                </pic:pic>
              </a:graphicData>
            </a:graphic>
          </wp:inline>
        </w:drawing>
      </w:r>
    </w:p>
    <w:p w14:paraId="79EFB346" w14:textId="77777777" w:rsidR="00415544" w:rsidRDefault="00415544" w:rsidP="007065E8">
      <w:pPr>
        <w:pStyle w:val="ListParagraph"/>
        <w:ind w:left="284"/>
        <w:rPr>
          <w:rFonts w:ascii="Arial" w:hAnsi="Arial" w:cs="Arial"/>
          <w:sz w:val="20"/>
          <w:szCs w:val="20"/>
        </w:rPr>
      </w:pPr>
    </w:p>
    <w:p w14:paraId="2D3D7324" w14:textId="77777777" w:rsidR="00415544" w:rsidRDefault="00415544" w:rsidP="007065E8">
      <w:pPr>
        <w:pStyle w:val="ListParagraph"/>
        <w:ind w:left="284"/>
        <w:rPr>
          <w:rFonts w:ascii="Arial" w:hAnsi="Arial" w:cs="Arial"/>
          <w:sz w:val="20"/>
          <w:szCs w:val="20"/>
        </w:rPr>
      </w:pPr>
    </w:p>
    <w:p w14:paraId="771EF6D1" w14:textId="34E6732A" w:rsidR="00415544" w:rsidRPr="00A83C9A" w:rsidRDefault="00E83837" w:rsidP="00A83C9A">
      <w:pPr>
        <w:rPr>
          <w:rFonts w:ascii="Arial" w:hAnsi="Arial" w:cs="Arial"/>
          <w:sz w:val="20"/>
          <w:szCs w:val="20"/>
        </w:rPr>
      </w:pPr>
      <w:r>
        <w:rPr>
          <w:rFonts w:ascii="Arial" w:hAnsi="Arial" w:cs="Arial"/>
          <w:color w:val="000000"/>
          <w:sz w:val="20"/>
          <w:szCs w:val="20"/>
          <w:lang w:eastAsia="en-CA"/>
        </w:rPr>
        <w:t>To begin l</w:t>
      </w:r>
      <w:r w:rsidR="00A83C9A">
        <w:rPr>
          <w:rFonts w:ascii="Arial" w:hAnsi="Arial" w:cs="Arial"/>
          <w:color w:val="000000"/>
          <w:sz w:val="20"/>
          <w:szCs w:val="20"/>
          <w:lang w:eastAsia="en-CA"/>
        </w:rPr>
        <w:t xml:space="preserve">et’s </w:t>
      </w:r>
      <w:r w:rsidR="00A83C9A" w:rsidRPr="00A83C9A">
        <w:rPr>
          <w:rFonts w:ascii="Arial" w:hAnsi="Arial" w:cs="Arial"/>
          <w:color w:val="000000"/>
          <w:sz w:val="20"/>
          <w:szCs w:val="20"/>
          <w:lang w:eastAsia="en-CA"/>
        </w:rPr>
        <w:t xml:space="preserve">search for Panel </w:t>
      </w:r>
      <w:r w:rsidR="00385757">
        <w:rPr>
          <w:rFonts w:ascii="Arial" w:hAnsi="Arial" w:cs="Arial"/>
          <w:color w:val="000000"/>
          <w:sz w:val="20"/>
          <w:szCs w:val="20"/>
          <w:lang w:eastAsia="en-CA"/>
        </w:rPr>
        <w:t>Matrix</w:t>
      </w:r>
      <w:r w:rsidR="00A83C9A" w:rsidRPr="00A83C9A">
        <w:rPr>
          <w:rFonts w:ascii="Arial" w:hAnsi="Arial" w:cs="Arial"/>
          <w:color w:val="000000"/>
          <w:sz w:val="20"/>
          <w:szCs w:val="20"/>
          <w:lang w:eastAsia="en-CA"/>
        </w:rPr>
        <w:t xml:space="preserve"> A</w:t>
      </w:r>
      <w:r w:rsidR="00A83C9A">
        <w:rPr>
          <w:rFonts w:ascii="Arial" w:hAnsi="Arial" w:cs="Arial"/>
          <w:color w:val="000000"/>
          <w:sz w:val="20"/>
          <w:szCs w:val="20"/>
          <w:lang w:eastAsia="en-CA"/>
        </w:rPr>
        <w:t xml:space="preserve"> </w:t>
      </w:r>
      <w:r>
        <w:rPr>
          <w:rFonts w:ascii="Arial" w:hAnsi="Arial" w:cs="Arial"/>
          <w:color w:val="000000"/>
          <w:sz w:val="20"/>
          <w:szCs w:val="20"/>
          <w:lang w:eastAsia="en-CA"/>
        </w:rPr>
        <w:t xml:space="preserve">of </w:t>
      </w:r>
      <w:r w:rsidR="00A83C9A">
        <w:rPr>
          <w:rFonts w:ascii="Arial" w:hAnsi="Arial" w:cs="Arial"/>
          <w:color w:val="000000"/>
          <w:sz w:val="20"/>
          <w:szCs w:val="20"/>
          <w:lang w:eastAsia="en-CA"/>
        </w:rPr>
        <w:t>our example floor plan</w:t>
      </w:r>
      <w:r w:rsidR="00A83C9A" w:rsidRPr="00A83C9A">
        <w:rPr>
          <w:rFonts w:ascii="Arial" w:hAnsi="Arial" w:cs="Arial"/>
          <w:color w:val="000000"/>
          <w:sz w:val="20"/>
          <w:szCs w:val="20"/>
          <w:lang w:eastAsia="en-CA"/>
        </w:rPr>
        <w:t xml:space="preserve">. </w:t>
      </w:r>
      <w:r w:rsidR="00415544" w:rsidRPr="00A83C9A">
        <w:rPr>
          <w:rFonts w:ascii="Arial" w:hAnsi="Arial" w:cs="Arial"/>
          <w:sz w:val="20"/>
          <w:szCs w:val="20"/>
        </w:rPr>
        <w:t>C</w:t>
      </w:r>
      <w:r w:rsidR="007065E8" w:rsidRPr="00A83C9A">
        <w:rPr>
          <w:rFonts w:ascii="Arial" w:hAnsi="Arial" w:cs="Arial"/>
          <w:sz w:val="20"/>
          <w:szCs w:val="20"/>
        </w:rPr>
        <w:t xml:space="preserve">lick on </w:t>
      </w:r>
      <w:r w:rsidR="007065E8" w:rsidRPr="00A83C9A">
        <w:rPr>
          <w:rFonts w:ascii="Arial" w:hAnsi="Arial" w:cs="Arial"/>
          <w:color w:val="000000"/>
          <w:sz w:val="20"/>
          <w:szCs w:val="20"/>
          <w:lang w:eastAsia="en-CA"/>
        </w:rPr>
        <w:t xml:space="preserve">the pull-down button (filter) located at the top of the </w:t>
      </w:r>
      <w:r w:rsidR="003046F6" w:rsidRPr="00A83C9A">
        <w:rPr>
          <w:rFonts w:ascii="Arial" w:hAnsi="Arial" w:cs="Arial"/>
          <w:color w:val="000000"/>
          <w:sz w:val="20"/>
          <w:szCs w:val="20"/>
          <w:lang w:eastAsia="en-CA"/>
        </w:rPr>
        <w:t xml:space="preserve">“Panel Height” </w:t>
      </w:r>
      <w:r w:rsidR="007065E8" w:rsidRPr="00A83C9A">
        <w:rPr>
          <w:rFonts w:ascii="Arial" w:hAnsi="Arial" w:cs="Arial"/>
          <w:color w:val="000000"/>
          <w:sz w:val="20"/>
          <w:szCs w:val="20"/>
          <w:lang w:eastAsia="en-CA"/>
        </w:rPr>
        <w:t>column heading</w:t>
      </w:r>
      <w:r w:rsidR="005E44F8">
        <w:rPr>
          <w:rFonts w:ascii="Arial" w:hAnsi="Arial" w:cs="Arial"/>
          <w:color w:val="000000"/>
          <w:sz w:val="20"/>
          <w:szCs w:val="20"/>
          <w:lang w:eastAsia="en-CA"/>
        </w:rPr>
        <w:t xml:space="preserve"> on tab Category 1A</w:t>
      </w:r>
      <w:r w:rsidR="007065E8" w:rsidRPr="00A83C9A">
        <w:rPr>
          <w:rFonts w:ascii="Arial" w:hAnsi="Arial" w:cs="Arial"/>
          <w:color w:val="000000"/>
          <w:sz w:val="20"/>
          <w:szCs w:val="20"/>
          <w:lang w:eastAsia="en-CA"/>
        </w:rPr>
        <w:t xml:space="preserve">. </w:t>
      </w:r>
    </w:p>
    <w:p w14:paraId="73C978C8" w14:textId="79EFB394" w:rsidR="005E19D2" w:rsidRDefault="00C72AF1" w:rsidP="00917A1A">
      <w:pPr>
        <w:rPr>
          <w:rFonts w:ascii="Arial" w:hAnsi="Arial" w:cs="Arial"/>
          <w:sz w:val="20"/>
          <w:szCs w:val="20"/>
        </w:rPr>
      </w:pPr>
      <w:r>
        <w:rPr>
          <w:rFonts w:ascii="Arial" w:hAnsi="Arial" w:cs="Arial"/>
          <w:noProof/>
          <w:sz w:val="20"/>
          <w:szCs w:val="20"/>
          <w:lang w:eastAsia="en-CA"/>
        </w:rPr>
        <w:lastRenderedPageBreak/>
        <w:drawing>
          <wp:inline distT="0" distB="0" distL="0" distR="0" wp14:anchorId="3F5F0AF8" wp14:editId="235C0806">
            <wp:extent cx="10056153" cy="317257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85572" cy="3181851"/>
                    </a:xfrm>
                    <a:prstGeom prst="rect">
                      <a:avLst/>
                    </a:prstGeom>
                    <a:noFill/>
                    <a:ln>
                      <a:noFill/>
                    </a:ln>
                  </pic:spPr>
                </pic:pic>
              </a:graphicData>
            </a:graphic>
          </wp:inline>
        </w:drawing>
      </w:r>
      <w:r w:rsidR="00CB1574">
        <w:rPr>
          <w:rFonts w:ascii="Arial" w:hAnsi="Arial" w:cs="Arial"/>
          <w:noProof/>
          <w:sz w:val="20"/>
          <w:szCs w:val="20"/>
          <w:lang w:eastAsia="en-CA"/>
        </w:rPr>
        <w:drawing>
          <wp:inline distT="0" distB="0" distL="0" distR="0" wp14:anchorId="6EB3826C" wp14:editId="1F148068">
            <wp:extent cx="1722051" cy="21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598" cy="2166749"/>
                    </a:xfrm>
                    <a:prstGeom prst="rect">
                      <a:avLst/>
                    </a:prstGeom>
                    <a:noFill/>
                    <a:ln>
                      <a:noFill/>
                    </a:ln>
                  </pic:spPr>
                </pic:pic>
              </a:graphicData>
            </a:graphic>
          </wp:inline>
        </w:drawing>
      </w:r>
    </w:p>
    <w:p w14:paraId="770D7234" w14:textId="77777777" w:rsidR="00385757" w:rsidRDefault="00385757" w:rsidP="00415544">
      <w:pPr>
        <w:pStyle w:val="ListParagraph"/>
        <w:ind w:left="284"/>
        <w:rPr>
          <w:rFonts w:ascii="Arial" w:hAnsi="Arial" w:cs="Arial"/>
          <w:color w:val="000000"/>
          <w:sz w:val="20"/>
          <w:szCs w:val="20"/>
          <w:lang w:eastAsia="en-CA"/>
        </w:rPr>
      </w:pPr>
    </w:p>
    <w:p w14:paraId="3602CB17" w14:textId="34256DEE" w:rsidR="00415544" w:rsidRPr="007065E8" w:rsidRDefault="00A83C9A" w:rsidP="00415544">
      <w:pPr>
        <w:pStyle w:val="ListParagraph"/>
        <w:ind w:left="284"/>
        <w:rPr>
          <w:rFonts w:ascii="Arial" w:hAnsi="Arial" w:cs="Arial"/>
          <w:sz w:val="20"/>
          <w:szCs w:val="20"/>
        </w:rPr>
      </w:pPr>
      <w:r>
        <w:rPr>
          <w:rFonts w:ascii="Arial" w:hAnsi="Arial" w:cs="Arial"/>
          <w:color w:val="000000"/>
          <w:sz w:val="20"/>
          <w:szCs w:val="20"/>
          <w:lang w:eastAsia="en-CA"/>
        </w:rPr>
        <w:t>A drop down window will appear</w:t>
      </w:r>
      <w:r w:rsidR="00385757">
        <w:rPr>
          <w:rFonts w:ascii="Arial" w:hAnsi="Arial" w:cs="Arial"/>
          <w:color w:val="000000"/>
          <w:sz w:val="20"/>
          <w:szCs w:val="20"/>
          <w:lang w:eastAsia="en-CA"/>
        </w:rPr>
        <w:t xml:space="preserve"> under the filter button</w:t>
      </w:r>
      <w:r>
        <w:rPr>
          <w:rFonts w:ascii="Arial" w:hAnsi="Arial" w:cs="Arial"/>
          <w:color w:val="000000"/>
          <w:sz w:val="20"/>
          <w:szCs w:val="20"/>
          <w:lang w:eastAsia="en-CA"/>
        </w:rPr>
        <w:t>.  Th</w:t>
      </w:r>
      <w:r w:rsidR="00385757">
        <w:rPr>
          <w:rFonts w:ascii="Arial" w:hAnsi="Arial" w:cs="Arial"/>
          <w:color w:val="000000"/>
          <w:sz w:val="20"/>
          <w:szCs w:val="20"/>
          <w:lang w:eastAsia="en-CA"/>
        </w:rPr>
        <w:t>is</w:t>
      </w:r>
      <w:r>
        <w:rPr>
          <w:rFonts w:ascii="Arial" w:hAnsi="Arial" w:cs="Arial"/>
          <w:color w:val="000000"/>
          <w:sz w:val="20"/>
          <w:szCs w:val="20"/>
          <w:lang w:eastAsia="en-CA"/>
        </w:rPr>
        <w:t xml:space="preserve"> filter offers the selection of all panel </w:t>
      </w:r>
      <w:r w:rsidR="00385757">
        <w:rPr>
          <w:rFonts w:ascii="Arial" w:hAnsi="Arial" w:cs="Arial"/>
          <w:color w:val="000000"/>
          <w:sz w:val="20"/>
          <w:szCs w:val="20"/>
          <w:lang w:eastAsia="en-CA"/>
        </w:rPr>
        <w:t>heights</w:t>
      </w:r>
      <w:r>
        <w:rPr>
          <w:rFonts w:ascii="Arial" w:hAnsi="Arial" w:cs="Arial"/>
          <w:color w:val="000000"/>
          <w:sz w:val="20"/>
          <w:szCs w:val="20"/>
          <w:lang w:eastAsia="en-CA"/>
        </w:rPr>
        <w:t xml:space="preserve">.  </w:t>
      </w:r>
      <w:r w:rsidR="00385757">
        <w:rPr>
          <w:rFonts w:ascii="Arial" w:hAnsi="Arial" w:cs="Arial"/>
          <w:color w:val="000000"/>
          <w:sz w:val="20"/>
          <w:szCs w:val="20"/>
          <w:lang w:eastAsia="en-CA"/>
        </w:rPr>
        <w:t>Panel Matrix A is showcased at the right of the search image above.  Panel Matrix A is described as Seated Privacy Height Add-On, therefore c</w:t>
      </w:r>
      <w:r w:rsidR="00415544">
        <w:rPr>
          <w:rFonts w:ascii="Arial" w:hAnsi="Arial" w:cs="Arial"/>
          <w:color w:val="000000"/>
          <w:sz w:val="20"/>
          <w:szCs w:val="20"/>
          <w:lang w:eastAsia="en-CA"/>
        </w:rPr>
        <w:t>hoose “Seated Privacy Height Add On”</w:t>
      </w:r>
      <w:r w:rsidR="00385757">
        <w:rPr>
          <w:rFonts w:ascii="Arial" w:hAnsi="Arial" w:cs="Arial"/>
          <w:color w:val="000000"/>
          <w:sz w:val="20"/>
          <w:szCs w:val="20"/>
          <w:lang w:eastAsia="en-CA"/>
        </w:rPr>
        <w:t xml:space="preserve"> from the filter drop down window. </w:t>
      </w:r>
      <w:r w:rsidR="00415544">
        <w:rPr>
          <w:rFonts w:ascii="Arial" w:hAnsi="Arial" w:cs="Arial"/>
          <w:color w:val="000000"/>
          <w:sz w:val="20"/>
          <w:szCs w:val="20"/>
          <w:lang w:eastAsia="en-CA"/>
        </w:rPr>
        <w:t xml:space="preserve"> </w:t>
      </w:r>
      <w:r w:rsidR="00385757">
        <w:rPr>
          <w:rFonts w:ascii="Arial" w:hAnsi="Arial" w:cs="Arial"/>
          <w:color w:val="000000"/>
          <w:sz w:val="20"/>
          <w:szCs w:val="20"/>
          <w:lang w:eastAsia="en-CA"/>
        </w:rPr>
        <w:t>After making this selection</w:t>
      </w:r>
      <w:r w:rsidR="00415544" w:rsidRPr="007065E8">
        <w:rPr>
          <w:rFonts w:ascii="Arial" w:hAnsi="Arial" w:cs="Arial"/>
          <w:color w:val="000000"/>
          <w:sz w:val="20"/>
          <w:szCs w:val="20"/>
          <w:lang w:eastAsia="en-CA"/>
        </w:rPr>
        <w:t>, all other p</w:t>
      </w:r>
      <w:r w:rsidR="00385757">
        <w:rPr>
          <w:rFonts w:ascii="Arial" w:hAnsi="Arial" w:cs="Arial"/>
          <w:color w:val="000000"/>
          <w:sz w:val="20"/>
          <w:szCs w:val="20"/>
          <w:lang w:eastAsia="en-CA"/>
        </w:rPr>
        <w:t>anel heights which were</w:t>
      </w:r>
      <w:r w:rsidR="00415544" w:rsidRPr="007065E8">
        <w:rPr>
          <w:rFonts w:ascii="Arial" w:hAnsi="Arial" w:cs="Arial"/>
          <w:color w:val="000000"/>
          <w:sz w:val="20"/>
          <w:szCs w:val="20"/>
          <w:lang w:eastAsia="en-CA"/>
        </w:rPr>
        <w:t xml:space="preserve"> not selected will disappear</w:t>
      </w:r>
      <w:r>
        <w:rPr>
          <w:rFonts w:ascii="Arial" w:hAnsi="Arial" w:cs="Arial"/>
          <w:color w:val="000000"/>
          <w:sz w:val="20"/>
          <w:szCs w:val="20"/>
          <w:lang w:eastAsia="en-CA"/>
        </w:rPr>
        <w:t xml:space="preserve"> from the </w:t>
      </w:r>
      <w:r w:rsidR="00385757">
        <w:rPr>
          <w:rFonts w:ascii="Arial" w:hAnsi="Arial" w:cs="Arial"/>
          <w:color w:val="000000"/>
          <w:sz w:val="20"/>
          <w:szCs w:val="20"/>
          <w:lang w:eastAsia="en-CA"/>
        </w:rPr>
        <w:t>remaining options</w:t>
      </w:r>
      <w:r w:rsidR="00415544" w:rsidRPr="007065E8">
        <w:rPr>
          <w:rFonts w:ascii="Arial" w:hAnsi="Arial" w:cs="Arial"/>
          <w:color w:val="000000"/>
          <w:sz w:val="20"/>
          <w:szCs w:val="20"/>
          <w:lang w:eastAsia="en-CA"/>
        </w:rPr>
        <w:t>.</w:t>
      </w:r>
      <w:r w:rsidR="00385757">
        <w:rPr>
          <w:rFonts w:ascii="Arial" w:hAnsi="Arial" w:cs="Arial"/>
          <w:color w:val="000000"/>
          <w:sz w:val="20"/>
          <w:szCs w:val="20"/>
          <w:lang w:eastAsia="en-CA"/>
        </w:rPr>
        <w:t xml:space="preserve">  This essentially is narrowing down the search as we move from filter to filter.  </w:t>
      </w:r>
      <w:r w:rsidR="00415544" w:rsidRPr="007065E8">
        <w:rPr>
          <w:rFonts w:ascii="Arial" w:hAnsi="Arial" w:cs="Arial"/>
          <w:color w:val="000000"/>
          <w:sz w:val="20"/>
          <w:szCs w:val="20"/>
          <w:lang w:eastAsia="en-CA"/>
        </w:rPr>
        <w:t xml:space="preserve"> </w:t>
      </w:r>
    </w:p>
    <w:p w14:paraId="54744446" w14:textId="77777777" w:rsidR="00CB6D21" w:rsidRDefault="00CB6D21" w:rsidP="00917A1A">
      <w:pPr>
        <w:rPr>
          <w:rFonts w:ascii="Arial" w:hAnsi="Arial" w:cs="Arial"/>
          <w:sz w:val="20"/>
          <w:szCs w:val="20"/>
        </w:rPr>
      </w:pPr>
    </w:p>
    <w:p w14:paraId="665FA3CE" w14:textId="77777777" w:rsidR="00690563" w:rsidRDefault="00690563" w:rsidP="00917A1A">
      <w:pPr>
        <w:rPr>
          <w:rFonts w:ascii="Arial" w:hAnsi="Arial" w:cs="Arial"/>
          <w:sz w:val="20"/>
          <w:szCs w:val="20"/>
        </w:rPr>
      </w:pPr>
    </w:p>
    <w:p w14:paraId="7E1BF13F" w14:textId="77777777" w:rsidR="00690563" w:rsidRDefault="00690563" w:rsidP="00917A1A">
      <w:pPr>
        <w:rPr>
          <w:rFonts w:ascii="Arial" w:hAnsi="Arial" w:cs="Arial"/>
          <w:sz w:val="20"/>
          <w:szCs w:val="20"/>
        </w:rPr>
      </w:pPr>
    </w:p>
    <w:p w14:paraId="0B6C0F52" w14:textId="26AFFB7E" w:rsidR="00CB6D21" w:rsidRDefault="00CB6D21" w:rsidP="00917A1A">
      <w:pPr>
        <w:rPr>
          <w:rFonts w:ascii="Arial" w:hAnsi="Arial" w:cs="Arial"/>
          <w:color w:val="000000"/>
          <w:sz w:val="20"/>
          <w:szCs w:val="20"/>
          <w:lang w:eastAsia="en-CA"/>
        </w:rPr>
      </w:pPr>
    </w:p>
    <w:p w14:paraId="6664839A" w14:textId="77777777" w:rsidR="00A3264F" w:rsidRDefault="00A3264F" w:rsidP="00917A1A">
      <w:pPr>
        <w:rPr>
          <w:rFonts w:ascii="Arial" w:hAnsi="Arial" w:cs="Arial"/>
          <w:color w:val="000000"/>
          <w:sz w:val="20"/>
          <w:szCs w:val="20"/>
          <w:lang w:eastAsia="en-CA"/>
        </w:rPr>
      </w:pPr>
    </w:p>
    <w:p w14:paraId="39198D54" w14:textId="1E8EAB6F" w:rsidR="00A3264F" w:rsidRDefault="00A3264F" w:rsidP="00917A1A">
      <w:pPr>
        <w:rPr>
          <w:rFonts w:ascii="Arial" w:hAnsi="Arial" w:cs="Arial"/>
          <w:sz w:val="20"/>
          <w:szCs w:val="20"/>
        </w:rPr>
      </w:pPr>
      <w:r>
        <w:rPr>
          <w:rFonts w:ascii="Arial" w:hAnsi="Arial" w:cs="Arial"/>
          <w:noProof/>
          <w:sz w:val="20"/>
          <w:szCs w:val="20"/>
          <w:lang w:eastAsia="en-CA"/>
        </w:rPr>
        <w:lastRenderedPageBreak/>
        <w:drawing>
          <wp:inline distT="0" distB="0" distL="0" distR="0" wp14:anchorId="6DF0C8F1" wp14:editId="71CCE061">
            <wp:extent cx="10120345" cy="334749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61527" cy="3361121"/>
                    </a:xfrm>
                    <a:prstGeom prst="rect">
                      <a:avLst/>
                    </a:prstGeom>
                    <a:noFill/>
                    <a:ln>
                      <a:noFill/>
                    </a:ln>
                  </pic:spPr>
                </pic:pic>
              </a:graphicData>
            </a:graphic>
          </wp:inline>
        </w:drawing>
      </w:r>
      <w:r w:rsidR="00AA6E15">
        <w:rPr>
          <w:rFonts w:ascii="Arial" w:hAnsi="Arial" w:cs="Arial"/>
          <w:noProof/>
          <w:sz w:val="20"/>
          <w:szCs w:val="20"/>
          <w:lang w:eastAsia="en-CA"/>
        </w:rPr>
        <w:drawing>
          <wp:inline distT="0" distB="0" distL="0" distR="0" wp14:anchorId="7717E464" wp14:editId="1C62E3E1">
            <wp:extent cx="1696634" cy="21229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661" cy="2133042"/>
                    </a:xfrm>
                    <a:prstGeom prst="rect">
                      <a:avLst/>
                    </a:prstGeom>
                    <a:noFill/>
                    <a:ln>
                      <a:noFill/>
                    </a:ln>
                  </pic:spPr>
                </pic:pic>
              </a:graphicData>
            </a:graphic>
          </wp:inline>
        </w:drawing>
      </w:r>
    </w:p>
    <w:p w14:paraId="6095ADF3" w14:textId="77777777" w:rsidR="00C72AF1" w:rsidRDefault="00C72AF1" w:rsidP="00917A1A">
      <w:pPr>
        <w:rPr>
          <w:rFonts w:ascii="Arial" w:hAnsi="Arial" w:cs="Arial"/>
          <w:sz w:val="20"/>
          <w:szCs w:val="20"/>
        </w:rPr>
      </w:pPr>
    </w:p>
    <w:p w14:paraId="1AF72518" w14:textId="09D96EBE" w:rsidR="00385757" w:rsidRDefault="00385757" w:rsidP="00917A1A">
      <w:pPr>
        <w:rPr>
          <w:rFonts w:ascii="Arial" w:hAnsi="Arial" w:cs="Arial"/>
          <w:sz w:val="20"/>
          <w:szCs w:val="20"/>
        </w:rPr>
      </w:pPr>
      <w:r>
        <w:rPr>
          <w:rFonts w:ascii="Arial" w:hAnsi="Arial" w:cs="Arial"/>
          <w:sz w:val="20"/>
          <w:szCs w:val="20"/>
        </w:rPr>
        <w:t xml:space="preserve">The next filter we will choose from is in the Power column.  Panel Matrix A, </w:t>
      </w:r>
      <w:r>
        <w:rPr>
          <w:rFonts w:ascii="Arial" w:hAnsi="Arial" w:cs="Arial"/>
          <w:color w:val="000000"/>
          <w:sz w:val="20"/>
          <w:szCs w:val="20"/>
          <w:lang w:eastAsia="en-CA"/>
        </w:rPr>
        <w:t>at the right of the search image above, is described as Non-Powered.  Therefore choose “Non-Pow</w:t>
      </w:r>
      <w:r w:rsidR="001B7390">
        <w:rPr>
          <w:rFonts w:ascii="Arial" w:hAnsi="Arial" w:cs="Arial"/>
          <w:color w:val="000000"/>
          <w:sz w:val="20"/>
          <w:szCs w:val="20"/>
          <w:lang w:eastAsia="en-CA"/>
        </w:rPr>
        <w:t>e</w:t>
      </w:r>
      <w:r>
        <w:rPr>
          <w:rFonts w:ascii="Arial" w:hAnsi="Arial" w:cs="Arial"/>
          <w:color w:val="000000"/>
          <w:sz w:val="20"/>
          <w:szCs w:val="20"/>
          <w:lang w:eastAsia="en-CA"/>
        </w:rPr>
        <w:t>red” from the filter drop down window.  After making all filter selections</w:t>
      </w:r>
      <w:r w:rsidRPr="007065E8">
        <w:rPr>
          <w:rFonts w:ascii="Arial" w:hAnsi="Arial" w:cs="Arial"/>
          <w:color w:val="000000"/>
          <w:sz w:val="20"/>
          <w:szCs w:val="20"/>
          <w:lang w:eastAsia="en-CA"/>
        </w:rPr>
        <w:t xml:space="preserve">, </w:t>
      </w:r>
      <w:r>
        <w:rPr>
          <w:rFonts w:ascii="Arial" w:hAnsi="Arial" w:cs="Arial"/>
          <w:color w:val="000000"/>
          <w:sz w:val="20"/>
          <w:szCs w:val="20"/>
          <w:lang w:eastAsia="en-CA"/>
        </w:rPr>
        <w:t xml:space="preserve">again </w:t>
      </w:r>
      <w:r w:rsidRPr="007065E8">
        <w:rPr>
          <w:rFonts w:ascii="Arial" w:hAnsi="Arial" w:cs="Arial"/>
          <w:color w:val="000000"/>
          <w:sz w:val="20"/>
          <w:szCs w:val="20"/>
          <w:lang w:eastAsia="en-CA"/>
        </w:rPr>
        <w:t xml:space="preserve">all other </w:t>
      </w:r>
      <w:r>
        <w:rPr>
          <w:rFonts w:ascii="Arial" w:hAnsi="Arial" w:cs="Arial"/>
          <w:color w:val="000000"/>
          <w:sz w:val="20"/>
          <w:szCs w:val="20"/>
          <w:lang w:eastAsia="en-CA"/>
        </w:rPr>
        <w:t>options which were</w:t>
      </w:r>
      <w:r w:rsidRPr="007065E8">
        <w:rPr>
          <w:rFonts w:ascii="Arial" w:hAnsi="Arial" w:cs="Arial"/>
          <w:color w:val="000000"/>
          <w:sz w:val="20"/>
          <w:szCs w:val="20"/>
          <w:lang w:eastAsia="en-CA"/>
        </w:rPr>
        <w:t xml:space="preserve"> not selected will disappear</w:t>
      </w:r>
      <w:r>
        <w:rPr>
          <w:rFonts w:ascii="Arial" w:hAnsi="Arial" w:cs="Arial"/>
          <w:color w:val="000000"/>
          <w:sz w:val="20"/>
          <w:szCs w:val="20"/>
          <w:lang w:eastAsia="en-CA"/>
        </w:rPr>
        <w:t xml:space="preserve"> from the remaining options</w:t>
      </w:r>
      <w:r w:rsidRPr="007065E8">
        <w:rPr>
          <w:rFonts w:ascii="Arial" w:hAnsi="Arial" w:cs="Arial"/>
          <w:color w:val="000000"/>
          <w:sz w:val="20"/>
          <w:szCs w:val="20"/>
          <w:lang w:eastAsia="en-CA"/>
        </w:rPr>
        <w:t>.</w:t>
      </w:r>
      <w:r>
        <w:rPr>
          <w:rFonts w:ascii="Arial" w:hAnsi="Arial" w:cs="Arial"/>
          <w:color w:val="000000"/>
          <w:sz w:val="20"/>
          <w:szCs w:val="20"/>
          <w:lang w:eastAsia="en-CA"/>
        </w:rPr>
        <w:t xml:space="preserve">  Thus far we have narrowed down the search to only Seated Privacy Height Add-On, Non-Powered panels.  </w:t>
      </w:r>
    </w:p>
    <w:p w14:paraId="693F3F22" w14:textId="20BDC5BE" w:rsidR="00C72AF1" w:rsidRDefault="00151105" w:rsidP="00917A1A">
      <w:pPr>
        <w:rPr>
          <w:rFonts w:ascii="Arial" w:hAnsi="Arial" w:cs="Arial"/>
          <w:sz w:val="20"/>
          <w:szCs w:val="20"/>
        </w:rPr>
      </w:pPr>
      <w:r>
        <w:rPr>
          <w:rFonts w:ascii="Arial" w:hAnsi="Arial" w:cs="Arial"/>
          <w:noProof/>
          <w:sz w:val="20"/>
          <w:szCs w:val="20"/>
          <w:lang w:eastAsia="en-CA"/>
        </w:rPr>
        <w:lastRenderedPageBreak/>
        <w:drawing>
          <wp:inline distT="0" distB="0" distL="0" distR="0" wp14:anchorId="77C88F0B" wp14:editId="6AC6D4DD">
            <wp:extent cx="10121640" cy="3403158"/>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35789" cy="3407915"/>
                    </a:xfrm>
                    <a:prstGeom prst="rect">
                      <a:avLst/>
                    </a:prstGeom>
                    <a:noFill/>
                    <a:ln>
                      <a:noFill/>
                    </a:ln>
                  </pic:spPr>
                </pic:pic>
              </a:graphicData>
            </a:graphic>
          </wp:inline>
        </w:drawing>
      </w:r>
      <w:r>
        <w:rPr>
          <w:rFonts w:ascii="Arial" w:hAnsi="Arial" w:cs="Arial"/>
          <w:noProof/>
          <w:sz w:val="20"/>
          <w:szCs w:val="20"/>
          <w:lang w:eastAsia="en-CA"/>
        </w:rPr>
        <w:drawing>
          <wp:inline distT="0" distB="0" distL="0" distR="0" wp14:anchorId="0583B53E" wp14:editId="17C55F93">
            <wp:extent cx="1742639" cy="216275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7071" cy="2180667"/>
                    </a:xfrm>
                    <a:prstGeom prst="rect">
                      <a:avLst/>
                    </a:prstGeom>
                    <a:noFill/>
                    <a:ln>
                      <a:noFill/>
                    </a:ln>
                  </pic:spPr>
                </pic:pic>
              </a:graphicData>
            </a:graphic>
          </wp:inline>
        </w:drawing>
      </w:r>
    </w:p>
    <w:p w14:paraId="42C348C3" w14:textId="77777777" w:rsidR="009347DF" w:rsidRDefault="009347DF" w:rsidP="00917A1A"/>
    <w:p w14:paraId="52618991" w14:textId="26A2ED7F" w:rsidR="00C05A62" w:rsidRDefault="00C05A62" w:rsidP="00C05A62">
      <w:pPr>
        <w:rPr>
          <w:rFonts w:ascii="Arial" w:hAnsi="Arial" w:cs="Arial"/>
          <w:sz w:val="20"/>
          <w:szCs w:val="20"/>
        </w:rPr>
      </w:pPr>
      <w:r>
        <w:rPr>
          <w:rFonts w:ascii="Arial" w:hAnsi="Arial" w:cs="Arial"/>
          <w:sz w:val="20"/>
          <w:szCs w:val="20"/>
        </w:rPr>
        <w:t>The next filter we will choose f</w:t>
      </w:r>
      <w:r w:rsidR="00226038">
        <w:rPr>
          <w:rFonts w:ascii="Arial" w:hAnsi="Arial" w:cs="Arial"/>
          <w:sz w:val="20"/>
          <w:szCs w:val="20"/>
        </w:rPr>
        <w:t xml:space="preserve">rom will be our first panel element, </w:t>
      </w:r>
      <w:r w:rsidR="001B7390">
        <w:rPr>
          <w:rFonts w:ascii="Arial" w:hAnsi="Arial" w:cs="Arial"/>
          <w:sz w:val="20"/>
          <w:szCs w:val="20"/>
        </w:rPr>
        <w:t>Lower Element 1</w:t>
      </w:r>
      <w:r>
        <w:rPr>
          <w:rFonts w:ascii="Arial" w:hAnsi="Arial" w:cs="Arial"/>
          <w:sz w:val="20"/>
          <w:szCs w:val="20"/>
        </w:rPr>
        <w:t xml:space="preserve">.  Panel Matrix A, </w:t>
      </w:r>
      <w:r>
        <w:rPr>
          <w:rFonts w:ascii="Arial" w:hAnsi="Arial" w:cs="Arial"/>
          <w:color w:val="000000"/>
          <w:sz w:val="20"/>
          <w:szCs w:val="20"/>
          <w:lang w:eastAsia="en-CA"/>
        </w:rPr>
        <w:t xml:space="preserve">at the right of the search image above, </w:t>
      </w:r>
      <w:r w:rsidR="00D41E9E">
        <w:rPr>
          <w:rFonts w:ascii="Arial" w:hAnsi="Arial" w:cs="Arial"/>
          <w:color w:val="000000"/>
          <w:sz w:val="20"/>
          <w:szCs w:val="20"/>
          <w:lang w:eastAsia="en-CA"/>
        </w:rPr>
        <w:t xml:space="preserve">shows the position of “lower element 1” which is at the bottom of </w:t>
      </w:r>
      <w:r w:rsidR="00226038">
        <w:rPr>
          <w:rFonts w:ascii="Arial" w:hAnsi="Arial" w:cs="Arial"/>
          <w:color w:val="000000"/>
          <w:sz w:val="20"/>
          <w:szCs w:val="20"/>
          <w:lang w:eastAsia="en-CA"/>
        </w:rPr>
        <w:t xml:space="preserve">side 1 of </w:t>
      </w:r>
      <w:r w:rsidR="00D41E9E">
        <w:rPr>
          <w:rFonts w:ascii="Arial" w:hAnsi="Arial" w:cs="Arial"/>
          <w:color w:val="000000"/>
          <w:sz w:val="20"/>
          <w:szCs w:val="20"/>
          <w:lang w:eastAsia="en-CA"/>
        </w:rPr>
        <w:t xml:space="preserve">the panel. </w:t>
      </w:r>
      <w:r>
        <w:rPr>
          <w:rFonts w:ascii="Arial" w:hAnsi="Arial" w:cs="Arial"/>
          <w:color w:val="000000"/>
          <w:sz w:val="20"/>
          <w:szCs w:val="20"/>
          <w:lang w:eastAsia="en-CA"/>
        </w:rPr>
        <w:t xml:space="preserve"> </w:t>
      </w:r>
      <w:r w:rsidR="00226038">
        <w:rPr>
          <w:rFonts w:ascii="Arial" w:hAnsi="Arial" w:cs="Arial"/>
          <w:color w:val="000000"/>
          <w:sz w:val="20"/>
          <w:szCs w:val="20"/>
          <w:lang w:eastAsia="en-CA"/>
        </w:rPr>
        <w:t>For our example requirement l</w:t>
      </w:r>
      <w:r w:rsidR="00D41E9E">
        <w:rPr>
          <w:rFonts w:ascii="Arial" w:hAnsi="Arial" w:cs="Arial"/>
          <w:color w:val="000000"/>
          <w:sz w:val="20"/>
          <w:szCs w:val="20"/>
          <w:lang w:eastAsia="en-CA"/>
        </w:rPr>
        <w:t>ower element 1 is described as “fabric” in Panel Matrix A, t</w:t>
      </w:r>
      <w:r>
        <w:rPr>
          <w:rFonts w:ascii="Arial" w:hAnsi="Arial" w:cs="Arial"/>
          <w:color w:val="000000"/>
          <w:sz w:val="20"/>
          <w:szCs w:val="20"/>
          <w:lang w:eastAsia="en-CA"/>
        </w:rPr>
        <w:t>herefore choose “</w:t>
      </w:r>
      <w:r w:rsidR="00D41E9E">
        <w:rPr>
          <w:rFonts w:ascii="Arial" w:hAnsi="Arial" w:cs="Arial"/>
          <w:color w:val="000000"/>
          <w:sz w:val="20"/>
          <w:szCs w:val="20"/>
          <w:lang w:eastAsia="en-CA"/>
        </w:rPr>
        <w:t>Fabric</w:t>
      </w:r>
      <w:r>
        <w:rPr>
          <w:rFonts w:ascii="Arial" w:hAnsi="Arial" w:cs="Arial"/>
          <w:color w:val="000000"/>
          <w:sz w:val="20"/>
          <w:szCs w:val="20"/>
          <w:lang w:eastAsia="en-CA"/>
        </w:rPr>
        <w:t xml:space="preserve">” from the filter drop down window.  </w:t>
      </w:r>
    </w:p>
    <w:p w14:paraId="1BF99F50" w14:textId="77777777" w:rsidR="00C05A62" w:rsidRDefault="00C05A62" w:rsidP="00917A1A"/>
    <w:p w14:paraId="2C9E7D54" w14:textId="4A3C0DF4" w:rsidR="00E43F7C" w:rsidRDefault="002824BD" w:rsidP="00917A1A">
      <w:r>
        <w:rPr>
          <w:noProof/>
          <w:lang w:eastAsia="en-CA"/>
        </w:rPr>
        <w:lastRenderedPageBreak/>
        <w:drawing>
          <wp:inline distT="0" distB="0" distL="0" distR="0" wp14:anchorId="3BEA064C" wp14:editId="3DFDE95E">
            <wp:extent cx="10082254" cy="32596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12026" cy="3269232"/>
                    </a:xfrm>
                    <a:prstGeom prst="rect">
                      <a:avLst/>
                    </a:prstGeom>
                    <a:noFill/>
                    <a:ln>
                      <a:noFill/>
                    </a:ln>
                  </pic:spPr>
                </pic:pic>
              </a:graphicData>
            </a:graphic>
          </wp:inline>
        </w:drawing>
      </w:r>
      <w:r>
        <w:rPr>
          <w:noProof/>
          <w:lang w:eastAsia="en-CA"/>
        </w:rPr>
        <w:drawing>
          <wp:inline distT="0" distB="0" distL="0" distR="0" wp14:anchorId="641FE404" wp14:editId="5E4C4430">
            <wp:extent cx="1793636" cy="21229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0153" cy="2142549"/>
                    </a:xfrm>
                    <a:prstGeom prst="rect">
                      <a:avLst/>
                    </a:prstGeom>
                    <a:noFill/>
                    <a:ln>
                      <a:noFill/>
                    </a:ln>
                  </pic:spPr>
                </pic:pic>
              </a:graphicData>
            </a:graphic>
          </wp:inline>
        </w:drawing>
      </w:r>
    </w:p>
    <w:p w14:paraId="537C3E9D" w14:textId="77777777" w:rsidR="005E51F3" w:rsidRDefault="005E51F3" w:rsidP="00917A1A"/>
    <w:p w14:paraId="6722E398" w14:textId="4621B1DF" w:rsidR="005E51F3" w:rsidRDefault="005E51F3" w:rsidP="005E51F3">
      <w:pPr>
        <w:rPr>
          <w:rFonts w:ascii="Arial" w:hAnsi="Arial" w:cs="Arial"/>
          <w:sz w:val="20"/>
          <w:szCs w:val="20"/>
        </w:rPr>
      </w:pPr>
      <w:r>
        <w:rPr>
          <w:rFonts w:ascii="Arial" w:hAnsi="Arial" w:cs="Arial"/>
          <w:sz w:val="20"/>
          <w:szCs w:val="20"/>
        </w:rPr>
        <w:t xml:space="preserve">The next filter we will choose from will be Lower Element 2.  Panel Matrix A, </w:t>
      </w:r>
      <w:r>
        <w:rPr>
          <w:rFonts w:ascii="Arial" w:hAnsi="Arial" w:cs="Arial"/>
          <w:color w:val="000000"/>
          <w:sz w:val="20"/>
          <w:szCs w:val="20"/>
          <w:lang w:eastAsia="en-CA"/>
        </w:rPr>
        <w:t xml:space="preserve">at the right of the search image above, shows the position of “lower element 2” which is at the bottom of side 2 of the panel.  For our example requirement lower element 2 is described as “fabric” in Panel Matrix A, therefore choose “Fabric” from the filter drop down window.  </w:t>
      </w:r>
    </w:p>
    <w:p w14:paraId="607AEEAA" w14:textId="77777777" w:rsidR="005E51F3" w:rsidRDefault="005E51F3" w:rsidP="00917A1A"/>
    <w:p w14:paraId="4BABFA68" w14:textId="77777777" w:rsidR="008C0C76" w:rsidRDefault="008C0C76" w:rsidP="00917A1A"/>
    <w:p w14:paraId="54469870" w14:textId="0635CF92" w:rsidR="008C0C76" w:rsidRDefault="008C0C76" w:rsidP="008C0C76">
      <w:pPr>
        <w:spacing w:after="200" w:line="276" w:lineRule="auto"/>
      </w:pPr>
      <w:r>
        <w:br w:type="page"/>
      </w:r>
      <w:r>
        <w:rPr>
          <w:noProof/>
          <w:lang w:eastAsia="en-CA"/>
        </w:rPr>
        <w:lastRenderedPageBreak/>
        <w:drawing>
          <wp:inline distT="0" distB="0" distL="0" distR="0" wp14:anchorId="340DAFF7" wp14:editId="705DCE1A">
            <wp:extent cx="10042497" cy="32418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72469" cy="3251530"/>
                    </a:xfrm>
                    <a:prstGeom prst="rect">
                      <a:avLst/>
                    </a:prstGeom>
                    <a:noFill/>
                    <a:ln>
                      <a:noFill/>
                    </a:ln>
                  </pic:spPr>
                </pic:pic>
              </a:graphicData>
            </a:graphic>
          </wp:inline>
        </w:drawing>
      </w:r>
      <w:r w:rsidR="002F390C">
        <w:rPr>
          <w:noProof/>
          <w:lang w:eastAsia="en-CA"/>
        </w:rPr>
        <w:drawing>
          <wp:inline distT="0" distB="0" distL="0" distR="0" wp14:anchorId="084DA17E" wp14:editId="16286D3A">
            <wp:extent cx="1804946" cy="2160784"/>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9600" cy="2190298"/>
                    </a:xfrm>
                    <a:prstGeom prst="rect">
                      <a:avLst/>
                    </a:prstGeom>
                    <a:noFill/>
                    <a:ln>
                      <a:noFill/>
                    </a:ln>
                  </pic:spPr>
                </pic:pic>
              </a:graphicData>
            </a:graphic>
          </wp:inline>
        </w:drawing>
      </w:r>
    </w:p>
    <w:p w14:paraId="77CCDA6E" w14:textId="3E54D441" w:rsidR="005E51F3" w:rsidRDefault="005E51F3" w:rsidP="005E51F3">
      <w:pPr>
        <w:rPr>
          <w:rFonts w:ascii="Arial" w:hAnsi="Arial" w:cs="Arial"/>
          <w:sz w:val="20"/>
          <w:szCs w:val="20"/>
        </w:rPr>
      </w:pPr>
      <w:r>
        <w:rPr>
          <w:rFonts w:ascii="Arial" w:hAnsi="Arial" w:cs="Arial"/>
          <w:sz w:val="20"/>
          <w:szCs w:val="20"/>
        </w:rPr>
        <w:t xml:space="preserve">The next filter we will choose from will be our first upper panel element, Upper Element 1.  Panel Matrix A, </w:t>
      </w:r>
      <w:r>
        <w:rPr>
          <w:rFonts w:ascii="Arial" w:hAnsi="Arial" w:cs="Arial"/>
          <w:color w:val="000000"/>
          <w:sz w:val="20"/>
          <w:szCs w:val="20"/>
          <w:lang w:eastAsia="en-CA"/>
        </w:rPr>
        <w:t xml:space="preserve">at the right of the search image above, shows the position of “upper element 1” which is at the top of side 1 of the panel.  For our example requirement upper element 1 is described as “fabric” in Panel Matrix A, therefore choose “Fabric” from the filter drop down window.  </w:t>
      </w:r>
    </w:p>
    <w:p w14:paraId="388C4200" w14:textId="77777777" w:rsidR="005E51F3" w:rsidRDefault="005E51F3" w:rsidP="008C0C76">
      <w:pPr>
        <w:spacing w:after="200" w:line="276" w:lineRule="auto"/>
      </w:pPr>
    </w:p>
    <w:p w14:paraId="53959319" w14:textId="042066C6" w:rsidR="00C059F8" w:rsidRDefault="00C059F8" w:rsidP="008C0C76">
      <w:pPr>
        <w:spacing w:after="200" w:line="276" w:lineRule="auto"/>
      </w:pPr>
      <w:r>
        <w:rPr>
          <w:noProof/>
          <w:lang w:eastAsia="en-CA"/>
        </w:rPr>
        <w:lastRenderedPageBreak/>
        <w:drawing>
          <wp:inline distT="0" distB="0" distL="0" distR="0" wp14:anchorId="6DDBC516" wp14:editId="18202AF9">
            <wp:extent cx="10150127" cy="3267986"/>
            <wp:effectExtent l="0" t="0" r="381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5949" cy="3276300"/>
                    </a:xfrm>
                    <a:prstGeom prst="rect">
                      <a:avLst/>
                    </a:prstGeom>
                    <a:noFill/>
                    <a:ln>
                      <a:noFill/>
                    </a:ln>
                  </pic:spPr>
                </pic:pic>
              </a:graphicData>
            </a:graphic>
          </wp:inline>
        </w:drawing>
      </w:r>
      <w:r w:rsidR="00E127F3">
        <w:rPr>
          <w:noProof/>
          <w:lang w:eastAsia="en-CA"/>
        </w:rPr>
        <w:drawing>
          <wp:inline distT="0" distB="0" distL="0" distR="0" wp14:anchorId="3D8C693C" wp14:editId="1A11BE80">
            <wp:extent cx="1682201" cy="20116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3918" cy="2037651"/>
                    </a:xfrm>
                    <a:prstGeom prst="rect">
                      <a:avLst/>
                    </a:prstGeom>
                    <a:noFill/>
                    <a:ln>
                      <a:noFill/>
                    </a:ln>
                  </pic:spPr>
                </pic:pic>
              </a:graphicData>
            </a:graphic>
          </wp:inline>
        </w:drawing>
      </w:r>
    </w:p>
    <w:p w14:paraId="3EA8343D" w14:textId="0BFC5C58" w:rsidR="005E51F3" w:rsidRDefault="005E51F3" w:rsidP="005E51F3">
      <w:pPr>
        <w:rPr>
          <w:rFonts w:ascii="Arial" w:hAnsi="Arial" w:cs="Arial"/>
          <w:sz w:val="20"/>
          <w:szCs w:val="20"/>
        </w:rPr>
      </w:pPr>
      <w:r>
        <w:rPr>
          <w:rFonts w:ascii="Arial" w:hAnsi="Arial" w:cs="Arial"/>
          <w:sz w:val="20"/>
          <w:szCs w:val="20"/>
        </w:rPr>
        <w:t xml:space="preserve">The next filter we will choose from will be our last panel element, Upper Element 2.  Panel Matrix A, </w:t>
      </w:r>
      <w:r>
        <w:rPr>
          <w:rFonts w:ascii="Arial" w:hAnsi="Arial" w:cs="Arial"/>
          <w:color w:val="000000"/>
          <w:sz w:val="20"/>
          <w:szCs w:val="20"/>
          <w:lang w:eastAsia="en-CA"/>
        </w:rPr>
        <w:t xml:space="preserve">at the right of the search image above, shows the position of “upper element 2” which is at the top of side 2 of the panel.  For our example requirement upper element 2 is described as “fabric” in Panel Matrix A, therefore choose “Fabric” from the filter drop down window.  </w:t>
      </w:r>
    </w:p>
    <w:p w14:paraId="72A853EA" w14:textId="77777777" w:rsidR="005E51F3" w:rsidRDefault="005E51F3" w:rsidP="008C0C76">
      <w:pPr>
        <w:spacing w:after="200" w:line="276" w:lineRule="auto"/>
      </w:pPr>
    </w:p>
    <w:p w14:paraId="06021A4F" w14:textId="5FBCE654" w:rsidR="00AF0E30" w:rsidRDefault="00AF0E30" w:rsidP="008C0C76">
      <w:pPr>
        <w:spacing w:after="200" w:line="276" w:lineRule="auto"/>
      </w:pPr>
      <w:r>
        <w:rPr>
          <w:noProof/>
          <w:lang w:eastAsia="en-CA"/>
        </w:rPr>
        <w:lastRenderedPageBreak/>
        <w:drawing>
          <wp:inline distT="0" distB="0" distL="0" distR="0" wp14:anchorId="645ABEA3" wp14:editId="39648130">
            <wp:extent cx="11584940" cy="18205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84940" cy="1820545"/>
                    </a:xfrm>
                    <a:prstGeom prst="rect">
                      <a:avLst/>
                    </a:prstGeom>
                    <a:noFill/>
                    <a:ln>
                      <a:noFill/>
                    </a:ln>
                  </pic:spPr>
                </pic:pic>
              </a:graphicData>
            </a:graphic>
          </wp:inline>
        </w:drawing>
      </w:r>
    </w:p>
    <w:p w14:paraId="1609C738" w14:textId="252CC550" w:rsidR="004C4E31" w:rsidRDefault="00D32C87" w:rsidP="00D32C87">
      <w:pPr>
        <w:spacing w:line="276" w:lineRule="auto"/>
        <w:rPr>
          <w:rFonts w:ascii="Arial" w:hAnsi="Arial" w:cs="Arial"/>
          <w:sz w:val="20"/>
          <w:szCs w:val="20"/>
        </w:rPr>
      </w:pPr>
      <w:r w:rsidRPr="004C4E31">
        <w:rPr>
          <w:rFonts w:ascii="Arial" w:hAnsi="Arial" w:cs="Arial"/>
          <w:sz w:val="20"/>
          <w:szCs w:val="20"/>
        </w:rPr>
        <w:t xml:space="preserve">Now that we have completed the search for Panel Matrix A, we can choose the widths required.  </w:t>
      </w:r>
      <w:r w:rsidR="004C4E31">
        <w:rPr>
          <w:rFonts w:ascii="Arial" w:hAnsi="Arial" w:cs="Arial"/>
          <w:sz w:val="20"/>
          <w:szCs w:val="20"/>
        </w:rPr>
        <w:t>In the CST image above you will see that we require:</w:t>
      </w:r>
    </w:p>
    <w:p w14:paraId="09F1D417" w14:textId="634FFE12" w:rsidR="004C4E31" w:rsidRPr="004C4E31" w:rsidRDefault="004C4E31" w:rsidP="004C4E31">
      <w:pPr>
        <w:pStyle w:val="ListParagraph"/>
        <w:numPr>
          <w:ilvl w:val="0"/>
          <w:numId w:val="29"/>
        </w:numPr>
        <w:spacing w:line="276" w:lineRule="auto"/>
        <w:ind w:left="426" w:hanging="284"/>
        <w:rPr>
          <w:rFonts w:ascii="Arial" w:hAnsi="Arial" w:cs="Arial"/>
          <w:sz w:val="20"/>
          <w:szCs w:val="20"/>
        </w:rPr>
      </w:pPr>
      <w:r w:rsidRPr="004C4E31">
        <w:rPr>
          <w:rFonts w:ascii="Arial" w:hAnsi="Arial" w:cs="Arial"/>
          <w:sz w:val="20"/>
          <w:szCs w:val="20"/>
        </w:rPr>
        <w:t>24 each panels at 24” wide</w:t>
      </w:r>
      <w:r>
        <w:rPr>
          <w:rFonts w:ascii="Arial" w:hAnsi="Arial" w:cs="Arial"/>
          <w:sz w:val="20"/>
          <w:szCs w:val="20"/>
        </w:rPr>
        <w:t>;</w:t>
      </w:r>
    </w:p>
    <w:p w14:paraId="7817869E" w14:textId="0ED2E14B" w:rsidR="004C4E31" w:rsidRPr="004C4E31" w:rsidRDefault="004C4E31" w:rsidP="004C4E31">
      <w:pPr>
        <w:pStyle w:val="ListParagraph"/>
        <w:numPr>
          <w:ilvl w:val="0"/>
          <w:numId w:val="29"/>
        </w:numPr>
        <w:spacing w:line="276" w:lineRule="auto"/>
        <w:ind w:left="426" w:hanging="284"/>
        <w:rPr>
          <w:rFonts w:ascii="Arial" w:hAnsi="Arial" w:cs="Arial"/>
          <w:sz w:val="20"/>
          <w:szCs w:val="20"/>
        </w:rPr>
      </w:pPr>
      <w:r w:rsidRPr="004C4E31">
        <w:rPr>
          <w:rFonts w:ascii="Arial" w:hAnsi="Arial" w:cs="Arial"/>
          <w:sz w:val="20"/>
          <w:szCs w:val="20"/>
        </w:rPr>
        <w:t xml:space="preserve">8 each panels at 36” wide </w:t>
      </w:r>
      <w:r>
        <w:rPr>
          <w:rFonts w:ascii="Arial" w:hAnsi="Arial" w:cs="Arial"/>
          <w:sz w:val="20"/>
          <w:szCs w:val="20"/>
        </w:rPr>
        <w:t>;</w:t>
      </w:r>
    </w:p>
    <w:p w14:paraId="164E6D95" w14:textId="1447D05E" w:rsidR="00415409" w:rsidRDefault="004C4E31" w:rsidP="00415409">
      <w:pPr>
        <w:pStyle w:val="ListParagraph"/>
        <w:numPr>
          <w:ilvl w:val="0"/>
          <w:numId w:val="29"/>
        </w:numPr>
        <w:spacing w:line="276" w:lineRule="auto"/>
        <w:ind w:left="426" w:hanging="284"/>
        <w:rPr>
          <w:rFonts w:ascii="Arial" w:hAnsi="Arial" w:cs="Arial"/>
          <w:sz w:val="20"/>
          <w:szCs w:val="20"/>
        </w:rPr>
      </w:pPr>
      <w:r w:rsidRPr="004C4E31">
        <w:rPr>
          <w:rFonts w:ascii="Arial" w:hAnsi="Arial" w:cs="Arial"/>
          <w:sz w:val="20"/>
          <w:szCs w:val="20"/>
        </w:rPr>
        <w:t xml:space="preserve">4 each panels at 42” wide.  </w:t>
      </w:r>
    </w:p>
    <w:p w14:paraId="35B4BBF7" w14:textId="77777777" w:rsidR="00415409" w:rsidRPr="00415409" w:rsidRDefault="00415409" w:rsidP="00415409">
      <w:pPr>
        <w:pStyle w:val="ListParagraph"/>
        <w:numPr>
          <w:ilvl w:val="0"/>
          <w:numId w:val="29"/>
        </w:numPr>
        <w:spacing w:line="276" w:lineRule="auto"/>
        <w:ind w:left="426" w:hanging="284"/>
        <w:rPr>
          <w:rFonts w:ascii="Arial" w:hAnsi="Arial" w:cs="Arial"/>
          <w:sz w:val="20"/>
          <w:szCs w:val="20"/>
        </w:rPr>
      </w:pPr>
    </w:p>
    <w:p w14:paraId="11D67FE8" w14:textId="48093B17" w:rsidR="00DB164D" w:rsidRPr="004C4E31" w:rsidRDefault="004C4E31" w:rsidP="00D32C87">
      <w:pPr>
        <w:spacing w:line="276" w:lineRule="auto"/>
        <w:rPr>
          <w:rFonts w:ascii="Arial" w:hAnsi="Arial" w:cs="Arial"/>
          <w:sz w:val="20"/>
          <w:szCs w:val="20"/>
        </w:rPr>
      </w:pPr>
      <w:r>
        <w:rPr>
          <w:rFonts w:ascii="Arial" w:hAnsi="Arial" w:cs="Arial"/>
          <w:sz w:val="20"/>
          <w:szCs w:val="20"/>
        </w:rPr>
        <w:t>You can also see in t</w:t>
      </w:r>
      <w:r w:rsidRPr="004C4E31">
        <w:rPr>
          <w:rFonts w:ascii="Arial" w:hAnsi="Arial" w:cs="Arial"/>
          <w:sz w:val="20"/>
          <w:szCs w:val="20"/>
        </w:rPr>
        <w:t xml:space="preserve">he diagram below </w:t>
      </w:r>
      <w:r>
        <w:rPr>
          <w:rFonts w:ascii="Arial" w:hAnsi="Arial" w:cs="Arial"/>
          <w:sz w:val="20"/>
          <w:szCs w:val="20"/>
        </w:rPr>
        <w:t>where each of these panels is located by the use of</w:t>
      </w:r>
      <w:r w:rsidRPr="004C4E31">
        <w:rPr>
          <w:rFonts w:ascii="Arial" w:hAnsi="Arial" w:cs="Arial"/>
          <w:sz w:val="20"/>
          <w:szCs w:val="20"/>
        </w:rPr>
        <w:t xml:space="preserve"> orange, light blue and green </w:t>
      </w:r>
      <w:r>
        <w:rPr>
          <w:rFonts w:ascii="Arial" w:hAnsi="Arial" w:cs="Arial"/>
          <w:sz w:val="20"/>
          <w:szCs w:val="20"/>
        </w:rPr>
        <w:t xml:space="preserve">colouring.  </w:t>
      </w:r>
      <w:r w:rsidR="00D32C87" w:rsidRPr="004C4E31">
        <w:rPr>
          <w:rFonts w:ascii="Arial" w:hAnsi="Arial" w:cs="Arial"/>
          <w:sz w:val="20"/>
          <w:szCs w:val="20"/>
        </w:rPr>
        <w:t xml:space="preserve">Also notice how the panel is identified with an “A” for each panel affected.  This clearly identifies for Bidders which panels are Panel Matrix A.  Quantities will be inserted into the CST for estimated purposes, however the floor plan is where the Bidders will gather the quantities.  Bidders do not see the CST or the results. </w:t>
      </w:r>
    </w:p>
    <w:p w14:paraId="337953C5" w14:textId="77777777" w:rsidR="00D32C87" w:rsidRDefault="00D32C87" w:rsidP="00D32C87">
      <w:pPr>
        <w:spacing w:line="276" w:lineRule="auto"/>
      </w:pPr>
    </w:p>
    <w:p w14:paraId="24B442BF" w14:textId="26FF8A98" w:rsidR="002B29CE" w:rsidRDefault="002713E7" w:rsidP="00DB164D">
      <w:pPr>
        <w:spacing w:after="200" w:line="276" w:lineRule="auto"/>
        <w:rPr>
          <w:rFonts w:ascii="Arial" w:hAnsi="Arial" w:cs="Arial"/>
          <w:sz w:val="20"/>
          <w:szCs w:val="20"/>
        </w:rPr>
      </w:pPr>
      <w:r>
        <w:rPr>
          <w:noProof/>
          <w:lang w:eastAsia="en-CA"/>
        </w:rPr>
        <w:drawing>
          <wp:anchor distT="0" distB="0" distL="114300" distR="114300" simplePos="0" relativeHeight="251668480" behindDoc="1" locked="0" layoutInCell="1" allowOverlap="1" wp14:anchorId="32D6CA10" wp14:editId="622B6453">
            <wp:simplePos x="0" y="0"/>
            <wp:positionH relativeFrom="margin">
              <wp:align>left</wp:align>
            </wp:positionH>
            <wp:positionV relativeFrom="paragraph">
              <wp:posOffset>4445</wp:posOffset>
            </wp:positionV>
            <wp:extent cx="6543675" cy="2185670"/>
            <wp:effectExtent l="0" t="0" r="9525" b="5080"/>
            <wp:wrapTight wrapText="bothSides">
              <wp:wrapPolygon edited="0">
                <wp:start x="0" y="0"/>
                <wp:lineTo x="0" y="21462"/>
                <wp:lineTo x="21569" y="21462"/>
                <wp:lineTo x="2156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3675"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EDE">
        <w:rPr>
          <w:rFonts w:ascii="Arial" w:hAnsi="Arial" w:cs="Arial"/>
          <w:sz w:val="20"/>
          <w:szCs w:val="20"/>
        </w:rPr>
        <w:t>Now that we have searched and entered the quantities required for the first panel matrix (Panel Matrix A) the</w:t>
      </w:r>
      <w:r w:rsidR="00EC296C">
        <w:rPr>
          <w:rFonts w:ascii="Arial" w:hAnsi="Arial" w:cs="Arial"/>
          <w:sz w:val="20"/>
          <w:szCs w:val="20"/>
        </w:rPr>
        <w:t>se exact</w:t>
      </w:r>
      <w:r w:rsidR="00732EDE">
        <w:rPr>
          <w:rFonts w:ascii="Arial" w:hAnsi="Arial" w:cs="Arial"/>
          <w:sz w:val="20"/>
          <w:szCs w:val="20"/>
        </w:rPr>
        <w:t xml:space="preserve"> same steps can be repeated to search for the remaining panel matrices of the requirement.  </w:t>
      </w:r>
    </w:p>
    <w:p w14:paraId="3AC1D2E5" w14:textId="29546DA8" w:rsidR="00732EDE" w:rsidRPr="00732EDE" w:rsidRDefault="00732EDE" w:rsidP="00DB164D">
      <w:pPr>
        <w:spacing w:after="200" w:line="276" w:lineRule="auto"/>
        <w:rPr>
          <w:rFonts w:ascii="Arial" w:hAnsi="Arial" w:cs="Arial"/>
          <w:sz w:val="20"/>
          <w:szCs w:val="20"/>
        </w:rPr>
      </w:pPr>
      <w:r>
        <w:rPr>
          <w:rFonts w:ascii="Arial" w:hAnsi="Arial" w:cs="Arial"/>
          <w:sz w:val="20"/>
          <w:szCs w:val="20"/>
        </w:rPr>
        <w:t xml:space="preserve">(This instruction document illustrates the steps required to search for Panel Matrix </w:t>
      </w:r>
      <w:proofErr w:type="gramStart"/>
      <w:r>
        <w:rPr>
          <w:rFonts w:ascii="Arial" w:hAnsi="Arial" w:cs="Arial"/>
          <w:sz w:val="20"/>
          <w:szCs w:val="20"/>
        </w:rPr>
        <w:t>A</w:t>
      </w:r>
      <w:proofErr w:type="gramEnd"/>
      <w:r>
        <w:rPr>
          <w:rFonts w:ascii="Arial" w:hAnsi="Arial" w:cs="Arial"/>
          <w:sz w:val="20"/>
          <w:szCs w:val="20"/>
        </w:rPr>
        <w:t xml:space="preserve"> only.  The steps to complete </w:t>
      </w:r>
      <w:r w:rsidR="00EC296C">
        <w:rPr>
          <w:rFonts w:ascii="Arial" w:hAnsi="Arial" w:cs="Arial"/>
          <w:sz w:val="20"/>
          <w:szCs w:val="20"/>
        </w:rPr>
        <w:t>all remaining panel matrices</w:t>
      </w:r>
      <w:r>
        <w:rPr>
          <w:rFonts w:ascii="Arial" w:hAnsi="Arial" w:cs="Arial"/>
          <w:sz w:val="20"/>
          <w:szCs w:val="20"/>
        </w:rPr>
        <w:t xml:space="preserve"> will be the same</w:t>
      </w:r>
      <w:r w:rsidR="00EC296C">
        <w:rPr>
          <w:rFonts w:ascii="Arial" w:hAnsi="Arial" w:cs="Arial"/>
          <w:sz w:val="20"/>
          <w:szCs w:val="20"/>
        </w:rPr>
        <w:t xml:space="preserve"> and not illustrated in this instruction document</w:t>
      </w:r>
      <w:r>
        <w:rPr>
          <w:rFonts w:ascii="Arial" w:hAnsi="Arial" w:cs="Arial"/>
          <w:sz w:val="20"/>
          <w:szCs w:val="20"/>
        </w:rPr>
        <w:t>).</w:t>
      </w:r>
    </w:p>
    <w:p w14:paraId="2507C67E" w14:textId="497B7F3D" w:rsidR="00871035" w:rsidRDefault="00871035" w:rsidP="009C7580">
      <w:r w:rsidRPr="009C7580">
        <w:rPr>
          <w:rStyle w:val="Hyperlink"/>
          <w:noProof/>
          <w:u w:val="none"/>
          <w:lang w:eastAsia="en-CA"/>
        </w:rPr>
        <w:lastRenderedPageBreak/>
        <w:drawing>
          <wp:inline distT="0" distB="0" distL="0" distR="0" wp14:anchorId="21CD11A4" wp14:editId="532A892F">
            <wp:extent cx="11871325" cy="362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1325" cy="3625850"/>
                    </a:xfrm>
                    <a:prstGeom prst="rect">
                      <a:avLst/>
                    </a:prstGeom>
                    <a:noFill/>
                    <a:ln>
                      <a:noFill/>
                    </a:ln>
                  </pic:spPr>
                </pic:pic>
              </a:graphicData>
            </a:graphic>
          </wp:inline>
        </w:drawing>
      </w:r>
    </w:p>
    <w:p w14:paraId="6ACF99DD" w14:textId="7DE90BAC" w:rsidR="00606A54" w:rsidRDefault="00606A54" w:rsidP="008C0F5A">
      <w:pPr>
        <w:pStyle w:val="Heading2"/>
        <w:rPr>
          <w:u w:val="single"/>
        </w:rPr>
      </w:pPr>
      <w:bookmarkStart w:id="8" w:name="_Toc474841308"/>
      <w:r w:rsidRPr="00B424C1">
        <w:rPr>
          <w:u w:val="single"/>
        </w:rPr>
        <w:t xml:space="preserve">Step </w:t>
      </w:r>
      <w:r w:rsidR="00CB6D21" w:rsidRPr="00B424C1">
        <w:rPr>
          <w:u w:val="single"/>
        </w:rPr>
        <w:t>3</w:t>
      </w:r>
      <w:r w:rsidRPr="00B424C1">
        <w:rPr>
          <w:u w:val="single"/>
        </w:rPr>
        <w:t xml:space="preserve"> – </w:t>
      </w:r>
      <w:r w:rsidR="00BB7B57">
        <w:rPr>
          <w:u w:val="single"/>
        </w:rPr>
        <w:t>Clearing Filters and Increasing the Search</w:t>
      </w:r>
      <w:bookmarkEnd w:id="8"/>
    </w:p>
    <w:p w14:paraId="1C8472AA" w14:textId="77777777" w:rsidR="00BB7B57" w:rsidRDefault="00BB7B57" w:rsidP="00BB7B57"/>
    <w:p w14:paraId="36993BC2" w14:textId="77777777" w:rsidR="00205CD3" w:rsidRDefault="00205CD3" w:rsidP="005C0662">
      <w:pPr>
        <w:rPr>
          <w:rFonts w:ascii="Arial" w:hAnsi="Arial" w:cs="Arial"/>
          <w:sz w:val="20"/>
          <w:szCs w:val="20"/>
        </w:rPr>
      </w:pPr>
      <w:r>
        <w:rPr>
          <w:rFonts w:ascii="Arial" w:hAnsi="Arial" w:cs="Arial"/>
          <w:sz w:val="20"/>
          <w:szCs w:val="20"/>
        </w:rPr>
        <w:t>To search for each next panel matrix</w:t>
      </w:r>
      <w:r w:rsidR="005C0662" w:rsidRPr="001B729C">
        <w:rPr>
          <w:rFonts w:ascii="Arial" w:hAnsi="Arial" w:cs="Arial"/>
          <w:sz w:val="20"/>
          <w:szCs w:val="20"/>
        </w:rPr>
        <w:t xml:space="preserve">, </w:t>
      </w:r>
      <w:r>
        <w:rPr>
          <w:rFonts w:ascii="Arial" w:hAnsi="Arial" w:cs="Arial"/>
          <w:sz w:val="20"/>
          <w:szCs w:val="20"/>
        </w:rPr>
        <w:t>you can clear the filters at the column headers so that you can begin fresh again with the next item to search.  C</w:t>
      </w:r>
      <w:r w:rsidR="005C0662" w:rsidRPr="001B729C">
        <w:rPr>
          <w:rFonts w:ascii="Arial" w:hAnsi="Arial" w:cs="Arial"/>
          <w:sz w:val="20"/>
          <w:szCs w:val="20"/>
        </w:rPr>
        <w:t xml:space="preserve">lear each filter by simply clicking on the column headings filter pull-down button, choosing “Clear Filter </w:t>
      </w:r>
      <w:proofErr w:type="gramStart"/>
      <w:r w:rsidR="005C0662" w:rsidRPr="001B729C">
        <w:rPr>
          <w:rFonts w:ascii="Arial" w:hAnsi="Arial" w:cs="Arial"/>
          <w:sz w:val="20"/>
          <w:szCs w:val="20"/>
        </w:rPr>
        <w:t>From</w:t>
      </w:r>
      <w:proofErr w:type="gramEnd"/>
      <w:r w:rsidR="005C0662" w:rsidRPr="001B729C">
        <w:rPr>
          <w:rFonts w:ascii="Arial" w:hAnsi="Arial" w:cs="Arial"/>
          <w:sz w:val="20"/>
          <w:szCs w:val="20"/>
        </w:rPr>
        <w:t xml:space="preserve"> “_______”” and clicking “OK” to finish clearing the filter. </w:t>
      </w:r>
    </w:p>
    <w:p w14:paraId="35934B99" w14:textId="77777777" w:rsidR="00205CD3" w:rsidRDefault="00205CD3" w:rsidP="005C0662">
      <w:pPr>
        <w:rPr>
          <w:rFonts w:ascii="Arial" w:hAnsi="Arial" w:cs="Arial"/>
          <w:sz w:val="20"/>
          <w:szCs w:val="20"/>
        </w:rPr>
      </w:pPr>
    </w:p>
    <w:p w14:paraId="24F1BF87" w14:textId="6CF78AEF" w:rsidR="009F5FE0" w:rsidRDefault="005C0662" w:rsidP="009F5FE0">
      <w:pPr>
        <w:rPr>
          <w:b/>
        </w:rPr>
      </w:pPr>
      <w:r w:rsidRPr="001B729C">
        <w:rPr>
          <w:rFonts w:ascii="Arial" w:hAnsi="Arial" w:cs="Arial"/>
          <w:sz w:val="20"/>
          <w:szCs w:val="20"/>
        </w:rPr>
        <w:t xml:space="preserve">After clearing </w:t>
      </w:r>
      <w:r w:rsidR="00B819C4">
        <w:rPr>
          <w:rFonts w:ascii="Arial" w:hAnsi="Arial" w:cs="Arial"/>
          <w:sz w:val="20"/>
          <w:szCs w:val="20"/>
        </w:rPr>
        <w:t xml:space="preserve">all </w:t>
      </w:r>
      <w:r w:rsidRPr="001B729C">
        <w:rPr>
          <w:rFonts w:ascii="Arial" w:hAnsi="Arial" w:cs="Arial"/>
          <w:sz w:val="20"/>
          <w:szCs w:val="20"/>
        </w:rPr>
        <w:t xml:space="preserve">the filters, </w:t>
      </w:r>
      <w:r w:rsidR="00205CD3">
        <w:rPr>
          <w:rFonts w:ascii="Arial" w:hAnsi="Arial" w:cs="Arial"/>
          <w:sz w:val="20"/>
          <w:szCs w:val="20"/>
        </w:rPr>
        <w:t xml:space="preserve">the quantities previously entered will remain and </w:t>
      </w:r>
      <w:r w:rsidRPr="001B729C">
        <w:rPr>
          <w:rFonts w:ascii="Arial" w:hAnsi="Arial" w:cs="Arial"/>
          <w:sz w:val="20"/>
          <w:szCs w:val="20"/>
        </w:rPr>
        <w:t xml:space="preserve">your results will maintain </w:t>
      </w:r>
      <w:r w:rsidR="00205CD3">
        <w:rPr>
          <w:rFonts w:ascii="Arial" w:hAnsi="Arial" w:cs="Arial"/>
          <w:sz w:val="20"/>
          <w:szCs w:val="20"/>
        </w:rPr>
        <w:t xml:space="preserve">what you’ve already searched for.  If you delete the quantities however, the CST will not retain the information.  </w:t>
      </w:r>
      <w:r w:rsidR="00585CEE">
        <w:rPr>
          <w:rFonts w:ascii="Arial" w:hAnsi="Arial" w:cs="Arial"/>
          <w:sz w:val="20"/>
          <w:szCs w:val="20"/>
        </w:rPr>
        <w:t>You may clear the filters each time you need to search for a new item.</w:t>
      </w:r>
      <w:r w:rsidR="009F5FE0">
        <w:rPr>
          <w:b/>
        </w:rPr>
        <w:t xml:space="preserve"> </w:t>
      </w:r>
    </w:p>
    <w:p w14:paraId="505A4589" w14:textId="77777777" w:rsidR="008A6483" w:rsidRDefault="008A6483" w:rsidP="00E445DE">
      <w:pPr>
        <w:pStyle w:val="Heading1"/>
        <w:rPr>
          <w:b/>
        </w:rPr>
      </w:pPr>
      <w:bookmarkStart w:id="9" w:name="_Toc474841309"/>
    </w:p>
    <w:p w14:paraId="05877BB8" w14:textId="3E95283B" w:rsidR="00E445DE" w:rsidRDefault="00E445DE" w:rsidP="00E445DE">
      <w:pPr>
        <w:pStyle w:val="Heading1"/>
        <w:rPr>
          <w:b/>
        </w:rPr>
      </w:pPr>
      <w:r w:rsidRPr="009B205B">
        <w:rPr>
          <w:b/>
        </w:rPr>
        <w:t xml:space="preserve">Section </w:t>
      </w:r>
      <w:r w:rsidR="00E86736">
        <w:rPr>
          <w:b/>
        </w:rPr>
        <w:t>4</w:t>
      </w:r>
      <w:r w:rsidRPr="009B205B">
        <w:rPr>
          <w:b/>
        </w:rPr>
        <w:t xml:space="preserve"> – Using the CST</w:t>
      </w:r>
      <w:r>
        <w:rPr>
          <w:b/>
        </w:rPr>
        <w:t xml:space="preserve"> to Search 1B Products</w:t>
      </w:r>
      <w:bookmarkEnd w:id="9"/>
    </w:p>
    <w:p w14:paraId="6E1FA11B" w14:textId="77777777" w:rsidR="009F5FE0" w:rsidRDefault="009F5FE0" w:rsidP="000903DC">
      <w:pPr>
        <w:pStyle w:val="Heading2"/>
      </w:pPr>
    </w:p>
    <w:p w14:paraId="5739D4F3" w14:textId="77777777" w:rsidR="000903DC" w:rsidRPr="00590986" w:rsidRDefault="000903DC" w:rsidP="000903DC">
      <w:pPr>
        <w:pStyle w:val="Heading2"/>
        <w:rPr>
          <w:u w:val="single"/>
        </w:rPr>
      </w:pPr>
      <w:bookmarkStart w:id="10" w:name="_Toc474841310"/>
      <w:r w:rsidRPr="00590986">
        <w:rPr>
          <w:u w:val="single"/>
        </w:rPr>
        <w:t>Step 1 – Open the Category 1 CST</w:t>
      </w:r>
      <w:bookmarkEnd w:id="10"/>
    </w:p>
    <w:p w14:paraId="60AB61F7" w14:textId="77777777" w:rsidR="000903DC" w:rsidRDefault="000903DC" w:rsidP="000903DC">
      <w:pPr>
        <w:rPr>
          <w:rFonts w:ascii="Arial" w:hAnsi="Arial" w:cs="Arial"/>
          <w:sz w:val="20"/>
          <w:szCs w:val="20"/>
        </w:rPr>
      </w:pPr>
    </w:p>
    <w:p w14:paraId="29DA2BF4" w14:textId="415C3DBE" w:rsidR="000903DC" w:rsidRPr="00C37E50" w:rsidRDefault="000903DC" w:rsidP="000903DC">
      <w:pPr>
        <w:rPr>
          <w:rFonts w:ascii="Arial" w:hAnsi="Arial" w:cs="Arial"/>
          <w:strike/>
          <w:sz w:val="20"/>
          <w:szCs w:val="20"/>
        </w:rPr>
      </w:pPr>
      <w:r>
        <w:rPr>
          <w:rFonts w:ascii="Arial" w:hAnsi="Arial" w:cs="Arial"/>
          <w:sz w:val="20"/>
          <w:szCs w:val="20"/>
        </w:rPr>
        <w:t xml:space="preserve">Visit the </w:t>
      </w:r>
      <w:r w:rsidRPr="00C37E50">
        <w:rPr>
          <w:rFonts w:ascii="Arial" w:hAnsi="Arial" w:cs="Arial"/>
          <w:sz w:val="20"/>
          <w:szCs w:val="20"/>
        </w:rPr>
        <w:t xml:space="preserve">Furniture Website and open the appropriate CST business Stream, either the General Stream or the PSAB Stream CST.  Always use a new copy of the Category 1 CST to ensure you are benefiting from the most current information.  </w:t>
      </w:r>
    </w:p>
    <w:p w14:paraId="31D506B5" w14:textId="77777777" w:rsidR="000903DC" w:rsidRPr="00C37E50" w:rsidRDefault="000903DC" w:rsidP="000903DC">
      <w:pPr>
        <w:rPr>
          <w:rFonts w:ascii="Arial" w:hAnsi="Arial" w:cs="Arial"/>
          <w:strike/>
          <w:sz w:val="20"/>
          <w:szCs w:val="20"/>
        </w:rPr>
      </w:pPr>
    </w:p>
    <w:p w14:paraId="546F2A24" w14:textId="3AB42A42" w:rsidR="000903DC" w:rsidRPr="00C37E50" w:rsidRDefault="000903DC" w:rsidP="000903DC">
      <w:pPr>
        <w:pStyle w:val="Heading2"/>
        <w:rPr>
          <w:u w:val="single"/>
        </w:rPr>
      </w:pPr>
      <w:bookmarkStart w:id="11" w:name="_Toc474841311"/>
      <w:r w:rsidRPr="00C37E50">
        <w:rPr>
          <w:u w:val="single"/>
        </w:rPr>
        <w:t>Step 2 – Search Category 1</w:t>
      </w:r>
      <w:r w:rsidR="009F5FE0" w:rsidRPr="00C37E50">
        <w:rPr>
          <w:u w:val="single"/>
        </w:rPr>
        <w:t>B</w:t>
      </w:r>
      <w:bookmarkEnd w:id="11"/>
      <w:r w:rsidRPr="00C37E50">
        <w:rPr>
          <w:u w:val="single"/>
        </w:rPr>
        <w:t xml:space="preserve"> </w:t>
      </w:r>
    </w:p>
    <w:p w14:paraId="47B07F7E" w14:textId="77777777" w:rsidR="000903DC" w:rsidRPr="00C37E50" w:rsidRDefault="000903DC" w:rsidP="000903DC">
      <w:pPr>
        <w:rPr>
          <w:rFonts w:ascii="Arial" w:hAnsi="Arial" w:cs="Arial"/>
          <w:sz w:val="20"/>
          <w:szCs w:val="20"/>
        </w:rPr>
      </w:pPr>
    </w:p>
    <w:p w14:paraId="5917EB80" w14:textId="0AB9860E" w:rsidR="000903DC" w:rsidRPr="0028489E" w:rsidRDefault="000903DC" w:rsidP="000903DC">
      <w:pPr>
        <w:rPr>
          <w:rFonts w:ascii="Arial" w:hAnsi="Arial" w:cs="Arial"/>
          <w:strike/>
          <w:sz w:val="20"/>
          <w:szCs w:val="20"/>
        </w:rPr>
      </w:pPr>
      <w:r w:rsidRPr="00C37E50">
        <w:rPr>
          <w:rFonts w:ascii="Arial" w:hAnsi="Arial" w:cs="Arial"/>
          <w:sz w:val="20"/>
          <w:szCs w:val="20"/>
        </w:rPr>
        <w:t xml:space="preserve">While Category 1 is broken down into Category 1A and Category 1B, the products from both form an entire Category 1 requirement.  </w:t>
      </w:r>
    </w:p>
    <w:p w14:paraId="05B26878" w14:textId="77777777" w:rsidR="000903DC" w:rsidRDefault="000903DC" w:rsidP="000903DC">
      <w:pPr>
        <w:rPr>
          <w:rFonts w:ascii="Arial" w:hAnsi="Arial" w:cs="Arial"/>
          <w:sz w:val="20"/>
          <w:szCs w:val="20"/>
        </w:rPr>
      </w:pPr>
    </w:p>
    <w:p w14:paraId="285E6457" w14:textId="4752D19C" w:rsidR="000903DC" w:rsidRPr="001B729C" w:rsidRDefault="000903DC" w:rsidP="000903DC">
      <w:pPr>
        <w:rPr>
          <w:rFonts w:ascii="Arial" w:hAnsi="Arial" w:cs="Arial"/>
          <w:sz w:val="20"/>
          <w:szCs w:val="20"/>
        </w:rPr>
      </w:pPr>
      <w:r>
        <w:rPr>
          <w:rFonts w:ascii="Arial" w:hAnsi="Arial" w:cs="Arial"/>
          <w:sz w:val="20"/>
          <w:szCs w:val="20"/>
        </w:rPr>
        <w:t>When you open the</w:t>
      </w:r>
      <w:r w:rsidRPr="001B729C">
        <w:rPr>
          <w:rFonts w:ascii="Arial" w:hAnsi="Arial" w:cs="Arial"/>
          <w:sz w:val="20"/>
          <w:szCs w:val="20"/>
        </w:rPr>
        <w:t xml:space="preserve"> CST, you will see the following three tabs at the bottom of the Excel spreadsheet: “Category 1A”, “Category 1B”, and “Result”.  For your Category 1</w:t>
      </w:r>
      <w:r w:rsidR="009F5FE0">
        <w:rPr>
          <w:rFonts w:ascii="Arial" w:hAnsi="Arial" w:cs="Arial"/>
          <w:sz w:val="20"/>
          <w:szCs w:val="20"/>
        </w:rPr>
        <w:t xml:space="preserve">B </w:t>
      </w:r>
      <w:r w:rsidRPr="001B729C">
        <w:rPr>
          <w:rFonts w:ascii="Arial" w:hAnsi="Arial" w:cs="Arial"/>
          <w:sz w:val="20"/>
          <w:szCs w:val="20"/>
        </w:rPr>
        <w:t>requirements, click on the “Category 1</w:t>
      </w:r>
      <w:r w:rsidR="009F5FE0">
        <w:rPr>
          <w:rFonts w:ascii="Arial" w:hAnsi="Arial" w:cs="Arial"/>
          <w:sz w:val="20"/>
          <w:szCs w:val="20"/>
        </w:rPr>
        <w:t>B</w:t>
      </w:r>
      <w:r w:rsidRPr="001B729C">
        <w:rPr>
          <w:rFonts w:ascii="Arial" w:hAnsi="Arial" w:cs="Arial"/>
          <w:sz w:val="20"/>
          <w:szCs w:val="20"/>
        </w:rPr>
        <w:t xml:space="preserve">” tab.  </w:t>
      </w:r>
      <w:r>
        <w:rPr>
          <w:rFonts w:ascii="Arial" w:hAnsi="Arial" w:cs="Arial"/>
          <w:sz w:val="20"/>
          <w:szCs w:val="20"/>
        </w:rPr>
        <w:t xml:space="preserve">You will begin all searches starting at the very </w:t>
      </w:r>
      <w:r w:rsidRPr="001B729C">
        <w:rPr>
          <w:rFonts w:ascii="Arial" w:hAnsi="Arial" w:cs="Arial"/>
          <w:sz w:val="20"/>
          <w:szCs w:val="20"/>
        </w:rPr>
        <w:t xml:space="preserve">left side of the Excel CST and </w:t>
      </w:r>
      <w:r w:rsidRPr="001B729C">
        <w:rPr>
          <w:rFonts w:ascii="Arial" w:hAnsi="Arial" w:cs="Arial"/>
          <w:color w:val="000000"/>
          <w:sz w:val="20"/>
          <w:szCs w:val="20"/>
          <w:lang w:eastAsia="en-CA"/>
        </w:rPr>
        <w:t>work your way towards the right side of the Excel CST filtering at each applicable column heading</w:t>
      </w:r>
      <w:r>
        <w:rPr>
          <w:rFonts w:ascii="Arial" w:hAnsi="Arial" w:cs="Arial"/>
          <w:color w:val="000000"/>
          <w:sz w:val="20"/>
          <w:szCs w:val="20"/>
          <w:lang w:eastAsia="en-CA"/>
        </w:rPr>
        <w:t xml:space="preserve"> (#1 through to #</w:t>
      </w:r>
      <w:r w:rsidR="009F5FE0">
        <w:rPr>
          <w:rFonts w:ascii="Arial" w:hAnsi="Arial" w:cs="Arial"/>
          <w:color w:val="000000"/>
          <w:sz w:val="20"/>
          <w:szCs w:val="20"/>
          <w:lang w:eastAsia="en-CA"/>
        </w:rPr>
        <w:t>11</w:t>
      </w:r>
      <w:r>
        <w:rPr>
          <w:rFonts w:ascii="Arial" w:hAnsi="Arial" w:cs="Arial"/>
          <w:color w:val="000000"/>
          <w:sz w:val="20"/>
          <w:szCs w:val="20"/>
          <w:lang w:eastAsia="en-CA"/>
        </w:rPr>
        <w:t>) and finally entering quantities at #</w:t>
      </w:r>
      <w:r w:rsidR="009F5FE0">
        <w:rPr>
          <w:rFonts w:ascii="Arial" w:hAnsi="Arial" w:cs="Arial"/>
          <w:color w:val="000000"/>
          <w:sz w:val="20"/>
          <w:szCs w:val="20"/>
          <w:lang w:eastAsia="en-CA"/>
        </w:rPr>
        <w:t>12</w:t>
      </w:r>
      <w:r w:rsidRPr="001B729C">
        <w:rPr>
          <w:rFonts w:ascii="Arial" w:hAnsi="Arial" w:cs="Arial"/>
          <w:color w:val="000000"/>
          <w:sz w:val="20"/>
          <w:szCs w:val="20"/>
          <w:lang w:eastAsia="en-CA"/>
        </w:rPr>
        <w:t xml:space="preserve">.  </w:t>
      </w:r>
    </w:p>
    <w:p w14:paraId="082732DB" w14:textId="77777777" w:rsidR="00AE4C8F" w:rsidRPr="00AE4C8F" w:rsidRDefault="00AE4C8F" w:rsidP="00AE4C8F"/>
    <w:p w14:paraId="12562621" w14:textId="0A12703B" w:rsidR="00917A1A" w:rsidRDefault="00265F75" w:rsidP="00917A1A">
      <w:r>
        <w:rPr>
          <w:noProof/>
          <w:lang w:eastAsia="en-CA"/>
        </w:rPr>
        <w:drawing>
          <wp:inline distT="0" distB="0" distL="0" distR="0" wp14:anchorId="67CC3D46" wp14:editId="7393D9AB">
            <wp:extent cx="11887200" cy="19716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87200" cy="1971675"/>
                    </a:xfrm>
                    <a:prstGeom prst="rect">
                      <a:avLst/>
                    </a:prstGeom>
                    <a:noFill/>
                    <a:ln>
                      <a:noFill/>
                    </a:ln>
                  </pic:spPr>
                </pic:pic>
              </a:graphicData>
            </a:graphic>
          </wp:inline>
        </w:drawing>
      </w:r>
    </w:p>
    <w:p w14:paraId="58CB4218" w14:textId="72E952FC" w:rsidR="009347DF" w:rsidRDefault="00B025FB" w:rsidP="00917A1A">
      <w:r>
        <w:rPr>
          <w:noProof/>
          <w:lang w:eastAsia="en-CA"/>
        </w:rPr>
        <w:lastRenderedPageBreak/>
        <w:drawing>
          <wp:inline distT="0" distB="0" distL="0" distR="0" wp14:anchorId="272CE7FE" wp14:editId="6E209462">
            <wp:extent cx="11878945" cy="37211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78945" cy="3721100"/>
                    </a:xfrm>
                    <a:prstGeom prst="rect">
                      <a:avLst/>
                    </a:prstGeom>
                    <a:noFill/>
                    <a:ln>
                      <a:noFill/>
                    </a:ln>
                  </pic:spPr>
                </pic:pic>
              </a:graphicData>
            </a:graphic>
          </wp:inline>
        </w:drawing>
      </w:r>
    </w:p>
    <w:p w14:paraId="141D3D6B" w14:textId="77777777" w:rsidR="00C7218F" w:rsidRDefault="00C7218F" w:rsidP="00917A1A"/>
    <w:p w14:paraId="001F4945" w14:textId="0E365FA3" w:rsidR="008A1623" w:rsidRDefault="008A1623" w:rsidP="008A1623">
      <w:pPr>
        <w:pStyle w:val="ListParagraph"/>
        <w:ind w:left="284"/>
        <w:rPr>
          <w:rFonts w:ascii="Arial" w:hAnsi="Arial" w:cs="Arial"/>
          <w:color w:val="000000"/>
          <w:sz w:val="20"/>
          <w:szCs w:val="20"/>
          <w:lang w:eastAsia="en-CA"/>
        </w:rPr>
      </w:pPr>
      <w:r>
        <w:rPr>
          <w:rFonts w:ascii="Arial" w:hAnsi="Arial" w:cs="Arial"/>
          <w:color w:val="000000"/>
          <w:sz w:val="20"/>
          <w:szCs w:val="20"/>
          <w:lang w:eastAsia="en-CA"/>
        </w:rPr>
        <w:t xml:space="preserve">To begin, </w:t>
      </w:r>
      <w:r>
        <w:rPr>
          <w:rFonts w:ascii="Arial" w:hAnsi="Arial" w:cs="Arial"/>
          <w:sz w:val="20"/>
          <w:szCs w:val="20"/>
        </w:rPr>
        <w:t>c</w:t>
      </w:r>
      <w:r w:rsidRPr="00A83C9A">
        <w:rPr>
          <w:rFonts w:ascii="Arial" w:hAnsi="Arial" w:cs="Arial"/>
          <w:sz w:val="20"/>
          <w:szCs w:val="20"/>
        </w:rPr>
        <w:t xml:space="preserve">lick on </w:t>
      </w:r>
      <w:r w:rsidRPr="00A83C9A">
        <w:rPr>
          <w:rFonts w:ascii="Arial" w:hAnsi="Arial" w:cs="Arial"/>
          <w:color w:val="000000"/>
          <w:sz w:val="20"/>
          <w:szCs w:val="20"/>
          <w:lang w:eastAsia="en-CA"/>
        </w:rPr>
        <w:t xml:space="preserve">the pull-down button (filter) located at the top of the </w:t>
      </w:r>
      <w:r>
        <w:rPr>
          <w:rFonts w:ascii="Arial" w:hAnsi="Arial" w:cs="Arial"/>
          <w:color w:val="000000"/>
          <w:sz w:val="20"/>
          <w:szCs w:val="20"/>
          <w:lang w:eastAsia="en-CA"/>
        </w:rPr>
        <w:t>“Category</w:t>
      </w:r>
      <w:r w:rsidRPr="00A83C9A">
        <w:rPr>
          <w:rFonts w:ascii="Arial" w:hAnsi="Arial" w:cs="Arial"/>
          <w:color w:val="000000"/>
          <w:sz w:val="20"/>
          <w:szCs w:val="20"/>
          <w:lang w:eastAsia="en-CA"/>
        </w:rPr>
        <w:t>” column heading</w:t>
      </w:r>
      <w:r>
        <w:rPr>
          <w:rFonts w:ascii="Arial" w:hAnsi="Arial" w:cs="Arial"/>
          <w:color w:val="000000"/>
          <w:sz w:val="20"/>
          <w:szCs w:val="20"/>
          <w:lang w:eastAsia="en-CA"/>
        </w:rPr>
        <w:t xml:space="preserve"> on tab Category 1B</w:t>
      </w:r>
      <w:r w:rsidRPr="00A83C9A">
        <w:rPr>
          <w:rFonts w:ascii="Arial" w:hAnsi="Arial" w:cs="Arial"/>
          <w:color w:val="000000"/>
          <w:sz w:val="20"/>
          <w:szCs w:val="20"/>
          <w:lang w:eastAsia="en-CA"/>
        </w:rPr>
        <w:t>.</w:t>
      </w:r>
      <w:r w:rsidR="000E00B1">
        <w:rPr>
          <w:rFonts w:ascii="Arial" w:hAnsi="Arial" w:cs="Arial"/>
          <w:color w:val="000000"/>
          <w:sz w:val="20"/>
          <w:szCs w:val="20"/>
          <w:lang w:eastAsia="en-CA"/>
        </w:rPr>
        <w:t xml:space="preserve">  </w:t>
      </w:r>
      <w:r>
        <w:rPr>
          <w:rFonts w:ascii="Arial" w:hAnsi="Arial" w:cs="Arial"/>
          <w:color w:val="000000"/>
          <w:sz w:val="20"/>
          <w:szCs w:val="20"/>
          <w:lang w:eastAsia="en-CA"/>
        </w:rPr>
        <w:t xml:space="preserve">A drop down window will appear under the filter button.  This filter offers the selection of all categories of products which complement the interconnecting panels from 1A. </w:t>
      </w:r>
    </w:p>
    <w:p w14:paraId="06467B1D" w14:textId="77777777" w:rsidR="008A1623" w:rsidRDefault="008A1623" w:rsidP="008A1623">
      <w:pPr>
        <w:pStyle w:val="ListParagraph"/>
        <w:ind w:left="284"/>
        <w:rPr>
          <w:rFonts w:ascii="Arial" w:hAnsi="Arial" w:cs="Arial"/>
          <w:color w:val="000000"/>
          <w:sz w:val="20"/>
          <w:szCs w:val="20"/>
          <w:lang w:eastAsia="en-CA"/>
        </w:rPr>
      </w:pPr>
    </w:p>
    <w:p w14:paraId="72BD5C20" w14:textId="28FD7175" w:rsidR="008A1623" w:rsidRPr="007065E8" w:rsidRDefault="008A1623" w:rsidP="008A1623">
      <w:pPr>
        <w:pStyle w:val="ListParagraph"/>
        <w:ind w:left="284"/>
        <w:rPr>
          <w:rFonts w:ascii="Arial" w:hAnsi="Arial" w:cs="Arial"/>
          <w:sz w:val="20"/>
          <w:szCs w:val="20"/>
        </w:rPr>
      </w:pPr>
      <w:r>
        <w:rPr>
          <w:rFonts w:ascii="Arial" w:hAnsi="Arial" w:cs="Arial"/>
          <w:sz w:val="20"/>
          <w:szCs w:val="20"/>
        </w:rPr>
        <w:t xml:space="preserve">For the purpose of this instruction document we will search for the </w:t>
      </w:r>
      <w:r w:rsidRPr="00127F39">
        <w:rPr>
          <w:rFonts w:ascii="Arial" w:hAnsi="Arial" w:cs="Arial"/>
          <w:sz w:val="20"/>
          <w:szCs w:val="20"/>
        </w:rPr>
        <w:t>24”w x 24”d x 54”h Personal Storage Towers, metal, right-hinged, box-box-file drawers (B/B/F), closed</w:t>
      </w:r>
      <w:r>
        <w:rPr>
          <w:rFonts w:ascii="Arial" w:hAnsi="Arial" w:cs="Arial"/>
          <w:sz w:val="20"/>
          <w:szCs w:val="20"/>
        </w:rPr>
        <w:t xml:space="preserve">.  </w:t>
      </w:r>
      <w:r>
        <w:rPr>
          <w:rFonts w:ascii="Arial" w:hAnsi="Arial" w:cs="Arial"/>
          <w:color w:val="000000"/>
          <w:sz w:val="20"/>
          <w:szCs w:val="20"/>
          <w:lang w:eastAsia="en-CA"/>
        </w:rPr>
        <w:t xml:space="preserve"> Therefore choose “Storage Products” from the filter drop down window.  After making this selection</w:t>
      </w:r>
      <w:r w:rsidRPr="007065E8">
        <w:rPr>
          <w:rFonts w:ascii="Arial" w:hAnsi="Arial" w:cs="Arial"/>
          <w:color w:val="000000"/>
          <w:sz w:val="20"/>
          <w:szCs w:val="20"/>
          <w:lang w:eastAsia="en-CA"/>
        </w:rPr>
        <w:t xml:space="preserve">, all other </w:t>
      </w:r>
      <w:r>
        <w:rPr>
          <w:rFonts w:ascii="Arial" w:hAnsi="Arial" w:cs="Arial"/>
          <w:color w:val="000000"/>
          <w:sz w:val="20"/>
          <w:szCs w:val="20"/>
          <w:lang w:eastAsia="en-CA"/>
        </w:rPr>
        <w:t>categories which were</w:t>
      </w:r>
      <w:r w:rsidRPr="007065E8">
        <w:rPr>
          <w:rFonts w:ascii="Arial" w:hAnsi="Arial" w:cs="Arial"/>
          <w:color w:val="000000"/>
          <w:sz w:val="20"/>
          <w:szCs w:val="20"/>
          <w:lang w:eastAsia="en-CA"/>
        </w:rPr>
        <w:t xml:space="preserve"> not selected will disappear</w:t>
      </w:r>
      <w:r>
        <w:rPr>
          <w:rFonts w:ascii="Arial" w:hAnsi="Arial" w:cs="Arial"/>
          <w:color w:val="000000"/>
          <w:sz w:val="20"/>
          <w:szCs w:val="20"/>
          <w:lang w:eastAsia="en-CA"/>
        </w:rPr>
        <w:t xml:space="preserve"> from the remaining options</w:t>
      </w:r>
      <w:r w:rsidRPr="007065E8">
        <w:rPr>
          <w:rFonts w:ascii="Arial" w:hAnsi="Arial" w:cs="Arial"/>
          <w:color w:val="000000"/>
          <w:sz w:val="20"/>
          <w:szCs w:val="20"/>
          <w:lang w:eastAsia="en-CA"/>
        </w:rPr>
        <w:t>.</w:t>
      </w:r>
      <w:r>
        <w:rPr>
          <w:rFonts w:ascii="Arial" w:hAnsi="Arial" w:cs="Arial"/>
          <w:color w:val="000000"/>
          <w:sz w:val="20"/>
          <w:szCs w:val="20"/>
          <w:lang w:eastAsia="en-CA"/>
        </w:rPr>
        <w:t xml:space="preserve">  This essentially is narrowing down the search as we move from filter to filter.  </w:t>
      </w:r>
      <w:r w:rsidRPr="007065E8">
        <w:rPr>
          <w:rFonts w:ascii="Arial" w:hAnsi="Arial" w:cs="Arial"/>
          <w:color w:val="000000"/>
          <w:sz w:val="20"/>
          <w:szCs w:val="20"/>
          <w:lang w:eastAsia="en-CA"/>
        </w:rPr>
        <w:t xml:space="preserve"> </w:t>
      </w:r>
    </w:p>
    <w:p w14:paraId="469239BA" w14:textId="77777777" w:rsidR="008A1623" w:rsidRDefault="008A1623" w:rsidP="00917A1A"/>
    <w:p w14:paraId="428B0E94" w14:textId="6C811433" w:rsidR="00C7218F" w:rsidRDefault="00C7218F" w:rsidP="00917A1A">
      <w:r>
        <w:rPr>
          <w:noProof/>
          <w:lang w:eastAsia="en-CA"/>
        </w:rPr>
        <w:lastRenderedPageBreak/>
        <w:drawing>
          <wp:inline distT="0" distB="0" distL="0" distR="0" wp14:anchorId="17FDEE7C" wp14:editId="3380BA8A">
            <wp:extent cx="11878945" cy="376110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8945" cy="3761105"/>
                    </a:xfrm>
                    <a:prstGeom prst="rect">
                      <a:avLst/>
                    </a:prstGeom>
                    <a:noFill/>
                    <a:ln>
                      <a:noFill/>
                    </a:ln>
                  </pic:spPr>
                </pic:pic>
              </a:graphicData>
            </a:graphic>
          </wp:inline>
        </w:drawing>
      </w:r>
    </w:p>
    <w:p w14:paraId="2EF0E117" w14:textId="77777777" w:rsidR="00C7218F" w:rsidRDefault="00C7218F" w:rsidP="00917A1A"/>
    <w:p w14:paraId="30DB134C" w14:textId="2F4A0106" w:rsidR="0051516D" w:rsidRDefault="0051516D" w:rsidP="00917A1A">
      <w:r>
        <w:rPr>
          <w:rFonts w:ascii="Arial" w:hAnsi="Arial" w:cs="Arial"/>
          <w:sz w:val="20"/>
          <w:szCs w:val="20"/>
        </w:rPr>
        <w:t xml:space="preserve">The next filter we will choose from will be “Sub-Category” and this offers the selection of all storage products.  Select the “Personal Storage Tower” </w:t>
      </w:r>
      <w:r>
        <w:rPr>
          <w:rFonts w:ascii="Arial" w:hAnsi="Arial" w:cs="Arial"/>
          <w:color w:val="000000"/>
          <w:sz w:val="20"/>
          <w:szCs w:val="20"/>
          <w:lang w:eastAsia="en-CA"/>
        </w:rPr>
        <w:t>from the filter drop down window</w:t>
      </w:r>
      <w:r>
        <w:rPr>
          <w:rFonts w:ascii="Arial" w:hAnsi="Arial" w:cs="Arial"/>
          <w:sz w:val="20"/>
          <w:szCs w:val="20"/>
        </w:rPr>
        <w:t xml:space="preserve"> and click OK.</w:t>
      </w:r>
    </w:p>
    <w:p w14:paraId="3CBC0CEE" w14:textId="4EA2772F" w:rsidR="00C7218F" w:rsidRDefault="00C7218F" w:rsidP="00917A1A">
      <w:r>
        <w:rPr>
          <w:noProof/>
          <w:lang w:eastAsia="en-CA"/>
        </w:rPr>
        <w:lastRenderedPageBreak/>
        <w:drawing>
          <wp:inline distT="0" distB="0" distL="0" distR="0" wp14:anchorId="30ECD476" wp14:editId="54EE2230">
            <wp:extent cx="11878945" cy="3538220"/>
            <wp:effectExtent l="0" t="0" r="825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8945" cy="3538220"/>
                    </a:xfrm>
                    <a:prstGeom prst="rect">
                      <a:avLst/>
                    </a:prstGeom>
                    <a:noFill/>
                    <a:ln>
                      <a:noFill/>
                    </a:ln>
                  </pic:spPr>
                </pic:pic>
              </a:graphicData>
            </a:graphic>
          </wp:inline>
        </w:drawing>
      </w:r>
    </w:p>
    <w:p w14:paraId="00A5D5DB" w14:textId="77777777" w:rsidR="00CD663A" w:rsidRDefault="00CD663A" w:rsidP="00917A1A"/>
    <w:p w14:paraId="451621AA" w14:textId="30E580B1" w:rsidR="0051516D" w:rsidRPr="0051516D" w:rsidRDefault="0051516D" w:rsidP="00917A1A">
      <w:pPr>
        <w:rPr>
          <w:rFonts w:ascii="Arial" w:hAnsi="Arial" w:cs="Arial"/>
          <w:sz w:val="20"/>
          <w:szCs w:val="20"/>
        </w:rPr>
      </w:pPr>
      <w:r>
        <w:rPr>
          <w:rFonts w:ascii="Arial" w:hAnsi="Arial" w:cs="Arial"/>
          <w:sz w:val="20"/>
          <w:szCs w:val="20"/>
        </w:rPr>
        <w:t>Next we will choose the “Support &amp; Mounting” option available for personal storage towers.  The only option available is “Freestanding” therefore we will select this and click OK.</w:t>
      </w:r>
    </w:p>
    <w:p w14:paraId="23AC3196" w14:textId="6281DD51" w:rsidR="00CD663A" w:rsidRDefault="00CD663A" w:rsidP="00917A1A">
      <w:r>
        <w:rPr>
          <w:noProof/>
          <w:lang w:eastAsia="en-CA"/>
        </w:rPr>
        <w:lastRenderedPageBreak/>
        <w:drawing>
          <wp:inline distT="0" distB="0" distL="0" distR="0" wp14:anchorId="5572D611" wp14:editId="737B769A">
            <wp:extent cx="11871325" cy="3721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71325" cy="3721100"/>
                    </a:xfrm>
                    <a:prstGeom prst="rect">
                      <a:avLst/>
                    </a:prstGeom>
                    <a:noFill/>
                    <a:ln>
                      <a:noFill/>
                    </a:ln>
                  </pic:spPr>
                </pic:pic>
              </a:graphicData>
            </a:graphic>
          </wp:inline>
        </w:drawing>
      </w:r>
    </w:p>
    <w:p w14:paraId="2B145181" w14:textId="77777777" w:rsidR="00CD663A" w:rsidRDefault="00CD663A" w:rsidP="00917A1A"/>
    <w:p w14:paraId="6F86CD7B" w14:textId="6569EA01" w:rsidR="0051516D" w:rsidRPr="0051516D" w:rsidRDefault="0051516D" w:rsidP="00917A1A">
      <w:pPr>
        <w:rPr>
          <w:rFonts w:ascii="Arial" w:hAnsi="Arial" w:cs="Arial"/>
          <w:sz w:val="20"/>
          <w:szCs w:val="20"/>
        </w:rPr>
      </w:pPr>
      <w:r>
        <w:rPr>
          <w:rFonts w:ascii="Arial" w:hAnsi="Arial" w:cs="Arial"/>
          <w:sz w:val="20"/>
          <w:szCs w:val="20"/>
        </w:rPr>
        <w:t>Next we will choose the “Materials &amp; Finishes” for our personal storage tower.  For this example we want metal products, therefore select “Metal” and click OK.</w:t>
      </w:r>
    </w:p>
    <w:p w14:paraId="09464FF6" w14:textId="39E01857" w:rsidR="0068303E" w:rsidRDefault="0068303E" w:rsidP="00917A1A">
      <w:r>
        <w:rPr>
          <w:noProof/>
          <w:lang w:eastAsia="en-CA"/>
        </w:rPr>
        <w:lastRenderedPageBreak/>
        <w:drawing>
          <wp:inline distT="0" distB="0" distL="0" distR="0" wp14:anchorId="73DE1972" wp14:editId="027E145E">
            <wp:extent cx="11871325" cy="37134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1325" cy="3713480"/>
                    </a:xfrm>
                    <a:prstGeom prst="rect">
                      <a:avLst/>
                    </a:prstGeom>
                    <a:noFill/>
                    <a:ln>
                      <a:noFill/>
                    </a:ln>
                  </pic:spPr>
                </pic:pic>
              </a:graphicData>
            </a:graphic>
          </wp:inline>
        </w:drawing>
      </w:r>
    </w:p>
    <w:p w14:paraId="6512924E" w14:textId="77777777" w:rsidR="0068303E" w:rsidRDefault="0068303E" w:rsidP="00917A1A"/>
    <w:p w14:paraId="7EEB2102" w14:textId="16FB5840" w:rsidR="0051516D" w:rsidRPr="0051516D" w:rsidRDefault="0051516D" w:rsidP="0051516D">
      <w:pPr>
        <w:rPr>
          <w:rFonts w:ascii="Arial" w:hAnsi="Arial" w:cs="Arial"/>
          <w:sz w:val="20"/>
          <w:szCs w:val="20"/>
        </w:rPr>
      </w:pPr>
      <w:r>
        <w:rPr>
          <w:rFonts w:ascii="Arial" w:hAnsi="Arial" w:cs="Arial"/>
          <w:sz w:val="20"/>
          <w:szCs w:val="20"/>
        </w:rPr>
        <w:t>Next we will choose the “Shape” option available for personal storage towers.  The only option available is “Nil” therefore we will select Nil and click OK.</w:t>
      </w:r>
    </w:p>
    <w:p w14:paraId="7E14CC36" w14:textId="77777777" w:rsidR="0051516D" w:rsidRDefault="0051516D" w:rsidP="00917A1A"/>
    <w:p w14:paraId="442DA000" w14:textId="5D8AAD0D" w:rsidR="0068303E" w:rsidRDefault="0068303E" w:rsidP="00917A1A">
      <w:r>
        <w:rPr>
          <w:noProof/>
          <w:lang w:eastAsia="en-CA"/>
        </w:rPr>
        <w:lastRenderedPageBreak/>
        <w:drawing>
          <wp:inline distT="0" distB="0" distL="0" distR="0" wp14:anchorId="406D5014" wp14:editId="523BDC99">
            <wp:extent cx="11871325" cy="38804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71325" cy="3880485"/>
                    </a:xfrm>
                    <a:prstGeom prst="rect">
                      <a:avLst/>
                    </a:prstGeom>
                    <a:noFill/>
                    <a:ln>
                      <a:noFill/>
                    </a:ln>
                  </pic:spPr>
                </pic:pic>
              </a:graphicData>
            </a:graphic>
          </wp:inline>
        </w:drawing>
      </w:r>
    </w:p>
    <w:p w14:paraId="14BDCF22" w14:textId="77777777" w:rsidR="001013DF" w:rsidRDefault="001013DF" w:rsidP="001013DF">
      <w:pPr>
        <w:rPr>
          <w:rFonts w:ascii="Arial" w:hAnsi="Arial" w:cs="Arial"/>
          <w:sz w:val="20"/>
          <w:szCs w:val="20"/>
        </w:rPr>
      </w:pPr>
    </w:p>
    <w:p w14:paraId="092CBF91" w14:textId="7FF9909C" w:rsidR="001013DF" w:rsidRPr="0051516D" w:rsidRDefault="001013DF" w:rsidP="001013DF">
      <w:pPr>
        <w:rPr>
          <w:rFonts w:ascii="Arial" w:hAnsi="Arial" w:cs="Arial"/>
          <w:sz w:val="20"/>
          <w:szCs w:val="20"/>
        </w:rPr>
      </w:pPr>
      <w:r>
        <w:rPr>
          <w:rFonts w:ascii="Arial" w:hAnsi="Arial" w:cs="Arial"/>
          <w:sz w:val="20"/>
          <w:szCs w:val="20"/>
        </w:rPr>
        <w:t>Next we will choose the “Doors” option available for personal storage towers.  Indicated in the floor plan there are two styles of doors required, hinged left and hinged right.  At this time in our search we can only select one style at a time, therefore we will choose “Hinged Left” and click OK.  The other style of door (hinged right) would be a separately searched personal storage tower.</w:t>
      </w:r>
    </w:p>
    <w:p w14:paraId="2C1DB2E7" w14:textId="77777777" w:rsidR="0068303E" w:rsidRDefault="0068303E" w:rsidP="00917A1A"/>
    <w:p w14:paraId="1827C5FF" w14:textId="5ABD4A63" w:rsidR="00081AE9" w:rsidRDefault="00081AE9" w:rsidP="00917A1A">
      <w:r>
        <w:rPr>
          <w:noProof/>
          <w:lang w:eastAsia="en-CA"/>
        </w:rPr>
        <w:lastRenderedPageBreak/>
        <w:drawing>
          <wp:inline distT="0" distB="0" distL="0" distR="0" wp14:anchorId="7EFC793F" wp14:editId="5328AE8D">
            <wp:extent cx="11871325" cy="3840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71325" cy="3840480"/>
                    </a:xfrm>
                    <a:prstGeom prst="rect">
                      <a:avLst/>
                    </a:prstGeom>
                    <a:noFill/>
                    <a:ln>
                      <a:noFill/>
                    </a:ln>
                  </pic:spPr>
                </pic:pic>
              </a:graphicData>
            </a:graphic>
          </wp:inline>
        </w:drawing>
      </w:r>
    </w:p>
    <w:p w14:paraId="2ADB98C6" w14:textId="77777777" w:rsidR="00081AE9" w:rsidRDefault="00081AE9" w:rsidP="00917A1A"/>
    <w:p w14:paraId="07CA946B" w14:textId="003BC933" w:rsidR="001013DF" w:rsidRPr="0051516D" w:rsidRDefault="001013DF" w:rsidP="001013DF">
      <w:pPr>
        <w:rPr>
          <w:rFonts w:ascii="Arial" w:hAnsi="Arial" w:cs="Arial"/>
          <w:sz w:val="20"/>
          <w:szCs w:val="20"/>
        </w:rPr>
      </w:pPr>
      <w:r>
        <w:rPr>
          <w:rFonts w:ascii="Arial" w:hAnsi="Arial" w:cs="Arial"/>
          <w:sz w:val="20"/>
          <w:szCs w:val="20"/>
        </w:rPr>
        <w:t xml:space="preserve">Next we will choose the “Drawers” option available for personal storage towers.  For this example we want box/box/file style drawers, therefore select “Box, Box, </w:t>
      </w:r>
      <w:proofErr w:type="gramStart"/>
      <w:r>
        <w:rPr>
          <w:rFonts w:ascii="Arial" w:hAnsi="Arial" w:cs="Arial"/>
          <w:sz w:val="20"/>
          <w:szCs w:val="20"/>
        </w:rPr>
        <w:t>File</w:t>
      </w:r>
      <w:proofErr w:type="gramEnd"/>
      <w:r>
        <w:rPr>
          <w:rFonts w:ascii="Arial" w:hAnsi="Arial" w:cs="Arial"/>
          <w:sz w:val="20"/>
          <w:szCs w:val="20"/>
        </w:rPr>
        <w:t>” click OK.</w:t>
      </w:r>
    </w:p>
    <w:p w14:paraId="242DB020" w14:textId="77777777" w:rsidR="001013DF" w:rsidRDefault="001013DF" w:rsidP="00917A1A"/>
    <w:p w14:paraId="6C710841" w14:textId="3ED14656" w:rsidR="002833C6" w:rsidRDefault="002833C6" w:rsidP="00917A1A">
      <w:r>
        <w:rPr>
          <w:noProof/>
          <w:lang w:eastAsia="en-CA"/>
        </w:rPr>
        <w:lastRenderedPageBreak/>
        <w:drawing>
          <wp:inline distT="0" distB="0" distL="0" distR="0" wp14:anchorId="422740A0" wp14:editId="404C010E">
            <wp:extent cx="11887200" cy="38487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87200" cy="3848735"/>
                    </a:xfrm>
                    <a:prstGeom prst="rect">
                      <a:avLst/>
                    </a:prstGeom>
                    <a:noFill/>
                    <a:ln>
                      <a:noFill/>
                    </a:ln>
                  </pic:spPr>
                </pic:pic>
              </a:graphicData>
            </a:graphic>
          </wp:inline>
        </w:drawing>
      </w:r>
    </w:p>
    <w:p w14:paraId="7D841952" w14:textId="77777777" w:rsidR="002833C6" w:rsidRDefault="002833C6" w:rsidP="00917A1A"/>
    <w:p w14:paraId="11087951" w14:textId="480A26C4" w:rsidR="001013DF" w:rsidRPr="0051516D" w:rsidRDefault="001013DF" w:rsidP="001013DF">
      <w:pPr>
        <w:rPr>
          <w:rFonts w:ascii="Arial" w:hAnsi="Arial" w:cs="Arial"/>
          <w:sz w:val="20"/>
          <w:szCs w:val="20"/>
        </w:rPr>
      </w:pPr>
      <w:r>
        <w:rPr>
          <w:rFonts w:ascii="Arial" w:hAnsi="Arial" w:cs="Arial"/>
          <w:sz w:val="20"/>
          <w:szCs w:val="20"/>
        </w:rPr>
        <w:t xml:space="preserve">Next we will choose the “Others” option available for personal storage towers.  The “Others” option chooses what we wish to have in the space above our drawers.  For this example we want a closed door, therefore select “Closed-Drawer” </w:t>
      </w:r>
      <w:r w:rsidR="00211BF2">
        <w:rPr>
          <w:rFonts w:ascii="Arial" w:hAnsi="Arial" w:cs="Arial"/>
          <w:sz w:val="20"/>
          <w:szCs w:val="20"/>
        </w:rPr>
        <w:t xml:space="preserve">and </w:t>
      </w:r>
      <w:r>
        <w:rPr>
          <w:rFonts w:ascii="Arial" w:hAnsi="Arial" w:cs="Arial"/>
          <w:sz w:val="20"/>
          <w:szCs w:val="20"/>
        </w:rPr>
        <w:t>click OK.</w:t>
      </w:r>
    </w:p>
    <w:p w14:paraId="4E258913" w14:textId="77777777" w:rsidR="001013DF" w:rsidRDefault="001013DF" w:rsidP="00917A1A"/>
    <w:p w14:paraId="0482F75E" w14:textId="4E00D84A" w:rsidR="00766A62" w:rsidRDefault="00766A62" w:rsidP="00917A1A">
      <w:r>
        <w:rPr>
          <w:noProof/>
          <w:lang w:eastAsia="en-CA"/>
        </w:rPr>
        <w:lastRenderedPageBreak/>
        <w:drawing>
          <wp:inline distT="0" distB="0" distL="0" distR="0" wp14:anchorId="4CC8C854" wp14:editId="0D1732B4">
            <wp:extent cx="11878945" cy="385635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78945" cy="3856355"/>
                    </a:xfrm>
                    <a:prstGeom prst="rect">
                      <a:avLst/>
                    </a:prstGeom>
                    <a:noFill/>
                    <a:ln>
                      <a:noFill/>
                    </a:ln>
                  </pic:spPr>
                </pic:pic>
              </a:graphicData>
            </a:graphic>
          </wp:inline>
        </w:drawing>
      </w:r>
    </w:p>
    <w:p w14:paraId="2E2C60D9" w14:textId="77777777" w:rsidR="00211BF2" w:rsidRDefault="00211BF2" w:rsidP="00211BF2">
      <w:pPr>
        <w:rPr>
          <w:rFonts w:ascii="Arial" w:hAnsi="Arial" w:cs="Arial"/>
          <w:sz w:val="20"/>
          <w:szCs w:val="20"/>
        </w:rPr>
      </w:pPr>
    </w:p>
    <w:p w14:paraId="28004A3A" w14:textId="3E7F126E" w:rsidR="00211BF2" w:rsidRPr="0051516D" w:rsidRDefault="00211BF2" w:rsidP="00211BF2">
      <w:pPr>
        <w:rPr>
          <w:rFonts w:ascii="Arial" w:hAnsi="Arial" w:cs="Arial"/>
          <w:sz w:val="20"/>
          <w:szCs w:val="20"/>
        </w:rPr>
      </w:pPr>
      <w:r>
        <w:rPr>
          <w:rFonts w:ascii="Arial" w:hAnsi="Arial" w:cs="Arial"/>
          <w:sz w:val="20"/>
          <w:szCs w:val="20"/>
        </w:rPr>
        <w:t>Next we will choose the “Height” for personal storage towers.  For this example we want it to match the height of the Seated Privacy Height Add-On panels which is a maximum of 54” high.  Therefore select “54” and click OK.</w:t>
      </w:r>
    </w:p>
    <w:p w14:paraId="487E1534" w14:textId="77777777" w:rsidR="00211BF2" w:rsidRDefault="00211BF2" w:rsidP="00917A1A"/>
    <w:p w14:paraId="117671DE" w14:textId="706C9FED" w:rsidR="00766A62" w:rsidRDefault="00766A62" w:rsidP="000C5164">
      <w:r>
        <w:rPr>
          <w:noProof/>
          <w:lang w:eastAsia="en-CA"/>
        </w:rPr>
        <w:lastRenderedPageBreak/>
        <w:drawing>
          <wp:inline distT="0" distB="0" distL="0" distR="0" wp14:anchorId="7890E780" wp14:editId="206F7F20">
            <wp:extent cx="11871325" cy="3848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1325" cy="3848735"/>
                    </a:xfrm>
                    <a:prstGeom prst="rect">
                      <a:avLst/>
                    </a:prstGeom>
                    <a:noFill/>
                    <a:ln>
                      <a:noFill/>
                    </a:ln>
                  </pic:spPr>
                </pic:pic>
              </a:graphicData>
            </a:graphic>
          </wp:inline>
        </w:drawing>
      </w:r>
    </w:p>
    <w:p w14:paraId="07C2E5EF" w14:textId="77777777" w:rsidR="00211BF2" w:rsidRDefault="00211BF2" w:rsidP="00211BF2">
      <w:pPr>
        <w:rPr>
          <w:rFonts w:ascii="Arial" w:hAnsi="Arial" w:cs="Arial"/>
          <w:sz w:val="20"/>
          <w:szCs w:val="20"/>
        </w:rPr>
      </w:pPr>
    </w:p>
    <w:p w14:paraId="218BB59C" w14:textId="511A6E6D" w:rsidR="00211BF2" w:rsidRPr="0051516D" w:rsidRDefault="00211BF2" w:rsidP="00211BF2">
      <w:pPr>
        <w:rPr>
          <w:rFonts w:ascii="Arial" w:hAnsi="Arial" w:cs="Arial"/>
          <w:sz w:val="20"/>
          <w:szCs w:val="20"/>
        </w:rPr>
      </w:pPr>
      <w:r>
        <w:rPr>
          <w:rFonts w:ascii="Arial" w:hAnsi="Arial" w:cs="Arial"/>
          <w:sz w:val="20"/>
          <w:szCs w:val="20"/>
        </w:rPr>
        <w:t xml:space="preserve">Next we will choose the “Width” for personal storage towers.  For this example we want it to match the </w:t>
      </w:r>
      <w:r w:rsidR="00FD7C68">
        <w:rPr>
          <w:rFonts w:ascii="Arial" w:hAnsi="Arial" w:cs="Arial"/>
          <w:sz w:val="20"/>
          <w:szCs w:val="20"/>
        </w:rPr>
        <w:t>depth of the work surfaces which is</w:t>
      </w:r>
      <w:r>
        <w:rPr>
          <w:rFonts w:ascii="Arial" w:hAnsi="Arial" w:cs="Arial"/>
          <w:sz w:val="20"/>
          <w:szCs w:val="20"/>
        </w:rPr>
        <w:t xml:space="preserve"> </w:t>
      </w:r>
      <w:r w:rsidR="00FD7C68">
        <w:rPr>
          <w:rFonts w:ascii="Arial" w:hAnsi="Arial" w:cs="Arial"/>
          <w:sz w:val="20"/>
          <w:szCs w:val="20"/>
        </w:rPr>
        <w:t>2</w:t>
      </w:r>
      <w:r>
        <w:rPr>
          <w:rFonts w:ascii="Arial" w:hAnsi="Arial" w:cs="Arial"/>
          <w:sz w:val="20"/>
          <w:szCs w:val="20"/>
        </w:rPr>
        <w:t xml:space="preserve">4” </w:t>
      </w:r>
      <w:r w:rsidR="00FD7C68">
        <w:rPr>
          <w:rFonts w:ascii="Arial" w:hAnsi="Arial" w:cs="Arial"/>
          <w:sz w:val="20"/>
          <w:szCs w:val="20"/>
        </w:rPr>
        <w:t>deep.  Therefore select “2</w:t>
      </w:r>
      <w:r>
        <w:rPr>
          <w:rFonts w:ascii="Arial" w:hAnsi="Arial" w:cs="Arial"/>
          <w:sz w:val="20"/>
          <w:szCs w:val="20"/>
        </w:rPr>
        <w:t>4” and click OK.</w:t>
      </w:r>
    </w:p>
    <w:p w14:paraId="0A2FF416" w14:textId="77777777" w:rsidR="00EA0F6E" w:rsidRDefault="00EA0F6E" w:rsidP="00917A1A"/>
    <w:p w14:paraId="26664D8D" w14:textId="0A12B17E" w:rsidR="00EA0F6E" w:rsidRPr="00917A1A" w:rsidRDefault="00EA0F6E" w:rsidP="00917A1A">
      <w:r>
        <w:rPr>
          <w:noProof/>
          <w:lang w:eastAsia="en-CA"/>
        </w:rPr>
        <w:drawing>
          <wp:inline distT="0" distB="0" distL="0" distR="0" wp14:anchorId="4E8C26E3" wp14:editId="508143CB">
            <wp:extent cx="11878945" cy="866775"/>
            <wp:effectExtent l="0" t="0" r="825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78945" cy="866775"/>
                    </a:xfrm>
                    <a:prstGeom prst="rect">
                      <a:avLst/>
                    </a:prstGeom>
                    <a:noFill/>
                    <a:ln>
                      <a:noFill/>
                    </a:ln>
                  </pic:spPr>
                </pic:pic>
              </a:graphicData>
            </a:graphic>
          </wp:inline>
        </w:drawing>
      </w:r>
    </w:p>
    <w:p w14:paraId="0E90C0D7" w14:textId="021CB712" w:rsidR="00FD7C68" w:rsidRDefault="00FD7C68" w:rsidP="00FD7C68">
      <w:pPr>
        <w:rPr>
          <w:rFonts w:ascii="Arial" w:hAnsi="Arial" w:cs="Arial"/>
          <w:sz w:val="20"/>
          <w:szCs w:val="20"/>
        </w:rPr>
      </w:pPr>
      <w:r w:rsidRPr="00FD7C68">
        <w:rPr>
          <w:rFonts w:ascii="Arial" w:hAnsi="Arial" w:cs="Arial"/>
          <w:sz w:val="20"/>
          <w:szCs w:val="20"/>
        </w:rPr>
        <w:t>What remains</w:t>
      </w:r>
      <w:r>
        <w:rPr>
          <w:rFonts w:ascii="Arial" w:hAnsi="Arial" w:cs="Arial"/>
          <w:sz w:val="20"/>
          <w:szCs w:val="20"/>
        </w:rPr>
        <w:t xml:space="preserve"> now is the product we need.  Now we enter the quantity we require (4ea) and then we are able to increase our search for the next required item.</w:t>
      </w:r>
    </w:p>
    <w:p w14:paraId="1F08527F" w14:textId="77777777" w:rsidR="001454B0" w:rsidRDefault="001454B0" w:rsidP="00FD7C68">
      <w:pPr>
        <w:rPr>
          <w:rFonts w:ascii="Arial" w:hAnsi="Arial" w:cs="Arial"/>
          <w:sz w:val="20"/>
          <w:szCs w:val="20"/>
        </w:rPr>
      </w:pPr>
    </w:p>
    <w:p w14:paraId="6B138313" w14:textId="0F40CFE2" w:rsidR="001454B0" w:rsidRPr="00732EDE" w:rsidRDefault="001454B0" w:rsidP="001454B0">
      <w:pPr>
        <w:spacing w:after="200" w:line="276" w:lineRule="auto"/>
        <w:rPr>
          <w:rFonts w:ascii="Arial" w:hAnsi="Arial" w:cs="Arial"/>
          <w:sz w:val="20"/>
          <w:szCs w:val="20"/>
        </w:rPr>
      </w:pPr>
      <w:r>
        <w:rPr>
          <w:rFonts w:ascii="Arial" w:hAnsi="Arial" w:cs="Arial"/>
          <w:sz w:val="20"/>
          <w:szCs w:val="20"/>
        </w:rPr>
        <w:t>Now that we have searched and entered the quantities required for the first item of 1B products these exact same steps can be repeated to search for the remaining 1B products of the requirement.  (This instruction document illustrates the steps required to search for the personal storage tower only.  The steps to complete all remaining 1B products will be the same and not illustrated in this instruction document).</w:t>
      </w:r>
    </w:p>
    <w:p w14:paraId="042C897A" w14:textId="77777777" w:rsidR="001454B0" w:rsidRPr="00FD7C68" w:rsidRDefault="001454B0" w:rsidP="00FD7C68">
      <w:pPr>
        <w:rPr>
          <w:rFonts w:ascii="Arial" w:hAnsi="Arial" w:cs="Arial"/>
          <w:sz w:val="20"/>
          <w:szCs w:val="20"/>
        </w:rPr>
      </w:pPr>
    </w:p>
    <w:p w14:paraId="49042A3A" w14:textId="440C3963" w:rsidR="008B5783" w:rsidRDefault="00B74C8B" w:rsidP="00B74C8B">
      <w:pPr>
        <w:pStyle w:val="Heading2"/>
        <w:rPr>
          <w:u w:val="single"/>
        </w:rPr>
      </w:pPr>
      <w:bookmarkStart w:id="12" w:name="_Toc474841312"/>
      <w:r w:rsidRPr="00B424C1">
        <w:rPr>
          <w:u w:val="single"/>
        </w:rPr>
        <w:t xml:space="preserve">Step </w:t>
      </w:r>
      <w:r w:rsidR="00BB7B57">
        <w:rPr>
          <w:u w:val="single"/>
        </w:rPr>
        <w:t>5</w:t>
      </w:r>
      <w:r w:rsidRPr="00B424C1">
        <w:rPr>
          <w:u w:val="single"/>
        </w:rPr>
        <w:t xml:space="preserve"> – </w:t>
      </w:r>
      <w:r>
        <w:rPr>
          <w:u w:val="single"/>
        </w:rPr>
        <w:t xml:space="preserve">Clearing Filters and </w:t>
      </w:r>
      <w:r w:rsidR="008B5783">
        <w:rPr>
          <w:u w:val="single"/>
        </w:rPr>
        <w:t>Increasing the Search</w:t>
      </w:r>
      <w:bookmarkEnd w:id="12"/>
    </w:p>
    <w:p w14:paraId="0885DA11" w14:textId="77777777" w:rsidR="00CE46C9" w:rsidRDefault="00B74C8B" w:rsidP="00CE46C9">
      <w:pPr>
        <w:rPr>
          <w:u w:val="single"/>
        </w:rPr>
      </w:pPr>
      <w:r w:rsidRPr="00B424C1">
        <w:rPr>
          <w:u w:val="single"/>
        </w:rPr>
        <w:t xml:space="preserve"> </w:t>
      </w:r>
    </w:p>
    <w:p w14:paraId="008095D3" w14:textId="4C4DC044" w:rsidR="0077753A" w:rsidRDefault="00FD7C68" w:rsidP="00CF4880">
      <w:pPr>
        <w:rPr>
          <w:rFonts w:ascii="Arial" w:hAnsi="Arial" w:cs="Arial"/>
          <w:sz w:val="20"/>
          <w:szCs w:val="20"/>
        </w:rPr>
      </w:pPr>
      <w:r>
        <w:rPr>
          <w:noProof/>
          <w:lang w:eastAsia="en-CA"/>
        </w:rPr>
        <w:drawing>
          <wp:anchor distT="0" distB="0" distL="114300" distR="114300" simplePos="0" relativeHeight="251669504" behindDoc="0" locked="0" layoutInCell="1" allowOverlap="1" wp14:anchorId="35A51064" wp14:editId="6CB9D452">
            <wp:simplePos x="0" y="0"/>
            <wp:positionH relativeFrom="column">
              <wp:posOffset>0</wp:posOffset>
            </wp:positionH>
            <wp:positionV relativeFrom="paragraph">
              <wp:posOffset>1270</wp:posOffset>
            </wp:positionV>
            <wp:extent cx="9144000" cy="3766613"/>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3766613"/>
                    </a:xfrm>
                    <a:prstGeom prst="rect">
                      <a:avLst/>
                    </a:prstGeom>
                    <a:noFill/>
                    <a:ln>
                      <a:noFill/>
                    </a:ln>
                  </pic:spPr>
                </pic:pic>
              </a:graphicData>
            </a:graphic>
          </wp:anchor>
        </w:drawing>
      </w:r>
      <w:r w:rsidR="0077753A">
        <w:rPr>
          <w:rFonts w:ascii="Arial" w:hAnsi="Arial" w:cs="Arial"/>
          <w:sz w:val="20"/>
          <w:szCs w:val="20"/>
        </w:rPr>
        <w:t>T</w:t>
      </w:r>
      <w:r w:rsidR="00CF4880">
        <w:rPr>
          <w:rFonts w:ascii="Arial" w:hAnsi="Arial" w:cs="Arial"/>
          <w:sz w:val="20"/>
          <w:szCs w:val="20"/>
        </w:rPr>
        <w:t xml:space="preserve">o search for each next </w:t>
      </w:r>
      <w:r w:rsidR="0077753A">
        <w:rPr>
          <w:rFonts w:ascii="Arial" w:hAnsi="Arial" w:cs="Arial"/>
          <w:sz w:val="20"/>
          <w:szCs w:val="20"/>
        </w:rPr>
        <w:t>item required</w:t>
      </w:r>
      <w:r w:rsidR="00CF4880" w:rsidRPr="001B729C">
        <w:rPr>
          <w:rFonts w:ascii="Arial" w:hAnsi="Arial" w:cs="Arial"/>
          <w:sz w:val="20"/>
          <w:szCs w:val="20"/>
        </w:rPr>
        <w:t xml:space="preserve">, </w:t>
      </w:r>
      <w:r w:rsidR="00CF4880">
        <w:rPr>
          <w:rFonts w:ascii="Arial" w:hAnsi="Arial" w:cs="Arial"/>
          <w:sz w:val="20"/>
          <w:szCs w:val="20"/>
        </w:rPr>
        <w:t xml:space="preserve">you can clear the filters at the column headers so that you can begin fresh again with the next item to search.  </w:t>
      </w:r>
    </w:p>
    <w:p w14:paraId="0AB83CE6" w14:textId="65BFAA60" w:rsidR="0077753A" w:rsidRDefault="0077753A" w:rsidP="00CF4880">
      <w:pPr>
        <w:rPr>
          <w:rFonts w:ascii="Arial" w:hAnsi="Arial" w:cs="Arial"/>
          <w:sz w:val="20"/>
          <w:szCs w:val="20"/>
        </w:rPr>
      </w:pPr>
    </w:p>
    <w:p w14:paraId="416BC92A" w14:textId="7B3848E0" w:rsidR="00CF4880" w:rsidRDefault="00CF4880" w:rsidP="00CF4880">
      <w:pPr>
        <w:rPr>
          <w:rFonts w:ascii="Arial" w:hAnsi="Arial" w:cs="Arial"/>
          <w:sz w:val="20"/>
          <w:szCs w:val="20"/>
        </w:rPr>
      </w:pPr>
      <w:r>
        <w:rPr>
          <w:rFonts w:ascii="Arial" w:hAnsi="Arial" w:cs="Arial"/>
          <w:sz w:val="20"/>
          <w:szCs w:val="20"/>
        </w:rPr>
        <w:t>C</w:t>
      </w:r>
      <w:r w:rsidRPr="001B729C">
        <w:rPr>
          <w:rFonts w:ascii="Arial" w:hAnsi="Arial" w:cs="Arial"/>
          <w:sz w:val="20"/>
          <w:szCs w:val="20"/>
        </w:rPr>
        <w:t xml:space="preserve">lear each filter by simply clicking on </w:t>
      </w:r>
      <w:r w:rsidR="0077753A">
        <w:rPr>
          <w:rFonts w:ascii="Arial" w:hAnsi="Arial" w:cs="Arial"/>
          <w:sz w:val="20"/>
          <w:szCs w:val="20"/>
        </w:rPr>
        <w:t xml:space="preserve">the column headings filter pull </w:t>
      </w:r>
      <w:r w:rsidRPr="001B729C">
        <w:rPr>
          <w:rFonts w:ascii="Arial" w:hAnsi="Arial" w:cs="Arial"/>
          <w:sz w:val="20"/>
          <w:szCs w:val="20"/>
        </w:rPr>
        <w:t xml:space="preserve">down button, choosing “Clear Filter </w:t>
      </w:r>
      <w:proofErr w:type="gramStart"/>
      <w:r w:rsidRPr="001B729C">
        <w:rPr>
          <w:rFonts w:ascii="Arial" w:hAnsi="Arial" w:cs="Arial"/>
          <w:sz w:val="20"/>
          <w:szCs w:val="20"/>
        </w:rPr>
        <w:t>From</w:t>
      </w:r>
      <w:proofErr w:type="gramEnd"/>
      <w:r w:rsidRPr="001B729C">
        <w:rPr>
          <w:rFonts w:ascii="Arial" w:hAnsi="Arial" w:cs="Arial"/>
          <w:sz w:val="20"/>
          <w:szCs w:val="20"/>
        </w:rPr>
        <w:t xml:space="preserve"> “_______”” and clicking “OK” to finish clearing the filter. </w:t>
      </w:r>
    </w:p>
    <w:p w14:paraId="5F11187D" w14:textId="59799931" w:rsidR="00CF4880" w:rsidRDefault="00CF4880" w:rsidP="00CF4880">
      <w:pPr>
        <w:rPr>
          <w:rFonts w:ascii="Arial" w:hAnsi="Arial" w:cs="Arial"/>
          <w:sz w:val="20"/>
          <w:szCs w:val="20"/>
        </w:rPr>
      </w:pPr>
    </w:p>
    <w:p w14:paraId="2DE55126" w14:textId="7EEC25E3" w:rsidR="00CF4880" w:rsidRDefault="00CF4880" w:rsidP="00CF4880">
      <w:pPr>
        <w:rPr>
          <w:b/>
        </w:rPr>
      </w:pPr>
      <w:r w:rsidRPr="001B729C">
        <w:rPr>
          <w:rFonts w:ascii="Arial" w:hAnsi="Arial" w:cs="Arial"/>
          <w:sz w:val="20"/>
          <w:szCs w:val="20"/>
        </w:rPr>
        <w:t xml:space="preserve">After clearing </w:t>
      </w:r>
      <w:r w:rsidR="00B819C4">
        <w:rPr>
          <w:rFonts w:ascii="Arial" w:hAnsi="Arial" w:cs="Arial"/>
          <w:sz w:val="20"/>
          <w:szCs w:val="20"/>
        </w:rPr>
        <w:t xml:space="preserve">all </w:t>
      </w:r>
      <w:r w:rsidRPr="001B729C">
        <w:rPr>
          <w:rFonts w:ascii="Arial" w:hAnsi="Arial" w:cs="Arial"/>
          <w:sz w:val="20"/>
          <w:szCs w:val="20"/>
        </w:rPr>
        <w:t xml:space="preserve">the filters, </w:t>
      </w:r>
      <w:r>
        <w:rPr>
          <w:rFonts w:ascii="Arial" w:hAnsi="Arial" w:cs="Arial"/>
          <w:sz w:val="20"/>
          <w:szCs w:val="20"/>
        </w:rPr>
        <w:t xml:space="preserve">the quantities previously entered will remain and </w:t>
      </w:r>
      <w:r w:rsidRPr="001B729C">
        <w:rPr>
          <w:rFonts w:ascii="Arial" w:hAnsi="Arial" w:cs="Arial"/>
          <w:sz w:val="20"/>
          <w:szCs w:val="20"/>
        </w:rPr>
        <w:t xml:space="preserve">your results will maintain </w:t>
      </w:r>
      <w:r>
        <w:rPr>
          <w:rFonts w:ascii="Arial" w:hAnsi="Arial" w:cs="Arial"/>
          <w:sz w:val="20"/>
          <w:szCs w:val="20"/>
        </w:rPr>
        <w:t>what you’ve already searched for.  If you delete the quantities however, the CST will not retain the information.  You may clear the filters each time you need to search for a new item.</w:t>
      </w:r>
      <w:r>
        <w:rPr>
          <w:b/>
        </w:rPr>
        <w:t xml:space="preserve"> </w:t>
      </w:r>
    </w:p>
    <w:p w14:paraId="641B31CD" w14:textId="08BB9D9A" w:rsidR="00CF4880" w:rsidRDefault="00CF4880" w:rsidP="00CF4880">
      <w:pPr>
        <w:rPr>
          <w:b/>
        </w:rPr>
      </w:pPr>
    </w:p>
    <w:p w14:paraId="02526D1A" w14:textId="068763BD" w:rsidR="00CF4880" w:rsidRDefault="00CF4880" w:rsidP="00CF4880">
      <w:pPr>
        <w:rPr>
          <w:b/>
        </w:rPr>
      </w:pPr>
    </w:p>
    <w:p w14:paraId="2F3039F1" w14:textId="471FC9ED" w:rsidR="00CF4880" w:rsidRDefault="00CF4880" w:rsidP="00CF4880">
      <w:pPr>
        <w:rPr>
          <w:b/>
        </w:rPr>
      </w:pPr>
    </w:p>
    <w:p w14:paraId="682B8E92" w14:textId="46BAC147" w:rsidR="00CF4880" w:rsidRDefault="00CF4880" w:rsidP="00CF4880">
      <w:pPr>
        <w:rPr>
          <w:b/>
        </w:rPr>
      </w:pPr>
    </w:p>
    <w:p w14:paraId="6A095479" w14:textId="77777777" w:rsidR="00CF4880" w:rsidRDefault="00CF4880" w:rsidP="00CF4880">
      <w:pPr>
        <w:rPr>
          <w:b/>
        </w:rPr>
      </w:pPr>
    </w:p>
    <w:p w14:paraId="02FA9335" w14:textId="77777777" w:rsidR="00CF4880" w:rsidRDefault="00CF4880" w:rsidP="00CF4880">
      <w:pPr>
        <w:rPr>
          <w:b/>
        </w:rPr>
      </w:pPr>
    </w:p>
    <w:p w14:paraId="7889C4D8" w14:textId="77777777" w:rsidR="00CF4880" w:rsidRPr="00B424C1" w:rsidRDefault="00CF4880" w:rsidP="000B0830"/>
    <w:p w14:paraId="651854B4" w14:textId="77777777" w:rsidR="00B74C8B" w:rsidRDefault="00B74C8B" w:rsidP="00606A54">
      <w:pPr>
        <w:pStyle w:val="Heading2"/>
        <w:rPr>
          <w:u w:val="single"/>
        </w:rPr>
      </w:pPr>
    </w:p>
    <w:p w14:paraId="11A75BC7" w14:textId="77777777" w:rsidR="00B133E8" w:rsidRDefault="00B133E8">
      <w:pPr>
        <w:spacing w:after="200" w:line="276" w:lineRule="auto"/>
        <w:rPr>
          <w:rFonts w:asciiTheme="majorHAnsi" w:eastAsiaTheme="majorEastAsia" w:hAnsiTheme="majorHAnsi" w:cstheme="majorBidi"/>
          <w:b/>
          <w:color w:val="365F91" w:themeColor="accent1" w:themeShade="BF"/>
          <w:sz w:val="32"/>
          <w:szCs w:val="32"/>
        </w:rPr>
      </w:pPr>
      <w:r>
        <w:rPr>
          <w:b/>
        </w:rPr>
        <w:br w:type="page"/>
      </w:r>
    </w:p>
    <w:p w14:paraId="3DC57BC5" w14:textId="443EFFF7" w:rsidR="000D656B" w:rsidRDefault="00CF4880" w:rsidP="00FE019F">
      <w:pPr>
        <w:pStyle w:val="Heading1"/>
        <w:rPr>
          <w:rFonts w:ascii="Arial" w:hAnsi="Arial" w:cs="Arial"/>
          <w:sz w:val="20"/>
          <w:szCs w:val="20"/>
        </w:rPr>
      </w:pPr>
      <w:bookmarkStart w:id="13" w:name="_Toc474841313"/>
      <w:r w:rsidRPr="00B819C4">
        <w:rPr>
          <w:b/>
        </w:rPr>
        <w:lastRenderedPageBreak/>
        <w:t xml:space="preserve">Section </w:t>
      </w:r>
      <w:r w:rsidR="00E86736">
        <w:rPr>
          <w:b/>
        </w:rPr>
        <w:t>5</w:t>
      </w:r>
      <w:r w:rsidR="00606A54" w:rsidRPr="00B819C4">
        <w:rPr>
          <w:b/>
        </w:rPr>
        <w:t xml:space="preserve"> – </w:t>
      </w:r>
      <w:r w:rsidR="00056459" w:rsidRPr="00B819C4">
        <w:rPr>
          <w:b/>
        </w:rPr>
        <w:t xml:space="preserve">Obtaining the </w:t>
      </w:r>
      <w:r w:rsidR="00550AF0" w:rsidRPr="00B819C4">
        <w:rPr>
          <w:b/>
        </w:rPr>
        <w:t xml:space="preserve">Search </w:t>
      </w:r>
      <w:r w:rsidR="000E4585" w:rsidRPr="00B819C4">
        <w:rPr>
          <w:b/>
        </w:rPr>
        <w:t>Results</w:t>
      </w:r>
      <w:bookmarkEnd w:id="13"/>
      <w:r w:rsidR="00606A54" w:rsidRPr="00B819C4">
        <w:rPr>
          <w:b/>
        </w:rPr>
        <w:t xml:space="preserve"> </w:t>
      </w:r>
    </w:p>
    <w:p w14:paraId="42C03C29" w14:textId="31FE4407" w:rsidR="00EF55D9" w:rsidRDefault="00EF55D9" w:rsidP="00EF55D9">
      <w:pPr>
        <w:rPr>
          <w:rFonts w:ascii="Arial" w:hAnsi="Arial" w:cs="Arial"/>
          <w:sz w:val="20"/>
          <w:szCs w:val="20"/>
        </w:rPr>
      </w:pPr>
      <w:r w:rsidRPr="00EF55D9">
        <w:rPr>
          <w:rFonts w:ascii="Arial" w:hAnsi="Arial" w:cs="Arial"/>
          <w:sz w:val="20"/>
          <w:szCs w:val="20"/>
        </w:rPr>
        <w:t xml:space="preserve">You are now ready to see your results on the “Results” tab.  Click on the “Result” tab.  </w:t>
      </w:r>
    </w:p>
    <w:p w14:paraId="6E4577D0" w14:textId="66FE229A" w:rsidR="00451AC0" w:rsidRDefault="003B1C17" w:rsidP="00EF55D9">
      <w:pPr>
        <w:rPr>
          <w:rFonts w:ascii="Arial" w:hAnsi="Arial" w:cs="Arial"/>
          <w:sz w:val="20"/>
          <w:szCs w:val="20"/>
        </w:rPr>
      </w:pPr>
      <w:r>
        <w:rPr>
          <w:rFonts w:ascii="Arial" w:hAnsi="Arial" w:cs="Arial"/>
          <w:sz w:val="20"/>
          <w:szCs w:val="20"/>
        </w:rPr>
        <w:pict w14:anchorId="4760C8A4">
          <v:rect id="_x0000_i1025" style="width:0;height:1.5pt" o:hralign="center" o:hrstd="t" o:hr="t" fillcolor="#a0a0a0" stroked="f"/>
        </w:pict>
      </w:r>
    </w:p>
    <w:p w14:paraId="588C413E" w14:textId="28A9DA4E" w:rsidR="00451AC0" w:rsidRPr="00EF55D9" w:rsidRDefault="00451AC0" w:rsidP="00451AC0">
      <w:pPr>
        <w:rPr>
          <w:rFonts w:ascii="Arial" w:hAnsi="Arial" w:cs="Arial"/>
          <w:sz w:val="20"/>
          <w:szCs w:val="20"/>
        </w:rPr>
      </w:pPr>
      <w:r>
        <w:rPr>
          <w:rFonts w:ascii="Arial" w:hAnsi="Arial" w:cs="Arial"/>
          <w:sz w:val="20"/>
          <w:szCs w:val="20"/>
        </w:rPr>
        <w:t>For this requirement we have selected</w:t>
      </w:r>
      <w:r w:rsidRPr="00EF55D9">
        <w:rPr>
          <w:rFonts w:ascii="Arial" w:hAnsi="Arial" w:cs="Arial"/>
          <w:sz w:val="20"/>
          <w:szCs w:val="20"/>
        </w:rPr>
        <w:t xml:space="preserve"> “YES” to add both Delivery and Installation charges.   </w:t>
      </w:r>
    </w:p>
    <w:p w14:paraId="103E36DA" w14:textId="3DCAFEFF" w:rsidR="00451AC0" w:rsidRDefault="00451AC0" w:rsidP="00EF55D9">
      <w:pPr>
        <w:rPr>
          <w:rFonts w:ascii="Arial" w:hAnsi="Arial" w:cs="Arial"/>
          <w:sz w:val="20"/>
          <w:szCs w:val="20"/>
        </w:rPr>
      </w:pPr>
    </w:p>
    <w:p w14:paraId="49876260" w14:textId="55BF12C3" w:rsidR="00072979" w:rsidRDefault="00072979" w:rsidP="00072979">
      <w:pPr>
        <w:rPr>
          <w:rFonts w:ascii="Arial" w:hAnsi="Arial" w:cs="Arial"/>
          <w:sz w:val="20"/>
          <w:szCs w:val="20"/>
        </w:rPr>
      </w:pPr>
      <w:r>
        <w:rPr>
          <w:rFonts w:ascii="Arial" w:hAnsi="Arial" w:cs="Arial"/>
          <w:sz w:val="20"/>
          <w:szCs w:val="20"/>
        </w:rPr>
        <w:t xml:space="preserve">At the ceiling price </w:t>
      </w:r>
      <w:r w:rsidRPr="00EF55D9">
        <w:rPr>
          <w:rFonts w:ascii="Arial" w:hAnsi="Arial" w:cs="Arial"/>
          <w:sz w:val="20"/>
          <w:szCs w:val="20"/>
        </w:rPr>
        <w:t>table there are drop-down options</w:t>
      </w:r>
      <w:r>
        <w:rPr>
          <w:rFonts w:ascii="Arial" w:hAnsi="Arial" w:cs="Arial"/>
          <w:sz w:val="20"/>
          <w:szCs w:val="20"/>
        </w:rPr>
        <w:t xml:space="preserve"> for delivery and installation.</w:t>
      </w:r>
    </w:p>
    <w:p w14:paraId="4E585C99" w14:textId="77777777" w:rsidR="00072979" w:rsidRDefault="00072979" w:rsidP="00072979">
      <w:pPr>
        <w:rPr>
          <w:rFonts w:ascii="Arial" w:hAnsi="Arial" w:cs="Arial"/>
          <w:sz w:val="20"/>
          <w:szCs w:val="20"/>
        </w:rPr>
      </w:pPr>
    </w:p>
    <w:p w14:paraId="2EE52AE1" w14:textId="1E3F9F4E" w:rsidR="00072979" w:rsidRPr="003C4806" w:rsidRDefault="003C4806" w:rsidP="003C4806">
      <w:pPr>
        <w:pStyle w:val="ListParagraph"/>
        <w:ind w:left="142"/>
        <w:rPr>
          <w:rFonts w:ascii="Arial" w:hAnsi="Arial" w:cs="Arial"/>
          <w:sz w:val="20"/>
          <w:szCs w:val="20"/>
        </w:rPr>
      </w:pPr>
      <w:r>
        <w:rPr>
          <w:rFonts w:ascii="Arial" w:hAnsi="Arial" w:cs="Arial"/>
          <w:sz w:val="20"/>
          <w:szCs w:val="20"/>
        </w:rPr>
        <w:t xml:space="preserve">● </w:t>
      </w:r>
      <w:proofErr w:type="gramStart"/>
      <w:r w:rsidR="00072979" w:rsidRPr="003C4806">
        <w:rPr>
          <w:rFonts w:ascii="Arial" w:hAnsi="Arial" w:cs="Arial"/>
          <w:sz w:val="20"/>
          <w:szCs w:val="20"/>
        </w:rPr>
        <w:t>If</w:t>
      </w:r>
      <w:proofErr w:type="gramEnd"/>
      <w:r w:rsidR="00072979" w:rsidRPr="003C4806">
        <w:rPr>
          <w:rFonts w:ascii="Arial" w:hAnsi="Arial" w:cs="Arial"/>
          <w:sz w:val="20"/>
          <w:szCs w:val="20"/>
        </w:rPr>
        <w:t xml:space="preserve"> you indicate “YES” for delivery, the CST adds 3% to your ceiling price.  </w:t>
      </w:r>
    </w:p>
    <w:p w14:paraId="28AAD6A7" w14:textId="77777777" w:rsidR="00072979" w:rsidRPr="00EF55D9" w:rsidRDefault="00072979" w:rsidP="003C4806">
      <w:pPr>
        <w:ind w:left="142"/>
        <w:rPr>
          <w:rFonts w:ascii="Arial" w:hAnsi="Arial" w:cs="Arial"/>
          <w:sz w:val="20"/>
          <w:szCs w:val="20"/>
        </w:rPr>
      </w:pPr>
    </w:p>
    <w:p w14:paraId="3CF98123" w14:textId="09CF2C5C" w:rsidR="00072979" w:rsidRPr="003C4806" w:rsidRDefault="003C4806" w:rsidP="003C4806">
      <w:pPr>
        <w:pStyle w:val="ListParagraph"/>
        <w:ind w:left="142"/>
        <w:rPr>
          <w:rFonts w:ascii="Arial" w:hAnsi="Arial" w:cs="Arial"/>
          <w:sz w:val="20"/>
          <w:szCs w:val="20"/>
        </w:rPr>
      </w:pPr>
      <w:r>
        <w:rPr>
          <w:rFonts w:ascii="Arial" w:hAnsi="Arial" w:cs="Arial"/>
          <w:sz w:val="20"/>
          <w:szCs w:val="20"/>
        </w:rPr>
        <w:t xml:space="preserve">● </w:t>
      </w:r>
      <w:proofErr w:type="gramStart"/>
      <w:r w:rsidR="00072979" w:rsidRPr="003C4806">
        <w:rPr>
          <w:rFonts w:ascii="Arial" w:hAnsi="Arial" w:cs="Arial"/>
          <w:sz w:val="20"/>
          <w:szCs w:val="20"/>
        </w:rPr>
        <w:t>If</w:t>
      </w:r>
      <w:proofErr w:type="gramEnd"/>
      <w:r w:rsidR="00072979" w:rsidRPr="003C4806">
        <w:rPr>
          <w:rFonts w:ascii="Arial" w:hAnsi="Arial" w:cs="Arial"/>
          <w:sz w:val="20"/>
          <w:szCs w:val="20"/>
        </w:rPr>
        <w:t xml:space="preserve"> you indicate “YES” for installation, the CST adds 7% to your </w:t>
      </w:r>
      <w:bookmarkStart w:id="14" w:name="_GoBack"/>
      <w:bookmarkEnd w:id="14"/>
      <w:r w:rsidR="00072979" w:rsidRPr="003C4806">
        <w:rPr>
          <w:rFonts w:ascii="Arial" w:hAnsi="Arial" w:cs="Arial"/>
          <w:sz w:val="20"/>
          <w:szCs w:val="20"/>
        </w:rPr>
        <w:t>ceiling price.</w:t>
      </w:r>
    </w:p>
    <w:p w14:paraId="2B6129A5" w14:textId="055941F6" w:rsidR="00072979" w:rsidRDefault="003B1C17" w:rsidP="00EF55D9">
      <w:pPr>
        <w:rPr>
          <w:rFonts w:ascii="Arial" w:hAnsi="Arial" w:cs="Arial"/>
          <w:sz w:val="20"/>
          <w:szCs w:val="20"/>
        </w:rPr>
      </w:pPr>
      <w:r>
        <w:rPr>
          <w:rFonts w:ascii="Arial" w:hAnsi="Arial" w:cs="Arial"/>
          <w:sz w:val="20"/>
          <w:szCs w:val="20"/>
        </w:rPr>
        <w:pict w14:anchorId="6AC0E68B">
          <v:rect id="_x0000_i1026" style="width:0;height:1.5pt" o:hralign="center" o:hrstd="t" o:hr="t" fillcolor="#a0a0a0" stroked="f"/>
        </w:pict>
      </w:r>
    </w:p>
    <w:p w14:paraId="25AFF2AC" w14:textId="77777777" w:rsidR="0028489E" w:rsidRDefault="0028489E" w:rsidP="00EF55D9">
      <w:pPr>
        <w:rPr>
          <w:b/>
          <w:noProof/>
          <w:lang w:eastAsia="en-CA"/>
        </w:rPr>
      </w:pPr>
    </w:p>
    <w:p w14:paraId="08874A56" w14:textId="5AB7BC49" w:rsidR="00EF55D9" w:rsidRPr="00B91BE0" w:rsidRDefault="0028489E" w:rsidP="00EF55D9">
      <w:pPr>
        <w:rPr>
          <w:rFonts w:ascii="Arial" w:hAnsi="Arial" w:cs="Arial"/>
          <w:sz w:val="20"/>
          <w:szCs w:val="20"/>
        </w:rPr>
      </w:pPr>
      <w:r>
        <w:rPr>
          <w:b/>
          <w:noProof/>
          <w:lang w:eastAsia="en-CA"/>
        </w:rPr>
        <w:drawing>
          <wp:anchor distT="0" distB="0" distL="114300" distR="114300" simplePos="0" relativeHeight="251670528" behindDoc="0" locked="0" layoutInCell="1" allowOverlap="1" wp14:anchorId="432145D3" wp14:editId="1C4888AC">
            <wp:simplePos x="0" y="0"/>
            <wp:positionH relativeFrom="margin">
              <wp:posOffset>60960</wp:posOffset>
            </wp:positionH>
            <wp:positionV relativeFrom="paragraph">
              <wp:posOffset>1254760</wp:posOffset>
            </wp:positionV>
            <wp:extent cx="5684520" cy="22612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940" t="56614" r="28947" b="-593"/>
                    <a:stretch/>
                  </pic:blipFill>
                  <pic:spPr bwMode="auto">
                    <a:xfrm>
                      <a:off x="0" y="0"/>
                      <a:ext cx="5684520" cy="2261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2F2">
        <w:rPr>
          <w:rFonts w:ascii="Arial" w:hAnsi="Arial" w:cs="Arial"/>
          <w:sz w:val="20"/>
          <w:szCs w:val="20"/>
        </w:rPr>
        <w:t>T</w:t>
      </w:r>
      <w:r w:rsidR="00EF55D9" w:rsidRPr="00EF55D9">
        <w:rPr>
          <w:rFonts w:ascii="Arial" w:hAnsi="Arial" w:cs="Arial"/>
          <w:sz w:val="20"/>
          <w:szCs w:val="20"/>
        </w:rPr>
        <w:t xml:space="preserve">he </w:t>
      </w:r>
      <w:r w:rsidR="00EF55D9" w:rsidRPr="00B91BE0">
        <w:rPr>
          <w:rFonts w:ascii="Arial" w:hAnsi="Arial" w:cs="Arial"/>
          <w:sz w:val="20"/>
          <w:szCs w:val="20"/>
        </w:rPr>
        <w:t>Estimated Value of</w:t>
      </w:r>
      <w:r w:rsidR="008062F2" w:rsidRPr="00B91BE0">
        <w:rPr>
          <w:rFonts w:ascii="Arial" w:hAnsi="Arial" w:cs="Arial"/>
          <w:sz w:val="20"/>
          <w:szCs w:val="20"/>
        </w:rPr>
        <w:t xml:space="preserve"> our requirement is</w:t>
      </w:r>
      <w:r w:rsidR="00EF55D9" w:rsidRPr="00B91BE0">
        <w:rPr>
          <w:rFonts w:ascii="Arial" w:hAnsi="Arial" w:cs="Arial"/>
          <w:sz w:val="20"/>
          <w:szCs w:val="20"/>
        </w:rPr>
        <w:t xml:space="preserve"> $3</w:t>
      </w:r>
      <w:r w:rsidR="00E63849" w:rsidRPr="00B91BE0">
        <w:rPr>
          <w:rFonts w:ascii="Arial" w:hAnsi="Arial" w:cs="Arial"/>
          <w:sz w:val="20"/>
          <w:szCs w:val="20"/>
        </w:rPr>
        <w:t>3,164.08</w:t>
      </w:r>
      <w:r w:rsidR="00EF55D9" w:rsidRPr="00B91BE0">
        <w:rPr>
          <w:rFonts w:ascii="Arial" w:hAnsi="Arial" w:cs="Arial"/>
          <w:sz w:val="20"/>
          <w:szCs w:val="20"/>
        </w:rPr>
        <w:t xml:space="preserve"> and therefore falls into Tier 2.  The CST indicates</w:t>
      </w:r>
      <w:r w:rsidR="008062F2" w:rsidRPr="00B91BE0">
        <w:rPr>
          <w:rFonts w:ascii="Arial" w:hAnsi="Arial" w:cs="Arial"/>
          <w:sz w:val="20"/>
          <w:szCs w:val="20"/>
        </w:rPr>
        <w:t xml:space="preserve"> the tier to us by</w:t>
      </w:r>
      <w:r w:rsidR="00EF55D9" w:rsidRPr="00B91BE0">
        <w:rPr>
          <w:rFonts w:ascii="Arial" w:hAnsi="Arial" w:cs="Arial"/>
          <w:sz w:val="20"/>
          <w:szCs w:val="20"/>
        </w:rPr>
        <w:t xml:space="preserve"> automatically highlighting the Tier in green.  This means we must follow the business rules associated with requesting bi</w:t>
      </w:r>
      <w:r w:rsidR="00451AC0" w:rsidRPr="00B91BE0">
        <w:rPr>
          <w:rFonts w:ascii="Arial" w:hAnsi="Arial" w:cs="Arial"/>
          <w:sz w:val="20"/>
          <w:szCs w:val="20"/>
        </w:rPr>
        <w:t xml:space="preserve">ds for purchases under Tier 2. </w:t>
      </w:r>
      <w:r w:rsidR="00EF55D9" w:rsidRPr="00B91BE0">
        <w:rPr>
          <w:rFonts w:ascii="Arial" w:hAnsi="Arial" w:cs="Arial"/>
          <w:sz w:val="20"/>
          <w:szCs w:val="20"/>
        </w:rPr>
        <w:t xml:space="preserve"> </w:t>
      </w:r>
    </w:p>
    <w:p w14:paraId="61753202" w14:textId="77777777" w:rsidR="00451AC0" w:rsidRPr="00B91BE0" w:rsidRDefault="00451AC0" w:rsidP="00EF55D9">
      <w:pPr>
        <w:rPr>
          <w:rFonts w:ascii="Arial" w:hAnsi="Arial" w:cs="Arial"/>
          <w:sz w:val="20"/>
          <w:szCs w:val="20"/>
        </w:rPr>
      </w:pPr>
    </w:p>
    <w:p w14:paraId="69AA1DB8" w14:textId="0A1B29C8" w:rsidR="00EF55D9" w:rsidRPr="00B91BE0" w:rsidRDefault="00EF55D9" w:rsidP="00EF55D9">
      <w:pPr>
        <w:rPr>
          <w:rFonts w:ascii="Arial" w:hAnsi="Arial" w:cs="Arial"/>
          <w:sz w:val="20"/>
          <w:szCs w:val="20"/>
        </w:rPr>
      </w:pPr>
      <w:r w:rsidRPr="00B91BE0">
        <w:rPr>
          <w:rFonts w:ascii="Arial" w:hAnsi="Arial" w:cs="Arial"/>
          <w:sz w:val="20"/>
          <w:szCs w:val="20"/>
        </w:rPr>
        <w:t xml:space="preserve">The CST will automatically add 3% for Hardware for all requirements, and will add Applicable Taxes (at an estimated tax rate of 15%) for all requirements.  </w:t>
      </w:r>
    </w:p>
    <w:p w14:paraId="3E43184D" w14:textId="77777777" w:rsidR="00EF55D9" w:rsidRPr="00B91BE0" w:rsidRDefault="00EF55D9" w:rsidP="00EF55D9">
      <w:pPr>
        <w:rPr>
          <w:rFonts w:ascii="Arial" w:hAnsi="Arial" w:cs="Arial"/>
          <w:sz w:val="20"/>
          <w:szCs w:val="20"/>
        </w:rPr>
      </w:pPr>
    </w:p>
    <w:p w14:paraId="04627DB3" w14:textId="5F68CE79" w:rsidR="00EF55D9" w:rsidRDefault="00EF55D9" w:rsidP="00EF55D9">
      <w:pPr>
        <w:rPr>
          <w:rFonts w:ascii="Arial" w:hAnsi="Arial" w:cs="Arial"/>
          <w:sz w:val="20"/>
          <w:szCs w:val="20"/>
        </w:rPr>
      </w:pPr>
      <w:r w:rsidRPr="00B91BE0">
        <w:rPr>
          <w:rFonts w:ascii="Arial" w:hAnsi="Arial" w:cs="Arial"/>
          <w:sz w:val="20"/>
          <w:szCs w:val="20"/>
        </w:rPr>
        <w:t xml:space="preserve">The CST will sum all of these costs to give you the Estimated Value (EV) for your Category 1 requirement.  (The values for delivery, installation and Applicable Taxes are estimates only.  At the time of bidding, different values may be bid by </w:t>
      </w:r>
      <w:r w:rsidR="00451AC0" w:rsidRPr="00B91BE0">
        <w:rPr>
          <w:rFonts w:ascii="Arial" w:hAnsi="Arial" w:cs="Arial"/>
          <w:sz w:val="20"/>
          <w:szCs w:val="20"/>
        </w:rPr>
        <w:t>SA Holders</w:t>
      </w:r>
      <w:r w:rsidRPr="00B91BE0">
        <w:rPr>
          <w:rFonts w:ascii="Arial" w:hAnsi="Arial" w:cs="Arial"/>
          <w:sz w:val="20"/>
          <w:szCs w:val="20"/>
        </w:rPr>
        <w:t xml:space="preserve"> depending on the products </w:t>
      </w:r>
      <w:r w:rsidR="00B91BE0" w:rsidRPr="00B91BE0">
        <w:rPr>
          <w:rFonts w:ascii="Arial" w:hAnsi="Arial" w:cs="Arial"/>
          <w:sz w:val="20"/>
          <w:szCs w:val="20"/>
        </w:rPr>
        <w:t>and delivery locations.)  The E</w:t>
      </w:r>
      <w:r w:rsidRPr="00B91BE0">
        <w:rPr>
          <w:rFonts w:ascii="Arial" w:hAnsi="Arial" w:cs="Arial"/>
          <w:sz w:val="20"/>
          <w:szCs w:val="20"/>
        </w:rPr>
        <w:t>V is used to determine the Tier (financial tier) for your Product Category.  The buying process to follow depends on the Tier.</w:t>
      </w:r>
      <w:r w:rsidRPr="00EF55D9">
        <w:rPr>
          <w:rFonts w:ascii="Arial" w:hAnsi="Arial" w:cs="Arial"/>
          <w:sz w:val="20"/>
          <w:szCs w:val="20"/>
        </w:rPr>
        <w:t xml:space="preserve"> </w:t>
      </w:r>
    </w:p>
    <w:sectPr w:rsidR="00EF55D9" w:rsidSect="002B4FB1">
      <w:headerReference w:type="default" r:id="rId43"/>
      <w:footerReference w:type="default" r:id="rId44"/>
      <w:type w:val="continuous"/>
      <w:pgSz w:w="2016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E33B0" w14:textId="77777777" w:rsidR="00F25355" w:rsidRDefault="00F25355" w:rsidP="00E12170">
      <w:r>
        <w:separator/>
      </w:r>
    </w:p>
  </w:endnote>
  <w:endnote w:type="continuationSeparator" w:id="0">
    <w:p w14:paraId="4F95811F" w14:textId="77777777" w:rsidR="00F25355" w:rsidRDefault="00F25355" w:rsidP="00E1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940"/>
      <w:gridCol w:w="16780"/>
    </w:tblGrid>
    <w:tr w:rsidR="00F25355" w14:paraId="51F3047A" w14:textId="77777777">
      <w:tc>
        <w:tcPr>
          <w:tcW w:w="918" w:type="dxa"/>
        </w:tcPr>
        <w:p w14:paraId="3B934F70" w14:textId="77777777" w:rsidR="00F25355" w:rsidRDefault="00F25355">
          <w:pPr>
            <w:pStyle w:val="Footer"/>
            <w:jc w:val="right"/>
            <w:rPr>
              <w:b/>
              <w:color w:val="4F81BD" w:themeColor="accent1"/>
              <w:sz w:val="32"/>
              <w:szCs w:val="32"/>
            </w:rPr>
          </w:pPr>
          <w:r>
            <w:fldChar w:fldCharType="begin"/>
          </w:r>
          <w:r>
            <w:instrText xml:space="preserve"> PAGE   \* MERGEFORMAT </w:instrText>
          </w:r>
          <w:r>
            <w:fldChar w:fldCharType="separate"/>
          </w:r>
          <w:r w:rsidR="003B1C17" w:rsidRPr="003B1C17">
            <w:rPr>
              <w:b/>
              <w:noProof/>
              <w:color w:val="4F81BD" w:themeColor="accent1"/>
              <w:sz w:val="32"/>
              <w:szCs w:val="32"/>
            </w:rPr>
            <w:t>26</w:t>
          </w:r>
          <w:r>
            <w:rPr>
              <w:b/>
              <w:noProof/>
              <w:color w:val="4F81BD" w:themeColor="accent1"/>
              <w:sz w:val="32"/>
              <w:szCs w:val="32"/>
            </w:rPr>
            <w:fldChar w:fldCharType="end"/>
          </w:r>
        </w:p>
      </w:tc>
      <w:tc>
        <w:tcPr>
          <w:tcW w:w="7938" w:type="dxa"/>
        </w:tcPr>
        <w:p w14:paraId="1D5B4857" w14:textId="77777777" w:rsidR="00F25355" w:rsidRDefault="00F25355">
          <w:pPr>
            <w:pStyle w:val="Footer"/>
          </w:pPr>
          <w:r>
            <w:t>For Government of Canada use only</w:t>
          </w:r>
        </w:p>
      </w:tc>
    </w:tr>
  </w:tbl>
  <w:p w14:paraId="72FF921C" w14:textId="77777777" w:rsidR="00F25355" w:rsidRDefault="00F253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3AF4A" w14:textId="77777777" w:rsidR="00F25355" w:rsidRDefault="00F25355" w:rsidP="00E12170">
      <w:r>
        <w:separator/>
      </w:r>
    </w:p>
  </w:footnote>
  <w:footnote w:type="continuationSeparator" w:id="0">
    <w:p w14:paraId="214D719B" w14:textId="77777777" w:rsidR="00F25355" w:rsidRDefault="00F25355" w:rsidP="00E121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6388"/>
      <w:gridCol w:w="2332"/>
    </w:tblGrid>
    <w:tr w:rsidR="00F25355" w14:paraId="326D44FB" w14:textId="77777777" w:rsidTr="006C24D8">
      <w:trPr>
        <w:trHeight w:val="354"/>
      </w:trPr>
      <w:sdt>
        <w:sdtPr>
          <w:rPr>
            <w:rFonts w:asciiTheme="majorHAnsi" w:eastAsiaTheme="majorEastAsia" w:hAnsiTheme="majorHAnsi" w:cstheme="majorBidi"/>
            <w:sz w:val="36"/>
            <w:szCs w:val="36"/>
          </w:rPr>
          <w:alias w:val="Title"/>
          <w:id w:val="77761602"/>
          <w:placeholder>
            <w:docPart w:val="919FF7CDD38144E88408712E43F7384D"/>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757C20E2" w14:textId="53430A86" w:rsidR="00F25355" w:rsidRDefault="00F25355" w:rsidP="00AA2C0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Instructions for Using: Category 1 CST</w:t>
              </w:r>
            </w:p>
          </w:tc>
        </w:sdtContent>
      </w:sdt>
      <w:sdt>
        <w:sdtPr>
          <w:rPr>
            <w:rFonts w:asciiTheme="majorHAnsi" w:eastAsiaTheme="majorEastAsia" w:hAnsiTheme="majorHAnsi" w:cstheme="majorBidi"/>
            <w:b/>
            <w:bCs/>
            <w:color w:val="4F81BD" w:themeColor="accent1"/>
            <w:sz w:val="36"/>
            <w:szCs w:val="36"/>
          </w:rPr>
          <w:alias w:val="Year"/>
          <w:id w:val="77761609"/>
          <w:placeholder>
            <w:docPart w:val="D70E3F80F84D431EA29773FC5C89183E"/>
          </w:placeholder>
          <w:dataBinding w:prefixMappings="xmlns:ns0='http://schemas.microsoft.com/office/2006/coverPageProps'" w:xpath="/ns0:CoverPageProperties[1]/ns0:PublishDate[1]" w:storeItemID="{55AF091B-3C7A-41E3-B477-F2FDAA23CFDA}"/>
          <w:date w:fullDate="2019-04-01T00:00:00Z">
            <w:dateFormat w:val="yyyy"/>
            <w:lid w:val="en-US"/>
            <w:storeMappedDataAs w:val="dateTime"/>
            <w:calendar w:val="gregorian"/>
          </w:date>
        </w:sdtPr>
        <w:sdtEndPr/>
        <w:sdtContent>
          <w:tc>
            <w:tcPr>
              <w:tcW w:w="1105" w:type="dxa"/>
            </w:tcPr>
            <w:p w14:paraId="3606801A" w14:textId="1F31A291" w:rsidR="00F25355" w:rsidRDefault="00F25355" w:rsidP="009840AC">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n-US"/>
                </w:rPr>
                <w:t>2019</w:t>
              </w:r>
            </w:p>
          </w:tc>
        </w:sdtContent>
      </w:sdt>
    </w:tr>
  </w:tbl>
  <w:p w14:paraId="24FC1B5D" w14:textId="20350F97" w:rsidR="00F25355" w:rsidRPr="00025175" w:rsidRDefault="00F25355" w:rsidP="00F041B4">
    <w:pPr>
      <w:pStyle w:val="Header"/>
      <w:shd w:val="clear" w:color="auto" w:fill="F2F2F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41C6"/>
    <w:multiLevelType w:val="hybridMultilevel"/>
    <w:tmpl w:val="97CC0708"/>
    <w:lvl w:ilvl="0" w:tplc="13B684F2">
      <w:start w:val="1"/>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EC6E50"/>
    <w:multiLevelType w:val="hybridMultilevel"/>
    <w:tmpl w:val="66228F2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0E5B99"/>
    <w:multiLevelType w:val="hybridMultilevel"/>
    <w:tmpl w:val="9836D45C"/>
    <w:lvl w:ilvl="0" w:tplc="10090019">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8474CF0"/>
    <w:multiLevelType w:val="hybridMultilevel"/>
    <w:tmpl w:val="6902FDB6"/>
    <w:lvl w:ilvl="0" w:tplc="BE30E5BE">
      <w:start w:val="1"/>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C77268"/>
    <w:multiLevelType w:val="hybridMultilevel"/>
    <w:tmpl w:val="9B800386"/>
    <w:lvl w:ilvl="0" w:tplc="C06C75AE">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12319D2"/>
    <w:multiLevelType w:val="hybridMultilevel"/>
    <w:tmpl w:val="823801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18E39F4"/>
    <w:multiLevelType w:val="hybridMultilevel"/>
    <w:tmpl w:val="F8E04B72"/>
    <w:lvl w:ilvl="0" w:tplc="B670983A">
      <w:start w:val="1"/>
      <w:numFmt w:val="bullet"/>
      <w:lvlText w:val="•"/>
      <w:lvlJc w:val="left"/>
      <w:pPr>
        <w:tabs>
          <w:tab w:val="num" w:pos="1080"/>
        </w:tabs>
        <w:ind w:left="1080" w:hanging="360"/>
      </w:pPr>
      <w:rPr>
        <w:rFonts w:ascii="Arial" w:hAnsi="Arial" w:hint="default"/>
      </w:rPr>
    </w:lvl>
    <w:lvl w:ilvl="1" w:tplc="4FAE1C94" w:tentative="1">
      <w:start w:val="1"/>
      <w:numFmt w:val="bullet"/>
      <w:lvlText w:val="•"/>
      <w:lvlJc w:val="left"/>
      <w:pPr>
        <w:tabs>
          <w:tab w:val="num" w:pos="1800"/>
        </w:tabs>
        <w:ind w:left="1800" w:hanging="360"/>
      </w:pPr>
      <w:rPr>
        <w:rFonts w:ascii="Arial" w:hAnsi="Arial" w:hint="default"/>
      </w:rPr>
    </w:lvl>
    <w:lvl w:ilvl="2" w:tplc="D75EB566" w:tentative="1">
      <w:start w:val="1"/>
      <w:numFmt w:val="bullet"/>
      <w:lvlText w:val="•"/>
      <w:lvlJc w:val="left"/>
      <w:pPr>
        <w:tabs>
          <w:tab w:val="num" w:pos="2520"/>
        </w:tabs>
        <w:ind w:left="2520" w:hanging="360"/>
      </w:pPr>
      <w:rPr>
        <w:rFonts w:ascii="Arial" w:hAnsi="Arial" w:hint="default"/>
      </w:rPr>
    </w:lvl>
    <w:lvl w:ilvl="3" w:tplc="9060268E" w:tentative="1">
      <w:start w:val="1"/>
      <w:numFmt w:val="bullet"/>
      <w:lvlText w:val="•"/>
      <w:lvlJc w:val="left"/>
      <w:pPr>
        <w:tabs>
          <w:tab w:val="num" w:pos="3240"/>
        </w:tabs>
        <w:ind w:left="3240" w:hanging="360"/>
      </w:pPr>
      <w:rPr>
        <w:rFonts w:ascii="Arial" w:hAnsi="Arial" w:hint="default"/>
      </w:rPr>
    </w:lvl>
    <w:lvl w:ilvl="4" w:tplc="81FAC144" w:tentative="1">
      <w:start w:val="1"/>
      <w:numFmt w:val="bullet"/>
      <w:lvlText w:val="•"/>
      <w:lvlJc w:val="left"/>
      <w:pPr>
        <w:tabs>
          <w:tab w:val="num" w:pos="3960"/>
        </w:tabs>
        <w:ind w:left="3960" w:hanging="360"/>
      </w:pPr>
      <w:rPr>
        <w:rFonts w:ascii="Arial" w:hAnsi="Arial" w:hint="default"/>
      </w:rPr>
    </w:lvl>
    <w:lvl w:ilvl="5" w:tplc="DE0CF5B4" w:tentative="1">
      <w:start w:val="1"/>
      <w:numFmt w:val="bullet"/>
      <w:lvlText w:val="•"/>
      <w:lvlJc w:val="left"/>
      <w:pPr>
        <w:tabs>
          <w:tab w:val="num" w:pos="4680"/>
        </w:tabs>
        <w:ind w:left="4680" w:hanging="360"/>
      </w:pPr>
      <w:rPr>
        <w:rFonts w:ascii="Arial" w:hAnsi="Arial" w:hint="default"/>
      </w:rPr>
    </w:lvl>
    <w:lvl w:ilvl="6" w:tplc="9C24B2AA" w:tentative="1">
      <w:start w:val="1"/>
      <w:numFmt w:val="bullet"/>
      <w:lvlText w:val="•"/>
      <w:lvlJc w:val="left"/>
      <w:pPr>
        <w:tabs>
          <w:tab w:val="num" w:pos="5400"/>
        </w:tabs>
        <w:ind w:left="5400" w:hanging="360"/>
      </w:pPr>
      <w:rPr>
        <w:rFonts w:ascii="Arial" w:hAnsi="Arial" w:hint="default"/>
      </w:rPr>
    </w:lvl>
    <w:lvl w:ilvl="7" w:tplc="9000B810" w:tentative="1">
      <w:start w:val="1"/>
      <w:numFmt w:val="bullet"/>
      <w:lvlText w:val="•"/>
      <w:lvlJc w:val="left"/>
      <w:pPr>
        <w:tabs>
          <w:tab w:val="num" w:pos="6120"/>
        </w:tabs>
        <w:ind w:left="6120" w:hanging="360"/>
      </w:pPr>
      <w:rPr>
        <w:rFonts w:ascii="Arial" w:hAnsi="Arial" w:hint="default"/>
      </w:rPr>
    </w:lvl>
    <w:lvl w:ilvl="8" w:tplc="E466CD50" w:tentative="1">
      <w:start w:val="1"/>
      <w:numFmt w:val="bullet"/>
      <w:lvlText w:val="•"/>
      <w:lvlJc w:val="left"/>
      <w:pPr>
        <w:tabs>
          <w:tab w:val="num" w:pos="6840"/>
        </w:tabs>
        <w:ind w:left="6840" w:hanging="360"/>
      </w:pPr>
      <w:rPr>
        <w:rFonts w:ascii="Arial" w:hAnsi="Arial" w:hint="default"/>
      </w:rPr>
    </w:lvl>
  </w:abstractNum>
  <w:abstractNum w:abstractNumId="7" w15:restartNumberingAfterBreak="0">
    <w:nsid w:val="1A364284"/>
    <w:multiLevelType w:val="hybridMultilevel"/>
    <w:tmpl w:val="76C6F0C0"/>
    <w:lvl w:ilvl="0" w:tplc="10090015">
      <w:start w:val="1"/>
      <w:numFmt w:val="upperLetter"/>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EAD14CC"/>
    <w:multiLevelType w:val="hybridMultilevel"/>
    <w:tmpl w:val="FBBE30F2"/>
    <w:lvl w:ilvl="0" w:tplc="0F4C461A">
      <w:start w:val="1"/>
      <w:numFmt w:val="bullet"/>
      <w:lvlText w:val="•"/>
      <w:lvlJc w:val="left"/>
      <w:pPr>
        <w:tabs>
          <w:tab w:val="num" w:pos="720"/>
        </w:tabs>
        <w:ind w:left="720" w:hanging="360"/>
      </w:pPr>
      <w:rPr>
        <w:rFonts w:ascii="Arial" w:hAnsi="Arial" w:hint="default"/>
      </w:rPr>
    </w:lvl>
    <w:lvl w:ilvl="1" w:tplc="B9462244" w:tentative="1">
      <w:start w:val="1"/>
      <w:numFmt w:val="bullet"/>
      <w:lvlText w:val="•"/>
      <w:lvlJc w:val="left"/>
      <w:pPr>
        <w:tabs>
          <w:tab w:val="num" w:pos="1440"/>
        </w:tabs>
        <w:ind w:left="1440" w:hanging="360"/>
      </w:pPr>
      <w:rPr>
        <w:rFonts w:ascii="Arial" w:hAnsi="Arial" w:hint="default"/>
      </w:rPr>
    </w:lvl>
    <w:lvl w:ilvl="2" w:tplc="F72AA87E" w:tentative="1">
      <w:start w:val="1"/>
      <w:numFmt w:val="bullet"/>
      <w:lvlText w:val="•"/>
      <w:lvlJc w:val="left"/>
      <w:pPr>
        <w:tabs>
          <w:tab w:val="num" w:pos="2160"/>
        </w:tabs>
        <w:ind w:left="2160" w:hanging="360"/>
      </w:pPr>
      <w:rPr>
        <w:rFonts w:ascii="Arial" w:hAnsi="Arial" w:hint="default"/>
      </w:rPr>
    </w:lvl>
    <w:lvl w:ilvl="3" w:tplc="69208D6E" w:tentative="1">
      <w:start w:val="1"/>
      <w:numFmt w:val="bullet"/>
      <w:lvlText w:val="•"/>
      <w:lvlJc w:val="left"/>
      <w:pPr>
        <w:tabs>
          <w:tab w:val="num" w:pos="2880"/>
        </w:tabs>
        <w:ind w:left="2880" w:hanging="360"/>
      </w:pPr>
      <w:rPr>
        <w:rFonts w:ascii="Arial" w:hAnsi="Arial" w:hint="default"/>
      </w:rPr>
    </w:lvl>
    <w:lvl w:ilvl="4" w:tplc="5430338A" w:tentative="1">
      <w:start w:val="1"/>
      <w:numFmt w:val="bullet"/>
      <w:lvlText w:val="•"/>
      <w:lvlJc w:val="left"/>
      <w:pPr>
        <w:tabs>
          <w:tab w:val="num" w:pos="3600"/>
        </w:tabs>
        <w:ind w:left="3600" w:hanging="360"/>
      </w:pPr>
      <w:rPr>
        <w:rFonts w:ascii="Arial" w:hAnsi="Arial" w:hint="default"/>
      </w:rPr>
    </w:lvl>
    <w:lvl w:ilvl="5" w:tplc="A4C8095E" w:tentative="1">
      <w:start w:val="1"/>
      <w:numFmt w:val="bullet"/>
      <w:lvlText w:val="•"/>
      <w:lvlJc w:val="left"/>
      <w:pPr>
        <w:tabs>
          <w:tab w:val="num" w:pos="4320"/>
        </w:tabs>
        <w:ind w:left="4320" w:hanging="360"/>
      </w:pPr>
      <w:rPr>
        <w:rFonts w:ascii="Arial" w:hAnsi="Arial" w:hint="default"/>
      </w:rPr>
    </w:lvl>
    <w:lvl w:ilvl="6" w:tplc="D1E86CB0" w:tentative="1">
      <w:start w:val="1"/>
      <w:numFmt w:val="bullet"/>
      <w:lvlText w:val="•"/>
      <w:lvlJc w:val="left"/>
      <w:pPr>
        <w:tabs>
          <w:tab w:val="num" w:pos="5040"/>
        </w:tabs>
        <w:ind w:left="5040" w:hanging="360"/>
      </w:pPr>
      <w:rPr>
        <w:rFonts w:ascii="Arial" w:hAnsi="Arial" w:hint="default"/>
      </w:rPr>
    </w:lvl>
    <w:lvl w:ilvl="7" w:tplc="FA72B0DC" w:tentative="1">
      <w:start w:val="1"/>
      <w:numFmt w:val="bullet"/>
      <w:lvlText w:val="•"/>
      <w:lvlJc w:val="left"/>
      <w:pPr>
        <w:tabs>
          <w:tab w:val="num" w:pos="5760"/>
        </w:tabs>
        <w:ind w:left="5760" w:hanging="360"/>
      </w:pPr>
      <w:rPr>
        <w:rFonts w:ascii="Arial" w:hAnsi="Arial" w:hint="default"/>
      </w:rPr>
    </w:lvl>
    <w:lvl w:ilvl="8" w:tplc="8D4AF64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12267E"/>
    <w:multiLevelType w:val="hybridMultilevel"/>
    <w:tmpl w:val="CBC27D56"/>
    <w:lvl w:ilvl="0" w:tplc="B670983A">
      <w:start w:val="1"/>
      <w:numFmt w:val="bullet"/>
      <w:lvlText w:val="•"/>
      <w:lvlJc w:val="left"/>
      <w:pPr>
        <w:tabs>
          <w:tab w:val="num" w:pos="720"/>
        </w:tabs>
        <w:ind w:left="720" w:hanging="360"/>
      </w:pPr>
      <w:rPr>
        <w:rFonts w:ascii="Arial" w:hAnsi="Arial" w:hint="default"/>
      </w:rPr>
    </w:lvl>
    <w:lvl w:ilvl="1" w:tplc="43F8CEF0" w:tentative="1">
      <w:start w:val="1"/>
      <w:numFmt w:val="bullet"/>
      <w:lvlText w:val="•"/>
      <w:lvlJc w:val="left"/>
      <w:pPr>
        <w:tabs>
          <w:tab w:val="num" w:pos="1440"/>
        </w:tabs>
        <w:ind w:left="1440" w:hanging="360"/>
      </w:pPr>
      <w:rPr>
        <w:rFonts w:ascii="Arial" w:hAnsi="Arial" w:hint="default"/>
      </w:rPr>
    </w:lvl>
    <w:lvl w:ilvl="2" w:tplc="7F3A4F38" w:tentative="1">
      <w:start w:val="1"/>
      <w:numFmt w:val="bullet"/>
      <w:lvlText w:val="•"/>
      <w:lvlJc w:val="left"/>
      <w:pPr>
        <w:tabs>
          <w:tab w:val="num" w:pos="2160"/>
        </w:tabs>
        <w:ind w:left="2160" w:hanging="360"/>
      </w:pPr>
      <w:rPr>
        <w:rFonts w:ascii="Arial" w:hAnsi="Arial" w:hint="default"/>
      </w:rPr>
    </w:lvl>
    <w:lvl w:ilvl="3" w:tplc="69D20D26" w:tentative="1">
      <w:start w:val="1"/>
      <w:numFmt w:val="bullet"/>
      <w:lvlText w:val="•"/>
      <w:lvlJc w:val="left"/>
      <w:pPr>
        <w:tabs>
          <w:tab w:val="num" w:pos="2880"/>
        </w:tabs>
        <w:ind w:left="2880" w:hanging="360"/>
      </w:pPr>
      <w:rPr>
        <w:rFonts w:ascii="Arial" w:hAnsi="Arial" w:hint="default"/>
      </w:rPr>
    </w:lvl>
    <w:lvl w:ilvl="4" w:tplc="DA5444A2" w:tentative="1">
      <w:start w:val="1"/>
      <w:numFmt w:val="bullet"/>
      <w:lvlText w:val="•"/>
      <w:lvlJc w:val="left"/>
      <w:pPr>
        <w:tabs>
          <w:tab w:val="num" w:pos="3600"/>
        </w:tabs>
        <w:ind w:left="3600" w:hanging="360"/>
      </w:pPr>
      <w:rPr>
        <w:rFonts w:ascii="Arial" w:hAnsi="Arial" w:hint="default"/>
      </w:rPr>
    </w:lvl>
    <w:lvl w:ilvl="5" w:tplc="7B88A1DA" w:tentative="1">
      <w:start w:val="1"/>
      <w:numFmt w:val="bullet"/>
      <w:lvlText w:val="•"/>
      <w:lvlJc w:val="left"/>
      <w:pPr>
        <w:tabs>
          <w:tab w:val="num" w:pos="4320"/>
        </w:tabs>
        <w:ind w:left="4320" w:hanging="360"/>
      </w:pPr>
      <w:rPr>
        <w:rFonts w:ascii="Arial" w:hAnsi="Arial" w:hint="default"/>
      </w:rPr>
    </w:lvl>
    <w:lvl w:ilvl="6" w:tplc="9482CFEE" w:tentative="1">
      <w:start w:val="1"/>
      <w:numFmt w:val="bullet"/>
      <w:lvlText w:val="•"/>
      <w:lvlJc w:val="left"/>
      <w:pPr>
        <w:tabs>
          <w:tab w:val="num" w:pos="5040"/>
        </w:tabs>
        <w:ind w:left="5040" w:hanging="360"/>
      </w:pPr>
      <w:rPr>
        <w:rFonts w:ascii="Arial" w:hAnsi="Arial" w:hint="default"/>
      </w:rPr>
    </w:lvl>
    <w:lvl w:ilvl="7" w:tplc="6B42511A" w:tentative="1">
      <w:start w:val="1"/>
      <w:numFmt w:val="bullet"/>
      <w:lvlText w:val="•"/>
      <w:lvlJc w:val="left"/>
      <w:pPr>
        <w:tabs>
          <w:tab w:val="num" w:pos="5760"/>
        </w:tabs>
        <w:ind w:left="5760" w:hanging="360"/>
      </w:pPr>
      <w:rPr>
        <w:rFonts w:ascii="Arial" w:hAnsi="Arial" w:hint="default"/>
      </w:rPr>
    </w:lvl>
    <w:lvl w:ilvl="8" w:tplc="A244838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E820F3"/>
    <w:multiLevelType w:val="hybridMultilevel"/>
    <w:tmpl w:val="9E7808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F3D06B3"/>
    <w:multiLevelType w:val="hybridMultilevel"/>
    <w:tmpl w:val="4440D7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2FAD29BF"/>
    <w:multiLevelType w:val="hybridMultilevel"/>
    <w:tmpl w:val="DD3E3A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9B58A4"/>
    <w:multiLevelType w:val="hybridMultilevel"/>
    <w:tmpl w:val="B308CAF2"/>
    <w:lvl w:ilvl="0" w:tplc="5118639A">
      <w:start w:val="1"/>
      <w:numFmt w:val="bullet"/>
      <w:lvlText w:val="•"/>
      <w:lvlJc w:val="left"/>
      <w:pPr>
        <w:tabs>
          <w:tab w:val="num" w:pos="720"/>
        </w:tabs>
        <w:ind w:left="720" w:hanging="360"/>
      </w:pPr>
      <w:rPr>
        <w:rFonts w:ascii="Arial" w:hAnsi="Arial" w:hint="default"/>
      </w:rPr>
    </w:lvl>
    <w:lvl w:ilvl="1" w:tplc="9D44A14C" w:tentative="1">
      <w:start w:val="1"/>
      <w:numFmt w:val="bullet"/>
      <w:lvlText w:val="•"/>
      <w:lvlJc w:val="left"/>
      <w:pPr>
        <w:tabs>
          <w:tab w:val="num" w:pos="1440"/>
        </w:tabs>
        <w:ind w:left="1440" w:hanging="360"/>
      </w:pPr>
      <w:rPr>
        <w:rFonts w:ascii="Arial" w:hAnsi="Arial" w:hint="default"/>
      </w:rPr>
    </w:lvl>
    <w:lvl w:ilvl="2" w:tplc="57FA7520" w:tentative="1">
      <w:start w:val="1"/>
      <w:numFmt w:val="bullet"/>
      <w:lvlText w:val="•"/>
      <w:lvlJc w:val="left"/>
      <w:pPr>
        <w:tabs>
          <w:tab w:val="num" w:pos="2160"/>
        </w:tabs>
        <w:ind w:left="2160" w:hanging="360"/>
      </w:pPr>
      <w:rPr>
        <w:rFonts w:ascii="Arial" w:hAnsi="Arial" w:hint="default"/>
      </w:rPr>
    </w:lvl>
    <w:lvl w:ilvl="3" w:tplc="ECAC04F8" w:tentative="1">
      <w:start w:val="1"/>
      <w:numFmt w:val="bullet"/>
      <w:lvlText w:val="•"/>
      <w:lvlJc w:val="left"/>
      <w:pPr>
        <w:tabs>
          <w:tab w:val="num" w:pos="2880"/>
        </w:tabs>
        <w:ind w:left="2880" w:hanging="360"/>
      </w:pPr>
      <w:rPr>
        <w:rFonts w:ascii="Arial" w:hAnsi="Arial" w:hint="default"/>
      </w:rPr>
    </w:lvl>
    <w:lvl w:ilvl="4" w:tplc="E16459B4" w:tentative="1">
      <w:start w:val="1"/>
      <w:numFmt w:val="bullet"/>
      <w:lvlText w:val="•"/>
      <w:lvlJc w:val="left"/>
      <w:pPr>
        <w:tabs>
          <w:tab w:val="num" w:pos="3600"/>
        </w:tabs>
        <w:ind w:left="3600" w:hanging="360"/>
      </w:pPr>
      <w:rPr>
        <w:rFonts w:ascii="Arial" w:hAnsi="Arial" w:hint="default"/>
      </w:rPr>
    </w:lvl>
    <w:lvl w:ilvl="5" w:tplc="D2708AC8" w:tentative="1">
      <w:start w:val="1"/>
      <w:numFmt w:val="bullet"/>
      <w:lvlText w:val="•"/>
      <w:lvlJc w:val="left"/>
      <w:pPr>
        <w:tabs>
          <w:tab w:val="num" w:pos="4320"/>
        </w:tabs>
        <w:ind w:left="4320" w:hanging="360"/>
      </w:pPr>
      <w:rPr>
        <w:rFonts w:ascii="Arial" w:hAnsi="Arial" w:hint="default"/>
      </w:rPr>
    </w:lvl>
    <w:lvl w:ilvl="6" w:tplc="A6E89A44" w:tentative="1">
      <w:start w:val="1"/>
      <w:numFmt w:val="bullet"/>
      <w:lvlText w:val="•"/>
      <w:lvlJc w:val="left"/>
      <w:pPr>
        <w:tabs>
          <w:tab w:val="num" w:pos="5040"/>
        </w:tabs>
        <w:ind w:left="5040" w:hanging="360"/>
      </w:pPr>
      <w:rPr>
        <w:rFonts w:ascii="Arial" w:hAnsi="Arial" w:hint="default"/>
      </w:rPr>
    </w:lvl>
    <w:lvl w:ilvl="7" w:tplc="B66E1AD8" w:tentative="1">
      <w:start w:val="1"/>
      <w:numFmt w:val="bullet"/>
      <w:lvlText w:val="•"/>
      <w:lvlJc w:val="left"/>
      <w:pPr>
        <w:tabs>
          <w:tab w:val="num" w:pos="5760"/>
        </w:tabs>
        <w:ind w:left="5760" w:hanging="360"/>
      </w:pPr>
      <w:rPr>
        <w:rFonts w:ascii="Arial" w:hAnsi="Arial" w:hint="default"/>
      </w:rPr>
    </w:lvl>
    <w:lvl w:ilvl="8" w:tplc="21A2859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07589B"/>
    <w:multiLevelType w:val="hybridMultilevel"/>
    <w:tmpl w:val="DB4A2E4E"/>
    <w:lvl w:ilvl="0" w:tplc="1009000F">
      <w:start w:val="1"/>
      <w:numFmt w:val="decimal"/>
      <w:lvlText w:val="%1."/>
      <w:lvlJc w:val="left"/>
      <w:pPr>
        <w:ind w:left="36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5" w15:restartNumberingAfterBreak="0">
    <w:nsid w:val="37D35F6D"/>
    <w:multiLevelType w:val="hybridMultilevel"/>
    <w:tmpl w:val="5746A57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B3F29D1"/>
    <w:multiLevelType w:val="hybridMultilevel"/>
    <w:tmpl w:val="8B1E82D8"/>
    <w:lvl w:ilvl="0" w:tplc="44B2C43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CB07535"/>
    <w:multiLevelType w:val="hybridMultilevel"/>
    <w:tmpl w:val="7082A2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0E97C4B"/>
    <w:multiLevelType w:val="hybridMultilevel"/>
    <w:tmpl w:val="57BC4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995796"/>
    <w:multiLevelType w:val="hybridMultilevel"/>
    <w:tmpl w:val="C37E4E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5790563"/>
    <w:multiLevelType w:val="hybridMultilevel"/>
    <w:tmpl w:val="A1F260D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46C53F63"/>
    <w:multiLevelType w:val="hybridMultilevel"/>
    <w:tmpl w:val="0EC871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DBC704B"/>
    <w:multiLevelType w:val="hybridMultilevel"/>
    <w:tmpl w:val="E1D44132"/>
    <w:lvl w:ilvl="0" w:tplc="98B6F16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B190CAB"/>
    <w:multiLevelType w:val="hybridMultilevel"/>
    <w:tmpl w:val="211A53B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E287F69"/>
    <w:multiLevelType w:val="hybridMultilevel"/>
    <w:tmpl w:val="E0802B84"/>
    <w:lvl w:ilvl="0" w:tplc="E674B344">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8B07FC5"/>
    <w:multiLevelType w:val="hybridMultilevel"/>
    <w:tmpl w:val="2FBA7B40"/>
    <w:lvl w:ilvl="0" w:tplc="B670983A">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B491C0B"/>
    <w:multiLevelType w:val="hybridMultilevel"/>
    <w:tmpl w:val="88F24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3C23170"/>
    <w:multiLevelType w:val="hybridMultilevel"/>
    <w:tmpl w:val="B440B24A"/>
    <w:lvl w:ilvl="0" w:tplc="5A18B51C">
      <w:start w:val="1"/>
      <w:numFmt w:val="bullet"/>
      <w:lvlText w:val="•"/>
      <w:lvlJc w:val="left"/>
      <w:pPr>
        <w:tabs>
          <w:tab w:val="num" w:pos="720"/>
        </w:tabs>
        <w:ind w:left="720" w:hanging="360"/>
      </w:pPr>
      <w:rPr>
        <w:rFonts w:ascii="Arial" w:hAnsi="Arial" w:hint="default"/>
      </w:rPr>
    </w:lvl>
    <w:lvl w:ilvl="1" w:tplc="5FBC3F9E" w:tentative="1">
      <w:start w:val="1"/>
      <w:numFmt w:val="bullet"/>
      <w:lvlText w:val="•"/>
      <w:lvlJc w:val="left"/>
      <w:pPr>
        <w:tabs>
          <w:tab w:val="num" w:pos="1440"/>
        </w:tabs>
        <w:ind w:left="1440" w:hanging="360"/>
      </w:pPr>
      <w:rPr>
        <w:rFonts w:ascii="Arial" w:hAnsi="Arial" w:hint="default"/>
      </w:rPr>
    </w:lvl>
    <w:lvl w:ilvl="2" w:tplc="F9E438BA" w:tentative="1">
      <w:start w:val="1"/>
      <w:numFmt w:val="bullet"/>
      <w:lvlText w:val="•"/>
      <w:lvlJc w:val="left"/>
      <w:pPr>
        <w:tabs>
          <w:tab w:val="num" w:pos="2160"/>
        </w:tabs>
        <w:ind w:left="2160" w:hanging="360"/>
      </w:pPr>
      <w:rPr>
        <w:rFonts w:ascii="Arial" w:hAnsi="Arial" w:hint="default"/>
      </w:rPr>
    </w:lvl>
    <w:lvl w:ilvl="3" w:tplc="975649CA" w:tentative="1">
      <w:start w:val="1"/>
      <w:numFmt w:val="bullet"/>
      <w:lvlText w:val="•"/>
      <w:lvlJc w:val="left"/>
      <w:pPr>
        <w:tabs>
          <w:tab w:val="num" w:pos="2880"/>
        </w:tabs>
        <w:ind w:left="2880" w:hanging="360"/>
      </w:pPr>
      <w:rPr>
        <w:rFonts w:ascii="Arial" w:hAnsi="Arial" w:hint="default"/>
      </w:rPr>
    </w:lvl>
    <w:lvl w:ilvl="4" w:tplc="2398ECE0" w:tentative="1">
      <w:start w:val="1"/>
      <w:numFmt w:val="bullet"/>
      <w:lvlText w:val="•"/>
      <w:lvlJc w:val="left"/>
      <w:pPr>
        <w:tabs>
          <w:tab w:val="num" w:pos="3600"/>
        </w:tabs>
        <w:ind w:left="3600" w:hanging="360"/>
      </w:pPr>
      <w:rPr>
        <w:rFonts w:ascii="Arial" w:hAnsi="Arial" w:hint="default"/>
      </w:rPr>
    </w:lvl>
    <w:lvl w:ilvl="5" w:tplc="CDB40F22" w:tentative="1">
      <w:start w:val="1"/>
      <w:numFmt w:val="bullet"/>
      <w:lvlText w:val="•"/>
      <w:lvlJc w:val="left"/>
      <w:pPr>
        <w:tabs>
          <w:tab w:val="num" w:pos="4320"/>
        </w:tabs>
        <w:ind w:left="4320" w:hanging="360"/>
      </w:pPr>
      <w:rPr>
        <w:rFonts w:ascii="Arial" w:hAnsi="Arial" w:hint="default"/>
      </w:rPr>
    </w:lvl>
    <w:lvl w:ilvl="6" w:tplc="F1366D66" w:tentative="1">
      <w:start w:val="1"/>
      <w:numFmt w:val="bullet"/>
      <w:lvlText w:val="•"/>
      <w:lvlJc w:val="left"/>
      <w:pPr>
        <w:tabs>
          <w:tab w:val="num" w:pos="5040"/>
        </w:tabs>
        <w:ind w:left="5040" w:hanging="360"/>
      </w:pPr>
      <w:rPr>
        <w:rFonts w:ascii="Arial" w:hAnsi="Arial" w:hint="default"/>
      </w:rPr>
    </w:lvl>
    <w:lvl w:ilvl="7" w:tplc="390E2F3A" w:tentative="1">
      <w:start w:val="1"/>
      <w:numFmt w:val="bullet"/>
      <w:lvlText w:val="•"/>
      <w:lvlJc w:val="left"/>
      <w:pPr>
        <w:tabs>
          <w:tab w:val="num" w:pos="5760"/>
        </w:tabs>
        <w:ind w:left="5760" w:hanging="360"/>
      </w:pPr>
      <w:rPr>
        <w:rFonts w:ascii="Arial" w:hAnsi="Arial" w:hint="default"/>
      </w:rPr>
    </w:lvl>
    <w:lvl w:ilvl="8" w:tplc="0BB2E85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ED59A4"/>
    <w:multiLevelType w:val="hybridMultilevel"/>
    <w:tmpl w:val="7A1643CE"/>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9D70D29"/>
    <w:multiLevelType w:val="hybridMultilevel"/>
    <w:tmpl w:val="44BE8C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BCB743C"/>
    <w:multiLevelType w:val="hybridMultilevel"/>
    <w:tmpl w:val="399433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CD84CC7"/>
    <w:multiLevelType w:val="hybridMultilevel"/>
    <w:tmpl w:val="8BF85470"/>
    <w:lvl w:ilvl="0" w:tplc="34342182">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2"/>
  </w:num>
  <w:num w:numId="2">
    <w:abstractNumId w:val="15"/>
  </w:num>
  <w:num w:numId="3">
    <w:abstractNumId w:val="21"/>
  </w:num>
  <w:num w:numId="4">
    <w:abstractNumId w:val="5"/>
  </w:num>
  <w:num w:numId="5">
    <w:abstractNumId w:val="17"/>
  </w:num>
  <w:num w:numId="6">
    <w:abstractNumId w:val="23"/>
  </w:num>
  <w:num w:numId="7">
    <w:abstractNumId w:val="4"/>
  </w:num>
  <w:num w:numId="8">
    <w:abstractNumId w:val="20"/>
  </w:num>
  <w:num w:numId="9">
    <w:abstractNumId w:val="0"/>
  </w:num>
  <w:num w:numId="10">
    <w:abstractNumId w:val="3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0"/>
  </w:num>
  <w:num w:numId="14">
    <w:abstractNumId w:val="7"/>
  </w:num>
  <w:num w:numId="15">
    <w:abstractNumId w:val="2"/>
  </w:num>
  <w:num w:numId="16">
    <w:abstractNumId w:val="6"/>
  </w:num>
  <w:num w:numId="17">
    <w:abstractNumId w:val="9"/>
  </w:num>
  <w:num w:numId="18">
    <w:abstractNumId w:val="13"/>
  </w:num>
  <w:num w:numId="19">
    <w:abstractNumId w:val="27"/>
  </w:num>
  <w:num w:numId="20">
    <w:abstractNumId w:val="8"/>
  </w:num>
  <w:num w:numId="21">
    <w:abstractNumId w:val="29"/>
  </w:num>
  <w:num w:numId="22">
    <w:abstractNumId w:val="11"/>
  </w:num>
  <w:num w:numId="23">
    <w:abstractNumId w:val="16"/>
  </w:num>
  <w:num w:numId="24">
    <w:abstractNumId w:val="25"/>
  </w:num>
  <w:num w:numId="25">
    <w:abstractNumId w:val="3"/>
  </w:num>
  <w:num w:numId="26">
    <w:abstractNumId w:val="12"/>
  </w:num>
  <w:num w:numId="27">
    <w:abstractNumId w:val="30"/>
  </w:num>
  <w:num w:numId="28">
    <w:abstractNumId w:val="1"/>
  </w:num>
  <w:num w:numId="29">
    <w:abstractNumId w:val="19"/>
  </w:num>
  <w:num w:numId="30">
    <w:abstractNumId w:val="26"/>
  </w:num>
  <w:num w:numId="31">
    <w:abstractNumId w:val="1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170"/>
    <w:rsid w:val="00000D7D"/>
    <w:rsid w:val="00002C96"/>
    <w:rsid w:val="00003A3C"/>
    <w:rsid w:val="0000426C"/>
    <w:rsid w:val="00004523"/>
    <w:rsid w:val="00006D48"/>
    <w:rsid w:val="00011849"/>
    <w:rsid w:val="00011D60"/>
    <w:rsid w:val="00011E1C"/>
    <w:rsid w:val="00012E9A"/>
    <w:rsid w:val="0001356B"/>
    <w:rsid w:val="00013FFA"/>
    <w:rsid w:val="00014AC9"/>
    <w:rsid w:val="00015AC7"/>
    <w:rsid w:val="00015B0C"/>
    <w:rsid w:val="000172B9"/>
    <w:rsid w:val="00022FF8"/>
    <w:rsid w:val="0002316D"/>
    <w:rsid w:val="0002382A"/>
    <w:rsid w:val="00024A5C"/>
    <w:rsid w:val="0002542D"/>
    <w:rsid w:val="00025856"/>
    <w:rsid w:val="0002650F"/>
    <w:rsid w:val="00044C78"/>
    <w:rsid w:val="0005285D"/>
    <w:rsid w:val="00052ABB"/>
    <w:rsid w:val="00056459"/>
    <w:rsid w:val="00060875"/>
    <w:rsid w:val="00061E7D"/>
    <w:rsid w:val="00062202"/>
    <w:rsid w:val="00062255"/>
    <w:rsid w:val="0006265B"/>
    <w:rsid w:val="00062661"/>
    <w:rsid w:val="000633B0"/>
    <w:rsid w:val="00065D98"/>
    <w:rsid w:val="00067CE1"/>
    <w:rsid w:val="00070641"/>
    <w:rsid w:val="000707EC"/>
    <w:rsid w:val="000719EA"/>
    <w:rsid w:val="00072979"/>
    <w:rsid w:val="00075813"/>
    <w:rsid w:val="00075CD7"/>
    <w:rsid w:val="00081A69"/>
    <w:rsid w:val="00081AE9"/>
    <w:rsid w:val="00082486"/>
    <w:rsid w:val="0008435B"/>
    <w:rsid w:val="000903DC"/>
    <w:rsid w:val="00090B69"/>
    <w:rsid w:val="0009171E"/>
    <w:rsid w:val="0009477C"/>
    <w:rsid w:val="000A1D17"/>
    <w:rsid w:val="000A4487"/>
    <w:rsid w:val="000A5259"/>
    <w:rsid w:val="000A54E3"/>
    <w:rsid w:val="000A6540"/>
    <w:rsid w:val="000A7AB2"/>
    <w:rsid w:val="000B0830"/>
    <w:rsid w:val="000B1CC1"/>
    <w:rsid w:val="000B5898"/>
    <w:rsid w:val="000B76A4"/>
    <w:rsid w:val="000C5164"/>
    <w:rsid w:val="000C6378"/>
    <w:rsid w:val="000C75A9"/>
    <w:rsid w:val="000D2DFF"/>
    <w:rsid w:val="000D656B"/>
    <w:rsid w:val="000D6747"/>
    <w:rsid w:val="000E00B1"/>
    <w:rsid w:val="000E24B5"/>
    <w:rsid w:val="000E2DB9"/>
    <w:rsid w:val="000E4585"/>
    <w:rsid w:val="000E60AA"/>
    <w:rsid w:val="000E7161"/>
    <w:rsid w:val="000F2A34"/>
    <w:rsid w:val="000F4542"/>
    <w:rsid w:val="000F4D39"/>
    <w:rsid w:val="000F4E90"/>
    <w:rsid w:val="000F4EED"/>
    <w:rsid w:val="000F5CD5"/>
    <w:rsid w:val="001013DF"/>
    <w:rsid w:val="001015C2"/>
    <w:rsid w:val="00107F36"/>
    <w:rsid w:val="00110D6B"/>
    <w:rsid w:val="00112C46"/>
    <w:rsid w:val="00113101"/>
    <w:rsid w:val="00113DC3"/>
    <w:rsid w:val="0011539A"/>
    <w:rsid w:val="001153CD"/>
    <w:rsid w:val="0011551D"/>
    <w:rsid w:val="0011551F"/>
    <w:rsid w:val="0011697B"/>
    <w:rsid w:val="001177BB"/>
    <w:rsid w:val="00120AF2"/>
    <w:rsid w:val="001223A7"/>
    <w:rsid w:val="00124AA5"/>
    <w:rsid w:val="00126425"/>
    <w:rsid w:val="00126B6E"/>
    <w:rsid w:val="00127F39"/>
    <w:rsid w:val="001332CE"/>
    <w:rsid w:val="001333E4"/>
    <w:rsid w:val="0013729D"/>
    <w:rsid w:val="001415DA"/>
    <w:rsid w:val="001436FA"/>
    <w:rsid w:val="001454B0"/>
    <w:rsid w:val="0014571F"/>
    <w:rsid w:val="00151105"/>
    <w:rsid w:val="001513D8"/>
    <w:rsid w:val="00155368"/>
    <w:rsid w:val="00161AB2"/>
    <w:rsid w:val="00161E5F"/>
    <w:rsid w:val="00162390"/>
    <w:rsid w:val="00166160"/>
    <w:rsid w:val="0017176A"/>
    <w:rsid w:val="0017714F"/>
    <w:rsid w:val="00185081"/>
    <w:rsid w:val="001856C5"/>
    <w:rsid w:val="001906F5"/>
    <w:rsid w:val="00194715"/>
    <w:rsid w:val="00196435"/>
    <w:rsid w:val="001A1569"/>
    <w:rsid w:val="001A34A4"/>
    <w:rsid w:val="001A4875"/>
    <w:rsid w:val="001A5D72"/>
    <w:rsid w:val="001B3B78"/>
    <w:rsid w:val="001B3BC4"/>
    <w:rsid w:val="001B41E8"/>
    <w:rsid w:val="001B479A"/>
    <w:rsid w:val="001B5D93"/>
    <w:rsid w:val="001B6B74"/>
    <w:rsid w:val="001B729C"/>
    <w:rsid w:val="001B7390"/>
    <w:rsid w:val="001B74C6"/>
    <w:rsid w:val="001C552D"/>
    <w:rsid w:val="001C7464"/>
    <w:rsid w:val="001D53EC"/>
    <w:rsid w:val="001E1DD0"/>
    <w:rsid w:val="001E300A"/>
    <w:rsid w:val="001E607C"/>
    <w:rsid w:val="001E6D46"/>
    <w:rsid w:val="001E73B9"/>
    <w:rsid w:val="001F0E95"/>
    <w:rsid w:val="001F509C"/>
    <w:rsid w:val="001F5F55"/>
    <w:rsid w:val="001F75BD"/>
    <w:rsid w:val="00200588"/>
    <w:rsid w:val="002009D6"/>
    <w:rsid w:val="00201814"/>
    <w:rsid w:val="002023D1"/>
    <w:rsid w:val="00202B5A"/>
    <w:rsid w:val="00202E4C"/>
    <w:rsid w:val="00204116"/>
    <w:rsid w:val="00205CD3"/>
    <w:rsid w:val="00210E10"/>
    <w:rsid w:val="00211BF2"/>
    <w:rsid w:val="00211E5E"/>
    <w:rsid w:val="002127D8"/>
    <w:rsid w:val="002135DC"/>
    <w:rsid w:val="00214FF2"/>
    <w:rsid w:val="00216697"/>
    <w:rsid w:val="00217556"/>
    <w:rsid w:val="00217E1A"/>
    <w:rsid w:val="00217E47"/>
    <w:rsid w:val="00220AEC"/>
    <w:rsid w:val="00221C24"/>
    <w:rsid w:val="00221C3D"/>
    <w:rsid w:val="00221EAA"/>
    <w:rsid w:val="002232B4"/>
    <w:rsid w:val="0022394F"/>
    <w:rsid w:val="002246E3"/>
    <w:rsid w:val="002258A3"/>
    <w:rsid w:val="00226038"/>
    <w:rsid w:val="00226111"/>
    <w:rsid w:val="002310AC"/>
    <w:rsid w:val="002311CF"/>
    <w:rsid w:val="00237AE6"/>
    <w:rsid w:val="00241F42"/>
    <w:rsid w:val="002429EA"/>
    <w:rsid w:val="00243419"/>
    <w:rsid w:val="002472E9"/>
    <w:rsid w:val="00253745"/>
    <w:rsid w:val="00253E3A"/>
    <w:rsid w:val="00253F9C"/>
    <w:rsid w:val="002559C9"/>
    <w:rsid w:val="00261725"/>
    <w:rsid w:val="00263E02"/>
    <w:rsid w:val="00265F75"/>
    <w:rsid w:val="0026760C"/>
    <w:rsid w:val="002704EC"/>
    <w:rsid w:val="002713E7"/>
    <w:rsid w:val="00272716"/>
    <w:rsid w:val="00272AF7"/>
    <w:rsid w:val="0027439E"/>
    <w:rsid w:val="0027728C"/>
    <w:rsid w:val="00280C86"/>
    <w:rsid w:val="002824BD"/>
    <w:rsid w:val="002833C6"/>
    <w:rsid w:val="0028407F"/>
    <w:rsid w:val="0028489E"/>
    <w:rsid w:val="002977AA"/>
    <w:rsid w:val="002A0A61"/>
    <w:rsid w:val="002A2178"/>
    <w:rsid w:val="002A2F6C"/>
    <w:rsid w:val="002A7FFE"/>
    <w:rsid w:val="002B138D"/>
    <w:rsid w:val="002B29CE"/>
    <w:rsid w:val="002B2DBD"/>
    <w:rsid w:val="002B34ED"/>
    <w:rsid w:val="002B4FB1"/>
    <w:rsid w:val="002B52F7"/>
    <w:rsid w:val="002B61F3"/>
    <w:rsid w:val="002B7ECA"/>
    <w:rsid w:val="002C11F6"/>
    <w:rsid w:val="002C3FF4"/>
    <w:rsid w:val="002C47FA"/>
    <w:rsid w:val="002C5582"/>
    <w:rsid w:val="002C6FC4"/>
    <w:rsid w:val="002C7CA1"/>
    <w:rsid w:val="002D0BAC"/>
    <w:rsid w:val="002D27EC"/>
    <w:rsid w:val="002D2C34"/>
    <w:rsid w:val="002D4BB4"/>
    <w:rsid w:val="002D52B1"/>
    <w:rsid w:val="002D6441"/>
    <w:rsid w:val="002D7E8B"/>
    <w:rsid w:val="002E021B"/>
    <w:rsid w:val="002E3CC4"/>
    <w:rsid w:val="002E7FA1"/>
    <w:rsid w:val="002F26E3"/>
    <w:rsid w:val="002F390C"/>
    <w:rsid w:val="002F5907"/>
    <w:rsid w:val="0030140C"/>
    <w:rsid w:val="003046F6"/>
    <w:rsid w:val="00306AB2"/>
    <w:rsid w:val="00312982"/>
    <w:rsid w:val="003130F3"/>
    <w:rsid w:val="003159FA"/>
    <w:rsid w:val="003206A5"/>
    <w:rsid w:val="00320975"/>
    <w:rsid w:val="00320FE3"/>
    <w:rsid w:val="0032297E"/>
    <w:rsid w:val="00322B0C"/>
    <w:rsid w:val="00324C15"/>
    <w:rsid w:val="00327AAD"/>
    <w:rsid w:val="00327FB8"/>
    <w:rsid w:val="0033202E"/>
    <w:rsid w:val="00332994"/>
    <w:rsid w:val="00333D18"/>
    <w:rsid w:val="0033528F"/>
    <w:rsid w:val="0033592F"/>
    <w:rsid w:val="0033662A"/>
    <w:rsid w:val="003372BA"/>
    <w:rsid w:val="0034290D"/>
    <w:rsid w:val="00343E16"/>
    <w:rsid w:val="00347018"/>
    <w:rsid w:val="00347E6B"/>
    <w:rsid w:val="00347F5D"/>
    <w:rsid w:val="00350DBC"/>
    <w:rsid w:val="00350FBC"/>
    <w:rsid w:val="00354187"/>
    <w:rsid w:val="00357E08"/>
    <w:rsid w:val="0036260C"/>
    <w:rsid w:val="00362E2E"/>
    <w:rsid w:val="00363CA0"/>
    <w:rsid w:val="00365FD5"/>
    <w:rsid w:val="0036634D"/>
    <w:rsid w:val="00366D86"/>
    <w:rsid w:val="00367DCD"/>
    <w:rsid w:val="003707F3"/>
    <w:rsid w:val="00372626"/>
    <w:rsid w:val="00377841"/>
    <w:rsid w:val="00377DB4"/>
    <w:rsid w:val="00382E55"/>
    <w:rsid w:val="00383FF2"/>
    <w:rsid w:val="00385757"/>
    <w:rsid w:val="00385E03"/>
    <w:rsid w:val="003869C0"/>
    <w:rsid w:val="003906B1"/>
    <w:rsid w:val="0039122E"/>
    <w:rsid w:val="00391C9C"/>
    <w:rsid w:val="00391FAA"/>
    <w:rsid w:val="003934F3"/>
    <w:rsid w:val="003936C2"/>
    <w:rsid w:val="00393F92"/>
    <w:rsid w:val="00394113"/>
    <w:rsid w:val="003A11BD"/>
    <w:rsid w:val="003A1AAF"/>
    <w:rsid w:val="003A2CA7"/>
    <w:rsid w:val="003A5A39"/>
    <w:rsid w:val="003B1C17"/>
    <w:rsid w:val="003B335E"/>
    <w:rsid w:val="003B3DC9"/>
    <w:rsid w:val="003B4C22"/>
    <w:rsid w:val="003B7E35"/>
    <w:rsid w:val="003C4806"/>
    <w:rsid w:val="003C5163"/>
    <w:rsid w:val="003C62AE"/>
    <w:rsid w:val="003D1E25"/>
    <w:rsid w:val="003D1F73"/>
    <w:rsid w:val="003D417D"/>
    <w:rsid w:val="003D4622"/>
    <w:rsid w:val="003D4818"/>
    <w:rsid w:val="003E06A2"/>
    <w:rsid w:val="003E1E68"/>
    <w:rsid w:val="003E4B08"/>
    <w:rsid w:val="003E560A"/>
    <w:rsid w:val="003E5708"/>
    <w:rsid w:val="003E5A8A"/>
    <w:rsid w:val="003E6F55"/>
    <w:rsid w:val="003F2BE7"/>
    <w:rsid w:val="003F4A6C"/>
    <w:rsid w:val="003F4D0A"/>
    <w:rsid w:val="00400F6F"/>
    <w:rsid w:val="0041008D"/>
    <w:rsid w:val="00410479"/>
    <w:rsid w:val="00411FA7"/>
    <w:rsid w:val="00413101"/>
    <w:rsid w:val="00415409"/>
    <w:rsid w:val="00415544"/>
    <w:rsid w:val="00416776"/>
    <w:rsid w:val="004178E4"/>
    <w:rsid w:val="00417ED1"/>
    <w:rsid w:val="00421B8C"/>
    <w:rsid w:val="00421BB4"/>
    <w:rsid w:val="00421E9A"/>
    <w:rsid w:val="00426E67"/>
    <w:rsid w:val="00426F52"/>
    <w:rsid w:val="00430D03"/>
    <w:rsid w:val="004316A1"/>
    <w:rsid w:val="00431B44"/>
    <w:rsid w:val="004323FC"/>
    <w:rsid w:val="004327F7"/>
    <w:rsid w:val="00433375"/>
    <w:rsid w:val="00433906"/>
    <w:rsid w:val="00435711"/>
    <w:rsid w:val="004357B9"/>
    <w:rsid w:val="00437A4B"/>
    <w:rsid w:val="004466E7"/>
    <w:rsid w:val="00451AC0"/>
    <w:rsid w:val="0045262A"/>
    <w:rsid w:val="0045281D"/>
    <w:rsid w:val="00454C69"/>
    <w:rsid w:val="0045554F"/>
    <w:rsid w:val="00456320"/>
    <w:rsid w:val="00461EF8"/>
    <w:rsid w:val="004639C7"/>
    <w:rsid w:val="004643BA"/>
    <w:rsid w:val="0046644B"/>
    <w:rsid w:val="004669AA"/>
    <w:rsid w:val="00467A5F"/>
    <w:rsid w:val="004716AD"/>
    <w:rsid w:val="00472E21"/>
    <w:rsid w:val="00473769"/>
    <w:rsid w:val="00474FAA"/>
    <w:rsid w:val="004777E1"/>
    <w:rsid w:val="00482589"/>
    <w:rsid w:val="00482BE9"/>
    <w:rsid w:val="004855D3"/>
    <w:rsid w:val="00485D06"/>
    <w:rsid w:val="0049290B"/>
    <w:rsid w:val="00493B97"/>
    <w:rsid w:val="004949FB"/>
    <w:rsid w:val="004A0349"/>
    <w:rsid w:val="004A1BEC"/>
    <w:rsid w:val="004A2D6E"/>
    <w:rsid w:val="004A42E0"/>
    <w:rsid w:val="004B26AA"/>
    <w:rsid w:val="004B509D"/>
    <w:rsid w:val="004B6426"/>
    <w:rsid w:val="004B6DFB"/>
    <w:rsid w:val="004C13D5"/>
    <w:rsid w:val="004C274B"/>
    <w:rsid w:val="004C3253"/>
    <w:rsid w:val="004C3BCF"/>
    <w:rsid w:val="004C3BF8"/>
    <w:rsid w:val="004C4324"/>
    <w:rsid w:val="004C4E31"/>
    <w:rsid w:val="004C731C"/>
    <w:rsid w:val="004C7A35"/>
    <w:rsid w:val="004D15BA"/>
    <w:rsid w:val="004D31A9"/>
    <w:rsid w:val="004D3CFE"/>
    <w:rsid w:val="004D3E20"/>
    <w:rsid w:val="004D4793"/>
    <w:rsid w:val="004D59EB"/>
    <w:rsid w:val="004D5A4E"/>
    <w:rsid w:val="004D78D7"/>
    <w:rsid w:val="004E035B"/>
    <w:rsid w:val="004E24B4"/>
    <w:rsid w:val="004E4B03"/>
    <w:rsid w:val="004E69C8"/>
    <w:rsid w:val="004E7C1A"/>
    <w:rsid w:val="004F4DFF"/>
    <w:rsid w:val="004F554F"/>
    <w:rsid w:val="004F5D9F"/>
    <w:rsid w:val="004F689E"/>
    <w:rsid w:val="004F6B19"/>
    <w:rsid w:val="00507C1E"/>
    <w:rsid w:val="00510ADF"/>
    <w:rsid w:val="0051166E"/>
    <w:rsid w:val="00512242"/>
    <w:rsid w:val="00512AB3"/>
    <w:rsid w:val="00514A5C"/>
    <w:rsid w:val="0051516D"/>
    <w:rsid w:val="00517AAF"/>
    <w:rsid w:val="00520AF2"/>
    <w:rsid w:val="00521D3B"/>
    <w:rsid w:val="005223D7"/>
    <w:rsid w:val="0052391B"/>
    <w:rsid w:val="005246E5"/>
    <w:rsid w:val="00526756"/>
    <w:rsid w:val="00527C76"/>
    <w:rsid w:val="00530254"/>
    <w:rsid w:val="0053153B"/>
    <w:rsid w:val="0053309F"/>
    <w:rsid w:val="00544B57"/>
    <w:rsid w:val="00545B5C"/>
    <w:rsid w:val="00550AF0"/>
    <w:rsid w:val="005513B1"/>
    <w:rsid w:val="005520F2"/>
    <w:rsid w:val="00557A5A"/>
    <w:rsid w:val="00561518"/>
    <w:rsid w:val="00563BCC"/>
    <w:rsid w:val="00565B74"/>
    <w:rsid w:val="00566B84"/>
    <w:rsid w:val="005714F1"/>
    <w:rsid w:val="0057314D"/>
    <w:rsid w:val="005732D2"/>
    <w:rsid w:val="00576B80"/>
    <w:rsid w:val="005778A8"/>
    <w:rsid w:val="005810A6"/>
    <w:rsid w:val="005810FD"/>
    <w:rsid w:val="0058200D"/>
    <w:rsid w:val="00583658"/>
    <w:rsid w:val="00584C25"/>
    <w:rsid w:val="00585CEE"/>
    <w:rsid w:val="0058764F"/>
    <w:rsid w:val="00587A20"/>
    <w:rsid w:val="00590986"/>
    <w:rsid w:val="00590A82"/>
    <w:rsid w:val="0059268C"/>
    <w:rsid w:val="00592FCC"/>
    <w:rsid w:val="00596CF7"/>
    <w:rsid w:val="005975A3"/>
    <w:rsid w:val="005A0B8C"/>
    <w:rsid w:val="005A382B"/>
    <w:rsid w:val="005A5ADB"/>
    <w:rsid w:val="005A726A"/>
    <w:rsid w:val="005B2184"/>
    <w:rsid w:val="005B260E"/>
    <w:rsid w:val="005B37A7"/>
    <w:rsid w:val="005B4A1F"/>
    <w:rsid w:val="005B4B72"/>
    <w:rsid w:val="005C0662"/>
    <w:rsid w:val="005C103F"/>
    <w:rsid w:val="005C7334"/>
    <w:rsid w:val="005D5A56"/>
    <w:rsid w:val="005E03A2"/>
    <w:rsid w:val="005E0B41"/>
    <w:rsid w:val="005E19D2"/>
    <w:rsid w:val="005E44F8"/>
    <w:rsid w:val="005E51F3"/>
    <w:rsid w:val="005E5221"/>
    <w:rsid w:val="005F2EAB"/>
    <w:rsid w:val="005F5FD4"/>
    <w:rsid w:val="00602BE3"/>
    <w:rsid w:val="006033EB"/>
    <w:rsid w:val="00605F52"/>
    <w:rsid w:val="00606909"/>
    <w:rsid w:val="00606A54"/>
    <w:rsid w:val="006105E7"/>
    <w:rsid w:val="006109F9"/>
    <w:rsid w:val="00611CD8"/>
    <w:rsid w:val="00613385"/>
    <w:rsid w:val="00613558"/>
    <w:rsid w:val="006144BD"/>
    <w:rsid w:val="00615740"/>
    <w:rsid w:val="006168B9"/>
    <w:rsid w:val="006176ED"/>
    <w:rsid w:val="00621B05"/>
    <w:rsid w:val="006220F9"/>
    <w:rsid w:val="0062541F"/>
    <w:rsid w:val="006256A7"/>
    <w:rsid w:val="00625B16"/>
    <w:rsid w:val="00626938"/>
    <w:rsid w:val="00627BE3"/>
    <w:rsid w:val="00632F24"/>
    <w:rsid w:val="00636C4F"/>
    <w:rsid w:val="00640A80"/>
    <w:rsid w:val="00640AB3"/>
    <w:rsid w:val="00640ADD"/>
    <w:rsid w:val="006436F4"/>
    <w:rsid w:val="00643976"/>
    <w:rsid w:val="00646392"/>
    <w:rsid w:val="006475D3"/>
    <w:rsid w:val="00653072"/>
    <w:rsid w:val="006544FD"/>
    <w:rsid w:val="006578B6"/>
    <w:rsid w:val="00660F1F"/>
    <w:rsid w:val="00664AA5"/>
    <w:rsid w:val="00665C63"/>
    <w:rsid w:val="00666B81"/>
    <w:rsid w:val="00670F4C"/>
    <w:rsid w:val="00672B2C"/>
    <w:rsid w:val="00672B70"/>
    <w:rsid w:val="00674E8A"/>
    <w:rsid w:val="00676DB8"/>
    <w:rsid w:val="00677568"/>
    <w:rsid w:val="00681B8B"/>
    <w:rsid w:val="0068213B"/>
    <w:rsid w:val="0068303E"/>
    <w:rsid w:val="006834C8"/>
    <w:rsid w:val="00683ED2"/>
    <w:rsid w:val="00684567"/>
    <w:rsid w:val="00690563"/>
    <w:rsid w:val="006912FA"/>
    <w:rsid w:val="006931DD"/>
    <w:rsid w:val="00694E53"/>
    <w:rsid w:val="006954C4"/>
    <w:rsid w:val="006976B6"/>
    <w:rsid w:val="006A3333"/>
    <w:rsid w:val="006A45C9"/>
    <w:rsid w:val="006A5769"/>
    <w:rsid w:val="006A6B90"/>
    <w:rsid w:val="006A7798"/>
    <w:rsid w:val="006A7F7F"/>
    <w:rsid w:val="006B136F"/>
    <w:rsid w:val="006B4758"/>
    <w:rsid w:val="006B6E83"/>
    <w:rsid w:val="006B70D5"/>
    <w:rsid w:val="006C097E"/>
    <w:rsid w:val="006C0CD4"/>
    <w:rsid w:val="006C0E58"/>
    <w:rsid w:val="006C24D8"/>
    <w:rsid w:val="006C2FFC"/>
    <w:rsid w:val="006C449A"/>
    <w:rsid w:val="006C6530"/>
    <w:rsid w:val="006C7D76"/>
    <w:rsid w:val="006D02ED"/>
    <w:rsid w:val="006D0748"/>
    <w:rsid w:val="006D178C"/>
    <w:rsid w:val="006D40CF"/>
    <w:rsid w:val="006D5300"/>
    <w:rsid w:val="006D7663"/>
    <w:rsid w:val="006E01BF"/>
    <w:rsid w:val="006E1A42"/>
    <w:rsid w:val="006E1AD5"/>
    <w:rsid w:val="006E4434"/>
    <w:rsid w:val="006E4F58"/>
    <w:rsid w:val="006E51BD"/>
    <w:rsid w:val="006E59E9"/>
    <w:rsid w:val="006F0693"/>
    <w:rsid w:val="00700650"/>
    <w:rsid w:val="00705DF0"/>
    <w:rsid w:val="007060B7"/>
    <w:rsid w:val="007065E8"/>
    <w:rsid w:val="0071072E"/>
    <w:rsid w:val="007113D8"/>
    <w:rsid w:val="00711EE5"/>
    <w:rsid w:val="00713D45"/>
    <w:rsid w:val="007224B7"/>
    <w:rsid w:val="00723A3F"/>
    <w:rsid w:val="00725DC0"/>
    <w:rsid w:val="00726D15"/>
    <w:rsid w:val="0073279C"/>
    <w:rsid w:val="00732EDE"/>
    <w:rsid w:val="00735C66"/>
    <w:rsid w:val="0073645D"/>
    <w:rsid w:val="00740564"/>
    <w:rsid w:val="00742715"/>
    <w:rsid w:val="00742FCA"/>
    <w:rsid w:val="0074307E"/>
    <w:rsid w:val="0074489A"/>
    <w:rsid w:val="00747B94"/>
    <w:rsid w:val="00751B17"/>
    <w:rsid w:val="0075289E"/>
    <w:rsid w:val="00755B41"/>
    <w:rsid w:val="00757BA6"/>
    <w:rsid w:val="00761932"/>
    <w:rsid w:val="00763EB9"/>
    <w:rsid w:val="00764C08"/>
    <w:rsid w:val="00765953"/>
    <w:rsid w:val="007669C8"/>
    <w:rsid w:val="00766A62"/>
    <w:rsid w:val="00770583"/>
    <w:rsid w:val="00770F23"/>
    <w:rsid w:val="00771BE2"/>
    <w:rsid w:val="0077753A"/>
    <w:rsid w:val="007800DB"/>
    <w:rsid w:val="00781F3D"/>
    <w:rsid w:val="0078307B"/>
    <w:rsid w:val="00784DAC"/>
    <w:rsid w:val="00793B29"/>
    <w:rsid w:val="0079468C"/>
    <w:rsid w:val="00795E31"/>
    <w:rsid w:val="007967EC"/>
    <w:rsid w:val="007A215B"/>
    <w:rsid w:val="007A2730"/>
    <w:rsid w:val="007A52DB"/>
    <w:rsid w:val="007B1770"/>
    <w:rsid w:val="007B46A8"/>
    <w:rsid w:val="007B54A3"/>
    <w:rsid w:val="007B54EE"/>
    <w:rsid w:val="007B792E"/>
    <w:rsid w:val="007B79D1"/>
    <w:rsid w:val="007C074A"/>
    <w:rsid w:val="007C1579"/>
    <w:rsid w:val="007C170B"/>
    <w:rsid w:val="007C62F5"/>
    <w:rsid w:val="007C7A05"/>
    <w:rsid w:val="007D3847"/>
    <w:rsid w:val="007D5997"/>
    <w:rsid w:val="007D5FA3"/>
    <w:rsid w:val="007E50C5"/>
    <w:rsid w:val="007E62E7"/>
    <w:rsid w:val="007F0260"/>
    <w:rsid w:val="007F106D"/>
    <w:rsid w:val="007F122E"/>
    <w:rsid w:val="007F335C"/>
    <w:rsid w:val="00800891"/>
    <w:rsid w:val="00801A77"/>
    <w:rsid w:val="00801C53"/>
    <w:rsid w:val="00803DAA"/>
    <w:rsid w:val="00804043"/>
    <w:rsid w:val="00805A9A"/>
    <w:rsid w:val="008062F2"/>
    <w:rsid w:val="00807F72"/>
    <w:rsid w:val="00812362"/>
    <w:rsid w:val="00812CBB"/>
    <w:rsid w:val="00812E24"/>
    <w:rsid w:val="00813BB6"/>
    <w:rsid w:val="008165EB"/>
    <w:rsid w:val="008176B4"/>
    <w:rsid w:val="00822EA5"/>
    <w:rsid w:val="008258D1"/>
    <w:rsid w:val="008303FC"/>
    <w:rsid w:val="00832583"/>
    <w:rsid w:val="0083468F"/>
    <w:rsid w:val="00834946"/>
    <w:rsid w:val="008378A6"/>
    <w:rsid w:val="00841D24"/>
    <w:rsid w:val="00842E74"/>
    <w:rsid w:val="008437C0"/>
    <w:rsid w:val="00844608"/>
    <w:rsid w:val="0084769D"/>
    <w:rsid w:val="00847D3C"/>
    <w:rsid w:val="0085138E"/>
    <w:rsid w:val="00853231"/>
    <w:rsid w:val="008557D5"/>
    <w:rsid w:val="008601E3"/>
    <w:rsid w:val="008605C6"/>
    <w:rsid w:val="00861106"/>
    <w:rsid w:val="008611B3"/>
    <w:rsid w:val="008655F5"/>
    <w:rsid w:val="00867651"/>
    <w:rsid w:val="00871035"/>
    <w:rsid w:val="00871423"/>
    <w:rsid w:val="008716C1"/>
    <w:rsid w:val="00871B5C"/>
    <w:rsid w:val="0087269E"/>
    <w:rsid w:val="0087570E"/>
    <w:rsid w:val="00876430"/>
    <w:rsid w:val="0088154A"/>
    <w:rsid w:val="00883028"/>
    <w:rsid w:val="00884447"/>
    <w:rsid w:val="00890DDE"/>
    <w:rsid w:val="0089351E"/>
    <w:rsid w:val="008A1623"/>
    <w:rsid w:val="008A302D"/>
    <w:rsid w:val="008A58DA"/>
    <w:rsid w:val="008A6483"/>
    <w:rsid w:val="008B0C48"/>
    <w:rsid w:val="008B1D1E"/>
    <w:rsid w:val="008B2CBC"/>
    <w:rsid w:val="008B5783"/>
    <w:rsid w:val="008C0C76"/>
    <w:rsid w:val="008C0F5A"/>
    <w:rsid w:val="008C2CA9"/>
    <w:rsid w:val="008C5463"/>
    <w:rsid w:val="008C7AE3"/>
    <w:rsid w:val="008D1367"/>
    <w:rsid w:val="008D18BB"/>
    <w:rsid w:val="008D1AED"/>
    <w:rsid w:val="008D1C0F"/>
    <w:rsid w:val="008D2B59"/>
    <w:rsid w:val="008D2F35"/>
    <w:rsid w:val="008D4F30"/>
    <w:rsid w:val="008D7C35"/>
    <w:rsid w:val="008E3FDF"/>
    <w:rsid w:val="008E43F5"/>
    <w:rsid w:val="008E666C"/>
    <w:rsid w:val="008E6CE1"/>
    <w:rsid w:val="008E7196"/>
    <w:rsid w:val="008E74D3"/>
    <w:rsid w:val="008F1F92"/>
    <w:rsid w:val="008F2489"/>
    <w:rsid w:val="008F3A73"/>
    <w:rsid w:val="008F4028"/>
    <w:rsid w:val="008F7CFB"/>
    <w:rsid w:val="00900362"/>
    <w:rsid w:val="009036ED"/>
    <w:rsid w:val="00910CDE"/>
    <w:rsid w:val="0091158B"/>
    <w:rsid w:val="00911C15"/>
    <w:rsid w:val="00912AB4"/>
    <w:rsid w:val="00917A1A"/>
    <w:rsid w:val="009241BA"/>
    <w:rsid w:val="0092503A"/>
    <w:rsid w:val="00930449"/>
    <w:rsid w:val="00931804"/>
    <w:rsid w:val="00931DE4"/>
    <w:rsid w:val="0093423A"/>
    <w:rsid w:val="009347DF"/>
    <w:rsid w:val="00934871"/>
    <w:rsid w:val="00934B50"/>
    <w:rsid w:val="009404C8"/>
    <w:rsid w:val="0094077B"/>
    <w:rsid w:val="00940BD1"/>
    <w:rsid w:val="00940E8C"/>
    <w:rsid w:val="00942E16"/>
    <w:rsid w:val="0094353D"/>
    <w:rsid w:val="00943608"/>
    <w:rsid w:val="009438B2"/>
    <w:rsid w:val="00950358"/>
    <w:rsid w:val="00950E0F"/>
    <w:rsid w:val="009556AC"/>
    <w:rsid w:val="00957208"/>
    <w:rsid w:val="00957AB1"/>
    <w:rsid w:val="00963E33"/>
    <w:rsid w:val="00964AA7"/>
    <w:rsid w:val="00964AFD"/>
    <w:rsid w:val="009744D9"/>
    <w:rsid w:val="0097451F"/>
    <w:rsid w:val="00977656"/>
    <w:rsid w:val="00980B36"/>
    <w:rsid w:val="00981E31"/>
    <w:rsid w:val="009840AC"/>
    <w:rsid w:val="00985B40"/>
    <w:rsid w:val="00990E51"/>
    <w:rsid w:val="0099517F"/>
    <w:rsid w:val="00995DD7"/>
    <w:rsid w:val="009A07D9"/>
    <w:rsid w:val="009A50A7"/>
    <w:rsid w:val="009A748A"/>
    <w:rsid w:val="009B1957"/>
    <w:rsid w:val="009B205B"/>
    <w:rsid w:val="009B224D"/>
    <w:rsid w:val="009B4D49"/>
    <w:rsid w:val="009B4ED4"/>
    <w:rsid w:val="009C0A4E"/>
    <w:rsid w:val="009C2DA6"/>
    <w:rsid w:val="009C340F"/>
    <w:rsid w:val="009C53C9"/>
    <w:rsid w:val="009C6623"/>
    <w:rsid w:val="009C7580"/>
    <w:rsid w:val="009D1D14"/>
    <w:rsid w:val="009D3740"/>
    <w:rsid w:val="009D4D9C"/>
    <w:rsid w:val="009D6D26"/>
    <w:rsid w:val="009E2EA0"/>
    <w:rsid w:val="009E3CDE"/>
    <w:rsid w:val="009E5244"/>
    <w:rsid w:val="009E5950"/>
    <w:rsid w:val="009F1282"/>
    <w:rsid w:val="009F2060"/>
    <w:rsid w:val="009F24DA"/>
    <w:rsid w:val="009F5FE0"/>
    <w:rsid w:val="00A009B6"/>
    <w:rsid w:val="00A02DD4"/>
    <w:rsid w:val="00A0674F"/>
    <w:rsid w:val="00A07ABE"/>
    <w:rsid w:val="00A11864"/>
    <w:rsid w:val="00A133CB"/>
    <w:rsid w:val="00A20326"/>
    <w:rsid w:val="00A215B1"/>
    <w:rsid w:val="00A21F58"/>
    <w:rsid w:val="00A24F7C"/>
    <w:rsid w:val="00A263E3"/>
    <w:rsid w:val="00A273A4"/>
    <w:rsid w:val="00A3264F"/>
    <w:rsid w:val="00A3323F"/>
    <w:rsid w:val="00A33C29"/>
    <w:rsid w:val="00A33E02"/>
    <w:rsid w:val="00A34969"/>
    <w:rsid w:val="00A36483"/>
    <w:rsid w:val="00A36763"/>
    <w:rsid w:val="00A406DC"/>
    <w:rsid w:val="00A427BC"/>
    <w:rsid w:val="00A42F10"/>
    <w:rsid w:val="00A43A7F"/>
    <w:rsid w:val="00A43EC2"/>
    <w:rsid w:val="00A44DFA"/>
    <w:rsid w:val="00A53501"/>
    <w:rsid w:val="00A551CE"/>
    <w:rsid w:val="00A62BF0"/>
    <w:rsid w:val="00A6487B"/>
    <w:rsid w:val="00A67A4A"/>
    <w:rsid w:val="00A724C3"/>
    <w:rsid w:val="00A75679"/>
    <w:rsid w:val="00A7744D"/>
    <w:rsid w:val="00A77F22"/>
    <w:rsid w:val="00A804FE"/>
    <w:rsid w:val="00A80FE2"/>
    <w:rsid w:val="00A82995"/>
    <w:rsid w:val="00A83652"/>
    <w:rsid w:val="00A83C53"/>
    <w:rsid w:val="00A83C9A"/>
    <w:rsid w:val="00A841CD"/>
    <w:rsid w:val="00A842F7"/>
    <w:rsid w:val="00A905A1"/>
    <w:rsid w:val="00A92E24"/>
    <w:rsid w:val="00A9535B"/>
    <w:rsid w:val="00A96D50"/>
    <w:rsid w:val="00AA0FF8"/>
    <w:rsid w:val="00AA181C"/>
    <w:rsid w:val="00AA2C0F"/>
    <w:rsid w:val="00AA4894"/>
    <w:rsid w:val="00AA6A89"/>
    <w:rsid w:val="00AA6CF8"/>
    <w:rsid w:val="00AA6E15"/>
    <w:rsid w:val="00AA7C8F"/>
    <w:rsid w:val="00AB148B"/>
    <w:rsid w:val="00AB19FA"/>
    <w:rsid w:val="00AB3367"/>
    <w:rsid w:val="00AC1AD1"/>
    <w:rsid w:val="00AC3E36"/>
    <w:rsid w:val="00AC6EE5"/>
    <w:rsid w:val="00AC723D"/>
    <w:rsid w:val="00AD0E41"/>
    <w:rsid w:val="00AD1B4B"/>
    <w:rsid w:val="00AD5421"/>
    <w:rsid w:val="00AE1D66"/>
    <w:rsid w:val="00AE2FAA"/>
    <w:rsid w:val="00AE3189"/>
    <w:rsid w:val="00AE4120"/>
    <w:rsid w:val="00AE4C8F"/>
    <w:rsid w:val="00AE52E0"/>
    <w:rsid w:val="00AF0E30"/>
    <w:rsid w:val="00AF152B"/>
    <w:rsid w:val="00AF4924"/>
    <w:rsid w:val="00B00536"/>
    <w:rsid w:val="00B025FB"/>
    <w:rsid w:val="00B04B09"/>
    <w:rsid w:val="00B07AC2"/>
    <w:rsid w:val="00B126F3"/>
    <w:rsid w:val="00B133E8"/>
    <w:rsid w:val="00B15118"/>
    <w:rsid w:val="00B15527"/>
    <w:rsid w:val="00B16401"/>
    <w:rsid w:val="00B24308"/>
    <w:rsid w:val="00B269E4"/>
    <w:rsid w:val="00B2755F"/>
    <w:rsid w:val="00B329E0"/>
    <w:rsid w:val="00B342A7"/>
    <w:rsid w:val="00B354C2"/>
    <w:rsid w:val="00B35F04"/>
    <w:rsid w:val="00B36213"/>
    <w:rsid w:val="00B40278"/>
    <w:rsid w:val="00B40B4F"/>
    <w:rsid w:val="00B41642"/>
    <w:rsid w:val="00B424C1"/>
    <w:rsid w:val="00B47B4F"/>
    <w:rsid w:val="00B54B4F"/>
    <w:rsid w:val="00B55EB1"/>
    <w:rsid w:val="00B577B8"/>
    <w:rsid w:val="00B57836"/>
    <w:rsid w:val="00B63702"/>
    <w:rsid w:val="00B6444C"/>
    <w:rsid w:val="00B66452"/>
    <w:rsid w:val="00B70732"/>
    <w:rsid w:val="00B726C0"/>
    <w:rsid w:val="00B73865"/>
    <w:rsid w:val="00B73F17"/>
    <w:rsid w:val="00B74C8B"/>
    <w:rsid w:val="00B7611C"/>
    <w:rsid w:val="00B775C7"/>
    <w:rsid w:val="00B80CE5"/>
    <w:rsid w:val="00B819C4"/>
    <w:rsid w:val="00B81BF7"/>
    <w:rsid w:val="00B8383E"/>
    <w:rsid w:val="00B83BEF"/>
    <w:rsid w:val="00B84A98"/>
    <w:rsid w:val="00B85EE0"/>
    <w:rsid w:val="00B90561"/>
    <w:rsid w:val="00B90C69"/>
    <w:rsid w:val="00B90DF5"/>
    <w:rsid w:val="00B91BE0"/>
    <w:rsid w:val="00B95220"/>
    <w:rsid w:val="00B97F3F"/>
    <w:rsid w:val="00BA154E"/>
    <w:rsid w:val="00BA4282"/>
    <w:rsid w:val="00BA476F"/>
    <w:rsid w:val="00BA6951"/>
    <w:rsid w:val="00BA78B4"/>
    <w:rsid w:val="00BB0430"/>
    <w:rsid w:val="00BB0B87"/>
    <w:rsid w:val="00BB613F"/>
    <w:rsid w:val="00BB7B57"/>
    <w:rsid w:val="00BC18AF"/>
    <w:rsid w:val="00BC36F1"/>
    <w:rsid w:val="00BC4A03"/>
    <w:rsid w:val="00BD04AE"/>
    <w:rsid w:val="00BD1EF6"/>
    <w:rsid w:val="00BD2AD4"/>
    <w:rsid w:val="00BD3D33"/>
    <w:rsid w:val="00BD78C6"/>
    <w:rsid w:val="00BD7DA1"/>
    <w:rsid w:val="00BE0FB2"/>
    <w:rsid w:val="00BE364B"/>
    <w:rsid w:val="00BE40E6"/>
    <w:rsid w:val="00BF09DC"/>
    <w:rsid w:val="00BF1800"/>
    <w:rsid w:val="00BF1EA6"/>
    <w:rsid w:val="00BF22C0"/>
    <w:rsid w:val="00BF2F6D"/>
    <w:rsid w:val="00BF3C79"/>
    <w:rsid w:val="00BF5292"/>
    <w:rsid w:val="00BF6BCA"/>
    <w:rsid w:val="00BF7E8E"/>
    <w:rsid w:val="00BF7F2F"/>
    <w:rsid w:val="00C00A35"/>
    <w:rsid w:val="00C02157"/>
    <w:rsid w:val="00C04F34"/>
    <w:rsid w:val="00C05121"/>
    <w:rsid w:val="00C059F8"/>
    <w:rsid w:val="00C05A62"/>
    <w:rsid w:val="00C1191B"/>
    <w:rsid w:val="00C13EFA"/>
    <w:rsid w:val="00C1634E"/>
    <w:rsid w:val="00C174A4"/>
    <w:rsid w:val="00C17DF9"/>
    <w:rsid w:val="00C20275"/>
    <w:rsid w:val="00C20B46"/>
    <w:rsid w:val="00C32B85"/>
    <w:rsid w:val="00C32F86"/>
    <w:rsid w:val="00C3350A"/>
    <w:rsid w:val="00C354EA"/>
    <w:rsid w:val="00C36C2F"/>
    <w:rsid w:val="00C37E50"/>
    <w:rsid w:val="00C40996"/>
    <w:rsid w:val="00C44925"/>
    <w:rsid w:val="00C44D94"/>
    <w:rsid w:val="00C45534"/>
    <w:rsid w:val="00C52DA5"/>
    <w:rsid w:val="00C52DBC"/>
    <w:rsid w:val="00C53154"/>
    <w:rsid w:val="00C54965"/>
    <w:rsid w:val="00C54D8A"/>
    <w:rsid w:val="00C55330"/>
    <w:rsid w:val="00C60619"/>
    <w:rsid w:val="00C634CE"/>
    <w:rsid w:val="00C6660D"/>
    <w:rsid w:val="00C66C86"/>
    <w:rsid w:val="00C67762"/>
    <w:rsid w:val="00C70AEA"/>
    <w:rsid w:val="00C71AA3"/>
    <w:rsid w:val="00C7218F"/>
    <w:rsid w:val="00C725F9"/>
    <w:rsid w:val="00C72AF1"/>
    <w:rsid w:val="00C77747"/>
    <w:rsid w:val="00C81100"/>
    <w:rsid w:val="00C84C75"/>
    <w:rsid w:val="00C90691"/>
    <w:rsid w:val="00C91D1B"/>
    <w:rsid w:val="00C91DF8"/>
    <w:rsid w:val="00CA03E5"/>
    <w:rsid w:val="00CA31BF"/>
    <w:rsid w:val="00CA6F24"/>
    <w:rsid w:val="00CA7B96"/>
    <w:rsid w:val="00CB0E55"/>
    <w:rsid w:val="00CB1574"/>
    <w:rsid w:val="00CB1717"/>
    <w:rsid w:val="00CB6A61"/>
    <w:rsid w:val="00CB6D21"/>
    <w:rsid w:val="00CC08FE"/>
    <w:rsid w:val="00CC10DA"/>
    <w:rsid w:val="00CC4E4F"/>
    <w:rsid w:val="00CC50A4"/>
    <w:rsid w:val="00CC5296"/>
    <w:rsid w:val="00CD1685"/>
    <w:rsid w:val="00CD663A"/>
    <w:rsid w:val="00CE014C"/>
    <w:rsid w:val="00CE46C9"/>
    <w:rsid w:val="00CE4C90"/>
    <w:rsid w:val="00CE55CB"/>
    <w:rsid w:val="00CE629C"/>
    <w:rsid w:val="00CE6F32"/>
    <w:rsid w:val="00CF1DDE"/>
    <w:rsid w:val="00CF37BF"/>
    <w:rsid w:val="00CF4880"/>
    <w:rsid w:val="00CF555F"/>
    <w:rsid w:val="00CF67FA"/>
    <w:rsid w:val="00D010BB"/>
    <w:rsid w:val="00D02AE2"/>
    <w:rsid w:val="00D04B72"/>
    <w:rsid w:val="00D05A14"/>
    <w:rsid w:val="00D061AA"/>
    <w:rsid w:val="00D10DA5"/>
    <w:rsid w:val="00D13612"/>
    <w:rsid w:val="00D138D4"/>
    <w:rsid w:val="00D14A5E"/>
    <w:rsid w:val="00D14EC9"/>
    <w:rsid w:val="00D17867"/>
    <w:rsid w:val="00D215B0"/>
    <w:rsid w:val="00D2516D"/>
    <w:rsid w:val="00D31987"/>
    <w:rsid w:val="00D32C87"/>
    <w:rsid w:val="00D33DEE"/>
    <w:rsid w:val="00D41E9E"/>
    <w:rsid w:val="00D42927"/>
    <w:rsid w:val="00D46A2B"/>
    <w:rsid w:val="00D46FBB"/>
    <w:rsid w:val="00D50479"/>
    <w:rsid w:val="00D51719"/>
    <w:rsid w:val="00D53506"/>
    <w:rsid w:val="00D54DD5"/>
    <w:rsid w:val="00D61815"/>
    <w:rsid w:val="00D6575C"/>
    <w:rsid w:val="00D666FB"/>
    <w:rsid w:val="00D66B6C"/>
    <w:rsid w:val="00D717A2"/>
    <w:rsid w:val="00D7739E"/>
    <w:rsid w:val="00D8160E"/>
    <w:rsid w:val="00D82D30"/>
    <w:rsid w:val="00D83AD0"/>
    <w:rsid w:val="00D868D6"/>
    <w:rsid w:val="00D916CD"/>
    <w:rsid w:val="00D918C7"/>
    <w:rsid w:val="00D91D82"/>
    <w:rsid w:val="00D92509"/>
    <w:rsid w:val="00D972A6"/>
    <w:rsid w:val="00DA10D7"/>
    <w:rsid w:val="00DA15C6"/>
    <w:rsid w:val="00DA72C2"/>
    <w:rsid w:val="00DB164D"/>
    <w:rsid w:val="00DB2276"/>
    <w:rsid w:val="00DB4F8B"/>
    <w:rsid w:val="00DB6FDA"/>
    <w:rsid w:val="00DB7F05"/>
    <w:rsid w:val="00DC4847"/>
    <w:rsid w:val="00DC4F8E"/>
    <w:rsid w:val="00DC5914"/>
    <w:rsid w:val="00DC646C"/>
    <w:rsid w:val="00DD13D6"/>
    <w:rsid w:val="00DD36F3"/>
    <w:rsid w:val="00DD3C85"/>
    <w:rsid w:val="00DD3E4E"/>
    <w:rsid w:val="00DD4567"/>
    <w:rsid w:val="00DD4A55"/>
    <w:rsid w:val="00DD55A0"/>
    <w:rsid w:val="00DD5E0E"/>
    <w:rsid w:val="00DD679A"/>
    <w:rsid w:val="00DE0142"/>
    <w:rsid w:val="00DE5E0D"/>
    <w:rsid w:val="00DF1959"/>
    <w:rsid w:val="00DF227E"/>
    <w:rsid w:val="00DF2B25"/>
    <w:rsid w:val="00DF37EA"/>
    <w:rsid w:val="00DF3C5F"/>
    <w:rsid w:val="00DF7E1E"/>
    <w:rsid w:val="00E00C70"/>
    <w:rsid w:val="00E02398"/>
    <w:rsid w:val="00E04168"/>
    <w:rsid w:val="00E0563D"/>
    <w:rsid w:val="00E0693E"/>
    <w:rsid w:val="00E10E7D"/>
    <w:rsid w:val="00E12170"/>
    <w:rsid w:val="00E127F3"/>
    <w:rsid w:val="00E12ADC"/>
    <w:rsid w:val="00E143ED"/>
    <w:rsid w:val="00E14503"/>
    <w:rsid w:val="00E15FA0"/>
    <w:rsid w:val="00E16D04"/>
    <w:rsid w:val="00E176B9"/>
    <w:rsid w:val="00E20CC3"/>
    <w:rsid w:val="00E24EF7"/>
    <w:rsid w:val="00E27871"/>
    <w:rsid w:val="00E27954"/>
    <w:rsid w:val="00E27DED"/>
    <w:rsid w:val="00E337B4"/>
    <w:rsid w:val="00E347D8"/>
    <w:rsid w:val="00E34B18"/>
    <w:rsid w:val="00E35763"/>
    <w:rsid w:val="00E3579B"/>
    <w:rsid w:val="00E36098"/>
    <w:rsid w:val="00E437D7"/>
    <w:rsid w:val="00E43F7C"/>
    <w:rsid w:val="00E445DE"/>
    <w:rsid w:val="00E44EE3"/>
    <w:rsid w:val="00E46323"/>
    <w:rsid w:val="00E473A3"/>
    <w:rsid w:val="00E4768A"/>
    <w:rsid w:val="00E5015C"/>
    <w:rsid w:val="00E52151"/>
    <w:rsid w:val="00E5713F"/>
    <w:rsid w:val="00E5734E"/>
    <w:rsid w:val="00E574A4"/>
    <w:rsid w:val="00E57FFB"/>
    <w:rsid w:val="00E63849"/>
    <w:rsid w:val="00E66F7D"/>
    <w:rsid w:val="00E6742F"/>
    <w:rsid w:val="00E679EB"/>
    <w:rsid w:val="00E700E7"/>
    <w:rsid w:val="00E70388"/>
    <w:rsid w:val="00E72125"/>
    <w:rsid w:val="00E7225A"/>
    <w:rsid w:val="00E74647"/>
    <w:rsid w:val="00E7557E"/>
    <w:rsid w:val="00E76C5F"/>
    <w:rsid w:val="00E7711C"/>
    <w:rsid w:val="00E77C79"/>
    <w:rsid w:val="00E8075C"/>
    <w:rsid w:val="00E81478"/>
    <w:rsid w:val="00E83837"/>
    <w:rsid w:val="00E83A56"/>
    <w:rsid w:val="00E8427F"/>
    <w:rsid w:val="00E84E9C"/>
    <w:rsid w:val="00E85B2F"/>
    <w:rsid w:val="00E86736"/>
    <w:rsid w:val="00E91E60"/>
    <w:rsid w:val="00E93B9E"/>
    <w:rsid w:val="00E95633"/>
    <w:rsid w:val="00EA038F"/>
    <w:rsid w:val="00EA0F6E"/>
    <w:rsid w:val="00EA2019"/>
    <w:rsid w:val="00EA4C76"/>
    <w:rsid w:val="00EA77D2"/>
    <w:rsid w:val="00EB2963"/>
    <w:rsid w:val="00EB3237"/>
    <w:rsid w:val="00EB3C8C"/>
    <w:rsid w:val="00EB4E61"/>
    <w:rsid w:val="00EB574E"/>
    <w:rsid w:val="00EB6FAB"/>
    <w:rsid w:val="00EB7040"/>
    <w:rsid w:val="00EC0826"/>
    <w:rsid w:val="00EC0FEE"/>
    <w:rsid w:val="00EC296C"/>
    <w:rsid w:val="00ED7641"/>
    <w:rsid w:val="00EE2647"/>
    <w:rsid w:val="00EE3F32"/>
    <w:rsid w:val="00EF1B52"/>
    <w:rsid w:val="00EF2839"/>
    <w:rsid w:val="00EF289F"/>
    <w:rsid w:val="00EF30A1"/>
    <w:rsid w:val="00EF55D9"/>
    <w:rsid w:val="00F00727"/>
    <w:rsid w:val="00F041B4"/>
    <w:rsid w:val="00F0458C"/>
    <w:rsid w:val="00F065EC"/>
    <w:rsid w:val="00F13626"/>
    <w:rsid w:val="00F15196"/>
    <w:rsid w:val="00F174A6"/>
    <w:rsid w:val="00F178AC"/>
    <w:rsid w:val="00F2148C"/>
    <w:rsid w:val="00F21A00"/>
    <w:rsid w:val="00F25355"/>
    <w:rsid w:val="00F255F9"/>
    <w:rsid w:val="00F31E14"/>
    <w:rsid w:val="00F32CF4"/>
    <w:rsid w:val="00F33047"/>
    <w:rsid w:val="00F3510B"/>
    <w:rsid w:val="00F3689A"/>
    <w:rsid w:val="00F37408"/>
    <w:rsid w:val="00F4466C"/>
    <w:rsid w:val="00F45827"/>
    <w:rsid w:val="00F458DE"/>
    <w:rsid w:val="00F45EDE"/>
    <w:rsid w:val="00F468C1"/>
    <w:rsid w:val="00F509C2"/>
    <w:rsid w:val="00F51C85"/>
    <w:rsid w:val="00F51F04"/>
    <w:rsid w:val="00F601AD"/>
    <w:rsid w:val="00F7058A"/>
    <w:rsid w:val="00F72DE2"/>
    <w:rsid w:val="00F72EF3"/>
    <w:rsid w:val="00F7503F"/>
    <w:rsid w:val="00F759C0"/>
    <w:rsid w:val="00F76B68"/>
    <w:rsid w:val="00F772BC"/>
    <w:rsid w:val="00F8167E"/>
    <w:rsid w:val="00F83C16"/>
    <w:rsid w:val="00F87A58"/>
    <w:rsid w:val="00F938C1"/>
    <w:rsid w:val="00F953D4"/>
    <w:rsid w:val="00F955F8"/>
    <w:rsid w:val="00F96E6F"/>
    <w:rsid w:val="00FA01D1"/>
    <w:rsid w:val="00FA151D"/>
    <w:rsid w:val="00FA38A6"/>
    <w:rsid w:val="00FA5601"/>
    <w:rsid w:val="00FB0BC5"/>
    <w:rsid w:val="00FB2889"/>
    <w:rsid w:val="00FB4139"/>
    <w:rsid w:val="00FB51C0"/>
    <w:rsid w:val="00FC1882"/>
    <w:rsid w:val="00FC2248"/>
    <w:rsid w:val="00FC28CA"/>
    <w:rsid w:val="00FC5436"/>
    <w:rsid w:val="00FC5E2F"/>
    <w:rsid w:val="00FD6054"/>
    <w:rsid w:val="00FD7C68"/>
    <w:rsid w:val="00FE019F"/>
    <w:rsid w:val="00FE0F6C"/>
    <w:rsid w:val="00FE44AA"/>
    <w:rsid w:val="00FE61D5"/>
    <w:rsid w:val="00FE7266"/>
    <w:rsid w:val="00FF1625"/>
    <w:rsid w:val="00FF2BA9"/>
    <w:rsid w:val="00FF3491"/>
    <w:rsid w:val="00FF69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B679E9"/>
  <w15:docId w15:val="{E012BFFE-1956-4570-A69B-A7C411446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1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232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7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170"/>
    <w:rPr>
      <w:color w:val="0000FF"/>
      <w:u w:val="single"/>
    </w:rPr>
  </w:style>
  <w:style w:type="paragraph" w:styleId="Header">
    <w:name w:val="header"/>
    <w:basedOn w:val="Normal"/>
    <w:link w:val="HeaderChar"/>
    <w:uiPriority w:val="99"/>
    <w:rsid w:val="00E12170"/>
    <w:pPr>
      <w:tabs>
        <w:tab w:val="center" w:pos="4680"/>
        <w:tab w:val="right" w:pos="9360"/>
      </w:tabs>
    </w:pPr>
  </w:style>
  <w:style w:type="character" w:customStyle="1" w:styleId="HeaderChar">
    <w:name w:val="Header Char"/>
    <w:basedOn w:val="DefaultParagraphFont"/>
    <w:link w:val="Header"/>
    <w:uiPriority w:val="99"/>
    <w:rsid w:val="00E12170"/>
    <w:rPr>
      <w:rFonts w:ascii="Times New Roman" w:eastAsia="Times New Roman" w:hAnsi="Times New Roman" w:cs="Times New Roman"/>
      <w:sz w:val="24"/>
      <w:szCs w:val="24"/>
    </w:rPr>
  </w:style>
  <w:style w:type="paragraph" w:styleId="Footer">
    <w:name w:val="footer"/>
    <w:basedOn w:val="Normal"/>
    <w:link w:val="FooterChar"/>
    <w:uiPriority w:val="99"/>
    <w:rsid w:val="00E12170"/>
    <w:pPr>
      <w:tabs>
        <w:tab w:val="center" w:pos="4680"/>
        <w:tab w:val="right" w:pos="9360"/>
      </w:tabs>
    </w:pPr>
  </w:style>
  <w:style w:type="character" w:customStyle="1" w:styleId="FooterChar">
    <w:name w:val="Footer Char"/>
    <w:basedOn w:val="DefaultParagraphFont"/>
    <w:link w:val="Footer"/>
    <w:uiPriority w:val="99"/>
    <w:rsid w:val="00E12170"/>
    <w:rPr>
      <w:rFonts w:ascii="Times New Roman" w:eastAsia="Times New Roman" w:hAnsi="Times New Roman" w:cs="Times New Roman"/>
      <w:sz w:val="24"/>
      <w:szCs w:val="24"/>
    </w:rPr>
  </w:style>
  <w:style w:type="paragraph" w:styleId="ListParagraph">
    <w:name w:val="List Paragraph"/>
    <w:basedOn w:val="Normal"/>
    <w:uiPriority w:val="34"/>
    <w:qFormat/>
    <w:rsid w:val="00E12170"/>
    <w:pPr>
      <w:ind w:left="720"/>
    </w:pPr>
  </w:style>
  <w:style w:type="character" w:styleId="Strong">
    <w:name w:val="Strong"/>
    <w:basedOn w:val="DefaultParagraphFont"/>
    <w:uiPriority w:val="22"/>
    <w:qFormat/>
    <w:rsid w:val="00E12170"/>
    <w:rPr>
      <w:b/>
      <w:bCs/>
    </w:rPr>
  </w:style>
  <w:style w:type="character" w:styleId="CommentReference">
    <w:name w:val="annotation reference"/>
    <w:basedOn w:val="DefaultParagraphFont"/>
    <w:uiPriority w:val="99"/>
    <w:semiHidden/>
    <w:unhideWhenUsed/>
    <w:rsid w:val="00F2148C"/>
    <w:rPr>
      <w:sz w:val="16"/>
      <w:szCs w:val="16"/>
    </w:rPr>
  </w:style>
  <w:style w:type="paragraph" w:styleId="CommentText">
    <w:name w:val="annotation text"/>
    <w:basedOn w:val="Normal"/>
    <w:link w:val="CommentTextChar"/>
    <w:uiPriority w:val="99"/>
    <w:semiHidden/>
    <w:unhideWhenUsed/>
    <w:rsid w:val="00F2148C"/>
    <w:rPr>
      <w:sz w:val="20"/>
      <w:szCs w:val="20"/>
    </w:rPr>
  </w:style>
  <w:style w:type="character" w:customStyle="1" w:styleId="CommentTextChar">
    <w:name w:val="Comment Text Char"/>
    <w:basedOn w:val="DefaultParagraphFont"/>
    <w:link w:val="CommentText"/>
    <w:uiPriority w:val="99"/>
    <w:semiHidden/>
    <w:rsid w:val="00F2148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2148C"/>
    <w:rPr>
      <w:b/>
      <w:bCs/>
    </w:rPr>
  </w:style>
  <w:style w:type="character" w:customStyle="1" w:styleId="CommentSubjectChar">
    <w:name w:val="Comment Subject Char"/>
    <w:basedOn w:val="CommentTextChar"/>
    <w:link w:val="CommentSubject"/>
    <w:uiPriority w:val="99"/>
    <w:semiHidden/>
    <w:rsid w:val="00F2148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2148C"/>
    <w:rPr>
      <w:rFonts w:ascii="Tahoma" w:hAnsi="Tahoma" w:cs="Tahoma"/>
      <w:sz w:val="16"/>
      <w:szCs w:val="16"/>
    </w:rPr>
  </w:style>
  <w:style w:type="character" w:customStyle="1" w:styleId="BalloonTextChar">
    <w:name w:val="Balloon Text Char"/>
    <w:basedOn w:val="DefaultParagraphFont"/>
    <w:link w:val="BalloonText"/>
    <w:uiPriority w:val="99"/>
    <w:semiHidden/>
    <w:rsid w:val="00F2148C"/>
    <w:rPr>
      <w:rFonts w:ascii="Tahoma" w:eastAsia="Times New Roman" w:hAnsi="Tahoma" w:cs="Tahoma"/>
      <w:sz w:val="16"/>
      <w:szCs w:val="16"/>
    </w:rPr>
  </w:style>
  <w:style w:type="paragraph" w:styleId="Revision">
    <w:name w:val="Revision"/>
    <w:hidden/>
    <w:uiPriority w:val="99"/>
    <w:semiHidden/>
    <w:rsid w:val="0077058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16D04"/>
    <w:rPr>
      <w:color w:val="800080" w:themeColor="followedHyperlink"/>
      <w:u w:val="single"/>
    </w:rPr>
  </w:style>
  <w:style w:type="table" w:styleId="TableGrid">
    <w:name w:val="Table Grid"/>
    <w:basedOn w:val="TableNormal"/>
    <w:uiPriority w:val="59"/>
    <w:rsid w:val="008B1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1-front-page-header-valign">
    <w:name w:val="l1-front-page-header-valign"/>
    <w:basedOn w:val="DefaultParagraphFont"/>
    <w:rsid w:val="00F51C85"/>
  </w:style>
  <w:style w:type="character" w:customStyle="1" w:styleId="Heading1Char">
    <w:name w:val="Heading 1 Char"/>
    <w:basedOn w:val="DefaultParagraphFont"/>
    <w:link w:val="Heading1"/>
    <w:uiPriority w:val="9"/>
    <w:rsid w:val="002232B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232B4"/>
    <w:pPr>
      <w:spacing w:line="259" w:lineRule="auto"/>
      <w:outlineLvl w:val="9"/>
    </w:pPr>
    <w:rPr>
      <w:lang w:val="en-US"/>
    </w:rPr>
  </w:style>
  <w:style w:type="paragraph" w:styleId="TOC1">
    <w:name w:val="toc 1"/>
    <w:basedOn w:val="Normal"/>
    <w:next w:val="Normal"/>
    <w:autoRedefine/>
    <w:uiPriority w:val="39"/>
    <w:unhideWhenUsed/>
    <w:rsid w:val="00BC4A03"/>
    <w:pPr>
      <w:spacing w:after="100"/>
    </w:pPr>
  </w:style>
  <w:style w:type="character" w:customStyle="1" w:styleId="Heading2Char">
    <w:name w:val="Heading 2 Char"/>
    <w:basedOn w:val="DefaultParagraphFont"/>
    <w:link w:val="Heading2"/>
    <w:uiPriority w:val="9"/>
    <w:rsid w:val="00D972A6"/>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461EF8"/>
    <w:pPr>
      <w:spacing w:after="100"/>
      <w:ind w:left="240"/>
    </w:pPr>
  </w:style>
  <w:style w:type="paragraph" w:styleId="NoSpacing">
    <w:name w:val="No Spacing"/>
    <w:link w:val="NoSpacingChar"/>
    <w:uiPriority w:val="1"/>
    <w:qFormat/>
    <w:rsid w:val="00DA10D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DA10D7"/>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482120">
      <w:bodyDiv w:val="1"/>
      <w:marLeft w:val="0"/>
      <w:marRight w:val="0"/>
      <w:marTop w:val="0"/>
      <w:marBottom w:val="0"/>
      <w:divBdr>
        <w:top w:val="none" w:sz="0" w:space="0" w:color="auto"/>
        <w:left w:val="none" w:sz="0" w:space="0" w:color="auto"/>
        <w:bottom w:val="none" w:sz="0" w:space="0" w:color="auto"/>
        <w:right w:val="none" w:sz="0" w:space="0" w:color="auto"/>
      </w:divBdr>
    </w:div>
    <w:div w:id="665405973">
      <w:bodyDiv w:val="1"/>
      <w:marLeft w:val="0"/>
      <w:marRight w:val="0"/>
      <w:marTop w:val="0"/>
      <w:marBottom w:val="0"/>
      <w:divBdr>
        <w:top w:val="none" w:sz="0" w:space="0" w:color="auto"/>
        <w:left w:val="none" w:sz="0" w:space="0" w:color="auto"/>
        <w:bottom w:val="none" w:sz="0" w:space="0" w:color="auto"/>
        <w:right w:val="none" w:sz="0" w:space="0" w:color="auto"/>
      </w:divBdr>
    </w:div>
    <w:div w:id="832448876">
      <w:bodyDiv w:val="1"/>
      <w:marLeft w:val="0"/>
      <w:marRight w:val="0"/>
      <w:marTop w:val="0"/>
      <w:marBottom w:val="0"/>
      <w:divBdr>
        <w:top w:val="none" w:sz="0" w:space="0" w:color="auto"/>
        <w:left w:val="none" w:sz="0" w:space="0" w:color="auto"/>
        <w:bottom w:val="none" w:sz="0" w:space="0" w:color="auto"/>
        <w:right w:val="none" w:sz="0" w:space="0" w:color="auto"/>
      </w:divBdr>
      <w:divsChild>
        <w:div w:id="15275887">
          <w:marLeft w:val="720"/>
          <w:marRight w:val="0"/>
          <w:marTop w:val="0"/>
          <w:marBottom w:val="0"/>
          <w:divBdr>
            <w:top w:val="none" w:sz="0" w:space="0" w:color="auto"/>
            <w:left w:val="none" w:sz="0" w:space="0" w:color="auto"/>
            <w:bottom w:val="none" w:sz="0" w:space="0" w:color="auto"/>
            <w:right w:val="none" w:sz="0" w:space="0" w:color="auto"/>
          </w:divBdr>
        </w:div>
        <w:div w:id="1819152831">
          <w:marLeft w:val="720"/>
          <w:marRight w:val="0"/>
          <w:marTop w:val="0"/>
          <w:marBottom w:val="0"/>
          <w:divBdr>
            <w:top w:val="none" w:sz="0" w:space="0" w:color="auto"/>
            <w:left w:val="none" w:sz="0" w:space="0" w:color="auto"/>
            <w:bottom w:val="none" w:sz="0" w:space="0" w:color="auto"/>
            <w:right w:val="none" w:sz="0" w:space="0" w:color="auto"/>
          </w:divBdr>
        </w:div>
        <w:div w:id="662398494">
          <w:marLeft w:val="720"/>
          <w:marRight w:val="0"/>
          <w:marTop w:val="0"/>
          <w:marBottom w:val="0"/>
          <w:divBdr>
            <w:top w:val="none" w:sz="0" w:space="0" w:color="auto"/>
            <w:left w:val="none" w:sz="0" w:space="0" w:color="auto"/>
            <w:bottom w:val="none" w:sz="0" w:space="0" w:color="auto"/>
            <w:right w:val="none" w:sz="0" w:space="0" w:color="auto"/>
          </w:divBdr>
        </w:div>
        <w:div w:id="397361608">
          <w:marLeft w:val="720"/>
          <w:marRight w:val="0"/>
          <w:marTop w:val="0"/>
          <w:marBottom w:val="0"/>
          <w:divBdr>
            <w:top w:val="none" w:sz="0" w:space="0" w:color="auto"/>
            <w:left w:val="none" w:sz="0" w:space="0" w:color="auto"/>
            <w:bottom w:val="none" w:sz="0" w:space="0" w:color="auto"/>
            <w:right w:val="none" w:sz="0" w:space="0" w:color="auto"/>
          </w:divBdr>
        </w:div>
      </w:divsChild>
    </w:div>
    <w:div w:id="911357623">
      <w:bodyDiv w:val="1"/>
      <w:marLeft w:val="0"/>
      <w:marRight w:val="0"/>
      <w:marTop w:val="0"/>
      <w:marBottom w:val="0"/>
      <w:divBdr>
        <w:top w:val="none" w:sz="0" w:space="0" w:color="auto"/>
        <w:left w:val="none" w:sz="0" w:space="0" w:color="auto"/>
        <w:bottom w:val="none" w:sz="0" w:space="0" w:color="auto"/>
        <w:right w:val="none" w:sz="0" w:space="0" w:color="auto"/>
      </w:divBdr>
      <w:divsChild>
        <w:div w:id="1401172619">
          <w:marLeft w:val="720"/>
          <w:marRight w:val="0"/>
          <w:marTop w:val="0"/>
          <w:marBottom w:val="0"/>
          <w:divBdr>
            <w:top w:val="none" w:sz="0" w:space="0" w:color="auto"/>
            <w:left w:val="none" w:sz="0" w:space="0" w:color="auto"/>
            <w:bottom w:val="none" w:sz="0" w:space="0" w:color="auto"/>
            <w:right w:val="none" w:sz="0" w:space="0" w:color="auto"/>
          </w:divBdr>
        </w:div>
        <w:div w:id="531649473">
          <w:marLeft w:val="720"/>
          <w:marRight w:val="0"/>
          <w:marTop w:val="0"/>
          <w:marBottom w:val="0"/>
          <w:divBdr>
            <w:top w:val="none" w:sz="0" w:space="0" w:color="auto"/>
            <w:left w:val="none" w:sz="0" w:space="0" w:color="auto"/>
            <w:bottom w:val="none" w:sz="0" w:space="0" w:color="auto"/>
            <w:right w:val="none" w:sz="0" w:space="0" w:color="auto"/>
          </w:divBdr>
        </w:div>
        <w:div w:id="663164193">
          <w:marLeft w:val="720"/>
          <w:marRight w:val="0"/>
          <w:marTop w:val="0"/>
          <w:marBottom w:val="0"/>
          <w:divBdr>
            <w:top w:val="none" w:sz="0" w:space="0" w:color="auto"/>
            <w:left w:val="none" w:sz="0" w:space="0" w:color="auto"/>
            <w:bottom w:val="none" w:sz="0" w:space="0" w:color="auto"/>
            <w:right w:val="none" w:sz="0" w:space="0" w:color="auto"/>
          </w:divBdr>
        </w:div>
        <w:div w:id="796724073">
          <w:marLeft w:val="720"/>
          <w:marRight w:val="0"/>
          <w:marTop w:val="0"/>
          <w:marBottom w:val="0"/>
          <w:divBdr>
            <w:top w:val="none" w:sz="0" w:space="0" w:color="auto"/>
            <w:left w:val="none" w:sz="0" w:space="0" w:color="auto"/>
            <w:bottom w:val="none" w:sz="0" w:space="0" w:color="auto"/>
            <w:right w:val="none" w:sz="0" w:space="0" w:color="auto"/>
          </w:divBdr>
        </w:div>
        <w:div w:id="2001040563">
          <w:marLeft w:val="720"/>
          <w:marRight w:val="0"/>
          <w:marTop w:val="0"/>
          <w:marBottom w:val="0"/>
          <w:divBdr>
            <w:top w:val="none" w:sz="0" w:space="0" w:color="auto"/>
            <w:left w:val="none" w:sz="0" w:space="0" w:color="auto"/>
            <w:bottom w:val="none" w:sz="0" w:space="0" w:color="auto"/>
            <w:right w:val="none" w:sz="0" w:space="0" w:color="auto"/>
          </w:divBdr>
        </w:div>
        <w:div w:id="297302308">
          <w:marLeft w:val="720"/>
          <w:marRight w:val="0"/>
          <w:marTop w:val="0"/>
          <w:marBottom w:val="0"/>
          <w:divBdr>
            <w:top w:val="none" w:sz="0" w:space="0" w:color="auto"/>
            <w:left w:val="none" w:sz="0" w:space="0" w:color="auto"/>
            <w:bottom w:val="none" w:sz="0" w:space="0" w:color="auto"/>
            <w:right w:val="none" w:sz="0" w:space="0" w:color="auto"/>
          </w:divBdr>
        </w:div>
        <w:div w:id="1636254686">
          <w:marLeft w:val="720"/>
          <w:marRight w:val="0"/>
          <w:marTop w:val="0"/>
          <w:marBottom w:val="0"/>
          <w:divBdr>
            <w:top w:val="none" w:sz="0" w:space="0" w:color="auto"/>
            <w:left w:val="none" w:sz="0" w:space="0" w:color="auto"/>
            <w:bottom w:val="none" w:sz="0" w:space="0" w:color="auto"/>
            <w:right w:val="none" w:sz="0" w:space="0" w:color="auto"/>
          </w:divBdr>
        </w:div>
      </w:divsChild>
    </w:div>
    <w:div w:id="1302425901">
      <w:bodyDiv w:val="1"/>
      <w:marLeft w:val="0"/>
      <w:marRight w:val="0"/>
      <w:marTop w:val="0"/>
      <w:marBottom w:val="0"/>
      <w:divBdr>
        <w:top w:val="none" w:sz="0" w:space="0" w:color="auto"/>
        <w:left w:val="none" w:sz="0" w:space="0" w:color="auto"/>
        <w:bottom w:val="none" w:sz="0" w:space="0" w:color="auto"/>
        <w:right w:val="none" w:sz="0" w:space="0" w:color="auto"/>
      </w:divBdr>
      <w:divsChild>
        <w:div w:id="1539390841">
          <w:marLeft w:val="720"/>
          <w:marRight w:val="0"/>
          <w:marTop w:val="0"/>
          <w:marBottom w:val="0"/>
          <w:divBdr>
            <w:top w:val="none" w:sz="0" w:space="0" w:color="auto"/>
            <w:left w:val="none" w:sz="0" w:space="0" w:color="auto"/>
            <w:bottom w:val="none" w:sz="0" w:space="0" w:color="auto"/>
            <w:right w:val="none" w:sz="0" w:space="0" w:color="auto"/>
          </w:divBdr>
        </w:div>
        <w:div w:id="907806966">
          <w:marLeft w:val="720"/>
          <w:marRight w:val="0"/>
          <w:marTop w:val="0"/>
          <w:marBottom w:val="0"/>
          <w:divBdr>
            <w:top w:val="none" w:sz="0" w:space="0" w:color="auto"/>
            <w:left w:val="none" w:sz="0" w:space="0" w:color="auto"/>
            <w:bottom w:val="none" w:sz="0" w:space="0" w:color="auto"/>
            <w:right w:val="none" w:sz="0" w:space="0" w:color="auto"/>
          </w:divBdr>
        </w:div>
      </w:divsChild>
    </w:div>
    <w:div w:id="1523015818">
      <w:bodyDiv w:val="1"/>
      <w:marLeft w:val="0"/>
      <w:marRight w:val="0"/>
      <w:marTop w:val="0"/>
      <w:marBottom w:val="0"/>
      <w:divBdr>
        <w:top w:val="none" w:sz="0" w:space="0" w:color="auto"/>
        <w:left w:val="none" w:sz="0" w:space="0" w:color="auto"/>
        <w:bottom w:val="none" w:sz="0" w:space="0" w:color="auto"/>
        <w:right w:val="none" w:sz="0" w:space="0" w:color="auto"/>
      </w:divBdr>
      <w:divsChild>
        <w:div w:id="426075522">
          <w:marLeft w:val="720"/>
          <w:marRight w:val="0"/>
          <w:marTop w:val="0"/>
          <w:marBottom w:val="0"/>
          <w:divBdr>
            <w:top w:val="none" w:sz="0" w:space="0" w:color="auto"/>
            <w:left w:val="none" w:sz="0" w:space="0" w:color="auto"/>
            <w:bottom w:val="none" w:sz="0" w:space="0" w:color="auto"/>
            <w:right w:val="none" w:sz="0" w:space="0" w:color="auto"/>
          </w:divBdr>
        </w:div>
        <w:div w:id="1196695786">
          <w:marLeft w:val="720"/>
          <w:marRight w:val="0"/>
          <w:marTop w:val="0"/>
          <w:marBottom w:val="0"/>
          <w:divBdr>
            <w:top w:val="none" w:sz="0" w:space="0" w:color="auto"/>
            <w:left w:val="none" w:sz="0" w:space="0" w:color="auto"/>
            <w:bottom w:val="none" w:sz="0" w:space="0" w:color="auto"/>
            <w:right w:val="none" w:sz="0" w:space="0" w:color="auto"/>
          </w:divBdr>
        </w:div>
        <w:div w:id="1383093937">
          <w:marLeft w:val="720"/>
          <w:marRight w:val="0"/>
          <w:marTop w:val="0"/>
          <w:marBottom w:val="0"/>
          <w:divBdr>
            <w:top w:val="none" w:sz="0" w:space="0" w:color="auto"/>
            <w:left w:val="none" w:sz="0" w:space="0" w:color="auto"/>
            <w:bottom w:val="none" w:sz="0" w:space="0" w:color="auto"/>
            <w:right w:val="none" w:sz="0" w:space="0" w:color="auto"/>
          </w:divBdr>
        </w:div>
        <w:div w:id="319165233">
          <w:marLeft w:val="720"/>
          <w:marRight w:val="0"/>
          <w:marTop w:val="0"/>
          <w:marBottom w:val="0"/>
          <w:divBdr>
            <w:top w:val="none" w:sz="0" w:space="0" w:color="auto"/>
            <w:left w:val="none" w:sz="0" w:space="0" w:color="auto"/>
            <w:bottom w:val="none" w:sz="0" w:space="0" w:color="auto"/>
            <w:right w:val="none" w:sz="0" w:space="0" w:color="auto"/>
          </w:divBdr>
        </w:div>
      </w:divsChild>
    </w:div>
    <w:div w:id="1704791327">
      <w:bodyDiv w:val="1"/>
      <w:marLeft w:val="0"/>
      <w:marRight w:val="0"/>
      <w:marTop w:val="0"/>
      <w:marBottom w:val="0"/>
      <w:divBdr>
        <w:top w:val="none" w:sz="0" w:space="0" w:color="auto"/>
        <w:left w:val="none" w:sz="0" w:space="0" w:color="auto"/>
        <w:bottom w:val="none" w:sz="0" w:space="0" w:color="auto"/>
        <w:right w:val="none" w:sz="0" w:space="0" w:color="auto"/>
      </w:divBdr>
    </w:div>
    <w:div w:id="1918437605">
      <w:bodyDiv w:val="1"/>
      <w:marLeft w:val="0"/>
      <w:marRight w:val="0"/>
      <w:marTop w:val="0"/>
      <w:marBottom w:val="0"/>
      <w:divBdr>
        <w:top w:val="none" w:sz="0" w:space="0" w:color="auto"/>
        <w:left w:val="none" w:sz="0" w:space="0" w:color="auto"/>
        <w:bottom w:val="none" w:sz="0" w:space="0" w:color="auto"/>
        <w:right w:val="none" w:sz="0" w:space="0" w:color="auto"/>
      </w:divBdr>
      <w:divsChild>
        <w:div w:id="1387341344">
          <w:marLeft w:val="720"/>
          <w:marRight w:val="0"/>
          <w:marTop w:val="0"/>
          <w:marBottom w:val="0"/>
          <w:divBdr>
            <w:top w:val="none" w:sz="0" w:space="0" w:color="auto"/>
            <w:left w:val="none" w:sz="0" w:space="0" w:color="auto"/>
            <w:bottom w:val="none" w:sz="0" w:space="0" w:color="auto"/>
            <w:right w:val="none" w:sz="0" w:space="0" w:color="auto"/>
          </w:divBdr>
        </w:div>
        <w:div w:id="1752433185">
          <w:marLeft w:val="720"/>
          <w:marRight w:val="0"/>
          <w:marTop w:val="0"/>
          <w:marBottom w:val="0"/>
          <w:divBdr>
            <w:top w:val="none" w:sz="0" w:space="0" w:color="auto"/>
            <w:left w:val="none" w:sz="0" w:space="0" w:color="auto"/>
            <w:bottom w:val="none" w:sz="0" w:space="0" w:color="auto"/>
            <w:right w:val="none" w:sz="0" w:space="0" w:color="auto"/>
          </w:divBdr>
        </w:div>
        <w:div w:id="104348439">
          <w:marLeft w:val="720"/>
          <w:marRight w:val="0"/>
          <w:marTop w:val="0"/>
          <w:marBottom w:val="0"/>
          <w:divBdr>
            <w:top w:val="none" w:sz="0" w:space="0" w:color="auto"/>
            <w:left w:val="none" w:sz="0" w:space="0" w:color="auto"/>
            <w:bottom w:val="none" w:sz="0" w:space="0" w:color="auto"/>
            <w:right w:val="none" w:sz="0" w:space="0" w:color="auto"/>
          </w:divBdr>
        </w:div>
        <w:div w:id="1070540352">
          <w:marLeft w:val="720"/>
          <w:marRight w:val="0"/>
          <w:marTop w:val="0"/>
          <w:marBottom w:val="0"/>
          <w:divBdr>
            <w:top w:val="none" w:sz="0" w:space="0" w:color="auto"/>
            <w:left w:val="none" w:sz="0" w:space="0" w:color="auto"/>
            <w:bottom w:val="none" w:sz="0" w:space="0" w:color="auto"/>
            <w:right w:val="none" w:sz="0" w:space="0" w:color="auto"/>
          </w:divBdr>
        </w:div>
        <w:div w:id="1574855440">
          <w:marLeft w:val="720"/>
          <w:marRight w:val="0"/>
          <w:marTop w:val="0"/>
          <w:marBottom w:val="0"/>
          <w:divBdr>
            <w:top w:val="none" w:sz="0" w:space="0" w:color="auto"/>
            <w:left w:val="none" w:sz="0" w:space="0" w:color="auto"/>
            <w:bottom w:val="none" w:sz="0" w:space="0" w:color="auto"/>
            <w:right w:val="none" w:sz="0" w:space="0" w:color="auto"/>
          </w:divBdr>
        </w:div>
        <w:div w:id="411660656">
          <w:marLeft w:val="720"/>
          <w:marRight w:val="0"/>
          <w:marTop w:val="0"/>
          <w:marBottom w:val="0"/>
          <w:divBdr>
            <w:top w:val="none" w:sz="0" w:space="0" w:color="auto"/>
            <w:left w:val="none" w:sz="0" w:space="0" w:color="auto"/>
            <w:bottom w:val="none" w:sz="0" w:space="0" w:color="auto"/>
            <w:right w:val="none" w:sz="0" w:space="0" w:color="auto"/>
          </w:divBdr>
        </w:div>
        <w:div w:id="9987844">
          <w:marLeft w:val="720"/>
          <w:marRight w:val="0"/>
          <w:marTop w:val="0"/>
          <w:marBottom w:val="0"/>
          <w:divBdr>
            <w:top w:val="none" w:sz="0" w:space="0" w:color="auto"/>
            <w:left w:val="none" w:sz="0" w:space="0" w:color="auto"/>
            <w:bottom w:val="none" w:sz="0" w:space="0" w:color="auto"/>
            <w:right w:val="none" w:sz="0" w:space="0" w:color="auto"/>
          </w:divBdr>
        </w:div>
        <w:div w:id="1937521471">
          <w:marLeft w:val="720"/>
          <w:marRight w:val="0"/>
          <w:marTop w:val="0"/>
          <w:marBottom w:val="0"/>
          <w:divBdr>
            <w:top w:val="none" w:sz="0" w:space="0" w:color="auto"/>
            <w:left w:val="none" w:sz="0" w:space="0" w:color="auto"/>
            <w:bottom w:val="none" w:sz="0" w:space="0" w:color="auto"/>
            <w:right w:val="none" w:sz="0" w:space="0" w:color="auto"/>
          </w:divBdr>
        </w:div>
        <w:div w:id="401409925">
          <w:marLeft w:val="720"/>
          <w:marRight w:val="0"/>
          <w:marTop w:val="0"/>
          <w:marBottom w:val="0"/>
          <w:divBdr>
            <w:top w:val="none" w:sz="0" w:space="0" w:color="auto"/>
            <w:left w:val="none" w:sz="0" w:space="0" w:color="auto"/>
            <w:bottom w:val="none" w:sz="0" w:space="0" w:color="auto"/>
            <w:right w:val="none" w:sz="0" w:space="0" w:color="auto"/>
          </w:divBdr>
        </w:div>
      </w:divsChild>
    </w:div>
    <w:div w:id="2000110652">
      <w:bodyDiv w:val="1"/>
      <w:marLeft w:val="0"/>
      <w:marRight w:val="0"/>
      <w:marTop w:val="0"/>
      <w:marBottom w:val="0"/>
      <w:divBdr>
        <w:top w:val="none" w:sz="0" w:space="0" w:color="auto"/>
        <w:left w:val="none" w:sz="0" w:space="0" w:color="auto"/>
        <w:bottom w:val="none" w:sz="0" w:space="0" w:color="auto"/>
        <w:right w:val="none" w:sz="0" w:space="0" w:color="auto"/>
      </w:divBdr>
    </w:div>
    <w:div w:id="207369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19FF7CDD38144E88408712E43F7384D"/>
        <w:category>
          <w:name w:val="General"/>
          <w:gallery w:val="placeholder"/>
        </w:category>
        <w:types>
          <w:type w:val="bbPlcHdr"/>
        </w:types>
        <w:behaviors>
          <w:behavior w:val="content"/>
        </w:behaviors>
        <w:guid w:val="{E5FC3189-2A34-43D1-A116-1EB566344F4F}"/>
      </w:docPartPr>
      <w:docPartBody>
        <w:p w:rsidR="00E83FDB" w:rsidRDefault="00215EA8" w:rsidP="00215EA8">
          <w:pPr>
            <w:pStyle w:val="919FF7CDD38144E88408712E43F7384D"/>
          </w:pPr>
          <w:r>
            <w:rPr>
              <w:rFonts w:asciiTheme="majorHAnsi" w:eastAsiaTheme="majorEastAsia" w:hAnsiTheme="majorHAnsi" w:cstheme="majorBidi"/>
              <w:sz w:val="36"/>
              <w:szCs w:val="36"/>
            </w:rPr>
            <w:t>[Type the document title]</w:t>
          </w:r>
        </w:p>
      </w:docPartBody>
    </w:docPart>
    <w:docPart>
      <w:docPartPr>
        <w:name w:val="D70E3F80F84D431EA29773FC5C89183E"/>
        <w:category>
          <w:name w:val="General"/>
          <w:gallery w:val="placeholder"/>
        </w:category>
        <w:types>
          <w:type w:val="bbPlcHdr"/>
        </w:types>
        <w:behaviors>
          <w:behavior w:val="content"/>
        </w:behaviors>
        <w:guid w:val="{DE498A93-7527-45CC-9506-25B2B9BD043E}"/>
      </w:docPartPr>
      <w:docPartBody>
        <w:p w:rsidR="00E83FDB" w:rsidRDefault="00215EA8" w:rsidP="00215EA8">
          <w:pPr>
            <w:pStyle w:val="D70E3F80F84D431EA29773FC5C89183E"/>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215EA8"/>
    <w:rsid w:val="00016E0B"/>
    <w:rsid w:val="00034AEA"/>
    <w:rsid w:val="000A0612"/>
    <w:rsid w:val="000F2DB0"/>
    <w:rsid w:val="0011044B"/>
    <w:rsid w:val="001630B2"/>
    <w:rsid w:val="00215EA8"/>
    <w:rsid w:val="002543B4"/>
    <w:rsid w:val="002C7039"/>
    <w:rsid w:val="003E0321"/>
    <w:rsid w:val="00430BDF"/>
    <w:rsid w:val="0043554F"/>
    <w:rsid w:val="004B1D65"/>
    <w:rsid w:val="005071F8"/>
    <w:rsid w:val="005871F7"/>
    <w:rsid w:val="006118DA"/>
    <w:rsid w:val="00642107"/>
    <w:rsid w:val="00687AE8"/>
    <w:rsid w:val="006E2C8B"/>
    <w:rsid w:val="0073351F"/>
    <w:rsid w:val="007523E6"/>
    <w:rsid w:val="00760A97"/>
    <w:rsid w:val="007B7123"/>
    <w:rsid w:val="008625D9"/>
    <w:rsid w:val="00884F41"/>
    <w:rsid w:val="00956003"/>
    <w:rsid w:val="0099310A"/>
    <w:rsid w:val="009F0134"/>
    <w:rsid w:val="009F680C"/>
    <w:rsid w:val="00A06E32"/>
    <w:rsid w:val="00A37A95"/>
    <w:rsid w:val="00A51E77"/>
    <w:rsid w:val="00B5522B"/>
    <w:rsid w:val="00B95726"/>
    <w:rsid w:val="00BB5049"/>
    <w:rsid w:val="00C83C6E"/>
    <w:rsid w:val="00D31A61"/>
    <w:rsid w:val="00E10689"/>
    <w:rsid w:val="00E4349A"/>
    <w:rsid w:val="00E44F64"/>
    <w:rsid w:val="00E70736"/>
    <w:rsid w:val="00E83FDB"/>
    <w:rsid w:val="00F24138"/>
    <w:rsid w:val="00F54506"/>
    <w:rsid w:val="00F92F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F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9FF7CDD38144E88408712E43F7384D">
    <w:name w:val="919FF7CDD38144E88408712E43F7384D"/>
    <w:rsid w:val="00215EA8"/>
  </w:style>
  <w:style w:type="paragraph" w:customStyle="1" w:styleId="D70E3F80F84D431EA29773FC5C89183E">
    <w:name w:val="D70E3F80F84D431EA29773FC5C89183E"/>
    <w:rsid w:val="00215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967F0-198A-4AD9-A71C-436AC3B4E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2918</Words>
  <Characters>16636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Instructions for Using: Category 1 CST</vt:lpstr>
    </vt:vector>
  </TitlesOfParts>
  <Company>Government of Canada</Company>
  <LinksUpToDate>false</LinksUpToDate>
  <CharactersWithSpaces>19515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Using: Category 1 CST</dc:title>
  <dc:creator>Stephanie Park</dc:creator>
  <cp:lastModifiedBy>Chantal Clouthier</cp:lastModifiedBy>
  <cp:revision>7</cp:revision>
  <cp:lastPrinted>2016-08-10T13:55:00Z</cp:lastPrinted>
  <dcterms:created xsi:type="dcterms:W3CDTF">2019-04-12T18:39:00Z</dcterms:created>
  <dcterms:modified xsi:type="dcterms:W3CDTF">2019-04-18T17:50:00Z</dcterms:modified>
</cp:coreProperties>
</file>