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201E" w14:textId="64D16E60" w:rsidR="00494B02" w:rsidRPr="00AF0377" w:rsidRDefault="00907504" w:rsidP="00AF0377">
      <w:pPr>
        <w:pStyle w:val="Titre1"/>
        <w:spacing w:before="0"/>
        <w:rPr>
          <w:rFonts w:ascii="Calibri" w:hAnsi="Calibri" w:cs="Calibri"/>
          <w:smallCaps/>
          <w:color w:val="2F5496"/>
          <w:sz w:val="24"/>
          <w:szCs w:val="24"/>
          <w:lang w:val="fr-CA" w:bidi="fr-FR"/>
        </w:rPr>
      </w:pPr>
      <w:r w:rsidRPr="00AF0377">
        <w:rPr>
          <w:rFonts w:ascii="Calibri" w:hAnsi="Calibri" w:cs="Calibri"/>
          <w:color w:val="2F5496"/>
          <w:sz w:val="24"/>
          <w:szCs w:val="24"/>
          <w:lang w:val="fr-CA" w:bidi="fr-FR"/>
        </w:rPr>
        <w:t>M</w:t>
      </w:r>
      <w:r w:rsidR="645B9A79" w:rsidRPr="00AF0377">
        <w:rPr>
          <w:rFonts w:ascii="Calibri" w:hAnsi="Calibri" w:cs="Calibri"/>
          <w:color w:val="2F5496"/>
          <w:sz w:val="24"/>
          <w:szCs w:val="24"/>
          <w:lang w:val="fr-CA" w:bidi="fr-FR"/>
        </w:rPr>
        <w:t>esures d’adaptat</w:t>
      </w:r>
      <w:r w:rsidR="41D2104B" w:rsidRPr="00AF0377">
        <w:rPr>
          <w:rFonts w:ascii="Calibri" w:hAnsi="Calibri" w:cs="Calibri"/>
          <w:color w:val="2F5496"/>
          <w:sz w:val="24"/>
          <w:szCs w:val="24"/>
          <w:lang w:val="fr-CA" w:bidi="fr-FR"/>
        </w:rPr>
        <w:t>i</w:t>
      </w:r>
      <w:r w:rsidR="645B9A79" w:rsidRPr="00AF0377">
        <w:rPr>
          <w:rFonts w:ascii="Calibri" w:hAnsi="Calibri" w:cs="Calibri"/>
          <w:color w:val="2F5496"/>
          <w:sz w:val="24"/>
          <w:szCs w:val="24"/>
          <w:lang w:val="fr-CA" w:bidi="fr-FR"/>
        </w:rPr>
        <w:t xml:space="preserve">on </w:t>
      </w:r>
      <w:r w:rsidR="00171CDF" w:rsidRPr="00AF0377">
        <w:rPr>
          <w:rFonts w:ascii="Calibri" w:hAnsi="Calibri" w:cs="Calibri"/>
          <w:color w:val="2F5496"/>
          <w:sz w:val="24"/>
          <w:szCs w:val="24"/>
          <w:lang w:val="fr-CA" w:bidi="fr-FR"/>
        </w:rPr>
        <w:t>en</w:t>
      </w:r>
      <w:r w:rsidR="645B9A79" w:rsidRPr="00AF0377">
        <w:rPr>
          <w:rFonts w:ascii="Calibri" w:hAnsi="Calibri" w:cs="Calibri"/>
          <w:color w:val="2F5496"/>
          <w:sz w:val="24"/>
          <w:szCs w:val="24"/>
          <w:lang w:val="fr-CA" w:bidi="fr-FR"/>
        </w:rPr>
        <w:t xml:space="preserve"> </w:t>
      </w:r>
      <w:r w:rsidR="007E681F" w:rsidRPr="00C07737">
        <w:rPr>
          <w:rFonts w:ascii="Calibri" w:hAnsi="Calibri" w:cs="Calibri"/>
          <w:color w:val="2F5496"/>
          <w:sz w:val="24"/>
          <w:szCs w:val="24"/>
          <w:lang w:val="fr-CA" w:bidi="fr-FR"/>
        </w:rPr>
        <w:t>formation</w:t>
      </w:r>
      <w:bookmarkStart w:id="0" w:name="_Int_yOBIooDy"/>
      <w:r w:rsidRPr="00AF0377">
        <w:rPr>
          <w:rFonts w:ascii="Calibri" w:hAnsi="Calibri" w:cs="Calibri"/>
          <w:color w:val="2F5496"/>
          <w:sz w:val="24"/>
          <w:szCs w:val="24"/>
          <w:lang w:val="fr-CA" w:bidi="fr-FR"/>
        </w:rPr>
        <w:t xml:space="preserve"> </w:t>
      </w:r>
      <w:r w:rsidR="00E543D6" w:rsidRPr="00AF0377">
        <w:rPr>
          <w:rFonts w:ascii="Calibri" w:hAnsi="Calibri" w:cs="Calibri"/>
          <w:color w:val="2F5496"/>
          <w:sz w:val="24"/>
          <w:szCs w:val="24"/>
          <w:lang w:val="fr-CA" w:bidi="fr-FR"/>
        </w:rPr>
        <w:t>linguistique</w:t>
      </w:r>
      <w:bookmarkEnd w:id="0"/>
      <w:r w:rsidR="48C39964" w:rsidRPr="00AF0377">
        <w:rPr>
          <w:rFonts w:ascii="Calibri" w:hAnsi="Calibri" w:cs="Calibri"/>
          <w:color w:val="2F5496"/>
          <w:sz w:val="24"/>
          <w:szCs w:val="24"/>
          <w:lang w:val="fr-CA" w:bidi="fr-FR"/>
        </w:rPr>
        <w:t xml:space="preserve"> formelle</w:t>
      </w:r>
    </w:p>
    <w:p w14:paraId="0BBB20F3" w14:textId="77777777" w:rsidR="00827C96" w:rsidRPr="007612A5" w:rsidRDefault="00827C96" w:rsidP="00E54D1A">
      <w:pPr>
        <w:spacing w:after="0" w:line="240" w:lineRule="auto"/>
        <w:rPr>
          <w:rFonts w:asciiTheme="majorHAnsi" w:hAnsiTheme="majorHAnsi" w:cstheme="majorHAnsi"/>
          <w:sz w:val="22"/>
          <w:szCs w:val="22"/>
          <w:lang w:val="fr-CA" w:bidi="fr-FR"/>
        </w:rPr>
      </w:pPr>
    </w:p>
    <w:p w14:paraId="350312EA" w14:textId="0C48A655" w:rsidR="00AE3C6E" w:rsidRDefault="00AE3C6E" w:rsidP="00E54D1A">
      <w:pPr>
        <w:spacing w:after="0" w:line="240" w:lineRule="auto"/>
        <w:rPr>
          <w:rFonts w:ascii="Calibri" w:eastAsiaTheme="majorEastAsia" w:hAnsi="Calibri" w:cs="Calibri"/>
          <w:sz w:val="22"/>
          <w:szCs w:val="22"/>
        </w:rPr>
      </w:pPr>
      <w:r w:rsidRPr="0027571E">
        <w:rPr>
          <w:rFonts w:ascii="Calibri" w:eastAsiaTheme="majorEastAsia" w:hAnsi="Calibri" w:cs="Calibri"/>
          <w:sz w:val="22"/>
          <w:szCs w:val="22"/>
        </w:rPr>
        <w:t>Les mesures d’adaptation visent à obtenir un environnement d’apprentissage équitable pour tou</w:t>
      </w:r>
      <w:r w:rsidR="003A393D" w:rsidRPr="0027571E">
        <w:rPr>
          <w:rFonts w:ascii="Calibri" w:eastAsiaTheme="majorEastAsia" w:hAnsi="Calibri" w:cs="Calibri"/>
          <w:sz w:val="22"/>
          <w:szCs w:val="22"/>
        </w:rPr>
        <w:t>t le mo</w:t>
      </w:r>
      <w:r w:rsidR="00714935" w:rsidRPr="0027571E">
        <w:rPr>
          <w:rFonts w:ascii="Calibri" w:eastAsiaTheme="majorEastAsia" w:hAnsi="Calibri" w:cs="Calibri"/>
          <w:sz w:val="22"/>
          <w:szCs w:val="22"/>
        </w:rPr>
        <w:t>nde</w:t>
      </w:r>
      <w:r w:rsidRPr="0027571E">
        <w:rPr>
          <w:rFonts w:ascii="Calibri" w:eastAsiaTheme="majorEastAsia" w:hAnsi="Calibri" w:cs="Calibri"/>
          <w:sz w:val="22"/>
          <w:szCs w:val="22"/>
        </w:rPr>
        <w:t xml:space="preserve"> en s’attaquant aux obstacles qui peuvent empêcher une personne de participer pleinement à la formation linguistique. Elles sont appliquées au cas par cas et ont pour but de répondre aux besoins particuliers d’une </w:t>
      </w:r>
      <w:r w:rsidR="00514A7B" w:rsidRPr="0027571E">
        <w:rPr>
          <w:rFonts w:ascii="Calibri" w:eastAsiaTheme="majorEastAsia" w:hAnsi="Calibri" w:cs="Calibri"/>
          <w:sz w:val="22"/>
          <w:szCs w:val="22"/>
        </w:rPr>
        <w:t>personne</w:t>
      </w:r>
      <w:r w:rsidRPr="0027571E">
        <w:rPr>
          <w:rFonts w:ascii="Calibri" w:eastAsiaTheme="majorEastAsia" w:hAnsi="Calibri" w:cs="Calibri"/>
          <w:sz w:val="22"/>
          <w:szCs w:val="22"/>
        </w:rPr>
        <w:t xml:space="preserve"> pour lui permett</w:t>
      </w:r>
      <w:r w:rsidR="00514A7B" w:rsidRPr="0027571E">
        <w:rPr>
          <w:rFonts w:ascii="Calibri" w:eastAsiaTheme="majorEastAsia" w:hAnsi="Calibri" w:cs="Calibri"/>
          <w:sz w:val="22"/>
          <w:szCs w:val="22"/>
        </w:rPr>
        <w:t>r</w:t>
      </w:r>
      <w:r w:rsidRPr="0027571E">
        <w:rPr>
          <w:rFonts w:ascii="Calibri" w:eastAsiaTheme="majorEastAsia" w:hAnsi="Calibri" w:cs="Calibri"/>
          <w:sz w:val="22"/>
          <w:szCs w:val="22"/>
        </w:rPr>
        <w:t>e de démontrer pleinement sa compétence dans la seconde langue officielle.</w:t>
      </w:r>
    </w:p>
    <w:p w14:paraId="5911AC6F" w14:textId="77777777" w:rsidR="00794367" w:rsidRDefault="00794367" w:rsidP="00AF0377">
      <w:pPr>
        <w:spacing w:after="0" w:line="240" w:lineRule="auto"/>
        <w:rPr>
          <w:rFonts w:ascii="Calibri" w:eastAsiaTheme="majorEastAsia" w:hAnsi="Calibri" w:cs="Calibri"/>
          <w:sz w:val="22"/>
          <w:szCs w:val="22"/>
        </w:rPr>
      </w:pPr>
    </w:p>
    <w:p w14:paraId="273D9034" w14:textId="176EB5FB" w:rsidR="00794367" w:rsidRPr="00AF0377" w:rsidRDefault="00794367" w:rsidP="00AF0377">
      <w:pPr>
        <w:pStyle w:val="Titre2"/>
        <w:spacing w:before="0"/>
        <w:rPr>
          <w:rFonts w:ascii="Calibri" w:hAnsi="Calibri" w:cs="Calibri"/>
          <w:color w:val="2F5496"/>
          <w:sz w:val="24"/>
          <w:szCs w:val="24"/>
        </w:rPr>
      </w:pPr>
      <w:r w:rsidRPr="00AF0377">
        <w:rPr>
          <w:rFonts w:ascii="Calibri" w:hAnsi="Calibri" w:cs="Calibri"/>
          <w:color w:val="2F5496"/>
          <w:sz w:val="24"/>
          <w:szCs w:val="24"/>
        </w:rPr>
        <w:t>Comment mettre en place des mesures d’adaptation pour la formation linguistique formelle</w:t>
      </w:r>
    </w:p>
    <w:p w14:paraId="51FE7C03" w14:textId="77777777" w:rsidR="00AE3C6E" w:rsidRPr="00F631C2" w:rsidRDefault="00AE3C6E" w:rsidP="00AF0377">
      <w:pPr>
        <w:spacing w:after="0" w:line="240" w:lineRule="auto"/>
        <w:rPr>
          <w:rFonts w:ascii="Arial" w:eastAsia="Times New Roman" w:hAnsi="Arial" w:cs="Arial"/>
          <w:b/>
          <w:bCs/>
          <w:sz w:val="22"/>
          <w:szCs w:val="22"/>
        </w:rPr>
      </w:pPr>
    </w:p>
    <w:p w14:paraId="2AE84FDD" w14:textId="0AC9A3D2" w:rsidR="00AE3C6E" w:rsidRPr="00794367" w:rsidRDefault="00AE3C6E" w:rsidP="00E54D1A">
      <w:pPr>
        <w:spacing w:after="0" w:line="240" w:lineRule="auto"/>
        <w:textAlignment w:val="baseline"/>
        <w:rPr>
          <w:rFonts w:ascii="Calibri" w:eastAsia="Arial" w:hAnsi="Calibri" w:cs="Calibri"/>
          <w:sz w:val="22"/>
          <w:szCs w:val="22"/>
        </w:rPr>
      </w:pPr>
      <w:r w:rsidRPr="00794367">
        <w:rPr>
          <w:rFonts w:ascii="Calibri" w:eastAsiaTheme="majorEastAsia" w:hAnsi="Calibri" w:cs="Calibri"/>
          <w:sz w:val="22"/>
          <w:szCs w:val="22"/>
        </w:rPr>
        <w:t>Au sein de l’administration publique centrale,</w:t>
      </w:r>
      <w:r w:rsidRPr="00794367">
        <w:rPr>
          <w:rFonts w:ascii="Calibri" w:eastAsiaTheme="majorEastAsia" w:hAnsi="Calibri" w:cs="Calibri"/>
          <w:b/>
          <w:bCs/>
          <w:sz w:val="22"/>
          <w:szCs w:val="22"/>
        </w:rPr>
        <w:t xml:space="preserve"> l'obligation de prendre des mesures d'adaptation</w:t>
      </w:r>
      <w:r w:rsidRPr="00794367">
        <w:rPr>
          <w:rFonts w:ascii="Calibri" w:eastAsiaTheme="majorEastAsia" w:hAnsi="Calibri" w:cs="Calibri"/>
          <w:sz w:val="22"/>
          <w:szCs w:val="22"/>
        </w:rPr>
        <w:t xml:space="preserve"> s'applique à la </w:t>
      </w:r>
      <w:r w:rsidRPr="00794367">
        <w:rPr>
          <w:rFonts w:ascii="Calibri" w:eastAsiaTheme="majorEastAsia" w:hAnsi="Calibri" w:cs="Calibri"/>
          <w:b/>
          <w:bCs/>
          <w:sz w:val="22"/>
          <w:szCs w:val="22"/>
        </w:rPr>
        <w:t>formation linguistique</w:t>
      </w:r>
      <w:r w:rsidRPr="00794367">
        <w:rPr>
          <w:rFonts w:ascii="Calibri" w:eastAsiaTheme="majorEastAsia" w:hAnsi="Calibri" w:cs="Calibri"/>
          <w:sz w:val="22"/>
          <w:szCs w:val="22"/>
        </w:rPr>
        <w:t xml:space="preserve"> comme à toute autre activité professionnelle. </w:t>
      </w:r>
      <w:r w:rsidR="00867F5C" w:rsidRPr="00794367">
        <w:rPr>
          <w:rFonts w:ascii="Calibri" w:eastAsiaTheme="majorEastAsia" w:hAnsi="Calibri" w:cs="Calibri"/>
          <w:sz w:val="22"/>
          <w:szCs w:val="22"/>
        </w:rPr>
        <w:t xml:space="preserve">Cette </w:t>
      </w:r>
      <w:r w:rsidRPr="00794367">
        <w:rPr>
          <w:rFonts w:ascii="Calibri" w:eastAsiaTheme="majorEastAsia" w:hAnsi="Calibri" w:cs="Calibri"/>
          <w:sz w:val="22"/>
          <w:szCs w:val="22"/>
        </w:rPr>
        <w:t xml:space="preserve">obligation consiste à s’attaquer aux obstacles présents sur les lieux de travail afin de prévenir la discrimination fondée sur les </w:t>
      </w:r>
      <w:hyperlink r:id="rId12">
        <w:r w:rsidRPr="00794367">
          <w:rPr>
            <w:rFonts w:ascii="Calibri" w:eastAsiaTheme="majorEastAsia" w:hAnsi="Calibri" w:cs="Calibri"/>
            <w:color w:val="0563C1"/>
            <w:sz w:val="22"/>
            <w:szCs w:val="22"/>
            <w:u w:val="single"/>
          </w:rPr>
          <w:t>13 motifs interdits</w:t>
        </w:r>
      </w:hyperlink>
      <w:r w:rsidRPr="00794367">
        <w:rPr>
          <w:rFonts w:ascii="Calibri" w:eastAsiaTheme="majorEastAsia" w:hAnsi="Calibri" w:cs="Calibri"/>
          <w:color w:val="197883"/>
          <w:sz w:val="22"/>
          <w:szCs w:val="22"/>
        </w:rPr>
        <w:t xml:space="preserve"> </w:t>
      </w:r>
      <w:r w:rsidRPr="00794367">
        <w:rPr>
          <w:rFonts w:ascii="Calibri" w:eastAsiaTheme="majorEastAsia" w:hAnsi="Calibri" w:cs="Calibri"/>
          <w:sz w:val="22"/>
          <w:szCs w:val="22"/>
        </w:rPr>
        <w:t xml:space="preserve">par la </w:t>
      </w:r>
      <w:hyperlink r:id="rId13">
        <w:r w:rsidRPr="00794367">
          <w:rPr>
            <w:rFonts w:ascii="Calibri" w:eastAsiaTheme="majorEastAsia" w:hAnsi="Calibri" w:cs="Calibri"/>
            <w:i/>
            <w:iCs/>
            <w:color w:val="0563C1"/>
            <w:sz w:val="22"/>
            <w:szCs w:val="22"/>
            <w:u w:val="single"/>
          </w:rPr>
          <w:t>Loi canadienne sur les droits de la personne</w:t>
        </w:r>
      </w:hyperlink>
      <w:r w:rsidRPr="00794367">
        <w:rPr>
          <w:rFonts w:ascii="Calibri" w:eastAsiaTheme="majorEastAsia" w:hAnsi="Calibri" w:cs="Calibri"/>
          <w:sz w:val="22"/>
          <w:szCs w:val="22"/>
        </w:rPr>
        <w:t xml:space="preserve">. </w:t>
      </w:r>
      <w:r w:rsidRPr="00794367">
        <w:rPr>
          <w:rFonts w:ascii="Calibri" w:eastAsia="Arial" w:hAnsi="Calibri" w:cs="Calibri"/>
          <w:sz w:val="22"/>
          <w:szCs w:val="22"/>
        </w:rPr>
        <w:t xml:space="preserve">La </w:t>
      </w:r>
      <w:hyperlink r:id="rId14">
        <w:r w:rsidRPr="00794367">
          <w:rPr>
            <w:rFonts w:ascii="Calibri" w:eastAsia="Arial" w:hAnsi="Calibri" w:cs="Calibri"/>
            <w:i/>
            <w:iCs/>
            <w:color w:val="0563C1"/>
            <w:sz w:val="22"/>
            <w:szCs w:val="22"/>
            <w:u w:val="single"/>
          </w:rPr>
          <w:t>Directive sur l’obligation de prendre des mesures d’adaptation</w:t>
        </w:r>
      </w:hyperlink>
      <w:r w:rsidRPr="00794367">
        <w:rPr>
          <w:rFonts w:ascii="Calibri" w:eastAsia="Arial" w:hAnsi="Calibri" w:cs="Calibri"/>
          <w:color w:val="0563C1"/>
          <w:sz w:val="22"/>
          <w:szCs w:val="22"/>
        </w:rPr>
        <w:t xml:space="preserve"> </w:t>
      </w:r>
      <w:r w:rsidRPr="00794367">
        <w:rPr>
          <w:rFonts w:ascii="Calibri" w:eastAsia="Arial" w:hAnsi="Calibri" w:cs="Calibri"/>
          <w:sz w:val="22"/>
          <w:szCs w:val="22"/>
        </w:rPr>
        <w:t>décrit les rôles des gestionnaires et des employés dans le processus qui vise à prendre des mesures d’adaptation et comprend en annexe des</w:t>
      </w:r>
      <w:r w:rsidRPr="00794367">
        <w:rPr>
          <w:rFonts w:ascii="Calibri" w:eastAsia="Arial" w:hAnsi="Calibri" w:cs="Calibri"/>
          <w:color w:val="197883"/>
          <w:sz w:val="22"/>
          <w:szCs w:val="22"/>
        </w:rPr>
        <w:t xml:space="preserve"> </w:t>
      </w:r>
      <w:hyperlink r:id="rId15">
        <w:r w:rsidRPr="00015854">
          <w:rPr>
            <w:rFonts w:ascii="Calibri" w:eastAsia="Arial" w:hAnsi="Calibri" w:cs="Calibri"/>
            <w:color w:val="0563C1"/>
            <w:sz w:val="22"/>
            <w:szCs w:val="22"/>
            <w:u w:val="single"/>
          </w:rPr>
          <w:t>procédures</w:t>
        </w:r>
        <w:r w:rsidRPr="00794367">
          <w:rPr>
            <w:rFonts w:ascii="Calibri" w:eastAsia="Arial" w:hAnsi="Calibri" w:cs="Calibri"/>
            <w:color w:val="0563C1"/>
            <w:sz w:val="22"/>
            <w:szCs w:val="22"/>
            <w:u w:val="single"/>
          </w:rPr>
          <w:t xml:space="preserve"> obligatoires concernant l’obligation de prendre des mesures d’adaptation</w:t>
        </w:r>
      </w:hyperlink>
      <w:r w:rsidRPr="00794367">
        <w:rPr>
          <w:rFonts w:ascii="Calibri" w:eastAsia="Arial" w:hAnsi="Calibri" w:cs="Calibri"/>
          <w:sz w:val="22"/>
          <w:szCs w:val="22"/>
        </w:rPr>
        <w:t>.</w:t>
      </w:r>
    </w:p>
    <w:p w14:paraId="2D4CA3C8" w14:textId="77777777" w:rsidR="00AE3C6E" w:rsidRPr="00794367" w:rsidRDefault="00AE3C6E" w:rsidP="00E54D1A">
      <w:pPr>
        <w:spacing w:after="0" w:line="240" w:lineRule="auto"/>
        <w:textAlignment w:val="baseline"/>
        <w:rPr>
          <w:rFonts w:ascii="Calibri" w:eastAsiaTheme="majorEastAsia" w:hAnsi="Calibri" w:cs="Calibri"/>
          <w:sz w:val="22"/>
          <w:szCs w:val="22"/>
        </w:rPr>
      </w:pPr>
    </w:p>
    <w:p w14:paraId="703408F8" w14:textId="77777777" w:rsidR="00AE3C6E" w:rsidRDefault="00AE3C6E" w:rsidP="00E54D1A">
      <w:pPr>
        <w:spacing w:after="0" w:line="240" w:lineRule="auto"/>
        <w:textAlignment w:val="baseline"/>
        <w:rPr>
          <w:rFonts w:ascii="Calibri" w:eastAsia="Times New Roman" w:hAnsi="Calibri" w:cs="Calibri"/>
          <w:sz w:val="22"/>
          <w:szCs w:val="22"/>
        </w:rPr>
      </w:pPr>
      <w:r w:rsidRPr="00794367">
        <w:rPr>
          <w:rFonts w:ascii="Calibri" w:eastAsiaTheme="majorEastAsia" w:hAnsi="Calibri" w:cs="Calibri"/>
          <w:sz w:val="22"/>
          <w:szCs w:val="22"/>
        </w:rPr>
        <w:t xml:space="preserve">Veuillez prendre connaissance du processus </w:t>
      </w:r>
      <w:r w:rsidRPr="00794367">
        <w:rPr>
          <w:rFonts w:ascii="Calibri" w:eastAsiaTheme="majorEastAsia" w:hAnsi="Calibri" w:cs="Calibri"/>
          <w:b/>
          <w:bCs/>
          <w:sz w:val="22"/>
          <w:szCs w:val="22"/>
        </w:rPr>
        <w:t>en</w:t>
      </w:r>
      <w:r w:rsidRPr="00794367">
        <w:rPr>
          <w:rFonts w:ascii="Calibri" w:eastAsiaTheme="majorEastAsia" w:hAnsi="Calibri" w:cs="Calibri"/>
          <w:sz w:val="22"/>
          <w:szCs w:val="22"/>
        </w:rPr>
        <w:t xml:space="preserve"> </w:t>
      </w:r>
      <w:r w:rsidRPr="00794367">
        <w:rPr>
          <w:rFonts w:ascii="Calibri" w:eastAsiaTheme="majorEastAsia" w:hAnsi="Calibri" w:cs="Calibri"/>
          <w:b/>
          <w:bCs/>
          <w:sz w:val="22"/>
          <w:szCs w:val="22"/>
        </w:rPr>
        <w:t>s</w:t>
      </w:r>
      <w:r w:rsidRPr="00794367">
        <w:rPr>
          <w:rFonts w:ascii="Calibri" w:eastAsia="Times New Roman" w:hAnsi="Calibri" w:cs="Calibri"/>
          <w:b/>
          <w:bCs/>
          <w:sz w:val="22"/>
          <w:szCs w:val="22"/>
        </w:rPr>
        <w:t>ix étapes</w:t>
      </w:r>
      <w:r w:rsidRPr="00794367">
        <w:rPr>
          <w:rFonts w:ascii="Calibri" w:eastAsia="Times New Roman" w:hAnsi="Calibri" w:cs="Calibri"/>
          <w:sz w:val="22"/>
          <w:szCs w:val="22"/>
        </w:rPr>
        <w:t xml:space="preserve"> </w:t>
      </w:r>
      <w:r w:rsidRPr="00794367">
        <w:rPr>
          <w:rFonts w:ascii="Calibri" w:eastAsiaTheme="majorEastAsia" w:hAnsi="Calibri" w:cs="Calibri"/>
          <w:sz w:val="22"/>
          <w:szCs w:val="22"/>
        </w:rPr>
        <w:t>suggéré</w:t>
      </w:r>
      <w:r w:rsidRPr="00794367">
        <w:rPr>
          <w:rFonts w:ascii="Calibri" w:eastAsia="Times New Roman" w:hAnsi="Calibri" w:cs="Calibri"/>
          <w:sz w:val="22"/>
          <w:szCs w:val="22"/>
        </w:rPr>
        <w:t xml:space="preserve"> ci-dessous pour l’obtention de mesures d’adaptation dans le contexte de la formation linguistique.</w:t>
      </w:r>
    </w:p>
    <w:p w14:paraId="33129A40" w14:textId="77777777" w:rsidR="00794367" w:rsidRPr="00794367" w:rsidRDefault="00794367" w:rsidP="00E54D1A">
      <w:pPr>
        <w:spacing w:after="0" w:line="240" w:lineRule="auto"/>
        <w:textAlignment w:val="baseline"/>
        <w:rPr>
          <w:rFonts w:ascii="Calibri" w:eastAsia="Times New Roman" w:hAnsi="Calibri" w:cs="Calibri"/>
          <w:sz w:val="22"/>
          <w:szCs w:val="22"/>
        </w:rPr>
      </w:pPr>
    </w:p>
    <w:p w14:paraId="1748FFB7" w14:textId="60B001D3" w:rsidR="00AE3C6E" w:rsidRPr="00AF0377" w:rsidRDefault="00794367" w:rsidP="00AF0377">
      <w:pPr>
        <w:pStyle w:val="Titre2"/>
        <w:spacing w:before="0"/>
        <w:rPr>
          <w:rFonts w:ascii="Calibri" w:hAnsi="Calibri" w:cs="Calibri"/>
          <w:color w:val="2F5496"/>
          <w:sz w:val="24"/>
          <w:szCs w:val="24"/>
        </w:rPr>
      </w:pPr>
      <w:r w:rsidRPr="00AF0377">
        <w:rPr>
          <w:rFonts w:ascii="Calibri" w:hAnsi="Calibri" w:cs="Calibri"/>
          <w:color w:val="2F5496"/>
          <w:sz w:val="24"/>
          <w:szCs w:val="24"/>
        </w:rPr>
        <w:t>1. Communiquer ses besoins en matière de mesures d’adaptation</w:t>
      </w:r>
    </w:p>
    <w:p w14:paraId="41E2AEB0" w14:textId="77777777" w:rsidR="00AE3C6E" w:rsidRPr="00F631C2" w:rsidRDefault="00AE3C6E" w:rsidP="00E54D1A">
      <w:pPr>
        <w:spacing w:after="0" w:line="240" w:lineRule="auto"/>
        <w:rPr>
          <w:rFonts w:ascii="Arial" w:eastAsia="Times New Roman" w:hAnsi="Arial" w:cs="Arial"/>
          <w:sz w:val="22"/>
          <w:szCs w:val="22"/>
        </w:rPr>
      </w:pPr>
    </w:p>
    <w:p w14:paraId="30547F70" w14:textId="308F6C39" w:rsidR="00AE3C6E" w:rsidRDefault="00AE3C6E" w:rsidP="00E54D1A">
      <w:pPr>
        <w:spacing w:after="0"/>
        <w:ind w:right="-23"/>
        <w:rPr>
          <w:rFonts w:ascii="Calibri" w:eastAsia="Calibri" w:hAnsi="Calibri" w:cs="Calibri"/>
          <w:sz w:val="22"/>
          <w:szCs w:val="22"/>
        </w:rPr>
      </w:pPr>
      <w:r w:rsidRPr="0003448F">
        <w:rPr>
          <w:rFonts w:ascii="Calibri" w:eastAsia="Calibri" w:hAnsi="Calibri" w:cs="Calibri"/>
          <w:sz w:val="22"/>
          <w:szCs w:val="22"/>
        </w:rPr>
        <w:t xml:space="preserve">La mise en place de mesures d’adaptation pour la formation linguistique est une responsabilité partagée. Bien que le gestionnaire soit responsable de s’assurer que des mesures sont mises en place, c’est vous (l'employé ou l’employée) qui êtes responsable de communiquer clairement vos besoins en matière de mesures d’adaptation. Vous êtes encouragé à travailler de concert avec votre gestionnaire et les différentes parties </w:t>
      </w:r>
      <w:r w:rsidR="006F6A12" w:rsidRPr="0003448F">
        <w:rPr>
          <w:rFonts w:ascii="Calibri" w:eastAsia="Calibri" w:hAnsi="Calibri" w:cs="Calibri"/>
          <w:sz w:val="22"/>
          <w:szCs w:val="22"/>
        </w:rPr>
        <w:t>prenantes</w:t>
      </w:r>
      <w:r w:rsidRPr="0003448F">
        <w:rPr>
          <w:rFonts w:ascii="Calibri" w:eastAsia="Calibri" w:hAnsi="Calibri" w:cs="Calibri"/>
          <w:sz w:val="22"/>
          <w:szCs w:val="22"/>
        </w:rPr>
        <w:t xml:space="preserve"> dans la gestion et la </w:t>
      </w:r>
      <w:r w:rsidR="006A4A06" w:rsidRPr="0003448F">
        <w:rPr>
          <w:rFonts w:ascii="Calibri" w:eastAsia="Calibri" w:hAnsi="Calibri" w:cs="Calibri"/>
          <w:sz w:val="22"/>
          <w:szCs w:val="22"/>
        </w:rPr>
        <w:t>prestation</w:t>
      </w:r>
      <w:r w:rsidRPr="0003448F">
        <w:rPr>
          <w:rFonts w:ascii="Calibri" w:eastAsia="Calibri" w:hAnsi="Calibri" w:cs="Calibri"/>
          <w:sz w:val="22"/>
          <w:szCs w:val="22"/>
        </w:rPr>
        <w:t xml:space="preserve"> de la formation pour pouvoir atteindre efficacement vos objectifs de formation.</w:t>
      </w:r>
    </w:p>
    <w:p w14:paraId="13FB5ED6" w14:textId="77777777" w:rsidR="00F631C2" w:rsidRDefault="00F631C2" w:rsidP="00E54D1A">
      <w:pPr>
        <w:spacing w:after="0" w:line="240" w:lineRule="auto"/>
        <w:ind w:right="-23"/>
        <w:rPr>
          <w:rFonts w:ascii="Calibri" w:eastAsia="Calibri" w:hAnsi="Calibri" w:cs="Calibri"/>
          <w:sz w:val="22"/>
          <w:szCs w:val="22"/>
        </w:rPr>
      </w:pPr>
    </w:p>
    <w:p w14:paraId="6E9BAE44" w14:textId="4F5CFE9F" w:rsidR="00AE3C6E" w:rsidRPr="003547D4" w:rsidRDefault="0003448F" w:rsidP="003547D4">
      <w:pPr>
        <w:pStyle w:val="Titre2"/>
        <w:spacing w:before="0"/>
        <w:rPr>
          <w:rFonts w:ascii="Calibri" w:eastAsia="Times New Roman" w:hAnsi="Calibri" w:cs="Calibri"/>
          <w:b/>
          <w:bCs/>
          <w:color w:val="2F5496"/>
          <w:sz w:val="24"/>
          <w:szCs w:val="24"/>
        </w:rPr>
      </w:pPr>
      <w:r w:rsidRPr="003547D4">
        <w:rPr>
          <w:rFonts w:ascii="Calibri" w:hAnsi="Calibri" w:cs="Calibri"/>
          <w:color w:val="2F5496"/>
          <w:sz w:val="24"/>
          <w:szCs w:val="24"/>
        </w:rPr>
        <w:t>2. Rassembler l’information pertinente et évaluer les besoins</w:t>
      </w:r>
    </w:p>
    <w:p w14:paraId="56FCD995" w14:textId="77777777" w:rsidR="003220F9" w:rsidRDefault="003220F9" w:rsidP="00E54D1A">
      <w:pPr>
        <w:spacing w:after="0"/>
        <w:ind w:right="-23"/>
        <w:rPr>
          <w:rFonts w:ascii="Calibri" w:eastAsia="Calibri" w:hAnsi="Calibri" w:cs="Calibri"/>
          <w:sz w:val="22"/>
          <w:szCs w:val="22"/>
        </w:rPr>
      </w:pPr>
    </w:p>
    <w:p w14:paraId="6074A44A" w14:textId="164E5AC4" w:rsidR="004676A0" w:rsidRPr="00E71D84" w:rsidRDefault="00AE3C6E" w:rsidP="00E54D1A">
      <w:pPr>
        <w:spacing w:after="0" w:line="240" w:lineRule="auto"/>
        <w:ind w:right="-23"/>
        <w:rPr>
          <w:rFonts w:ascii="Calibri" w:eastAsia="Calibri" w:hAnsi="Calibri" w:cs="Calibri"/>
          <w:sz w:val="22"/>
          <w:szCs w:val="22"/>
        </w:rPr>
      </w:pPr>
      <w:r w:rsidRPr="00E71D84">
        <w:rPr>
          <w:rFonts w:ascii="Calibri" w:eastAsia="Calibri" w:hAnsi="Calibri" w:cs="Calibri"/>
          <w:sz w:val="22"/>
          <w:szCs w:val="22"/>
        </w:rPr>
        <w:t xml:space="preserve">Discutez avec votre </w:t>
      </w:r>
      <w:r w:rsidR="00F51C69" w:rsidRPr="00E71D84">
        <w:rPr>
          <w:rFonts w:ascii="Calibri" w:eastAsia="Calibri" w:hAnsi="Calibri" w:cs="Calibri"/>
          <w:sz w:val="22"/>
          <w:szCs w:val="22"/>
        </w:rPr>
        <w:t>gestionnaire</w:t>
      </w:r>
      <w:r w:rsidRPr="00E71D84">
        <w:rPr>
          <w:rFonts w:ascii="Calibri" w:eastAsia="Calibri" w:hAnsi="Calibri" w:cs="Calibri"/>
          <w:sz w:val="22"/>
          <w:szCs w:val="22"/>
        </w:rPr>
        <w:t xml:space="preserve"> des obstacles auxquels vous êtes confronté sur votre lieu de travail et qui pourraient nuire à votre productivité, y compris les mesures d'adaptation qui ont été prises de manière informelle ou </w:t>
      </w:r>
      <w:r w:rsidR="008331CF" w:rsidRPr="00E71D84">
        <w:rPr>
          <w:rFonts w:ascii="Calibri" w:eastAsia="Calibri" w:hAnsi="Calibri" w:cs="Calibri"/>
          <w:sz w:val="22"/>
          <w:szCs w:val="22"/>
        </w:rPr>
        <w:t xml:space="preserve">qui ont été prises dans </w:t>
      </w:r>
      <w:r w:rsidRPr="00E71D84">
        <w:rPr>
          <w:rFonts w:ascii="Calibri" w:eastAsia="Calibri" w:hAnsi="Calibri" w:cs="Calibri"/>
          <w:sz w:val="22"/>
          <w:szCs w:val="22"/>
        </w:rPr>
        <w:t xml:space="preserve">le cadre d'un poste précédent ou </w:t>
      </w:r>
      <w:r w:rsidR="00A55B16" w:rsidRPr="00E71D84">
        <w:rPr>
          <w:rFonts w:ascii="Calibri" w:eastAsia="Calibri" w:hAnsi="Calibri" w:cs="Calibri"/>
          <w:sz w:val="22"/>
          <w:szCs w:val="22"/>
        </w:rPr>
        <w:t xml:space="preserve">d’un </w:t>
      </w:r>
      <w:r w:rsidR="004676A0" w:rsidRPr="00E71D84">
        <w:rPr>
          <w:rFonts w:ascii="Calibri" w:eastAsia="Calibri" w:hAnsi="Calibri" w:cs="Calibri"/>
          <w:sz w:val="22"/>
          <w:szCs w:val="22"/>
        </w:rPr>
        <w:t xml:space="preserve">poste </w:t>
      </w:r>
      <w:r w:rsidRPr="00E71D84">
        <w:rPr>
          <w:rFonts w:ascii="Calibri" w:eastAsia="Calibri" w:hAnsi="Calibri" w:cs="Calibri"/>
          <w:sz w:val="22"/>
          <w:szCs w:val="22"/>
        </w:rPr>
        <w:t xml:space="preserve">dans une </w:t>
      </w:r>
      <w:r w:rsidR="004676A0" w:rsidRPr="00E71D84">
        <w:rPr>
          <w:rFonts w:ascii="Calibri" w:eastAsia="Calibri" w:hAnsi="Calibri" w:cs="Calibri"/>
          <w:sz w:val="22"/>
          <w:szCs w:val="22"/>
        </w:rPr>
        <w:t xml:space="preserve">autre </w:t>
      </w:r>
      <w:r w:rsidRPr="00E71D84">
        <w:rPr>
          <w:rFonts w:ascii="Calibri" w:eastAsia="Calibri" w:hAnsi="Calibri" w:cs="Calibri"/>
          <w:sz w:val="22"/>
          <w:szCs w:val="22"/>
        </w:rPr>
        <w:t>organisation.</w:t>
      </w:r>
    </w:p>
    <w:p w14:paraId="395F138D" w14:textId="55C1E0E4" w:rsidR="00AE3C6E" w:rsidRDefault="00AE3C6E" w:rsidP="00E54D1A">
      <w:pPr>
        <w:spacing w:after="0"/>
        <w:ind w:right="-23"/>
        <w:rPr>
          <w:rFonts w:ascii="Calibri" w:eastAsia="Calibri" w:hAnsi="Calibri" w:cs="Calibri"/>
          <w:sz w:val="22"/>
          <w:szCs w:val="22"/>
        </w:rPr>
      </w:pPr>
      <w:r w:rsidRPr="00E71D84">
        <w:rPr>
          <w:rFonts w:ascii="Calibri" w:eastAsia="Calibri" w:hAnsi="Calibri" w:cs="Calibri"/>
          <w:sz w:val="22"/>
          <w:szCs w:val="22"/>
        </w:rPr>
        <w:t>Discutez d'une série d'options ou de mesures susceptibles de répondre au</w:t>
      </w:r>
      <w:r w:rsidR="00FF05FC" w:rsidRPr="00E71D84">
        <w:rPr>
          <w:rFonts w:ascii="Calibri" w:eastAsia="Calibri" w:hAnsi="Calibri" w:cs="Calibri"/>
          <w:sz w:val="22"/>
          <w:szCs w:val="22"/>
        </w:rPr>
        <w:t>x</w:t>
      </w:r>
      <w:r w:rsidRPr="00E71D84">
        <w:rPr>
          <w:rFonts w:ascii="Calibri" w:eastAsia="Calibri" w:hAnsi="Calibri" w:cs="Calibri"/>
          <w:sz w:val="22"/>
          <w:szCs w:val="22"/>
        </w:rPr>
        <w:t xml:space="preserve"> besoin</w:t>
      </w:r>
      <w:r w:rsidR="00FF05FC" w:rsidRPr="00E71D84">
        <w:rPr>
          <w:rFonts w:ascii="Calibri" w:eastAsia="Calibri" w:hAnsi="Calibri" w:cs="Calibri"/>
          <w:sz w:val="22"/>
          <w:szCs w:val="22"/>
        </w:rPr>
        <w:t>s</w:t>
      </w:r>
      <w:r w:rsidRPr="00E71D84">
        <w:rPr>
          <w:rFonts w:ascii="Calibri" w:eastAsia="Calibri" w:hAnsi="Calibri" w:cs="Calibri"/>
          <w:sz w:val="22"/>
          <w:szCs w:val="22"/>
        </w:rPr>
        <w:t xml:space="preserve"> d'adaptation.</w:t>
      </w:r>
    </w:p>
    <w:p w14:paraId="120ED6FD" w14:textId="77777777" w:rsidR="003220F9" w:rsidRPr="00E71D84" w:rsidRDefault="003220F9" w:rsidP="00E54D1A">
      <w:pPr>
        <w:spacing w:after="0" w:line="240" w:lineRule="auto"/>
        <w:ind w:right="-23"/>
        <w:rPr>
          <w:rFonts w:ascii="Calibri" w:eastAsia="Calibri" w:hAnsi="Calibri" w:cs="Calibri"/>
          <w:sz w:val="22"/>
          <w:szCs w:val="22"/>
        </w:rPr>
      </w:pPr>
    </w:p>
    <w:p w14:paraId="0F7DECDB" w14:textId="7FCD5719" w:rsidR="00AE3C6E" w:rsidRDefault="00AE3C6E" w:rsidP="00E54D1A">
      <w:pPr>
        <w:spacing w:after="0"/>
        <w:ind w:right="-23"/>
        <w:rPr>
          <w:rFonts w:ascii="Calibri" w:eastAsia="Calibri" w:hAnsi="Calibri" w:cs="Calibri"/>
          <w:sz w:val="22"/>
          <w:szCs w:val="22"/>
        </w:rPr>
      </w:pPr>
      <w:r w:rsidRPr="00E71D84">
        <w:rPr>
          <w:rFonts w:ascii="Calibri" w:eastAsia="Calibri" w:hAnsi="Calibri" w:cs="Calibri"/>
          <w:sz w:val="22"/>
          <w:szCs w:val="22"/>
        </w:rPr>
        <w:t xml:space="preserve">Si nécessaire, des consultations avec des </w:t>
      </w:r>
      <w:r w:rsidR="004F2B4C" w:rsidRPr="00E71D84">
        <w:rPr>
          <w:rFonts w:ascii="Calibri" w:eastAsia="Calibri" w:hAnsi="Calibri" w:cs="Calibri"/>
          <w:sz w:val="22"/>
          <w:szCs w:val="22"/>
        </w:rPr>
        <w:t>spécialistes</w:t>
      </w:r>
      <w:r w:rsidRPr="00E71D84">
        <w:rPr>
          <w:rFonts w:ascii="Calibri" w:eastAsia="Calibri" w:hAnsi="Calibri" w:cs="Calibri"/>
          <w:sz w:val="22"/>
          <w:szCs w:val="22"/>
        </w:rPr>
        <w:t xml:space="preserve"> en mesures d’adaptation</w:t>
      </w:r>
      <w:r w:rsidR="009C11C6">
        <w:rPr>
          <w:rStyle w:val="Appeldenotedefin"/>
          <w:rFonts w:ascii="Calibri" w:eastAsia="Calibri" w:hAnsi="Calibri" w:cs="Calibri"/>
          <w:sz w:val="22"/>
          <w:szCs w:val="22"/>
        </w:rPr>
        <w:endnoteReference w:id="2"/>
      </w:r>
      <w:r w:rsidRPr="00E71D84">
        <w:rPr>
          <w:rFonts w:ascii="Calibri" w:eastAsia="Calibri" w:hAnsi="Calibri" w:cs="Calibri"/>
          <w:sz w:val="22"/>
          <w:szCs w:val="22"/>
          <w:vertAlign w:val="superscript"/>
        </w:rPr>
        <w:t xml:space="preserve"> </w:t>
      </w:r>
      <w:r w:rsidRPr="00E71D84">
        <w:rPr>
          <w:rFonts w:ascii="Calibri" w:eastAsia="Calibri" w:hAnsi="Calibri" w:cs="Calibri"/>
          <w:sz w:val="22"/>
          <w:szCs w:val="22"/>
        </w:rPr>
        <w:t xml:space="preserve">peuvent vous aider, vous et votre gestionnaire, à explorer les différentes mesures qui pourraient être mises en place et à déterminer les meilleures solutions d’apprentissage pour répondre </w:t>
      </w:r>
      <w:r w:rsidR="004847A3" w:rsidRPr="00E71D84">
        <w:rPr>
          <w:rFonts w:ascii="Calibri" w:eastAsia="Calibri" w:hAnsi="Calibri" w:cs="Calibri"/>
          <w:sz w:val="22"/>
          <w:szCs w:val="22"/>
        </w:rPr>
        <w:t>aux besoins d'adaptation.</w:t>
      </w:r>
    </w:p>
    <w:p w14:paraId="4DDD9AB4" w14:textId="77777777" w:rsidR="003220F9" w:rsidRPr="00E71D84" w:rsidRDefault="003220F9" w:rsidP="00E54D1A">
      <w:pPr>
        <w:spacing w:after="0" w:line="240" w:lineRule="auto"/>
        <w:ind w:right="-23"/>
        <w:rPr>
          <w:rFonts w:ascii="Calibri" w:eastAsia="Calibri" w:hAnsi="Calibri" w:cs="Calibri"/>
          <w:sz w:val="22"/>
          <w:szCs w:val="22"/>
        </w:rPr>
      </w:pPr>
    </w:p>
    <w:p w14:paraId="04530856" w14:textId="77777777" w:rsidR="003220F9" w:rsidRDefault="00AE3C6E" w:rsidP="00E54D1A">
      <w:pPr>
        <w:spacing w:after="0"/>
        <w:ind w:right="-23"/>
        <w:rPr>
          <w:rFonts w:ascii="Calibri" w:eastAsia="Calibri" w:hAnsi="Calibri" w:cs="Calibri"/>
          <w:sz w:val="22"/>
          <w:szCs w:val="22"/>
        </w:rPr>
      </w:pPr>
      <w:r w:rsidRPr="00E71D84">
        <w:rPr>
          <w:rFonts w:ascii="Calibri" w:eastAsia="Calibri" w:hAnsi="Calibri" w:cs="Calibri"/>
          <w:sz w:val="22"/>
          <w:szCs w:val="22"/>
        </w:rPr>
        <w:t xml:space="preserve">Vous pouvez aussi utiliser le </w:t>
      </w:r>
      <w:hyperlink r:id="rId16">
        <w:r w:rsidRPr="00E71D84">
          <w:rPr>
            <w:rFonts w:ascii="Calibri" w:eastAsia="Calibri" w:hAnsi="Calibri" w:cs="Calibri"/>
            <w:color w:val="0563C1"/>
            <w:sz w:val="22"/>
            <w:szCs w:val="22"/>
            <w:u w:val="single"/>
          </w:rPr>
          <w:t xml:space="preserve">Passeport pour l’accessibilité en milieu de travail du </w:t>
        </w:r>
        <w:r w:rsidR="00A111DE" w:rsidRPr="00E71D84">
          <w:rPr>
            <w:rFonts w:ascii="Calibri" w:eastAsia="Calibri" w:hAnsi="Calibri" w:cs="Calibri"/>
            <w:color w:val="0563C1"/>
            <w:sz w:val="22"/>
            <w:szCs w:val="22"/>
            <w:u w:val="single"/>
          </w:rPr>
          <w:t>g</w:t>
        </w:r>
        <w:r w:rsidRPr="00E71D84">
          <w:rPr>
            <w:rFonts w:ascii="Calibri" w:eastAsia="Calibri" w:hAnsi="Calibri" w:cs="Calibri"/>
            <w:color w:val="0563C1"/>
            <w:sz w:val="22"/>
            <w:szCs w:val="22"/>
            <w:u w:val="single"/>
          </w:rPr>
          <w:t>ouvernement du Canada</w:t>
        </w:r>
      </w:hyperlink>
      <w:r w:rsidRPr="00E71D84">
        <w:rPr>
          <w:rFonts w:ascii="Calibri" w:eastAsia="Calibri" w:hAnsi="Calibri" w:cs="Calibri"/>
          <w:color w:val="0563C1"/>
          <w:sz w:val="22"/>
          <w:szCs w:val="22"/>
        </w:rPr>
        <w:t xml:space="preserve"> </w:t>
      </w:r>
      <w:r w:rsidRPr="00E71D84">
        <w:rPr>
          <w:rFonts w:ascii="Calibri" w:eastAsia="Calibri" w:hAnsi="Calibri" w:cs="Calibri"/>
          <w:sz w:val="22"/>
          <w:szCs w:val="22"/>
        </w:rPr>
        <w:t xml:space="preserve">pour orienter la conversation avec votre </w:t>
      </w:r>
      <w:r w:rsidR="00AC0920" w:rsidRPr="00E71D84">
        <w:rPr>
          <w:rFonts w:ascii="Calibri" w:eastAsia="Calibri" w:hAnsi="Calibri" w:cs="Calibri"/>
          <w:sz w:val="22"/>
          <w:szCs w:val="22"/>
        </w:rPr>
        <w:t>gestionnaire</w:t>
      </w:r>
      <w:r w:rsidRPr="00E71D84">
        <w:rPr>
          <w:rFonts w:ascii="Calibri" w:eastAsia="Calibri" w:hAnsi="Calibri" w:cs="Calibri"/>
          <w:sz w:val="22"/>
          <w:szCs w:val="22"/>
        </w:rPr>
        <w:t xml:space="preserve"> au sujet des obstacles et des solutions possibles. Le passeport est un outil optionnel qui permet aux </w:t>
      </w:r>
      <w:r w:rsidR="008C49A8" w:rsidRPr="00E71D84">
        <w:rPr>
          <w:rFonts w:ascii="Calibri" w:eastAsia="Calibri" w:hAnsi="Calibri" w:cs="Calibri"/>
          <w:sz w:val="22"/>
          <w:szCs w:val="22"/>
        </w:rPr>
        <w:t>fonctionnaires</w:t>
      </w:r>
      <w:r w:rsidRPr="00E71D84">
        <w:rPr>
          <w:rFonts w:ascii="Calibri" w:eastAsia="Calibri" w:hAnsi="Calibri" w:cs="Calibri"/>
          <w:sz w:val="22"/>
          <w:szCs w:val="22"/>
        </w:rPr>
        <w:t xml:space="preserve"> de documenter les discussions </w:t>
      </w:r>
      <w:r w:rsidR="00A10FFB" w:rsidRPr="00E71D84">
        <w:rPr>
          <w:rFonts w:ascii="Calibri" w:eastAsia="Calibri" w:hAnsi="Calibri" w:cs="Calibri"/>
          <w:sz w:val="22"/>
          <w:szCs w:val="22"/>
        </w:rPr>
        <w:t>tenues</w:t>
      </w:r>
      <w:r w:rsidRPr="00E71D84">
        <w:rPr>
          <w:rFonts w:ascii="Calibri" w:eastAsia="Calibri" w:hAnsi="Calibri" w:cs="Calibri"/>
          <w:sz w:val="22"/>
          <w:szCs w:val="22"/>
        </w:rPr>
        <w:t xml:space="preserve"> avec leurs gestionnaires concernant les obstacles </w:t>
      </w:r>
      <w:r w:rsidR="00AF3E3E" w:rsidRPr="00E71D84">
        <w:rPr>
          <w:rFonts w:ascii="Calibri" w:eastAsia="Calibri" w:hAnsi="Calibri" w:cs="Calibri"/>
          <w:sz w:val="22"/>
          <w:szCs w:val="22"/>
        </w:rPr>
        <w:t>rencontré</w:t>
      </w:r>
      <w:r w:rsidR="0099153B" w:rsidRPr="00E71D84">
        <w:rPr>
          <w:rFonts w:ascii="Calibri" w:eastAsia="Calibri" w:hAnsi="Calibri" w:cs="Calibri"/>
          <w:sz w:val="22"/>
          <w:szCs w:val="22"/>
        </w:rPr>
        <w:t>s</w:t>
      </w:r>
      <w:r w:rsidRPr="00E71D84">
        <w:rPr>
          <w:rFonts w:ascii="Calibri" w:eastAsia="Calibri" w:hAnsi="Calibri" w:cs="Calibri"/>
          <w:sz w:val="22"/>
          <w:szCs w:val="22"/>
        </w:rPr>
        <w:t xml:space="preserve"> dans le cadre de leur travail ainsi que les outils et les mesures de soutien nécessaires pour surmonter ces obstacles et réussir dans leur carrière.</w:t>
      </w:r>
    </w:p>
    <w:p w14:paraId="6CF43EDC" w14:textId="4984BCFD" w:rsidR="00AE3C6E" w:rsidRPr="00E71D84" w:rsidRDefault="00AE3C6E" w:rsidP="00E54D1A">
      <w:pPr>
        <w:spacing w:after="0" w:line="240" w:lineRule="auto"/>
        <w:ind w:right="-23"/>
        <w:rPr>
          <w:rFonts w:ascii="Calibri" w:eastAsia="Calibri" w:hAnsi="Calibri" w:cs="Calibri"/>
          <w:sz w:val="22"/>
          <w:szCs w:val="22"/>
        </w:rPr>
      </w:pPr>
      <w:r w:rsidRPr="00E71D84">
        <w:rPr>
          <w:rFonts w:ascii="Calibri" w:eastAsia="Calibri" w:hAnsi="Calibri" w:cs="Calibri"/>
          <w:sz w:val="22"/>
          <w:szCs w:val="22"/>
        </w:rPr>
        <w:t xml:space="preserve"> </w:t>
      </w:r>
    </w:p>
    <w:p w14:paraId="711C6BB0" w14:textId="0522CDC0" w:rsidR="00AE3C6E" w:rsidRPr="00E71D84" w:rsidRDefault="00AE3C6E" w:rsidP="00E54D1A">
      <w:pPr>
        <w:spacing w:after="0" w:line="240" w:lineRule="auto"/>
        <w:ind w:right="-23"/>
        <w:rPr>
          <w:rFonts w:ascii="Calibri" w:eastAsia="Calibri" w:hAnsi="Calibri" w:cs="Calibri"/>
          <w:sz w:val="22"/>
          <w:szCs w:val="22"/>
        </w:rPr>
      </w:pPr>
      <w:r w:rsidRPr="00E71D84">
        <w:rPr>
          <w:rFonts w:ascii="Calibri" w:eastAsia="Calibri" w:hAnsi="Calibri" w:cs="Calibri"/>
          <w:sz w:val="22"/>
          <w:szCs w:val="22"/>
        </w:rPr>
        <w:t>Les gestionnaires peuvent demander conseil au</w:t>
      </w:r>
      <w:r w:rsidR="00680332" w:rsidRPr="00E71D84">
        <w:rPr>
          <w:rFonts w:ascii="Calibri" w:eastAsia="Calibri" w:hAnsi="Calibri" w:cs="Calibri"/>
          <w:sz w:val="22"/>
          <w:szCs w:val="22"/>
        </w:rPr>
        <w:t>x</w:t>
      </w:r>
      <w:r w:rsidRPr="00E71D84">
        <w:rPr>
          <w:rFonts w:ascii="Calibri" w:eastAsia="Calibri" w:hAnsi="Calibri" w:cs="Calibri"/>
          <w:sz w:val="22"/>
          <w:szCs w:val="22"/>
        </w:rPr>
        <w:t xml:space="preserve"> personnes compétentes de leur </w:t>
      </w:r>
      <w:r w:rsidR="00545DE5" w:rsidRPr="00E71D84">
        <w:rPr>
          <w:rFonts w:ascii="Calibri" w:eastAsia="Calibri" w:hAnsi="Calibri" w:cs="Calibri"/>
          <w:sz w:val="22"/>
          <w:szCs w:val="22"/>
        </w:rPr>
        <w:t>organisati</w:t>
      </w:r>
      <w:r w:rsidRPr="00E71D84">
        <w:rPr>
          <w:rFonts w:ascii="Calibri" w:eastAsia="Calibri" w:hAnsi="Calibri" w:cs="Calibri"/>
          <w:sz w:val="22"/>
          <w:szCs w:val="22"/>
        </w:rPr>
        <w:t xml:space="preserve">on qui sont des spécialistes fonctionnelles des demandes de mesures d’adaptation ou des situations exceptionnelles de dotation lorsque les postes bilingues sont dotés de manière non impérative, conformément au </w:t>
      </w:r>
      <w:hyperlink r:id="rId17">
        <w:r w:rsidRPr="00E71D84">
          <w:rPr>
            <w:rStyle w:val="Hyperlien"/>
            <w:rFonts w:ascii="Calibri" w:eastAsia="Calibri" w:hAnsi="Calibri" w:cs="Calibri"/>
            <w:color w:val="0563C1"/>
            <w:sz w:val="22"/>
            <w:szCs w:val="22"/>
          </w:rPr>
          <w:t>Décret d’exemption concernant les langues officielles dans la fonction publique</w:t>
        </w:r>
      </w:hyperlink>
      <w:r w:rsidRPr="00E71D84">
        <w:rPr>
          <w:rFonts w:ascii="Calibri" w:eastAsia="Calibri" w:hAnsi="Calibri" w:cs="Calibri"/>
          <w:sz w:val="22"/>
          <w:szCs w:val="22"/>
        </w:rPr>
        <w:t xml:space="preserve"> et au </w:t>
      </w:r>
      <w:hyperlink r:id="rId18" w:history="1">
        <w:r w:rsidRPr="00E71D84">
          <w:rPr>
            <w:rStyle w:val="Hyperlien"/>
            <w:rFonts w:ascii="Calibri" w:eastAsia="Calibri" w:hAnsi="Calibri" w:cs="Calibri"/>
            <w:color w:val="0563C1"/>
            <w:sz w:val="22"/>
            <w:szCs w:val="22"/>
          </w:rPr>
          <w:t>Règlement sur les langues officielles – nominations dans la fonction publique</w:t>
        </w:r>
      </w:hyperlink>
      <w:r w:rsidRPr="00E71D84">
        <w:rPr>
          <w:rFonts w:ascii="Calibri" w:eastAsia="Calibri" w:hAnsi="Calibri" w:cs="Calibri"/>
          <w:sz w:val="22"/>
          <w:szCs w:val="22"/>
        </w:rPr>
        <w:t>.</w:t>
      </w:r>
    </w:p>
    <w:p w14:paraId="6A5C432F" w14:textId="77777777" w:rsidR="00AE3C6E" w:rsidRPr="00D86CA2" w:rsidRDefault="00AE3C6E" w:rsidP="00E54D1A">
      <w:pPr>
        <w:spacing w:after="0" w:line="240" w:lineRule="auto"/>
        <w:ind w:right="-23"/>
        <w:rPr>
          <w:rFonts w:ascii="Arial" w:eastAsia="Calibri" w:hAnsi="Arial" w:cs="Arial"/>
          <w:sz w:val="22"/>
          <w:szCs w:val="22"/>
          <w:highlight w:val="yellow"/>
        </w:rPr>
      </w:pPr>
    </w:p>
    <w:p w14:paraId="5659EC24" w14:textId="535D0BD9" w:rsidR="00AE3C6E" w:rsidRPr="003547D4" w:rsidRDefault="00E35225" w:rsidP="003547D4">
      <w:pPr>
        <w:pStyle w:val="Titre2"/>
        <w:spacing w:before="0"/>
        <w:rPr>
          <w:rFonts w:ascii="Calibri" w:hAnsi="Calibri" w:cs="Calibri"/>
          <w:color w:val="2F5496"/>
          <w:sz w:val="24"/>
          <w:szCs w:val="24"/>
        </w:rPr>
      </w:pPr>
      <w:r w:rsidRPr="003547D4">
        <w:rPr>
          <w:rFonts w:ascii="Calibri" w:hAnsi="Calibri" w:cs="Calibri"/>
          <w:color w:val="2F5496"/>
          <w:sz w:val="24"/>
          <w:szCs w:val="24"/>
        </w:rPr>
        <w:t>3. Sélectionner la solution d’apprentissage et choisir les mesures d’adaptation à mettre en place</w:t>
      </w:r>
    </w:p>
    <w:p w14:paraId="62F71907" w14:textId="77777777" w:rsidR="00E35225" w:rsidRPr="00DE4BED" w:rsidRDefault="00E35225" w:rsidP="003220F9">
      <w:pPr>
        <w:spacing w:after="0" w:line="240" w:lineRule="auto"/>
        <w:rPr>
          <w:rFonts w:ascii="Calibri" w:eastAsia="Times New Roman" w:hAnsi="Calibri" w:cs="Calibri"/>
          <w:b/>
          <w:bCs/>
          <w:sz w:val="24"/>
        </w:rPr>
      </w:pPr>
    </w:p>
    <w:p w14:paraId="52C51537" w14:textId="11A84CE8" w:rsidR="00AE3C6E" w:rsidRPr="00DE4BED" w:rsidRDefault="00AE3C6E" w:rsidP="00E54D1A">
      <w:pPr>
        <w:spacing w:after="0" w:line="240" w:lineRule="auto"/>
        <w:ind w:right="-23"/>
        <w:rPr>
          <w:rFonts w:ascii="Calibri" w:eastAsia="Calibri" w:hAnsi="Calibri" w:cs="Calibri"/>
          <w:sz w:val="22"/>
          <w:szCs w:val="22"/>
        </w:rPr>
      </w:pPr>
      <w:r w:rsidRPr="00DE4BED">
        <w:rPr>
          <w:rFonts w:ascii="Calibri" w:eastAsiaTheme="majorEastAsia" w:hAnsi="Calibri" w:cs="Calibri"/>
          <w:sz w:val="22"/>
          <w:szCs w:val="22"/>
          <w:lang w:eastAsia="fr-CA"/>
        </w:rPr>
        <w:lastRenderedPageBreak/>
        <w:t>Il y a plusieurs façons d’apprendre une nouvelle langue. D</w:t>
      </w:r>
      <w:r w:rsidRPr="00DE4BED">
        <w:rPr>
          <w:rFonts w:ascii="Calibri" w:eastAsia="Calibri" w:hAnsi="Calibri" w:cs="Calibri"/>
          <w:sz w:val="22"/>
          <w:szCs w:val="22"/>
        </w:rPr>
        <w:t>eux types d’apprentissage</w:t>
      </w:r>
      <w:r w:rsidR="00090B95" w:rsidRPr="00DE4BED">
        <w:rPr>
          <w:rFonts w:ascii="Calibri" w:eastAsia="Calibri" w:hAnsi="Calibri" w:cs="Calibri"/>
          <w:sz w:val="22"/>
          <w:szCs w:val="22"/>
        </w:rPr>
        <w:t>s</w:t>
      </w:r>
      <w:r w:rsidRPr="00DE4BED">
        <w:rPr>
          <w:rFonts w:ascii="Calibri" w:eastAsia="Calibri" w:hAnsi="Calibri" w:cs="Calibri"/>
          <w:sz w:val="22"/>
          <w:szCs w:val="22"/>
        </w:rPr>
        <w:t xml:space="preserve"> s’offrent généralement aux fonctionnaires : la formation informelle en autoapprentissage et la formation formelle.</w:t>
      </w:r>
    </w:p>
    <w:p w14:paraId="6DCBCDA6" w14:textId="77777777" w:rsidR="00AE3C6E" w:rsidRPr="00DE4BED" w:rsidRDefault="00AE3C6E" w:rsidP="00E54D1A">
      <w:pPr>
        <w:spacing w:after="0" w:line="240" w:lineRule="auto"/>
        <w:ind w:right="-23"/>
        <w:rPr>
          <w:rFonts w:ascii="Calibri" w:eastAsia="Calibri" w:hAnsi="Calibri" w:cs="Calibri"/>
          <w:sz w:val="22"/>
          <w:szCs w:val="22"/>
        </w:rPr>
      </w:pPr>
    </w:p>
    <w:p w14:paraId="3E9D3E02" w14:textId="77777777" w:rsidR="00AE3C6E" w:rsidRPr="00F77CEB" w:rsidRDefault="00AE3C6E" w:rsidP="00E54D1A">
      <w:pPr>
        <w:spacing w:after="0" w:line="240" w:lineRule="auto"/>
        <w:ind w:right="-23"/>
        <w:contextualSpacing/>
        <w:rPr>
          <w:rFonts w:ascii="Calibri" w:eastAsia="Calibri" w:hAnsi="Calibri" w:cs="Calibri"/>
          <w:color w:val="2F5496"/>
          <w:szCs w:val="23"/>
        </w:rPr>
      </w:pPr>
      <w:r w:rsidRPr="00F77CEB">
        <w:rPr>
          <w:rFonts w:ascii="Calibri" w:eastAsia="Calibri" w:hAnsi="Calibri" w:cs="Calibri"/>
          <w:color w:val="2F5496"/>
          <w:sz w:val="22"/>
          <w:szCs w:val="22"/>
        </w:rPr>
        <w:t xml:space="preserve">La formation informelle en </w:t>
      </w:r>
      <w:r w:rsidRPr="00F77CEB">
        <w:rPr>
          <w:rFonts w:ascii="Calibri" w:eastAsiaTheme="majorEastAsia" w:hAnsi="Calibri" w:cs="Calibri"/>
          <w:color w:val="2F5496"/>
          <w:kern w:val="28"/>
          <w:sz w:val="22"/>
          <w:szCs w:val="22"/>
          <w:lang w:bidi="fr-FR"/>
        </w:rPr>
        <w:t>autoapprentissage</w:t>
      </w:r>
      <w:r w:rsidRPr="00F77CEB">
        <w:rPr>
          <w:rFonts w:ascii="Calibri" w:eastAsia="Calibri" w:hAnsi="Calibri" w:cs="Calibri"/>
          <w:color w:val="2F5496"/>
          <w:sz w:val="22"/>
          <w:szCs w:val="22"/>
        </w:rPr>
        <w:t xml:space="preserve"> </w:t>
      </w:r>
    </w:p>
    <w:p w14:paraId="3160B15D" w14:textId="77777777" w:rsidR="00AE3C6E" w:rsidRPr="00D86CA2" w:rsidRDefault="00AE3C6E" w:rsidP="00E703F7">
      <w:pPr>
        <w:spacing w:after="0" w:line="240" w:lineRule="auto"/>
        <w:ind w:right="-23"/>
        <w:contextualSpacing/>
        <w:rPr>
          <w:rFonts w:ascii="Arial" w:eastAsia="Calibri" w:hAnsi="Arial" w:cs="Arial"/>
          <w:b/>
          <w:bCs/>
          <w:szCs w:val="23"/>
        </w:rPr>
      </w:pPr>
    </w:p>
    <w:p w14:paraId="65810012" w14:textId="145DAC56" w:rsidR="00AE3C6E" w:rsidRPr="00F77CEB" w:rsidRDefault="00AE3C6E" w:rsidP="00E54D1A">
      <w:pPr>
        <w:spacing w:after="0" w:line="240" w:lineRule="auto"/>
        <w:ind w:right="-20"/>
        <w:rPr>
          <w:rFonts w:ascii="Calibri" w:eastAsiaTheme="majorEastAsia" w:hAnsi="Calibri" w:cs="Calibri"/>
          <w:sz w:val="22"/>
          <w:szCs w:val="22"/>
          <w:lang w:eastAsia="fr-CA"/>
        </w:rPr>
      </w:pPr>
      <w:r w:rsidRPr="00F77CEB">
        <w:rPr>
          <w:rFonts w:ascii="Calibri" w:eastAsiaTheme="majorEastAsia" w:hAnsi="Calibri" w:cs="Calibri"/>
          <w:sz w:val="22"/>
          <w:szCs w:val="22"/>
          <w:lang w:eastAsia="fr-CA"/>
        </w:rPr>
        <w:t>Vous trouverez ci-dessous des parcours proposés pour atteindre les niveaux linguistiques A, B et C en autoapprentissage. Ces parcours tiennent compte des cinq grands volets reliés à l'apprentissage d'une langue : la compréhension</w:t>
      </w:r>
      <w:r w:rsidR="00090B95" w:rsidRPr="00F77CEB">
        <w:rPr>
          <w:rFonts w:ascii="Calibri" w:eastAsiaTheme="majorEastAsia" w:hAnsi="Calibri" w:cs="Calibri"/>
          <w:sz w:val="22"/>
          <w:szCs w:val="22"/>
          <w:lang w:eastAsia="fr-CA"/>
        </w:rPr>
        <w:t xml:space="preserve"> orale et écrite</w:t>
      </w:r>
      <w:r w:rsidRPr="00F77CEB">
        <w:rPr>
          <w:rFonts w:ascii="Calibri" w:eastAsiaTheme="majorEastAsia" w:hAnsi="Calibri" w:cs="Calibri"/>
          <w:sz w:val="22"/>
          <w:szCs w:val="22"/>
          <w:lang w:eastAsia="fr-CA"/>
        </w:rPr>
        <w:t xml:space="preserve">, le vocabulaire, la prononciation, la grammaire et l'aisance à l’oral.  </w:t>
      </w:r>
    </w:p>
    <w:p w14:paraId="20EC90BA" w14:textId="77777777" w:rsidR="00AE3C6E" w:rsidRPr="00F77CEB" w:rsidRDefault="00AE3C6E" w:rsidP="00E54D1A">
      <w:pPr>
        <w:spacing w:after="0" w:line="240" w:lineRule="auto"/>
        <w:ind w:right="-20"/>
        <w:rPr>
          <w:rFonts w:ascii="Calibri" w:eastAsiaTheme="majorEastAsia" w:hAnsi="Calibri" w:cs="Calibri"/>
          <w:sz w:val="22"/>
          <w:szCs w:val="22"/>
          <w:lang w:eastAsia="fr-CA"/>
        </w:rPr>
      </w:pPr>
    </w:p>
    <w:p w14:paraId="2E78EF69" w14:textId="726E297A" w:rsidR="00AE3C6E" w:rsidRPr="00F77CEB" w:rsidRDefault="00AE3C6E" w:rsidP="00E54D1A">
      <w:pPr>
        <w:numPr>
          <w:ilvl w:val="0"/>
          <w:numId w:val="33"/>
        </w:numPr>
        <w:spacing w:after="0" w:line="240" w:lineRule="auto"/>
        <w:contextualSpacing/>
        <w:rPr>
          <w:rFonts w:ascii="Calibri" w:eastAsiaTheme="majorEastAsia" w:hAnsi="Calibri" w:cs="Calibri"/>
          <w:sz w:val="22"/>
          <w:szCs w:val="22"/>
          <w:lang w:eastAsia="fr-CA"/>
        </w:rPr>
      </w:pPr>
      <w:hyperlink r:id="rId19" w:history="1">
        <w:r w:rsidRPr="001F6B0A">
          <w:rPr>
            <w:rStyle w:val="Hyperlien"/>
            <w:rFonts w:ascii="Calibri" w:eastAsiaTheme="majorEastAsia" w:hAnsi="Calibri" w:cs="Calibri"/>
            <w:color w:val="0563C1"/>
            <w:sz w:val="22"/>
            <w:szCs w:val="22"/>
            <w:lang w:eastAsia="fr-CA"/>
          </w:rPr>
          <w:t xml:space="preserve">Parcours de formation en seconde langue officielle de </w:t>
        </w:r>
        <w:r w:rsidRPr="001F6B0A">
          <w:rPr>
            <w:rStyle w:val="Hyperlien"/>
            <w:rFonts w:ascii="Calibri" w:eastAsiaTheme="majorEastAsia" w:hAnsi="Calibri" w:cs="Calibri"/>
            <w:b/>
            <w:bCs/>
            <w:color w:val="0563C1"/>
            <w:sz w:val="22"/>
            <w:szCs w:val="22"/>
            <w:lang w:eastAsia="fr-CA"/>
          </w:rPr>
          <w:t>niveau A</w:t>
        </w:r>
        <w:r w:rsidRPr="001F6B0A">
          <w:rPr>
            <w:rStyle w:val="Hyperlien"/>
            <w:rFonts w:ascii="Calibri" w:eastAsiaTheme="majorEastAsia" w:hAnsi="Calibri" w:cs="Calibri"/>
            <w:color w:val="0563C1"/>
            <w:sz w:val="22"/>
            <w:szCs w:val="22"/>
            <w:lang w:eastAsia="fr-CA"/>
          </w:rPr>
          <w:t xml:space="preserve"> en autoapprentissage</w:t>
        </w:r>
      </w:hyperlink>
    </w:p>
    <w:p w14:paraId="70855FB1" w14:textId="7499435E" w:rsidR="00AE3C6E" w:rsidRPr="00F77CEB" w:rsidRDefault="00AE3C6E" w:rsidP="00E54D1A">
      <w:pPr>
        <w:numPr>
          <w:ilvl w:val="0"/>
          <w:numId w:val="33"/>
        </w:numPr>
        <w:spacing w:after="0" w:line="240" w:lineRule="auto"/>
        <w:contextualSpacing/>
        <w:rPr>
          <w:rFonts w:ascii="Calibri" w:eastAsiaTheme="majorEastAsia" w:hAnsi="Calibri" w:cs="Calibri"/>
          <w:sz w:val="22"/>
          <w:szCs w:val="22"/>
          <w:u w:val="single"/>
          <w:lang w:eastAsia="fr-CA"/>
        </w:rPr>
      </w:pPr>
      <w:hyperlink r:id="rId20" w:history="1">
        <w:r w:rsidRPr="0016072F">
          <w:rPr>
            <w:rStyle w:val="Hyperlien"/>
            <w:rFonts w:ascii="Calibri" w:eastAsiaTheme="majorEastAsia" w:hAnsi="Calibri" w:cs="Calibri"/>
            <w:color w:val="0563C1"/>
            <w:sz w:val="22"/>
            <w:szCs w:val="22"/>
            <w:lang w:eastAsia="fr-CA"/>
          </w:rPr>
          <w:t xml:space="preserve">Parcours de formation en seconde langue officielle de </w:t>
        </w:r>
        <w:r w:rsidRPr="0016072F">
          <w:rPr>
            <w:rStyle w:val="Hyperlien"/>
            <w:rFonts w:ascii="Calibri" w:eastAsiaTheme="majorEastAsia" w:hAnsi="Calibri" w:cs="Calibri"/>
            <w:b/>
            <w:bCs/>
            <w:color w:val="0563C1"/>
            <w:sz w:val="22"/>
            <w:szCs w:val="22"/>
            <w:lang w:eastAsia="fr-CA"/>
          </w:rPr>
          <w:t>niveau B</w:t>
        </w:r>
        <w:r w:rsidRPr="0016072F">
          <w:rPr>
            <w:rStyle w:val="Hyperlien"/>
            <w:rFonts w:ascii="Calibri" w:eastAsiaTheme="majorEastAsia" w:hAnsi="Calibri" w:cs="Calibri"/>
            <w:color w:val="0563C1"/>
            <w:sz w:val="22"/>
            <w:szCs w:val="22"/>
            <w:lang w:eastAsia="fr-CA"/>
          </w:rPr>
          <w:t xml:space="preserve"> en autoapprentissage</w:t>
        </w:r>
      </w:hyperlink>
    </w:p>
    <w:p w14:paraId="47B4ED41" w14:textId="79D43751" w:rsidR="00AE3C6E" w:rsidRPr="00F77CEB" w:rsidRDefault="00AE3C6E" w:rsidP="00E54D1A">
      <w:pPr>
        <w:numPr>
          <w:ilvl w:val="0"/>
          <w:numId w:val="33"/>
        </w:numPr>
        <w:spacing w:after="0" w:line="240" w:lineRule="auto"/>
        <w:contextualSpacing/>
        <w:rPr>
          <w:rFonts w:ascii="Calibri" w:eastAsiaTheme="majorEastAsia" w:hAnsi="Calibri" w:cs="Calibri"/>
          <w:sz w:val="22"/>
          <w:szCs w:val="22"/>
          <w:lang w:eastAsia="fr-CA"/>
        </w:rPr>
      </w:pPr>
      <w:hyperlink r:id="rId21" w:history="1">
        <w:r w:rsidRPr="00A37209">
          <w:rPr>
            <w:rStyle w:val="Hyperlien"/>
            <w:rFonts w:ascii="Calibri" w:eastAsiaTheme="majorEastAsia" w:hAnsi="Calibri" w:cs="Calibri"/>
            <w:color w:val="0563C1"/>
            <w:sz w:val="22"/>
            <w:szCs w:val="22"/>
            <w:lang w:eastAsia="fr-CA"/>
          </w:rPr>
          <w:t>Parcours de</w:t>
        </w:r>
        <w:r w:rsidRPr="00A37209">
          <w:rPr>
            <w:rStyle w:val="Hyperlien"/>
            <w:rFonts w:ascii="Calibri" w:hAnsi="Calibri" w:cs="Calibri"/>
            <w:color w:val="0563C1"/>
          </w:rPr>
          <w:t xml:space="preserve"> </w:t>
        </w:r>
        <w:r w:rsidRPr="00A37209">
          <w:rPr>
            <w:rStyle w:val="Hyperlien"/>
            <w:rFonts w:ascii="Calibri" w:eastAsiaTheme="majorEastAsia" w:hAnsi="Calibri" w:cs="Calibri"/>
            <w:color w:val="0563C1"/>
            <w:sz w:val="22"/>
            <w:szCs w:val="22"/>
            <w:lang w:eastAsia="fr-CA"/>
          </w:rPr>
          <w:t xml:space="preserve">formation en seconde langue officielle de </w:t>
        </w:r>
        <w:r w:rsidRPr="00A37209">
          <w:rPr>
            <w:rStyle w:val="Hyperlien"/>
            <w:rFonts w:ascii="Calibri" w:eastAsiaTheme="majorEastAsia" w:hAnsi="Calibri" w:cs="Calibri"/>
            <w:b/>
            <w:bCs/>
            <w:color w:val="0563C1"/>
            <w:sz w:val="22"/>
            <w:szCs w:val="22"/>
            <w:lang w:eastAsia="fr-CA"/>
          </w:rPr>
          <w:t>niveau C</w:t>
        </w:r>
        <w:r w:rsidRPr="00A37209">
          <w:rPr>
            <w:rStyle w:val="Hyperlien"/>
            <w:rFonts w:ascii="Calibri" w:eastAsiaTheme="majorEastAsia" w:hAnsi="Calibri" w:cs="Calibri"/>
            <w:color w:val="0563C1"/>
            <w:sz w:val="22"/>
            <w:szCs w:val="22"/>
            <w:lang w:eastAsia="fr-CA"/>
          </w:rPr>
          <w:t xml:space="preserve"> en autoapprentissage</w:t>
        </w:r>
      </w:hyperlink>
    </w:p>
    <w:p w14:paraId="02FEBC72" w14:textId="77777777" w:rsidR="00AE3C6E" w:rsidRPr="00F77CEB" w:rsidRDefault="00AE3C6E" w:rsidP="00E54D1A">
      <w:pPr>
        <w:spacing w:after="0" w:line="240" w:lineRule="auto"/>
        <w:rPr>
          <w:rFonts w:ascii="Calibri" w:eastAsiaTheme="majorEastAsia" w:hAnsi="Calibri" w:cs="Calibri"/>
          <w:sz w:val="22"/>
          <w:szCs w:val="22"/>
          <w:lang w:eastAsia="fr-CA"/>
        </w:rPr>
      </w:pPr>
    </w:p>
    <w:p w14:paraId="01900F20" w14:textId="77777777" w:rsidR="00AE3C6E" w:rsidRPr="00F77CEB" w:rsidRDefault="00AE3C6E" w:rsidP="00E54D1A">
      <w:pPr>
        <w:spacing w:after="0" w:line="240" w:lineRule="auto"/>
        <w:ind w:right="-23"/>
        <w:contextualSpacing/>
        <w:rPr>
          <w:rFonts w:ascii="Calibri" w:eastAsia="Calibri" w:hAnsi="Calibri" w:cs="Calibri"/>
          <w:color w:val="2F5496"/>
          <w:szCs w:val="23"/>
        </w:rPr>
      </w:pPr>
      <w:r w:rsidRPr="00F77CEB">
        <w:rPr>
          <w:rFonts w:ascii="Calibri" w:eastAsia="Calibri" w:hAnsi="Calibri" w:cs="Calibri"/>
          <w:color w:val="2F5496"/>
          <w:sz w:val="22"/>
          <w:szCs w:val="22"/>
        </w:rPr>
        <w:t xml:space="preserve">La formation formelle </w:t>
      </w:r>
    </w:p>
    <w:p w14:paraId="0EA0EA77" w14:textId="77777777" w:rsidR="00AE3C6E" w:rsidRPr="00F77CEB" w:rsidRDefault="00AE3C6E" w:rsidP="00E54D1A">
      <w:pPr>
        <w:spacing w:after="0" w:line="240" w:lineRule="auto"/>
        <w:rPr>
          <w:rFonts w:ascii="Calibri" w:eastAsiaTheme="majorEastAsia" w:hAnsi="Calibri" w:cs="Calibri"/>
          <w:sz w:val="22"/>
          <w:szCs w:val="22"/>
          <w:lang w:eastAsia="fr-CA"/>
        </w:rPr>
      </w:pPr>
    </w:p>
    <w:p w14:paraId="4E4F854E" w14:textId="77777777" w:rsidR="00AE3C6E" w:rsidRPr="00F77CEB" w:rsidRDefault="00AE3C6E" w:rsidP="00E54D1A">
      <w:pPr>
        <w:spacing w:after="0" w:line="240" w:lineRule="auto"/>
        <w:rPr>
          <w:rFonts w:ascii="Calibri" w:eastAsiaTheme="majorEastAsia" w:hAnsi="Calibri" w:cs="Calibri"/>
          <w:sz w:val="22"/>
          <w:szCs w:val="22"/>
          <w:lang w:eastAsia="fr-CA"/>
        </w:rPr>
      </w:pPr>
      <w:r w:rsidRPr="00F77CEB">
        <w:rPr>
          <w:rFonts w:ascii="Calibri" w:eastAsiaTheme="majorEastAsia" w:hAnsi="Calibri" w:cs="Calibri"/>
          <w:sz w:val="22"/>
          <w:szCs w:val="22"/>
          <w:lang w:eastAsia="fr-CA"/>
        </w:rPr>
        <w:t>La formation linguistique formelle est généralement offerte en salle de classe. Elle peut être offerte en personne ou virtuellement, en groupe ou individuellement, à temps plein ou à temps partiel.</w:t>
      </w:r>
    </w:p>
    <w:p w14:paraId="5BB9E33F" w14:textId="77777777" w:rsidR="00AE3C6E" w:rsidRPr="00F77CEB" w:rsidRDefault="00AE3C6E" w:rsidP="00E54D1A">
      <w:pPr>
        <w:spacing w:after="0" w:line="240" w:lineRule="auto"/>
        <w:rPr>
          <w:rFonts w:ascii="Calibri" w:eastAsiaTheme="majorEastAsia" w:hAnsi="Calibri" w:cs="Calibri"/>
          <w:sz w:val="22"/>
          <w:szCs w:val="22"/>
          <w:lang w:eastAsia="fr-CA"/>
        </w:rPr>
      </w:pPr>
    </w:p>
    <w:p w14:paraId="054FD91B" w14:textId="77777777" w:rsidR="00AE3C6E" w:rsidRPr="00F77CEB" w:rsidRDefault="00AE3C6E" w:rsidP="00E54D1A">
      <w:pPr>
        <w:spacing w:after="0" w:line="240" w:lineRule="auto"/>
        <w:rPr>
          <w:rFonts w:ascii="Calibri" w:eastAsiaTheme="majorEastAsia" w:hAnsi="Calibri" w:cs="Calibri"/>
          <w:sz w:val="22"/>
          <w:szCs w:val="22"/>
          <w:lang w:eastAsia="fr-CA"/>
        </w:rPr>
      </w:pPr>
      <w:r w:rsidRPr="00F77CEB">
        <w:rPr>
          <w:rFonts w:ascii="Calibri" w:eastAsiaTheme="majorEastAsia" w:hAnsi="Calibri" w:cs="Calibri"/>
          <w:sz w:val="22"/>
          <w:szCs w:val="22"/>
          <w:lang w:eastAsia="fr-CA"/>
        </w:rPr>
        <w:t>Vous trouverez ci-dessous des suggestions de formation formelle pour la région de la capitale nationale (RCN) et ailleurs au pays.</w:t>
      </w:r>
    </w:p>
    <w:p w14:paraId="6348A5E4" w14:textId="77777777" w:rsidR="00AE3C6E" w:rsidRPr="00F77CEB" w:rsidRDefault="00AE3C6E" w:rsidP="00E54D1A">
      <w:pPr>
        <w:spacing w:after="0" w:line="240" w:lineRule="auto"/>
        <w:rPr>
          <w:rFonts w:ascii="Calibri" w:eastAsiaTheme="majorEastAsia" w:hAnsi="Calibri" w:cs="Calibri"/>
          <w:sz w:val="22"/>
          <w:szCs w:val="22"/>
          <w:lang w:eastAsia="fr-CA"/>
        </w:rPr>
      </w:pPr>
    </w:p>
    <w:p w14:paraId="751107CC" w14:textId="39EB41A3" w:rsidR="00AE3C6E" w:rsidRPr="00F77CEB" w:rsidRDefault="00AE3C6E" w:rsidP="00E54D1A">
      <w:pPr>
        <w:numPr>
          <w:ilvl w:val="0"/>
          <w:numId w:val="43"/>
        </w:numPr>
        <w:spacing w:after="0" w:line="240" w:lineRule="auto"/>
        <w:rPr>
          <w:rFonts w:ascii="Calibri" w:eastAsia="Times New Roman" w:hAnsi="Calibri" w:cs="Calibri"/>
          <w:sz w:val="24"/>
          <w:lang w:eastAsia="fr-CA"/>
        </w:rPr>
      </w:pPr>
      <w:hyperlink r:id="rId22" w:history="1">
        <w:r w:rsidRPr="00681851">
          <w:rPr>
            <w:rStyle w:val="Hyperlien"/>
            <w:rFonts w:ascii="Calibri" w:eastAsiaTheme="majorEastAsia" w:hAnsi="Calibri" w:cs="Calibri"/>
            <w:color w:val="0563C1"/>
            <w:sz w:val="22"/>
            <w:szCs w:val="22"/>
            <w:lang w:eastAsia="fr-CA"/>
          </w:rPr>
          <w:t>Formation linguistique formelle dans la région de la capital</w:t>
        </w:r>
        <w:r w:rsidR="00DA7559" w:rsidRPr="00681851">
          <w:rPr>
            <w:rStyle w:val="Hyperlien"/>
            <w:rFonts w:ascii="Calibri" w:eastAsiaTheme="majorEastAsia" w:hAnsi="Calibri" w:cs="Calibri"/>
            <w:color w:val="0563C1"/>
            <w:sz w:val="22"/>
            <w:szCs w:val="22"/>
            <w:lang w:eastAsia="fr-CA"/>
          </w:rPr>
          <w:t>e</w:t>
        </w:r>
        <w:r w:rsidRPr="00681851">
          <w:rPr>
            <w:rStyle w:val="Hyperlien"/>
            <w:rFonts w:ascii="Calibri" w:eastAsiaTheme="majorEastAsia" w:hAnsi="Calibri" w:cs="Calibri"/>
            <w:color w:val="0563C1"/>
            <w:sz w:val="22"/>
            <w:szCs w:val="22"/>
            <w:lang w:eastAsia="fr-CA"/>
          </w:rPr>
          <w:t xml:space="preserve"> nationale (RCN)</w:t>
        </w:r>
      </w:hyperlink>
    </w:p>
    <w:p w14:paraId="2965137F" w14:textId="0D6015B3" w:rsidR="00AE3C6E" w:rsidRPr="00F77CEB" w:rsidRDefault="00AE3C6E" w:rsidP="00E54D1A">
      <w:pPr>
        <w:numPr>
          <w:ilvl w:val="0"/>
          <w:numId w:val="43"/>
        </w:numPr>
        <w:spacing w:after="0" w:line="240" w:lineRule="auto"/>
        <w:rPr>
          <w:rFonts w:ascii="Calibri" w:eastAsiaTheme="majorEastAsia" w:hAnsi="Calibri" w:cs="Calibri"/>
          <w:sz w:val="22"/>
          <w:szCs w:val="22"/>
          <w:lang w:eastAsia="fr-CA"/>
        </w:rPr>
      </w:pPr>
      <w:hyperlink r:id="rId23" w:history="1">
        <w:r w:rsidRPr="00A50E84">
          <w:rPr>
            <w:rStyle w:val="Hyperlien"/>
            <w:rFonts w:ascii="Calibri" w:eastAsiaTheme="majorEastAsia" w:hAnsi="Calibri" w:cs="Calibri"/>
            <w:color w:val="0563C1"/>
            <w:sz w:val="22"/>
            <w:szCs w:val="22"/>
            <w:lang w:eastAsia="fr-CA"/>
          </w:rPr>
          <w:t>Formation linguistique formelle en région (en dehors de la RCN)</w:t>
        </w:r>
      </w:hyperlink>
    </w:p>
    <w:p w14:paraId="25A9C8AE" w14:textId="77777777" w:rsidR="00AE3C6E" w:rsidRPr="00F77CEB" w:rsidRDefault="00AE3C6E" w:rsidP="00E54D1A">
      <w:pPr>
        <w:spacing w:after="0" w:line="240" w:lineRule="auto"/>
        <w:ind w:right="-23"/>
        <w:rPr>
          <w:rFonts w:ascii="Calibri" w:eastAsia="Calibri" w:hAnsi="Calibri" w:cs="Calibri"/>
          <w:sz w:val="22"/>
          <w:szCs w:val="22"/>
        </w:rPr>
      </w:pPr>
    </w:p>
    <w:p w14:paraId="7D847102" w14:textId="0FC4FA11" w:rsidR="00AE3C6E" w:rsidRDefault="00AE3C6E" w:rsidP="00E54D1A">
      <w:pPr>
        <w:spacing w:after="0"/>
        <w:ind w:right="-23"/>
        <w:rPr>
          <w:rFonts w:ascii="Calibri" w:eastAsia="Calibri" w:hAnsi="Calibri" w:cs="Calibri"/>
          <w:sz w:val="22"/>
          <w:szCs w:val="22"/>
        </w:rPr>
      </w:pPr>
      <w:r w:rsidRPr="009A7EA6">
        <w:rPr>
          <w:rFonts w:ascii="Calibri" w:eastAsia="Calibri" w:hAnsi="Calibri" w:cs="Calibri"/>
          <w:sz w:val="22"/>
          <w:szCs w:val="22"/>
        </w:rPr>
        <w:t>À la lumière des renseignements que vous pourriez avoir fournis, la ou les solutions d’apprentissage retenues pourraient inclure l</w:t>
      </w:r>
      <w:r w:rsidR="0090415B" w:rsidRPr="009A7EA6">
        <w:rPr>
          <w:rFonts w:ascii="Calibri" w:eastAsia="Calibri" w:hAnsi="Calibri" w:cs="Calibri"/>
          <w:sz w:val="22"/>
          <w:szCs w:val="22"/>
        </w:rPr>
        <w:t>’élaboration</w:t>
      </w:r>
      <w:r w:rsidRPr="009A7EA6">
        <w:rPr>
          <w:rFonts w:ascii="Calibri" w:eastAsia="Calibri" w:hAnsi="Calibri" w:cs="Calibri"/>
          <w:sz w:val="22"/>
          <w:szCs w:val="22"/>
        </w:rPr>
        <w:t xml:space="preserve"> d’un plan de formation linguistique adapté à vos besoins. Le cas échéant, le plan de formation devrait comprendre :</w:t>
      </w:r>
    </w:p>
    <w:p w14:paraId="10A402C7" w14:textId="77777777" w:rsidR="00CC196F" w:rsidRPr="009A7EA6" w:rsidRDefault="00CC196F" w:rsidP="00E54D1A">
      <w:pPr>
        <w:spacing w:after="0" w:line="240" w:lineRule="auto"/>
        <w:ind w:right="-23"/>
        <w:rPr>
          <w:rFonts w:ascii="Calibri" w:eastAsia="Calibri" w:hAnsi="Calibri" w:cs="Calibri"/>
          <w:sz w:val="22"/>
          <w:szCs w:val="22"/>
        </w:rPr>
      </w:pPr>
    </w:p>
    <w:p w14:paraId="5CF04399" w14:textId="77777777" w:rsidR="00AE3C6E" w:rsidRPr="009A7EA6" w:rsidRDefault="00AE3C6E" w:rsidP="00E54D1A">
      <w:pPr>
        <w:numPr>
          <w:ilvl w:val="0"/>
          <w:numId w:val="30"/>
        </w:numPr>
        <w:spacing w:after="0" w:line="240" w:lineRule="auto"/>
        <w:ind w:right="-23"/>
        <w:contextualSpacing/>
        <w:rPr>
          <w:rFonts w:ascii="Calibri" w:eastAsia="Calibri" w:hAnsi="Calibri" w:cs="Calibri"/>
          <w:szCs w:val="23"/>
        </w:rPr>
      </w:pPr>
      <w:proofErr w:type="gramStart"/>
      <w:r w:rsidRPr="009A7EA6">
        <w:rPr>
          <w:rFonts w:ascii="Calibri" w:eastAsia="Calibri" w:hAnsi="Calibri" w:cs="Calibri"/>
          <w:sz w:val="22"/>
          <w:szCs w:val="22"/>
        </w:rPr>
        <w:t>le</w:t>
      </w:r>
      <w:proofErr w:type="gramEnd"/>
      <w:r w:rsidRPr="009A7EA6">
        <w:rPr>
          <w:rFonts w:ascii="Calibri" w:eastAsia="Calibri" w:hAnsi="Calibri" w:cs="Calibri"/>
          <w:sz w:val="22"/>
          <w:szCs w:val="22"/>
        </w:rPr>
        <w:t xml:space="preserve"> niveau de départ; </w:t>
      </w:r>
    </w:p>
    <w:p w14:paraId="085E37C0" w14:textId="27829C5B" w:rsidR="00AE3C6E" w:rsidRPr="009A7EA6" w:rsidRDefault="00AE3C6E" w:rsidP="00E54D1A">
      <w:pPr>
        <w:numPr>
          <w:ilvl w:val="0"/>
          <w:numId w:val="30"/>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la</w:t>
      </w:r>
      <w:proofErr w:type="gramEnd"/>
      <w:r w:rsidRPr="009A7EA6">
        <w:rPr>
          <w:rFonts w:ascii="Calibri" w:eastAsia="Calibri" w:hAnsi="Calibri" w:cs="Calibri"/>
          <w:sz w:val="22"/>
          <w:szCs w:val="22"/>
        </w:rPr>
        <w:t xml:space="preserve"> durée de </w:t>
      </w:r>
      <w:r w:rsidR="004E35A6" w:rsidRPr="009A7EA6">
        <w:rPr>
          <w:rFonts w:ascii="Calibri" w:eastAsia="Calibri" w:hAnsi="Calibri" w:cs="Calibri"/>
          <w:sz w:val="22"/>
          <w:szCs w:val="22"/>
        </w:rPr>
        <w:t xml:space="preserve">la </w:t>
      </w:r>
      <w:r w:rsidRPr="009A7EA6">
        <w:rPr>
          <w:rFonts w:ascii="Calibri" w:eastAsia="Calibri" w:hAnsi="Calibri" w:cs="Calibri"/>
          <w:sz w:val="22"/>
          <w:szCs w:val="22"/>
        </w:rPr>
        <w:t>formation;</w:t>
      </w:r>
    </w:p>
    <w:p w14:paraId="218D7B32" w14:textId="7E60E286" w:rsidR="00AE3C6E" w:rsidRPr="009A7EA6" w:rsidRDefault="00AE3C6E" w:rsidP="00E54D1A">
      <w:pPr>
        <w:numPr>
          <w:ilvl w:val="0"/>
          <w:numId w:val="30"/>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le</w:t>
      </w:r>
      <w:proofErr w:type="gramEnd"/>
      <w:r w:rsidRPr="009A7EA6">
        <w:rPr>
          <w:rFonts w:ascii="Calibri" w:eastAsia="Calibri" w:hAnsi="Calibri" w:cs="Calibri"/>
          <w:sz w:val="22"/>
          <w:szCs w:val="22"/>
        </w:rPr>
        <w:t xml:space="preserve"> type et la modalité de formation (temps plein ou temps partiel, en personne ou virtuelle</w:t>
      </w:r>
      <w:r w:rsidR="004E35A6" w:rsidRPr="009A7EA6">
        <w:rPr>
          <w:rFonts w:ascii="Calibri" w:eastAsia="Calibri" w:hAnsi="Calibri" w:cs="Calibri"/>
          <w:sz w:val="22"/>
          <w:szCs w:val="22"/>
        </w:rPr>
        <w:t>ment</w:t>
      </w:r>
      <w:r w:rsidRPr="009A7EA6">
        <w:rPr>
          <w:rFonts w:ascii="Calibri" w:eastAsia="Calibri" w:hAnsi="Calibri" w:cs="Calibri"/>
          <w:sz w:val="22"/>
          <w:szCs w:val="22"/>
        </w:rPr>
        <w:t>, en groupe ou individuel</w:t>
      </w:r>
      <w:r w:rsidR="004141CD" w:rsidRPr="009A7EA6">
        <w:rPr>
          <w:rFonts w:ascii="Calibri" w:eastAsia="Calibri" w:hAnsi="Calibri" w:cs="Calibri"/>
          <w:sz w:val="22"/>
          <w:szCs w:val="22"/>
        </w:rPr>
        <w:t>lement</w:t>
      </w:r>
      <w:proofErr w:type="gramStart"/>
      <w:r w:rsidRPr="009A7EA6">
        <w:rPr>
          <w:rFonts w:ascii="Calibri" w:eastAsia="Calibri" w:hAnsi="Calibri" w:cs="Calibri"/>
          <w:sz w:val="22"/>
          <w:szCs w:val="22"/>
        </w:rPr>
        <w:t>);</w:t>
      </w:r>
      <w:proofErr w:type="gramEnd"/>
    </w:p>
    <w:p w14:paraId="4BBBFAB7" w14:textId="77777777" w:rsidR="00AE3C6E" w:rsidRPr="009A7EA6" w:rsidRDefault="00AE3C6E" w:rsidP="00E54D1A">
      <w:pPr>
        <w:numPr>
          <w:ilvl w:val="0"/>
          <w:numId w:val="30"/>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les</w:t>
      </w:r>
      <w:proofErr w:type="gramEnd"/>
      <w:r w:rsidRPr="009A7EA6">
        <w:rPr>
          <w:rFonts w:ascii="Calibri" w:eastAsia="Calibri" w:hAnsi="Calibri" w:cs="Calibri"/>
          <w:sz w:val="22"/>
          <w:szCs w:val="22"/>
        </w:rPr>
        <w:t xml:space="preserve"> recommandations pédagogiques pertinentes incluant les mesures à mettre en place. </w:t>
      </w:r>
    </w:p>
    <w:p w14:paraId="058E1840" w14:textId="77777777" w:rsidR="00AE3C6E" w:rsidRPr="00D86CA2" w:rsidRDefault="00AE3C6E" w:rsidP="00E54D1A">
      <w:pPr>
        <w:spacing w:after="0" w:line="240" w:lineRule="auto"/>
        <w:ind w:right="-23"/>
        <w:rPr>
          <w:rFonts w:ascii="Arial" w:eastAsia="Calibri" w:hAnsi="Arial" w:cs="Arial"/>
          <w:sz w:val="22"/>
          <w:szCs w:val="22"/>
        </w:rPr>
      </w:pPr>
    </w:p>
    <w:p w14:paraId="3744F397" w14:textId="77777777" w:rsidR="00AE3C6E" w:rsidRPr="009A7EA6" w:rsidRDefault="00AE3C6E" w:rsidP="00E54D1A">
      <w:pPr>
        <w:spacing w:after="0" w:line="240" w:lineRule="auto"/>
        <w:ind w:right="-23"/>
        <w:rPr>
          <w:rFonts w:ascii="Calibri" w:eastAsia="Calibri" w:hAnsi="Calibri" w:cs="Calibri"/>
          <w:sz w:val="22"/>
          <w:szCs w:val="22"/>
        </w:rPr>
      </w:pPr>
      <w:r w:rsidRPr="009A7EA6">
        <w:rPr>
          <w:rFonts w:ascii="Calibri" w:eastAsia="Calibri" w:hAnsi="Calibri" w:cs="Calibri"/>
          <w:sz w:val="22"/>
          <w:szCs w:val="22"/>
        </w:rPr>
        <w:t>Bien que chaque situation soit différente et les mesures d’adaptation déterminées au cas par cas, la liste suivante présente un échantillon de mesures d'adaptation potentielles qui pourraient être envisagées en fonction des obstacles à surmonter sur les lieux de travail :</w:t>
      </w:r>
    </w:p>
    <w:p w14:paraId="6B41C55D" w14:textId="77777777" w:rsidR="00AE3C6E" w:rsidRPr="00D86CA2" w:rsidRDefault="00AE3C6E" w:rsidP="00E54D1A">
      <w:pPr>
        <w:spacing w:after="0" w:line="240" w:lineRule="auto"/>
        <w:ind w:right="-23"/>
        <w:rPr>
          <w:rFonts w:ascii="Arial" w:eastAsia="Calibri" w:hAnsi="Arial" w:cs="Arial"/>
          <w:strike/>
          <w:sz w:val="22"/>
          <w:szCs w:val="22"/>
        </w:rPr>
      </w:pPr>
      <w:r w:rsidRPr="00D86CA2">
        <w:rPr>
          <w:rFonts w:ascii="Arial" w:eastAsia="Calibri" w:hAnsi="Arial" w:cs="Arial"/>
          <w:strike/>
          <w:sz w:val="22"/>
          <w:szCs w:val="22"/>
        </w:rPr>
        <w:t xml:space="preserve"> </w:t>
      </w:r>
    </w:p>
    <w:p w14:paraId="553D74FF" w14:textId="20160010" w:rsidR="00AE3C6E" w:rsidRDefault="00AE3C6E" w:rsidP="00E54D1A">
      <w:pPr>
        <w:pStyle w:val="Paragraphedeliste"/>
        <w:numPr>
          <w:ilvl w:val="0"/>
          <w:numId w:val="46"/>
        </w:numPr>
        <w:spacing w:after="0"/>
        <w:ind w:left="284" w:right="-23" w:hanging="284"/>
        <w:rPr>
          <w:rFonts w:ascii="Calibri" w:eastAsia="Calibri" w:hAnsi="Calibri" w:cs="Calibri"/>
          <w:sz w:val="22"/>
          <w:szCs w:val="22"/>
        </w:rPr>
      </w:pPr>
      <w:r w:rsidRPr="009A7EA6">
        <w:rPr>
          <w:rFonts w:ascii="Calibri" w:eastAsia="Calibri" w:hAnsi="Calibri" w:cs="Calibri"/>
          <w:sz w:val="22"/>
          <w:szCs w:val="22"/>
        </w:rPr>
        <w:t>Elles peuvent comprendre des changements dans le format de la formation ou dans l’environnement de formation comme :</w:t>
      </w:r>
    </w:p>
    <w:p w14:paraId="7DF74F9E" w14:textId="77777777" w:rsidR="00791B77" w:rsidRPr="009A7EA6" w:rsidRDefault="00791B77" w:rsidP="00791B77">
      <w:pPr>
        <w:pStyle w:val="Paragraphedeliste"/>
        <w:spacing w:after="0" w:line="240" w:lineRule="auto"/>
        <w:ind w:left="0" w:right="-23"/>
        <w:rPr>
          <w:rFonts w:ascii="Calibri" w:eastAsia="Calibri" w:hAnsi="Calibri" w:cs="Calibri"/>
          <w:sz w:val="22"/>
          <w:szCs w:val="22"/>
        </w:rPr>
      </w:pPr>
    </w:p>
    <w:p w14:paraId="31BE505A"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de</w:t>
      </w:r>
      <w:proofErr w:type="gramEnd"/>
      <w:r w:rsidRPr="009A7EA6">
        <w:rPr>
          <w:rFonts w:ascii="Calibri" w:eastAsia="Calibri" w:hAnsi="Calibri" w:cs="Calibri"/>
          <w:sz w:val="22"/>
          <w:szCs w:val="22"/>
        </w:rPr>
        <w:t xml:space="preserve"> la formation individuelle</w:t>
      </w:r>
    </w:p>
    <w:p w14:paraId="6D1D4DE1"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de</w:t>
      </w:r>
      <w:proofErr w:type="gramEnd"/>
      <w:r w:rsidRPr="009A7EA6">
        <w:rPr>
          <w:rFonts w:ascii="Calibri" w:eastAsia="Calibri" w:hAnsi="Calibri" w:cs="Calibri"/>
          <w:sz w:val="22"/>
          <w:szCs w:val="22"/>
        </w:rPr>
        <w:t xml:space="preserve"> la formation en personne ou à distance</w:t>
      </w:r>
    </w:p>
    <w:p w14:paraId="1841B1FE"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un</w:t>
      </w:r>
      <w:proofErr w:type="gramEnd"/>
      <w:r w:rsidRPr="009A7EA6">
        <w:rPr>
          <w:rFonts w:ascii="Calibri" w:eastAsia="Calibri" w:hAnsi="Calibri" w:cs="Calibri"/>
          <w:sz w:val="22"/>
          <w:szCs w:val="22"/>
        </w:rPr>
        <w:t xml:space="preserve"> horaire de formation adapté (par exemple : du temps additionnel, davantage de pauses, etc.)</w:t>
      </w:r>
    </w:p>
    <w:p w14:paraId="2B561D7D"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du</w:t>
      </w:r>
      <w:proofErr w:type="gramEnd"/>
      <w:r w:rsidRPr="009A7EA6">
        <w:rPr>
          <w:rFonts w:ascii="Calibri" w:eastAsia="Calibri" w:hAnsi="Calibri" w:cs="Calibri"/>
          <w:sz w:val="22"/>
          <w:szCs w:val="22"/>
        </w:rPr>
        <w:t xml:space="preserve"> sous-titrage </w:t>
      </w:r>
    </w:p>
    <w:p w14:paraId="21B61170" w14:textId="3496D8A9"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des</w:t>
      </w:r>
      <w:proofErr w:type="gramEnd"/>
      <w:r w:rsidRPr="009A7EA6">
        <w:rPr>
          <w:rFonts w:ascii="Calibri" w:eastAsia="Calibri" w:hAnsi="Calibri" w:cs="Calibri"/>
          <w:sz w:val="22"/>
          <w:szCs w:val="22"/>
        </w:rPr>
        <w:t xml:space="preserve"> </w:t>
      </w:r>
      <w:r w:rsidR="0013719D" w:rsidRPr="009A7EA6">
        <w:rPr>
          <w:rFonts w:ascii="Calibri" w:eastAsia="Calibri" w:hAnsi="Calibri" w:cs="Calibri"/>
          <w:sz w:val="22"/>
          <w:szCs w:val="22"/>
        </w:rPr>
        <w:t xml:space="preserve">plateformes ou des </w:t>
      </w:r>
      <w:r w:rsidRPr="009A7EA6">
        <w:rPr>
          <w:rFonts w:ascii="Calibri" w:eastAsia="Calibri" w:hAnsi="Calibri" w:cs="Calibri"/>
          <w:sz w:val="22"/>
          <w:szCs w:val="22"/>
        </w:rPr>
        <w:t>logiciels adaptés</w:t>
      </w:r>
    </w:p>
    <w:p w14:paraId="60C7C509"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de</w:t>
      </w:r>
      <w:proofErr w:type="gramEnd"/>
      <w:r w:rsidRPr="009A7EA6">
        <w:rPr>
          <w:rFonts w:ascii="Calibri" w:eastAsia="Calibri" w:hAnsi="Calibri" w:cs="Calibri"/>
          <w:sz w:val="22"/>
          <w:szCs w:val="22"/>
        </w:rPr>
        <w:t xml:space="preserve"> l’équipement ergonomique</w:t>
      </w:r>
    </w:p>
    <w:p w14:paraId="6ADED1D1"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des</w:t>
      </w:r>
      <w:proofErr w:type="gramEnd"/>
      <w:r w:rsidRPr="009A7EA6">
        <w:rPr>
          <w:rFonts w:ascii="Calibri" w:eastAsia="Calibri" w:hAnsi="Calibri" w:cs="Calibri"/>
          <w:sz w:val="22"/>
          <w:szCs w:val="22"/>
        </w:rPr>
        <w:t xml:space="preserve"> édifices ou des infrastructures accessibles</w:t>
      </w:r>
    </w:p>
    <w:p w14:paraId="0124402E" w14:textId="2A4F9A5D"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un</w:t>
      </w:r>
      <w:proofErr w:type="gramEnd"/>
      <w:r w:rsidRPr="009A7EA6">
        <w:rPr>
          <w:rFonts w:ascii="Calibri" w:eastAsia="Calibri" w:hAnsi="Calibri" w:cs="Calibri"/>
          <w:sz w:val="22"/>
          <w:szCs w:val="22"/>
        </w:rPr>
        <w:t xml:space="preserve"> emplacement précis comme une place assignée, un endroit tranquille, assez large pour permettre l’accès en fauteuil roulant ou </w:t>
      </w:r>
      <w:r w:rsidR="007D69FE" w:rsidRPr="009A7EA6">
        <w:rPr>
          <w:rFonts w:ascii="Calibri" w:eastAsia="Calibri" w:hAnsi="Calibri" w:cs="Calibri"/>
          <w:sz w:val="22"/>
          <w:szCs w:val="22"/>
        </w:rPr>
        <w:t xml:space="preserve">la présence </w:t>
      </w:r>
      <w:r w:rsidR="00042908" w:rsidRPr="009A7EA6">
        <w:rPr>
          <w:rFonts w:ascii="Calibri" w:eastAsia="Calibri" w:hAnsi="Calibri" w:cs="Calibri"/>
          <w:sz w:val="22"/>
          <w:szCs w:val="22"/>
        </w:rPr>
        <w:t>d’</w:t>
      </w:r>
      <w:r w:rsidRPr="009A7EA6">
        <w:rPr>
          <w:rFonts w:ascii="Calibri" w:eastAsia="Calibri" w:hAnsi="Calibri" w:cs="Calibri"/>
          <w:sz w:val="22"/>
          <w:szCs w:val="22"/>
        </w:rPr>
        <w:t xml:space="preserve">un chien guide ou </w:t>
      </w:r>
      <w:r w:rsidR="00042908" w:rsidRPr="009A7EA6">
        <w:rPr>
          <w:rFonts w:ascii="Calibri" w:eastAsia="Calibri" w:hAnsi="Calibri" w:cs="Calibri"/>
          <w:sz w:val="22"/>
          <w:szCs w:val="22"/>
        </w:rPr>
        <w:t>d’</w:t>
      </w:r>
      <w:r w:rsidRPr="009A7EA6">
        <w:rPr>
          <w:rFonts w:ascii="Calibri" w:eastAsia="Calibri" w:hAnsi="Calibri" w:cs="Calibri"/>
          <w:sz w:val="22"/>
          <w:szCs w:val="22"/>
        </w:rPr>
        <w:t>un chien d’assistance</w:t>
      </w:r>
    </w:p>
    <w:p w14:paraId="66BEE4EC" w14:textId="77777777"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un</w:t>
      </w:r>
      <w:proofErr w:type="gramEnd"/>
      <w:r w:rsidRPr="009A7EA6">
        <w:rPr>
          <w:rFonts w:ascii="Calibri" w:eastAsia="Calibri" w:hAnsi="Calibri" w:cs="Calibri"/>
          <w:sz w:val="22"/>
          <w:szCs w:val="22"/>
        </w:rPr>
        <w:t xml:space="preserve"> afficheur braille ou une imprimante braille</w:t>
      </w:r>
    </w:p>
    <w:p w14:paraId="44612520" w14:textId="371B6ABE" w:rsidR="00AE3C6E" w:rsidRPr="009A7EA6"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9A7EA6">
        <w:rPr>
          <w:rFonts w:ascii="Calibri" w:eastAsia="Calibri" w:hAnsi="Calibri" w:cs="Calibri"/>
          <w:sz w:val="22"/>
          <w:szCs w:val="22"/>
        </w:rPr>
        <w:t>un</w:t>
      </w:r>
      <w:proofErr w:type="gramEnd"/>
      <w:r w:rsidRPr="009A7EA6">
        <w:rPr>
          <w:rFonts w:ascii="Calibri" w:eastAsia="Calibri" w:hAnsi="Calibri" w:cs="Calibri"/>
          <w:sz w:val="22"/>
          <w:szCs w:val="22"/>
        </w:rPr>
        <w:t xml:space="preserve"> éclairage </w:t>
      </w:r>
      <w:r w:rsidR="004B5FC5" w:rsidRPr="009A7EA6">
        <w:rPr>
          <w:rFonts w:ascii="Calibri" w:eastAsia="Calibri" w:hAnsi="Calibri" w:cs="Calibri"/>
          <w:sz w:val="22"/>
          <w:szCs w:val="22"/>
        </w:rPr>
        <w:t>réglable</w:t>
      </w:r>
      <w:r w:rsidRPr="009A7EA6">
        <w:rPr>
          <w:rFonts w:ascii="Calibri" w:eastAsia="Calibri" w:hAnsi="Calibri" w:cs="Calibri"/>
          <w:sz w:val="22"/>
          <w:szCs w:val="22"/>
        </w:rPr>
        <w:t>, de la lumière naturelle, de l’éclairage supplémentaire, une diminution de l'éclairage ou de l'éclairage à intensité variable</w:t>
      </w:r>
    </w:p>
    <w:p w14:paraId="5DDA1770" w14:textId="77777777" w:rsidR="00AE3C6E" w:rsidRPr="009A7EA6" w:rsidRDefault="00AE3C6E" w:rsidP="00E54D1A">
      <w:pPr>
        <w:spacing w:after="0" w:line="240" w:lineRule="auto"/>
        <w:ind w:left="720" w:right="-23" w:hanging="360"/>
        <w:rPr>
          <w:rFonts w:ascii="Calibri" w:eastAsia="Calibri" w:hAnsi="Calibri" w:cs="Calibri"/>
          <w:sz w:val="22"/>
          <w:szCs w:val="22"/>
        </w:rPr>
      </w:pPr>
    </w:p>
    <w:p w14:paraId="12C20339" w14:textId="6E2E1AEC" w:rsidR="00AE3C6E" w:rsidRDefault="00AE3C6E" w:rsidP="00E54D1A">
      <w:pPr>
        <w:pStyle w:val="Paragraphedeliste"/>
        <w:numPr>
          <w:ilvl w:val="0"/>
          <w:numId w:val="46"/>
        </w:numPr>
        <w:spacing w:after="0"/>
        <w:ind w:left="284" w:right="-23" w:hanging="284"/>
        <w:rPr>
          <w:rFonts w:ascii="Calibri" w:eastAsia="Calibri" w:hAnsi="Calibri" w:cs="Calibri"/>
          <w:sz w:val="22"/>
          <w:szCs w:val="22"/>
        </w:rPr>
      </w:pPr>
      <w:r w:rsidRPr="00C0452F">
        <w:rPr>
          <w:rFonts w:ascii="Calibri" w:eastAsia="Calibri" w:hAnsi="Calibri" w:cs="Calibri"/>
          <w:sz w:val="22"/>
          <w:szCs w:val="22"/>
        </w:rPr>
        <w:lastRenderedPageBreak/>
        <w:t>Elles peuvent être d’ordre pédagogique et s’appliquer aux stratégies d’enseignement ou aux types d’activités à réaliser pendant les s</w:t>
      </w:r>
      <w:r w:rsidR="00601C55" w:rsidRPr="00C0452F">
        <w:rPr>
          <w:rFonts w:ascii="Calibri" w:eastAsia="Calibri" w:hAnsi="Calibri" w:cs="Calibri"/>
          <w:sz w:val="22"/>
          <w:szCs w:val="22"/>
        </w:rPr>
        <w:t>éances</w:t>
      </w:r>
      <w:r w:rsidRPr="00C0452F">
        <w:rPr>
          <w:rFonts w:ascii="Calibri" w:eastAsia="Calibri" w:hAnsi="Calibri" w:cs="Calibri"/>
          <w:sz w:val="22"/>
          <w:szCs w:val="22"/>
        </w:rPr>
        <w:t xml:space="preserve"> de formation comme :</w:t>
      </w:r>
    </w:p>
    <w:p w14:paraId="6B16F194" w14:textId="77777777" w:rsidR="00791B77" w:rsidRPr="00C0452F" w:rsidRDefault="00791B77" w:rsidP="001B69A9">
      <w:pPr>
        <w:pStyle w:val="Paragraphedeliste"/>
        <w:spacing w:after="0" w:line="240" w:lineRule="auto"/>
        <w:ind w:left="0" w:right="-23"/>
        <w:rPr>
          <w:rFonts w:ascii="Calibri" w:eastAsia="Calibri" w:hAnsi="Calibri" w:cs="Calibri"/>
          <w:sz w:val="22"/>
          <w:szCs w:val="22"/>
        </w:rPr>
      </w:pPr>
    </w:p>
    <w:p w14:paraId="38026BE3"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des</w:t>
      </w:r>
      <w:proofErr w:type="gramEnd"/>
      <w:r w:rsidRPr="00C0452F">
        <w:rPr>
          <w:rFonts w:ascii="Calibri" w:eastAsia="Calibri" w:hAnsi="Calibri" w:cs="Calibri"/>
          <w:sz w:val="22"/>
          <w:szCs w:val="22"/>
        </w:rPr>
        <w:t xml:space="preserve"> supports visuels (transcriptions, consignes, explications, exercices, etc.)</w:t>
      </w:r>
    </w:p>
    <w:p w14:paraId="4FF1B68F"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plus</w:t>
      </w:r>
      <w:proofErr w:type="gramEnd"/>
      <w:r w:rsidRPr="00C0452F">
        <w:rPr>
          <w:rFonts w:ascii="Calibri" w:eastAsia="Calibri" w:hAnsi="Calibri" w:cs="Calibri"/>
          <w:sz w:val="22"/>
          <w:szCs w:val="22"/>
        </w:rPr>
        <w:t xml:space="preserve"> de temps pour effectuer certaines tâches</w:t>
      </w:r>
    </w:p>
    <w:p w14:paraId="06F576A7"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des</w:t>
      </w:r>
      <w:proofErr w:type="gramEnd"/>
      <w:r w:rsidRPr="00C0452F">
        <w:rPr>
          <w:rFonts w:ascii="Calibri" w:eastAsia="Calibri" w:hAnsi="Calibri" w:cs="Calibri"/>
          <w:sz w:val="22"/>
          <w:szCs w:val="22"/>
        </w:rPr>
        <w:t xml:space="preserve"> répétitions des explications et des directives</w:t>
      </w:r>
    </w:p>
    <w:p w14:paraId="11D58AF6"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des</w:t>
      </w:r>
      <w:proofErr w:type="gramEnd"/>
      <w:r w:rsidRPr="00C0452F">
        <w:rPr>
          <w:rFonts w:ascii="Calibri" w:eastAsia="Calibri" w:hAnsi="Calibri" w:cs="Calibri"/>
          <w:sz w:val="22"/>
          <w:szCs w:val="22"/>
        </w:rPr>
        <w:t xml:space="preserve"> révisions régulières et des périodes de consolidation</w:t>
      </w:r>
    </w:p>
    <w:p w14:paraId="4840ABE0"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des</w:t>
      </w:r>
      <w:proofErr w:type="gramEnd"/>
      <w:r w:rsidRPr="00C0452F">
        <w:rPr>
          <w:rFonts w:ascii="Calibri" w:eastAsia="Calibri" w:hAnsi="Calibri" w:cs="Calibri"/>
          <w:sz w:val="22"/>
          <w:szCs w:val="22"/>
        </w:rPr>
        <w:t xml:space="preserve"> activités faites à l’oral seulement</w:t>
      </w:r>
    </w:p>
    <w:p w14:paraId="740E862A" w14:textId="77777777" w:rsidR="00AE3C6E" w:rsidRPr="00C0452F" w:rsidRDefault="00AE3C6E" w:rsidP="00E54D1A">
      <w:pPr>
        <w:numPr>
          <w:ilvl w:val="0"/>
          <w:numId w:val="29"/>
        </w:numPr>
        <w:spacing w:after="0" w:line="240" w:lineRule="auto"/>
        <w:ind w:right="-23"/>
        <w:contextualSpacing/>
        <w:rPr>
          <w:rFonts w:ascii="Calibri" w:eastAsia="Calibri" w:hAnsi="Calibri" w:cs="Calibri"/>
          <w:sz w:val="22"/>
          <w:szCs w:val="22"/>
        </w:rPr>
      </w:pPr>
      <w:proofErr w:type="gramStart"/>
      <w:r w:rsidRPr="00C0452F">
        <w:rPr>
          <w:rFonts w:ascii="Calibri" w:eastAsia="Calibri" w:hAnsi="Calibri" w:cs="Calibri"/>
          <w:sz w:val="22"/>
          <w:szCs w:val="22"/>
        </w:rPr>
        <w:t>des</w:t>
      </w:r>
      <w:proofErr w:type="gramEnd"/>
      <w:r w:rsidRPr="00C0452F">
        <w:rPr>
          <w:rFonts w:ascii="Calibri" w:eastAsia="Calibri" w:hAnsi="Calibri" w:cs="Calibri"/>
          <w:sz w:val="22"/>
          <w:szCs w:val="22"/>
        </w:rPr>
        <w:t xml:space="preserve"> exercices de phonétique ciblés et réguliers</w:t>
      </w:r>
    </w:p>
    <w:p w14:paraId="6C3DF8A2" w14:textId="77777777" w:rsidR="00AE3C6E" w:rsidRPr="00C0452F" w:rsidRDefault="00AE3C6E" w:rsidP="00340D86">
      <w:pPr>
        <w:spacing w:after="0" w:line="240" w:lineRule="auto"/>
        <w:ind w:right="-23"/>
        <w:contextualSpacing/>
        <w:rPr>
          <w:rFonts w:ascii="Calibri" w:eastAsia="Calibri" w:hAnsi="Calibri" w:cs="Calibri"/>
          <w:sz w:val="22"/>
          <w:szCs w:val="22"/>
        </w:rPr>
      </w:pPr>
    </w:p>
    <w:p w14:paraId="207856F7" w14:textId="7E5DAEBB" w:rsidR="00AE3C6E" w:rsidRPr="008368D8" w:rsidRDefault="008931CC" w:rsidP="008368D8">
      <w:pPr>
        <w:pStyle w:val="Titre2"/>
        <w:spacing w:before="0"/>
        <w:rPr>
          <w:rFonts w:ascii="Calibri" w:hAnsi="Calibri" w:cs="Calibri"/>
          <w:color w:val="2F5496"/>
          <w:sz w:val="22"/>
          <w:szCs w:val="22"/>
        </w:rPr>
      </w:pPr>
      <w:r w:rsidRPr="008368D8">
        <w:rPr>
          <w:rFonts w:ascii="Calibri" w:hAnsi="Calibri" w:cs="Calibri"/>
          <w:color w:val="2F5496"/>
          <w:sz w:val="22"/>
          <w:szCs w:val="22"/>
        </w:rPr>
        <w:t>4. Mettre en place les mesures d’adaptation</w:t>
      </w:r>
    </w:p>
    <w:p w14:paraId="5E44B88B" w14:textId="77777777" w:rsidR="00AE3C6E" w:rsidRPr="00340D86" w:rsidRDefault="00AE3C6E" w:rsidP="00E54D1A">
      <w:pPr>
        <w:spacing w:after="0" w:line="240" w:lineRule="auto"/>
        <w:rPr>
          <w:rFonts w:ascii="Arial" w:eastAsia="Times New Roman" w:hAnsi="Arial" w:cs="Arial"/>
          <w:color w:val="591642" w:themeColor="accent2"/>
          <w:sz w:val="22"/>
          <w:szCs w:val="22"/>
        </w:rPr>
      </w:pPr>
    </w:p>
    <w:p w14:paraId="0D689ADE" w14:textId="77777777" w:rsidR="00AE3C6E" w:rsidRDefault="00AE3C6E" w:rsidP="00E54D1A">
      <w:pPr>
        <w:spacing w:after="0"/>
        <w:ind w:right="-23"/>
        <w:rPr>
          <w:rFonts w:ascii="Calibri" w:eastAsia="Calibri" w:hAnsi="Calibri" w:cs="Calibri"/>
          <w:sz w:val="22"/>
          <w:szCs w:val="22"/>
        </w:rPr>
      </w:pPr>
      <w:r w:rsidRPr="0022259D">
        <w:rPr>
          <w:rFonts w:ascii="Calibri" w:eastAsia="Calibri" w:hAnsi="Calibri" w:cs="Calibri"/>
          <w:sz w:val="22"/>
          <w:szCs w:val="22"/>
        </w:rPr>
        <w:t xml:space="preserve">Votre gestionnaire est responsable de l'obligation légale de l'employeur de mettre en place des mesures d’adaptation et de vous informer des décisions prises en la matière. </w:t>
      </w:r>
    </w:p>
    <w:p w14:paraId="326B7F65" w14:textId="77777777" w:rsidR="00340D86" w:rsidRPr="0022259D" w:rsidRDefault="00340D86" w:rsidP="00E54D1A">
      <w:pPr>
        <w:spacing w:after="0" w:line="240" w:lineRule="auto"/>
        <w:ind w:right="-23"/>
        <w:rPr>
          <w:rFonts w:ascii="Calibri" w:eastAsia="Calibri" w:hAnsi="Calibri" w:cs="Calibri"/>
          <w:sz w:val="22"/>
          <w:szCs w:val="22"/>
        </w:rPr>
      </w:pPr>
    </w:p>
    <w:p w14:paraId="0109FF7C" w14:textId="2462F80B" w:rsidR="00AE3C6E" w:rsidRDefault="00AE3C6E" w:rsidP="00E54D1A">
      <w:pPr>
        <w:spacing w:after="0"/>
        <w:ind w:right="-23"/>
        <w:rPr>
          <w:rFonts w:ascii="Calibri" w:eastAsia="Calibri" w:hAnsi="Calibri" w:cs="Calibri"/>
          <w:sz w:val="22"/>
          <w:szCs w:val="22"/>
        </w:rPr>
      </w:pPr>
      <w:r w:rsidRPr="0022259D">
        <w:rPr>
          <w:rFonts w:ascii="Calibri" w:eastAsia="Calibri" w:hAnsi="Calibri" w:cs="Calibri"/>
          <w:sz w:val="22"/>
          <w:szCs w:val="22"/>
        </w:rPr>
        <w:t>Les offres à commandes pour la formation linguistique de Service</w:t>
      </w:r>
      <w:r w:rsidR="0023709F" w:rsidRPr="0022259D">
        <w:rPr>
          <w:rFonts w:ascii="Calibri" w:eastAsia="Calibri" w:hAnsi="Calibri" w:cs="Calibri"/>
          <w:sz w:val="22"/>
          <w:szCs w:val="22"/>
        </w:rPr>
        <w:t>s</w:t>
      </w:r>
      <w:r w:rsidRPr="0022259D">
        <w:rPr>
          <w:rFonts w:ascii="Calibri" w:eastAsia="Calibri" w:hAnsi="Calibri" w:cs="Calibri"/>
          <w:sz w:val="22"/>
          <w:szCs w:val="22"/>
        </w:rPr>
        <w:t xml:space="preserve"> public</w:t>
      </w:r>
      <w:r w:rsidR="0023709F" w:rsidRPr="0022259D">
        <w:rPr>
          <w:rFonts w:ascii="Calibri" w:eastAsia="Calibri" w:hAnsi="Calibri" w:cs="Calibri"/>
          <w:sz w:val="22"/>
          <w:szCs w:val="22"/>
        </w:rPr>
        <w:t>s</w:t>
      </w:r>
      <w:r w:rsidRPr="0022259D">
        <w:rPr>
          <w:rFonts w:ascii="Calibri" w:eastAsia="Calibri" w:hAnsi="Calibri" w:cs="Calibri"/>
          <w:sz w:val="22"/>
          <w:szCs w:val="22"/>
        </w:rPr>
        <w:t xml:space="preserve"> et approvisionnement C</w:t>
      </w:r>
      <w:r w:rsidRPr="0022259D">
        <w:rPr>
          <w:rFonts w:ascii="Calibri" w:hAnsi="Calibri" w:cs="Calibri"/>
          <w:color w:val="000000"/>
          <w:sz w:val="22"/>
          <w:szCs w:val="22"/>
          <w:shd w:val="clear" w:color="auto" w:fill="FFFFFF"/>
        </w:rPr>
        <w:t xml:space="preserve">anada (SPAC) </w:t>
      </w:r>
      <w:r w:rsidRPr="0022259D">
        <w:rPr>
          <w:rFonts w:ascii="Calibri" w:eastAsia="Calibri" w:hAnsi="Calibri" w:cs="Calibri"/>
          <w:sz w:val="22"/>
          <w:szCs w:val="22"/>
        </w:rPr>
        <w:t xml:space="preserve">proposent déjà certaines options comme du </w:t>
      </w:r>
      <w:hyperlink r:id="rId24" w:history="1">
        <w:r w:rsidRPr="0022259D">
          <w:rPr>
            <w:rFonts w:ascii="Calibri" w:eastAsia="Calibri" w:hAnsi="Calibri" w:cs="Calibri"/>
            <w:color w:val="0563C1"/>
            <w:sz w:val="22"/>
            <w:szCs w:val="22"/>
            <w:u w:val="single"/>
          </w:rPr>
          <w:t xml:space="preserve">tutorat en ligne </w:t>
        </w:r>
        <w:r w:rsidRPr="00681851">
          <w:rPr>
            <w:rFonts w:ascii="Calibri" w:eastAsia="Calibri" w:hAnsi="Calibri" w:cs="Calibri"/>
            <w:color w:val="0563C1"/>
            <w:sz w:val="22"/>
            <w:szCs w:val="22"/>
            <w:u w:val="single"/>
          </w:rPr>
          <w:t>pour</w:t>
        </w:r>
        <w:r w:rsidRPr="0022259D">
          <w:rPr>
            <w:rFonts w:ascii="Calibri" w:eastAsia="Calibri" w:hAnsi="Calibri" w:cs="Calibri"/>
            <w:color w:val="0563C1"/>
            <w:sz w:val="22"/>
            <w:szCs w:val="22"/>
            <w:u w:val="single"/>
          </w:rPr>
          <w:t xml:space="preserve"> la compétence orale </w:t>
        </w:r>
        <w:r w:rsidR="00F85313" w:rsidRPr="0022259D">
          <w:rPr>
            <w:rFonts w:ascii="Calibri" w:eastAsia="Calibri" w:hAnsi="Calibri" w:cs="Calibri"/>
            <w:color w:val="0563C1"/>
            <w:sz w:val="22"/>
            <w:szCs w:val="22"/>
            <w:u w:val="single"/>
          </w:rPr>
          <w:t xml:space="preserve">en </w:t>
        </w:r>
        <w:r w:rsidRPr="0022259D">
          <w:rPr>
            <w:rFonts w:ascii="Calibri" w:eastAsia="Calibri" w:hAnsi="Calibri" w:cs="Calibri"/>
            <w:color w:val="0563C1"/>
            <w:sz w:val="22"/>
            <w:szCs w:val="22"/>
            <w:u w:val="single"/>
          </w:rPr>
          <w:t>anglais langue seconde</w:t>
        </w:r>
      </w:hyperlink>
      <w:r w:rsidRPr="0022259D">
        <w:rPr>
          <w:rFonts w:ascii="Calibri" w:eastAsia="Calibri" w:hAnsi="Calibri" w:cs="Calibri"/>
          <w:color w:val="0563C1"/>
          <w:sz w:val="22"/>
          <w:szCs w:val="22"/>
        </w:rPr>
        <w:t xml:space="preserve"> </w:t>
      </w:r>
      <w:r w:rsidRPr="0022259D">
        <w:rPr>
          <w:rFonts w:ascii="Calibri" w:eastAsia="Calibri" w:hAnsi="Calibri" w:cs="Calibri"/>
          <w:sz w:val="22"/>
          <w:szCs w:val="22"/>
        </w:rPr>
        <w:t xml:space="preserve">(champ de travail 3) </w:t>
      </w:r>
      <w:r w:rsidR="00777A1B">
        <w:rPr>
          <w:rFonts w:ascii="Calibri" w:eastAsia="Calibri" w:hAnsi="Calibri" w:cs="Calibri"/>
          <w:sz w:val="22"/>
          <w:szCs w:val="22"/>
        </w:rPr>
        <w:t xml:space="preserve">(expire en mai 2026) </w:t>
      </w:r>
      <w:r w:rsidRPr="0022259D">
        <w:rPr>
          <w:rFonts w:ascii="Calibri" w:eastAsia="Calibri" w:hAnsi="Calibri" w:cs="Calibri"/>
          <w:sz w:val="22"/>
          <w:szCs w:val="22"/>
        </w:rPr>
        <w:t xml:space="preserve">et </w:t>
      </w:r>
      <w:hyperlink r:id="rId25" w:history="1">
        <w:r w:rsidR="00C54854" w:rsidRPr="0022259D">
          <w:rPr>
            <w:rFonts w:ascii="Calibri" w:eastAsia="Calibri" w:hAnsi="Calibri" w:cs="Calibri"/>
            <w:color w:val="0563C1"/>
            <w:sz w:val="22"/>
            <w:szCs w:val="22"/>
            <w:u w:val="single"/>
          </w:rPr>
          <w:t xml:space="preserve">en </w:t>
        </w:r>
        <w:r w:rsidRPr="0022259D">
          <w:rPr>
            <w:rFonts w:ascii="Calibri" w:eastAsia="Calibri" w:hAnsi="Calibri" w:cs="Calibri"/>
            <w:color w:val="0563C1"/>
            <w:sz w:val="22"/>
            <w:szCs w:val="22"/>
            <w:u w:val="single"/>
          </w:rPr>
          <w:t>français langue seconde</w:t>
        </w:r>
      </w:hyperlink>
      <w:r w:rsidRPr="0022259D">
        <w:rPr>
          <w:rFonts w:ascii="Calibri" w:eastAsia="Calibri" w:hAnsi="Calibri" w:cs="Calibri"/>
          <w:color w:val="0563C1"/>
          <w:sz w:val="22"/>
          <w:szCs w:val="22"/>
        </w:rPr>
        <w:t xml:space="preserve"> </w:t>
      </w:r>
      <w:r w:rsidRPr="007F015F">
        <w:rPr>
          <w:rFonts w:ascii="Calibri" w:eastAsia="Calibri" w:hAnsi="Calibri" w:cs="Calibri"/>
          <w:sz w:val="22"/>
          <w:szCs w:val="22"/>
        </w:rPr>
        <w:t>(champ de travail 4)</w:t>
      </w:r>
      <w:r w:rsidR="007F015F" w:rsidRPr="007F015F">
        <w:rPr>
          <w:rFonts w:ascii="Calibri" w:eastAsia="Calibri" w:hAnsi="Calibri" w:cs="Calibri"/>
          <w:sz w:val="22"/>
          <w:szCs w:val="22"/>
        </w:rPr>
        <w:t xml:space="preserve"> </w:t>
      </w:r>
      <w:r w:rsidR="00777A1B" w:rsidRPr="007F015F">
        <w:rPr>
          <w:rFonts w:ascii="Calibri" w:eastAsia="Calibri" w:hAnsi="Calibri" w:cs="Calibri"/>
          <w:sz w:val="22"/>
          <w:szCs w:val="22"/>
        </w:rPr>
        <w:t>(expire en mai 2026)</w:t>
      </w:r>
      <w:r w:rsidRPr="007F015F">
        <w:rPr>
          <w:rFonts w:ascii="Calibri" w:eastAsia="Calibri" w:hAnsi="Calibri" w:cs="Calibri"/>
          <w:sz w:val="22"/>
          <w:szCs w:val="22"/>
        </w:rPr>
        <w:t xml:space="preserve"> </w:t>
      </w:r>
      <w:r w:rsidRPr="0022259D">
        <w:rPr>
          <w:rFonts w:ascii="Calibri" w:eastAsia="Calibri" w:hAnsi="Calibri" w:cs="Calibri"/>
          <w:sz w:val="22"/>
          <w:szCs w:val="22"/>
        </w:rPr>
        <w:t xml:space="preserve">offrant de </w:t>
      </w:r>
      <w:r w:rsidRPr="0022259D">
        <w:rPr>
          <w:rFonts w:ascii="Calibri" w:eastAsia="Calibri" w:hAnsi="Calibri" w:cs="Calibri"/>
          <w:b/>
          <w:bCs/>
          <w:sz w:val="22"/>
          <w:szCs w:val="22"/>
        </w:rPr>
        <w:t>l’interprétation visuelle</w:t>
      </w:r>
      <w:r w:rsidRPr="0022259D">
        <w:rPr>
          <w:rFonts w:ascii="Calibri" w:eastAsia="Calibri" w:hAnsi="Calibri" w:cs="Calibri"/>
          <w:sz w:val="22"/>
          <w:szCs w:val="22"/>
        </w:rPr>
        <w:t xml:space="preserve"> (en langue des signes) et </w:t>
      </w:r>
      <w:r w:rsidRPr="0022259D">
        <w:rPr>
          <w:rFonts w:ascii="Calibri" w:eastAsia="Calibri" w:hAnsi="Calibri" w:cs="Calibri"/>
          <w:b/>
          <w:bCs/>
          <w:sz w:val="22"/>
          <w:szCs w:val="22"/>
        </w:rPr>
        <w:t>du sous-titrage en direct</w:t>
      </w:r>
      <w:r w:rsidRPr="0022259D">
        <w:rPr>
          <w:rFonts w:ascii="Calibri" w:hAnsi="Calibri" w:cs="Calibri"/>
          <w:sz w:val="22"/>
          <w:szCs w:val="22"/>
        </w:rPr>
        <w:t xml:space="preserve"> </w:t>
      </w:r>
      <w:r w:rsidRPr="0022259D">
        <w:rPr>
          <w:rFonts w:ascii="Calibri" w:eastAsia="Calibri" w:hAnsi="Calibri" w:cs="Calibri"/>
          <w:sz w:val="22"/>
          <w:szCs w:val="22"/>
        </w:rPr>
        <w:t xml:space="preserve">et aussi </w:t>
      </w:r>
      <w:r w:rsidR="007973F3" w:rsidRPr="0022259D">
        <w:rPr>
          <w:rFonts w:ascii="Calibri" w:eastAsia="Calibri" w:hAnsi="Calibri" w:cs="Calibri"/>
          <w:b/>
          <w:bCs/>
          <w:sz w:val="22"/>
          <w:szCs w:val="22"/>
        </w:rPr>
        <w:t>des</w:t>
      </w:r>
      <w:r w:rsidRPr="0022259D">
        <w:rPr>
          <w:rFonts w:ascii="Calibri" w:eastAsia="Calibri" w:hAnsi="Calibri" w:cs="Calibri"/>
          <w:b/>
          <w:bCs/>
          <w:sz w:val="22"/>
          <w:szCs w:val="22"/>
        </w:rPr>
        <w:t xml:space="preserve"> service</w:t>
      </w:r>
      <w:r w:rsidR="007973F3" w:rsidRPr="0022259D">
        <w:rPr>
          <w:rFonts w:ascii="Calibri" w:eastAsia="Calibri" w:hAnsi="Calibri" w:cs="Calibri"/>
          <w:b/>
          <w:bCs/>
          <w:sz w:val="22"/>
          <w:szCs w:val="22"/>
        </w:rPr>
        <w:t>s</w:t>
      </w:r>
      <w:r w:rsidRPr="0022259D">
        <w:rPr>
          <w:rFonts w:ascii="Calibri" w:eastAsia="Calibri" w:hAnsi="Calibri" w:cs="Calibri"/>
          <w:b/>
          <w:bCs/>
          <w:sz w:val="22"/>
          <w:szCs w:val="22"/>
        </w:rPr>
        <w:t xml:space="preserve"> de conseiller pédagogique</w:t>
      </w:r>
      <w:r w:rsidRPr="0022259D">
        <w:rPr>
          <w:rFonts w:ascii="Calibri" w:eastAsia="Calibri" w:hAnsi="Calibri" w:cs="Calibri"/>
          <w:sz w:val="22"/>
          <w:szCs w:val="22"/>
        </w:rPr>
        <w:t xml:space="preserve"> pour </w:t>
      </w:r>
      <w:r w:rsidR="00FD3B0B" w:rsidRPr="0022259D">
        <w:rPr>
          <w:rFonts w:ascii="Calibri" w:eastAsia="Calibri" w:hAnsi="Calibri" w:cs="Calibri"/>
          <w:sz w:val="22"/>
          <w:szCs w:val="22"/>
        </w:rPr>
        <w:t>personne</w:t>
      </w:r>
      <w:r w:rsidR="001F510E" w:rsidRPr="0022259D">
        <w:rPr>
          <w:rFonts w:ascii="Calibri" w:eastAsia="Calibri" w:hAnsi="Calibri" w:cs="Calibri"/>
          <w:sz w:val="22"/>
          <w:szCs w:val="22"/>
        </w:rPr>
        <w:t>s</w:t>
      </w:r>
      <w:r w:rsidRPr="0022259D">
        <w:rPr>
          <w:rFonts w:ascii="Calibri" w:eastAsia="Calibri" w:hAnsi="Calibri" w:cs="Calibri"/>
          <w:sz w:val="22"/>
          <w:szCs w:val="22"/>
        </w:rPr>
        <w:t xml:space="preserve"> ayant des difficultés d’apprentissage. Ces offres à commandes proposent de la formation virtuelle </w:t>
      </w:r>
      <w:r w:rsidRPr="0022259D">
        <w:rPr>
          <w:rFonts w:ascii="Calibri" w:eastAsia="Calibri" w:hAnsi="Calibri" w:cs="Calibri"/>
          <w:b/>
          <w:bCs/>
          <w:sz w:val="22"/>
          <w:szCs w:val="22"/>
        </w:rPr>
        <w:t xml:space="preserve">à temps plein </w:t>
      </w:r>
      <w:r w:rsidRPr="0022259D">
        <w:rPr>
          <w:rFonts w:ascii="Calibri" w:eastAsia="Calibri" w:hAnsi="Calibri" w:cs="Calibri"/>
          <w:sz w:val="22"/>
          <w:szCs w:val="22"/>
        </w:rPr>
        <w:t xml:space="preserve">ou </w:t>
      </w:r>
      <w:r w:rsidRPr="0022259D">
        <w:rPr>
          <w:rFonts w:ascii="Calibri" w:eastAsia="Calibri" w:hAnsi="Calibri" w:cs="Calibri"/>
          <w:b/>
          <w:bCs/>
          <w:sz w:val="22"/>
          <w:szCs w:val="22"/>
        </w:rPr>
        <w:t>partiel</w:t>
      </w:r>
      <w:r w:rsidRPr="0022259D">
        <w:rPr>
          <w:rFonts w:ascii="Calibri" w:eastAsia="Calibri" w:hAnsi="Calibri" w:cs="Calibri"/>
          <w:sz w:val="22"/>
          <w:szCs w:val="22"/>
        </w:rPr>
        <w:t xml:space="preserve"> partout au Canada.</w:t>
      </w:r>
    </w:p>
    <w:p w14:paraId="4F98792E" w14:textId="77777777" w:rsidR="00340D86" w:rsidRPr="0022259D" w:rsidRDefault="00340D86" w:rsidP="00E54D1A">
      <w:pPr>
        <w:spacing w:after="0" w:line="240" w:lineRule="auto"/>
        <w:ind w:right="-23"/>
        <w:rPr>
          <w:rFonts w:ascii="Calibri" w:eastAsia="Calibri" w:hAnsi="Calibri" w:cs="Calibri"/>
          <w:sz w:val="22"/>
          <w:szCs w:val="22"/>
        </w:rPr>
      </w:pPr>
    </w:p>
    <w:p w14:paraId="779ADA70" w14:textId="19E7D789" w:rsidR="00AE3C6E" w:rsidRPr="0022259D" w:rsidRDefault="00AE3C6E" w:rsidP="00E54D1A">
      <w:pPr>
        <w:spacing w:after="0" w:line="240" w:lineRule="auto"/>
        <w:ind w:right="-23"/>
        <w:rPr>
          <w:rFonts w:ascii="Calibri" w:eastAsia="Calibri" w:hAnsi="Calibri" w:cs="Calibri"/>
          <w:sz w:val="22"/>
          <w:szCs w:val="22"/>
        </w:rPr>
      </w:pPr>
      <w:r w:rsidRPr="0022259D">
        <w:rPr>
          <w:rFonts w:ascii="Calibri" w:eastAsia="Calibri" w:hAnsi="Calibri" w:cs="Calibri"/>
          <w:sz w:val="22"/>
          <w:szCs w:val="22"/>
        </w:rPr>
        <w:t>Avant le début de la formation, vous devriez rencontrer le</w:t>
      </w:r>
      <w:r w:rsidR="00442F55" w:rsidRPr="0022259D">
        <w:rPr>
          <w:rFonts w:ascii="Calibri" w:eastAsia="Calibri" w:hAnsi="Calibri" w:cs="Calibri"/>
          <w:sz w:val="22"/>
          <w:szCs w:val="22"/>
        </w:rPr>
        <w:t xml:space="preserve"> ou la</w:t>
      </w:r>
      <w:r w:rsidRPr="0022259D">
        <w:rPr>
          <w:rFonts w:ascii="Calibri" w:eastAsia="Calibri" w:hAnsi="Calibri" w:cs="Calibri"/>
          <w:sz w:val="22"/>
          <w:szCs w:val="22"/>
        </w:rPr>
        <w:t xml:space="preserve"> spécialiste en apprentissage des langues et/ou le conseiller </w:t>
      </w:r>
      <w:r w:rsidR="00442F55" w:rsidRPr="0022259D">
        <w:rPr>
          <w:rFonts w:ascii="Calibri" w:eastAsia="Calibri" w:hAnsi="Calibri" w:cs="Calibri"/>
          <w:sz w:val="22"/>
          <w:szCs w:val="22"/>
        </w:rPr>
        <w:t xml:space="preserve">ou </w:t>
      </w:r>
      <w:r w:rsidR="00E97F0D" w:rsidRPr="0022259D">
        <w:rPr>
          <w:rFonts w:ascii="Calibri" w:eastAsia="Calibri" w:hAnsi="Calibri" w:cs="Calibri"/>
          <w:sz w:val="22"/>
          <w:szCs w:val="22"/>
        </w:rPr>
        <w:t xml:space="preserve">la </w:t>
      </w:r>
      <w:r w:rsidR="00442F55" w:rsidRPr="0022259D">
        <w:rPr>
          <w:rFonts w:ascii="Calibri" w:eastAsia="Calibri" w:hAnsi="Calibri" w:cs="Calibri"/>
          <w:sz w:val="22"/>
          <w:szCs w:val="22"/>
        </w:rPr>
        <w:t xml:space="preserve">conseillère </w:t>
      </w:r>
      <w:r w:rsidRPr="0022259D">
        <w:rPr>
          <w:rFonts w:ascii="Calibri" w:eastAsia="Calibri" w:hAnsi="Calibri" w:cs="Calibri"/>
          <w:sz w:val="22"/>
          <w:szCs w:val="22"/>
        </w:rPr>
        <w:t>pédagogique ainsi que la ressource enseignante charg</w:t>
      </w:r>
      <w:r w:rsidR="00042F79" w:rsidRPr="0022259D">
        <w:rPr>
          <w:rFonts w:ascii="Calibri" w:eastAsia="Calibri" w:hAnsi="Calibri" w:cs="Calibri"/>
          <w:sz w:val="22"/>
          <w:szCs w:val="22"/>
        </w:rPr>
        <w:t>ée</w:t>
      </w:r>
      <w:r w:rsidRPr="0022259D">
        <w:rPr>
          <w:rFonts w:ascii="Calibri" w:eastAsia="Calibri" w:hAnsi="Calibri" w:cs="Calibri"/>
          <w:sz w:val="22"/>
          <w:szCs w:val="22"/>
        </w:rPr>
        <w:t xml:space="preserve"> de fournir la formation, pour vous assurer que les mesures d'adaptation à mettre en place sont bien comprises par toutes les parties et pour voir de quelles façons elles seront appliquées.</w:t>
      </w:r>
    </w:p>
    <w:p w14:paraId="0ABAE2D8" w14:textId="77777777" w:rsidR="00AE3C6E" w:rsidRPr="00340D86" w:rsidRDefault="00AE3C6E" w:rsidP="00E54D1A">
      <w:pPr>
        <w:spacing w:after="0" w:line="240" w:lineRule="auto"/>
        <w:rPr>
          <w:rFonts w:ascii="Calibri" w:hAnsi="Calibri" w:cs="Calibri"/>
          <w:color w:val="2F5496"/>
          <w:sz w:val="22"/>
          <w:szCs w:val="22"/>
        </w:rPr>
      </w:pPr>
    </w:p>
    <w:p w14:paraId="0C7E0F26" w14:textId="56C7FCC4" w:rsidR="0088162F" w:rsidRPr="008368D8" w:rsidRDefault="0088162F" w:rsidP="008368D8">
      <w:pPr>
        <w:pStyle w:val="Titre2"/>
        <w:spacing w:before="0"/>
        <w:rPr>
          <w:rFonts w:ascii="Calibri" w:hAnsi="Calibri" w:cs="Calibri"/>
          <w:color w:val="2F5496"/>
          <w:sz w:val="22"/>
          <w:szCs w:val="22"/>
        </w:rPr>
      </w:pPr>
      <w:r w:rsidRPr="008368D8">
        <w:rPr>
          <w:rFonts w:ascii="Calibri" w:hAnsi="Calibri" w:cs="Calibri"/>
          <w:color w:val="2F5496"/>
          <w:sz w:val="22"/>
          <w:szCs w:val="22"/>
        </w:rPr>
        <w:t>5. Tenir à jour le dossier de formation et faire le suivi avec l’employé ou l’employée</w:t>
      </w:r>
    </w:p>
    <w:p w14:paraId="2D69C312" w14:textId="77777777" w:rsidR="00AE3C6E" w:rsidRPr="00340D86" w:rsidRDefault="00AE3C6E" w:rsidP="00E54D1A">
      <w:pPr>
        <w:spacing w:after="0" w:line="240" w:lineRule="auto"/>
        <w:ind w:right="-23"/>
        <w:contextualSpacing/>
        <w:rPr>
          <w:rFonts w:ascii="Calibri" w:hAnsi="Calibri" w:cs="Calibri"/>
          <w:color w:val="2F5496"/>
          <w:sz w:val="22"/>
          <w:szCs w:val="22"/>
        </w:rPr>
      </w:pPr>
    </w:p>
    <w:p w14:paraId="4D6D6420" w14:textId="089626EB" w:rsidR="00AE3C6E" w:rsidRDefault="00AE3C6E" w:rsidP="00E54D1A">
      <w:pPr>
        <w:spacing w:after="0"/>
        <w:ind w:right="-23"/>
        <w:rPr>
          <w:rFonts w:ascii="Calibri" w:eastAsia="Calibri" w:hAnsi="Calibri" w:cs="Calibri"/>
          <w:sz w:val="22"/>
          <w:szCs w:val="22"/>
        </w:rPr>
      </w:pPr>
      <w:r w:rsidRPr="0088162F">
        <w:rPr>
          <w:rFonts w:ascii="Calibri" w:eastAsia="Calibri" w:hAnsi="Calibri" w:cs="Calibri"/>
          <w:sz w:val="22"/>
          <w:szCs w:val="22"/>
        </w:rPr>
        <w:t xml:space="preserve">Votre gestionnaire est responsable de sauvegarder par écrit votre demande de mesures d’adaptation incluant les mesures d’adaptation qui ont été appliquées. </w:t>
      </w:r>
      <w:r w:rsidR="000A6F6B" w:rsidRPr="0088162F">
        <w:rPr>
          <w:rFonts w:ascii="Calibri" w:eastAsia="Calibri" w:hAnsi="Calibri" w:cs="Calibri"/>
          <w:sz w:val="22"/>
          <w:szCs w:val="22"/>
        </w:rPr>
        <w:t xml:space="preserve">Votre gestionnaire est également responsable </w:t>
      </w:r>
      <w:r w:rsidR="002F28AA" w:rsidRPr="0088162F">
        <w:rPr>
          <w:rFonts w:ascii="Calibri" w:eastAsia="Calibri" w:hAnsi="Calibri" w:cs="Calibri"/>
          <w:sz w:val="22"/>
          <w:szCs w:val="22"/>
        </w:rPr>
        <w:t>de faire un su</w:t>
      </w:r>
      <w:r w:rsidRPr="0088162F">
        <w:rPr>
          <w:rFonts w:ascii="Calibri" w:eastAsia="Calibri" w:hAnsi="Calibri" w:cs="Calibri"/>
          <w:sz w:val="22"/>
          <w:szCs w:val="22"/>
        </w:rPr>
        <w:t xml:space="preserve">ivi régulier </w:t>
      </w:r>
      <w:r w:rsidR="00BA13C9" w:rsidRPr="0088162F">
        <w:rPr>
          <w:rFonts w:ascii="Calibri" w:eastAsia="Calibri" w:hAnsi="Calibri" w:cs="Calibri"/>
          <w:sz w:val="22"/>
          <w:szCs w:val="22"/>
        </w:rPr>
        <w:t xml:space="preserve">afin de </w:t>
      </w:r>
      <w:r w:rsidRPr="0088162F">
        <w:rPr>
          <w:rFonts w:ascii="Calibri" w:eastAsia="Calibri" w:hAnsi="Calibri" w:cs="Calibri"/>
          <w:sz w:val="22"/>
          <w:szCs w:val="22"/>
        </w:rPr>
        <w:t>s’assurer du bon déroulement de la formation linguistique, que les mesures d’adaptation mises en place sont appliquées efficacement et qu’elles tiennent compte des obstacles identifiés.</w:t>
      </w:r>
      <w:r w:rsidRPr="0088162F">
        <w:rPr>
          <w:rFonts w:ascii="Calibri" w:hAnsi="Calibri" w:cs="Calibri"/>
        </w:rPr>
        <w:t xml:space="preserve"> </w:t>
      </w:r>
      <w:r w:rsidRPr="0088162F">
        <w:rPr>
          <w:rFonts w:ascii="Calibri" w:eastAsia="Calibri" w:hAnsi="Calibri" w:cs="Calibri"/>
          <w:sz w:val="22"/>
          <w:szCs w:val="22"/>
        </w:rPr>
        <w:t xml:space="preserve">Vous êtes encouragé à communiquer régulièrement avec </w:t>
      </w:r>
      <w:r w:rsidR="006028C4" w:rsidRPr="0088162F">
        <w:rPr>
          <w:rFonts w:ascii="Calibri" w:eastAsia="Calibri" w:hAnsi="Calibri" w:cs="Calibri"/>
          <w:sz w:val="22"/>
          <w:szCs w:val="22"/>
        </w:rPr>
        <w:t xml:space="preserve">votre </w:t>
      </w:r>
      <w:r w:rsidR="008C3CCE" w:rsidRPr="0088162F">
        <w:rPr>
          <w:rFonts w:ascii="Calibri" w:eastAsia="Calibri" w:hAnsi="Calibri" w:cs="Calibri"/>
          <w:sz w:val="22"/>
          <w:szCs w:val="22"/>
        </w:rPr>
        <w:t>gestionnaire</w:t>
      </w:r>
      <w:r w:rsidRPr="0088162F">
        <w:rPr>
          <w:rFonts w:ascii="Calibri" w:eastAsia="Calibri" w:hAnsi="Calibri" w:cs="Calibri"/>
          <w:sz w:val="22"/>
          <w:szCs w:val="22"/>
        </w:rPr>
        <w:t xml:space="preserve"> pour lui faire part de vos besoins que la formation se donne sur le lieu de travail ou chez un fournisseur. </w:t>
      </w:r>
    </w:p>
    <w:p w14:paraId="5F2BB470" w14:textId="77777777" w:rsidR="004A5D73" w:rsidRDefault="004A5D73" w:rsidP="00E54D1A">
      <w:pPr>
        <w:spacing w:after="0" w:line="240" w:lineRule="auto"/>
        <w:ind w:right="-23"/>
        <w:rPr>
          <w:rFonts w:ascii="Calibri" w:eastAsia="Calibri" w:hAnsi="Calibri" w:cs="Calibri"/>
          <w:sz w:val="22"/>
          <w:szCs w:val="22"/>
        </w:rPr>
      </w:pPr>
    </w:p>
    <w:p w14:paraId="11C352F7" w14:textId="23FA0301" w:rsidR="0088162F" w:rsidRPr="008368D8" w:rsidRDefault="0088162F" w:rsidP="008368D8">
      <w:pPr>
        <w:pStyle w:val="Titre2"/>
        <w:spacing w:before="0"/>
        <w:ind w:left="284" w:hanging="284"/>
        <w:rPr>
          <w:rFonts w:ascii="Calibri" w:hAnsi="Calibri" w:cs="Calibri"/>
          <w:color w:val="2F5496"/>
          <w:sz w:val="22"/>
          <w:szCs w:val="22"/>
        </w:rPr>
      </w:pPr>
      <w:r w:rsidRPr="008368D8">
        <w:rPr>
          <w:rFonts w:ascii="Calibri" w:hAnsi="Calibri" w:cs="Calibri"/>
          <w:color w:val="2F5496"/>
          <w:sz w:val="22"/>
          <w:szCs w:val="22"/>
        </w:rPr>
        <w:t>6.</w:t>
      </w:r>
      <w:r w:rsidRPr="008368D8">
        <w:rPr>
          <w:rFonts w:ascii="Calibri" w:hAnsi="Calibri" w:cs="Calibri"/>
          <w:color w:val="2F5496"/>
          <w:sz w:val="22"/>
          <w:szCs w:val="22"/>
        </w:rPr>
        <w:tab/>
        <w:t>Réserver auprès de la Commission de la fonction publique (CFP) une séance d’évaluation linguistique prévoyant des mesures d’adaptation (le cas échéant)</w:t>
      </w:r>
    </w:p>
    <w:p w14:paraId="24A974C5" w14:textId="77777777" w:rsidR="004A5D73" w:rsidRDefault="004A5D73" w:rsidP="00E54D1A">
      <w:pPr>
        <w:spacing w:after="0"/>
        <w:ind w:right="-23"/>
        <w:rPr>
          <w:rFonts w:ascii="Calibri" w:eastAsia="Calibri" w:hAnsi="Calibri" w:cs="Calibri"/>
          <w:sz w:val="22"/>
          <w:szCs w:val="22"/>
        </w:rPr>
      </w:pPr>
    </w:p>
    <w:p w14:paraId="2DD03D91" w14:textId="77777777" w:rsidR="004A5D73" w:rsidRDefault="00AE3C6E" w:rsidP="00E54D1A">
      <w:pPr>
        <w:spacing w:after="0"/>
        <w:ind w:right="-23"/>
        <w:rPr>
          <w:rFonts w:ascii="Calibri" w:eastAsia="Calibri" w:hAnsi="Calibri" w:cs="Calibri"/>
          <w:sz w:val="22"/>
          <w:szCs w:val="22"/>
        </w:rPr>
      </w:pPr>
      <w:r w:rsidRPr="0088162F">
        <w:rPr>
          <w:rFonts w:ascii="Calibri" w:eastAsia="Calibri" w:hAnsi="Calibri" w:cs="Calibri"/>
          <w:sz w:val="22"/>
          <w:szCs w:val="22"/>
        </w:rPr>
        <w:t>Certaines personnes pourraient aussi avoir besoin de mesures d’adaptation durant l’</w:t>
      </w:r>
      <w:r w:rsidR="00EA25EA" w:rsidRPr="0088162F">
        <w:rPr>
          <w:rFonts w:ascii="Calibri" w:eastAsia="Calibri" w:hAnsi="Calibri" w:cs="Calibri"/>
          <w:sz w:val="22"/>
          <w:szCs w:val="22"/>
        </w:rPr>
        <w:t>é</w:t>
      </w:r>
      <w:r w:rsidRPr="0088162F">
        <w:rPr>
          <w:rFonts w:ascii="Calibri" w:eastAsia="Calibri" w:hAnsi="Calibri" w:cs="Calibri"/>
          <w:sz w:val="22"/>
          <w:szCs w:val="22"/>
        </w:rPr>
        <w:t>valuation de la langue seconde :</w:t>
      </w:r>
      <w:r w:rsidR="00F86C7F" w:rsidRPr="0088162F">
        <w:rPr>
          <w:rFonts w:ascii="Calibri" w:eastAsia="Calibri" w:hAnsi="Calibri" w:cs="Calibri"/>
          <w:sz w:val="22"/>
          <w:szCs w:val="22"/>
        </w:rPr>
        <w:t xml:space="preserve"> l’</w:t>
      </w:r>
      <w:r w:rsidR="00871864" w:rsidRPr="0088162F">
        <w:rPr>
          <w:rFonts w:ascii="Calibri" w:eastAsia="Calibri" w:hAnsi="Calibri" w:cs="Calibri"/>
          <w:sz w:val="22"/>
          <w:szCs w:val="22"/>
        </w:rPr>
        <w:t>é</w:t>
      </w:r>
      <w:r w:rsidRPr="0088162F">
        <w:rPr>
          <w:rFonts w:ascii="Calibri" w:eastAsia="Calibri" w:hAnsi="Calibri" w:cs="Calibri"/>
          <w:sz w:val="22"/>
          <w:szCs w:val="22"/>
        </w:rPr>
        <w:t xml:space="preserve">valuation linguistique à l’oral, </w:t>
      </w:r>
      <w:r w:rsidR="00F86C7F" w:rsidRPr="0088162F">
        <w:rPr>
          <w:rFonts w:ascii="Calibri" w:eastAsia="Calibri" w:hAnsi="Calibri" w:cs="Calibri"/>
          <w:sz w:val="22"/>
          <w:szCs w:val="22"/>
        </w:rPr>
        <w:t xml:space="preserve">le </w:t>
      </w:r>
      <w:r w:rsidR="00871864" w:rsidRPr="0088162F">
        <w:rPr>
          <w:rFonts w:ascii="Calibri" w:eastAsia="Calibri" w:hAnsi="Calibri" w:cs="Calibri"/>
          <w:sz w:val="22"/>
          <w:szCs w:val="22"/>
        </w:rPr>
        <w:t>t</w:t>
      </w:r>
      <w:r w:rsidRPr="0088162F">
        <w:rPr>
          <w:rFonts w:ascii="Calibri" w:eastAsia="Calibri" w:hAnsi="Calibri" w:cs="Calibri"/>
          <w:sz w:val="22"/>
          <w:szCs w:val="22"/>
        </w:rPr>
        <w:t xml:space="preserve">est d’expression écrite ou </w:t>
      </w:r>
      <w:r w:rsidR="00F86C7F" w:rsidRPr="0088162F">
        <w:rPr>
          <w:rFonts w:ascii="Calibri" w:eastAsia="Calibri" w:hAnsi="Calibri" w:cs="Calibri"/>
          <w:sz w:val="22"/>
          <w:szCs w:val="22"/>
        </w:rPr>
        <w:t xml:space="preserve">le </w:t>
      </w:r>
      <w:r w:rsidR="00871864" w:rsidRPr="0088162F">
        <w:rPr>
          <w:rFonts w:ascii="Calibri" w:eastAsia="Calibri" w:hAnsi="Calibri" w:cs="Calibri"/>
          <w:sz w:val="22"/>
          <w:szCs w:val="22"/>
        </w:rPr>
        <w:t>t</w:t>
      </w:r>
      <w:r w:rsidRPr="0088162F">
        <w:rPr>
          <w:rFonts w:ascii="Calibri" w:eastAsia="Calibri" w:hAnsi="Calibri" w:cs="Calibri"/>
          <w:sz w:val="22"/>
          <w:szCs w:val="22"/>
        </w:rPr>
        <w:t>est de compréhension de l’écrit.</w:t>
      </w:r>
    </w:p>
    <w:p w14:paraId="3C3553F1" w14:textId="13F15ED8" w:rsidR="00AE3C6E" w:rsidRPr="0088162F" w:rsidRDefault="00AE3C6E" w:rsidP="00E54D1A">
      <w:pPr>
        <w:spacing w:after="0" w:line="240" w:lineRule="auto"/>
        <w:ind w:right="-23"/>
        <w:rPr>
          <w:rFonts w:ascii="Calibri" w:eastAsia="Calibri" w:hAnsi="Calibri" w:cs="Calibri"/>
          <w:sz w:val="22"/>
          <w:szCs w:val="22"/>
        </w:rPr>
      </w:pPr>
      <w:r w:rsidRPr="0088162F">
        <w:rPr>
          <w:rFonts w:ascii="Calibri" w:eastAsia="Calibri" w:hAnsi="Calibri" w:cs="Calibri"/>
          <w:sz w:val="22"/>
          <w:szCs w:val="22"/>
        </w:rPr>
        <w:t xml:space="preserve"> </w:t>
      </w:r>
    </w:p>
    <w:p w14:paraId="64E21698" w14:textId="01C81DB5" w:rsidR="00AE3C6E" w:rsidRDefault="00AE3C6E" w:rsidP="00E54D1A">
      <w:pPr>
        <w:spacing w:after="0"/>
        <w:ind w:right="-23"/>
        <w:rPr>
          <w:rFonts w:ascii="Calibri" w:eastAsia="Calibri" w:hAnsi="Calibri" w:cs="Calibri"/>
          <w:sz w:val="22"/>
          <w:szCs w:val="22"/>
        </w:rPr>
      </w:pPr>
      <w:r w:rsidRPr="0088162F">
        <w:rPr>
          <w:rFonts w:ascii="Calibri" w:eastAsia="Calibri" w:hAnsi="Calibri" w:cs="Calibri"/>
          <w:sz w:val="22"/>
          <w:szCs w:val="22"/>
        </w:rPr>
        <w:t>Comme employé</w:t>
      </w:r>
      <w:r w:rsidR="003E6223" w:rsidRPr="0088162F">
        <w:rPr>
          <w:rFonts w:ascii="Calibri" w:eastAsia="Calibri" w:hAnsi="Calibri" w:cs="Calibri"/>
          <w:sz w:val="22"/>
          <w:szCs w:val="22"/>
        </w:rPr>
        <w:t xml:space="preserve"> ou employée</w:t>
      </w:r>
      <w:r w:rsidRPr="0088162F">
        <w:rPr>
          <w:rFonts w:ascii="Calibri" w:eastAsia="Calibri" w:hAnsi="Calibri" w:cs="Calibri"/>
          <w:sz w:val="22"/>
          <w:szCs w:val="22"/>
        </w:rPr>
        <w:t xml:space="preserve">, vous </w:t>
      </w:r>
      <w:r w:rsidRPr="0088162F">
        <w:rPr>
          <w:rFonts w:ascii="Calibri" w:hAnsi="Calibri" w:cs="Calibri"/>
          <w:sz w:val="22"/>
          <w:szCs w:val="22"/>
          <w:shd w:val="clear" w:color="auto" w:fill="FFFFFF"/>
        </w:rPr>
        <w:t xml:space="preserve">ne pouvez pas transmettre directement une demande </w:t>
      </w:r>
      <w:r w:rsidRPr="0088162F">
        <w:rPr>
          <w:rFonts w:ascii="Calibri" w:eastAsia="Calibri" w:hAnsi="Calibri" w:cs="Calibri"/>
          <w:sz w:val="22"/>
          <w:szCs w:val="22"/>
        </w:rPr>
        <w:t>d’évaluation linguistique</w:t>
      </w:r>
      <w:r w:rsidRPr="0088162F">
        <w:rPr>
          <w:rFonts w:ascii="Calibri" w:hAnsi="Calibri" w:cs="Calibri"/>
          <w:sz w:val="22"/>
          <w:szCs w:val="22"/>
          <w:shd w:val="clear" w:color="auto" w:fill="FFFFFF"/>
        </w:rPr>
        <w:t xml:space="preserve"> à la Commission de la fonction publique (CFP). Votre gestionnaire doit plutôt s’adresser au Service des ressources humaines, lequel transmettra la demande à la </w:t>
      </w:r>
      <w:r w:rsidRPr="0088162F">
        <w:rPr>
          <w:rFonts w:ascii="Calibri" w:hAnsi="Calibri" w:cs="Calibri"/>
          <w:sz w:val="22"/>
          <w:szCs w:val="22"/>
        </w:rPr>
        <w:t>CFP.</w:t>
      </w:r>
      <w:r w:rsidRPr="0088162F">
        <w:rPr>
          <w:rFonts w:ascii="Calibri" w:hAnsi="Calibri" w:cs="Calibri"/>
          <w:sz w:val="22"/>
          <w:szCs w:val="22"/>
          <w:shd w:val="clear" w:color="auto" w:fill="FFFFFF"/>
        </w:rPr>
        <w:t> </w:t>
      </w:r>
      <w:r w:rsidRPr="0088162F">
        <w:rPr>
          <w:rFonts w:ascii="Calibri" w:hAnsi="Calibri" w:cs="Calibri"/>
          <w:sz w:val="22"/>
          <w:szCs w:val="22"/>
        </w:rPr>
        <w:t>V</w:t>
      </w:r>
      <w:r w:rsidRPr="0088162F">
        <w:rPr>
          <w:rFonts w:ascii="Calibri" w:hAnsi="Calibri" w:cs="Calibri"/>
          <w:sz w:val="22"/>
          <w:szCs w:val="22"/>
          <w:shd w:val="clear" w:color="auto" w:fill="FFFFFF"/>
        </w:rPr>
        <w:t>oir la sectio</w:t>
      </w:r>
      <w:r w:rsidRPr="0088162F">
        <w:rPr>
          <w:rFonts w:ascii="Calibri" w:hAnsi="Calibri" w:cs="Calibri"/>
          <w:sz w:val="22"/>
          <w:szCs w:val="22"/>
        </w:rPr>
        <w:t xml:space="preserve">n </w:t>
      </w:r>
      <w:hyperlink r:id="rId26" w:history="1">
        <w:r w:rsidRPr="0088162F">
          <w:rPr>
            <w:rFonts w:ascii="Calibri" w:hAnsi="Calibri" w:cs="Calibri"/>
            <w:color w:val="0563C1"/>
            <w:sz w:val="22"/>
            <w:szCs w:val="22"/>
            <w:u w:val="single"/>
          </w:rPr>
          <w:t>Aperçu du processus d’adaptation en matière d’évaluation</w:t>
        </w:r>
      </w:hyperlink>
      <w:r w:rsidRPr="0088162F">
        <w:rPr>
          <w:rFonts w:ascii="Calibri" w:hAnsi="Calibri" w:cs="Calibri"/>
          <w:color w:val="333333"/>
          <w:sz w:val="22"/>
          <w:szCs w:val="22"/>
          <w:shd w:val="clear" w:color="auto" w:fill="FFFFFF"/>
        </w:rPr>
        <w:t> </w:t>
      </w:r>
      <w:r w:rsidRPr="0088162F">
        <w:rPr>
          <w:rFonts w:ascii="Calibri" w:hAnsi="Calibri" w:cs="Calibri"/>
          <w:sz w:val="22"/>
          <w:szCs w:val="22"/>
          <w:shd w:val="clear" w:color="auto" w:fill="FFFFFF"/>
        </w:rPr>
        <w:t>sur le site de la CFP.</w:t>
      </w:r>
      <w:r w:rsidRPr="0088162F">
        <w:rPr>
          <w:rFonts w:ascii="Calibri" w:eastAsia="Calibri" w:hAnsi="Calibri" w:cs="Calibri"/>
          <w:sz w:val="22"/>
          <w:szCs w:val="22"/>
        </w:rPr>
        <w:t xml:space="preserve"> </w:t>
      </w:r>
    </w:p>
    <w:p w14:paraId="4DCD29AE" w14:textId="77777777" w:rsidR="004A5D73" w:rsidRPr="0088162F" w:rsidRDefault="004A5D73" w:rsidP="00E54D1A">
      <w:pPr>
        <w:spacing w:after="0" w:line="240" w:lineRule="auto"/>
        <w:ind w:right="-23"/>
        <w:rPr>
          <w:rFonts w:ascii="Calibri" w:eastAsia="Calibri" w:hAnsi="Calibri" w:cs="Calibri"/>
          <w:sz w:val="22"/>
          <w:szCs w:val="22"/>
        </w:rPr>
      </w:pPr>
    </w:p>
    <w:p w14:paraId="5089C173" w14:textId="1E903501" w:rsidR="00AE3C6E" w:rsidRDefault="00AE3C6E" w:rsidP="00E54D1A">
      <w:pPr>
        <w:spacing w:after="0"/>
        <w:ind w:right="-23"/>
        <w:rPr>
          <w:rFonts w:ascii="Calibri" w:hAnsi="Calibri" w:cs="Calibri"/>
          <w:sz w:val="22"/>
          <w:szCs w:val="22"/>
        </w:rPr>
      </w:pPr>
      <w:r w:rsidRPr="0088162F">
        <w:rPr>
          <w:rFonts w:ascii="Calibri" w:hAnsi="Calibri" w:cs="Calibri"/>
          <w:sz w:val="22"/>
          <w:szCs w:val="22"/>
        </w:rPr>
        <w:t>Si une demande de mesures d’adaptation pour l’</w:t>
      </w:r>
      <w:r w:rsidR="001D666E" w:rsidRPr="0088162F">
        <w:rPr>
          <w:rFonts w:ascii="Calibri" w:hAnsi="Calibri" w:cs="Calibri"/>
          <w:sz w:val="22"/>
          <w:szCs w:val="22"/>
        </w:rPr>
        <w:t>é</w:t>
      </w:r>
      <w:r w:rsidRPr="0088162F">
        <w:rPr>
          <w:rFonts w:ascii="Calibri" w:hAnsi="Calibri" w:cs="Calibri"/>
          <w:sz w:val="22"/>
          <w:szCs w:val="22"/>
        </w:rPr>
        <w:t>valuation de la langue seconde est nécessaire, votre gestionnaire devrait s’assurer de la soumettre le plus tôt possible. Il est recommandé d’inscrire la date de fin prévue de la formation linguistique dans votre demande afin de coordonner la date d’évaluation avec la fin de la formation.</w:t>
      </w:r>
    </w:p>
    <w:p w14:paraId="663371F1" w14:textId="77777777" w:rsidR="004A5D73" w:rsidRDefault="004A5D73" w:rsidP="00E54D1A">
      <w:pPr>
        <w:spacing w:after="0" w:line="240" w:lineRule="auto"/>
        <w:ind w:right="-23"/>
        <w:rPr>
          <w:rFonts w:ascii="Calibri" w:hAnsi="Calibri" w:cs="Calibri"/>
          <w:sz w:val="22"/>
          <w:szCs w:val="22"/>
        </w:rPr>
      </w:pPr>
    </w:p>
    <w:p w14:paraId="0556DACB" w14:textId="34E8854D" w:rsidR="0088162F" w:rsidRPr="008368D8" w:rsidRDefault="0088162F" w:rsidP="008368D8">
      <w:pPr>
        <w:pStyle w:val="Titre2"/>
        <w:spacing w:before="0"/>
        <w:rPr>
          <w:rFonts w:ascii="Calibri" w:hAnsi="Calibri" w:cs="Calibri"/>
          <w:color w:val="2F5496"/>
          <w:sz w:val="22"/>
          <w:szCs w:val="22"/>
        </w:rPr>
      </w:pPr>
      <w:r w:rsidRPr="008368D8">
        <w:rPr>
          <w:rFonts w:ascii="Calibri" w:hAnsi="Calibri" w:cs="Calibri"/>
          <w:color w:val="2F5496"/>
          <w:sz w:val="22"/>
          <w:szCs w:val="22"/>
        </w:rPr>
        <w:lastRenderedPageBreak/>
        <w:t>Trucs pour maximiser vos chances de succès en formation linguistique formelle prévoyant des mesures d’adaptation</w:t>
      </w:r>
    </w:p>
    <w:p w14:paraId="5A6AE00D" w14:textId="77777777" w:rsidR="003447AF" w:rsidRPr="008368D8" w:rsidRDefault="003447AF" w:rsidP="008368D8">
      <w:pPr>
        <w:pStyle w:val="Titre2"/>
        <w:spacing w:before="0"/>
        <w:rPr>
          <w:rFonts w:ascii="Calibri" w:hAnsi="Calibri" w:cs="Calibri"/>
          <w:color w:val="2F5496"/>
          <w:sz w:val="22"/>
          <w:szCs w:val="22"/>
        </w:rPr>
      </w:pPr>
    </w:p>
    <w:p w14:paraId="26DFB3DF" w14:textId="77777777" w:rsidR="0088162F" w:rsidRPr="0088162F" w:rsidRDefault="0088162F" w:rsidP="00E54D1A">
      <w:pPr>
        <w:numPr>
          <w:ilvl w:val="0"/>
          <w:numId w:val="32"/>
        </w:numPr>
        <w:spacing w:after="0" w:line="240" w:lineRule="auto"/>
        <w:ind w:left="709" w:hanging="425"/>
        <w:rPr>
          <w:rFonts w:ascii="Calibri" w:eastAsia="Times New Roman" w:hAnsi="Calibri" w:cs="Calibri"/>
          <w:sz w:val="22"/>
          <w:szCs w:val="22"/>
        </w:rPr>
      </w:pPr>
      <w:r w:rsidRPr="0088162F">
        <w:rPr>
          <w:rFonts w:ascii="Calibri" w:eastAsia="Times New Roman" w:hAnsi="Calibri" w:cs="Calibri"/>
          <w:sz w:val="22"/>
          <w:szCs w:val="22"/>
        </w:rPr>
        <w:t>Prenez le temps de communiquer clairement vos besoins en matière de mesures d’adaptation.</w:t>
      </w:r>
    </w:p>
    <w:p w14:paraId="6F0438F7" w14:textId="77777777" w:rsidR="0088162F" w:rsidRPr="0088162F" w:rsidRDefault="0088162F" w:rsidP="00E54D1A">
      <w:pPr>
        <w:numPr>
          <w:ilvl w:val="0"/>
          <w:numId w:val="32"/>
        </w:numPr>
        <w:spacing w:after="0" w:line="240" w:lineRule="auto"/>
        <w:ind w:left="709" w:hanging="425"/>
        <w:rPr>
          <w:rFonts w:ascii="Calibri" w:eastAsia="Times New Roman" w:hAnsi="Calibri" w:cs="Calibri"/>
          <w:sz w:val="22"/>
          <w:szCs w:val="22"/>
        </w:rPr>
      </w:pPr>
      <w:r w:rsidRPr="0088162F">
        <w:rPr>
          <w:rFonts w:ascii="Calibri" w:eastAsia="Times New Roman" w:hAnsi="Calibri" w:cs="Calibri"/>
          <w:sz w:val="22"/>
          <w:szCs w:val="22"/>
        </w:rPr>
        <w:t>Collaborez pleinement avec votre gestionnaire.</w:t>
      </w:r>
    </w:p>
    <w:p w14:paraId="100A5C76" w14:textId="77777777" w:rsidR="0088162F" w:rsidRPr="0088162F" w:rsidRDefault="0088162F" w:rsidP="00E54D1A">
      <w:pPr>
        <w:numPr>
          <w:ilvl w:val="0"/>
          <w:numId w:val="32"/>
        </w:numPr>
        <w:spacing w:after="0" w:line="240" w:lineRule="auto"/>
        <w:ind w:left="709" w:hanging="425"/>
        <w:rPr>
          <w:rFonts w:ascii="Calibri" w:eastAsia="Times New Roman" w:hAnsi="Calibri" w:cs="Calibri"/>
          <w:sz w:val="22"/>
          <w:szCs w:val="22"/>
        </w:rPr>
      </w:pPr>
      <w:r w:rsidRPr="0088162F">
        <w:rPr>
          <w:rFonts w:ascii="Calibri" w:eastAsia="Times New Roman" w:hAnsi="Calibri" w:cs="Calibri"/>
          <w:sz w:val="22"/>
          <w:szCs w:val="22"/>
        </w:rPr>
        <w:t xml:space="preserve">Planifier bien votre formation. </w:t>
      </w:r>
    </w:p>
    <w:p w14:paraId="7889D0BD" w14:textId="77777777" w:rsidR="0088162F" w:rsidRPr="0088162F" w:rsidRDefault="0088162F" w:rsidP="00E54D1A">
      <w:pPr>
        <w:numPr>
          <w:ilvl w:val="0"/>
          <w:numId w:val="32"/>
        </w:numPr>
        <w:spacing w:after="0" w:line="240" w:lineRule="auto"/>
        <w:ind w:left="709" w:hanging="425"/>
        <w:rPr>
          <w:rFonts w:ascii="Calibri" w:eastAsia="Times New Roman" w:hAnsi="Calibri" w:cs="Calibri"/>
          <w:sz w:val="22"/>
          <w:szCs w:val="22"/>
        </w:rPr>
      </w:pPr>
      <w:r w:rsidRPr="0088162F">
        <w:rPr>
          <w:rFonts w:ascii="Calibri" w:eastAsia="Times New Roman" w:hAnsi="Calibri" w:cs="Calibri"/>
          <w:sz w:val="22"/>
          <w:szCs w:val="22"/>
        </w:rPr>
        <w:t>Discutez avec votre gestionnaire si vous ne savez pas exactement quelles mesures d’adaptation sont les plus</w:t>
      </w:r>
      <w:r w:rsidRPr="0088162F">
        <w:rPr>
          <w:rFonts w:ascii="Calibri" w:eastAsia="Times New Roman" w:hAnsi="Calibri" w:cs="Calibri"/>
          <w:sz w:val="24"/>
        </w:rPr>
        <w:t xml:space="preserve"> </w:t>
      </w:r>
      <w:r w:rsidRPr="0088162F">
        <w:rPr>
          <w:rFonts w:ascii="Calibri" w:eastAsia="Times New Roman" w:hAnsi="Calibri" w:cs="Calibri"/>
          <w:sz w:val="22"/>
          <w:szCs w:val="22"/>
        </w:rPr>
        <w:t>susceptibles de s’attaquer aux obstacles que vous rencontrez sur les lieux de travail.</w:t>
      </w:r>
    </w:p>
    <w:p w14:paraId="5A19D380" w14:textId="77777777" w:rsidR="0088162F" w:rsidRPr="0088162F" w:rsidRDefault="0088162F" w:rsidP="00E54D1A">
      <w:pPr>
        <w:numPr>
          <w:ilvl w:val="0"/>
          <w:numId w:val="32"/>
        </w:numPr>
        <w:spacing w:after="0" w:line="240" w:lineRule="auto"/>
        <w:ind w:left="709" w:hanging="425"/>
        <w:rPr>
          <w:rFonts w:ascii="Calibri" w:eastAsia="Times New Roman" w:hAnsi="Calibri" w:cs="Calibri"/>
          <w:sz w:val="22"/>
          <w:szCs w:val="22"/>
        </w:rPr>
      </w:pPr>
      <w:r w:rsidRPr="0088162F">
        <w:rPr>
          <w:rFonts w:ascii="Calibri" w:eastAsia="Times New Roman" w:hAnsi="Calibri" w:cs="Calibri"/>
          <w:sz w:val="22"/>
          <w:szCs w:val="22"/>
        </w:rPr>
        <w:t>Informez rapidement votre gestionnaire si vous n’êtes pas satisfait des mesures mises en place.</w:t>
      </w:r>
    </w:p>
    <w:p w14:paraId="0A9D16E4" w14:textId="56CCA67F" w:rsidR="00AE3C6E" w:rsidRPr="001C2F71" w:rsidRDefault="0088162F" w:rsidP="00E54D1A">
      <w:pPr>
        <w:numPr>
          <w:ilvl w:val="0"/>
          <w:numId w:val="32"/>
        </w:numPr>
        <w:shd w:val="clear" w:color="auto" w:fill="FFFFFF"/>
        <w:spacing w:after="0" w:line="240" w:lineRule="auto"/>
        <w:ind w:left="709" w:right="-23" w:hanging="425"/>
        <w:rPr>
          <w:rFonts w:ascii="Arial" w:eastAsiaTheme="majorEastAsia" w:hAnsi="Arial" w:cs="Arial"/>
          <w:sz w:val="22"/>
          <w:szCs w:val="22"/>
          <w:lang w:eastAsia="fr-CA"/>
        </w:rPr>
      </w:pPr>
      <w:r w:rsidRPr="00C85CB6">
        <w:rPr>
          <w:rFonts w:ascii="Calibri" w:eastAsia="Times New Roman" w:hAnsi="Calibri" w:cs="Calibri"/>
          <w:sz w:val="22"/>
          <w:szCs w:val="22"/>
        </w:rPr>
        <w:t xml:space="preserve">Tenez votre gestionnaire au courant de vos progrès. </w:t>
      </w:r>
    </w:p>
    <w:p w14:paraId="316E83B7" w14:textId="77777777" w:rsidR="001C2F71" w:rsidRPr="00C85CB6" w:rsidRDefault="001C2F71" w:rsidP="006A4476">
      <w:pPr>
        <w:shd w:val="clear" w:color="auto" w:fill="FFFFFF"/>
        <w:spacing w:after="0" w:line="240" w:lineRule="auto"/>
        <w:ind w:right="-23"/>
        <w:rPr>
          <w:rFonts w:ascii="Arial" w:eastAsiaTheme="majorEastAsia" w:hAnsi="Arial" w:cs="Arial"/>
          <w:sz w:val="22"/>
          <w:szCs w:val="22"/>
          <w:lang w:eastAsia="fr-CA"/>
        </w:rPr>
      </w:pPr>
    </w:p>
    <w:sectPr w:rsidR="001C2F71" w:rsidRPr="00C85CB6" w:rsidSect="0035666C">
      <w:headerReference w:type="even" r:id="rId27"/>
      <w:headerReference w:type="default" r:id="rId28"/>
      <w:footerReference w:type="default" r:id="rId29"/>
      <w:headerReference w:type="first" r:id="rId30"/>
      <w:footerReference w:type="first" r:id="rId31"/>
      <w:pgSz w:w="11907" w:h="16839" w:code="9"/>
      <w:pgMar w:top="709" w:right="992" w:bottom="426" w:left="993" w:header="709"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1F2B4" w14:textId="77777777" w:rsidR="001B628A" w:rsidRDefault="001B628A" w:rsidP="00EA7516">
      <w:r>
        <w:separator/>
      </w:r>
    </w:p>
  </w:endnote>
  <w:endnote w:type="continuationSeparator" w:id="0">
    <w:p w14:paraId="0A440561" w14:textId="77777777" w:rsidR="001B628A" w:rsidRDefault="001B628A" w:rsidP="00EA7516">
      <w:r>
        <w:continuationSeparator/>
      </w:r>
    </w:p>
  </w:endnote>
  <w:endnote w:type="continuationNotice" w:id="1">
    <w:p w14:paraId="0105578B" w14:textId="77777777" w:rsidR="001B628A" w:rsidRDefault="001B628A">
      <w:pPr>
        <w:spacing w:after="0"/>
      </w:pPr>
    </w:p>
  </w:endnote>
  <w:endnote w:id="2">
    <w:p w14:paraId="31CC241B" w14:textId="77777777" w:rsidR="009C11C6" w:rsidRPr="00C85CB6" w:rsidRDefault="009C11C6" w:rsidP="009C11C6">
      <w:pPr>
        <w:shd w:val="clear" w:color="auto" w:fill="FFFFFF"/>
        <w:spacing w:after="0"/>
        <w:rPr>
          <w:rFonts w:ascii="Calibri" w:eastAsia="Times New Roman" w:hAnsi="Calibri" w:cs="Calibri"/>
          <w:sz w:val="22"/>
          <w:szCs w:val="22"/>
          <w:lang w:eastAsia="fr-CA"/>
        </w:rPr>
      </w:pPr>
      <w:r w:rsidRPr="001C5307">
        <w:rPr>
          <w:rStyle w:val="Appeldenotedefin"/>
          <w:rFonts w:ascii="Calibri" w:hAnsi="Calibri" w:cs="Calibri"/>
          <w:sz w:val="22"/>
          <w:szCs w:val="22"/>
        </w:rPr>
        <w:endnoteRef/>
      </w:r>
      <w:r>
        <w:t xml:space="preserve"> </w:t>
      </w:r>
      <w:r w:rsidRPr="00C85CB6">
        <w:rPr>
          <w:rFonts w:ascii="Calibri" w:eastAsia="Times New Roman" w:hAnsi="Calibri" w:cs="Calibri"/>
          <w:sz w:val="22"/>
          <w:szCs w:val="22"/>
          <w:lang w:eastAsia="fr-CA"/>
        </w:rPr>
        <w:t>Pour davantage de renseignements sur la gestion d’une demande de mesures d’adaptation, communiquez avec les personnes ou organisations suivantes :</w:t>
      </w:r>
    </w:p>
    <w:p w14:paraId="7F91FAFE" w14:textId="77777777" w:rsidR="009C11C6" w:rsidRPr="00C85CB6" w:rsidRDefault="009C11C6" w:rsidP="009C11C6">
      <w:pPr>
        <w:numPr>
          <w:ilvl w:val="0"/>
          <w:numId w:val="40"/>
        </w:numPr>
        <w:shd w:val="clear" w:color="auto" w:fill="FFFFFF"/>
        <w:spacing w:before="120" w:after="0"/>
        <w:ind w:left="714" w:hanging="357"/>
        <w:rPr>
          <w:rFonts w:ascii="Calibri" w:eastAsia="Times New Roman" w:hAnsi="Calibri" w:cs="Calibri"/>
          <w:sz w:val="22"/>
          <w:szCs w:val="22"/>
          <w:lang w:eastAsia="fr-CA"/>
        </w:rPr>
      </w:pPr>
      <w:r w:rsidRPr="00C85CB6">
        <w:rPr>
          <w:rFonts w:ascii="Calibri" w:eastAsia="Times New Roman" w:hAnsi="Calibri" w:cs="Calibri"/>
          <w:sz w:val="22"/>
          <w:szCs w:val="22"/>
          <w:lang w:eastAsia="fr-CA"/>
        </w:rPr>
        <w:t>Personne-ressource du ministère pour les mesures d’adaptation en milieu de travail</w:t>
      </w:r>
    </w:p>
    <w:p w14:paraId="1E56E4A7" w14:textId="77777777" w:rsidR="009C11C6" w:rsidRPr="00C85CB6" w:rsidRDefault="009C11C6" w:rsidP="009C11C6">
      <w:pPr>
        <w:numPr>
          <w:ilvl w:val="0"/>
          <w:numId w:val="40"/>
        </w:numPr>
        <w:shd w:val="clear" w:color="auto" w:fill="FFFFFF"/>
        <w:spacing w:after="0"/>
        <w:ind w:left="714" w:hanging="357"/>
        <w:rPr>
          <w:rFonts w:ascii="Calibri" w:eastAsia="Times New Roman" w:hAnsi="Calibri" w:cs="Calibri"/>
          <w:sz w:val="22"/>
          <w:szCs w:val="22"/>
          <w:lang w:eastAsia="fr-CA"/>
        </w:rPr>
      </w:pPr>
      <w:r w:rsidRPr="00C85CB6">
        <w:rPr>
          <w:rFonts w:ascii="Calibri" w:eastAsia="Times New Roman" w:hAnsi="Calibri" w:cs="Calibri"/>
          <w:sz w:val="22"/>
          <w:szCs w:val="22"/>
          <w:lang w:eastAsia="fr-CA"/>
        </w:rPr>
        <w:t>Spécialistes fonctionnels </w:t>
      </w:r>
    </w:p>
    <w:p w14:paraId="068E903F" w14:textId="77777777" w:rsidR="009C11C6" w:rsidRPr="00C85CB6" w:rsidRDefault="009C11C6" w:rsidP="009C11C6">
      <w:pPr>
        <w:numPr>
          <w:ilvl w:val="0"/>
          <w:numId w:val="41"/>
        </w:numPr>
        <w:shd w:val="clear" w:color="auto" w:fill="FFFFFF"/>
        <w:tabs>
          <w:tab w:val="clear" w:pos="720"/>
        </w:tabs>
        <w:spacing w:after="0"/>
        <w:ind w:left="1135" w:hanging="284"/>
        <w:rPr>
          <w:rFonts w:ascii="Calibri" w:eastAsia="Times New Roman" w:hAnsi="Calibri" w:cs="Calibri"/>
          <w:sz w:val="22"/>
          <w:szCs w:val="22"/>
          <w:lang w:eastAsia="fr-CA"/>
        </w:rPr>
      </w:pPr>
      <w:r w:rsidRPr="00C85CB6">
        <w:rPr>
          <w:rFonts w:ascii="Calibri" w:eastAsia="Times New Roman" w:hAnsi="Calibri" w:cs="Calibri"/>
          <w:sz w:val="22"/>
          <w:szCs w:val="22"/>
          <w:lang w:eastAsia="fr-CA"/>
        </w:rPr>
        <w:t>Les spécialistes fonctionnels peuvent comprendre, sans s’y limiter, des professionnels de la santé (neuropsychologues, audiologistes, etc.) et des experts en la matière dans les domaines suivants : les relations de travail, la santé et la sécurité au travail, l’obligation de prendre des mesures d’adaptation, l’équité en matière d’emploi, les installations ou la technologie de l’information.</w:t>
      </w:r>
    </w:p>
    <w:p w14:paraId="26406F7E" w14:textId="77777777" w:rsidR="009C11C6" w:rsidRPr="00C85CB6" w:rsidRDefault="009C11C6" w:rsidP="006A4476">
      <w:pPr>
        <w:shd w:val="clear" w:color="auto" w:fill="FFFFFF"/>
        <w:spacing w:after="0"/>
        <w:rPr>
          <w:rFonts w:ascii="Calibri" w:eastAsia="Times New Roman" w:hAnsi="Calibri" w:cs="Calibri"/>
          <w:sz w:val="22"/>
          <w:szCs w:val="22"/>
          <w:lang w:eastAsia="fr-CA"/>
        </w:rPr>
      </w:pPr>
    </w:p>
    <w:p w14:paraId="11020DDE" w14:textId="77777777" w:rsidR="009C11C6" w:rsidRPr="00C85CB6" w:rsidRDefault="009C11C6" w:rsidP="009C11C6">
      <w:pPr>
        <w:shd w:val="clear" w:color="auto" w:fill="FFFFFF"/>
        <w:spacing w:after="0"/>
        <w:rPr>
          <w:rFonts w:ascii="Calibri" w:eastAsia="Times New Roman" w:hAnsi="Calibri" w:cs="Calibri"/>
          <w:sz w:val="22"/>
          <w:szCs w:val="22"/>
          <w:lang w:eastAsia="fr-CA"/>
        </w:rPr>
      </w:pPr>
      <w:r w:rsidRPr="00C85CB6">
        <w:rPr>
          <w:rFonts w:ascii="Calibri" w:eastAsia="Times New Roman" w:hAnsi="Calibri" w:cs="Calibri"/>
          <w:sz w:val="22"/>
          <w:szCs w:val="22"/>
          <w:lang w:eastAsia="fr-CA"/>
        </w:rPr>
        <w:t xml:space="preserve">Ressources additionnelles : </w:t>
      </w:r>
    </w:p>
    <w:p w14:paraId="16DAB001" w14:textId="77777777" w:rsidR="009C11C6" w:rsidRPr="008A34DD" w:rsidRDefault="009C11C6" w:rsidP="009C11C6">
      <w:pPr>
        <w:numPr>
          <w:ilvl w:val="0"/>
          <w:numId w:val="40"/>
        </w:numPr>
        <w:shd w:val="clear" w:color="auto" w:fill="FFFFFF"/>
        <w:spacing w:after="0"/>
        <w:ind w:left="714" w:hanging="357"/>
        <w:rPr>
          <w:rFonts w:ascii="Calibri" w:eastAsia="Times New Roman" w:hAnsi="Calibri" w:cs="Calibri"/>
          <w:color w:val="0563C1"/>
          <w:sz w:val="22"/>
          <w:szCs w:val="22"/>
          <w:lang w:eastAsia="fr-CA"/>
        </w:rPr>
      </w:pPr>
      <w:hyperlink r:id="rId1" w:history="1">
        <w:r w:rsidRPr="008A34DD">
          <w:rPr>
            <w:rStyle w:val="Hyperlien"/>
            <w:rFonts w:ascii="Calibri" w:hAnsi="Calibri" w:cs="Calibri"/>
            <w:color w:val="0563C1"/>
            <w:sz w:val="22"/>
            <w:szCs w:val="22"/>
          </w:rPr>
          <w:t>L’Institut des troubles d'apprentissage</w:t>
        </w:r>
      </w:hyperlink>
    </w:p>
    <w:p w14:paraId="5E9ECC3C" w14:textId="77777777" w:rsidR="009C11C6" w:rsidRPr="008A34DD" w:rsidRDefault="009C11C6" w:rsidP="009C11C6">
      <w:pPr>
        <w:numPr>
          <w:ilvl w:val="0"/>
          <w:numId w:val="40"/>
        </w:numPr>
        <w:shd w:val="clear" w:color="auto" w:fill="FFFFFF"/>
        <w:spacing w:beforeAutospacing="1" w:after="0" w:afterAutospacing="1"/>
        <w:ind w:hanging="357"/>
        <w:textAlignment w:val="baseline"/>
        <w:rPr>
          <w:rStyle w:val="Hyperlien"/>
          <w:rFonts w:ascii="Calibri" w:eastAsia="Times New Roman" w:hAnsi="Calibri" w:cs="Calibri"/>
          <w:color w:val="0563C1"/>
          <w:sz w:val="22"/>
          <w:szCs w:val="22"/>
          <w:lang w:eastAsia="fr-CA"/>
        </w:rPr>
      </w:pPr>
      <w:hyperlink r:id="rId2" w:history="1">
        <w:r w:rsidRPr="008A34DD">
          <w:rPr>
            <w:rStyle w:val="Hyperlien"/>
            <w:rFonts w:ascii="Calibri" w:eastAsia="Times New Roman" w:hAnsi="Calibri" w:cs="Calibri"/>
            <w:color w:val="0563C1"/>
            <w:sz w:val="22"/>
            <w:szCs w:val="22"/>
            <w:lang w:eastAsia="fr-CA"/>
          </w:rPr>
          <w:t>Association canadienne des troubles d’apprentissage</w:t>
        </w:r>
      </w:hyperlink>
    </w:p>
    <w:p w14:paraId="03934F20" w14:textId="671B854D" w:rsidR="009C11C6" w:rsidRPr="008A34DD" w:rsidRDefault="00EE520B" w:rsidP="0037137E">
      <w:pPr>
        <w:pStyle w:val="Titre2WA"/>
        <w:rPr>
          <w:u w:val="single"/>
        </w:rPr>
      </w:pPr>
      <w:hyperlink r:id="rId3" w:history="1">
        <w:r>
          <w:rPr>
            <w:u w:val="single"/>
          </w:rPr>
          <w:t>Programme d'Accessibilité, d’adaptation et de technologie informatique adaptée (AATIA)</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0159"/>
      <w:docPartObj>
        <w:docPartGallery w:val="Page Numbers (Bottom of Page)"/>
        <w:docPartUnique/>
      </w:docPartObj>
    </w:sdtPr>
    <w:sdtEndPr/>
    <w:sdtContent>
      <w:p w14:paraId="7B630A08" w14:textId="5D616DBD" w:rsidR="002D3C4A" w:rsidRDefault="002D3C4A">
        <w:pPr>
          <w:pStyle w:val="Pieddepage"/>
          <w:jc w:val="right"/>
        </w:pPr>
        <w:r>
          <w:fldChar w:fldCharType="begin"/>
        </w:r>
        <w:r>
          <w:instrText>PAGE   \* MERGEFORMAT</w:instrText>
        </w:r>
        <w:r>
          <w:fldChar w:fldCharType="separate"/>
        </w:r>
        <w:r>
          <w:t>2</w:t>
        </w:r>
        <w:r>
          <w:fldChar w:fldCharType="end"/>
        </w:r>
      </w:p>
    </w:sdtContent>
  </w:sdt>
  <w:p w14:paraId="6CF12D48" w14:textId="77777777" w:rsidR="002D3C4A" w:rsidRDefault="002D3C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42E6" w14:textId="251F902D" w:rsidR="002D3C4A" w:rsidRDefault="002D3C4A">
    <w:pPr>
      <w:pStyle w:val="Pieddepage"/>
      <w:jc w:val="right"/>
    </w:pPr>
    <w:r>
      <w:fldChar w:fldCharType="begin"/>
    </w:r>
    <w:r>
      <w:instrText>PAGE   \* MERGEFORMAT</w:instrText>
    </w:r>
    <w:r>
      <w:fldChar w:fldCharType="separate"/>
    </w:r>
    <w:r>
      <w:t>2</w:t>
    </w:r>
    <w:r>
      <w:fldChar w:fldCharType="end"/>
    </w:r>
  </w:p>
  <w:p w14:paraId="0E432EE1" w14:textId="77777777" w:rsidR="002D3C4A" w:rsidRDefault="002D3C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8B3A" w14:textId="77777777" w:rsidR="001B628A" w:rsidRDefault="001B628A" w:rsidP="00EA7516">
      <w:r>
        <w:separator/>
      </w:r>
    </w:p>
  </w:footnote>
  <w:footnote w:type="continuationSeparator" w:id="0">
    <w:p w14:paraId="37C4428E" w14:textId="77777777" w:rsidR="001B628A" w:rsidRDefault="001B628A" w:rsidP="00EA7516">
      <w:r>
        <w:continuationSeparator/>
      </w:r>
    </w:p>
  </w:footnote>
  <w:footnote w:type="continuationNotice" w:id="1">
    <w:p w14:paraId="70E7F10A" w14:textId="77777777" w:rsidR="001B628A" w:rsidRDefault="001B62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30A9" w14:textId="20B1253D" w:rsidR="00713E92" w:rsidRDefault="00713E92">
    <w:pPr>
      <w:pStyle w:val="En-tte"/>
    </w:pPr>
    <w:r>
      <w:rPr>
        <w:noProof/>
      </w:rPr>
      <mc:AlternateContent>
        <mc:Choice Requires="wps">
          <w:drawing>
            <wp:anchor distT="0" distB="0" distL="0" distR="0" simplePos="0" relativeHeight="251658241" behindDoc="0" locked="0" layoutInCell="1" allowOverlap="1" wp14:anchorId="46EE56B9" wp14:editId="7A22C7F0">
              <wp:simplePos x="635" y="635"/>
              <wp:positionH relativeFrom="page">
                <wp:align>right</wp:align>
              </wp:positionH>
              <wp:positionV relativeFrom="page">
                <wp:align>top</wp:align>
              </wp:positionV>
              <wp:extent cx="443865" cy="443865"/>
              <wp:effectExtent l="0" t="0" r="0" b="8890"/>
              <wp:wrapNone/>
              <wp:docPr id="996978606" name="Zone de texte 9969786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6EE56B9" id="_x0000_t202" coordsize="21600,21600" o:spt="202" path="m,l,21600r21600,l21600,xe">
              <v:stroke joinstyle="miter"/>
              <v:path gradientshapeok="t" o:connecttype="rect"/>
            </v:shapetype>
            <v:shape id="Zone de texte 996978606" o:spid="_x0000_s1026" type="#_x0000_t202" alt="UNCLASSIFIED / NON CLASSIFIÉ"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4FF7E4E7" w14:textId="74155A24" w:rsidR="00713E92" w:rsidRPr="00713E92" w:rsidRDefault="00713E92" w:rsidP="00713E92">
                    <w:pPr>
                      <w:spacing w:after="0"/>
                      <w:rPr>
                        <w:rFonts w:ascii="Arial" w:eastAsia="Arial" w:hAnsi="Arial" w:cs="Arial"/>
                        <w:noProof/>
                        <w:color w:val="000000"/>
                        <w:sz w:val="24"/>
                      </w:rPr>
                    </w:pPr>
                    <w:r w:rsidRPr="00713E92">
                      <w:rPr>
                        <w:rFonts w:ascii="Arial" w:eastAsia="Arial" w:hAnsi="Arial" w:cs="Arial"/>
                        <w:noProof/>
                        <w:color w:val="000000"/>
                        <w:sz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E3BD" w14:textId="483F50BD" w:rsidR="00713E92" w:rsidRDefault="00713E92">
    <w:pPr>
      <w:pStyle w:val="En-tte"/>
    </w:pPr>
    <w:r>
      <w:rPr>
        <w:noProof/>
      </w:rPr>
      <mc:AlternateContent>
        <mc:Choice Requires="wps">
          <w:drawing>
            <wp:anchor distT="0" distB="0" distL="0" distR="0" simplePos="0" relativeHeight="251658242" behindDoc="0" locked="0" layoutInCell="1" allowOverlap="1" wp14:anchorId="400935D5" wp14:editId="70A2C8DD">
              <wp:simplePos x="431597" y="453542"/>
              <wp:positionH relativeFrom="page">
                <wp:align>right</wp:align>
              </wp:positionH>
              <wp:positionV relativeFrom="page">
                <wp:align>top</wp:align>
              </wp:positionV>
              <wp:extent cx="443865" cy="443865"/>
              <wp:effectExtent l="0" t="0" r="0" b="8890"/>
              <wp:wrapNone/>
              <wp:docPr id="1464221659" name="Zone de texte 1464221659"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7880F" w14:textId="78779576" w:rsidR="00713E92" w:rsidRPr="00A2779C" w:rsidRDefault="00B1442E"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Non classifié / Unc</w:t>
                          </w:r>
                          <w:r w:rsidR="00AB7127">
                            <w:rPr>
                              <w:rFonts w:ascii="Calibri" w:eastAsia="Arial" w:hAnsi="Calibri" w:cs="Calibri"/>
                              <w:noProof/>
                              <w:color w:val="000000"/>
                              <w:sz w:val="22"/>
                              <w:szCs w:val="22"/>
                            </w:rPr>
                            <w:t>l</w:t>
                          </w:r>
                          <w:r>
                            <w:rPr>
                              <w:rFonts w:ascii="Calibri" w:eastAsia="Arial" w:hAnsi="Calibri" w:cs="Calibri"/>
                              <w:noProof/>
                              <w:color w:val="000000"/>
                              <w:sz w:val="22"/>
                              <w:szCs w:val="22"/>
                            </w:rPr>
                            <w:t>ass</w:t>
                          </w:r>
                          <w:r w:rsidR="00AB7127">
                            <w:rPr>
                              <w:rFonts w:ascii="Calibri" w:eastAsia="Arial" w:hAnsi="Calibri" w:cs="Calibri"/>
                              <w:noProof/>
                              <w:color w:val="000000"/>
                              <w:sz w:val="22"/>
                              <w:szCs w:val="22"/>
                            </w:rPr>
                            <w:t>i</w:t>
                          </w:r>
                          <w:r>
                            <w:rPr>
                              <w:rFonts w:ascii="Calibri" w:eastAsia="Arial" w:hAnsi="Calibri" w:cs="Calibri"/>
                              <w:noProof/>
                              <w:color w:val="000000"/>
                              <w:sz w:val="22"/>
                              <w:szCs w:val="22"/>
                            </w:rPr>
                            <w:t>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0935D5" id="_x0000_t202" coordsize="21600,21600" o:spt="202" path="m,l,21600r21600,l21600,xe">
              <v:stroke joinstyle="miter"/>
              <v:path gradientshapeok="t" o:connecttype="rect"/>
            </v:shapetype>
            <v:shape id="Zone de texte 1464221659" o:spid="_x0000_s1027" type="#_x0000_t202" alt="UNCLASSIFIED / NON CLASSIFIÉ" style="position:absolute;margin-left:-16.25pt;margin-top:0;width:34.95pt;height:34.9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0597880F" w14:textId="78779576" w:rsidR="00713E92" w:rsidRPr="00A2779C" w:rsidRDefault="00B1442E"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Non classifié / Unc</w:t>
                    </w:r>
                    <w:r w:rsidR="00AB7127">
                      <w:rPr>
                        <w:rFonts w:ascii="Calibri" w:eastAsia="Arial" w:hAnsi="Calibri" w:cs="Calibri"/>
                        <w:noProof/>
                        <w:color w:val="000000"/>
                        <w:sz w:val="22"/>
                        <w:szCs w:val="22"/>
                      </w:rPr>
                      <w:t>l</w:t>
                    </w:r>
                    <w:r>
                      <w:rPr>
                        <w:rFonts w:ascii="Calibri" w:eastAsia="Arial" w:hAnsi="Calibri" w:cs="Calibri"/>
                        <w:noProof/>
                        <w:color w:val="000000"/>
                        <w:sz w:val="22"/>
                        <w:szCs w:val="22"/>
                      </w:rPr>
                      <w:t>ass</w:t>
                    </w:r>
                    <w:r w:rsidR="00AB7127">
                      <w:rPr>
                        <w:rFonts w:ascii="Calibri" w:eastAsia="Arial" w:hAnsi="Calibri" w:cs="Calibri"/>
                        <w:noProof/>
                        <w:color w:val="000000"/>
                        <w:sz w:val="22"/>
                        <w:szCs w:val="22"/>
                      </w:rPr>
                      <w:t>i</w:t>
                    </w:r>
                    <w:r>
                      <w:rPr>
                        <w:rFonts w:ascii="Calibri" w:eastAsia="Arial" w:hAnsi="Calibri" w:cs="Calibri"/>
                        <w:noProof/>
                        <w:color w:val="000000"/>
                        <w:sz w:val="22"/>
                        <w:szCs w:val="22"/>
                      </w:rPr>
                      <w:t>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C1C9" w14:textId="65B63013" w:rsidR="00713E92" w:rsidRDefault="00713E92">
    <w:pPr>
      <w:pStyle w:val="En-tte"/>
    </w:pPr>
    <w:r>
      <w:rPr>
        <w:noProof/>
      </w:rPr>
      <mc:AlternateContent>
        <mc:Choice Requires="wps">
          <w:drawing>
            <wp:anchor distT="0" distB="0" distL="0" distR="0" simplePos="0" relativeHeight="251658240" behindDoc="0" locked="0" layoutInCell="1" allowOverlap="1" wp14:anchorId="195F39BF" wp14:editId="69735CE6">
              <wp:simplePos x="431597" y="453542"/>
              <wp:positionH relativeFrom="page">
                <wp:align>right</wp:align>
              </wp:positionH>
              <wp:positionV relativeFrom="page">
                <wp:align>top</wp:align>
              </wp:positionV>
              <wp:extent cx="443865" cy="443865"/>
              <wp:effectExtent l="0" t="0" r="0" b="8890"/>
              <wp:wrapNone/>
              <wp:docPr id="1540942206" name="Zone de texte 154094220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B8790" w14:textId="5A7BE9A5" w:rsidR="00713E92" w:rsidRPr="00606F43" w:rsidRDefault="00AB7127"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N</w:t>
                          </w:r>
                          <w:r w:rsidR="00A03992">
                            <w:rPr>
                              <w:rFonts w:ascii="Calibri" w:eastAsia="Arial" w:hAnsi="Calibri" w:cs="Calibri"/>
                              <w:noProof/>
                              <w:color w:val="000000"/>
                              <w:sz w:val="22"/>
                              <w:szCs w:val="22"/>
                            </w:rPr>
                            <w:t xml:space="preserve">on classifié </w:t>
                          </w:r>
                          <w:r w:rsidR="00606F43" w:rsidRPr="00606F43">
                            <w:rPr>
                              <w:rFonts w:ascii="Calibri" w:eastAsia="Arial" w:hAnsi="Calibri" w:cs="Calibri"/>
                              <w:noProof/>
                              <w:color w:val="000000"/>
                              <w:sz w:val="22"/>
                              <w:szCs w:val="22"/>
                            </w:rPr>
                            <w:t>/ U</w:t>
                          </w:r>
                          <w:r w:rsidR="00A03992">
                            <w:rPr>
                              <w:rFonts w:ascii="Calibri" w:eastAsia="Arial" w:hAnsi="Calibri" w:cs="Calibri"/>
                              <w:noProof/>
                              <w:color w:val="000000"/>
                              <w:sz w:val="22"/>
                              <w:szCs w:val="22"/>
                            </w:rPr>
                            <w:t>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5F39BF" id="_x0000_t202" coordsize="21600,21600" o:spt="202" path="m,l,21600r21600,l21600,xe">
              <v:stroke joinstyle="miter"/>
              <v:path gradientshapeok="t" o:connecttype="rect"/>
            </v:shapetype>
            <v:shape id="Zone de texte 1540942206"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74B8790" w14:textId="5A7BE9A5" w:rsidR="00713E92" w:rsidRPr="00606F43" w:rsidRDefault="00AB7127" w:rsidP="00713E92">
                    <w:pPr>
                      <w:spacing w:after="0"/>
                      <w:rPr>
                        <w:rFonts w:ascii="Calibri" w:eastAsia="Arial" w:hAnsi="Calibri" w:cs="Calibri"/>
                        <w:noProof/>
                        <w:color w:val="000000"/>
                        <w:sz w:val="22"/>
                        <w:szCs w:val="22"/>
                      </w:rPr>
                    </w:pPr>
                    <w:r>
                      <w:rPr>
                        <w:rFonts w:ascii="Calibri" w:eastAsia="Arial" w:hAnsi="Calibri" w:cs="Calibri"/>
                        <w:noProof/>
                        <w:color w:val="000000"/>
                        <w:sz w:val="22"/>
                        <w:szCs w:val="22"/>
                      </w:rPr>
                      <w:t>N</w:t>
                    </w:r>
                    <w:r w:rsidR="00A03992">
                      <w:rPr>
                        <w:rFonts w:ascii="Calibri" w:eastAsia="Arial" w:hAnsi="Calibri" w:cs="Calibri"/>
                        <w:noProof/>
                        <w:color w:val="000000"/>
                        <w:sz w:val="22"/>
                        <w:szCs w:val="22"/>
                      </w:rPr>
                      <w:t xml:space="preserve">on classifié </w:t>
                    </w:r>
                    <w:r w:rsidR="00606F43" w:rsidRPr="00606F43">
                      <w:rPr>
                        <w:rFonts w:ascii="Calibri" w:eastAsia="Arial" w:hAnsi="Calibri" w:cs="Calibri"/>
                        <w:noProof/>
                        <w:color w:val="000000"/>
                        <w:sz w:val="22"/>
                        <w:szCs w:val="22"/>
                      </w:rPr>
                      <w:t>/ U</w:t>
                    </w:r>
                    <w:r w:rsidR="00A03992">
                      <w:rPr>
                        <w:rFonts w:ascii="Calibri" w:eastAsia="Arial" w:hAnsi="Calibri" w:cs="Calibri"/>
                        <w:noProof/>
                        <w:color w:val="000000"/>
                        <w:sz w:val="22"/>
                        <w:szCs w:val="22"/>
                      </w:rPr>
                      <w:t>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F0C11"/>
    <w:multiLevelType w:val="hybridMultilevel"/>
    <w:tmpl w:val="4D729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5340EF"/>
    <w:multiLevelType w:val="hybridMultilevel"/>
    <w:tmpl w:val="A2FC2DD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71A1446"/>
    <w:multiLevelType w:val="hybridMultilevel"/>
    <w:tmpl w:val="925EC3A4"/>
    <w:lvl w:ilvl="0" w:tplc="190AD5C4">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72D049D"/>
    <w:multiLevelType w:val="hybridMultilevel"/>
    <w:tmpl w:val="59BE550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77849C6"/>
    <w:multiLevelType w:val="hybridMultilevel"/>
    <w:tmpl w:val="EE364BB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A301378"/>
    <w:multiLevelType w:val="hybridMultilevel"/>
    <w:tmpl w:val="2F80AC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F770DFE"/>
    <w:multiLevelType w:val="hybridMultilevel"/>
    <w:tmpl w:val="18A6E3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46155"/>
    <w:multiLevelType w:val="multilevel"/>
    <w:tmpl w:val="17C4FBE2"/>
    <w:lvl w:ilvl="0">
      <w:start w:val="1"/>
      <w:numFmt w:val="bullet"/>
      <w:pStyle w:val="Titre1WA"/>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050D6"/>
    <w:multiLevelType w:val="hybridMultilevel"/>
    <w:tmpl w:val="C6703330"/>
    <w:lvl w:ilvl="0" w:tplc="61F0C9C2">
      <w:start w:val="1"/>
      <w:numFmt w:val="upp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16C385E"/>
    <w:multiLevelType w:val="hybridMultilevel"/>
    <w:tmpl w:val="65BC6C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563DD"/>
    <w:multiLevelType w:val="hybridMultilevel"/>
    <w:tmpl w:val="C180E11A"/>
    <w:lvl w:ilvl="0" w:tplc="0C0C000B">
      <w:start w:val="1"/>
      <w:numFmt w:val="bullet"/>
      <w:lvlText w:val=""/>
      <w:lvlJc w:val="left"/>
      <w:pPr>
        <w:ind w:left="2769" w:hanging="360"/>
      </w:pPr>
      <w:rPr>
        <w:rFonts w:ascii="Wingdings" w:hAnsi="Wingdings" w:hint="default"/>
      </w:rPr>
    </w:lvl>
    <w:lvl w:ilvl="1" w:tplc="0C0C0003" w:tentative="1">
      <w:start w:val="1"/>
      <w:numFmt w:val="bullet"/>
      <w:lvlText w:val="o"/>
      <w:lvlJc w:val="left"/>
      <w:pPr>
        <w:ind w:left="3489" w:hanging="360"/>
      </w:pPr>
      <w:rPr>
        <w:rFonts w:ascii="Courier New" w:hAnsi="Courier New" w:cs="Courier New" w:hint="default"/>
      </w:rPr>
    </w:lvl>
    <w:lvl w:ilvl="2" w:tplc="0C0C0005" w:tentative="1">
      <w:start w:val="1"/>
      <w:numFmt w:val="bullet"/>
      <w:lvlText w:val=""/>
      <w:lvlJc w:val="left"/>
      <w:pPr>
        <w:ind w:left="4209" w:hanging="360"/>
      </w:pPr>
      <w:rPr>
        <w:rFonts w:ascii="Wingdings" w:hAnsi="Wingdings" w:hint="default"/>
      </w:rPr>
    </w:lvl>
    <w:lvl w:ilvl="3" w:tplc="0C0C0001" w:tentative="1">
      <w:start w:val="1"/>
      <w:numFmt w:val="bullet"/>
      <w:lvlText w:val=""/>
      <w:lvlJc w:val="left"/>
      <w:pPr>
        <w:ind w:left="4929" w:hanging="360"/>
      </w:pPr>
      <w:rPr>
        <w:rFonts w:ascii="Symbol" w:hAnsi="Symbol" w:hint="default"/>
      </w:rPr>
    </w:lvl>
    <w:lvl w:ilvl="4" w:tplc="0C0C0003" w:tentative="1">
      <w:start w:val="1"/>
      <w:numFmt w:val="bullet"/>
      <w:lvlText w:val="o"/>
      <w:lvlJc w:val="left"/>
      <w:pPr>
        <w:ind w:left="5649" w:hanging="360"/>
      </w:pPr>
      <w:rPr>
        <w:rFonts w:ascii="Courier New" w:hAnsi="Courier New" w:cs="Courier New" w:hint="default"/>
      </w:rPr>
    </w:lvl>
    <w:lvl w:ilvl="5" w:tplc="0C0C0005" w:tentative="1">
      <w:start w:val="1"/>
      <w:numFmt w:val="bullet"/>
      <w:lvlText w:val=""/>
      <w:lvlJc w:val="left"/>
      <w:pPr>
        <w:ind w:left="6369" w:hanging="360"/>
      </w:pPr>
      <w:rPr>
        <w:rFonts w:ascii="Wingdings" w:hAnsi="Wingdings" w:hint="default"/>
      </w:rPr>
    </w:lvl>
    <w:lvl w:ilvl="6" w:tplc="0C0C0001" w:tentative="1">
      <w:start w:val="1"/>
      <w:numFmt w:val="bullet"/>
      <w:lvlText w:val=""/>
      <w:lvlJc w:val="left"/>
      <w:pPr>
        <w:ind w:left="7089" w:hanging="360"/>
      </w:pPr>
      <w:rPr>
        <w:rFonts w:ascii="Symbol" w:hAnsi="Symbol" w:hint="default"/>
      </w:rPr>
    </w:lvl>
    <w:lvl w:ilvl="7" w:tplc="0C0C0003" w:tentative="1">
      <w:start w:val="1"/>
      <w:numFmt w:val="bullet"/>
      <w:lvlText w:val="o"/>
      <w:lvlJc w:val="left"/>
      <w:pPr>
        <w:ind w:left="7809" w:hanging="360"/>
      </w:pPr>
      <w:rPr>
        <w:rFonts w:ascii="Courier New" w:hAnsi="Courier New" w:cs="Courier New" w:hint="default"/>
      </w:rPr>
    </w:lvl>
    <w:lvl w:ilvl="8" w:tplc="0C0C0005" w:tentative="1">
      <w:start w:val="1"/>
      <w:numFmt w:val="bullet"/>
      <w:lvlText w:val=""/>
      <w:lvlJc w:val="left"/>
      <w:pPr>
        <w:ind w:left="8529" w:hanging="360"/>
      </w:pPr>
      <w:rPr>
        <w:rFonts w:ascii="Wingdings" w:hAnsi="Wingdings" w:hint="default"/>
      </w:rPr>
    </w:lvl>
  </w:abstractNum>
  <w:abstractNum w:abstractNumId="17" w15:restartNumberingAfterBreak="0">
    <w:nsid w:val="39E11EA4"/>
    <w:multiLevelType w:val="multilevel"/>
    <w:tmpl w:val="3298591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01785"/>
    <w:multiLevelType w:val="hybridMultilevel"/>
    <w:tmpl w:val="D87495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4E04B8"/>
    <w:multiLevelType w:val="hybridMultilevel"/>
    <w:tmpl w:val="A1CEC5BA"/>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B5D59"/>
    <w:multiLevelType w:val="multilevel"/>
    <w:tmpl w:val="ACC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7E4363"/>
    <w:multiLevelType w:val="hybridMultilevel"/>
    <w:tmpl w:val="065EC5D2"/>
    <w:lvl w:ilvl="0" w:tplc="22789D8A">
      <w:start w:val="1"/>
      <w:numFmt w:val="bullet"/>
      <w:lvlText w:val=""/>
      <w:lvlJc w:val="left"/>
      <w:pPr>
        <w:ind w:left="720" w:hanging="360"/>
      </w:pPr>
      <w:rPr>
        <w:rFonts w:ascii="Symbol" w:hAnsi="Symbol"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A206A1F"/>
    <w:multiLevelType w:val="hybridMultilevel"/>
    <w:tmpl w:val="D660D92A"/>
    <w:lvl w:ilvl="0" w:tplc="0C0C000B">
      <w:start w:val="1"/>
      <w:numFmt w:val="bullet"/>
      <w:lvlText w:val=""/>
      <w:lvlJc w:val="left"/>
      <w:pPr>
        <w:ind w:left="3621" w:hanging="360"/>
      </w:pPr>
      <w:rPr>
        <w:rFonts w:ascii="Wingdings" w:hAnsi="Wingdings" w:hint="default"/>
      </w:rPr>
    </w:lvl>
    <w:lvl w:ilvl="1" w:tplc="0C0C0003" w:tentative="1">
      <w:start w:val="1"/>
      <w:numFmt w:val="bullet"/>
      <w:lvlText w:val="o"/>
      <w:lvlJc w:val="left"/>
      <w:pPr>
        <w:ind w:left="4341" w:hanging="360"/>
      </w:pPr>
      <w:rPr>
        <w:rFonts w:ascii="Courier New" w:hAnsi="Courier New" w:cs="Courier New" w:hint="default"/>
      </w:rPr>
    </w:lvl>
    <w:lvl w:ilvl="2" w:tplc="0C0C0005" w:tentative="1">
      <w:start w:val="1"/>
      <w:numFmt w:val="bullet"/>
      <w:lvlText w:val=""/>
      <w:lvlJc w:val="left"/>
      <w:pPr>
        <w:ind w:left="5061" w:hanging="360"/>
      </w:pPr>
      <w:rPr>
        <w:rFonts w:ascii="Wingdings" w:hAnsi="Wingdings" w:hint="default"/>
      </w:rPr>
    </w:lvl>
    <w:lvl w:ilvl="3" w:tplc="0C0C0001" w:tentative="1">
      <w:start w:val="1"/>
      <w:numFmt w:val="bullet"/>
      <w:lvlText w:val=""/>
      <w:lvlJc w:val="left"/>
      <w:pPr>
        <w:ind w:left="5781" w:hanging="360"/>
      </w:pPr>
      <w:rPr>
        <w:rFonts w:ascii="Symbol" w:hAnsi="Symbol" w:hint="default"/>
      </w:rPr>
    </w:lvl>
    <w:lvl w:ilvl="4" w:tplc="0C0C0003" w:tentative="1">
      <w:start w:val="1"/>
      <w:numFmt w:val="bullet"/>
      <w:lvlText w:val="o"/>
      <w:lvlJc w:val="left"/>
      <w:pPr>
        <w:ind w:left="6501" w:hanging="360"/>
      </w:pPr>
      <w:rPr>
        <w:rFonts w:ascii="Courier New" w:hAnsi="Courier New" w:cs="Courier New" w:hint="default"/>
      </w:rPr>
    </w:lvl>
    <w:lvl w:ilvl="5" w:tplc="0C0C0005" w:tentative="1">
      <w:start w:val="1"/>
      <w:numFmt w:val="bullet"/>
      <w:lvlText w:val=""/>
      <w:lvlJc w:val="left"/>
      <w:pPr>
        <w:ind w:left="7221" w:hanging="360"/>
      </w:pPr>
      <w:rPr>
        <w:rFonts w:ascii="Wingdings" w:hAnsi="Wingdings" w:hint="default"/>
      </w:rPr>
    </w:lvl>
    <w:lvl w:ilvl="6" w:tplc="0C0C0001" w:tentative="1">
      <w:start w:val="1"/>
      <w:numFmt w:val="bullet"/>
      <w:lvlText w:val=""/>
      <w:lvlJc w:val="left"/>
      <w:pPr>
        <w:ind w:left="7941" w:hanging="360"/>
      </w:pPr>
      <w:rPr>
        <w:rFonts w:ascii="Symbol" w:hAnsi="Symbol" w:hint="default"/>
      </w:rPr>
    </w:lvl>
    <w:lvl w:ilvl="7" w:tplc="0C0C0003" w:tentative="1">
      <w:start w:val="1"/>
      <w:numFmt w:val="bullet"/>
      <w:lvlText w:val="o"/>
      <w:lvlJc w:val="left"/>
      <w:pPr>
        <w:ind w:left="8661" w:hanging="360"/>
      </w:pPr>
      <w:rPr>
        <w:rFonts w:ascii="Courier New" w:hAnsi="Courier New" w:cs="Courier New" w:hint="default"/>
      </w:rPr>
    </w:lvl>
    <w:lvl w:ilvl="8" w:tplc="0C0C0005" w:tentative="1">
      <w:start w:val="1"/>
      <w:numFmt w:val="bullet"/>
      <w:lvlText w:val=""/>
      <w:lvlJc w:val="left"/>
      <w:pPr>
        <w:ind w:left="9381" w:hanging="360"/>
      </w:pPr>
      <w:rPr>
        <w:rFonts w:ascii="Wingdings" w:hAnsi="Wingdings" w:hint="default"/>
      </w:rPr>
    </w:lvl>
  </w:abstractNum>
  <w:abstractNum w:abstractNumId="25"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45BF3"/>
    <w:multiLevelType w:val="hybridMultilevel"/>
    <w:tmpl w:val="84E6DB44"/>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E6046"/>
    <w:multiLevelType w:val="hybridMultilevel"/>
    <w:tmpl w:val="339E9176"/>
    <w:lvl w:ilvl="0" w:tplc="BE0AFB9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958C4"/>
    <w:multiLevelType w:val="hybridMultilevel"/>
    <w:tmpl w:val="3D5C727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C4D5152"/>
    <w:multiLevelType w:val="hybridMultilevel"/>
    <w:tmpl w:val="F67EFCC6"/>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992942"/>
    <w:multiLevelType w:val="hybridMultilevel"/>
    <w:tmpl w:val="33243DA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6EC689E1"/>
    <w:multiLevelType w:val="hybridMultilevel"/>
    <w:tmpl w:val="1DB8A2D0"/>
    <w:lvl w:ilvl="0" w:tplc="AF3AEC24">
      <w:start w:val="1"/>
      <w:numFmt w:val="bullet"/>
      <w:lvlText w:val=""/>
      <w:lvlJc w:val="left"/>
      <w:pPr>
        <w:ind w:left="720" w:hanging="360"/>
      </w:pPr>
      <w:rPr>
        <w:rFonts w:ascii="Symbol" w:hAnsi="Symbol" w:hint="default"/>
      </w:rPr>
    </w:lvl>
    <w:lvl w:ilvl="1" w:tplc="A3FECF16">
      <w:start w:val="1"/>
      <w:numFmt w:val="bullet"/>
      <w:lvlText w:val="o"/>
      <w:lvlJc w:val="left"/>
      <w:pPr>
        <w:ind w:left="1440" w:hanging="360"/>
      </w:pPr>
      <w:rPr>
        <w:rFonts w:ascii="Courier New" w:hAnsi="Courier New" w:hint="default"/>
      </w:rPr>
    </w:lvl>
    <w:lvl w:ilvl="2" w:tplc="21981FB0">
      <w:start w:val="1"/>
      <w:numFmt w:val="bullet"/>
      <w:lvlText w:val=""/>
      <w:lvlJc w:val="left"/>
      <w:pPr>
        <w:ind w:left="2160" w:hanging="360"/>
      </w:pPr>
      <w:rPr>
        <w:rFonts w:ascii="Wingdings" w:hAnsi="Wingdings" w:hint="default"/>
      </w:rPr>
    </w:lvl>
    <w:lvl w:ilvl="3" w:tplc="EE14F48A">
      <w:start w:val="1"/>
      <w:numFmt w:val="bullet"/>
      <w:lvlText w:val=""/>
      <w:lvlJc w:val="left"/>
      <w:pPr>
        <w:ind w:left="2880" w:hanging="360"/>
      </w:pPr>
      <w:rPr>
        <w:rFonts w:ascii="Symbol" w:hAnsi="Symbol" w:hint="default"/>
      </w:rPr>
    </w:lvl>
    <w:lvl w:ilvl="4" w:tplc="0D700040">
      <w:start w:val="1"/>
      <w:numFmt w:val="bullet"/>
      <w:lvlText w:val="o"/>
      <w:lvlJc w:val="left"/>
      <w:pPr>
        <w:ind w:left="3600" w:hanging="360"/>
      </w:pPr>
      <w:rPr>
        <w:rFonts w:ascii="Courier New" w:hAnsi="Courier New" w:hint="default"/>
      </w:rPr>
    </w:lvl>
    <w:lvl w:ilvl="5" w:tplc="E184322A">
      <w:start w:val="1"/>
      <w:numFmt w:val="bullet"/>
      <w:lvlText w:val=""/>
      <w:lvlJc w:val="left"/>
      <w:pPr>
        <w:ind w:left="4320" w:hanging="360"/>
      </w:pPr>
      <w:rPr>
        <w:rFonts w:ascii="Wingdings" w:hAnsi="Wingdings" w:hint="default"/>
      </w:rPr>
    </w:lvl>
    <w:lvl w:ilvl="6" w:tplc="E6003CF8">
      <w:start w:val="1"/>
      <w:numFmt w:val="bullet"/>
      <w:lvlText w:val=""/>
      <w:lvlJc w:val="left"/>
      <w:pPr>
        <w:ind w:left="5040" w:hanging="360"/>
      </w:pPr>
      <w:rPr>
        <w:rFonts w:ascii="Symbol" w:hAnsi="Symbol" w:hint="default"/>
      </w:rPr>
    </w:lvl>
    <w:lvl w:ilvl="7" w:tplc="6B540738">
      <w:start w:val="1"/>
      <w:numFmt w:val="bullet"/>
      <w:lvlText w:val="o"/>
      <w:lvlJc w:val="left"/>
      <w:pPr>
        <w:ind w:left="5760" w:hanging="360"/>
      </w:pPr>
      <w:rPr>
        <w:rFonts w:ascii="Courier New" w:hAnsi="Courier New" w:hint="default"/>
      </w:rPr>
    </w:lvl>
    <w:lvl w:ilvl="8" w:tplc="6198678E">
      <w:start w:val="1"/>
      <w:numFmt w:val="bullet"/>
      <w:lvlText w:val=""/>
      <w:lvlJc w:val="left"/>
      <w:pPr>
        <w:ind w:left="6480" w:hanging="360"/>
      </w:pPr>
      <w:rPr>
        <w:rFonts w:ascii="Wingdings" w:hAnsi="Wingdings" w:hint="default"/>
      </w:rPr>
    </w:lvl>
  </w:abstractNum>
  <w:abstractNum w:abstractNumId="39" w15:restartNumberingAfterBreak="0">
    <w:nsid w:val="6FCF1D3E"/>
    <w:multiLevelType w:val="hybridMultilevel"/>
    <w:tmpl w:val="52061EE0"/>
    <w:lvl w:ilvl="0" w:tplc="B4524E40">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FF60BD3"/>
    <w:multiLevelType w:val="hybridMultilevel"/>
    <w:tmpl w:val="7F9873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0A94A16"/>
    <w:multiLevelType w:val="hybridMultilevel"/>
    <w:tmpl w:val="D7205F22"/>
    <w:lvl w:ilvl="0" w:tplc="0C0C0001">
      <w:start w:val="1"/>
      <w:numFmt w:val="bullet"/>
      <w:lvlText w:val=""/>
      <w:lvlJc w:val="left"/>
      <w:pPr>
        <w:ind w:left="1145" w:hanging="360"/>
      </w:pPr>
      <w:rPr>
        <w:rFonts w:ascii="Symbol" w:hAnsi="Symbol" w:hint="default"/>
      </w:rPr>
    </w:lvl>
    <w:lvl w:ilvl="1" w:tplc="0C0C0003" w:tentative="1">
      <w:start w:val="1"/>
      <w:numFmt w:val="bullet"/>
      <w:lvlText w:val="o"/>
      <w:lvlJc w:val="left"/>
      <w:pPr>
        <w:ind w:left="1865" w:hanging="360"/>
      </w:pPr>
      <w:rPr>
        <w:rFonts w:ascii="Courier New" w:hAnsi="Courier New" w:cs="Courier New" w:hint="default"/>
      </w:rPr>
    </w:lvl>
    <w:lvl w:ilvl="2" w:tplc="0C0C0005" w:tentative="1">
      <w:start w:val="1"/>
      <w:numFmt w:val="bullet"/>
      <w:lvlText w:val=""/>
      <w:lvlJc w:val="left"/>
      <w:pPr>
        <w:ind w:left="2585" w:hanging="360"/>
      </w:pPr>
      <w:rPr>
        <w:rFonts w:ascii="Wingdings" w:hAnsi="Wingdings" w:hint="default"/>
      </w:rPr>
    </w:lvl>
    <w:lvl w:ilvl="3" w:tplc="0C0C0001" w:tentative="1">
      <w:start w:val="1"/>
      <w:numFmt w:val="bullet"/>
      <w:lvlText w:val=""/>
      <w:lvlJc w:val="left"/>
      <w:pPr>
        <w:ind w:left="3305" w:hanging="360"/>
      </w:pPr>
      <w:rPr>
        <w:rFonts w:ascii="Symbol" w:hAnsi="Symbol" w:hint="default"/>
      </w:rPr>
    </w:lvl>
    <w:lvl w:ilvl="4" w:tplc="0C0C0003" w:tentative="1">
      <w:start w:val="1"/>
      <w:numFmt w:val="bullet"/>
      <w:lvlText w:val="o"/>
      <w:lvlJc w:val="left"/>
      <w:pPr>
        <w:ind w:left="4025" w:hanging="360"/>
      </w:pPr>
      <w:rPr>
        <w:rFonts w:ascii="Courier New" w:hAnsi="Courier New" w:cs="Courier New" w:hint="default"/>
      </w:rPr>
    </w:lvl>
    <w:lvl w:ilvl="5" w:tplc="0C0C0005" w:tentative="1">
      <w:start w:val="1"/>
      <w:numFmt w:val="bullet"/>
      <w:lvlText w:val=""/>
      <w:lvlJc w:val="left"/>
      <w:pPr>
        <w:ind w:left="4745" w:hanging="360"/>
      </w:pPr>
      <w:rPr>
        <w:rFonts w:ascii="Wingdings" w:hAnsi="Wingdings" w:hint="default"/>
      </w:rPr>
    </w:lvl>
    <w:lvl w:ilvl="6" w:tplc="0C0C0001" w:tentative="1">
      <w:start w:val="1"/>
      <w:numFmt w:val="bullet"/>
      <w:lvlText w:val=""/>
      <w:lvlJc w:val="left"/>
      <w:pPr>
        <w:ind w:left="5465" w:hanging="360"/>
      </w:pPr>
      <w:rPr>
        <w:rFonts w:ascii="Symbol" w:hAnsi="Symbol" w:hint="default"/>
      </w:rPr>
    </w:lvl>
    <w:lvl w:ilvl="7" w:tplc="0C0C0003" w:tentative="1">
      <w:start w:val="1"/>
      <w:numFmt w:val="bullet"/>
      <w:lvlText w:val="o"/>
      <w:lvlJc w:val="left"/>
      <w:pPr>
        <w:ind w:left="6185" w:hanging="360"/>
      </w:pPr>
      <w:rPr>
        <w:rFonts w:ascii="Courier New" w:hAnsi="Courier New" w:cs="Courier New" w:hint="default"/>
      </w:rPr>
    </w:lvl>
    <w:lvl w:ilvl="8" w:tplc="0C0C0005" w:tentative="1">
      <w:start w:val="1"/>
      <w:numFmt w:val="bullet"/>
      <w:lvlText w:val=""/>
      <w:lvlJc w:val="left"/>
      <w:pPr>
        <w:ind w:left="6905" w:hanging="360"/>
      </w:pPr>
      <w:rPr>
        <w:rFonts w:ascii="Wingdings" w:hAnsi="Wingdings" w:hint="default"/>
      </w:rPr>
    </w:lvl>
  </w:abstractNum>
  <w:abstractNum w:abstractNumId="42" w15:restartNumberingAfterBreak="0">
    <w:nsid w:val="74D315DB"/>
    <w:multiLevelType w:val="hybridMultilevel"/>
    <w:tmpl w:val="11925B98"/>
    <w:lvl w:ilvl="0" w:tplc="33049DDA">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6265F84"/>
    <w:multiLevelType w:val="hybridMultilevel"/>
    <w:tmpl w:val="08DAD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7B70883"/>
    <w:multiLevelType w:val="hybridMultilevel"/>
    <w:tmpl w:val="6BC2580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7F37A8D"/>
    <w:multiLevelType w:val="hybridMultilevel"/>
    <w:tmpl w:val="54940D70"/>
    <w:lvl w:ilvl="0" w:tplc="EFEE465A">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D882B36"/>
    <w:multiLevelType w:val="hybridMultilevel"/>
    <w:tmpl w:val="39A61DBA"/>
    <w:lvl w:ilvl="0" w:tplc="878C9A64">
      <w:start w:val="1"/>
      <w:numFmt w:val="upp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E9E3E7B"/>
    <w:multiLevelType w:val="hybridMultilevel"/>
    <w:tmpl w:val="DA6292DE"/>
    <w:lvl w:ilvl="0" w:tplc="0C0C000B">
      <w:start w:val="1"/>
      <w:numFmt w:val="bullet"/>
      <w:lvlText w:val=""/>
      <w:lvlJc w:val="left"/>
      <w:pPr>
        <w:ind w:left="720" w:hanging="360"/>
      </w:pPr>
      <w:rPr>
        <w:rFonts w:ascii="Wingdings" w:hAnsi="Wingdings" w:hint="default"/>
      </w:rPr>
    </w:lvl>
    <w:lvl w:ilvl="1" w:tplc="886278C8">
      <w:start w:val="1"/>
      <w:numFmt w:val="bullet"/>
      <w:lvlText w:val="o"/>
      <w:lvlJc w:val="left"/>
      <w:pPr>
        <w:ind w:left="1440" w:hanging="360"/>
      </w:pPr>
      <w:rPr>
        <w:rFonts w:ascii="Courier New" w:hAnsi="Courier New" w:hint="default"/>
      </w:rPr>
    </w:lvl>
    <w:lvl w:ilvl="2" w:tplc="345ABDDC">
      <w:start w:val="1"/>
      <w:numFmt w:val="bullet"/>
      <w:lvlText w:val=""/>
      <w:lvlJc w:val="left"/>
      <w:pPr>
        <w:ind w:left="2160" w:hanging="360"/>
      </w:pPr>
      <w:rPr>
        <w:rFonts w:ascii="Wingdings" w:hAnsi="Wingdings" w:hint="default"/>
      </w:rPr>
    </w:lvl>
    <w:lvl w:ilvl="3" w:tplc="5184C1CA">
      <w:start w:val="1"/>
      <w:numFmt w:val="bullet"/>
      <w:lvlText w:val=""/>
      <w:lvlJc w:val="left"/>
      <w:pPr>
        <w:ind w:left="2880" w:hanging="360"/>
      </w:pPr>
      <w:rPr>
        <w:rFonts w:ascii="Symbol" w:hAnsi="Symbol" w:hint="default"/>
      </w:rPr>
    </w:lvl>
    <w:lvl w:ilvl="4" w:tplc="17882C6A">
      <w:start w:val="1"/>
      <w:numFmt w:val="bullet"/>
      <w:lvlText w:val="o"/>
      <w:lvlJc w:val="left"/>
      <w:pPr>
        <w:ind w:left="3600" w:hanging="360"/>
      </w:pPr>
      <w:rPr>
        <w:rFonts w:ascii="Courier New" w:hAnsi="Courier New" w:hint="default"/>
      </w:rPr>
    </w:lvl>
    <w:lvl w:ilvl="5" w:tplc="51EE9312">
      <w:start w:val="1"/>
      <w:numFmt w:val="bullet"/>
      <w:lvlText w:val=""/>
      <w:lvlJc w:val="left"/>
      <w:pPr>
        <w:ind w:left="4320" w:hanging="360"/>
      </w:pPr>
      <w:rPr>
        <w:rFonts w:ascii="Wingdings" w:hAnsi="Wingdings" w:hint="default"/>
      </w:rPr>
    </w:lvl>
    <w:lvl w:ilvl="6" w:tplc="A306A458">
      <w:start w:val="1"/>
      <w:numFmt w:val="bullet"/>
      <w:lvlText w:val=""/>
      <w:lvlJc w:val="left"/>
      <w:pPr>
        <w:ind w:left="5040" w:hanging="360"/>
      </w:pPr>
      <w:rPr>
        <w:rFonts w:ascii="Symbol" w:hAnsi="Symbol" w:hint="default"/>
      </w:rPr>
    </w:lvl>
    <w:lvl w:ilvl="7" w:tplc="62E2DA82">
      <w:start w:val="1"/>
      <w:numFmt w:val="bullet"/>
      <w:lvlText w:val="o"/>
      <w:lvlJc w:val="left"/>
      <w:pPr>
        <w:ind w:left="5760" w:hanging="360"/>
      </w:pPr>
      <w:rPr>
        <w:rFonts w:ascii="Courier New" w:hAnsi="Courier New" w:hint="default"/>
      </w:rPr>
    </w:lvl>
    <w:lvl w:ilvl="8" w:tplc="5950C88C">
      <w:start w:val="1"/>
      <w:numFmt w:val="bullet"/>
      <w:lvlText w:val=""/>
      <w:lvlJc w:val="left"/>
      <w:pPr>
        <w:ind w:left="6480" w:hanging="360"/>
      </w:pPr>
      <w:rPr>
        <w:rFonts w:ascii="Wingdings" w:hAnsi="Wingdings" w:hint="default"/>
      </w:rPr>
    </w:lvl>
  </w:abstractNum>
  <w:num w:numId="1" w16cid:durableId="2021616873">
    <w:abstractNumId w:val="47"/>
  </w:num>
  <w:num w:numId="2" w16cid:durableId="5060053">
    <w:abstractNumId w:val="33"/>
  </w:num>
  <w:num w:numId="3" w16cid:durableId="1382091472">
    <w:abstractNumId w:val="10"/>
  </w:num>
  <w:num w:numId="4" w16cid:durableId="643198381">
    <w:abstractNumId w:val="27"/>
  </w:num>
  <w:num w:numId="5" w16cid:durableId="461847414">
    <w:abstractNumId w:val="32"/>
  </w:num>
  <w:num w:numId="6" w16cid:durableId="1780907890">
    <w:abstractNumId w:val="14"/>
  </w:num>
  <w:num w:numId="7" w16cid:durableId="1529178728">
    <w:abstractNumId w:val="20"/>
  </w:num>
  <w:num w:numId="8" w16cid:durableId="2138838754">
    <w:abstractNumId w:val="25"/>
  </w:num>
  <w:num w:numId="9" w16cid:durableId="1831871889">
    <w:abstractNumId w:val="36"/>
  </w:num>
  <w:num w:numId="10" w16cid:durableId="791292964">
    <w:abstractNumId w:val="15"/>
  </w:num>
  <w:num w:numId="11" w16cid:durableId="1240603016">
    <w:abstractNumId w:val="26"/>
  </w:num>
  <w:num w:numId="12" w16cid:durableId="1066076364">
    <w:abstractNumId w:val="2"/>
  </w:num>
  <w:num w:numId="13" w16cid:durableId="24838263">
    <w:abstractNumId w:val="21"/>
  </w:num>
  <w:num w:numId="14" w16cid:durableId="1403405411">
    <w:abstractNumId w:val="30"/>
  </w:num>
  <w:num w:numId="15" w16cid:durableId="2006468807">
    <w:abstractNumId w:val="29"/>
  </w:num>
  <w:num w:numId="16" w16cid:durableId="1701080263">
    <w:abstractNumId w:val="1"/>
  </w:num>
  <w:num w:numId="17" w16cid:durableId="623081560">
    <w:abstractNumId w:val="0"/>
  </w:num>
  <w:num w:numId="18" w16cid:durableId="621039489">
    <w:abstractNumId w:val="38"/>
  </w:num>
  <w:num w:numId="19" w16cid:durableId="1163819364">
    <w:abstractNumId w:val="24"/>
  </w:num>
  <w:num w:numId="20" w16cid:durableId="63379208">
    <w:abstractNumId w:val="37"/>
  </w:num>
  <w:num w:numId="21" w16cid:durableId="1210193456">
    <w:abstractNumId w:val="45"/>
  </w:num>
  <w:num w:numId="22" w16cid:durableId="1477796798">
    <w:abstractNumId w:val="31"/>
  </w:num>
  <w:num w:numId="23" w16cid:durableId="1805728749">
    <w:abstractNumId w:val="23"/>
  </w:num>
  <w:num w:numId="24" w16cid:durableId="129909200">
    <w:abstractNumId w:val="9"/>
  </w:num>
  <w:num w:numId="25" w16cid:durableId="577054498">
    <w:abstractNumId w:val="43"/>
  </w:num>
  <w:num w:numId="26" w16cid:durableId="1648241297">
    <w:abstractNumId w:val="22"/>
  </w:num>
  <w:num w:numId="27" w16cid:durableId="1943343988">
    <w:abstractNumId w:val="35"/>
  </w:num>
  <w:num w:numId="28" w16cid:durableId="1403524723">
    <w:abstractNumId w:val="19"/>
  </w:num>
  <w:num w:numId="29" w16cid:durableId="1293291678">
    <w:abstractNumId w:val="13"/>
  </w:num>
  <w:num w:numId="30" w16cid:durableId="1012991574">
    <w:abstractNumId w:val="18"/>
  </w:num>
  <w:num w:numId="31" w16cid:durableId="1815759452">
    <w:abstractNumId w:val="41"/>
  </w:num>
  <w:num w:numId="32" w16cid:durableId="732893985">
    <w:abstractNumId w:val="8"/>
  </w:num>
  <w:num w:numId="33" w16cid:durableId="11500078">
    <w:abstractNumId w:val="3"/>
  </w:num>
  <w:num w:numId="34" w16cid:durableId="1132216352">
    <w:abstractNumId w:val="34"/>
  </w:num>
  <w:num w:numId="35" w16cid:durableId="1979022914">
    <w:abstractNumId w:val="44"/>
  </w:num>
  <w:num w:numId="36" w16cid:durableId="1570844207">
    <w:abstractNumId w:val="6"/>
  </w:num>
  <w:num w:numId="37" w16cid:durableId="798499238">
    <w:abstractNumId w:val="4"/>
  </w:num>
  <w:num w:numId="38" w16cid:durableId="442264880">
    <w:abstractNumId w:val="7"/>
  </w:num>
  <w:num w:numId="39" w16cid:durableId="121654361">
    <w:abstractNumId w:val="16"/>
  </w:num>
  <w:num w:numId="40" w16cid:durableId="1566835518">
    <w:abstractNumId w:val="11"/>
  </w:num>
  <w:num w:numId="41" w16cid:durableId="672103436">
    <w:abstractNumId w:val="17"/>
  </w:num>
  <w:num w:numId="42" w16cid:durableId="2122022285">
    <w:abstractNumId w:val="40"/>
  </w:num>
  <w:num w:numId="43" w16cid:durableId="1915775308">
    <w:abstractNumId w:val="5"/>
  </w:num>
  <w:num w:numId="44" w16cid:durableId="1168323251">
    <w:abstractNumId w:val="28"/>
  </w:num>
  <w:num w:numId="45" w16cid:durableId="670915291">
    <w:abstractNumId w:val="42"/>
  </w:num>
  <w:num w:numId="46" w16cid:durableId="204222596">
    <w:abstractNumId w:val="46"/>
  </w:num>
  <w:num w:numId="47" w16cid:durableId="325136248">
    <w:abstractNumId w:val="39"/>
  </w:num>
  <w:num w:numId="48" w16cid:durableId="2081906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B1"/>
    <w:rsid w:val="00001A9B"/>
    <w:rsid w:val="000023A3"/>
    <w:rsid w:val="00002F33"/>
    <w:rsid w:val="000038E1"/>
    <w:rsid w:val="0000488E"/>
    <w:rsid w:val="000054E2"/>
    <w:rsid w:val="00006DEC"/>
    <w:rsid w:val="0001050A"/>
    <w:rsid w:val="00011132"/>
    <w:rsid w:val="000112E3"/>
    <w:rsid w:val="000119C3"/>
    <w:rsid w:val="00012A65"/>
    <w:rsid w:val="0001512A"/>
    <w:rsid w:val="000154F7"/>
    <w:rsid w:val="00015854"/>
    <w:rsid w:val="0001785F"/>
    <w:rsid w:val="000203DE"/>
    <w:rsid w:val="00020902"/>
    <w:rsid w:val="00020EC4"/>
    <w:rsid w:val="00021798"/>
    <w:rsid w:val="000222CE"/>
    <w:rsid w:val="000226B9"/>
    <w:rsid w:val="000234E7"/>
    <w:rsid w:val="00024016"/>
    <w:rsid w:val="00026524"/>
    <w:rsid w:val="0002699A"/>
    <w:rsid w:val="00026C5B"/>
    <w:rsid w:val="00030822"/>
    <w:rsid w:val="00030DBC"/>
    <w:rsid w:val="00030E96"/>
    <w:rsid w:val="00030FCC"/>
    <w:rsid w:val="000311F2"/>
    <w:rsid w:val="00031708"/>
    <w:rsid w:val="0003226F"/>
    <w:rsid w:val="0003443C"/>
    <w:rsid w:val="0003448F"/>
    <w:rsid w:val="00034580"/>
    <w:rsid w:val="00034AB7"/>
    <w:rsid w:val="00035241"/>
    <w:rsid w:val="000369E6"/>
    <w:rsid w:val="00036AAE"/>
    <w:rsid w:val="000372FA"/>
    <w:rsid w:val="00040159"/>
    <w:rsid w:val="00040236"/>
    <w:rsid w:val="00041489"/>
    <w:rsid w:val="0004195A"/>
    <w:rsid w:val="00041CF1"/>
    <w:rsid w:val="00042515"/>
    <w:rsid w:val="00042908"/>
    <w:rsid w:val="00042F79"/>
    <w:rsid w:val="000431E0"/>
    <w:rsid w:val="00044345"/>
    <w:rsid w:val="0004505F"/>
    <w:rsid w:val="0004525F"/>
    <w:rsid w:val="00045D73"/>
    <w:rsid w:val="00045EB0"/>
    <w:rsid w:val="00046C31"/>
    <w:rsid w:val="00046F03"/>
    <w:rsid w:val="000503B3"/>
    <w:rsid w:val="000505BD"/>
    <w:rsid w:val="000534E6"/>
    <w:rsid w:val="00053D72"/>
    <w:rsid w:val="00054863"/>
    <w:rsid w:val="00054D11"/>
    <w:rsid w:val="000558BF"/>
    <w:rsid w:val="00055CA9"/>
    <w:rsid w:val="0005748C"/>
    <w:rsid w:val="000578F6"/>
    <w:rsid w:val="000611FD"/>
    <w:rsid w:val="00062033"/>
    <w:rsid w:val="00062FA9"/>
    <w:rsid w:val="00063F47"/>
    <w:rsid w:val="00064009"/>
    <w:rsid w:val="000640BB"/>
    <w:rsid w:val="000641D1"/>
    <w:rsid w:val="00064E86"/>
    <w:rsid w:val="00065439"/>
    <w:rsid w:val="00065E9D"/>
    <w:rsid w:val="00066EE3"/>
    <w:rsid w:val="000717A2"/>
    <w:rsid w:val="00074D35"/>
    <w:rsid w:val="00075B92"/>
    <w:rsid w:val="000762F1"/>
    <w:rsid w:val="00076521"/>
    <w:rsid w:val="00076E1E"/>
    <w:rsid w:val="00080499"/>
    <w:rsid w:val="000828AF"/>
    <w:rsid w:val="0008321A"/>
    <w:rsid w:val="00083CD3"/>
    <w:rsid w:val="00085BD3"/>
    <w:rsid w:val="00087644"/>
    <w:rsid w:val="00087B35"/>
    <w:rsid w:val="000905CF"/>
    <w:rsid w:val="00090B95"/>
    <w:rsid w:val="00090BF5"/>
    <w:rsid w:val="000917A1"/>
    <w:rsid w:val="00092320"/>
    <w:rsid w:val="000927AA"/>
    <w:rsid w:val="00093CD6"/>
    <w:rsid w:val="00094658"/>
    <w:rsid w:val="00094CC9"/>
    <w:rsid w:val="00094D67"/>
    <w:rsid w:val="0009549F"/>
    <w:rsid w:val="00097589"/>
    <w:rsid w:val="000975C3"/>
    <w:rsid w:val="00097AD4"/>
    <w:rsid w:val="000A0C55"/>
    <w:rsid w:val="000A11A0"/>
    <w:rsid w:val="000A44F1"/>
    <w:rsid w:val="000A4F5C"/>
    <w:rsid w:val="000A6F6B"/>
    <w:rsid w:val="000A7394"/>
    <w:rsid w:val="000B021C"/>
    <w:rsid w:val="000B1E2C"/>
    <w:rsid w:val="000B2BC5"/>
    <w:rsid w:val="000B2D31"/>
    <w:rsid w:val="000B30FB"/>
    <w:rsid w:val="000B48DF"/>
    <w:rsid w:val="000B4C47"/>
    <w:rsid w:val="000B4E5F"/>
    <w:rsid w:val="000B5A83"/>
    <w:rsid w:val="000B5C72"/>
    <w:rsid w:val="000B76E4"/>
    <w:rsid w:val="000B7FBE"/>
    <w:rsid w:val="000C01E7"/>
    <w:rsid w:val="000C1229"/>
    <w:rsid w:val="000C2316"/>
    <w:rsid w:val="000C3A01"/>
    <w:rsid w:val="000C3CCD"/>
    <w:rsid w:val="000C50D8"/>
    <w:rsid w:val="000C6885"/>
    <w:rsid w:val="000C6AB2"/>
    <w:rsid w:val="000C6D1B"/>
    <w:rsid w:val="000C75B8"/>
    <w:rsid w:val="000C79E6"/>
    <w:rsid w:val="000D191A"/>
    <w:rsid w:val="000D1A6F"/>
    <w:rsid w:val="000D22D8"/>
    <w:rsid w:val="000D2995"/>
    <w:rsid w:val="000D4F1E"/>
    <w:rsid w:val="000D581E"/>
    <w:rsid w:val="000D6A10"/>
    <w:rsid w:val="000D7CDB"/>
    <w:rsid w:val="000E079B"/>
    <w:rsid w:val="000E0870"/>
    <w:rsid w:val="000E23EB"/>
    <w:rsid w:val="000E2629"/>
    <w:rsid w:val="000E269C"/>
    <w:rsid w:val="000E35F4"/>
    <w:rsid w:val="000E3DEF"/>
    <w:rsid w:val="000E4225"/>
    <w:rsid w:val="000E52DE"/>
    <w:rsid w:val="000E541E"/>
    <w:rsid w:val="000F1EF1"/>
    <w:rsid w:val="000F295F"/>
    <w:rsid w:val="000F373C"/>
    <w:rsid w:val="000F499A"/>
    <w:rsid w:val="000F4C0B"/>
    <w:rsid w:val="000F59BF"/>
    <w:rsid w:val="000F6A1D"/>
    <w:rsid w:val="000F796E"/>
    <w:rsid w:val="0010198C"/>
    <w:rsid w:val="001022B0"/>
    <w:rsid w:val="001026C7"/>
    <w:rsid w:val="001047ED"/>
    <w:rsid w:val="00104D1E"/>
    <w:rsid w:val="00106DEF"/>
    <w:rsid w:val="00111C17"/>
    <w:rsid w:val="0011371E"/>
    <w:rsid w:val="001157EF"/>
    <w:rsid w:val="00115E03"/>
    <w:rsid w:val="0011687E"/>
    <w:rsid w:val="00116A40"/>
    <w:rsid w:val="0011756E"/>
    <w:rsid w:val="00117D67"/>
    <w:rsid w:val="00120605"/>
    <w:rsid w:val="00121F1F"/>
    <w:rsid w:val="001232C8"/>
    <w:rsid w:val="00123C6D"/>
    <w:rsid w:val="0012628F"/>
    <w:rsid w:val="001268C2"/>
    <w:rsid w:val="00126BEE"/>
    <w:rsid w:val="00126F8D"/>
    <w:rsid w:val="00127673"/>
    <w:rsid w:val="001276F7"/>
    <w:rsid w:val="00127E6D"/>
    <w:rsid w:val="00130853"/>
    <w:rsid w:val="00130D76"/>
    <w:rsid w:val="001317EC"/>
    <w:rsid w:val="001318CA"/>
    <w:rsid w:val="00132FE6"/>
    <w:rsid w:val="00135396"/>
    <w:rsid w:val="00135544"/>
    <w:rsid w:val="00135D1E"/>
    <w:rsid w:val="0013719D"/>
    <w:rsid w:val="001413CF"/>
    <w:rsid w:val="001459C4"/>
    <w:rsid w:val="00146368"/>
    <w:rsid w:val="00146C0E"/>
    <w:rsid w:val="0015064F"/>
    <w:rsid w:val="001507C4"/>
    <w:rsid w:val="00150E7C"/>
    <w:rsid w:val="0015142D"/>
    <w:rsid w:val="0015263C"/>
    <w:rsid w:val="00153238"/>
    <w:rsid w:val="00153445"/>
    <w:rsid w:val="00154A66"/>
    <w:rsid w:val="001564D0"/>
    <w:rsid w:val="00157E5F"/>
    <w:rsid w:val="0016029B"/>
    <w:rsid w:val="0016072F"/>
    <w:rsid w:val="00160775"/>
    <w:rsid w:val="001621D9"/>
    <w:rsid w:val="00162B78"/>
    <w:rsid w:val="00163308"/>
    <w:rsid w:val="001636F7"/>
    <w:rsid w:val="0016409C"/>
    <w:rsid w:val="00164756"/>
    <w:rsid w:val="001657B2"/>
    <w:rsid w:val="0016603D"/>
    <w:rsid w:val="00166A04"/>
    <w:rsid w:val="00166E62"/>
    <w:rsid w:val="001670DE"/>
    <w:rsid w:val="001675C2"/>
    <w:rsid w:val="001702B0"/>
    <w:rsid w:val="00170B49"/>
    <w:rsid w:val="0017142B"/>
    <w:rsid w:val="00171CDF"/>
    <w:rsid w:val="0017398C"/>
    <w:rsid w:val="00176A2E"/>
    <w:rsid w:val="00176BD9"/>
    <w:rsid w:val="00176D78"/>
    <w:rsid w:val="001777F7"/>
    <w:rsid w:val="00180658"/>
    <w:rsid w:val="00180AB6"/>
    <w:rsid w:val="00180D83"/>
    <w:rsid w:val="0018121C"/>
    <w:rsid w:val="001817F8"/>
    <w:rsid w:val="00182501"/>
    <w:rsid w:val="00183D60"/>
    <w:rsid w:val="00184801"/>
    <w:rsid w:val="001849FD"/>
    <w:rsid w:val="00184B24"/>
    <w:rsid w:val="0018640E"/>
    <w:rsid w:val="0019006D"/>
    <w:rsid w:val="0019027D"/>
    <w:rsid w:val="001902BE"/>
    <w:rsid w:val="001907A6"/>
    <w:rsid w:val="001911EF"/>
    <w:rsid w:val="0019346F"/>
    <w:rsid w:val="00194E01"/>
    <w:rsid w:val="001960BD"/>
    <w:rsid w:val="00196AAD"/>
    <w:rsid w:val="001A1FD9"/>
    <w:rsid w:val="001A2EF5"/>
    <w:rsid w:val="001A3F0B"/>
    <w:rsid w:val="001A5529"/>
    <w:rsid w:val="001A581B"/>
    <w:rsid w:val="001A6F65"/>
    <w:rsid w:val="001B00A9"/>
    <w:rsid w:val="001B068F"/>
    <w:rsid w:val="001B0E33"/>
    <w:rsid w:val="001B3359"/>
    <w:rsid w:val="001B3915"/>
    <w:rsid w:val="001B5034"/>
    <w:rsid w:val="001B628A"/>
    <w:rsid w:val="001B6465"/>
    <w:rsid w:val="001B66F5"/>
    <w:rsid w:val="001B69A9"/>
    <w:rsid w:val="001B6ECF"/>
    <w:rsid w:val="001B6EF7"/>
    <w:rsid w:val="001B7175"/>
    <w:rsid w:val="001B757C"/>
    <w:rsid w:val="001C0931"/>
    <w:rsid w:val="001C0EED"/>
    <w:rsid w:val="001C1829"/>
    <w:rsid w:val="001C1E33"/>
    <w:rsid w:val="001C2E38"/>
    <w:rsid w:val="001C2F71"/>
    <w:rsid w:val="001C39D8"/>
    <w:rsid w:val="001C47C7"/>
    <w:rsid w:val="001C5307"/>
    <w:rsid w:val="001C5B4C"/>
    <w:rsid w:val="001C6883"/>
    <w:rsid w:val="001C6B35"/>
    <w:rsid w:val="001C6E9E"/>
    <w:rsid w:val="001C7516"/>
    <w:rsid w:val="001C7803"/>
    <w:rsid w:val="001C7BAE"/>
    <w:rsid w:val="001C7F47"/>
    <w:rsid w:val="001D06EC"/>
    <w:rsid w:val="001D0EC7"/>
    <w:rsid w:val="001D1629"/>
    <w:rsid w:val="001D1FD1"/>
    <w:rsid w:val="001D28DD"/>
    <w:rsid w:val="001D3728"/>
    <w:rsid w:val="001D3A69"/>
    <w:rsid w:val="001D5363"/>
    <w:rsid w:val="001D5E13"/>
    <w:rsid w:val="001D63C6"/>
    <w:rsid w:val="001D666E"/>
    <w:rsid w:val="001D6C95"/>
    <w:rsid w:val="001D6CA6"/>
    <w:rsid w:val="001D7DC1"/>
    <w:rsid w:val="001D7E35"/>
    <w:rsid w:val="001E1B7E"/>
    <w:rsid w:val="001E1DA7"/>
    <w:rsid w:val="001E2EFB"/>
    <w:rsid w:val="001E358A"/>
    <w:rsid w:val="001E39D8"/>
    <w:rsid w:val="001E4741"/>
    <w:rsid w:val="001E4D05"/>
    <w:rsid w:val="001E59F2"/>
    <w:rsid w:val="001E6F85"/>
    <w:rsid w:val="001E7ED5"/>
    <w:rsid w:val="001F0012"/>
    <w:rsid w:val="001F0545"/>
    <w:rsid w:val="001F0F32"/>
    <w:rsid w:val="001F1179"/>
    <w:rsid w:val="001F160C"/>
    <w:rsid w:val="001F2CEF"/>
    <w:rsid w:val="001F3AB2"/>
    <w:rsid w:val="001F496C"/>
    <w:rsid w:val="001F4A93"/>
    <w:rsid w:val="001F510E"/>
    <w:rsid w:val="001F5B1D"/>
    <w:rsid w:val="001F688C"/>
    <w:rsid w:val="001F68AC"/>
    <w:rsid w:val="001F6B0A"/>
    <w:rsid w:val="00200996"/>
    <w:rsid w:val="00200C8B"/>
    <w:rsid w:val="00200CE8"/>
    <w:rsid w:val="00200F81"/>
    <w:rsid w:val="00202934"/>
    <w:rsid w:val="002029ED"/>
    <w:rsid w:val="00203BA2"/>
    <w:rsid w:val="00204E1A"/>
    <w:rsid w:val="002050E8"/>
    <w:rsid w:val="00206ABD"/>
    <w:rsid w:val="00206CE5"/>
    <w:rsid w:val="002077BE"/>
    <w:rsid w:val="00212815"/>
    <w:rsid w:val="002131FA"/>
    <w:rsid w:val="00213A46"/>
    <w:rsid w:val="00213B45"/>
    <w:rsid w:val="00213D43"/>
    <w:rsid w:val="00213EC8"/>
    <w:rsid w:val="00214F40"/>
    <w:rsid w:val="00214FAC"/>
    <w:rsid w:val="00214FAD"/>
    <w:rsid w:val="00215163"/>
    <w:rsid w:val="0021620A"/>
    <w:rsid w:val="002168EE"/>
    <w:rsid w:val="00217113"/>
    <w:rsid w:val="0021749A"/>
    <w:rsid w:val="0022012C"/>
    <w:rsid w:val="00220337"/>
    <w:rsid w:val="00220462"/>
    <w:rsid w:val="00220FF4"/>
    <w:rsid w:val="002213D5"/>
    <w:rsid w:val="00222029"/>
    <w:rsid w:val="0022259D"/>
    <w:rsid w:val="00222C29"/>
    <w:rsid w:val="00222C7F"/>
    <w:rsid w:val="00224E6A"/>
    <w:rsid w:val="00227817"/>
    <w:rsid w:val="00227B28"/>
    <w:rsid w:val="00227D1D"/>
    <w:rsid w:val="00230C88"/>
    <w:rsid w:val="00232A18"/>
    <w:rsid w:val="00232B93"/>
    <w:rsid w:val="00232C09"/>
    <w:rsid w:val="002367E5"/>
    <w:rsid w:val="00236A86"/>
    <w:rsid w:val="0023709F"/>
    <w:rsid w:val="00237287"/>
    <w:rsid w:val="00237CC7"/>
    <w:rsid w:val="00241742"/>
    <w:rsid w:val="00242504"/>
    <w:rsid w:val="00242793"/>
    <w:rsid w:val="0024279C"/>
    <w:rsid w:val="002427F6"/>
    <w:rsid w:val="00242DF8"/>
    <w:rsid w:val="00242F1F"/>
    <w:rsid w:val="00243A0A"/>
    <w:rsid w:val="00243BE2"/>
    <w:rsid w:val="00244B8B"/>
    <w:rsid w:val="00245A20"/>
    <w:rsid w:val="00247BDD"/>
    <w:rsid w:val="00247F58"/>
    <w:rsid w:val="0025313F"/>
    <w:rsid w:val="002543B2"/>
    <w:rsid w:val="00254B60"/>
    <w:rsid w:val="00254CB0"/>
    <w:rsid w:val="00255F3B"/>
    <w:rsid w:val="00256323"/>
    <w:rsid w:val="00256602"/>
    <w:rsid w:val="002578DC"/>
    <w:rsid w:val="00257A4C"/>
    <w:rsid w:val="0026002E"/>
    <w:rsid w:val="002610DF"/>
    <w:rsid w:val="002614CB"/>
    <w:rsid w:val="0026199E"/>
    <w:rsid w:val="00262FD8"/>
    <w:rsid w:val="00263ADA"/>
    <w:rsid w:val="00263F4A"/>
    <w:rsid w:val="002644EE"/>
    <w:rsid w:val="00264CB3"/>
    <w:rsid w:val="00265344"/>
    <w:rsid w:val="00265CA5"/>
    <w:rsid w:val="00267DD1"/>
    <w:rsid w:val="00270B94"/>
    <w:rsid w:val="00271F7B"/>
    <w:rsid w:val="002720F5"/>
    <w:rsid w:val="0027318F"/>
    <w:rsid w:val="00273921"/>
    <w:rsid w:val="0027571E"/>
    <w:rsid w:val="00275D10"/>
    <w:rsid w:val="002763B1"/>
    <w:rsid w:val="00276747"/>
    <w:rsid w:val="00277755"/>
    <w:rsid w:val="0028097C"/>
    <w:rsid w:val="0028182B"/>
    <w:rsid w:val="00281D13"/>
    <w:rsid w:val="00281ED4"/>
    <w:rsid w:val="0028344E"/>
    <w:rsid w:val="00283C3D"/>
    <w:rsid w:val="0029531E"/>
    <w:rsid w:val="002957DC"/>
    <w:rsid w:val="002969CE"/>
    <w:rsid w:val="002A0029"/>
    <w:rsid w:val="002A1B8C"/>
    <w:rsid w:val="002A25B7"/>
    <w:rsid w:val="002A28C6"/>
    <w:rsid w:val="002A5B4C"/>
    <w:rsid w:val="002A6C08"/>
    <w:rsid w:val="002A6CC1"/>
    <w:rsid w:val="002A7236"/>
    <w:rsid w:val="002A77D5"/>
    <w:rsid w:val="002A7F72"/>
    <w:rsid w:val="002B0750"/>
    <w:rsid w:val="002B0D95"/>
    <w:rsid w:val="002B28EF"/>
    <w:rsid w:val="002B3A47"/>
    <w:rsid w:val="002B4216"/>
    <w:rsid w:val="002B5D26"/>
    <w:rsid w:val="002B6C36"/>
    <w:rsid w:val="002B6DDB"/>
    <w:rsid w:val="002B78D8"/>
    <w:rsid w:val="002B7ABA"/>
    <w:rsid w:val="002B7CC3"/>
    <w:rsid w:val="002C01B0"/>
    <w:rsid w:val="002C12BD"/>
    <w:rsid w:val="002C14C2"/>
    <w:rsid w:val="002C2461"/>
    <w:rsid w:val="002C2D7A"/>
    <w:rsid w:val="002C325A"/>
    <w:rsid w:val="002C35DB"/>
    <w:rsid w:val="002C5654"/>
    <w:rsid w:val="002C59BB"/>
    <w:rsid w:val="002C678B"/>
    <w:rsid w:val="002C6A66"/>
    <w:rsid w:val="002C6A9C"/>
    <w:rsid w:val="002C7B59"/>
    <w:rsid w:val="002D0447"/>
    <w:rsid w:val="002D052F"/>
    <w:rsid w:val="002D07B9"/>
    <w:rsid w:val="002D1E69"/>
    <w:rsid w:val="002D238D"/>
    <w:rsid w:val="002D3C4A"/>
    <w:rsid w:val="002D5EFB"/>
    <w:rsid w:val="002E1255"/>
    <w:rsid w:val="002E2050"/>
    <w:rsid w:val="002E5F19"/>
    <w:rsid w:val="002E6E45"/>
    <w:rsid w:val="002E7032"/>
    <w:rsid w:val="002E7259"/>
    <w:rsid w:val="002F0214"/>
    <w:rsid w:val="002F04AE"/>
    <w:rsid w:val="002F14B6"/>
    <w:rsid w:val="002F1C44"/>
    <w:rsid w:val="002F200F"/>
    <w:rsid w:val="002F22C3"/>
    <w:rsid w:val="002F28AA"/>
    <w:rsid w:val="002F2B18"/>
    <w:rsid w:val="002F3B86"/>
    <w:rsid w:val="002F4017"/>
    <w:rsid w:val="002F5277"/>
    <w:rsid w:val="002F63E8"/>
    <w:rsid w:val="002F717E"/>
    <w:rsid w:val="002F7914"/>
    <w:rsid w:val="002F7AC7"/>
    <w:rsid w:val="0030030B"/>
    <w:rsid w:val="00300827"/>
    <w:rsid w:val="00301894"/>
    <w:rsid w:val="0030236C"/>
    <w:rsid w:val="00302C0B"/>
    <w:rsid w:val="00306C1B"/>
    <w:rsid w:val="00307E20"/>
    <w:rsid w:val="00310390"/>
    <w:rsid w:val="003109BD"/>
    <w:rsid w:val="00311733"/>
    <w:rsid w:val="0031176F"/>
    <w:rsid w:val="00314AB7"/>
    <w:rsid w:val="003151C0"/>
    <w:rsid w:val="003166C3"/>
    <w:rsid w:val="003171B4"/>
    <w:rsid w:val="00320E3C"/>
    <w:rsid w:val="003220F9"/>
    <w:rsid w:val="00322300"/>
    <w:rsid w:val="00323191"/>
    <w:rsid w:val="00324163"/>
    <w:rsid w:val="003246CB"/>
    <w:rsid w:val="00324F13"/>
    <w:rsid w:val="003255E3"/>
    <w:rsid w:val="00326588"/>
    <w:rsid w:val="00326869"/>
    <w:rsid w:val="00326BC2"/>
    <w:rsid w:val="0033022C"/>
    <w:rsid w:val="00330F20"/>
    <w:rsid w:val="00330F9C"/>
    <w:rsid w:val="00332599"/>
    <w:rsid w:val="0033369D"/>
    <w:rsid w:val="00333B3E"/>
    <w:rsid w:val="00333CBB"/>
    <w:rsid w:val="0033437A"/>
    <w:rsid w:val="00334C2A"/>
    <w:rsid w:val="003352E9"/>
    <w:rsid w:val="00335A24"/>
    <w:rsid w:val="00335E63"/>
    <w:rsid w:val="0033627E"/>
    <w:rsid w:val="00336692"/>
    <w:rsid w:val="0033689C"/>
    <w:rsid w:val="00337076"/>
    <w:rsid w:val="00340D86"/>
    <w:rsid w:val="00341031"/>
    <w:rsid w:val="00342B34"/>
    <w:rsid w:val="0034406D"/>
    <w:rsid w:val="003447AF"/>
    <w:rsid w:val="0034539D"/>
    <w:rsid w:val="003458ED"/>
    <w:rsid w:val="00345B9B"/>
    <w:rsid w:val="003463DD"/>
    <w:rsid w:val="0034665D"/>
    <w:rsid w:val="00346688"/>
    <w:rsid w:val="00347E02"/>
    <w:rsid w:val="00352144"/>
    <w:rsid w:val="00353D59"/>
    <w:rsid w:val="00353EDF"/>
    <w:rsid w:val="003547D4"/>
    <w:rsid w:val="00354AB7"/>
    <w:rsid w:val="003553EC"/>
    <w:rsid w:val="0035666C"/>
    <w:rsid w:val="00356E00"/>
    <w:rsid w:val="0036014D"/>
    <w:rsid w:val="0036074E"/>
    <w:rsid w:val="00360A1C"/>
    <w:rsid w:val="00360C67"/>
    <w:rsid w:val="003614F9"/>
    <w:rsid w:val="003622DB"/>
    <w:rsid w:val="00362E4A"/>
    <w:rsid w:val="003631E0"/>
    <w:rsid w:val="00363599"/>
    <w:rsid w:val="003650C6"/>
    <w:rsid w:val="0036647D"/>
    <w:rsid w:val="00366526"/>
    <w:rsid w:val="00366B5B"/>
    <w:rsid w:val="00366C81"/>
    <w:rsid w:val="003678CA"/>
    <w:rsid w:val="00370717"/>
    <w:rsid w:val="0037098B"/>
    <w:rsid w:val="0037137E"/>
    <w:rsid w:val="00371550"/>
    <w:rsid w:val="0037264C"/>
    <w:rsid w:val="0037494C"/>
    <w:rsid w:val="00376BE5"/>
    <w:rsid w:val="00377C33"/>
    <w:rsid w:val="003800F1"/>
    <w:rsid w:val="00382255"/>
    <w:rsid w:val="00383E59"/>
    <w:rsid w:val="003851D5"/>
    <w:rsid w:val="00385CC7"/>
    <w:rsid w:val="00386B8A"/>
    <w:rsid w:val="003877F7"/>
    <w:rsid w:val="003917D1"/>
    <w:rsid w:val="00391D55"/>
    <w:rsid w:val="00391F6C"/>
    <w:rsid w:val="003937C8"/>
    <w:rsid w:val="00393D01"/>
    <w:rsid w:val="00394507"/>
    <w:rsid w:val="00397930"/>
    <w:rsid w:val="003A07F9"/>
    <w:rsid w:val="003A1300"/>
    <w:rsid w:val="003A19E4"/>
    <w:rsid w:val="003A25A9"/>
    <w:rsid w:val="003A3584"/>
    <w:rsid w:val="003A393D"/>
    <w:rsid w:val="003A3EC0"/>
    <w:rsid w:val="003A4890"/>
    <w:rsid w:val="003A4932"/>
    <w:rsid w:val="003A5801"/>
    <w:rsid w:val="003A7A0F"/>
    <w:rsid w:val="003A7EF9"/>
    <w:rsid w:val="003ACE91"/>
    <w:rsid w:val="003B14EA"/>
    <w:rsid w:val="003B170F"/>
    <w:rsid w:val="003B1F81"/>
    <w:rsid w:val="003B2591"/>
    <w:rsid w:val="003B2DF0"/>
    <w:rsid w:val="003B4002"/>
    <w:rsid w:val="003B403B"/>
    <w:rsid w:val="003B4CF0"/>
    <w:rsid w:val="003B600F"/>
    <w:rsid w:val="003B60DE"/>
    <w:rsid w:val="003B6771"/>
    <w:rsid w:val="003B72AC"/>
    <w:rsid w:val="003B7ED0"/>
    <w:rsid w:val="003B7FCC"/>
    <w:rsid w:val="003C0374"/>
    <w:rsid w:val="003C2959"/>
    <w:rsid w:val="003C3525"/>
    <w:rsid w:val="003C5A9A"/>
    <w:rsid w:val="003C5B19"/>
    <w:rsid w:val="003C6055"/>
    <w:rsid w:val="003C64D3"/>
    <w:rsid w:val="003C66CD"/>
    <w:rsid w:val="003C6C6E"/>
    <w:rsid w:val="003D178D"/>
    <w:rsid w:val="003D1CD0"/>
    <w:rsid w:val="003D2A61"/>
    <w:rsid w:val="003D63FF"/>
    <w:rsid w:val="003D7A25"/>
    <w:rsid w:val="003E037D"/>
    <w:rsid w:val="003E27B5"/>
    <w:rsid w:val="003E35DA"/>
    <w:rsid w:val="003E3EC2"/>
    <w:rsid w:val="003E59EC"/>
    <w:rsid w:val="003E5E76"/>
    <w:rsid w:val="003E6223"/>
    <w:rsid w:val="003E6996"/>
    <w:rsid w:val="003E7479"/>
    <w:rsid w:val="003E7619"/>
    <w:rsid w:val="003E76D5"/>
    <w:rsid w:val="003F0D35"/>
    <w:rsid w:val="003F27E4"/>
    <w:rsid w:val="003F2FCF"/>
    <w:rsid w:val="003F6134"/>
    <w:rsid w:val="003F680F"/>
    <w:rsid w:val="003F6974"/>
    <w:rsid w:val="003F6EB6"/>
    <w:rsid w:val="003F765B"/>
    <w:rsid w:val="003F7EA3"/>
    <w:rsid w:val="004003EA"/>
    <w:rsid w:val="004024E3"/>
    <w:rsid w:val="0040251C"/>
    <w:rsid w:val="004025B1"/>
    <w:rsid w:val="004032DE"/>
    <w:rsid w:val="004044EF"/>
    <w:rsid w:val="00404A33"/>
    <w:rsid w:val="00404E46"/>
    <w:rsid w:val="0040688A"/>
    <w:rsid w:val="00412543"/>
    <w:rsid w:val="004141CD"/>
    <w:rsid w:val="00415D8D"/>
    <w:rsid w:val="00417077"/>
    <w:rsid w:val="0041736B"/>
    <w:rsid w:val="004176A8"/>
    <w:rsid w:val="004204A9"/>
    <w:rsid w:val="004211C4"/>
    <w:rsid w:val="00422507"/>
    <w:rsid w:val="00422F8B"/>
    <w:rsid w:val="004262C4"/>
    <w:rsid w:val="00427526"/>
    <w:rsid w:val="00430164"/>
    <w:rsid w:val="0043037E"/>
    <w:rsid w:val="004325A5"/>
    <w:rsid w:val="004326A2"/>
    <w:rsid w:val="0043632A"/>
    <w:rsid w:val="00436BE9"/>
    <w:rsid w:val="00436C6A"/>
    <w:rsid w:val="004379EE"/>
    <w:rsid w:val="00441667"/>
    <w:rsid w:val="004419B3"/>
    <w:rsid w:val="00441D64"/>
    <w:rsid w:val="00441D9F"/>
    <w:rsid w:val="00442967"/>
    <w:rsid w:val="00442F55"/>
    <w:rsid w:val="004430D5"/>
    <w:rsid w:val="00444CBB"/>
    <w:rsid w:val="00445B36"/>
    <w:rsid w:val="00446623"/>
    <w:rsid w:val="00446C22"/>
    <w:rsid w:val="00446E6C"/>
    <w:rsid w:val="0044755C"/>
    <w:rsid w:val="00451BAA"/>
    <w:rsid w:val="00451C70"/>
    <w:rsid w:val="004528C5"/>
    <w:rsid w:val="00453184"/>
    <w:rsid w:val="00454083"/>
    <w:rsid w:val="00454A64"/>
    <w:rsid w:val="004553BC"/>
    <w:rsid w:val="0045566B"/>
    <w:rsid w:val="004559CC"/>
    <w:rsid w:val="0045665F"/>
    <w:rsid w:val="00456C96"/>
    <w:rsid w:val="00456CF8"/>
    <w:rsid w:val="00456E0F"/>
    <w:rsid w:val="00457594"/>
    <w:rsid w:val="0046063C"/>
    <w:rsid w:val="00460E8A"/>
    <w:rsid w:val="004628DE"/>
    <w:rsid w:val="00463124"/>
    <w:rsid w:val="00465E23"/>
    <w:rsid w:val="0046602F"/>
    <w:rsid w:val="00466921"/>
    <w:rsid w:val="00466DFC"/>
    <w:rsid w:val="00466FDA"/>
    <w:rsid w:val="004676A0"/>
    <w:rsid w:val="00467AA3"/>
    <w:rsid w:val="00467F21"/>
    <w:rsid w:val="004707D6"/>
    <w:rsid w:val="00473055"/>
    <w:rsid w:val="00473698"/>
    <w:rsid w:val="00474A13"/>
    <w:rsid w:val="00474EA4"/>
    <w:rsid w:val="00475306"/>
    <w:rsid w:val="004758AA"/>
    <w:rsid w:val="00475B82"/>
    <w:rsid w:val="00476866"/>
    <w:rsid w:val="00477810"/>
    <w:rsid w:val="00477A0F"/>
    <w:rsid w:val="0048019B"/>
    <w:rsid w:val="004806C3"/>
    <w:rsid w:val="00480B14"/>
    <w:rsid w:val="004816E3"/>
    <w:rsid w:val="00483B73"/>
    <w:rsid w:val="00483DDF"/>
    <w:rsid w:val="004847A3"/>
    <w:rsid w:val="004872C8"/>
    <w:rsid w:val="00490B25"/>
    <w:rsid w:val="00490DAF"/>
    <w:rsid w:val="004918A6"/>
    <w:rsid w:val="00492740"/>
    <w:rsid w:val="004931FA"/>
    <w:rsid w:val="00494B02"/>
    <w:rsid w:val="00495582"/>
    <w:rsid w:val="00497480"/>
    <w:rsid w:val="004A149B"/>
    <w:rsid w:val="004A276E"/>
    <w:rsid w:val="004A30FE"/>
    <w:rsid w:val="004A4772"/>
    <w:rsid w:val="004A4A86"/>
    <w:rsid w:val="004A4AD7"/>
    <w:rsid w:val="004A5789"/>
    <w:rsid w:val="004A58D2"/>
    <w:rsid w:val="004A5D73"/>
    <w:rsid w:val="004A6161"/>
    <w:rsid w:val="004A68AC"/>
    <w:rsid w:val="004A6E3A"/>
    <w:rsid w:val="004A7CCE"/>
    <w:rsid w:val="004B0AAC"/>
    <w:rsid w:val="004B0C9B"/>
    <w:rsid w:val="004B0D6E"/>
    <w:rsid w:val="004B13D4"/>
    <w:rsid w:val="004B241A"/>
    <w:rsid w:val="004B4531"/>
    <w:rsid w:val="004B5A0A"/>
    <w:rsid w:val="004B5FC5"/>
    <w:rsid w:val="004B6355"/>
    <w:rsid w:val="004B75B9"/>
    <w:rsid w:val="004C02C2"/>
    <w:rsid w:val="004C091F"/>
    <w:rsid w:val="004C3927"/>
    <w:rsid w:val="004C4195"/>
    <w:rsid w:val="004C4335"/>
    <w:rsid w:val="004C62AA"/>
    <w:rsid w:val="004D00D0"/>
    <w:rsid w:val="004D046B"/>
    <w:rsid w:val="004D12F7"/>
    <w:rsid w:val="004D16A6"/>
    <w:rsid w:val="004D2AE3"/>
    <w:rsid w:val="004D2F8B"/>
    <w:rsid w:val="004D31B6"/>
    <w:rsid w:val="004D33F4"/>
    <w:rsid w:val="004D4160"/>
    <w:rsid w:val="004D5F4B"/>
    <w:rsid w:val="004D620C"/>
    <w:rsid w:val="004D64BE"/>
    <w:rsid w:val="004D6533"/>
    <w:rsid w:val="004D74C6"/>
    <w:rsid w:val="004E0431"/>
    <w:rsid w:val="004E0529"/>
    <w:rsid w:val="004E1854"/>
    <w:rsid w:val="004E19CE"/>
    <w:rsid w:val="004E1ECD"/>
    <w:rsid w:val="004E35A6"/>
    <w:rsid w:val="004E3ABC"/>
    <w:rsid w:val="004E6440"/>
    <w:rsid w:val="004E6638"/>
    <w:rsid w:val="004E6725"/>
    <w:rsid w:val="004E7CD9"/>
    <w:rsid w:val="004F04C5"/>
    <w:rsid w:val="004F1184"/>
    <w:rsid w:val="004F136C"/>
    <w:rsid w:val="004F2B4C"/>
    <w:rsid w:val="004F2F18"/>
    <w:rsid w:val="004F3C56"/>
    <w:rsid w:val="004F406D"/>
    <w:rsid w:val="004F5554"/>
    <w:rsid w:val="004F5617"/>
    <w:rsid w:val="004F5694"/>
    <w:rsid w:val="004F5C6B"/>
    <w:rsid w:val="004F5E09"/>
    <w:rsid w:val="004F5EBF"/>
    <w:rsid w:val="0050051B"/>
    <w:rsid w:val="00500C36"/>
    <w:rsid w:val="0050146B"/>
    <w:rsid w:val="00502075"/>
    <w:rsid w:val="0050452A"/>
    <w:rsid w:val="00504706"/>
    <w:rsid w:val="00505FB6"/>
    <w:rsid w:val="00506134"/>
    <w:rsid w:val="005062A3"/>
    <w:rsid w:val="005063A5"/>
    <w:rsid w:val="00507722"/>
    <w:rsid w:val="00507C84"/>
    <w:rsid w:val="00510527"/>
    <w:rsid w:val="00510675"/>
    <w:rsid w:val="00510F45"/>
    <w:rsid w:val="00511562"/>
    <w:rsid w:val="00511CFD"/>
    <w:rsid w:val="00512CB3"/>
    <w:rsid w:val="005137DB"/>
    <w:rsid w:val="00514A7B"/>
    <w:rsid w:val="00520C70"/>
    <w:rsid w:val="00521B29"/>
    <w:rsid w:val="00523988"/>
    <w:rsid w:val="00523D31"/>
    <w:rsid w:val="00523EF1"/>
    <w:rsid w:val="005255C5"/>
    <w:rsid w:val="00525AAA"/>
    <w:rsid w:val="00525B97"/>
    <w:rsid w:val="00526056"/>
    <w:rsid w:val="005275A2"/>
    <w:rsid w:val="0053066D"/>
    <w:rsid w:val="00530704"/>
    <w:rsid w:val="005308F6"/>
    <w:rsid w:val="00532506"/>
    <w:rsid w:val="00532761"/>
    <w:rsid w:val="00533784"/>
    <w:rsid w:val="00533ABD"/>
    <w:rsid w:val="00533CF6"/>
    <w:rsid w:val="0053523F"/>
    <w:rsid w:val="0053570E"/>
    <w:rsid w:val="0053590C"/>
    <w:rsid w:val="00536329"/>
    <w:rsid w:val="005375C3"/>
    <w:rsid w:val="005378E9"/>
    <w:rsid w:val="005402B0"/>
    <w:rsid w:val="00540907"/>
    <w:rsid w:val="005409AC"/>
    <w:rsid w:val="0054148B"/>
    <w:rsid w:val="00541AA2"/>
    <w:rsid w:val="00541B0C"/>
    <w:rsid w:val="00542E69"/>
    <w:rsid w:val="00544FC1"/>
    <w:rsid w:val="00545695"/>
    <w:rsid w:val="00545A2F"/>
    <w:rsid w:val="00545DE5"/>
    <w:rsid w:val="005467A8"/>
    <w:rsid w:val="00551028"/>
    <w:rsid w:val="005520FF"/>
    <w:rsid w:val="005524C0"/>
    <w:rsid w:val="00552A91"/>
    <w:rsid w:val="00553F28"/>
    <w:rsid w:val="00555223"/>
    <w:rsid w:val="00555BDE"/>
    <w:rsid w:val="00556B40"/>
    <w:rsid w:val="00556B61"/>
    <w:rsid w:val="00557517"/>
    <w:rsid w:val="00557B53"/>
    <w:rsid w:val="0056055F"/>
    <w:rsid w:val="005609AD"/>
    <w:rsid w:val="00560AFF"/>
    <w:rsid w:val="005625DE"/>
    <w:rsid w:val="00563801"/>
    <w:rsid w:val="00565D92"/>
    <w:rsid w:val="00565DEE"/>
    <w:rsid w:val="0056642E"/>
    <w:rsid w:val="00567D76"/>
    <w:rsid w:val="00570071"/>
    <w:rsid w:val="00570DDA"/>
    <w:rsid w:val="005711D3"/>
    <w:rsid w:val="005714D8"/>
    <w:rsid w:val="00571D28"/>
    <w:rsid w:val="00572C85"/>
    <w:rsid w:val="00573B80"/>
    <w:rsid w:val="00574940"/>
    <w:rsid w:val="00574A13"/>
    <w:rsid w:val="005756FF"/>
    <w:rsid w:val="00575B86"/>
    <w:rsid w:val="00576351"/>
    <w:rsid w:val="0057670B"/>
    <w:rsid w:val="00580927"/>
    <w:rsid w:val="00581612"/>
    <w:rsid w:val="00581BEC"/>
    <w:rsid w:val="005858A1"/>
    <w:rsid w:val="00585F4B"/>
    <w:rsid w:val="00586791"/>
    <w:rsid w:val="005870B1"/>
    <w:rsid w:val="00587F8E"/>
    <w:rsid w:val="005902FD"/>
    <w:rsid w:val="005907A4"/>
    <w:rsid w:val="005927CC"/>
    <w:rsid w:val="00593D95"/>
    <w:rsid w:val="00594386"/>
    <w:rsid w:val="005951E9"/>
    <w:rsid w:val="0059579A"/>
    <w:rsid w:val="00595CA2"/>
    <w:rsid w:val="00595E81"/>
    <w:rsid w:val="0059605B"/>
    <w:rsid w:val="0059720B"/>
    <w:rsid w:val="00597899"/>
    <w:rsid w:val="00597DBF"/>
    <w:rsid w:val="00597DDB"/>
    <w:rsid w:val="005A0A76"/>
    <w:rsid w:val="005A15DF"/>
    <w:rsid w:val="005A1AE2"/>
    <w:rsid w:val="005A1BB4"/>
    <w:rsid w:val="005A2883"/>
    <w:rsid w:val="005A3F76"/>
    <w:rsid w:val="005A3FC5"/>
    <w:rsid w:val="005A4C6A"/>
    <w:rsid w:val="005A719D"/>
    <w:rsid w:val="005A77D0"/>
    <w:rsid w:val="005A798B"/>
    <w:rsid w:val="005B1587"/>
    <w:rsid w:val="005B1D01"/>
    <w:rsid w:val="005B35FF"/>
    <w:rsid w:val="005B43E1"/>
    <w:rsid w:val="005B4798"/>
    <w:rsid w:val="005B56BA"/>
    <w:rsid w:val="005B5B4C"/>
    <w:rsid w:val="005B6CE7"/>
    <w:rsid w:val="005B7047"/>
    <w:rsid w:val="005B7534"/>
    <w:rsid w:val="005C0C6A"/>
    <w:rsid w:val="005C11E8"/>
    <w:rsid w:val="005C15F9"/>
    <w:rsid w:val="005C1784"/>
    <w:rsid w:val="005C1B15"/>
    <w:rsid w:val="005C23B9"/>
    <w:rsid w:val="005C2527"/>
    <w:rsid w:val="005C3372"/>
    <w:rsid w:val="005C34B8"/>
    <w:rsid w:val="005C3993"/>
    <w:rsid w:val="005C3CD8"/>
    <w:rsid w:val="005C432D"/>
    <w:rsid w:val="005C46CB"/>
    <w:rsid w:val="005C4F0E"/>
    <w:rsid w:val="005C5322"/>
    <w:rsid w:val="005C71D3"/>
    <w:rsid w:val="005C723E"/>
    <w:rsid w:val="005C7762"/>
    <w:rsid w:val="005D145C"/>
    <w:rsid w:val="005D317A"/>
    <w:rsid w:val="005D5A3F"/>
    <w:rsid w:val="005D5A67"/>
    <w:rsid w:val="005D7153"/>
    <w:rsid w:val="005D717E"/>
    <w:rsid w:val="005D7E5C"/>
    <w:rsid w:val="005E1C7F"/>
    <w:rsid w:val="005E25A3"/>
    <w:rsid w:val="005E36B9"/>
    <w:rsid w:val="005E3775"/>
    <w:rsid w:val="005E3C16"/>
    <w:rsid w:val="005E3F5A"/>
    <w:rsid w:val="005E7700"/>
    <w:rsid w:val="005E7FA2"/>
    <w:rsid w:val="005F1351"/>
    <w:rsid w:val="005F2476"/>
    <w:rsid w:val="005F2E0A"/>
    <w:rsid w:val="005F3032"/>
    <w:rsid w:val="005F3E59"/>
    <w:rsid w:val="005F55D5"/>
    <w:rsid w:val="005F5CFD"/>
    <w:rsid w:val="005F62D5"/>
    <w:rsid w:val="005F68B1"/>
    <w:rsid w:val="005F7B4E"/>
    <w:rsid w:val="00601694"/>
    <w:rsid w:val="0060177A"/>
    <w:rsid w:val="00601B23"/>
    <w:rsid w:val="00601C55"/>
    <w:rsid w:val="00601DA7"/>
    <w:rsid w:val="006028C4"/>
    <w:rsid w:val="00602AC1"/>
    <w:rsid w:val="00602E2D"/>
    <w:rsid w:val="00604A11"/>
    <w:rsid w:val="006055A3"/>
    <w:rsid w:val="006068EE"/>
    <w:rsid w:val="00606F43"/>
    <w:rsid w:val="00607062"/>
    <w:rsid w:val="0061011F"/>
    <w:rsid w:val="006103C6"/>
    <w:rsid w:val="0061136D"/>
    <w:rsid w:val="0061220A"/>
    <w:rsid w:val="00613350"/>
    <w:rsid w:val="00616E10"/>
    <w:rsid w:val="006177A3"/>
    <w:rsid w:val="006177A4"/>
    <w:rsid w:val="00617973"/>
    <w:rsid w:val="00620425"/>
    <w:rsid w:val="00620F30"/>
    <w:rsid w:val="00622548"/>
    <w:rsid w:val="006229D2"/>
    <w:rsid w:val="00622F21"/>
    <w:rsid w:val="006236CE"/>
    <w:rsid w:val="006239FB"/>
    <w:rsid w:val="00624C27"/>
    <w:rsid w:val="0062505F"/>
    <w:rsid w:val="0062517C"/>
    <w:rsid w:val="00626C68"/>
    <w:rsid w:val="006273E3"/>
    <w:rsid w:val="00627D52"/>
    <w:rsid w:val="00630374"/>
    <w:rsid w:val="0063233B"/>
    <w:rsid w:val="0063360F"/>
    <w:rsid w:val="00633B41"/>
    <w:rsid w:val="00633BC8"/>
    <w:rsid w:val="006343CF"/>
    <w:rsid w:val="006353F5"/>
    <w:rsid w:val="00637A4E"/>
    <w:rsid w:val="00640170"/>
    <w:rsid w:val="00640B13"/>
    <w:rsid w:val="00640E7D"/>
    <w:rsid w:val="0064211B"/>
    <w:rsid w:val="00643DAF"/>
    <w:rsid w:val="006440D5"/>
    <w:rsid w:val="00644CCA"/>
    <w:rsid w:val="006461AD"/>
    <w:rsid w:val="0065032D"/>
    <w:rsid w:val="006505CC"/>
    <w:rsid w:val="00650930"/>
    <w:rsid w:val="00651A62"/>
    <w:rsid w:val="00652638"/>
    <w:rsid w:val="00653C5B"/>
    <w:rsid w:val="00654C87"/>
    <w:rsid w:val="006553F4"/>
    <w:rsid w:val="00655A2C"/>
    <w:rsid w:val="00656139"/>
    <w:rsid w:val="00656824"/>
    <w:rsid w:val="00656F8F"/>
    <w:rsid w:val="00660B0D"/>
    <w:rsid w:val="00660F6D"/>
    <w:rsid w:val="00661965"/>
    <w:rsid w:val="00661E9E"/>
    <w:rsid w:val="00661F3F"/>
    <w:rsid w:val="0066338A"/>
    <w:rsid w:val="00663DCC"/>
    <w:rsid w:val="00666338"/>
    <w:rsid w:val="00666A0A"/>
    <w:rsid w:val="00670BD8"/>
    <w:rsid w:val="00671ABF"/>
    <w:rsid w:val="00672AEA"/>
    <w:rsid w:val="00672D7F"/>
    <w:rsid w:val="00673AA6"/>
    <w:rsid w:val="00676579"/>
    <w:rsid w:val="00676C3D"/>
    <w:rsid w:val="00677C4D"/>
    <w:rsid w:val="00680107"/>
    <w:rsid w:val="00680332"/>
    <w:rsid w:val="00680F76"/>
    <w:rsid w:val="0068175B"/>
    <w:rsid w:val="00681851"/>
    <w:rsid w:val="00681FB8"/>
    <w:rsid w:val="006852BE"/>
    <w:rsid w:val="00685A7A"/>
    <w:rsid w:val="0068738D"/>
    <w:rsid w:val="006902DD"/>
    <w:rsid w:val="006912C9"/>
    <w:rsid w:val="00691368"/>
    <w:rsid w:val="006925CD"/>
    <w:rsid w:val="00693167"/>
    <w:rsid w:val="0069563D"/>
    <w:rsid w:val="00696165"/>
    <w:rsid w:val="00696FBF"/>
    <w:rsid w:val="00696FFF"/>
    <w:rsid w:val="00697077"/>
    <w:rsid w:val="006971DF"/>
    <w:rsid w:val="006A14B1"/>
    <w:rsid w:val="006A15BB"/>
    <w:rsid w:val="006A16F6"/>
    <w:rsid w:val="006A198E"/>
    <w:rsid w:val="006A3A77"/>
    <w:rsid w:val="006A4476"/>
    <w:rsid w:val="006A4497"/>
    <w:rsid w:val="006A4A06"/>
    <w:rsid w:val="006A52A2"/>
    <w:rsid w:val="006A6E00"/>
    <w:rsid w:val="006A7FE2"/>
    <w:rsid w:val="006B22C5"/>
    <w:rsid w:val="006B3D7F"/>
    <w:rsid w:val="006B3EEC"/>
    <w:rsid w:val="006B4552"/>
    <w:rsid w:val="006B4CF1"/>
    <w:rsid w:val="006B4DF3"/>
    <w:rsid w:val="006B61F6"/>
    <w:rsid w:val="006B6882"/>
    <w:rsid w:val="006B73B2"/>
    <w:rsid w:val="006C212E"/>
    <w:rsid w:val="006C21C6"/>
    <w:rsid w:val="006C41E0"/>
    <w:rsid w:val="006C422C"/>
    <w:rsid w:val="006C49BB"/>
    <w:rsid w:val="006C5197"/>
    <w:rsid w:val="006C6AD3"/>
    <w:rsid w:val="006D05F8"/>
    <w:rsid w:val="006D0A09"/>
    <w:rsid w:val="006D1647"/>
    <w:rsid w:val="006D1781"/>
    <w:rsid w:val="006D26A2"/>
    <w:rsid w:val="006D37C3"/>
    <w:rsid w:val="006D405D"/>
    <w:rsid w:val="006D41F0"/>
    <w:rsid w:val="006D566B"/>
    <w:rsid w:val="006D64E2"/>
    <w:rsid w:val="006D6806"/>
    <w:rsid w:val="006D6903"/>
    <w:rsid w:val="006D6F08"/>
    <w:rsid w:val="006D7625"/>
    <w:rsid w:val="006E06CF"/>
    <w:rsid w:val="006E1556"/>
    <w:rsid w:val="006E1AD4"/>
    <w:rsid w:val="006E1E2D"/>
    <w:rsid w:val="006E20A6"/>
    <w:rsid w:val="006E2F32"/>
    <w:rsid w:val="006E3ED0"/>
    <w:rsid w:val="006E475A"/>
    <w:rsid w:val="006E4CE3"/>
    <w:rsid w:val="006E7B21"/>
    <w:rsid w:val="006F012F"/>
    <w:rsid w:val="006F14EA"/>
    <w:rsid w:val="006F1E63"/>
    <w:rsid w:val="006F3DBF"/>
    <w:rsid w:val="006F69FB"/>
    <w:rsid w:val="006F6A12"/>
    <w:rsid w:val="007002B6"/>
    <w:rsid w:val="007017EE"/>
    <w:rsid w:val="00701AFF"/>
    <w:rsid w:val="0070292D"/>
    <w:rsid w:val="00703496"/>
    <w:rsid w:val="00703BA1"/>
    <w:rsid w:val="00705850"/>
    <w:rsid w:val="00705BF2"/>
    <w:rsid w:val="0070611D"/>
    <w:rsid w:val="00710F88"/>
    <w:rsid w:val="00710FAE"/>
    <w:rsid w:val="00712DF5"/>
    <w:rsid w:val="00713E92"/>
    <w:rsid w:val="00714935"/>
    <w:rsid w:val="007154CF"/>
    <w:rsid w:val="00715555"/>
    <w:rsid w:val="00716BFB"/>
    <w:rsid w:val="00716CD7"/>
    <w:rsid w:val="00716FF5"/>
    <w:rsid w:val="007207F9"/>
    <w:rsid w:val="007225D8"/>
    <w:rsid w:val="00722979"/>
    <w:rsid w:val="00722A32"/>
    <w:rsid w:val="00722EA2"/>
    <w:rsid w:val="007231EB"/>
    <w:rsid w:val="007247C2"/>
    <w:rsid w:val="00725837"/>
    <w:rsid w:val="00725BE2"/>
    <w:rsid w:val="007265FF"/>
    <w:rsid w:val="00726F1B"/>
    <w:rsid w:val="00726FEA"/>
    <w:rsid w:val="007275AC"/>
    <w:rsid w:val="0073003E"/>
    <w:rsid w:val="007313DA"/>
    <w:rsid w:val="00731575"/>
    <w:rsid w:val="00731D4A"/>
    <w:rsid w:val="00731EB8"/>
    <w:rsid w:val="007321AA"/>
    <w:rsid w:val="00733474"/>
    <w:rsid w:val="007334B8"/>
    <w:rsid w:val="00733880"/>
    <w:rsid w:val="0073499C"/>
    <w:rsid w:val="00735DF3"/>
    <w:rsid w:val="00736790"/>
    <w:rsid w:val="007372E2"/>
    <w:rsid w:val="00740080"/>
    <w:rsid w:val="00740E43"/>
    <w:rsid w:val="007429E1"/>
    <w:rsid w:val="00745059"/>
    <w:rsid w:val="00746841"/>
    <w:rsid w:val="00746B40"/>
    <w:rsid w:val="007472CD"/>
    <w:rsid w:val="007473A3"/>
    <w:rsid w:val="0075004A"/>
    <w:rsid w:val="00750924"/>
    <w:rsid w:val="00751C79"/>
    <w:rsid w:val="007533B6"/>
    <w:rsid w:val="00754D75"/>
    <w:rsid w:val="00755AF9"/>
    <w:rsid w:val="00756054"/>
    <w:rsid w:val="007612A5"/>
    <w:rsid w:val="0076261D"/>
    <w:rsid w:val="007628D7"/>
    <w:rsid w:val="00763291"/>
    <w:rsid w:val="00763A1C"/>
    <w:rsid w:val="00763CAD"/>
    <w:rsid w:val="00764366"/>
    <w:rsid w:val="00764D54"/>
    <w:rsid w:val="00765FB0"/>
    <w:rsid w:val="00767005"/>
    <w:rsid w:val="007678E8"/>
    <w:rsid w:val="00767AE6"/>
    <w:rsid w:val="00771FF3"/>
    <w:rsid w:val="00772151"/>
    <w:rsid w:val="00772BAC"/>
    <w:rsid w:val="007733B1"/>
    <w:rsid w:val="00774484"/>
    <w:rsid w:val="007744F6"/>
    <w:rsid w:val="007745BC"/>
    <w:rsid w:val="0077550C"/>
    <w:rsid w:val="00775721"/>
    <w:rsid w:val="00775D21"/>
    <w:rsid w:val="00776B68"/>
    <w:rsid w:val="00777A1B"/>
    <w:rsid w:val="007808C2"/>
    <w:rsid w:val="00781179"/>
    <w:rsid w:val="00781C20"/>
    <w:rsid w:val="00781C3C"/>
    <w:rsid w:val="00781F81"/>
    <w:rsid w:val="0078275F"/>
    <w:rsid w:val="0078447B"/>
    <w:rsid w:val="00784551"/>
    <w:rsid w:val="00784B96"/>
    <w:rsid w:val="00784EC9"/>
    <w:rsid w:val="00786319"/>
    <w:rsid w:val="007917F0"/>
    <w:rsid w:val="007919D5"/>
    <w:rsid w:val="00791B77"/>
    <w:rsid w:val="00791B7A"/>
    <w:rsid w:val="00792D9A"/>
    <w:rsid w:val="007931EA"/>
    <w:rsid w:val="00793C47"/>
    <w:rsid w:val="00794367"/>
    <w:rsid w:val="00795438"/>
    <w:rsid w:val="00795BDD"/>
    <w:rsid w:val="00796A5A"/>
    <w:rsid w:val="007973F3"/>
    <w:rsid w:val="00797AA8"/>
    <w:rsid w:val="007A04AD"/>
    <w:rsid w:val="007A0603"/>
    <w:rsid w:val="007A0A96"/>
    <w:rsid w:val="007A14BB"/>
    <w:rsid w:val="007A160D"/>
    <w:rsid w:val="007A36F3"/>
    <w:rsid w:val="007A3F96"/>
    <w:rsid w:val="007A4483"/>
    <w:rsid w:val="007A4FD1"/>
    <w:rsid w:val="007A5CB6"/>
    <w:rsid w:val="007A6136"/>
    <w:rsid w:val="007B0467"/>
    <w:rsid w:val="007B0AC2"/>
    <w:rsid w:val="007B15E5"/>
    <w:rsid w:val="007B2006"/>
    <w:rsid w:val="007B2E70"/>
    <w:rsid w:val="007B3ACC"/>
    <w:rsid w:val="007B4110"/>
    <w:rsid w:val="007B4608"/>
    <w:rsid w:val="007B4CB1"/>
    <w:rsid w:val="007B639C"/>
    <w:rsid w:val="007B7976"/>
    <w:rsid w:val="007B7E4F"/>
    <w:rsid w:val="007C02F6"/>
    <w:rsid w:val="007C0824"/>
    <w:rsid w:val="007C2888"/>
    <w:rsid w:val="007C343D"/>
    <w:rsid w:val="007C4596"/>
    <w:rsid w:val="007C4929"/>
    <w:rsid w:val="007C4A87"/>
    <w:rsid w:val="007C71C6"/>
    <w:rsid w:val="007C7A85"/>
    <w:rsid w:val="007C7E5E"/>
    <w:rsid w:val="007D055E"/>
    <w:rsid w:val="007D07C4"/>
    <w:rsid w:val="007D1317"/>
    <w:rsid w:val="007D19FB"/>
    <w:rsid w:val="007D2075"/>
    <w:rsid w:val="007D3A93"/>
    <w:rsid w:val="007D437F"/>
    <w:rsid w:val="007D49DF"/>
    <w:rsid w:val="007D552C"/>
    <w:rsid w:val="007D62CC"/>
    <w:rsid w:val="007D6718"/>
    <w:rsid w:val="007D69FE"/>
    <w:rsid w:val="007D7233"/>
    <w:rsid w:val="007D728E"/>
    <w:rsid w:val="007D7966"/>
    <w:rsid w:val="007E18E4"/>
    <w:rsid w:val="007E2ABD"/>
    <w:rsid w:val="007E3FDD"/>
    <w:rsid w:val="007E681F"/>
    <w:rsid w:val="007E772C"/>
    <w:rsid w:val="007F015F"/>
    <w:rsid w:val="007F0350"/>
    <w:rsid w:val="007F0B7D"/>
    <w:rsid w:val="007F0E5C"/>
    <w:rsid w:val="007F242C"/>
    <w:rsid w:val="007F2F25"/>
    <w:rsid w:val="007F319E"/>
    <w:rsid w:val="007F3B8C"/>
    <w:rsid w:val="007F59D0"/>
    <w:rsid w:val="007F5B65"/>
    <w:rsid w:val="007F7C68"/>
    <w:rsid w:val="0080026B"/>
    <w:rsid w:val="00800CB2"/>
    <w:rsid w:val="008012D3"/>
    <w:rsid w:val="00801423"/>
    <w:rsid w:val="00801F8A"/>
    <w:rsid w:val="00802794"/>
    <w:rsid w:val="00802DD1"/>
    <w:rsid w:val="008041E9"/>
    <w:rsid w:val="0080422F"/>
    <w:rsid w:val="00804A68"/>
    <w:rsid w:val="00804D3E"/>
    <w:rsid w:val="008059B8"/>
    <w:rsid w:val="008061E2"/>
    <w:rsid w:val="00806DBF"/>
    <w:rsid w:val="00807DD5"/>
    <w:rsid w:val="0081009A"/>
    <w:rsid w:val="0081080C"/>
    <w:rsid w:val="008111BD"/>
    <w:rsid w:val="00812096"/>
    <w:rsid w:val="008122D0"/>
    <w:rsid w:val="00812A8D"/>
    <w:rsid w:val="00813DC5"/>
    <w:rsid w:val="00816702"/>
    <w:rsid w:val="008172B6"/>
    <w:rsid w:val="008215FA"/>
    <w:rsid w:val="00821B2F"/>
    <w:rsid w:val="00821FFB"/>
    <w:rsid w:val="008220BF"/>
    <w:rsid w:val="00823070"/>
    <w:rsid w:val="008239C5"/>
    <w:rsid w:val="008239DA"/>
    <w:rsid w:val="00824622"/>
    <w:rsid w:val="00824780"/>
    <w:rsid w:val="00824A07"/>
    <w:rsid w:val="00824E58"/>
    <w:rsid w:val="0082605F"/>
    <w:rsid w:val="0082642F"/>
    <w:rsid w:val="008278E6"/>
    <w:rsid w:val="00827C96"/>
    <w:rsid w:val="008301DD"/>
    <w:rsid w:val="0083127E"/>
    <w:rsid w:val="0083160E"/>
    <w:rsid w:val="008316E9"/>
    <w:rsid w:val="008327FA"/>
    <w:rsid w:val="008331CF"/>
    <w:rsid w:val="00834134"/>
    <w:rsid w:val="00834B0C"/>
    <w:rsid w:val="00835607"/>
    <w:rsid w:val="008368D8"/>
    <w:rsid w:val="00836B1D"/>
    <w:rsid w:val="00837DAB"/>
    <w:rsid w:val="00840596"/>
    <w:rsid w:val="00840A0F"/>
    <w:rsid w:val="00842C33"/>
    <w:rsid w:val="00842E19"/>
    <w:rsid w:val="00842E2E"/>
    <w:rsid w:val="00844B5E"/>
    <w:rsid w:val="00846724"/>
    <w:rsid w:val="00846D06"/>
    <w:rsid w:val="00847462"/>
    <w:rsid w:val="00847B42"/>
    <w:rsid w:val="00850F72"/>
    <w:rsid w:val="00851445"/>
    <w:rsid w:val="00851865"/>
    <w:rsid w:val="00852357"/>
    <w:rsid w:val="00855AD5"/>
    <w:rsid w:val="00856B94"/>
    <w:rsid w:val="00856DA9"/>
    <w:rsid w:val="00857348"/>
    <w:rsid w:val="00857488"/>
    <w:rsid w:val="00860C0B"/>
    <w:rsid w:val="00860EEF"/>
    <w:rsid w:val="00861BB8"/>
    <w:rsid w:val="00861F3E"/>
    <w:rsid w:val="00864268"/>
    <w:rsid w:val="00864A3B"/>
    <w:rsid w:val="008664CD"/>
    <w:rsid w:val="00866C5C"/>
    <w:rsid w:val="00867753"/>
    <w:rsid w:val="00867F5C"/>
    <w:rsid w:val="00871864"/>
    <w:rsid w:val="00871E42"/>
    <w:rsid w:val="008725C4"/>
    <w:rsid w:val="00872BF6"/>
    <w:rsid w:val="0087328E"/>
    <w:rsid w:val="00874553"/>
    <w:rsid w:val="008758E2"/>
    <w:rsid w:val="008759C6"/>
    <w:rsid w:val="00875A54"/>
    <w:rsid w:val="00876410"/>
    <w:rsid w:val="00880437"/>
    <w:rsid w:val="0088162F"/>
    <w:rsid w:val="0088242C"/>
    <w:rsid w:val="00883359"/>
    <w:rsid w:val="008833F8"/>
    <w:rsid w:val="0088456A"/>
    <w:rsid w:val="00884878"/>
    <w:rsid w:val="00885017"/>
    <w:rsid w:val="008855CE"/>
    <w:rsid w:val="0088591D"/>
    <w:rsid w:val="00887299"/>
    <w:rsid w:val="00891976"/>
    <w:rsid w:val="00891DB5"/>
    <w:rsid w:val="008931CC"/>
    <w:rsid w:val="00893439"/>
    <w:rsid w:val="00894B02"/>
    <w:rsid w:val="00894BA1"/>
    <w:rsid w:val="0089739F"/>
    <w:rsid w:val="00897D0F"/>
    <w:rsid w:val="008A0A3A"/>
    <w:rsid w:val="008A0C04"/>
    <w:rsid w:val="008A0F0A"/>
    <w:rsid w:val="008A0F1F"/>
    <w:rsid w:val="008A1791"/>
    <w:rsid w:val="008A1A6F"/>
    <w:rsid w:val="008A2057"/>
    <w:rsid w:val="008A26F2"/>
    <w:rsid w:val="008A34DD"/>
    <w:rsid w:val="008A4AFD"/>
    <w:rsid w:val="008A503C"/>
    <w:rsid w:val="008A62DD"/>
    <w:rsid w:val="008A694E"/>
    <w:rsid w:val="008A6D7A"/>
    <w:rsid w:val="008A6E2C"/>
    <w:rsid w:val="008B03A6"/>
    <w:rsid w:val="008B1BD4"/>
    <w:rsid w:val="008B1ECF"/>
    <w:rsid w:val="008B271C"/>
    <w:rsid w:val="008B3678"/>
    <w:rsid w:val="008B38A2"/>
    <w:rsid w:val="008B4AB9"/>
    <w:rsid w:val="008B540C"/>
    <w:rsid w:val="008B6475"/>
    <w:rsid w:val="008B6A93"/>
    <w:rsid w:val="008B75CB"/>
    <w:rsid w:val="008C122A"/>
    <w:rsid w:val="008C1AF7"/>
    <w:rsid w:val="008C25D4"/>
    <w:rsid w:val="008C26CA"/>
    <w:rsid w:val="008C2DC6"/>
    <w:rsid w:val="008C3CCE"/>
    <w:rsid w:val="008C49A8"/>
    <w:rsid w:val="008C53D9"/>
    <w:rsid w:val="008C5791"/>
    <w:rsid w:val="008C5930"/>
    <w:rsid w:val="008C5CFA"/>
    <w:rsid w:val="008C6FB9"/>
    <w:rsid w:val="008D0842"/>
    <w:rsid w:val="008D1462"/>
    <w:rsid w:val="008D1F90"/>
    <w:rsid w:val="008D3945"/>
    <w:rsid w:val="008D3ACC"/>
    <w:rsid w:val="008D3BA2"/>
    <w:rsid w:val="008D5313"/>
    <w:rsid w:val="008D5EB9"/>
    <w:rsid w:val="008D6094"/>
    <w:rsid w:val="008D6306"/>
    <w:rsid w:val="008D640B"/>
    <w:rsid w:val="008D6C7A"/>
    <w:rsid w:val="008D79D0"/>
    <w:rsid w:val="008E060C"/>
    <w:rsid w:val="008E0816"/>
    <w:rsid w:val="008E20B6"/>
    <w:rsid w:val="008E3C39"/>
    <w:rsid w:val="008E518B"/>
    <w:rsid w:val="008F0D43"/>
    <w:rsid w:val="008F10DF"/>
    <w:rsid w:val="008F1938"/>
    <w:rsid w:val="008F1C74"/>
    <w:rsid w:val="008F2BDA"/>
    <w:rsid w:val="008F32BE"/>
    <w:rsid w:val="008F3D3D"/>
    <w:rsid w:val="008F49A0"/>
    <w:rsid w:val="008F4B6B"/>
    <w:rsid w:val="008F4C40"/>
    <w:rsid w:val="008F56D1"/>
    <w:rsid w:val="008F6419"/>
    <w:rsid w:val="008F6934"/>
    <w:rsid w:val="008F6E25"/>
    <w:rsid w:val="008F7079"/>
    <w:rsid w:val="008F7D01"/>
    <w:rsid w:val="0090029F"/>
    <w:rsid w:val="00901E00"/>
    <w:rsid w:val="00902C9A"/>
    <w:rsid w:val="00903848"/>
    <w:rsid w:val="0090415B"/>
    <w:rsid w:val="00905097"/>
    <w:rsid w:val="00905115"/>
    <w:rsid w:val="0090546D"/>
    <w:rsid w:val="0090570F"/>
    <w:rsid w:val="00905F75"/>
    <w:rsid w:val="0090645F"/>
    <w:rsid w:val="00907504"/>
    <w:rsid w:val="00907E3F"/>
    <w:rsid w:val="00910221"/>
    <w:rsid w:val="0091169B"/>
    <w:rsid w:val="00911700"/>
    <w:rsid w:val="0091198E"/>
    <w:rsid w:val="00912A9C"/>
    <w:rsid w:val="00912BF5"/>
    <w:rsid w:val="0091346C"/>
    <w:rsid w:val="009137BD"/>
    <w:rsid w:val="00914785"/>
    <w:rsid w:val="0091506B"/>
    <w:rsid w:val="00915150"/>
    <w:rsid w:val="009153FA"/>
    <w:rsid w:val="00915B62"/>
    <w:rsid w:val="0091660C"/>
    <w:rsid w:val="00916D1B"/>
    <w:rsid w:val="009170E5"/>
    <w:rsid w:val="0092010A"/>
    <w:rsid w:val="009202AB"/>
    <w:rsid w:val="00921787"/>
    <w:rsid w:val="00921A79"/>
    <w:rsid w:val="00922591"/>
    <w:rsid w:val="009227CD"/>
    <w:rsid w:val="00922AE2"/>
    <w:rsid w:val="009233C2"/>
    <w:rsid w:val="00923837"/>
    <w:rsid w:val="00924936"/>
    <w:rsid w:val="00924C7C"/>
    <w:rsid w:val="009255AB"/>
    <w:rsid w:val="00926D08"/>
    <w:rsid w:val="0092723C"/>
    <w:rsid w:val="00931750"/>
    <w:rsid w:val="00934A45"/>
    <w:rsid w:val="00934B83"/>
    <w:rsid w:val="009363E7"/>
    <w:rsid w:val="00940A5D"/>
    <w:rsid w:val="00940ACA"/>
    <w:rsid w:val="009418EB"/>
    <w:rsid w:val="00941AF3"/>
    <w:rsid w:val="00941CAB"/>
    <w:rsid w:val="00942589"/>
    <w:rsid w:val="009441D5"/>
    <w:rsid w:val="0094489E"/>
    <w:rsid w:val="00944C5B"/>
    <w:rsid w:val="009457C5"/>
    <w:rsid w:val="00946485"/>
    <w:rsid w:val="00946C21"/>
    <w:rsid w:val="009471C2"/>
    <w:rsid w:val="00947B09"/>
    <w:rsid w:val="00950A0F"/>
    <w:rsid w:val="00951A48"/>
    <w:rsid w:val="00951A9A"/>
    <w:rsid w:val="00952557"/>
    <w:rsid w:val="00952D98"/>
    <w:rsid w:val="00953A11"/>
    <w:rsid w:val="00954A98"/>
    <w:rsid w:val="0095543B"/>
    <w:rsid w:val="00955AA4"/>
    <w:rsid w:val="00957891"/>
    <w:rsid w:val="00960BFF"/>
    <w:rsid w:val="00961822"/>
    <w:rsid w:val="00961CA7"/>
    <w:rsid w:val="00962130"/>
    <w:rsid w:val="00962DAC"/>
    <w:rsid w:val="00963FC8"/>
    <w:rsid w:val="0096444A"/>
    <w:rsid w:val="0096502B"/>
    <w:rsid w:val="00965858"/>
    <w:rsid w:val="00965CB9"/>
    <w:rsid w:val="00966F3D"/>
    <w:rsid w:val="009677C3"/>
    <w:rsid w:val="00970FD3"/>
    <w:rsid w:val="00971536"/>
    <w:rsid w:val="00972C8B"/>
    <w:rsid w:val="00973BF7"/>
    <w:rsid w:val="009740B2"/>
    <w:rsid w:val="00974594"/>
    <w:rsid w:val="009749AA"/>
    <w:rsid w:val="00974AC2"/>
    <w:rsid w:val="00975463"/>
    <w:rsid w:val="00976492"/>
    <w:rsid w:val="00981289"/>
    <w:rsid w:val="009812B0"/>
    <w:rsid w:val="00982D3D"/>
    <w:rsid w:val="00983230"/>
    <w:rsid w:val="0098358D"/>
    <w:rsid w:val="0098373F"/>
    <w:rsid w:val="00984772"/>
    <w:rsid w:val="00984BFD"/>
    <w:rsid w:val="00985519"/>
    <w:rsid w:val="00986CF6"/>
    <w:rsid w:val="00986F8A"/>
    <w:rsid w:val="00987747"/>
    <w:rsid w:val="00987D01"/>
    <w:rsid w:val="00990E5E"/>
    <w:rsid w:val="0099153B"/>
    <w:rsid w:val="00993198"/>
    <w:rsid w:val="00993CE6"/>
    <w:rsid w:val="0099426A"/>
    <w:rsid w:val="00997151"/>
    <w:rsid w:val="009975C7"/>
    <w:rsid w:val="00997B2F"/>
    <w:rsid w:val="009A0F54"/>
    <w:rsid w:val="009A12D9"/>
    <w:rsid w:val="009A19B1"/>
    <w:rsid w:val="009A2BBE"/>
    <w:rsid w:val="009A4AB9"/>
    <w:rsid w:val="009A528D"/>
    <w:rsid w:val="009A7EA6"/>
    <w:rsid w:val="009B1CAB"/>
    <w:rsid w:val="009B1D7E"/>
    <w:rsid w:val="009B2200"/>
    <w:rsid w:val="009B3E47"/>
    <w:rsid w:val="009B3ED4"/>
    <w:rsid w:val="009B4384"/>
    <w:rsid w:val="009B4B93"/>
    <w:rsid w:val="009C11C6"/>
    <w:rsid w:val="009C14D4"/>
    <w:rsid w:val="009C2A61"/>
    <w:rsid w:val="009C2ACE"/>
    <w:rsid w:val="009C3E1F"/>
    <w:rsid w:val="009C40AA"/>
    <w:rsid w:val="009C4955"/>
    <w:rsid w:val="009C517D"/>
    <w:rsid w:val="009C54FD"/>
    <w:rsid w:val="009C59BC"/>
    <w:rsid w:val="009C5BD0"/>
    <w:rsid w:val="009C61BA"/>
    <w:rsid w:val="009C71F2"/>
    <w:rsid w:val="009D1154"/>
    <w:rsid w:val="009D12BC"/>
    <w:rsid w:val="009D1A02"/>
    <w:rsid w:val="009D1FAF"/>
    <w:rsid w:val="009D20B6"/>
    <w:rsid w:val="009D444F"/>
    <w:rsid w:val="009D5C9C"/>
    <w:rsid w:val="009D5E7A"/>
    <w:rsid w:val="009D6792"/>
    <w:rsid w:val="009D683B"/>
    <w:rsid w:val="009D6F37"/>
    <w:rsid w:val="009E158A"/>
    <w:rsid w:val="009E3377"/>
    <w:rsid w:val="009E56F7"/>
    <w:rsid w:val="009E63FA"/>
    <w:rsid w:val="009F00CD"/>
    <w:rsid w:val="009F1C9B"/>
    <w:rsid w:val="009F1CDD"/>
    <w:rsid w:val="009F384B"/>
    <w:rsid w:val="009F4752"/>
    <w:rsid w:val="009F4F15"/>
    <w:rsid w:val="009F53D5"/>
    <w:rsid w:val="009F6257"/>
    <w:rsid w:val="00A00421"/>
    <w:rsid w:val="00A004D3"/>
    <w:rsid w:val="00A03992"/>
    <w:rsid w:val="00A03A04"/>
    <w:rsid w:val="00A052A3"/>
    <w:rsid w:val="00A0552D"/>
    <w:rsid w:val="00A079E4"/>
    <w:rsid w:val="00A108CA"/>
    <w:rsid w:val="00A10F96"/>
    <w:rsid w:val="00A10FFB"/>
    <w:rsid w:val="00A111DE"/>
    <w:rsid w:val="00A120B6"/>
    <w:rsid w:val="00A12808"/>
    <w:rsid w:val="00A12F41"/>
    <w:rsid w:val="00A15ADB"/>
    <w:rsid w:val="00A16704"/>
    <w:rsid w:val="00A16B7F"/>
    <w:rsid w:val="00A16FE5"/>
    <w:rsid w:val="00A21151"/>
    <w:rsid w:val="00A21311"/>
    <w:rsid w:val="00A21EF5"/>
    <w:rsid w:val="00A22138"/>
    <w:rsid w:val="00A236A8"/>
    <w:rsid w:val="00A238F7"/>
    <w:rsid w:val="00A23C9C"/>
    <w:rsid w:val="00A240ED"/>
    <w:rsid w:val="00A25193"/>
    <w:rsid w:val="00A26672"/>
    <w:rsid w:val="00A26724"/>
    <w:rsid w:val="00A26EBC"/>
    <w:rsid w:val="00A26F52"/>
    <w:rsid w:val="00A2709B"/>
    <w:rsid w:val="00A270DE"/>
    <w:rsid w:val="00A2779C"/>
    <w:rsid w:val="00A27FD3"/>
    <w:rsid w:val="00A314AF"/>
    <w:rsid w:val="00A32C57"/>
    <w:rsid w:val="00A33ED7"/>
    <w:rsid w:val="00A347CF"/>
    <w:rsid w:val="00A34B1A"/>
    <w:rsid w:val="00A35E4F"/>
    <w:rsid w:val="00A3658D"/>
    <w:rsid w:val="00A369EF"/>
    <w:rsid w:val="00A36A65"/>
    <w:rsid w:val="00A36C2B"/>
    <w:rsid w:val="00A37185"/>
    <w:rsid w:val="00A37190"/>
    <w:rsid w:val="00A37209"/>
    <w:rsid w:val="00A37611"/>
    <w:rsid w:val="00A3794A"/>
    <w:rsid w:val="00A40E00"/>
    <w:rsid w:val="00A41A80"/>
    <w:rsid w:val="00A42885"/>
    <w:rsid w:val="00A44F90"/>
    <w:rsid w:val="00A46B71"/>
    <w:rsid w:val="00A46D66"/>
    <w:rsid w:val="00A50E84"/>
    <w:rsid w:val="00A510B2"/>
    <w:rsid w:val="00A51AC4"/>
    <w:rsid w:val="00A550E2"/>
    <w:rsid w:val="00A55B16"/>
    <w:rsid w:val="00A5635B"/>
    <w:rsid w:val="00A5651D"/>
    <w:rsid w:val="00A57DB3"/>
    <w:rsid w:val="00A60EB6"/>
    <w:rsid w:val="00A62230"/>
    <w:rsid w:val="00A637E1"/>
    <w:rsid w:val="00A649E5"/>
    <w:rsid w:val="00A65385"/>
    <w:rsid w:val="00A65AD2"/>
    <w:rsid w:val="00A65AFF"/>
    <w:rsid w:val="00A6621B"/>
    <w:rsid w:val="00A66265"/>
    <w:rsid w:val="00A704AC"/>
    <w:rsid w:val="00A70FAC"/>
    <w:rsid w:val="00A723AB"/>
    <w:rsid w:val="00A7247E"/>
    <w:rsid w:val="00A729C4"/>
    <w:rsid w:val="00A73451"/>
    <w:rsid w:val="00A73527"/>
    <w:rsid w:val="00A74098"/>
    <w:rsid w:val="00A7537A"/>
    <w:rsid w:val="00A75A70"/>
    <w:rsid w:val="00A77ACF"/>
    <w:rsid w:val="00A77FEE"/>
    <w:rsid w:val="00A8130D"/>
    <w:rsid w:val="00A82D82"/>
    <w:rsid w:val="00A834C2"/>
    <w:rsid w:val="00A84BFF"/>
    <w:rsid w:val="00A85E10"/>
    <w:rsid w:val="00A86562"/>
    <w:rsid w:val="00A8661A"/>
    <w:rsid w:val="00A91A7B"/>
    <w:rsid w:val="00A9221D"/>
    <w:rsid w:val="00A92F38"/>
    <w:rsid w:val="00A933B3"/>
    <w:rsid w:val="00A93C90"/>
    <w:rsid w:val="00A93FBD"/>
    <w:rsid w:val="00A9468B"/>
    <w:rsid w:val="00A949AF"/>
    <w:rsid w:val="00A95C36"/>
    <w:rsid w:val="00A95FE0"/>
    <w:rsid w:val="00A96244"/>
    <w:rsid w:val="00A963AF"/>
    <w:rsid w:val="00A9662C"/>
    <w:rsid w:val="00A96864"/>
    <w:rsid w:val="00A974B3"/>
    <w:rsid w:val="00AA3A13"/>
    <w:rsid w:val="00AA537F"/>
    <w:rsid w:val="00AA5A36"/>
    <w:rsid w:val="00AA5A69"/>
    <w:rsid w:val="00AA5B40"/>
    <w:rsid w:val="00AA5F31"/>
    <w:rsid w:val="00AA673C"/>
    <w:rsid w:val="00AA6A43"/>
    <w:rsid w:val="00AA7106"/>
    <w:rsid w:val="00AB0EA3"/>
    <w:rsid w:val="00AB302D"/>
    <w:rsid w:val="00AB36A4"/>
    <w:rsid w:val="00AB48BF"/>
    <w:rsid w:val="00AB66A6"/>
    <w:rsid w:val="00AB7127"/>
    <w:rsid w:val="00AC00E9"/>
    <w:rsid w:val="00AC04CE"/>
    <w:rsid w:val="00AC0808"/>
    <w:rsid w:val="00AC0920"/>
    <w:rsid w:val="00AC0A95"/>
    <w:rsid w:val="00AC1C12"/>
    <w:rsid w:val="00AC283D"/>
    <w:rsid w:val="00AC2B3C"/>
    <w:rsid w:val="00AC3C1B"/>
    <w:rsid w:val="00AC3E7B"/>
    <w:rsid w:val="00AC4425"/>
    <w:rsid w:val="00AC4E31"/>
    <w:rsid w:val="00AC5626"/>
    <w:rsid w:val="00AC71D6"/>
    <w:rsid w:val="00AC789D"/>
    <w:rsid w:val="00AC7E35"/>
    <w:rsid w:val="00AD0E9A"/>
    <w:rsid w:val="00AD0F3D"/>
    <w:rsid w:val="00AD1C36"/>
    <w:rsid w:val="00AD423E"/>
    <w:rsid w:val="00AD5306"/>
    <w:rsid w:val="00AD60B6"/>
    <w:rsid w:val="00AD6B84"/>
    <w:rsid w:val="00AD759D"/>
    <w:rsid w:val="00AE00A5"/>
    <w:rsid w:val="00AE37B9"/>
    <w:rsid w:val="00AE3C6E"/>
    <w:rsid w:val="00AE4121"/>
    <w:rsid w:val="00AE5B98"/>
    <w:rsid w:val="00AE610C"/>
    <w:rsid w:val="00AE66D4"/>
    <w:rsid w:val="00AE6752"/>
    <w:rsid w:val="00AF006A"/>
    <w:rsid w:val="00AF010F"/>
    <w:rsid w:val="00AF0377"/>
    <w:rsid w:val="00AF0B8C"/>
    <w:rsid w:val="00AF0D79"/>
    <w:rsid w:val="00AF0F1A"/>
    <w:rsid w:val="00AF137E"/>
    <w:rsid w:val="00AF186C"/>
    <w:rsid w:val="00AF238A"/>
    <w:rsid w:val="00AF259F"/>
    <w:rsid w:val="00AF3E3E"/>
    <w:rsid w:val="00AF6340"/>
    <w:rsid w:val="00AF7A01"/>
    <w:rsid w:val="00B00B79"/>
    <w:rsid w:val="00B00F75"/>
    <w:rsid w:val="00B0130A"/>
    <w:rsid w:val="00B013C3"/>
    <w:rsid w:val="00B01E76"/>
    <w:rsid w:val="00B03CD6"/>
    <w:rsid w:val="00B03D18"/>
    <w:rsid w:val="00B04095"/>
    <w:rsid w:val="00B04497"/>
    <w:rsid w:val="00B053BE"/>
    <w:rsid w:val="00B0600E"/>
    <w:rsid w:val="00B0602F"/>
    <w:rsid w:val="00B06551"/>
    <w:rsid w:val="00B06902"/>
    <w:rsid w:val="00B06AB0"/>
    <w:rsid w:val="00B06B05"/>
    <w:rsid w:val="00B078C4"/>
    <w:rsid w:val="00B07C2A"/>
    <w:rsid w:val="00B105A8"/>
    <w:rsid w:val="00B1136F"/>
    <w:rsid w:val="00B11499"/>
    <w:rsid w:val="00B1158D"/>
    <w:rsid w:val="00B11E87"/>
    <w:rsid w:val="00B14286"/>
    <w:rsid w:val="00B142D4"/>
    <w:rsid w:val="00B1442E"/>
    <w:rsid w:val="00B14678"/>
    <w:rsid w:val="00B15E53"/>
    <w:rsid w:val="00B16F9E"/>
    <w:rsid w:val="00B20083"/>
    <w:rsid w:val="00B210F2"/>
    <w:rsid w:val="00B22026"/>
    <w:rsid w:val="00B23F23"/>
    <w:rsid w:val="00B24378"/>
    <w:rsid w:val="00B2454D"/>
    <w:rsid w:val="00B24AA5"/>
    <w:rsid w:val="00B255A0"/>
    <w:rsid w:val="00B259AD"/>
    <w:rsid w:val="00B25A43"/>
    <w:rsid w:val="00B274E3"/>
    <w:rsid w:val="00B30804"/>
    <w:rsid w:val="00B30FEF"/>
    <w:rsid w:val="00B31CDC"/>
    <w:rsid w:val="00B32BF3"/>
    <w:rsid w:val="00B3342B"/>
    <w:rsid w:val="00B34377"/>
    <w:rsid w:val="00B3480B"/>
    <w:rsid w:val="00B35374"/>
    <w:rsid w:val="00B36C67"/>
    <w:rsid w:val="00B408B3"/>
    <w:rsid w:val="00B410A8"/>
    <w:rsid w:val="00B419FF"/>
    <w:rsid w:val="00B41CBD"/>
    <w:rsid w:val="00B4419B"/>
    <w:rsid w:val="00B45BD0"/>
    <w:rsid w:val="00B46646"/>
    <w:rsid w:val="00B4767F"/>
    <w:rsid w:val="00B47F2E"/>
    <w:rsid w:val="00B51497"/>
    <w:rsid w:val="00B51FDC"/>
    <w:rsid w:val="00B52526"/>
    <w:rsid w:val="00B53F3D"/>
    <w:rsid w:val="00B54739"/>
    <w:rsid w:val="00B549B4"/>
    <w:rsid w:val="00B61289"/>
    <w:rsid w:val="00B61661"/>
    <w:rsid w:val="00B617F1"/>
    <w:rsid w:val="00B61ED9"/>
    <w:rsid w:val="00B6234C"/>
    <w:rsid w:val="00B624ED"/>
    <w:rsid w:val="00B62734"/>
    <w:rsid w:val="00B63A93"/>
    <w:rsid w:val="00B6420B"/>
    <w:rsid w:val="00B650B7"/>
    <w:rsid w:val="00B66301"/>
    <w:rsid w:val="00B667AE"/>
    <w:rsid w:val="00B67435"/>
    <w:rsid w:val="00B67C37"/>
    <w:rsid w:val="00B71A70"/>
    <w:rsid w:val="00B7421E"/>
    <w:rsid w:val="00B74415"/>
    <w:rsid w:val="00B744B9"/>
    <w:rsid w:val="00B74700"/>
    <w:rsid w:val="00B805C1"/>
    <w:rsid w:val="00B8073F"/>
    <w:rsid w:val="00B810B3"/>
    <w:rsid w:val="00B829AC"/>
    <w:rsid w:val="00B82C4F"/>
    <w:rsid w:val="00B82FF2"/>
    <w:rsid w:val="00B83AC3"/>
    <w:rsid w:val="00B8480F"/>
    <w:rsid w:val="00B85469"/>
    <w:rsid w:val="00B861E9"/>
    <w:rsid w:val="00B86466"/>
    <w:rsid w:val="00B86CE2"/>
    <w:rsid w:val="00B87748"/>
    <w:rsid w:val="00B9022D"/>
    <w:rsid w:val="00B90341"/>
    <w:rsid w:val="00B926F8"/>
    <w:rsid w:val="00B92BA8"/>
    <w:rsid w:val="00B93D91"/>
    <w:rsid w:val="00B94263"/>
    <w:rsid w:val="00B95E82"/>
    <w:rsid w:val="00B96D7E"/>
    <w:rsid w:val="00B97337"/>
    <w:rsid w:val="00B97F0B"/>
    <w:rsid w:val="00BA053E"/>
    <w:rsid w:val="00BA0AD1"/>
    <w:rsid w:val="00BA0FCB"/>
    <w:rsid w:val="00BA13B6"/>
    <w:rsid w:val="00BA13C9"/>
    <w:rsid w:val="00BA1DDA"/>
    <w:rsid w:val="00BA289B"/>
    <w:rsid w:val="00BA31F9"/>
    <w:rsid w:val="00BA3541"/>
    <w:rsid w:val="00BA3C00"/>
    <w:rsid w:val="00BA40F4"/>
    <w:rsid w:val="00BA43A5"/>
    <w:rsid w:val="00BA4741"/>
    <w:rsid w:val="00BA5767"/>
    <w:rsid w:val="00BA6A9A"/>
    <w:rsid w:val="00BA788F"/>
    <w:rsid w:val="00BB0EE5"/>
    <w:rsid w:val="00BB1AC3"/>
    <w:rsid w:val="00BB2828"/>
    <w:rsid w:val="00BB4808"/>
    <w:rsid w:val="00BB57D1"/>
    <w:rsid w:val="00BB5822"/>
    <w:rsid w:val="00BB67EB"/>
    <w:rsid w:val="00BB6D57"/>
    <w:rsid w:val="00BC0D17"/>
    <w:rsid w:val="00BC2754"/>
    <w:rsid w:val="00BC58C6"/>
    <w:rsid w:val="00BC5A93"/>
    <w:rsid w:val="00BC5CCD"/>
    <w:rsid w:val="00BC611C"/>
    <w:rsid w:val="00BC65F7"/>
    <w:rsid w:val="00BC6CDE"/>
    <w:rsid w:val="00BC74AF"/>
    <w:rsid w:val="00BC7BFF"/>
    <w:rsid w:val="00BD30DA"/>
    <w:rsid w:val="00BD5743"/>
    <w:rsid w:val="00BD7F98"/>
    <w:rsid w:val="00BE04B0"/>
    <w:rsid w:val="00BE16FC"/>
    <w:rsid w:val="00BE2CB5"/>
    <w:rsid w:val="00BE37A3"/>
    <w:rsid w:val="00BE4153"/>
    <w:rsid w:val="00BE6109"/>
    <w:rsid w:val="00BE63ED"/>
    <w:rsid w:val="00BE6A86"/>
    <w:rsid w:val="00BE6B36"/>
    <w:rsid w:val="00BF107A"/>
    <w:rsid w:val="00BF110B"/>
    <w:rsid w:val="00BF1713"/>
    <w:rsid w:val="00BF17B3"/>
    <w:rsid w:val="00BF3AA7"/>
    <w:rsid w:val="00C0008D"/>
    <w:rsid w:val="00C01C61"/>
    <w:rsid w:val="00C032F9"/>
    <w:rsid w:val="00C04302"/>
    <w:rsid w:val="00C0452F"/>
    <w:rsid w:val="00C04972"/>
    <w:rsid w:val="00C049EB"/>
    <w:rsid w:val="00C04CBD"/>
    <w:rsid w:val="00C069DA"/>
    <w:rsid w:val="00C07737"/>
    <w:rsid w:val="00C07CF4"/>
    <w:rsid w:val="00C10564"/>
    <w:rsid w:val="00C109EA"/>
    <w:rsid w:val="00C10C58"/>
    <w:rsid w:val="00C11789"/>
    <w:rsid w:val="00C122F0"/>
    <w:rsid w:val="00C12922"/>
    <w:rsid w:val="00C16066"/>
    <w:rsid w:val="00C1718C"/>
    <w:rsid w:val="00C172BD"/>
    <w:rsid w:val="00C20592"/>
    <w:rsid w:val="00C20F40"/>
    <w:rsid w:val="00C210B4"/>
    <w:rsid w:val="00C22B5C"/>
    <w:rsid w:val="00C238FF"/>
    <w:rsid w:val="00C258C0"/>
    <w:rsid w:val="00C2613B"/>
    <w:rsid w:val="00C27013"/>
    <w:rsid w:val="00C272DB"/>
    <w:rsid w:val="00C27300"/>
    <w:rsid w:val="00C274AE"/>
    <w:rsid w:val="00C27EA8"/>
    <w:rsid w:val="00C311FA"/>
    <w:rsid w:val="00C3336C"/>
    <w:rsid w:val="00C34037"/>
    <w:rsid w:val="00C344A7"/>
    <w:rsid w:val="00C34609"/>
    <w:rsid w:val="00C3469B"/>
    <w:rsid w:val="00C34799"/>
    <w:rsid w:val="00C3491F"/>
    <w:rsid w:val="00C37580"/>
    <w:rsid w:val="00C376BD"/>
    <w:rsid w:val="00C4039D"/>
    <w:rsid w:val="00C4129E"/>
    <w:rsid w:val="00C41FD5"/>
    <w:rsid w:val="00C42D9E"/>
    <w:rsid w:val="00C43376"/>
    <w:rsid w:val="00C43FAD"/>
    <w:rsid w:val="00C44516"/>
    <w:rsid w:val="00C458E9"/>
    <w:rsid w:val="00C45B97"/>
    <w:rsid w:val="00C460A6"/>
    <w:rsid w:val="00C46325"/>
    <w:rsid w:val="00C47015"/>
    <w:rsid w:val="00C502DE"/>
    <w:rsid w:val="00C50E7A"/>
    <w:rsid w:val="00C52BDC"/>
    <w:rsid w:val="00C5421A"/>
    <w:rsid w:val="00C54588"/>
    <w:rsid w:val="00C54854"/>
    <w:rsid w:val="00C564CF"/>
    <w:rsid w:val="00C56F47"/>
    <w:rsid w:val="00C57024"/>
    <w:rsid w:val="00C57442"/>
    <w:rsid w:val="00C61703"/>
    <w:rsid w:val="00C61EB5"/>
    <w:rsid w:val="00C62A9E"/>
    <w:rsid w:val="00C63740"/>
    <w:rsid w:val="00C63D74"/>
    <w:rsid w:val="00C65329"/>
    <w:rsid w:val="00C66A08"/>
    <w:rsid w:val="00C66A82"/>
    <w:rsid w:val="00C67149"/>
    <w:rsid w:val="00C67ED7"/>
    <w:rsid w:val="00C70497"/>
    <w:rsid w:val="00C70A0A"/>
    <w:rsid w:val="00C71FED"/>
    <w:rsid w:val="00C7350F"/>
    <w:rsid w:val="00C74976"/>
    <w:rsid w:val="00C74C16"/>
    <w:rsid w:val="00C75E42"/>
    <w:rsid w:val="00C762DB"/>
    <w:rsid w:val="00C777CA"/>
    <w:rsid w:val="00C8171C"/>
    <w:rsid w:val="00C829B1"/>
    <w:rsid w:val="00C82CF9"/>
    <w:rsid w:val="00C82D99"/>
    <w:rsid w:val="00C8330D"/>
    <w:rsid w:val="00C83E7F"/>
    <w:rsid w:val="00C8559A"/>
    <w:rsid w:val="00C85CB6"/>
    <w:rsid w:val="00C8639E"/>
    <w:rsid w:val="00C877B3"/>
    <w:rsid w:val="00C90561"/>
    <w:rsid w:val="00C91DCB"/>
    <w:rsid w:val="00C93E1A"/>
    <w:rsid w:val="00C94335"/>
    <w:rsid w:val="00C94952"/>
    <w:rsid w:val="00C95C00"/>
    <w:rsid w:val="00C9625B"/>
    <w:rsid w:val="00C977C1"/>
    <w:rsid w:val="00CA0257"/>
    <w:rsid w:val="00CA0CDA"/>
    <w:rsid w:val="00CA1312"/>
    <w:rsid w:val="00CA2235"/>
    <w:rsid w:val="00CA2268"/>
    <w:rsid w:val="00CA4155"/>
    <w:rsid w:val="00CA564E"/>
    <w:rsid w:val="00CA7939"/>
    <w:rsid w:val="00CA79DC"/>
    <w:rsid w:val="00CB0B09"/>
    <w:rsid w:val="00CB0E36"/>
    <w:rsid w:val="00CB11EA"/>
    <w:rsid w:val="00CB20BB"/>
    <w:rsid w:val="00CB44A0"/>
    <w:rsid w:val="00CB6174"/>
    <w:rsid w:val="00CB6EE3"/>
    <w:rsid w:val="00CB6F57"/>
    <w:rsid w:val="00CC0534"/>
    <w:rsid w:val="00CC0B1D"/>
    <w:rsid w:val="00CC12C2"/>
    <w:rsid w:val="00CC196F"/>
    <w:rsid w:val="00CC212C"/>
    <w:rsid w:val="00CC248C"/>
    <w:rsid w:val="00CC32FA"/>
    <w:rsid w:val="00CC3807"/>
    <w:rsid w:val="00CC7457"/>
    <w:rsid w:val="00CC76DC"/>
    <w:rsid w:val="00CC7876"/>
    <w:rsid w:val="00CD22D4"/>
    <w:rsid w:val="00CD24C6"/>
    <w:rsid w:val="00CD5B0C"/>
    <w:rsid w:val="00CD6040"/>
    <w:rsid w:val="00CD654E"/>
    <w:rsid w:val="00CD69C0"/>
    <w:rsid w:val="00CD69FC"/>
    <w:rsid w:val="00CD7BF0"/>
    <w:rsid w:val="00CE08F4"/>
    <w:rsid w:val="00CE0C91"/>
    <w:rsid w:val="00CE0DD7"/>
    <w:rsid w:val="00CE19A8"/>
    <w:rsid w:val="00CE33D3"/>
    <w:rsid w:val="00CE3B1A"/>
    <w:rsid w:val="00CE545A"/>
    <w:rsid w:val="00CE5855"/>
    <w:rsid w:val="00CE6CF5"/>
    <w:rsid w:val="00CE6EA1"/>
    <w:rsid w:val="00CF03E1"/>
    <w:rsid w:val="00CF0616"/>
    <w:rsid w:val="00CF111F"/>
    <w:rsid w:val="00CF14CA"/>
    <w:rsid w:val="00CF520D"/>
    <w:rsid w:val="00CF5FD5"/>
    <w:rsid w:val="00CF634D"/>
    <w:rsid w:val="00CF648B"/>
    <w:rsid w:val="00CF707F"/>
    <w:rsid w:val="00CF7674"/>
    <w:rsid w:val="00CF7A53"/>
    <w:rsid w:val="00D013BE"/>
    <w:rsid w:val="00D0379A"/>
    <w:rsid w:val="00D0387E"/>
    <w:rsid w:val="00D04718"/>
    <w:rsid w:val="00D05247"/>
    <w:rsid w:val="00D0568F"/>
    <w:rsid w:val="00D06848"/>
    <w:rsid w:val="00D06E5D"/>
    <w:rsid w:val="00D07D9F"/>
    <w:rsid w:val="00D109B1"/>
    <w:rsid w:val="00D11307"/>
    <w:rsid w:val="00D115E6"/>
    <w:rsid w:val="00D1221D"/>
    <w:rsid w:val="00D12F5B"/>
    <w:rsid w:val="00D135AA"/>
    <w:rsid w:val="00D1399B"/>
    <w:rsid w:val="00D13A95"/>
    <w:rsid w:val="00D13F5A"/>
    <w:rsid w:val="00D13F9A"/>
    <w:rsid w:val="00D14991"/>
    <w:rsid w:val="00D14B48"/>
    <w:rsid w:val="00D157DF"/>
    <w:rsid w:val="00D1612F"/>
    <w:rsid w:val="00D16903"/>
    <w:rsid w:val="00D16B25"/>
    <w:rsid w:val="00D201DE"/>
    <w:rsid w:val="00D22375"/>
    <w:rsid w:val="00D227AB"/>
    <w:rsid w:val="00D22A8C"/>
    <w:rsid w:val="00D23565"/>
    <w:rsid w:val="00D242A8"/>
    <w:rsid w:val="00D248A5"/>
    <w:rsid w:val="00D260DE"/>
    <w:rsid w:val="00D270AA"/>
    <w:rsid w:val="00D306A9"/>
    <w:rsid w:val="00D318EC"/>
    <w:rsid w:val="00D32AA5"/>
    <w:rsid w:val="00D32AE6"/>
    <w:rsid w:val="00D32D0B"/>
    <w:rsid w:val="00D32D0E"/>
    <w:rsid w:val="00D34598"/>
    <w:rsid w:val="00D35070"/>
    <w:rsid w:val="00D35373"/>
    <w:rsid w:val="00D36D63"/>
    <w:rsid w:val="00D3768E"/>
    <w:rsid w:val="00D3782E"/>
    <w:rsid w:val="00D404E9"/>
    <w:rsid w:val="00D4264E"/>
    <w:rsid w:val="00D43F55"/>
    <w:rsid w:val="00D45706"/>
    <w:rsid w:val="00D46D70"/>
    <w:rsid w:val="00D46FA8"/>
    <w:rsid w:val="00D47654"/>
    <w:rsid w:val="00D4767B"/>
    <w:rsid w:val="00D47A6A"/>
    <w:rsid w:val="00D505F0"/>
    <w:rsid w:val="00D52639"/>
    <w:rsid w:val="00D52C66"/>
    <w:rsid w:val="00D53AA1"/>
    <w:rsid w:val="00D5550F"/>
    <w:rsid w:val="00D564EA"/>
    <w:rsid w:val="00D56610"/>
    <w:rsid w:val="00D571CC"/>
    <w:rsid w:val="00D57284"/>
    <w:rsid w:val="00D6228C"/>
    <w:rsid w:val="00D6307C"/>
    <w:rsid w:val="00D632E9"/>
    <w:rsid w:val="00D636DD"/>
    <w:rsid w:val="00D65CCD"/>
    <w:rsid w:val="00D661AD"/>
    <w:rsid w:val="00D6682A"/>
    <w:rsid w:val="00D70ADC"/>
    <w:rsid w:val="00D721B7"/>
    <w:rsid w:val="00D761CB"/>
    <w:rsid w:val="00D77220"/>
    <w:rsid w:val="00D775D7"/>
    <w:rsid w:val="00D776A9"/>
    <w:rsid w:val="00D81D72"/>
    <w:rsid w:val="00D82BD7"/>
    <w:rsid w:val="00D84684"/>
    <w:rsid w:val="00D8558B"/>
    <w:rsid w:val="00D901BF"/>
    <w:rsid w:val="00D905AA"/>
    <w:rsid w:val="00D93E61"/>
    <w:rsid w:val="00D96406"/>
    <w:rsid w:val="00D96496"/>
    <w:rsid w:val="00D972F0"/>
    <w:rsid w:val="00D97CF4"/>
    <w:rsid w:val="00DA0A4D"/>
    <w:rsid w:val="00DA2292"/>
    <w:rsid w:val="00DA2761"/>
    <w:rsid w:val="00DA2D36"/>
    <w:rsid w:val="00DA315D"/>
    <w:rsid w:val="00DA39E1"/>
    <w:rsid w:val="00DA43B1"/>
    <w:rsid w:val="00DA4867"/>
    <w:rsid w:val="00DA48B3"/>
    <w:rsid w:val="00DA6780"/>
    <w:rsid w:val="00DA6E0A"/>
    <w:rsid w:val="00DA7559"/>
    <w:rsid w:val="00DA7EE5"/>
    <w:rsid w:val="00DB0208"/>
    <w:rsid w:val="00DB0218"/>
    <w:rsid w:val="00DB0234"/>
    <w:rsid w:val="00DB04E3"/>
    <w:rsid w:val="00DB08AF"/>
    <w:rsid w:val="00DB2C28"/>
    <w:rsid w:val="00DB2E52"/>
    <w:rsid w:val="00DB35FF"/>
    <w:rsid w:val="00DB3F85"/>
    <w:rsid w:val="00DB4DD7"/>
    <w:rsid w:val="00DB5B00"/>
    <w:rsid w:val="00DB624B"/>
    <w:rsid w:val="00DB64C2"/>
    <w:rsid w:val="00DB6C29"/>
    <w:rsid w:val="00DB7A67"/>
    <w:rsid w:val="00DB7D9F"/>
    <w:rsid w:val="00DB86EC"/>
    <w:rsid w:val="00DC024B"/>
    <w:rsid w:val="00DC13AB"/>
    <w:rsid w:val="00DC26EE"/>
    <w:rsid w:val="00DC2C59"/>
    <w:rsid w:val="00DC45EB"/>
    <w:rsid w:val="00DC48D0"/>
    <w:rsid w:val="00DC4C8A"/>
    <w:rsid w:val="00DC56BB"/>
    <w:rsid w:val="00DC5DB9"/>
    <w:rsid w:val="00DC6897"/>
    <w:rsid w:val="00DC6D3D"/>
    <w:rsid w:val="00DC73FA"/>
    <w:rsid w:val="00DC743C"/>
    <w:rsid w:val="00DC7720"/>
    <w:rsid w:val="00DC77D9"/>
    <w:rsid w:val="00DC7D2C"/>
    <w:rsid w:val="00DD04F5"/>
    <w:rsid w:val="00DD0721"/>
    <w:rsid w:val="00DD195F"/>
    <w:rsid w:val="00DD283B"/>
    <w:rsid w:val="00DD2F47"/>
    <w:rsid w:val="00DD4753"/>
    <w:rsid w:val="00DD4D0E"/>
    <w:rsid w:val="00DD6902"/>
    <w:rsid w:val="00DD73EB"/>
    <w:rsid w:val="00DD7E6D"/>
    <w:rsid w:val="00DE0EC9"/>
    <w:rsid w:val="00DE1245"/>
    <w:rsid w:val="00DE2B14"/>
    <w:rsid w:val="00DE3AA4"/>
    <w:rsid w:val="00DE4BED"/>
    <w:rsid w:val="00DE5C80"/>
    <w:rsid w:val="00DE68CC"/>
    <w:rsid w:val="00DE6B2F"/>
    <w:rsid w:val="00DF1004"/>
    <w:rsid w:val="00DF1409"/>
    <w:rsid w:val="00DF14EB"/>
    <w:rsid w:val="00DF3273"/>
    <w:rsid w:val="00DF33A0"/>
    <w:rsid w:val="00DF53BF"/>
    <w:rsid w:val="00DF55CF"/>
    <w:rsid w:val="00DF56B1"/>
    <w:rsid w:val="00DF5BD3"/>
    <w:rsid w:val="00DF7118"/>
    <w:rsid w:val="00E0003C"/>
    <w:rsid w:val="00E00EE5"/>
    <w:rsid w:val="00E010D2"/>
    <w:rsid w:val="00E0136C"/>
    <w:rsid w:val="00E038A7"/>
    <w:rsid w:val="00E03C55"/>
    <w:rsid w:val="00E053FD"/>
    <w:rsid w:val="00E054BD"/>
    <w:rsid w:val="00E05832"/>
    <w:rsid w:val="00E069A7"/>
    <w:rsid w:val="00E07811"/>
    <w:rsid w:val="00E12139"/>
    <w:rsid w:val="00E12307"/>
    <w:rsid w:val="00E13571"/>
    <w:rsid w:val="00E13C82"/>
    <w:rsid w:val="00E14571"/>
    <w:rsid w:val="00E14F20"/>
    <w:rsid w:val="00E15DD2"/>
    <w:rsid w:val="00E170D9"/>
    <w:rsid w:val="00E17B3F"/>
    <w:rsid w:val="00E17E6F"/>
    <w:rsid w:val="00E202FC"/>
    <w:rsid w:val="00E2083C"/>
    <w:rsid w:val="00E20B1E"/>
    <w:rsid w:val="00E21378"/>
    <w:rsid w:val="00E2194D"/>
    <w:rsid w:val="00E21D42"/>
    <w:rsid w:val="00E22C45"/>
    <w:rsid w:val="00E23148"/>
    <w:rsid w:val="00E2315F"/>
    <w:rsid w:val="00E23E05"/>
    <w:rsid w:val="00E2480A"/>
    <w:rsid w:val="00E26157"/>
    <w:rsid w:val="00E26F76"/>
    <w:rsid w:val="00E279D1"/>
    <w:rsid w:val="00E27C51"/>
    <w:rsid w:val="00E303C6"/>
    <w:rsid w:val="00E33439"/>
    <w:rsid w:val="00E33D68"/>
    <w:rsid w:val="00E340C9"/>
    <w:rsid w:val="00E35225"/>
    <w:rsid w:val="00E36077"/>
    <w:rsid w:val="00E361E6"/>
    <w:rsid w:val="00E410E3"/>
    <w:rsid w:val="00E4260B"/>
    <w:rsid w:val="00E4355D"/>
    <w:rsid w:val="00E43E0A"/>
    <w:rsid w:val="00E446D7"/>
    <w:rsid w:val="00E47B5B"/>
    <w:rsid w:val="00E50FC7"/>
    <w:rsid w:val="00E5118B"/>
    <w:rsid w:val="00E5153C"/>
    <w:rsid w:val="00E517C6"/>
    <w:rsid w:val="00E53639"/>
    <w:rsid w:val="00E5374D"/>
    <w:rsid w:val="00E53CFA"/>
    <w:rsid w:val="00E543D6"/>
    <w:rsid w:val="00E54D1A"/>
    <w:rsid w:val="00E57574"/>
    <w:rsid w:val="00E577FC"/>
    <w:rsid w:val="00E57CA2"/>
    <w:rsid w:val="00E6059A"/>
    <w:rsid w:val="00E6212D"/>
    <w:rsid w:val="00E631D0"/>
    <w:rsid w:val="00E6412C"/>
    <w:rsid w:val="00E65532"/>
    <w:rsid w:val="00E6585F"/>
    <w:rsid w:val="00E65A54"/>
    <w:rsid w:val="00E67F26"/>
    <w:rsid w:val="00E703F7"/>
    <w:rsid w:val="00E707CD"/>
    <w:rsid w:val="00E70A8F"/>
    <w:rsid w:val="00E71D84"/>
    <w:rsid w:val="00E71EBC"/>
    <w:rsid w:val="00E73446"/>
    <w:rsid w:val="00E74C90"/>
    <w:rsid w:val="00E74EA9"/>
    <w:rsid w:val="00E7735D"/>
    <w:rsid w:val="00E77E33"/>
    <w:rsid w:val="00E81739"/>
    <w:rsid w:val="00E829B7"/>
    <w:rsid w:val="00E829E4"/>
    <w:rsid w:val="00E82C85"/>
    <w:rsid w:val="00E83F0E"/>
    <w:rsid w:val="00E873BD"/>
    <w:rsid w:val="00E875EA"/>
    <w:rsid w:val="00E87C2D"/>
    <w:rsid w:val="00E90A9A"/>
    <w:rsid w:val="00E91FB9"/>
    <w:rsid w:val="00E93758"/>
    <w:rsid w:val="00E938DE"/>
    <w:rsid w:val="00E95911"/>
    <w:rsid w:val="00E96958"/>
    <w:rsid w:val="00E97421"/>
    <w:rsid w:val="00E97946"/>
    <w:rsid w:val="00E97F0D"/>
    <w:rsid w:val="00EA0C76"/>
    <w:rsid w:val="00EA1138"/>
    <w:rsid w:val="00EA25EA"/>
    <w:rsid w:val="00EA5365"/>
    <w:rsid w:val="00EA7516"/>
    <w:rsid w:val="00EA7737"/>
    <w:rsid w:val="00EA7949"/>
    <w:rsid w:val="00EB13FB"/>
    <w:rsid w:val="00EB176E"/>
    <w:rsid w:val="00EB19E9"/>
    <w:rsid w:val="00EB2346"/>
    <w:rsid w:val="00EB28D0"/>
    <w:rsid w:val="00EB2A0E"/>
    <w:rsid w:val="00EB3C48"/>
    <w:rsid w:val="00EB4556"/>
    <w:rsid w:val="00EB6371"/>
    <w:rsid w:val="00EB64D6"/>
    <w:rsid w:val="00EB6A8D"/>
    <w:rsid w:val="00EB73F9"/>
    <w:rsid w:val="00EB7B42"/>
    <w:rsid w:val="00EC07F7"/>
    <w:rsid w:val="00EC366F"/>
    <w:rsid w:val="00EC6078"/>
    <w:rsid w:val="00EC7023"/>
    <w:rsid w:val="00EC78E4"/>
    <w:rsid w:val="00ED0ADC"/>
    <w:rsid w:val="00ED0C79"/>
    <w:rsid w:val="00ED1621"/>
    <w:rsid w:val="00ED1AA8"/>
    <w:rsid w:val="00ED2713"/>
    <w:rsid w:val="00ED28D0"/>
    <w:rsid w:val="00ED364B"/>
    <w:rsid w:val="00ED4171"/>
    <w:rsid w:val="00ED5BFA"/>
    <w:rsid w:val="00ED6042"/>
    <w:rsid w:val="00ED724E"/>
    <w:rsid w:val="00ED7FF1"/>
    <w:rsid w:val="00EE009E"/>
    <w:rsid w:val="00EE10F7"/>
    <w:rsid w:val="00EE14BB"/>
    <w:rsid w:val="00EE2760"/>
    <w:rsid w:val="00EE279F"/>
    <w:rsid w:val="00EE2AFB"/>
    <w:rsid w:val="00EE34F7"/>
    <w:rsid w:val="00EE3F8B"/>
    <w:rsid w:val="00EE42E8"/>
    <w:rsid w:val="00EE520B"/>
    <w:rsid w:val="00EE5FFF"/>
    <w:rsid w:val="00EE6044"/>
    <w:rsid w:val="00EE77F4"/>
    <w:rsid w:val="00EF1B55"/>
    <w:rsid w:val="00EF215D"/>
    <w:rsid w:val="00EF2897"/>
    <w:rsid w:val="00EF2B6B"/>
    <w:rsid w:val="00EF3F5F"/>
    <w:rsid w:val="00EF4C53"/>
    <w:rsid w:val="00EF5283"/>
    <w:rsid w:val="00EF5D58"/>
    <w:rsid w:val="00EF6CED"/>
    <w:rsid w:val="00EF733E"/>
    <w:rsid w:val="00EF768D"/>
    <w:rsid w:val="00EF7A2F"/>
    <w:rsid w:val="00F00E8B"/>
    <w:rsid w:val="00F00F23"/>
    <w:rsid w:val="00F01A51"/>
    <w:rsid w:val="00F0277D"/>
    <w:rsid w:val="00F049A5"/>
    <w:rsid w:val="00F04FDF"/>
    <w:rsid w:val="00F061F4"/>
    <w:rsid w:val="00F06C2C"/>
    <w:rsid w:val="00F074B9"/>
    <w:rsid w:val="00F07F8E"/>
    <w:rsid w:val="00F105BB"/>
    <w:rsid w:val="00F10681"/>
    <w:rsid w:val="00F1133D"/>
    <w:rsid w:val="00F15653"/>
    <w:rsid w:val="00F15BB5"/>
    <w:rsid w:val="00F15E9D"/>
    <w:rsid w:val="00F15EFF"/>
    <w:rsid w:val="00F179A4"/>
    <w:rsid w:val="00F20188"/>
    <w:rsid w:val="00F20AC2"/>
    <w:rsid w:val="00F20DA0"/>
    <w:rsid w:val="00F21893"/>
    <w:rsid w:val="00F22C64"/>
    <w:rsid w:val="00F24388"/>
    <w:rsid w:val="00F24D3B"/>
    <w:rsid w:val="00F2583E"/>
    <w:rsid w:val="00F26220"/>
    <w:rsid w:val="00F316B8"/>
    <w:rsid w:val="00F317A3"/>
    <w:rsid w:val="00F31E4B"/>
    <w:rsid w:val="00F341ED"/>
    <w:rsid w:val="00F34347"/>
    <w:rsid w:val="00F34590"/>
    <w:rsid w:val="00F34A7E"/>
    <w:rsid w:val="00F34F54"/>
    <w:rsid w:val="00F355C3"/>
    <w:rsid w:val="00F37CA2"/>
    <w:rsid w:val="00F37D1C"/>
    <w:rsid w:val="00F400AE"/>
    <w:rsid w:val="00F4024C"/>
    <w:rsid w:val="00F40344"/>
    <w:rsid w:val="00F40DC7"/>
    <w:rsid w:val="00F438FC"/>
    <w:rsid w:val="00F43E23"/>
    <w:rsid w:val="00F446CF"/>
    <w:rsid w:val="00F44AD8"/>
    <w:rsid w:val="00F458C9"/>
    <w:rsid w:val="00F45B0F"/>
    <w:rsid w:val="00F4640A"/>
    <w:rsid w:val="00F4796B"/>
    <w:rsid w:val="00F501B7"/>
    <w:rsid w:val="00F50340"/>
    <w:rsid w:val="00F512DA"/>
    <w:rsid w:val="00F515E2"/>
    <w:rsid w:val="00F5165A"/>
    <w:rsid w:val="00F51C69"/>
    <w:rsid w:val="00F51D37"/>
    <w:rsid w:val="00F521C1"/>
    <w:rsid w:val="00F53CF7"/>
    <w:rsid w:val="00F5720A"/>
    <w:rsid w:val="00F5781D"/>
    <w:rsid w:val="00F6001A"/>
    <w:rsid w:val="00F60E6E"/>
    <w:rsid w:val="00F60F2F"/>
    <w:rsid w:val="00F631C2"/>
    <w:rsid w:val="00F6328A"/>
    <w:rsid w:val="00F63519"/>
    <w:rsid w:val="00F63C71"/>
    <w:rsid w:val="00F63D58"/>
    <w:rsid w:val="00F63E70"/>
    <w:rsid w:val="00F64129"/>
    <w:rsid w:val="00F67596"/>
    <w:rsid w:val="00F67D11"/>
    <w:rsid w:val="00F70369"/>
    <w:rsid w:val="00F70455"/>
    <w:rsid w:val="00F7100A"/>
    <w:rsid w:val="00F712DE"/>
    <w:rsid w:val="00F7170D"/>
    <w:rsid w:val="00F73411"/>
    <w:rsid w:val="00F73816"/>
    <w:rsid w:val="00F7390B"/>
    <w:rsid w:val="00F75665"/>
    <w:rsid w:val="00F756E6"/>
    <w:rsid w:val="00F77225"/>
    <w:rsid w:val="00F77AB6"/>
    <w:rsid w:val="00F77CEB"/>
    <w:rsid w:val="00F77F4B"/>
    <w:rsid w:val="00F814F2"/>
    <w:rsid w:val="00F81679"/>
    <w:rsid w:val="00F85313"/>
    <w:rsid w:val="00F85417"/>
    <w:rsid w:val="00F86C7F"/>
    <w:rsid w:val="00F903A8"/>
    <w:rsid w:val="00F90BDE"/>
    <w:rsid w:val="00F9284E"/>
    <w:rsid w:val="00F92AB6"/>
    <w:rsid w:val="00F9356E"/>
    <w:rsid w:val="00F9391C"/>
    <w:rsid w:val="00F9415B"/>
    <w:rsid w:val="00F9602C"/>
    <w:rsid w:val="00F965DD"/>
    <w:rsid w:val="00F97862"/>
    <w:rsid w:val="00F97A1F"/>
    <w:rsid w:val="00F97C52"/>
    <w:rsid w:val="00F97EE7"/>
    <w:rsid w:val="00FA0327"/>
    <w:rsid w:val="00FA07FC"/>
    <w:rsid w:val="00FA1D79"/>
    <w:rsid w:val="00FA2728"/>
    <w:rsid w:val="00FA2803"/>
    <w:rsid w:val="00FA34AC"/>
    <w:rsid w:val="00FA541D"/>
    <w:rsid w:val="00FA6229"/>
    <w:rsid w:val="00FA624D"/>
    <w:rsid w:val="00FA662D"/>
    <w:rsid w:val="00FA7B4A"/>
    <w:rsid w:val="00FA7F40"/>
    <w:rsid w:val="00FB1493"/>
    <w:rsid w:val="00FB1633"/>
    <w:rsid w:val="00FB1E9C"/>
    <w:rsid w:val="00FB3BC4"/>
    <w:rsid w:val="00FB7EB7"/>
    <w:rsid w:val="00FC0B2E"/>
    <w:rsid w:val="00FC0C60"/>
    <w:rsid w:val="00FC12DD"/>
    <w:rsid w:val="00FC19D0"/>
    <w:rsid w:val="00FC2819"/>
    <w:rsid w:val="00FC2E99"/>
    <w:rsid w:val="00FC36F1"/>
    <w:rsid w:val="00FC372B"/>
    <w:rsid w:val="00FC3E8B"/>
    <w:rsid w:val="00FC43F7"/>
    <w:rsid w:val="00FC49E0"/>
    <w:rsid w:val="00FC6C59"/>
    <w:rsid w:val="00FC6D0E"/>
    <w:rsid w:val="00FC79BF"/>
    <w:rsid w:val="00FD002C"/>
    <w:rsid w:val="00FD107C"/>
    <w:rsid w:val="00FD3474"/>
    <w:rsid w:val="00FD3739"/>
    <w:rsid w:val="00FD3930"/>
    <w:rsid w:val="00FD3B0B"/>
    <w:rsid w:val="00FD458A"/>
    <w:rsid w:val="00FD4E17"/>
    <w:rsid w:val="00FD4FD5"/>
    <w:rsid w:val="00FD621D"/>
    <w:rsid w:val="00FD7820"/>
    <w:rsid w:val="00FE0479"/>
    <w:rsid w:val="00FE0483"/>
    <w:rsid w:val="00FE06BA"/>
    <w:rsid w:val="00FE36C4"/>
    <w:rsid w:val="00FE39DC"/>
    <w:rsid w:val="00FE39FD"/>
    <w:rsid w:val="00FE4CDD"/>
    <w:rsid w:val="00FE60FF"/>
    <w:rsid w:val="00FE62F4"/>
    <w:rsid w:val="00FE649F"/>
    <w:rsid w:val="00FE65EB"/>
    <w:rsid w:val="00FE66BF"/>
    <w:rsid w:val="00FE703C"/>
    <w:rsid w:val="00FF05FC"/>
    <w:rsid w:val="00FF0C75"/>
    <w:rsid w:val="00FF1FFC"/>
    <w:rsid w:val="00FF4340"/>
    <w:rsid w:val="00FF4BDD"/>
    <w:rsid w:val="00FF5464"/>
    <w:rsid w:val="00FF66C7"/>
    <w:rsid w:val="00FF7AE6"/>
    <w:rsid w:val="00FF7F56"/>
    <w:rsid w:val="01865B44"/>
    <w:rsid w:val="01B61B75"/>
    <w:rsid w:val="01E2F6A1"/>
    <w:rsid w:val="0244251B"/>
    <w:rsid w:val="028B30D5"/>
    <w:rsid w:val="02FA6BFB"/>
    <w:rsid w:val="036D9C64"/>
    <w:rsid w:val="0448AEDA"/>
    <w:rsid w:val="04AFEEDB"/>
    <w:rsid w:val="056CFD9C"/>
    <w:rsid w:val="05C1456F"/>
    <w:rsid w:val="05D086A4"/>
    <w:rsid w:val="06AD01EA"/>
    <w:rsid w:val="07B6395F"/>
    <w:rsid w:val="07D3875E"/>
    <w:rsid w:val="0803397C"/>
    <w:rsid w:val="0805E60B"/>
    <w:rsid w:val="08079A4A"/>
    <w:rsid w:val="083AFCD8"/>
    <w:rsid w:val="08E93782"/>
    <w:rsid w:val="0A8507E3"/>
    <w:rsid w:val="0A911453"/>
    <w:rsid w:val="0B8CC3D1"/>
    <w:rsid w:val="0C27DBD3"/>
    <w:rsid w:val="0DABD625"/>
    <w:rsid w:val="0E10CAE8"/>
    <w:rsid w:val="0E196C3B"/>
    <w:rsid w:val="0EB48788"/>
    <w:rsid w:val="0ECA8F05"/>
    <w:rsid w:val="0F55C1F0"/>
    <w:rsid w:val="0F71A163"/>
    <w:rsid w:val="0F8AE9A1"/>
    <w:rsid w:val="0FB56962"/>
    <w:rsid w:val="107CD5DF"/>
    <w:rsid w:val="1090ED99"/>
    <w:rsid w:val="10A30428"/>
    <w:rsid w:val="10DDBB8F"/>
    <w:rsid w:val="10E21CB9"/>
    <w:rsid w:val="1143848D"/>
    <w:rsid w:val="11A1AA99"/>
    <w:rsid w:val="12A94225"/>
    <w:rsid w:val="12DED185"/>
    <w:rsid w:val="12F9139A"/>
    <w:rsid w:val="130C3939"/>
    <w:rsid w:val="13224239"/>
    <w:rsid w:val="13330B7C"/>
    <w:rsid w:val="137615D2"/>
    <w:rsid w:val="139CD852"/>
    <w:rsid w:val="13AC17AE"/>
    <w:rsid w:val="140BCA19"/>
    <w:rsid w:val="1449ABB8"/>
    <w:rsid w:val="15808DF4"/>
    <w:rsid w:val="15C7BA8A"/>
    <w:rsid w:val="15E0E2E7"/>
    <w:rsid w:val="177CD329"/>
    <w:rsid w:val="17C7EB44"/>
    <w:rsid w:val="185848EE"/>
    <w:rsid w:val="18BA19A5"/>
    <w:rsid w:val="18E5CD84"/>
    <w:rsid w:val="191883A9"/>
    <w:rsid w:val="19688063"/>
    <w:rsid w:val="19EF4C7D"/>
    <w:rsid w:val="1C1C0403"/>
    <w:rsid w:val="1C7AA8AF"/>
    <w:rsid w:val="1CF460B5"/>
    <w:rsid w:val="1DB5CD72"/>
    <w:rsid w:val="1E34F0A3"/>
    <w:rsid w:val="1E67B7C7"/>
    <w:rsid w:val="1F34B2CB"/>
    <w:rsid w:val="1F8F204B"/>
    <w:rsid w:val="20572E82"/>
    <w:rsid w:val="206AAC92"/>
    <w:rsid w:val="20BBAE95"/>
    <w:rsid w:val="2123B56F"/>
    <w:rsid w:val="213AC04F"/>
    <w:rsid w:val="22ABF3D7"/>
    <w:rsid w:val="22BF85D0"/>
    <w:rsid w:val="23445BA9"/>
    <w:rsid w:val="234E1AD5"/>
    <w:rsid w:val="238ECF44"/>
    <w:rsid w:val="23E8CABA"/>
    <w:rsid w:val="245B5631"/>
    <w:rsid w:val="2472EBAA"/>
    <w:rsid w:val="251CA889"/>
    <w:rsid w:val="252A9FA5"/>
    <w:rsid w:val="25632FCD"/>
    <w:rsid w:val="259F0DBF"/>
    <w:rsid w:val="26634D17"/>
    <w:rsid w:val="2676A15F"/>
    <w:rsid w:val="269BA239"/>
    <w:rsid w:val="26AFD038"/>
    <w:rsid w:val="26C67006"/>
    <w:rsid w:val="2730E26C"/>
    <w:rsid w:val="273FBA7D"/>
    <w:rsid w:val="276873DE"/>
    <w:rsid w:val="277322F0"/>
    <w:rsid w:val="27738B60"/>
    <w:rsid w:val="2778F9D3"/>
    <w:rsid w:val="27F38AF2"/>
    <w:rsid w:val="280D8B30"/>
    <w:rsid w:val="2851B100"/>
    <w:rsid w:val="2854494B"/>
    <w:rsid w:val="2857C1EB"/>
    <w:rsid w:val="2863C6C6"/>
    <w:rsid w:val="28A8F879"/>
    <w:rsid w:val="28B0C6E3"/>
    <w:rsid w:val="2914CA34"/>
    <w:rsid w:val="292AD64F"/>
    <w:rsid w:val="2976A362"/>
    <w:rsid w:val="299BF123"/>
    <w:rsid w:val="29F10235"/>
    <w:rsid w:val="2A123413"/>
    <w:rsid w:val="2AB08FFD"/>
    <w:rsid w:val="2AB09A95"/>
    <w:rsid w:val="2AE80030"/>
    <w:rsid w:val="2B5E6345"/>
    <w:rsid w:val="2B99E129"/>
    <w:rsid w:val="2BA6B599"/>
    <w:rsid w:val="2CB094B5"/>
    <w:rsid w:val="2CF42086"/>
    <w:rsid w:val="2D3970D3"/>
    <w:rsid w:val="2D7EC6B2"/>
    <w:rsid w:val="2DF89F0F"/>
    <w:rsid w:val="2E0A25FD"/>
    <w:rsid w:val="2E4799AE"/>
    <w:rsid w:val="2E63971B"/>
    <w:rsid w:val="2E83BE1B"/>
    <w:rsid w:val="2EBE584F"/>
    <w:rsid w:val="2ED181EB"/>
    <w:rsid w:val="30553C4F"/>
    <w:rsid w:val="306D524C"/>
    <w:rsid w:val="32DD9720"/>
    <w:rsid w:val="33ACE094"/>
    <w:rsid w:val="33E098E3"/>
    <w:rsid w:val="346CA296"/>
    <w:rsid w:val="34CDAB18"/>
    <w:rsid w:val="3532CC53"/>
    <w:rsid w:val="35AFADCB"/>
    <w:rsid w:val="35BEAA9C"/>
    <w:rsid w:val="360CB885"/>
    <w:rsid w:val="36737385"/>
    <w:rsid w:val="36F50C9E"/>
    <w:rsid w:val="373A8A72"/>
    <w:rsid w:val="375B506A"/>
    <w:rsid w:val="378C015B"/>
    <w:rsid w:val="37A716F3"/>
    <w:rsid w:val="38CD67B9"/>
    <w:rsid w:val="39BBF469"/>
    <w:rsid w:val="39D080E9"/>
    <w:rsid w:val="3AC46C8B"/>
    <w:rsid w:val="3AD338FA"/>
    <w:rsid w:val="3AF21CE3"/>
    <w:rsid w:val="3BF45FCF"/>
    <w:rsid w:val="3C08821E"/>
    <w:rsid w:val="3C537EFE"/>
    <w:rsid w:val="3C883AB1"/>
    <w:rsid w:val="3CA2E16C"/>
    <w:rsid w:val="3CBC54AC"/>
    <w:rsid w:val="3CC8243F"/>
    <w:rsid w:val="3CDCE5A3"/>
    <w:rsid w:val="3E0075C4"/>
    <w:rsid w:val="3E014BB4"/>
    <w:rsid w:val="3F53B834"/>
    <w:rsid w:val="3F653AED"/>
    <w:rsid w:val="3F81685F"/>
    <w:rsid w:val="40AC400C"/>
    <w:rsid w:val="412631B9"/>
    <w:rsid w:val="41BB36B4"/>
    <w:rsid w:val="41D2104B"/>
    <w:rsid w:val="41E451D9"/>
    <w:rsid w:val="422733FD"/>
    <w:rsid w:val="431DE992"/>
    <w:rsid w:val="4368C4ED"/>
    <w:rsid w:val="43B9E7E8"/>
    <w:rsid w:val="44268897"/>
    <w:rsid w:val="446C0276"/>
    <w:rsid w:val="44E28973"/>
    <w:rsid w:val="455F5B40"/>
    <w:rsid w:val="45896075"/>
    <w:rsid w:val="45B81BE0"/>
    <w:rsid w:val="45C3B64C"/>
    <w:rsid w:val="45E38D62"/>
    <w:rsid w:val="467254E8"/>
    <w:rsid w:val="46888284"/>
    <w:rsid w:val="46C7C45E"/>
    <w:rsid w:val="46F188AA"/>
    <w:rsid w:val="471E17B5"/>
    <w:rsid w:val="47A3A338"/>
    <w:rsid w:val="48967581"/>
    <w:rsid w:val="48C39964"/>
    <w:rsid w:val="48C57A7F"/>
    <w:rsid w:val="496B41F1"/>
    <w:rsid w:val="497C4158"/>
    <w:rsid w:val="49A49DA8"/>
    <w:rsid w:val="49B6CA42"/>
    <w:rsid w:val="49EDB840"/>
    <w:rsid w:val="4A3D9704"/>
    <w:rsid w:val="4A4315FC"/>
    <w:rsid w:val="4A8B1B77"/>
    <w:rsid w:val="4AC5CC0C"/>
    <w:rsid w:val="4BEFF6D9"/>
    <w:rsid w:val="4C0EDE68"/>
    <w:rsid w:val="4C3D82D2"/>
    <w:rsid w:val="4CE45497"/>
    <w:rsid w:val="4D31B7DE"/>
    <w:rsid w:val="4D7537C6"/>
    <w:rsid w:val="4E0710A5"/>
    <w:rsid w:val="4F004DC0"/>
    <w:rsid w:val="4F21BB10"/>
    <w:rsid w:val="50825176"/>
    <w:rsid w:val="50AAD06D"/>
    <w:rsid w:val="50B0DCBE"/>
    <w:rsid w:val="5250C769"/>
    <w:rsid w:val="52C823B6"/>
    <w:rsid w:val="53E4794A"/>
    <w:rsid w:val="53EC4FC8"/>
    <w:rsid w:val="53F7C379"/>
    <w:rsid w:val="5433DCD7"/>
    <w:rsid w:val="548E3C08"/>
    <w:rsid w:val="552FA307"/>
    <w:rsid w:val="55ED737A"/>
    <w:rsid w:val="55FFC478"/>
    <w:rsid w:val="5699EB6F"/>
    <w:rsid w:val="569C9AE7"/>
    <w:rsid w:val="56AC227F"/>
    <w:rsid w:val="57E082C9"/>
    <w:rsid w:val="58B38E5D"/>
    <w:rsid w:val="5A6CEBB1"/>
    <w:rsid w:val="5AB50F77"/>
    <w:rsid w:val="5AEF271C"/>
    <w:rsid w:val="5C4AE8A7"/>
    <w:rsid w:val="5D71D332"/>
    <w:rsid w:val="5DDFDB1B"/>
    <w:rsid w:val="5DEB8879"/>
    <w:rsid w:val="5E09EFE3"/>
    <w:rsid w:val="5E4CADE8"/>
    <w:rsid w:val="5F04C788"/>
    <w:rsid w:val="5F25990D"/>
    <w:rsid w:val="5FB0F208"/>
    <w:rsid w:val="5FE87E49"/>
    <w:rsid w:val="5FF67565"/>
    <w:rsid w:val="6018D167"/>
    <w:rsid w:val="60586550"/>
    <w:rsid w:val="61B048C6"/>
    <w:rsid w:val="61D4201F"/>
    <w:rsid w:val="620CA0FC"/>
    <w:rsid w:val="62457C8F"/>
    <w:rsid w:val="6314EDCA"/>
    <w:rsid w:val="636EF490"/>
    <w:rsid w:val="645B9A79"/>
    <w:rsid w:val="6557103B"/>
    <w:rsid w:val="655D7115"/>
    <w:rsid w:val="65BF19DF"/>
    <w:rsid w:val="65C04981"/>
    <w:rsid w:val="6608285E"/>
    <w:rsid w:val="66421A4D"/>
    <w:rsid w:val="66A79142"/>
    <w:rsid w:val="66D5CB9D"/>
    <w:rsid w:val="67CBA51C"/>
    <w:rsid w:val="681B00A1"/>
    <w:rsid w:val="6860B9D4"/>
    <w:rsid w:val="69622BD9"/>
    <w:rsid w:val="69B1B1DA"/>
    <w:rsid w:val="69B2DCB9"/>
    <w:rsid w:val="69FDA897"/>
    <w:rsid w:val="6DCE05A1"/>
    <w:rsid w:val="6E103372"/>
    <w:rsid w:val="6F0AA7D7"/>
    <w:rsid w:val="6F5F7320"/>
    <w:rsid w:val="6F861D7A"/>
    <w:rsid w:val="6F9540FB"/>
    <w:rsid w:val="7003B430"/>
    <w:rsid w:val="702865E9"/>
    <w:rsid w:val="70D93CA9"/>
    <w:rsid w:val="719614CB"/>
    <w:rsid w:val="71C4364A"/>
    <w:rsid w:val="72857E14"/>
    <w:rsid w:val="729AE6D2"/>
    <w:rsid w:val="732500B7"/>
    <w:rsid w:val="73358DF3"/>
    <w:rsid w:val="733D9DF3"/>
    <w:rsid w:val="73430B01"/>
    <w:rsid w:val="738C01F9"/>
    <w:rsid w:val="739EA6BA"/>
    <w:rsid w:val="745929F6"/>
    <w:rsid w:val="74D15E54"/>
    <w:rsid w:val="74E97CAD"/>
    <w:rsid w:val="750ECF8F"/>
    <w:rsid w:val="753BB3B1"/>
    <w:rsid w:val="766A9FDC"/>
    <w:rsid w:val="76AB7C41"/>
    <w:rsid w:val="76CAD55F"/>
    <w:rsid w:val="76D24255"/>
    <w:rsid w:val="77B40C4E"/>
    <w:rsid w:val="77FF7361"/>
    <w:rsid w:val="784FDE3E"/>
    <w:rsid w:val="78523DDE"/>
    <w:rsid w:val="786F431C"/>
    <w:rsid w:val="78B32327"/>
    <w:rsid w:val="79342003"/>
    <w:rsid w:val="79E95FA1"/>
    <w:rsid w:val="79F9B617"/>
    <w:rsid w:val="79FBF6A0"/>
    <w:rsid w:val="7A02532E"/>
    <w:rsid w:val="7A59F9F2"/>
    <w:rsid w:val="7B03E4EB"/>
    <w:rsid w:val="7C577621"/>
    <w:rsid w:val="7CA630E5"/>
    <w:rsid w:val="7CC7E928"/>
    <w:rsid w:val="7CCF1986"/>
    <w:rsid w:val="7E233F0D"/>
    <w:rsid w:val="7E458DC4"/>
    <w:rsid w:val="7EB6C6E6"/>
    <w:rsid w:val="7F0F1331"/>
    <w:rsid w:val="7F539012"/>
    <w:rsid w:val="7F5C6682"/>
    <w:rsid w:val="7FA2FFD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8D8E"/>
  <w15:docId w15:val="{A425BF8A-4983-4627-8641-DC7322D1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24B"/>
  </w:style>
  <w:style w:type="paragraph" w:styleId="Titre1">
    <w:name w:val="heading 1"/>
    <w:basedOn w:val="Normal"/>
    <w:next w:val="Normal"/>
    <w:link w:val="Titre1Car"/>
    <w:uiPriority w:val="9"/>
    <w:qFormat/>
    <w:rsid w:val="00DB624B"/>
    <w:pPr>
      <w:keepNext/>
      <w:keepLines/>
      <w:spacing w:before="320" w:after="0" w:line="240" w:lineRule="auto"/>
      <w:outlineLvl w:val="0"/>
    </w:pPr>
    <w:rPr>
      <w:rFonts w:asciiTheme="majorHAnsi" w:eastAsiaTheme="majorEastAsia" w:hAnsiTheme="majorHAnsi" w:cstheme="majorBidi"/>
      <w:color w:val="082A4A" w:themeColor="accent1" w:themeShade="BF"/>
      <w:sz w:val="32"/>
      <w:szCs w:val="32"/>
    </w:rPr>
  </w:style>
  <w:style w:type="paragraph" w:styleId="Titre2">
    <w:name w:val="heading 2"/>
    <w:basedOn w:val="Normal"/>
    <w:next w:val="Normal"/>
    <w:link w:val="Titre2Car"/>
    <w:uiPriority w:val="9"/>
    <w:unhideWhenUsed/>
    <w:qFormat/>
    <w:rsid w:val="00DB624B"/>
    <w:pPr>
      <w:keepNext/>
      <w:keepLines/>
      <w:spacing w:before="80" w:after="0" w:line="240" w:lineRule="auto"/>
      <w:outlineLvl w:val="1"/>
    </w:pPr>
    <w:rPr>
      <w:rFonts w:asciiTheme="majorHAnsi" w:eastAsiaTheme="majorEastAsia" w:hAnsiTheme="majorHAnsi" w:cstheme="majorBidi"/>
      <w:color w:val="808993" w:themeColor="text1" w:themeTint="BF"/>
      <w:sz w:val="28"/>
      <w:szCs w:val="28"/>
    </w:rPr>
  </w:style>
  <w:style w:type="paragraph" w:styleId="Titre3">
    <w:name w:val="heading 3"/>
    <w:basedOn w:val="Normal"/>
    <w:next w:val="Normal"/>
    <w:link w:val="Titre3Car"/>
    <w:uiPriority w:val="9"/>
    <w:unhideWhenUsed/>
    <w:qFormat/>
    <w:rsid w:val="00DB624B"/>
    <w:pPr>
      <w:keepNext/>
      <w:keepLines/>
      <w:spacing w:before="40" w:after="0" w:line="240" w:lineRule="auto"/>
      <w:outlineLvl w:val="2"/>
    </w:pPr>
    <w:rPr>
      <w:rFonts w:asciiTheme="majorHAnsi" w:eastAsiaTheme="majorEastAsia" w:hAnsiTheme="majorHAnsi" w:cstheme="majorBidi"/>
      <w:color w:val="465C74" w:themeColor="text2"/>
      <w:sz w:val="24"/>
      <w:szCs w:val="24"/>
    </w:rPr>
  </w:style>
  <w:style w:type="paragraph" w:styleId="Titre4">
    <w:name w:val="heading 4"/>
    <w:basedOn w:val="Normal"/>
    <w:next w:val="Normal"/>
    <w:link w:val="Titre4Car"/>
    <w:uiPriority w:val="9"/>
    <w:unhideWhenUsed/>
    <w:qFormat/>
    <w:rsid w:val="00DB624B"/>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unhideWhenUsed/>
    <w:qFormat/>
    <w:rsid w:val="00DB624B"/>
    <w:pPr>
      <w:keepNext/>
      <w:keepLines/>
      <w:spacing w:before="40" w:after="0"/>
      <w:outlineLvl w:val="4"/>
    </w:pPr>
    <w:rPr>
      <w:rFonts w:asciiTheme="majorHAnsi" w:eastAsiaTheme="majorEastAsia" w:hAnsiTheme="majorHAnsi" w:cstheme="majorBidi"/>
      <w:color w:val="465C74" w:themeColor="text2"/>
      <w:sz w:val="22"/>
      <w:szCs w:val="22"/>
    </w:rPr>
  </w:style>
  <w:style w:type="paragraph" w:styleId="Titre6">
    <w:name w:val="heading 6"/>
    <w:basedOn w:val="Normal"/>
    <w:next w:val="Normal"/>
    <w:link w:val="Titre6Car"/>
    <w:uiPriority w:val="9"/>
    <w:unhideWhenUsed/>
    <w:qFormat/>
    <w:rsid w:val="00DB624B"/>
    <w:pPr>
      <w:keepNext/>
      <w:keepLines/>
      <w:spacing w:before="40" w:after="0"/>
      <w:outlineLvl w:val="5"/>
    </w:pPr>
    <w:rPr>
      <w:rFonts w:asciiTheme="majorHAnsi" w:eastAsiaTheme="majorEastAsia" w:hAnsiTheme="majorHAnsi" w:cstheme="majorBidi"/>
      <w:i/>
      <w:iCs/>
      <w:color w:val="465C74" w:themeColor="text2"/>
      <w:sz w:val="21"/>
      <w:szCs w:val="21"/>
    </w:rPr>
  </w:style>
  <w:style w:type="paragraph" w:styleId="Titre7">
    <w:name w:val="heading 7"/>
    <w:basedOn w:val="Normal"/>
    <w:next w:val="Normal"/>
    <w:link w:val="Titre7Car"/>
    <w:uiPriority w:val="9"/>
    <w:semiHidden/>
    <w:unhideWhenUsed/>
    <w:qFormat/>
    <w:rsid w:val="00DB624B"/>
    <w:pPr>
      <w:keepNext/>
      <w:keepLines/>
      <w:spacing w:before="40" w:after="0"/>
      <w:outlineLvl w:val="6"/>
    </w:pPr>
    <w:rPr>
      <w:rFonts w:asciiTheme="majorHAnsi" w:eastAsiaTheme="majorEastAsia" w:hAnsiTheme="majorHAnsi" w:cstheme="majorBidi"/>
      <w:i/>
      <w:iCs/>
      <w:color w:val="051C32" w:themeColor="accent1" w:themeShade="80"/>
      <w:sz w:val="21"/>
      <w:szCs w:val="21"/>
    </w:rPr>
  </w:style>
  <w:style w:type="paragraph" w:styleId="Titre8">
    <w:name w:val="heading 8"/>
    <w:basedOn w:val="Normal"/>
    <w:next w:val="Normal"/>
    <w:link w:val="Titre8Car"/>
    <w:uiPriority w:val="9"/>
    <w:semiHidden/>
    <w:unhideWhenUsed/>
    <w:qFormat/>
    <w:rsid w:val="00DB624B"/>
    <w:pPr>
      <w:keepNext/>
      <w:keepLines/>
      <w:spacing w:before="40" w:after="0"/>
      <w:outlineLvl w:val="7"/>
    </w:pPr>
    <w:rPr>
      <w:rFonts w:asciiTheme="majorHAnsi" w:eastAsiaTheme="majorEastAsia" w:hAnsiTheme="majorHAnsi" w:cstheme="majorBidi"/>
      <w:b/>
      <w:bCs/>
      <w:color w:val="465C74" w:themeColor="text2"/>
    </w:rPr>
  </w:style>
  <w:style w:type="paragraph" w:styleId="Titre9">
    <w:name w:val="heading 9"/>
    <w:basedOn w:val="Normal"/>
    <w:next w:val="Normal"/>
    <w:link w:val="Titre9Car"/>
    <w:uiPriority w:val="9"/>
    <w:semiHidden/>
    <w:unhideWhenUsed/>
    <w:qFormat/>
    <w:rsid w:val="00DB624B"/>
    <w:pPr>
      <w:keepNext/>
      <w:keepLines/>
      <w:spacing w:before="40" w:after="0"/>
      <w:outlineLvl w:val="8"/>
    </w:pPr>
    <w:rPr>
      <w:rFonts w:asciiTheme="majorHAnsi" w:eastAsiaTheme="majorEastAsia" w:hAnsiTheme="majorHAnsi" w:cstheme="majorBidi"/>
      <w:b/>
      <w:bCs/>
      <w:i/>
      <w:iCs/>
      <w:color w:val="465C74"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A0A"/>
    <w:pPr>
      <w:ind w:left="720"/>
      <w:contextualSpacing/>
    </w:pPr>
  </w:style>
  <w:style w:type="character" w:customStyle="1" w:styleId="Titre1Car">
    <w:name w:val="Titre 1 Car"/>
    <w:basedOn w:val="Policepardfaut"/>
    <w:link w:val="Titre1"/>
    <w:uiPriority w:val="9"/>
    <w:rsid w:val="00DB624B"/>
    <w:rPr>
      <w:rFonts w:asciiTheme="majorHAnsi" w:eastAsiaTheme="majorEastAsia" w:hAnsiTheme="majorHAnsi" w:cstheme="majorBidi"/>
      <w:color w:val="082A4A" w:themeColor="accent1" w:themeShade="BF"/>
      <w:sz w:val="32"/>
      <w:szCs w:val="32"/>
    </w:rPr>
  </w:style>
  <w:style w:type="paragraph" w:styleId="Titre">
    <w:name w:val="Title"/>
    <w:basedOn w:val="Normal"/>
    <w:next w:val="Normal"/>
    <w:link w:val="TitreCar"/>
    <w:uiPriority w:val="10"/>
    <w:qFormat/>
    <w:rsid w:val="00DB624B"/>
    <w:pPr>
      <w:spacing w:after="0" w:line="240" w:lineRule="auto"/>
      <w:contextualSpacing/>
    </w:pPr>
    <w:rPr>
      <w:rFonts w:asciiTheme="majorHAnsi" w:eastAsiaTheme="majorEastAsia" w:hAnsiTheme="majorHAnsi" w:cstheme="majorBidi"/>
      <w:color w:val="0B3964" w:themeColor="accent1"/>
      <w:spacing w:val="-10"/>
      <w:sz w:val="56"/>
      <w:szCs w:val="56"/>
    </w:rPr>
  </w:style>
  <w:style w:type="character" w:customStyle="1" w:styleId="TitreCar">
    <w:name w:val="Titre Car"/>
    <w:basedOn w:val="Policepardfaut"/>
    <w:link w:val="Titre"/>
    <w:uiPriority w:val="10"/>
    <w:rsid w:val="00DB624B"/>
    <w:rPr>
      <w:rFonts w:asciiTheme="majorHAnsi" w:eastAsiaTheme="majorEastAsia" w:hAnsiTheme="majorHAnsi" w:cstheme="majorBidi"/>
      <w:color w:val="0B3964" w:themeColor="accent1"/>
      <w:spacing w:val="-10"/>
      <w:sz w:val="56"/>
      <w:szCs w:val="56"/>
    </w:rPr>
  </w:style>
  <w:style w:type="paragraph" w:customStyle="1" w:styleId="slogan">
    <w:name w:val="slogan"/>
    <w:basedOn w:val="Normal"/>
    <w:rsid w:val="00FA662D"/>
    <w:pPr>
      <w:spacing w:line="254" w:lineRule="auto"/>
      <w:ind w:right="3060"/>
    </w:pPr>
    <w:rPr>
      <w:rFonts w:ascii="Arial" w:hAnsi="Arial"/>
      <w:color w:val="FFFFFF" w:themeColor="background1"/>
      <w:sz w:val="28"/>
    </w:rPr>
  </w:style>
  <w:style w:type="paragraph" w:customStyle="1" w:styleId="retraitdelalistedecontrle">
    <w:name w:val="retrait de la liste de contrôle"/>
    <w:basedOn w:val="Normal"/>
    <w:rsid w:val="00532761"/>
    <w:pPr>
      <w:spacing w:before="8" w:after="8" w:line="216" w:lineRule="auto"/>
      <w:ind w:left="357" w:hanging="357"/>
    </w:pPr>
  </w:style>
  <w:style w:type="paragraph" w:styleId="En-tte">
    <w:name w:val="header"/>
    <w:basedOn w:val="Normal"/>
    <w:link w:val="En-tteCar"/>
    <w:unhideWhenUsed/>
    <w:rsid w:val="008327FA"/>
    <w:pPr>
      <w:tabs>
        <w:tab w:val="center" w:pos="4513"/>
        <w:tab w:val="right" w:pos="9026"/>
      </w:tabs>
      <w:spacing w:after="0"/>
    </w:pPr>
  </w:style>
  <w:style w:type="character" w:customStyle="1" w:styleId="En-tteCar">
    <w:name w:val="En-tête Car"/>
    <w:basedOn w:val="Policepardfaut"/>
    <w:link w:val="En-tte"/>
    <w:rsid w:val="008327FA"/>
  </w:style>
  <w:style w:type="paragraph" w:styleId="Pieddepage">
    <w:name w:val="footer"/>
    <w:basedOn w:val="Normal"/>
    <w:link w:val="PieddepageCar"/>
    <w:uiPriority w:val="99"/>
    <w:unhideWhenUsed/>
    <w:rsid w:val="008327FA"/>
    <w:pPr>
      <w:tabs>
        <w:tab w:val="center" w:pos="4513"/>
        <w:tab w:val="right" w:pos="9026"/>
      </w:tabs>
      <w:spacing w:after="0"/>
    </w:pPr>
  </w:style>
  <w:style w:type="character" w:customStyle="1" w:styleId="PieddepageCar">
    <w:name w:val="Pied de page Car"/>
    <w:basedOn w:val="Policepardfaut"/>
    <w:link w:val="Pieddepage"/>
    <w:uiPriority w:val="99"/>
    <w:rsid w:val="008327FA"/>
  </w:style>
  <w:style w:type="paragraph" w:styleId="Textedebulles">
    <w:name w:val="Balloon Text"/>
    <w:basedOn w:val="Normal"/>
    <w:link w:val="TextedebullesCar"/>
    <w:semiHidden/>
    <w:unhideWhenUsed/>
    <w:rsid w:val="007D055E"/>
    <w:pPr>
      <w:spacing w:after="0"/>
    </w:pPr>
    <w:rPr>
      <w:rFonts w:ascii="Tahoma" w:hAnsi="Tahoma" w:cs="Tahoma"/>
      <w:sz w:val="16"/>
      <w:szCs w:val="16"/>
    </w:rPr>
  </w:style>
  <w:style w:type="character" w:customStyle="1" w:styleId="TextedebullesCar">
    <w:name w:val="Texte de bulles Car"/>
    <w:basedOn w:val="Policepardfaut"/>
    <w:link w:val="Textedebulles"/>
    <w:semiHidden/>
    <w:rsid w:val="007D055E"/>
    <w:rPr>
      <w:rFonts w:ascii="Tahoma" w:hAnsi="Tahoma" w:cs="Tahoma"/>
      <w:sz w:val="16"/>
      <w:szCs w:val="16"/>
    </w:rPr>
  </w:style>
  <w:style w:type="table" w:styleId="Grilledutableau">
    <w:name w:val="Table Grid"/>
    <w:basedOn w:val="TableauNormal"/>
    <w:rsid w:val="001D3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3C"/>
    <w:pPr>
      <w:spacing w:before="100" w:beforeAutospacing="1" w:after="100" w:afterAutospacing="1"/>
    </w:pPr>
    <w:rPr>
      <w:rFonts w:ascii="Times New Roman" w:eastAsia="Times New Roman" w:hAnsi="Times New Roman" w:cs="Times New Roman"/>
      <w:sz w:val="24"/>
      <w:lang w:val="en-US"/>
    </w:rPr>
  </w:style>
  <w:style w:type="character" w:styleId="Hyperlien">
    <w:name w:val="Hyperlink"/>
    <w:basedOn w:val="Policepardfaut"/>
    <w:uiPriority w:val="99"/>
    <w:unhideWhenUsed/>
    <w:rsid w:val="00C10C58"/>
    <w:rPr>
      <w:color w:val="073D62" w:themeColor="hyperlink"/>
      <w:u w:val="single"/>
    </w:rPr>
  </w:style>
  <w:style w:type="character" w:styleId="Mentionnonrsolue">
    <w:name w:val="Unresolved Mention"/>
    <w:basedOn w:val="Policepardfaut"/>
    <w:uiPriority w:val="99"/>
    <w:semiHidden/>
    <w:unhideWhenUsed/>
    <w:rsid w:val="008A4AFD"/>
    <w:rPr>
      <w:color w:val="605E5C"/>
      <w:shd w:val="clear" w:color="auto" w:fill="E1DFDD"/>
    </w:rPr>
  </w:style>
  <w:style w:type="table" w:customStyle="1" w:styleId="Grilledutableau1">
    <w:name w:val="Grille du tableau1"/>
    <w:basedOn w:val="TableauNormal"/>
    <w:next w:val="Grilledutableau"/>
    <w:rsid w:val="009F53D5"/>
    <w:rPr>
      <w:rFonts w:eastAsia="MS P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semiHidden/>
    <w:unhideWhenUsed/>
    <w:rsid w:val="00A73527"/>
    <w:rPr>
      <w:color w:val="522647" w:themeColor="followedHyperlink"/>
      <w:u w:val="single"/>
    </w:rPr>
  </w:style>
  <w:style w:type="paragraph" w:customStyle="1" w:styleId="paragraph">
    <w:name w:val="paragraph"/>
    <w:basedOn w:val="Normal"/>
    <w:rsid w:val="00441D9F"/>
    <w:pPr>
      <w:spacing w:before="100" w:beforeAutospacing="1" w:after="100" w:afterAutospacing="1"/>
    </w:pPr>
    <w:rPr>
      <w:rFonts w:ascii="Times New Roman" w:eastAsia="Times New Roman" w:hAnsi="Times New Roman" w:cs="Times New Roman"/>
      <w:sz w:val="24"/>
      <w:lang w:val="fr-CA" w:eastAsia="fr-CA"/>
    </w:rPr>
  </w:style>
  <w:style w:type="character" w:customStyle="1" w:styleId="normaltextrun">
    <w:name w:val="normaltextrun"/>
    <w:basedOn w:val="Policepardfaut"/>
    <w:rsid w:val="00441D9F"/>
  </w:style>
  <w:style w:type="character" w:customStyle="1" w:styleId="eop">
    <w:name w:val="eop"/>
    <w:basedOn w:val="Policepardfaut"/>
    <w:rsid w:val="00441D9F"/>
  </w:style>
  <w:style w:type="paragraph" w:styleId="Rvision">
    <w:name w:val="Revision"/>
    <w:hidden/>
    <w:semiHidden/>
    <w:rsid w:val="00961CA7"/>
    <w:rPr>
      <w:color w:val="44494F" w:themeColor="text1" w:themeShade="BF"/>
      <w:sz w:val="23"/>
    </w:rPr>
  </w:style>
  <w:style w:type="character" w:styleId="Marquedecommentaire">
    <w:name w:val="annotation reference"/>
    <w:basedOn w:val="Policepardfaut"/>
    <w:semiHidden/>
    <w:unhideWhenUsed/>
    <w:rsid w:val="00A96864"/>
    <w:rPr>
      <w:sz w:val="16"/>
      <w:szCs w:val="16"/>
    </w:rPr>
  </w:style>
  <w:style w:type="paragraph" w:styleId="Commentaire">
    <w:name w:val="annotation text"/>
    <w:basedOn w:val="Normal"/>
    <w:link w:val="CommentaireCar"/>
    <w:unhideWhenUsed/>
    <w:rsid w:val="00A96864"/>
  </w:style>
  <w:style w:type="character" w:customStyle="1" w:styleId="CommentaireCar">
    <w:name w:val="Commentaire Car"/>
    <w:basedOn w:val="Policepardfaut"/>
    <w:link w:val="Commentaire"/>
    <w:rsid w:val="00A96864"/>
  </w:style>
  <w:style w:type="paragraph" w:styleId="Objetducommentaire">
    <w:name w:val="annotation subject"/>
    <w:basedOn w:val="Commentaire"/>
    <w:next w:val="Commentaire"/>
    <w:link w:val="ObjetducommentaireCar"/>
    <w:semiHidden/>
    <w:unhideWhenUsed/>
    <w:rsid w:val="00A96864"/>
    <w:rPr>
      <w:b/>
      <w:bCs/>
    </w:rPr>
  </w:style>
  <w:style w:type="character" w:customStyle="1" w:styleId="ObjetducommentaireCar">
    <w:name w:val="Objet du commentaire Car"/>
    <w:basedOn w:val="CommentaireCar"/>
    <w:link w:val="Objetducommentaire"/>
    <w:semiHidden/>
    <w:rsid w:val="00A96864"/>
    <w:rPr>
      <w:b/>
      <w:bCs/>
      <w:color w:val="44494F" w:themeColor="text1" w:themeShade="BF"/>
      <w:sz w:val="20"/>
      <w:szCs w:val="20"/>
    </w:rPr>
  </w:style>
  <w:style w:type="paragraph" w:styleId="Notedebasdepage">
    <w:name w:val="footnote text"/>
    <w:basedOn w:val="Normal"/>
    <w:link w:val="NotedebasdepageCar"/>
    <w:semiHidden/>
    <w:unhideWhenUsed/>
    <w:rsid w:val="007E18E4"/>
    <w:pPr>
      <w:spacing w:after="0"/>
    </w:pPr>
  </w:style>
  <w:style w:type="character" w:customStyle="1" w:styleId="NotedebasdepageCar">
    <w:name w:val="Note de bas de page Car"/>
    <w:basedOn w:val="Policepardfaut"/>
    <w:link w:val="Notedebasdepage"/>
    <w:semiHidden/>
    <w:rsid w:val="007E18E4"/>
  </w:style>
  <w:style w:type="character" w:styleId="Appelnotedebasdep">
    <w:name w:val="footnote reference"/>
    <w:basedOn w:val="Policepardfaut"/>
    <w:semiHidden/>
    <w:unhideWhenUsed/>
    <w:rsid w:val="007E18E4"/>
    <w:rPr>
      <w:vertAlign w:val="superscript"/>
    </w:rPr>
  </w:style>
  <w:style w:type="paragraph" w:styleId="Notedefin">
    <w:name w:val="endnote text"/>
    <w:basedOn w:val="Normal"/>
    <w:link w:val="NotedefinCar"/>
    <w:semiHidden/>
    <w:unhideWhenUsed/>
    <w:rsid w:val="000E541E"/>
    <w:pPr>
      <w:spacing w:after="0"/>
    </w:pPr>
  </w:style>
  <w:style w:type="character" w:customStyle="1" w:styleId="NotedefinCar">
    <w:name w:val="Note de fin Car"/>
    <w:basedOn w:val="Policepardfaut"/>
    <w:link w:val="Notedefin"/>
    <w:semiHidden/>
    <w:rsid w:val="000E541E"/>
  </w:style>
  <w:style w:type="character" w:styleId="Appeldenotedefin">
    <w:name w:val="endnote reference"/>
    <w:basedOn w:val="Policepardfaut"/>
    <w:semiHidden/>
    <w:unhideWhenUsed/>
    <w:rsid w:val="000E541E"/>
    <w:rPr>
      <w:vertAlign w:val="superscript"/>
    </w:rPr>
  </w:style>
  <w:style w:type="character" w:customStyle="1" w:styleId="Titre2Car">
    <w:name w:val="Titre 2 Car"/>
    <w:basedOn w:val="Policepardfaut"/>
    <w:link w:val="Titre2"/>
    <w:uiPriority w:val="9"/>
    <w:rsid w:val="00DB624B"/>
    <w:rPr>
      <w:rFonts w:asciiTheme="majorHAnsi" w:eastAsiaTheme="majorEastAsia" w:hAnsiTheme="majorHAnsi" w:cstheme="majorBidi"/>
      <w:color w:val="808993" w:themeColor="text1" w:themeTint="BF"/>
      <w:sz w:val="28"/>
      <w:szCs w:val="28"/>
    </w:rPr>
  </w:style>
  <w:style w:type="character" w:customStyle="1" w:styleId="Titre3Car">
    <w:name w:val="Titre 3 Car"/>
    <w:basedOn w:val="Policepardfaut"/>
    <w:link w:val="Titre3"/>
    <w:uiPriority w:val="9"/>
    <w:rsid w:val="00DB624B"/>
    <w:rPr>
      <w:rFonts w:asciiTheme="majorHAnsi" w:eastAsiaTheme="majorEastAsia" w:hAnsiTheme="majorHAnsi" w:cstheme="majorBidi"/>
      <w:color w:val="465C74" w:themeColor="text2"/>
      <w:sz w:val="24"/>
      <w:szCs w:val="24"/>
    </w:rPr>
  </w:style>
  <w:style w:type="character" w:customStyle="1" w:styleId="Titre4Car">
    <w:name w:val="Titre 4 Car"/>
    <w:basedOn w:val="Policepardfaut"/>
    <w:link w:val="Titre4"/>
    <w:uiPriority w:val="9"/>
    <w:rsid w:val="00DB624B"/>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rsid w:val="00DB624B"/>
    <w:rPr>
      <w:rFonts w:asciiTheme="majorHAnsi" w:eastAsiaTheme="majorEastAsia" w:hAnsiTheme="majorHAnsi" w:cstheme="majorBidi"/>
      <w:color w:val="465C74" w:themeColor="text2"/>
      <w:sz w:val="22"/>
      <w:szCs w:val="22"/>
    </w:rPr>
  </w:style>
  <w:style w:type="character" w:customStyle="1" w:styleId="Titre6Car">
    <w:name w:val="Titre 6 Car"/>
    <w:basedOn w:val="Policepardfaut"/>
    <w:link w:val="Titre6"/>
    <w:uiPriority w:val="9"/>
    <w:rsid w:val="00DB624B"/>
    <w:rPr>
      <w:rFonts w:asciiTheme="majorHAnsi" w:eastAsiaTheme="majorEastAsia" w:hAnsiTheme="majorHAnsi" w:cstheme="majorBidi"/>
      <w:i/>
      <w:iCs/>
      <w:color w:val="465C74" w:themeColor="text2"/>
      <w:sz w:val="21"/>
      <w:szCs w:val="21"/>
    </w:rPr>
  </w:style>
  <w:style w:type="character" w:customStyle="1" w:styleId="Titre7Car">
    <w:name w:val="Titre 7 Car"/>
    <w:basedOn w:val="Policepardfaut"/>
    <w:link w:val="Titre7"/>
    <w:uiPriority w:val="9"/>
    <w:semiHidden/>
    <w:rsid w:val="00DB624B"/>
    <w:rPr>
      <w:rFonts w:asciiTheme="majorHAnsi" w:eastAsiaTheme="majorEastAsia" w:hAnsiTheme="majorHAnsi" w:cstheme="majorBidi"/>
      <w:i/>
      <w:iCs/>
      <w:color w:val="051C32" w:themeColor="accent1" w:themeShade="80"/>
      <w:sz w:val="21"/>
      <w:szCs w:val="21"/>
    </w:rPr>
  </w:style>
  <w:style w:type="character" w:customStyle="1" w:styleId="Titre8Car">
    <w:name w:val="Titre 8 Car"/>
    <w:basedOn w:val="Policepardfaut"/>
    <w:link w:val="Titre8"/>
    <w:uiPriority w:val="9"/>
    <w:semiHidden/>
    <w:rsid w:val="00DB624B"/>
    <w:rPr>
      <w:rFonts w:asciiTheme="majorHAnsi" w:eastAsiaTheme="majorEastAsia" w:hAnsiTheme="majorHAnsi" w:cstheme="majorBidi"/>
      <w:b/>
      <w:bCs/>
      <w:color w:val="465C74" w:themeColor="text2"/>
    </w:rPr>
  </w:style>
  <w:style w:type="character" w:customStyle="1" w:styleId="Titre9Car">
    <w:name w:val="Titre 9 Car"/>
    <w:basedOn w:val="Policepardfaut"/>
    <w:link w:val="Titre9"/>
    <w:uiPriority w:val="9"/>
    <w:semiHidden/>
    <w:rsid w:val="00DB624B"/>
    <w:rPr>
      <w:rFonts w:asciiTheme="majorHAnsi" w:eastAsiaTheme="majorEastAsia" w:hAnsiTheme="majorHAnsi" w:cstheme="majorBidi"/>
      <w:b/>
      <w:bCs/>
      <w:i/>
      <w:iCs/>
      <w:color w:val="465C74" w:themeColor="text2"/>
    </w:rPr>
  </w:style>
  <w:style w:type="paragraph" w:styleId="Lgende">
    <w:name w:val="caption"/>
    <w:basedOn w:val="Normal"/>
    <w:next w:val="Normal"/>
    <w:uiPriority w:val="35"/>
    <w:semiHidden/>
    <w:unhideWhenUsed/>
    <w:qFormat/>
    <w:rsid w:val="00DB624B"/>
    <w:pPr>
      <w:spacing w:line="240" w:lineRule="auto"/>
    </w:pPr>
    <w:rPr>
      <w:b/>
      <w:bCs/>
      <w:smallCaps/>
      <w:color w:val="9199A1" w:themeColor="text1" w:themeTint="A6"/>
      <w:spacing w:val="6"/>
    </w:rPr>
  </w:style>
  <w:style w:type="paragraph" w:styleId="Sous-titre">
    <w:name w:val="Subtitle"/>
    <w:basedOn w:val="Normal"/>
    <w:next w:val="Normal"/>
    <w:link w:val="Sous-titreCar"/>
    <w:uiPriority w:val="11"/>
    <w:qFormat/>
    <w:rsid w:val="00DB624B"/>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B624B"/>
    <w:rPr>
      <w:rFonts w:asciiTheme="majorHAnsi" w:eastAsiaTheme="majorEastAsia" w:hAnsiTheme="majorHAnsi" w:cstheme="majorBidi"/>
      <w:sz w:val="24"/>
      <w:szCs w:val="24"/>
    </w:rPr>
  </w:style>
  <w:style w:type="character" w:styleId="lev">
    <w:name w:val="Strong"/>
    <w:basedOn w:val="Policepardfaut"/>
    <w:uiPriority w:val="22"/>
    <w:qFormat/>
    <w:rsid w:val="00DB624B"/>
    <w:rPr>
      <w:b/>
      <w:bCs/>
    </w:rPr>
  </w:style>
  <w:style w:type="character" w:styleId="Accentuation">
    <w:name w:val="Emphasis"/>
    <w:basedOn w:val="Policepardfaut"/>
    <w:uiPriority w:val="20"/>
    <w:qFormat/>
    <w:rsid w:val="00DB624B"/>
    <w:rPr>
      <w:i/>
      <w:iCs/>
    </w:rPr>
  </w:style>
  <w:style w:type="paragraph" w:styleId="Sansinterligne">
    <w:name w:val="No Spacing"/>
    <w:uiPriority w:val="1"/>
    <w:qFormat/>
    <w:rsid w:val="00DB624B"/>
    <w:pPr>
      <w:spacing w:after="0" w:line="240" w:lineRule="auto"/>
    </w:pPr>
  </w:style>
  <w:style w:type="paragraph" w:styleId="Citation">
    <w:name w:val="Quote"/>
    <w:basedOn w:val="Normal"/>
    <w:next w:val="Normal"/>
    <w:link w:val="CitationCar"/>
    <w:uiPriority w:val="29"/>
    <w:qFormat/>
    <w:rsid w:val="00DB624B"/>
    <w:pPr>
      <w:spacing w:before="160"/>
      <w:ind w:left="720" w:right="720"/>
    </w:pPr>
    <w:rPr>
      <w:i/>
      <w:iCs/>
      <w:color w:val="808993" w:themeColor="text1" w:themeTint="BF"/>
    </w:rPr>
  </w:style>
  <w:style w:type="character" w:customStyle="1" w:styleId="CitationCar">
    <w:name w:val="Citation Car"/>
    <w:basedOn w:val="Policepardfaut"/>
    <w:link w:val="Citation"/>
    <w:uiPriority w:val="29"/>
    <w:rsid w:val="00DB624B"/>
    <w:rPr>
      <w:i/>
      <w:iCs/>
      <w:color w:val="808993" w:themeColor="text1" w:themeTint="BF"/>
    </w:rPr>
  </w:style>
  <w:style w:type="paragraph" w:styleId="Citationintense">
    <w:name w:val="Intense Quote"/>
    <w:basedOn w:val="Normal"/>
    <w:next w:val="Normal"/>
    <w:link w:val="CitationintenseCar"/>
    <w:uiPriority w:val="30"/>
    <w:qFormat/>
    <w:rsid w:val="00DB624B"/>
    <w:pPr>
      <w:pBdr>
        <w:left w:val="single" w:sz="18" w:space="12" w:color="0B3964" w:themeColor="accent1"/>
      </w:pBdr>
      <w:spacing w:before="100" w:beforeAutospacing="1" w:line="300" w:lineRule="auto"/>
      <w:ind w:left="1224" w:right="1224"/>
    </w:pPr>
    <w:rPr>
      <w:rFonts w:asciiTheme="majorHAnsi" w:eastAsiaTheme="majorEastAsia" w:hAnsiTheme="majorHAnsi" w:cstheme="majorBidi"/>
      <w:color w:val="0B3964" w:themeColor="accent1"/>
      <w:sz w:val="28"/>
      <w:szCs w:val="28"/>
    </w:rPr>
  </w:style>
  <w:style w:type="character" w:customStyle="1" w:styleId="CitationintenseCar">
    <w:name w:val="Citation intense Car"/>
    <w:basedOn w:val="Policepardfaut"/>
    <w:link w:val="Citationintense"/>
    <w:uiPriority w:val="30"/>
    <w:rsid w:val="00DB624B"/>
    <w:rPr>
      <w:rFonts w:asciiTheme="majorHAnsi" w:eastAsiaTheme="majorEastAsia" w:hAnsiTheme="majorHAnsi" w:cstheme="majorBidi"/>
      <w:color w:val="0B3964" w:themeColor="accent1"/>
      <w:sz w:val="28"/>
      <w:szCs w:val="28"/>
    </w:rPr>
  </w:style>
  <w:style w:type="character" w:styleId="Accentuationlgre">
    <w:name w:val="Subtle Emphasis"/>
    <w:basedOn w:val="Policepardfaut"/>
    <w:uiPriority w:val="19"/>
    <w:qFormat/>
    <w:rsid w:val="00DB624B"/>
    <w:rPr>
      <w:i/>
      <w:iCs/>
      <w:color w:val="808993" w:themeColor="text1" w:themeTint="BF"/>
    </w:rPr>
  </w:style>
  <w:style w:type="character" w:styleId="Accentuationintense">
    <w:name w:val="Intense Emphasis"/>
    <w:basedOn w:val="Policepardfaut"/>
    <w:uiPriority w:val="21"/>
    <w:qFormat/>
    <w:rsid w:val="00DB624B"/>
    <w:rPr>
      <w:b/>
      <w:bCs/>
      <w:i/>
      <w:iCs/>
    </w:rPr>
  </w:style>
  <w:style w:type="character" w:styleId="Rfrencelgre">
    <w:name w:val="Subtle Reference"/>
    <w:basedOn w:val="Policepardfaut"/>
    <w:uiPriority w:val="31"/>
    <w:qFormat/>
    <w:rsid w:val="00DB624B"/>
    <w:rPr>
      <w:smallCaps/>
      <w:color w:val="808993" w:themeColor="text1" w:themeTint="BF"/>
      <w:u w:val="single" w:color="AAB0B7" w:themeColor="text1" w:themeTint="80"/>
    </w:rPr>
  </w:style>
  <w:style w:type="character" w:styleId="Rfrenceintense">
    <w:name w:val="Intense Reference"/>
    <w:basedOn w:val="Policepardfaut"/>
    <w:uiPriority w:val="32"/>
    <w:qFormat/>
    <w:rsid w:val="00DB624B"/>
    <w:rPr>
      <w:b/>
      <w:bCs/>
      <w:smallCaps/>
      <w:spacing w:val="5"/>
      <w:u w:val="single"/>
    </w:rPr>
  </w:style>
  <w:style w:type="character" w:styleId="Titredulivre">
    <w:name w:val="Book Title"/>
    <w:basedOn w:val="Policepardfaut"/>
    <w:uiPriority w:val="33"/>
    <w:qFormat/>
    <w:rsid w:val="00DB624B"/>
    <w:rPr>
      <w:b/>
      <w:bCs/>
      <w:smallCaps/>
    </w:rPr>
  </w:style>
  <w:style w:type="paragraph" w:styleId="En-ttedetabledesmatires">
    <w:name w:val="TOC Heading"/>
    <w:basedOn w:val="Titre1"/>
    <w:next w:val="Normal"/>
    <w:uiPriority w:val="39"/>
    <w:semiHidden/>
    <w:unhideWhenUsed/>
    <w:qFormat/>
    <w:rsid w:val="00DB624B"/>
    <w:pPr>
      <w:outlineLvl w:val="9"/>
    </w:pPr>
  </w:style>
  <w:style w:type="paragraph" w:customStyle="1" w:styleId="Titre1WA">
    <w:name w:val="Titre 1 WA"/>
    <w:basedOn w:val="Normal"/>
    <w:link w:val="Titre1WACar"/>
    <w:qFormat/>
    <w:rsid w:val="005C34B8"/>
    <w:pPr>
      <w:numPr>
        <w:numId w:val="40"/>
      </w:numPr>
      <w:shd w:val="clear" w:color="auto" w:fill="FFFFFF"/>
      <w:spacing w:beforeAutospacing="1" w:after="0" w:afterAutospacing="1"/>
      <w:ind w:hanging="357"/>
      <w:textAlignment w:val="baseline"/>
    </w:pPr>
    <w:rPr>
      <w:rFonts w:ascii="Calibri" w:eastAsia="Times New Roman" w:hAnsi="Calibri" w:cs="Calibri"/>
      <w:color w:val="0563C1"/>
      <w:sz w:val="24"/>
      <w:szCs w:val="22"/>
      <w:lang w:eastAsia="fr-CA"/>
    </w:rPr>
  </w:style>
  <w:style w:type="character" w:customStyle="1" w:styleId="Titre1WACar">
    <w:name w:val="Titre 1 WA Car"/>
    <w:basedOn w:val="Policepardfaut"/>
    <w:link w:val="Titre1WA"/>
    <w:rsid w:val="005C34B8"/>
    <w:rPr>
      <w:rFonts w:ascii="Calibri" w:eastAsia="Times New Roman" w:hAnsi="Calibri" w:cs="Calibri"/>
      <w:color w:val="0563C1"/>
      <w:sz w:val="24"/>
      <w:szCs w:val="22"/>
      <w:shd w:val="clear" w:color="auto" w:fill="FFFFFF"/>
      <w:lang w:eastAsia="fr-CA"/>
    </w:rPr>
  </w:style>
  <w:style w:type="paragraph" w:customStyle="1" w:styleId="Style1">
    <w:name w:val="Style1"/>
    <w:basedOn w:val="Titre1WA"/>
    <w:link w:val="Style1Car"/>
    <w:qFormat/>
    <w:rsid w:val="0037137E"/>
    <w:rPr>
      <w:color w:val="2F5496"/>
    </w:rPr>
  </w:style>
  <w:style w:type="character" w:customStyle="1" w:styleId="Style1Car">
    <w:name w:val="Style1 Car"/>
    <w:basedOn w:val="Titre1WACar"/>
    <w:link w:val="Style1"/>
    <w:rsid w:val="0037137E"/>
    <w:rPr>
      <w:rFonts w:ascii="Calibri" w:eastAsia="Times New Roman" w:hAnsi="Calibri" w:cs="Calibri"/>
      <w:color w:val="2F5496"/>
      <w:sz w:val="24"/>
      <w:szCs w:val="22"/>
      <w:shd w:val="clear" w:color="auto" w:fill="FFFFFF"/>
      <w:lang w:eastAsia="fr-CA"/>
    </w:rPr>
  </w:style>
  <w:style w:type="paragraph" w:customStyle="1" w:styleId="Titre2WA">
    <w:name w:val="Titre 2 WA"/>
    <w:basedOn w:val="Style1"/>
    <w:link w:val="Titre2WACar"/>
    <w:qFormat/>
    <w:rsid w:val="0037137E"/>
    <w:rPr>
      <w:color w:val="0563C1"/>
      <w:sz w:val="22"/>
    </w:rPr>
  </w:style>
  <w:style w:type="character" w:customStyle="1" w:styleId="Titre2WACar">
    <w:name w:val="Titre 2 WA Car"/>
    <w:basedOn w:val="Style1Car"/>
    <w:link w:val="Titre2WA"/>
    <w:rsid w:val="0037137E"/>
    <w:rPr>
      <w:rFonts w:ascii="Calibri" w:eastAsia="Times New Roman" w:hAnsi="Calibri" w:cs="Calibri"/>
      <w:color w:val="0563C1"/>
      <w:sz w:val="22"/>
      <w:szCs w:val="22"/>
      <w:shd w:val="clear" w:color="auto" w:fill="FFFFFF"/>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61526">
      <w:bodyDiv w:val="1"/>
      <w:marLeft w:val="0"/>
      <w:marRight w:val="0"/>
      <w:marTop w:val="0"/>
      <w:marBottom w:val="0"/>
      <w:divBdr>
        <w:top w:val="none" w:sz="0" w:space="0" w:color="auto"/>
        <w:left w:val="none" w:sz="0" w:space="0" w:color="auto"/>
        <w:bottom w:val="none" w:sz="0" w:space="0" w:color="auto"/>
        <w:right w:val="none" w:sz="0" w:space="0" w:color="auto"/>
      </w:divBdr>
    </w:div>
    <w:div w:id="1636327788">
      <w:bodyDiv w:val="1"/>
      <w:marLeft w:val="0"/>
      <w:marRight w:val="0"/>
      <w:marTop w:val="0"/>
      <w:marBottom w:val="0"/>
      <w:divBdr>
        <w:top w:val="none" w:sz="0" w:space="0" w:color="auto"/>
        <w:left w:val="none" w:sz="0" w:space="0" w:color="auto"/>
        <w:bottom w:val="none" w:sz="0" w:space="0" w:color="auto"/>
        <w:right w:val="none" w:sz="0" w:space="0" w:color="auto"/>
      </w:divBdr>
      <w:divsChild>
        <w:div w:id="154611904">
          <w:marLeft w:val="0"/>
          <w:marRight w:val="0"/>
          <w:marTop w:val="0"/>
          <w:marBottom w:val="0"/>
          <w:divBdr>
            <w:top w:val="none" w:sz="0" w:space="0" w:color="auto"/>
            <w:left w:val="none" w:sz="0" w:space="0" w:color="auto"/>
            <w:bottom w:val="none" w:sz="0" w:space="0" w:color="auto"/>
            <w:right w:val="none" w:sz="0" w:space="0" w:color="auto"/>
          </w:divBdr>
        </w:div>
        <w:div w:id="486282182">
          <w:marLeft w:val="0"/>
          <w:marRight w:val="0"/>
          <w:marTop w:val="0"/>
          <w:marBottom w:val="0"/>
          <w:divBdr>
            <w:top w:val="none" w:sz="0" w:space="0" w:color="auto"/>
            <w:left w:val="none" w:sz="0" w:space="0" w:color="auto"/>
            <w:bottom w:val="none" w:sz="0" w:space="0" w:color="auto"/>
            <w:right w:val="none" w:sz="0" w:space="0" w:color="auto"/>
          </w:divBdr>
        </w:div>
        <w:div w:id="614751317">
          <w:marLeft w:val="0"/>
          <w:marRight w:val="0"/>
          <w:marTop w:val="0"/>
          <w:marBottom w:val="0"/>
          <w:divBdr>
            <w:top w:val="none" w:sz="0" w:space="0" w:color="auto"/>
            <w:left w:val="none" w:sz="0" w:space="0" w:color="auto"/>
            <w:bottom w:val="none" w:sz="0" w:space="0" w:color="auto"/>
            <w:right w:val="none" w:sz="0" w:space="0" w:color="auto"/>
          </w:divBdr>
        </w:div>
        <w:div w:id="1500609547">
          <w:marLeft w:val="0"/>
          <w:marRight w:val="0"/>
          <w:marTop w:val="0"/>
          <w:marBottom w:val="0"/>
          <w:divBdr>
            <w:top w:val="none" w:sz="0" w:space="0" w:color="auto"/>
            <w:left w:val="none" w:sz="0" w:space="0" w:color="auto"/>
            <w:bottom w:val="none" w:sz="0" w:space="0" w:color="auto"/>
            <w:right w:val="none" w:sz="0" w:space="0" w:color="auto"/>
          </w:divBdr>
        </w:div>
      </w:divsChild>
    </w:div>
    <w:div w:id="1712264372">
      <w:bodyDiv w:val="1"/>
      <w:marLeft w:val="0"/>
      <w:marRight w:val="0"/>
      <w:marTop w:val="0"/>
      <w:marBottom w:val="0"/>
      <w:divBdr>
        <w:top w:val="none" w:sz="0" w:space="0" w:color="auto"/>
        <w:left w:val="none" w:sz="0" w:space="0" w:color="auto"/>
        <w:bottom w:val="none" w:sz="0" w:space="0" w:color="auto"/>
        <w:right w:val="none" w:sz="0" w:space="0" w:color="auto"/>
      </w:divBdr>
      <w:divsChild>
        <w:div w:id="1484734818">
          <w:marLeft w:val="0"/>
          <w:marRight w:val="0"/>
          <w:marTop w:val="0"/>
          <w:marBottom w:val="0"/>
          <w:divBdr>
            <w:top w:val="none" w:sz="0" w:space="0" w:color="auto"/>
            <w:left w:val="none" w:sz="0" w:space="0" w:color="auto"/>
            <w:bottom w:val="none" w:sz="0" w:space="0" w:color="auto"/>
            <w:right w:val="none" w:sz="0" w:space="0" w:color="auto"/>
          </w:divBdr>
        </w:div>
        <w:div w:id="1514612230">
          <w:marLeft w:val="0"/>
          <w:marRight w:val="0"/>
          <w:marTop w:val="0"/>
          <w:marBottom w:val="0"/>
          <w:divBdr>
            <w:top w:val="none" w:sz="0" w:space="0" w:color="auto"/>
            <w:left w:val="none" w:sz="0" w:space="0" w:color="auto"/>
            <w:bottom w:val="none" w:sz="0" w:space="0" w:color="auto"/>
            <w:right w:val="none" w:sz="0" w:space="0" w:color="auto"/>
          </w:divBdr>
        </w:div>
      </w:divsChild>
    </w:div>
    <w:div w:id="20635552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fra/lois/h-6/" TargetMode="External"/><Relationship Id="rId18" Type="http://schemas.openxmlformats.org/officeDocument/2006/relationships/hyperlink" Target="https://laws-lois.justice.gc.ca/fra/reglements/DORS-2005-347/" TargetMode="External"/><Relationship Id="rId26" Type="http://schemas.openxmlformats.org/officeDocument/2006/relationships/hyperlink" Target="https://www.canada.ca/fr/commission-fonction-publique/services/mesures-d-adaptation-matiere-evaluation/processus-adaptation-en-matiere-d-evaluation/apercu-processus-adaptation-evaluation.html"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iki.gccollab.ca%2Fimages%2Fa%2Fa6%2FParcours_Niveau_C_V2_FR.docx&amp;wdOrigin=BROWSELINK" TargetMode="External"/><Relationship Id="rId7" Type="http://schemas.openxmlformats.org/officeDocument/2006/relationships/styles" Target="styles.xml"/><Relationship Id="rId12" Type="http://schemas.openxmlformats.org/officeDocument/2006/relationships/hyperlink" Target="https://laws-lois.justice.gc.ca/fra/lois/h-6/TexteComplet.html" TargetMode="External"/><Relationship Id="rId17" Type="http://schemas.openxmlformats.org/officeDocument/2006/relationships/hyperlink" Target="https://www.canada.ca/fr/commission-fonction-publique/services/guides-embauche-fonction-publique/decret-exemption-concernant-langues-officielles.html" TargetMode="External"/><Relationship Id="rId25" Type="http://schemas.openxmlformats.org/officeDocument/2006/relationships/hyperlink" Target="https://gcintranet.tpsgc-pwgsc.gc.ca/app-proc/parcourir-browse/sflo-olts/telcoafls-otopfsl-fra.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ada.ca/fr/gouvernement/fonctionpublique/mieux-etre-inclusion-diversite-fonction-publique/diversite-equite-matiere-emploi/accessibilite-fonction-publique/passeport-accessibilite-milieu-travail-gouvernement-canada.html" TargetMode="External"/><Relationship Id="rId20" Type="http://schemas.openxmlformats.org/officeDocument/2006/relationships/hyperlink" Target="https://view.officeapps.live.com/op/view.aspx?src=https%3A%2F%2Fwiki.gccollab.ca%2Fimages%2Fc%2Fcc%2FParcours_Niveau_B_v2_FR.docx&amp;wdOrigin=BROWSELI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intranet.tpsgc-pwgsc.gc.ca/app-proc/parcourir-browse/sflo-olts/telcoals-otopesl-fra.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bs-sct.canada.ca/pol/doc-fra.aspx?id=32634" TargetMode="External"/><Relationship Id="rId23" Type="http://schemas.openxmlformats.org/officeDocument/2006/relationships/hyperlink" Target="https://view.officeapps.live.com/op/view.aspx?src=https%3A%2F%2Fwiki.gccollab.ca%2Fimages%2F2%2F21%2FFormation_linguistique_formelle_en_r%25C3%25A9gion_v2_FR.docx&amp;wdOrigin=BROWSELINK"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view.officeapps.live.com/op/view.aspx?src=https%3A%2F%2Fwiki.gccollab.ca%2Fimages%2Fe%2Fe2%2FParcours_Niveau_A_V2_FR.docx&amp;wdOrigin=BROWSELIN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bs-sct.canada.ca/pol/doc-fra.aspx?id=32634" TargetMode="External"/><Relationship Id="rId22" Type="http://schemas.openxmlformats.org/officeDocument/2006/relationships/hyperlink" Target="https://view.officeapps.live.com/op/view.aspx?src=https%3A%2F%2Fwiki.gccollab.ca%2Fimages%2F0%2F06%2FFormation_linguistique_formelle_dans_la_RCN_FR.docx&amp;wdOrigin=BROWSELINK"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settings" Target="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ww.canada.ca/fr/services-partages/organisation/programme-aatia.html" TargetMode="External"/><Relationship Id="rId2" Type="http://schemas.openxmlformats.org/officeDocument/2006/relationships/hyperlink" Target="https://www.ldac-acta.ca/causes/for-adults/" TargetMode="External"/><Relationship Id="rId1" Type="http://schemas.openxmlformats.org/officeDocument/2006/relationships/hyperlink" Target="https://www.institutt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gauthi\AppData\Roaming\Microsoft\Templates\Liste%20de%20contr&#244;le%20de%20changement%20de%20carri&#232;re.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E860D1223E984692003B2F8D34E609" ma:contentTypeVersion="27" ma:contentTypeDescription="Crée un document." ma:contentTypeScope="" ma:versionID="d0cb8988fcd261414bec46415c541730">
  <xsd:schema xmlns:xsd="http://www.w3.org/2001/XMLSchema" xmlns:xs="http://www.w3.org/2001/XMLSchema" xmlns:p="http://schemas.microsoft.com/office/2006/metadata/properties" xmlns:ns2="f4760878-658a-4717-bbd4-0fd9c09fbb13" xmlns:ns3="0406129d-7949-4012-aa34-bff85346a4cf" targetNamespace="http://schemas.microsoft.com/office/2006/metadata/properties" ma:root="true" ma:fieldsID="9cb60f7e6ada7f0e07ce41d89f0ffd00" ns2:_="" ns3:_="">
    <xsd:import namespace="f4760878-658a-4717-bbd4-0fd9c09fbb13"/>
    <xsd:import namespace="0406129d-7949-4012-aa34-bff85346a4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Provisionamended" minOccurs="0"/>
                <xsd:element ref="ns3:lcf76f155ced4ddcb4097134ff3c332f" minOccurs="0"/>
                <xsd:element ref="ns2:TaxCatchAll" minOccurs="0"/>
                <xsd:element ref="ns3:MediaServiceOCR" minOccurs="0"/>
                <xsd:element ref="ns3:Sujets" minOccurs="0"/>
                <xsd:element ref="ns3:Status" minOccurs="0"/>
                <xsd:element ref="ns3:InstitutionalCode" minOccurs="0"/>
                <xsd:element ref="ns3:ReviewCompleted" minOccurs="0"/>
                <xsd:element ref="ns3:Plannercardnumber_x002d_num_x00e9_rodefiche"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60878-658a-4717-bbd4-0fd9c09fbb1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1cd2e2e-3050-48af-9cbe-e64569e098d5}" ma:internalName="TaxCatchAll" ma:showField="CatchAllData" ma:web="f4760878-658a-4717-bbd4-0fd9c09fb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06129d-7949-4012-aa34-bff85346a4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rovisionamended" ma:index="21" nillable="true" ma:displayName="Provision amended" ma:description="indicates what provision of the directive is being amended" ma:format="Dropdown" ma:internalName="Provisionamende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Sujets" ma:index="26" nillable="true" ma:displayName="Sujets" ma:format="Dropdown" ma:internalName="Sujets">
      <xsd:simpleType>
        <xsd:restriction base="dms:Text">
          <xsd:maxLength value="255"/>
        </xsd:restriction>
      </xsd:simpleType>
    </xsd:element>
    <xsd:element name="Status" ma:index="27" nillable="true" ma:displayName="Status" ma:format="Dropdown" ma:internalName="Status">
      <xsd:simpleType>
        <xsd:restriction base="dms:Choice">
          <xsd:enumeration value="Draft"/>
          <xsd:enumeration value="Final"/>
          <xsd:enumeration value="To be approved"/>
          <xsd:enumeration value="Archived"/>
        </xsd:restriction>
      </xsd:simpleType>
    </xsd:element>
    <xsd:element name="InstitutionalCode" ma:index="28" nillable="true" ma:displayName="Institutional Code" ma:format="Dropdown" ma:internalName="InstitutionalCode">
      <xsd:simpleType>
        <xsd:restriction base="dms:Text">
          <xsd:maxLength value="255"/>
        </xsd:restriction>
      </xsd:simpleType>
    </xsd:element>
    <xsd:element name="ReviewCompleted" ma:index="29" nillable="true" ma:displayName="Review Completed" ma:format="Dropdown" ma:internalName="ReviewCompleted">
      <xsd:simpleType>
        <xsd:restriction base="dms:Text">
          <xsd:maxLength value="255"/>
        </xsd:restriction>
      </xsd:simpleType>
    </xsd:element>
    <xsd:element name="Plannercardnumber_x002d_num_x00e9_rodefiche" ma:index="30" nillable="true" ma:displayName="Planner card number -numéro de fiche" ma:format="Dropdown" ma:internalName="Plannercardnumber_x002d_num_x00e9_rodefich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description="Notes or comments related to file"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4760878-658a-4717-bbd4-0fd9c09fbb13">RN4WT4KUCRMT-543564755-32086</_dlc_DocId>
    <_dlc_DocIdUrl xmlns="f4760878-658a-4717-bbd4-0fd9c09fbb13">
      <Url>https://056gc.sharepoint.com/sites/OCHRO-PC-OLCE_BDPRH-PC-CELO/_layouts/15/DocIdRedir.aspx?ID=RN4WT4KUCRMT-543564755-32086</Url>
      <Description>RN4WT4KUCRMT-543564755-32086</Description>
    </_dlc_DocIdUrl>
    <SharedWithUsers xmlns="f4760878-658a-4717-bbd4-0fd9c09fbb13">
      <UserInfo>
        <DisplayName>Blais, Melodie (she/her, elle)</DisplayName>
        <AccountId>58</AccountId>
        <AccountType/>
      </UserInfo>
      <UserInfo>
        <DisplayName>Robineau, Manon</DisplayName>
        <AccountId>63</AccountId>
        <AccountType/>
      </UserInfo>
      <UserInfo>
        <DisplayName>Weller, Danielle</DisplayName>
        <AccountId>54</AccountId>
        <AccountType/>
      </UserInfo>
      <UserInfo>
        <DisplayName>Santerre, Julie (she/her, elle)</DisplayName>
        <AccountId>64</AccountId>
        <AccountType/>
      </UserInfo>
      <UserInfo>
        <DisplayName>Krewski, Julie</DisplayName>
        <AccountId>765</AccountId>
        <AccountType/>
      </UserInfo>
      <UserInfo>
        <DisplayName>Gatera, Diane</DisplayName>
        <AccountId>766</AccountId>
        <AccountType/>
      </UserInfo>
      <UserInfo>
        <DisplayName>Rankin, Amy</DisplayName>
        <AccountId>767</AccountId>
        <AccountType/>
      </UserInfo>
      <UserInfo>
        <DisplayName>LeBrun, Christopher (he/him, il)</DisplayName>
        <AccountId>755</AccountId>
        <AccountType/>
      </UserInfo>
    </SharedWithUsers>
    <Provisionamended xmlns="0406129d-7949-4012-aa34-bff85346a4cf" xsi:nil="true"/>
    <TaxCatchAll xmlns="f4760878-658a-4717-bbd4-0fd9c09fbb13" xsi:nil="true"/>
    <lcf76f155ced4ddcb4097134ff3c332f xmlns="0406129d-7949-4012-aa34-bff85346a4cf">
      <Terms xmlns="http://schemas.microsoft.com/office/infopath/2007/PartnerControls"/>
    </lcf76f155ced4ddcb4097134ff3c332f>
    <Sujets xmlns="0406129d-7949-4012-aa34-bff85346a4cf" xsi:nil="true"/>
    <Status xmlns="0406129d-7949-4012-aa34-bff85346a4cf" xsi:nil="true"/>
    <ReviewCompleted xmlns="0406129d-7949-4012-aa34-bff85346a4cf" xsi:nil="true"/>
    <Notes xmlns="0406129d-7949-4012-aa34-bff85346a4cf" xsi:nil="true"/>
    <InstitutionalCode xmlns="0406129d-7949-4012-aa34-bff85346a4cf" xsi:nil="true"/>
    <Plannercardnumber_x002d_num_x00e9_rodefiche xmlns="0406129d-7949-4012-aa34-bff85346a4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C805DA-6BF3-4C76-A2EC-14218D4FEBF5}">
  <ds:schemaRefs>
    <ds:schemaRef ds:uri="http://schemas.microsoft.com/sharepoint/v3/contenttype/forms"/>
  </ds:schemaRefs>
</ds:datastoreItem>
</file>

<file path=customXml/itemProps2.xml><?xml version="1.0" encoding="utf-8"?>
<ds:datastoreItem xmlns:ds="http://schemas.openxmlformats.org/officeDocument/2006/customXml" ds:itemID="{5214E8E9-CD9D-46F9-807B-B88956E3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60878-658a-4717-bbd4-0fd9c09fbb13"/>
    <ds:schemaRef ds:uri="0406129d-7949-4012-aa34-bff85346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67E0B3-CA9F-423F-95BB-C2C5272F5BCD}">
  <ds:schemaRefs>
    <ds:schemaRef ds:uri="0406129d-7949-4012-aa34-bff85346a4cf"/>
    <ds:schemaRef ds:uri="f4760878-658a-4717-bbd4-0fd9c09fbb13"/>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B15D980-3ED4-48B3-AE58-7EF67239CB13}">
  <ds:schemaRefs>
    <ds:schemaRef ds:uri="http://schemas.openxmlformats.org/officeDocument/2006/bibliography"/>
  </ds:schemaRefs>
</ds:datastoreItem>
</file>

<file path=customXml/itemProps5.xml><?xml version="1.0" encoding="utf-8"?>
<ds:datastoreItem xmlns:ds="http://schemas.openxmlformats.org/officeDocument/2006/customXml" ds:itemID="{8B0BA355-441F-4E7B-904A-942AE2AA6E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Liste de contrôle de changement de carrière</Template>
  <TotalTime>0</TotalTime>
  <Pages>4</Pages>
  <Words>2007</Words>
  <Characters>11041</Characters>
  <Application>Microsoft Office Word</Application>
  <DocSecurity>0</DocSecurity>
  <Lines>92</Lines>
  <Paragraphs>26</Paragraphs>
  <ScaleCrop>false</ScaleCrop>
  <Company/>
  <LinksUpToDate>false</LinksUpToDate>
  <CharactersWithSpaces>13022</CharactersWithSpaces>
  <SharedDoc>false</SharedDoc>
  <HLinks>
    <vt:vector size="78" baseType="variant">
      <vt:variant>
        <vt:i4>2228263</vt:i4>
      </vt:variant>
      <vt:variant>
        <vt:i4>27</vt:i4>
      </vt:variant>
      <vt:variant>
        <vt:i4>0</vt:i4>
      </vt:variant>
      <vt:variant>
        <vt:i4>5</vt:i4>
      </vt:variant>
      <vt:variant>
        <vt:lpwstr>https://www.canada.ca/fr/commission-fonction-publique/services/mesures-d-adaptation-matiere-evaluation/processus-adaptation-en-matiere-d-evaluation/apercu-processus-adaptation-evaluation.html</vt:lpwstr>
      </vt:variant>
      <vt:variant>
        <vt:lpwstr/>
      </vt:variant>
      <vt:variant>
        <vt:i4>7929910</vt:i4>
      </vt:variant>
      <vt:variant>
        <vt:i4>24</vt:i4>
      </vt:variant>
      <vt:variant>
        <vt:i4>0</vt:i4>
      </vt:variant>
      <vt:variant>
        <vt:i4>5</vt:i4>
      </vt:variant>
      <vt:variant>
        <vt:lpwstr>https://gcintranet.tpsgc-pwgsc.gc.ca/app-proc/parcourir-browse/sflo-olts/telcoafls-otopfsl-fra.html</vt:lpwstr>
      </vt:variant>
      <vt:variant>
        <vt:lpwstr/>
      </vt:variant>
      <vt:variant>
        <vt:i4>3866749</vt:i4>
      </vt:variant>
      <vt:variant>
        <vt:i4>21</vt:i4>
      </vt:variant>
      <vt:variant>
        <vt:i4>0</vt:i4>
      </vt:variant>
      <vt:variant>
        <vt:i4>5</vt:i4>
      </vt:variant>
      <vt:variant>
        <vt:lpwstr>https://gcintranet.tpsgc-pwgsc.gc.ca/app-proc/parcourir-browse/sflo-olts/telcoals-otopesl-fra.html</vt:lpwstr>
      </vt:variant>
      <vt:variant>
        <vt:lpwstr/>
      </vt:variant>
      <vt:variant>
        <vt:i4>5570585</vt:i4>
      </vt:variant>
      <vt:variant>
        <vt:i4>18</vt:i4>
      </vt:variant>
      <vt:variant>
        <vt:i4>0</vt:i4>
      </vt:variant>
      <vt:variant>
        <vt:i4>5</vt:i4>
      </vt:variant>
      <vt:variant>
        <vt:lpwstr>https://laws-lois.justice.gc.ca/fra/reglements/DORS-2005-347/</vt:lpwstr>
      </vt:variant>
      <vt:variant>
        <vt:lpwstr/>
      </vt:variant>
      <vt:variant>
        <vt:i4>65565</vt:i4>
      </vt:variant>
      <vt:variant>
        <vt:i4>15</vt:i4>
      </vt:variant>
      <vt:variant>
        <vt:i4>0</vt:i4>
      </vt:variant>
      <vt:variant>
        <vt:i4>5</vt:i4>
      </vt:variant>
      <vt:variant>
        <vt:lpwstr>https://www.canada.ca/fr/commission-fonction-publique/services/guides-embauche-fonction-publique/decret-exemption-concernant-langues-officielles.html</vt:lpwstr>
      </vt:variant>
      <vt:variant>
        <vt:lpwstr/>
      </vt:variant>
      <vt:variant>
        <vt:i4>7274612</vt:i4>
      </vt:variant>
      <vt:variant>
        <vt:i4>12</vt:i4>
      </vt:variant>
      <vt:variant>
        <vt:i4>0</vt:i4>
      </vt:variant>
      <vt:variant>
        <vt:i4>5</vt:i4>
      </vt:variant>
      <vt:variant>
        <vt:lpwstr>https://www.canada.ca/fr/gouvernement/fonctionpublique/mieux-etre-inclusion-diversite-fonction-publique/diversite-equite-matiere-emploi/accessibilite-fonction-publique/passeport-accessibilite-milieu-travail-gouvernement-canada.html</vt:lpwstr>
      </vt:variant>
      <vt:variant>
        <vt:lpwstr/>
      </vt:variant>
      <vt:variant>
        <vt:i4>6750261</vt:i4>
      </vt:variant>
      <vt:variant>
        <vt:i4>9</vt:i4>
      </vt:variant>
      <vt:variant>
        <vt:i4>0</vt:i4>
      </vt:variant>
      <vt:variant>
        <vt:i4>5</vt:i4>
      </vt:variant>
      <vt:variant>
        <vt:lpwstr>https://www.tbs-sct.canada.ca/pol/doc-fra.aspx?id=32634</vt:lpwstr>
      </vt:variant>
      <vt:variant>
        <vt:lpwstr/>
      </vt:variant>
      <vt:variant>
        <vt:i4>6750261</vt:i4>
      </vt:variant>
      <vt:variant>
        <vt:i4>6</vt:i4>
      </vt:variant>
      <vt:variant>
        <vt:i4>0</vt:i4>
      </vt:variant>
      <vt:variant>
        <vt:i4>5</vt:i4>
      </vt:variant>
      <vt:variant>
        <vt:lpwstr>https://www.tbs-sct.canada.ca/pol/doc-fra.aspx?id=32634</vt:lpwstr>
      </vt:variant>
      <vt:variant>
        <vt:lpwstr/>
      </vt:variant>
      <vt:variant>
        <vt:i4>5505111</vt:i4>
      </vt:variant>
      <vt:variant>
        <vt:i4>3</vt:i4>
      </vt:variant>
      <vt:variant>
        <vt:i4>0</vt:i4>
      </vt:variant>
      <vt:variant>
        <vt:i4>5</vt:i4>
      </vt:variant>
      <vt:variant>
        <vt:lpwstr>https://laws-lois.justice.gc.ca/fra/lois/h-6/</vt:lpwstr>
      </vt:variant>
      <vt:variant>
        <vt:lpwstr/>
      </vt:variant>
      <vt:variant>
        <vt:i4>7405690</vt:i4>
      </vt:variant>
      <vt:variant>
        <vt:i4>0</vt:i4>
      </vt:variant>
      <vt:variant>
        <vt:i4>0</vt:i4>
      </vt:variant>
      <vt:variant>
        <vt:i4>5</vt:i4>
      </vt:variant>
      <vt:variant>
        <vt:lpwstr>https://laws-lois.justice.gc.ca/fra/lois/h-6/TexteComplet.html</vt:lpwstr>
      </vt:variant>
      <vt:variant>
        <vt:lpwstr/>
      </vt:variant>
      <vt:variant>
        <vt:i4>1900557</vt:i4>
      </vt:variant>
      <vt:variant>
        <vt:i4>6</vt:i4>
      </vt:variant>
      <vt:variant>
        <vt:i4>0</vt:i4>
      </vt:variant>
      <vt:variant>
        <vt:i4>5</vt:i4>
      </vt:variant>
      <vt:variant>
        <vt:lpwstr>https://www.canada.ca/fr/services-partages/organisation/programme-aatia.html</vt:lpwstr>
      </vt:variant>
      <vt:variant>
        <vt:lpwstr/>
      </vt:variant>
      <vt:variant>
        <vt:i4>7340091</vt:i4>
      </vt:variant>
      <vt:variant>
        <vt:i4>3</vt:i4>
      </vt:variant>
      <vt:variant>
        <vt:i4>0</vt:i4>
      </vt:variant>
      <vt:variant>
        <vt:i4>5</vt:i4>
      </vt:variant>
      <vt:variant>
        <vt:lpwstr>https://www.ldac-acta.ca/causes/for-adults/</vt:lpwstr>
      </vt:variant>
      <vt:variant>
        <vt:lpwstr/>
      </vt:variant>
      <vt:variant>
        <vt:i4>3997811</vt:i4>
      </vt:variant>
      <vt:variant>
        <vt:i4>0</vt:i4>
      </vt:variant>
      <vt:variant>
        <vt:i4>0</vt:i4>
      </vt:variant>
      <vt:variant>
        <vt:i4>5</vt:i4>
      </vt:variant>
      <vt:variant>
        <vt:lpwstr>https://www.institutta.com/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Gauthier, Jean-Guy</dc:creator>
  <cp:keywords/>
  <dc:description/>
  <cp:lastModifiedBy>Gauthier, Jean-Guy</cp:lastModifiedBy>
  <cp:revision>2</cp:revision>
  <dcterms:created xsi:type="dcterms:W3CDTF">2026-04-16T19:35:00Z</dcterms:created>
  <dcterms:modified xsi:type="dcterms:W3CDTF">2026-04-16T19:35:00Z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0x010100ADE860D1223E984692003B2F8D34E609</vt:lpwstr>
  </property>
  <property fmtid="{D5CDD505-2E9C-101B-9397-08002B2CF9AE}" pid="3" name="ClassificationContentMarkingHeaderShapeIds">
    <vt:lpwstr>5bd8e97e,3b6cafae,57463fdb</vt:lpwstr>
  </property>
  <property fmtid="{D5CDD505-2E9C-101B-9397-08002B2CF9AE}" pid="4" name="ClassificationContentMarkingHeaderFontProps">
    <vt:lpwstr>#000000,12,Arial</vt:lpwstr>
  </property>
  <property fmtid="{D5CDD505-2E9C-101B-9397-08002B2CF9AE}" pid="5" name="ClassificationContentMarkingHeaderText">
    <vt:lpwstr>UNCLASSIFIED / NON CLASSIFIÉ</vt:lpwstr>
  </property>
  <property fmtid="{D5CDD505-2E9C-101B-9397-08002B2CF9AE}" pid="6" name="MSIP_Label_3d0ca00b-3f0e-465a-aac7-1a6a22fcea40_Enabled">
    <vt:lpwstr>true</vt:lpwstr>
  </property>
  <property fmtid="{D5CDD505-2E9C-101B-9397-08002B2CF9AE}" pid="7" name="MSIP_Label_3d0ca00b-3f0e-465a-aac7-1a6a22fcea40_SetDate">
    <vt:lpwstr>2023-09-29T18:32:04Z</vt:lpwstr>
  </property>
  <property fmtid="{D5CDD505-2E9C-101B-9397-08002B2CF9AE}" pid="8" name="MSIP_Label_3d0ca00b-3f0e-465a-aac7-1a6a22fcea40_Method">
    <vt:lpwstr>Privileged</vt:lpwstr>
  </property>
  <property fmtid="{D5CDD505-2E9C-101B-9397-08002B2CF9AE}" pid="9" name="MSIP_Label_3d0ca00b-3f0e-465a-aac7-1a6a22fcea40_Name">
    <vt:lpwstr>3d0ca00b-3f0e-465a-aac7-1a6a22fcea40</vt:lpwstr>
  </property>
  <property fmtid="{D5CDD505-2E9C-101B-9397-08002B2CF9AE}" pid="10" name="MSIP_Label_3d0ca00b-3f0e-465a-aac7-1a6a22fcea40_SiteId">
    <vt:lpwstr>6397df10-4595-4047-9c4f-03311282152b</vt:lpwstr>
  </property>
  <property fmtid="{D5CDD505-2E9C-101B-9397-08002B2CF9AE}" pid="11" name="MSIP_Label_3d0ca00b-3f0e-465a-aac7-1a6a22fcea40_ActionId">
    <vt:lpwstr>aa21ff6b-f0ae-41c1-9298-f6b9d1a2d50b</vt:lpwstr>
  </property>
  <property fmtid="{D5CDD505-2E9C-101B-9397-08002B2CF9AE}" pid="12" name="MSIP_Label_3d0ca00b-3f0e-465a-aac7-1a6a22fcea40_ContentBits">
    <vt:lpwstr>1</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SharedWithUsers">
    <vt:lpwstr>58;#Blais, Melodie (she/her, elle);#63;#Robineau, Manon;#54;#Weller, Danielle;#64;#Santerre, Julie (she/her, elle);#765;#Krewski, Julie;#766;#Gatera, Diane;#767;#Rankin, Amy;#755;#LeBrun, Christopher (he/him, il)</vt:lpwstr>
  </property>
  <property fmtid="{D5CDD505-2E9C-101B-9397-08002B2CF9AE}" pid="21" name="_dlc_DocIdItemGuid">
    <vt:lpwstr>e823d3dd-5a06-4072-974b-fd697d7095a0</vt:lpwstr>
  </property>
</Properties>
</file>