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1C62" w:rsidRPr="00201C62" w:rsidRDefault="00201C62" w:rsidP="00201C62">
      <w:pPr>
        <w:rPr>
          <w:rFonts w:ascii="Helvetica" w:eastAsia="Times New Roman" w:hAnsi="Helvetica" w:cs="Calibri"/>
          <w:b/>
          <w:color w:val="000000"/>
          <w:sz w:val="28"/>
          <w:szCs w:val="28"/>
          <w:lang w:val="fr-CA"/>
        </w:rPr>
      </w:pPr>
      <w:r w:rsidRPr="00201C62">
        <w:rPr>
          <w:rFonts w:ascii="Helvetica" w:hAnsi="Helvetica"/>
          <w:b/>
          <w:color w:val="000000"/>
          <w:sz w:val="28"/>
          <w:szCs w:val="28"/>
          <w:lang w:val="fr-CA"/>
        </w:rPr>
        <w:t>Foire aux questions</w:t>
      </w:r>
    </w:p>
    <w:p w:rsidR="00201C62" w:rsidRPr="00201C62" w:rsidRDefault="00201C62" w:rsidP="00201C62">
      <w:pPr>
        <w:rPr>
          <w:rFonts w:ascii="Helvetica" w:eastAsia="Times New Roman" w:hAnsi="Helvetica" w:cs="Times New Roman"/>
          <w:b/>
          <w:color w:val="000000"/>
          <w:sz w:val="28"/>
          <w:szCs w:val="28"/>
          <w:lang w:val="fr-CA"/>
        </w:rPr>
      </w:pPr>
      <w:r w:rsidRPr="00201C62">
        <w:rPr>
          <w:rFonts w:ascii="Helvetica" w:hAnsi="Helvetica"/>
          <w:b/>
          <w:color w:val="000000"/>
          <w:sz w:val="28"/>
          <w:szCs w:val="28"/>
          <w:lang w:val="fr-CA"/>
        </w:rPr>
        <w:t>Remboursement aux employés des frais associés aux stationnements, aux services de garde et aux centres de conditionnement physique</w:t>
      </w:r>
    </w:p>
    <w:p w:rsidR="00201C62" w:rsidRPr="00201C62" w:rsidRDefault="00201C62" w:rsidP="00201C62">
      <w:pPr>
        <w:rPr>
          <w:rFonts w:ascii="Helvetica" w:eastAsia="Times New Roman" w:hAnsi="Helvetica" w:cs="Times New Roman"/>
          <w:color w:val="000000"/>
          <w:sz w:val="18"/>
          <w:szCs w:val="18"/>
          <w:lang w:val="fr-CA"/>
        </w:rPr>
      </w:pPr>
    </w:p>
    <w:p w:rsidR="00201C62" w:rsidRPr="00201C62" w:rsidRDefault="00201C62" w:rsidP="00201C62">
      <w:pPr>
        <w:rPr>
          <w:rFonts w:ascii="Helvetica" w:eastAsia="Times New Roman" w:hAnsi="Helvetica" w:cs="Times New Roman"/>
          <w:color w:val="000000"/>
          <w:sz w:val="18"/>
          <w:szCs w:val="18"/>
          <w:lang w:val="fr-CA"/>
        </w:rPr>
      </w:pPr>
    </w:p>
    <w:p w:rsidR="00201C62" w:rsidRPr="00201C62" w:rsidRDefault="00201C62" w:rsidP="00201C62">
      <w:pPr>
        <w:rPr>
          <w:rFonts w:ascii="Helvetica" w:eastAsia="Times New Roman" w:hAnsi="Helvetica" w:cs="Times New Roman"/>
          <w:color w:val="000000"/>
          <w:sz w:val="18"/>
          <w:szCs w:val="18"/>
          <w:lang w:val="fr-CA"/>
        </w:rPr>
      </w:pPr>
      <w:r w:rsidRPr="00201C62">
        <w:rPr>
          <w:rFonts w:ascii="Helvetica" w:hAnsi="Helvetica"/>
          <w:b/>
          <w:bCs/>
          <w:color w:val="000000"/>
          <w:lang w:val="fr-CA"/>
        </w:rPr>
        <w:t>Politique en matière de garde des stationnements  </w:t>
      </w:r>
    </w:p>
    <w:p w:rsidR="00201C62" w:rsidRPr="005146FF" w:rsidRDefault="003A2055" w:rsidP="00201C62">
      <w:pPr>
        <w:rPr>
          <w:rFonts w:eastAsia="Times New Roman" w:cstheme="minorHAnsi"/>
          <w:color w:val="000000"/>
          <w:sz w:val="18"/>
          <w:szCs w:val="18"/>
          <w:lang w:val="fr-CA"/>
        </w:rPr>
      </w:pPr>
      <w:hyperlink r:id="rId6" w:history="1">
        <w:r w:rsidR="00201C62" w:rsidRPr="005146FF">
          <w:rPr>
            <w:rFonts w:cstheme="minorHAnsi"/>
            <w:b/>
            <w:bCs/>
            <w:i/>
            <w:iCs/>
            <w:color w:val="0000FF"/>
            <w:u w:val="single"/>
            <w:lang w:val="fr-CA"/>
          </w:rPr>
          <w:t>http://gcintranet.tpsgc-pwgsc.gc.ca/bi-rp/publications/politique-policy-fra.html</w:t>
        </w:r>
      </w:hyperlink>
    </w:p>
    <w:p w:rsidR="00201C62" w:rsidRPr="00201C62" w:rsidRDefault="00201C62" w:rsidP="00201C62">
      <w:pPr>
        <w:rPr>
          <w:rFonts w:ascii="Helvetica" w:eastAsia="Times New Roman" w:hAnsi="Helvetica" w:cs="Times New Roman"/>
          <w:color w:val="000000"/>
          <w:sz w:val="18"/>
          <w:szCs w:val="18"/>
          <w:lang w:val="fr-CA"/>
        </w:rPr>
      </w:pPr>
    </w:p>
    <w:p w:rsidR="00201C62" w:rsidRPr="00201C62" w:rsidRDefault="00201C62" w:rsidP="00201C62">
      <w:pPr>
        <w:rPr>
          <w:rFonts w:ascii="Helvetica" w:eastAsia="Times New Roman" w:hAnsi="Helvetica" w:cs="Times New Roman"/>
          <w:b/>
          <w:color w:val="000000"/>
          <w:sz w:val="18"/>
          <w:szCs w:val="18"/>
          <w:lang w:val="fr-CA"/>
        </w:rPr>
      </w:pPr>
      <w:r w:rsidRPr="00201C62">
        <w:rPr>
          <w:rFonts w:ascii="Helvetica" w:hAnsi="Helvetica"/>
          <w:b/>
          <w:color w:val="000000"/>
          <w:lang w:val="fr-CA"/>
        </w:rPr>
        <w:t>Procédure en matière de garde des stationnements</w:t>
      </w:r>
    </w:p>
    <w:p w:rsidR="00201C62" w:rsidRPr="00201C62" w:rsidRDefault="003A2055" w:rsidP="00201C62">
      <w:pPr>
        <w:rPr>
          <w:rFonts w:ascii="Helvetica" w:eastAsia="Times New Roman" w:hAnsi="Helvetica" w:cs="Times New Roman"/>
          <w:color w:val="000000"/>
          <w:sz w:val="18"/>
          <w:szCs w:val="18"/>
          <w:lang w:val="fr-CA"/>
        </w:rPr>
      </w:pPr>
      <w:hyperlink r:id="rId7" w:history="1">
        <w:r w:rsidR="00201C62" w:rsidRPr="00201C62">
          <w:rPr>
            <w:rFonts w:ascii="Calibri" w:hAnsi="Calibri"/>
            <w:b/>
            <w:bCs/>
            <w:i/>
            <w:iCs/>
            <w:color w:val="0000FF"/>
            <w:u w:val="single"/>
            <w:lang w:val="fr-CA"/>
          </w:rPr>
          <w:t>http://gcintranet.tpsgc-pwgsc.gc.ca/bi-rp/publications/procedure-fra.html</w:t>
        </w:r>
      </w:hyperlink>
    </w:p>
    <w:p w:rsidR="00201C62" w:rsidRPr="00201C62" w:rsidRDefault="00201C62" w:rsidP="00201C62">
      <w:pPr>
        <w:rPr>
          <w:rFonts w:ascii="Helvetica" w:eastAsia="Times New Roman" w:hAnsi="Helvetica" w:cs="Times New Roman"/>
          <w:color w:val="000000"/>
          <w:sz w:val="18"/>
          <w:szCs w:val="18"/>
          <w:lang w:val="fr-CA"/>
        </w:rPr>
      </w:pPr>
    </w:p>
    <w:p w:rsidR="00201C62" w:rsidRPr="00201C62" w:rsidRDefault="00201C62" w:rsidP="00201C62">
      <w:pPr>
        <w:rPr>
          <w:rFonts w:ascii="Helvetica" w:eastAsia="Times New Roman" w:hAnsi="Helvetica" w:cs="Times New Roman"/>
          <w:color w:val="000000"/>
          <w:sz w:val="18"/>
          <w:szCs w:val="18"/>
          <w:lang w:val="fr-CA"/>
        </w:rPr>
      </w:pPr>
      <w:r w:rsidRPr="00201C62">
        <w:rPr>
          <w:rFonts w:ascii="Helvetica" w:hAnsi="Helvetica"/>
          <w:color w:val="000000"/>
          <w:lang w:val="fr-CA"/>
        </w:rPr>
        <w:t>Q1. Dans la politique et la procédure en matière de garde des stationnements des Services immobiliers (SI) de Services publics et Approvisionnement Canada (SPAC), quelles sont les dispositions pour traiter le remboursement des frais de stationnement en raison d’une situation d’urgence (comme, par exemple, la pandémie actuelle)?</w:t>
      </w:r>
    </w:p>
    <w:p w:rsidR="00201C62" w:rsidRPr="00201C62" w:rsidRDefault="00201C62" w:rsidP="00201C62">
      <w:pPr>
        <w:rPr>
          <w:rFonts w:ascii="Helvetica" w:eastAsia="Times New Roman" w:hAnsi="Helvetica" w:cs="Times New Roman"/>
          <w:color w:val="000000"/>
          <w:sz w:val="18"/>
          <w:szCs w:val="18"/>
          <w:lang w:val="fr-CA"/>
        </w:rPr>
      </w:pPr>
    </w:p>
    <w:p w:rsidR="00201C62" w:rsidRPr="00201C62" w:rsidRDefault="00201C62" w:rsidP="00201C62">
      <w:pPr>
        <w:rPr>
          <w:rFonts w:ascii="Helvetica" w:eastAsia="Times New Roman" w:hAnsi="Helvetica" w:cs="Times New Roman"/>
          <w:color w:val="000000"/>
          <w:sz w:val="18"/>
          <w:szCs w:val="18"/>
          <w:lang w:val="fr-CA"/>
        </w:rPr>
      </w:pPr>
      <w:r w:rsidRPr="00201C62">
        <w:rPr>
          <w:rFonts w:ascii="Helvetica" w:hAnsi="Helvetica"/>
          <w:color w:val="000000"/>
          <w:lang w:val="fr-CA"/>
        </w:rPr>
        <w:t>R1. Conformément à la politique et à la procédure en matière de garde des stationnements, les Services immobiliers fournissent les places de stationnement nécessaires pour satisfaire aux besoins opérationnels minimaux des ministères clients, ainsi qu’à tout besoin opérationnel supplémentaire du client pour répondre aux exigences de son mandat. Ni la politique ni la procédure ne donnent d’indications sur la manière dont les exploitants de stationnement sous contrat doivent offrir leurs services aux employés.</w:t>
      </w:r>
    </w:p>
    <w:p w:rsidR="00201C62" w:rsidRPr="00201C62" w:rsidRDefault="00201C62" w:rsidP="00201C62">
      <w:pPr>
        <w:rPr>
          <w:rFonts w:ascii="Helvetica" w:eastAsia="Times New Roman" w:hAnsi="Helvetica" w:cs="Times New Roman"/>
          <w:color w:val="000000"/>
          <w:sz w:val="18"/>
          <w:szCs w:val="18"/>
          <w:lang w:val="fr-CA"/>
        </w:rPr>
      </w:pPr>
    </w:p>
    <w:p w:rsidR="00201C62" w:rsidRPr="00201C62" w:rsidRDefault="00101176" w:rsidP="00201C62">
      <w:pPr>
        <w:rPr>
          <w:rFonts w:ascii="Helvetica" w:eastAsia="Times New Roman" w:hAnsi="Helvetica" w:cs="Times New Roman"/>
          <w:color w:val="000000"/>
          <w:sz w:val="18"/>
          <w:szCs w:val="18"/>
          <w:lang w:val="fr-CA"/>
        </w:rPr>
      </w:pPr>
      <w:r>
        <w:rPr>
          <w:rFonts w:ascii="Helvetica" w:hAnsi="Helvetica"/>
          <w:color w:val="000000"/>
          <w:lang w:val="fr-CA"/>
        </w:rPr>
        <w:t>Plus précisément, e</w:t>
      </w:r>
      <w:r w:rsidR="00201C62" w:rsidRPr="00201C62">
        <w:rPr>
          <w:rFonts w:ascii="Helvetica" w:hAnsi="Helvetica"/>
          <w:color w:val="000000"/>
          <w:lang w:val="fr-CA"/>
        </w:rPr>
        <w:t xml:space="preserve">lles n’abordent pas la question du remboursement, que ce soit dans un contexte général ou dans le cadre d’une situation d’urgence. SPAC </w:t>
      </w:r>
      <w:r>
        <w:rPr>
          <w:rFonts w:ascii="Helvetica" w:hAnsi="Helvetica"/>
          <w:color w:val="000000"/>
          <w:lang w:val="fr-CA"/>
        </w:rPr>
        <w:t xml:space="preserve">a </w:t>
      </w:r>
      <w:r w:rsidR="00201C62" w:rsidRPr="00201C62">
        <w:rPr>
          <w:rFonts w:ascii="Helvetica" w:hAnsi="Helvetica"/>
          <w:color w:val="000000"/>
          <w:lang w:val="fr-CA"/>
        </w:rPr>
        <w:t>consult</w:t>
      </w:r>
      <w:r>
        <w:rPr>
          <w:rFonts w:ascii="Helvetica" w:hAnsi="Helvetica"/>
          <w:color w:val="000000"/>
          <w:lang w:val="fr-CA"/>
        </w:rPr>
        <w:t>é</w:t>
      </w:r>
      <w:r w:rsidR="00201C62" w:rsidRPr="00201C62">
        <w:rPr>
          <w:rFonts w:ascii="Helvetica" w:hAnsi="Helvetica"/>
          <w:color w:val="000000"/>
          <w:lang w:val="fr-CA"/>
        </w:rPr>
        <w:t xml:space="preserve"> le Secrétariat du Conseil du Trésor à ce propos et </w:t>
      </w:r>
      <w:r>
        <w:rPr>
          <w:rFonts w:ascii="Helvetica" w:hAnsi="Helvetica"/>
          <w:color w:val="000000"/>
          <w:lang w:val="fr-CA"/>
        </w:rPr>
        <w:t xml:space="preserve">ils conviennent qu’étant donné </w:t>
      </w:r>
      <w:r w:rsidR="00201C62" w:rsidRPr="00201C62">
        <w:rPr>
          <w:rFonts w:ascii="Helvetica" w:hAnsi="Helvetica"/>
          <w:color w:val="000000"/>
          <w:lang w:val="fr-CA"/>
        </w:rPr>
        <w:t xml:space="preserve">que chaque circonstance est unique </w:t>
      </w:r>
      <w:r>
        <w:rPr>
          <w:rFonts w:ascii="Helvetica" w:hAnsi="Helvetica"/>
          <w:color w:val="000000"/>
          <w:lang w:val="fr-CA"/>
        </w:rPr>
        <w:t xml:space="preserve">aux contrats individuels </w:t>
      </w:r>
      <w:r w:rsidR="00201C62" w:rsidRPr="00201C62">
        <w:rPr>
          <w:rFonts w:ascii="Helvetica" w:hAnsi="Helvetica"/>
          <w:color w:val="000000"/>
          <w:lang w:val="fr-CA"/>
        </w:rPr>
        <w:t xml:space="preserve">avec les différents exploitants de stationnement </w:t>
      </w:r>
      <w:r>
        <w:rPr>
          <w:rFonts w:ascii="Helvetica" w:hAnsi="Helvetica"/>
          <w:color w:val="000000"/>
          <w:lang w:val="fr-CA"/>
        </w:rPr>
        <w:t xml:space="preserve">à travers </w:t>
      </w:r>
      <w:r w:rsidR="00201C62" w:rsidRPr="00201C62">
        <w:rPr>
          <w:rFonts w:ascii="Helvetica" w:hAnsi="Helvetica"/>
          <w:color w:val="000000"/>
          <w:lang w:val="fr-CA"/>
        </w:rPr>
        <w:t xml:space="preserve">le pays, </w:t>
      </w:r>
      <w:r>
        <w:rPr>
          <w:rFonts w:ascii="Helvetica" w:hAnsi="Helvetica"/>
          <w:color w:val="000000"/>
          <w:lang w:val="fr-CA"/>
        </w:rPr>
        <w:t>les</w:t>
      </w:r>
      <w:r w:rsidR="00201C62" w:rsidRPr="00201C62">
        <w:rPr>
          <w:rFonts w:ascii="Helvetica" w:hAnsi="Helvetica"/>
          <w:color w:val="000000"/>
          <w:lang w:val="fr-CA"/>
        </w:rPr>
        <w:t xml:space="preserve"> employés qui ont des préoccupations concernant leurs frais </w:t>
      </w:r>
      <w:r>
        <w:rPr>
          <w:rFonts w:ascii="Helvetica" w:hAnsi="Helvetica"/>
          <w:color w:val="000000"/>
          <w:lang w:val="fr-CA"/>
        </w:rPr>
        <w:t xml:space="preserve">de stationnement </w:t>
      </w:r>
      <w:r w:rsidR="00201C62" w:rsidRPr="00201C62">
        <w:rPr>
          <w:rFonts w:ascii="Helvetica" w:hAnsi="Helvetica"/>
          <w:color w:val="000000"/>
          <w:lang w:val="fr-CA"/>
        </w:rPr>
        <w:t>mensuels</w:t>
      </w:r>
      <w:r w:rsidR="009378A5">
        <w:rPr>
          <w:rFonts w:ascii="Helvetica" w:hAnsi="Helvetica"/>
          <w:color w:val="000000"/>
          <w:lang w:val="fr-CA"/>
        </w:rPr>
        <w:t xml:space="preserve"> </w:t>
      </w:r>
      <w:r>
        <w:rPr>
          <w:rFonts w:ascii="Helvetica" w:hAnsi="Helvetica"/>
          <w:color w:val="000000"/>
          <w:lang w:val="fr-CA"/>
        </w:rPr>
        <w:t>doivent</w:t>
      </w:r>
      <w:r w:rsidRPr="00201C62">
        <w:rPr>
          <w:rFonts w:ascii="Helvetica" w:hAnsi="Helvetica"/>
          <w:color w:val="000000"/>
          <w:lang w:val="fr-CA"/>
        </w:rPr>
        <w:t xml:space="preserve"> </w:t>
      </w:r>
      <w:r w:rsidR="00201C62" w:rsidRPr="00201C62">
        <w:rPr>
          <w:rFonts w:ascii="Helvetica" w:hAnsi="Helvetica"/>
          <w:color w:val="000000"/>
          <w:lang w:val="fr-CA"/>
        </w:rPr>
        <w:t>discuter directement avec l’exploitant de leur stationnement (p. ex. Impark).</w:t>
      </w:r>
      <w:r>
        <w:rPr>
          <w:rFonts w:ascii="Helvetica" w:hAnsi="Helvetica"/>
          <w:color w:val="000000"/>
          <w:lang w:val="fr-CA"/>
        </w:rPr>
        <w:t xml:space="preserve"> </w:t>
      </w:r>
      <w:r w:rsidR="00DE6018">
        <w:rPr>
          <w:rFonts w:ascii="Helvetica" w:hAnsi="Helvetica"/>
          <w:color w:val="000000"/>
          <w:lang w:val="fr-CA"/>
        </w:rPr>
        <w:t>Le gouvernement du Canada</w:t>
      </w:r>
      <w:r w:rsidR="005C5596">
        <w:rPr>
          <w:rFonts w:ascii="Helvetica" w:hAnsi="Helvetica"/>
          <w:color w:val="000000"/>
          <w:lang w:val="fr-CA"/>
        </w:rPr>
        <w:t xml:space="preserve"> </w:t>
      </w:r>
      <w:r w:rsidR="00F079A0">
        <w:rPr>
          <w:color w:val="222222"/>
          <w:lang w:val="fr-FR"/>
        </w:rPr>
        <w:t>et</w:t>
      </w:r>
      <w:r w:rsidR="005C5596">
        <w:rPr>
          <w:color w:val="222222"/>
          <w:lang w:val="fr-FR"/>
        </w:rPr>
        <w:t xml:space="preserve"> tout agent </w:t>
      </w:r>
      <w:r w:rsidR="001611EB">
        <w:rPr>
          <w:color w:val="222222"/>
          <w:lang w:val="fr-FR"/>
        </w:rPr>
        <w:t xml:space="preserve">(p. ex. Impark) </w:t>
      </w:r>
      <w:r w:rsidR="005C5596">
        <w:rPr>
          <w:color w:val="222222"/>
          <w:lang w:val="fr-FR"/>
        </w:rPr>
        <w:t xml:space="preserve">agissant en son nom </w:t>
      </w:r>
      <w:r w:rsidR="00DE6018">
        <w:rPr>
          <w:rFonts w:ascii="Helvetica" w:hAnsi="Helvetica"/>
          <w:color w:val="000000"/>
          <w:lang w:val="fr-CA"/>
        </w:rPr>
        <w:t>n’émettra</w:t>
      </w:r>
      <w:r>
        <w:rPr>
          <w:rFonts w:ascii="Helvetica" w:hAnsi="Helvetica"/>
          <w:color w:val="000000"/>
          <w:lang w:val="fr-CA"/>
        </w:rPr>
        <w:t xml:space="preserve"> aucun remboursement pour les frais de stationnement </w:t>
      </w:r>
      <w:r w:rsidR="00DE6018">
        <w:rPr>
          <w:rFonts w:ascii="Helvetica" w:hAnsi="Helvetica"/>
          <w:color w:val="000000"/>
          <w:lang w:val="fr-CA"/>
        </w:rPr>
        <w:t xml:space="preserve">incluant </w:t>
      </w:r>
      <w:r>
        <w:rPr>
          <w:rFonts w:ascii="Helvetica" w:hAnsi="Helvetica"/>
          <w:color w:val="000000"/>
          <w:lang w:val="fr-CA"/>
        </w:rPr>
        <w:t>ceux déjà engagés.</w:t>
      </w:r>
      <w:r w:rsidR="00D83677">
        <w:rPr>
          <w:rFonts w:ascii="Helvetica" w:hAnsi="Helvetica"/>
          <w:color w:val="000000"/>
          <w:lang w:val="fr-CA"/>
        </w:rPr>
        <w:t xml:space="preserve"> </w:t>
      </w:r>
    </w:p>
    <w:p w:rsidR="00201C62" w:rsidRPr="00201C62" w:rsidRDefault="00201C62" w:rsidP="00201C62">
      <w:pPr>
        <w:rPr>
          <w:rFonts w:ascii="Helvetica" w:eastAsia="Times New Roman" w:hAnsi="Helvetica" w:cs="Times New Roman"/>
          <w:color w:val="000000"/>
          <w:sz w:val="18"/>
          <w:szCs w:val="18"/>
          <w:lang w:val="fr-CA"/>
        </w:rPr>
      </w:pPr>
    </w:p>
    <w:p w:rsidR="00201C62" w:rsidRPr="00201C62" w:rsidRDefault="00201C62" w:rsidP="00201C62">
      <w:pPr>
        <w:rPr>
          <w:rFonts w:ascii="Helvetica" w:eastAsia="Times New Roman" w:hAnsi="Helvetica" w:cs="Times New Roman"/>
          <w:color w:val="000000"/>
          <w:sz w:val="18"/>
          <w:szCs w:val="18"/>
          <w:lang w:val="fr-CA"/>
        </w:rPr>
      </w:pPr>
    </w:p>
    <w:p w:rsidR="00201C62" w:rsidRPr="00201C62" w:rsidRDefault="00201C62" w:rsidP="00201C62">
      <w:pPr>
        <w:rPr>
          <w:rFonts w:ascii="Helvetica" w:eastAsia="Times New Roman" w:hAnsi="Helvetica" w:cs="Times New Roman"/>
          <w:color w:val="000000"/>
          <w:sz w:val="18"/>
          <w:szCs w:val="18"/>
          <w:lang w:val="fr-CA"/>
        </w:rPr>
      </w:pPr>
      <w:r w:rsidRPr="00201C62">
        <w:rPr>
          <w:rFonts w:ascii="Helvetica" w:hAnsi="Helvetica"/>
          <w:color w:val="000000"/>
          <w:lang w:val="fr-CA"/>
        </w:rPr>
        <w:t>Q2. Quelles sont les dispositions pour traiter les frais de stationnement dans les biens loués en raison de situations d’urgence (comme, par exemple, la pandémie actuelle)?</w:t>
      </w:r>
    </w:p>
    <w:p w:rsidR="00201C62" w:rsidRPr="00201C62" w:rsidRDefault="00201C62" w:rsidP="00201C62">
      <w:pPr>
        <w:rPr>
          <w:rFonts w:ascii="Helvetica" w:eastAsia="Times New Roman" w:hAnsi="Helvetica" w:cs="Times New Roman"/>
          <w:color w:val="000000"/>
          <w:sz w:val="18"/>
          <w:szCs w:val="18"/>
          <w:lang w:val="fr-CA"/>
        </w:rPr>
      </w:pPr>
    </w:p>
    <w:p w:rsidR="00201C62" w:rsidRPr="00201C62" w:rsidRDefault="00201C62" w:rsidP="00201C62">
      <w:pPr>
        <w:rPr>
          <w:rFonts w:ascii="Helvetica" w:eastAsia="Times New Roman" w:hAnsi="Helvetica" w:cs="Times New Roman"/>
          <w:color w:val="000000"/>
          <w:sz w:val="18"/>
          <w:szCs w:val="18"/>
          <w:lang w:val="fr-CA"/>
        </w:rPr>
      </w:pPr>
      <w:r w:rsidRPr="00201C62">
        <w:rPr>
          <w:rFonts w:ascii="Helvetica" w:hAnsi="Helvetica"/>
          <w:color w:val="000000"/>
          <w:lang w:val="fr-CA"/>
        </w:rPr>
        <w:t xml:space="preserve">R2. SPAC n’a aucune autorité sur les stationnements dans les installations louées. Les employés dans les installations louées qui obtiennent leur place de stationnement directement auprès du locateur (ou de l’exploitant de stationnement du locateur) doivent communiquer avec l’exploitant du stationnement de l’immeuble pour </w:t>
      </w:r>
      <w:r w:rsidR="00A81155">
        <w:rPr>
          <w:rFonts w:ascii="Helvetica" w:hAnsi="Helvetica"/>
          <w:color w:val="000000"/>
          <w:lang w:val="fr-CA"/>
        </w:rPr>
        <w:t>discuter de tout problème de stationnement</w:t>
      </w:r>
      <w:r w:rsidR="00354CDF">
        <w:rPr>
          <w:rFonts w:ascii="Helvetica" w:hAnsi="Helvetica"/>
          <w:color w:val="000000"/>
          <w:lang w:val="fr-CA"/>
        </w:rPr>
        <w:t xml:space="preserve"> (</w:t>
      </w:r>
      <w:r w:rsidR="00F01663">
        <w:rPr>
          <w:rFonts w:ascii="Helvetica" w:hAnsi="Helvetica"/>
          <w:color w:val="000000"/>
          <w:lang w:val="fr-CA"/>
        </w:rPr>
        <w:t xml:space="preserve">p. </w:t>
      </w:r>
      <w:r w:rsidR="00354CDF">
        <w:rPr>
          <w:rFonts w:ascii="Helvetica" w:hAnsi="Helvetica"/>
          <w:color w:val="000000"/>
          <w:lang w:val="fr-CA"/>
        </w:rPr>
        <w:t>ex. remboursement).</w:t>
      </w:r>
      <w:r w:rsidRPr="00201C62">
        <w:rPr>
          <w:rFonts w:ascii="Helvetica" w:hAnsi="Helvetica"/>
          <w:color w:val="000000"/>
          <w:lang w:val="fr-CA"/>
        </w:rPr>
        <w:t> </w:t>
      </w:r>
    </w:p>
    <w:p w:rsidR="00201C62" w:rsidRPr="00201C62" w:rsidRDefault="00201C62" w:rsidP="00201C62">
      <w:pPr>
        <w:rPr>
          <w:rFonts w:ascii="Helvetica" w:eastAsia="Times New Roman" w:hAnsi="Helvetica" w:cs="Times New Roman"/>
          <w:color w:val="000000"/>
          <w:sz w:val="18"/>
          <w:szCs w:val="18"/>
          <w:lang w:val="fr-CA"/>
        </w:rPr>
      </w:pPr>
    </w:p>
    <w:p w:rsidR="00201C62" w:rsidRPr="00201C62" w:rsidRDefault="00201C62" w:rsidP="00201C62">
      <w:pPr>
        <w:rPr>
          <w:rFonts w:ascii="Helvetica" w:eastAsia="Times New Roman" w:hAnsi="Helvetica" w:cs="Times New Roman"/>
          <w:color w:val="000000"/>
          <w:sz w:val="18"/>
          <w:szCs w:val="18"/>
          <w:lang w:val="fr-CA"/>
        </w:rPr>
      </w:pPr>
      <w:r w:rsidRPr="00201C62">
        <w:rPr>
          <w:rFonts w:ascii="Helvetica" w:hAnsi="Helvetica"/>
          <w:color w:val="000000"/>
          <w:lang w:val="fr-CA"/>
        </w:rPr>
        <w:t>Q3. Lorsque les employés paient leur stationnement directement au ministère, avec qui doivent-ils communiquer pour demander un remboursement des frais en raison d’une situation d’urgence (comme, par exemple, la pandémie actuelle)?</w:t>
      </w:r>
    </w:p>
    <w:p w:rsidR="00201C62" w:rsidRPr="00201C62" w:rsidRDefault="00201C62" w:rsidP="00201C62">
      <w:pPr>
        <w:rPr>
          <w:rFonts w:ascii="Helvetica" w:eastAsia="Times New Roman" w:hAnsi="Helvetica" w:cs="Times New Roman"/>
          <w:color w:val="000000"/>
          <w:sz w:val="18"/>
          <w:szCs w:val="18"/>
          <w:lang w:val="fr-CA"/>
        </w:rPr>
      </w:pPr>
    </w:p>
    <w:p w:rsidR="00201C62" w:rsidRPr="00201C62" w:rsidRDefault="00201C62" w:rsidP="00201C62">
      <w:pPr>
        <w:rPr>
          <w:rFonts w:ascii="Helvetica" w:eastAsia="Times New Roman" w:hAnsi="Helvetica" w:cs="Times New Roman"/>
          <w:color w:val="000000"/>
          <w:lang w:val="fr-CA"/>
        </w:rPr>
      </w:pPr>
      <w:r w:rsidRPr="00201C62">
        <w:rPr>
          <w:rFonts w:ascii="Helvetica" w:hAnsi="Helvetica"/>
          <w:color w:val="000000"/>
          <w:lang w:val="fr-CA"/>
        </w:rPr>
        <w:t>R3. L’employé doit communiquer avec le représentant ministériel responsable de l’administration du stationnement. Le stationnement est normalement géré par les services administratifs ministériels ou une autre direction responsable des installations.</w:t>
      </w:r>
    </w:p>
    <w:p w:rsidR="00201C62" w:rsidRPr="00201C62" w:rsidRDefault="00201C62" w:rsidP="00201C62">
      <w:pPr>
        <w:rPr>
          <w:rFonts w:ascii="Helvetica" w:eastAsia="Times New Roman" w:hAnsi="Helvetica" w:cs="Times New Roman"/>
          <w:color w:val="000000"/>
          <w:sz w:val="18"/>
          <w:szCs w:val="18"/>
          <w:lang w:val="fr-CA"/>
        </w:rPr>
      </w:pPr>
    </w:p>
    <w:p w:rsidR="00201C62" w:rsidRPr="005146FF" w:rsidRDefault="003A2055" w:rsidP="00201C62">
      <w:pPr>
        <w:rPr>
          <w:rFonts w:ascii="Helvetica" w:hAnsi="Helvetica"/>
          <w:b/>
          <w:color w:val="000000"/>
          <w:lang w:val="fr-CA"/>
        </w:rPr>
      </w:pPr>
      <w:hyperlink w:history="1"/>
      <w:r w:rsidR="00B2643D" w:rsidRPr="005146FF">
        <w:rPr>
          <w:rFonts w:ascii="Helvetica" w:hAnsi="Helvetica"/>
          <w:b/>
          <w:color w:val="000000"/>
          <w:lang w:val="fr-CA"/>
        </w:rPr>
        <w:t>Politique sur les Garderies en milieu de travail</w:t>
      </w:r>
    </w:p>
    <w:p w:rsidR="00B2643D" w:rsidRPr="005146FF" w:rsidRDefault="003A2055" w:rsidP="00201C62">
      <w:pPr>
        <w:rPr>
          <w:b/>
          <w:i/>
          <w:lang w:val="fr-FR"/>
        </w:rPr>
      </w:pPr>
      <w:hyperlink r:id="rId8" w:history="1">
        <w:r w:rsidR="00B2643D" w:rsidRPr="005146FF">
          <w:rPr>
            <w:rStyle w:val="Hyperlink"/>
            <w:b/>
            <w:i/>
            <w:lang w:val="fr-FR"/>
          </w:rPr>
          <w:t>https://www.tbs-sct.gc.ca/pol/doc-fra.aspx?id=12614</w:t>
        </w:r>
      </w:hyperlink>
    </w:p>
    <w:p w:rsidR="00B2643D" w:rsidRPr="00201C62" w:rsidRDefault="00B2643D" w:rsidP="00201C62">
      <w:pPr>
        <w:rPr>
          <w:rFonts w:ascii="Helvetica" w:eastAsia="Times New Roman" w:hAnsi="Helvetica" w:cs="Times New Roman"/>
          <w:color w:val="000000"/>
          <w:sz w:val="18"/>
          <w:szCs w:val="18"/>
          <w:lang w:val="fr-CA"/>
        </w:rPr>
      </w:pPr>
    </w:p>
    <w:p w:rsidR="00201C62" w:rsidRPr="00201C62" w:rsidRDefault="00201C62" w:rsidP="00201C62">
      <w:pPr>
        <w:rPr>
          <w:rFonts w:ascii="Helvetica" w:eastAsia="Times New Roman" w:hAnsi="Helvetica" w:cs="Times New Roman"/>
          <w:color w:val="000000"/>
          <w:sz w:val="18"/>
          <w:szCs w:val="18"/>
          <w:lang w:val="fr-CA"/>
        </w:rPr>
      </w:pPr>
      <w:r w:rsidRPr="00201C62">
        <w:rPr>
          <w:rFonts w:ascii="Helvetica" w:hAnsi="Helvetica"/>
          <w:color w:val="000000"/>
          <w:lang w:val="fr-CA"/>
        </w:rPr>
        <w:t>Q4. Dans la politique sur les garderies en milieu de travail du Secrétariat du Conseil du Trésor (SCT), quelles sont les dispositions pour traiter le remboursement aux parents des frais de service de garde dans les immeubles gérés par SPAC?</w:t>
      </w:r>
    </w:p>
    <w:p w:rsidR="00201C62" w:rsidRPr="00201C62" w:rsidRDefault="00201C62" w:rsidP="00201C62">
      <w:pPr>
        <w:rPr>
          <w:rFonts w:ascii="Helvetica" w:eastAsia="Times New Roman" w:hAnsi="Helvetica" w:cs="Times New Roman"/>
          <w:color w:val="000000"/>
          <w:sz w:val="18"/>
          <w:szCs w:val="18"/>
          <w:lang w:val="fr-CA"/>
        </w:rPr>
      </w:pPr>
    </w:p>
    <w:p w:rsidR="00201C62" w:rsidRPr="00201C62" w:rsidRDefault="00201C62" w:rsidP="00201C62">
      <w:pPr>
        <w:rPr>
          <w:rFonts w:ascii="Helvetica" w:eastAsia="Times New Roman" w:hAnsi="Helvetica" w:cs="Times New Roman"/>
          <w:color w:val="000000"/>
          <w:shd w:val="clear" w:color="auto" w:fill="FFFFFF"/>
          <w:lang w:val="fr-CA"/>
        </w:rPr>
      </w:pPr>
      <w:r w:rsidRPr="00201C62">
        <w:rPr>
          <w:rFonts w:ascii="Helvetica" w:hAnsi="Helvetica"/>
          <w:color w:val="000000"/>
          <w:lang w:val="fr-CA"/>
        </w:rPr>
        <w:t xml:space="preserve">R4. La politique sur les garderies en milieu de travail du SCT ne </w:t>
      </w:r>
      <w:r w:rsidRPr="00201C62">
        <w:rPr>
          <w:rFonts w:ascii="Helvetica" w:hAnsi="Helvetica"/>
          <w:color w:val="000000"/>
          <w:shd w:val="clear" w:color="auto" w:fill="FFFFFF"/>
          <w:lang w:val="fr-CA"/>
        </w:rPr>
        <w:t>donne aucune indication sur la manière dont les fournisseurs de service de garde doivent offrir ou facturer leurs services aux utilisateurs, y compris en situation d’urgence (comme, par exemple, la pandémie actuelle). SPAC ne participe pas à la gestion opérationnelle des services de garde, puisqu’il s’agit d’entreprises indépendantes. Les employés doivent discuter de toute préoccupation concernant les frais directement avec leur fournisseur de services de garde.</w:t>
      </w:r>
    </w:p>
    <w:p w:rsidR="00201C62" w:rsidRPr="00201C62" w:rsidRDefault="00201C62" w:rsidP="00201C62">
      <w:pPr>
        <w:rPr>
          <w:rFonts w:ascii="Helvetica" w:eastAsia="Times New Roman" w:hAnsi="Helvetica" w:cs="Times New Roman"/>
          <w:color w:val="000000"/>
          <w:shd w:val="clear" w:color="auto" w:fill="FFFFFF"/>
          <w:lang w:val="fr-CA"/>
        </w:rPr>
      </w:pPr>
    </w:p>
    <w:p w:rsidR="00201C62" w:rsidRPr="00201C62" w:rsidRDefault="00201C62" w:rsidP="00201C62">
      <w:pPr>
        <w:rPr>
          <w:rFonts w:ascii="Helvetica" w:eastAsia="Times New Roman" w:hAnsi="Helvetica" w:cs="Times New Roman"/>
          <w:color w:val="000000"/>
          <w:shd w:val="clear" w:color="auto" w:fill="FFFFFF"/>
          <w:lang w:val="fr-CA"/>
        </w:rPr>
      </w:pPr>
      <w:r w:rsidRPr="00201C62">
        <w:rPr>
          <w:rFonts w:ascii="Helvetica" w:hAnsi="Helvetica"/>
          <w:color w:val="000000"/>
          <w:shd w:val="clear" w:color="auto" w:fill="FFFFFF"/>
          <w:lang w:val="fr-CA"/>
        </w:rPr>
        <w:t>Q5. Quels immeubles gérés par SPAC comptent un service de garde?</w:t>
      </w:r>
    </w:p>
    <w:p w:rsidR="00201C62" w:rsidRPr="00201C62" w:rsidRDefault="00201C62" w:rsidP="00201C62">
      <w:pPr>
        <w:rPr>
          <w:rFonts w:ascii="Helvetica" w:eastAsia="Times New Roman" w:hAnsi="Helvetica" w:cs="Times New Roman"/>
          <w:color w:val="000000"/>
          <w:shd w:val="clear" w:color="auto" w:fill="FFFFFF"/>
          <w:lang w:val="fr-CA"/>
        </w:rPr>
      </w:pPr>
    </w:p>
    <w:p w:rsidR="00201C62" w:rsidRPr="00201C62" w:rsidRDefault="00201C62" w:rsidP="00201C62">
      <w:pPr>
        <w:rPr>
          <w:rFonts w:ascii="Helvetica" w:eastAsia="Times New Roman" w:hAnsi="Helvetica" w:cs="Times New Roman"/>
          <w:color w:val="000000"/>
          <w:shd w:val="clear" w:color="auto" w:fill="FFFFFF"/>
          <w:lang w:val="fr-CA"/>
        </w:rPr>
      </w:pPr>
      <w:r w:rsidRPr="00201C62">
        <w:rPr>
          <w:rFonts w:ascii="Helvetica" w:hAnsi="Helvetica"/>
          <w:color w:val="000000"/>
          <w:shd w:val="clear" w:color="auto" w:fill="FFFFFF"/>
          <w:lang w:val="fr-CA"/>
        </w:rPr>
        <w:t>R5. Voici la liste des services de garde dans les immeubles gérés par SPAC :</w:t>
      </w:r>
    </w:p>
    <w:p w:rsidR="00201C62" w:rsidRPr="00201C62" w:rsidRDefault="00201C62" w:rsidP="00201C62">
      <w:pPr>
        <w:rPr>
          <w:rFonts w:ascii="Helvetica" w:eastAsia="Times New Roman" w:hAnsi="Helvetica" w:cs="Times New Roman"/>
          <w:color w:val="000000"/>
          <w:shd w:val="clear" w:color="auto" w:fill="FFFFFF"/>
          <w:lang w:val="fr-CA"/>
        </w:rPr>
      </w:pPr>
    </w:p>
    <w:p w:rsidR="00201C62" w:rsidRPr="00713A6D" w:rsidRDefault="00201C62" w:rsidP="00201C62">
      <w:pPr>
        <w:ind w:left="284"/>
        <w:rPr>
          <w:rFonts w:ascii="Arial" w:hAnsi="Arial" w:cs="Arial"/>
          <w:b/>
          <w:lang w:val="en-US"/>
        </w:rPr>
      </w:pPr>
      <w:r w:rsidRPr="00713A6D">
        <w:rPr>
          <w:rFonts w:ascii="Arial" w:hAnsi="Arial"/>
          <w:b/>
          <w:lang w:val="en-US"/>
        </w:rPr>
        <w:t xml:space="preserve">Edmonton | Alberta </w:t>
      </w:r>
    </w:p>
    <w:p w:rsidR="00201C62" w:rsidRPr="00713A6D" w:rsidRDefault="00201C62" w:rsidP="00201C62">
      <w:pPr>
        <w:ind w:left="284"/>
        <w:rPr>
          <w:rFonts w:ascii="Arial" w:hAnsi="Arial" w:cs="Arial"/>
          <w:b/>
          <w:lang w:val="en-US"/>
        </w:rPr>
      </w:pPr>
      <w:r w:rsidRPr="00713A6D">
        <w:rPr>
          <w:rFonts w:ascii="Arial" w:hAnsi="Arial"/>
          <w:b/>
          <w:lang w:val="en-US"/>
        </w:rPr>
        <w:t xml:space="preserve">Place du Canada </w:t>
      </w:r>
    </w:p>
    <w:p w:rsidR="00201C62" w:rsidRPr="00713A6D" w:rsidRDefault="00201C62" w:rsidP="00201C62">
      <w:pPr>
        <w:ind w:left="284"/>
        <w:rPr>
          <w:rFonts w:ascii="Arial" w:hAnsi="Arial" w:cs="Arial"/>
          <w:lang w:val="en-US"/>
        </w:rPr>
      </w:pPr>
      <w:r w:rsidRPr="00713A6D">
        <w:rPr>
          <w:rFonts w:ascii="Arial" w:hAnsi="Arial"/>
          <w:lang w:val="en-US"/>
        </w:rPr>
        <w:t xml:space="preserve">Canada Place Child Care Society </w:t>
      </w:r>
    </w:p>
    <w:p w:rsidR="00201C62" w:rsidRPr="00713A6D" w:rsidRDefault="00201C62" w:rsidP="00201C62">
      <w:pPr>
        <w:ind w:left="284"/>
        <w:rPr>
          <w:rFonts w:ascii="Arial" w:hAnsi="Arial" w:cs="Arial"/>
          <w:lang w:val="en-US"/>
        </w:rPr>
      </w:pPr>
    </w:p>
    <w:p w:rsidR="00201C62" w:rsidRPr="00713A6D" w:rsidRDefault="00201C62" w:rsidP="00201C62">
      <w:pPr>
        <w:ind w:left="284"/>
        <w:rPr>
          <w:rFonts w:ascii="Arial" w:hAnsi="Arial" w:cs="Arial"/>
          <w:b/>
          <w:lang w:val="en-US"/>
        </w:rPr>
      </w:pPr>
      <w:r w:rsidRPr="00713A6D">
        <w:rPr>
          <w:rFonts w:ascii="Arial" w:hAnsi="Arial"/>
          <w:b/>
          <w:lang w:val="en-US"/>
        </w:rPr>
        <w:t xml:space="preserve">Toronto | Ontario </w:t>
      </w:r>
    </w:p>
    <w:p w:rsidR="00201C62" w:rsidRPr="00713A6D" w:rsidRDefault="00201C62" w:rsidP="00201C62">
      <w:pPr>
        <w:ind w:left="284"/>
        <w:rPr>
          <w:rFonts w:ascii="Arial" w:hAnsi="Arial" w:cs="Arial"/>
          <w:b/>
          <w:lang w:val="en-US"/>
        </w:rPr>
      </w:pPr>
      <w:r w:rsidRPr="00713A6D">
        <w:rPr>
          <w:rFonts w:ascii="Arial" w:hAnsi="Arial"/>
          <w:b/>
          <w:lang w:val="en-US"/>
        </w:rPr>
        <w:t>4905, rue Dufferin</w:t>
      </w:r>
    </w:p>
    <w:p w:rsidR="00201C62" w:rsidRPr="00713A6D" w:rsidRDefault="00201C62" w:rsidP="00201C62">
      <w:pPr>
        <w:ind w:left="284"/>
        <w:rPr>
          <w:rFonts w:ascii="Arial" w:hAnsi="Arial" w:cs="Arial"/>
          <w:lang w:val="en-US"/>
        </w:rPr>
      </w:pPr>
      <w:r w:rsidRPr="00713A6D">
        <w:rPr>
          <w:rFonts w:ascii="Arial" w:hAnsi="Arial"/>
          <w:lang w:val="en-US"/>
        </w:rPr>
        <w:t>Sunburst Children’s Centre</w:t>
      </w:r>
    </w:p>
    <w:p w:rsidR="00201C62" w:rsidRPr="00713A6D" w:rsidRDefault="00201C62" w:rsidP="00201C62">
      <w:pPr>
        <w:ind w:left="284"/>
        <w:rPr>
          <w:rFonts w:ascii="Arial" w:hAnsi="Arial" w:cs="Arial"/>
          <w:lang w:val="en-US"/>
        </w:rPr>
      </w:pPr>
    </w:p>
    <w:p w:rsidR="00201C62" w:rsidRPr="00201C62" w:rsidRDefault="00201C62" w:rsidP="00201C62">
      <w:pPr>
        <w:ind w:left="284"/>
        <w:rPr>
          <w:rFonts w:ascii="Arial" w:hAnsi="Arial" w:cs="Arial"/>
          <w:b/>
          <w:lang w:val="fr-CA"/>
        </w:rPr>
      </w:pPr>
      <w:r w:rsidRPr="00201C62">
        <w:rPr>
          <w:rFonts w:ascii="Arial" w:hAnsi="Arial"/>
          <w:b/>
          <w:lang w:val="fr-CA"/>
        </w:rPr>
        <w:t xml:space="preserve">Ottawa | Ontario </w:t>
      </w:r>
    </w:p>
    <w:p w:rsidR="00201C62" w:rsidRPr="00201C62" w:rsidRDefault="00201C62" w:rsidP="00201C62">
      <w:pPr>
        <w:ind w:left="284"/>
        <w:rPr>
          <w:rFonts w:ascii="Arial" w:hAnsi="Arial" w:cs="Arial"/>
          <w:b/>
          <w:lang w:val="fr-CA"/>
        </w:rPr>
      </w:pPr>
      <w:r w:rsidRPr="00201C62">
        <w:rPr>
          <w:rFonts w:ascii="Arial" w:hAnsi="Arial"/>
          <w:b/>
          <w:lang w:val="fr-CA"/>
        </w:rPr>
        <w:t xml:space="preserve">Immeuble principal, pré Tunney’s </w:t>
      </w:r>
    </w:p>
    <w:p w:rsidR="00201C62" w:rsidRPr="00713A6D" w:rsidRDefault="00201C62" w:rsidP="00201C62">
      <w:pPr>
        <w:ind w:left="284"/>
        <w:rPr>
          <w:rFonts w:ascii="Arial" w:hAnsi="Arial" w:cs="Arial"/>
          <w:lang w:val="en-US"/>
        </w:rPr>
      </w:pPr>
      <w:r w:rsidRPr="00713A6D">
        <w:rPr>
          <w:rFonts w:ascii="Arial" w:hAnsi="Arial"/>
          <w:lang w:val="en-US"/>
        </w:rPr>
        <w:t>Garderie Tunney’s Daycare</w:t>
      </w:r>
    </w:p>
    <w:p w:rsidR="00201C62" w:rsidRPr="00713A6D" w:rsidRDefault="00201C62" w:rsidP="00201C62">
      <w:pPr>
        <w:ind w:left="284"/>
        <w:rPr>
          <w:rFonts w:ascii="Arial" w:hAnsi="Arial" w:cs="Arial"/>
          <w:lang w:val="en-US"/>
        </w:rPr>
      </w:pPr>
    </w:p>
    <w:p w:rsidR="00201C62" w:rsidRPr="00713A6D" w:rsidRDefault="00201C62" w:rsidP="00201C62">
      <w:pPr>
        <w:ind w:left="284"/>
        <w:rPr>
          <w:rFonts w:ascii="Arial" w:hAnsi="Arial" w:cs="Arial"/>
          <w:b/>
          <w:lang w:val="en-US"/>
        </w:rPr>
      </w:pPr>
      <w:r w:rsidRPr="00713A6D">
        <w:rPr>
          <w:rFonts w:ascii="Arial" w:hAnsi="Arial"/>
          <w:b/>
          <w:lang w:val="en-US"/>
        </w:rPr>
        <w:t xml:space="preserve">Ottawa | Ontario </w:t>
      </w:r>
    </w:p>
    <w:p w:rsidR="00201C62" w:rsidRPr="00713A6D" w:rsidRDefault="00201C62" w:rsidP="00201C62">
      <w:pPr>
        <w:ind w:left="284"/>
        <w:rPr>
          <w:rFonts w:ascii="Arial" w:hAnsi="Arial" w:cs="Arial"/>
          <w:b/>
          <w:lang w:val="en-US"/>
        </w:rPr>
      </w:pPr>
      <w:r w:rsidRPr="00713A6D">
        <w:rPr>
          <w:rFonts w:ascii="Arial" w:hAnsi="Arial"/>
          <w:b/>
          <w:lang w:val="en-US"/>
        </w:rPr>
        <w:t xml:space="preserve">Édifice Sir William Logan </w:t>
      </w:r>
    </w:p>
    <w:p w:rsidR="00201C62" w:rsidRPr="00201C62" w:rsidRDefault="00201C62" w:rsidP="00201C62">
      <w:pPr>
        <w:ind w:left="284"/>
        <w:rPr>
          <w:rFonts w:ascii="Arial" w:hAnsi="Arial" w:cs="Arial"/>
          <w:lang w:val="fr-CA"/>
        </w:rPr>
      </w:pPr>
      <w:r w:rsidRPr="00201C62">
        <w:rPr>
          <w:rFonts w:ascii="Arial" w:hAnsi="Arial"/>
          <w:lang w:val="fr-CA"/>
        </w:rPr>
        <w:t xml:space="preserve">Garderie du Lac Dow </w:t>
      </w:r>
    </w:p>
    <w:p w:rsidR="00201C62" w:rsidRPr="00201C62" w:rsidRDefault="00201C62" w:rsidP="00201C62">
      <w:pPr>
        <w:ind w:left="284"/>
        <w:rPr>
          <w:rFonts w:ascii="Arial" w:hAnsi="Arial" w:cs="Arial"/>
          <w:lang w:val="fr-CA"/>
        </w:rPr>
      </w:pPr>
    </w:p>
    <w:p w:rsidR="00201C62" w:rsidRPr="00201C62" w:rsidRDefault="00201C62" w:rsidP="00201C62">
      <w:pPr>
        <w:ind w:left="284"/>
        <w:rPr>
          <w:rFonts w:ascii="Arial" w:hAnsi="Arial" w:cs="Arial"/>
          <w:b/>
          <w:lang w:val="fr-CA"/>
        </w:rPr>
      </w:pPr>
      <w:r w:rsidRPr="00201C62">
        <w:rPr>
          <w:rFonts w:ascii="Arial" w:hAnsi="Arial"/>
          <w:b/>
          <w:lang w:val="fr-CA"/>
        </w:rPr>
        <w:t xml:space="preserve">Gatineau | Québec </w:t>
      </w:r>
    </w:p>
    <w:p w:rsidR="00201C62" w:rsidRPr="00201C62" w:rsidRDefault="00201C62" w:rsidP="00201C62">
      <w:pPr>
        <w:ind w:left="284"/>
        <w:rPr>
          <w:rFonts w:ascii="Arial" w:hAnsi="Arial" w:cs="Arial"/>
          <w:b/>
          <w:lang w:val="fr-CA"/>
        </w:rPr>
      </w:pPr>
      <w:r w:rsidRPr="00201C62">
        <w:rPr>
          <w:rFonts w:ascii="Arial" w:hAnsi="Arial"/>
          <w:b/>
          <w:lang w:val="fr-CA"/>
        </w:rPr>
        <w:t xml:space="preserve">Les Terrasses de la Chaudière - Édifice Nord </w:t>
      </w:r>
    </w:p>
    <w:p w:rsidR="00201C62" w:rsidRPr="00201C62" w:rsidRDefault="00201C62" w:rsidP="00201C62">
      <w:pPr>
        <w:ind w:left="284"/>
        <w:rPr>
          <w:rFonts w:ascii="Arial" w:hAnsi="Arial" w:cs="Arial"/>
          <w:lang w:val="fr-CA"/>
        </w:rPr>
      </w:pPr>
      <w:r w:rsidRPr="00201C62">
        <w:rPr>
          <w:rFonts w:ascii="Arial" w:hAnsi="Arial"/>
          <w:lang w:val="fr-CA"/>
        </w:rPr>
        <w:t xml:space="preserve">Centre de la </w:t>
      </w:r>
      <w:r w:rsidR="00354CDF">
        <w:rPr>
          <w:rFonts w:ascii="Arial" w:hAnsi="Arial"/>
          <w:lang w:val="fr-CA"/>
        </w:rPr>
        <w:t>P</w:t>
      </w:r>
      <w:r w:rsidRPr="00201C62">
        <w:rPr>
          <w:rFonts w:ascii="Arial" w:hAnsi="Arial"/>
          <w:lang w:val="fr-CA"/>
        </w:rPr>
        <w:t xml:space="preserve">etite </w:t>
      </w:r>
      <w:r w:rsidR="00354CDF">
        <w:rPr>
          <w:rFonts w:ascii="Arial" w:hAnsi="Arial"/>
          <w:lang w:val="fr-CA"/>
        </w:rPr>
        <w:t>E</w:t>
      </w:r>
      <w:r w:rsidRPr="00201C62">
        <w:rPr>
          <w:rFonts w:ascii="Arial" w:hAnsi="Arial"/>
          <w:lang w:val="fr-CA"/>
        </w:rPr>
        <w:t>nfance Les Terrasses</w:t>
      </w:r>
    </w:p>
    <w:p w:rsidR="00201C62" w:rsidRPr="00201C62" w:rsidRDefault="00201C62" w:rsidP="00201C62">
      <w:pPr>
        <w:ind w:left="284"/>
        <w:rPr>
          <w:rFonts w:ascii="Arial" w:hAnsi="Arial" w:cs="Arial"/>
          <w:b/>
          <w:lang w:val="fr-CA"/>
        </w:rPr>
      </w:pPr>
    </w:p>
    <w:p w:rsidR="00201C62" w:rsidRPr="00201C62" w:rsidRDefault="00201C62" w:rsidP="00201C62">
      <w:pPr>
        <w:ind w:left="284"/>
        <w:rPr>
          <w:rFonts w:ascii="Arial" w:hAnsi="Arial" w:cs="Arial"/>
          <w:b/>
          <w:lang w:val="fr-CA"/>
        </w:rPr>
      </w:pPr>
      <w:r w:rsidRPr="00201C62">
        <w:rPr>
          <w:rFonts w:ascii="Arial" w:hAnsi="Arial"/>
          <w:b/>
          <w:lang w:val="fr-CA"/>
        </w:rPr>
        <w:t xml:space="preserve">Gatineau | Québec </w:t>
      </w:r>
    </w:p>
    <w:p w:rsidR="00201C62" w:rsidRPr="00201C62" w:rsidRDefault="00201C62" w:rsidP="00201C62">
      <w:pPr>
        <w:ind w:left="284"/>
        <w:rPr>
          <w:rFonts w:ascii="Arial" w:hAnsi="Arial" w:cs="Arial"/>
          <w:b/>
          <w:lang w:val="fr-CA"/>
        </w:rPr>
      </w:pPr>
      <w:r w:rsidRPr="00201C62">
        <w:rPr>
          <w:rFonts w:ascii="Arial" w:hAnsi="Arial"/>
          <w:b/>
          <w:lang w:val="fr-CA"/>
        </w:rPr>
        <w:t xml:space="preserve">Place du Portage IV </w:t>
      </w:r>
    </w:p>
    <w:p w:rsidR="00201C62" w:rsidRPr="00201C62" w:rsidRDefault="00201C62" w:rsidP="00201C62">
      <w:pPr>
        <w:ind w:left="284"/>
        <w:rPr>
          <w:rFonts w:ascii="Arial" w:hAnsi="Arial" w:cs="Arial"/>
          <w:lang w:val="fr-CA"/>
        </w:rPr>
      </w:pPr>
      <w:r w:rsidRPr="00201C62">
        <w:rPr>
          <w:rFonts w:ascii="Arial" w:hAnsi="Arial"/>
          <w:lang w:val="fr-CA"/>
        </w:rPr>
        <w:t>Centre de la Petite Enfance du Portage</w:t>
      </w:r>
    </w:p>
    <w:p w:rsidR="00201C62" w:rsidRPr="00201C62" w:rsidRDefault="00201C62" w:rsidP="00201C62">
      <w:pPr>
        <w:ind w:left="284"/>
        <w:rPr>
          <w:rFonts w:ascii="Arial" w:hAnsi="Arial" w:cs="Arial"/>
          <w:lang w:val="fr-CA"/>
        </w:rPr>
      </w:pPr>
    </w:p>
    <w:p w:rsidR="00201C62" w:rsidRPr="00201C62" w:rsidRDefault="00201C62" w:rsidP="00201C62">
      <w:pPr>
        <w:ind w:left="284"/>
        <w:rPr>
          <w:rFonts w:ascii="Arial" w:hAnsi="Arial" w:cs="Arial"/>
          <w:b/>
          <w:lang w:val="fr-CA"/>
        </w:rPr>
      </w:pPr>
      <w:r w:rsidRPr="00201C62">
        <w:rPr>
          <w:rFonts w:ascii="Arial" w:hAnsi="Arial"/>
          <w:b/>
          <w:lang w:val="fr-CA"/>
        </w:rPr>
        <w:t xml:space="preserve">Ottawa | Ontario </w:t>
      </w:r>
    </w:p>
    <w:p w:rsidR="00201C62" w:rsidRPr="00201C62" w:rsidRDefault="00201C62" w:rsidP="00201C62">
      <w:pPr>
        <w:ind w:left="284"/>
        <w:rPr>
          <w:rFonts w:ascii="Arial" w:hAnsi="Arial" w:cs="Arial"/>
          <w:b/>
          <w:lang w:val="fr-CA"/>
        </w:rPr>
      </w:pPr>
      <w:r w:rsidRPr="00201C62">
        <w:rPr>
          <w:rFonts w:ascii="Arial" w:hAnsi="Arial"/>
          <w:b/>
          <w:lang w:val="fr-CA"/>
        </w:rPr>
        <w:t xml:space="preserve">Édifice de la Confédération </w:t>
      </w:r>
    </w:p>
    <w:p w:rsidR="00201C62" w:rsidRPr="00201C62" w:rsidRDefault="00201C62" w:rsidP="00201C62">
      <w:pPr>
        <w:ind w:left="284"/>
        <w:rPr>
          <w:rFonts w:ascii="Arial" w:hAnsi="Arial" w:cs="Arial"/>
          <w:lang w:val="fr-CA"/>
        </w:rPr>
      </w:pPr>
      <w:r w:rsidRPr="00201C62">
        <w:rPr>
          <w:rFonts w:ascii="Arial" w:hAnsi="Arial"/>
          <w:lang w:val="fr-CA"/>
        </w:rPr>
        <w:t xml:space="preserve">Enfants de la colline </w:t>
      </w:r>
    </w:p>
    <w:p w:rsidR="00201C62" w:rsidRPr="00201C62" w:rsidRDefault="00201C62" w:rsidP="00201C62">
      <w:pPr>
        <w:rPr>
          <w:rFonts w:ascii="Arial" w:hAnsi="Arial" w:cs="Arial"/>
          <w:u w:val="single"/>
          <w:lang w:val="fr-CA"/>
        </w:rPr>
      </w:pPr>
    </w:p>
    <w:p w:rsidR="00201C62" w:rsidRPr="00201C62" w:rsidRDefault="00201C62" w:rsidP="00201C62">
      <w:pPr>
        <w:ind w:left="284"/>
        <w:rPr>
          <w:rFonts w:ascii="Arial" w:hAnsi="Arial" w:cs="Arial"/>
          <w:b/>
          <w:lang w:val="fr-CA"/>
        </w:rPr>
      </w:pPr>
    </w:p>
    <w:p w:rsidR="00201C62" w:rsidRPr="00201C62" w:rsidRDefault="00201C62" w:rsidP="00201C62">
      <w:pPr>
        <w:ind w:left="284"/>
        <w:rPr>
          <w:rFonts w:ascii="Arial" w:hAnsi="Arial" w:cs="Arial"/>
          <w:b/>
          <w:lang w:val="fr-CA"/>
        </w:rPr>
      </w:pPr>
      <w:r w:rsidRPr="00201C62">
        <w:rPr>
          <w:rFonts w:ascii="Arial" w:hAnsi="Arial"/>
          <w:b/>
          <w:lang w:val="fr-CA"/>
        </w:rPr>
        <w:t xml:space="preserve">Montréal | Québec </w:t>
      </w:r>
    </w:p>
    <w:p w:rsidR="00201C62" w:rsidRPr="00201C62" w:rsidRDefault="00201C62" w:rsidP="00201C62">
      <w:pPr>
        <w:ind w:left="284"/>
        <w:rPr>
          <w:rFonts w:ascii="Arial" w:hAnsi="Arial" w:cs="Arial"/>
          <w:b/>
          <w:lang w:val="fr-CA"/>
        </w:rPr>
      </w:pPr>
      <w:r w:rsidRPr="00201C62">
        <w:rPr>
          <w:rFonts w:ascii="Arial" w:hAnsi="Arial"/>
          <w:b/>
          <w:lang w:val="fr-CA"/>
        </w:rPr>
        <w:t xml:space="preserve">Complexe Guy-Favreau </w:t>
      </w:r>
    </w:p>
    <w:p w:rsidR="00201C62" w:rsidRPr="00201C62" w:rsidRDefault="00201C62" w:rsidP="00201C62">
      <w:pPr>
        <w:ind w:left="284"/>
        <w:rPr>
          <w:rFonts w:ascii="Arial" w:hAnsi="Arial" w:cs="Arial"/>
          <w:lang w:val="fr-CA"/>
        </w:rPr>
      </w:pPr>
      <w:r w:rsidRPr="00201C62">
        <w:rPr>
          <w:rFonts w:ascii="Arial" w:hAnsi="Arial"/>
          <w:lang w:val="fr-CA"/>
        </w:rPr>
        <w:t>Centre à la Petite Enfance du Complexe Guy-Favreau</w:t>
      </w:r>
    </w:p>
    <w:p w:rsidR="00201C62" w:rsidRPr="00201C62" w:rsidRDefault="00201C62" w:rsidP="00201C62">
      <w:pPr>
        <w:ind w:left="284"/>
        <w:rPr>
          <w:rFonts w:ascii="Arial" w:hAnsi="Arial" w:cs="Arial"/>
          <w:lang w:val="fr-CA"/>
        </w:rPr>
      </w:pPr>
    </w:p>
    <w:p w:rsidR="00201C62" w:rsidRPr="00713A6D" w:rsidRDefault="00201C62" w:rsidP="00201C62">
      <w:pPr>
        <w:ind w:left="284"/>
        <w:rPr>
          <w:rFonts w:ascii="Arial" w:hAnsi="Arial" w:cs="Arial"/>
          <w:b/>
          <w:lang w:val="en-US"/>
        </w:rPr>
      </w:pPr>
      <w:r w:rsidRPr="00713A6D">
        <w:rPr>
          <w:rFonts w:ascii="Arial" w:hAnsi="Arial"/>
          <w:b/>
          <w:lang w:val="en-US"/>
        </w:rPr>
        <w:t xml:space="preserve">Ottawa | Ontario </w:t>
      </w:r>
    </w:p>
    <w:p w:rsidR="00201C62" w:rsidRPr="00713A6D" w:rsidRDefault="00201C62" w:rsidP="00201C62">
      <w:pPr>
        <w:ind w:left="284"/>
        <w:rPr>
          <w:rFonts w:ascii="Arial" w:hAnsi="Arial" w:cs="Arial"/>
          <w:b/>
          <w:lang w:val="en-US"/>
        </w:rPr>
      </w:pPr>
      <w:r w:rsidRPr="00713A6D">
        <w:rPr>
          <w:rFonts w:ascii="Arial" w:hAnsi="Arial"/>
          <w:b/>
          <w:lang w:val="en-US"/>
        </w:rPr>
        <w:t xml:space="preserve">Édifice John G. Diefenbaker (pavillon Bytown) </w:t>
      </w:r>
    </w:p>
    <w:p w:rsidR="00201C62" w:rsidRPr="00201C62" w:rsidRDefault="00201C62" w:rsidP="00201C62">
      <w:pPr>
        <w:rPr>
          <w:rFonts w:ascii="Helvetica" w:eastAsia="Times New Roman" w:hAnsi="Helvetica" w:cs="Times New Roman"/>
          <w:color w:val="000000"/>
          <w:sz w:val="18"/>
          <w:szCs w:val="18"/>
          <w:lang w:val="fr-CA"/>
        </w:rPr>
      </w:pPr>
      <w:r w:rsidRPr="00264AFC">
        <w:rPr>
          <w:rFonts w:ascii="Arial" w:hAnsi="Arial"/>
          <w:lang w:val="en-US"/>
        </w:rPr>
        <w:t xml:space="preserve">    </w:t>
      </w:r>
      <w:r w:rsidRPr="00201C62">
        <w:rPr>
          <w:rFonts w:ascii="Arial" w:hAnsi="Arial"/>
          <w:lang w:val="fr-CA"/>
        </w:rPr>
        <w:t>Centre Educatif Pinocchio de la Ville d’Ottawa</w:t>
      </w:r>
    </w:p>
    <w:p w:rsidR="00201C62" w:rsidRPr="00201C62" w:rsidRDefault="00201C62" w:rsidP="00201C62">
      <w:pPr>
        <w:rPr>
          <w:rFonts w:ascii="Helvetica" w:eastAsia="Times New Roman" w:hAnsi="Helvetica" w:cs="Times New Roman"/>
          <w:color w:val="000000"/>
          <w:sz w:val="18"/>
          <w:szCs w:val="18"/>
          <w:lang w:val="fr-CA"/>
        </w:rPr>
      </w:pPr>
    </w:p>
    <w:p w:rsidR="00201C62" w:rsidRPr="00201C62" w:rsidRDefault="00201C62" w:rsidP="00201C62">
      <w:pPr>
        <w:rPr>
          <w:rFonts w:ascii="Helvetica" w:eastAsia="Times New Roman" w:hAnsi="Helvetica" w:cs="Times New Roman"/>
          <w:b/>
          <w:bCs/>
          <w:color w:val="000000"/>
          <w:shd w:val="clear" w:color="auto" w:fill="FFFFFF"/>
          <w:lang w:val="fr-CA"/>
        </w:rPr>
      </w:pPr>
    </w:p>
    <w:p w:rsidR="00B2643D" w:rsidRPr="00201C62" w:rsidRDefault="00201C62" w:rsidP="00201C62">
      <w:pPr>
        <w:rPr>
          <w:rFonts w:ascii="Helvetica" w:eastAsia="Times New Roman" w:hAnsi="Helvetica" w:cs="Times New Roman"/>
          <w:color w:val="000000"/>
          <w:sz w:val="18"/>
          <w:szCs w:val="18"/>
          <w:lang w:val="fr-CA"/>
        </w:rPr>
      </w:pPr>
      <w:r w:rsidRPr="00201C62">
        <w:rPr>
          <w:rFonts w:ascii="Helvetica" w:hAnsi="Helvetica"/>
          <w:b/>
          <w:bCs/>
          <w:color w:val="000000"/>
          <w:shd w:val="clear" w:color="auto" w:fill="FFFFFF"/>
          <w:lang w:val="fr-CA"/>
        </w:rPr>
        <w:t>Programmes de conditionnement physique en milieu de travail</w:t>
      </w:r>
      <w:r w:rsidR="00B2643D">
        <w:rPr>
          <w:rFonts w:ascii="Helvetica" w:hAnsi="Helvetica"/>
          <w:b/>
          <w:bCs/>
          <w:color w:val="000000"/>
          <w:shd w:val="clear" w:color="auto" w:fill="FFFFFF"/>
          <w:lang w:val="fr-CA"/>
        </w:rPr>
        <w:t xml:space="preserve"> </w:t>
      </w:r>
      <w:r w:rsidR="00B2643D" w:rsidRPr="005146FF">
        <w:rPr>
          <w:rFonts w:ascii="Helvetica" w:hAnsi="Helvetica"/>
          <w:bCs/>
          <w:color w:val="000000"/>
          <w:shd w:val="clear" w:color="auto" w:fill="FFFFFF"/>
          <w:lang w:val="fr-CA"/>
        </w:rPr>
        <w:t>Archivée et remplac</w:t>
      </w:r>
      <w:r w:rsidR="00B2643D" w:rsidRPr="00732B6A">
        <w:rPr>
          <w:rFonts w:ascii="Helvetica" w:hAnsi="Helvetica"/>
          <w:bCs/>
          <w:color w:val="000000"/>
          <w:shd w:val="clear" w:color="auto" w:fill="FFFFFF"/>
          <w:lang w:val="fr-CA"/>
        </w:rPr>
        <w:t>é</w:t>
      </w:r>
      <w:r w:rsidR="00AE3B47" w:rsidRPr="00732B6A">
        <w:rPr>
          <w:rFonts w:ascii="Helvetica" w:hAnsi="Helvetica"/>
          <w:bCs/>
          <w:color w:val="000000"/>
          <w:shd w:val="clear" w:color="auto" w:fill="FFFFFF"/>
          <w:lang w:val="fr-CA"/>
        </w:rPr>
        <w:t xml:space="preserve">e par la </w:t>
      </w:r>
      <w:r w:rsidR="00B2643D" w:rsidRPr="005146FF">
        <w:rPr>
          <w:rFonts w:ascii="Helvetica" w:hAnsi="Helvetica"/>
          <w:bCs/>
          <w:color w:val="000000"/>
          <w:shd w:val="clear" w:color="auto" w:fill="FFFFFF"/>
          <w:lang w:val="fr-CA"/>
        </w:rPr>
        <w:t>Politique sur la gestion des personnes</w:t>
      </w:r>
      <w:r w:rsidR="00AE3B47" w:rsidRPr="005146FF">
        <w:rPr>
          <w:rFonts w:ascii="Helvetica" w:hAnsi="Helvetica"/>
          <w:bCs/>
          <w:color w:val="000000"/>
          <w:shd w:val="clear" w:color="auto" w:fill="FFFFFF"/>
          <w:lang w:val="fr-CA"/>
        </w:rPr>
        <w:t>, 2020-01-01</w:t>
      </w:r>
    </w:p>
    <w:p w:rsidR="000E0722" w:rsidRPr="005146FF" w:rsidRDefault="003A2055" w:rsidP="000E0722">
      <w:pPr>
        <w:rPr>
          <w:rFonts w:eastAsia="Times New Roman" w:cstheme="minorHAnsi"/>
          <w:b/>
          <w:i/>
          <w:color w:val="000000"/>
          <w:lang w:val="fr-CA"/>
        </w:rPr>
      </w:pPr>
      <w:hyperlink r:id="rId9" w:history="1">
        <w:r w:rsidR="000E0722" w:rsidRPr="005146FF">
          <w:rPr>
            <w:rStyle w:val="Hyperlink"/>
            <w:rFonts w:eastAsia="Times New Roman" w:cstheme="minorHAnsi"/>
            <w:b/>
            <w:i/>
            <w:lang w:val="fr-CA"/>
          </w:rPr>
          <w:t>https://www.tbs-sct.gc.ca/pol/doc-fra.aspx?id=32621</w:t>
        </w:r>
      </w:hyperlink>
    </w:p>
    <w:p w:rsidR="00201C62" w:rsidRPr="005146FF" w:rsidRDefault="003A2055" w:rsidP="00201C62">
      <w:pPr>
        <w:rPr>
          <w:rFonts w:eastAsia="Times New Roman" w:cstheme="minorHAnsi"/>
          <w:b/>
          <w:i/>
          <w:color w:val="000000"/>
          <w:lang w:val="fr-CA"/>
        </w:rPr>
      </w:pPr>
      <w:hyperlink r:id="rId10" w:history="1">
        <w:r w:rsidR="00201C62" w:rsidRPr="005146FF">
          <w:rPr>
            <w:rFonts w:cstheme="minorHAnsi"/>
            <w:b/>
            <w:bCs/>
            <w:i/>
            <w:iCs/>
            <w:color w:val="0000FF"/>
            <w:u w:val="single"/>
            <w:lang w:val="fr-CA"/>
          </w:rPr>
          <w:t>https://www.tbs-sct.gc.ca/pol/doc-fra.aspx?id=12612</w:t>
        </w:r>
      </w:hyperlink>
    </w:p>
    <w:p w:rsidR="00B2643D" w:rsidRDefault="00B2643D" w:rsidP="00201C62">
      <w:pPr>
        <w:rPr>
          <w:rFonts w:ascii="Helvetica" w:eastAsia="Times New Roman" w:hAnsi="Helvetica" w:cs="Times New Roman"/>
          <w:color w:val="000000"/>
          <w:sz w:val="18"/>
          <w:szCs w:val="18"/>
          <w:lang w:val="fr-CA"/>
        </w:rPr>
      </w:pPr>
    </w:p>
    <w:p w:rsidR="00201C62" w:rsidRPr="00201C62" w:rsidRDefault="00201C62" w:rsidP="00201C62">
      <w:pPr>
        <w:rPr>
          <w:rFonts w:ascii="Helvetica" w:eastAsia="Times New Roman" w:hAnsi="Helvetica" w:cs="Times New Roman"/>
          <w:color w:val="000000"/>
          <w:sz w:val="18"/>
          <w:szCs w:val="18"/>
          <w:lang w:val="fr-CA"/>
        </w:rPr>
      </w:pPr>
      <w:r w:rsidRPr="00201C62">
        <w:rPr>
          <w:rFonts w:ascii="Helvetica" w:hAnsi="Helvetica"/>
          <w:color w:val="000000"/>
          <w:lang w:val="fr-CA"/>
        </w:rPr>
        <w:t>Q6.</w:t>
      </w:r>
      <w:r w:rsidRPr="00201C62">
        <w:rPr>
          <w:rFonts w:ascii="Helvetica" w:hAnsi="Helvetica"/>
          <w:color w:val="000000"/>
          <w:shd w:val="clear" w:color="auto" w:fill="FFFFFF"/>
          <w:lang w:val="fr-CA"/>
        </w:rPr>
        <w:t xml:space="preserve"> Dans la politique </w:t>
      </w:r>
      <w:r w:rsidR="00354CDF">
        <w:rPr>
          <w:rFonts w:ascii="Helvetica" w:hAnsi="Helvetica"/>
          <w:color w:val="000000"/>
          <w:shd w:val="clear" w:color="auto" w:fill="FFFFFF"/>
          <w:lang w:val="fr-CA"/>
        </w:rPr>
        <w:t>sur la gestion des personnes</w:t>
      </w:r>
      <w:r w:rsidRPr="00201C62">
        <w:rPr>
          <w:rFonts w:ascii="Helvetica" w:hAnsi="Helvetica"/>
          <w:color w:val="000000"/>
          <w:shd w:val="clear" w:color="auto" w:fill="FFFFFF"/>
          <w:lang w:val="fr-CA"/>
        </w:rPr>
        <w:t xml:space="preserve"> </w:t>
      </w:r>
      <w:r w:rsidR="00354CDF">
        <w:rPr>
          <w:rFonts w:ascii="Helvetica" w:hAnsi="Helvetica"/>
          <w:color w:val="000000"/>
          <w:shd w:val="clear" w:color="auto" w:fill="FFFFFF"/>
          <w:lang w:val="fr-CA"/>
        </w:rPr>
        <w:t xml:space="preserve">ou la politique achivée des Programmes de conditionnement physique en milieu de travail </w:t>
      </w:r>
      <w:r w:rsidR="00354CDF" w:rsidRPr="00201C62">
        <w:rPr>
          <w:rFonts w:ascii="Helvetica" w:hAnsi="Helvetica"/>
          <w:color w:val="000000"/>
          <w:shd w:val="clear" w:color="auto" w:fill="FFFFFF"/>
          <w:lang w:val="fr-CA"/>
        </w:rPr>
        <w:t>du Secrétariat du Conseil du Trésor (SCT)</w:t>
      </w:r>
      <w:r w:rsidRPr="00201C62">
        <w:rPr>
          <w:rFonts w:ascii="Helvetica" w:hAnsi="Helvetica"/>
          <w:color w:val="000000"/>
          <w:shd w:val="clear" w:color="auto" w:fill="FFFFFF"/>
          <w:lang w:val="fr-CA"/>
        </w:rPr>
        <w:t>, quelles sont les dispositions pour traiter le remboursement des frais d’adhésion aux utilisateurs des centres de conditionnement physique, en particulier ceux dans les installations administrées par SPAC?</w:t>
      </w:r>
    </w:p>
    <w:p w:rsidR="00201C62" w:rsidRPr="00201C62" w:rsidRDefault="00201C62" w:rsidP="00201C62">
      <w:pPr>
        <w:rPr>
          <w:rFonts w:ascii="Helvetica" w:eastAsia="Times New Roman" w:hAnsi="Helvetica" w:cs="Times New Roman"/>
          <w:color w:val="000000"/>
          <w:sz w:val="18"/>
          <w:szCs w:val="18"/>
          <w:lang w:val="fr-CA"/>
        </w:rPr>
      </w:pPr>
    </w:p>
    <w:p w:rsidR="00201C62" w:rsidRPr="00201C62" w:rsidRDefault="00201C62" w:rsidP="00201C62">
      <w:pPr>
        <w:rPr>
          <w:rFonts w:ascii="Helvetica" w:eastAsia="Times New Roman" w:hAnsi="Helvetica" w:cs="Times New Roman"/>
          <w:color w:val="000000"/>
          <w:sz w:val="18"/>
          <w:szCs w:val="18"/>
          <w:lang w:val="fr-CA"/>
        </w:rPr>
      </w:pPr>
      <w:r w:rsidRPr="00201C62">
        <w:rPr>
          <w:rFonts w:ascii="Helvetica" w:hAnsi="Helvetica"/>
          <w:color w:val="000000"/>
          <w:lang w:val="fr-CA"/>
        </w:rPr>
        <w:t xml:space="preserve">R6. </w:t>
      </w:r>
      <w:r w:rsidR="00354CDF">
        <w:rPr>
          <w:rFonts w:ascii="Helvetica" w:hAnsi="Helvetica"/>
          <w:color w:val="000000"/>
          <w:lang w:val="fr-CA"/>
        </w:rPr>
        <w:t xml:space="preserve">Aucune de ces </w:t>
      </w:r>
      <w:r w:rsidR="00106886">
        <w:rPr>
          <w:rFonts w:ascii="Helvetica" w:hAnsi="Helvetica"/>
          <w:color w:val="000000"/>
          <w:lang w:val="fr-CA"/>
        </w:rPr>
        <w:t>politiques</w:t>
      </w:r>
      <w:r w:rsidR="00106886" w:rsidRPr="00201C62">
        <w:rPr>
          <w:rFonts w:ascii="Helvetica" w:hAnsi="Helvetica"/>
          <w:color w:val="000000"/>
          <w:lang w:val="fr-CA"/>
        </w:rPr>
        <w:t xml:space="preserve"> </w:t>
      </w:r>
      <w:r w:rsidR="00106886">
        <w:rPr>
          <w:rFonts w:ascii="Helvetica" w:hAnsi="Helvetica"/>
          <w:color w:val="000000"/>
          <w:lang w:val="fr-CA"/>
        </w:rPr>
        <w:t>n’indique</w:t>
      </w:r>
      <w:r w:rsidRPr="00201C62">
        <w:rPr>
          <w:rFonts w:ascii="Helvetica" w:hAnsi="Helvetica"/>
          <w:color w:val="000000"/>
          <w:shd w:val="clear" w:color="auto" w:fill="FFFFFF"/>
          <w:lang w:val="fr-CA"/>
        </w:rPr>
        <w:t xml:space="preserve"> la manière dont les fournisseurs de service de centres de conditionnement physique doivent offrir leurs services à leurs membres. </w:t>
      </w:r>
      <w:r w:rsidR="00106886" w:rsidRPr="00201C62">
        <w:rPr>
          <w:rFonts w:ascii="Helvetica" w:hAnsi="Helvetica"/>
          <w:color w:val="000000"/>
          <w:shd w:val="clear" w:color="auto" w:fill="FFFFFF"/>
          <w:lang w:val="fr-CA"/>
        </w:rPr>
        <w:t>Elle</w:t>
      </w:r>
      <w:r w:rsidR="00106886">
        <w:rPr>
          <w:rFonts w:ascii="Helvetica" w:hAnsi="Helvetica"/>
          <w:color w:val="000000"/>
          <w:shd w:val="clear" w:color="auto" w:fill="FFFFFF"/>
          <w:lang w:val="fr-CA"/>
        </w:rPr>
        <w:t>s</w:t>
      </w:r>
      <w:r w:rsidR="00106886" w:rsidRPr="00201C62">
        <w:rPr>
          <w:rFonts w:ascii="Helvetica" w:hAnsi="Helvetica"/>
          <w:color w:val="000000"/>
          <w:shd w:val="clear" w:color="auto" w:fill="FFFFFF"/>
          <w:lang w:val="fr-CA"/>
        </w:rPr>
        <w:t xml:space="preserve"> n’abordent</w:t>
      </w:r>
      <w:r w:rsidRPr="00201C62">
        <w:rPr>
          <w:rFonts w:ascii="Helvetica" w:hAnsi="Helvetica"/>
          <w:color w:val="000000"/>
          <w:shd w:val="clear" w:color="auto" w:fill="FFFFFF"/>
          <w:lang w:val="fr-CA"/>
        </w:rPr>
        <w:t xml:space="preserve"> pas la question du remboursement dans le cadre d’une situation d’urgence (comme, par exemple, la pandémie actuelle). Étant donné que chaque circonstance est unique et dépend des accords individuels conclus avec les fournisseurs de services, SPAC conseille aux employés qui ont des préoccupations concernant leurs frais d’adhésion d’en discuter directement avec l’exploitant du centre de conditionnement physique.</w:t>
      </w:r>
    </w:p>
    <w:p w:rsidR="00201C62" w:rsidRPr="00201C62" w:rsidRDefault="00201C62" w:rsidP="00201C62">
      <w:pPr>
        <w:rPr>
          <w:lang w:val="fr-CA"/>
        </w:rPr>
      </w:pPr>
    </w:p>
    <w:p w:rsidR="00201C62" w:rsidRDefault="00201C62" w:rsidP="002839C5">
      <w:pPr>
        <w:rPr>
          <w:rFonts w:ascii="Helvetica" w:eastAsia="Times New Roman" w:hAnsi="Helvetica" w:cs="Calibri"/>
          <w:b/>
          <w:color w:val="000000"/>
          <w:sz w:val="28"/>
          <w:szCs w:val="28"/>
          <w:lang w:val="fr-CA"/>
        </w:rPr>
      </w:pPr>
    </w:p>
    <w:p w:rsidR="001247F2" w:rsidRDefault="001247F2" w:rsidP="002839C5">
      <w:pPr>
        <w:rPr>
          <w:rFonts w:ascii="Helvetica" w:eastAsia="Times New Roman" w:hAnsi="Helvetica" w:cs="Calibri"/>
          <w:b/>
          <w:color w:val="000000"/>
          <w:sz w:val="28"/>
          <w:szCs w:val="28"/>
          <w:lang w:val="fr-CA"/>
        </w:rPr>
      </w:pPr>
    </w:p>
    <w:p w:rsidR="001247F2" w:rsidRDefault="001247F2" w:rsidP="002839C5">
      <w:pPr>
        <w:rPr>
          <w:rFonts w:ascii="Helvetica" w:eastAsia="Times New Roman" w:hAnsi="Helvetica" w:cs="Calibri"/>
          <w:b/>
          <w:color w:val="000000"/>
          <w:sz w:val="28"/>
          <w:szCs w:val="28"/>
          <w:lang w:val="fr-CA"/>
        </w:rPr>
      </w:pPr>
    </w:p>
    <w:p w:rsidR="001247F2" w:rsidRDefault="001247F2" w:rsidP="002839C5">
      <w:pPr>
        <w:rPr>
          <w:rFonts w:ascii="Helvetica" w:eastAsia="Times New Roman" w:hAnsi="Helvetica" w:cs="Calibri"/>
          <w:b/>
          <w:color w:val="000000"/>
          <w:sz w:val="28"/>
          <w:szCs w:val="28"/>
          <w:lang w:val="fr-CA"/>
        </w:rPr>
      </w:pPr>
    </w:p>
    <w:p w:rsidR="001247F2" w:rsidRDefault="001247F2" w:rsidP="002839C5">
      <w:pPr>
        <w:rPr>
          <w:rFonts w:ascii="Helvetica" w:eastAsia="Times New Roman" w:hAnsi="Helvetica" w:cs="Calibri"/>
          <w:b/>
          <w:color w:val="000000"/>
          <w:sz w:val="28"/>
          <w:szCs w:val="28"/>
          <w:lang w:val="fr-CA"/>
        </w:rPr>
      </w:pPr>
    </w:p>
    <w:p w:rsidR="001247F2" w:rsidRDefault="001247F2" w:rsidP="002839C5">
      <w:pPr>
        <w:rPr>
          <w:rFonts w:ascii="Helvetica" w:eastAsia="Times New Roman" w:hAnsi="Helvetica" w:cs="Calibri"/>
          <w:b/>
          <w:color w:val="000000"/>
          <w:sz w:val="28"/>
          <w:szCs w:val="28"/>
          <w:lang w:val="fr-CA"/>
        </w:rPr>
      </w:pPr>
    </w:p>
    <w:p w:rsidR="001247F2" w:rsidRDefault="001247F2" w:rsidP="002839C5">
      <w:pPr>
        <w:rPr>
          <w:rFonts w:ascii="Helvetica" w:eastAsia="Times New Roman" w:hAnsi="Helvetica" w:cs="Calibri"/>
          <w:b/>
          <w:color w:val="000000"/>
          <w:sz w:val="28"/>
          <w:szCs w:val="28"/>
          <w:lang w:val="fr-CA"/>
        </w:rPr>
      </w:pPr>
    </w:p>
    <w:p w:rsidR="001247F2" w:rsidRDefault="001247F2" w:rsidP="002839C5">
      <w:pPr>
        <w:rPr>
          <w:rFonts w:ascii="Helvetica" w:eastAsia="Times New Roman" w:hAnsi="Helvetica" w:cs="Calibri"/>
          <w:b/>
          <w:color w:val="000000"/>
          <w:sz w:val="28"/>
          <w:szCs w:val="28"/>
          <w:lang w:val="fr-CA"/>
        </w:rPr>
      </w:pPr>
    </w:p>
    <w:p w:rsidR="001247F2" w:rsidRDefault="001247F2" w:rsidP="002839C5">
      <w:pPr>
        <w:rPr>
          <w:rFonts w:ascii="Helvetica" w:eastAsia="Times New Roman" w:hAnsi="Helvetica" w:cs="Calibri"/>
          <w:b/>
          <w:color w:val="000000"/>
          <w:sz w:val="28"/>
          <w:szCs w:val="28"/>
          <w:lang w:val="fr-CA"/>
        </w:rPr>
      </w:pPr>
    </w:p>
    <w:p w:rsidR="001247F2" w:rsidRDefault="001247F2" w:rsidP="002839C5">
      <w:pPr>
        <w:rPr>
          <w:rFonts w:ascii="Helvetica" w:eastAsia="Times New Roman" w:hAnsi="Helvetica" w:cs="Calibri"/>
          <w:b/>
          <w:color w:val="000000"/>
          <w:sz w:val="28"/>
          <w:szCs w:val="28"/>
          <w:lang w:val="fr-CA"/>
        </w:rPr>
      </w:pPr>
    </w:p>
    <w:p w:rsidR="001247F2" w:rsidRPr="00201C62" w:rsidRDefault="001247F2" w:rsidP="002839C5">
      <w:pPr>
        <w:rPr>
          <w:rFonts w:ascii="Helvetica" w:eastAsia="Times New Roman" w:hAnsi="Helvetica" w:cs="Calibri"/>
          <w:b/>
          <w:color w:val="000000"/>
          <w:sz w:val="28"/>
          <w:szCs w:val="28"/>
          <w:lang w:val="fr-CA"/>
        </w:rPr>
      </w:pPr>
    </w:p>
    <w:p w:rsidR="00201C62" w:rsidRPr="00201C62" w:rsidRDefault="00201C62" w:rsidP="002839C5">
      <w:pPr>
        <w:rPr>
          <w:rFonts w:ascii="Helvetica" w:eastAsia="Times New Roman" w:hAnsi="Helvetica" w:cs="Calibri"/>
          <w:b/>
          <w:color w:val="000000"/>
          <w:sz w:val="28"/>
          <w:szCs w:val="28"/>
          <w:lang w:val="fr-CA"/>
        </w:rPr>
      </w:pPr>
    </w:p>
    <w:p w:rsidR="002839C5" w:rsidRPr="002839C5" w:rsidRDefault="002839C5" w:rsidP="002839C5">
      <w:pPr>
        <w:rPr>
          <w:rFonts w:ascii="Helvetica" w:eastAsia="Times New Roman" w:hAnsi="Helvetica" w:cs="Calibri"/>
          <w:b/>
          <w:color w:val="000000"/>
          <w:sz w:val="28"/>
          <w:szCs w:val="28"/>
        </w:rPr>
      </w:pPr>
      <w:r w:rsidRPr="002839C5">
        <w:rPr>
          <w:rFonts w:ascii="Helvetica" w:eastAsia="Times New Roman" w:hAnsi="Helvetica" w:cs="Calibri"/>
          <w:b/>
          <w:color w:val="000000"/>
          <w:sz w:val="28"/>
          <w:szCs w:val="28"/>
        </w:rPr>
        <w:t>Questions and Answers</w:t>
      </w:r>
    </w:p>
    <w:p w:rsidR="002839C5" w:rsidRPr="00B04429" w:rsidRDefault="002839C5" w:rsidP="002839C5">
      <w:pPr>
        <w:rPr>
          <w:rFonts w:ascii="Helvetica" w:eastAsia="Times New Roman" w:hAnsi="Helvetica" w:cs="Times New Roman"/>
          <w:b/>
          <w:color w:val="000000"/>
          <w:sz w:val="28"/>
          <w:szCs w:val="28"/>
        </w:rPr>
      </w:pPr>
      <w:r w:rsidRPr="002839C5">
        <w:rPr>
          <w:rFonts w:ascii="Helvetica" w:eastAsia="Times New Roman" w:hAnsi="Helvetica" w:cs="Calibri"/>
          <w:b/>
          <w:color w:val="000000"/>
          <w:sz w:val="28"/>
          <w:szCs w:val="28"/>
        </w:rPr>
        <w:t>E</w:t>
      </w:r>
      <w:r w:rsidRPr="00B04429">
        <w:rPr>
          <w:rFonts w:ascii="Helvetica" w:eastAsia="Times New Roman" w:hAnsi="Helvetica" w:cs="Calibri"/>
          <w:b/>
          <w:color w:val="000000"/>
          <w:sz w:val="28"/>
          <w:szCs w:val="28"/>
        </w:rPr>
        <w:t xml:space="preserve">mployee reimbursements for </w:t>
      </w:r>
      <w:r>
        <w:rPr>
          <w:rFonts w:ascii="Helvetica" w:eastAsia="Times New Roman" w:hAnsi="Helvetica" w:cs="Calibri"/>
          <w:b/>
          <w:color w:val="000000"/>
          <w:sz w:val="28"/>
          <w:szCs w:val="28"/>
        </w:rPr>
        <w:t xml:space="preserve">fees related to </w:t>
      </w:r>
      <w:r w:rsidRPr="00B04429">
        <w:rPr>
          <w:rFonts w:ascii="Helvetica" w:eastAsia="Times New Roman" w:hAnsi="Helvetica" w:cs="Calibri"/>
          <w:b/>
          <w:color w:val="000000"/>
          <w:sz w:val="28"/>
          <w:szCs w:val="28"/>
        </w:rPr>
        <w:t>parking, daycare</w:t>
      </w:r>
      <w:r>
        <w:rPr>
          <w:rFonts w:ascii="Helvetica" w:eastAsia="Times New Roman" w:hAnsi="Helvetica" w:cs="Calibri"/>
          <w:b/>
          <w:color w:val="000000"/>
          <w:sz w:val="28"/>
          <w:szCs w:val="28"/>
        </w:rPr>
        <w:t xml:space="preserve"> centres and fitness centres</w:t>
      </w:r>
    </w:p>
    <w:p w:rsidR="002839C5" w:rsidRPr="00B04429" w:rsidRDefault="002839C5" w:rsidP="002839C5">
      <w:pPr>
        <w:rPr>
          <w:rFonts w:ascii="Helvetica" w:eastAsia="Times New Roman" w:hAnsi="Helvetica" w:cs="Times New Roman"/>
          <w:color w:val="000000"/>
          <w:sz w:val="18"/>
          <w:szCs w:val="18"/>
        </w:rPr>
      </w:pPr>
    </w:p>
    <w:p w:rsidR="002839C5" w:rsidRPr="00B04429" w:rsidRDefault="002839C5" w:rsidP="002839C5">
      <w:pPr>
        <w:rPr>
          <w:rFonts w:ascii="Helvetica" w:eastAsia="Times New Roman" w:hAnsi="Helvetica" w:cs="Times New Roman"/>
          <w:color w:val="000000"/>
          <w:sz w:val="18"/>
          <w:szCs w:val="18"/>
        </w:rPr>
      </w:pPr>
    </w:p>
    <w:p w:rsidR="002839C5" w:rsidRPr="00B04429" w:rsidRDefault="002839C5" w:rsidP="002839C5">
      <w:pPr>
        <w:rPr>
          <w:rFonts w:ascii="Helvetica" w:eastAsia="Times New Roman" w:hAnsi="Helvetica" w:cs="Times New Roman"/>
          <w:color w:val="000000"/>
          <w:sz w:val="18"/>
          <w:szCs w:val="18"/>
        </w:rPr>
      </w:pPr>
      <w:r w:rsidRPr="00B04429">
        <w:rPr>
          <w:rFonts w:ascii="Helvetica" w:eastAsia="Times New Roman" w:hAnsi="Helvetica" w:cs="Times New Roman"/>
          <w:b/>
          <w:bCs/>
          <w:color w:val="000000"/>
        </w:rPr>
        <w:t>Custodial Parking Policy:  </w:t>
      </w:r>
    </w:p>
    <w:p w:rsidR="002839C5" w:rsidRPr="005146FF" w:rsidRDefault="003A2055" w:rsidP="002839C5">
      <w:pPr>
        <w:rPr>
          <w:rFonts w:eastAsia="Times New Roman" w:cstheme="minorHAnsi"/>
          <w:color w:val="000000"/>
          <w:sz w:val="18"/>
          <w:szCs w:val="18"/>
        </w:rPr>
      </w:pPr>
      <w:hyperlink r:id="rId11" w:history="1">
        <w:r w:rsidR="002839C5" w:rsidRPr="005146FF">
          <w:rPr>
            <w:rFonts w:eastAsia="Times New Roman" w:cstheme="minorHAnsi"/>
            <w:b/>
            <w:bCs/>
            <w:i/>
            <w:iCs/>
            <w:color w:val="0000FF"/>
            <w:u w:val="single"/>
          </w:rPr>
          <w:t>http://gcintranet.tpsgc-pwgsc.gc.ca/bi-rp/publications/politique-policy-eng.html</w:t>
        </w:r>
      </w:hyperlink>
    </w:p>
    <w:p w:rsidR="002839C5" w:rsidRPr="00B04429" w:rsidRDefault="002839C5" w:rsidP="002839C5">
      <w:pPr>
        <w:rPr>
          <w:rFonts w:ascii="Helvetica" w:eastAsia="Times New Roman" w:hAnsi="Helvetica" w:cs="Times New Roman"/>
          <w:color w:val="000000"/>
          <w:sz w:val="18"/>
          <w:szCs w:val="18"/>
        </w:rPr>
      </w:pPr>
    </w:p>
    <w:p w:rsidR="002839C5" w:rsidRPr="00B04429" w:rsidRDefault="002839C5" w:rsidP="002839C5">
      <w:pPr>
        <w:rPr>
          <w:rFonts w:ascii="Helvetica" w:eastAsia="Times New Roman" w:hAnsi="Helvetica" w:cs="Times New Roman"/>
          <w:b/>
          <w:color w:val="000000"/>
          <w:sz w:val="18"/>
          <w:szCs w:val="18"/>
        </w:rPr>
      </w:pPr>
      <w:r w:rsidRPr="00B04429">
        <w:rPr>
          <w:rFonts w:ascii="Helvetica" w:eastAsia="Times New Roman" w:hAnsi="Helvetica" w:cs="Times New Roman"/>
          <w:b/>
          <w:color w:val="000000"/>
        </w:rPr>
        <w:t>Custodial Parking Procedure:</w:t>
      </w:r>
    </w:p>
    <w:p w:rsidR="002839C5" w:rsidRPr="00B04429" w:rsidRDefault="003A2055" w:rsidP="002839C5">
      <w:pPr>
        <w:rPr>
          <w:rFonts w:ascii="Helvetica" w:eastAsia="Times New Roman" w:hAnsi="Helvetica" w:cs="Times New Roman"/>
          <w:color w:val="000000"/>
          <w:sz w:val="18"/>
          <w:szCs w:val="18"/>
        </w:rPr>
      </w:pPr>
      <w:hyperlink r:id="rId12" w:history="1">
        <w:r w:rsidR="002839C5" w:rsidRPr="00B04429">
          <w:rPr>
            <w:rFonts w:ascii="Calibri" w:eastAsia="Times New Roman" w:hAnsi="Calibri" w:cs="Calibri"/>
            <w:b/>
            <w:bCs/>
            <w:i/>
            <w:iCs/>
            <w:color w:val="0000FF"/>
            <w:u w:val="single"/>
          </w:rPr>
          <w:t>http://gcintranet.tpsgc-pwgsc.gc.ca/bi-rp/publications/procedure-eng.html</w:t>
        </w:r>
      </w:hyperlink>
    </w:p>
    <w:p w:rsidR="002839C5" w:rsidRPr="00B04429" w:rsidRDefault="002839C5" w:rsidP="002839C5">
      <w:pPr>
        <w:rPr>
          <w:rFonts w:ascii="Helvetica" w:eastAsia="Times New Roman" w:hAnsi="Helvetica" w:cs="Times New Roman"/>
          <w:color w:val="000000"/>
          <w:sz w:val="18"/>
          <w:szCs w:val="18"/>
        </w:rPr>
      </w:pPr>
    </w:p>
    <w:p w:rsidR="002839C5" w:rsidRPr="00B04429" w:rsidRDefault="002839C5" w:rsidP="002839C5">
      <w:pPr>
        <w:rPr>
          <w:rFonts w:ascii="Helvetica" w:eastAsia="Times New Roman" w:hAnsi="Helvetica" w:cs="Times New Roman"/>
          <w:color w:val="000000"/>
          <w:sz w:val="18"/>
          <w:szCs w:val="18"/>
        </w:rPr>
      </w:pPr>
      <w:r w:rsidRPr="00B04429">
        <w:rPr>
          <w:rFonts w:ascii="Helvetica" w:eastAsia="Times New Roman" w:hAnsi="Helvetica" w:cs="Times New Roman"/>
          <w:color w:val="000000"/>
        </w:rPr>
        <w:t>Q1. What provisions are in place, within the PSPC RPS Custodial Parking Policy and Procedure, to address reimbursement of parking fees due to emergency situations (i.e. the current pandemic)?</w:t>
      </w:r>
    </w:p>
    <w:p w:rsidR="002839C5" w:rsidRPr="00B04429" w:rsidRDefault="002839C5" w:rsidP="002839C5">
      <w:pPr>
        <w:rPr>
          <w:rFonts w:ascii="Helvetica" w:eastAsia="Times New Roman" w:hAnsi="Helvetica" w:cs="Times New Roman"/>
          <w:color w:val="000000"/>
          <w:sz w:val="18"/>
          <w:szCs w:val="18"/>
        </w:rPr>
      </w:pPr>
    </w:p>
    <w:p w:rsidR="002839C5" w:rsidRPr="00B04429" w:rsidRDefault="002839C5" w:rsidP="002839C5">
      <w:pPr>
        <w:rPr>
          <w:rFonts w:ascii="Helvetica" w:eastAsia="Times New Roman" w:hAnsi="Helvetica" w:cs="Times New Roman"/>
          <w:color w:val="000000"/>
          <w:sz w:val="18"/>
          <w:szCs w:val="18"/>
        </w:rPr>
      </w:pPr>
      <w:r w:rsidRPr="00B04429">
        <w:rPr>
          <w:rFonts w:ascii="Helvetica" w:eastAsia="Times New Roman" w:hAnsi="Helvetica" w:cs="Times New Roman"/>
          <w:color w:val="000000"/>
        </w:rPr>
        <w:t>A1. In accordance with the Custodial Parking Policy and Procedure, RPS provides parking to meet client departments' minimum operational requirements as well as any additional operational requirements in order to support clients' mandated program requirements. The policy and the procedure do not provide direction on how contracted parking operators should offer services to employees.</w:t>
      </w:r>
    </w:p>
    <w:p w:rsidR="002839C5" w:rsidRPr="00B04429" w:rsidRDefault="002839C5" w:rsidP="002839C5">
      <w:pPr>
        <w:rPr>
          <w:rFonts w:ascii="Helvetica" w:eastAsia="Times New Roman" w:hAnsi="Helvetica" w:cs="Times New Roman"/>
          <w:color w:val="000000"/>
          <w:sz w:val="18"/>
          <w:szCs w:val="18"/>
        </w:rPr>
      </w:pPr>
    </w:p>
    <w:p w:rsidR="002839C5" w:rsidRPr="00B04429" w:rsidRDefault="002839C5" w:rsidP="002839C5">
      <w:pPr>
        <w:rPr>
          <w:rFonts w:ascii="Helvetica" w:eastAsia="Times New Roman" w:hAnsi="Helvetica" w:cs="Times New Roman"/>
          <w:color w:val="000000"/>
          <w:sz w:val="18"/>
          <w:szCs w:val="18"/>
        </w:rPr>
      </w:pPr>
      <w:r w:rsidRPr="00B04429">
        <w:rPr>
          <w:rFonts w:ascii="Helvetica" w:eastAsia="Times New Roman" w:hAnsi="Helvetica" w:cs="Times New Roman"/>
          <w:color w:val="000000"/>
        </w:rPr>
        <w:t xml:space="preserve">Specifically, the policy and procedure do not address the provision of reimbursements in general or due to emergency situations. </w:t>
      </w:r>
      <w:r>
        <w:rPr>
          <w:rFonts w:ascii="Helvetica" w:eastAsia="Times New Roman" w:hAnsi="Helvetica" w:cs="Times New Roman"/>
          <w:color w:val="000000"/>
        </w:rPr>
        <w:t xml:space="preserve">PSPC </w:t>
      </w:r>
      <w:r w:rsidR="000B290B">
        <w:rPr>
          <w:rFonts w:ascii="Helvetica" w:eastAsia="Times New Roman" w:hAnsi="Helvetica" w:cs="Times New Roman"/>
          <w:color w:val="000000"/>
        </w:rPr>
        <w:t>has consulted</w:t>
      </w:r>
      <w:r>
        <w:rPr>
          <w:rFonts w:ascii="Helvetica" w:eastAsia="Times New Roman" w:hAnsi="Helvetica" w:cs="Times New Roman"/>
          <w:color w:val="000000"/>
        </w:rPr>
        <w:t xml:space="preserve"> with Treasury Board Secretariat on this issue and </w:t>
      </w:r>
      <w:r w:rsidR="000B290B">
        <w:rPr>
          <w:rFonts w:ascii="Helvetica" w:eastAsia="Times New Roman" w:hAnsi="Helvetica" w:cs="Times New Roman"/>
          <w:color w:val="000000"/>
        </w:rPr>
        <w:t xml:space="preserve">they agree that </w:t>
      </w:r>
      <w:r>
        <w:rPr>
          <w:rFonts w:ascii="Helvetica" w:eastAsia="Times New Roman" w:hAnsi="Helvetica" w:cs="Times New Roman"/>
          <w:color w:val="000000"/>
        </w:rPr>
        <w:t>g</w:t>
      </w:r>
      <w:r w:rsidRPr="00B04429">
        <w:rPr>
          <w:rFonts w:ascii="Helvetica" w:eastAsia="Times New Roman" w:hAnsi="Helvetica" w:cs="Times New Roman"/>
          <w:color w:val="000000"/>
        </w:rPr>
        <w:t xml:space="preserve">iven each and every circumstance is unique to individual </w:t>
      </w:r>
      <w:r w:rsidR="000B290B">
        <w:rPr>
          <w:rFonts w:ascii="Helvetica" w:eastAsia="Times New Roman" w:hAnsi="Helvetica" w:cs="Times New Roman"/>
          <w:color w:val="000000"/>
        </w:rPr>
        <w:t>contracts</w:t>
      </w:r>
      <w:r w:rsidRPr="00B04429">
        <w:rPr>
          <w:rFonts w:ascii="Helvetica" w:eastAsia="Times New Roman" w:hAnsi="Helvetica" w:cs="Times New Roman"/>
          <w:color w:val="000000"/>
        </w:rPr>
        <w:t xml:space="preserve"> with multiple parking operators across the country,  employees who have concerns regarding their monthly parking fees </w:t>
      </w:r>
      <w:r w:rsidR="000B290B">
        <w:rPr>
          <w:rFonts w:ascii="Helvetica" w:eastAsia="Times New Roman" w:hAnsi="Helvetica" w:cs="Times New Roman"/>
          <w:color w:val="000000"/>
        </w:rPr>
        <w:t xml:space="preserve">are to </w:t>
      </w:r>
      <w:r w:rsidRPr="00B04429">
        <w:rPr>
          <w:rFonts w:ascii="Helvetica" w:eastAsia="Times New Roman" w:hAnsi="Helvetica" w:cs="Times New Roman"/>
          <w:color w:val="000000"/>
        </w:rPr>
        <w:t>discuss the matter directly with their parking operator (</w:t>
      </w:r>
      <w:r w:rsidR="000602A7">
        <w:rPr>
          <w:rFonts w:ascii="Helvetica" w:eastAsia="Times New Roman" w:hAnsi="Helvetica" w:cs="Times New Roman"/>
          <w:color w:val="000000"/>
        </w:rPr>
        <w:t>i.e.</w:t>
      </w:r>
      <w:r w:rsidRPr="00B04429">
        <w:rPr>
          <w:rFonts w:ascii="Helvetica" w:eastAsia="Times New Roman" w:hAnsi="Helvetica" w:cs="Times New Roman"/>
          <w:color w:val="000000"/>
        </w:rPr>
        <w:t xml:space="preserve"> Impark).</w:t>
      </w:r>
      <w:r w:rsidR="007B5402">
        <w:rPr>
          <w:rFonts w:ascii="Helvetica" w:eastAsia="Times New Roman" w:hAnsi="Helvetica" w:cs="Times New Roman"/>
          <w:color w:val="000000"/>
        </w:rPr>
        <w:t xml:space="preserve"> The </w:t>
      </w:r>
      <w:r w:rsidR="0087329C">
        <w:rPr>
          <w:rFonts w:ascii="Helvetica" w:eastAsia="Times New Roman" w:hAnsi="Helvetica" w:cs="Times New Roman"/>
          <w:color w:val="000000"/>
        </w:rPr>
        <w:t>G</w:t>
      </w:r>
      <w:r w:rsidR="007B5402">
        <w:rPr>
          <w:rFonts w:ascii="Helvetica" w:eastAsia="Times New Roman" w:hAnsi="Helvetica" w:cs="Times New Roman"/>
          <w:color w:val="000000"/>
        </w:rPr>
        <w:t>overnment of Canada</w:t>
      </w:r>
      <w:r w:rsidR="005C5596">
        <w:rPr>
          <w:rFonts w:ascii="Helvetica" w:eastAsia="Times New Roman" w:hAnsi="Helvetica" w:cs="Times New Roman"/>
          <w:color w:val="000000"/>
        </w:rPr>
        <w:t xml:space="preserve"> </w:t>
      </w:r>
      <w:r w:rsidR="00F079A0">
        <w:rPr>
          <w:rFonts w:ascii="Helvetica" w:eastAsia="Times New Roman" w:hAnsi="Helvetica" w:cs="Times New Roman"/>
          <w:color w:val="000000"/>
        </w:rPr>
        <w:t>and</w:t>
      </w:r>
      <w:r w:rsidR="005C5596">
        <w:rPr>
          <w:rFonts w:ascii="Helvetica" w:eastAsia="Times New Roman" w:hAnsi="Helvetica" w:cs="Times New Roman"/>
          <w:color w:val="000000"/>
        </w:rPr>
        <w:t xml:space="preserve"> any agent acting on its’ behalf</w:t>
      </w:r>
      <w:r w:rsidR="007B5402">
        <w:rPr>
          <w:rFonts w:ascii="Helvetica" w:eastAsia="Times New Roman" w:hAnsi="Helvetica" w:cs="Times New Roman"/>
          <w:color w:val="000000"/>
        </w:rPr>
        <w:t xml:space="preserve"> </w:t>
      </w:r>
      <w:r w:rsidR="001611EB">
        <w:rPr>
          <w:rFonts w:ascii="Helvetica" w:eastAsia="Times New Roman" w:hAnsi="Helvetica" w:cs="Times New Roman"/>
          <w:color w:val="000000"/>
        </w:rPr>
        <w:t>(</w:t>
      </w:r>
      <w:r w:rsidR="000602A7">
        <w:rPr>
          <w:rFonts w:ascii="Helvetica" w:eastAsia="Times New Roman" w:hAnsi="Helvetica" w:cs="Times New Roman"/>
          <w:color w:val="000000"/>
        </w:rPr>
        <w:t>i.e</w:t>
      </w:r>
      <w:r w:rsidR="001611EB">
        <w:rPr>
          <w:rFonts w:ascii="Helvetica" w:eastAsia="Times New Roman" w:hAnsi="Helvetica" w:cs="Times New Roman"/>
          <w:color w:val="000000"/>
        </w:rPr>
        <w:t xml:space="preserve">. Impark) </w:t>
      </w:r>
      <w:r w:rsidR="007B5402">
        <w:rPr>
          <w:rFonts w:ascii="Helvetica" w:eastAsia="Times New Roman" w:hAnsi="Helvetica" w:cs="Times New Roman"/>
          <w:color w:val="000000"/>
        </w:rPr>
        <w:t xml:space="preserve">will not be issuing </w:t>
      </w:r>
      <w:r w:rsidR="005C5596">
        <w:rPr>
          <w:rFonts w:ascii="Helvetica" w:eastAsia="Times New Roman" w:hAnsi="Helvetica" w:cs="Times New Roman"/>
          <w:color w:val="000000"/>
        </w:rPr>
        <w:t>r</w:t>
      </w:r>
      <w:r w:rsidR="000B290B">
        <w:rPr>
          <w:rFonts w:ascii="Helvetica" w:eastAsia="Times New Roman" w:hAnsi="Helvetica" w:cs="Times New Roman"/>
          <w:color w:val="000000"/>
        </w:rPr>
        <w:t>eimbursements for parking charges</w:t>
      </w:r>
      <w:r w:rsidR="007B5402">
        <w:rPr>
          <w:rFonts w:ascii="Helvetica" w:eastAsia="Times New Roman" w:hAnsi="Helvetica" w:cs="Times New Roman"/>
          <w:color w:val="000000"/>
        </w:rPr>
        <w:t xml:space="preserve"> including </w:t>
      </w:r>
      <w:r w:rsidR="005903E0">
        <w:rPr>
          <w:rFonts w:ascii="Helvetica" w:eastAsia="Times New Roman" w:hAnsi="Helvetica" w:cs="Times New Roman"/>
          <w:color w:val="000000"/>
        </w:rPr>
        <w:t>those</w:t>
      </w:r>
      <w:r w:rsidR="000B290B">
        <w:rPr>
          <w:rFonts w:ascii="Helvetica" w:eastAsia="Times New Roman" w:hAnsi="Helvetica" w:cs="Times New Roman"/>
          <w:color w:val="000000"/>
        </w:rPr>
        <w:t xml:space="preserve"> already incurred.</w:t>
      </w:r>
    </w:p>
    <w:p w:rsidR="002839C5" w:rsidRPr="00B04429" w:rsidRDefault="002839C5" w:rsidP="002839C5">
      <w:pPr>
        <w:rPr>
          <w:rFonts w:ascii="Helvetica" w:eastAsia="Times New Roman" w:hAnsi="Helvetica" w:cs="Times New Roman"/>
          <w:color w:val="000000"/>
          <w:sz w:val="18"/>
          <w:szCs w:val="18"/>
        </w:rPr>
      </w:pPr>
    </w:p>
    <w:p w:rsidR="002839C5" w:rsidRPr="00B04429" w:rsidRDefault="002839C5" w:rsidP="002839C5">
      <w:pPr>
        <w:rPr>
          <w:rFonts w:ascii="Helvetica" w:eastAsia="Times New Roman" w:hAnsi="Helvetica" w:cs="Times New Roman"/>
          <w:color w:val="000000"/>
          <w:sz w:val="18"/>
          <w:szCs w:val="18"/>
        </w:rPr>
      </w:pPr>
    </w:p>
    <w:p w:rsidR="002839C5" w:rsidRPr="00B04429" w:rsidRDefault="002839C5" w:rsidP="002839C5">
      <w:pPr>
        <w:rPr>
          <w:rFonts w:ascii="Helvetica" w:eastAsia="Times New Roman" w:hAnsi="Helvetica" w:cs="Times New Roman"/>
          <w:color w:val="000000"/>
          <w:sz w:val="18"/>
          <w:szCs w:val="18"/>
        </w:rPr>
      </w:pPr>
      <w:r w:rsidRPr="00B04429">
        <w:rPr>
          <w:rFonts w:ascii="Helvetica" w:eastAsia="Times New Roman" w:hAnsi="Helvetica" w:cs="Times New Roman"/>
          <w:color w:val="000000"/>
        </w:rPr>
        <w:t>Q2. What provisions are in place to address parking fees in leased buildings due to emergency situations (i.e. the current pandemic)?</w:t>
      </w:r>
    </w:p>
    <w:p w:rsidR="002839C5" w:rsidRPr="00B04429" w:rsidRDefault="002839C5" w:rsidP="002839C5">
      <w:pPr>
        <w:rPr>
          <w:rFonts w:ascii="Helvetica" w:eastAsia="Times New Roman" w:hAnsi="Helvetica" w:cs="Times New Roman"/>
          <w:color w:val="000000"/>
          <w:sz w:val="18"/>
          <w:szCs w:val="18"/>
        </w:rPr>
      </w:pPr>
    </w:p>
    <w:p w:rsidR="002839C5" w:rsidRPr="00B04429" w:rsidRDefault="002839C5" w:rsidP="002839C5">
      <w:pPr>
        <w:rPr>
          <w:rFonts w:ascii="Helvetica" w:eastAsia="Times New Roman" w:hAnsi="Helvetica" w:cs="Times New Roman"/>
          <w:color w:val="000000"/>
          <w:sz w:val="18"/>
          <w:szCs w:val="18"/>
        </w:rPr>
      </w:pPr>
      <w:r w:rsidRPr="00B04429">
        <w:rPr>
          <w:rFonts w:ascii="Helvetica" w:eastAsia="Times New Roman" w:hAnsi="Helvetica" w:cs="Times New Roman"/>
          <w:color w:val="000000"/>
        </w:rPr>
        <w:t xml:space="preserve">A2. </w:t>
      </w:r>
      <w:r>
        <w:rPr>
          <w:rFonts w:ascii="Helvetica" w:eastAsia="Times New Roman" w:hAnsi="Helvetica" w:cs="Times New Roman"/>
          <w:color w:val="000000"/>
        </w:rPr>
        <w:t xml:space="preserve">PSPC has no authority over parking in leased facilities. </w:t>
      </w:r>
      <w:r w:rsidRPr="00B04429">
        <w:rPr>
          <w:rFonts w:ascii="Helvetica" w:eastAsia="Times New Roman" w:hAnsi="Helvetica" w:cs="Times New Roman"/>
          <w:color w:val="000000"/>
        </w:rPr>
        <w:t xml:space="preserve">Employees in leased facilities who </w:t>
      </w:r>
      <w:r>
        <w:rPr>
          <w:rFonts w:ascii="Helvetica" w:eastAsia="Times New Roman" w:hAnsi="Helvetica" w:cs="Times New Roman"/>
          <w:color w:val="000000"/>
        </w:rPr>
        <w:t>obtain parking</w:t>
      </w:r>
      <w:r w:rsidRPr="00B04429">
        <w:rPr>
          <w:rFonts w:ascii="Helvetica" w:eastAsia="Times New Roman" w:hAnsi="Helvetica" w:cs="Times New Roman"/>
          <w:color w:val="000000"/>
        </w:rPr>
        <w:t xml:space="preserve"> directly </w:t>
      </w:r>
      <w:r w:rsidR="00F35E20">
        <w:rPr>
          <w:rFonts w:ascii="Helvetica" w:eastAsia="Times New Roman" w:hAnsi="Helvetica" w:cs="Times New Roman"/>
          <w:color w:val="000000"/>
        </w:rPr>
        <w:t>from</w:t>
      </w:r>
      <w:r w:rsidRPr="00B04429">
        <w:rPr>
          <w:rFonts w:ascii="Helvetica" w:eastAsia="Times New Roman" w:hAnsi="Helvetica" w:cs="Times New Roman"/>
          <w:color w:val="000000"/>
        </w:rPr>
        <w:t xml:space="preserve"> the Landlord (or the Landlord’s parking </w:t>
      </w:r>
      <w:r>
        <w:rPr>
          <w:rFonts w:ascii="Helvetica" w:eastAsia="Times New Roman" w:hAnsi="Helvetica" w:cs="Times New Roman"/>
          <w:color w:val="000000"/>
        </w:rPr>
        <w:t>operator</w:t>
      </w:r>
      <w:r w:rsidRPr="00B04429">
        <w:rPr>
          <w:rFonts w:ascii="Helvetica" w:eastAsia="Times New Roman" w:hAnsi="Helvetica" w:cs="Times New Roman"/>
          <w:color w:val="000000"/>
        </w:rPr>
        <w:t>) must contact the building parking o</w:t>
      </w:r>
      <w:r>
        <w:rPr>
          <w:rFonts w:ascii="Helvetica" w:eastAsia="Times New Roman" w:hAnsi="Helvetica" w:cs="Times New Roman"/>
          <w:color w:val="000000"/>
        </w:rPr>
        <w:t xml:space="preserve">perator </w:t>
      </w:r>
      <w:r w:rsidR="00DD5D78">
        <w:rPr>
          <w:rFonts w:ascii="Helvetica" w:eastAsia="Times New Roman" w:hAnsi="Helvetica" w:cs="Times New Roman"/>
          <w:color w:val="000000"/>
        </w:rPr>
        <w:t>to discuss any parking concerns (</w:t>
      </w:r>
      <w:r w:rsidR="00D772DA">
        <w:rPr>
          <w:rFonts w:ascii="Helvetica" w:eastAsia="Times New Roman" w:hAnsi="Helvetica" w:cs="Times New Roman"/>
          <w:color w:val="000000"/>
        </w:rPr>
        <w:t>i.e.</w:t>
      </w:r>
      <w:r w:rsidR="00DD5D78">
        <w:rPr>
          <w:rFonts w:ascii="Helvetica" w:eastAsia="Times New Roman" w:hAnsi="Helvetica" w:cs="Times New Roman"/>
          <w:color w:val="000000"/>
        </w:rPr>
        <w:t xml:space="preserve"> </w:t>
      </w:r>
      <w:r>
        <w:rPr>
          <w:rFonts w:ascii="Helvetica" w:eastAsia="Times New Roman" w:hAnsi="Helvetica" w:cs="Times New Roman"/>
          <w:color w:val="000000"/>
        </w:rPr>
        <w:t>reimbursemen</w:t>
      </w:r>
      <w:r w:rsidR="0087329C">
        <w:rPr>
          <w:rFonts w:ascii="Helvetica" w:eastAsia="Times New Roman" w:hAnsi="Helvetica" w:cs="Times New Roman"/>
          <w:color w:val="000000"/>
        </w:rPr>
        <w:t>t)</w:t>
      </w:r>
      <w:r w:rsidRPr="00B04429">
        <w:rPr>
          <w:rFonts w:ascii="Helvetica" w:eastAsia="Times New Roman" w:hAnsi="Helvetica" w:cs="Times New Roman"/>
          <w:color w:val="000000"/>
        </w:rPr>
        <w:t>. </w:t>
      </w:r>
    </w:p>
    <w:p w:rsidR="002839C5" w:rsidRPr="00B04429" w:rsidRDefault="002839C5" w:rsidP="002839C5">
      <w:pPr>
        <w:rPr>
          <w:rFonts w:ascii="Helvetica" w:eastAsia="Times New Roman" w:hAnsi="Helvetica" w:cs="Times New Roman"/>
          <w:color w:val="000000"/>
          <w:sz w:val="18"/>
          <w:szCs w:val="18"/>
        </w:rPr>
      </w:pPr>
    </w:p>
    <w:p w:rsidR="002839C5" w:rsidRPr="00B04429" w:rsidRDefault="002839C5" w:rsidP="002839C5">
      <w:pPr>
        <w:rPr>
          <w:rFonts w:ascii="Helvetica" w:eastAsia="Times New Roman" w:hAnsi="Helvetica" w:cs="Times New Roman"/>
          <w:color w:val="000000"/>
          <w:sz w:val="18"/>
          <w:szCs w:val="18"/>
        </w:rPr>
      </w:pPr>
      <w:r w:rsidRPr="00B04429">
        <w:rPr>
          <w:rFonts w:ascii="Helvetica" w:eastAsia="Times New Roman" w:hAnsi="Helvetica" w:cs="Times New Roman"/>
          <w:color w:val="000000"/>
        </w:rPr>
        <w:t>Q3. Where a department charges employees directly for their parking, who does the employee contact for reimbursement of fees due to emergency situations (i.e. current pandemic)?</w:t>
      </w:r>
    </w:p>
    <w:p w:rsidR="002839C5" w:rsidRPr="00B04429" w:rsidRDefault="002839C5" w:rsidP="002839C5">
      <w:pPr>
        <w:rPr>
          <w:rFonts w:ascii="Helvetica" w:eastAsia="Times New Roman" w:hAnsi="Helvetica" w:cs="Times New Roman"/>
          <w:color w:val="000000"/>
          <w:sz w:val="18"/>
          <w:szCs w:val="18"/>
        </w:rPr>
      </w:pPr>
    </w:p>
    <w:p w:rsidR="002839C5" w:rsidRDefault="002839C5" w:rsidP="002839C5">
      <w:pPr>
        <w:rPr>
          <w:rFonts w:ascii="Helvetica" w:eastAsia="Times New Roman" w:hAnsi="Helvetica" w:cs="Times New Roman"/>
          <w:color w:val="000000"/>
        </w:rPr>
      </w:pPr>
      <w:r w:rsidRPr="00B04429">
        <w:rPr>
          <w:rFonts w:ascii="Helvetica" w:eastAsia="Times New Roman" w:hAnsi="Helvetica" w:cs="Times New Roman"/>
          <w:color w:val="000000"/>
        </w:rPr>
        <w:t xml:space="preserve">A3. The employee must contact their </w:t>
      </w:r>
      <w:r w:rsidR="00583089">
        <w:rPr>
          <w:rFonts w:ascii="Helvetica" w:eastAsia="Times New Roman" w:hAnsi="Helvetica" w:cs="Times New Roman"/>
          <w:color w:val="000000"/>
        </w:rPr>
        <w:t>d</w:t>
      </w:r>
      <w:r w:rsidRPr="00B04429">
        <w:rPr>
          <w:rFonts w:ascii="Helvetica" w:eastAsia="Times New Roman" w:hAnsi="Helvetica" w:cs="Times New Roman"/>
          <w:color w:val="000000"/>
        </w:rPr>
        <w:t xml:space="preserve">epartmental representative responsible for administering the parking. </w:t>
      </w:r>
      <w:r>
        <w:rPr>
          <w:rFonts w:ascii="Helvetica" w:eastAsia="Times New Roman" w:hAnsi="Helvetica" w:cs="Times New Roman"/>
          <w:color w:val="000000"/>
        </w:rPr>
        <w:t>Parking is normally managed by the</w:t>
      </w:r>
      <w:r w:rsidRPr="00B04429">
        <w:rPr>
          <w:rFonts w:ascii="Helvetica" w:eastAsia="Times New Roman" w:hAnsi="Helvetica" w:cs="Times New Roman"/>
          <w:color w:val="000000"/>
        </w:rPr>
        <w:t xml:space="preserve"> corporate administrative branch or other br</w:t>
      </w:r>
      <w:r>
        <w:rPr>
          <w:rFonts w:ascii="Helvetica" w:eastAsia="Times New Roman" w:hAnsi="Helvetica" w:cs="Times New Roman"/>
          <w:color w:val="000000"/>
        </w:rPr>
        <w:t>anch responsible for facilities</w:t>
      </w:r>
      <w:r w:rsidRPr="00B04429">
        <w:rPr>
          <w:rFonts w:ascii="Helvetica" w:eastAsia="Times New Roman" w:hAnsi="Helvetica" w:cs="Times New Roman"/>
          <w:color w:val="000000"/>
        </w:rPr>
        <w:t>.</w:t>
      </w:r>
    </w:p>
    <w:p w:rsidR="002839C5" w:rsidRDefault="002839C5" w:rsidP="002839C5">
      <w:pPr>
        <w:rPr>
          <w:rFonts w:ascii="Helvetica" w:eastAsia="Times New Roman" w:hAnsi="Helvetica" w:cs="Times New Roman"/>
          <w:color w:val="000000"/>
          <w:sz w:val="18"/>
          <w:szCs w:val="18"/>
        </w:rPr>
      </w:pPr>
    </w:p>
    <w:p w:rsidR="00BD2665" w:rsidRDefault="00BD2665" w:rsidP="002839C5">
      <w:pPr>
        <w:rPr>
          <w:rFonts w:ascii="Helvetica" w:eastAsia="Times New Roman" w:hAnsi="Helvetica" w:cs="Times New Roman"/>
          <w:color w:val="000000"/>
          <w:sz w:val="18"/>
          <w:szCs w:val="18"/>
        </w:rPr>
      </w:pPr>
    </w:p>
    <w:p w:rsidR="00BD2665" w:rsidRPr="00B04429" w:rsidRDefault="00BD2665" w:rsidP="002839C5">
      <w:pPr>
        <w:rPr>
          <w:rFonts w:ascii="Helvetica" w:eastAsia="Times New Roman" w:hAnsi="Helvetica" w:cs="Times New Roman"/>
          <w:color w:val="000000"/>
          <w:sz w:val="18"/>
          <w:szCs w:val="18"/>
        </w:rPr>
      </w:pPr>
    </w:p>
    <w:p w:rsidR="002839C5" w:rsidRDefault="002839C5" w:rsidP="002839C5">
      <w:pPr>
        <w:rPr>
          <w:rFonts w:ascii="Helvetica" w:eastAsia="Times New Roman" w:hAnsi="Helvetica" w:cs="Times New Roman"/>
          <w:b/>
          <w:bCs/>
          <w:color w:val="000000"/>
          <w:shd w:val="clear" w:color="auto" w:fill="FFFFFF"/>
        </w:rPr>
      </w:pPr>
    </w:p>
    <w:p w:rsidR="00F35E20" w:rsidRDefault="000B5A72" w:rsidP="002839C5">
      <w:pPr>
        <w:rPr>
          <w:rFonts w:ascii="Helvetica" w:eastAsia="Times New Roman" w:hAnsi="Helvetica" w:cs="Times New Roman"/>
          <w:color w:val="000000"/>
          <w:sz w:val="18"/>
          <w:szCs w:val="18"/>
        </w:rPr>
      </w:pPr>
      <w:r>
        <w:rPr>
          <w:rFonts w:ascii="Helvetica" w:eastAsia="Times New Roman" w:hAnsi="Helvetica" w:cs="Times New Roman"/>
          <w:b/>
          <w:bCs/>
          <w:color w:val="000000"/>
          <w:shd w:val="clear" w:color="auto" w:fill="FFFFFF"/>
        </w:rPr>
        <w:t>Workplace Day Care Centres Policy</w:t>
      </w:r>
      <w:r w:rsidR="002839C5" w:rsidRPr="00B04429">
        <w:rPr>
          <w:rFonts w:ascii="Helvetica" w:eastAsia="Times New Roman" w:hAnsi="Helvetica" w:cs="Times New Roman"/>
          <w:b/>
          <w:bCs/>
          <w:color w:val="000000"/>
          <w:shd w:val="clear" w:color="auto" w:fill="FFFFFF"/>
        </w:rPr>
        <w:t>:</w:t>
      </w:r>
    </w:p>
    <w:p w:rsidR="000B5A72" w:rsidRPr="005146FF" w:rsidRDefault="003A2055" w:rsidP="002839C5">
      <w:pPr>
        <w:rPr>
          <w:rFonts w:eastAsia="Times New Roman" w:cstheme="minorHAnsi"/>
          <w:b/>
          <w:i/>
          <w:color w:val="000000"/>
        </w:rPr>
      </w:pPr>
      <w:hyperlink r:id="rId13" w:history="1">
        <w:r w:rsidR="00B2643D" w:rsidRPr="005146FF">
          <w:rPr>
            <w:rStyle w:val="Hyperlink"/>
            <w:rFonts w:eastAsia="Times New Roman" w:cstheme="minorHAnsi"/>
            <w:b/>
            <w:i/>
            <w:u w:val="none"/>
          </w:rPr>
          <w:t>https://www.tbs-sct.gc.ca/pol/doc-eng.aspx?id=12614</w:t>
        </w:r>
      </w:hyperlink>
    </w:p>
    <w:p w:rsidR="00B2643D" w:rsidRPr="00B04429" w:rsidRDefault="00B2643D" w:rsidP="002839C5">
      <w:pPr>
        <w:rPr>
          <w:rFonts w:ascii="Helvetica" w:eastAsia="Times New Roman" w:hAnsi="Helvetica" w:cs="Times New Roman"/>
          <w:color w:val="000000"/>
          <w:sz w:val="18"/>
          <w:szCs w:val="18"/>
        </w:rPr>
      </w:pPr>
    </w:p>
    <w:p w:rsidR="002839C5" w:rsidRPr="000B0F32" w:rsidRDefault="002839C5" w:rsidP="002839C5">
      <w:pPr>
        <w:rPr>
          <w:rFonts w:ascii="Helvetica" w:eastAsia="Times New Roman" w:hAnsi="Helvetica" w:cs="Times New Roman"/>
          <w:color w:val="000000"/>
          <w:sz w:val="18"/>
          <w:szCs w:val="18"/>
        </w:rPr>
      </w:pPr>
      <w:r w:rsidRPr="000B0F32">
        <w:rPr>
          <w:rFonts w:ascii="Helvetica" w:eastAsia="Times New Roman" w:hAnsi="Helvetica" w:cs="Times New Roman"/>
          <w:color w:val="000000"/>
        </w:rPr>
        <w:t>Q4. What provisions are in place within the TBS Workplace Day Care Centre Policy</w:t>
      </w:r>
      <w:r w:rsidR="00951104" w:rsidRPr="000B0F32">
        <w:rPr>
          <w:rFonts w:ascii="Helvetica" w:eastAsia="Times New Roman" w:hAnsi="Helvetica" w:cs="Times New Roman"/>
          <w:color w:val="000000"/>
        </w:rPr>
        <w:t xml:space="preserve"> to address </w:t>
      </w:r>
      <w:r w:rsidR="00373F3C">
        <w:rPr>
          <w:rFonts w:ascii="Helvetica" w:eastAsia="Times New Roman" w:hAnsi="Helvetica" w:cs="Times New Roman"/>
          <w:color w:val="000000"/>
        </w:rPr>
        <w:t xml:space="preserve">concerns related to </w:t>
      </w:r>
      <w:r w:rsidR="0087329C">
        <w:rPr>
          <w:rFonts w:ascii="Helvetica" w:eastAsia="Times New Roman" w:hAnsi="Helvetica" w:cs="Times New Roman"/>
          <w:color w:val="000000"/>
        </w:rPr>
        <w:t>the reimbursement of fees</w:t>
      </w:r>
      <w:r w:rsidR="00951104" w:rsidRPr="000B0F32">
        <w:rPr>
          <w:rFonts w:ascii="Helvetica" w:eastAsia="Times New Roman" w:hAnsi="Helvetica" w:cs="Times New Roman"/>
          <w:color w:val="000000"/>
        </w:rPr>
        <w:t xml:space="preserve"> for parents making use of day care facilities in buildings managed by PSPC</w:t>
      </w:r>
      <w:r w:rsidRPr="000B0F32">
        <w:rPr>
          <w:rFonts w:ascii="Helvetica" w:eastAsia="Times New Roman" w:hAnsi="Helvetica" w:cs="Times New Roman"/>
          <w:color w:val="000000"/>
        </w:rPr>
        <w:t>?</w:t>
      </w:r>
    </w:p>
    <w:p w:rsidR="002839C5" w:rsidRPr="000B0F32" w:rsidRDefault="002839C5" w:rsidP="002839C5">
      <w:pPr>
        <w:rPr>
          <w:rFonts w:ascii="Helvetica" w:eastAsia="Times New Roman" w:hAnsi="Helvetica" w:cs="Times New Roman"/>
          <w:color w:val="000000"/>
          <w:sz w:val="18"/>
          <w:szCs w:val="18"/>
        </w:rPr>
      </w:pPr>
    </w:p>
    <w:p w:rsidR="002839C5" w:rsidRPr="000B0F32" w:rsidRDefault="002839C5" w:rsidP="002839C5">
      <w:pPr>
        <w:rPr>
          <w:rFonts w:ascii="Helvetica" w:eastAsia="Times New Roman" w:hAnsi="Helvetica" w:cs="Times New Roman"/>
          <w:color w:val="000000"/>
          <w:shd w:val="clear" w:color="auto" w:fill="FFFFFF"/>
        </w:rPr>
      </w:pPr>
      <w:r w:rsidRPr="000B0F32">
        <w:rPr>
          <w:rFonts w:ascii="Helvetica" w:eastAsia="Times New Roman" w:hAnsi="Helvetica" w:cs="Times New Roman"/>
          <w:color w:val="000000"/>
        </w:rPr>
        <w:t>A4. The TBS Workplace Day Care Centre Policy does not </w:t>
      </w:r>
      <w:r w:rsidRPr="000B0F32">
        <w:rPr>
          <w:rFonts w:ascii="Helvetica" w:eastAsia="Times New Roman" w:hAnsi="Helvetica" w:cs="Times New Roman"/>
          <w:color w:val="000000"/>
          <w:shd w:val="clear" w:color="auto" w:fill="FFFFFF"/>
        </w:rPr>
        <w:t>provide any direction on how day care service providers offer or charge their services to users of the day care centre</w:t>
      </w:r>
      <w:r w:rsidR="00DC55DF" w:rsidRPr="000B0F32">
        <w:rPr>
          <w:rFonts w:ascii="Helvetica" w:eastAsia="Times New Roman" w:hAnsi="Helvetica" w:cs="Times New Roman"/>
          <w:color w:val="000000"/>
          <w:shd w:val="clear" w:color="auto" w:fill="FFFFFF"/>
        </w:rPr>
        <w:t xml:space="preserve"> including charges during</w:t>
      </w:r>
      <w:r w:rsidRPr="000B0F32">
        <w:rPr>
          <w:rFonts w:ascii="Helvetica" w:eastAsia="Times New Roman" w:hAnsi="Helvetica" w:cs="Times New Roman"/>
          <w:color w:val="000000"/>
          <w:shd w:val="clear" w:color="auto" w:fill="FFFFFF"/>
        </w:rPr>
        <w:t xml:space="preserve"> emergency situations (i.e. current pandemic). </w:t>
      </w:r>
      <w:r w:rsidR="00DC55DF" w:rsidRPr="000B0F32">
        <w:rPr>
          <w:rFonts w:ascii="Helvetica" w:eastAsia="Times New Roman" w:hAnsi="Helvetica" w:cs="Times New Roman"/>
          <w:color w:val="000000"/>
          <w:shd w:val="clear" w:color="auto" w:fill="FFFFFF"/>
        </w:rPr>
        <w:t>PSPC is not involved in the operational management of day cares as those business</w:t>
      </w:r>
      <w:r w:rsidR="008C6412">
        <w:rPr>
          <w:rFonts w:ascii="Helvetica" w:eastAsia="Times New Roman" w:hAnsi="Helvetica" w:cs="Times New Roman"/>
          <w:color w:val="000000"/>
          <w:shd w:val="clear" w:color="auto" w:fill="FFFFFF"/>
        </w:rPr>
        <w:t>es</w:t>
      </w:r>
      <w:r w:rsidR="00DC55DF" w:rsidRPr="000B0F32">
        <w:rPr>
          <w:rFonts w:ascii="Helvetica" w:eastAsia="Times New Roman" w:hAnsi="Helvetica" w:cs="Times New Roman"/>
          <w:color w:val="000000"/>
          <w:shd w:val="clear" w:color="auto" w:fill="FFFFFF"/>
        </w:rPr>
        <w:t xml:space="preserve"> are independently managed. E</w:t>
      </w:r>
      <w:r w:rsidRPr="000B0F32">
        <w:rPr>
          <w:rFonts w:ascii="Helvetica" w:eastAsia="Times New Roman" w:hAnsi="Helvetica" w:cs="Times New Roman"/>
          <w:color w:val="000000"/>
          <w:shd w:val="clear" w:color="auto" w:fill="FFFFFF"/>
        </w:rPr>
        <w:t xml:space="preserve">mployees </w:t>
      </w:r>
      <w:r w:rsidR="00DC55DF" w:rsidRPr="000B0F32">
        <w:rPr>
          <w:rFonts w:ascii="Helvetica" w:eastAsia="Times New Roman" w:hAnsi="Helvetica" w:cs="Times New Roman"/>
          <w:color w:val="000000"/>
          <w:shd w:val="clear" w:color="auto" w:fill="FFFFFF"/>
        </w:rPr>
        <w:t>should</w:t>
      </w:r>
      <w:r w:rsidRPr="000B0F32">
        <w:rPr>
          <w:rFonts w:ascii="Helvetica" w:eastAsia="Times New Roman" w:hAnsi="Helvetica" w:cs="Times New Roman"/>
          <w:color w:val="000000"/>
          <w:shd w:val="clear" w:color="auto" w:fill="FFFFFF"/>
        </w:rPr>
        <w:t xml:space="preserve"> discuss any concerns regarding fees directly with their day care service provider.</w:t>
      </w:r>
    </w:p>
    <w:p w:rsidR="00951104" w:rsidRPr="000B0F32" w:rsidRDefault="00951104" w:rsidP="002839C5">
      <w:pPr>
        <w:rPr>
          <w:rFonts w:ascii="Helvetica" w:eastAsia="Times New Roman" w:hAnsi="Helvetica" w:cs="Times New Roman"/>
          <w:color w:val="000000"/>
          <w:shd w:val="clear" w:color="auto" w:fill="FFFFFF"/>
        </w:rPr>
      </w:pPr>
    </w:p>
    <w:p w:rsidR="00951104" w:rsidRPr="000B0F32" w:rsidRDefault="00951104" w:rsidP="002839C5">
      <w:pPr>
        <w:rPr>
          <w:rFonts w:ascii="Helvetica" w:eastAsia="Times New Roman" w:hAnsi="Helvetica" w:cs="Times New Roman"/>
          <w:color w:val="000000"/>
          <w:shd w:val="clear" w:color="auto" w:fill="FFFFFF"/>
        </w:rPr>
      </w:pPr>
      <w:r w:rsidRPr="000B0F32">
        <w:rPr>
          <w:rFonts w:ascii="Helvetica" w:eastAsia="Times New Roman" w:hAnsi="Helvetica" w:cs="Times New Roman"/>
          <w:color w:val="000000"/>
          <w:shd w:val="clear" w:color="auto" w:fill="FFFFFF"/>
        </w:rPr>
        <w:t>Q5.  What are the day cares that ar</w:t>
      </w:r>
      <w:r w:rsidR="00134358">
        <w:rPr>
          <w:rFonts w:ascii="Helvetica" w:eastAsia="Times New Roman" w:hAnsi="Helvetica" w:cs="Times New Roman"/>
          <w:color w:val="000000"/>
          <w:shd w:val="clear" w:color="auto" w:fill="FFFFFF"/>
        </w:rPr>
        <w:t>e within PSPC managed buildings?</w:t>
      </w:r>
    </w:p>
    <w:p w:rsidR="00951104" w:rsidRPr="000B0F32" w:rsidRDefault="00951104" w:rsidP="002839C5">
      <w:pPr>
        <w:rPr>
          <w:rFonts w:ascii="Helvetica" w:eastAsia="Times New Roman" w:hAnsi="Helvetica" w:cs="Times New Roman"/>
          <w:color w:val="000000"/>
          <w:shd w:val="clear" w:color="auto" w:fill="FFFFFF"/>
        </w:rPr>
      </w:pPr>
    </w:p>
    <w:p w:rsidR="00951104" w:rsidRPr="000B0F32" w:rsidRDefault="00951104" w:rsidP="002839C5">
      <w:pPr>
        <w:rPr>
          <w:rFonts w:ascii="Helvetica" w:eastAsia="Times New Roman" w:hAnsi="Helvetica" w:cs="Times New Roman"/>
          <w:color w:val="000000"/>
          <w:shd w:val="clear" w:color="auto" w:fill="FFFFFF"/>
        </w:rPr>
      </w:pPr>
      <w:r w:rsidRPr="000B0F32">
        <w:rPr>
          <w:rFonts w:ascii="Helvetica" w:eastAsia="Times New Roman" w:hAnsi="Helvetica" w:cs="Times New Roman"/>
          <w:color w:val="000000"/>
          <w:shd w:val="clear" w:color="auto" w:fill="FFFFFF"/>
        </w:rPr>
        <w:t>A5</w:t>
      </w:r>
      <w:r w:rsidR="00D221FE">
        <w:rPr>
          <w:rFonts w:ascii="Helvetica" w:eastAsia="Times New Roman" w:hAnsi="Helvetica" w:cs="Times New Roman"/>
          <w:color w:val="000000"/>
          <w:shd w:val="clear" w:color="auto" w:fill="FFFFFF"/>
        </w:rPr>
        <w:t>.</w:t>
      </w:r>
      <w:r w:rsidRPr="000B0F32">
        <w:rPr>
          <w:rFonts w:ascii="Helvetica" w:eastAsia="Times New Roman" w:hAnsi="Helvetica" w:cs="Times New Roman"/>
          <w:color w:val="000000"/>
          <w:shd w:val="clear" w:color="auto" w:fill="FFFFFF"/>
        </w:rPr>
        <w:t xml:space="preserve"> Here is the list of daycar</w:t>
      </w:r>
      <w:r w:rsidR="00D40AC7">
        <w:rPr>
          <w:rFonts w:ascii="Helvetica" w:eastAsia="Times New Roman" w:hAnsi="Helvetica" w:cs="Times New Roman"/>
          <w:color w:val="000000"/>
          <w:shd w:val="clear" w:color="auto" w:fill="FFFFFF"/>
        </w:rPr>
        <w:t>e</w:t>
      </w:r>
      <w:r w:rsidRPr="000B0F32">
        <w:rPr>
          <w:rFonts w:ascii="Helvetica" w:eastAsia="Times New Roman" w:hAnsi="Helvetica" w:cs="Times New Roman"/>
          <w:color w:val="000000"/>
          <w:shd w:val="clear" w:color="auto" w:fill="FFFFFF"/>
        </w:rPr>
        <w:t>s in PSPC managed buildings:</w:t>
      </w:r>
    </w:p>
    <w:p w:rsidR="00951104" w:rsidRPr="000B0F32" w:rsidRDefault="00951104" w:rsidP="002839C5">
      <w:pPr>
        <w:rPr>
          <w:rFonts w:ascii="Helvetica" w:eastAsia="Times New Roman" w:hAnsi="Helvetica" w:cs="Times New Roman"/>
          <w:color w:val="000000"/>
          <w:shd w:val="clear" w:color="auto" w:fill="FFFFFF"/>
        </w:rPr>
      </w:pPr>
    </w:p>
    <w:p w:rsidR="00951104" w:rsidRPr="000B0F32" w:rsidRDefault="00951104" w:rsidP="00951104">
      <w:pPr>
        <w:ind w:left="284"/>
        <w:rPr>
          <w:rFonts w:ascii="Arial" w:hAnsi="Arial" w:cs="Arial"/>
          <w:b/>
        </w:rPr>
      </w:pPr>
      <w:r w:rsidRPr="000B0F32">
        <w:rPr>
          <w:rFonts w:ascii="Arial" w:hAnsi="Arial" w:cs="Arial"/>
          <w:b/>
        </w:rPr>
        <w:t xml:space="preserve">Edmonton | Alberta </w:t>
      </w:r>
    </w:p>
    <w:p w:rsidR="00951104" w:rsidRPr="000B0F32" w:rsidRDefault="00951104" w:rsidP="00951104">
      <w:pPr>
        <w:ind w:left="284"/>
        <w:rPr>
          <w:rFonts w:ascii="Arial" w:hAnsi="Arial" w:cs="Arial"/>
          <w:b/>
        </w:rPr>
      </w:pPr>
      <w:r w:rsidRPr="000B0F32">
        <w:rPr>
          <w:rFonts w:ascii="Arial" w:hAnsi="Arial" w:cs="Arial"/>
          <w:b/>
        </w:rPr>
        <w:t xml:space="preserve">Canada Place </w:t>
      </w:r>
    </w:p>
    <w:p w:rsidR="00951104" w:rsidRPr="000B0F32" w:rsidRDefault="00951104" w:rsidP="00951104">
      <w:pPr>
        <w:ind w:left="284"/>
        <w:rPr>
          <w:rFonts w:ascii="Arial" w:hAnsi="Arial" w:cs="Arial"/>
        </w:rPr>
      </w:pPr>
      <w:r w:rsidRPr="000B0F32">
        <w:rPr>
          <w:rFonts w:ascii="Arial" w:hAnsi="Arial" w:cs="Arial"/>
        </w:rPr>
        <w:t xml:space="preserve">Canada Place Child Care Society </w:t>
      </w:r>
    </w:p>
    <w:p w:rsidR="00951104" w:rsidRPr="000B0F32" w:rsidRDefault="00951104" w:rsidP="00951104">
      <w:pPr>
        <w:ind w:left="284"/>
        <w:rPr>
          <w:rFonts w:ascii="Arial" w:hAnsi="Arial" w:cs="Arial"/>
        </w:rPr>
      </w:pPr>
    </w:p>
    <w:p w:rsidR="00951104" w:rsidRPr="000B0F32" w:rsidRDefault="00951104" w:rsidP="00951104">
      <w:pPr>
        <w:ind w:left="284"/>
        <w:rPr>
          <w:rFonts w:ascii="Arial" w:hAnsi="Arial" w:cs="Arial"/>
          <w:b/>
        </w:rPr>
      </w:pPr>
      <w:r w:rsidRPr="000B0F32">
        <w:rPr>
          <w:rFonts w:ascii="Arial" w:hAnsi="Arial" w:cs="Arial"/>
          <w:b/>
        </w:rPr>
        <w:t xml:space="preserve">Toronto | Ontario </w:t>
      </w:r>
    </w:p>
    <w:p w:rsidR="00951104" w:rsidRPr="000B0F32" w:rsidRDefault="00951104" w:rsidP="00951104">
      <w:pPr>
        <w:ind w:left="284"/>
        <w:rPr>
          <w:rFonts w:ascii="Arial" w:hAnsi="Arial" w:cs="Arial"/>
          <w:b/>
        </w:rPr>
      </w:pPr>
      <w:r w:rsidRPr="000B0F32">
        <w:rPr>
          <w:rFonts w:ascii="Arial" w:hAnsi="Arial" w:cs="Arial"/>
          <w:b/>
        </w:rPr>
        <w:t>4905 Dufferin Street</w:t>
      </w:r>
    </w:p>
    <w:p w:rsidR="00951104" w:rsidRPr="000B0F32" w:rsidRDefault="00951104" w:rsidP="00951104">
      <w:pPr>
        <w:ind w:left="284"/>
        <w:rPr>
          <w:rFonts w:ascii="Arial" w:hAnsi="Arial" w:cs="Arial"/>
        </w:rPr>
      </w:pPr>
      <w:r w:rsidRPr="000B0F32">
        <w:rPr>
          <w:rFonts w:ascii="Arial" w:hAnsi="Arial" w:cs="Arial"/>
        </w:rPr>
        <w:t>Sunburst Children’s Centre</w:t>
      </w:r>
    </w:p>
    <w:p w:rsidR="00951104" w:rsidRPr="000B0F32" w:rsidRDefault="00951104" w:rsidP="00951104">
      <w:pPr>
        <w:ind w:left="284"/>
        <w:rPr>
          <w:rFonts w:ascii="Arial" w:hAnsi="Arial" w:cs="Arial"/>
        </w:rPr>
      </w:pPr>
    </w:p>
    <w:p w:rsidR="00951104" w:rsidRPr="000B0F32" w:rsidRDefault="00951104" w:rsidP="00951104">
      <w:pPr>
        <w:ind w:left="284"/>
        <w:rPr>
          <w:rFonts w:ascii="Arial" w:hAnsi="Arial" w:cs="Arial"/>
          <w:b/>
        </w:rPr>
      </w:pPr>
      <w:r w:rsidRPr="000B0F32">
        <w:rPr>
          <w:rFonts w:ascii="Arial" w:hAnsi="Arial" w:cs="Arial"/>
          <w:b/>
        </w:rPr>
        <w:t xml:space="preserve">Ottawa | Ontario </w:t>
      </w:r>
    </w:p>
    <w:p w:rsidR="00951104" w:rsidRPr="000B0F32" w:rsidRDefault="00951104" w:rsidP="00951104">
      <w:pPr>
        <w:ind w:left="284"/>
        <w:rPr>
          <w:rFonts w:ascii="Arial" w:hAnsi="Arial" w:cs="Arial"/>
          <w:b/>
        </w:rPr>
      </w:pPr>
      <w:r w:rsidRPr="000B0F32">
        <w:rPr>
          <w:rFonts w:ascii="Arial" w:hAnsi="Arial" w:cs="Arial"/>
          <w:b/>
        </w:rPr>
        <w:t xml:space="preserve">Main Building, Tunney’s Pasture </w:t>
      </w:r>
    </w:p>
    <w:p w:rsidR="00951104" w:rsidRPr="000B0F32" w:rsidRDefault="00951104" w:rsidP="00951104">
      <w:pPr>
        <w:ind w:left="284"/>
        <w:rPr>
          <w:rFonts w:ascii="Arial" w:hAnsi="Arial" w:cs="Arial"/>
        </w:rPr>
      </w:pPr>
      <w:r w:rsidRPr="000B0F32">
        <w:rPr>
          <w:rFonts w:ascii="Arial" w:hAnsi="Arial" w:cs="Arial"/>
        </w:rPr>
        <w:t>Garderie Tunney’s Daycare</w:t>
      </w:r>
    </w:p>
    <w:p w:rsidR="00951104" w:rsidRPr="000B0F32" w:rsidRDefault="00951104" w:rsidP="00951104">
      <w:pPr>
        <w:ind w:left="284"/>
        <w:rPr>
          <w:rFonts w:ascii="Arial" w:hAnsi="Arial" w:cs="Arial"/>
        </w:rPr>
      </w:pPr>
    </w:p>
    <w:p w:rsidR="00951104" w:rsidRPr="000B0F32" w:rsidRDefault="00951104" w:rsidP="00951104">
      <w:pPr>
        <w:ind w:left="284"/>
        <w:rPr>
          <w:rFonts w:ascii="Arial" w:hAnsi="Arial" w:cs="Arial"/>
          <w:b/>
        </w:rPr>
      </w:pPr>
      <w:r w:rsidRPr="000B0F32">
        <w:rPr>
          <w:rFonts w:ascii="Arial" w:hAnsi="Arial" w:cs="Arial"/>
          <w:b/>
        </w:rPr>
        <w:t xml:space="preserve">Ottawa | Ontario </w:t>
      </w:r>
    </w:p>
    <w:p w:rsidR="00951104" w:rsidRPr="000B0F32" w:rsidRDefault="00951104" w:rsidP="00951104">
      <w:pPr>
        <w:ind w:left="284"/>
        <w:rPr>
          <w:rFonts w:ascii="Arial" w:hAnsi="Arial" w:cs="Arial"/>
          <w:b/>
        </w:rPr>
      </w:pPr>
      <w:r w:rsidRPr="000B0F32">
        <w:rPr>
          <w:rFonts w:ascii="Arial" w:hAnsi="Arial" w:cs="Arial"/>
          <w:b/>
        </w:rPr>
        <w:t xml:space="preserve">Sir William Logan Building </w:t>
      </w:r>
    </w:p>
    <w:p w:rsidR="00951104" w:rsidRPr="000B0F32" w:rsidRDefault="00951104" w:rsidP="00951104">
      <w:pPr>
        <w:ind w:left="284"/>
        <w:rPr>
          <w:rFonts w:ascii="Arial" w:hAnsi="Arial" w:cs="Arial"/>
          <w:lang w:val="fr-CA"/>
        </w:rPr>
      </w:pPr>
      <w:r w:rsidRPr="000B0F32">
        <w:rPr>
          <w:rFonts w:ascii="Arial" w:hAnsi="Arial" w:cs="Arial"/>
          <w:lang w:val="fr-CA"/>
        </w:rPr>
        <w:t xml:space="preserve">Dow’s Lake Daycare </w:t>
      </w:r>
    </w:p>
    <w:p w:rsidR="00951104" w:rsidRPr="000B0F32" w:rsidRDefault="00951104" w:rsidP="00951104">
      <w:pPr>
        <w:ind w:left="284"/>
        <w:rPr>
          <w:rFonts w:ascii="Arial" w:hAnsi="Arial" w:cs="Arial"/>
          <w:lang w:val="fr-CA"/>
        </w:rPr>
      </w:pPr>
    </w:p>
    <w:p w:rsidR="00951104" w:rsidRPr="000B0F32" w:rsidRDefault="00951104" w:rsidP="00951104">
      <w:pPr>
        <w:ind w:left="284"/>
        <w:rPr>
          <w:rFonts w:ascii="Arial" w:hAnsi="Arial" w:cs="Arial"/>
          <w:b/>
          <w:lang w:val="fr-CA"/>
        </w:rPr>
      </w:pPr>
      <w:r w:rsidRPr="000B0F32">
        <w:rPr>
          <w:rFonts w:ascii="Arial" w:hAnsi="Arial" w:cs="Arial"/>
          <w:b/>
          <w:lang w:val="fr-CA"/>
        </w:rPr>
        <w:t xml:space="preserve">Gatineau | Québec </w:t>
      </w:r>
    </w:p>
    <w:p w:rsidR="00951104" w:rsidRPr="000B0F32" w:rsidRDefault="00951104" w:rsidP="00951104">
      <w:pPr>
        <w:ind w:left="284"/>
        <w:rPr>
          <w:rFonts w:ascii="Arial" w:hAnsi="Arial" w:cs="Arial"/>
          <w:b/>
          <w:lang w:val="fr-CA"/>
        </w:rPr>
      </w:pPr>
      <w:r w:rsidRPr="000B0F32">
        <w:rPr>
          <w:rFonts w:ascii="Arial" w:hAnsi="Arial" w:cs="Arial"/>
          <w:b/>
          <w:lang w:val="fr-CA"/>
        </w:rPr>
        <w:t>North B</w:t>
      </w:r>
      <w:r w:rsidR="002D639D">
        <w:rPr>
          <w:rFonts w:ascii="Arial" w:hAnsi="Arial" w:cs="Arial"/>
          <w:b/>
          <w:lang w:val="fr-CA"/>
        </w:rPr>
        <w:t>ui</w:t>
      </w:r>
      <w:r w:rsidRPr="000B0F32">
        <w:rPr>
          <w:rFonts w:ascii="Arial" w:hAnsi="Arial" w:cs="Arial"/>
          <w:b/>
          <w:lang w:val="fr-CA"/>
        </w:rPr>
        <w:t>ld</w:t>
      </w:r>
      <w:r w:rsidR="002D639D">
        <w:rPr>
          <w:rFonts w:ascii="Arial" w:hAnsi="Arial" w:cs="Arial"/>
          <w:b/>
          <w:lang w:val="fr-CA"/>
        </w:rPr>
        <w:t>in</w:t>
      </w:r>
      <w:r w:rsidRPr="000B0F32">
        <w:rPr>
          <w:rFonts w:ascii="Arial" w:hAnsi="Arial" w:cs="Arial"/>
          <w:b/>
          <w:lang w:val="fr-CA"/>
        </w:rPr>
        <w:t xml:space="preserve">g, Terrasses de la Chaudière </w:t>
      </w:r>
    </w:p>
    <w:p w:rsidR="00951104" w:rsidRPr="000B0F32" w:rsidRDefault="00951104" w:rsidP="00951104">
      <w:pPr>
        <w:ind w:left="284"/>
        <w:rPr>
          <w:rFonts w:ascii="Arial" w:hAnsi="Arial" w:cs="Arial"/>
          <w:lang w:val="fr-CA"/>
        </w:rPr>
      </w:pPr>
      <w:r w:rsidRPr="000B0F32">
        <w:rPr>
          <w:rFonts w:ascii="Arial" w:hAnsi="Arial" w:cs="Arial"/>
          <w:lang w:val="fr-CA"/>
        </w:rPr>
        <w:t xml:space="preserve">Centre de la </w:t>
      </w:r>
      <w:r w:rsidR="002D639D">
        <w:rPr>
          <w:rFonts w:ascii="Arial" w:hAnsi="Arial" w:cs="Arial"/>
          <w:lang w:val="fr-CA"/>
        </w:rPr>
        <w:t>P</w:t>
      </w:r>
      <w:r w:rsidR="002D639D" w:rsidRPr="000B0F32">
        <w:rPr>
          <w:rFonts w:ascii="Arial" w:hAnsi="Arial" w:cs="Arial"/>
          <w:lang w:val="fr-CA"/>
        </w:rPr>
        <w:t xml:space="preserve">etite </w:t>
      </w:r>
      <w:r w:rsidR="002D639D">
        <w:rPr>
          <w:rFonts w:ascii="Arial" w:hAnsi="Arial" w:cs="Arial"/>
          <w:lang w:val="fr-CA"/>
        </w:rPr>
        <w:t>E</w:t>
      </w:r>
      <w:r w:rsidR="002D639D" w:rsidRPr="000B0F32">
        <w:rPr>
          <w:rFonts w:ascii="Arial" w:hAnsi="Arial" w:cs="Arial"/>
          <w:lang w:val="fr-CA"/>
        </w:rPr>
        <w:t xml:space="preserve">nfance </w:t>
      </w:r>
      <w:r w:rsidRPr="000B0F32">
        <w:rPr>
          <w:rFonts w:ascii="Arial" w:hAnsi="Arial" w:cs="Arial"/>
          <w:lang w:val="fr-CA"/>
        </w:rPr>
        <w:t>Les Terrasses</w:t>
      </w:r>
    </w:p>
    <w:p w:rsidR="00951104" w:rsidRPr="000B0F32" w:rsidRDefault="00951104" w:rsidP="00951104">
      <w:pPr>
        <w:ind w:left="284"/>
        <w:rPr>
          <w:rFonts w:ascii="Arial" w:hAnsi="Arial" w:cs="Arial"/>
          <w:b/>
          <w:lang w:val="fr-CA"/>
        </w:rPr>
      </w:pPr>
    </w:p>
    <w:p w:rsidR="00951104" w:rsidRPr="000B0F32" w:rsidRDefault="00951104" w:rsidP="00951104">
      <w:pPr>
        <w:ind w:left="284"/>
        <w:rPr>
          <w:rFonts w:ascii="Arial" w:hAnsi="Arial" w:cs="Arial"/>
          <w:b/>
          <w:lang w:val="fr-CA"/>
        </w:rPr>
      </w:pPr>
      <w:r w:rsidRPr="000B0F32">
        <w:rPr>
          <w:rFonts w:ascii="Arial" w:hAnsi="Arial" w:cs="Arial"/>
          <w:b/>
          <w:lang w:val="fr-CA"/>
        </w:rPr>
        <w:t xml:space="preserve">Gatineau | Québec </w:t>
      </w:r>
    </w:p>
    <w:p w:rsidR="00951104" w:rsidRPr="000B0F32" w:rsidRDefault="00951104" w:rsidP="00951104">
      <w:pPr>
        <w:ind w:left="284"/>
        <w:rPr>
          <w:rFonts w:ascii="Arial" w:hAnsi="Arial" w:cs="Arial"/>
          <w:b/>
          <w:lang w:val="fr-CA"/>
        </w:rPr>
      </w:pPr>
      <w:r w:rsidRPr="000B0F32">
        <w:rPr>
          <w:rFonts w:ascii="Arial" w:hAnsi="Arial" w:cs="Arial"/>
          <w:b/>
          <w:lang w:val="fr-CA"/>
        </w:rPr>
        <w:t xml:space="preserve">Place du Portage IV </w:t>
      </w:r>
    </w:p>
    <w:p w:rsidR="00951104" w:rsidRPr="000B0F32" w:rsidRDefault="00951104" w:rsidP="00951104">
      <w:pPr>
        <w:ind w:left="284"/>
        <w:rPr>
          <w:rFonts w:ascii="Arial" w:hAnsi="Arial" w:cs="Arial"/>
          <w:lang w:val="fr-CA"/>
        </w:rPr>
      </w:pPr>
      <w:r w:rsidRPr="000B0F32">
        <w:rPr>
          <w:rFonts w:ascii="Arial" w:hAnsi="Arial" w:cs="Arial"/>
          <w:lang w:val="fr-CA"/>
        </w:rPr>
        <w:t>Centre de la Petite Enfance du Portage</w:t>
      </w:r>
    </w:p>
    <w:p w:rsidR="00951104" w:rsidRPr="000B0F32" w:rsidRDefault="00951104" w:rsidP="00951104">
      <w:pPr>
        <w:ind w:left="284"/>
        <w:rPr>
          <w:rFonts w:ascii="Arial" w:hAnsi="Arial" w:cs="Arial"/>
          <w:lang w:val="fr-CA"/>
        </w:rPr>
      </w:pPr>
    </w:p>
    <w:p w:rsidR="00951104" w:rsidRPr="000B0F32" w:rsidRDefault="00951104" w:rsidP="00951104">
      <w:pPr>
        <w:ind w:left="284"/>
        <w:rPr>
          <w:rFonts w:ascii="Arial" w:hAnsi="Arial" w:cs="Arial"/>
          <w:b/>
        </w:rPr>
      </w:pPr>
      <w:r w:rsidRPr="000B0F32">
        <w:rPr>
          <w:rFonts w:ascii="Arial" w:hAnsi="Arial" w:cs="Arial"/>
          <w:b/>
        </w:rPr>
        <w:t xml:space="preserve">Ottawa | Ontario </w:t>
      </w:r>
    </w:p>
    <w:p w:rsidR="00951104" w:rsidRPr="000B0F32" w:rsidRDefault="00951104" w:rsidP="00951104">
      <w:pPr>
        <w:ind w:left="284"/>
        <w:rPr>
          <w:rFonts w:ascii="Arial" w:hAnsi="Arial" w:cs="Arial"/>
          <w:b/>
        </w:rPr>
      </w:pPr>
      <w:r w:rsidRPr="000B0F32">
        <w:rPr>
          <w:rFonts w:ascii="Arial" w:hAnsi="Arial" w:cs="Arial"/>
          <w:b/>
        </w:rPr>
        <w:t xml:space="preserve">Confederation Building </w:t>
      </w:r>
    </w:p>
    <w:p w:rsidR="00951104" w:rsidRPr="000B0F32" w:rsidRDefault="00951104" w:rsidP="00951104">
      <w:pPr>
        <w:ind w:left="284"/>
        <w:rPr>
          <w:rFonts w:ascii="Arial" w:hAnsi="Arial" w:cs="Arial"/>
        </w:rPr>
      </w:pPr>
      <w:r w:rsidRPr="000B0F32">
        <w:rPr>
          <w:rFonts w:ascii="Arial" w:hAnsi="Arial" w:cs="Arial"/>
        </w:rPr>
        <w:t xml:space="preserve">Children on the Hill </w:t>
      </w:r>
    </w:p>
    <w:p w:rsidR="00951104" w:rsidRPr="000B0F32" w:rsidRDefault="00951104" w:rsidP="00951104">
      <w:pPr>
        <w:rPr>
          <w:rFonts w:ascii="Arial" w:hAnsi="Arial" w:cs="Arial"/>
          <w:u w:val="single"/>
        </w:rPr>
      </w:pPr>
    </w:p>
    <w:p w:rsidR="00BD2665" w:rsidRPr="00D40AC7" w:rsidRDefault="00BD2665" w:rsidP="00951104">
      <w:pPr>
        <w:ind w:left="284"/>
        <w:rPr>
          <w:rFonts w:ascii="Arial" w:hAnsi="Arial" w:cs="Arial"/>
          <w:b/>
        </w:rPr>
      </w:pPr>
    </w:p>
    <w:p w:rsidR="00951104" w:rsidRPr="00684FEE" w:rsidRDefault="00951104" w:rsidP="00951104">
      <w:pPr>
        <w:ind w:left="284"/>
        <w:rPr>
          <w:rFonts w:ascii="Arial" w:hAnsi="Arial" w:cs="Arial"/>
          <w:b/>
          <w:lang w:val="fr-CA"/>
        </w:rPr>
      </w:pPr>
      <w:r w:rsidRPr="00684FEE">
        <w:rPr>
          <w:rFonts w:ascii="Arial" w:hAnsi="Arial" w:cs="Arial"/>
          <w:b/>
          <w:lang w:val="fr-CA"/>
        </w:rPr>
        <w:t xml:space="preserve">Montréal | Quebec </w:t>
      </w:r>
    </w:p>
    <w:p w:rsidR="00951104" w:rsidRPr="00684FEE" w:rsidRDefault="00951104" w:rsidP="00951104">
      <w:pPr>
        <w:ind w:left="284"/>
        <w:rPr>
          <w:rFonts w:ascii="Arial" w:hAnsi="Arial" w:cs="Arial"/>
          <w:b/>
          <w:lang w:val="fr-CA"/>
        </w:rPr>
      </w:pPr>
      <w:r w:rsidRPr="00684FEE">
        <w:rPr>
          <w:rFonts w:ascii="Arial" w:hAnsi="Arial" w:cs="Arial"/>
          <w:b/>
          <w:lang w:val="fr-CA"/>
        </w:rPr>
        <w:t xml:space="preserve">Complexe Guy-Favreau </w:t>
      </w:r>
    </w:p>
    <w:p w:rsidR="00951104" w:rsidRPr="000B0F32" w:rsidRDefault="00951104" w:rsidP="00951104">
      <w:pPr>
        <w:ind w:left="284"/>
        <w:rPr>
          <w:rFonts w:ascii="Arial" w:hAnsi="Arial" w:cs="Arial"/>
          <w:lang w:val="fr-CA"/>
        </w:rPr>
      </w:pPr>
      <w:r w:rsidRPr="000B0F32">
        <w:rPr>
          <w:rFonts w:ascii="Arial" w:hAnsi="Arial" w:cs="Arial"/>
          <w:lang w:val="fr-CA"/>
        </w:rPr>
        <w:t>Centre à la Petite Enfance du Complexe Guy-Favreau</w:t>
      </w:r>
    </w:p>
    <w:p w:rsidR="00951104" w:rsidRPr="000B0F32" w:rsidRDefault="00951104" w:rsidP="00951104">
      <w:pPr>
        <w:ind w:left="284"/>
        <w:rPr>
          <w:rFonts w:ascii="Arial" w:hAnsi="Arial" w:cs="Arial"/>
          <w:lang w:val="fr-CA"/>
        </w:rPr>
      </w:pPr>
    </w:p>
    <w:p w:rsidR="00951104" w:rsidRPr="000B0F32" w:rsidRDefault="00951104" w:rsidP="00951104">
      <w:pPr>
        <w:ind w:left="284"/>
        <w:rPr>
          <w:rFonts w:ascii="Arial" w:hAnsi="Arial" w:cs="Arial"/>
          <w:b/>
        </w:rPr>
      </w:pPr>
      <w:r w:rsidRPr="000B0F32">
        <w:rPr>
          <w:rFonts w:ascii="Arial" w:hAnsi="Arial" w:cs="Arial"/>
          <w:b/>
        </w:rPr>
        <w:t xml:space="preserve">Ottawa | Ontario </w:t>
      </w:r>
    </w:p>
    <w:p w:rsidR="00951104" w:rsidRPr="000B0F32" w:rsidRDefault="00951104" w:rsidP="00951104">
      <w:pPr>
        <w:ind w:left="284"/>
        <w:rPr>
          <w:rFonts w:ascii="Arial" w:hAnsi="Arial" w:cs="Arial"/>
          <w:b/>
        </w:rPr>
      </w:pPr>
      <w:r w:rsidRPr="000B0F32">
        <w:rPr>
          <w:rFonts w:ascii="Arial" w:hAnsi="Arial" w:cs="Arial"/>
          <w:b/>
        </w:rPr>
        <w:t xml:space="preserve">John G. Diefenbaker (Bytown Pavilion) </w:t>
      </w:r>
    </w:p>
    <w:p w:rsidR="00951104" w:rsidRPr="00B04429" w:rsidRDefault="00951104" w:rsidP="00951104">
      <w:pPr>
        <w:rPr>
          <w:rFonts w:ascii="Helvetica" w:eastAsia="Times New Roman" w:hAnsi="Helvetica" w:cs="Times New Roman"/>
          <w:color w:val="000000"/>
          <w:sz w:val="18"/>
          <w:szCs w:val="18"/>
        </w:rPr>
      </w:pPr>
      <w:r w:rsidRPr="000B0F32">
        <w:rPr>
          <w:rFonts w:ascii="Arial" w:hAnsi="Arial" w:cs="Arial"/>
        </w:rPr>
        <w:t xml:space="preserve">    Pinocchio Daycare by City of Ottawa</w:t>
      </w:r>
    </w:p>
    <w:p w:rsidR="002839C5" w:rsidRPr="00B04429" w:rsidRDefault="002839C5" w:rsidP="002839C5">
      <w:pPr>
        <w:rPr>
          <w:rFonts w:ascii="Helvetica" w:eastAsia="Times New Roman" w:hAnsi="Helvetica" w:cs="Times New Roman"/>
          <w:color w:val="000000"/>
          <w:sz w:val="18"/>
          <w:szCs w:val="18"/>
        </w:rPr>
      </w:pPr>
    </w:p>
    <w:p w:rsidR="00F017E9" w:rsidRDefault="00F017E9" w:rsidP="002839C5">
      <w:pPr>
        <w:rPr>
          <w:rFonts w:ascii="Helvetica" w:eastAsia="Times New Roman" w:hAnsi="Helvetica" w:cs="Times New Roman"/>
          <w:b/>
          <w:bCs/>
          <w:color w:val="000000"/>
          <w:shd w:val="clear" w:color="auto" w:fill="FFFFFF"/>
        </w:rPr>
      </w:pPr>
    </w:p>
    <w:p w:rsidR="002839C5" w:rsidRPr="00B04429" w:rsidRDefault="002839C5" w:rsidP="002839C5">
      <w:pPr>
        <w:rPr>
          <w:rFonts w:ascii="Helvetica" w:eastAsia="Times New Roman" w:hAnsi="Helvetica" w:cs="Times New Roman"/>
          <w:color w:val="000000"/>
          <w:sz w:val="18"/>
          <w:szCs w:val="18"/>
        </w:rPr>
      </w:pPr>
      <w:r w:rsidRPr="00B04429">
        <w:rPr>
          <w:rFonts w:ascii="Helvetica" w:eastAsia="Times New Roman" w:hAnsi="Helvetica" w:cs="Times New Roman"/>
          <w:b/>
          <w:bCs/>
          <w:color w:val="000000"/>
          <w:shd w:val="clear" w:color="auto" w:fill="FFFFFF"/>
        </w:rPr>
        <w:t>Workplace Fitness Program Policy</w:t>
      </w:r>
      <w:r w:rsidR="000B5A72">
        <w:rPr>
          <w:rFonts w:ascii="Helvetica" w:eastAsia="Times New Roman" w:hAnsi="Helvetica" w:cs="Times New Roman"/>
          <w:b/>
          <w:bCs/>
          <w:color w:val="000000"/>
          <w:shd w:val="clear" w:color="auto" w:fill="FFFFFF"/>
        </w:rPr>
        <w:t xml:space="preserve"> (archived) and replaced by </w:t>
      </w:r>
      <w:r w:rsidR="000A3C51">
        <w:rPr>
          <w:rFonts w:ascii="Helvetica" w:eastAsia="Times New Roman" w:hAnsi="Helvetica" w:cs="Times New Roman"/>
          <w:b/>
          <w:bCs/>
          <w:color w:val="000000"/>
          <w:shd w:val="clear" w:color="auto" w:fill="FFFFFF"/>
        </w:rPr>
        <w:t xml:space="preserve">the TBS </w:t>
      </w:r>
      <w:r w:rsidR="000B5A72">
        <w:rPr>
          <w:rFonts w:ascii="Helvetica" w:eastAsia="Times New Roman" w:hAnsi="Helvetica" w:cs="Times New Roman"/>
          <w:b/>
          <w:bCs/>
          <w:color w:val="000000"/>
          <w:shd w:val="clear" w:color="auto" w:fill="FFFFFF"/>
        </w:rPr>
        <w:t>Policy on People Management effective 2020</w:t>
      </w:r>
      <w:r w:rsidR="00AE3B47">
        <w:rPr>
          <w:rFonts w:ascii="Helvetica" w:eastAsia="Times New Roman" w:hAnsi="Helvetica" w:cs="Times New Roman"/>
          <w:b/>
          <w:bCs/>
          <w:color w:val="000000"/>
          <w:shd w:val="clear" w:color="auto" w:fill="FFFFFF"/>
        </w:rPr>
        <w:t>-04-01</w:t>
      </w:r>
      <w:r w:rsidRPr="00B04429">
        <w:rPr>
          <w:rFonts w:ascii="Helvetica" w:eastAsia="Times New Roman" w:hAnsi="Helvetica" w:cs="Times New Roman"/>
          <w:b/>
          <w:bCs/>
          <w:color w:val="000000"/>
          <w:shd w:val="clear" w:color="auto" w:fill="FFFFFF"/>
        </w:rPr>
        <w:t>:</w:t>
      </w:r>
    </w:p>
    <w:p w:rsidR="009E4ABC" w:rsidRPr="005146FF" w:rsidRDefault="003A2055" w:rsidP="009E4ABC">
      <w:pPr>
        <w:rPr>
          <w:rFonts w:eastAsia="Times New Roman" w:cstheme="minorHAnsi"/>
          <w:b/>
          <w:i/>
          <w:color w:val="000000"/>
        </w:rPr>
      </w:pPr>
      <w:hyperlink r:id="rId14" w:history="1">
        <w:r w:rsidR="009E4ABC" w:rsidRPr="005146FF">
          <w:rPr>
            <w:rStyle w:val="Hyperlink"/>
            <w:rFonts w:eastAsia="Times New Roman" w:cstheme="minorHAnsi"/>
            <w:b/>
            <w:i/>
          </w:rPr>
          <w:t>https://www.tbs-sct.gc.ca/pol/doc-eng.aspx?id=32621</w:t>
        </w:r>
      </w:hyperlink>
    </w:p>
    <w:p w:rsidR="002839C5" w:rsidRPr="005146FF" w:rsidRDefault="003A2055" w:rsidP="002839C5">
      <w:pPr>
        <w:rPr>
          <w:rFonts w:eastAsia="Times New Roman" w:cstheme="minorHAnsi"/>
          <w:b/>
          <w:bCs/>
          <w:i/>
          <w:iCs/>
          <w:color w:val="0000FF"/>
          <w:u w:val="single"/>
        </w:rPr>
      </w:pPr>
      <w:hyperlink r:id="rId15" w:history="1">
        <w:r w:rsidR="002839C5" w:rsidRPr="005146FF">
          <w:rPr>
            <w:rFonts w:eastAsia="Times New Roman" w:cstheme="minorHAnsi"/>
            <w:b/>
            <w:bCs/>
            <w:i/>
            <w:iCs/>
            <w:color w:val="0000FF"/>
            <w:u w:val="single"/>
          </w:rPr>
          <w:t>https://www.tbs-sct.gc.ca/pol/doc-eng.aspx?id=12612</w:t>
        </w:r>
      </w:hyperlink>
    </w:p>
    <w:p w:rsidR="009E4ABC" w:rsidRPr="00B04429" w:rsidRDefault="009E4ABC" w:rsidP="002839C5">
      <w:pPr>
        <w:rPr>
          <w:rFonts w:ascii="Helvetica" w:eastAsia="Times New Roman" w:hAnsi="Helvetica" w:cs="Times New Roman"/>
          <w:color w:val="000000"/>
          <w:sz w:val="18"/>
          <w:szCs w:val="18"/>
        </w:rPr>
      </w:pPr>
    </w:p>
    <w:p w:rsidR="002839C5" w:rsidRPr="00B04429" w:rsidRDefault="002839C5" w:rsidP="002839C5">
      <w:pPr>
        <w:rPr>
          <w:rFonts w:ascii="Helvetica" w:eastAsia="Times New Roman" w:hAnsi="Helvetica" w:cs="Times New Roman"/>
          <w:color w:val="000000"/>
          <w:sz w:val="18"/>
          <w:szCs w:val="18"/>
        </w:rPr>
      </w:pPr>
    </w:p>
    <w:p w:rsidR="002839C5" w:rsidRPr="00B04429" w:rsidRDefault="002839C5" w:rsidP="002839C5">
      <w:pPr>
        <w:rPr>
          <w:rFonts w:ascii="Helvetica" w:eastAsia="Times New Roman" w:hAnsi="Helvetica" w:cs="Times New Roman"/>
          <w:color w:val="000000"/>
          <w:sz w:val="18"/>
          <w:szCs w:val="18"/>
        </w:rPr>
      </w:pPr>
      <w:r w:rsidRPr="00B04429">
        <w:rPr>
          <w:rFonts w:ascii="Helvetica" w:eastAsia="Times New Roman" w:hAnsi="Helvetica" w:cs="Times New Roman"/>
          <w:color w:val="000000"/>
        </w:rPr>
        <w:t>Q</w:t>
      </w:r>
      <w:r w:rsidR="00D40AC7">
        <w:rPr>
          <w:rFonts w:ascii="Helvetica" w:eastAsia="Times New Roman" w:hAnsi="Helvetica" w:cs="Times New Roman"/>
          <w:color w:val="000000"/>
        </w:rPr>
        <w:t>6</w:t>
      </w:r>
      <w:r w:rsidRPr="00B04429">
        <w:rPr>
          <w:rFonts w:ascii="Helvetica" w:eastAsia="Times New Roman" w:hAnsi="Helvetica" w:cs="Times New Roman"/>
          <w:color w:val="000000"/>
        </w:rPr>
        <w:t>.</w:t>
      </w:r>
      <w:r w:rsidRPr="00B04429">
        <w:rPr>
          <w:rFonts w:ascii="Helvetica" w:eastAsia="Times New Roman" w:hAnsi="Helvetica" w:cs="Times New Roman"/>
          <w:color w:val="000000"/>
          <w:shd w:val="clear" w:color="auto" w:fill="FFFFFF"/>
        </w:rPr>
        <w:t xml:space="preserve"> What provisions are in place within the </w:t>
      </w:r>
      <w:r w:rsidR="000A3C51">
        <w:rPr>
          <w:rFonts w:ascii="Helvetica" w:eastAsia="Times New Roman" w:hAnsi="Helvetica" w:cs="Times New Roman"/>
          <w:color w:val="000000"/>
          <w:shd w:val="clear" w:color="auto" w:fill="FFFFFF"/>
        </w:rPr>
        <w:t xml:space="preserve">TBS Policy on People Management or </w:t>
      </w:r>
      <w:r w:rsidR="009866EC">
        <w:rPr>
          <w:rFonts w:ascii="Helvetica" w:eastAsia="Times New Roman" w:hAnsi="Helvetica" w:cs="Times New Roman"/>
          <w:color w:val="000000"/>
          <w:shd w:val="clear" w:color="auto" w:fill="FFFFFF"/>
        </w:rPr>
        <w:t>the archived</w:t>
      </w:r>
      <w:r w:rsidR="000A3C51">
        <w:rPr>
          <w:rFonts w:ascii="Helvetica" w:eastAsia="Times New Roman" w:hAnsi="Helvetica" w:cs="Times New Roman"/>
          <w:color w:val="000000"/>
          <w:shd w:val="clear" w:color="auto" w:fill="FFFFFF"/>
        </w:rPr>
        <w:t xml:space="preserve"> </w:t>
      </w:r>
      <w:r w:rsidRPr="00B04429">
        <w:rPr>
          <w:rFonts w:ascii="Helvetica" w:eastAsia="Times New Roman" w:hAnsi="Helvetica" w:cs="Times New Roman"/>
          <w:color w:val="000000"/>
          <w:shd w:val="clear" w:color="auto" w:fill="FFFFFF"/>
        </w:rPr>
        <w:t xml:space="preserve">TBS Workplace Fitness </w:t>
      </w:r>
      <w:r w:rsidR="000B5A72">
        <w:rPr>
          <w:rFonts w:ascii="Helvetica" w:eastAsia="Times New Roman" w:hAnsi="Helvetica" w:cs="Times New Roman"/>
          <w:color w:val="000000"/>
          <w:shd w:val="clear" w:color="auto" w:fill="FFFFFF"/>
        </w:rPr>
        <w:t>Program</w:t>
      </w:r>
      <w:r w:rsidR="000B5A72" w:rsidRPr="00B04429">
        <w:rPr>
          <w:rFonts w:ascii="Helvetica" w:eastAsia="Times New Roman" w:hAnsi="Helvetica" w:cs="Times New Roman"/>
          <w:color w:val="000000"/>
          <w:shd w:val="clear" w:color="auto" w:fill="FFFFFF"/>
        </w:rPr>
        <w:t xml:space="preserve"> </w:t>
      </w:r>
      <w:r w:rsidRPr="00B04429">
        <w:rPr>
          <w:rFonts w:ascii="Helvetica" w:eastAsia="Times New Roman" w:hAnsi="Helvetica" w:cs="Times New Roman"/>
          <w:color w:val="000000"/>
          <w:shd w:val="clear" w:color="auto" w:fill="FFFFFF"/>
        </w:rPr>
        <w:t>Policy to address the reimbursement of membership fees to users of fitness facilities, specifically for those fitness facilities that are located within PSPC-administered facilities?</w:t>
      </w:r>
    </w:p>
    <w:p w:rsidR="002839C5" w:rsidRPr="00B04429" w:rsidRDefault="002839C5" w:rsidP="002839C5">
      <w:pPr>
        <w:rPr>
          <w:rFonts w:ascii="Helvetica" w:eastAsia="Times New Roman" w:hAnsi="Helvetica" w:cs="Times New Roman"/>
          <w:color w:val="000000"/>
          <w:sz w:val="18"/>
          <w:szCs w:val="18"/>
        </w:rPr>
      </w:pPr>
    </w:p>
    <w:p w:rsidR="002839C5" w:rsidRPr="00B04429" w:rsidRDefault="002839C5" w:rsidP="002839C5">
      <w:pPr>
        <w:rPr>
          <w:rFonts w:ascii="Helvetica" w:eastAsia="Times New Roman" w:hAnsi="Helvetica" w:cs="Times New Roman"/>
          <w:color w:val="000000"/>
          <w:sz w:val="18"/>
          <w:szCs w:val="18"/>
        </w:rPr>
      </w:pPr>
      <w:r w:rsidRPr="00B04429">
        <w:rPr>
          <w:rFonts w:ascii="Helvetica" w:eastAsia="Times New Roman" w:hAnsi="Helvetica" w:cs="Times New Roman"/>
          <w:color w:val="000000"/>
        </w:rPr>
        <w:t>A</w:t>
      </w:r>
      <w:r w:rsidR="00D40AC7">
        <w:rPr>
          <w:rFonts w:ascii="Helvetica" w:eastAsia="Times New Roman" w:hAnsi="Helvetica" w:cs="Times New Roman"/>
          <w:color w:val="000000"/>
        </w:rPr>
        <w:t>6</w:t>
      </w:r>
      <w:r w:rsidRPr="00B04429">
        <w:rPr>
          <w:rFonts w:ascii="Helvetica" w:eastAsia="Times New Roman" w:hAnsi="Helvetica" w:cs="Times New Roman"/>
          <w:color w:val="000000"/>
        </w:rPr>
        <w:t xml:space="preserve">. </w:t>
      </w:r>
      <w:r w:rsidR="00B2643D">
        <w:rPr>
          <w:rFonts w:ascii="Helvetica" w:eastAsia="Times New Roman" w:hAnsi="Helvetica" w:cs="Times New Roman"/>
          <w:color w:val="000000"/>
        </w:rPr>
        <w:t>Neither policy provides</w:t>
      </w:r>
      <w:r w:rsidRPr="00B04429">
        <w:rPr>
          <w:rFonts w:ascii="Helvetica" w:eastAsia="Times New Roman" w:hAnsi="Helvetica" w:cs="Times New Roman"/>
          <w:color w:val="000000"/>
          <w:shd w:val="clear" w:color="auto" w:fill="FFFFFF"/>
        </w:rPr>
        <w:t xml:space="preserve"> direction on how fitness centre service providers offer their services to members. Specifically, the polic</w:t>
      </w:r>
      <w:r w:rsidR="00B2643D">
        <w:rPr>
          <w:rFonts w:ascii="Helvetica" w:eastAsia="Times New Roman" w:hAnsi="Helvetica" w:cs="Times New Roman"/>
          <w:color w:val="000000"/>
          <w:shd w:val="clear" w:color="auto" w:fill="FFFFFF"/>
        </w:rPr>
        <w:t>ies do</w:t>
      </w:r>
      <w:r w:rsidRPr="00B04429">
        <w:rPr>
          <w:rFonts w:ascii="Helvetica" w:eastAsia="Times New Roman" w:hAnsi="Helvetica" w:cs="Times New Roman"/>
          <w:color w:val="000000"/>
          <w:shd w:val="clear" w:color="auto" w:fill="FFFFFF"/>
        </w:rPr>
        <w:t xml:space="preserve"> not address </w:t>
      </w:r>
      <w:r>
        <w:rPr>
          <w:rFonts w:ascii="Helvetica" w:eastAsia="Times New Roman" w:hAnsi="Helvetica" w:cs="Times New Roman"/>
          <w:color w:val="000000"/>
          <w:shd w:val="clear" w:color="auto" w:fill="FFFFFF"/>
        </w:rPr>
        <w:t xml:space="preserve">the </w:t>
      </w:r>
      <w:r w:rsidRPr="00B04429">
        <w:rPr>
          <w:rFonts w:ascii="Helvetica" w:eastAsia="Times New Roman" w:hAnsi="Helvetica" w:cs="Times New Roman"/>
          <w:color w:val="000000"/>
          <w:shd w:val="clear" w:color="auto" w:fill="FFFFFF"/>
        </w:rPr>
        <w:t>provision of reimbursements due to emergency situations (i.e. current pandemic). Therefore, given that each circumstance is unique to individual agreements with the service providers, PSPC is advising employees to discuss their concerns regarding membership fees directly with the</w:t>
      </w:r>
      <w:r w:rsidR="009866EC">
        <w:rPr>
          <w:rFonts w:ascii="Helvetica" w:eastAsia="Times New Roman" w:hAnsi="Helvetica" w:cs="Times New Roman"/>
          <w:color w:val="000000"/>
          <w:shd w:val="clear" w:color="auto" w:fill="FFFFFF"/>
        </w:rPr>
        <w:t>ir</w:t>
      </w:r>
      <w:r w:rsidRPr="00B04429">
        <w:rPr>
          <w:rFonts w:ascii="Helvetica" w:eastAsia="Times New Roman" w:hAnsi="Helvetica" w:cs="Times New Roman"/>
          <w:color w:val="000000"/>
          <w:shd w:val="clear" w:color="auto" w:fill="FFFFFF"/>
        </w:rPr>
        <w:t xml:space="preserve"> fitness centre operator.</w:t>
      </w:r>
    </w:p>
    <w:p w:rsidR="00B11D95" w:rsidRDefault="003A2055"/>
    <w:sectPr w:rsidR="00B11D95" w:rsidSect="0006058B">
      <w:footerReference w:type="even" r:id="rId16"/>
      <w:footerReference w:type="default" r:id="rId1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2055" w:rsidRDefault="003A2055" w:rsidP="00215F14">
      <w:r>
        <w:separator/>
      </w:r>
    </w:p>
  </w:endnote>
  <w:endnote w:type="continuationSeparator" w:id="0">
    <w:p w:rsidR="003A2055" w:rsidRDefault="003A2055" w:rsidP="00215F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323037490"/>
      <w:docPartObj>
        <w:docPartGallery w:val="Page Numbers (Bottom of Page)"/>
        <w:docPartUnique/>
      </w:docPartObj>
    </w:sdtPr>
    <w:sdtEndPr>
      <w:rPr>
        <w:rStyle w:val="PageNumber"/>
      </w:rPr>
    </w:sdtEndPr>
    <w:sdtContent>
      <w:p w:rsidR="00215F14" w:rsidRDefault="00215F14" w:rsidP="00D8556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215F14" w:rsidRDefault="00215F1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2100561859"/>
      <w:docPartObj>
        <w:docPartGallery w:val="Page Numbers (Bottom of Page)"/>
        <w:docPartUnique/>
      </w:docPartObj>
    </w:sdtPr>
    <w:sdtEndPr>
      <w:rPr>
        <w:rStyle w:val="PageNumber"/>
      </w:rPr>
    </w:sdtEndPr>
    <w:sdtContent>
      <w:p w:rsidR="00215F14" w:rsidRDefault="00215F14" w:rsidP="00D8556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39627C">
          <w:rPr>
            <w:rStyle w:val="PageNumber"/>
            <w:noProof/>
          </w:rPr>
          <w:t>1</w:t>
        </w:r>
        <w:r>
          <w:rPr>
            <w:rStyle w:val="PageNumber"/>
          </w:rPr>
          <w:fldChar w:fldCharType="end"/>
        </w:r>
      </w:p>
    </w:sdtContent>
  </w:sdt>
  <w:p w:rsidR="00215F14" w:rsidRDefault="00215F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2055" w:rsidRDefault="003A2055" w:rsidP="00215F14">
      <w:r>
        <w:separator/>
      </w:r>
    </w:p>
  </w:footnote>
  <w:footnote w:type="continuationSeparator" w:id="0">
    <w:p w:rsidR="003A2055" w:rsidRDefault="003A2055" w:rsidP="00215F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9C5"/>
    <w:rsid w:val="000263CC"/>
    <w:rsid w:val="0003274C"/>
    <w:rsid w:val="000602A7"/>
    <w:rsid w:val="0006058B"/>
    <w:rsid w:val="00064FED"/>
    <w:rsid w:val="00082DAA"/>
    <w:rsid w:val="00097F06"/>
    <w:rsid w:val="000A3C51"/>
    <w:rsid w:val="000B0F32"/>
    <w:rsid w:val="000B290B"/>
    <w:rsid w:val="000B5A72"/>
    <w:rsid w:val="000E0722"/>
    <w:rsid w:val="000F3A99"/>
    <w:rsid w:val="00101176"/>
    <w:rsid w:val="00106886"/>
    <w:rsid w:val="001247F2"/>
    <w:rsid w:val="00134358"/>
    <w:rsid w:val="001611EB"/>
    <w:rsid w:val="001836C0"/>
    <w:rsid w:val="001E1DF2"/>
    <w:rsid w:val="00201C62"/>
    <w:rsid w:val="00210605"/>
    <w:rsid w:val="00215F14"/>
    <w:rsid w:val="00255EFD"/>
    <w:rsid w:val="002839C5"/>
    <w:rsid w:val="00297DAD"/>
    <w:rsid w:val="002D639D"/>
    <w:rsid w:val="00354CDF"/>
    <w:rsid w:val="00363D63"/>
    <w:rsid w:val="003736A2"/>
    <w:rsid w:val="00373F3C"/>
    <w:rsid w:val="003843D0"/>
    <w:rsid w:val="00393A93"/>
    <w:rsid w:val="0039627C"/>
    <w:rsid w:val="003A2055"/>
    <w:rsid w:val="00416D26"/>
    <w:rsid w:val="00417AAF"/>
    <w:rsid w:val="00424294"/>
    <w:rsid w:val="00430C58"/>
    <w:rsid w:val="00481F64"/>
    <w:rsid w:val="004E57BA"/>
    <w:rsid w:val="004F369D"/>
    <w:rsid w:val="005146FF"/>
    <w:rsid w:val="00550C01"/>
    <w:rsid w:val="00583089"/>
    <w:rsid w:val="005903E0"/>
    <w:rsid w:val="005C5596"/>
    <w:rsid w:val="005F44F9"/>
    <w:rsid w:val="00623421"/>
    <w:rsid w:val="00637C7B"/>
    <w:rsid w:val="00684FEE"/>
    <w:rsid w:val="006B4203"/>
    <w:rsid w:val="006F38DD"/>
    <w:rsid w:val="00732B6A"/>
    <w:rsid w:val="007B5402"/>
    <w:rsid w:val="0087329C"/>
    <w:rsid w:val="008A6193"/>
    <w:rsid w:val="008C6412"/>
    <w:rsid w:val="009306ED"/>
    <w:rsid w:val="009378A5"/>
    <w:rsid w:val="00951104"/>
    <w:rsid w:val="009866EC"/>
    <w:rsid w:val="009E4ABC"/>
    <w:rsid w:val="00A358C0"/>
    <w:rsid w:val="00A447ED"/>
    <w:rsid w:val="00A81155"/>
    <w:rsid w:val="00A837AE"/>
    <w:rsid w:val="00AE3B47"/>
    <w:rsid w:val="00B100C2"/>
    <w:rsid w:val="00B2643D"/>
    <w:rsid w:val="00B84A57"/>
    <w:rsid w:val="00BD2665"/>
    <w:rsid w:val="00BF2B20"/>
    <w:rsid w:val="00CE7512"/>
    <w:rsid w:val="00D155A6"/>
    <w:rsid w:val="00D221FE"/>
    <w:rsid w:val="00D40AC7"/>
    <w:rsid w:val="00D772DA"/>
    <w:rsid w:val="00D83677"/>
    <w:rsid w:val="00DB4340"/>
    <w:rsid w:val="00DC55DF"/>
    <w:rsid w:val="00DD5D78"/>
    <w:rsid w:val="00DE6018"/>
    <w:rsid w:val="00EE4141"/>
    <w:rsid w:val="00F01663"/>
    <w:rsid w:val="00F017E9"/>
    <w:rsid w:val="00F079A0"/>
    <w:rsid w:val="00F2120A"/>
    <w:rsid w:val="00F35E20"/>
    <w:rsid w:val="00F67FB8"/>
    <w:rsid w:val="00FC673D"/>
    <w:rsid w:val="00FD4F9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23CE8"/>
  <w15:chartTrackingRefBased/>
  <w15:docId w15:val="{DE30800A-6846-C340-B26E-E1C0A56A7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MS Mincho" w:hAnsiTheme="minorHAnsi" w:cstheme="minorBidi"/>
        <w:sz w:val="24"/>
        <w:szCs w:val="24"/>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39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15F14"/>
    <w:pPr>
      <w:tabs>
        <w:tab w:val="center" w:pos="4680"/>
        <w:tab w:val="right" w:pos="9360"/>
      </w:tabs>
    </w:pPr>
  </w:style>
  <w:style w:type="character" w:customStyle="1" w:styleId="FooterChar">
    <w:name w:val="Footer Char"/>
    <w:basedOn w:val="DefaultParagraphFont"/>
    <w:link w:val="Footer"/>
    <w:uiPriority w:val="99"/>
    <w:rsid w:val="00215F14"/>
  </w:style>
  <w:style w:type="character" w:styleId="PageNumber">
    <w:name w:val="page number"/>
    <w:basedOn w:val="DefaultParagraphFont"/>
    <w:uiPriority w:val="99"/>
    <w:semiHidden/>
    <w:unhideWhenUsed/>
    <w:rsid w:val="00215F14"/>
  </w:style>
  <w:style w:type="paragraph" w:styleId="BalloonText">
    <w:name w:val="Balloon Text"/>
    <w:basedOn w:val="Normal"/>
    <w:link w:val="BalloonTextChar"/>
    <w:uiPriority w:val="99"/>
    <w:semiHidden/>
    <w:unhideWhenUsed/>
    <w:rsid w:val="000B290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290B"/>
    <w:rPr>
      <w:rFonts w:ascii="Segoe UI" w:hAnsi="Segoe UI" w:cs="Segoe UI"/>
      <w:sz w:val="18"/>
      <w:szCs w:val="18"/>
    </w:rPr>
  </w:style>
  <w:style w:type="character" w:styleId="Hyperlink">
    <w:name w:val="Hyperlink"/>
    <w:basedOn w:val="DefaultParagraphFont"/>
    <w:uiPriority w:val="99"/>
    <w:unhideWhenUsed/>
    <w:rsid w:val="000B5A72"/>
    <w:rPr>
      <w:color w:val="0563C1" w:themeColor="hyperlink"/>
      <w:u w:val="single"/>
    </w:rPr>
  </w:style>
  <w:style w:type="character" w:styleId="FollowedHyperlink">
    <w:name w:val="FollowedHyperlink"/>
    <w:basedOn w:val="DefaultParagraphFont"/>
    <w:uiPriority w:val="99"/>
    <w:semiHidden/>
    <w:unhideWhenUsed/>
    <w:rsid w:val="00B2643D"/>
    <w:rPr>
      <w:color w:val="954F72" w:themeColor="followedHyperlink"/>
      <w:u w:val="single"/>
    </w:rPr>
  </w:style>
  <w:style w:type="character" w:styleId="CommentReference">
    <w:name w:val="annotation reference"/>
    <w:basedOn w:val="DefaultParagraphFont"/>
    <w:uiPriority w:val="99"/>
    <w:semiHidden/>
    <w:unhideWhenUsed/>
    <w:rsid w:val="001836C0"/>
    <w:rPr>
      <w:sz w:val="16"/>
      <w:szCs w:val="16"/>
    </w:rPr>
  </w:style>
  <w:style w:type="paragraph" w:styleId="CommentText">
    <w:name w:val="annotation text"/>
    <w:basedOn w:val="Normal"/>
    <w:link w:val="CommentTextChar"/>
    <w:uiPriority w:val="99"/>
    <w:semiHidden/>
    <w:unhideWhenUsed/>
    <w:rsid w:val="001836C0"/>
    <w:rPr>
      <w:sz w:val="20"/>
      <w:szCs w:val="20"/>
    </w:rPr>
  </w:style>
  <w:style w:type="character" w:customStyle="1" w:styleId="CommentTextChar">
    <w:name w:val="Comment Text Char"/>
    <w:basedOn w:val="DefaultParagraphFont"/>
    <w:link w:val="CommentText"/>
    <w:uiPriority w:val="99"/>
    <w:semiHidden/>
    <w:rsid w:val="001836C0"/>
    <w:rPr>
      <w:sz w:val="20"/>
      <w:szCs w:val="20"/>
    </w:rPr>
  </w:style>
  <w:style w:type="paragraph" w:styleId="CommentSubject">
    <w:name w:val="annotation subject"/>
    <w:basedOn w:val="CommentText"/>
    <w:next w:val="CommentText"/>
    <w:link w:val="CommentSubjectChar"/>
    <w:uiPriority w:val="99"/>
    <w:semiHidden/>
    <w:unhideWhenUsed/>
    <w:rsid w:val="001836C0"/>
    <w:rPr>
      <w:b/>
      <w:bCs/>
    </w:rPr>
  </w:style>
  <w:style w:type="character" w:customStyle="1" w:styleId="CommentSubjectChar">
    <w:name w:val="Comment Subject Char"/>
    <w:basedOn w:val="CommentTextChar"/>
    <w:link w:val="CommentSubject"/>
    <w:uiPriority w:val="99"/>
    <w:semiHidden/>
    <w:rsid w:val="001836C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bs-sct.gc.ca/pol/doc-fra.aspx?id=12614" TargetMode="External"/><Relationship Id="rId13" Type="http://schemas.openxmlformats.org/officeDocument/2006/relationships/hyperlink" Target="https://www.tbs-sct.gc.ca/pol/doc-eng.aspx?id=12614"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gcintranet.tpsgc-pwgsc.gc.ca/bi-rp/publications/procedure-fra.html" TargetMode="External"/><Relationship Id="rId12" Type="http://schemas.openxmlformats.org/officeDocument/2006/relationships/hyperlink" Target="http://gcintranet.tpsgc-pwgsc.gc.ca/bi-rp/publications/procedure-eng.html" TargetMode="External"/><Relationship Id="rId17"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http://gcintranet.tpsgc-pwgsc.gc.ca/bi-rp/publications/politique-policy-fra.html" TargetMode="External"/><Relationship Id="rId11" Type="http://schemas.openxmlformats.org/officeDocument/2006/relationships/hyperlink" Target="http://gcintranet.tpsgc-pwgsc.gc.ca/bi-rp/publications/politique-policy-eng.html" TargetMode="External"/><Relationship Id="rId5" Type="http://schemas.openxmlformats.org/officeDocument/2006/relationships/endnotes" Target="endnotes.xml"/><Relationship Id="rId15" Type="http://schemas.openxmlformats.org/officeDocument/2006/relationships/hyperlink" Target="https://www.tbs-sct.gc.ca/pol/doc-eng.aspx?id=12612" TargetMode="External"/><Relationship Id="rId10" Type="http://schemas.openxmlformats.org/officeDocument/2006/relationships/hyperlink" Target="https://www.tbs-sct.gc.ca/pol/doc-fra.aspx?id=12612"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www.tbs-sct.gc.ca/pol/doc-fra.aspx?id=32621" TargetMode="External"/><Relationship Id="rId14" Type="http://schemas.openxmlformats.org/officeDocument/2006/relationships/hyperlink" Target="https://www.tbs-sct.gc.ca/pol/doc-eng.aspx?id=326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1763</Words>
  <Characters>10050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blotniuk</dc:creator>
  <cp:keywords/>
  <dc:description/>
  <cp:lastModifiedBy>Olga Shoroh</cp:lastModifiedBy>
  <cp:revision>1</cp:revision>
  <dcterms:created xsi:type="dcterms:W3CDTF">2020-05-08T16:47:00Z</dcterms:created>
  <dcterms:modified xsi:type="dcterms:W3CDTF">2020-05-08T16:47:00Z</dcterms:modified>
</cp:coreProperties>
</file>