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2E" w:rsidRDefault="00F7162E" w:rsidP="00F7162E">
      <w:pPr>
        <w:spacing w:after="0" w:line="240" w:lineRule="auto"/>
        <w:ind w:left="-720"/>
        <w:jc w:val="center"/>
        <w:rPr>
          <w:rStyle w:val="Heading1Char"/>
          <w:lang w:val="fr-CA"/>
        </w:rPr>
      </w:pPr>
      <w:r>
        <w:rPr>
          <w:rStyle w:val="Heading1Char"/>
          <w:lang w:val="fr-CA"/>
        </w:rPr>
        <w:t>Record of Meeting</w:t>
      </w:r>
    </w:p>
    <w:p w:rsidR="00F7162E" w:rsidRDefault="00F7162E" w:rsidP="00F7162E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  <w:r w:rsidRPr="00F14439">
        <w:rPr>
          <w:rStyle w:val="SubtitleChar"/>
          <w:lang w:val="fr-CA"/>
        </w:rPr>
        <w:t xml:space="preserve">Next Generation HR and </w:t>
      </w:r>
      <w:proofErr w:type="spellStart"/>
      <w:r w:rsidRPr="00F14439">
        <w:rPr>
          <w:rStyle w:val="SubtitleChar"/>
          <w:lang w:val="fr-CA"/>
        </w:rPr>
        <w:t>Pay</w:t>
      </w:r>
      <w:proofErr w:type="spellEnd"/>
    </w:p>
    <w:p w:rsidR="00F7162E" w:rsidRDefault="00F7162E" w:rsidP="00F7162E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</w:p>
    <w:p w:rsidR="00F7162E" w:rsidRPr="00174924" w:rsidRDefault="00174924" w:rsidP="00F7162E">
      <w:pPr>
        <w:spacing w:after="0" w:line="240" w:lineRule="auto"/>
        <w:jc w:val="center"/>
        <w:rPr>
          <w:rStyle w:val="SubtitleChar"/>
          <w:lang w:val="fr-CA"/>
        </w:rPr>
      </w:pPr>
      <w:proofErr w:type="spellStart"/>
      <w:r w:rsidRPr="00174924">
        <w:rPr>
          <w:rStyle w:val="SubtitleChar"/>
          <w:lang w:val="fr-CA"/>
        </w:rPr>
        <w:t>January</w:t>
      </w:r>
      <w:proofErr w:type="spellEnd"/>
      <w:r w:rsidRPr="00174924">
        <w:rPr>
          <w:rStyle w:val="SubtitleChar"/>
          <w:lang w:val="fr-CA"/>
        </w:rPr>
        <w:t xml:space="preserve"> 22,</w:t>
      </w:r>
      <w:r w:rsidR="00F7162E" w:rsidRPr="00174924">
        <w:rPr>
          <w:rStyle w:val="SubtitleChar"/>
          <w:lang w:val="fr-CA"/>
        </w:rPr>
        <w:t xml:space="preserve"> 2018 1</w:t>
      </w:r>
      <w:r w:rsidRPr="00174924">
        <w:rPr>
          <w:rStyle w:val="SubtitleChar"/>
          <w:lang w:val="fr-CA"/>
        </w:rPr>
        <w:t>p</w:t>
      </w:r>
      <w:r w:rsidR="00F7162E" w:rsidRPr="00174924">
        <w:rPr>
          <w:rStyle w:val="SubtitleChar"/>
          <w:lang w:val="fr-CA"/>
        </w:rPr>
        <w:t xml:space="preserve">m – </w:t>
      </w:r>
      <w:r>
        <w:rPr>
          <w:rStyle w:val="SubtitleChar"/>
          <w:lang w:val="fr-CA"/>
        </w:rPr>
        <w:t>3</w:t>
      </w:r>
      <w:r w:rsidR="007306FB">
        <w:rPr>
          <w:rStyle w:val="SubtitleChar"/>
          <w:lang w:val="fr-CA"/>
        </w:rPr>
        <w:t>pm</w:t>
      </w:r>
    </w:p>
    <w:p w:rsidR="00F7162E" w:rsidRDefault="00174924" w:rsidP="00F7162E">
      <w:pPr>
        <w:spacing w:after="0" w:line="240" w:lineRule="auto"/>
        <w:jc w:val="center"/>
        <w:rPr>
          <w:rStyle w:val="SubtitleChar"/>
        </w:rPr>
      </w:pPr>
      <w:r>
        <w:rPr>
          <w:rStyle w:val="SubtitleChar"/>
        </w:rPr>
        <w:t>250</w:t>
      </w:r>
      <w:r w:rsidR="00F7162E" w:rsidRPr="00F14439">
        <w:rPr>
          <w:rStyle w:val="SubtitleChar"/>
        </w:rPr>
        <w:t xml:space="preserve"> </w:t>
      </w:r>
      <w:r>
        <w:rPr>
          <w:rStyle w:val="SubtitleChar"/>
        </w:rPr>
        <w:t>Tremblay Road Room C/D</w:t>
      </w:r>
    </w:p>
    <w:p w:rsidR="00F7162E" w:rsidRDefault="00F7162E" w:rsidP="00F7162E">
      <w:pPr>
        <w:pStyle w:val="Heading2"/>
      </w:pPr>
    </w:p>
    <w:p w:rsidR="00A072B1" w:rsidRDefault="00A072B1" w:rsidP="00A072B1">
      <w:pPr>
        <w:pStyle w:val="Heading2"/>
      </w:pPr>
      <w:r>
        <w:t xml:space="preserve">Attendees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105375" w:rsidRPr="00174924" w:rsidTr="00105375">
        <w:tc>
          <w:tcPr>
            <w:tcW w:w="3686" w:type="dxa"/>
          </w:tcPr>
          <w:p w:rsidR="00105375" w:rsidRPr="00D93063" w:rsidRDefault="00105375" w:rsidP="00105375">
            <w:pPr>
              <w:spacing w:after="0"/>
            </w:pPr>
            <w:r w:rsidRPr="00D93063">
              <w:t xml:space="preserve">Debi </w:t>
            </w:r>
            <w:proofErr w:type="spellStart"/>
            <w:r w:rsidRPr="00D93063">
              <w:t>Daviau</w:t>
            </w:r>
            <w:proofErr w:type="spellEnd"/>
            <w:r w:rsidRPr="00D93063">
              <w:t xml:space="preserve">, </w:t>
            </w:r>
            <w:r w:rsidR="00D93063" w:rsidRPr="00D93063">
              <w:t xml:space="preserve">Co-Chair, </w:t>
            </w:r>
            <w:r w:rsidRPr="00D93063">
              <w:t>PIPSC</w:t>
            </w:r>
          </w:p>
          <w:p w:rsidR="00105375" w:rsidRPr="007306FB" w:rsidRDefault="00105375" w:rsidP="00105375">
            <w:pPr>
              <w:spacing w:after="0"/>
            </w:pPr>
            <w:r w:rsidRPr="007306FB">
              <w:t>Jacquie Manchevsky,</w:t>
            </w:r>
            <w:r w:rsidR="00D93063" w:rsidRPr="007306FB">
              <w:t xml:space="preserve"> Co-Chair, </w:t>
            </w:r>
            <w:r w:rsidRPr="007306FB">
              <w:t>TBS</w:t>
            </w:r>
          </w:p>
          <w:p w:rsidR="0037378F" w:rsidRDefault="0037378F" w:rsidP="00105375">
            <w:pPr>
              <w:spacing w:after="0"/>
            </w:pPr>
            <w:r>
              <w:t>Emily Watson, PIPSC</w:t>
            </w:r>
          </w:p>
          <w:p w:rsidR="003A3D2C" w:rsidRDefault="003A3D2C" w:rsidP="00105375">
            <w:pPr>
              <w:spacing w:after="0"/>
            </w:pPr>
            <w:r>
              <w:t xml:space="preserve">Claude </w:t>
            </w:r>
            <w:proofErr w:type="spellStart"/>
            <w:r>
              <w:t>Archembault</w:t>
            </w:r>
            <w:proofErr w:type="spellEnd"/>
            <w:r>
              <w:t>, CAPE</w:t>
            </w:r>
          </w:p>
          <w:p w:rsidR="00105375" w:rsidRDefault="003A3D2C" w:rsidP="00105375">
            <w:pPr>
              <w:spacing w:after="0"/>
            </w:pPr>
            <w:proofErr w:type="spellStart"/>
            <w:r>
              <w:t>Alino</w:t>
            </w:r>
            <w:proofErr w:type="spellEnd"/>
            <w:r>
              <w:t xml:space="preserve"> Cantell</w:t>
            </w:r>
            <w:r w:rsidR="00105375">
              <w:t>, CAPE</w:t>
            </w:r>
          </w:p>
          <w:p w:rsidR="00105375" w:rsidRPr="00F22F7F" w:rsidRDefault="00105375" w:rsidP="00105375">
            <w:pPr>
              <w:spacing w:after="0"/>
              <w:rPr>
                <w:lang w:val="fr-CA"/>
              </w:rPr>
            </w:pPr>
            <w:r w:rsidRPr="00F22F7F">
              <w:rPr>
                <w:lang w:val="fr-CA"/>
              </w:rPr>
              <w:t>Dominic Rochon, TBS</w:t>
            </w:r>
            <w:r w:rsidR="00F22F7F" w:rsidRPr="00F22F7F">
              <w:rPr>
                <w:lang w:val="fr-CA"/>
              </w:rPr>
              <w:t xml:space="preserve">                                          </w:t>
            </w:r>
          </w:p>
          <w:p w:rsidR="00105375" w:rsidRPr="00F22F7F" w:rsidRDefault="00F22F7F" w:rsidP="00105375">
            <w:pPr>
              <w:spacing w:after="0"/>
              <w:rPr>
                <w:lang w:val="fr-CA"/>
              </w:rPr>
            </w:pPr>
            <w:r w:rsidRPr="00F22F7F">
              <w:rPr>
                <w:rFonts w:eastAsiaTheme="majorEastAsia" w:cstheme="majorBidi"/>
                <w:szCs w:val="24"/>
                <w:lang w:val="fr-CA"/>
              </w:rPr>
              <w:t>Marie Flore-Baptiste</w:t>
            </w:r>
            <w:r>
              <w:rPr>
                <w:rFonts w:eastAsiaTheme="majorEastAsia" w:cstheme="majorBidi"/>
                <w:szCs w:val="24"/>
                <w:lang w:val="fr-CA"/>
              </w:rPr>
              <w:t xml:space="preserve">, HR Council                                        </w:t>
            </w:r>
          </w:p>
        </w:tc>
        <w:tc>
          <w:tcPr>
            <w:tcW w:w="5664" w:type="dxa"/>
          </w:tcPr>
          <w:p w:rsidR="00105375" w:rsidRDefault="00105375" w:rsidP="00105375">
            <w:pPr>
              <w:spacing w:after="0"/>
            </w:pPr>
            <w:r>
              <w:t>Dany Richard, ACFO</w:t>
            </w:r>
            <w:r w:rsidR="00F22F7F">
              <w:t xml:space="preserve"> (via teleconference)</w:t>
            </w:r>
          </w:p>
          <w:p w:rsidR="00105375" w:rsidRDefault="009E5583" w:rsidP="00105375">
            <w:pPr>
              <w:spacing w:after="0"/>
            </w:pPr>
            <w:r>
              <w:t xml:space="preserve">Howie West, </w:t>
            </w:r>
            <w:r w:rsidR="00105375">
              <w:t>PSAC</w:t>
            </w:r>
          </w:p>
          <w:p w:rsidR="009E5583" w:rsidRPr="007306FB" w:rsidRDefault="009E5583" w:rsidP="00105375">
            <w:pPr>
              <w:spacing w:after="0"/>
            </w:pPr>
            <w:r w:rsidRPr="007306FB">
              <w:t xml:space="preserve">Donna </w:t>
            </w:r>
            <w:proofErr w:type="spellStart"/>
            <w:r w:rsidRPr="007306FB">
              <w:t>Lackie</w:t>
            </w:r>
            <w:proofErr w:type="spellEnd"/>
            <w:r w:rsidRPr="007306FB">
              <w:t>, PSAC</w:t>
            </w:r>
          </w:p>
          <w:p w:rsidR="00174924" w:rsidRPr="007306FB" w:rsidRDefault="00105375" w:rsidP="00F22F7F">
            <w:pPr>
              <w:spacing w:after="0"/>
            </w:pPr>
            <w:r w:rsidRPr="007306FB">
              <w:t>Cheryl Gannon, TBS</w:t>
            </w:r>
          </w:p>
          <w:p w:rsidR="00174924" w:rsidRDefault="00F22F7F" w:rsidP="00F22F7F">
            <w:pPr>
              <w:spacing w:after="0"/>
            </w:pPr>
            <w:r w:rsidRPr="00174924">
              <w:t>Vern von Finckenstein</w:t>
            </w:r>
            <w:r>
              <w:t>, TBS</w:t>
            </w:r>
          </w:p>
          <w:p w:rsidR="00F22F7F" w:rsidRPr="007306FB" w:rsidRDefault="00F22F7F" w:rsidP="00F22F7F">
            <w:pPr>
              <w:spacing w:after="0"/>
            </w:pPr>
            <w:r w:rsidRPr="00187B62">
              <w:rPr>
                <w:rFonts w:eastAsiaTheme="majorEastAsia" w:cstheme="majorBidi"/>
                <w:szCs w:val="24"/>
              </w:rPr>
              <w:t xml:space="preserve">Jennifer </w:t>
            </w:r>
            <w:proofErr w:type="spellStart"/>
            <w:r w:rsidRPr="00187B62">
              <w:rPr>
                <w:rFonts w:eastAsiaTheme="majorEastAsia" w:cstheme="majorBidi"/>
                <w:szCs w:val="24"/>
              </w:rPr>
              <w:t>Gualtieri</w:t>
            </w:r>
            <w:proofErr w:type="spellEnd"/>
            <w:r>
              <w:rPr>
                <w:rFonts w:eastAsiaTheme="majorEastAsia" w:cstheme="majorBidi"/>
                <w:szCs w:val="24"/>
              </w:rPr>
              <w:t>, HR Council</w:t>
            </w:r>
          </w:p>
        </w:tc>
      </w:tr>
    </w:tbl>
    <w:p w:rsidR="007306FB" w:rsidRDefault="007306FB" w:rsidP="00D93063">
      <w:pPr>
        <w:pStyle w:val="Heading2"/>
      </w:pPr>
    </w:p>
    <w:p w:rsidR="00D93063" w:rsidRDefault="00D93063" w:rsidP="00D93063">
      <w:pPr>
        <w:pStyle w:val="Heading2"/>
      </w:pPr>
      <w:r>
        <w:t xml:space="preserve">Item 1 – Opening remarks  </w:t>
      </w:r>
    </w:p>
    <w:p w:rsidR="00D93063" w:rsidRDefault="00D93063" w:rsidP="0058615D">
      <w:pPr>
        <w:spacing w:after="0"/>
      </w:pPr>
      <w:r>
        <w:t xml:space="preserve">Meeting was opened by the Co-Chairs. </w:t>
      </w:r>
    </w:p>
    <w:p w:rsidR="0058615D" w:rsidRDefault="0058615D" w:rsidP="0058615D">
      <w:pPr>
        <w:pStyle w:val="Heading2"/>
        <w:spacing w:before="0"/>
      </w:pPr>
    </w:p>
    <w:p w:rsidR="00F7162E" w:rsidRDefault="003B594B" w:rsidP="0058615D">
      <w:pPr>
        <w:pStyle w:val="Heading2"/>
        <w:spacing w:before="0"/>
      </w:pPr>
      <w:r>
        <w:t xml:space="preserve">Item </w:t>
      </w:r>
      <w:r w:rsidR="00D93063">
        <w:t>2</w:t>
      </w:r>
      <w:r>
        <w:t xml:space="preserve"> – </w:t>
      </w:r>
      <w:r w:rsidR="00D93063">
        <w:t>Overview of Software as a Service (SaaS)</w:t>
      </w:r>
      <w:r>
        <w:t xml:space="preserve"> </w:t>
      </w:r>
    </w:p>
    <w:p w:rsidR="003B594B" w:rsidRDefault="0058615D" w:rsidP="0058615D">
      <w:pPr>
        <w:spacing w:after="0"/>
      </w:pPr>
      <w:r>
        <w:t xml:space="preserve">Dominic Rochon introduced the topic by providing an overview of the three streams of work the NextGen team has been focused on. </w:t>
      </w:r>
      <w:r w:rsidR="00D93063">
        <w:t xml:space="preserve">Vern von Finckenstein provided an overview of Software as a Service </w:t>
      </w:r>
      <w:r w:rsidR="003B594B">
        <w:t>Terms of reference</w:t>
      </w:r>
      <w:r w:rsidR="00D93063">
        <w:t>. The item was discussed at large with the committee</w:t>
      </w:r>
    </w:p>
    <w:p w:rsidR="003B594B" w:rsidRDefault="003B594B" w:rsidP="0058615D">
      <w:pPr>
        <w:pStyle w:val="ListParagraph"/>
        <w:numPr>
          <w:ilvl w:val="0"/>
          <w:numId w:val="1"/>
        </w:numPr>
        <w:spacing w:after="0"/>
      </w:pPr>
      <w:r>
        <w:t xml:space="preserve">Action: </w:t>
      </w:r>
      <w:r w:rsidR="00D93063">
        <w:t>Dialogue and consultations will continue as the SaaS model evolves.</w:t>
      </w:r>
    </w:p>
    <w:p w:rsidR="0058615D" w:rsidRDefault="0058615D" w:rsidP="003B594B">
      <w:pPr>
        <w:pStyle w:val="Heading2"/>
      </w:pPr>
    </w:p>
    <w:p w:rsidR="003B594B" w:rsidRPr="00F7162E" w:rsidRDefault="003B594B" w:rsidP="003B594B">
      <w:pPr>
        <w:pStyle w:val="Heading2"/>
      </w:pPr>
      <w:r>
        <w:t xml:space="preserve">Item </w:t>
      </w:r>
      <w:r w:rsidR="00D93063">
        <w:t>3</w:t>
      </w:r>
      <w:r>
        <w:t xml:space="preserve"> </w:t>
      </w:r>
      <w:r w:rsidR="00D93063">
        <w:t>–</w:t>
      </w:r>
      <w:r>
        <w:t xml:space="preserve"> </w:t>
      </w:r>
      <w:r w:rsidR="00D93063">
        <w:t>Data Integrity</w:t>
      </w:r>
    </w:p>
    <w:p w:rsidR="00F7162E" w:rsidRPr="00D93063" w:rsidRDefault="00D93063" w:rsidP="0058615D">
      <w:pPr>
        <w:spacing w:after="0"/>
      </w:pPr>
      <w:r w:rsidRPr="00D93063">
        <w:t xml:space="preserve">General discussion and agreement on the importance of </w:t>
      </w:r>
      <w:r w:rsidR="0058615D">
        <w:t xml:space="preserve">ensuring a strategy is in place on how we will plan to only move good data to any future solution. </w:t>
      </w:r>
      <w:r w:rsidRPr="00D93063">
        <w:t xml:space="preserve"> </w:t>
      </w:r>
    </w:p>
    <w:p w:rsidR="00635B9A" w:rsidRPr="00D93063" w:rsidRDefault="00635B9A" w:rsidP="0058615D">
      <w:pPr>
        <w:pStyle w:val="ListParagraph"/>
        <w:numPr>
          <w:ilvl w:val="0"/>
          <w:numId w:val="3"/>
        </w:numPr>
        <w:spacing w:after="0"/>
      </w:pPr>
      <w:r w:rsidRPr="00D93063">
        <w:t xml:space="preserve">Action: </w:t>
      </w:r>
      <w:r w:rsidR="0058615D">
        <w:t>Data integrity will remain a standing item on the agenda.</w:t>
      </w:r>
    </w:p>
    <w:p w:rsidR="0058615D" w:rsidRDefault="0058615D" w:rsidP="00A072B1">
      <w:pPr>
        <w:pStyle w:val="Heading2"/>
      </w:pPr>
    </w:p>
    <w:p w:rsidR="00635B9A" w:rsidRDefault="00D93063" w:rsidP="00A072B1">
      <w:pPr>
        <w:pStyle w:val="Heading2"/>
      </w:pPr>
      <w:r>
        <w:t>Item</w:t>
      </w:r>
      <w:r w:rsidR="00EB087E">
        <w:t>s</w:t>
      </w:r>
      <w:r>
        <w:t xml:space="preserve"> 4 </w:t>
      </w:r>
      <w:r w:rsidR="00EB087E">
        <w:t xml:space="preserve">&amp; 5 </w:t>
      </w:r>
      <w:r>
        <w:t xml:space="preserve">– Communications </w:t>
      </w:r>
      <w:r w:rsidR="00A072B1">
        <w:t xml:space="preserve"> </w:t>
      </w:r>
      <w:r w:rsidR="00EB087E">
        <w:t>and General Updates</w:t>
      </w:r>
    </w:p>
    <w:p w:rsidR="0058615D" w:rsidRDefault="0058615D" w:rsidP="0058615D">
      <w:pPr>
        <w:spacing w:after="0"/>
      </w:pPr>
      <w:r>
        <w:t xml:space="preserve">Jacquie Manchevsky provided an update on the User Expos, five of which have taken place to date. Unions provided preliminary feedback. </w:t>
      </w:r>
    </w:p>
    <w:p w:rsidR="00A072B1" w:rsidRDefault="00A072B1" w:rsidP="00EB087E">
      <w:pPr>
        <w:pStyle w:val="ListParagraph"/>
        <w:numPr>
          <w:ilvl w:val="0"/>
          <w:numId w:val="7"/>
        </w:numPr>
      </w:pPr>
      <w:r>
        <w:t>Action:</w:t>
      </w:r>
      <w:r w:rsidR="0058615D">
        <w:t xml:space="preserve"> </w:t>
      </w:r>
      <w:r>
        <w:t xml:space="preserve"> </w:t>
      </w:r>
      <w:r w:rsidR="0058615D">
        <w:t>Jacquie to provide a summary of feedback from the expos.</w:t>
      </w:r>
    </w:p>
    <w:p w:rsidR="00EB087E" w:rsidRDefault="00EB087E" w:rsidP="00EB087E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Action: Jacquie requested that unions reach out to her should they ever question any media reports to verify their accuracy. Jacquie strives to provide timely and accurate updates. </w:t>
      </w:r>
    </w:p>
    <w:p w:rsidR="00EB087E" w:rsidRDefault="00EB087E" w:rsidP="00EB087E">
      <w:pPr>
        <w:spacing w:after="160" w:line="259" w:lineRule="auto"/>
      </w:pPr>
    </w:p>
    <w:p w:rsidR="007306FB" w:rsidRDefault="007306FB" w:rsidP="007306FB">
      <w:pPr>
        <w:spacing w:after="0" w:line="240" w:lineRule="auto"/>
        <w:ind w:left="-720"/>
        <w:jc w:val="center"/>
        <w:rPr>
          <w:rStyle w:val="Heading1Char"/>
          <w:lang w:val="fr-CA"/>
        </w:rPr>
      </w:pPr>
      <w:r w:rsidRPr="00F7162E"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  <w:lang w:val="fr-CA"/>
        </w:rPr>
        <w:lastRenderedPageBreak/>
        <w:t>Procès-verbaux des réunions</w:t>
      </w:r>
    </w:p>
    <w:p w:rsidR="007306FB" w:rsidRDefault="007306FB" w:rsidP="007306FB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  <w:r w:rsidRPr="00F14439">
        <w:rPr>
          <w:rStyle w:val="SubtitleChar"/>
          <w:lang w:val="fr-CA"/>
        </w:rPr>
        <w:t>Pr</w:t>
      </w:r>
      <w:r>
        <w:rPr>
          <w:rStyle w:val="SubtitleChar"/>
          <w:lang w:val="fr-CA"/>
        </w:rPr>
        <w:t>ochaine génération des RH et de la paye</w:t>
      </w:r>
    </w:p>
    <w:p w:rsidR="007306FB" w:rsidRDefault="007306FB" w:rsidP="007306FB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</w:p>
    <w:p w:rsidR="007306FB" w:rsidRPr="00174924" w:rsidRDefault="007306FB" w:rsidP="007306FB">
      <w:pPr>
        <w:spacing w:after="0" w:line="240" w:lineRule="auto"/>
        <w:jc w:val="center"/>
        <w:rPr>
          <w:rStyle w:val="SubtitleChar"/>
          <w:lang w:val="fr-CA"/>
        </w:rPr>
      </w:pPr>
      <w:r w:rsidRPr="00174924">
        <w:rPr>
          <w:rStyle w:val="SubtitleChar"/>
          <w:lang w:val="fr-CA"/>
        </w:rPr>
        <w:t>Le</w:t>
      </w:r>
      <w:r w:rsidRPr="00174924">
        <w:rPr>
          <w:rStyle w:val="SubtitleChar"/>
          <w:lang w:val="fr-CA"/>
        </w:rPr>
        <w:t xml:space="preserve"> </w:t>
      </w:r>
      <w:r>
        <w:rPr>
          <w:rStyle w:val="SubtitleChar"/>
          <w:lang w:val="fr-CA"/>
        </w:rPr>
        <w:t xml:space="preserve">22 janvier </w:t>
      </w:r>
      <w:r w:rsidRPr="00174924">
        <w:rPr>
          <w:rStyle w:val="SubtitleChar"/>
          <w:lang w:val="fr-CA"/>
        </w:rPr>
        <w:t>2018, 1</w:t>
      </w:r>
      <w:r>
        <w:rPr>
          <w:rStyle w:val="SubtitleChar"/>
          <w:lang w:val="fr-CA"/>
        </w:rPr>
        <w:t>3</w:t>
      </w:r>
      <w:r w:rsidRPr="00174924">
        <w:rPr>
          <w:rStyle w:val="SubtitleChar"/>
          <w:lang w:val="fr-CA"/>
        </w:rPr>
        <w:t>h00 à 1</w:t>
      </w:r>
      <w:r>
        <w:rPr>
          <w:rStyle w:val="SubtitleChar"/>
          <w:lang w:val="fr-CA"/>
        </w:rPr>
        <w:t>5</w:t>
      </w:r>
      <w:r w:rsidRPr="00174924">
        <w:rPr>
          <w:rStyle w:val="SubtitleChar"/>
          <w:lang w:val="fr-CA"/>
        </w:rPr>
        <w:t>h00</w:t>
      </w:r>
    </w:p>
    <w:p w:rsidR="007306FB" w:rsidRPr="007306FB" w:rsidRDefault="007306FB" w:rsidP="007306FB">
      <w:pPr>
        <w:spacing w:after="0" w:line="240" w:lineRule="auto"/>
        <w:jc w:val="center"/>
        <w:rPr>
          <w:rStyle w:val="SubtitleChar"/>
          <w:lang w:val="fr-CA"/>
        </w:rPr>
      </w:pPr>
      <w:r w:rsidRPr="007306FB">
        <w:rPr>
          <w:rStyle w:val="SubtitleChar"/>
          <w:lang w:val="fr-CA"/>
        </w:rPr>
        <w:t xml:space="preserve">250 </w:t>
      </w:r>
      <w:proofErr w:type="gramStart"/>
      <w:r w:rsidRPr="007306FB">
        <w:rPr>
          <w:rStyle w:val="SubtitleChar"/>
          <w:lang w:val="fr-CA"/>
        </w:rPr>
        <w:t>rue</w:t>
      </w:r>
      <w:proofErr w:type="gramEnd"/>
      <w:r w:rsidRPr="007306FB">
        <w:rPr>
          <w:rStyle w:val="SubtitleChar"/>
          <w:lang w:val="fr-CA"/>
        </w:rPr>
        <w:t xml:space="preserve"> Tremblay, Salle C/D</w:t>
      </w:r>
    </w:p>
    <w:p w:rsidR="007306FB" w:rsidRPr="007306FB" w:rsidRDefault="007306FB" w:rsidP="00EB087E">
      <w:pPr>
        <w:spacing w:after="160" w:line="259" w:lineRule="auto"/>
        <w:rPr>
          <w:lang w:val="fr-CA"/>
        </w:rPr>
      </w:pPr>
    </w:p>
    <w:p w:rsidR="007306FB" w:rsidRPr="009908FC" w:rsidRDefault="007306FB" w:rsidP="007306FB">
      <w:pPr>
        <w:pStyle w:val="Heading2"/>
      </w:pPr>
      <w:r w:rsidRPr="009908FC">
        <w:t xml:space="preserve">Participants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7306FB" w:rsidRPr="007306FB" w:rsidTr="00747FC0">
        <w:tc>
          <w:tcPr>
            <w:tcW w:w="3686" w:type="dxa"/>
          </w:tcPr>
          <w:p w:rsidR="007306FB" w:rsidRPr="007306FB" w:rsidRDefault="007306FB" w:rsidP="00747FC0">
            <w:pPr>
              <w:spacing w:after="0"/>
              <w:rPr>
                <w:lang w:val="fr-CA"/>
              </w:rPr>
            </w:pPr>
            <w:proofErr w:type="spellStart"/>
            <w:r w:rsidRPr="007306FB">
              <w:rPr>
                <w:lang w:val="fr-CA"/>
              </w:rPr>
              <w:t>Debi</w:t>
            </w:r>
            <w:proofErr w:type="spellEnd"/>
            <w:r w:rsidRPr="007306FB">
              <w:rPr>
                <w:lang w:val="fr-CA"/>
              </w:rPr>
              <w:t xml:space="preserve"> </w:t>
            </w:r>
            <w:proofErr w:type="spellStart"/>
            <w:r w:rsidRPr="007306FB">
              <w:rPr>
                <w:lang w:val="fr-CA"/>
              </w:rPr>
              <w:t>Daviau</w:t>
            </w:r>
            <w:proofErr w:type="spellEnd"/>
            <w:r w:rsidRPr="007306FB">
              <w:rPr>
                <w:lang w:val="fr-CA"/>
              </w:rPr>
              <w:t>, coprésidente, IPFPC</w:t>
            </w:r>
          </w:p>
          <w:p w:rsidR="007306FB" w:rsidRPr="007306FB" w:rsidRDefault="007306FB" w:rsidP="00747FC0">
            <w:pPr>
              <w:spacing w:after="0"/>
              <w:rPr>
                <w:lang w:val="fr-CA"/>
              </w:rPr>
            </w:pPr>
            <w:r w:rsidRPr="007306FB">
              <w:rPr>
                <w:lang w:val="fr-CA"/>
              </w:rPr>
              <w:t>Jacquie Manchevsky, coprésidente, SCT</w:t>
            </w:r>
          </w:p>
          <w:p w:rsidR="007306FB" w:rsidRPr="007306FB" w:rsidRDefault="007306FB" w:rsidP="00747FC0">
            <w:pPr>
              <w:spacing w:after="0"/>
            </w:pPr>
            <w:r w:rsidRPr="007306FB">
              <w:t>Emily Watson, IPFPC</w:t>
            </w:r>
          </w:p>
          <w:p w:rsidR="007306FB" w:rsidRPr="007306FB" w:rsidRDefault="007306FB" w:rsidP="00747FC0">
            <w:pPr>
              <w:spacing w:after="0"/>
            </w:pPr>
            <w:r w:rsidRPr="007306FB">
              <w:t xml:space="preserve">Claude </w:t>
            </w:r>
            <w:proofErr w:type="spellStart"/>
            <w:r w:rsidRPr="007306FB">
              <w:t>Archembault</w:t>
            </w:r>
            <w:proofErr w:type="spellEnd"/>
            <w:r w:rsidRPr="007306FB">
              <w:t>, ACEP</w:t>
            </w:r>
          </w:p>
          <w:p w:rsidR="007306FB" w:rsidRPr="007306FB" w:rsidRDefault="007306FB" w:rsidP="00747FC0">
            <w:pPr>
              <w:spacing w:after="0"/>
            </w:pPr>
            <w:proofErr w:type="spellStart"/>
            <w:r w:rsidRPr="007306FB">
              <w:t>Alino</w:t>
            </w:r>
            <w:proofErr w:type="spellEnd"/>
            <w:r w:rsidRPr="007306FB">
              <w:t xml:space="preserve"> Cantell, ACEP</w:t>
            </w:r>
          </w:p>
          <w:p w:rsidR="007306FB" w:rsidRPr="007306FB" w:rsidRDefault="007306FB" w:rsidP="00747FC0">
            <w:pPr>
              <w:spacing w:after="0"/>
            </w:pPr>
            <w:r w:rsidRPr="007306FB">
              <w:t xml:space="preserve">Dominic Rochon, SCT                                          </w:t>
            </w:r>
          </w:p>
          <w:p w:rsidR="007306FB" w:rsidRPr="007306FB" w:rsidRDefault="007306FB" w:rsidP="00747FC0">
            <w:pPr>
              <w:spacing w:after="0"/>
              <w:rPr>
                <w:lang w:val="fr-CA"/>
              </w:rPr>
            </w:pPr>
            <w:r w:rsidRPr="007306FB">
              <w:rPr>
                <w:szCs w:val="24"/>
                <w:lang w:val="fr-CA"/>
              </w:rPr>
              <w:t xml:space="preserve">Marie Flore-Baptiste, </w:t>
            </w:r>
            <w:r w:rsidRPr="007306FB">
              <w:rPr>
                <w:lang w:val="fr-CA"/>
              </w:rPr>
              <w:t xml:space="preserve">Conseil des RH                                        </w:t>
            </w:r>
          </w:p>
        </w:tc>
        <w:tc>
          <w:tcPr>
            <w:tcW w:w="5664" w:type="dxa"/>
          </w:tcPr>
          <w:p w:rsidR="007306FB" w:rsidRPr="007306FB" w:rsidRDefault="007306FB" w:rsidP="00747FC0">
            <w:pPr>
              <w:spacing w:after="0"/>
              <w:rPr>
                <w:lang w:val="fr-CA"/>
              </w:rPr>
            </w:pPr>
            <w:r w:rsidRPr="007306FB">
              <w:rPr>
                <w:lang w:val="fr-CA"/>
              </w:rPr>
              <w:t>Dany Richard, ACAF (par téléconférence)</w:t>
            </w:r>
          </w:p>
          <w:p w:rsidR="007306FB" w:rsidRPr="007306FB" w:rsidRDefault="007306FB" w:rsidP="00747FC0">
            <w:pPr>
              <w:spacing w:after="0"/>
            </w:pPr>
            <w:r w:rsidRPr="007306FB">
              <w:t>Howie West, AFPC</w:t>
            </w:r>
          </w:p>
          <w:p w:rsidR="007306FB" w:rsidRPr="007306FB" w:rsidRDefault="007306FB" w:rsidP="00747FC0">
            <w:pPr>
              <w:spacing w:after="0"/>
            </w:pPr>
            <w:r w:rsidRPr="007306FB">
              <w:t xml:space="preserve">Donna </w:t>
            </w:r>
            <w:proofErr w:type="spellStart"/>
            <w:r w:rsidRPr="007306FB">
              <w:t>Lackie</w:t>
            </w:r>
            <w:proofErr w:type="spellEnd"/>
            <w:r w:rsidRPr="007306FB">
              <w:t>, AFPC</w:t>
            </w:r>
          </w:p>
          <w:p w:rsidR="007306FB" w:rsidRPr="007306FB" w:rsidRDefault="007306FB" w:rsidP="00747FC0">
            <w:pPr>
              <w:spacing w:after="0"/>
              <w:rPr>
                <w:lang w:val="fr-CA"/>
              </w:rPr>
            </w:pPr>
            <w:r w:rsidRPr="007306FB">
              <w:rPr>
                <w:lang w:val="fr-CA"/>
              </w:rPr>
              <w:t>Cheryl Gannon, SCT</w:t>
            </w:r>
          </w:p>
          <w:p w:rsidR="007306FB" w:rsidRPr="007306FB" w:rsidRDefault="007306FB" w:rsidP="00747FC0">
            <w:pPr>
              <w:spacing w:after="0"/>
              <w:rPr>
                <w:lang w:val="fr-CA"/>
              </w:rPr>
            </w:pPr>
            <w:proofErr w:type="spellStart"/>
            <w:r w:rsidRPr="007306FB">
              <w:rPr>
                <w:lang w:val="fr-CA"/>
              </w:rPr>
              <w:t>Vern</w:t>
            </w:r>
            <w:proofErr w:type="spellEnd"/>
            <w:r w:rsidRPr="007306FB">
              <w:rPr>
                <w:lang w:val="fr-CA"/>
              </w:rPr>
              <w:t xml:space="preserve"> von Finckenstein, SCT</w:t>
            </w:r>
          </w:p>
          <w:p w:rsidR="007306FB" w:rsidRPr="007306FB" w:rsidRDefault="007306FB" w:rsidP="00747FC0">
            <w:pPr>
              <w:spacing w:after="0"/>
              <w:rPr>
                <w:lang w:val="fr-CA"/>
              </w:rPr>
            </w:pPr>
            <w:r w:rsidRPr="007306FB">
              <w:rPr>
                <w:szCs w:val="24"/>
                <w:lang w:val="fr-CA"/>
              </w:rPr>
              <w:t xml:space="preserve">Jennifer </w:t>
            </w:r>
            <w:proofErr w:type="spellStart"/>
            <w:r w:rsidRPr="007306FB">
              <w:rPr>
                <w:szCs w:val="24"/>
                <w:lang w:val="fr-CA"/>
              </w:rPr>
              <w:t>Gualtieri</w:t>
            </w:r>
            <w:proofErr w:type="spellEnd"/>
            <w:r w:rsidRPr="007306FB">
              <w:rPr>
                <w:szCs w:val="24"/>
                <w:lang w:val="fr-CA"/>
              </w:rPr>
              <w:t xml:space="preserve">, </w:t>
            </w:r>
            <w:r w:rsidRPr="007306FB">
              <w:rPr>
                <w:lang w:val="fr-CA"/>
              </w:rPr>
              <w:t>Conseil des RH</w:t>
            </w:r>
          </w:p>
        </w:tc>
      </w:tr>
    </w:tbl>
    <w:p w:rsidR="007306FB" w:rsidRDefault="007306FB" w:rsidP="007306FB">
      <w:pPr>
        <w:pStyle w:val="Heading2"/>
        <w:rPr>
          <w:lang w:val="fr-CA"/>
        </w:rPr>
      </w:pPr>
    </w:p>
    <w:p w:rsidR="007306FB" w:rsidRPr="007306FB" w:rsidRDefault="007306FB" w:rsidP="007306FB">
      <w:pPr>
        <w:pStyle w:val="Heading2"/>
        <w:rPr>
          <w:lang w:val="fr-CA"/>
        </w:rPr>
      </w:pPr>
      <w:r w:rsidRPr="007306FB">
        <w:rPr>
          <w:lang w:val="fr-CA"/>
        </w:rPr>
        <w:t xml:space="preserve">Point 1 : Mot d’ouverture  </w:t>
      </w:r>
    </w:p>
    <w:p w:rsidR="007306FB" w:rsidRPr="007306FB" w:rsidRDefault="007306FB" w:rsidP="007306FB">
      <w:pPr>
        <w:spacing w:after="0"/>
        <w:rPr>
          <w:lang w:val="fr-CA"/>
        </w:rPr>
      </w:pPr>
      <w:r w:rsidRPr="007306FB">
        <w:rPr>
          <w:lang w:val="fr-CA"/>
        </w:rPr>
        <w:t xml:space="preserve">Les coprésidentes ouvrent la réunion. </w:t>
      </w:r>
    </w:p>
    <w:p w:rsidR="007306FB" w:rsidRPr="007306FB" w:rsidRDefault="007306FB" w:rsidP="007306FB">
      <w:pPr>
        <w:pStyle w:val="Heading2"/>
        <w:spacing w:before="0"/>
        <w:rPr>
          <w:lang w:val="fr-CA"/>
        </w:rPr>
      </w:pPr>
    </w:p>
    <w:p w:rsidR="007306FB" w:rsidRPr="007306FB" w:rsidRDefault="007306FB" w:rsidP="007306FB">
      <w:pPr>
        <w:pStyle w:val="Heading2"/>
        <w:spacing w:before="0"/>
        <w:rPr>
          <w:lang w:val="fr-CA"/>
        </w:rPr>
      </w:pPr>
      <w:r w:rsidRPr="007306FB">
        <w:rPr>
          <w:lang w:val="fr-CA"/>
        </w:rPr>
        <w:t xml:space="preserve">Point 2 : Aperçu du logiciel-service </w:t>
      </w:r>
    </w:p>
    <w:p w:rsidR="007306FB" w:rsidRPr="007306FB" w:rsidRDefault="007306FB" w:rsidP="007306FB">
      <w:pPr>
        <w:spacing w:after="0"/>
        <w:rPr>
          <w:lang w:val="fr-CA"/>
        </w:rPr>
      </w:pPr>
      <w:r w:rsidRPr="007306FB">
        <w:rPr>
          <w:lang w:val="fr-CA"/>
        </w:rPr>
        <w:t xml:space="preserve">Dominic Rochon présente le sujet en donnant un aperçu des trois volets de travail sur lesquels l’Équipe de la solution de la prochaine génération s’est concentrée. </w:t>
      </w:r>
      <w:proofErr w:type="spellStart"/>
      <w:r w:rsidRPr="007306FB">
        <w:rPr>
          <w:lang w:val="fr-CA"/>
        </w:rPr>
        <w:t>Vern</w:t>
      </w:r>
      <w:proofErr w:type="spellEnd"/>
      <w:r w:rsidRPr="007306FB">
        <w:rPr>
          <w:lang w:val="fr-CA"/>
        </w:rPr>
        <w:t> von Finckenstein présente un aperçu du cadre de référence du logiciel-service. Le point est discuté en général avec le Comité.</w:t>
      </w:r>
    </w:p>
    <w:p w:rsidR="007306FB" w:rsidRPr="007306FB" w:rsidRDefault="007306FB" w:rsidP="007306FB">
      <w:pPr>
        <w:pStyle w:val="ListParagraph"/>
        <w:numPr>
          <w:ilvl w:val="0"/>
          <w:numId w:val="8"/>
        </w:numPr>
        <w:spacing w:after="0"/>
        <w:rPr>
          <w:lang w:val="fr-CA"/>
        </w:rPr>
      </w:pPr>
      <w:r w:rsidRPr="007306FB">
        <w:rPr>
          <w:lang w:val="fr-CA"/>
        </w:rPr>
        <w:t>Mesure : Le dialogue et les consultations se poursuivront à mesure que le modèle de logiciel-service évoluera.</w:t>
      </w:r>
    </w:p>
    <w:p w:rsidR="007306FB" w:rsidRPr="007306FB" w:rsidRDefault="007306FB" w:rsidP="007306FB">
      <w:pPr>
        <w:pStyle w:val="Heading2"/>
        <w:rPr>
          <w:lang w:val="fr-CA"/>
        </w:rPr>
      </w:pPr>
      <w:bookmarkStart w:id="0" w:name="_GoBack"/>
      <w:bookmarkEnd w:id="0"/>
    </w:p>
    <w:p w:rsidR="007306FB" w:rsidRPr="007306FB" w:rsidRDefault="007306FB" w:rsidP="007306FB">
      <w:pPr>
        <w:pStyle w:val="Heading2"/>
        <w:rPr>
          <w:lang w:val="fr-CA"/>
        </w:rPr>
      </w:pPr>
      <w:r w:rsidRPr="007306FB">
        <w:rPr>
          <w:lang w:val="fr-CA"/>
        </w:rPr>
        <w:t>Point 3 : Intégrité des données</w:t>
      </w:r>
    </w:p>
    <w:p w:rsidR="007306FB" w:rsidRPr="007306FB" w:rsidRDefault="007306FB" w:rsidP="007306FB">
      <w:pPr>
        <w:spacing w:after="0"/>
        <w:rPr>
          <w:lang w:val="fr-CA"/>
        </w:rPr>
      </w:pPr>
      <w:r w:rsidRPr="007306FB">
        <w:rPr>
          <w:lang w:val="fr-CA"/>
        </w:rPr>
        <w:t xml:space="preserve">Discussion générale et accord sur l’importance de veiller à ce qu’une stratégie soit en place sur la façon dont nous prévoyons de ne transférer que les bonnes données à n’importe quelle solution future.  </w:t>
      </w:r>
    </w:p>
    <w:p w:rsidR="007306FB" w:rsidRPr="007306FB" w:rsidRDefault="007306FB" w:rsidP="007306FB">
      <w:pPr>
        <w:pStyle w:val="ListParagraph"/>
        <w:numPr>
          <w:ilvl w:val="0"/>
          <w:numId w:val="9"/>
        </w:numPr>
        <w:spacing w:after="0"/>
        <w:rPr>
          <w:lang w:val="fr-CA"/>
        </w:rPr>
      </w:pPr>
      <w:r w:rsidRPr="007306FB">
        <w:rPr>
          <w:lang w:val="fr-CA"/>
        </w:rPr>
        <w:t>Mesure : L’intégrité des données restera un point permanent à l’ordre du jour.</w:t>
      </w:r>
    </w:p>
    <w:p w:rsidR="007306FB" w:rsidRPr="007306FB" w:rsidRDefault="007306FB" w:rsidP="007306FB">
      <w:pPr>
        <w:pStyle w:val="Heading2"/>
        <w:rPr>
          <w:lang w:val="fr-CA"/>
        </w:rPr>
      </w:pPr>
    </w:p>
    <w:p w:rsidR="007306FB" w:rsidRPr="007306FB" w:rsidRDefault="007306FB" w:rsidP="007306FB">
      <w:pPr>
        <w:pStyle w:val="Heading2"/>
        <w:rPr>
          <w:lang w:val="fr-CA"/>
        </w:rPr>
      </w:pPr>
      <w:r w:rsidRPr="007306FB">
        <w:rPr>
          <w:lang w:val="fr-CA"/>
        </w:rPr>
        <w:t>Points 4 et 5 : Communications et mises à jour générales</w:t>
      </w:r>
    </w:p>
    <w:p w:rsidR="007306FB" w:rsidRDefault="007306FB" w:rsidP="007306FB">
      <w:pPr>
        <w:spacing w:after="0"/>
        <w:rPr>
          <w:lang w:val="fr-CA"/>
        </w:rPr>
      </w:pPr>
      <w:r w:rsidRPr="007306FB">
        <w:rPr>
          <w:lang w:val="fr-CA"/>
        </w:rPr>
        <w:t xml:space="preserve">Jacquie Manchevsky fait le point sur les expositions des utilisateurs, dont cinq ont eu lieu à ce jour. Les syndicats fournissent une rétroaction préliminaire. </w:t>
      </w:r>
    </w:p>
    <w:p w:rsidR="007306FB" w:rsidRDefault="007306FB" w:rsidP="007306FB">
      <w:pPr>
        <w:pStyle w:val="ListParagraph"/>
        <w:numPr>
          <w:ilvl w:val="0"/>
          <w:numId w:val="11"/>
        </w:numPr>
        <w:rPr>
          <w:lang w:val="fr-CA"/>
        </w:rPr>
      </w:pPr>
      <w:r w:rsidRPr="007306FB">
        <w:rPr>
          <w:lang w:val="fr-CA"/>
        </w:rPr>
        <w:t>Mesure : Jacquie présentera un résumé des commentaires tirés des expositions.</w:t>
      </w:r>
    </w:p>
    <w:p w:rsidR="007306FB" w:rsidRPr="007306FB" w:rsidRDefault="007306FB" w:rsidP="007306FB">
      <w:pPr>
        <w:pStyle w:val="ListParagraph"/>
        <w:numPr>
          <w:ilvl w:val="0"/>
          <w:numId w:val="11"/>
        </w:numPr>
        <w:rPr>
          <w:lang w:val="fr-CA"/>
        </w:rPr>
      </w:pPr>
      <w:r w:rsidRPr="007306FB">
        <w:rPr>
          <w:lang w:val="fr-CA"/>
        </w:rPr>
        <w:t xml:space="preserve">Mesure : Jacquie demande aux syndicats de communiquer avec elle s’ils remettent en question les reportages des médias pour vérifier leur exactitude. Jacquie s’efforce de fournir des mises à jour opportunes et exactes. </w:t>
      </w:r>
    </w:p>
    <w:sectPr w:rsidR="007306FB" w:rsidRPr="007306FB" w:rsidSect="001053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C5" w:rsidRDefault="005C13C5" w:rsidP="00105375">
      <w:pPr>
        <w:spacing w:after="0" w:line="240" w:lineRule="auto"/>
      </w:pPr>
      <w:r>
        <w:separator/>
      </w:r>
    </w:p>
  </w:endnote>
  <w:endnote w:type="continuationSeparator" w:id="0">
    <w:p w:rsidR="005C13C5" w:rsidRDefault="005C13C5" w:rsidP="001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C5" w:rsidRDefault="005C13C5" w:rsidP="00105375">
      <w:pPr>
        <w:spacing w:after="0" w:line="240" w:lineRule="auto"/>
      </w:pPr>
      <w:r>
        <w:separator/>
      </w:r>
    </w:p>
  </w:footnote>
  <w:footnote w:type="continuationSeparator" w:id="0">
    <w:p w:rsidR="005C13C5" w:rsidRDefault="005C13C5" w:rsidP="001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75" w:rsidRDefault="00105375" w:rsidP="00105375">
    <w:pPr>
      <w:pStyle w:val="Header"/>
    </w:pPr>
    <w:bookmarkStart w:id="1" w:name="TITUS1HeaderEvenPages"/>
  </w:p>
  <w:bookmarkEnd w:id="1"/>
  <w:p w:rsidR="00105375" w:rsidRDefault="00105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75" w:rsidRDefault="00105375" w:rsidP="00105375">
    <w:pPr>
      <w:pStyle w:val="Header"/>
    </w:pPr>
    <w:bookmarkStart w:id="2" w:name="TITUS1HeaderPrimary"/>
  </w:p>
  <w:bookmarkEnd w:id="2"/>
  <w:p w:rsidR="00105375" w:rsidRDefault="00105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75" w:rsidRDefault="00105375" w:rsidP="00105375">
    <w:pPr>
      <w:pStyle w:val="Header"/>
    </w:pPr>
    <w:bookmarkStart w:id="3" w:name="TITUS1HeaderFirstPage"/>
  </w:p>
  <w:bookmarkEnd w:id="3"/>
  <w:p w:rsidR="00105375" w:rsidRDefault="00105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BB7"/>
    <w:multiLevelType w:val="hybridMultilevel"/>
    <w:tmpl w:val="043CDA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882"/>
    <w:multiLevelType w:val="hybridMultilevel"/>
    <w:tmpl w:val="31D625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86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DF6CDA"/>
    <w:multiLevelType w:val="multilevel"/>
    <w:tmpl w:val="494407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841FF"/>
    <w:multiLevelType w:val="multilevel"/>
    <w:tmpl w:val="494407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0870E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155A67"/>
    <w:multiLevelType w:val="hybridMultilevel"/>
    <w:tmpl w:val="F258ADA6"/>
    <w:lvl w:ilvl="0" w:tplc="1CB22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3274"/>
    <w:multiLevelType w:val="hybridMultilevel"/>
    <w:tmpl w:val="EF3E9C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40C8B"/>
    <w:multiLevelType w:val="hybridMultilevel"/>
    <w:tmpl w:val="E7FE8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44C0"/>
    <w:multiLevelType w:val="multilevel"/>
    <w:tmpl w:val="C9CA07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C3190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2E"/>
    <w:rsid w:val="000459BB"/>
    <w:rsid w:val="000F005A"/>
    <w:rsid w:val="00105375"/>
    <w:rsid w:val="00174924"/>
    <w:rsid w:val="002614D8"/>
    <w:rsid w:val="0037378F"/>
    <w:rsid w:val="003928E4"/>
    <w:rsid w:val="003A3D2C"/>
    <w:rsid w:val="003B594B"/>
    <w:rsid w:val="003D5889"/>
    <w:rsid w:val="00570458"/>
    <w:rsid w:val="0058615D"/>
    <w:rsid w:val="00595694"/>
    <w:rsid w:val="005C13C5"/>
    <w:rsid w:val="00635B9A"/>
    <w:rsid w:val="007306FB"/>
    <w:rsid w:val="00781D3F"/>
    <w:rsid w:val="007B23FF"/>
    <w:rsid w:val="007C0C51"/>
    <w:rsid w:val="009E5583"/>
    <w:rsid w:val="00A072B1"/>
    <w:rsid w:val="00CA12E3"/>
    <w:rsid w:val="00CD3303"/>
    <w:rsid w:val="00D93063"/>
    <w:rsid w:val="00E75778"/>
    <w:rsid w:val="00EB087E"/>
    <w:rsid w:val="00F22F7F"/>
    <w:rsid w:val="00F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F7317-4CEA-4166-B828-1D17A4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1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2E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6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162E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71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594B"/>
    <w:pPr>
      <w:ind w:left="720"/>
      <w:contextualSpacing/>
    </w:pPr>
  </w:style>
  <w:style w:type="table" w:styleId="TableGrid">
    <w:name w:val="Table Grid"/>
    <w:basedOn w:val="TableNormal"/>
    <w:uiPriority w:val="39"/>
    <w:rsid w:val="00A0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75"/>
  </w:style>
  <w:style w:type="paragraph" w:styleId="Footer">
    <w:name w:val="footer"/>
    <w:basedOn w:val="Normal"/>
    <w:link w:val="FooterChar"/>
    <w:uiPriority w:val="99"/>
    <w:unhideWhenUsed/>
    <w:rsid w:val="0010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3029</Characters>
  <Application>Microsoft Office Word</Application>
  <DocSecurity>0</DocSecurity>
  <Lines>91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Cheryl</dc:creator>
  <cp:keywords/>
  <dc:description/>
  <cp:lastModifiedBy>Leblanc, Isabelle</cp:lastModifiedBy>
  <cp:revision>2</cp:revision>
  <dcterms:created xsi:type="dcterms:W3CDTF">2019-03-05T15:11:00Z</dcterms:created>
  <dcterms:modified xsi:type="dcterms:W3CDTF">2019-03-05T15:11:00Z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4723d8df-250c-4e71-a486-8d073b1ce480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