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14CD" w14:textId="65DE1A6E" w:rsidR="00C66653" w:rsidRPr="006258E9" w:rsidRDefault="00C66653" w:rsidP="00C66653">
      <w:pPr>
        <w:jc w:val="center"/>
        <w:rPr>
          <w:rFonts w:ascii="Arial" w:hAnsi="Arial" w:cs="Arial"/>
          <w:b/>
          <w:sz w:val="32"/>
          <w:szCs w:val="32"/>
        </w:rPr>
      </w:pPr>
      <w:r w:rsidRPr="006258E9">
        <w:rPr>
          <w:rFonts w:ascii="Arial" w:hAnsi="Arial" w:cs="Arial"/>
          <w:b/>
          <w:sz w:val="32"/>
          <w:szCs w:val="32"/>
        </w:rPr>
        <w:t>Firs</w:t>
      </w:r>
      <w:r>
        <w:rPr>
          <w:rFonts w:ascii="Arial" w:hAnsi="Arial" w:cs="Arial"/>
          <w:b/>
          <w:sz w:val="32"/>
          <w:szCs w:val="32"/>
        </w:rPr>
        <w:t>t Nations Land Management</w:t>
      </w:r>
    </w:p>
    <w:p w14:paraId="6CF2BA96" w14:textId="25AE41D8" w:rsidR="00C66653" w:rsidRPr="00C66653" w:rsidRDefault="00C66653" w:rsidP="00C66653">
      <w:pPr>
        <w:pStyle w:val="NormalWeb"/>
        <w:rPr>
          <w:rFonts w:ascii="Century Gothic" w:hAnsi="Century Gothic" w:cs="Segoe UI"/>
          <w:sz w:val="26"/>
          <w:szCs w:val="26"/>
        </w:rPr>
      </w:pPr>
      <w:r>
        <w:rPr>
          <w:rFonts w:ascii="Century Gothic" w:hAnsi="Century Gothic" w:cs="Segoe UI"/>
          <w:sz w:val="26"/>
          <w:szCs w:val="26"/>
        </w:rPr>
        <w:t xml:space="preserve">Through </w:t>
      </w:r>
      <w:r w:rsidRPr="00C66653">
        <w:rPr>
          <w:rFonts w:ascii="Century Gothic" w:hAnsi="Century Gothic" w:cs="Segoe UI"/>
          <w:sz w:val="26"/>
          <w:szCs w:val="26"/>
        </w:rPr>
        <w:t>Firs</w:t>
      </w:r>
      <w:r>
        <w:rPr>
          <w:rFonts w:ascii="Century Gothic" w:hAnsi="Century Gothic" w:cs="Segoe UI"/>
          <w:sz w:val="26"/>
          <w:szCs w:val="26"/>
        </w:rPr>
        <w:t>t Nation Land Management (FNLM),</w:t>
      </w:r>
      <w:r w:rsidRPr="00C66653">
        <w:rPr>
          <w:rFonts w:ascii="Century Gothic" w:hAnsi="Century Gothic" w:cs="Segoe UI"/>
          <w:sz w:val="26"/>
          <w:szCs w:val="26"/>
        </w:rPr>
        <w:t xml:space="preserve"> First Nations </w:t>
      </w:r>
      <w:r w:rsidR="0065622D">
        <w:rPr>
          <w:rFonts w:ascii="Century Gothic" w:hAnsi="Century Gothic" w:cs="Segoe UI"/>
          <w:sz w:val="26"/>
          <w:szCs w:val="26"/>
        </w:rPr>
        <w:t>gain</w:t>
      </w:r>
      <w:r w:rsidRPr="00C66653">
        <w:rPr>
          <w:rFonts w:ascii="Century Gothic" w:hAnsi="Century Gothic" w:cs="Segoe UI"/>
          <w:sz w:val="26"/>
          <w:szCs w:val="26"/>
        </w:rPr>
        <w:t xml:space="preserve"> </w:t>
      </w:r>
      <w:r w:rsidR="00F631AE">
        <w:rPr>
          <w:rFonts w:ascii="Century Gothic" w:hAnsi="Century Gothic" w:cs="Segoe UI"/>
          <w:sz w:val="26"/>
          <w:szCs w:val="26"/>
        </w:rPr>
        <w:t xml:space="preserve">control over their land, </w:t>
      </w:r>
      <w:r w:rsidR="0065622D">
        <w:rPr>
          <w:rFonts w:ascii="Century Gothic" w:hAnsi="Century Gothic" w:cs="Segoe UI"/>
          <w:sz w:val="26"/>
          <w:szCs w:val="26"/>
        </w:rPr>
        <w:t>environment</w:t>
      </w:r>
      <w:r w:rsidRPr="00C66653">
        <w:rPr>
          <w:rFonts w:ascii="Century Gothic" w:hAnsi="Century Gothic" w:cs="Segoe UI"/>
          <w:sz w:val="26"/>
          <w:szCs w:val="26"/>
        </w:rPr>
        <w:t xml:space="preserve"> and resources by opt</w:t>
      </w:r>
      <w:r>
        <w:rPr>
          <w:rFonts w:ascii="Century Gothic" w:hAnsi="Century Gothic" w:cs="Segoe UI"/>
          <w:sz w:val="26"/>
          <w:szCs w:val="26"/>
        </w:rPr>
        <w:t>ing</w:t>
      </w:r>
      <w:r w:rsidRPr="00C66653">
        <w:rPr>
          <w:rFonts w:ascii="Century Gothic" w:hAnsi="Century Gothic" w:cs="Segoe UI"/>
          <w:sz w:val="26"/>
          <w:szCs w:val="26"/>
        </w:rPr>
        <w:t xml:space="preserve"> out of the 44 sections of the </w:t>
      </w:r>
      <w:r w:rsidRPr="00C66653">
        <w:rPr>
          <w:rStyle w:val="Emphasis"/>
          <w:rFonts w:ascii="Century Gothic" w:hAnsi="Century Gothic" w:cs="Segoe UI"/>
          <w:sz w:val="26"/>
          <w:szCs w:val="26"/>
        </w:rPr>
        <w:t>Indian Act</w:t>
      </w:r>
      <w:r w:rsidRPr="00C66653">
        <w:rPr>
          <w:rFonts w:ascii="Century Gothic" w:hAnsi="Century Gothic" w:cs="Segoe UI"/>
          <w:sz w:val="26"/>
          <w:szCs w:val="26"/>
        </w:rPr>
        <w:t xml:space="preserve"> rela</w:t>
      </w:r>
      <w:r>
        <w:rPr>
          <w:rFonts w:ascii="Century Gothic" w:hAnsi="Century Gothic" w:cs="Segoe UI"/>
          <w:sz w:val="26"/>
          <w:szCs w:val="26"/>
        </w:rPr>
        <w:t xml:space="preserve">ted to land management. Under FNLM, </w:t>
      </w:r>
      <w:r w:rsidRPr="00C66653">
        <w:rPr>
          <w:rFonts w:ascii="Century Gothic" w:hAnsi="Century Gothic" w:cs="Segoe UI"/>
          <w:sz w:val="26"/>
          <w:szCs w:val="26"/>
        </w:rPr>
        <w:t>First Nations develop their own laws to manage their reserve lands</w:t>
      </w:r>
      <w:r w:rsidR="00F631AE">
        <w:rPr>
          <w:rFonts w:ascii="Century Gothic" w:hAnsi="Century Gothic" w:cs="Segoe UI"/>
          <w:sz w:val="26"/>
          <w:szCs w:val="26"/>
        </w:rPr>
        <w:t xml:space="preserve"> or lands set aside (LSA)</w:t>
      </w:r>
      <w:r w:rsidRPr="00C66653">
        <w:rPr>
          <w:rFonts w:ascii="Century Gothic" w:hAnsi="Century Gothic" w:cs="Segoe UI"/>
          <w:sz w:val="26"/>
          <w:szCs w:val="26"/>
        </w:rPr>
        <w:t>, including laws governing land designations, environmental protection and matrimonial real property.</w:t>
      </w:r>
      <w:r w:rsidR="00F631AE">
        <w:rPr>
          <w:rFonts w:ascii="Century Gothic" w:hAnsi="Century Gothic" w:cs="Segoe UI"/>
          <w:sz w:val="26"/>
          <w:szCs w:val="26"/>
        </w:rPr>
        <w:t xml:space="preserve"> Lands set aside in Yukon became eligible for FNLM in December 2018.</w:t>
      </w:r>
    </w:p>
    <w:p w14:paraId="36ECFC96" w14:textId="0B4F6D86" w:rsidR="00C66653" w:rsidRPr="00C66653" w:rsidRDefault="00C66653" w:rsidP="00C66653">
      <w:pPr>
        <w:pStyle w:val="NormalWeb"/>
        <w:rPr>
          <w:rFonts w:ascii="Century Gothic" w:hAnsi="Century Gothic" w:cs="Segoe UI"/>
          <w:sz w:val="26"/>
          <w:szCs w:val="26"/>
        </w:rPr>
      </w:pPr>
      <w:r>
        <w:rPr>
          <w:rFonts w:ascii="Century Gothic" w:hAnsi="Century Gothic" w:cs="Segoe UI"/>
          <w:sz w:val="26"/>
          <w:szCs w:val="26"/>
        </w:rPr>
        <w:t>First Nations can</w:t>
      </w:r>
      <w:r w:rsidRPr="00C66653">
        <w:rPr>
          <w:rFonts w:ascii="Century Gothic" w:hAnsi="Century Gothic" w:cs="Segoe UI"/>
          <w:sz w:val="26"/>
          <w:szCs w:val="26"/>
        </w:rPr>
        <w:t xml:space="preserve"> develop projects on </w:t>
      </w:r>
      <w:r w:rsidR="00F631AE">
        <w:rPr>
          <w:rFonts w:ascii="Century Gothic" w:hAnsi="Century Gothic" w:cs="Segoe UI"/>
          <w:sz w:val="26"/>
          <w:szCs w:val="26"/>
        </w:rPr>
        <w:t>their LSA or reserve</w:t>
      </w:r>
      <w:r w:rsidRPr="00C66653">
        <w:rPr>
          <w:rFonts w:ascii="Century Gothic" w:hAnsi="Century Gothic" w:cs="Segoe UI"/>
          <w:sz w:val="26"/>
          <w:szCs w:val="26"/>
        </w:rPr>
        <w:t xml:space="preserve"> land withou</w:t>
      </w:r>
      <w:r w:rsidR="0065622D">
        <w:rPr>
          <w:rFonts w:ascii="Century Gothic" w:hAnsi="Century Gothic" w:cs="Segoe UI"/>
          <w:sz w:val="26"/>
          <w:szCs w:val="26"/>
        </w:rPr>
        <w:t xml:space="preserve">t approval from the </w:t>
      </w:r>
      <w:r>
        <w:rPr>
          <w:rFonts w:ascii="Century Gothic" w:hAnsi="Century Gothic" w:cs="Segoe UI"/>
          <w:sz w:val="26"/>
          <w:szCs w:val="26"/>
        </w:rPr>
        <w:t>Crown</w:t>
      </w:r>
      <w:r w:rsidRPr="00C66653">
        <w:rPr>
          <w:rFonts w:ascii="Century Gothic" w:hAnsi="Century Gothic" w:cs="Segoe UI"/>
          <w:sz w:val="26"/>
          <w:szCs w:val="26"/>
        </w:rPr>
        <w:t>. These First Nations can</w:t>
      </w:r>
      <w:r w:rsidR="0065622D">
        <w:rPr>
          <w:rFonts w:ascii="Century Gothic" w:hAnsi="Century Gothic" w:cs="Segoe UI"/>
          <w:sz w:val="26"/>
          <w:szCs w:val="26"/>
        </w:rPr>
        <w:t xml:space="preserve"> use FNLM for cultural purposes or to</w:t>
      </w:r>
      <w:r w:rsidRPr="00C66653">
        <w:rPr>
          <w:rFonts w:ascii="Century Gothic" w:hAnsi="Century Gothic" w:cs="Segoe UI"/>
          <w:sz w:val="26"/>
          <w:szCs w:val="26"/>
        </w:rPr>
        <w:t xml:space="preserve"> respond to new business opportunities more quickly and efficiently than those whose reserve lands remain under the </w:t>
      </w:r>
      <w:r w:rsidRPr="00C66653">
        <w:rPr>
          <w:rStyle w:val="Emphasis"/>
          <w:rFonts w:ascii="Century Gothic" w:hAnsi="Century Gothic" w:cs="Segoe UI"/>
          <w:sz w:val="26"/>
          <w:szCs w:val="26"/>
        </w:rPr>
        <w:t>Indian Act</w:t>
      </w:r>
      <w:r w:rsidRPr="00C66653">
        <w:rPr>
          <w:rFonts w:ascii="Century Gothic" w:hAnsi="Century Gothic" w:cs="Segoe UI"/>
          <w:sz w:val="26"/>
          <w:szCs w:val="26"/>
        </w:rPr>
        <w:t>.</w:t>
      </w:r>
    </w:p>
    <w:p w14:paraId="3CA2D624" w14:textId="3EC3B057" w:rsidR="00C66653" w:rsidRPr="00C66653" w:rsidRDefault="0065622D" w:rsidP="00C66653">
      <w:pPr>
        <w:rPr>
          <w:rFonts w:ascii="Century Gothic" w:hAnsi="Century Gothic" w:cs="Segoe UI"/>
          <w:sz w:val="26"/>
          <w:szCs w:val="26"/>
        </w:rPr>
      </w:pPr>
      <w:r>
        <w:rPr>
          <w:rFonts w:ascii="Century Gothic" w:hAnsi="Century Gothic" w:cs="Segoe UI"/>
          <w:sz w:val="26"/>
          <w:szCs w:val="26"/>
        </w:rPr>
        <w:t>There are now more than 16</w:t>
      </w:r>
      <w:r w:rsidR="00C66653">
        <w:rPr>
          <w:rFonts w:ascii="Century Gothic" w:hAnsi="Century Gothic" w:cs="Segoe UI"/>
          <w:sz w:val="26"/>
          <w:szCs w:val="26"/>
        </w:rPr>
        <w:t>0</w:t>
      </w:r>
      <w:r w:rsidR="00C66653" w:rsidRPr="00C66653">
        <w:rPr>
          <w:rFonts w:ascii="Century Gothic" w:hAnsi="Century Gothic" w:cs="Segoe UI"/>
          <w:sz w:val="26"/>
          <w:szCs w:val="26"/>
        </w:rPr>
        <w:t xml:space="preserve"> First Nations </w:t>
      </w:r>
      <w:r>
        <w:rPr>
          <w:rFonts w:ascii="Century Gothic" w:hAnsi="Century Gothic" w:cs="Segoe UI"/>
          <w:sz w:val="26"/>
          <w:szCs w:val="26"/>
        </w:rPr>
        <w:t>that have opted into FNLM</w:t>
      </w:r>
      <w:r w:rsidR="00C66653" w:rsidRPr="00C66653">
        <w:rPr>
          <w:rFonts w:ascii="Century Gothic" w:hAnsi="Century Gothic" w:cs="Segoe UI"/>
          <w:sz w:val="26"/>
          <w:szCs w:val="26"/>
        </w:rPr>
        <w:t>.  First Nations operating with their own land codes have been</w:t>
      </w:r>
      <w:r w:rsidR="004A6F32">
        <w:rPr>
          <w:rFonts w:ascii="Century Gothic" w:hAnsi="Century Gothic" w:cs="Segoe UI"/>
          <w:sz w:val="26"/>
          <w:szCs w:val="26"/>
        </w:rPr>
        <w:t xml:space="preserve"> successful in taking advantage </w:t>
      </w:r>
      <w:r w:rsidR="00C66653" w:rsidRPr="00C66653">
        <w:rPr>
          <w:rFonts w:ascii="Century Gothic" w:hAnsi="Century Gothic" w:cs="Segoe UI"/>
          <w:sz w:val="26"/>
          <w:szCs w:val="26"/>
        </w:rPr>
        <w:t>of greater economic developmen</w:t>
      </w:r>
      <w:r w:rsidR="008B6B15">
        <w:rPr>
          <w:rFonts w:ascii="Century Gothic" w:hAnsi="Century Gothic" w:cs="Segoe UI"/>
          <w:sz w:val="26"/>
          <w:szCs w:val="26"/>
        </w:rPr>
        <w:t xml:space="preserve">t opportunities. </w:t>
      </w:r>
      <w:r w:rsidR="00C66653">
        <w:rPr>
          <w:rFonts w:ascii="Century Gothic" w:hAnsi="Century Gothic" w:cs="Segoe UI"/>
          <w:sz w:val="26"/>
          <w:szCs w:val="26"/>
        </w:rPr>
        <w:t>Various studies show</w:t>
      </w:r>
      <w:r w:rsidR="00C66653" w:rsidRPr="00C66653">
        <w:rPr>
          <w:rFonts w:ascii="Century Gothic" w:hAnsi="Century Gothic" w:cs="Segoe UI"/>
          <w:sz w:val="26"/>
          <w:szCs w:val="26"/>
        </w:rPr>
        <w:t xml:space="preserve"> that First Nations with di</w:t>
      </w:r>
      <w:r w:rsidR="00F631AE">
        <w:rPr>
          <w:rFonts w:ascii="Century Gothic" w:hAnsi="Century Gothic" w:cs="Segoe UI"/>
          <w:sz w:val="26"/>
          <w:szCs w:val="26"/>
        </w:rPr>
        <w:t xml:space="preserve">rect control over their </w:t>
      </w:r>
      <w:r w:rsidR="00C66653" w:rsidRPr="00C66653">
        <w:rPr>
          <w:rFonts w:ascii="Century Gothic" w:hAnsi="Century Gothic" w:cs="Segoe UI"/>
          <w:sz w:val="26"/>
          <w:szCs w:val="26"/>
        </w:rPr>
        <w:t>lands and resources are making decisions at the speed of business and that economic development is much greater in compa</w:t>
      </w:r>
      <w:r w:rsidR="004A6F32">
        <w:rPr>
          <w:rFonts w:ascii="Century Gothic" w:hAnsi="Century Gothic" w:cs="Segoe UI"/>
          <w:sz w:val="26"/>
          <w:szCs w:val="26"/>
        </w:rPr>
        <w:t>rison to those whose lands</w:t>
      </w:r>
      <w:r w:rsidR="00C66653" w:rsidRPr="00C66653">
        <w:rPr>
          <w:rFonts w:ascii="Century Gothic" w:hAnsi="Century Gothic" w:cs="Segoe UI"/>
          <w:sz w:val="26"/>
          <w:szCs w:val="26"/>
        </w:rPr>
        <w:t xml:space="preserve"> are administered by the Government under the </w:t>
      </w:r>
      <w:r w:rsidR="00C66653" w:rsidRPr="00C66653">
        <w:rPr>
          <w:rStyle w:val="Emphasis"/>
          <w:rFonts w:ascii="Century Gothic" w:hAnsi="Century Gothic" w:cs="Segoe UI"/>
          <w:sz w:val="26"/>
          <w:szCs w:val="26"/>
        </w:rPr>
        <w:t>Indian Act</w:t>
      </w:r>
      <w:r w:rsidR="00C66653" w:rsidRPr="00C66653">
        <w:rPr>
          <w:rFonts w:ascii="Century Gothic" w:hAnsi="Century Gothic" w:cs="Segoe UI"/>
          <w:sz w:val="26"/>
          <w:szCs w:val="26"/>
        </w:rPr>
        <w:t>.</w:t>
      </w:r>
    </w:p>
    <w:p w14:paraId="4DFE0023" w14:textId="62CA7E53" w:rsidR="00C66653" w:rsidRPr="00C66653" w:rsidRDefault="0065622D" w:rsidP="00C66653">
      <w:pPr>
        <w:pStyle w:val="NormalWeb"/>
        <w:rPr>
          <w:rFonts w:ascii="Century Gothic" w:hAnsi="Century Gothic" w:cs="Segoe UI"/>
          <w:sz w:val="26"/>
          <w:szCs w:val="26"/>
        </w:rPr>
      </w:pPr>
      <w:r>
        <w:rPr>
          <w:rFonts w:ascii="Century Gothic" w:hAnsi="Century Gothic" w:cs="Segoe UI"/>
          <w:sz w:val="26"/>
          <w:szCs w:val="26"/>
        </w:rPr>
        <w:t>Some</w:t>
      </w:r>
      <w:r w:rsidR="00C66653" w:rsidRPr="00C66653">
        <w:rPr>
          <w:rFonts w:ascii="Century Gothic" w:hAnsi="Century Gothic" w:cs="Segoe UI"/>
          <w:sz w:val="26"/>
          <w:szCs w:val="26"/>
        </w:rPr>
        <w:t xml:space="preserve"> First Nations reported </w:t>
      </w:r>
      <w:r>
        <w:rPr>
          <w:rFonts w:ascii="Century Gothic" w:hAnsi="Century Gothic" w:cs="Segoe UI"/>
          <w:sz w:val="26"/>
          <w:szCs w:val="26"/>
        </w:rPr>
        <w:t xml:space="preserve">as much as </w:t>
      </w:r>
      <w:r w:rsidR="00C66653" w:rsidRPr="00C66653">
        <w:rPr>
          <w:rFonts w:ascii="Century Gothic" w:hAnsi="Century Gothic" w:cs="Segoe UI"/>
          <w:sz w:val="26"/>
          <w:szCs w:val="26"/>
        </w:rPr>
        <w:t>a 40 per cent increase in new business overall by band members and a 45 per cent increase into different types of businesses, including supplier and spin-off businesses. These First Nations attracted approximately $53 million in internal investment and close to $100 million in external investment.</w:t>
      </w:r>
    </w:p>
    <w:p w14:paraId="24582F7C" w14:textId="33E46BCB" w:rsidR="00C66653" w:rsidRPr="00C66653" w:rsidRDefault="0065622D" w:rsidP="00C66653">
      <w:pPr>
        <w:pStyle w:val="NormalWeb"/>
        <w:rPr>
          <w:rFonts w:ascii="Century Gothic" w:hAnsi="Century Gothic" w:cs="Segoe UI"/>
          <w:sz w:val="26"/>
          <w:szCs w:val="26"/>
        </w:rPr>
      </w:pPr>
      <w:r>
        <w:rPr>
          <w:rFonts w:ascii="Century Gothic" w:hAnsi="Century Gothic" w:cs="Segoe UI"/>
          <w:sz w:val="26"/>
          <w:szCs w:val="26"/>
        </w:rPr>
        <w:t>E</w:t>
      </w:r>
      <w:r w:rsidR="00370A64">
        <w:rPr>
          <w:rFonts w:ascii="Century Gothic" w:hAnsi="Century Gothic" w:cs="Segoe UI"/>
          <w:sz w:val="26"/>
          <w:szCs w:val="26"/>
        </w:rPr>
        <w:t>mployment opportunities have</w:t>
      </w:r>
      <w:r w:rsidR="00C66653" w:rsidRPr="00C66653">
        <w:rPr>
          <w:rFonts w:ascii="Century Gothic" w:hAnsi="Century Gothic" w:cs="Segoe UI"/>
          <w:sz w:val="26"/>
          <w:szCs w:val="26"/>
        </w:rPr>
        <w:t xml:space="preserve"> been generated for band members </w:t>
      </w:r>
      <w:r w:rsidR="00370A64">
        <w:rPr>
          <w:rFonts w:ascii="Century Gothic" w:hAnsi="Century Gothic" w:cs="Segoe UI"/>
          <w:sz w:val="26"/>
          <w:szCs w:val="26"/>
        </w:rPr>
        <w:t xml:space="preserve">as well as thousands of </w:t>
      </w:r>
      <w:r w:rsidR="00C66653" w:rsidRPr="00C66653">
        <w:rPr>
          <w:rFonts w:ascii="Century Gothic" w:hAnsi="Century Gothic" w:cs="Segoe UI"/>
          <w:sz w:val="26"/>
          <w:szCs w:val="26"/>
        </w:rPr>
        <w:t>jobs for non-members. This has significantly reduced dependenc</w:t>
      </w:r>
      <w:r>
        <w:rPr>
          <w:rFonts w:ascii="Century Gothic" w:hAnsi="Century Gothic" w:cs="Segoe UI"/>
          <w:sz w:val="26"/>
          <w:szCs w:val="26"/>
        </w:rPr>
        <w:t xml:space="preserve">e on social programs and pumped </w:t>
      </w:r>
      <w:r w:rsidR="00C66653" w:rsidRPr="00C66653">
        <w:rPr>
          <w:rFonts w:ascii="Century Gothic" w:hAnsi="Century Gothic" w:cs="Segoe UI"/>
          <w:sz w:val="26"/>
          <w:szCs w:val="26"/>
        </w:rPr>
        <w:t>millions of dollars into local economies.</w:t>
      </w:r>
    </w:p>
    <w:p w14:paraId="1A81F669" w14:textId="77777777" w:rsidR="0065622D" w:rsidRDefault="00C66653" w:rsidP="00C66653">
      <w:pPr>
        <w:pStyle w:val="NormalWeb"/>
        <w:rPr>
          <w:rFonts w:ascii="Century Gothic" w:hAnsi="Century Gothic" w:cs="Segoe UI"/>
          <w:sz w:val="26"/>
          <w:szCs w:val="26"/>
        </w:rPr>
      </w:pPr>
      <w:r>
        <w:rPr>
          <w:rFonts w:ascii="Century Gothic" w:hAnsi="Century Gothic" w:cs="Segoe UI"/>
          <w:sz w:val="26"/>
          <w:szCs w:val="26"/>
        </w:rPr>
        <w:t>Budget 2018 provided $143.5</w:t>
      </w:r>
      <w:r w:rsidRPr="00C66653">
        <w:rPr>
          <w:rFonts w:ascii="Century Gothic" w:hAnsi="Century Gothic" w:cs="Segoe UI"/>
          <w:sz w:val="26"/>
          <w:szCs w:val="26"/>
        </w:rPr>
        <w:t xml:space="preserve"> million</w:t>
      </w:r>
      <w:r w:rsidR="0065622D">
        <w:rPr>
          <w:rFonts w:ascii="Century Gothic" w:hAnsi="Century Gothic" w:cs="Segoe UI"/>
          <w:sz w:val="26"/>
          <w:szCs w:val="26"/>
        </w:rPr>
        <w:t xml:space="preserve"> over five years</w:t>
      </w:r>
      <w:r w:rsidRPr="00C66653">
        <w:rPr>
          <w:rFonts w:ascii="Century Gothic" w:hAnsi="Century Gothic" w:cs="Segoe UI"/>
          <w:sz w:val="26"/>
          <w:szCs w:val="26"/>
        </w:rPr>
        <w:t xml:space="preserve"> to expand </w:t>
      </w:r>
      <w:r>
        <w:rPr>
          <w:rFonts w:ascii="Century Gothic" w:hAnsi="Century Gothic" w:cs="Segoe UI"/>
          <w:sz w:val="26"/>
          <w:szCs w:val="26"/>
        </w:rPr>
        <w:t xml:space="preserve">FNLM </w:t>
      </w:r>
      <w:r w:rsidRPr="00C66653">
        <w:rPr>
          <w:rFonts w:ascii="Century Gothic" w:hAnsi="Century Gothic" w:cs="Segoe UI"/>
          <w:sz w:val="26"/>
          <w:szCs w:val="26"/>
        </w:rPr>
        <w:t xml:space="preserve">for </w:t>
      </w:r>
      <w:r>
        <w:rPr>
          <w:rFonts w:ascii="Century Gothic" w:hAnsi="Century Gothic" w:cs="Segoe UI"/>
          <w:sz w:val="26"/>
          <w:szCs w:val="26"/>
        </w:rPr>
        <w:t>50</w:t>
      </w:r>
      <w:r w:rsidRPr="00C66653">
        <w:rPr>
          <w:rFonts w:ascii="Century Gothic" w:hAnsi="Century Gothic" w:cs="Segoe UI"/>
          <w:sz w:val="26"/>
          <w:szCs w:val="26"/>
        </w:rPr>
        <w:t xml:space="preserve"> new First Nation entrants. </w:t>
      </w:r>
    </w:p>
    <w:p w14:paraId="0C1FFA71" w14:textId="2C529909" w:rsidR="0065622D" w:rsidRPr="00C66653" w:rsidRDefault="00C66653" w:rsidP="00C66653">
      <w:pPr>
        <w:pStyle w:val="NormalWeb"/>
        <w:rPr>
          <w:rFonts w:ascii="Century Gothic" w:hAnsi="Century Gothic" w:cs="Segoe UI"/>
          <w:sz w:val="26"/>
          <w:szCs w:val="26"/>
        </w:rPr>
      </w:pPr>
      <w:r w:rsidRPr="00C66653">
        <w:rPr>
          <w:rFonts w:ascii="Century Gothic" w:hAnsi="Century Gothic" w:cs="Segoe UI"/>
          <w:sz w:val="26"/>
          <w:szCs w:val="26"/>
        </w:rPr>
        <w:t xml:space="preserve">For more information on </w:t>
      </w:r>
      <w:r>
        <w:rPr>
          <w:rFonts w:ascii="Century Gothic" w:hAnsi="Century Gothic" w:cs="Segoe UI"/>
          <w:sz w:val="26"/>
          <w:szCs w:val="26"/>
        </w:rPr>
        <w:t>First Nation Land Management</w:t>
      </w:r>
      <w:r w:rsidRPr="00C66653">
        <w:rPr>
          <w:rFonts w:ascii="Century Gothic" w:hAnsi="Century Gothic" w:cs="Segoe UI"/>
          <w:sz w:val="26"/>
          <w:szCs w:val="26"/>
        </w:rPr>
        <w:t xml:space="preserve"> or to </w:t>
      </w:r>
      <w:r w:rsidR="0065622D">
        <w:rPr>
          <w:rFonts w:ascii="Century Gothic" w:hAnsi="Century Gothic" w:cs="Segoe UI"/>
          <w:sz w:val="26"/>
          <w:szCs w:val="26"/>
        </w:rPr>
        <w:t>express interest in opting-in</w:t>
      </w:r>
      <w:r w:rsidRPr="00C66653">
        <w:rPr>
          <w:rFonts w:ascii="Century Gothic" w:hAnsi="Century Gothic" w:cs="Segoe UI"/>
          <w:sz w:val="26"/>
          <w:szCs w:val="26"/>
        </w:rPr>
        <w:t xml:space="preserve">, please visit the </w:t>
      </w:r>
      <w:r>
        <w:rPr>
          <w:rFonts w:ascii="Century Gothic" w:hAnsi="Century Gothic" w:cs="Segoe UI"/>
          <w:sz w:val="26"/>
          <w:szCs w:val="26"/>
        </w:rPr>
        <w:t>CIRNA</w:t>
      </w:r>
      <w:r w:rsidR="0065622D">
        <w:rPr>
          <w:rFonts w:ascii="Century Gothic" w:hAnsi="Century Gothic" w:cs="Segoe UI"/>
          <w:sz w:val="26"/>
          <w:szCs w:val="26"/>
        </w:rPr>
        <w:t xml:space="preserve"> at </w:t>
      </w:r>
      <w:hyperlink r:id="rId8" w:history="1">
        <w:r w:rsidRPr="00C66653">
          <w:rPr>
            <w:rStyle w:val="Hyperlink"/>
            <w:rFonts w:ascii="Century Gothic" w:hAnsi="Century Gothic" w:cs="Segoe UI"/>
            <w:sz w:val="26"/>
            <w:szCs w:val="26"/>
          </w:rPr>
          <w:t>www.aadnc-aandc.gc.ca</w:t>
        </w:r>
      </w:hyperlink>
      <w:r w:rsidR="0065622D">
        <w:rPr>
          <w:rFonts w:ascii="Century Gothic" w:hAnsi="Century Gothic" w:cs="Segoe UI"/>
          <w:sz w:val="26"/>
          <w:szCs w:val="26"/>
        </w:rPr>
        <w:t xml:space="preserve"> or </w:t>
      </w:r>
      <w:bookmarkStart w:id="0" w:name="_GoBack"/>
      <w:bookmarkEnd w:id="0"/>
      <w:r w:rsidR="0065622D">
        <w:rPr>
          <w:rFonts w:ascii="Century Gothic" w:hAnsi="Century Gothic" w:cs="Segoe UI"/>
          <w:sz w:val="26"/>
          <w:szCs w:val="26"/>
        </w:rPr>
        <w:t xml:space="preserve">the FNLM Resource Centre at </w:t>
      </w:r>
      <w:hyperlink r:id="rId9" w:history="1">
        <w:r w:rsidR="0065622D" w:rsidRPr="00F665C9">
          <w:rPr>
            <w:rStyle w:val="Hyperlink"/>
            <w:rFonts w:ascii="Century Gothic" w:hAnsi="Century Gothic" w:cs="Segoe UI"/>
            <w:sz w:val="26"/>
            <w:szCs w:val="26"/>
          </w:rPr>
          <w:t>www.labrc.com</w:t>
        </w:r>
      </w:hyperlink>
      <w:r w:rsidR="0065622D">
        <w:rPr>
          <w:rFonts w:ascii="Century Gothic" w:hAnsi="Century Gothic" w:cs="Segoe UI"/>
          <w:sz w:val="26"/>
          <w:szCs w:val="26"/>
        </w:rPr>
        <w:t>.</w:t>
      </w:r>
    </w:p>
    <w:sectPr w:rsidR="0065622D" w:rsidRPr="00C66653" w:rsidSect="000F07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04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15003" w14:textId="77777777" w:rsidR="000F074E" w:rsidRDefault="000F074E" w:rsidP="004B2488">
      <w:r>
        <w:separator/>
      </w:r>
    </w:p>
  </w:endnote>
  <w:endnote w:type="continuationSeparator" w:id="0">
    <w:p w14:paraId="1B7FA085" w14:textId="77777777" w:rsidR="000F074E" w:rsidRDefault="000F074E" w:rsidP="004B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3A91" w14:textId="77777777" w:rsidR="000F074E" w:rsidRDefault="000F074E" w:rsidP="00931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D6025" w14:textId="77777777" w:rsidR="000F074E" w:rsidRDefault="000F074E" w:rsidP="007F1F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D222" w14:textId="7F36E725" w:rsidR="000F074E" w:rsidRPr="004A072B" w:rsidRDefault="000F074E" w:rsidP="004A07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2710" w14:textId="3271F64C" w:rsidR="000F074E" w:rsidRDefault="000F074E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59029FA5" wp14:editId="37D39625">
          <wp:simplePos x="0" y="0"/>
          <wp:positionH relativeFrom="column">
            <wp:posOffset>5257800</wp:posOffset>
          </wp:positionH>
          <wp:positionV relativeFrom="paragraph">
            <wp:posOffset>42545</wp:posOffset>
          </wp:positionV>
          <wp:extent cx="1114425" cy="271780"/>
          <wp:effectExtent l="0" t="0" r="3175" b="7620"/>
          <wp:wrapNone/>
          <wp:docPr id="1" name="Picture 1" descr="Macintosh HD:Users:graphic-f:Sync:Fran6 Projects 2018:18-0250 - Corpo CIRNAC:Ressources:Canada_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phic-f:Sync:Fran6 Projects 2018:18-0250 - Corpo CIRNAC:Ressources:Canada_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03410A01" wp14:editId="0F3BF78D">
          <wp:simplePos x="0" y="0"/>
          <wp:positionH relativeFrom="column">
            <wp:posOffset>-914400</wp:posOffset>
          </wp:positionH>
          <wp:positionV relativeFrom="paragraph">
            <wp:posOffset>-227330</wp:posOffset>
          </wp:positionV>
          <wp:extent cx="690880" cy="690880"/>
          <wp:effectExtent l="0" t="0" r="0" b="0"/>
          <wp:wrapNone/>
          <wp:docPr id="65" name="Picture 65" descr="Macintosh HD:Users:graphic-f:Sync:CIRNAC:PNG:CIRNA-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phic-f:Sync:CIRNAC:PNG:CIRNA-symb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87002" w14:textId="77777777" w:rsidR="000F074E" w:rsidRDefault="000F074E" w:rsidP="004B2488">
      <w:r>
        <w:separator/>
      </w:r>
    </w:p>
  </w:footnote>
  <w:footnote w:type="continuationSeparator" w:id="0">
    <w:p w14:paraId="535438C2" w14:textId="77777777" w:rsidR="000F074E" w:rsidRDefault="000F074E" w:rsidP="004B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6CE05" w14:textId="77777777" w:rsidR="004A072B" w:rsidRDefault="004A0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4ACEB" w14:textId="77777777" w:rsidR="004A072B" w:rsidRDefault="004A07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834C1" w14:textId="421515CF" w:rsidR="000F074E" w:rsidRDefault="000F074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65101C16" wp14:editId="3DF27EFD">
          <wp:simplePos x="0" y="0"/>
          <wp:positionH relativeFrom="column">
            <wp:posOffset>-911225</wp:posOffset>
          </wp:positionH>
          <wp:positionV relativeFrom="paragraph">
            <wp:posOffset>-220980</wp:posOffset>
          </wp:positionV>
          <wp:extent cx="4110643" cy="26289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raphic-f:Sync:CIRNAC:PNG:FIP-CIRNA-H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10643" cy="26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8"/>
    <w:rsid w:val="0001197E"/>
    <w:rsid w:val="000377B4"/>
    <w:rsid w:val="000F074E"/>
    <w:rsid w:val="002142D1"/>
    <w:rsid w:val="00247022"/>
    <w:rsid w:val="00255122"/>
    <w:rsid w:val="00370A64"/>
    <w:rsid w:val="003C2097"/>
    <w:rsid w:val="0042695B"/>
    <w:rsid w:val="004A072B"/>
    <w:rsid w:val="004A6F32"/>
    <w:rsid w:val="004B1A52"/>
    <w:rsid w:val="004B2488"/>
    <w:rsid w:val="00574507"/>
    <w:rsid w:val="00584D3F"/>
    <w:rsid w:val="006456DB"/>
    <w:rsid w:val="0065622D"/>
    <w:rsid w:val="006562E0"/>
    <w:rsid w:val="006911B1"/>
    <w:rsid w:val="007645BF"/>
    <w:rsid w:val="007F1FCB"/>
    <w:rsid w:val="008B6B15"/>
    <w:rsid w:val="00931DE6"/>
    <w:rsid w:val="009354DC"/>
    <w:rsid w:val="009D3E33"/>
    <w:rsid w:val="00A40413"/>
    <w:rsid w:val="00AE23D7"/>
    <w:rsid w:val="00B408B4"/>
    <w:rsid w:val="00C66653"/>
    <w:rsid w:val="00C820BC"/>
    <w:rsid w:val="00CC12D4"/>
    <w:rsid w:val="00DD45E9"/>
    <w:rsid w:val="00E42F25"/>
    <w:rsid w:val="00F631AE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3E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88"/>
  </w:style>
  <w:style w:type="paragraph" w:styleId="Footer">
    <w:name w:val="footer"/>
    <w:basedOn w:val="Normal"/>
    <w:link w:val="Foot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88"/>
  </w:style>
  <w:style w:type="paragraph" w:styleId="BalloonText">
    <w:name w:val="Balloon Text"/>
    <w:basedOn w:val="Normal"/>
    <w:link w:val="BalloonTextChar"/>
    <w:uiPriority w:val="99"/>
    <w:semiHidden/>
    <w:unhideWhenUsed/>
    <w:rsid w:val="004B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54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1FCB"/>
  </w:style>
  <w:style w:type="character" w:styleId="Hyperlink">
    <w:name w:val="Hyperlink"/>
    <w:rsid w:val="00C66653"/>
    <w:rPr>
      <w:color w:val="0000FF"/>
      <w:u w:val="single"/>
    </w:rPr>
  </w:style>
  <w:style w:type="character" w:styleId="Emphasis">
    <w:name w:val="Emphasis"/>
    <w:uiPriority w:val="20"/>
    <w:qFormat/>
    <w:rsid w:val="00C666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88"/>
  </w:style>
  <w:style w:type="paragraph" w:styleId="Footer">
    <w:name w:val="footer"/>
    <w:basedOn w:val="Normal"/>
    <w:link w:val="FooterChar"/>
    <w:uiPriority w:val="99"/>
    <w:unhideWhenUsed/>
    <w:rsid w:val="004B2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88"/>
  </w:style>
  <w:style w:type="paragraph" w:styleId="BalloonText">
    <w:name w:val="Balloon Text"/>
    <w:basedOn w:val="Normal"/>
    <w:link w:val="BalloonTextChar"/>
    <w:uiPriority w:val="99"/>
    <w:semiHidden/>
    <w:unhideWhenUsed/>
    <w:rsid w:val="004B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54D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1FCB"/>
  </w:style>
  <w:style w:type="character" w:styleId="Hyperlink">
    <w:name w:val="Hyperlink"/>
    <w:rsid w:val="00C66653"/>
    <w:rPr>
      <w:color w:val="0000FF"/>
      <w:u w:val="single"/>
    </w:rPr>
  </w:style>
  <w:style w:type="character" w:styleId="Emphasis">
    <w:name w:val="Emphasis"/>
    <w:uiPriority w:val="20"/>
    <w:qFormat/>
    <w:rsid w:val="00C66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dnc-aandc.gc.c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brc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8E28DEE-2FF9-468E-89D7-4C69A5E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6D478E1F.dotm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INAC/AANDC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Beaule</dc:creator>
  <cp:keywords/>
  <dc:description/>
  <cp:lastModifiedBy>Allister Morrison</cp:lastModifiedBy>
  <cp:revision>8</cp:revision>
  <dcterms:created xsi:type="dcterms:W3CDTF">2019-06-07T15:09:00Z</dcterms:created>
  <dcterms:modified xsi:type="dcterms:W3CDTF">2019-06-14T16:36:00Z</dcterms:modified>
</cp:coreProperties>
</file>