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DF47E" w14:textId="377296DB" w:rsidR="007C3FFE" w:rsidRPr="007C3FFE" w:rsidRDefault="007C3FFE" w:rsidP="007C3FFE">
      <w:pPr>
        <w:spacing w:after="0" w:line="240" w:lineRule="auto"/>
        <w:jc w:val="center"/>
        <w:rPr>
          <w:rFonts w:ascii="Times New Roman" w:hAnsi="Times New Roman" w:cs="Times New Roman"/>
          <w:b/>
          <w:bCs/>
          <w:sz w:val="28"/>
          <w:szCs w:val="24"/>
        </w:rPr>
      </w:pPr>
      <w:bookmarkStart w:id="0" w:name="_GoBack"/>
      <w:bookmarkEnd w:id="0"/>
      <w:r w:rsidRPr="007C3FFE">
        <w:rPr>
          <w:rFonts w:ascii="Times New Roman" w:hAnsi="Times New Roman" w:cs="Times New Roman"/>
          <w:b/>
          <w:bCs/>
          <w:sz w:val="28"/>
          <w:szCs w:val="24"/>
        </w:rPr>
        <w:t>Standards of Practice for</w:t>
      </w:r>
    </w:p>
    <w:p w14:paraId="0EC73E88" w14:textId="602B5519" w:rsidR="007C3FFE" w:rsidRPr="007C3FFE" w:rsidRDefault="007C3FFE" w:rsidP="007C3FFE">
      <w:pPr>
        <w:spacing w:after="0" w:line="240" w:lineRule="auto"/>
        <w:jc w:val="center"/>
        <w:rPr>
          <w:rFonts w:ascii="Times New Roman" w:hAnsi="Times New Roman" w:cs="Times New Roman"/>
          <w:b/>
          <w:bCs/>
          <w:sz w:val="28"/>
          <w:szCs w:val="24"/>
        </w:rPr>
      </w:pPr>
      <w:r w:rsidRPr="007C3FFE">
        <w:rPr>
          <w:rFonts w:ascii="Times New Roman" w:hAnsi="Times New Roman" w:cs="Times New Roman"/>
          <w:b/>
          <w:bCs/>
          <w:sz w:val="28"/>
          <w:szCs w:val="24"/>
        </w:rPr>
        <w:t>Organizational Ombuds of the Federal Public Service</w:t>
      </w:r>
    </w:p>
    <w:p w14:paraId="5F487807" w14:textId="77777777" w:rsidR="00BF7EA1" w:rsidRDefault="00BF7EA1" w:rsidP="004D740F">
      <w:pPr>
        <w:spacing w:after="0" w:line="240" w:lineRule="auto"/>
        <w:rPr>
          <w:rFonts w:ascii="Times New Roman" w:hAnsi="Times New Roman" w:cs="Times New Roman"/>
          <w:bCs/>
          <w:sz w:val="24"/>
          <w:szCs w:val="24"/>
        </w:rPr>
      </w:pPr>
    </w:p>
    <w:p w14:paraId="6E08AC3C" w14:textId="48A439C1" w:rsidR="00C0135D" w:rsidRPr="00D502CB" w:rsidRDefault="00852FE8" w:rsidP="004D740F">
      <w:pPr>
        <w:spacing w:after="0" w:line="240" w:lineRule="auto"/>
        <w:rPr>
          <w:rFonts w:ascii="Times New Roman" w:hAnsi="Times New Roman" w:cs="Times New Roman"/>
          <w:bCs/>
          <w:sz w:val="24"/>
          <w:szCs w:val="24"/>
        </w:rPr>
      </w:pPr>
      <w:r w:rsidRPr="00D502CB">
        <w:rPr>
          <w:rFonts w:ascii="Times New Roman" w:hAnsi="Times New Roman" w:cs="Times New Roman"/>
          <w:bCs/>
          <w:sz w:val="24"/>
          <w:szCs w:val="24"/>
        </w:rPr>
        <w:t>A</w:t>
      </w:r>
      <w:r w:rsidR="00CE2695" w:rsidRPr="00D502CB">
        <w:rPr>
          <w:rFonts w:ascii="Times New Roman" w:hAnsi="Times New Roman" w:cs="Times New Roman"/>
          <w:bCs/>
          <w:sz w:val="24"/>
          <w:szCs w:val="24"/>
        </w:rPr>
        <w:t xml:space="preserve"> healthy, </w:t>
      </w:r>
      <w:r w:rsidR="002D2F91" w:rsidRPr="00D502CB">
        <w:rPr>
          <w:rFonts w:ascii="Times New Roman" w:hAnsi="Times New Roman" w:cs="Times New Roman"/>
          <w:bCs/>
          <w:sz w:val="24"/>
          <w:szCs w:val="24"/>
        </w:rPr>
        <w:t xml:space="preserve">productive </w:t>
      </w:r>
      <w:r w:rsidR="00CE2695" w:rsidRPr="00D502CB">
        <w:rPr>
          <w:rFonts w:ascii="Times New Roman" w:hAnsi="Times New Roman" w:cs="Times New Roman"/>
          <w:bCs/>
          <w:sz w:val="24"/>
          <w:szCs w:val="24"/>
        </w:rPr>
        <w:t xml:space="preserve">and inclusive </w:t>
      </w:r>
      <w:r w:rsidR="002D2F91" w:rsidRPr="00D502CB">
        <w:rPr>
          <w:rFonts w:ascii="Times New Roman" w:hAnsi="Times New Roman" w:cs="Times New Roman"/>
          <w:bCs/>
          <w:sz w:val="24"/>
          <w:szCs w:val="24"/>
        </w:rPr>
        <w:t xml:space="preserve">workplace is fundamental to ensuring that public servants are able to do their best for Canadians and for the Government. In his </w:t>
      </w:r>
      <w:hyperlink r:id="rId8" w:history="1">
        <w:r w:rsidR="002D2F91" w:rsidRPr="00D502CB">
          <w:rPr>
            <w:rStyle w:val="Hyperlink"/>
            <w:rFonts w:ascii="Times New Roman" w:hAnsi="Times New Roman" w:cs="Times New Roman"/>
            <w:bCs/>
            <w:sz w:val="24"/>
            <w:szCs w:val="24"/>
          </w:rPr>
          <w:t>24</w:t>
        </w:r>
        <w:r w:rsidR="002D2F91" w:rsidRPr="00D502CB">
          <w:rPr>
            <w:rStyle w:val="Hyperlink"/>
            <w:rFonts w:ascii="Times New Roman" w:hAnsi="Times New Roman" w:cs="Times New Roman"/>
            <w:bCs/>
            <w:sz w:val="24"/>
            <w:szCs w:val="24"/>
            <w:vertAlign w:val="superscript"/>
          </w:rPr>
          <w:t>th</w:t>
        </w:r>
        <w:r w:rsidR="002D2F91" w:rsidRPr="00D502CB">
          <w:rPr>
            <w:rStyle w:val="Hyperlink"/>
            <w:rFonts w:ascii="Times New Roman" w:hAnsi="Times New Roman" w:cs="Times New Roman"/>
            <w:bCs/>
            <w:sz w:val="24"/>
            <w:szCs w:val="24"/>
          </w:rPr>
          <w:t xml:space="preserve"> Annual Report to the Prime Minister on the Public Service of Canada</w:t>
        </w:r>
      </w:hyperlink>
      <w:r w:rsidR="002D2F91" w:rsidRPr="00D502CB">
        <w:rPr>
          <w:rFonts w:ascii="Times New Roman" w:hAnsi="Times New Roman" w:cs="Times New Roman"/>
          <w:bCs/>
          <w:sz w:val="24"/>
          <w:szCs w:val="24"/>
        </w:rPr>
        <w:t xml:space="preserve">, the Clerk of the Privy Council </w:t>
      </w:r>
      <w:r w:rsidRPr="00D502CB">
        <w:rPr>
          <w:rFonts w:ascii="Times New Roman" w:hAnsi="Times New Roman" w:cs="Times New Roman"/>
          <w:bCs/>
          <w:sz w:val="24"/>
          <w:szCs w:val="24"/>
        </w:rPr>
        <w:t>stated</w:t>
      </w:r>
      <w:r w:rsidR="00C0135D" w:rsidRPr="00D502CB">
        <w:rPr>
          <w:rFonts w:ascii="Times New Roman" w:hAnsi="Times New Roman" w:cs="Times New Roman"/>
          <w:bCs/>
          <w:sz w:val="24"/>
          <w:szCs w:val="24"/>
        </w:rPr>
        <w:t xml:space="preserve">: </w:t>
      </w:r>
      <w:r w:rsidR="00C0135D" w:rsidRPr="00D502CB">
        <w:rPr>
          <w:rFonts w:ascii="Times New Roman" w:hAnsi="Times New Roman" w:cs="Times New Roman"/>
          <w:bCs/>
          <w:i/>
          <w:sz w:val="24"/>
          <w:szCs w:val="24"/>
        </w:rPr>
        <w:t>“We have</w:t>
      </w:r>
      <w:r w:rsidRPr="00D502CB">
        <w:rPr>
          <w:rFonts w:ascii="Times New Roman" w:hAnsi="Times New Roman" w:cs="Times New Roman"/>
          <w:bCs/>
          <w:i/>
          <w:sz w:val="24"/>
          <w:szCs w:val="24"/>
        </w:rPr>
        <w:t xml:space="preserve"> to keep listening to what employees are saying in all areas, particularly as it relates to their work environment</w:t>
      </w:r>
      <w:r w:rsidRPr="00D502CB">
        <w:rPr>
          <w:rFonts w:ascii="Times New Roman" w:hAnsi="Times New Roman" w:cs="Times New Roman"/>
          <w:bCs/>
          <w:sz w:val="24"/>
          <w:szCs w:val="24"/>
        </w:rPr>
        <w:t xml:space="preserve">.” In this same report, he </w:t>
      </w:r>
      <w:r w:rsidR="00432D11" w:rsidRPr="00D502CB">
        <w:rPr>
          <w:rFonts w:ascii="Times New Roman" w:hAnsi="Times New Roman" w:cs="Times New Roman"/>
          <w:bCs/>
          <w:sz w:val="24"/>
          <w:szCs w:val="24"/>
        </w:rPr>
        <w:t>acknowledged</w:t>
      </w:r>
      <w:r w:rsidR="00C0135D" w:rsidRPr="00D502CB">
        <w:rPr>
          <w:rFonts w:ascii="Times New Roman" w:hAnsi="Times New Roman" w:cs="Times New Roman"/>
          <w:bCs/>
          <w:sz w:val="24"/>
          <w:szCs w:val="24"/>
        </w:rPr>
        <w:t xml:space="preserve"> the success of the ombuds</w:t>
      </w:r>
      <w:r w:rsidR="00C0135D" w:rsidRPr="00D502CB">
        <w:rPr>
          <w:rStyle w:val="FootnoteReference"/>
          <w:rFonts w:ascii="Times New Roman" w:hAnsi="Times New Roman" w:cs="Times New Roman"/>
          <w:bCs/>
          <w:sz w:val="24"/>
          <w:szCs w:val="24"/>
        </w:rPr>
        <w:footnoteReference w:id="1"/>
      </w:r>
      <w:r w:rsidR="00C0135D" w:rsidRPr="00D502CB">
        <w:rPr>
          <w:rFonts w:ascii="Times New Roman" w:hAnsi="Times New Roman" w:cs="Times New Roman"/>
          <w:bCs/>
          <w:sz w:val="24"/>
          <w:szCs w:val="24"/>
        </w:rPr>
        <w:t xml:space="preserve"> model</w:t>
      </w:r>
      <w:r w:rsidR="00C42E91" w:rsidRPr="00D502CB">
        <w:rPr>
          <w:rFonts w:ascii="Times New Roman" w:hAnsi="Times New Roman" w:cs="Times New Roman"/>
          <w:bCs/>
          <w:sz w:val="24"/>
          <w:szCs w:val="24"/>
        </w:rPr>
        <w:t xml:space="preserve"> (already in place for some time in some </w:t>
      </w:r>
      <w:r w:rsidR="00971788" w:rsidRPr="00D502CB">
        <w:rPr>
          <w:rFonts w:ascii="Times New Roman" w:hAnsi="Times New Roman" w:cs="Times New Roman"/>
          <w:bCs/>
          <w:sz w:val="24"/>
          <w:szCs w:val="24"/>
        </w:rPr>
        <w:t>organizations</w:t>
      </w:r>
      <w:r w:rsidR="00C42E91" w:rsidRPr="00D502CB">
        <w:rPr>
          <w:rFonts w:ascii="Times New Roman" w:hAnsi="Times New Roman" w:cs="Times New Roman"/>
          <w:bCs/>
          <w:sz w:val="24"/>
          <w:szCs w:val="24"/>
        </w:rPr>
        <w:t>)</w:t>
      </w:r>
      <w:r w:rsidR="00C0135D" w:rsidRPr="00D502CB">
        <w:rPr>
          <w:rFonts w:ascii="Times New Roman" w:hAnsi="Times New Roman" w:cs="Times New Roman"/>
          <w:bCs/>
          <w:sz w:val="24"/>
          <w:szCs w:val="24"/>
        </w:rPr>
        <w:t xml:space="preserve">, </w:t>
      </w:r>
      <w:r w:rsidRPr="00D502CB">
        <w:rPr>
          <w:rFonts w:ascii="Times New Roman" w:hAnsi="Times New Roman" w:cs="Times New Roman"/>
          <w:bCs/>
          <w:sz w:val="24"/>
          <w:szCs w:val="24"/>
        </w:rPr>
        <w:t>recogniz</w:t>
      </w:r>
      <w:r w:rsidR="00C0135D" w:rsidRPr="00D502CB">
        <w:rPr>
          <w:rFonts w:ascii="Times New Roman" w:hAnsi="Times New Roman" w:cs="Times New Roman"/>
          <w:bCs/>
          <w:sz w:val="24"/>
          <w:szCs w:val="24"/>
        </w:rPr>
        <w:t>ing it as a</w:t>
      </w:r>
      <w:r w:rsidR="00C42E91" w:rsidRPr="00D502CB">
        <w:rPr>
          <w:rFonts w:ascii="Times New Roman" w:hAnsi="Times New Roman" w:cs="Times New Roman"/>
          <w:bCs/>
          <w:sz w:val="24"/>
          <w:szCs w:val="24"/>
        </w:rPr>
        <w:t xml:space="preserve"> robust approach</w:t>
      </w:r>
      <w:r w:rsidR="00432D11" w:rsidRPr="00D502CB">
        <w:rPr>
          <w:rFonts w:ascii="Times New Roman" w:hAnsi="Times New Roman" w:cs="Times New Roman"/>
          <w:bCs/>
          <w:sz w:val="24"/>
          <w:szCs w:val="24"/>
        </w:rPr>
        <w:t xml:space="preserve"> that provided a trusted, safe space where managers and employees could address a range of issues and express their needs</w:t>
      </w:r>
      <w:r w:rsidR="00C0135D" w:rsidRPr="00D502CB">
        <w:rPr>
          <w:rFonts w:ascii="Times New Roman" w:hAnsi="Times New Roman" w:cs="Times New Roman"/>
          <w:bCs/>
          <w:sz w:val="24"/>
          <w:szCs w:val="24"/>
        </w:rPr>
        <w:t xml:space="preserve">. </w:t>
      </w:r>
      <w:r w:rsidRPr="00D502CB">
        <w:rPr>
          <w:rFonts w:ascii="Times New Roman" w:hAnsi="Times New Roman" w:cs="Times New Roman"/>
          <w:bCs/>
          <w:sz w:val="24"/>
          <w:szCs w:val="24"/>
        </w:rPr>
        <w:t xml:space="preserve">Subsequently, </w:t>
      </w:r>
      <w:r w:rsidR="00883B1B" w:rsidRPr="00D502CB">
        <w:rPr>
          <w:rFonts w:ascii="Times New Roman" w:hAnsi="Times New Roman" w:cs="Times New Roman"/>
          <w:bCs/>
          <w:sz w:val="24"/>
          <w:szCs w:val="24"/>
        </w:rPr>
        <w:t>the Clerk’s</w:t>
      </w:r>
      <w:r w:rsidR="00C0135D" w:rsidRPr="00D502CB">
        <w:rPr>
          <w:rFonts w:ascii="Times New Roman" w:hAnsi="Times New Roman" w:cs="Times New Roman"/>
          <w:bCs/>
          <w:sz w:val="24"/>
          <w:szCs w:val="24"/>
        </w:rPr>
        <w:t xml:space="preserve"> </w:t>
      </w:r>
      <w:hyperlink r:id="rId9" w:history="1">
        <w:r w:rsidR="008C2212" w:rsidRPr="00D502CB">
          <w:rPr>
            <w:rStyle w:val="Hyperlink"/>
            <w:rFonts w:ascii="Times New Roman" w:hAnsi="Times New Roman" w:cs="Times New Roman"/>
            <w:bCs/>
            <w:color w:val="6B9F25"/>
            <w:sz w:val="24"/>
            <w:szCs w:val="24"/>
          </w:rPr>
          <w:t>Safe Workspaces</w:t>
        </w:r>
      </w:hyperlink>
      <w:r w:rsidR="00472AEE" w:rsidRPr="00D502CB">
        <w:rPr>
          <w:rFonts w:ascii="Times New Roman" w:hAnsi="Times New Roman" w:cs="Times New Roman"/>
          <w:bCs/>
          <w:sz w:val="24"/>
          <w:szCs w:val="24"/>
        </w:rPr>
        <w:t xml:space="preserve"> report recomm</w:t>
      </w:r>
      <w:r w:rsidR="003D0CEE" w:rsidRPr="00D502CB">
        <w:rPr>
          <w:rFonts w:ascii="Times New Roman" w:hAnsi="Times New Roman" w:cs="Times New Roman"/>
          <w:bCs/>
          <w:sz w:val="24"/>
          <w:szCs w:val="24"/>
        </w:rPr>
        <w:t>ended that</w:t>
      </w:r>
      <w:r w:rsidR="0001391C" w:rsidRPr="00D502CB">
        <w:rPr>
          <w:rFonts w:ascii="Times New Roman" w:hAnsi="Times New Roman" w:cs="Times New Roman"/>
          <w:bCs/>
          <w:sz w:val="24"/>
          <w:szCs w:val="24"/>
        </w:rPr>
        <w:t xml:space="preserve"> </w:t>
      </w:r>
      <w:r w:rsidR="00133F65" w:rsidRPr="00D502CB">
        <w:rPr>
          <w:rFonts w:ascii="Times New Roman" w:hAnsi="Times New Roman" w:cs="Times New Roman"/>
          <w:bCs/>
          <w:sz w:val="24"/>
          <w:szCs w:val="24"/>
        </w:rPr>
        <w:t>organizations</w:t>
      </w:r>
      <w:r w:rsidR="0001391C" w:rsidRPr="00D502CB">
        <w:rPr>
          <w:rFonts w:ascii="Times New Roman" w:hAnsi="Times New Roman" w:cs="Times New Roman"/>
          <w:bCs/>
          <w:sz w:val="24"/>
          <w:szCs w:val="24"/>
        </w:rPr>
        <w:t xml:space="preserve"> p</w:t>
      </w:r>
      <w:r w:rsidR="002418CF" w:rsidRPr="00D502CB">
        <w:rPr>
          <w:rFonts w:ascii="Times New Roman" w:hAnsi="Times New Roman" w:cs="Times New Roman"/>
          <w:bCs/>
          <w:sz w:val="24"/>
          <w:szCs w:val="24"/>
        </w:rPr>
        <w:t>ut in place</w:t>
      </w:r>
      <w:r w:rsidR="00472AEE" w:rsidRPr="00D502CB">
        <w:rPr>
          <w:rFonts w:ascii="Times New Roman" w:hAnsi="Times New Roman" w:cs="Times New Roman"/>
          <w:bCs/>
          <w:sz w:val="24"/>
          <w:szCs w:val="24"/>
        </w:rPr>
        <w:t xml:space="preserve"> a</w:t>
      </w:r>
      <w:r w:rsidR="002418CF" w:rsidRPr="00D502CB">
        <w:rPr>
          <w:rFonts w:ascii="Times New Roman" w:hAnsi="Times New Roman" w:cs="Times New Roman"/>
          <w:bCs/>
          <w:sz w:val="24"/>
          <w:szCs w:val="24"/>
        </w:rPr>
        <w:t xml:space="preserve">n Ombuds-type </w:t>
      </w:r>
      <w:r w:rsidR="00472AEE" w:rsidRPr="00D502CB">
        <w:rPr>
          <w:rFonts w:ascii="Times New Roman" w:hAnsi="Times New Roman" w:cs="Times New Roman"/>
          <w:bCs/>
          <w:sz w:val="24"/>
          <w:szCs w:val="24"/>
        </w:rPr>
        <w:t xml:space="preserve">function </w:t>
      </w:r>
      <w:r w:rsidR="00953376" w:rsidRPr="00D502CB">
        <w:rPr>
          <w:rFonts w:ascii="Times New Roman" w:hAnsi="Times New Roman" w:cs="Times New Roman"/>
          <w:bCs/>
          <w:sz w:val="24"/>
          <w:szCs w:val="24"/>
        </w:rPr>
        <w:t>to support safe and healthy workplaces</w:t>
      </w:r>
      <w:r w:rsidR="00C15218" w:rsidRPr="00D502CB">
        <w:rPr>
          <w:rFonts w:ascii="Times New Roman" w:hAnsi="Times New Roman" w:cs="Times New Roman"/>
          <w:bCs/>
          <w:sz w:val="24"/>
          <w:szCs w:val="24"/>
        </w:rPr>
        <w:t xml:space="preserve">. </w:t>
      </w:r>
    </w:p>
    <w:p w14:paraId="40CBB143" w14:textId="77777777" w:rsidR="00BF7EA1" w:rsidRDefault="00BF7EA1" w:rsidP="004D740F">
      <w:pPr>
        <w:spacing w:after="0" w:line="240" w:lineRule="auto"/>
        <w:rPr>
          <w:rFonts w:ascii="Times New Roman" w:hAnsi="Times New Roman" w:cs="Times New Roman"/>
          <w:bCs/>
          <w:sz w:val="24"/>
          <w:szCs w:val="24"/>
        </w:rPr>
      </w:pPr>
    </w:p>
    <w:p w14:paraId="0F0DBCFC" w14:textId="3DDF7657" w:rsidR="00F57B40" w:rsidRPr="00D502CB" w:rsidRDefault="00971788" w:rsidP="004D740F">
      <w:pPr>
        <w:spacing w:after="0" w:line="240" w:lineRule="auto"/>
        <w:rPr>
          <w:rFonts w:ascii="Times New Roman" w:hAnsi="Times New Roman" w:cs="Times New Roman"/>
          <w:bCs/>
          <w:sz w:val="24"/>
          <w:szCs w:val="24"/>
        </w:rPr>
      </w:pPr>
      <w:r w:rsidRPr="00D502CB">
        <w:rPr>
          <w:rFonts w:ascii="Times New Roman" w:hAnsi="Times New Roman" w:cs="Times New Roman"/>
          <w:bCs/>
          <w:sz w:val="24"/>
          <w:szCs w:val="24"/>
        </w:rPr>
        <w:t>Given the</w:t>
      </w:r>
      <w:r w:rsidR="00432D11" w:rsidRPr="00D502CB">
        <w:rPr>
          <w:rFonts w:ascii="Times New Roman" w:hAnsi="Times New Roman" w:cs="Times New Roman"/>
          <w:bCs/>
          <w:sz w:val="24"/>
          <w:szCs w:val="24"/>
        </w:rPr>
        <w:t xml:space="preserve"> strong endorsement</w:t>
      </w:r>
      <w:r w:rsidR="00C0135D" w:rsidRPr="00D502CB">
        <w:rPr>
          <w:rFonts w:ascii="Times New Roman" w:hAnsi="Times New Roman" w:cs="Times New Roman"/>
          <w:bCs/>
          <w:sz w:val="24"/>
          <w:szCs w:val="24"/>
        </w:rPr>
        <w:t xml:space="preserve"> of the ombuds model, there has been a significant expansion </w:t>
      </w:r>
      <w:r w:rsidR="00432D11" w:rsidRPr="00D502CB">
        <w:rPr>
          <w:rFonts w:ascii="Times New Roman" w:hAnsi="Times New Roman" w:cs="Times New Roman"/>
          <w:bCs/>
          <w:sz w:val="24"/>
          <w:szCs w:val="24"/>
        </w:rPr>
        <w:t>of the</w:t>
      </w:r>
      <w:r w:rsidR="00C0135D" w:rsidRPr="00D502CB">
        <w:rPr>
          <w:rFonts w:ascii="Times New Roman" w:hAnsi="Times New Roman" w:cs="Times New Roman"/>
          <w:bCs/>
          <w:sz w:val="24"/>
          <w:szCs w:val="24"/>
        </w:rPr>
        <w:t xml:space="preserve"> function in the </w:t>
      </w:r>
      <w:r w:rsidR="00432D11" w:rsidRPr="00D502CB">
        <w:rPr>
          <w:rFonts w:ascii="Times New Roman" w:hAnsi="Times New Roman" w:cs="Times New Roman"/>
          <w:bCs/>
          <w:sz w:val="24"/>
          <w:szCs w:val="24"/>
        </w:rPr>
        <w:t>Public</w:t>
      </w:r>
      <w:r w:rsidR="00C0135D" w:rsidRPr="00D502CB">
        <w:rPr>
          <w:rFonts w:ascii="Times New Roman" w:hAnsi="Times New Roman" w:cs="Times New Roman"/>
          <w:bCs/>
          <w:sz w:val="24"/>
          <w:szCs w:val="24"/>
        </w:rPr>
        <w:t xml:space="preserve"> Service. Standards of </w:t>
      </w:r>
      <w:r w:rsidR="00DA0977" w:rsidRPr="00D502CB">
        <w:rPr>
          <w:rFonts w:ascii="Times New Roman" w:hAnsi="Times New Roman" w:cs="Times New Roman"/>
          <w:bCs/>
          <w:sz w:val="24"/>
          <w:szCs w:val="24"/>
        </w:rPr>
        <w:t>p</w:t>
      </w:r>
      <w:r w:rsidR="00C0135D" w:rsidRPr="00D502CB">
        <w:rPr>
          <w:rFonts w:ascii="Times New Roman" w:hAnsi="Times New Roman" w:cs="Times New Roman"/>
          <w:bCs/>
          <w:sz w:val="24"/>
          <w:szCs w:val="24"/>
        </w:rPr>
        <w:t xml:space="preserve">ractice, common to all </w:t>
      </w:r>
      <w:r w:rsidR="00F04CE8">
        <w:rPr>
          <w:rFonts w:ascii="Times New Roman" w:hAnsi="Times New Roman" w:cs="Times New Roman"/>
          <w:bCs/>
          <w:sz w:val="24"/>
          <w:szCs w:val="24"/>
        </w:rPr>
        <w:t>o</w:t>
      </w:r>
      <w:r w:rsidR="00C0135D" w:rsidRPr="00D502CB">
        <w:rPr>
          <w:rFonts w:ascii="Times New Roman" w:hAnsi="Times New Roman" w:cs="Times New Roman"/>
          <w:bCs/>
          <w:sz w:val="24"/>
          <w:szCs w:val="24"/>
        </w:rPr>
        <w:t xml:space="preserve">rganizational </w:t>
      </w:r>
      <w:r w:rsidR="00F04CE8">
        <w:rPr>
          <w:rFonts w:ascii="Times New Roman" w:hAnsi="Times New Roman" w:cs="Times New Roman"/>
          <w:bCs/>
          <w:sz w:val="24"/>
          <w:szCs w:val="24"/>
        </w:rPr>
        <w:t>o</w:t>
      </w:r>
      <w:r w:rsidR="00C0135D" w:rsidRPr="00D502CB">
        <w:rPr>
          <w:rFonts w:ascii="Times New Roman" w:hAnsi="Times New Roman" w:cs="Times New Roman"/>
          <w:bCs/>
          <w:sz w:val="24"/>
          <w:szCs w:val="24"/>
        </w:rPr>
        <w:t xml:space="preserve">mbuds offices of the </w:t>
      </w:r>
      <w:r w:rsidR="00C0135D" w:rsidRPr="00D502CB">
        <w:rPr>
          <w:rFonts w:ascii="Times New Roman" w:hAnsi="Times New Roman" w:cs="Times New Roman"/>
          <w:bCs/>
          <w:i/>
          <w:sz w:val="24"/>
          <w:szCs w:val="24"/>
        </w:rPr>
        <w:t>Public Service</w:t>
      </w:r>
      <w:r w:rsidR="00C0135D" w:rsidRPr="00D502CB">
        <w:rPr>
          <w:rFonts w:ascii="Times New Roman" w:hAnsi="Times New Roman" w:cs="Times New Roman"/>
          <w:bCs/>
          <w:sz w:val="24"/>
          <w:szCs w:val="24"/>
        </w:rPr>
        <w:t xml:space="preserve"> would support this quickly developing function, ensure a minimal level of consistency across organizations, and contribute to the credibility of the community.</w:t>
      </w:r>
      <w:r w:rsidR="00432D11" w:rsidRPr="00D502CB">
        <w:rPr>
          <w:rFonts w:ascii="Times New Roman" w:hAnsi="Times New Roman" w:cs="Times New Roman"/>
          <w:bCs/>
          <w:sz w:val="24"/>
          <w:szCs w:val="24"/>
        </w:rPr>
        <w:t xml:space="preserve"> </w:t>
      </w:r>
      <w:r w:rsidR="008955D8" w:rsidRPr="00D502CB">
        <w:rPr>
          <w:rFonts w:ascii="Times New Roman" w:hAnsi="Times New Roman" w:cs="Times New Roman"/>
          <w:bCs/>
          <w:sz w:val="24"/>
          <w:szCs w:val="24"/>
        </w:rPr>
        <w:t>The</w:t>
      </w:r>
      <w:r w:rsidR="00E34CC8" w:rsidRPr="00D502CB">
        <w:rPr>
          <w:rFonts w:ascii="Times New Roman" w:hAnsi="Times New Roman" w:cs="Times New Roman"/>
          <w:bCs/>
          <w:sz w:val="24"/>
          <w:szCs w:val="24"/>
        </w:rPr>
        <w:t xml:space="preserve"> </w:t>
      </w:r>
      <w:r w:rsidR="00E34CC8" w:rsidRPr="00D502CB">
        <w:rPr>
          <w:rFonts w:ascii="Times New Roman" w:hAnsi="Times New Roman" w:cs="Times New Roman"/>
          <w:b/>
          <w:bCs/>
          <w:sz w:val="24"/>
          <w:szCs w:val="24"/>
        </w:rPr>
        <w:t>Interdepartmental Committee of O</w:t>
      </w:r>
      <w:r w:rsidR="00A10005" w:rsidRPr="00D502CB">
        <w:rPr>
          <w:rFonts w:ascii="Times New Roman" w:hAnsi="Times New Roman" w:cs="Times New Roman"/>
          <w:b/>
          <w:bCs/>
          <w:sz w:val="24"/>
          <w:szCs w:val="24"/>
        </w:rPr>
        <w:t>rganizational Ombuds</w:t>
      </w:r>
      <w:r w:rsidR="00E34CC8" w:rsidRPr="00D502CB">
        <w:rPr>
          <w:rFonts w:ascii="Times New Roman" w:hAnsi="Times New Roman" w:cs="Times New Roman"/>
          <w:bCs/>
          <w:sz w:val="24"/>
          <w:szCs w:val="24"/>
        </w:rPr>
        <w:t xml:space="preserve"> (ICOO)</w:t>
      </w:r>
      <w:r w:rsidR="001E3FCD" w:rsidRPr="00D502CB">
        <w:rPr>
          <w:rFonts w:ascii="Times New Roman" w:hAnsi="Times New Roman" w:cs="Times New Roman"/>
          <w:bCs/>
          <w:sz w:val="24"/>
          <w:szCs w:val="24"/>
        </w:rPr>
        <w:t xml:space="preserve"> therefore recommends the f</w:t>
      </w:r>
      <w:r w:rsidR="00B22FAA" w:rsidRPr="00D502CB">
        <w:rPr>
          <w:rFonts w:ascii="Times New Roman" w:hAnsi="Times New Roman" w:cs="Times New Roman"/>
          <w:bCs/>
          <w:sz w:val="24"/>
          <w:szCs w:val="24"/>
        </w:rPr>
        <w:t>ollowing</w:t>
      </w:r>
      <w:r w:rsidR="008955D8" w:rsidRPr="00D502CB">
        <w:rPr>
          <w:rFonts w:ascii="Times New Roman" w:hAnsi="Times New Roman" w:cs="Times New Roman"/>
          <w:bCs/>
          <w:sz w:val="24"/>
          <w:szCs w:val="24"/>
        </w:rPr>
        <w:t xml:space="preserve"> Standards of Practice</w:t>
      </w:r>
      <w:r w:rsidR="001E3FCD" w:rsidRPr="00D502CB">
        <w:rPr>
          <w:rFonts w:ascii="Times New Roman" w:hAnsi="Times New Roman" w:cs="Times New Roman"/>
          <w:bCs/>
          <w:sz w:val="24"/>
          <w:szCs w:val="24"/>
        </w:rPr>
        <w:t>,</w:t>
      </w:r>
      <w:r w:rsidR="00B22FAA" w:rsidRPr="00D502CB">
        <w:rPr>
          <w:rFonts w:ascii="Times New Roman" w:hAnsi="Times New Roman" w:cs="Times New Roman"/>
          <w:bCs/>
          <w:sz w:val="24"/>
          <w:szCs w:val="24"/>
        </w:rPr>
        <w:t xml:space="preserve"> </w:t>
      </w:r>
      <w:r w:rsidR="00117872" w:rsidRPr="00D502CB">
        <w:rPr>
          <w:rFonts w:ascii="Times New Roman" w:hAnsi="Times New Roman" w:cs="Times New Roman"/>
          <w:bCs/>
          <w:sz w:val="24"/>
          <w:szCs w:val="24"/>
        </w:rPr>
        <w:t>consisten</w:t>
      </w:r>
      <w:r w:rsidR="00A13C16" w:rsidRPr="00D502CB">
        <w:rPr>
          <w:rFonts w:ascii="Times New Roman" w:hAnsi="Times New Roman" w:cs="Times New Roman"/>
          <w:bCs/>
          <w:sz w:val="24"/>
          <w:szCs w:val="24"/>
        </w:rPr>
        <w:t xml:space="preserve">t with </w:t>
      </w:r>
      <w:r w:rsidR="001E3FCD" w:rsidRPr="00D502CB">
        <w:rPr>
          <w:rFonts w:ascii="Times New Roman" w:hAnsi="Times New Roman" w:cs="Times New Roman"/>
          <w:bCs/>
          <w:sz w:val="24"/>
          <w:szCs w:val="24"/>
        </w:rPr>
        <w:t>th</w:t>
      </w:r>
      <w:r w:rsidR="00DA0977" w:rsidRPr="00D502CB">
        <w:rPr>
          <w:rFonts w:ascii="Times New Roman" w:hAnsi="Times New Roman" w:cs="Times New Roman"/>
          <w:bCs/>
          <w:sz w:val="24"/>
          <w:szCs w:val="24"/>
        </w:rPr>
        <w:t xml:space="preserve">ose of the </w:t>
      </w:r>
      <w:r w:rsidR="001E3FCD" w:rsidRPr="00D502CB">
        <w:rPr>
          <w:rFonts w:ascii="Times New Roman" w:hAnsi="Times New Roman" w:cs="Times New Roman"/>
          <w:bCs/>
          <w:i/>
          <w:sz w:val="24"/>
          <w:szCs w:val="24"/>
        </w:rPr>
        <w:t>International Ombudsman Association</w:t>
      </w:r>
      <w:r w:rsidR="001E3FCD" w:rsidRPr="00D502CB">
        <w:rPr>
          <w:rFonts w:ascii="Times New Roman" w:hAnsi="Times New Roman" w:cs="Times New Roman"/>
          <w:bCs/>
          <w:sz w:val="24"/>
          <w:szCs w:val="24"/>
        </w:rPr>
        <w:t xml:space="preserve"> (IOA) </w:t>
      </w:r>
      <w:r w:rsidR="00117872" w:rsidRPr="00D502CB">
        <w:rPr>
          <w:rFonts w:ascii="Times New Roman" w:hAnsi="Times New Roman" w:cs="Times New Roman"/>
          <w:bCs/>
          <w:sz w:val="24"/>
          <w:szCs w:val="24"/>
        </w:rPr>
        <w:t xml:space="preserve">and the </w:t>
      </w:r>
      <w:r w:rsidR="00117872" w:rsidRPr="00D502CB">
        <w:rPr>
          <w:rFonts w:ascii="Times New Roman" w:hAnsi="Times New Roman" w:cs="Times New Roman"/>
          <w:bCs/>
          <w:i/>
          <w:sz w:val="24"/>
          <w:szCs w:val="24"/>
        </w:rPr>
        <w:t xml:space="preserve">Coalition of the Federal </w:t>
      </w:r>
      <w:r w:rsidR="008A3381" w:rsidRPr="00D502CB">
        <w:rPr>
          <w:rFonts w:ascii="Times New Roman" w:hAnsi="Times New Roman" w:cs="Times New Roman"/>
          <w:bCs/>
          <w:i/>
          <w:sz w:val="24"/>
          <w:szCs w:val="24"/>
        </w:rPr>
        <w:t>Ombudsman</w:t>
      </w:r>
      <w:r w:rsidR="00117872" w:rsidRPr="00D502CB">
        <w:rPr>
          <w:rFonts w:ascii="Times New Roman" w:hAnsi="Times New Roman" w:cs="Times New Roman"/>
          <w:bCs/>
          <w:i/>
          <w:sz w:val="24"/>
          <w:szCs w:val="24"/>
        </w:rPr>
        <w:t xml:space="preserve"> of the United States</w:t>
      </w:r>
      <w:r w:rsidR="00CE2695" w:rsidRPr="00D502CB">
        <w:rPr>
          <w:rFonts w:ascii="Times New Roman" w:hAnsi="Times New Roman" w:cs="Times New Roman"/>
          <w:bCs/>
          <w:i/>
          <w:sz w:val="24"/>
          <w:szCs w:val="24"/>
        </w:rPr>
        <w:t xml:space="preserve"> </w:t>
      </w:r>
      <w:r w:rsidR="00CE2695" w:rsidRPr="00D502CB">
        <w:rPr>
          <w:rFonts w:ascii="Times New Roman" w:hAnsi="Times New Roman" w:cs="Times New Roman"/>
          <w:bCs/>
          <w:sz w:val="24"/>
          <w:szCs w:val="24"/>
        </w:rPr>
        <w:t xml:space="preserve">to guide the </w:t>
      </w:r>
      <w:r w:rsidR="00F04CE8">
        <w:rPr>
          <w:rFonts w:ascii="Times New Roman" w:hAnsi="Times New Roman" w:cs="Times New Roman"/>
          <w:bCs/>
          <w:sz w:val="24"/>
          <w:szCs w:val="24"/>
        </w:rPr>
        <w:t>o</w:t>
      </w:r>
      <w:r w:rsidR="00CE2695" w:rsidRPr="00D502CB">
        <w:rPr>
          <w:rFonts w:ascii="Times New Roman" w:hAnsi="Times New Roman" w:cs="Times New Roman"/>
          <w:bCs/>
          <w:sz w:val="24"/>
          <w:szCs w:val="24"/>
        </w:rPr>
        <w:t xml:space="preserve">rganizational </w:t>
      </w:r>
      <w:r w:rsidR="00F04CE8">
        <w:rPr>
          <w:rFonts w:ascii="Times New Roman" w:hAnsi="Times New Roman" w:cs="Times New Roman"/>
          <w:bCs/>
          <w:sz w:val="24"/>
          <w:szCs w:val="24"/>
        </w:rPr>
        <w:t>o</w:t>
      </w:r>
      <w:r w:rsidR="00CE2695" w:rsidRPr="00D502CB">
        <w:rPr>
          <w:rFonts w:ascii="Times New Roman" w:hAnsi="Times New Roman" w:cs="Times New Roman"/>
          <w:bCs/>
          <w:sz w:val="24"/>
          <w:szCs w:val="24"/>
        </w:rPr>
        <w:t>mbuds practice within the Federal Public Service</w:t>
      </w:r>
      <w:r w:rsidR="00117872" w:rsidRPr="00D502CB">
        <w:rPr>
          <w:rFonts w:ascii="Times New Roman" w:hAnsi="Times New Roman" w:cs="Times New Roman"/>
          <w:bCs/>
          <w:sz w:val="24"/>
          <w:szCs w:val="24"/>
        </w:rPr>
        <w:t>.</w:t>
      </w:r>
    </w:p>
    <w:p w14:paraId="135042E3" w14:textId="73C82EB3" w:rsidR="00E80719" w:rsidRDefault="00E80719" w:rsidP="004D740F">
      <w:pPr>
        <w:spacing w:after="0" w:line="240" w:lineRule="auto"/>
        <w:rPr>
          <w:rFonts w:ascii="Times New Roman" w:hAnsi="Times New Roman" w:cs="Times New Roman"/>
          <w:bCs/>
          <w:sz w:val="24"/>
          <w:szCs w:val="24"/>
        </w:rPr>
      </w:pPr>
    </w:p>
    <w:p w14:paraId="01696365" w14:textId="1370FF44" w:rsidR="00BF7EA1" w:rsidRPr="00D502CB" w:rsidRDefault="00BF7EA1" w:rsidP="004D740F">
      <w:pPr>
        <w:spacing w:after="0" w:line="240" w:lineRule="auto"/>
        <w:rPr>
          <w:rFonts w:ascii="Times New Roman" w:hAnsi="Times New Roman" w:cs="Times New Roman"/>
          <w:bCs/>
          <w:sz w:val="24"/>
          <w:szCs w:val="24"/>
        </w:rPr>
      </w:pPr>
    </w:p>
    <w:p w14:paraId="567A890D" w14:textId="3E83D7DA" w:rsidR="00033D8D" w:rsidRDefault="005D52B4" w:rsidP="004D740F">
      <w:pPr>
        <w:spacing w:after="0" w:line="240" w:lineRule="auto"/>
        <w:jc w:val="center"/>
        <w:rPr>
          <w:rFonts w:ascii="Times New Roman" w:hAnsi="Times New Roman" w:cs="Times New Roman"/>
          <w:b/>
          <w:caps/>
          <w:sz w:val="24"/>
          <w:szCs w:val="24"/>
        </w:rPr>
      </w:pPr>
      <w:r w:rsidRPr="003A75BB">
        <w:rPr>
          <w:rFonts w:ascii="Times New Roman" w:hAnsi="Times New Roman" w:cs="Times New Roman"/>
          <w:b/>
          <w:caps/>
          <w:sz w:val="24"/>
          <w:szCs w:val="24"/>
        </w:rPr>
        <w:t>P</w:t>
      </w:r>
      <w:r w:rsidR="00157134" w:rsidRPr="003A75BB">
        <w:rPr>
          <w:rFonts w:ascii="Times New Roman" w:hAnsi="Times New Roman" w:cs="Times New Roman"/>
          <w:b/>
          <w:caps/>
          <w:sz w:val="24"/>
          <w:szCs w:val="24"/>
        </w:rPr>
        <w:t>ART I: Carrying</w:t>
      </w:r>
      <w:r w:rsidR="00DA0977" w:rsidRPr="003A75BB">
        <w:rPr>
          <w:rFonts w:ascii="Times New Roman" w:hAnsi="Times New Roman" w:cs="Times New Roman"/>
          <w:b/>
          <w:caps/>
          <w:sz w:val="24"/>
          <w:szCs w:val="24"/>
        </w:rPr>
        <w:t xml:space="preserve"> </w:t>
      </w:r>
      <w:r w:rsidR="00157134" w:rsidRPr="003A75BB">
        <w:rPr>
          <w:rFonts w:ascii="Times New Roman" w:hAnsi="Times New Roman" w:cs="Times New Roman"/>
          <w:b/>
          <w:caps/>
          <w:sz w:val="24"/>
          <w:szCs w:val="24"/>
        </w:rPr>
        <w:t>out the F</w:t>
      </w:r>
      <w:r w:rsidR="00616C9A" w:rsidRPr="003A75BB">
        <w:rPr>
          <w:rFonts w:ascii="Times New Roman" w:hAnsi="Times New Roman" w:cs="Times New Roman"/>
          <w:b/>
          <w:caps/>
          <w:sz w:val="24"/>
          <w:szCs w:val="24"/>
        </w:rPr>
        <w:t>unction</w:t>
      </w:r>
    </w:p>
    <w:p w14:paraId="62FCA188" w14:textId="77777777" w:rsidR="00BF7EA1" w:rsidRPr="00B146C5" w:rsidRDefault="00BF7EA1" w:rsidP="004D740F">
      <w:pPr>
        <w:spacing w:after="0" w:line="240" w:lineRule="auto"/>
        <w:jc w:val="center"/>
        <w:rPr>
          <w:rFonts w:ascii="Times New Roman" w:hAnsi="Times New Roman" w:cs="Times New Roman"/>
          <w:b/>
          <w:caps/>
          <w:sz w:val="24"/>
          <w:szCs w:val="24"/>
        </w:rPr>
      </w:pPr>
    </w:p>
    <w:p w14:paraId="57C1490A" w14:textId="3F938BE2" w:rsidR="009B2671" w:rsidRPr="00D502CB" w:rsidRDefault="002F3483" w:rsidP="004D740F">
      <w:pPr>
        <w:pStyle w:val="ListParagraph"/>
        <w:numPr>
          <w:ilvl w:val="0"/>
          <w:numId w:val="1"/>
        </w:numPr>
        <w:spacing w:after="120" w:line="240" w:lineRule="auto"/>
        <w:ind w:left="540" w:hanging="540"/>
        <w:contextualSpacing w:val="0"/>
        <w:rPr>
          <w:rFonts w:ascii="Times New Roman" w:hAnsi="Times New Roman" w:cs="Times New Roman"/>
          <w:b/>
          <w:sz w:val="24"/>
          <w:szCs w:val="24"/>
        </w:rPr>
      </w:pPr>
      <w:r w:rsidRPr="00D502CB">
        <w:rPr>
          <w:rFonts w:ascii="Times New Roman" w:hAnsi="Times New Roman" w:cs="Times New Roman"/>
          <w:b/>
          <w:sz w:val="24"/>
          <w:szCs w:val="24"/>
        </w:rPr>
        <w:t>Ethical Prin</w:t>
      </w:r>
      <w:r w:rsidR="009B2671" w:rsidRPr="00D502CB">
        <w:rPr>
          <w:rFonts w:ascii="Times New Roman" w:hAnsi="Times New Roman" w:cs="Times New Roman"/>
          <w:b/>
          <w:sz w:val="24"/>
          <w:szCs w:val="24"/>
        </w:rPr>
        <w:t>ciples</w:t>
      </w:r>
    </w:p>
    <w:p w14:paraId="5C7C0318" w14:textId="7A932387" w:rsidR="0001391C" w:rsidRPr="004D740F" w:rsidRDefault="009B2671" w:rsidP="004D740F">
      <w:pPr>
        <w:pStyle w:val="ListParagraph"/>
        <w:numPr>
          <w:ilvl w:val="1"/>
          <w:numId w:val="2"/>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 Ombuds adheres to the</w:t>
      </w:r>
      <w:r w:rsidR="002F3483" w:rsidRPr="00D502CB">
        <w:rPr>
          <w:rFonts w:ascii="Times New Roman" w:hAnsi="Times New Roman" w:cs="Times New Roman"/>
          <w:sz w:val="24"/>
          <w:szCs w:val="24"/>
        </w:rPr>
        <w:t xml:space="preserve"> ethical</w:t>
      </w:r>
      <w:r w:rsidRPr="00D502CB">
        <w:rPr>
          <w:rFonts w:ascii="Times New Roman" w:hAnsi="Times New Roman" w:cs="Times New Roman"/>
          <w:sz w:val="24"/>
          <w:szCs w:val="24"/>
        </w:rPr>
        <w:t xml:space="preserve"> principles of </w:t>
      </w:r>
      <w:r w:rsidRPr="00D502CB">
        <w:rPr>
          <w:rFonts w:ascii="Times New Roman" w:hAnsi="Times New Roman" w:cs="Times New Roman"/>
          <w:b/>
          <w:sz w:val="24"/>
          <w:szCs w:val="24"/>
        </w:rPr>
        <w:t>independence, confidentiality, impartiality and informality</w:t>
      </w:r>
      <w:r w:rsidRPr="00D502CB">
        <w:rPr>
          <w:rFonts w:ascii="Times New Roman" w:hAnsi="Times New Roman" w:cs="Times New Roman"/>
          <w:sz w:val="24"/>
          <w:szCs w:val="24"/>
        </w:rPr>
        <w:t xml:space="preserve">. These four </w:t>
      </w:r>
      <w:r w:rsidR="002F3483" w:rsidRPr="00D502CB">
        <w:rPr>
          <w:rFonts w:ascii="Times New Roman" w:hAnsi="Times New Roman" w:cs="Times New Roman"/>
          <w:sz w:val="24"/>
          <w:szCs w:val="24"/>
        </w:rPr>
        <w:t>ethical principles dictate the context for</w:t>
      </w:r>
      <w:r w:rsidRPr="00D502CB">
        <w:rPr>
          <w:rFonts w:ascii="Times New Roman" w:hAnsi="Times New Roman" w:cs="Times New Roman"/>
          <w:sz w:val="24"/>
          <w:szCs w:val="24"/>
        </w:rPr>
        <w:t xml:space="preserve"> the </w:t>
      </w:r>
      <w:r w:rsidRPr="00D502CB">
        <w:rPr>
          <w:rFonts w:ascii="Times New Roman" w:hAnsi="Times New Roman" w:cs="Times New Roman"/>
          <w:i/>
          <w:sz w:val="24"/>
          <w:szCs w:val="24"/>
        </w:rPr>
        <w:t>Federal Public Service Organizational Ombuds Standards of Practice</w:t>
      </w:r>
      <w:r w:rsidRPr="00D502CB">
        <w:rPr>
          <w:rFonts w:ascii="Times New Roman" w:hAnsi="Times New Roman" w:cs="Times New Roman"/>
          <w:sz w:val="24"/>
          <w:szCs w:val="24"/>
        </w:rPr>
        <w:t xml:space="preserve">. </w:t>
      </w:r>
    </w:p>
    <w:p w14:paraId="79C6EB0D" w14:textId="77777777" w:rsidR="004D740F" w:rsidRPr="00D502CB"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46063DA1" w14:textId="176B57B4" w:rsidR="00E51482" w:rsidRPr="00D502CB" w:rsidRDefault="00D1618F"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sz w:val="24"/>
          <w:szCs w:val="24"/>
        </w:rPr>
        <w:t>Services</w:t>
      </w:r>
    </w:p>
    <w:p w14:paraId="13FD54D6" w14:textId="6A701778" w:rsidR="00FE4438" w:rsidRPr="00D502CB" w:rsidRDefault="000E140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756EBE" w:rsidRPr="00D502CB">
        <w:rPr>
          <w:rFonts w:ascii="Times New Roman" w:hAnsi="Times New Roman" w:cs="Times New Roman"/>
          <w:sz w:val="24"/>
          <w:szCs w:val="24"/>
        </w:rPr>
        <w:t xml:space="preserve"> </w:t>
      </w:r>
      <w:r w:rsidR="006A1286" w:rsidRPr="00D502CB">
        <w:rPr>
          <w:rFonts w:ascii="Times New Roman" w:hAnsi="Times New Roman" w:cs="Times New Roman"/>
          <w:sz w:val="24"/>
          <w:szCs w:val="24"/>
        </w:rPr>
        <w:t xml:space="preserve">should not have duties that might create a conflict with their responsibilities </w:t>
      </w:r>
      <w:r w:rsidR="00AE2FA4" w:rsidRPr="00D502CB">
        <w:rPr>
          <w:rFonts w:ascii="Times New Roman" w:hAnsi="Times New Roman" w:cs="Times New Roman"/>
          <w:sz w:val="24"/>
          <w:szCs w:val="24"/>
        </w:rPr>
        <w:t>(e.g.</w:t>
      </w:r>
      <w:r w:rsidR="0045248A" w:rsidRPr="00D502CB">
        <w:rPr>
          <w:rFonts w:ascii="Times New Roman" w:hAnsi="Times New Roman" w:cs="Times New Roman"/>
          <w:sz w:val="24"/>
          <w:szCs w:val="24"/>
        </w:rPr>
        <w:t>,</w:t>
      </w:r>
      <w:r w:rsidR="00AE2FA4" w:rsidRPr="00D502CB">
        <w:rPr>
          <w:rFonts w:ascii="Times New Roman" w:hAnsi="Times New Roman" w:cs="Times New Roman"/>
          <w:sz w:val="24"/>
          <w:szCs w:val="24"/>
        </w:rPr>
        <w:t xml:space="preserve"> </w:t>
      </w:r>
      <w:r w:rsidR="006A1286" w:rsidRPr="00D502CB">
        <w:rPr>
          <w:rFonts w:ascii="Times New Roman" w:hAnsi="Times New Roman" w:cs="Times New Roman"/>
          <w:sz w:val="24"/>
          <w:szCs w:val="24"/>
        </w:rPr>
        <w:t>delivering programs for the employer</w:t>
      </w:r>
      <w:r w:rsidR="00AE2FA4" w:rsidRPr="00D502CB">
        <w:rPr>
          <w:rFonts w:ascii="Times New Roman" w:hAnsi="Times New Roman" w:cs="Times New Roman"/>
          <w:sz w:val="24"/>
          <w:szCs w:val="24"/>
        </w:rPr>
        <w:t>)</w:t>
      </w:r>
      <w:r w:rsidR="00A261CE" w:rsidRPr="00D502CB">
        <w:rPr>
          <w:rFonts w:ascii="Times New Roman" w:hAnsi="Times New Roman" w:cs="Times New Roman"/>
          <w:sz w:val="24"/>
          <w:szCs w:val="24"/>
        </w:rPr>
        <w:t xml:space="preserve"> and should remain removed from managerial decision-making (apart from his or her own unit), or from compliance or policy-making functions</w:t>
      </w:r>
      <w:r w:rsidR="006A1286" w:rsidRPr="00D502CB">
        <w:rPr>
          <w:rFonts w:ascii="Times New Roman" w:hAnsi="Times New Roman" w:cs="Times New Roman"/>
          <w:sz w:val="24"/>
          <w:szCs w:val="24"/>
        </w:rPr>
        <w:t>.</w:t>
      </w:r>
    </w:p>
    <w:p w14:paraId="003ECCB4" w14:textId="789EC1C3" w:rsidR="00FE4438" w:rsidRPr="00D502CB" w:rsidRDefault="00FE4438"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bCs/>
          <w:sz w:val="24"/>
          <w:szCs w:val="24"/>
        </w:rPr>
        <w:t>The Ombuds office must have clear terms of reference that specify th</w:t>
      </w:r>
      <w:r w:rsidR="008C2212" w:rsidRPr="00D502CB">
        <w:rPr>
          <w:rFonts w:ascii="Times New Roman" w:hAnsi="Times New Roman" w:cs="Times New Roman"/>
          <w:bCs/>
          <w:sz w:val="24"/>
          <w:szCs w:val="24"/>
        </w:rPr>
        <w:t>e mandate, ethical principles</w:t>
      </w:r>
      <w:r w:rsidRPr="00D502CB">
        <w:rPr>
          <w:rFonts w:ascii="Times New Roman" w:hAnsi="Times New Roman" w:cs="Times New Roman"/>
          <w:bCs/>
          <w:sz w:val="24"/>
          <w:szCs w:val="24"/>
        </w:rPr>
        <w:t>, and operational requirements, so that others in the organization are aware of the office’s responsibilities and how it functions.</w:t>
      </w:r>
    </w:p>
    <w:p w14:paraId="04AE5DFE" w14:textId="74ECA4CE" w:rsidR="00280356" w:rsidRDefault="00152C80" w:rsidP="004D740F">
      <w:pPr>
        <w:pStyle w:val="ListParagraph"/>
        <w:numPr>
          <w:ilvl w:val="1"/>
          <w:numId w:val="1"/>
        </w:numPr>
        <w:spacing w:after="120" w:line="240" w:lineRule="auto"/>
        <w:contextualSpacing w:val="0"/>
        <w:rPr>
          <w:rFonts w:ascii="Times New Roman" w:hAnsi="Times New Roman" w:cs="Times New Roman"/>
          <w:sz w:val="24"/>
          <w:szCs w:val="24"/>
        </w:rPr>
      </w:pPr>
      <w:r w:rsidRPr="00D502CB">
        <w:rPr>
          <w:rFonts w:ascii="Times New Roman" w:hAnsi="Times New Roman" w:cs="Times New Roman"/>
          <w:sz w:val="24"/>
          <w:szCs w:val="24"/>
        </w:rPr>
        <w:lastRenderedPageBreak/>
        <w:t>Existi</w:t>
      </w:r>
      <w:r w:rsidR="005372E1" w:rsidRPr="00D502CB">
        <w:rPr>
          <w:rFonts w:ascii="Times New Roman" w:hAnsi="Times New Roman" w:cs="Times New Roman"/>
          <w:sz w:val="24"/>
          <w:szCs w:val="24"/>
        </w:rPr>
        <w:t xml:space="preserve">ng positions </w:t>
      </w:r>
      <w:r w:rsidRPr="00D502CB">
        <w:rPr>
          <w:rFonts w:ascii="Times New Roman" w:hAnsi="Times New Roman" w:cs="Times New Roman"/>
          <w:sz w:val="24"/>
          <w:szCs w:val="24"/>
        </w:rPr>
        <w:t xml:space="preserve">with the </w:t>
      </w:r>
      <w:r w:rsidR="008A3381" w:rsidRPr="00D502CB">
        <w:rPr>
          <w:rFonts w:ascii="Times New Roman" w:hAnsi="Times New Roman" w:cs="Times New Roman"/>
          <w:sz w:val="24"/>
          <w:szCs w:val="24"/>
        </w:rPr>
        <w:t>Ombuds</w:t>
      </w:r>
      <w:r w:rsidR="00A10005" w:rsidRPr="00D502CB">
        <w:rPr>
          <w:rFonts w:ascii="Times New Roman" w:hAnsi="Times New Roman" w:cs="Times New Roman"/>
          <w:sz w:val="24"/>
          <w:szCs w:val="24"/>
        </w:rPr>
        <w:t xml:space="preserve"> title that do not adhere to these standards should </w:t>
      </w:r>
      <w:r w:rsidR="005372E1" w:rsidRPr="00D502CB">
        <w:rPr>
          <w:rFonts w:ascii="Times New Roman" w:hAnsi="Times New Roman" w:cs="Times New Roman"/>
          <w:sz w:val="24"/>
          <w:szCs w:val="24"/>
        </w:rPr>
        <w:t>be</w:t>
      </w:r>
      <w:r w:rsidR="0045248A" w:rsidRPr="00D502CB">
        <w:rPr>
          <w:rFonts w:ascii="Times New Roman" w:hAnsi="Times New Roman" w:cs="Times New Roman"/>
          <w:sz w:val="24"/>
          <w:szCs w:val="24"/>
        </w:rPr>
        <w:t xml:space="preserve"> </w:t>
      </w:r>
      <w:r w:rsidR="007B1AD2" w:rsidRPr="00D502CB">
        <w:rPr>
          <w:rFonts w:ascii="Times New Roman" w:hAnsi="Times New Roman" w:cs="Times New Roman"/>
          <w:sz w:val="24"/>
          <w:szCs w:val="24"/>
        </w:rPr>
        <w:t>modified.</w:t>
      </w:r>
    </w:p>
    <w:p w14:paraId="357B74CD" w14:textId="77777777" w:rsidR="004D740F" w:rsidRPr="00D502CB" w:rsidRDefault="004D740F" w:rsidP="004D740F">
      <w:pPr>
        <w:pStyle w:val="ListParagraph"/>
        <w:spacing w:after="120" w:line="240" w:lineRule="auto"/>
        <w:ind w:left="1021"/>
        <w:contextualSpacing w:val="0"/>
        <w:rPr>
          <w:rFonts w:ascii="Times New Roman" w:hAnsi="Times New Roman" w:cs="Times New Roman"/>
          <w:sz w:val="24"/>
          <w:szCs w:val="24"/>
        </w:rPr>
      </w:pPr>
    </w:p>
    <w:p w14:paraId="263FBFF0" w14:textId="77777777" w:rsidR="00E51482" w:rsidRPr="00D502CB" w:rsidRDefault="002B6396"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bCs/>
          <w:sz w:val="24"/>
          <w:szCs w:val="24"/>
        </w:rPr>
        <w:t>Roles</w:t>
      </w:r>
    </w:p>
    <w:p w14:paraId="62B86300" w14:textId="79DB80CA" w:rsidR="00E51482" w:rsidRPr="00D502CB" w:rsidRDefault="000E140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E83E18" w:rsidRPr="00D502CB">
        <w:rPr>
          <w:rFonts w:ascii="Times New Roman" w:hAnsi="Times New Roman" w:cs="Times New Roman"/>
          <w:sz w:val="24"/>
          <w:szCs w:val="24"/>
        </w:rPr>
        <w:t xml:space="preserve"> p</w:t>
      </w:r>
      <w:r w:rsidR="00EF060E" w:rsidRPr="00D502CB">
        <w:rPr>
          <w:rFonts w:ascii="Times New Roman" w:hAnsi="Times New Roman" w:cs="Times New Roman"/>
          <w:sz w:val="24"/>
          <w:szCs w:val="24"/>
        </w:rPr>
        <w:t>rovide</w:t>
      </w:r>
      <w:r w:rsidRPr="00D502CB">
        <w:rPr>
          <w:rFonts w:ascii="Times New Roman" w:hAnsi="Times New Roman" w:cs="Times New Roman"/>
          <w:sz w:val="24"/>
          <w:szCs w:val="24"/>
        </w:rPr>
        <w:t>s</w:t>
      </w:r>
      <w:r w:rsidR="00EF060E" w:rsidRPr="00D502CB">
        <w:rPr>
          <w:rFonts w:ascii="Times New Roman" w:hAnsi="Times New Roman" w:cs="Times New Roman"/>
          <w:sz w:val="24"/>
          <w:szCs w:val="24"/>
        </w:rPr>
        <w:t xml:space="preserve"> a safe space where employees can raise their workplace issues without fear of reprisal and explore options to resolve them</w:t>
      </w:r>
      <w:r w:rsidR="00756EBE" w:rsidRPr="00D502CB">
        <w:rPr>
          <w:rFonts w:ascii="Times New Roman" w:hAnsi="Times New Roman" w:cs="Times New Roman"/>
          <w:sz w:val="24"/>
          <w:szCs w:val="24"/>
        </w:rPr>
        <w:t>.</w:t>
      </w:r>
    </w:p>
    <w:p w14:paraId="2D38A35C" w14:textId="336843AF" w:rsidR="00E51482" w:rsidRPr="00D502CB" w:rsidRDefault="000E140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E83E18" w:rsidRPr="00D502CB">
        <w:rPr>
          <w:rFonts w:ascii="Times New Roman" w:hAnsi="Times New Roman" w:cs="Times New Roman"/>
          <w:sz w:val="24"/>
          <w:szCs w:val="24"/>
        </w:rPr>
        <w:t xml:space="preserve"> </w:t>
      </w:r>
      <w:r w:rsidR="00EF060E" w:rsidRPr="00D502CB">
        <w:rPr>
          <w:rFonts w:ascii="Times New Roman" w:hAnsi="Times New Roman" w:cs="Times New Roman"/>
          <w:sz w:val="24"/>
          <w:szCs w:val="24"/>
        </w:rPr>
        <w:t>help</w:t>
      </w:r>
      <w:r w:rsidRPr="00D502CB">
        <w:rPr>
          <w:rFonts w:ascii="Times New Roman" w:hAnsi="Times New Roman" w:cs="Times New Roman"/>
          <w:sz w:val="24"/>
          <w:szCs w:val="24"/>
        </w:rPr>
        <w:t>s</w:t>
      </w:r>
      <w:r w:rsidR="00EF060E" w:rsidRPr="00D502CB">
        <w:rPr>
          <w:rFonts w:ascii="Times New Roman" w:hAnsi="Times New Roman" w:cs="Times New Roman"/>
          <w:sz w:val="24"/>
          <w:szCs w:val="24"/>
        </w:rPr>
        <w:t xml:space="preserve"> empl</w:t>
      </w:r>
      <w:r w:rsidR="00756EBE" w:rsidRPr="00D502CB">
        <w:rPr>
          <w:rFonts w:ascii="Times New Roman" w:hAnsi="Times New Roman" w:cs="Times New Roman"/>
          <w:sz w:val="24"/>
          <w:szCs w:val="24"/>
        </w:rPr>
        <w:t>oyees navigate existing systems</w:t>
      </w:r>
      <w:r w:rsidR="00FF46E6" w:rsidRPr="00D502CB">
        <w:rPr>
          <w:rFonts w:ascii="Times New Roman" w:hAnsi="Times New Roman" w:cs="Times New Roman"/>
          <w:sz w:val="24"/>
          <w:szCs w:val="24"/>
        </w:rPr>
        <w:t>, services and resources</w:t>
      </w:r>
      <w:r w:rsidR="00E34CC8" w:rsidRPr="00D502CB">
        <w:rPr>
          <w:rFonts w:ascii="Times New Roman" w:hAnsi="Times New Roman" w:cs="Times New Roman"/>
          <w:sz w:val="24"/>
          <w:szCs w:val="24"/>
        </w:rPr>
        <w:t>.</w:t>
      </w:r>
    </w:p>
    <w:p w14:paraId="26E0F186" w14:textId="699034F7" w:rsidR="00FF46E6" w:rsidRPr="00D502CB" w:rsidRDefault="000E140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E83E18" w:rsidRPr="00D502CB">
        <w:rPr>
          <w:rFonts w:ascii="Times New Roman" w:hAnsi="Times New Roman" w:cs="Times New Roman"/>
          <w:sz w:val="24"/>
          <w:szCs w:val="24"/>
        </w:rPr>
        <w:t xml:space="preserve"> </w:t>
      </w:r>
      <w:r w:rsidR="00E34CC8" w:rsidRPr="00D502CB">
        <w:rPr>
          <w:rFonts w:ascii="Times New Roman" w:hAnsi="Times New Roman" w:cs="Times New Roman"/>
          <w:sz w:val="24"/>
          <w:szCs w:val="24"/>
        </w:rPr>
        <w:t>promote</w:t>
      </w:r>
      <w:r w:rsidRPr="00D502CB">
        <w:rPr>
          <w:rFonts w:ascii="Times New Roman" w:hAnsi="Times New Roman" w:cs="Times New Roman"/>
          <w:sz w:val="24"/>
          <w:szCs w:val="24"/>
        </w:rPr>
        <w:t>s</w:t>
      </w:r>
      <w:r w:rsidR="00E34CC8" w:rsidRPr="00D502CB">
        <w:rPr>
          <w:rFonts w:ascii="Times New Roman" w:hAnsi="Times New Roman" w:cs="Times New Roman"/>
          <w:sz w:val="24"/>
          <w:szCs w:val="24"/>
        </w:rPr>
        <w:t xml:space="preserve"> fair and transparent practices, </w:t>
      </w:r>
      <w:r w:rsidR="00E83E18" w:rsidRPr="00D502CB">
        <w:rPr>
          <w:rFonts w:ascii="Times New Roman" w:hAnsi="Times New Roman" w:cs="Times New Roman"/>
          <w:sz w:val="24"/>
          <w:szCs w:val="24"/>
        </w:rPr>
        <w:t>r</w:t>
      </w:r>
      <w:r w:rsidR="00EF060E" w:rsidRPr="00D502CB">
        <w:rPr>
          <w:rFonts w:ascii="Times New Roman" w:hAnsi="Times New Roman" w:cs="Times New Roman"/>
          <w:sz w:val="24"/>
          <w:szCs w:val="24"/>
        </w:rPr>
        <w:t>aise</w:t>
      </w:r>
      <w:r w:rsidRPr="00D502CB">
        <w:rPr>
          <w:rFonts w:ascii="Times New Roman" w:hAnsi="Times New Roman" w:cs="Times New Roman"/>
          <w:sz w:val="24"/>
          <w:szCs w:val="24"/>
        </w:rPr>
        <w:t>s</w:t>
      </w:r>
      <w:r w:rsidR="00EF060E" w:rsidRPr="00D502CB">
        <w:rPr>
          <w:rFonts w:ascii="Times New Roman" w:hAnsi="Times New Roman" w:cs="Times New Roman"/>
          <w:sz w:val="24"/>
          <w:szCs w:val="24"/>
        </w:rPr>
        <w:t xml:space="preserve"> organizational awareness of systemic issues and trends</w:t>
      </w:r>
      <w:r w:rsidRPr="00D502CB">
        <w:rPr>
          <w:rFonts w:ascii="Times New Roman" w:hAnsi="Times New Roman" w:cs="Times New Roman"/>
          <w:sz w:val="24"/>
          <w:szCs w:val="24"/>
        </w:rPr>
        <w:t>,</w:t>
      </w:r>
      <w:r w:rsidR="00EF060E" w:rsidRPr="00D502CB">
        <w:rPr>
          <w:rFonts w:ascii="Times New Roman" w:hAnsi="Times New Roman" w:cs="Times New Roman"/>
          <w:sz w:val="24"/>
          <w:szCs w:val="24"/>
        </w:rPr>
        <w:t xml:space="preserve"> </w:t>
      </w:r>
      <w:r w:rsidR="00E34CC8" w:rsidRPr="00D502CB">
        <w:rPr>
          <w:rFonts w:ascii="Times New Roman" w:hAnsi="Times New Roman" w:cs="Times New Roman"/>
          <w:sz w:val="24"/>
          <w:szCs w:val="24"/>
        </w:rPr>
        <w:t>and</w:t>
      </w:r>
      <w:r w:rsidR="00EF028D" w:rsidRPr="00D502CB">
        <w:rPr>
          <w:rFonts w:ascii="Times New Roman" w:hAnsi="Times New Roman" w:cs="Times New Roman"/>
          <w:sz w:val="24"/>
          <w:szCs w:val="24"/>
        </w:rPr>
        <w:t xml:space="preserve"> help</w:t>
      </w:r>
      <w:r w:rsidRPr="00D502CB">
        <w:rPr>
          <w:rFonts w:ascii="Times New Roman" w:hAnsi="Times New Roman" w:cs="Times New Roman"/>
          <w:sz w:val="24"/>
          <w:szCs w:val="24"/>
        </w:rPr>
        <w:t>s</w:t>
      </w:r>
      <w:r w:rsidR="00EF028D" w:rsidRPr="00D502CB">
        <w:rPr>
          <w:rFonts w:ascii="Times New Roman" w:hAnsi="Times New Roman" w:cs="Times New Roman"/>
          <w:sz w:val="24"/>
          <w:szCs w:val="24"/>
        </w:rPr>
        <w:t xml:space="preserve"> effect change</w:t>
      </w:r>
      <w:r w:rsidR="00D1618F" w:rsidRPr="00D502CB">
        <w:rPr>
          <w:rFonts w:ascii="Times New Roman" w:hAnsi="Times New Roman" w:cs="Times New Roman"/>
          <w:sz w:val="24"/>
          <w:szCs w:val="24"/>
        </w:rPr>
        <w:t>.</w:t>
      </w:r>
    </w:p>
    <w:p w14:paraId="0970599D" w14:textId="5507CA55" w:rsidR="005F6F69" w:rsidRPr="004D740F" w:rsidRDefault="005F6F69"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sz w:val="24"/>
          <w:szCs w:val="24"/>
        </w:rPr>
        <w:t>The Ombuds has the ability to propose recommendations to senior management to address systemic issues.</w:t>
      </w:r>
    </w:p>
    <w:p w14:paraId="26E9FCB1" w14:textId="77777777" w:rsidR="004D740F" w:rsidRPr="00D502CB" w:rsidRDefault="004D740F" w:rsidP="004D740F">
      <w:pPr>
        <w:pStyle w:val="ListParagraph"/>
        <w:spacing w:after="120" w:line="240" w:lineRule="auto"/>
        <w:ind w:left="1021"/>
        <w:contextualSpacing w:val="0"/>
        <w:rPr>
          <w:rFonts w:ascii="Times New Roman" w:hAnsi="Times New Roman" w:cs="Times New Roman"/>
          <w:bCs/>
          <w:sz w:val="24"/>
          <w:szCs w:val="24"/>
        </w:rPr>
      </w:pPr>
    </w:p>
    <w:p w14:paraId="7DFE96B8" w14:textId="77777777" w:rsidR="00E51482" w:rsidRPr="00D502CB" w:rsidRDefault="00A10005"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sz w:val="24"/>
          <w:szCs w:val="24"/>
        </w:rPr>
        <w:t>Independence</w:t>
      </w:r>
    </w:p>
    <w:p w14:paraId="11744381" w14:textId="4279A196" w:rsidR="00BC7E99" w:rsidRPr="00D502CB" w:rsidRDefault="00BA60F7"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152C80" w:rsidRPr="00D502CB">
        <w:rPr>
          <w:rFonts w:ascii="Times New Roman" w:hAnsi="Times New Roman" w:cs="Times New Roman"/>
          <w:sz w:val="24"/>
          <w:szCs w:val="24"/>
        </w:rPr>
        <w:t xml:space="preserve"> report</w:t>
      </w:r>
      <w:r w:rsidR="005372E1" w:rsidRPr="00D502CB">
        <w:rPr>
          <w:rFonts w:ascii="Times New Roman" w:hAnsi="Times New Roman" w:cs="Times New Roman"/>
          <w:sz w:val="24"/>
          <w:szCs w:val="24"/>
        </w:rPr>
        <w:t>s</w:t>
      </w:r>
      <w:r w:rsidR="00E31020" w:rsidRPr="00D502CB">
        <w:rPr>
          <w:rFonts w:ascii="Times New Roman" w:hAnsi="Times New Roman" w:cs="Times New Roman"/>
          <w:sz w:val="24"/>
          <w:szCs w:val="24"/>
        </w:rPr>
        <w:t xml:space="preserve"> only</w:t>
      </w:r>
      <w:r w:rsidR="00152C80" w:rsidRPr="00D502CB">
        <w:rPr>
          <w:rFonts w:ascii="Times New Roman" w:hAnsi="Times New Roman" w:cs="Times New Roman"/>
          <w:sz w:val="24"/>
          <w:szCs w:val="24"/>
        </w:rPr>
        <w:t xml:space="preserve"> to </w:t>
      </w:r>
      <w:r w:rsidR="00F362FE" w:rsidRPr="00D502CB">
        <w:rPr>
          <w:rFonts w:ascii="Times New Roman" w:hAnsi="Times New Roman" w:cs="Times New Roman"/>
          <w:sz w:val="24"/>
          <w:szCs w:val="24"/>
        </w:rPr>
        <w:t xml:space="preserve">the </w:t>
      </w:r>
      <w:r w:rsidR="00DA0977" w:rsidRPr="00D502CB">
        <w:rPr>
          <w:rFonts w:ascii="Times New Roman" w:hAnsi="Times New Roman" w:cs="Times New Roman"/>
          <w:sz w:val="24"/>
          <w:szCs w:val="24"/>
        </w:rPr>
        <w:t xml:space="preserve">head of the organization (e.g., the </w:t>
      </w:r>
      <w:r w:rsidR="00F362FE" w:rsidRPr="00D502CB">
        <w:rPr>
          <w:rFonts w:ascii="Times New Roman" w:hAnsi="Times New Roman" w:cs="Times New Roman"/>
          <w:sz w:val="24"/>
          <w:szCs w:val="24"/>
        </w:rPr>
        <w:t>D</w:t>
      </w:r>
      <w:r w:rsidR="00BA508D" w:rsidRPr="00D502CB">
        <w:rPr>
          <w:rFonts w:ascii="Times New Roman" w:hAnsi="Times New Roman" w:cs="Times New Roman"/>
          <w:sz w:val="24"/>
          <w:szCs w:val="24"/>
        </w:rPr>
        <w:t>eputy</w:t>
      </w:r>
      <w:r w:rsidR="00F362FE" w:rsidRPr="00D502CB">
        <w:rPr>
          <w:rFonts w:ascii="Times New Roman" w:hAnsi="Times New Roman" w:cs="Times New Roman"/>
          <w:sz w:val="24"/>
          <w:szCs w:val="24"/>
        </w:rPr>
        <w:t xml:space="preserve"> H</w:t>
      </w:r>
      <w:r w:rsidR="007D23EE" w:rsidRPr="00D502CB">
        <w:rPr>
          <w:rFonts w:ascii="Times New Roman" w:hAnsi="Times New Roman" w:cs="Times New Roman"/>
          <w:sz w:val="24"/>
          <w:szCs w:val="24"/>
        </w:rPr>
        <w:t>ead</w:t>
      </w:r>
      <w:r w:rsidR="00DA0977" w:rsidRPr="00D502CB">
        <w:rPr>
          <w:rFonts w:ascii="Times New Roman" w:hAnsi="Times New Roman" w:cs="Times New Roman"/>
          <w:sz w:val="24"/>
          <w:szCs w:val="24"/>
        </w:rPr>
        <w:t>)</w:t>
      </w:r>
      <w:r w:rsidR="007D23EE" w:rsidRPr="00D502CB">
        <w:rPr>
          <w:rFonts w:ascii="Times New Roman" w:hAnsi="Times New Roman" w:cs="Times New Roman"/>
          <w:sz w:val="24"/>
          <w:szCs w:val="24"/>
        </w:rPr>
        <w:t xml:space="preserve"> and ha</w:t>
      </w:r>
      <w:r w:rsidR="005372E1" w:rsidRPr="00D502CB">
        <w:rPr>
          <w:rFonts w:ascii="Times New Roman" w:hAnsi="Times New Roman" w:cs="Times New Roman"/>
          <w:sz w:val="24"/>
          <w:szCs w:val="24"/>
        </w:rPr>
        <w:t>s</w:t>
      </w:r>
      <w:r w:rsidR="002C792C" w:rsidRPr="00D502CB">
        <w:rPr>
          <w:rFonts w:ascii="Times New Roman" w:hAnsi="Times New Roman" w:cs="Times New Roman"/>
          <w:sz w:val="24"/>
          <w:szCs w:val="24"/>
        </w:rPr>
        <w:t xml:space="preserve"> direct access to </w:t>
      </w:r>
      <w:r w:rsidR="00152C80" w:rsidRPr="00D502CB">
        <w:rPr>
          <w:rFonts w:ascii="Times New Roman" w:hAnsi="Times New Roman" w:cs="Times New Roman"/>
          <w:sz w:val="24"/>
          <w:szCs w:val="24"/>
        </w:rPr>
        <w:t xml:space="preserve">other senior officials. </w:t>
      </w:r>
    </w:p>
    <w:p w14:paraId="46A43AE8" w14:textId="762BD6B6" w:rsidR="00E51482" w:rsidRPr="00D502CB" w:rsidRDefault="00E31020"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7D23EE" w:rsidRPr="00D502CB">
        <w:rPr>
          <w:rFonts w:ascii="Times New Roman" w:hAnsi="Times New Roman" w:cs="Times New Roman"/>
          <w:sz w:val="24"/>
          <w:szCs w:val="24"/>
        </w:rPr>
        <w:t xml:space="preserve"> </w:t>
      </w:r>
      <w:r w:rsidR="00152C80" w:rsidRPr="00D502CB">
        <w:rPr>
          <w:rFonts w:ascii="Times New Roman" w:hAnsi="Times New Roman" w:cs="Times New Roman"/>
          <w:sz w:val="24"/>
          <w:szCs w:val="24"/>
        </w:rPr>
        <w:t>operat</w:t>
      </w:r>
      <w:r w:rsidR="007D23EE" w:rsidRPr="00D502CB">
        <w:rPr>
          <w:rFonts w:ascii="Times New Roman" w:hAnsi="Times New Roman" w:cs="Times New Roman"/>
          <w:sz w:val="24"/>
          <w:szCs w:val="24"/>
        </w:rPr>
        <w:t>e</w:t>
      </w:r>
      <w:r w:rsidR="005372E1" w:rsidRPr="00D502CB">
        <w:rPr>
          <w:rFonts w:ascii="Times New Roman" w:hAnsi="Times New Roman" w:cs="Times New Roman"/>
          <w:sz w:val="24"/>
          <w:szCs w:val="24"/>
        </w:rPr>
        <w:t>s</w:t>
      </w:r>
      <w:r w:rsidR="00152C80" w:rsidRPr="00D502CB">
        <w:rPr>
          <w:rFonts w:ascii="Times New Roman" w:hAnsi="Times New Roman" w:cs="Times New Roman"/>
          <w:sz w:val="24"/>
          <w:szCs w:val="24"/>
        </w:rPr>
        <w:t xml:space="preserve"> independently </w:t>
      </w:r>
      <w:r w:rsidR="00912AD2" w:rsidRPr="00D502CB">
        <w:rPr>
          <w:rFonts w:ascii="Times New Roman" w:hAnsi="Times New Roman" w:cs="Times New Roman"/>
          <w:sz w:val="24"/>
          <w:szCs w:val="24"/>
        </w:rPr>
        <w:t xml:space="preserve">from the governance </w:t>
      </w:r>
      <w:r w:rsidR="00DA0977" w:rsidRPr="00D502CB">
        <w:rPr>
          <w:rFonts w:ascii="Times New Roman" w:hAnsi="Times New Roman" w:cs="Times New Roman"/>
          <w:sz w:val="24"/>
          <w:szCs w:val="24"/>
        </w:rPr>
        <w:t xml:space="preserve">structure </w:t>
      </w:r>
      <w:r w:rsidR="00152C80" w:rsidRPr="00D502CB">
        <w:rPr>
          <w:rFonts w:ascii="Times New Roman" w:hAnsi="Times New Roman" w:cs="Times New Roman"/>
          <w:sz w:val="24"/>
          <w:szCs w:val="24"/>
        </w:rPr>
        <w:t>or c</w:t>
      </w:r>
      <w:r w:rsidR="007D23EE" w:rsidRPr="00D502CB">
        <w:rPr>
          <w:rFonts w:ascii="Times New Roman" w:hAnsi="Times New Roman" w:cs="Times New Roman"/>
          <w:sz w:val="24"/>
          <w:szCs w:val="24"/>
        </w:rPr>
        <w:t>hain of command</w:t>
      </w:r>
      <w:r w:rsidR="00BC7E99" w:rsidRPr="00D502CB">
        <w:rPr>
          <w:rFonts w:ascii="Times New Roman" w:hAnsi="Times New Roman" w:cs="Times New Roman"/>
          <w:sz w:val="24"/>
          <w:szCs w:val="24"/>
        </w:rPr>
        <w:t>.</w:t>
      </w:r>
    </w:p>
    <w:p w14:paraId="2F46C102" w14:textId="6E1BCA9D" w:rsidR="004C69C1" w:rsidRPr="00D502CB" w:rsidRDefault="004C69C1"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 Ombuds should have access to information and records pertinent to their responsibilities as permitted by law.</w:t>
      </w:r>
    </w:p>
    <w:p w14:paraId="5287D825" w14:textId="6A55B859" w:rsidR="001D2339" w:rsidRPr="00D502CB" w:rsidRDefault="001D2339"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 xml:space="preserve">The Ombuds exercises sole discretion over whether or how to act regarding an individual’s concern, a trend or concerns of multiple individuals over time. The Ombuds may also initiate action on a concern </w:t>
      </w:r>
      <w:r w:rsidR="00CA78A3" w:rsidRPr="00D502CB">
        <w:rPr>
          <w:rFonts w:ascii="Times New Roman" w:hAnsi="Times New Roman" w:cs="Times New Roman"/>
          <w:bCs/>
          <w:sz w:val="24"/>
          <w:szCs w:val="24"/>
        </w:rPr>
        <w:t>identified through the Ombuds</w:t>
      </w:r>
      <w:r w:rsidRPr="00D502CB">
        <w:rPr>
          <w:rFonts w:ascii="Times New Roman" w:hAnsi="Times New Roman" w:cs="Times New Roman"/>
          <w:bCs/>
          <w:sz w:val="24"/>
          <w:szCs w:val="24"/>
        </w:rPr>
        <w:t>’ direct observation.</w:t>
      </w:r>
    </w:p>
    <w:p w14:paraId="0C67A6C4" w14:textId="2D181640" w:rsidR="002734A2" w:rsidRPr="004D740F" w:rsidRDefault="00763DA2"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Pr="00D502CB">
        <w:rPr>
          <w:rFonts w:ascii="Times New Roman" w:hAnsi="Times New Roman" w:cs="Times New Roman"/>
          <w:sz w:val="24"/>
          <w:szCs w:val="24"/>
        </w:rPr>
        <w:t xml:space="preserve"> </w:t>
      </w:r>
      <w:r w:rsidR="005372E1" w:rsidRPr="00D502CB">
        <w:rPr>
          <w:rFonts w:ascii="Times New Roman" w:hAnsi="Times New Roman" w:cs="Times New Roman"/>
          <w:sz w:val="24"/>
          <w:szCs w:val="24"/>
        </w:rPr>
        <w:t>must</w:t>
      </w:r>
      <w:r w:rsidRPr="00D502CB">
        <w:rPr>
          <w:rFonts w:ascii="Times New Roman" w:hAnsi="Times New Roman" w:cs="Times New Roman"/>
          <w:sz w:val="24"/>
          <w:szCs w:val="24"/>
        </w:rPr>
        <w:t xml:space="preserve"> be protected from retaliati</w:t>
      </w:r>
      <w:r w:rsidR="00756EBE" w:rsidRPr="00D502CB">
        <w:rPr>
          <w:rFonts w:ascii="Times New Roman" w:hAnsi="Times New Roman" w:cs="Times New Roman"/>
          <w:sz w:val="24"/>
          <w:szCs w:val="24"/>
        </w:rPr>
        <w:t xml:space="preserve">on </w:t>
      </w:r>
      <w:r w:rsidRPr="00D502CB">
        <w:rPr>
          <w:rFonts w:ascii="Times New Roman" w:hAnsi="Times New Roman" w:cs="Times New Roman"/>
          <w:sz w:val="24"/>
          <w:szCs w:val="24"/>
        </w:rPr>
        <w:t xml:space="preserve">for looking into issues and </w:t>
      </w:r>
      <w:r w:rsidR="00756EBE" w:rsidRPr="00D502CB">
        <w:rPr>
          <w:rFonts w:ascii="Times New Roman" w:hAnsi="Times New Roman" w:cs="Times New Roman"/>
          <w:sz w:val="24"/>
          <w:szCs w:val="24"/>
        </w:rPr>
        <w:t xml:space="preserve">raising them with </w:t>
      </w:r>
      <w:r w:rsidRPr="00D502CB">
        <w:rPr>
          <w:rFonts w:ascii="Times New Roman" w:hAnsi="Times New Roman" w:cs="Times New Roman"/>
          <w:sz w:val="24"/>
          <w:szCs w:val="24"/>
        </w:rPr>
        <w:t>the appropriate office.</w:t>
      </w:r>
    </w:p>
    <w:p w14:paraId="101A5757" w14:textId="77777777" w:rsidR="004D740F" w:rsidRPr="00D502CB" w:rsidRDefault="004D740F" w:rsidP="004D740F">
      <w:pPr>
        <w:pStyle w:val="ListParagraph"/>
        <w:spacing w:after="120" w:line="240" w:lineRule="auto"/>
        <w:ind w:left="1021"/>
        <w:contextualSpacing w:val="0"/>
        <w:rPr>
          <w:rFonts w:ascii="Times New Roman" w:hAnsi="Times New Roman" w:cs="Times New Roman"/>
          <w:bCs/>
          <w:sz w:val="24"/>
          <w:szCs w:val="24"/>
        </w:rPr>
      </w:pPr>
    </w:p>
    <w:p w14:paraId="53FDF91E" w14:textId="78EC035E" w:rsidR="00E51482" w:rsidRPr="00D502CB" w:rsidRDefault="00A10005"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sz w:val="24"/>
          <w:szCs w:val="24"/>
        </w:rPr>
        <w:t>Confidentiality</w:t>
      </w:r>
      <w:r w:rsidR="008D7DC9" w:rsidRPr="00D502CB">
        <w:rPr>
          <w:rFonts w:ascii="Times New Roman" w:hAnsi="Times New Roman" w:cs="Times New Roman"/>
          <w:b/>
          <w:sz w:val="24"/>
          <w:szCs w:val="24"/>
        </w:rPr>
        <w:t xml:space="preserve"> and Privacy Protection</w:t>
      </w:r>
    </w:p>
    <w:p w14:paraId="520C8A8D" w14:textId="77777777" w:rsidR="00B4000D" w:rsidRDefault="008D7DC9"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 xml:space="preserve">Subject to the </w:t>
      </w:r>
      <w:r w:rsidRPr="00D502CB">
        <w:rPr>
          <w:rFonts w:ascii="Times New Roman" w:hAnsi="Times New Roman" w:cs="Times New Roman"/>
          <w:bCs/>
          <w:i/>
          <w:iCs/>
          <w:sz w:val="24"/>
          <w:szCs w:val="24"/>
        </w:rPr>
        <w:t>Privacy Act</w:t>
      </w:r>
      <w:r w:rsidRPr="00D502CB">
        <w:rPr>
          <w:rFonts w:ascii="Times New Roman" w:hAnsi="Times New Roman" w:cs="Times New Roman"/>
          <w:bCs/>
          <w:sz w:val="24"/>
          <w:szCs w:val="24"/>
        </w:rPr>
        <w:t xml:space="preserve">, the Ombuds holds all communications with </w:t>
      </w:r>
      <w:r w:rsidR="000C78C5">
        <w:rPr>
          <w:rFonts w:ascii="Times New Roman" w:hAnsi="Times New Roman" w:cs="Times New Roman"/>
          <w:bCs/>
          <w:sz w:val="24"/>
          <w:szCs w:val="24"/>
        </w:rPr>
        <w:t>individuals</w:t>
      </w:r>
      <w:r w:rsidR="000C78C5" w:rsidRPr="00D502CB">
        <w:rPr>
          <w:rFonts w:ascii="Times New Roman" w:hAnsi="Times New Roman" w:cs="Times New Roman"/>
          <w:bCs/>
          <w:sz w:val="24"/>
          <w:szCs w:val="24"/>
        </w:rPr>
        <w:t xml:space="preserve"> </w:t>
      </w:r>
      <w:r w:rsidRPr="00D502CB">
        <w:rPr>
          <w:rFonts w:ascii="Times New Roman" w:hAnsi="Times New Roman" w:cs="Times New Roman"/>
          <w:bCs/>
          <w:sz w:val="24"/>
          <w:szCs w:val="24"/>
        </w:rPr>
        <w:t xml:space="preserve">seeking assistance in strict confidence and takes all reasonable steps to safeguard </w:t>
      </w:r>
      <w:r w:rsidR="001E3AE9">
        <w:rPr>
          <w:rFonts w:ascii="Times New Roman" w:hAnsi="Times New Roman" w:cs="Times New Roman"/>
          <w:bCs/>
          <w:sz w:val="24"/>
          <w:szCs w:val="24"/>
        </w:rPr>
        <w:t>t</w:t>
      </w:r>
      <w:r w:rsidR="001E3AE9" w:rsidRPr="00771E63">
        <w:rPr>
          <w:rFonts w:ascii="Times New Roman" w:hAnsi="Times New Roman" w:cs="Times New Roman"/>
          <w:bCs/>
          <w:sz w:val="24"/>
          <w:szCs w:val="24"/>
        </w:rPr>
        <w:t>he</w:t>
      </w:r>
      <w:r w:rsidR="001E3AE9">
        <w:rPr>
          <w:rFonts w:ascii="Times New Roman" w:hAnsi="Times New Roman" w:cs="Times New Roman"/>
          <w:bCs/>
          <w:sz w:val="24"/>
          <w:szCs w:val="24"/>
        </w:rPr>
        <w:t>ir</w:t>
      </w:r>
      <w:r w:rsidR="001E3AE9" w:rsidRPr="00771E63">
        <w:rPr>
          <w:rFonts w:ascii="Times New Roman" w:hAnsi="Times New Roman" w:cs="Times New Roman"/>
          <w:bCs/>
          <w:sz w:val="24"/>
          <w:szCs w:val="24"/>
        </w:rPr>
        <w:t xml:space="preserve"> identity</w:t>
      </w:r>
      <w:r w:rsidR="001E3AE9">
        <w:rPr>
          <w:rFonts w:ascii="Times New Roman" w:hAnsi="Times New Roman" w:cs="Times New Roman"/>
          <w:bCs/>
          <w:sz w:val="24"/>
          <w:szCs w:val="24"/>
        </w:rPr>
        <w:t xml:space="preserve"> and the information provided in confidence, </w:t>
      </w:r>
      <w:r w:rsidR="001E3AE9" w:rsidRPr="00771E63">
        <w:rPr>
          <w:rFonts w:ascii="Times New Roman" w:hAnsi="Times New Roman" w:cs="Times New Roman"/>
          <w:bCs/>
          <w:sz w:val="24"/>
          <w:szCs w:val="24"/>
        </w:rPr>
        <w:t xml:space="preserve">unless the individual provides </w:t>
      </w:r>
      <w:r w:rsidR="001E3AE9">
        <w:rPr>
          <w:rFonts w:ascii="Times New Roman" w:hAnsi="Times New Roman" w:cs="Times New Roman"/>
          <w:bCs/>
          <w:sz w:val="24"/>
          <w:szCs w:val="24"/>
        </w:rPr>
        <w:t xml:space="preserve">explicit </w:t>
      </w:r>
      <w:r w:rsidR="001E3AE9" w:rsidRPr="00771E63">
        <w:rPr>
          <w:rFonts w:ascii="Times New Roman" w:hAnsi="Times New Roman" w:cs="Times New Roman"/>
          <w:bCs/>
          <w:sz w:val="24"/>
          <w:szCs w:val="24"/>
        </w:rPr>
        <w:t>consent to disclose</w:t>
      </w:r>
      <w:r w:rsidR="001E3AE9">
        <w:rPr>
          <w:rFonts w:ascii="Times New Roman" w:hAnsi="Times New Roman" w:cs="Times New Roman"/>
          <w:bCs/>
          <w:sz w:val="24"/>
          <w:szCs w:val="24"/>
        </w:rPr>
        <w:t>.</w:t>
      </w:r>
    </w:p>
    <w:p w14:paraId="2F52A9C4" w14:textId="0F47B78D" w:rsidR="00B4000D" w:rsidRDefault="00B4000D" w:rsidP="004D740F">
      <w:pPr>
        <w:pStyle w:val="ListParagraph"/>
        <w:numPr>
          <w:ilvl w:val="1"/>
          <w:numId w:val="1"/>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C</w:t>
      </w:r>
      <w:r w:rsidRPr="00B4000D">
        <w:rPr>
          <w:rFonts w:ascii="Times New Roman" w:hAnsi="Times New Roman" w:cs="Times New Roman"/>
          <w:bCs/>
          <w:sz w:val="24"/>
          <w:szCs w:val="24"/>
        </w:rPr>
        <w:t>onfidentiality may be lifted w</w:t>
      </w:r>
      <w:r w:rsidR="008D7DC9" w:rsidRPr="00B4000D">
        <w:rPr>
          <w:rFonts w:ascii="Times New Roman" w:hAnsi="Times New Roman" w:cs="Times New Roman"/>
          <w:bCs/>
          <w:sz w:val="24"/>
          <w:szCs w:val="24"/>
        </w:rPr>
        <w:t>here there appears to be an imminent risk of serious harm to the individual or to another person, and where there is no other reasonable option</w:t>
      </w:r>
      <w:r w:rsidRPr="00B4000D">
        <w:rPr>
          <w:rFonts w:ascii="Times New Roman" w:hAnsi="Times New Roman" w:cs="Times New Roman"/>
          <w:bCs/>
          <w:sz w:val="24"/>
          <w:szCs w:val="24"/>
        </w:rPr>
        <w:t>. Whether this risk exists is a determination made by the Ombuds.</w:t>
      </w:r>
    </w:p>
    <w:p w14:paraId="42B82D04" w14:textId="29D78AFF" w:rsidR="008D7DC9" w:rsidRPr="00B4000D" w:rsidRDefault="00B4000D" w:rsidP="004D740F">
      <w:pPr>
        <w:pStyle w:val="ListParagraph"/>
        <w:numPr>
          <w:ilvl w:val="1"/>
          <w:numId w:val="1"/>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As per the </w:t>
      </w:r>
      <w:r w:rsidRPr="00B4000D">
        <w:rPr>
          <w:rFonts w:ascii="Times New Roman" w:hAnsi="Times New Roman" w:cs="Times New Roman"/>
          <w:bCs/>
          <w:i/>
          <w:sz w:val="24"/>
          <w:szCs w:val="24"/>
        </w:rPr>
        <w:t>Privacy Act</w:t>
      </w:r>
      <w:r>
        <w:rPr>
          <w:rFonts w:ascii="Times New Roman" w:hAnsi="Times New Roman" w:cs="Times New Roman"/>
          <w:bCs/>
          <w:sz w:val="24"/>
          <w:szCs w:val="24"/>
        </w:rPr>
        <w:t>, w</w:t>
      </w:r>
      <w:r w:rsidR="008D7DC9" w:rsidRPr="00B4000D">
        <w:rPr>
          <w:rFonts w:ascii="Times New Roman" w:hAnsi="Times New Roman" w:cs="Times New Roman"/>
          <w:bCs/>
          <w:sz w:val="24"/>
          <w:szCs w:val="24"/>
        </w:rPr>
        <w:t xml:space="preserve">here </w:t>
      </w:r>
      <w:r>
        <w:rPr>
          <w:rFonts w:ascii="Times New Roman" w:hAnsi="Times New Roman" w:cs="Times New Roman"/>
          <w:bCs/>
          <w:sz w:val="24"/>
          <w:szCs w:val="24"/>
        </w:rPr>
        <w:t>an</w:t>
      </w:r>
      <w:r w:rsidR="008D7DC9" w:rsidRPr="00B4000D">
        <w:rPr>
          <w:rFonts w:ascii="Times New Roman" w:hAnsi="Times New Roman" w:cs="Times New Roman"/>
          <w:bCs/>
          <w:sz w:val="24"/>
          <w:szCs w:val="24"/>
        </w:rPr>
        <w:t xml:space="preserve"> individual has expressed a personal opinion, view, or accusation regarding </w:t>
      </w:r>
      <w:r w:rsidR="008D7DC9" w:rsidRPr="00B4000D">
        <w:rPr>
          <w:rFonts w:ascii="Times New Roman" w:hAnsi="Times New Roman" w:cs="Times New Roman"/>
          <w:bCs/>
          <w:sz w:val="24"/>
          <w:szCs w:val="24"/>
          <w:u w:val="single"/>
        </w:rPr>
        <w:t>another individual</w:t>
      </w:r>
      <w:r w:rsidR="008D7DC9" w:rsidRPr="00B4000D">
        <w:rPr>
          <w:rFonts w:ascii="Times New Roman" w:hAnsi="Times New Roman" w:cs="Times New Roman"/>
          <w:bCs/>
          <w:sz w:val="24"/>
          <w:szCs w:val="24"/>
        </w:rPr>
        <w:t xml:space="preserve"> and </w:t>
      </w:r>
      <w:r>
        <w:rPr>
          <w:rFonts w:ascii="Times New Roman" w:hAnsi="Times New Roman" w:cs="Times New Roman"/>
          <w:bCs/>
          <w:sz w:val="24"/>
          <w:szCs w:val="24"/>
        </w:rPr>
        <w:t>where this</w:t>
      </w:r>
      <w:r w:rsidR="008D7DC9" w:rsidRPr="00B4000D">
        <w:rPr>
          <w:rFonts w:ascii="Times New Roman" w:hAnsi="Times New Roman" w:cs="Times New Roman"/>
          <w:bCs/>
          <w:sz w:val="24"/>
          <w:szCs w:val="24"/>
        </w:rPr>
        <w:t xml:space="preserve"> other individual makes a request for access to their own personal information</w:t>
      </w:r>
      <w:r w:rsidR="008D7DC9" w:rsidRPr="00B4000D">
        <w:rPr>
          <w:rFonts w:ascii="Times New Roman" w:hAnsi="Times New Roman" w:cs="Times New Roman"/>
          <w:bCs/>
          <w:i/>
          <w:iCs/>
          <w:sz w:val="24"/>
          <w:szCs w:val="24"/>
        </w:rPr>
        <w:t>,</w:t>
      </w:r>
      <w:r w:rsidR="008D7DC9" w:rsidRPr="00B4000D">
        <w:rPr>
          <w:rFonts w:ascii="Times New Roman" w:hAnsi="Times New Roman" w:cs="Times New Roman"/>
          <w:bCs/>
          <w:sz w:val="24"/>
          <w:szCs w:val="24"/>
        </w:rPr>
        <w:t xml:space="preserve"> that opinion or view</w:t>
      </w:r>
      <w:r w:rsidR="00330FEB" w:rsidRPr="00B4000D">
        <w:rPr>
          <w:rFonts w:ascii="Times New Roman" w:hAnsi="Times New Roman" w:cs="Times New Roman"/>
          <w:b/>
          <w:bCs/>
          <w:sz w:val="24"/>
          <w:szCs w:val="24"/>
        </w:rPr>
        <w:t>,</w:t>
      </w:r>
      <w:r w:rsidR="008B3151" w:rsidRPr="00B4000D">
        <w:rPr>
          <w:rFonts w:ascii="Times New Roman" w:hAnsi="Times New Roman" w:cs="Times New Roman"/>
          <w:b/>
          <w:bCs/>
          <w:sz w:val="24"/>
          <w:szCs w:val="24"/>
        </w:rPr>
        <w:t xml:space="preserve"> </w:t>
      </w:r>
      <w:r w:rsidR="008D7DC9" w:rsidRPr="00B4000D">
        <w:rPr>
          <w:rFonts w:ascii="Times New Roman" w:hAnsi="Times New Roman" w:cs="Times New Roman"/>
          <w:b/>
          <w:bCs/>
          <w:sz w:val="24"/>
          <w:szCs w:val="24"/>
        </w:rPr>
        <w:t>if documented in a record</w:t>
      </w:r>
      <w:r w:rsidR="00330FEB" w:rsidRPr="00B4000D">
        <w:rPr>
          <w:rFonts w:ascii="Times New Roman" w:hAnsi="Times New Roman" w:cs="Times New Roman"/>
          <w:b/>
          <w:bCs/>
          <w:sz w:val="24"/>
          <w:szCs w:val="24"/>
        </w:rPr>
        <w:t>,</w:t>
      </w:r>
      <w:r w:rsidR="008D7DC9" w:rsidRPr="00B4000D">
        <w:rPr>
          <w:rFonts w:ascii="Times New Roman" w:hAnsi="Times New Roman" w:cs="Times New Roman"/>
          <w:b/>
          <w:bCs/>
          <w:sz w:val="24"/>
          <w:szCs w:val="24"/>
        </w:rPr>
        <w:t xml:space="preserve"> </w:t>
      </w:r>
      <w:r w:rsidR="008D7DC9" w:rsidRPr="00B4000D">
        <w:rPr>
          <w:rFonts w:ascii="Times New Roman" w:hAnsi="Times New Roman" w:cs="Times New Roman"/>
          <w:bCs/>
          <w:sz w:val="24"/>
          <w:szCs w:val="24"/>
        </w:rPr>
        <w:t xml:space="preserve">will be disclosed to the other individual. This disclosure </w:t>
      </w:r>
      <w:r w:rsidR="008D7DC9" w:rsidRPr="00B4000D">
        <w:rPr>
          <w:rFonts w:ascii="Times New Roman" w:hAnsi="Times New Roman" w:cs="Times New Roman"/>
          <w:bCs/>
          <w:sz w:val="24"/>
          <w:szCs w:val="24"/>
        </w:rPr>
        <w:lastRenderedPageBreak/>
        <w:t xml:space="preserve">will also include the name of the individual who expressed the opinion or view, as required by law. </w:t>
      </w:r>
    </w:p>
    <w:p w14:paraId="1FECD09B" w14:textId="4351CB6C" w:rsidR="00B4000D" w:rsidRDefault="00B4000D"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 xml:space="preserve">The Ombuds </w:t>
      </w:r>
      <w:r>
        <w:rPr>
          <w:rFonts w:ascii="Times New Roman" w:hAnsi="Times New Roman" w:cs="Times New Roman"/>
          <w:bCs/>
          <w:sz w:val="24"/>
          <w:szCs w:val="24"/>
        </w:rPr>
        <w:t xml:space="preserve">office </w:t>
      </w:r>
      <w:r w:rsidRPr="00D502CB">
        <w:rPr>
          <w:rFonts w:ascii="Times New Roman" w:hAnsi="Times New Roman" w:cs="Times New Roman"/>
          <w:bCs/>
          <w:sz w:val="24"/>
          <w:szCs w:val="24"/>
        </w:rPr>
        <w:t>treats personal information</w:t>
      </w:r>
      <w:r>
        <w:rPr>
          <w:rStyle w:val="FootnoteReference"/>
          <w:rFonts w:ascii="Times New Roman" w:hAnsi="Times New Roman" w:cs="Times New Roman"/>
          <w:bCs/>
          <w:sz w:val="24"/>
          <w:szCs w:val="24"/>
        </w:rPr>
        <w:footnoteReference w:id="2"/>
      </w:r>
      <w:r w:rsidRPr="00D502CB">
        <w:rPr>
          <w:rFonts w:ascii="Times New Roman" w:hAnsi="Times New Roman" w:cs="Times New Roman"/>
          <w:bCs/>
          <w:sz w:val="24"/>
          <w:szCs w:val="24"/>
        </w:rPr>
        <w:t xml:space="preserve"> provided to them as transitory and only uses and maintains it in the provision of guidance to </w:t>
      </w:r>
      <w:r w:rsidR="00E00FDB">
        <w:rPr>
          <w:rFonts w:ascii="Times New Roman" w:hAnsi="Times New Roman" w:cs="Times New Roman"/>
          <w:bCs/>
          <w:sz w:val="24"/>
          <w:szCs w:val="24"/>
        </w:rPr>
        <w:t xml:space="preserve">these </w:t>
      </w:r>
      <w:r>
        <w:rPr>
          <w:rFonts w:ascii="Times New Roman" w:hAnsi="Times New Roman" w:cs="Times New Roman"/>
          <w:bCs/>
          <w:sz w:val="24"/>
          <w:szCs w:val="24"/>
        </w:rPr>
        <w:t>individuals</w:t>
      </w:r>
      <w:r w:rsidRPr="00D502CB">
        <w:rPr>
          <w:rFonts w:ascii="Times New Roman" w:hAnsi="Times New Roman" w:cs="Times New Roman"/>
          <w:bCs/>
          <w:sz w:val="24"/>
          <w:szCs w:val="24"/>
        </w:rPr>
        <w:t xml:space="preserve">. </w:t>
      </w:r>
    </w:p>
    <w:p w14:paraId="5C17F3F8" w14:textId="72E775F4" w:rsidR="008D7DC9" w:rsidRPr="00D502CB" w:rsidRDefault="00B4000D" w:rsidP="004D740F">
      <w:pPr>
        <w:pStyle w:val="ListParagraph"/>
        <w:numPr>
          <w:ilvl w:val="1"/>
          <w:numId w:val="1"/>
        </w:numPr>
        <w:spacing w:after="120" w:line="240" w:lineRule="auto"/>
        <w:contextualSpacing w:val="0"/>
        <w:rPr>
          <w:rFonts w:ascii="Times New Roman" w:hAnsi="Times New Roman" w:cs="Times New Roman"/>
          <w:b/>
          <w:bCs/>
          <w:sz w:val="24"/>
          <w:szCs w:val="24"/>
        </w:rPr>
      </w:pPr>
      <w:r>
        <w:rPr>
          <w:rFonts w:ascii="Times New Roman" w:hAnsi="Times New Roman" w:cs="Times New Roman"/>
          <w:bCs/>
          <w:sz w:val="24"/>
          <w:szCs w:val="24"/>
        </w:rPr>
        <w:t>Wh</w:t>
      </w:r>
      <w:r w:rsidR="00E00FDB">
        <w:rPr>
          <w:rFonts w:ascii="Times New Roman" w:hAnsi="Times New Roman" w:cs="Times New Roman"/>
          <w:bCs/>
          <w:sz w:val="24"/>
          <w:szCs w:val="24"/>
        </w:rPr>
        <w:t>en</w:t>
      </w:r>
      <w:r w:rsidR="00C85E9A" w:rsidRPr="00D502CB">
        <w:rPr>
          <w:rFonts w:ascii="Times New Roman" w:hAnsi="Times New Roman" w:cs="Times New Roman"/>
          <w:bCs/>
          <w:sz w:val="24"/>
          <w:szCs w:val="24"/>
        </w:rPr>
        <w:t xml:space="preserve"> the Ombuds</w:t>
      </w:r>
      <w:r w:rsidR="008D7DC9" w:rsidRPr="00D502CB">
        <w:rPr>
          <w:rFonts w:ascii="Times New Roman" w:hAnsi="Times New Roman" w:cs="Times New Roman"/>
          <w:bCs/>
          <w:sz w:val="24"/>
          <w:szCs w:val="24"/>
        </w:rPr>
        <w:t xml:space="preserve"> pursues an issue systemically (e.g.</w:t>
      </w:r>
      <w:r w:rsidR="00AA2F39">
        <w:rPr>
          <w:rFonts w:ascii="Times New Roman" w:hAnsi="Times New Roman" w:cs="Times New Roman"/>
          <w:bCs/>
          <w:sz w:val="24"/>
          <w:szCs w:val="24"/>
        </w:rPr>
        <w:t>,</w:t>
      </w:r>
      <w:r w:rsidR="008D7DC9" w:rsidRPr="00D502CB">
        <w:rPr>
          <w:rFonts w:ascii="Times New Roman" w:hAnsi="Times New Roman" w:cs="Times New Roman"/>
          <w:bCs/>
          <w:sz w:val="24"/>
          <w:szCs w:val="24"/>
        </w:rPr>
        <w:t xml:space="preserve"> provides feedback on trends, issues, polic</w:t>
      </w:r>
      <w:r w:rsidR="00C85E9A" w:rsidRPr="00D502CB">
        <w:rPr>
          <w:rFonts w:ascii="Times New Roman" w:hAnsi="Times New Roman" w:cs="Times New Roman"/>
          <w:bCs/>
          <w:sz w:val="24"/>
          <w:szCs w:val="24"/>
        </w:rPr>
        <w:t>ies and practices) the Ombuds</w:t>
      </w:r>
      <w:r w:rsidR="008D7DC9" w:rsidRPr="00D502CB">
        <w:rPr>
          <w:rFonts w:ascii="Times New Roman" w:hAnsi="Times New Roman" w:cs="Times New Roman"/>
          <w:bCs/>
          <w:sz w:val="24"/>
          <w:szCs w:val="24"/>
        </w:rPr>
        <w:t xml:space="preserve"> does so in a way that safeguards the identity of individuals.</w:t>
      </w:r>
    </w:p>
    <w:p w14:paraId="4B28EFA1" w14:textId="4ACEC65C" w:rsidR="008D7DC9" w:rsidRDefault="00976604"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The Ombuds</w:t>
      </w:r>
      <w:r w:rsidR="008D7DC9" w:rsidRPr="00D502CB">
        <w:rPr>
          <w:rFonts w:ascii="Times New Roman" w:hAnsi="Times New Roman" w:cs="Times New Roman"/>
          <w:bCs/>
          <w:sz w:val="24"/>
          <w:szCs w:val="24"/>
        </w:rPr>
        <w:t xml:space="preserve"> does not testify in any formal process inside the organization</w:t>
      </w:r>
      <w:r w:rsidR="0034208E">
        <w:rPr>
          <w:rFonts w:ascii="Times New Roman" w:hAnsi="Times New Roman" w:cs="Times New Roman"/>
          <w:bCs/>
          <w:sz w:val="24"/>
          <w:szCs w:val="24"/>
        </w:rPr>
        <w:t>,</w:t>
      </w:r>
      <w:r w:rsidR="00E00FDB">
        <w:rPr>
          <w:rFonts w:ascii="Times New Roman" w:hAnsi="Times New Roman" w:cs="Times New Roman"/>
          <w:bCs/>
          <w:sz w:val="24"/>
          <w:szCs w:val="24"/>
        </w:rPr>
        <w:t xml:space="preserve"> </w:t>
      </w:r>
      <w:r w:rsidR="008D7DC9" w:rsidRPr="00D502CB">
        <w:rPr>
          <w:rFonts w:ascii="Times New Roman" w:hAnsi="Times New Roman" w:cs="Times New Roman"/>
          <w:bCs/>
          <w:sz w:val="24"/>
          <w:szCs w:val="24"/>
        </w:rPr>
        <w:t xml:space="preserve">and resists testifying in any formal process outside </w:t>
      </w:r>
      <w:r w:rsidR="00E00FDB">
        <w:rPr>
          <w:rFonts w:ascii="Times New Roman" w:hAnsi="Times New Roman" w:cs="Times New Roman"/>
          <w:bCs/>
          <w:sz w:val="24"/>
          <w:szCs w:val="24"/>
        </w:rPr>
        <w:t xml:space="preserve">of the organization regarding an individual’s </w:t>
      </w:r>
      <w:r w:rsidRPr="00D502CB">
        <w:rPr>
          <w:rFonts w:ascii="Times New Roman" w:hAnsi="Times New Roman" w:cs="Times New Roman"/>
          <w:bCs/>
          <w:sz w:val="24"/>
          <w:szCs w:val="24"/>
        </w:rPr>
        <w:t xml:space="preserve">contact </w:t>
      </w:r>
      <w:r w:rsidR="00E00FDB">
        <w:rPr>
          <w:rFonts w:ascii="Times New Roman" w:hAnsi="Times New Roman" w:cs="Times New Roman"/>
          <w:bCs/>
          <w:sz w:val="24"/>
          <w:szCs w:val="24"/>
        </w:rPr>
        <w:t xml:space="preserve">with, </w:t>
      </w:r>
      <w:r w:rsidR="008D7DC9" w:rsidRPr="00D502CB">
        <w:rPr>
          <w:rFonts w:ascii="Times New Roman" w:hAnsi="Times New Roman" w:cs="Times New Roman"/>
          <w:bCs/>
          <w:sz w:val="24"/>
          <w:szCs w:val="24"/>
        </w:rPr>
        <w:t>or confidential informati</w:t>
      </w:r>
      <w:r w:rsidRPr="00D502CB">
        <w:rPr>
          <w:rFonts w:ascii="Times New Roman" w:hAnsi="Times New Roman" w:cs="Times New Roman"/>
          <w:bCs/>
          <w:sz w:val="24"/>
          <w:szCs w:val="24"/>
        </w:rPr>
        <w:t xml:space="preserve">on communicated to the Ombuds. </w:t>
      </w:r>
    </w:p>
    <w:p w14:paraId="799C92AE" w14:textId="77777777" w:rsidR="004D740F" w:rsidRPr="00D502CB" w:rsidRDefault="004D740F" w:rsidP="004D740F">
      <w:pPr>
        <w:pStyle w:val="ListParagraph"/>
        <w:spacing w:after="120" w:line="240" w:lineRule="auto"/>
        <w:ind w:left="1021"/>
        <w:contextualSpacing w:val="0"/>
        <w:rPr>
          <w:rFonts w:ascii="Times New Roman" w:hAnsi="Times New Roman" w:cs="Times New Roman"/>
          <w:bCs/>
          <w:sz w:val="24"/>
          <w:szCs w:val="24"/>
        </w:rPr>
      </w:pPr>
    </w:p>
    <w:p w14:paraId="20A20DD8" w14:textId="7E17D298" w:rsidR="002C792C" w:rsidRPr="00D502CB" w:rsidRDefault="00784952" w:rsidP="004D740F">
      <w:pPr>
        <w:pStyle w:val="ListParagraph"/>
        <w:numPr>
          <w:ilvl w:val="0"/>
          <w:numId w:val="1"/>
        </w:numPr>
        <w:spacing w:after="120" w:line="240" w:lineRule="auto"/>
        <w:ind w:left="567" w:hanging="567"/>
        <w:contextualSpacing w:val="0"/>
        <w:rPr>
          <w:rFonts w:ascii="Times New Roman" w:hAnsi="Times New Roman" w:cs="Times New Roman"/>
          <w:bCs/>
          <w:sz w:val="24"/>
          <w:szCs w:val="24"/>
        </w:rPr>
      </w:pPr>
      <w:r w:rsidRPr="00D502CB">
        <w:rPr>
          <w:rFonts w:ascii="Times New Roman" w:hAnsi="Times New Roman" w:cs="Times New Roman"/>
          <w:b/>
          <w:bCs/>
          <w:sz w:val="24"/>
          <w:szCs w:val="24"/>
        </w:rPr>
        <w:t>Impartiality</w:t>
      </w:r>
    </w:p>
    <w:p w14:paraId="35459A02" w14:textId="44ED6C3A" w:rsidR="002C792C" w:rsidRPr="00D502CB" w:rsidRDefault="00CA12E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340870" w:rsidRPr="00D502CB">
        <w:rPr>
          <w:rFonts w:ascii="Times New Roman" w:hAnsi="Times New Roman" w:cs="Times New Roman"/>
          <w:sz w:val="24"/>
          <w:szCs w:val="24"/>
        </w:rPr>
        <w:t>Ombuds advocates for fair and</w:t>
      </w:r>
      <w:r w:rsidR="00211074" w:rsidRPr="00D502CB">
        <w:rPr>
          <w:rFonts w:ascii="Times New Roman" w:hAnsi="Times New Roman" w:cs="Times New Roman"/>
          <w:sz w:val="24"/>
          <w:szCs w:val="24"/>
        </w:rPr>
        <w:t xml:space="preserve"> </w:t>
      </w:r>
      <w:r w:rsidR="00340870" w:rsidRPr="00D502CB">
        <w:rPr>
          <w:rFonts w:ascii="Times New Roman" w:hAnsi="Times New Roman" w:cs="Times New Roman"/>
          <w:sz w:val="24"/>
          <w:szCs w:val="24"/>
        </w:rPr>
        <w:t>equitably administered processes and</w:t>
      </w:r>
      <w:r w:rsidR="004E729F" w:rsidRPr="00D502CB">
        <w:rPr>
          <w:rFonts w:ascii="Times New Roman" w:hAnsi="Times New Roman" w:cs="Times New Roman"/>
          <w:sz w:val="24"/>
          <w:szCs w:val="24"/>
        </w:rPr>
        <w:t xml:space="preserve"> conduct</w:t>
      </w:r>
      <w:r w:rsidR="00DE2FDE" w:rsidRPr="00D502CB">
        <w:rPr>
          <w:rFonts w:ascii="Times New Roman" w:hAnsi="Times New Roman" w:cs="Times New Roman"/>
          <w:sz w:val="24"/>
          <w:szCs w:val="24"/>
        </w:rPr>
        <w:t>s</w:t>
      </w:r>
      <w:r w:rsidR="004E729F" w:rsidRPr="00D502CB">
        <w:rPr>
          <w:rFonts w:ascii="Times New Roman" w:hAnsi="Times New Roman" w:cs="Times New Roman"/>
          <w:sz w:val="24"/>
          <w:szCs w:val="24"/>
        </w:rPr>
        <w:t xml:space="preserve"> inquiries in an impartial manner, free from conflicts of int</w:t>
      </w:r>
      <w:r w:rsidR="00B22B79" w:rsidRPr="00D502CB">
        <w:rPr>
          <w:rFonts w:ascii="Times New Roman" w:hAnsi="Times New Roman" w:cs="Times New Roman"/>
          <w:sz w:val="24"/>
          <w:szCs w:val="24"/>
        </w:rPr>
        <w:t xml:space="preserve">erest. </w:t>
      </w:r>
    </w:p>
    <w:p w14:paraId="7E455822" w14:textId="42A42AAF" w:rsidR="00CA12E3" w:rsidRPr="004D740F" w:rsidRDefault="004E729F"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Pr="00D502CB">
        <w:rPr>
          <w:rFonts w:ascii="Times New Roman" w:hAnsi="Times New Roman" w:cs="Times New Roman"/>
          <w:sz w:val="24"/>
          <w:szCs w:val="24"/>
        </w:rPr>
        <w:t xml:space="preserve"> </w:t>
      </w:r>
      <w:r w:rsidR="00DE2FDE" w:rsidRPr="00D502CB">
        <w:rPr>
          <w:rFonts w:ascii="Times New Roman" w:hAnsi="Times New Roman" w:cs="Times New Roman"/>
          <w:sz w:val="24"/>
          <w:szCs w:val="24"/>
        </w:rPr>
        <w:t>does</w:t>
      </w:r>
      <w:r w:rsidRPr="00D502CB">
        <w:rPr>
          <w:rFonts w:ascii="Times New Roman" w:hAnsi="Times New Roman" w:cs="Times New Roman"/>
          <w:sz w:val="24"/>
          <w:szCs w:val="24"/>
        </w:rPr>
        <w:t xml:space="preserve"> not advocate on behalf of an individual or of management. </w:t>
      </w:r>
    </w:p>
    <w:p w14:paraId="2F065A5C" w14:textId="77777777" w:rsidR="004D740F" w:rsidRPr="00D502CB"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3FF9F0D3" w14:textId="77777777" w:rsidR="00D33CA7" w:rsidRPr="00D502CB" w:rsidRDefault="00152C80"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bCs/>
          <w:sz w:val="24"/>
          <w:szCs w:val="24"/>
        </w:rPr>
        <w:t>Informality</w:t>
      </w:r>
      <w:r w:rsidR="00F362FE" w:rsidRPr="00D502CB">
        <w:rPr>
          <w:rStyle w:val="FootnoteReference"/>
          <w:rFonts w:ascii="Times New Roman" w:hAnsi="Times New Roman" w:cs="Times New Roman"/>
          <w:b/>
          <w:bCs/>
          <w:sz w:val="24"/>
          <w:szCs w:val="24"/>
        </w:rPr>
        <w:footnoteReference w:id="3"/>
      </w:r>
    </w:p>
    <w:p w14:paraId="71246544" w14:textId="053949E1" w:rsidR="00D33CA7" w:rsidRPr="00D502CB" w:rsidRDefault="0060074D"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bCs/>
          <w:sz w:val="24"/>
          <w:szCs w:val="24"/>
        </w:rPr>
        <w:t xml:space="preserve">The </w:t>
      </w:r>
      <w:r w:rsidR="008A3381" w:rsidRPr="00D502CB">
        <w:rPr>
          <w:rFonts w:ascii="Times New Roman" w:hAnsi="Times New Roman" w:cs="Times New Roman"/>
          <w:bCs/>
          <w:sz w:val="24"/>
          <w:szCs w:val="24"/>
        </w:rPr>
        <w:t>Ombuds</w:t>
      </w:r>
      <w:r w:rsidRPr="00D502CB">
        <w:rPr>
          <w:rFonts w:ascii="Times New Roman" w:hAnsi="Times New Roman" w:cs="Times New Roman"/>
          <w:bCs/>
          <w:sz w:val="24"/>
          <w:szCs w:val="24"/>
        </w:rPr>
        <w:t xml:space="preserve"> </w:t>
      </w:r>
      <w:r w:rsidR="00340870" w:rsidRPr="00D502CB">
        <w:rPr>
          <w:rFonts w:ascii="Times New Roman" w:hAnsi="Times New Roman" w:cs="Times New Roman"/>
          <w:bCs/>
          <w:sz w:val="24"/>
          <w:szCs w:val="24"/>
        </w:rPr>
        <w:t>operates</w:t>
      </w:r>
      <w:r w:rsidRPr="00D502CB">
        <w:rPr>
          <w:rFonts w:ascii="Times New Roman" w:hAnsi="Times New Roman" w:cs="Times New Roman"/>
          <w:bCs/>
          <w:sz w:val="24"/>
          <w:szCs w:val="24"/>
        </w:rPr>
        <w:t xml:space="preserve"> on an informal basis</w:t>
      </w:r>
      <w:r w:rsidR="008F6591" w:rsidRPr="00D502CB">
        <w:rPr>
          <w:rFonts w:ascii="Times New Roman" w:hAnsi="Times New Roman" w:cs="Times New Roman"/>
          <w:bCs/>
          <w:sz w:val="24"/>
          <w:szCs w:val="24"/>
        </w:rPr>
        <w:t xml:space="preserve"> and assists individuals</w:t>
      </w:r>
      <w:r w:rsidRPr="00D502CB">
        <w:rPr>
          <w:rFonts w:ascii="Times New Roman" w:hAnsi="Times New Roman" w:cs="Times New Roman"/>
          <w:bCs/>
          <w:sz w:val="24"/>
          <w:szCs w:val="24"/>
        </w:rPr>
        <w:t xml:space="preserve"> b</w:t>
      </w:r>
      <w:r w:rsidR="00922C39" w:rsidRPr="00D502CB">
        <w:rPr>
          <w:rFonts w:ascii="Times New Roman" w:hAnsi="Times New Roman" w:cs="Times New Roman"/>
          <w:bCs/>
          <w:sz w:val="24"/>
          <w:szCs w:val="24"/>
        </w:rPr>
        <w:t>y</w:t>
      </w:r>
      <w:r w:rsidRPr="00D502CB">
        <w:rPr>
          <w:rFonts w:ascii="Times New Roman" w:hAnsi="Times New Roman" w:cs="Times New Roman"/>
          <w:bCs/>
          <w:sz w:val="24"/>
          <w:szCs w:val="24"/>
        </w:rPr>
        <w:t xml:space="preserve"> listening, providing and receiving information, identifying and reframing issues, developing a range of options, and, with permission</w:t>
      </w:r>
      <w:r w:rsidR="00D81838" w:rsidRPr="00D502CB">
        <w:rPr>
          <w:rFonts w:ascii="Times New Roman" w:hAnsi="Times New Roman" w:cs="Times New Roman"/>
          <w:bCs/>
          <w:sz w:val="24"/>
          <w:szCs w:val="24"/>
        </w:rPr>
        <w:t xml:space="preserve"> of the parties</w:t>
      </w:r>
      <w:r w:rsidRPr="00D502CB">
        <w:rPr>
          <w:rFonts w:ascii="Times New Roman" w:hAnsi="Times New Roman" w:cs="Times New Roman"/>
          <w:bCs/>
          <w:sz w:val="24"/>
          <w:szCs w:val="24"/>
        </w:rPr>
        <w:t xml:space="preserve"> and at the </w:t>
      </w:r>
      <w:r w:rsidR="008A3381" w:rsidRPr="00D502CB">
        <w:rPr>
          <w:rFonts w:ascii="Times New Roman" w:hAnsi="Times New Roman" w:cs="Times New Roman"/>
          <w:bCs/>
          <w:sz w:val="24"/>
          <w:szCs w:val="24"/>
        </w:rPr>
        <w:t>Ombuds</w:t>
      </w:r>
      <w:r w:rsidR="005D52B4" w:rsidRPr="00D502CB">
        <w:rPr>
          <w:rFonts w:ascii="Times New Roman" w:hAnsi="Times New Roman" w:cs="Times New Roman"/>
          <w:bCs/>
          <w:sz w:val="24"/>
          <w:szCs w:val="24"/>
        </w:rPr>
        <w:t>’</w:t>
      </w:r>
      <w:r w:rsidRPr="00D502CB">
        <w:rPr>
          <w:rFonts w:ascii="Times New Roman" w:hAnsi="Times New Roman" w:cs="Times New Roman"/>
          <w:bCs/>
          <w:sz w:val="24"/>
          <w:szCs w:val="24"/>
        </w:rPr>
        <w:t xml:space="preserve"> discretion</w:t>
      </w:r>
      <w:r w:rsidR="00B87DF1" w:rsidRPr="00D502CB">
        <w:rPr>
          <w:rFonts w:ascii="Times New Roman" w:hAnsi="Times New Roman" w:cs="Times New Roman"/>
          <w:bCs/>
          <w:sz w:val="24"/>
          <w:szCs w:val="24"/>
        </w:rPr>
        <w:t xml:space="preserve">, facilitating </w:t>
      </w:r>
      <w:r w:rsidR="00AA2ED1" w:rsidRPr="00D502CB">
        <w:rPr>
          <w:rFonts w:ascii="Times New Roman" w:hAnsi="Times New Roman" w:cs="Times New Roman"/>
          <w:bCs/>
          <w:sz w:val="24"/>
          <w:szCs w:val="24"/>
        </w:rPr>
        <w:t>resolution.</w:t>
      </w:r>
      <w:r w:rsidRPr="00D502CB">
        <w:rPr>
          <w:rFonts w:ascii="Times New Roman" w:hAnsi="Times New Roman" w:cs="Times New Roman"/>
          <w:bCs/>
          <w:sz w:val="24"/>
          <w:szCs w:val="24"/>
        </w:rPr>
        <w:t xml:space="preserve"> </w:t>
      </w:r>
    </w:p>
    <w:p w14:paraId="0E5525AD" w14:textId="7C9C3D7F" w:rsidR="00D33CA7" w:rsidRPr="00D502CB" w:rsidRDefault="0060074D"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bCs/>
          <w:sz w:val="24"/>
          <w:szCs w:val="24"/>
        </w:rPr>
        <w:t xml:space="preserve">The </w:t>
      </w:r>
      <w:r w:rsidR="008A3381" w:rsidRPr="00D502CB">
        <w:rPr>
          <w:rFonts w:ascii="Times New Roman" w:hAnsi="Times New Roman" w:cs="Times New Roman"/>
          <w:bCs/>
          <w:sz w:val="24"/>
          <w:szCs w:val="24"/>
        </w:rPr>
        <w:t>Ombuds</w:t>
      </w:r>
      <w:r w:rsidRPr="00D502CB">
        <w:rPr>
          <w:rFonts w:ascii="Times New Roman" w:hAnsi="Times New Roman" w:cs="Times New Roman"/>
          <w:bCs/>
          <w:sz w:val="24"/>
          <w:szCs w:val="24"/>
        </w:rPr>
        <w:t xml:space="preserve"> </w:t>
      </w:r>
      <w:r w:rsidR="00B87DF1" w:rsidRPr="00D502CB">
        <w:rPr>
          <w:rFonts w:ascii="Times New Roman" w:hAnsi="Times New Roman" w:cs="Times New Roman"/>
          <w:bCs/>
          <w:sz w:val="24"/>
          <w:szCs w:val="24"/>
        </w:rPr>
        <w:t>does</w:t>
      </w:r>
      <w:r w:rsidR="00616C9A" w:rsidRPr="00D502CB">
        <w:rPr>
          <w:rFonts w:ascii="Times New Roman" w:hAnsi="Times New Roman" w:cs="Times New Roman"/>
          <w:bCs/>
          <w:sz w:val="24"/>
          <w:szCs w:val="24"/>
        </w:rPr>
        <w:t xml:space="preserve"> </w:t>
      </w:r>
      <w:r w:rsidRPr="00D502CB">
        <w:rPr>
          <w:rFonts w:ascii="Times New Roman" w:hAnsi="Times New Roman" w:cs="Times New Roman"/>
          <w:bCs/>
          <w:sz w:val="24"/>
          <w:szCs w:val="24"/>
        </w:rPr>
        <w:t>not make binding decisions, mandate policies, or formally adjudicate issues.</w:t>
      </w:r>
    </w:p>
    <w:p w14:paraId="361A9836" w14:textId="707685A1" w:rsidR="00D33CA7" w:rsidRPr="00D502CB" w:rsidRDefault="0060074D"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bCs/>
          <w:sz w:val="24"/>
          <w:szCs w:val="24"/>
        </w:rPr>
        <w:t xml:space="preserve">The </w:t>
      </w:r>
      <w:r w:rsidR="008A3381" w:rsidRPr="00D502CB">
        <w:rPr>
          <w:rFonts w:ascii="Times New Roman" w:hAnsi="Times New Roman" w:cs="Times New Roman"/>
          <w:bCs/>
          <w:sz w:val="24"/>
          <w:szCs w:val="24"/>
        </w:rPr>
        <w:t>Ombuds</w:t>
      </w:r>
      <w:r w:rsidRPr="00D502CB">
        <w:rPr>
          <w:rFonts w:ascii="Times New Roman" w:hAnsi="Times New Roman" w:cs="Times New Roman"/>
          <w:bCs/>
          <w:sz w:val="24"/>
          <w:szCs w:val="24"/>
        </w:rPr>
        <w:t xml:space="preserve"> </w:t>
      </w:r>
      <w:r w:rsidR="00AA2ED1" w:rsidRPr="00D502CB">
        <w:rPr>
          <w:rFonts w:ascii="Times New Roman" w:hAnsi="Times New Roman" w:cs="Times New Roman"/>
          <w:bCs/>
          <w:sz w:val="24"/>
          <w:szCs w:val="24"/>
        </w:rPr>
        <w:t>compl</w:t>
      </w:r>
      <w:r w:rsidRPr="00D502CB">
        <w:rPr>
          <w:rFonts w:ascii="Times New Roman" w:hAnsi="Times New Roman" w:cs="Times New Roman"/>
          <w:bCs/>
          <w:sz w:val="24"/>
          <w:szCs w:val="24"/>
        </w:rPr>
        <w:t>ement</w:t>
      </w:r>
      <w:r w:rsidR="00B87DF1" w:rsidRPr="00D502CB">
        <w:rPr>
          <w:rFonts w:ascii="Times New Roman" w:hAnsi="Times New Roman" w:cs="Times New Roman"/>
          <w:bCs/>
          <w:sz w:val="24"/>
          <w:szCs w:val="24"/>
        </w:rPr>
        <w:t>s</w:t>
      </w:r>
      <w:r w:rsidRPr="00D502CB">
        <w:rPr>
          <w:rFonts w:ascii="Times New Roman" w:hAnsi="Times New Roman" w:cs="Times New Roman"/>
          <w:bCs/>
          <w:sz w:val="24"/>
          <w:szCs w:val="24"/>
        </w:rPr>
        <w:t xml:space="preserve">, but </w:t>
      </w:r>
      <w:r w:rsidR="00B87DF1" w:rsidRPr="00D502CB">
        <w:rPr>
          <w:rFonts w:ascii="Times New Roman" w:hAnsi="Times New Roman" w:cs="Times New Roman"/>
          <w:bCs/>
          <w:sz w:val="24"/>
          <w:szCs w:val="24"/>
        </w:rPr>
        <w:t xml:space="preserve">does </w:t>
      </w:r>
      <w:r w:rsidRPr="00D502CB">
        <w:rPr>
          <w:rFonts w:ascii="Times New Roman" w:hAnsi="Times New Roman" w:cs="Times New Roman"/>
          <w:bCs/>
          <w:sz w:val="24"/>
          <w:szCs w:val="24"/>
        </w:rPr>
        <w:t>no</w:t>
      </w:r>
      <w:r w:rsidR="00F13D1F" w:rsidRPr="00D502CB">
        <w:rPr>
          <w:rFonts w:ascii="Times New Roman" w:hAnsi="Times New Roman" w:cs="Times New Roman"/>
          <w:bCs/>
          <w:sz w:val="24"/>
          <w:szCs w:val="24"/>
        </w:rPr>
        <w:t>t replace, any formal channels.</w:t>
      </w:r>
      <w:r w:rsidR="00DA0977" w:rsidRPr="00D502CB">
        <w:rPr>
          <w:rFonts w:ascii="Times New Roman" w:hAnsi="Times New Roman" w:cs="Times New Roman"/>
          <w:bCs/>
          <w:sz w:val="24"/>
          <w:szCs w:val="24"/>
        </w:rPr>
        <w:t xml:space="preserve"> Use of the Ombuds Office should be voluntary, and should not be a required step in any formal process.</w:t>
      </w:r>
    </w:p>
    <w:p w14:paraId="69F0D4E1" w14:textId="77777777" w:rsidR="006A2276" w:rsidRPr="00D502CB" w:rsidRDefault="00F362FE"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 xml:space="preserve">The </w:t>
      </w:r>
      <w:r w:rsidR="008A3381" w:rsidRPr="00D502CB">
        <w:rPr>
          <w:rFonts w:ascii="Times New Roman" w:hAnsi="Times New Roman" w:cs="Times New Roman"/>
          <w:bCs/>
          <w:sz w:val="24"/>
          <w:szCs w:val="24"/>
        </w:rPr>
        <w:t>Ombuds</w:t>
      </w:r>
      <w:r w:rsidR="00B87DF1" w:rsidRPr="00D502CB">
        <w:rPr>
          <w:rFonts w:ascii="Times New Roman" w:hAnsi="Times New Roman" w:cs="Times New Roman"/>
          <w:bCs/>
          <w:sz w:val="24"/>
          <w:szCs w:val="24"/>
        </w:rPr>
        <w:t xml:space="preserve"> does</w:t>
      </w:r>
      <w:r w:rsidRPr="00D502CB">
        <w:rPr>
          <w:rFonts w:ascii="Times New Roman" w:hAnsi="Times New Roman" w:cs="Times New Roman"/>
          <w:bCs/>
          <w:sz w:val="24"/>
          <w:szCs w:val="24"/>
        </w:rPr>
        <w:t xml:space="preserve"> not </w:t>
      </w:r>
      <w:r w:rsidR="00AA2ED1" w:rsidRPr="00D502CB">
        <w:rPr>
          <w:rFonts w:ascii="Times New Roman" w:hAnsi="Times New Roman" w:cs="Times New Roman"/>
          <w:bCs/>
          <w:sz w:val="24"/>
          <w:szCs w:val="24"/>
        </w:rPr>
        <w:t xml:space="preserve">take an active role </w:t>
      </w:r>
      <w:r w:rsidRPr="00D502CB">
        <w:rPr>
          <w:rFonts w:ascii="Times New Roman" w:hAnsi="Times New Roman" w:cs="Times New Roman"/>
          <w:bCs/>
          <w:sz w:val="24"/>
          <w:szCs w:val="24"/>
        </w:rPr>
        <w:t xml:space="preserve">in any formal procedure related to concerns brought </w:t>
      </w:r>
      <w:r w:rsidR="00415D13" w:rsidRPr="00D502CB">
        <w:rPr>
          <w:rFonts w:ascii="Times New Roman" w:hAnsi="Times New Roman" w:cs="Times New Roman"/>
          <w:sz w:val="24"/>
          <w:szCs w:val="24"/>
        </w:rPr>
        <w:t>to the Ombuds</w:t>
      </w:r>
      <w:r w:rsidR="005D52B4" w:rsidRPr="00D502CB">
        <w:rPr>
          <w:rFonts w:ascii="Times New Roman" w:hAnsi="Times New Roman" w:cs="Times New Roman"/>
          <w:sz w:val="24"/>
          <w:szCs w:val="24"/>
        </w:rPr>
        <w:t>’</w:t>
      </w:r>
      <w:r w:rsidRPr="00D502CB">
        <w:rPr>
          <w:rFonts w:ascii="Times New Roman" w:hAnsi="Times New Roman" w:cs="Times New Roman"/>
          <w:sz w:val="24"/>
          <w:szCs w:val="24"/>
        </w:rPr>
        <w:t xml:space="preserve"> attention</w:t>
      </w:r>
      <w:r w:rsidR="00AA2ED1" w:rsidRPr="00D502CB">
        <w:rPr>
          <w:rFonts w:ascii="Times New Roman" w:hAnsi="Times New Roman" w:cs="Times New Roman"/>
          <w:sz w:val="24"/>
          <w:szCs w:val="24"/>
        </w:rPr>
        <w:t>, including formal investigations</w:t>
      </w:r>
      <w:r w:rsidRPr="00D502CB">
        <w:rPr>
          <w:rFonts w:ascii="Times New Roman" w:hAnsi="Times New Roman" w:cs="Times New Roman"/>
          <w:sz w:val="24"/>
          <w:szCs w:val="24"/>
        </w:rPr>
        <w:t>.</w:t>
      </w:r>
    </w:p>
    <w:p w14:paraId="0E449CEB" w14:textId="63A1EBCE" w:rsidR="00F13D1F" w:rsidRDefault="006A2276" w:rsidP="004D740F">
      <w:pPr>
        <w:pStyle w:val="ListParagraph"/>
        <w:numPr>
          <w:ilvl w:val="1"/>
          <w:numId w:val="1"/>
        </w:numPr>
        <w:spacing w:after="120" w:line="240" w:lineRule="auto"/>
        <w:contextualSpacing w:val="0"/>
        <w:rPr>
          <w:rFonts w:ascii="Times New Roman" w:hAnsi="Times New Roman" w:cs="Times New Roman"/>
          <w:bCs/>
          <w:sz w:val="24"/>
          <w:szCs w:val="24"/>
        </w:rPr>
      </w:pPr>
      <w:r w:rsidRPr="00D502CB">
        <w:rPr>
          <w:rFonts w:ascii="Times New Roman" w:hAnsi="Times New Roman" w:cs="Times New Roman"/>
          <w:bCs/>
          <w:sz w:val="24"/>
          <w:szCs w:val="24"/>
        </w:rPr>
        <w:t>The Ombuds is</w:t>
      </w:r>
      <w:r w:rsidR="008F6591" w:rsidRPr="00D502CB">
        <w:rPr>
          <w:rFonts w:ascii="Times New Roman" w:hAnsi="Times New Roman" w:cs="Times New Roman"/>
          <w:bCs/>
          <w:sz w:val="24"/>
          <w:szCs w:val="24"/>
        </w:rPr>
        <w:t xml:space="preserve"> an internal resource. It is</w:t>
      </w:r>
      <w:r w:rsidRPr="00D502CB">
        <w:rPr>
          <w:rFonts w:ascii="Times New Roman" w:hAnsi="Times New Roman" w:cs="Times New Roman"/>
          <w:bCs/>
          <w:sz w:val="24"/>
          <w:szCs w:val="24"/>
        </w:rPr>
        <w:t xml:space="preserve"> not a representative of and does not act on behalf of the employer</w:t>
      </w:r>
      <w:r w:rsidR="008F6591" w:rsidRPr="00D502CB">
        <w:rPr>
          <w:rFonts w:ascii="Times New Roman" w:hAnsi="Times New Roman" w:cs="Times New Roman"/>
          <w:bCs/>
          <w:sz w:val="24"/>
          <w:szCs w:val="24"/>
        </w:rPr>
        <w:t>.</w:t>
      </w:r>
      <w:r w:rsidRPr="00D502CB">
        <w:rPr>
          <w:rFonts w:ascii="Times New Roman" w:hAnsi="Times New Roman" w:cs="Times New Roman"/>
          <w:bCs/>
          <w:sz w:val="24"/>
          <w:szCs w:val="24"/>
        </w:rPr>
        <w:t xml:space="preserve"> </w:t>
      </w:r>
      <w:r w:rsidR="008F6591" w:rsidRPr="00D502CB">
        <w:rPr>
          <w:rFonts w:ascii="Times New Roman" w:hAnsi="Times New Roman" w:cs="Times New Roman"/>
          <w:bCs/>
          <w:sz w:val="24"/>
          <w:szCs w:val="24"/>
        </w:rPr>
        <w:t>C</w:t>
      </w:r>
      <w:r w:rsidR="00616C9A" w:rsidRPr="00D502CB">
        <w:rPr>
          <w:rFonts w:ascii="Times New Roman" w:hAnsi="Times New Roman" w:cs="Times New Roman"/>
          <w:bCs/>
          <w:sz w:val="24"/>
          <w:szCs w:val="24"/>
        </w:rPr>
        <w:t xml:space="preserve">ommunications made to the Ombuds </w:t>
      </w:r>
      <w:r w:rsidR="00922C39" w:rsidRPr="00D502CB">
        <w:rPr>
          <w:rFonts w:ascii="Times New Roman" w:hAnsi="Times New Roman" w:cs="Times New Roman"/>
          <w:bCs/>
          <w:sz w:val="24"/>
          <w:szCs w:val="24"/>
        </w:rPr>
        <w:t xml:space="preserve">do </w:t>
      </w:r>
      <w:r w:rsidR="00616C9A" w:rsidRPr="00D502CB">
        <w:rPr>
          <w:rFonts w:ascii="Times New Roman" w:hAnsi="Times New Roman" w:cs="Times New Roman"/>
          <w:bCs/>
          <w:sz w:val="24"/>
          <w:szCs w:val="24"/>
        </w:rPr>
        <w:t>not</w:t>
      </w:r>
      <w:r w:rsidR="00922C39" w:rsidRPr="00D502CB">
        <w:rPr>
          <w:rFonts w:ascii="Times New Roman" w:hAnsi="Times New Roman" w:cs="Times New Roman"/>
          <w:bCs/>
          <w:sz w:val="24"/>
          <w:szCs w:val="24"/>
        </w:rPr>
        <w:t xml:space="preserve"> constitute</w:t>
      </w:r>
      <w:r w:rsidR="00616C9A" w:rsidRPr="00D502CB">
        <w:rPr>
          <w:rFonts w:ascii="Times New Roman" w:hAnsi="Times New Roman" w:cs="Times New Roman"/>
          <w:bCs/>
          <w:sz w:val="24"/>
          <w:szCs w:val="24"/>
        </w:rPr>
        <w:t xml:space="preserve"> notice to the organization. The Ombuds refers individuals to the appropriate place where </w:t>
      </w:r>
      <w:r w:rsidR="00D81838" w:rsidRPr="00D502CB">
        <w:rPr>
          <w:rFonts w:ascii="Times New Roman" w:hAnsi="Times New Roman" w:cs="Times New Roman"/>
          <w:bCs/>
          <w:sz w:val="24"/>
          <w:szCs w:val="24"/>
        </w:rPr>
        <w:t>official</w:t>
      </w:r>
      <w:r w:rsidR="00616C9A" w:rsidRPr="00D502CB">
        <w:rPr>
          <w:rFonts w:ascii="Times New Roman" w:hAnsi="Times New Roman" w:cs="Times New Roman"/>
          <w:bCs/>
          <w:sz w:val="24"/>
          <w:szCs w:val="24"/>
        </w:rPr>
        <w:t xml:space="preserve"> notice can </w:t>
      </w:r>
      <w:r w:rsidR="00616C9A" w:rsidRPr="00BF088C">
        <w:rPr>
          <w:rFonts w:ascii="Times New Roman" w:hAnsi="Times New Roman" w:cs="Times New Roman"/>
          <w:bCs/>
          <w:sz w:val="24"/>
          <w:szCs w:val="24"/>
        </w:rPr>
        <w:t xml:space="preserve">be made. </w:t>
      </w:r>
    </w:p>
    <w:p w14:paraId="55E0228A" w14:textId="12F9EFF5" w:rsidR="004D740F" w:rsidRDefault="004D740F" w:rsidP="004D740F">
      <w:pPr>
        <w:pStyle w:val="ListParagraph"/>
        <w:spacing w:after="120" w:line="240" w:lineRule="auto"/>
        <w:ind w:left="1021"/>
        <w:contextualSpacing w:val="0"/>
        <w:rPr>
          <w:rFonts w:ascii="Times New Roman" w:hAnsi="Times New Roman" w:cs="Times New Roman"/>
          <w:bCs/>
          <w:sz w:val="24"/>
          <w:szCs w:val="24"/>
        </w:rPr>
      </w:pPr>
    </w:p>
    <w:p w14:paraId="19774BF2" w14:textId="1F686300" w:rsidR="00BF7EA1" w:rsidRDefault="00BF7EA1" w:rsidP="004D740F">
      <w:pPr>
        <w:pStyle w:val="ListParagraph"/>
        <w:spacing w:after="120" w:line="240" w:lineRule="auto"/>
        <w:ind w:left="1021"/>
        <w:contextualSpacing w:val="0"/>
        <w:rPr>
          <w:rFonts w:ascii="Times New Roman" w:hAnsi="Times New Roman" w:cs="Times New Roman"/>
          <w:bCs/>
          <w:sz w:val="24"/>
          <w:szCs w:val="24"/>
        </w:rPr>
      </w:pPr>
    </w:p>
    <w:p w14:paraId="02AAB412" w14:textId="77777777" w:rsidR="00BF7EA1" w:rsidRPr="00BF088C" w:rsidRDefault="00BF7EA1" w:rsidP="004D740F">
      <w:pPr>
        <w:pStyle w:val="ListParagraph"/>
        <w:spacing w:after="120" w:line="240" w:lineRule="auto"/>
        <w:ind w:left="1021"/>
        <w:contextualSpacing w:val="0"/>
        <w:rPr>
          <w:rFonts w:ascii="Times New Roman" w:hAnsi="Times New Roman" w:cs="Times New Roman"/>
          <w:bCs/>
          <w:sz w:val="24"/>
          <w:szCs w:val="24"/>
        </w:rPr>
      </w:pPr>
    </w:p>
    <w:p w14:paraId="371786C6" w14:textId="22521363" w:rsidR="00BF088C" w:rsidRPr="00BF088C" w:rsidRDefault="00BF088C"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BF088C">
        <w:rPr>
          <w:rFonts w:ascii="Times New Roman" w:hAnsi="Times New Roman" w:cs="Times New Roman"/>
          <w:b/>
          <w:bCs/>
          <w:sz w:val="24"/>
          <w:szCs w:val="24"/>
        </w:rPr>
        <w:lastRenderedPageBreak/>
        <w:t xml:space="preserve">Recordkeeping and </w:t>
      </w:r>
      <w:r w:rsidR="000B2CAF">
        <w:rPr>
          <w:rFonts w:ascii="Times New Roman" w:hAnsi="Times New Roman" w:cs="Times New Roman"/>
          <w:b/>
          <w:bCs/>
          <w:sz w:val="24"/>
          <w:szCs w:val="24"/>
        </w:rPr>
        <w:t>R</w:t>
      </w:r>
      <w:r w:rsidRPr="00BF088C">
        <w:rPr>
          <w:rFonts w:ascii="Times New Roman" w:hAnsi="Times New Roman" w:cs="Times New Roman"/>
          <w:b/>
          <w:bCs/>
          <w:sz w:val="24"/>
          <w:szCs w:val="24"/>
        </w:rPr>
        <w:t>eporting</w:t>
      </w:r>
    </w:p>
    <w:p w14:paraId="41C14BB4" w14:textId="77777777" w:rsidR="008B3151" w:rsidRDefault="00D552A7" w:rsidP="004D740F">
      <w:pPr>
        <w:pStyle w:val="ListParagraph"/>
        <w:numPr>
          <w:ilvl w:val="1"/>
          <w:numId w:val="1"/>
        </w:numPr>
        <w:spacing w:after="120" w:line="240" w:lineRule="auto"/>
        <w:contextualSpacing w:val="0"/>
        <w:rPr>
          <w:rFonts w:ascii="Times New Roman" w:hAnsi="Times New Roman" w:cs="Times New Roman"/>
          <w:sz w:val="24"/>
          <w:szCs w:val="24"/>
        </w:rPr>
      </w:pPr>
      <w:r w:rsidRPr="00D552A7">
        <w:rPr>
          <w:rFonts w:ascii="Times New Roman" w:hAnsi="Times New Roman" w:cs="Times New Roman"/>
          <w:sz w:val="24"/>
          <w:szCs w:val="24"/>
        </w:rPr>
        <w:t>The Ombuds office keeps no records containing identifying information on behalf of the organization.</w:t>
      </w:r>
    </w:p>
    <w:p w14:paraId="623DF05E" w14:textId="2B96582C" w:rsidR="00D552A7" w:rsidRPr="008B3151" w:rsidRDefault="00BF088C" w:rsidP="004D740F">
      <w:pPr>
        <w:pStyle w:val="ListParagraph"/>
        <w:numPr>
          <w:ilvl w:val="1"/>
          <w:numId w:val="1"/>
        </w:numPr>
        <w:spacing w:after="120" w:line="240" w:lineRule="auto"/>
        <w:contextualSpacing w:val="0"/>
        <w:rPr>
          <w:rFonts w:ascii="Times New Roman" w:hAnsi="Times New Roman" w:cs="Times New Roman"/>
          <w:sz w:val="24"/>
          <w:szCs w:val="24"/>
        </w:rPr>
      </w:pPr>
      <w:r w:rsidRPr="008B3151">
        <w:rPr>
          <w:rFonts w:ascii="Times New Roman" w:hAnsi="Times New Roman" w:cs="Times New Roman"/>
          <w:sz w:val="24"/>
          <w:szCs w:val="24"/>
        </w:rPr>
        <w:t>The Ombuds</w:t>
      </w:r>
      <w:r w:rsidR="00087554" w:rsidRPr="008B3151">
        <w:rPr>
          <w:rFonts w:ascii="Times New Roman" w:hAnsi="Times New Roman" w:cs="Times New Roman"/>
          <w:sz w:val="24"/>
          <w:szCs w:val="24"/>
        </w:rPr>
        <w:t xml:space="preserve"> office</w:t>
      </w:r>
      <w:r w:rsidRPr="008B3151">
        <w:rPr>
          <w:rFonts w:ascii="Times New Roman" w:hAnsi="Times New Roman" w:cs="Times New Roman"/>
          <w:sz w:val="24"/>
          <w:szCs w:val="24"/>
        </w:rPr>
        <w:t xml:space="preserve"> may maintain records regarding discussions or issues, and does so in a manner that safeguards confidentiality and privacy. </w:t>
      </w:r>
    </w:p>
    <w:p w14:paraId="3062A286" w14:textId="77777777" w:rsidR="008B3151" w:rsidRPr="008B3151" w:rsidRDefault="00087554" w:rsidP="004D740F">
      <w:pPr>
        <w:pStyle w:val="ListParagraph"/>
        <w:numPr>
          <w:ilvl w:val="1"/>
          <w:numId w:val="1"/>
        </w:numPr>
        <w:spacing w:after="120" w:line="240" w:lineRule="auto"/>
        <w:contextualSpacing w:val="0"/>
        <w:rPr>
          <w:rFonts w:ascii="Times New Roman" w:hAnsi="Times New Roman" w:cs="Times New Roman"/>
          <w:b/>
          <w:bCs/>
          <w:sz w:val="24"/>
          <w:szCs w:val="24"/>
        </w:rPr>
      </w:pPr>
      <w:r>
        <w:rPr>
          <w:rFonts w:ascii="Times New Roman" w:hAnsi="Times New Roman" w:cs="Times New Roman"/>
          <w:sz w:val="24"/>
          <w:szCs w:val="24"/>
        </w:rPr>
        <w:t>The Ombuds office</w:t>
      </w:r>
      <w:r w:rsidR="00BF088C" w:rsidRPr="00087554">
        <w:rPr>
          <w:rFonts w:ascii="Times New Roman" w:hAnsi="Times New Roman" w:cs="Times New Roman"/>
          <w:sz w:val="24"/>
          <w:szCs w:val="24"/>
        </w:rPr>
        <w:t xml:space="preserve"> maintains information (e.g., notes, phone messages, appointment calendars) in a secure location and manner, protected from inspection by others (including management), and has a consistent and standard practice for the destruction of such information. </w:t>
      </w:r>
    </w:p>
    <w:p w14:paraId="19E4BFE1" w14:textId="77777777" w:rsidR="008B3151" w:rsidRPr="008B3151" w:rsidRDefault="00087554"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8B3151">
        <w:rPr>
          <w:rFonts w:ascii="Times New Roman" w:hAnsi="Times New Roman" w:cs="Times New Roman"/>
          <w:sz w:val="24"/>
          <w:szCs w:val="24"/>
        </w:rPr>
        <w:t>The Ombuds office</w:t>
      </w:r>
      <w:r w:rsidR="00BF088C" w:rsidRPr="008B3151">
        <w:rPr>
          <w:rFonts w:ascii="Times New Roman" w:hAnsi="Times New Roman" w:cs="Times New Roman"/>
          <w:sz w:val="24"/>
          <w:szCs w:val="24"/>
        </w:rPr>
        <w:t xml:space="preserve"> destroy</w:t>
      </w:r>
      <w:r w:rsidR="000B2CAF" w:rsidRPr="008B3151">
        <w:rPr>
          <w:rFonts w:ascii="Times New Roman" w:hAnsi="Times New Roman" w:cs="Times New Roman"/>
          <w:sz w:val="24"/>
          <w:szCs w:val="24"/>
        </w:rPr>
        <w:t>s</w:t>
      </w:r>
      <w:r w:rsidR="00BF088C" w:rsidRPr="008B3151">
        <w:rPr>
          <w:rFonts w:ascii="Times New Roman" w:hAnsi="Times New Roman" w:cs="Times New Roman"/>
          <w:sz w:val="24"/>
          <w:szCs w:val="24"/>
        </w:rPr>
        <w:t xml:space="preserve"> transitory personal information provided to them from employees when it is no longer required</w:t>
      </w:r>
      <w:r w:rsidR="00BF088C" w:rsidRPr="008B3151">
        <w:rPr>
          <w:rFonts w:ascii="Arial" w:hAnsi="Arial" w:cs="Arial"/>
          <w:sz w:val="24"/>
          <w:szCs w:val="24"/>
        </w:rPr>
        <w:t>.</w:t>
      </w:r>
    </w:p>
    <w:p w14:paraId="588E6599" w14:textId="591E7806" w:rsidR="008B3151" w:rsidRPr="004D740F" w:rsidRDefault="008B3151"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8B3151">
        <w:rPr>
          <w:rFonts w:ascii="Times New Roman" w:hAnsi="Times New Roman" w:cs="Times New Roman"/>
          <w:sz w:val="24"/>
          <w:szCs w:val="24"/>
        </w:rPr>
        <w:t>The Ombuds office prepares any data and reports in a manner that protects confidentiality.</w:t>
      </w:r>
    </w:p>
    <w:p w14:paraId="00EF546D" w14:textId="77777777" w:rsidR="004D740F" w:rsidRPr="008B3151"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7684DA0D" w14:textId="2AC08A2E" w:rsidR="009E4576" w:rsidRPr="00D502CB" w:rsidRDefault="009E4576"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bCs/>
          <w:sz w:val="24"/>
          <w:szCs w:val="24"/>
        </w:rPr>
        <w:t>Outreach and Collaboration</w:t>
      </w:r>
    </w:p>
    <w:p w14:paraId="61AE2107" w14:textId="37341AE1" w:rsidR="009E4576" w:rsidRPr="00D502CB" w:rsidRDefault="00340870"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9E4576" w:rsidRPr="00D502CB">
        <w:rPr>
          <w:rFonts w:ascii="Times New Roman" w:hAnsi="Times New Roman" w:cs="Times New Roman"/>
          <w:sz w:val="24"/>
          <w:szCs w:val="24"/>
        </w:rPr>
        <w:t xml:space="preserve">Ombuds undertakes outreach and education activities to build effective relationships with </w:t>
      </w:r>
      <w:r w:rsidR="00D7728D" w:rsidRPr="00D502CB">
        <w:rPr>
          <w:rFonts w:ascii="Times New Roman" w:hAnsi="Times New Roman" w:cs="Times New Roman"/>
          <w:sz w:val="24"/>
          <w:szCs w:val="24"/>
        </w:rPr>
        <w:t xml:space="preserve">those affected by </w:t>
      </w:r>
      <w:r w:rsidR="004C69C1" w:rsidRPr="00D502CB">
        <w:rPr>
          <w:rFonts w:ascii="Times New Roman" w:hAnsi="Times New Roman" w:cs="Times New Roman"/>
          <w:sz w:val="24"/>
          <w:szCs w:val="24"/>
        </w:rPr>
        <w:t>their</w:t>
      </w:r>
      <w:r w:rsidR="00D7728D" w:rsidRPr="00D502CB">
        <w:rPr>
          <w:rFonts w:ascii="Times New Roman" w:hAnsi="Times New Roman" w:cs="Times New Roman"/>
          <w:sz w:val="24"/>
          <w:szCs w:val="24"/>
        </w:rPr>
        <w:t xml:space="preserve"> work</w:t>
      </w:r>
      <w:r w:rsidR="00F13D1F" w:rsidRPr="00D502CB">
        <w:rPr>
          <w:rFonts w:ascii="Times New Roman" w:hAnsi="Times New Roman" w:cs="Times New Roman"/>
          <w:sz w:val="24"/>
          <w:szCs w:val="24"/>
        </w:rPr>
        <w:t>.</w:t>
      </w:r>
    </w:p>
    <w:p w14:paraId="6D0F8749" w14:textId="2802CE8D" w:rsidR="003A75BB" w:rsidRPr="004D740F" w:rsidRDefault="004C69C1" w:rsidP="004D740F">
      <w:pPr>
        <w:pStyle w:val="ListParagraph"/>
        <w:numPr>
          <w:ilvl w:val="1"/>
          <w:numId w:val="1"/>
        </w:numPr>
        <w:spacing w:after="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Ombuds office </w:t>
      </w:r>
      <w:r w:rsidR="009E4576" w:rsidRPr="00D502CB">
        <w:rPr>
          <w:rFonts w:ascii="Times New Roman" w:hAnsi="Times New Roman" w:cs="Times New Roman"/>
          <w:sz w:val="24"/>
          <w:szCs w:val="24"/>
        </w:rPr>
        <w:t>works proactively with other stakeholders to ensure mutual understanding of respective roles and responsibilities, to establish proto</w:t>
      </w:r>
      <w:r w:rsidR="00D7728D" w:rsidRPr="00D502CB">
        <w:rPr>
          <w:rFonts w:ascii="Times New Roman" w:hAnsi="Times New Roman" w:cs="Times New Roman"/>
          <w:sz w:val="24"/>
          <w:szCs w:val="24"/>
        </w:rPr>
        <w:t xml:space="preserve">cols for referrals and overlap and </w:t>
      </w:r>
      <w:r w:rsidR="009E4576" w:rsidRPr="00D502CB">
        <w:rPr>
          <w:rFonts w:ascii="Times New Roman" w:hAnsi="Times New Roman" w:cs="Times New Roman"/>
          <w:sz w:val="24"/>
          <w:szCs w:val="24"/>
        </w:rPr>
        <w:t xml:space="preserve">to build cooperative relationships. </w:t>
      </w:r>
    </w:p>
    <w:p w14:paraId="0EBAC168" w14:textId="5513DB79" w:rsidR="004D740F" w:rsidRDefault="004D740F" w:rsidP="004D740F">
      <w:pPr>
        <w:pStyle w:val="ListParagraph"/>
        <w:spacing w:after="0" w:line="240" w:lineRule="auto"/>
        <w:ind w:left="454"/>
        <w:contextualSpacing w:val="0"/>
        <w:rPr>
          <w:rFonts w:ascii="Times New Roman" w:hAnsi="Times New Roman" w:cs="Times New Roman"/>
          <w:sz w:val="24"/>
          <w:szCs w:val="24"/>
        </w:rPr>
      </w:pPr>
    </w:p>
    <w:p w14:paraId="75D79EE0" w14:textId="77777777" w:rsidR="004D740F" w:rsidRPr="00B146C5" w:rsidRDefault="004D740F" w:rsidP="004D740F">
      <w:pPr>
        <w:pStyle w:val="ListParagraph"/>
        <w:spacing w:after="0" w:line="240" w:lineRule="auto"/>
        <w:ind w:left="454"/>
        <w:contextualSpacing w:val="0"/>
        <w:rPr>
          <w:rFonts w:ascii="Times New Roman" w:hAnsi="Times New Roman" w:cs="Times New Roman"/>
          <w:b/>
          <w:bCs/>
          <w:sz w:val="24"/>
          <w:szCs w:val="24"/>
        </w:rPr>
      </w:pPr>
    </w:p>
    <w:p w14:paraId="3904F203" w14:textId="7C5505F8" w:rsidR="00033D8D" w:rsidRDefault="00157134" w:rsidP="004D740F">
      <w:pPr>
        <w:spacing w:after="0" w:line="240" w:lineRule="auto"/>
        <w:jc w:val="center"/>
        <w:rPr>
          <w:rFonts w:ascii="Times New Roman" w:hAnsi="Times New Roman" w:cs="Times New Roman"/>
          <w:b/>
          <w:caps/>
          <w:sz w:val="24"/>
          <w:szCs w:val="24"/>
        </w:rPr>
      </w:pPr>
      <w:r w:rsidRPr="003A75BB">
        <w:rPr>
          <w:rFonts w:ascii="Times New Roman" w:hAnsi="Times New Roman" w:cs="Times New Roman"/>
          <w:b/>
          <w:caps/>
          <w:sz w:val="24"/>
          <w:szCs w:val="24"/>
        </w:rPr>
        <w:t>PART</w:t>
      </w:r>
      <w:r w:rsidR="00922C39" w:rsidRPr="003A75BB">
        <w:rPr>
          <w:rFonts w:ascii="Times New Roman" w:hAnsi="Times New Roman" w:cs="Times New Roman"/>
          <w:b/>
          <w:caps/>
          <w:sz w:val="24"/>
          <w:szCs w:val="24"/>
        </w:rPr>
        <w:t> </w:t>
      </w:r>
      <w:r w:rsidRPr="003A75BB">
        <w:rPr>
          <w:rFonts w:ascii="Times New Roman" w:hAnsi="Times New Roman" w:cs="Times New Roman"/>
          <w:b/>
          <w:caps/>
          <w:sz w:val="24"/>
          <w:szCs w:val="24"/>
        </w:rPr>
        <w:t>II</w:t>
      </w:r>
      <w:r w:rsidR="00F842CA" w:rsidRPr="003A75BB">
        <w:rPr>
          <w:rFonts w:ascii="Times New Roman" w:hAnsi="Times New Roman" w:cs="Times New Roman"/>
          <w:b/>
          <w:caps/>
          <w:sz w:val="24"/>
          <w:szCs w:val="24"/>
        </w:rPr>
        <w:t xml:space="preserve">: Enabling the </w:t>
      </w:r>
      <w:r w:rsidR="00F939A1" w:rsidRPr="003A75BB">
        <w:rPr>
          <w:rFonts w:ascii="Times New Roman" w:hAnsi="Times New Roman" w:cs="Times New Roman"/>
          <w:b/>
          <w:caps/>
          <w:sz w:val="24"/>
          <w:szCs w:val="24"/>
        </w:rPr>
        <w:t xml:space="preserve">Function and the </w:t>
      </w:r>
      <w:r w:rsidR="00F842CA" w:rsidRPr="003A75BB">
        <w:rPr>
          <w:rFonts w:ascii="Times New Roman" w:hAnsi="Times New Roman" w:cs="Times New Roman"/>
          <w:b/>
          <w:caps/>
          <w:sz w:val="24"/>
          <w:szCs w:val="24"/>
        </w:rPr>
        <w:t>Community</w:t>
      </w:r>
    </w:p>
    <w:p w14:paraId="64D3063C" w14:textId="77777777" w:rsidR="004D740F" w:rsidRPr="00B146C5" w:rsidRDefault="004D740F" w:rsidP="004D740F">
      <w:pPr>
        <w:spacing w:after="120" w:line="240" w:lineRule="auto"/>
        <w:jc w:val="center"/>
        <w:rPr>
          <w:rFonts w:ascii="Times New Roman" w:hAnsi="Times New Roman" w:cs="Times New Roman"/>
          <w:b/>
          <w:caps/>
          <w:sz w:val="24"/>
          <w:szCs w:val="24"/>
        </w:rPr>
      </w:pPr>
    </w:p>
    <w:p w14:paraId="41F33642" w14:textId="7FEF34D4" w:rsidR="00F842CA" w:rsidRPr="00D502CB" w:rsidRDefault="00F842CA"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sz w:val="24"/>
          <w:szCs w:val="24"/>
        </w:rPr>
        <w:t>Leadership Support</w:t>
      </w:r>
    </w:p>
    <w:p w14:paraId="11D1A3D6" w14:textId="702B9A81" w:rsidR="00F842CA" w:rsidRPr="00D502CB" w:rsidRDefault="00A052B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organization’s leadership </w:t>
      </w:r>
      <w:r w:rsidR="004C69C1" w:rsidRPr="00D502CB">
        <w:rPr>
          <w:rFonts w:ascii="Times New Roman" w:hAnsi="Times New Roman" w:cs="Times New Roman"/>
          <w:sz w:val="24"/>
          <w:szCs w:val="24"/>
        </w:rPr>
        <w:t xml:space="preserve">provides </w:t>
      </w:r>
      <w:r w:rsidRPr="00D502CB">
        <w:rPr>
          <w:rFonts w:ascii="Times New Roman" w:hAnsi="Times New Roman" w:cs="Times New Roman"/>
          <w:sz w:val="24"/>
          <w:szCs w:val="24"/>
        </w:rPr>
        <w:t>visible support</w:t>
      </w:r>
      <w:r w:rsidR="004C69C1" w:rsidRPr="00D502CB">
        <w:rPr>
          <w:rFonts w:ascii="Times New Roman" w:hAnsi="Times New Roman" w:cs="Times New Roman"/>
          <w:sz w:val="24"/>
          <w:szCs w:val="24"/>
        </w:rPr>
        <w:t>, renewed</w:t>
      </w:r>
      <w:r w:rsidR="00934E72" w:rsidRPr="00D502CB">
        <w:rPr>
          <w:rFonts w:ascii="Times New Roman" w:hAnsi="Times New Roman" w:cs="Times New Roman"/>
          <w:sz w:val="24"/>
          <w:szCs w:val="24"/>
        </w:rPr>
        <w:t xml:space="preserve"> </w:t>
      </w:r>
      <w:r w:rsidR="004C69C1" w:rsidRPr="00D502CB">
        <w:rPr>
          <w:rFonts w:ascii="Times New Roman" w:hAnsi="Times New Roman" w:cs="Times New Roman"/>
          <w:sz w:val="24"/>
          <w:szCs w:val="24"/>
        </w:rPr>
        <w:t>as leadership changes</w:t>
      </w:r>
      <w:r w:rsidRPr="00D502CB">
        <w:rPr>
          <w:rFonts w:ascii="Times New Roman" w:hAnsi="Times New Roman" w:cs="Times New Roman"/>
          <w:sz w:val="24"/>
          <w:szCs w:val="24"/>
        </w:rPr>
        <w:t>.</w:t>
      </w:r>
      <w:r w:rsidR="00F842CA" w:rsidRPr="00D502CB">
        <w:rPr>
          <w:rFonts w:ascii="Times New Roman" w:hAnsi="Times New Roman" w:cs="Times New Roman"/>
          <w:sz w:val="24"/>
          <w:szCs w:val="24"/>
        </w:rPr>
        <w:t xml:space="preserve"> </w:t>
      </w:r>
    </w:p>
    <w:p w14:paraId="409F2A13" w14:textId="77777777" w:rsidR="00F842CA" w:rsidRPr="00D502CB" w:rsidRDefault="00A052B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 organization’s leadership should carefully consider any specific pulse checks, observations, and recommendations provided by the Ombuds.</w:t>
      </w:r>
    </w:p>
    <w:p w14:paraId="6B631B10" w14:textId="1AE360C5" w:rsidR="00BF088C" w:rsidRPr="004D740F" w:rsidRDefault="00A052B3"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organization’s leadership ensures appropriate financial and human resources </w:t>
      </w:r>
      <w:r w:rsidR="004C69C1" w:rsidRPr="00D502CB">
        <w:rPr>
          <w:rFonts w:ascii="Times New Roman" w:hAnsi="Times New Roman" w:cs="Times New Roman"/>
          <w:sz w:val="24"/>
          <w:szCs w:val="24"/>
        </w:rPr>
        <w:t xml:space="preserve">to </w:t>
      </w:r>
      <w:r w:rsidR="00BE7C1E" w:rsidRPr="00D502CB">
        <w:rPr>
          <w:rFonts w:ascii="Times New Roman" w:hAnsi="Times New Roman" w:cs="Times New Roman"/>
          <w:sz w:val="24"/>
          <w:szCs w:val="24"/>
        </w:rPr>
        <w:t>provide</w:t>
      </w:r>
      <w:r w:rsidRPr="00D502CB">
        <w:rPr>
          <w:rFonts w:ascii="Times New Roman" w:hAnsi="Times New Roman" w:cs="Times New Roman"/>
          <w:sz w:val="24"/>
          <w:szCs w:val="24"/>
        </w:rPr>
        <w:t xml:space="preserve"> Ombuds </w:t>
      </w:r>
      <w:r w:rsidR="004C69C1" w:rsidRPr="00D502CB">
        <w:rPr>
          <w:rFonts w:ascii="Times New Roman" w:hAnsi="Times New Roman" w:cs="Times New Roman"/>
          <w:sz w:val="24"/>
          <w:szCs w:val="24"/>
        </w:rPr>
        <w:t>services</w:t>
      </w:r>
      <w:r w:rsidRPr="00D502CB">
        <w:rPr>
          <w:rFonts w:ascii="Times New Roman" w:hAnsi="Times New Roman" w:cs="Times New Roman"/>
          <w:sz w:val="24"/>
          <w:szCs w:val="24"/>
        </w:rPr>
        <w:t xml:space="preserve"> and to allow the active promotion of ser</w:t>
      </w:r>
      <w:r w:rsidR="00F13D1F" w:rsidRPr="00D502CB">
        <w:rPr>
          <w:rFonts w:ascii="Times New Roman" w:hAnsi="Times New Roman" w:cs="Times New Roman"/>
          <w:sz w:val="24"/>
          <w:szCs w:val="24"/>
        </w:rPr>
        <w:t>vices within the organization.</w:t>
      </w:r>
    </w:p>
    <w:p w14:paraId="20043691" w14:textId="77777777" w:rsidR="004D740F" w:rsidRPr="00BF088C"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77EF8096" w14:textId="4B49DAFE" w:rsidR="009F3B13" w:rsidRPr="00BF088C" w:rsidRDefault="009E467B" w:rsidP="004D740F">
      <w:pPr>
        <w:pStyle w:val="ListParagraph"/>
        <w:numPr>
          <w:ilvl w:val="0"/>
          <w:numId w:val="1"/>
        </w:numPr>
        <w:spacing w:after="120" w:line="240" w:lineRule="auto"/>
        <w:contextualSpacing w:val="0"/>
        <w:rPr>
          <w:rFonts w:ascii="Times New Roman" w:hAnsi="Times New Roman" w:cs="Times New Roman"/>
          <w:b/>
          <w:bCs/>
          <w:sz w:val="24"/>
          <w:szCs w:val="24"/>
        </w:rPr>
      </w:pPr>
      <w:r w:rsidRPr="00BF088C">
        <w:rPr>
          <w:rFonts w:ascii="Times New Roman" w:hAnsi="Times New Roman" w:cs="Times New Roman"/>
          <w:b/>
          <w:bCs/>
          <w:sz w:val="24"/>
          <w:szCs w:val="24"/>
        </w:rPr>
        <w:t xml:space="preserve">Classification and </w:t>
      </w:r>
      <w:r w:rsidR="00A10005" w:rsidRPr="00BF088C">
        <w:rPr>
          <w:rFonts w:ascii="Times New Roman" w:hAnsi="Times New Roman" w:cs="Times New Roman"/>
          <w:b/>
          <w:bCs/>
          <w:sz w:val="24"/>
          <w:szCs w:val="24"/>
        </w:rPr>
        <w:t>Staffing</w:t>
      </w:r>
    </w:p>
    <w:p w14:paraId="6CD884C9" w14:textId="236B7CF9" w:rsidR="009E467B" w:rsidRPr="00D502CB" w:rsidRDefault="009E467B"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5F6F69" w:rsidRPr="00D502CB">
        <w:rPr>
          <w:rFonts w:ascii="Times New Roman" w:hAnsi="Times New Roman" w:cs="Times New Roman"/>
          <w:sz w:val="24"/>
          <w:szCs w:val="24"/>
        </w:rPr>
        <w:t>ICOO should explore</w:t>
      </w:r>
      <w:r w:rsidRPr="00D502CB">
        <w:rPr>
          <w:rFonts w:ascii="Times New Roman" w:hAnsi="Times New Roman" w:cs="Times New Roman"/>
          <w:sz w:val="24"/>
          <w:szCs w:val="24"/>
        </w:rPr>
        <w:t xml:space="preserve"> with the Office of the Chief Hu</w:t>
      </w:r>
      <w:r w:rsidR="005F6F69" w:rsidRPr="00D502CB">
        <w:rPr>
          <w:rFonts w:ascii="Times New Roman" w:hAnsi="Times New Roman" w:cs="Times New Roman"/>
          <w:sz w:val="24"/>
          <w:szCs w:val="24"/>
        </w:rPr>
        <w:t>man Resources Officer (OCHRO) the option of a</w:t>
      </w:r>
      <w:r w:rsidRPr="00D502CB">
        <w:rPr>
          <w:rFonts w:ascii="Times New Roman" w:hAnsi="Times New Roman" w:cs="Times New Roman"/>
          <w:sz w:val="24"/>
          <w:szCs w:val="24"/>
        </w:rPr>
        <w:t xml:space="preserve"> common c</w:t>
      </w:r>
      <w:r w:rsidR="005F6F69" w:rsidRPr="00D502CB">
        <w:rPr>
          <w:rFonts w:ascii="Times New Roman" w:hAnsi="Times New Roman" w:cs="Times New Roman"/>
          <w:sz w:val="24"/>
          <w:szCs w:val="24"/>
        </w:rPr>
        <w:t xml:space="preserve">lassification for </w:t>
      </w:r>
      <w:r w:rsidRPr="00D502CB">
        <w:rPr>
          <w:rFonts w:ascii="Times New Roman" w:hAnsi="Times New Roman" w:cs="Times New Roman"/>
          <w:sz w:val="24"/>
          <w:szCs w:val="24"/>
        </w:rPr>
        <w:t>the Ombuds function.</w:t>
      </w:r>
    </w:p>
    <w:p w14:paraId="602BFC9F" w14:textId="62C1D77F" w:rsidR="00BF088C" w:rsidRPr="00BF7EA1" w:rsidRDefault="00AD0D35"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 organization</w:t>
      </w:r>
      <w:r w:rsidR="004E729F" w:rsidRPr="00D502CB">
        <w:rPr>
          <w:rFonts w:ascii="Times New Roman" w:hAnsi="Times New Roman" w:cs="Times New Roman"/>
          <w:sz w:val="24"/>
          <w:szCs w:val="24"/>
        </w:rPr>
        <w:t xml:space="preserve"> reinf</w:t>
      </w:r>
      <w:r w:rsidR="00A36AC0" w:rsidRPr="00D502CB">
        <w:rPr>
          <w:rFonts w:ascii="Times New Roman" w:hAnsi="Times New Roman" w:cs="Times New Roman"/>
          <w:sz w:val="24"/>
          <w:szCs w:val="24"/>
        </w:rPr>
        <w:t>orce</w:t>
      </w:r>
      <w:r w:rsidRPr="00D502CB">
        <w:rPr>
          <w:rFonts w:ascii="Times New Roman" w:hAnsi="Times New Roman" w:cs="Times New Roman"/>
          <w:sz w:val="24"/>
          <w:szCs w:val="24"/>
        </w:rPr>
        <w:t>s</w:t>
      </w:r>
      <w:r w:rsidR="00A36AC0" w:rsidRPr="00D502CB">
        <w:rPr>
          <w:rFonts w:ascii="Times New Roman" w:hAnsi="Times New Roman" w:cs="Times New Roman"/>
          <w:sz w:val="24"/>
          <w:szCs w:val="24"/>
        </w:rPr>
        <w:t xml:space="preserve"> the credibility of </w:t>
      </w:r>
      <w:r w:rsidR="00CA12E3"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3F1BEC" w:rsidRPr="00D502CB">
        <w:rPr>
          <w:rFonts w:ascii="Times New Roman" w:hAnsi="Times New Roman" w:cs="Times New Roman"/>
          <w:sz w:val="24"/>
          <w:szCs w:val="24"/>
        </w:rPr>
        <w:t xml:space="preserve"> </w:t>
      </w:r>
      <w:r w:rsidR="00061FF4" w:rsidRPr="00D502CB">
        <w:rPr>
          <w:rFonts w:ascii="Times New Roman" w:hAnsi="Times New Roman" w:cs="Times New Roman"/>
          <w:sz w:val="24"/>
          <w:szCs w:val="24"/>
        </w:rPr>
        <w:t xml:space="preserve">function by </w:t>
      </w:r>
      <w:r w:rsidR="004E729F" w:rsidRPr="00D502CB">
        <w:rPr>
          <w:rFonts w:ascii="Times New Roman" w:hAnsi="Times New Roman" w:cs="Times New Roman"/>
          <w:sz w:val="24"/>
          <w:szCs w:val="24"/>
        </w:rPr>
        <w:t>appoint</w:t>
      </w:r>
      <w:r w:rsidR="00CA12E3" w:rsidRPr="00D502CB">
        <w:rPr>
          <w:rFonts w:ascii="Times New Roman" w:hAnsi="Times New Roman" w:cs="Times New Roman"/>
          <w:sz w:val="24"/>
          <w:szCs w:val="24"/>
        </w:rPr>
        <w:t>ing</w:t>
      </w:r>
      <w:r w:rsidR="00FB15AE" w:rsidRPr="00D502CB">
        <w:rPr>
          <w:rFonts w:ascii="Times New Roman" w:hAnsi="Times New Roman" w:cs="Times New Roman"/>
          <w:sz w:val="24"/>
          <w:szCs w:val="24"/>
        </w:rPr>
        <w:t xml:space="preserve"> </w:t>
      </w:r>
      <w:r w:rsidR="00CA12E3" w:rsidRPr="00D502CB">
        <w:rPr>
          <w:rFonts w:ascii="Times New Roman" w:hAnsi="Times New Roman" w:cs="Times New Roman"/>
          <w:sz w:val="24"/>
          <w:szCs w:val="24"/>
        </w:rPr>
        <w:t>an</w:t>
      </w:r>
      <w:r w:rsidR="004E729F" w:rsidRPr="00D502CB">
        <w:rPr>
          <w:rFonts w:ascii="Times New Roman" w:hAnsi="Times New Roman" w:cs="Times New Roman"/>
          <w:sz w:val="24"/>
          <w:szCs w:val="24"/>
        </w:rPr>
        <w:t xml:space="preserve"> </w:t>
      </w:r>
      <w:r w:rsidR="008A3381" w:rsidRPr="00D502CB">
        <w:rPr>
          <w:rFonts w:ascii="Times New Roman" w:hAnsi="Times New Roman" w:cs="Times New Roman"/>
          <w:sz w:val="24"/>
          <w:szCs w:val="24"/>
        </w:rPr>
        <w:t>Ombuds</w:t>
      </w:r>
      <w:r w:rsidR="004E729F" w:rsidRPr="00D502CB">
        <w:rPr>
          <w:rFonts w:ascii="Times New Roman" w:hAnsi="Times New Roman" w:cs="Times New Roman"/>
          <w:sz w:val="24"/>
          <w:szCs w:val="24"/>
        </w:rPr>
        <w:t xml:space="preserve"> with sufficient professional stature, </w:t>
      </w:r>
      <w:r w:rsidR="007B1AD2" w:rsidRPr="00D502CB">
        <w:rPr>
          <w:rFonts w:ascii="Times New Roman" w:hAnsi="Times New Roman" w:cs="Times New Roman"/>
          <w:sz w:val="24"/>
          <w:szCs w:val="24"/>
        </w:rPr>
        <w:t>who possess</w:t>
      </w:r>
      <w:r w:rsidR="004C69C1" w:rsidRPr="00D502CB">
        <w:rPr>
          <w:rFonts w:ascii="Times New Roman" w:hAnsi="Times New Roman" w:cs="Times New Roman"/>
          <w:sz w:val="24"/>
          <w:szCs w:val="24"/>
        </w:rPr>
        <w:t>es</w:t>
      </w:r>
      <w:r w:rsidR="004E729F" w:rsidRPr="00D502CB">
        <w:rPr>
          <w:rFonts w:ascii="Times New Roman" w:hAnsi="Times New Roman" w:cs="Times New Roman"/>
          <w:sz w:val="24"/>
          <w:szCs w:val="24"/>
        </w:rPr>
        <w:t xml:space="preserve"> the requisite knowledge, skills, and abilities and </w:t>
      </w:r>
      <w:r w:rsidR="00CA12E3" w:rsidRPr="00D502CB">
        <w:rPr>
          <w:rFonts w:ascii="Times New Roman" w:hAnsi="Times New Roman" w:cs="Times New Roman"/>
          <w:sz w:val="24"/>
          <w:szCs w:val="24"/>
        </w:rPr>
        <w:t xml:space="preserve">is </w:t>
      </w:r>
      <w:r w:rsidR="00A36AC0" w:rsidRPr="00D502CB">
        <w:rPr>
          <w:rFonts w:ascii="Times New Roman" w:hAnsi="Times New Roman" w:cs="Times New Roman"/>
          <w:sz w:val="24"/>
          <w:szCs w:val="24"/>
        </w:rPr>
        <w:t>sufficient</w:t>
      </w:r>
      <w:r w:rsidR="00CA12E3" w:rsidRPr="00D502CB">
        <w:rPr>
          <w:rFonts w:ascii="Times New Roman" w:hAnsi="Times New Roman" w:cs="Times New Roman"/>
          <w:sz w:val="24"/>
          <w:szCs w:val="24"/>
        </w:rPr>
        <w:t>ly</w:t>
      </w:r>
      <w:r w:rsidR="00A36AC0" w:rsidRPr="00D502CB">
        <w:rPr>
          <w:rFonts w:ascii="Times New Roman" w:hAnsi="Times New Roman" w:cs="Times New Roman"/>
          <w:sz w:val="24"/>
          <w:szCs w:val="24"/>
        </w:rPr>
        <w:t xml:space="preserve"> </w:t>
      </w:r>
      <w:r w:rsidR="004E729F" w:rsidRPr="00D502CB">
        <w:rPr>
          <w:rFonts w:ascii="Times New Roman" w:hAnsi="Times New Roman" w:cs="Times New Roman"/>
          <w:sz w:val="24"/>
          <w:szCs w:val="24"/>
        </w:rPr>
        <w:t>indepen</w:t>
      </w:r>
      <w:r w:rsidR="00F13D1F" w:rsidRPr="00D502CB">
        <w:rPr>
          <w:rFonts w:ascii="Times New Roman" w:hAnsi="Times New Roman" w:cs="Times New Roman"/>
          <w:sz w:val="24"/>
          <w:szCs w:val="24"/>
        </w:rPr>
        <w:t>dent from the management cadre.</w:t>
      </w:r>
    </w:p>
    <w:p w14:paraId="41750C7C" w14:textId="77777777" w:rsidR="00BF7EA1" w:rsidRPr="00BF088C" w:rsidRDefault="00BF7EA1" w:rsidP="00BF7EA1">
      <w:pPr>
        <w:pStyle w:val="ListParagraph"/>
        <w:spacing w:after="120" w:line="240" w:lineRule="auto"/>
        <w:ind w:left="1021"/>
        <w:contextualSpacing w:val="0"/>
        <w:rPr>
          <w:rFonts w:ascii="Times New Roman" w:hAnsi="Times New Roman" w:cs="Times New Roman"/>
          <w:b/>
          <w:bCs/>
          <w:sz w:val="24"/>
          <w:szCs w:val="24"/>
        </w:rPr>
      </w:pPr>
    </w:p>
    <w:p w14:paraId="01272C88" w14:textId="298EA3BB" w:rsidR="00CF6779" w:rsidRPr="00BF088C" w:rsidRDefault="00CF6779" w:rsidP="004D740F">
      <w:pPr>
        <w:pStyle w:val="ListParagraph"/>
        <w:numPr>
          <w:ilvl w:val="0"/>
          <w:numId w:val="1"/>
        </w:numPr>
        <w:spacing w:after="120" w:line="240" w:lineRule="auto"/>
        <w:contextualSpacing w:val="0"/>
        <w:rPr>
          <w:rFonts w:ascii="Times New Roman" w:hAnsi="Times New Roman" w:cs="Times New Roman"/>
          <w:b/>
          <w:bCs/>
          <w:sz w:val="24"/>
          <w:szCs w:val="24"/>
        </w:rPr>
      </w:pPr>
      <w:r w:rsidRPr="00BF088C">
        <w:rPr>
          <w:rFonts w:ascii="Times New Roman" w:hAnsi="Times New Roman" w:cs="Times New Roman"/>
          <w:b/>
          <w:bCs/>
          <w:sz w:val="24"/>
          <w:szCs w:val="24"/>
        </w:rPr>
        <w:t>Physical</w:t>
      </w:r>
      <w:r w:rsidR="000D4234" w:rsidRPr="00BF088C">
        <w:rPr>
          <w:rFonts w:ascii="Times New Roman" w:hAnsi="Times New Roman" w:cs="Times New Roman"/>
          <w:b/>
          <w:bCs/>
          <w:sz w:val="24"/>
          <w:szCs w:val="24"/>
        </w:rPr>
        <w:t xml:space="preserve"> and Virtual</w:t>
      </w:r>
      <w:r w:rsidRPr="00BF088C">
        <w:rPr>
          <w:rFonts w:ascii="Times New Roman" w:hAnsi="Times New Roman" w:cs="Times New Roman"/>
          <w:b/>
          <w:bCs/>
          <w:sz w:val="24"/>
          <w:szCs w:val="24"/>
        </w:rPr>
        <w:t xml:space="preserve"> Facilities</w:t>
      </w:r>
    </w:p>
    <w:p w14:paraId="2B64933E" w14:textId="04F8B6A4" w:rsidR="00BF088C" w:rsidRPr="004D740F" w:rsidRDefault="00CF6779"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organization, to the fullest extent possible and consistent with resources, ensures that the Ombuds office’s physical space, its telephone and online communications systems, and information management systems enable discreet meetings and conversations and create a safe space for employees to be able to speak candidly without fear of reprisal. </w:t>
      </w:r>
    </w:p>
    <w:p w14:paraId="54835219" w14:textId="77777777" w:rsidR="004D740F" w:rsidRPr="00BF088C"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01452307" w14:textId="11D82087" w:rsidR="009F3B13" w:rsidRPr="00BF088C" w:rsidRDefault="007C2957" w:rsidP="004D740F">
      <w:pPr>
        <w:pStyle w:val="ListParagraph"/>
        <w:numPr>
          <w:ilvl w:val="0"/>
          <w:numId w:val="1"/>
        </w:numPr>
        <w:spacing w:after="120" w:line="240" w:lineRule="auto"/>
        <w:contextualSpacing w:val="0"/>
        <w:rPr>
          <w:rFonts w:ascii="Times New Roman" w:hAnsi="Times New Roman" w:cs="Times New Roman"/>
          <w:b/>
          <w:bCs/>
          <w:sz w:val="24"/>
          <w:szCs w:val="24"/>
        </w:rPr>
      </w:pPr>
      <w:r w:rsidRPr="00BF088C">
        <w:rPr>
          <w:rFonts w:ascii="Times New Roman" w:hAnsi="Times New Roman" w:cs="Times New Roman"/>
          <w:b/>
          <w:bCs/>
          <w:sz w:val="24"/>
          <w:szCs w:val="24"/>
        </w:rPr>
        <w:t>Learning and Development</w:t>
      </w:r>
    </w:p>
    <w:p w14:paraId="312A8579" w14:textId="71A320B9" w:rsidR="009F3B13" w:rsidRPr="00D502CB" w:rsidRDefault="00FB15AE"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Organizations </w:t>
      </w:r>
      <w:r w:rsidR="00646D72" w:rsidRPr="00D502CB">
        <w:rPr>
          <w:rFonts w:ascii="Times New Roman" w:hAnsi="Times New Roman" w:cs="Times New Roman"/>
          <w:sz w:val="24"/>
          <w:szCs w:val="24"/>
        </w:rPr>
        <w:t xml:space="preserve">should support training for the </w:t>
      </w:r>
      <w:r w:rsidR="008A3381" w:rsidRPr="00D502CB">
        <w:rPr>
          <w:rFonts w:ascii="Times New Roman" w:hAnsi="Times New Roman" w:cs="Times New Roman"/>
          <w:sz w:val="24"/>
          <w:szCs w:val="24"/>
        </w:rPr>
        <w:t>Ombuds</w:t>
      </w:r>
      <w:r w:rsidR="00646D72" w:rsidRPr="00D502CB">
        <w:rPr>
          <w:rFonts w:ascii="Times New Roman" w:hAnsi="Times New Roman" w:cs="Times New Roman"/>
          <w:sz w:val="24"/>
          <w:szCs w:val="24"/>
        </w:rPr>
        <w:t xml:space="preserve"> </w:t>
      </w:r>
      <w:r w:rsidR="00F200B3" w:rsidRPr="00D502CB">
        <w:rPr>
          <w:rFonts w:ascii="Times New Roman" w:hAnsi="Times New Roman" w:cs="Times New Roman"/>
          <w:sz w:val="24"/>
          <w:szCs w:val="24"/>
        </w:rPr>
        <w:t>with</w:t>
      </w:r>
      <w:r w:rsidR="00646D72" w:rsidRPr="00D502CB">
        <w:rPr>
          <w:rFonts w:ascii="Times New Roman" w:hAnsi="Times New Roman" w:cs="Times New Roman"/>
          <w:sz w:val="24"/>
          <w:szCs w:val="24"/>
        </w:rPr>
        <w:t xml:space="preserve"> regard to standards of practice to promote accountability and professionalism.</w:t>
      </w:r>
    </w:p>
    <w:p w14:paraId="58C12E64" w14:textId="1C015EA0" w:rsidR="00BF088C" w:rsidRPr="004D740F" w:rsidRDefault="00646D72"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9E467B" w:rsidRPr="00D502CB">
        <w:rPr>
          <w:rFonts w:ascii="Times New Roman" w:hAnsi="Times New Roman" w:cs="Times New Roman"/>
          <w:sz w:val="24"/>
          <w:szCs w:val="24"/>
        </w:rPr>
        <w:t xml:space="preserve"> </w:t>
      </w:r>
      <w:r w:rsidR="008804A1" w:rsidRPr="00D502CB">
        <w:rPr>
          <w:rFonts w:ascii="Times New Roman" w:hAnsi="Times New Roman" w:cs="Times New Roman"/>
          <w:sz w:val="24"/>
          <w:szCs w:val="24"/>
        </w:rPr>
        <w:t xml:space="preserve">and employees of the </w:t>
      </w:r>
      <w:r w:rsidR="008A3381" w:rsidRPr="00D502CB">
        <w:rPr>
          <w:rFonts w:ascii="Times New Roman" w:hAnsi="Times New Roman" w:cs="Times New Roman"/>
          <w:sz w:val="24"/>
          <w:szCs w:val="24"/>
        </w:rPr>
        <w:t>Ombuds</w:t>
      </w:r>
      <w:r w:rsidR="009E467B" w:rsidRPr="00D502CB">
        <w:rPr>
          <w:rFonts w:ascii="Times New Roman" w:hAnsi="Times New Roman" w:cs="Times New Roman"/>
          <w:sz w:val="24"/>
          <w:szCs w:val="24"/>
        </w:rPr>
        <w:t>’ office</w:t>
      </w:r>
      <w:r w:rsidRPr="00D502CB">
        <w:rPr>
          <w:rFonts w:ascii="Times New Roman" w:hAnsi="Times New Roman" w:cs="Times New Roman"/>
          <w:sz w:val="24"/>
          <w:szCs w:val="24"/>
        </w:rPr>
        <w:t xml:space="preserve"> should participate in relevant professional working groups or </w:t>
      </w:r>
      <w:r w:rsidR="008A3381" w:rsidRPr="00D502CB">
        <w:rPr>
          <w:rFonts w:ascii="Times New Roman" w:hAnsi="Times New Roman" w:cs="Times New Roman"/>
          <w:sz w:val="24"/>
          <w:szCs w:val="24"/>
        </w:rPr>
        <w:t>Ombuds</w:t>
      </w:r>
      <w:r w:rsidRPr="00D502CB">
        <w:rPr>
          <w:rFonts w:ascii="Times New Roman" w:hAnsi="Times New Roman" w:cs="Times New Roman"/>
          <w:sz w:val="24"/>
          <w:szCs w:val="24"/>
        </w:rPr>
        <w:t xml:space="preserve"> training programs</w:t>
      </w:r>
      <w:r w:rsidR="004E729F" w:rsidRPr="00D502CB">
        <w:rPr>
          <w:rFonts w:ascii="Times New Roman" w:hAnsi="Times New Roman" w:cs="Times New Roman"/>
          <w:sz w:val="24"/>
          <w:szCs w:val="24"/>
        </w:rPr>
        <w:t xml:space="preserve"> to support and </w:t>
      </w:r>
      <w:r w:rsidR="003F1BEC" w:rsidRPr="00D502CB">
        <w:rPr>
          <w:rFonts w:ascii="Times New Roman" w:hAnsi="Times New Roman" w:cs="Times New Roman"/>
          <w:sz w:val="24"/>
          <w:szCs w:val="24"/>
        </w:rPr>
        <w:t>develop</w:t>
      </w:r>
      <w:r w:rsidR="004E729F" w:rsidRPr="00D502CB">
        <w:rPr>
          <w:rFonts w:ascii="Times New Roman" w:hAnsi="Times New Roman" w:cs="Times New Roman"/>
          <w:sz w:val="24"/>
          <w:szCs w:val="24"/>
        </w:rPr>
        <w:t xml:space="preserve"> their skills</w:t>
      </w:r>
      <w:r w:rsidR="007110EA" w:rsidRPr="00D502CB">
        <w:rPr>
          <w:rFonts w:ascii="Times New Roman" w:hAnsi="Times New Roman" w:cs="Times New Roman"/>
          <w:sz w:val="24"/>
          <w:szCs w:val="24"/>
        </w:rPr>
        <w:t xml:space="preserve"> and</w:t>
      </w:r>
      <w:r w:rsidR="004E6248" w:rsidRPr="00D502CB">
        <w:rPr>
          <w:rFonts w:ascii="Times New Roman" w:hAnsi="Times New Roman" w:cs="Times New Roman"/>
          <w:sz w:val="24"/>
          <w:szCs w:val="24"/>
        </w:rPr>
        <w:t xml:space="preserve"> competencies</w:t>
      </w:r>
      <w:r w:rsidR="004E729F" w:rsidRPr="00D502CB">
        <w:rPr>
          <w:rFonts w:ascii="Times New Roman" w:hAnsi="Times New Roman" w:cs="Times New Roman"/>
          <w:sz w:val="24"/>
          <w:szCs w:val="24"/>
        </w:rPr>
        <w:t>.</w:t>
      </w:r>
    </w:p>
    <w:p w14:paraId="7B97EECC" w14:textId="77777777" w:rsidR="004D740F" w:rsidRPr="00BF088C"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0636CE77" w14:textId="2C126533" w:rsidR="009F3B13" w:rsidRPr="00BF088C" w:rsidRDefault="00A10005" w:rsidP="004D740F">
      <w:pPr>
        <w:pStyle w:val="ListParagraph"/>
        <w:numPr>
          <w:ilvl w:val="0"/>
          <w:numId w:val="1"/>
        </w:numPr>
        <w:spacing w:after="120" w:line="240" w:lineRule="auto"/>
        <w:contextualSpacing w:val="0"/>
        <w:rPr>
          <w:rFonts w:ascii="Times New Roman" w:hAnsi="Times New Roman" w:cs="Times New Roman"/>
          <w:b/>
          <w:bCs/>
          <w:sz w:val="24"/>
          <w:szCs w:val="24"/>
        </w:rPr>
      </w:pPr>
      <w:r w:rsidRPr="00BF088C">
        <w:rPr>
          <w:rFonts w:ascii="Times New Roman" w:hAnsi="Times New Roman" w:cs="Times New Roman"/>
          <w:b/>
          <w:bCs/>
          <w:sz w:val="24"/>
          <w:szCs w:val="24"/>
        </w:rPr>
        <w:t>Access to Counsel</w:t>
      </w:r>
    </w:p>
    <w:p w14:paraId="4FEFB272" w14:textId="05EFEF93" w:rsidR="00646D72" w:rsidRPr="004D740F" w:rsidRDefault="007C2957"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w:t>
      </w:r>
      <w:r w:rsidR="003F1BEC" w:rsidRPr="00D502CB">
        <w:rPr>
          <w:rFonts w:ascii="Times New Roman" w:hAnsi="Times New Roman" w:cs="Times New Roman"/>
          <w:sz w:val="24"/>
          <w:szCs w:val="24"/>
        </w:rPr>
        <w:t xml:space="preserve"> </w:t>
      </w:r>
      <w:r w:rsidR="008A3381" w:rsidRPr="00D502CB">
        <w:rPr>
          <w:rFonts w:ascii="Times New Roman" w:hAnsi="Times New Roman" w:cs="Times New Roman"/>
          <w:sz w:val="24"/>
          <w:szCs w:val="24"/>
        </w:rPr>
        <w:t>Ombuds</w:t>
      </w:r>
      <w:r w:rsidR="00646D72" w:rsidRPr="00D502CB">
        <w:rPr>
          <w:rFonts w:ascii="Times New Roman" w:hAnsi="Times New Roman" w:cs="Times New Roman"/>
          <w:sz w:val="24"/>
          <w:szCs w:val="24"/>
        </w:rPr>
        <w:t xml:space="preserve"> </w:t>
      </w:r>
      <w:r w:rsidRPr="00D502CB">
        <w:rPr>
          <w:rFonts w:ascii="Times New Roman" w:hAnsi="Times New Roman" w:cs="Times New Roman"/>
          <w:sz w:val="24"/>
          <w:szCs w:val="24"/>
        </w:rPr>
        <w:t xml:space="preserve">should </w:t>
      </w:r>
      <w:r w:rsidR="00646D72" w:rsidRPr="00D502CB">
        <w:rPr>
          <w:rFonts w:ascii="Times New Roman" w:hAnsi="Times New Roman" w:cs="Times New Roman"/>
          <w:sz w:val="24"/>
          <w:szCs w:val="24"/>
        </w:rPr>
        <w:t xml:space="preserve">have access to legal counsel for matters within the purview of the </w:t>
      </w:r>
      <w:r w:rsidR="008A3381" w:rsidRPr="00D502CB">
        <w:rPr>
          <w:rFonts w:ascii="Times New Roman" w:hAnsi="Times New Roman" w:cs="Times New Roman"/>
          <w:sz w:val="24"/>
          <w:szCs w:val="24"/>
        </w:rPr>
        <w:t>Ombuds</w:t>
      </w:r>
      <w:r w:rsidR="00A052B3" w:rsidRPr="00D502CB">
        <w:rPr>
          <w:rFonts w:ascii="Times New Roman" w:hAnsi="Times New Roman" w:cs="Times New Roman"/>
          <w:sz w:val="24"/>
          <w:szCs w:val="24"/>
        </w:rPr>
        <w:t xml:space="preserve"> role</w:t>
      </w:r>
      <w:r w:rsidR="009F3B13" w:rsidRPr="00D502CB">
        <w:rPr>
          <w:rFonts w:ascii="Times New Roman" w:hAnsi="Times New Roman" w:cs="Times New Roman"/>
          <w:sz w:val="24"/>
          <w:szCs w:val="24"/>
        </w:rPr>
        <w:t xml:space="preserve"> </w:t>
      </w:r>
      <w:r w:rsidR="00646D72" w:rsidRPr="00D502CB">
        <w:rPr>
          <w:rFonts w:ascii="Times New Roman" w:hAnsi="Times New Roman" w:cs="Times New Roman"/>
          <w:sz w:val="24"/>
          <w:szCs w:val="24"/>
        </w:rPr>
        <w:t>t</w:t>
      </w:r>
      <w:r w:rsidR="004E729F" w:rsidRPr="00D502CB">
        <w:rPr>
          <w:rFonts w:ascii="Times New Roman" w:hAnsi="Times New Roman" w:cs="Times New Roman"/>
          <w:sz w:val="24"/>
          <w:szCs w:val="24"/>
        </w:rPr>
        <w:t>o protect the independence and confidentiality of</w:t>
      </w:r>
      <w:r w:rsidR="00646D72" w:rsidRPr="00D502CB">
        <w:rPr>
          <w:rFonts w:ascii="Times New Roman" w:hAnsi="Times New Roman" w:cs="Times New Roman"/>
          <w:sz w:val="24"/>
          <w:szCs w:val="24"/>
        </w:rPr>
        <w:t xml:space="preserve"> the</w:t>
      </w:r>
      <w:r w:rsidR="004E729F" w:rsidRPr="00D502CB">
        <w:rPr>
          <w:rFonts w:ascii="Times New Roman" w:hAnsi="Times New Roman" w:cs="Times New Roman"/>
          <w:sz w:val="24"/>
          <w:szCs w:val="24"/>
        </w:rPr>
        <w:t xml:space="preserve"> </w:t>
      </w:r>
      <w:r w:rsidR="003F1BEC" w:rsidRPr="00D502CB">
        <w:rPr>
          <w:rFonts w:ascii="Times New Roman" w:hAnsi="Times New Roman" w:cs="Times New Roman"/>
          <w:sz w:val="24"/>
          <w:szCs w:val="24"/>
        </w:rPr>
        <w:t>o</w:t>
      </w:r>
      <w:r w:rsidR="00646D72" w:rsidRPr="00D502CB">
        <w:rPr>
          <w:rFonts w:ascii="Times New Roman" w:hAnsi="Times New Roman" w:cs="Times New Roman"/>
          <w:sz w:val="24"/>
          <w:szCs w:val="24"/>
        </w:rPr>
        <w:t>ffice.</w:t>
      </w:r>
      <w:r w:rsidR="004E729F" w:rsidRPr="00D502CB">
        <w:rPr>
          <w:rFonts w:ascii="Times New Roman" w:hAnsi="Times New Roman" w:cs="Times New Roman"/>
          <w:sz w:val="24"/>
          <w:szCs w:val="24"/>
        </w:rPr>
        <w:t xml:space="preserve"> Such counsel should be free of conflicts of interest.</w:t>
      </w:r>
    </w:p>
    <w:p w14:paraId="60C68E40" w14:textId="77777777" w:rsidR="004D740F" w:rsidRPr="00D502CB" w:rsidRDefault="004D740F" w:rsidP="004D740F">
      <w:pPr>
        <w:pStyle w:val="ListParagraph"/>
        <w:spacing w:after="120" w:line="240" w:lineRule="auto"/>
        <w:ind w:left="1021"/>
        <w:contextualSpacing w:val="0"/>
        <w:rPr>
          <w:rFonts w:ascii="Times New Roman" w:hAnsi="Times New Roman" w:cs="Times New Roman"/>
          <w:b/>
          <w:bCs/>
          <w:sz w:val="24"/>
          <w:szCs w:val="24"/>
        </w:rPr>
      </w:pPr>
    </w:p>
    <w:p w14:paraId="4CCB9E36" w14:textId="43108E3B" w:rsidR="009F3B13" w:rsidRPr="00D502CB" w:rsidRDefault="004C69C1"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bCs/>
          <w:sz w:val="24"/>
          <w:szCs w:val="24"/>
        </w:rPr>
        <w:t>Performance Review</w:t>
      </w:r>
    </w:p>
    <w:p w14:paraId="63BB7131" w14:textId="2F941C59" w:rsidR="00F4156E" w:rsidRPr="00D502CB" w:rsidRDefault="00044245"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w:t>
      </w:r>
      <w:r w:rsidR="007110EA" w:rsidRPr="00D502CB">
        <w:rPr>
          <w:rFonts w:ascii="Times New Roman" w:hAnsi="Times New Roman" w:cs="Times New Roman"/>
          <w:sz w:val="24"/>
          <w:szCs w:val="24"/>
        </w:rPr>
        <w:t xml:space="preserve"> </w:t>
      </w:r>
      <w:r w:rsidR="008A3381" w:rsidRPr="00D502CB">
        <w:rPr>
          <w:rFonts w:ascii="Times New Roman" w:hAnsi="Times New Roman" w:cs="Times New Roman"/>
          <w:sz w:val="24"/>
          <w:szCs w:val="24"/>
        </w:rPr>
        <w:t>Ombuds</w:t>
      </w:r>
      <w:r w:rsidR="004C69C1" w:rsidRPr="00D502CB">
        <w:rPr>
          <w:rFonts w:ascii="Times New Roman" w:hAnsi="Times New Roman" w:cs="Times New Roman"/>
          <w:sz w:val="24"/>
          <w:szCs w:val="24"/>
        </w:rPr>
        <w:t xml:space="preserve"> should </w:t>
      </w:r>
      <w:r w:rsidR="004E729F" w:rsidRPr="00D502CB">
        <w:rPr>
          <w:rFonts w:ascii="Times New Roman" w:hAnsi="Times New Roman" w:cs="Times New Roman"/>
          <w:sz w:val="24"/>
          <w:szCs w:val="24"/>
        </w:rPr>
        <w:t xml:space="preserve">ensure the periodic </w:t>
      </w:r>
      <w:r w:rsidR="00157134" w:rsidRPr="00D502CB">
        <w:rPr>
          <w:rFonts w:ascii="Times New Roman" w:hAnsi="Times New Roman" w:cs="Times New Roman"/>
          <w:sz w:val="24"/>
          <w:szCs w:val="24"/>
        </w:rPr>
        <w:t>assessment</w:t>
      </w:r>
      <w:r w:rsidR="004E729F" w:rsidRPr="00D502CB">
        <w:rPr>
          <w:rFonts w:ascii="Times New Roman" w:hAnsi="Times New Roman" w:cs="Times New Roman"/>
          <w:sz w:val="24"/>
          <w:szCs w:val="24"/>
        </w:rPr>
        <w:t xml:space="preserve"> of both </w:t>
      </w:r>
      <w:r w:rsidR="00F939A1" w:rsidRPr="00D502CB">
        <w:rPr>
          <w:rFonts w:ascii="Times New Roman" w:hAnsi="Times New Roman" w:cs="Times New Roman"/>
          <w:sz w:val="24"/>
          <w:szCs w:val="24"/>
        </w:rPr>
        <w:t xml:space="preserve">Ombuds </w:t>
      </w:r>
      <w:r w:rsidR="004E729F" w:rsidRPr="00D502CB">
        <w:rPr>
          <w:rFonts w:ascii="Times New Roman" w:hAnsi="Times New Roman" w:cs="Times New Roman"/>
          <w:sz w:val="24"/>
          <w:szCs w:val="24"/>
        </w:rPr>
        <w:t>office management and program effectiveness for the purposes of continual improvement and accountability.</w:t>
      </w:r>
    </w:p>
    <w:p w14:paraId="5179FFBC" w14:textId="247EC24F" w:rsidR="00486430" w:rsidRDefault="008804A1" w:rsidP="004D740F">
      <w:pPr>
        <w:pStyle w:val="ListParagraph"/>
        <w:numPr>
          <w:ilvl w:val="1"/>
          <w:numId w:val="1"/>
        </w:numPr>
        <w:spacing w:after="120" w:line="240" w:lineRule="auto"/>
        <w:contextualSpacing w:val="0"/>
        <w:rPr>
          <w:rFonts w:ascii="Times New Roman" w:hAnsi="Times New Roman" w:cs="Times New Roman"/>
          <w:sz w:val="24"/>
          <w:szCs w:val="24"/>
        </w:rPr>
      </w:pPr>
      <w:r w:rsidRPr="00D502CB">
        <w:rPr>
          <w:rFonts w:ascii="Times New Roman" w:hAnsi="Times New Roman" w:cs="Times New Roman"/>
          <w:sz w:val="24"/>
          <w:szCs w:val="24"/>
        </w:rPr>
        <w:t xml:space="preserve">The Deputy Head </w:t>
      </w:r>
      <w:r w:rsidR="00157134" w:rsidRPr="00D502CB">
        <w:rPr>
          <w:rFonts w:ascii="Times New Roman" w:hAnsi="Times New Roman" w:cs="Times New Roman"/>
          <w:sz w:val="24"/>
          <w:szCs w:val="24"/>
        </w:rPr>
        <w:t>should be solely</w:t>
      </w:r>
      <w:r w:rsidRPr="00D502CB">
        <w:rPr>
          <w:rFonts w:ascii="Times New Roman" w:hAnsi="Times New Roman" w:cs="Times New Roman"/>
          <w:sz w:val="24"/>
          <w:szCs w:val="24"/>
        </w:rPr>
        <w:t xml:space="preserve"> responsib</w:t>
      </w:r>
      <w:r w:rsidR="00157134" w:rsidRPr="00D502CB">
        <w:rPr>
          <w:rFonts w:ascii="Times New Roman" w:hAnsi="Times New Roman" w:cs="Times New Roman"/>
          <w:sz w:val="24"/>
          <w:szCs w:val="24"/>
        </w:rPr>
        <w:t>le</w:t>
      </w:r>
      <w:r w:rsidRPr="00D502CB">
        <w:rPr>
          <w:rFonts w:ascii="Times New Roman" w:hAnsi="Times New Roman" w:cs="Times New Roman"/>
          <w:sz w:val="24"/>
          <w:szCs w:val="24"/>
        </w:rPr>
        <w:t xml:space="preserve"> for the </w:t>
      </w:r>
      <w:r w:rsidR="00157134" w:rsidRPr="00D502CB">
        <w:rPr>
          <w:rFonts w:ascii="Times New Roman" w:hAnsi="Times New Roman" w:cs="Times New Roman"/>
          <w:sz w:val="24"/>
          <w:szCs w:val="24"/>
        </w:rPr>
        <w:t xml:space="preserve">annual </w:t>
      </w:r>
      <w:r w:rsidRPr="00D502CB">
        <w:rPr>
          <w:rFonts w:ascii="Times New Roman" w:hAnsi="Times New Roman" w:cs="Times New Roman"/>
          <w:sz w:val="24"/>
          <w:szCs w:val="24"/>
        </w:rPr>
        <w:t xml:space="preserve">performance </w:t>
      </w:r>
      <w:r w:rsidR="004C69C1" w:rsidRPr="00D502CB">
        <w:rPr>
          <w:rFonts w:ascii="Times New Roman" w:hAnsi="Times New Roman" w:cs="Times New Roman"/>
          <w:sz w:val="24"/>
          <w:szCs w:val="24"/>
        </w:rPr>
        <w:t>review</w:t>
      </w:r>
      <w:r w:rsidRPr="00D502CB">
        <w:rPr>
          <w:rFonts w:ascii="Times New Roman" w:hAnsi="Times New Roman" w:cs="Times New Roman"/>
          <w:sz w:val="24"/>
          <w:szCs w:val="24"/>
        </w:rPr>
        <w:t xml:space="preserve"> of </w:t>
      </w:r>
      <w:r w:rsidR="00287679" w:rsidRPr="00D502CB">
        <w:rPr>
          <w:rFonts w:ascii="Times New Roman" w:hAnsi="Times New Roman" w:cs="Times New Roman"/>
          <w:sz w:val="24"/>
          <w:szCs w:val="24"/>
        </w:rPr>
        <w:br/>
      </w:r>
      <w:r w:rsidRPr="00D502CB">
        <w:rPr>
          <w:rFonts w:ascii="Times New Roman" w:hAnsi="Times New Roman" w:cs="Times New Roman"/>
          <w:sz w:val="24"/>
          <w:szCs w:val="24"/>
        </w:rPr>
        <w:t xml:space="preserve">the </w:t>
      </w:r>
      <w:r w:rsidR="008A3381" w:rsidRPr="00D502CB">
        <w:rPr>
          <w:rFonts w:ascii="Times New Roman" w:hAnsi="Times New Roman" w:cs="Times New Roman"/>
          <w:sz w:val="24"/>
          <w:szCs w:val="24"/>
        </w:rPr>
        <w:t>Ombuds</w:t>
      </w:r>
      <w:r w:rsidR="00A95978" w:rsidRPr="00D502CB">
        <w:rPr>
          <w:rFonts w:ascii="Times New Roman" w:hAnsi="Times New Roman" w:cs="Times New Roman"/>
          <w:sz w:val="24"/>
          <w:szCs w:val="24"/>
        </w:rPr>
        <w:t>.</w:t>
      </w:r>
    </w:p>
    <w:p w14:paraId="2DF12692" w14:textId="77777777" w:rsidR="00B146C5" w:rsidRPr="00D502CB" w:rsidRDefault="00B146C5" w:rsidP="004D740F">
      <w:pPr>
        <w:pStyle w:val="ListParagraph"/>
        <w:spacing w:after="120" w:line="240" w:lineRule="auto"/>
        <w:ind w:left="1021"/>
        <w:contextualSpacing w:val="0"/>
        <w:rPr>
          <w:rFonts w:ascii="Times New Roman" w:hAnsi="Times New Roman" w:cs="Times New Roman"/>
          <w:sz w:val="24"/>
          <w:szCs w:val="24"/>
        </w:rPr>
      </w:pPr>
    </w:p>
    <w:p w14:paraId="46633D35" w14:textId="77777777" w:rsidR="009F3B13" w:rsidRPr="00D502CB" w:rsidRDefault="00A10005" w:rsidP="004D740F">
      <w:pPr>
        <w:pStyle w:val="ListParagraph"/>
        <w:numPr>
          <w:ilvl w:val="0"/>
          <w:numId w:val="1"/>
        </w:numPr>
        <w:spacing w:after="120" w:line="240" w:lineRule="auto"/>
        <w:ind w:left="540" w:hanging="540"/>
        <w:contextualSpacing w:val="0"/>
        <w:rPr>
          <w:rFonts w:ascii="Times New Roman" w:hAnsi="Times New Roman" w:cs="Times New Roman"/>
          <w:b/>
          <w:bCs/>
          <w:sz w:val="24"/>
          <w:szCs w:val="24"/>
        </w:rPr>
      </w:pPr>
      <w:r w:rsidRPr="00D502CB">
        <w:rPr>
          <w:rFonts w:ascii="Times New Roman" w:hAnsi="Times New Roman" w:cs="Times New Roman"/>
          <w:b/>
          <w:bCs/>
          <w:sz w:val="24"/>
          <w:szCs w:val="24"/>
        </w:rPr>
        <w:t>Interdepartmental Coordination</w:t>
      </w:r>
    </w:p>
    <w:p w14:paraId="109202DF" w14:textId="6FF794A7" w:rsidR="009E4576" w:rsidRPr="00D502CB" w:rsidRDefault="00A95978" w:rsidP="004D740F">
      <w:pPr>
        <w:pStyle w:val="ListParagraph"/>
        <w:numPr>
          <w:ilvl w:val="1"/>
          <w:numId w:val="1"/>
        </w:numPr>
        <w:spacing w:after="120" w:line="240" w:lineRule="auto"/>
        <w:contextualSpacing w:val="0"/>
        <w:rPr>
          <w:rFonts w:ascii="Times New Roman" w:hAnsi="Times New Roman" w:cs="Times New Roman"/>
          <w:b/>
          <w:bCs/>
          <w:sz w:val="24"/>
          <w:szCs w:val="24"/>
        </w:rPr>
      </w:pPr>
      <w:r w:rsidRPr="00D502CB">
        <w:rPr>
          <w:rFonts w:ascii="Times New Roman" w:hAnsi="Times New Roman" w:cs="Times New Roman"/>
          <w:sz w:val="24"/>
          <w:szCs w:val="24"/>
        </w:rPr>
        <w:t>The ICOO should be recogniz</w:t>
      </w:r>
      <w:r w:rsidR="00157134" w:rsidRPr="00D502CB">
        <w:rPr>
          <w:rFonts w:ascii="Times New Roman" w:hAnsi="Times New Roman" w:cs="Times New Roman"/>
          <w:sz w:val="24"/>
          <w:szCs w:val="24"/>
        </w:rPr>
        <w:t xml:space="preserve">ed as the </w:t>
      </w:r>
      <w:r w:rsidR="00044245" w:rsidRPr="00D502CB">
        <w:rPr>
          <w:rFonts w:ascii="Times New Roman" w:hAnsi="Times New Roman" w:cs="Times New Roman"/>
          <w:sz w:val="24"/>
          <w:szCs w:val="24"/>
        </w:rPr>
        <w:t xml:space="preserve">central </w:t>
      </w:r>
      <w:r w:rsidR="00665D16" w:rsidRPr="00D502CB">
        <w:rPr>
          <w:rFonts w:ascii="Times New Roman" w:hAnsi="Times New Roman" w:cs="Times New Roman"/>
          <w:sz w:val="24"/>
          <w:szCs w:val="24"/>
        </w:rPr>
        <w:t xml:space="preserve">body </w:t>
      </w:r>
      <w:r w:rsidR="001F1727" w:rsidRPr="00D502CB">
        <w:rPr>
          <w:rFonts w:ascii="Times New Roman" w:hAnsi="Times New Roman" w:cs="Times New Roman"/>
          <w:sz w:val="24"/>
          <w:szCs w:val="24"/>
        </w:rPr>
        <w:t xml:space="preserve">designated </w:t>
      </w:r>
      <w:r w:rsidR="00044245" w:rsidRPr="00D502CB">
        <w:rPr>
          <w:rFonts w:ascii="Times New Roman" w:hAnsi="Times New Roman" w:cs="Times New Roman"/>
          <w:sz w:val="24"/>
          <w:szCs w:val="24"/>
        </w:rPr>
        <w:t xml:space="preserve">to </w:t>
      </w:r>
      <w:r w:rsidR="006E21DE" w:rsidRPr="00D502CB">
        <w:rPr>
          <w:rFonts w:ascii="Times New Roman" w:hAnsi="Times New Roman" w:cs="Times New Roman"/>
          <w:sz w:val="24"/>
          <w:szCs w:val="24"/>
        </w:rPr>
        <w:t>raise</w:t>
      </w:r>
      <w:r w:rsidR="001F1727" w:rsidRPr="00D502CB">
        <w:rPr>
          <w:rFonts w:ascii="Times New Roman" w:hAnsi="Times New Roman" w:cs="Times New Roman"/>
          <w:sz w:val="24"/>
          <w:szCs w:val="24"/>
        </w:rPr>
        <w:t xml:space="preserve"> matters of common</w:t>
      </w:r>
      <w:r w:rsidR="0091036A" w:rsidRPr="00D502CB">
        <w:rPr>
          <w:rFonts w:ascii="Times New Roman" w:hAnsi="Times New Roman" w:cs="Times New Roman"/>
          <w:sz w:val="24"/>
          <w:szCs w:val="24"/>
        </w:rPr>
        <w:t xml:space="preserve"> Ombuds’</w:t>
      </w:r>
      <w:r w:rsidR="001F1727" w:rsidRPr="00D502CB">
        <w:rPr>
          <w:rFonts w:ascii="Times New Roman" w:hAnsi="Times New Roman" w:cs="Times New Roman"/>
          <w:sz w:val="24"/>
          <w:szCs w:val="24"/>
        </w:rPr>
        <w:t xml:space="preserve"> concern</w:t>
      </w:r>
      <w:r w:rsidR="00157134" w:rsidRPr="00D502CB">
        <w:rPr>
          <w:rFonts w:ascii="Times New Roman" w:hAnsi="Times New Roman" w:cs="Times New Roman"/>
          <w:sz w:val="24"/>
          <w:szCs w:val="24"/>
        </w:rPr>
        <w:t xml:space="preserve"> across organizations in the Federal Public Service</w:t>
      </w:r>
      <w:r w:rsidR="001F1727" w:rsidRPr="00D502CB">
        <w:rPr>
          <w:rFonts w:ascii="Times New Roman" w:hAnsi="Times New Roman" w:cs="Times New Roman"/>
          <w:sz w:val="24"/>
          <w:szCs w:val="24"/>
        </w:rPr>
        <w:t>.</w:t>
      </w:r>
    </w:p>
    <w:sectPr w:rsidR="009E4576" w:rsidRPr="00D502CB" w:rsidSect="007C3FFE">
      <w:headerReference w:type="default" r:id="rId10"/>
      <w:footerReference w:type="default" r:id="rId11"/>
      <w:headerReference w:type="first" r:id="rId1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01CE" w14:textId="77777777" w:rsidR="00F9673C" w:rsidRDefault="00F9673C" w:rsidP="00BB2B24">
      <w:pPr>
        <w:spacing w:after="0" w:line="240" w:lineRule="auto"/>
      </w:pPr>
      <w:r>
        <w:separator/>
      </w:r>
    </w:p>
  </w:endnote>
  <w:endnote w:type="continuationSeparator" w:id="0">
    <w:p w14:paraId="53BDEEB1" w14:textId="77777777" w:rsidR="00F9673C" w:rsidRDefault="00F9673C" w:rsidP="00BB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AA11" w14:textId="14F64472" w:rsidR="000D1158" w:rsidRDefault="007916D5" w:rsidP="000D1158">
    <w:pPr>
      <w:pStyle w:val="Footer"/>
      <w:jc w:val="right"/>
      <w:rPr>
        <w:rFonts w:ascii="Times New Roman" w:hAnsi="Times New Roman" w:cs="Times New Roman"/>
        <w:sz w:val="18"/>
      </w:rPr>
    </w:pPr>
    <w:r>
      <w:rPr>
        <w:rFonts w:ascii="Times New Roman" w:hAnsi="Times New Roman" w:cs="Times New Roman"/>
        <w:sz w:val="18"/>
      </w:rPr>
      <w:t>Last modifications: July 6</w:t>
    </w:r>
    <w:r w:rsidR="000D1158" w:rsidRPr="002C2D87">
      <w:rPr>
        <w:rFonts w:ascii="Times New Roman" w:hAnsi="Times New Roman" w:cs="Times New Roman"/>
        <w:sz w:val="18"/>
      </w:rPr>
      <w:t>, 2020</w:t>
    </w:r>
  </w:p>
  <w:p w14:paraId="46AC9684" w14:textId="6FB6DA1D" w:rsidR="00844314" w:rsidRPr="002C2D87" w:rsidRDefault="00844314" w:rsidP="00844314">
    <w:pPr>
      <w:pStyle w:val="Footer"/>
      <w:rPr>
        <w:rFonts w:ascii="Times New Roman" w:hAnsi="Times New Roman" w:cs="Times New Roman"/>
        <w:sz w:val="18"/>
      </w:rPr>
    </w:pPr>
    <w:r>
      <w:rPr>
        <w:rFonts w:ascii="Times New Roman" w:hAnsi="Times New Roman" w:cs="Times New Roman"/>
        <w:sz w:val="18"/>
      </w:rPr>
      <w:t>FINTRAC document 764585</w:t>
    </w:r>
  </w:p>
  <w:p w14:paraId="7E768817" w14:textId="77777777" w:rsidR="00BB2B24" w:rsidRDefault="00BB2B24" w:rsidP="00FB6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129D" w14:textId="77777777" w:rsidR="00F9673C" w:rsidRDefault="00F9673C" w:rsidP="00BB2B24">
      <w:pPr>
        <w:spacing w:after="0" w:line="240" w:lineRule="auto"/>
      </w:pPr>
      <w:r>
        <w:separator/>
      </w:r>
    </w:p>
  </w:footnote>
  <w:footnote w:type="continuationSeparator" w:id="0">
    <w:p w14:paraId="6707B0BE" w14:textId="77777777" w:rsidR="00F9673C" w:rsidRDefault="00F9673C" w:rsidP="00BB2B24">
      <w:pPr>
        <w:spacing w:after="0" w:line="240" w:lineRule="auto"/>
      </w:pPr>
      <w:r>
        <w:continuationSeparator/>
      </w:r>
    </w:p>
  </w:footnote>
  <w:footnote w:id="1">
    <w:p w14:paraId="05077391" w14:textId="77777777" w:rsidR="00C0135D" w:rsidRPr="00BF7EA1" w:rsidRDefault="00C0135D" w:rsidP="00C0135D">
      <w:pPr>
        <w:pStyle w:val="FootnoteText"/>
        <w:rPr>
          <w:rFonts w:ascii="Times New Roman" w:hAnsi="Times New Roman" w:cs="Times New Roman"/>
        </w:rPr>
      </w:pPr>
      <w:r w:rsidRPr="00BF7EA1">
        <w:rPr>
          <w:rStyle w:val="FootnoteReference"/>
          <w:rFonts w:ascii="Times New Roman" w:hAnsi="Times New Roman" w:cs="Times New Roman"/>
          <w:sz w:val="16"/>
        </w:rPr>
        <w:footnoteRef/>
      </w:r>
      <w:r w:rsidRPr="00BF7EA1">
        <w:rPr>
          <w:rFonts w:ascii="Times New Roman" w:hAnsi="Times New Roman" w:cs="Times New Roman"/>
          <w:sz w:val="16"/>
        </w:rPr>
        <w:t xml:space="preserve"> In the absence of consensus on the appropriate title in French and English, and while further terminology reviews and discussions are undertaken, the term “Ombuds” is used in this document. </w:t>
      </w:r>
    </w:p>
  </w:footnote>
  <w:footnote w:id="2">
    <w:p w14:paraId="5B0B9D2E" w14:textId="77777777" w:rsidR="00B4000D" w:rsidRPr="00BF7EA1" w:rsidRDefault="00B4000D" w:rsidP="00B4000D">
      <w:pPr>
        <w:pStyle w:val="FootnoteText"/>
        <w:rPr>
          <w:rFonts w:ascii="Times New Roman" w:hAnsi="Times New Roman" w:cs="Times New Roman"/>
        </w:rPr>
      </w:pPr>
      <w:r w:rsidRPr="00BF7EA1">
        <w:rPr>
          <w:rStyle w:val="FootnoteReference"/>
          <w:rFonts w:ascii="Times New Roman" w:hAnsi="Times New Roman" w:cs="Times New Roman"/>
        </w:rPr>
        <w:footnoteRef/>
      </w:r>
      <w:r w:rsidRPr="00BF7EA1">
        <w:rPr>
          <w:rFonts w:ascii="Times New Roman" w:hAnsi="Times New Roman" w:cs="Times New Roman"/>
        </w:rPr>
        <w:t xml:space="preserve"> </w:t>
      </w:r>
      <w:r w:rsidRPr="00BF7EA1">
        <w:rPr>
          <w:rFonts w:ascii="Times New Roman" w:hAnsi="Times New Roman" w:cs="Times New Roman"/>
          <w:sz w:val="16"/>
        </w:rPr>
        <w:t>Individuals seeking access to personal information pertaining to themselves and maintained by the Ombuds may request the information as per section 7 of the Privacy Act.</w:t>
      </w:r>
    </w:p>
  </w:footnote>
  <w:footnote w:id="3">
    <w:p w14:paraId="0836A40A" w14:textId="0811F5EA" w:rsidR="00F362FE" w:rsidRPr="00BF7EA1" w:rsidRDefault="00F362FE">
      <w:pPr>
        <w:pStyle w:val="FootnoteText"/>
        <w:rPr>
          <w:rFonts w:ascii="Times New Roman" w:hAnsi="Times New Roman" w:cs="Times New Roman"/>
        </w:rPr>
      </w:pPr>
      <w:r w:rsidRPr="00BF7EA1">
        <w:rPr>
          <w:rStyle w:val="FootnoteReference"/>
          <w:rFonts w:ascii="Times New Roman" w:hAnsi="Times New Roman" w:cs="Times New Roman"/>
          <w:sz w:val="16"/>
        </w:rPr>
        <w:footnoteRef/>
      </w:r>
      <w:r w:rsidRPr="00BF7EA1">
        <w:rPr>
          <w:rFonts w:ascii="Times New Roman" w:hAnsi="Times New Roman" w:cs="Times New Roman"/>
          <w:sz w:val="16"/>
        </w:rPr>
        <w:t xml:space="preserve"> </w:t>
      </w:r>
      <w:r w:rsidR="00921D85" w:rsidRPr="00BF7EA1">
        <w:rPr>
          <w:rFonts w:ascii="Times New Roman" w:hAnsi="Times New Roman" w:cs="Times New Roman"/>
          <w:sz w:val="16"/>
        </w:rPr>
        <w:t xml:space="preserve">International </w:t>
      </w:r>
      <w:r w:rsidR="008A3381" w:rsidRPr="00BF7EA1">
        <w:rPr>
          <w:rFonts w:ascii="Times New Roman" w:hAnsi="Times New Roman" w:cs="Times New Roman"/>
          <w:sz w:val="16"/>
        </w:rPr>
        <w:t>Ombuds</w:t>
      </w:r>
      <w:r w:rsidR="00921D85" w:rsidRPr="00BF7EA1">
        <w:rPr>
          <w:rFonts w:ascii="Times New Roman" w:hAnsi="Times New Roman" w:cs="Times New Roman"/>
          <w:sz w:val="16"/>
        </w:rPr>
        <w:t xml:space="preserve"> Association, Standards of Practice, October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F1AB" w14:textId="4CD94101" w:rsidR="00B146C5" w:rsidRPr="00B146C5" w:rsidRDefault="007C3FFE" w:rsidP="007C3FFE">
    <w:pPr>
      <w:spacing w:after="0" w:line="240" w:lineRule="auto"/>
      <w:rPr>
        <w:rFonts w:ascii="Times New Roman" w:hAnsi="Times New Roman" w:cs="Times New Roman"/>
        <w:b/>
        <w:sz w:val="24"/>
        <w:szCs w:val="24"/>
        <w:lang w:val="fr-CA"/>
      </w:rPr>
    </w:pPr>
    <w:r>
      <w:rPr>
        <w:rFonts w:ascii="Times New Roman" w:hAnsi="Times New Roman" w:cs="Times New Roman"/>
        <w:b/>
        <w:sz w:val="24"/>
        <w:szCs w:val="24"/>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margin" w:tblpY="47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4824"/>
    </w:tblGrid>
    <w:tr w:rsidR="00EC0136" w:rsidRPr="00470910" w14:paraId="2E9476AB" w14:textId="77777777" w:rsidTr="00DA3057">
      <w:tc>
        <w:tcPr>
          <w:tcW w:w="3681" w:type="dxa"/>
        </w:tcPr>
        <w:p w14:paraId="2E14CFBD" w14:textId="77777777" w:rsidR="00EC0136" w:rsidRPr="00E81759" w:rsidRDefault="00EC0136" w:rsidP="00EC0136">
          <w:pPr>
            <w:jc w:val="right"/>
            <w:rPr>
              <w:rFonts w:asciiTheme="majorHAnsi" w:eastAsia="MS PGothic" w:hAnsiTheme="majorHAnsi" w:cstheme="majorHAnsi"/>
              <w:color w:val="7030A0"/>
              <w:szCs w:val="24"/>
            </w:rPr>
          </w:pPr>
          <w:r w:rsidRPr="00E81759">
            <w:rPr>
              <w:rFonts w:asciiTheme="majorHAnsi" w:eastAsia="MS PGothic" w:hAnsiTheme="majorHAnsi" w:cstheme="majorHAnsi"/>
              <w:color w:val="7030A0"/>
              <w:szCs w:val="24"/>
            </w:rPr>
            <w:br/>
            <w:t>Organizational Ombuds</w:t>
          </w:r>
          <w:r>
            <w:rPr>
              <w:rFonts w:asciiTheme="majorHAnsi" w:eastAsia="MS PGothic" w:hAnsiTheme="majorHAnsi" w:cstheme="majorHAnsi"/>
              <w:color w:val="7030A0"/>
              <w:szCs w:val="24"/>
            </w:rPr>
            <w:t xml:space="preserve"> Council</w:t>
          </w:r>
          <w:r w:rsidRPr="00E81759">
            <w:rPr>
              <w:rFonts w:asciiTheme="majorHAnsi" w:eastAsia="MS PGothic" w:hAnsiTheme="majorHAnsi" w:cstheme="majorHAnsi"/>
              <w:color w:val="7030A0"/>
              <w:szCs w:val="24"/>
            </w:rPr>
            <w:t xml:space="preserve"> </w:t>
          </w:r>
        </w:p>
        <w:p w14:paraId="6F726138" w14:textId="77777777" w:rsidR="00EC0136" w:rsidRPr="00E81759" w:rsidRDefault="00EC0136" w:rsidP="00EC0136">
          <w:pPr>
            <w:jc w:val="right"/>
            <w:rPr>
              <w:rFonts w:asciiTheme="majorHAnsi" w:eastAsia="MS PGothic" w:hAnsiTheme="majorHAnsi" w:cstheme="majorHAnsi"/>
              <w:color w:val="7030A0"/>
              <w:szCs w:val="24"/>
            </w:rPr>
          </w:pPr>
          <w:r w:rsidRPr="00E81759">
            <w:rPr>
              <w:rFonts w:asciiTheme="majorHAnsi" w:eastAsia="MS PGothic" w:hAnsiTheme="majorHAnsi" w:cstheme="majorHAnsi"/>
              <w:color w:val="7030A0"/>
              <w:szCs w:val="24"/>
            </w:rPr>
            <w:t>(OO</w:t>
          </w:r>
          <w:r>
            <w:rPr>
              <w:rFonts w:asciiTheme="majorHAnsi" w:eastAsia="MS PGothic" w:hAnsiTheme="majorHAnsi" w:cstheme="majorHAnsi"/>
              <w:color w:val="7030A0"/>
              <w:szCs w:val="24"/>
            </w:rPr>
            <w:t>C</w:t>
          </w:r>
          <w:r w:rsidRPr="00E81759">
            <w:rPr>
              <w:rFonts w:asciiTheme="majorHAnsi" w:eastAsia="MS PGothic" w:hAnsiTheme="majorHAnsi" w:cstheme="majorHAnsi"/>
              <w:color w:val="7030A0"/>
              <w:szCs w:val="24"/>
            </w:rPr>
            <w:t>)</w:t>
          </w:r>
        </w:p>
        <w:p w14:paraId="1208A033" w14:textId="77777777" w:rsidR="00EC0136" w:rsidRPr="00E81759" w:rsidRDefault="00EC0136" w:rsidP="00EC0136">
          <w:pPr>
            <w:rPr>
              <w:rFonts w:asciiTheme="majorHAnsi" w:hAnsiTheme="majorHAnsi" w:cstheme="majorHAnsi"/>
              <w:szCs w:val="24"/>
            </w:rPr>
          </w:pPr>
        </w:p>
      </w:tc>
      <w:tc>
        <w:tcPr>
          <w:tcW w:w="1701" w:type="dxa"/>
        </w:tcPr>
        <w:p w14:paraId="6FF68BEE" w14:textId="77777777" w:rsidR="00EC0136" w:rsidRPr="00E81759" w:rsidRDefault="00EC0136" w:rsidP="00EC0136">
          <w:pPr>
            <w:jc w:val="center"/>
            <w:rPr>
              <w:rFonts w:asciiTheme="majorHAnsi" w:hAnsiTheme="majorHAnsi" w:cstheme="majorHAnsi"/>
              <w:szCs w:val="24"/>
            </w:rPr>
          </w:pPr>
          <w:r w:rsidRPr="00E81759">
            <w:rPr>
              <w:rFonts w:asciiTheme="majorHAnsi" w:hAnsiTheme="majorHAnsi" w:cstheme="majorHAnsi"/>
              <w:noProof/>
              <w:szCs w:val="24"/>
              <w:lang w:eastAsia="en-CA"/>
            </w:rPr>
            <w:drawing>
              <wp:inline distT="0" distB="0" distL="0" distR="0" wp14:anchorId="10994F1F" wp14:editId="647D194C">
                <wp:extent cx="896140" cy="89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643" cy="912643"/>
                        </a:xfrm>
                        <a:prstGeom prst="rect">
                          <a:avLst/>
                        </a:prstGeom>
                      </pic:spPr>
                    </pic:pic>
                  </a:graphicData>
                </a:graphic>
              </wp:inline>
            </w:drawing>
          </w:r>
        </w:p>
      </w:tc>
      <w:tc>
        <w:tcPr>
          <w:tcW w:w="4824" w:type="dxa"/>
        </w:tcPr>
        <w:p w14:paraId="60632DA2" w14:textId="77777777" w:rsidR="00EC0136" w:rsidRPr="00E81759" w:rsidRDefault="00EC0136" w:rsidP="00EC0136">
          <w:pPr>
            <w:rPr>
              <w:rFonts w:asciiTheme="majorHAnsi" w:hAnsiTheme="majorHAnsi" w:cstheme="majorHAnsi"/>
              <w:color w:val="7030A0"/>
              <w:szCs w:val="24"/>
              <w:lang w:val="fr-CA"/>
            </w:rPr>
          </w:pPr>
          <w:r w:rsidRPr="001E1233">
            <w:rPr>
              <w:rFonts w:asciiTheme="majorHAnsi" w:hAnsiTheme="majorHAnsi" w:cstheme="majorHAnsi"/>
              <w:color w:val="7030A0"/>
              <w:szCs w:val="24"/>
              <w:lang w:val="fr-CA"/>
            </w:rPr>
            <w:br/>
          </w:r>
          <w:r>
            <w:rPr>
              <w:rFonts w:asciiTheme="majorHAnsi" w:hAnsiTheme="majorHAnsi" w:cstheme="majorHAnsi"/>
              <w:color w:val="7030A0"/>
              <w:szCs w:val="24"/>
              <w:lang w:val="fr-CA"/>
            </w:rPr>
            <w:t>Conseil</w:t>
          </w:r>
          <w:r w:rsidRPr="00E81759">
            <w:rPr>
              <w:rFonts w:asciiTheme="majorHAnsi" w:hAnsiTheme="majorHAnsi" w:cstheme="majorHAnsi"/>
              <w:color w:val="7030A0"/>
              <w:szCs w:val="24"/>
              <w:lang w:val="fr-CA"/>
            </w:rPr>
            <w:t xml:space="preserve"> des</w:t>
          </w:r>
          <w:r>
            <w:rPr>
              <w:rFonts w:asciiTheme="majorHAnsi" w:hAnsiTheme="majorHAnsi" w:cstheme="majorHAnsi"/>
              <w:color w:val="7030A0"/>
              <w:szCs w:val="24"/>
              <w:lang w:val="fr-CA"/>
            </w:rPr>
            <w:t xml:space="preserve"> </w:t>
          </w:r>
          <w:r w:rsidRPr="00E81759">
            <w:rPr>
              <w:rFonts w:asciiTheme="majorHAnsi" w:hAnsiTheme="majorHAnsi" w:cstheme="majorHAnsi"/>
              <w:color w:val="7030A0"/>
              <w:szCs w:val="24"/>
              <w:lang w:val="fr-CA"/>
            </w:rPr>
            <w:t xml:space="preserve">Ombuds organisationnels </w:t>
          </w:r>
        </w:p>
        <w:p w14:paraId="57DA8993" w14:textId="77777777" w:rsidR="00EC0136" w:rsidRPr="00E81759" w:rsidRDefault="00EC0136" w:rsidP="00EC0136">
          <w:pPr>
            <w:rPr>
              <w:rFonts w:asciiTheme="majorHAnsi" w:hAnsiTheme="majorHAnsi" w:cstheme="majorHAnsi"/>
              <w:color w:val="7030A0"/>
              <w:szCs w:val="24"/>
              <w:lang w:val="fr-CA"/>
            </w:rPr>
          </w:pPr>
          <w:r w:rsidRPr="00E81759">
            <w:rPr>
              <w:rFonts w:asciiTheme="majorHAnsi" w:hAnsiTheme="majorHAnsi" w:cstheme="majorHAnsi"/>
              <w:color w:val="7030A0"/>
              <w:szCs w:val="24"/>
              <w:lang w:val="fr-CA"/>
            </w:rPr>
            <w:t>(COO)</w:t>
          </w:r>
        </w:p>
        <w:p w14:paraId="75DCB18D" w14:textId="77777777" w:rsidR="00EC0136" w:rsidRPr="001E1233" w:rsidRDefault="00EC0136" w:rsidP="00EC0136">
          <w:pPr>
            <w:rPr>
              <w:rFonts w:asciiTheme="majorHAnsi" w:hAnsiTheme="majorHAnsi" w:cstheme="majorHAnsi"/>
              <w:szCs w:val="24"/>
              <w:lang w:val="fr-CA"/>
            </w:rPr>
          </w:pPr>
        </w:p>
      </w:tc>
    </w:tr>
  </w:tbl>
  <w:p w14:paraId="593BA73F" w14:textId="68AC1E57" w:rsidR="007C3FFE" w:rsidRPr="00EC0136" w:rsidRDefault="007C3FFE">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406"/>
    <w:multiLevelType w:val="multilevel"/>
    <w:tmpl w:val="B44E9322"/>
    <w:lvl w:ilvl="0">
      <w:start w:val="1"/>
      <w:numFmt w:val="decimal"/>
      <w:lvlText w:val="%1."/>
      <w:lvlJc w:val="left"/>
      <w:pPr>
        <w:ind w:left="454" w:hanging="454"/>
      </w:pPr>
      <w:rPr>
        <w:rFonts w:hint="default"/>
        <w:position w:val="0"/>
      </w:rPr>
    </w:lvl>
    <w:lvl w:ilvl="1">
      <w:start w:val="1"/>
      <w:numFmt w:val="decimal"/>
      <w:lvlText w:val="%1.%2."/>
      <w:lvlJc w:val="left"/>
      <w:pPr>
        <w:ind w:left="1021" w:hanging="661"/>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5979EA"/>
    <w:multiLevelType w:val="hybridMultilevel"/>
    <w:tmpl w:val="D15C3748"/>
    <w:lvl w:ilvl="0" w:tplc="10090001">
      <w:start w:val="1"/>
      <w:numFmt w:val="bullet"/>
      <w:lvlText w:val=""/>
      <w:lvlJc w:val="left"/>
      <w:pPr>
        <w:ind w:left="1381" w:hanging="360"/>
      </w:pPr>
      <w:rPr>
        <w:rFonts w:ascii="Symbol" w:hAnsi="Symbol" w:hint="default"/>
      </w:rPr>
    </w:lvl>
    <w:lvl w:ilvl="1" w:tplc="10090003" w:tentative="1">
      <w:start w:val="1"/>
      <w:numFmt w:val="bullet"/>
      <w:lvlText w:val="o"/>
      <w:lvlJc w:val="left"/>
      <w:pPr>
        <w:ind w:left="2101" w:hanging="360"/>
      </w:pPr>
      <w:rPr>
        <w:rFonts w:ascii="Courier New" w:hAnsi="Courier New" w:cs="Courier New" w:hint="default"/>
      </w:rPr>
    </w:lvl>
    <w:lvl w:ilvl="2" w:tplc="10090005" w:tentative="1">
      <w:start w:val="1"/>
      <w:numFmt w:val="bullet"/>
      <w:lvlText w:val=""/>
      <w:lvlJc w:val="left"/>
      <w:pPr>
        <w:ind w:left="2821" w:hanging="360"/>
      </w:pPr>
      <w:rPr>
        <w:rFonts w:ascii="Wingdings" w:hAnsi="Wingdings" w:hint="default"/>
      </w:rPr>
    </w:lvl>
    <w:lvl w:ilvl="3" w:tplc="10090001" w:tentative="1">
      <w:start w:val="1"/>
      <w:numFmt w:val="bullet"/>
      <w:lvlText w:val=""/>
      <w:lvlJc w:val="left"/>
      <w:pPr>
        <w:ind w:left="3541" w:hanging="360"/>
      </w:pPr>
      <w:rPr>
        <w:rFonts w:ascii="Symbol" w:hAnsi="Symbol" w:hint="default"/>
      </w:rPr>
    </w:lvl>
    <w:lvl w:ilvl="4" w:tplc="10090003" w:tentative="1">
      <w:start w:val="1"/>
      <w:numFmt w:val="bullet"/>
      <w:lvlText w:val="o"/>
      <w:lvlJc w:val="left"/>
      <w:pPr>
        <w:ind w:left="4261" w:hanging="360"/>
      </w:pPr>
      <w:rPr>
        <w:rFonts w:ascii="Courier New" w:hAnsi="Courier New" w:cs="Courier New" w:hint="default"/>
      </w:rPr>
    </w:lvl>
    <w:lvl w:ilvl="5" w:tplc="10090005" w:tentative="1">
      <w:start w:val="1"/>
      <w:numFmt w:val="bullet"/>
      <w:lvlText w:val=""/>
      <w:lvlJc w:val="left"/>
      <w:pPr>
        <w:ind w:left="4981" w:hanging="360"/>
      </w:pPr>
      <w:rPr>
        <w:rFonts w:ascii="Wingdings" w:hAnsi="Wingdings" w:hint="default"/>
      </w:rPr>
    </w:lvl>
    <w:lvl w:ilvl="6" w:tplc="10090001" w:tentative="1">
      <w:start w:val="1"/>
      <w:numFmt w:val="bullet"/>
      <w:lvlText w:val=""/>
      <w:lvlJc w:val="left"/>
      <w:pPr>
        <w:ind w:left="5701" w:hanging="360"/>
      </w:pPr>
      <w:rPr>
        <w:rFonts w:ascii="Symbol" w:hAnsi="Symbol" w:hint="default"/>
      </w:rPr>
    </w:lvl>
    <w:lvl w:ilvl="7" w:tplc="10090003" w:tentative="1">
      <w:start w:val="1"/>
      <w:numFmt w:val="bullet"/>
      <w:lvlText w:val="o"/>
      <w:lvlJc w:val="left"/>
      <w:pPr>
        <w:ind w:left="6421" w:hanging="360"/>
      </w:pPr>
      <w:rPr>
        <w:rFonts w:ascii="Courier New" w:hAnsi="Courier New" w:cs="Courier New" w:hint="default"/>
      </w:rPr>
    </w:lvl>
    <w:lvl w:ilvl="8" w:tplc="10090005" w:tentative="1">
      <w:start w:val="1"/>
      <w:numFmt w:val="bullet"/>
      <w:lvlText w:val=""/>
      <w:lvlJc w:val="left"/>
      <w:pPr>
        <w:ind w:left="7141" w:hanging="360"/>
      </w:pPr>
      <w:rPr>
        <w:rFonts w:ascii="Wingdings" w:hAnsi="Wingdings" w:hint="default"/>
      </w:rPr>
    </w:lvl>
  </w:abstractNum>
  <w:abstractNum w:abstractNumId="2" w15:restartNumberingAfterBreak="0">
    <w:nsid w:val="492C5C49"/>
    <w:multiLevelType w:val="hybridMultilevel"/>
    <w:tmpl w:val="5ABC5DBA"/>
    <w:lvl w:ilvl="0" w:tplc="10090001">
      <w:start w:val="1"/>
      <w:numFmt w:val="bullet"/>
      <w:lvlText w:val=""/>
      <w:lvlJc w:val="left"/>
      <w:pPr>
        <w:ind w:left="1381" w:hanging="360"/>
      </w:pPr>
      <w:rPr>
        <w:rFonts w:ascii="Symbol" w:hAnsi="Symbol" w:hint="default"/>
      </w:rPr>
    </w:lvl>
    <w:lvl w:ilvl="1" w:tplc="10090003" w:tentative="1">
      <w:start w:val="1"/>
      <w:numFmt w:val="bullet"/>
      <w:lvlText w:val="o"/>
      <w:lvlJc w:val="left"/>
      <w:pPr>
        <w:ind w:left="2101" w:hanging="360"/>
      </w:pPr>
      <w:rPr>
        <w:rFonts w:ascii="Courier New" w:hAnsi="Courier New" w:cs="Courier New" w:hint="default"/>
      </w:rPr>
    </w:lvl>
    <w:lvl w:ilvl="2" w:tplc="10090005" w:tentative="1">
      <w:start w:val="1"/>
      <w:numFmt w:val="bullet"/>
      <w:lvlText w:val=""/>
      <w:lvlJc w:val="left"/>
      <w:pPr>
        <w:ind w:left="2821" w:hanging="360"/>
      </w:pPr>
      <w:rPr>
        <w:rFonts w:ascii="Wingdings" w:hAnsi="Wingdings" w:hint="default"/>
      </w:rPr>
    </w:lvl>
    <w:lvl w:ilvl="3" w:tplc="10090001" w:tentative="1">
      <w:start w:val="1"/>
      <w:numFmt w:val="bullet"/>
      <w:lvlText w:val=""/>
      <w:lvlJc w:val="left"/>
      <w:pPr>
        <w:ind w:left="3541" w:hanging="360"/>
      </w:pPr>
      <w:rPr>
        <w:rFonts w:ascii="Symbol" w:hAnsi="Symbol" w:hint="default"/>
      </w:rPr>
    </w:lvl>
    <w:lvl w:ilvl="4" w:tplc="10090003" w:tentative="1">
      <w:start w:val="1"/>
      <w:numFmt w:val="bullet"/>
      <w:lvlText w:val="o"/>
      <w:lvlJc w:val="left"/>
      <w:pPr>
        <w:ind w:left="4261" w:hanging="360"/>
      </w:pPr>
      <w:rPr>
        <w:rFonts w:ascii="Courier New" w:hAnsi="Courier New" w:cs="Courier New" w:hint="default"/>
      </w:rPr>
    </w:lvl>
    <w:lvl w:ilvl="5" w:tplc="10090005" w:tentative="1">
      <w:start w:val="1"/>
      <w:numFmt w:val="bullet"/>
      <w:lvlText w:val=""/>
      <w:lvlJc w:val="left"/>
      <w:pPr>
        <w:ind w:left="4981" w:hanging="360"/>
      </w:pPr>
      <w:rPr>
        <w:rFonts w:ascii="Wingdings" w:hAnsi="Wingdings" w:hint="default"/>
      </w:rPr>
    </w:lvl>
    <w:lvl w:ilvl="6" w:tplc="10090001" w:tentative="1">
      <w:start w:val="1"/>
      <w:numFmt w:val="bullet"/>
      <w:lvlText w:val=""/>
      <w:lvlJc w:val="left"/>
      <w:pPr>
        <w:ind w:left="5701" w:hanging="360"/>
      </w:pPr>
      <w:rPr>
        <w:rFonts w:ascii="Symbol" w:hAnsi="Symbol" w:hint="default"/>
      </w:rPr>
    </w:lvl>
    <w:lvl w:ilvl="7" w:tplc="10090003" w:tentative="1">
      <w:start w:val="1"/>
      <w:numFmt w:val="bullet"/>
      <w:lvlText w:val="o"/>
      <w:lvlJc w:val="left"/>
      <w:pPr>
        <w:ind w:left="6421" w:hanging="360"/>
      </w:pPr>
      <w:rPr>
        <w:rFonts w:ascii="Courier New" w:hAnsi="Courier New" w:cs="Courier New" w:hint="default"/>
      </w:rPr>
    </w:lvl>
    <w:lvl w:ilvl="8" w:tplc="10090005" w:tentative="1">
      <w:start w:val="1"/>
      <w:numFmt w:val="bullet"/>
      <w:lvlText w:val=""/>
      <w:lvlJc w:val="left"/>
      <w:pPr>
        <w:ind w:left="7141" w:hanging="360"/>
      </w:pPr>
      <w:rPr>
        <w:rFonts w:ascii="Wingdings" w:hAnsi="Wingdings" w:hint="default"/>
      </w:rPr>
    </w:lvl>
  </w:abstractNum>
  <w:abstractNum w:abstractNumId="3" w15:restartNumberingAfterBreak="0">
    <w:nsid w:val="50FA582A"/>
    <w:multiLevelType w:val="multilevel"/>
    <w:tmpl w:val="DEC03112"/>
    <w:lvl w:ilvl="0">
      <w:start w:val="1"/>
      <w:numFmt w:val="decimal"/>
      <w:lvlText w:val="%1."/>
      <w:lvlJc w:val="left"/>
      <w:pPr>
        <w:ind w:left="360" w:hanging="360"/>
      </w:pPr>
      <w:rPr>
        <w:rFonts w:hint="default"/>
        <w:b w:val="0"/>
      </w:rPr>
    </w:lvl>
    <w:lvl w:ilvl="1">
      <w:start w:val="1"/>
      <w:numFmt w:val="decimal"/>
      <w:lvlText w:val="%1.%2."/>
      <w:lvlJc w:val="left"/>
      <w:pPr>
        <w:ind w:left="1021" w:hanging="661"/>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6E79766E"/>
    <w:multiLevelType w:val="hybridMultilevel"/>
    <w:tmpl w:val="586239DE"/>
    <w:lvl w:ilvl="0" w:tplc="10090001">
      <w:start w:val="1"/>
      <w:numFmt w:val="bullet"/>
      <w:lvlText w:val=""/>
      <w:lvlJc w:val="left"/>
      <w:pPr>
        <w:ind w:left="1381" w:hanging="360"/>
      </w:pPr>
      <w:rPr>
        <w:rFonts w:ascii="Symbol" w:hAnsi="Symbol" w:hint="default"/>
      </w:rPr>
    </w:lvl>
    <w:lvl w:ilvl="1" w:tplc="10090003" w:tentative="1">
      <w:start w:val="1"/>
      <w:numFmt w:val="bullet"/>
      <w:lvlText w:val="o"/>
      <w:lvlJc w:val="left"/>
      <w:pPr>
        <w:ind w:left="2101" w:hanging="360"/>
      </w:pPr>
      <w:rPr>
        <w:rFonts w:ascii="Courier New" w:hAnsi="Courier New" w:cs="Courier New" w:hint="default"/>
      </w:rPr>
    </w:lvl>
    <w:lvl w:ilvl="2" w:tplc="10090005" w:tentative="1">
      <w:start w:val="1"/>
      <w:numFmt w:val="bullet"/>
      <w:lvlText w:val=""/>
      <w:lvlJc w:val="left"/>
      <w:pPr>
        <w:ind w:left="2821" w:hanging="360"/>
      </w:pPr>
      <w:rPr>
        <w:rFonts w:ascii="Wingdings" w:hAnsi="Wingdings" w:hint="default"/>
      </w:rPr>
    </w:lvl>
    <w:lvl w:ilvl="3" w:tplc="10090001" w:tentative="1">
      <w:start w:val="1"/>
      <w:numFmt w:val="bullet"/>
      <w:lvlText w:val=""/>
      <w:lvlJc w:val="left"/>
      <w:pPr>
        <w:ind w:left="3541" w:hanging="360"/>
      </w:pPr>
      <w:rPr>
        <w:rFonts w:ascii="Symbol" w:hAnsi="Symbol" w:hint="default"/>
      </w:rPr>
    </w:lvl>
    <w:lvl w:ilvl="4" w:tplc="10090003" w:tentative="1">
      <w:start w:val="1"/>
      <w:numFmt w:val="bullet"/>
      <w:lvlText w:val="o"/>
      <w:lvlJc w:val="left"/>
      <w:pPr>
        <w:ind w:left="4261" w:hanging="360"/>
      </w:pPr>
      <w:rPr>
        <w:rFonts w:ascii="Courier New" w:hAnsi="Courier New" w:cs="Courier New" w:hint="default"/>
      </w:rPr>
    </w:lvl>
    <w:lvl w:ilvl="5" w:tplc="10090005" w:tentative="1">
      <w:start w:val="1"/>
      <w:numFmt w:val="bullet"/>
      <w:lvlText w:val=""/>
      <w:lvlJc w:val="left"/>
      <w:pPr>
        <w:ind w:left="4981" w:hanging="360"/>
      </w:pPr>
      <w:rPr>
        <w:rFonts w:ascii="Wingdings" w:hAnsi="Wingdings" w:hint="default"/>
      </w:rPr>
    </w:lvl>
    <w:lvl w:ilvl="6" w:tplc="10090001" w:tentative="1">
      <w:start w:val="1"/>
      <w:numFmt w:val="bullet"/>
      <w:lvlText w:val=""/>
      <w:lvlJc w:val="left"/>
      <w:pPr>
        <w:ind w:left="5701" w:hanging="360"/>
      </w:pPr>
      <w:rPr>
        <w:rFonts w:ascii="Symbol" w:hAnsi="Symbol" w:hint="default"/>
      </w:rPr>
    </w:lvl>
    <w:lvl w:ilvl="7" w:tplc="10090003" w:tentative="1">
      <w:start w:val="1"/>
      <w:numFmt w:val="bullet"/>
      <w:lvlText w:val="o"/>
      <w:lvlJc w:val="left"/>
      <w:pPr>
        <w:ind w:left="6421" w:hanging="360"/>
      </w:pPr>
      <w:rPr>
        <w:rFonts w:ascii="Courier New" w:hAnsi="Courier New" w:cs="Courier New" w:hint="default"/>
      </w:rPr>
    </w:lvl>
    <w:lvl w:ilvl="8" w:tplc="10090005" w:tentative="1">
      <w:start w:val="1"/>
      <w:numFmt w:val="bullet"/>
      <w:lvlText w:val=""/>
      <w:lvlJc w:val="left"/>
      <w:pPr>
        <w:ind w:left="714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AF"/>
    <w:rsid w:val="0001391C"/>
    <w:rsid w:val="00033D41"/>
    <w:rsid w:val="00033D8D"/>
    <w:rsid w:val="00044245"/>
    <w:rsid w:val="00047ABA"/>
    <w:rsid w:val="00047B51"/>
    <w:rsid w:val="00050D41"/>
    <w:rsid w:val="00052FB1"/>
    <w:rsid w:val="00061FF4"/>
    <w:rsid w:val="00067282"/>
    <w:rsid w:val="00087554"/>
    <w:rsid w:val="000B2CAF"/>
    <w:rsid w:val="000C63DF"/>
    <w:rsid w:val="000C78C5"/>
    <w:rsid w:val="000D1158"/>
    <w:rsid w:val="000D4234"/>
    <w:rsid w:val="000D526A"/>
    <w:rsid w:val="000E1403"/>
    <w:rsid w:val="000E15F3"/>
    <w:rsid w:val="000F7F66"/>
    <w:rsid w:val="001049B1"/>
    <w:rsid w:val="00110E0F"/>
    <w:rsid w:val="00117872"/>
    <w:rsid w:val="00133724"/>
    <w:rsid w:val="00133F65"/>
    <w:rsid w:val="00142955"/>
    <w:rsid w:val="00152C80"/>
    <w:rsid w:val="00157134"/>
    <w:rsid w:val="00167DA4"/>
    <w:rsid w:val="00180EF5"/>
    <w:rsid w:val="00181AE6"/>
    <w:rsid w:val="001827E0"/>
    <w:rsid w:val="00186944"/>
    <w:rsid w:val="001936C0"/>
    <w:rsid w:val="001C1C17"/>
    <w:rsid w:val="001C771E"/>
    <w:rsid w:val="001D2339"/>
    <w:rsid w:val="001D39FB"/>
    <w:rsid w:val="001E3AE9"/>
    <w:rsid w:val="001E3FCD"/>
    <w:rsid w:val="001E6CD8"/>
    <w:rsid w:val="001F1727"/>
    <w:rsid w:val="00211074"/>
    <w:rsid w:val="00211C45"/>
    <w:rsid w:val="002234FC"/>
    <w:rsid w:val="0023098A"/>
    <w:rsid w:val="00231420"/>
    <w:rsid w:val="002418CF"/>
    <w:rsid w:val="00254D23"/>
    <w:rsid w:val="00260409"/>
    <w:rsid w:val="002613AF"/>
    <w:rsid w:val="002734A2"/>
    <w:rsid w:val="00280356"/>
    <w:rsid w:val="00287679"/>
    <w:rsid w:val="002A41C4"/>
    <w:rsid w:val="002B02AF"/>
    <w:rsid w:val="002B6396"/>
    <w:rsid w:val="002C2D87"/>
    <w:rsid w:val="002C6726"/>
    <w:rsid w:val="002C792C"/>
    <w:rsid w:val="002D1EB3"/>
    <w:rsid w:val="002D2F91"/>
    <w:rsid w:val="002D3183"/>
    <w:rsid w:val="002D566B"/>
    <w:rsid w:val="002E2015"/>
    <w:rsid w:val="002E3E17"/>
    <w:rsid w:val="002F3483"/>
    <w:rsid w:val="003028A5"/>
    <w:rsid w:val="00322196"/>
    <w:rsid w:val="003238A2"/>
    <w:rsid w:val="00325410"/>
    <w:rsid w:val="00330FEB"/>
    <w:rsid w:val="00340870"/>
    <w:rsid w:val="00341510"/>
    <w:rsid w:val="0034208E"/>
    <w:rsid w:val="00357B57"/>
    <w:rsid w:val="003616F2"/>
    <w:rsid w:val="00364239"/>
    <w:rsid w:val="00370E74"/>
    <w:rsid w:val="00392D6E"/>
    <w:rsid w:val="00396029"/>
    <w:rsid w:val="003A66A3"/>
    <w:rsid w:val="003A75BB"/>
    <w:rsid w:val="003C2D01"/>
    <w:rsid w:val="003D0CEE"/>
    <w:rsid w:val="003E196B"/>
    <w:rsid w:val="003E629A"/>
    <w:rsid w:val="003F1BEC"/>
    <w:rsid w:val="00407CF5"/>
    <w:rsid w:val="00411A8C"/>
    <w:rsid w:val="00415D13"/>
    <w:rsid w:val="00417418"/>
    <w:rsid w:val="00420922"/>
    <w:rsid w:val="004324DF"/>
    <w:rsid w:val="00432D11"/>
    <w:rsid w:val="00447625"/>
    <w:rsid w:val="0045248A"/>
    <w:rsid w:val="00470910"/>
    <w:rsid w:val="00472AEE"/>
    <w:rsid w:val="00473157"/>
    <w:rsid w:val="00485575"/>
    <w:rsid w:val="00486430"/>
    <w:rsid w:val="0049571D"/>
    <w:rsid w:val="004C289C"/>
    <w:rsid w:val="004C69C1"/>
    <w:rsid w:val="004D740F"/>
    <w:rsid w:val="004E1257"/>
    <w:rsid w:val="004E1401"/>
    <w:rsid w:val="004E6248"/>
    <w:rsid w:val="004E729F"/>
    <w:rsid w:val="004F1D06"/>
    <w:rsid w:val="004F22FD"/>
    <w:rsid w:val="005265A1"/>
    <w:rsid w:val="00532713"/>
    <w:rsid w:val="005372E1"/>
    <w:rsid w:val="00550607"/>
    <w:rsid w:val="005620D5"/>
    <w:rsid w:val="00566522"/>
    <w:rsid w:val="00576595"/>
    <w:rsid w:val="00585236"/>
    <w:rsid w:val="005863AA"/>
    <w:rsid w:val="005C0AE1"/>
    <w:rsid w:val="005D163A"/>
    <w:rsid w:val="005D4EBF"/>
    <w:rsid w:val="005D52B4"/>
    <w:rsid w:val="005D6668"/>
    <w:rsid w:val="005D7C3D"/>
    <w:rsid w:val="005F6F69"/>
    <w:rsid w:val="0060074D"/>
    <w:rsid w:val="006016C6"/>
    <w:rsid w:val="00610807"/>
    <w:rsid w:val="00616C9A"/>
    <w:rsid w:val="00624BFD"/>
    <w:rsid w:val="0063358D"/>
    <w:rsid w:val="0063680B"/>
    <w:rsid w:val="006412D6"/>
    <w:rsid w:val="00646D72"/>
    <w:rsid w:val="00665D16"/>
    <w:rsid w:val="00671C61"/>
    <w:rsid w:val="00677B50"/>
    <w:rsid w:val="006839C5"/>
    <w:rsid w:val="00684B23"/>
    <w:rsid w:val="006A1286"/>
    <w:rsid w:val="006A2276"/>
    <w:rsid w:val="006B707C"/>
    <w:rsid w:val="006B7B21"/>
    <w:rsid w:val="006C1CA1"/>
    <w:rsid w:val="006E21DE"/>
    <w:rsid w:val="007110EA"/>
    <w:rsid w:val="00717E37"/>
    <w:rsid w:val="0073445A"/>
    <w:rsid w:val="00756EBE"/>
    <w:rsid w:val="00763DA2"/>
    <w:rsid w:val="00763E84"/>
    <w:rsid w:val="00771E63"/>
    <w:rsid w:val="00784952"/>
    <w:rsid w:val="00784E13"/>
    <w:rsid w:val="007916D5"/>
    <w:rsid w:val="00797743"/>
    <w:rsid w:val="007A13FC"/>
    <w:rsid w:val="007A6636"/>
    <w:rsid w:val="007B077C"/>
    <w:rsid w:val="007B1AD2"/>
    <w:rsid w:val="007C0B0A"/>
    <w:rsid w:val="007C2957"/>
    <w:rsid w:val="007C3FFE"/>
    <w:rsid w:val="007D167C"/>
    <w:rsid w:val="007D23EE"/>
    <w:rsid w:val="007E3BC8"/>
    <w:rsid w:val="008232E1"/>
    <w:rsid w:val="008266BF"/>
    <w:rsid w:val="00831C16"/>
    <w:rsid w:val="00844314"/>
    <w:rsid w:val="00851C05"/>
    <w:rsid w:val="00852FE8"/>
    <w:rsid w:val="00855FC5"/>
    <w:rsid w:val="0085765D"/>
    <w:rsid w:val="00862FC1"/>
    <w:rsid w:val="008804A1"/>
    <w:rsid w:val="00883B1B"/>
    <w:rsid w:val="008955D8"/>
    <w:rsid w:val="008A3381"/>
    <w:rsid w:val="008B3151"/>
    <w:rsid w:val="008C2212"/>
    <w:rsid w:val="008C3179"/>
    <w:rsid w:val="008C4C7A"/>
    <w:rsid w:val="008C6D6C"/>
    <w:rsid w:val="008D548F"/>
    <w:rsid w:val="008D6C1E"/>
    <w:rsid w:val="008D7DC9"/>
    <w:rsid w:val="008F4711"/>
    <w:rsid w:val="008F6591"/>
    <w:rsid w:val="0091036A"/>
    <w:rsid w:val="00912AD2"/>
    <w:rsid w:val="00921D85"/>
    <w:rsid w:val="00922C39"/>
    <w:rsid w:val="0092788F"/>
    <w:rsid w:val="00934E72"/>
    <w:rsid w:val="00935A4F"/>
    <w:rsid w:val="00941A96"/>
    <w:rsid w:val="00953376"/>
    <w:rsid w:val="0096125E"/>
    <w:rsid w:val="009660AD"/>
    <w:rsid w:val="00971788"/>
    <w:rsid w:val="00976604"/>
    <w:rsid w:val="009A41A6"/>
    <w:rsid w:val="009B2671"/>
    <w:rsid w:val="009C2E06"/>
    <w:rsid w:val="009D2527"/>
    <w:rsid w:val="009E0B30"/>
    <w:rsid w:val="009E388F"/>
    <w:rsid w:val="009E4576"/>
    <w:rsid w:val="009E467B"/>
    <w:rsid w:val="009E53BA"/>
    <w:rsid w:val="009F3B13"/>
    <w:rsid w:val="00A0362D"/>
    <w:rsid w:val="00A052B3"/>
    <w:rsid w:val="00A10005"/>
    <w:rsid w:val="00A126F7"/>
    <w:rsid w:val="00A13C16"/>
    <w:rsid w:val="00A261CE"/>
    <w:rsid w:val="00A363C5"/>
    <w:rsid w:val="00A36AC0"/>
    <w:rsid w:val="00A45CB8"/>
    <w:rsid w:val="00A535D8"/>
    <w:rsid w:val="00A95978"/>
    <w:rsid w:val="00AA2ED1"/>
    <w:rsid w:val="00AA2F39"/>
    <w:rsid w:val="00AD0D35"/>
    <w:rsid w:val="00AE2FA4"/>
    <w:rsid w:val="00AF2E38"/>
    <w:rsid w:val="00B04B7A"/>
    <w:rsid w:val="00B11A98"/>
    <w:rsid w:val="00B129AF"/>
    <w:rsid w:val="00B14256"/>
    <w:rsid w:val="00B146C5"/>
    <w:rsid w:val="00B22B79"/>
    <w:rsid w:val="00B22FAA"/>
    <w:rsid w:val="00B4000D"/>
    <w:rsid w:val="00B63BD1"/>
    <w:rsid w:val="00B750DF"/>
    <w:rsid w:val="00B75D2F"/>
    <w:rsid w:val="00B859EB"/>
    <w:rsid w:val="00B87DF1"/>
    <w:rsid w:val="00BA508D"/>
    <w:rsid w:val="00BA53A0"/>
    <w:rsid w:val="00BA60F7"/>
    <w:rsid w:val="00BB1CAF"/>
    <w:rsid w:val="00BB2B24"/>
    <w:rsid w:val="00BC7E99"/>
    <w:rsid w:val="00BD2A73"/>
    <w:rsid w:val="00BE7C1E"/>
    <w:rsid w:val="00BF088C"/>
    <w:rsid w:val="00BF7EA1"/>
    <w:rsid w:val="00C0135D"/>
    <w:rsid w:val="00C03A4D"/>
    <w:rsid w:val="00C15218"/>
    <w:rsid w:val="00C206CC"/>
    <w:rsid w:val="00C22B30"/>
    <w:rsid w:val="00C24264"/>
    <w:rsid w:val="00C2678F"/>
    <w:rsid w:val="00C42E91"/>
    <w:rsid w:val="00C4696C"/>
    <w:rsid w:val="00C617CA"/>
    <w:rsid w:val="00C74433"/>
    <w:rsid w:val="00C84B3D"/>
    <w:rsid w:val="00C85E9A"/>
    <w:rsid w:val="00CA12E3"/>
    <w:rsid w:val="00CA78A3"/>
    <w:rsid w:val="00CD0F1F"/>
    <w:rsid w:val="00CD2B83"/>
    <w:rsid w:val="00CD3028"/>
    <w:rsid w:val="00CD5A37"/>
    <w:rsid w:val="00CE2695"/>
    <w:rsid w:val="00CE35D1"/>
    <w:rsid w:val="00CF2F48"/>
    <w:rsid w:val="00CF46E7"/>
    <w:rsid w:val="00CF6779"/>
    <w:rsid w:val="00D1618F"/>
    <w:rsid w:val="00D20255"/>
    <w:rsid w:val="00D305F0"/>
    <w:rsid w:val="00D33692"/>
    <w:rsid w:val="00D33CA7"/>
    <w:rsid w:val="00D3445F"/>
    <w:rsid w:val="00D428A0"/>
    <w:rsid w:val="00D475D7"/>
    <w:rsid w:val="00D502CB"/>
    <w:rsid w:val="00D51629"/>
    <w:rsid w:val="00D552A7"/>
    <w:rsid w:val="00D63A5F"/>
    <w:rsid w:val="00D67221"/>
    <w:rsid w:val="00D70CE9"/>
    <w:rsid w:val="00D7728D"/>
    <w:rsid w:val="00D81838"/>
    <w:rsid w:val="00DA0977"/>
    <w:rsid w:val="00DB2056"/>
    <w:rsid w:val="00DC03D0"/>
    <w:rsid w:val="00DD32B1"/>
    <w:rsid w:val="00DD405F"/>
    <w:rsid w:val="00DD5388"/>
    <w:rsid w:val="00DD6F45"/>
    <w:rsid w:val="00DD6FD0"/>
    <w:rsid w:val="00DE2FDE"/>
    <w:rsid w:val="00E00FDB"/>
    <w:rsid w:val="00E21198"/>
    <w:rsid w:val="00E31020"/>
    <w:rsid w:val="00E3447A"/>
    <w:rsid w:val="00E34A34"/>
    <w:rsid w:val="00E34CC8"/>
    <w:rsid w:val="00E51482"/>
    <w:rsid w:val="00E74A5F"/>
    <w:rsid w:val="00E7595C"/>
    <w:rsid w:val="00E80719"/>
    <w:rsid w:val="00E83E18"/>
    <w:rsid w:val="00E8786A"/>
    <w:rsid w:val="00E9399F"/>
    <w:rsid w:val="00E956D7"/>
    <w:rsid w:val="00EA255A"/>
    <w:rsid w:val="00EA6A70"/>
    <w:rsid w:val="00EA6D53"/>
    <w:rsid w:val="00EB356C"/>
    <w:rsid w:val="00EB6174"/>
    <w:rsid w:val="00EB7C81"/>
    <w:rsid w:val="00EC0136"/>
    <w:rsid w:val="00ED0C3A"/>
    <w:rsid w:val="00EF028D"/>
    <w:rsid w:val="00EF060E"/>
    <w:rsid w:val="00EF6575"/>
    <w:rsid w:val="00F04CE8"/>
    <w:rsid w:val="00F07AEE"/>
    <w:rsid w:val="00F11078"/>
    <w:rsid w:val="00F13D1F"/>
    <w:rsid w:val="00F200B3"/>
    <w:rsid w:val="00F20545"/>
    <w:rsid w:val="00F264D2"/>
    <w:rsid w:val="00F350A8"/>
    <w:rsid w:val="00F362FE"/>
    <w:rsid w:val="00F41037"/>
    <w:rsid w:val="00F4156E"/>
    <w:rsid w:val="00F41A4B"/>
    <w:rsid w:val="00F57B40"/>
    <w:rsid w:val="00F73D64"/>
    <w:rsid w:val="00F77433"/>
    <w:rsid w:val="00F83EAA"/>
    <w:rsid w:val="00F842CA"/>
    <w:rsid w:val="00F8653C"/>
    <w:rsid w:val="00F939A1"/>
    <w:rsid w:val="00F9673C"/>
    <w:rsid w:val="00FB15AE"/>
    <w:rsid w:val="00FB62D7"/>
    <w:rsid w:val="00FC0DE6"/>
    <w:rsid w:val="00FD1349"/>
    <w:rsid w:val="00FD2CC0"/>
    <w:rsid w:val="00FE3A5B"/>
    <w:rsid w:val="00FE4438"/>
    <w:rsid w:val="00FE4BFA"/>
    <w:rsid w:val="00FF46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2D26A"/>
  <w15:chartTrackingRefBased/>
  <w15:docId w15:val="{8183788B-B0F8-4A57-BA19-9F258B6D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0255"/>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unhideWhenUsed/>
    <w:qFormat/>
    <w:rsid w:val="00152C80"/>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AF"/>
    <w:pPr>
      <w:ind w:left="720"/>
      <w:contextualSpacing/>
    </w:pPr>
  </w:style>
  <w:style w:type="paragraph" w:customStyle="1" w:styleId="Default">
    <w:name w:val="Default"/>
    <w:rsid w:val="00050D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24"/>
  </w:style>
  <w:style w:type="paragraph" w:styleId="Footer">
    <w:name w:val="footer"/>
    <w:basedOn w:val="Normal"/>
    <w:link w:val="FooterChar"/>
    <w:uiPriority w:val="99"/>
    <w:unhideWhenUsed/>
    <w:rsid w:val="00BB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24"/>
  </w:style>
  <w:style w:type="paragraph" w:styleId="BalloonText">
    <w:name w:val="Balloon Text"/>
    <w:basedOn w:val="Normal"/>
    <w:link w:val="BalloonTextChar"/>
    <w:uiPriority w:val="99"/>
    <w:semiHidden/>
    <w:unhideWhenUsed/>
    <w:rsid w:val="00677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50"/>
    <w:rPr>
      <w:rFonts w:ascii="Segoe UI" w:hAnsi="Segoe UI" w:cs="Segoe UI"/>
      <w:sz w:val="18"/>
      <w:szCs w:val="18"/>
    </w:rPr>
  </w:style>
  <w:style w:type="table" w:styleId="TableGrid">
    <w:name w:val="Table Grid"/>
    <w:basedOn w:val="TableNormal"/>
    <w:uiPriority w:val="39"/>
    <w:rsid w:val="00E9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D39FB"/>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FootnoteText">
    <w:name w:val="footnote text"/>
    <w:basedOn w:val="Normal"/>
    <w:link w:val="FootnoteTextChar"/>
    <w:uiPriority w:val="99"/>
    <w:semiHidden/>
    <w:unhideWhenUsed/>
    <w:rsid w:val="00417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418"/>
    <w:rPr>
      <w:sz w:val="20"/>
      <w:szCs w:val="20"/>
    </w:rPr>
  </w:style>
  <w:style w:type="character" w:styleId="FootnoteReference">
    <w:name w:val="footnote reference"/>
    <w:basedOn w:val="DefaultParagraphFont"/>
    <w:uiPriority w:val="99"/>
    <w:semiHidden/>
    <w:unhideWhenUsed/>
    <w:rsid w:val="00417418"/>
    <w:rPr>
      <w:vertAlign w:val="superscript"/>
    </w:rPr>
  </w:style>
  <w:style w:type="character" w:styleId="CommentReference">
    <w:name w:val="annotation reference"/>
    <w:basedOn w:val="DefaultParagraphFont"/>
    <w:uiPriority w:val="99"/>
    <w:semiHidden/>
    <w:unhideWhenUsed/>
    <w:rsid w:val="00A45CB8"/>
    <w:rPr>
      <w:sz w:val="16"/>
      <w:szCs w:val="16"/>
    </w:rPr>
  </w:style>
  <w:style w:type="paragraph" w:styleId="CommentText">
    <w:name w:val="annotation text"/>
    <w:basedOn w:val="Normal"/>
    <w:link w:val="CommentTextChar"/>
    <w:uiPriority w:val="99"/>
    <w:semiHidden/>
    <w:unhideWhenUsed/>
    <w:rsid w:val="00A45CB8"/>
    <w:pPr>
      <w:spacing w:line="240" w:lineRule="auto"/>
    </w:pPr>
    <w:rPr>
      <w:sz w:val="20"/>
      <w:szCs w:val="20"/>
    </w:rPr>
  </w:style>
  <w:style w:type="character" w:customStyle="1" w:styleId="CommentTextChar">
    <w:name w:val="Comment Text Char"/>
    <w:basedOn w:val="DefaultParagraphFont"/>
    <w:link w:val="CommentText"/>
    <w:uiPriority w:val="99"/>
    <w:semiHidden/>
    <w:rsid w:val="00A45CB8"/>
    <w:rPr>
      <w:sz w:val="20"/>
      <w:szCs w:val="20"/>
    </w:rPr>
  </w:style>
  <w:style w:type="paragraph" w:styleId="CommentSubject">
    <w:name w:val="annotation subject"/>
    <w:basedOn w:val="CommentText"/>
    <w:next w:val="CommentText"/>
    <w:link w:val="CommentSubjectChar"/>
    <w:uiPriority w:val="99"/>
    <w:semiHidden/>
    <w:unhideWhenUsed/>
    <w:rsid w:val="00A45CB8"/>
    <w:rPr>
      <w:b/>
      <w:bCs/>
    </w:rPr>
  </w:style>
  <w:style w:type="character" w:customStyle="1" w:styleId="CommentSubjectChar">
    <w:name w:val="Comment Subject Char"/>
    <w:basedOn w:val="CommentTextChar"/>
    <w:link w:val="CommentSubject"/>
    <w:uiPriority w:val="99"/>
    <w:semiHidden/>
    <w:rsid w:val="00A45CB8"/>
    <w:rPr>
      <w:b/>
      <w:bCs/>
      <w:sz w:val="20"/>
      <w:szCs w:val="20"/>
    </w:rPr>
  </w:style>
  <w:style w:type="character" w:customStyle="1" w:styleId="Heading3Char">
    <w:name w:val="Heading 3 Char"/>
    <w:basedOn w:val="DefaultParagraphFont"/>
    <w:link w:val="Heading3"/>
    <w:uiPriority w:val="9"/>
    <w:rsid w:val="00152C80"/>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iPriority w:val="99"/>
    <w:unhideWhenUsed/>
    <w:rsid w:val="002418CF"/>
    <w:rPr>
      <w:color w:val="6B9F25" w:themeColor="hyperlink"/>
      <w:u w:val="single"/>
    </w:rPr>
  </w:style>
  <w:style w:type="character" w:styleId="FollowedHyperlink">
    <w:name w:val="FollowedHyperlink"/>
    <w:basedOn w:val="DefaultParagraphFont"/>
    <w:uiPriority w:val="99"/>
    <w:semiHidden/>
    <w:unhideWhenUsed/>
    <w:rsid w:val="002418CF"/>
    <w:rPr>
      <w:color w:val="BA6906" w:themeColor="followedHyperlink"/>
      <w:u w:val="single"/>
    </w:rPr>
  </w:style>
  <w:style w:type="paragraph" w:styleId="Revision">
    <w:name w:val="Revision"/>
    <w:hidden/>
    <w:uiPriority w:val="99"/>
    <w:semiHidden/>
    <w:rsid w:val="00646D72"/>
    <w:pPr>
      <w:spacing w:after="0" w:line="240" w:lineRule="auto"/>
    </w:pPr>
  </w:style>
  <w:style w:type="character" w:customStyle="1" w:styleId="Heading1Char">
    <w:name w:val="Heading 1 Char"/>
    <w:basedOn w:val="DefaultParagraphFont"/>
    <w:link w:val="Heading1"/>
    <w:uiPriority w:val="9"/>
    <w:rsid w:val="00D20255"/>
    <w:rPr>
      <w:rFonts w:asciiTheme="majorHAnsi" w:eastAsiaTheme="majorEastAsia" w:hAnsiTheme="majorHAnsi" w:cstheme="majorBidi"/>
      <w:color w:val="3E762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6905">
      <w:bodyDiv w:val="1"/>
      <w:marLeft w:val="0"/>
      <w:marRight w:val="0"/>
      <w:marTop w:val="0"/>
      <w:marBottom w:val="0"/>
      <w:divBdr>
        <w:top w:val="none" w:sz="0" w:space="0" w:color="auto"/>
        <w:left w:val="none" w:sz="0" w:space="0" w:color="auto"/>
        <w:bottom w:val="none" w:sz="0" w:space="0" w:color="auto"/>
        <w:right w:val="none" w:sz="0" w:space="0" w:color="auto"/>
      </w:divBdr>
    </w:div>
    <w:div w:id="263535278">
      <w:bodyDiv w:val="1"/>
      <w:marLeft w:val="0"/>
      <w:marRight w:val="0"/>
      <w:marTop w:val="0"/>
      <w:marBottom w:val="0"/>
      <w:divBdr>
        <w:top w:val="none" w:sz="0" w:space="0" w:color="auto"/>
        <w:left w:val="none" w:sz="0" w:space="0" w:color="auto"/>
        <w:bottom w:val="none" w:sz="0" w:space="0" w:color="auto"/>
        <w:right w:val="none" w:sz="0" w:space="0" w:color="auto"/>
      </w:divBdr>
    </w:div>
    <w:div w:id="658047336">
      <w:bodyDiv w:val="1"/>
      <w:marLeft w:val="0"/>
      <w:marRight w:val="0"/>
      <w:marTop w:val="0"/>
      <w:marBottom w:val="0"/>
      <w:divBdr>
        <w:top w:val="none" w:sz="0" w:space="0" w:color="auto"/>
        <w:left w:val="none" w:sz="0" w:space="0" w:color="auto"/>
        <w:bottom w:val="none" w:sz="0" w:space="0" w:color="auto"/>
        <w:right w:val="none" w:sz="0" w:space="0" w:color="auto"/>
      </w:divBdr>
    </w:div>
    <w:div w:id="867715970">
      <w:bodyDiv w:val="1"/>
      <w:marLeft w:val="0"/>
      <w:marRight w:val="0"/>
      <w:marTop w:val="0"/>
      <w:marBottom w:val="0"/>
      <w:divBdr>
        <w:top w:val="none" w:sz="0" w:space="0" w:color="auto"/>
        <w:left w:val="none" w:sz="0" w:space="0" w:color="auto"/>
        <w:bottom w:val="none" w:sz="0" w:space="0" w:color="auto"/>
        <w:right w:val="none" w:sz="0" w:space="0" w:color="auto"/>
      </w:divBdr>
    </w:div>
    <w:div w:id="1082723757">
      <w:bodyDiv w:val="1"/>
      <w:marLeft w:val="0"/>
      <w:marRight w:val="0"/>
      <w:marTop w:val="0"/>
      <w:marBottom w:val="0"/>
      <w:divBdr>
        <w:top w:val="none" w:sz="0" w:space="0" w:color="auto"/>
        <w:left w:val="none" w:sz="0" w:space="0" w:color="auto"/>
        <w:bottom w:val="none" w:sz="0" w:space="0" w:color="auto"/>
        <w:right w:val="none" w:sz="0" w:space="0" w:color="auto"/>
      </w:divBdr>
    </w:div>
    <w:div w:id="13122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rivy-council/corporate/clerk/publications/2017-annual-report-landing-page/rep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privy-council/corporate/clerk/publications/safe-workspaces.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232B-EE69-4508-9746-196EA2B1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Federal Public Service Organizational Ombuds Standards of Practice</vt:lpstr>
    </vt:vector>
  </TitlesOfParts>
  <Company>Parks Canada Agency</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Public Service Organizational Ombuds Standards of Practice</dc:title>
  <dc:subject/>
  <dc:creator>Judith Brunet</dc:creator>
  <cp:keywords/>
  <dc:description/>
  <cp:lastModifiedBy>Beauchamp, Mijanoux (FINTRAC/CANAFE)</cp:lastModifiedBy>
  <cp:revision>5</cp:revision>
  <cp:lastPrinted>2020-03-09T19:19:00Z</cp:lastPrinted>
  <dcterms:created xsi:type="dcterms:W3CDTF">2020-11-12T14:57:00Z</dcterms:created>
  <dcterms:modified xsi:type="dcterms:W3CDTF">2023-02-18T13:00:00Z</dcterms:modified>
</cp:coreProperties>
</file>