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F927E" w14:textId="6DB860BB" w:rsidR="00C467A8" w:rsidRPr="00C467A8" w:rsidRDefault="00C467A8" w:rsidP="00C467A8">
      <w:pPr>
        <w:pStyle w:val="Title"/>
      </w:pPr>
      <w:bookmarkStart w:id="0" w:name="_Toc163745369"/>
      <w:bookmarkStart w:id="1" w:name="_Toc163746608"/>
      <w:bookmarkStart w:id="2" w:name="_Toc198626112"/>
      <w:bookmarkStart w:id="3" w:name="_Toc198628948"/>
      <w:bookmarkStart w:id="4" w:name="_Toc198629025"/>
      <w:bookmarkStart w:id="5" w:name="_Toc198631256"/>
      <w:bookmarkStart w:id="6" w:name="_Toc198713040"/>
      <w:bookmarkStart w:id="7" w:name="_Toc198734301"/>
      <w:bookmarkStart w:id="8" w:name="_Toc198735996"/>
      <w:bookmarkStart w:id="9" w:name="_Toc198736648"/>
      <w:bookmarkStart w:id="10" w:name="_Toc198736675"/>
      <w:bookmarkStart w:id="11" w:name="_Toc198884340"/>
      <w:bookmarkStart w:id="12" w:name="_Toc198899985"/>
      <w:r w:rsidRPr="00C467A8">
        <w:t>Indigenous Student Employment Opportunity (ISEO) Mentorship Guide</w:t>
      </w:r>
      <w:bookmarkEnd w:id="0"/>
      <w:bookmarkEnd w:id="1"/>
      <w:r w:rsidRPr="00C467A8">
        <w:t xml:space="preserve"> </w:t>
      </w:r>
      <w:r w:rsidR="004833F8">
        <w:t>for program participants</w:t>
      </w:r>
      <w:bookmarkEnd w:id="2"/>
      <w:bookmarkEnd w:id="3"/>
      <w:bookmarkEnd w:id="4"/>
      <w:bookmarkEnd w:id="5"/>
      <w:bookmarkEnd w:id="6"/>
      <w:bookmarkEnd w:id="7"/>
      <w:bookmarkEnd w:id="8"/>
      <w:bookmarkEnd w:id="9"/>
      <w:bookmarkEnd w:id="10"/>
      <w:bookmarkEnd w:id="11"/>
      <w:bookmarkEnd w:id="12"/>
    </w:p>
    <w:p w14:paraId="3B4EDACA" w14:textId="34C387E1" w:rsidR="00C467A8" w:rsidRDefault="002C589E" w:rsidP="00C467A8">
      <w:pPr>
        <w:rPr>
          <w:rFonts w:ascii="Segoe UI Light" w:eastAsiaTheme="majorEastAsia" w:hAnsi="Segoe UI Light" w:cs="Segoe UI Light"/>
          <w:bCs/>
          <w:sz w:val="36"/>
          <w:szCs w:val="36"/>
        </w:rPr>
      </w:pPr>
      <w:r>
        <w:br/>
      </w:r>
      <w:r w:rsidR="00C467A8" w:rsidRPr="00C467A8">
        <w:rPr>
          <w:rFonts w:ascii="Segoe UI Light" w:eastAsiaTheme="majorEastAsia" w:hAnsi="Segoe UI Light" w:cs="Segoe UI Light"/>
          <w:bCs/>
          <w:sz w:val="36"/>
          <w:szCs w:val="36"/>
        </w:rPr>
        <w:t>Prepared by the Indigenous Centre of Expertise</w:t>
      </w:r>
    </w:p>
    <w:p w14:paraId="0438BC20" w14:textId="79DA784B" w:rsidR="00897ECD" w:rsidRDefault="00C467A8" w:rsidP="00C467A8">
      <w:r w:rsidRPr="00C467A8">
        <w:rPr>
          <w:rFonts w:ascii="Segoe UI Light" w:eastAsiaTheme="majorEastAsia" w:hAnsi="Segoe UI Light" w:cs="Segoe UI Light"/>
          <w:bCs/>
          <w:sz w:val="36"/>
          <w:szCs w:val="36"/>
        </w:rPr>
        <w:t xml:space="preserve">Updated </w:t>
      </w:r>
      <w:r w:rsidR="004833F8">
        <w:rPr>
          <w:rFonts w:ascii="Segoe UI Light" w:eastAsiaTheme="majorEastAsia" w:hAnsi="Segoe UI Light" w:cs="Segoe UI Light"/>
          <w:bCs/>
          <w:sz w:val="36"/>
          <w:szCs w:val="36"/>
        </w:rPr>
        <w:t>May</w:t>
      </w:r>
      <w:r w:rsidRPr="00C467A8">
        <w:rPr>
          <w:rFonts w:ascii="Segoe UI Light" w:eastAsiaTheme="majorEastAsia" w:hAnsi="Segoe UI Light" w:cs="Segoe UI Light"/>
          <w:bCs/>
          <w:sz w:val="36"/>
          <w:szCs w:val="36"/>
        </w:rPr>
        <w:t xml:space="preserve"> </w:t>
      </w:r>
      <w:r w:rsidR="004833F8">
        <w:rPr>
          <w:rFonts w:ascii="Segoe UI Light" w:eastAsiaTheme="majorEastAsia" w:hAnsi="Segoe UI Light" w:cs="Segoe UI Light"/>
          <w:bCs/>
          <w:sz w:val="36"/>
          <w:szCs w:val="36"/>
        </w:rPr>
        <w:t>20</w:t>
      </w:r>
      <w:r w:rsidRPr="00C467A8">
        <w:rPr>
          <w:rFonts w:ascii="Segoe UI Light" w:eastAsiaTheme="majorEastAsia" w:hAnsi="Segoe UI Light" w:cs="Segoe UI Light"/>
          <w:bCs/>
          <w:sz w:val="36"/>
          <w:szCs w:val="36"/>
        </w:rPr>
        <w:t>, 202</w:t>
      </w:r>
      <w:r w:rsidR="005F645C">
        <w:rPr>
          <w:rFonts w:ascii="Segoe UI Light" w:eastAsiaTheme="majorEastAsia" w:hAnsi="Segoe UI Light" w:cs="Segoe UI Light"/>
          <w:bCs/>
          <w:sz w:val="36"/>
          <w:szCs w:val="36"/>
        </w:rPr>
        <w:t>5</w:t>
      </w:r>
      <w:r w:rsidR="00B34747">
        <w:br w:type="page"/>
      </w:r>
      <w:bookmarkStart w:id="13" w:name="_Toc163745031"/>
    </w:p>
    <w:p w14:paraId="00D413AA" w14:textId="4196FAFB" w:rsidR="00897ECD" w:rsidRDefault="00F92B5D" w:rsidP="00C467A8">
      <w:pPr>
        <w:rPr>
          <w:rStyle w:val="Heading1Char"/>
        </w:rPr>
      </w:pPr>
      <w:r>
        <w:rPr>
          <w:noProof/>
        </w:rPr>
        <w:lastRenderedPageBreak/>
        <w:drawing>
          <wp:inline distT="0" distB="0" distL="0" distR="0" wp14:anchorId="58273E88" wp14:editId="5F47E00C">
            <wp:extent cx="5706767" cy="1192530"/>
            <wp:effectExtent l="19050" t="19050" r="27305" b="26670"/>
            <wp:docPr id="2" name="Image 1" descr="Image containing geometric shapes in grey, red, turqoise and yellow with the mention Indigenous Student Employment Opportunity and Occasion d'emploi pour étudiants autoch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age containing geometric shapes in grey, red, turqoise and yellow with the mention Indigenous Student Employment Opportunity and Occasion d'emploi pour étudiants autochtones"/>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11741" cy="1193569"/>
                    </a:xfrm>
                    <a:prstGeom prst="rect">
                      <a:avLst/>
                    </a:prstGeom>
                    <a:ln>
                      <a:solidFill>
                        <a:schemeClr val="tx1"/>
                      </a:solidFill>
                    </a:ln>
                  </pic:spPr>
                </pic:pic>
              </a:graphicData>
            </a:graphic>
          </wp:inline>
        </w:drawing>
      </w:r>
    </w:p>
    <w:sdt>
      <w:sdtPr>
        <w:rPr>
          <w:rFonts w:ascii="Segoe UI" w:eastAsiaTheme="minorHAnsi" w:hAnsi="Segoe UI" w:cstheme="minorBidi"/>
          <w:color w:val="auto"/>
          <w:sz w:val="24"/>
          <w:szCs w:val="24"/>
          <w:lang w:val="fr-FR" w:eastAsia="en-US"/>
        </w:rPr>
        <w:id w:val="-1230772428"/>
        <w:docPartObj>
          <w:docPartGallery w:val="Table of Contents"/>
          <w:docPartUnique/>
        </w:docPartObj>
      </w:sdtPr>
      <w:sdtEndPr>
        <w:rPr>
          <w:b/>
          <w:bCs/>
        </w:rPr>
      </w:sdtEndPr>
      <w:sdtContent>
        <w:p w14:paraId="08254732" w14:textId="704CE59C" w:rsidR="00F92B5D" w:rsidRDefault="00F92B5D">
          <w:pPr>
            <w:pStyle w:val="TOCHeading"/>
          </w:pPr>
          <w:r>
            <w:rPr>
              <w:lang w:val="fr-FR"/>
            </w:rPr>
            <w:t>Table of contents</w:t>
          </w:r>
        </w:p>
        <w:p w14:paraId="206F7B51" w14:textId="362C24E2" w:rsidR="00E7290B" w:rsidRDefault="00F92B5D">
          <w:pPr>
            <w:pStyle w:val="TOC1"/>
            <w:tabs>
              <w:tab w:val="right" w:leader="dot" w:pos="9350"/>
            </w:tabs>
            <w:rPr>
              <w:rFonts w:asciiTheme="minorHAnsi" w:eastAsiaTheme="minorEastAsia" w:hAnsiTheme="minorHAnsi"/>
              <w:noProof/>
              <w:kern w:val="2"/>
              <w:lang w:eastAsia="en-CA"/>
              <w14:ligatures w14:val="standardContextual"/>
            </w:rPr>
          </w:pPr>
          <w:r>
            <w:fldChar w:fldCharType="begin"/>
          </w:r>
          <w:r>
            <w:instrText xml:space="preserve"> TOC \o "1-3" \h \z \u </w:instrText>
          </w:r>
          <w:r>
            <w:fldChar w:fldCharType="separate"/>
          </w:r>
          <w:hyperlink w:anchor="_Toc198899986" w:history="1">
            <w:r w:rsidR="00E7290B" w:rsidRPr="00887FFE">
              <w:rPr>
                <w:rStyle w:val="Hyperlink"/>
                <w:noProof/>
              </w:rPr>
              <w:t>Introduction</w:t>
            </w:r>
            <w:r w:rsidR="00E7290B">
              <w:rPr>
                <w:noProof/>
                <w:webHidden/>
              </w:rPr>
              <w:tab/>
            </w:r>
            <w:r w:rsidR="00E7290B">
              <w:rPr>
                <w:noProof/>
                <w:webHidden/>
              </w:rPr>
              <w:fldChar w:fldCharType="begin"/>
            </w:r>
            <w:r w:rsidR="00E7290B">
              <w:rPr>
                <w:noProof/>
                <w:webHidden/>
              </w:rPr>
              <w:instrText xml:space="preserve"> PAGEREF _Toc198899986 \h </w:instrText>
            </w:r>
            <w:r w:rsidR="00E7290B">
              <w:rPr>
                <w:noProof/>
                <w:webHidden/>
              </w:rPr>
            </w:r>
            <w:r w:rsidR="00E7290B">
              <w:rPr>
                <w:noProof/>
                <w:webHidden/>
              </w:rPr>
              <w:fldChar w:fldCharType="separate"/>
            </w:r>
            <w:r w:rsidR="00E7290B">
              <w:rPr>
                <w:noProof/>
                <w:webHidden/>
              </w:rPr>
              <w:t>3</w:t>
            </w:r>
            <w:r w:rsidR="00E7290B">
              <w:rPr>
                <w:noProof/>
                <w:webHidden/>
              </w:rPr>
              <w:fldChar w:fldCharType="end"/>
            </w:r>
          </w:hyperlink>
        </w:p>
        <w:p w14:paraId="6FDAA046" w14:textId="64482D1E"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87" w:history="1">
            <w:r w:rsidRPr="00887FFE">
              <w:rPr>
                <w:rStyle w:val="Hyperlink"/>
                <w:noProof/>
              </w:rPr>
              <w:t>The Four Phases of Mentorship</w:t>
            </w:r>
            <w:r>
              <w:rPr>
                <w:noProof/>
                <w:webHidden/>
              </w:rPr>
              <w:tab/>
            </w:r>
            <w:r>
              <w:rPr>
                <w:noProof/>
                <w:webHidden/>
              </w:rPr>
              <w:fldChar w:fldCharType="begin"/>
            </w:r>
            <w:r>
              <w:rPr>
                <w:noProof/>
                <w:webHidden/>
              </w:rPr>
              <w:instrText xml:space="preserve"> PAGEREF _Toc198899987 \h </w:instrText>
            </w:r>
            <w:r>
              <w:rPr>
                <w:noProof/>
                <w:webHidden/>
              </w:rPr>
            </w:r>
            <w:r>
              <w:rPr>
                <w:noProof/>
                <w:webHidden/>
              </w:rPr>
              <w:fldChar w:fldCharType="separate"/>
            </w:r>
            <w:r>
              <w:rPr>
                <w:noProof/>
                <w:webHidden/>
              </w:rPr>
              <w:t>3</w:t>
            </w:r>
            <w:r>
              <w:rPr>
                <w:noProof/>
                <w:webHidden/>
              </w:rPr>
              <w:fldChar w:fldCharType="end"/>
            </w:r>
          </w:hyperlink>
        </w:p>
        <w:p w14:paraId="31439311" w14:textId="4DCDC61F"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88" w:history="1">
            <w:r w:rsidRPr="00887FFE">
              <w:rPr>
                <w:rStyle w:val="Hyperlink"/>
                <w:noProof/>
              </w:rPr>
              <w:t>Benefits of Mentorship</w:t>
            </w:r>
            <w:r>
              <w:rPr>
                <w:noProof/>
                <w:webHidden/>
              </w:rPr>
              <w:tab/>
            </w:r>
            <w:r>
              <w:rPr>
                <w:noProof/>
                <w:webHidden/>
              </w:rPr>
              <w:fldChar w:fldCharType="begin"/>
            </w:r>
            <w:r>
              <w:rPr>
                <w:noProof/>
                <w:webHidden/>
              </w:rPr>
              <w:instrText xml:space="preserve"> PAGEREF _Toc198899988 \h </w:instrText>
            </w:r>
            <w:r>
              <w:rPr>
                <w:noProof/>
                <w:webHidden/>
              </w:rPr>
            </w:r>
            <w:r>
              <w:rPr>
                <w:noProof/>
                <w:webHidden/>
              </w:rPr>
              <w:fldChar w:fldCharType="separate"/>
            </w:r>
            <w:r>
              <w:rPr>
                <w:noProof/>
                <w:webHidden/>
              </w:rPr>
              <w:t>5</w:t>
            </w:r>
            <w:r>
              <w:rPr>
                <w:noProof/>
                <w:webHidden/>
              </w:rPr>
              <w:fldChar w:fldCharType="end"/>
            </w:r>
          </w:hyperlink>
        </w:p>
        <w:p w14:paraId="086DD3E9" w14:textId="53886975" w:rsidR="00E7290B" w:rsidRDefault="00E7290B">
          <w:pPr>
            <w:pStyle w:val="TOC1"/>
            <w:tabs>
              <w:tab w:val="right" w:leader="dot" w:pos="9350"/>
            </w:tabs>
            <w:rPr>
              <w:rFonts w:asciiTheme="minorHAnsi" w:eastAsiaTheme="minorEastAsia" w:hAnsiTheme="minorHAnsi"/>
              <w:noProof/>
              <w:kern w:val="2"/>
              <w:lang w:eastAsia="en-CA"/>
              <w14:ligatures w14:val="standardContextual"/>
            </w:rPr>
          </w:pPr>
          <w:hyperlink w:anchor="_Toc198899989" w:history="1">
            <w:r w:rsidRPr="00887FFE">
              <w:rPr>
                <w:rStyle w:val="Hyperlink"/>
                <w:noProof/>
              </w:rPr>
              <w:t>Cultural Awareness in Mentorship</w:t>
            </w:r>
            <w:r>
              <w:rPr>
                <w:noProof/>
                <w:webHidden/>
              </w:rPr>
              <w:tab/>
            </w:r>
            <w:r>
              <w:rPr>
                <w:noProof/>
                <w:webHidden/>
              </w:rPr>
              <w:fldChar w:fldCharType="begin"/>
            </w:r>
            <w:r>
              <w:rPr>
                <w:noProof/>
                <w:webHidden/>
              </w:rPr>
              <w:instrText xml:space="preserve"> PAGEREF _Toc198899989 \h </w:instrText>
            </w:r>
            <w:r>
              <w:rPr>
                <w:noProof/>
                <w:webHidden/>
              </w:rPr>
            </w:r>
            <w:r>
              <w:rPr>
                <w:noProof/>
                <w:webHidden/>
              </w:rPr>
              <w:fldChar w:fldCharType="separate"/>
            </w:r>
            <w:r>
              <w:rPr>
                <w:noProof/>
                <w:webHidden/>
              </w:rPr>
              <w:t>5</w:t>
            </w:r>
            <w:r>
              <w:rPr>
                <w:noProof/>
                <w:webHidden/>
              </w:rPr>
              <w:fldChar w:fldCharType="end"/>
            </w:r>
          </w:hyperlink>
        </w:p>
        <w:p w14:paraId="78675839" w14:textId="37F479CA"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90" w:history="1">
            <w:r w:rsidRPr="00887FFE">
              <w:rPr>
                <w:rStyle w:val="Hyperlink"/>
                <w:noProof/>
              </w:rPr>
              <w:t>Indigenous knowledge-sharing protocols</w:t>
            </w:r>
            <w:r>
              <w:rPr>
                <w:noProof/>
                <w:webHidden/>
              </w:rPr>
              <w:tab/>
            </w:r>
            <w:r>
              <w:rPr>
                <w:noProof/>
                <w:webHidden/>
              </w:rPr>
              <w:fldChar w:fldCharType="begin"/>
            </w:r>
            <w:r>
              <w:rPr>
                <w:noProof/>
                <w:webHidden/>
              </w:rPr>
              <w:instrText xml:space="preserve"> PAGEREF _Toc198899990 \h </w:instrText>
            </w:r>
            <w:r>
              <w:rPr>
                <w:noProof/>
                <w:webHidden/>
              </w:rPr>
            </w:r>
            <w:r>
              <w:rPr>
                <w:noProof/>
                <w:webHidden/>
              </w:rPr>
              <w:fldChar w:fldCharType="separate"/>
            </w:r>
            <w:r>
              <w:rPr>
                <w:noProof/>
                <w:webHidden/>
              </w:rPr>
              <w:t>5</w:t>
            </w:r>
            <w:r>
              <w:rPr>
                <w:noProof/>
                <w:webHidden/>
              </w:rPr>
              <w:fldChar w:fldCharType="end"/>
            </w:r>
          </w:hyperlink>
        </w:p>
        <w:p w14:paraId="2FB086F5" w14:textId="77D749A3"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91" w:history="1">
            <w:r w:rsidRPr="00887FFE">
              <w:rPr>
                <w:rStyle w:val="Hyperlink"/>
                <w:noProof/>
              </w:rPr>
              <w:t>Respecting traditional boundaries and community obligations</w:t>
            </w:r>
            <w:r>
              <w:rPr>
                <w:noProof/>
                <w:webHidden/>
              </w:rPr>
              <w:tab/>
            </w:r>
            <w:r>
              <w:rPr>
                <w:noProof/>
                <w:webHidden/>
              </w:rPr>
              <w:fldChar w:fldCharType="begin"/>
            </w:r>
            <w:r>
              <w:rPr>
                <w:noProof/>
                <w:webHidden/>
              </w:rPr>
              <w:instrText xml:space="preserve"> PAGEREF _Toc198899991 \h </w:instrText>
            </w:r>
            <w:r>
              <w:rPr>
                <w:noProof/>
                <w:webHidden/>
              </w:rPr>
            </w:r>
            <w:r>
              <w:rPr>
                <w:noProof/>
                <w:webHidden/>
              </w:rPr>
              <w:fldChar w:fldCharType="separate"/>
            </w:r>
            <w:r>
              <w:rPr>
                <w:noProof/>
                <w:webHidden/>
              </w:rPr>
              <w:t>6</w:t>
            </w:r>
            <w:r>
              <w:rPr>
                <w:noProof/>
                <w:webHidden/>
              </w:rPr>
              <w:fldChar w:fldCharType="end"/>
            </w:r>
          </w:hyperlink>
        </w:p>
        <w:p w14:paraId="22362F69" w14:textId="2F9D4FC8" w:rsidR="00E7290B" w:rsidRDefault="00E7290B">
          <w:pPr>
            <w:pStyle w:val="TOC1"/>
            <w:tabs>
              <w:tab w:val="right" w:leader="dot" w:pos="9350"/>
            </w:tabs>
            <w:rPr>
              <w:rFonts w:asciiTheme="minorHAnsi" w:eastAsiaTheme="minorEastAsia" w:hAnsiTheme="minorHAnsi"/>
              <w:noProof/>
              <w:kern w:val="2"/>
              <w:lang w:eastAsia="en-CA"/>
              <w14:ligatures w14:val="standardContextual"/>
            </w:rPr>
          </w:pPr>
          <w:hyperlink w:anchor="_Toc198899992" w:history="1">
            <w:r w:rsidRPr="00887FFE">
              <w:rPr>
                <w:rStyle w:val="Hyperlink"/>
                <w:noProof/>
              </w:rPr>
              <w:t>The role of the mentor</w:t>
            </w:r>
            <w:r>
              <w:rPr>
                <w:noProof/>
                <w:webHidden/>
              </w:rPr>
              <w:tab/>
            </w:r>
            <w:r>
              <w:rPr>
                <w:noProof/>
                <w:webHidden/>
              </w:rPr>
              <w:fldChar w:fldCharType="begin"/>
            </w:r>
            <w:r>
              <w:rPr>
                <w:noProof/>
                <w:webHidden/>
              </w:rPr>
              <w:instrText xml:space="preserve"> PAGEREF _Toc198899992 \h </w:instrText>
            </w:r>
            <w:r>
              <w:rPr>
                <w:noProof/>
                <w:webHidden/>
              </w:rPr>
            </w:r>
            <w:r>
              <w:rPr>
                <w:noProof/>
                <w:webHidden/>
              </w:rPr>
              <w:fldChar w:fldCharType="separate"/>
            </w:r>
            <w:r>
              <w:rPr>
                <w:noProof/>
                <w:webHidden/>
              </w:rPr>
              <w:t>6</w:t>
            </w:r>
            <w:r>
              <w:rPr>
                <w:noProof/>
                <w:webHidden/>
              </w:rPr>
              <w:fldChar w:fldCharType="end"/>
            </w:r>
          </w:hyperlink>
        </w:p>
        <w:p w14:paraId="13C590C9" w14:textId="4C6E11FF"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93" w:history="1">
            <w:r w:rsidRPr="00887FFE">
              <w:rPr>
                <w:rStyle w:val="Hyperlink"/>
                <w:noProof/>
              </w:rPr>
              <w:t>Responsibilities</w:t>
            </w:r>
            <w:r>
              <w:rPr>
                <w:noProof/>
                <w:webHidden/>
              </w:rPr>
              <w:tab/>
            </w:r>
            <w:r>
              <w:rPr>
                <w:noProof/>
                <w:webHidden/>
              </w:rPr>
              <w:fldChar w:fldCharType="begin"/>
            </w:r>
            <w:r>
              <w:rPr>
                <w:noProof/>
                <w:webHidden/>
              </w:rPr>
              <w:instrText xml:space="preserve"> PAGEREF _Toc198899993 \h </w:instrText>
            </w:r>
            <w:r>
              <w:rPr>
                <w:noProof/>
                <w:webHidden/>
              </w:rPr>
            </w:r>
            <w:r>
              <w:rPr>
                <w:noProof/>
                <w:webHidden/>
              </w:rPr>
              <w:fldChar w:fldCharType="separate"/>
            </w:r>
            <w:r>
              <w:rPr>
                <w:noProof/>
                <w:webHidden/>
              </w:rPr>
              <w:t>6</w:t>
            </w:r>
            <w:r>
              <w:rPr>
                <w:noProof/>
                <w:webHidden/>
              </w:rPr>
              <w:fldChar w:fldCharType="end"/>
            </w:r>
          </w:hyperlink>
        </w:p>
        <w:p w14:paraId="1D5026FE" w14:textId="6624D109"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94" w:history="1">
            <w:r w:rsidRPr="00887FFE">
              <w:rPr>
                <w:rStyle w:val="Hyperlink"/>
                <w:noProof/>
              </w:rPr>
              <w:t>Characteristics of an effective mentor</w:t>
            </w:r>
            <w:r>
              <w:rPr>
                <w:noProof/>
                <w:webHidden/>
              </w:rPr>
              <w:tab/>
            </w:r>
            <w:r>
              <w:rPr>
                <w:noProof/>
                <w:webHidden/>
              </w:rPr>
              <w:fldChar w:fldCharType="begin"/>
            </w:r>
            <w:r>
              <w:rPr>
                <w:noProof/>
                <w:webHidden/>
              </w:rPr>
              <w:instrText xml:space="preserve"> PAGEREF _Toc198899994 \h </w:instrText>
            </w:r>
            <w:r>
              <w:rPr>
                <w:noProof/>
                <w:webHidden/>
              </w:rPr>
            </w:r>
            <w:r>
              <w:rPr>
                <w:noProof/>
                <w:webHidden/>
              </w:rPr>
              <w:fldChar w:fldCharType="separate"/>
            </w:r>
            <w:r>
              <w:rPr>
                <w:noProof/>
                <w:webHidden/>
              </w:rPr>
              <w:t>7</w:t>
            </w:r>
            <w:r>
              <w:rPr>
                <w:noProof/>
                <w:webHidden/>
              </w:rPr>
              <w:fldChar w:fldCharType="end"/>
            </w:r>
          </w:hyperlink>
        </w:p>
        <w:p w14:paraId="26F4AC0D" w14:textId="3BCDBCB5" w:rsidR="00E7290B" w:rsidRDefault="00E7290B">
          <w:pPr>
            <w:pStyle w:val="TOC1"/>
            <w:tabs>
              <w:tab w:val="right" w:leader="dot" w:pos="9350"/>
            </w:tabs>
            <w:rPr>
              <w:rFonts w:asciiTheme="minorHAnsi" w:eastAsiaTheme="minorEastAsia" w:hAnsiTheme="minorHAnsi"/>
              <w:noProof/>
              <w:kern w:val="2"/>
              <w:lang w:eastAsia="en-CA"/>
              <w14:ligatures w14:val="standardContextual"/>
            </w:rPr>
          </w:pPr>
          <w:hyperlink w:anchor="_Toc198899995" w:history="1">
            <w:r w:rsidRPr="00887FFE">
              <w:rPr>
                <w:rStyle w:val="Hyperlink"/>
                <w:noProof/>
              </w:rPr>
              <w:t>The role of the mentee</w:t>
            </w:r>
            <w:r>
              <w:rPr>
                <w:noProof/>
                <w:webHidden/>
              </w:rPr>
              <w:tab/>
            </w:r>
            <w:r>
              <w:rPr>
                <w:noProof/>
                <w:webHidden/>
              </w:rPr>
              <w:fldChar w:fldCharType="begin"/>
            </w:r>
            <w:r>
              <w:rPr>
                <w:noProof/>
                <w:webHidden/>
              </w:rPr>
              <w:instrText xml:space="preserve"> PAGEREF _Toc198899995 \h </w:instrText>
            </w:r>
            <w:r>
              <w:rPr>
                <w:noProof/>
                <w:webHidden/>
              </w:rPr>
            </w:r>
            <w:r>
              <w:rPr>
                <w:noProof/>
                <w:webHidden/>
              </w:rPr>
              <w:fldChar w:fldCharType="separate"/>
            </w:r>
            <w:r>
              <w:rPr>
                <w:noProof/>
                <w:webHidden/>
              </w:rPr>
              <w:t>8</w:t>
            </w:r>
            <w:r>
              <w:rPr>
                <w:noProof/>
                <w:webHidden/>
              </w:rPr>
              <w:fldChar w:fldCharType="end"/>
            </w:r>
          </w:hyperlink>
        </w:p>
        <w:p w14:paraId="13793708" w14:textId="0F04E94D"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96" w:history="1">
            <w:r w:rsidRPr="00887FFE">
              <w:rPr>
                <w:rStyle w:val="Hyperlink"/>
                <w:noProof/>
              </w:rPr>
              <w:t>Responsibilities</w:t>
            </w:r>
            <w:r>
              <w:rPr>
                <w:noProof/>
                <w:webHidden/>
              </w:rPr>
              <w:tab/>
            </w:r>
            <w:r>
              <w:rPr>
                <w:noProof/>
                <w:webHidden/>
              </w:rPr>
              <w:fldChar w:fldCharType="begin"/>
            </w:r>
            <w:r>
              <w:rPr>
                <w:noProof/>
                <w:webHidden/>
              </w:rPr>
              <w:instrText xml:space="preserve"> PAGEREF _Toc198899996 \h </w:instrText>
            </w:r>
            <w:r>
              <w:rPr>
                <w:noProof/>
                <w:webHidden/>
              </w:rPr>
            </w:r>
            <w:r>
              <w:rPr>
                <w:noProof/>
                <w:webHidden/>
              </w:rPr>
              <w:fldChar w:fldCharType="separate"/>
            </w:r>
            <w:r>
              <w:rPr>
                <w:noProof/>
                <w:webHidden/>
              </w:rPr>
              <w:t>8</w:t>
            </w:r>
            <w:r>
              <w:rPr>
                <w:noProof/>
                <w:webHidden/>
              </w:rPr>
              <w:fldChar w:fldCharType="end"/>
            </w:r>
          </w:hyperlink>
        </w:p>
        <w:p w14:paraId="2C40EC40" w14:textId="7425F2D1" w:rsidR="00E7290B" w:rsidRDefault="00E7290B">
          <w:pPr>
            <w:pStyle w:val="TOC2"/>
            <w:tabs>
              <w:tab w:val="right" w:leader="dot" w:pos="9350"/>
            </w:tabs>
            <w:rPr>
              <w:rFonts w:asciiTheme="minorHAnsi" w:eastAsiaTheme="minorEastAsia" w:hAnsiTheme="minorHAnsi"/>
              <w:noProof/>
              <w:kern w:val="2"/>
              <w:lang w:eastAsia="en-CA"/>
              <w14:ligatures w14:val="standardContextual"/>
            </w:rPr>
          </w:pPr>
          <w:hyperlink w:anchor="_Toc198899997" w:history="1">
            <w:r w:rsidRPr="00887FFE">
              <w:rPr>
                <w:rStyle w:val="Hyperlink"/>
                <w:noProof/>
              </w:rPr>
              <w:t>Characteristics of an effective mentee</w:t>
            </w:r>
            <w:r>
              <w:rPr>
                <w:noProof/>
                <w:webHidden/>
              </w:rPr>
              <w:tab/>
            </w:r>
            <w:r>
              <w:rPr>
                <w:noProof/>
                <w:webHidden/>
              </w:rPr>
              <w:fldChar w:fldCharType="begin"/>
            </w:r>
            <w:r>
              <w:rPr>
                <w:noProof/>
                <w:webHidden/>
              </w:rPr>
              <w:instrText xml:space="preserve"> PAGEREF _Toc198899997 \h </w:instrText>
            </w:r>
            <w:r>
              <w:rPr>
                <w:noProof/>
                <w:webHidden/>
              </w:rPr>
            </w:r>
            <w:r>
              <w:rPr>
                <w:noProof/>
                <w:webHidden/>
              </w:rPr>
              <w:fldChar w:fldCharType="separate"/>
            </w:r>
            <w:r>
              <w:rPr>
                <w:noProof/>
                <w:webHidden/>
              </w:rPr>
              <w:t>8</w:t>
            </w:r>
            <w:r>
              <w:rPr>
                <w:noProof/>
                <w:webHidden/>
              </w:rPr>
              <w:fldChar w:fldCharType="end"/>
            </w:r>
          </w:hyperlink>
        </w:p>
        <w:p w14:paraId="51B40B85" w14:textId="49BFF4DD" w:rsidR="00E7290B" w:rsidRDefault="00E7290B">
          <w:pPr>
            <w:pStyle w:val="TOC1"/>
            <w:tabs>
              <w:tab w:val="right" w:leader="dot" w:pos="9350"/>
            </w:tabs>
            <w:rPr>
              <w:rFonts w:asciiTheme="minorHAnsi" w:eastAsiaTheme="minorEastAsia" w:hAnsiTheme="minorHAnsi"/>
              <w:noProof/>
              <w:kern w:val="2"/>
              <w:lang w:eastAsia="en-CA"/>
              <w14:ligatures w14:val="standardContextual"/>
            </w:rPr>
          </w:pPr>
          <w:hyperlink w:anchor="_Toc198899998" w:history="1">
            <w:r w:rsidRPr="00887FFE">
              <w:rPr>
                <w:rStyle w:val="Hyperlink"/>
                <w:noProof/>
              </w:rPr>
              <w:t>The role of ISEO in supporting participants</w:t>
            </w:r>
            <w:r>
              <w:rPr>
                <w:noProof/>
                <w:webHidden/>
              </w:rPr>
              <w:tab/>
            </w:r>
            <w:r>
              <w:rPr>
                <w:noProof/>
                <w:webHidden/>
              </w:rPr>
              <w:fldChar w:fldCharType="begin"/>
            </w:r>
            <w:r>
              <w:rPr>
                <w:noProof/>
                <w:webHidden/>
              </w:rPr>
              <w:instrText xml:space="preserve"> PAGEREF _Toc198899998 \h </w:instrText>
            </w:r>
            <w:r>
              <w:rPr>
                <w:noProof/>
                <w:webHidden/>
              </w:rPr>
            </w:r>
            <w:r>
              <w:rPr>
                <w:noProof/>
                <w:webHidden/>
              </w:rPr>
              <w:fldChar w:fldCharType="separate"/>
            </w:r>
            <w:r>
              <w:rPr>
                <w:noProof/>
                <w:webHidden/>
              </w:rPr>
              <w:t>9</w:t>
            </w:r>
            <w:r>
              <w:rPr>
                <w:noProof/>
                <w:webHidden/>
              </w:rPr>
              <w:fldChar w:fldCharType="end"/>
            </w:r>
          </w:hyperlink>
        </w:p>
        <w:p w14:paraId="032AD6F8" w14:textId="54189DDE" w:rsidR="00E7290B" w:rsidRDefault="00E7290B">
          <w:pPr>
            <w:pStyle w:val="TOC1"/>
            <w:tabs>
              <w:tab w:val="right" w:leader="dot" w:pos="9350"/>
            </w:tabs>
            <w:rPr>
              <w:rFonts w:asciiTheme="minorHAnsi" w:eastAsiaTheme="minorEastAsia" w:hAnsiTheme="minorHAnsi"/>
              <w:noProof/>
              <w:kern w:val="2"/>
              <w:lang w:eastAsia="en-CA"/>
              <w14:ligatures w14:val="standardContextual"/>
            </w:rPr>
          </w:pPr>
          <w:hyperlink w:anchor="_Toc198899999" w:history="1">
            <w:r w:rsidRPr="00887FFE">
              <w:rPr>
                <w:rStyle w:val="Hyperlink"/>
                <w:noProof/>
              </w:rPr>
              <w:t>Testimonial</w:t>
            </w:r>
            <w:r>
              <w:rPr>
                <w:noProof/>
                <w:webHidden/>
              </w:rPr>
              <w:tab/>
            </w:r>
            <w:r>
              <w:rPr>
                <w:noProof/>
                <w:webHidden/>
              </w:rPr>
              <w:fldChar w:fldCharType="begin"/>
            </w:r>
            <w:r>
              <w:rPr>
                <w:noProof/>
                <w:webHidden/>
              </w:rPr>
              <w:instrText xml:space="preserve"> PAGEREF _Toc198899999 \h </w:instrText>
            </w:r>
            <w:r>
              <w:rPr>
                <w:noProof/>
                <w:webHidden/>
              </w:rPr>
            </w:r>
            <w:r>
              <w:rPr>
                <w:noProof/>
                <w:webHidden/>
              </w:rPr>
              <w:fldChar w:fldCharType="separate"/>
            </w:r>
            <w:r>
              <w:rPr>
                <w:noProof/>
                <w:webHidden/>
              </w:rPr>
              <w:t>9</w:t>
            </w:r>
            <w:r>
              <w:rPr>
                <w:noProof/>
                <w:webHidden/>
              </w:rPr>
              <w:fldChar w:fldCharType="end"/>
            </w:r>
          </w:hyperlink>
        </w:p>
        <w:p w14:paraId="1D859FEB" w14:textId="14597546" w:rsidR="00E7290B" w:rsidRDefault="00E7290B">
          <w:pPr>
            <w:pStyle w:val="TOC1"/>
            <w:tabs>
              <w:tab w:val="right" w:leader="dot" w:pos="9350"/>
            </w:tabs>
            <w:rPr>
              <w:rFonts w:asciiTheme="minorHAnsi" w:eastAsiaTheme="minorEastAsia" w:hAnsiTheme="minorHAnsi"/>
              <w:noProof/>
              <w:kern w:val="2"/>
              <w:lang w:eastAsia="en-CA"/>
              <w14:ligatures w14:val="standardContextual"/>
            </w:rPr>
          </w:pPr>
          <w:hyperlink w:anchor="_Toc198900000" w:history="1">
            <w:r w:rsidRPr="00887FFE">
              <w:rPr>
                <w:rStyle w:val="Hyperlink"/>
                <w:noProof/>
              </w:rPr>
              <w:t>Annex: ISEO Mentorship Progress Checklist</w:t>
            </w:r>
            <w:r>
              <w:rPr>
                <w:noProof/>
                <w:webHidden/>
              </w:rPr>
              <w:tab/>
            </w:r>
            <w:r>
              <w:rPr>
                <w:noProof/>
                <w:webHidden/>
              </w:rPr>
              <w:fldChar w:fldCharType="begin"/>
            </w:r>
            <w:r>
              <w:rPr>
                <w:noProof/>
                <w:webHidden/>
              </w:rPr>
              <w:instrText xml:space="preserve"> PAGEREF _Toc198900000 \h </w:instrText>
            </w:r>
            <w:r>
              <w:rPr>
                <w:noProof/>
                <w:webHidden/>
              </w:rPr>
            </w:r>
            <w:r>
              <w:rPr>
                <w:noProof/>
                <w:webHidden/>
              </w:rPr>
              <w:fldChar w:fldCharType="separate"/>
            </w:r>
            <w:r>
              <w:rPr>
                <w:noProof/>
                <w:webHidden/>
              </w:rPr>
              <w:t>10</w:t>
            </w:r>
            <w:r>
              <w:rPr>
                <w:noProof/>
                <w:webHidden/>
              </w:rPr>
              <w:fldChar w:fldCharType="end"/>
            </w:r>
          </w:hyperlink>
        </w:p>
        <w:p w14:paraId="2C52FF82" w14:textId="2A54BA37" w:rsidR="005A5A36" w:rsidRDefault="00F92B5D">
          <w:pPr>
            <w:rPr>
              <w:b/>
              <w:bCs/>
              <w:lang w:val="fr-FR"/>
            </w:rPr>
          </w:pPr>
          <w:r>
            <w:rPr>
              <w:b/>
              <w:bCs/>
              <w:lang w:val="fr-FR"/>
            </w:rPr>
            <w:fldChar w:fldCharType="end"/>
          </w:r>
        </w:p>
      </w:sdtContent>
    </w:sdt>
    <w:p w14:paraId="3CFB6441" w14:textId="45EC0935" w:rsidR="00C467A8" w:rsidRPr="00C467A8" w:rsidRDefault="00BA69D4" w:rsidP="00C467A8">
      <w:pPr>
        <w:rPr>
          <w:b/>
        </w:rPr>
      </w:pPr>
      <w:r>
        <w:rPr>
          <w:rStyle w:val="Heading1Char"/>
        </w:rPr>
        <w:br w:type="page"/>
      </w:r>
      <w:bookmarkStart w:id="14" w:name="_Toc198899986"/>
      <w:bookmarkEnd w:id="13"/>
      <w:r w:rsidR="00F65BDF">
        <w:rPr>
          <w:rStyle w:val="Heading1Char"/>
        </w:rPr>
        <w:lastRenderedPageBreak/>
        <w:t>Introduction</w:t>
      </w:r>
      <w:bookmarkEnd w:id="14"/>
    </w:p>
    <w:p w14:paraId="1341DCEB" w14:textId="3599435C" w:rsidR="00C467A8" w:rsidRPr="00C467A8" w:rsidRDefault="00C467A8" w:rsidP="00C467A8">
      <w:r w:rsidRPr="00C467A8">
        <w:t xml:space="preserve">In the summer of 2016, 30 post-secondary Indigenous students from across Canada participated in the first </w:t>
      </w:r>
      <w:r w:rsidRPr="00892E37">
        <w:rPr>
          <w:i/>
          <w:iCs/>
        </w:rPr>
        <w:t>Indigenous Youth Summer Employment Opportunity</w:t>
      </w:r>
      <w:r w:rsidRPr="00C467A8">
        <w:t xml:space="preserve"> (IYSEO). It was a special project proposed by the Assembly of First Nations and implemented by the Treasury Board Secretariat (TBS) and the Office of the Chief Human Resources Officer (OCHRO) to expand efforts to recruit and retain Indigenous young people into the federal public service. The positive response to IYSEO 2016 resulted in a second iteration of IYSEO which took place in summer 2017 with 99 students hired.  In December 2017, the </w:t>
      </w:r>
      <w:r w:rsidR="00590399">
        <w:t>O</w:t>
      </w:r>
      <w:r w:rsidRPr="00C467A8">
        <w:t xml:space="preserve">CHRO and President of the Public Service Commission (PSC) agreed that the initiative should evolve and rest at the PSC. Since then, the PSC has been </w:t>
      </w:r>
      <w:r w:rsidR="00BA69D4">
        <w:t>managing</w:t>
      </w:r>
      <w:r w:rsidRPr="00C467A8">
        <w:t xml:space="preserve"> what is now called </w:t>
      </w:r>
      <w:r w:rsidR="00590399">
        <w:t xml:space="preserve">the </w:t>
      </w:r>
      <w:hyperlink r:id="rId9" w:history="1">
        <w:r w:rsidRPr="00592D01">
          <w:rPr>
            <w:rStyle w:val="Hyperlink"/>
            <w:i/>
            <w:iCs/>
          </w:rPr>
          <w:t xml:space="preserve">Indigenous </w:t>
        </w:r>
        <w:r w:rsidR="00EE1CB5">
          <w:rPr>
            <w:rStyle w:val="Hyperlink"/>
            <w:i/>
            <w:iCs/>
          </w:rPr>
          <w:t xml:space="preserve">Student </w:t>
        </w:r>
        <w:r w:rsidRPr="00592D01">
          <w:rPr>
            <w:rStyle w:val="Hyperlink"/>
            <w:i/>
            <w:iCs/>
          </w:rPr>
          <w:t>Employment Opportunity</w:t>
        </w:r>
      </w:hyperlink>
      <w:r w:rsidRPr="00C467A8">
        <w:t xml:space="preserve"> (ISEO).  </w:t>
      </w:r>
    </w:p>
    <w:p w14:paraId="60C4EBE6" w14:textId="05A65E16" w:rsidR="00C467A8" w:rsidRDefault="00C467A8" w:rsidP="00C467A8">
      <w:r w:rsidRPr="00C467A8">
        <w:t xml:space="preserve">The purpose of this guide is to facilitate active connections by clarifying the roles of mentors and mentees, and to provide information and tools to energize and elevate these relationships once </w:t>
      </w:r>
      <w:r w:rsidR="00A47D86">
        <w:t>a</w:t>
      </w:r>
      <w:r w:rsidRPr="00C467A8">
        <w:t xml:space="preserve"> match is made</w:t>
      </w:r>
      <w:r w:rsidR="0015167A">
        <w:t xml:space="preserve"> and a wonderful mentorship journey begins.</w:t>
      </w:r>
    </w:p>
    <w:p w14:paraId="61E916B6" w14:textId="306702C8" w:rsidR="004833F8" w:rsidRDefault="00EF1DA4" w:rsidP="00C467A8">
      <w:pPr>
        <w:rPr>
          <w:rFonts w:ascii="Segoe UI Semilight" w:eastAsiaTheme="majorEastAsia" w:hAnsi="Segoe UI Semilight" w:cstheme="majorBidi"/>
          <w:color w:val="181818" w:themeColor="background2" w:themeShade="1A"/>
          <w:sz w:val="48"/>
          <w:szCs w:val="48"/>
        </w:rPr>
      </w:pPr>
      <w:r>
        <w:rPr>
          <w:rFonts w:ascii="Segoe UI Semilight" w:eastAsiaTheme="majorEastAsia" w:hAnsi="Segoe UI Semilight" w:cstheme="majorBidi"/>
          <w:color w:val="181818" w:themeColor="background2" w:themeShade="1A"/>
          <w:sz w:val="48"/>
          <w:szCs w:val="48"/>
        </w:rPr>
        <w:t xml:space="preserve">What is </w:t>
      </w:r>
      <w:r w:rsidR="004833F8" w:rsidRPr="004833F8">
        <w:rPr>
          <w:rFonts w:ascii="Segoe UI Semilight" w:eastAsiaTheme="majorEastAsia" w:hAnsi="Segoe UI Semilight" w:cstheme="majorBidi"/>
          <w:color w:val="181818" w:themeColor="background2" w:themeShade="1A"/>
          <w:sz w:val="48"/>
          <w:szCs w:val="48"/>
        </w:rPr>
        <w:t>Mentorship</w:t>
      </w:r>
      <w:r>
        <w:rPr>
          <w:rFonts w:ascii="Segoe UI Semilight" w:eastAsiaTheme="majorEastAsia" w:hAnsi="Segoe UI Semilight" w:cstheme="majorBidi"/>
          <w:color w:val="181818" w:themeColor="background2" w:themeShade="1A"/>
          <w:sz w:val="48"/>
          <w:szCs w:val="48"/>
        </w:rPr>
        <w:t>?</w:t>
      </w:r>
    </w:p>
    <w:p w14:paraId="453EF125" w14:textId="2C04BCA4" w:rsidR="00EF1DA4" w:rsidRPr="00EF1DA4" w:rsidRDefault="00EF1DA4" w:rsidP="00EF1DA4">
      <w:r w:rsidRPr="00EF1DA4">
        <w:t>Mentorship is a trusted relationship in which a</w:t>
      </w:r>
      <w:r w:rsidR="009E3F0C">
        <w:t xml:space="preserve">n </w:t>
      </w:r>
      <w:r w:rsidRPr="00EF1DA4">
        <w:t>experienced individual</w:t>
      </w:r>
      <w:r w:rsidR="00892E37">
        <w:t xml:space="preserve">, </w:t>
      </w:r>
      <w:r w:rsidRPr="00EF1DA4">
        <w:t>a mentor</w:t>
      </w:r>
      <w:r w:rsidR="00892E37">
        <w:t xml:space="preserve">, </w:t>
      </w:r>
      <w:r w:rsidRPr="00EF1DA4">
        <w:t>provides guidance, knowledge, and encouragement to support the personal or professional growth of a mentee. It is rooted in a spirit of mutual learning, respect, and commitment to shared goals.</w:t>
      </w:r>
    </w:p>
    <w:p w14:paraId="11972C14" w14:textId="4AC43085" w:rsidR="00953AFB" w:rsidRPr="00EF1DA4" w:rsidRDefault="00EF1DA4" w:rsidP="00E16311">
      <w:r w:rsidRPr="00EF1DA4">
        <w:t>Traditionally, mentoring has been used to provide insight not only into workplace success, but also into broader life skills. For Indigenous participants, mentorship can include navigating both cultural and organizational landscapes, honouring community values, and developing confidence in one’s unique path.</w:t>
      </w:r>
    </w:p>
    <w:p w14:paraId="5884125D" w14:textId="27CE9F41" w:rsidR="00EF1DA4" w:rsidRPr="00EF1DA4" w:rsidRDefault="00EF1DA4" w:rsidP="005B4FB3">
      <w:pPr>
        <w:pStyle w:val="Heading2"/>
      </w:pPr>
      <w:bookmarkStart w:id="15" w:name="_Toc198899987"/>
      <w:r w:rsidRPr="00EF1DA4">
        <w:t>The Four Phases of Mentorship</w:t>
      </w:r>
      <w:bookmarkEnd w:id="15"/>
    </w:p>
    <w:p w14:paraId="5DC16C6D" w14:textId="2FD48051" w:rsidR="00EF1DA4" w:rsidRPr="00EF1DA4" w:rsidRDefault="00EF1DA4" w:rsidP="00EF1DA4">
      <w:r w:rsidRPr="00EF1DA4">
        <w:t>Mentoring relationships naturally evolve over time. Understanding these four phases can help both mentors and mentees navigate the journey with intention</w:t>
      </w:r>
      <w:r w:rsidR="00E16311">
        <w:t>.</w:t>
      </w:r>
    </w:p>
    <w:p w14:paraId="7727D74A" w14:textId="77777777" w:rsidR="00E7290B" w:rsidRPr="00EF1DA4" w:rsidRDefault="00E7290B" w:rsidP="00E7290B">
      <w:pPr>
        <w:rPr>
          <w:b/>
        </w:rPr>
      </w:pPr>
      <w:r w:rsidRPr="00EF1DA4">
        <w:rPr>
          <w:b/>
        </w:rPr>
        <w:t>1. Initiation</w:t>
      </w:r>
      <w:r>
        <w:rPr>
          <w:b/>
        </w:rPr>
        <w:t xml:space="preserve"> – </w:t>
      </w:r>
      <w:r w:rsidRPr="0067743B">
        <w:rPr>
          <w:b/>
          <w:i/>
          <w:iCs/>
        </w:rPr>
        <w:t>Coming into relation</w:t>
      </w:r>
      <w:r>
        <w:rPr>
          <w:b/>
        </w:rPr>
        <w:t xml:space="preserve"> </w:t>
      </w:r>
    </w:p>
    <w:p w14:paraId="4E7B189C" w14:textId="77777777" w:rsidR="00E7290B" w:rsidRDefault="00E7290B" w:rsidP="00E7290B">
      <w:r w:rsidRPr="00EF1DA4">
        <w:t>This is where the foundation is built. In this phase:</w:t>
      </w:r>
    </w:p>
    <w:p w14:paraId="636BF3B5" w14:textId="77777777" w:rsidR="00E7290B" w:rsidRDefault="00E7290B" w:rsidP="00E7290B">
      <w:pPr>
        <w:pStyle w:val="ListParagraph"/>
        <w:numPr>
          <w:ilvl w:val="0"/>
          <w:numId w:val="54"/>
        </w:numPr>
      </w:pPr>
      <w:r w:rsidRPr="00EF1DA4">
        <w:t>You get to know one another.</w:t>
      </w:r>
    </w:p>
    <w:p w14:paraId="5A9D5C8F" w14:textId="72F395AE" w:rsidR="00E7290B" w:rsidRDefault="00E7290B" w:rsidP="00E7290B">
      <w:pPr>
        <w:pStyle w:val="ListParagraph"/>
        <w:numPr>
          <w:ilvl w:val="0"/>
          <w:numId w:val="54"/>
        </w:numPr>
      </w:pPr>
      <w:r w:rsidRPr="00E7290B">
        <w:lastRenderedPageBreak/>
        <w:t>Honour protocols and allow time for the relationship to develop organically</w:t>
      </w:r>
      <w:r>
        <w:t>.</w:t>
      </w:r>
    </w:p>
    <w:p w14:paraId="3C3D4164" w14:textId="77777777" w:rsidR="00E7290B" w:rsidRPr="00E7290B" w:rsidRDefault="00E7290B" w:rsidP="00E7290B">
      <w:pPr>
        <w:pStyle w:val="ListParagraph"/>
        <w:numPr>
          <w:ilvl w:val="0"/>
          <w:numId w:val="54"/>
        </w:numPr>
      </w:pPr>
      <w:r w:rsidRPr="00E7290B">
        <w:t>Acknowledge and respect the mentor/mentee’s identity, community ties, and lived experiences.</w:t>
      </w:r>
    </w:p>
    <w:p w14:paraId="3F715B31" w14:textId="2FDF316F" w:rsidR="00E7290B" w:rsidRDefault="00E7290B" w:rsidP="00E7290B">
      <w:pPr>
        <w:pStyle w:val="ListParagraph"/>
        <w:numPr>
          <w:ilvl w:val="0"/>
          <w:numId w:val="54"/>
        </w:numPr>
      </w:pPr>
      <w:r w:rsidRPr="00EF1DA4">
        <w:t>Establish the goals, duration, and scope of the mentorship.</w:t>
      </w:r>
    </w:p>
    <w:p w14:paraId="7AC44AFA" w14:textId="77777777" w:rsidR="00E7290B" w:rsidRDefault="00E7290B" w:rsidP="00E7290B">
      <w:pPr>
        <w:pStyle w:val="ListParagraph"/>
        <w:numPr>
          <w:ilvl w:val="0"/>
          <w:numId w:val="54"/>
        </w:numPr>
      </w:pPr>
      <w:r w:rsidRPr="00EF1DA4">
        <w:t>Clarify roles, expectations, intentions, and communication preferences.</w:t>
      </w:r>
    </w:p>
    <w:p w14:paraId="577D5367" w14:textId="5791FF51" w:rsidR="00E7290B" w:rsidRPr="0067743B" w:rsidRDefault="00E7290B" w:rsidP="00E7290B">
      <w:pPr>
        <w:pStyle w:val="ListParagraph"/>
        <w:numPr>
          <w:ilvl w:val="0"/>
          <w:numId w:val="54"/>
        </w:numPr>
      </w:pPr>
      <w:r w:rsidRPr="0067743B">
        <w:t>Recognize that mentorship is mutual</w:t>
      </w:r>
      <w:r>
        <w:t xml:space="preserve">; </w:t>
      </w:r>
      <w:r w:rsidRPr="0067743B">
        <w:t>both mentor and mentee bring gifts, teachings, and knowledge.</w:t>
      </w:r>
    </w:p>
    <w:p w14:paraId="7DF5768C" w14:textId="77777777" w:rsidR="00E7290B" w:rsidRPr="00EF1DA4" w:rsidRDefault="00E7290B" w:rsidP="00E7290B">
      <w:pPr>
        <w:rPr>
          <w:b/>
        </w:rPr>
      </w:pPr>
      <w:r w:rsidRPr="00EF1DA4">
        <w:rPr>
          <w:b/>
        </w:rPr>
        <w:t>2. Cultivation</w:t>
      </w:r>
      <w:r>
        <w:rPr>
          <w:b/>
        </w:rPr>
        <w:t xml:space="preserve"> – </w:t>
      </w:r>
      <w:r w:rsidRPr="0067743B">
        <w:rPr>
          <w:b/>
          <w:i/>
          <w:iCs/>
        </w:rPr>
        <w:t>Walking together</w:t>
      </w:r>
    </w:p>
    <w:p w14:paraId="4CD1DAC9" w14:textId="77777777" w:rsidR="00E7290B" w:rsidRPr="00EF1DA4" w:rsidRDefault="00E7290B" w:rsidP="00E7290B">
      <w:r w:rsidRPr="00EF1DA4">
        <w:t>This is the core of the relationship where growth takes place:</w:t>
      </w:r>
    </w:p>
    <w:p w14:paraId="29C329A9" w14:textId="77777777" w:rsidR="00E7290B" w:rsidRDefault="00E7290B" w:rsidP="00E7290B">
      <w:pPr>
        <w:pStyle w:val="ListParagraph"/>
        <w:numPr>
          <w:ilvl w:val="0"/>
          <w:numId w:val="55"/>
        </w:numPr>
      </w:pPr>
      <w:r w:rsidRPr="00EF1DA4">
        <w:t>Engage in regular conversations.</w:t>
      </w:r>
    </w:p>
    <w:p w14:paraId="3F220DAA" w14:textId="77777777" w:rsidR="00E7290B" w:rsidRDefault="00E7290B" w:rsidP="00E7290B">
      <w:pPr>
        <w:pStyle w:val="ListParagraph"/>
        <w:numPr>
          <w:ilvl w:val="0"/>
          <w:numId w:val="55"/>
        </w:numPr>
      </w:pPr>
      <w:r w:rsidRPr="00EF1DA4">
        <w:t>Share experiences and ask questions.</w:t>
      </w:r>
    </w:p>
    <w:p w14:paraId="1873015C" w14:textId="77777777" w:rsidR="00E7290B" w:rsidRDefault="00E7290B" w:rsidP="00E7290B">
      <w:pPr>
        <w:pStyle w:val="ListParagraph"/>
        <w:numPr>
          <w:ilvl w:val="0"/>
          <w:numId w:val="55"/>
        </w:numPr>
      </w:pPr>
      <w:r w:rsidRPr="00EF1DA4">
        <w:t>Learn to navigate</w:t>
      </w:r>
      <w:r>
        <w:t xml:space="preserve"> colonial systems,</w:t>
      </w:r>
      <w:r w:rsidRPr="00EF1DA4">
        <w:t xml:space="preserve"> the organization, prepare for opportunities, and develop career strategies.</w:t>
      </w:r>
    </w:p>
    <w:p w14:paraId="6C33E2DE" w14:textId="31BD2036" w:rsidR="00E7290B" w:rsidRDefault="00E7290B" w:rsidP="00E7290B">
      <w:pPr>
        <w:pStyle w:val="ListParagraph"/>
        <w:numPr>
          <w:ilvl w:val="0"/>
          <w:numId w:val="55"/>
        </w:numPr>
      </w:pPr>
      <w:r w:rsidRPr="00E7290B">
        <w:t>Incorporate Indigenous ways of knowing, such as learning through observation, experience, and community wisdom.</w:t>
      </w:r>
    </w:p>
    <w:p w14:paraId="0F07EEA8" w14:textId="77777777" w:rsidR="00E7290B" w:rsidRDefault="00E7290B" w:rsidP="00E7290B">
      <w:pPr>
        <w:pStyle w:val="ListParagraph"/>
        <w:numPr>
          <w:ilvl w:val="0"/>
          <w:numId w:val="55"/>
        </w:numPr>
      </w:pPr>
      <w:r w:rsidRPr="00EF1DA4">
        <w:t>Implement your action plan, build confidence, and develop skills.</w:t>
      </w:r>
    </w:p>
    <w:p w14:paraId="0746340B" w14:textId="77777777" w:rsidR="00E7290B" w:rsidRPr="00E7290B" w:rsidRDefault="00E7290B" w:rsidP="00E7290B">
      <w:pPr>
        <w:pStyle w:val="ListParagraph"/>
        <w:numPr>
          <w:ilvl w:val="0"/>
          <w:numId w:val="55"/>
        </w:numPr>
      </w:pPr>
      <w:r w:rsidRPr="00E7290B">
        <w:t>Create safe spaces where the mentee can speak truthfully, including about systemic barriers or trauma.</w:t>
      </w:r>
    </w:p>
    <w:p w14:paraId="3237393F" w14:textId="0AB9D119" w:rsidR="00EF1DA4" w:rsidRPr="00EF1DA4" w:rsidRDefault="00EF1DA4" w:rsidP="00EF1DA4">
      <w:pPr>
        <w:rPr>
          <w:b/>
        </w:rPr>
      </w:pPr>
      <w:r w:rsidRPr="00EF1DA4">
        <w:rPr>
          <w:b/>
        </w:rPr>
        <w:t>3. Separation</w:t>
      </w:r>
      <w:r w:rsidR="00E7290B">
        <w:rPr>
          <w:b/>
        </w:rPr>
        <w:t xml:space="preserve"> – </w:t>
      </w:r>
      <w:r w:rsidR="00E7290B" w:rsidRPr="00E7290B">
        <w:rPr>
          <w:b/>
          <w:i/>
          <w:iCs/>
        </w:rPr>
        <w:t>Letting go with respect</w:t>
      </w:r>
    </w:p>
    <w:p w14:paraId="0B9BEB46" w14:textId="77777777" w:rsidR="00EF1DA4" w:rsidRPr="00EF1DA4" w:rsidRDefault="00EF1DA4" w:rsidP="00EF1DA4">
      <w:r w:rsidRPr="00EF1DA4">
        <w:t>At some point, the formal mentorship relationship will begin to wind down:</w:t>
      </w:r>
    </w:p>
    <w:p w14:paraId="779D978C" w14:textId="77777777" w:rsidR="00EF1DA4" w:rsidRPr="00EF1DA4" w:rsidRDefault="00EF1DA4" w:rsidP="005B4FB3">
      <w:pPr>
        <w:pStyle w:val="ListParagraph"/>
        <w:numPr>
          <w:ilvl w:val="0"/>
          <w:numId w:val="56"/>
        </w:numPr>
      </w:pPr>
      <w:r w:rsidRPr="00EF1DA4">
        <w:t>Reflect on the journey and acknowledge progress.</w:t>
      </w:r>
    </w:p>
    <w:p w14:paraId="73CBBBC2" w14:textId="77777777" w:rsidR="00EF1DA4" w:rsidRPr="00EF1DA4" w:rsidRDefault="00EF1DA4" w:rsidP="005B4FB3">
      <w:pPr>
        <w:pStyle w:val="ListParagraph"/>
        <w:numPr>
          <w:ilvl w:val="0"/>
          <w:numId w:val="56"/>
        </w:numPr>
      </w:pPr>
      <w:r w:rsidRPr="00EF1DA4">
        <w:t>Celebrate accomplishments and mutual benefits.</w:t>
      </w:r>
    </w:p>
    <w:p w14:paraId="69EF02E0" w14:textId="77777777" w:rsidR="00EF1DA4" w:rsidRDefault="00EF1DA4" w:rsidP="005B4FB3">
      <w:pPr>
        <w:pStyle w:val="ListParagraph"/>
        <w:numPr>
          <w:ilvl w:val="0"/>
          <w:numId w:val="56"/>
        </w:numPr>
      </w:pPr>
      <w:r w:rsidRPr="00EF1DA4">
        <w:t>End the formal relationship with appreciation and clarity.</w:t>
      </w:r>
    </w:p>
    <w:p w14:paraId="5C5EBB37" w14:textId="63AF174F" w:rsidR="00B24F68" w:rsidRPr="00EF1DA4" w:rsidRDefault="00B24F68" w:rsidP="005B4FB3">
      <w:pPr>
        <w:pStyle w:val="ListParagraph"/>
        <w:numPr>
          <w:ilvl w:val="0"/>
          <w:numId w:val="56"/>
        </w:numPr>
      </w:pPr>
      <w:r>
        <w:t xml:space="preserve">Consider sharing experiences in feedback form to continue to build strengths in Mentorship program.  </w:t>
      </w:r>
    </w:p>
    <w:p w14:paraId="114E3FE4" w14:textId="5DDF6919" w:rsidR="00EF1DA4" w:rsidRPr="00EF1DA4" w:rsidRDefault="00EF1DA4" w:rsidP="00EF1DA4">
      <w:pPr>
        <w:rPr>
          <w:b/>
        </w:rPr>
      </w:pPr>
      <w:r w:rsidRPr="00EF1DA4">
        <w:rPr>
          <w:b/>
        </w:rPr>
        <w:t>4. Redefinition</w:t>
      </w:r>
      <w:r w:rsidR="00E7290B">
        <w:rPr>
          <w:b/>
        </w:rPr>
        <w:t xml:space="preserve"> – </w:t>
      </w:r>
      <w:r w:rsidR="00E7290B" w:rsidRPr="00E7290B">
        <w:rPr>
          <w:b/>
          <w:i/>
          <w:iCs/>
        </w:rPr>
        <w:t>Becoming relatives</w:t>
      </w:r>
    </w:p>
    <w:p w14:paraId="01F5D29E" w14:textId="77777777" w:rsidR="00EF1DA4" w:rsidRPr="00EF1DA4" w:rsidRDefault="00EF1DA4" w:rsidP="00EF1DA4">
      <w:r w:rsidRPr="00EF1DA4">
        <w:t>After the formal mentorship has ended, the relationship may shift:</w:t>
      </w:r>
    </w:p>
    <w:p w14:paraId="36C53566" w14:textId="65FFE76D" w:rsidR="00E7290B" w:rsidRDefault="00E7290B" w:rsidP="00892E37">
      <w:pPr>
        <w:pStyle w:val="ListParagraph"/>
        <w:numPr>
          <w:ilvl w:val="0"/>
          <w:numId w:val="57"/>
        </w:numPr>
      </w:pPr>
      <w:r w:rsidRPr="00E7290B">
        <w:t>Stay connected in a way that honours ongoing reciprocity</w:t>
      </w:r>
      <w:r>
        <w:t xml:space="preserve">: </w:t>
      </w:r>
      <w:r w:rsidRPr="00E7290B">
        <w:t>offering support, encouragement, and learning as equals.</w:t>
      </w:r>
    </w:p>
    <w:p w14:paraId="542567F7" w14:textId="77777777" w:rsidR="00EF1DA4" w:rsidRPr="00EF1DA4" w:rsidRDefault="00EF1DA4" w:rsidP="00892E37">
      <w:pPr>
        <w:pStyle w:val="ListParagraph"/>
        <w:numPr>
          <w:ilvl w:val="0"/>
          <w:numId w:val="57"/>
        </w:numPr>
      </w:pPr>
      <w:r w:rsidRPr="00EF1DA4">
        <w:t>Others may part ways respectfully, having completed their journey together.</w:t>
      </w:r>
    </w:p>
    <w:p w14:paraId="3A124FEA" w14:textId="04E67971" w:rsidR="00EF1DA4" w:rsidRPr="005B4FB3" w:rsidRDefault="005B4FB3" w:rsidP="005B4FB3">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BAF8FF" w:themeFill="accent3" w:themeFillTint="33"/>
      </w:pPr>
      <w:r w:rsidRPr="005B4FB3">
        <w:rPr>
          <w:rFonts w:ascii="Segoe UI Emoji" w:hAnsi="Segoe UI Emoji" w:cs="Segoe UI Emoji"/>
          <w:b/>
          <w:bCs/>
        </w:rPr>
        <w:lastRenderedPageBreak/>
        <w:t>💭</w:t>
      </w:r>
      <w:r>
        <w:rPr>
          <w:b/>
          <w:bCs/>
        </w:rPr>
        <w:t xml:space="preserve"> </w:t>
      </w:r>
      <w:r w:rsidR="00EF1DA4" w:rsidRPr="005B4FB3">
        <w:rPr>
          <w:b/>
          <w:bCs/>
        </w:rPr>
        <w:t>Remember</w:t>
      </w:r>
      <w:r w:rsidR="00EF1DA4" w:rsidRPr="005B4FB3">
        <w:t>: ending the mentoring relationship is a natural part of the process</w:t>
      </w:r>
      <w:r>
        <w:t xml:space="preserve">: </w:t>
      </w:r>
      <w:r w:rsidR="00EF1DA4" w:rsidRPr="005B4FB3">
        <w:t>it reflects growth and readiness to move forward.</w:t>
      </w:r>
    </w:p>
    <w:p w14:paraId="23A5DACB" w14:textId="4EE0AC14" w:rsidR="00EF1DA4" w:rsidRPr="00EF1DA4" w:rsidRDefault="00EF1DA4" w:rsidP="00EF1DA4">
      <w:pPr>
        <w:pStyle w:val="Heading2"/>
      </w:pPr>
      <w:bookmarkStart w:id="16" w:name="_Toc198899988"/>
      <w:r w:rsidRPr="00EF1DA4">
        <w:t>Benefits of Mentorship</w:t>
      </w:r>
      <w:bookmarkEnd w:id="16"/>
    </w:p>
    <w:p w14:paraId="2CC76A66" w14:textId="540FDD2C" w:rsidR="00EF1DA4" w:rsidRPr="00EF1DA4" w:rsidRDefault="00EF1DA4" w:rsidP="00EF1DA4">
      <w:pPr>
        <w:rPr>
          <w:b/>
          <w:bCs/>
        </w:rPr>
      </w:pPr>
      <w:r w:rsidRPr="00EF1DA4">
        <w:rPr>
          <w:b/>
          <w:bCs/>
        </w:rPr>
        <w:t>For the Mentor</w:t>
      </w:r>
      <w:r w:rsidR="00A45696">
        <w:rPr>
          <w:b/>
          <w:bCs/>
        </w:rPr>
        <w:t>:</w:t>
      </w:r>
    </w:p>
    <w:p w14:paraId="79499DEC" w14:textId="20825EEE" w:rsidR="00EF1DA4" w:rsidRPr="00EF1DA4" w:rsidRDefault="00EF1DA4" w:rsidP="00EF1DA4">
      <w:pPr>
        <w:pStyle w:val="ListParagraph"/>
        <w:numPr>
          <w:ilvl w:val="0"/>
          <w:numId w:val="50"/>
        </w:numPr>
      </w:pPr>
      <w:r w:rsidRPr="00EF1DA4">
        <w:t>Share your experience and give back</w:t>
      </w:r>
    </w:p>
    <w:p w14:paraId="183C62E5" w14:textId="44809BEA" w:rsidR="00EF1DA4" w:rsidRPr="00EF1DA4" w:rsidRDefault="00EF1DA4" w:rsidP="00EF1DA4">
      <w:pPr>
        <w:pStyle w:val="ListParagraph"/>
        <w:numPr>
          <w:ilvl w:val="0"/>
          <w:numId w:val="50"/>
        </w:numPr>
      </w:pPr>
      <w:r w:rsidRPr="00EF1DA4">
        <w:t>Strengthen leadership and communication skills</w:t>
      </w:r>
    </w:p>
    <w:p w14:paraId="5FAA9DEB" w14:textId="14EA367A" w:rsidR="00EF1DA4" w:rsidRPr="00EF1DA4" w:rsidRDefault="00EF1DA4" w:rsidP="00EF1DA4">
      <w:pPr>
        <w:pStyle w:val="ListParagraph"/>
        <w:numPr>
          <w:ilvl w:val="0"/>
          <w:numId w:val="50"/>
        </w:numPr>
      </w:pPr>
      <w:r w:rsidRPr="00EF1DA4">
        <w:t>Gain fresh perspectives from a new generation</w:t>
      </w:r>
    </w:p>
    <w:p w14:paraId="2F791916" w14:textId="7838B152" w:rsidR="00EF1DA4" w:rsidRPr="00EF1DA4" w:rsidRDefault="00EF1DA4" w:rsidP="00EF1DA4">
      <w:pPr>
        <w:pStyle w:val="ListParagraph"/>
        <w:numPr>
          <w:ilvl w:val="0"/>
          <w:numId w:val="50"/>
        </w:numPr>
      </w:pPr>
      <w:r w:rsidRPr="00EF1DA4">
        <w:t>Experience personal and professional renewal</w:t>
      </w:r>
    </w:p>
    <w:p w14:paraId="53C43D3A" w14:textId="31F7902D" w:rsidR="00EF1DA4" w:rsidRPr="00EF1DA4" w:rsidRDefault="00EF1DA4" w:rsidP="00EF1DA4">
      <w:pPr>
        <w:pStyle w:val="ListParagraph"/>
        <w:numPr>
          <w:ilvl w:val="0"/>
          <w:numId w:val="50"/>
        </w:numPr>
      </w:pPr>
      <w:r w:rsidRPr="00EF1DA4">
        <w:t>Foster reconciliation and inclusion through meaningful engagement</w:t>
      </w:r>
    </w:p>
    <w:p w14:paraId="2A6DCAEA" w14:textId="0162CBB8" w:rsidR="00EF1DA4" w:rsidRPr="00EF1DA4" w:rsidRDefault="00EF1DA4" w:rsidP="00EF1DA4">
      <w:pPr>
        <w:pStyle w:val="ListParagraph"/>
        <w:numPr>
          <w:ilvl w:val="0"/>
          <w:numId w:val="50"/>
        </w:numPr>
      </w:pPr>
      <w:r w:rsidRPr="00EF1DA4">
        <w:t>Increase recognition and a sense of fulfillment at work</w:t>
      </w:r>
    </w:p>
    <w:p w14:paraId="510E3B9D" w14:textId="7FA4D1AC" w:rsidR="00EF1DA4" w:rsidRPr="00EF1DA4" w:rsidRDefault="00EF1DA4" w:rsidP="00EF1DA4">
      <w:pPr>
        <w:rPr>
          <w:b/>
          <w:bCs/>
        </w:rPr>
      </w:pPr>
      <w:r w:rsidRPr="00EF1DA4">
        <w:rPr>
          <w:b/>
          <w:bCs/>
        </w:rPr>
        <w:t>For the Mentee</w:t>
      </w:r>
      <w:r w:rsidR="00A45696">
        <w:rPr>
          <w:b/>
          <w:bCs/>
        </w:rPr>
        <w:t>:</w:t>
      </w:r>
    </w:p>
    <w:p w14:paraId="2A11D040" w14:textId="462DFC41" w:rsidR="00EF1DA4" w:rsidRPr="00EF1DA4" w:rsidRDefault="00EF1DA4" w:rsidP="00EF1DA4">
      <w:pPr>
        <w:pStyle w:val="ListParagraph"/>
        <w:numPr>
          <w:ilvl w:val="0"/>
          <w:numId w:val="51"/>
        </w:numPr>
      </w:pPr>
      <w:r w:rsidRPr="00EF1DA4">
        <w:t>Build confidence and develop key competencies</w:t>
      </w:r>
    </w:p>
    <w:p w14:paraId="086EF567" w14:textId="6D331C1C" w:rsidR="00EF1DA4" w:rsidRPr="00EF1DA4" w:rsidRDefault="00EF1DA4" w:rsidP="00EF1DA4">
      <w:pPr>
        <w:pStyle w:val="ListParagraph"/>
        <w:numPr>
          <w:ilvl w:val="0"/>
          <w:numId w:val="51"/>
        </w:numPr>
      </w:pPr>
      <w:r w:rsidRPr="00EF1DA4">
        <w:t>Receive encouragement, feedback, and practical advice</w:t>
      </w:r>
    </w:p>
    <w:p w14:paraId="23C93534" w14:textId="5CCA42F3" w:rsidR="00EF1DA4" w:rsidRPr="00EF1DA4" w:rsidRDefault="00EF1DA4" w:rsidP="00EF1DA4">
      <w:pPr>
        <w:pStyle w:val="ListParagraph"/>
        <w:numPr>
          <w:ilvl w:val="0"/>
          <w:numId w:val="51"/>
        </w:numPr>
      </w:pPr>
      <w:r w:rsidRPr="00EF1DA4">
        <w:t>Gain insight into organizational culture and career paths</w:t>
      </w:r>
    </w:p>
    <w:p w14:paraId="790ADBFC" w14:textId="567749F4" w:rsidR="00EF1DA4" w:rsidRPr="00EF1DA4" w:rsidRDefault="00EF1DA4" w:rsidP="00EF1DA4">
      <w:pPr>
        <w:pStyle w:val="ListParagraph"/>
        <w:numPr>
          <w:ilvl w:val="0"/>
          <w:numId w:val="51"/>
        </w:numPr>
      </w:pPr>
      <w:r w:rsidRPr="00EF1DA4">
        <w:t>Expand your professional network</w:t>
      </w:r>
    </w:p>
    <w:p w14:paraId="30A6596B" w14:textId="395D0223" w:rsidR="00EF1DA4" w:rsidRPr="00EF1DA4" w:rsidRDefault="00EF1DA4" w:rsidP="00EF1DA4">
      <w:pPr>
        <w:pStyle w:val="ListParagraph"/>
        <w:numPr>
          <w:ilvl w:val="0"/>
          <w:numId w:val="51"/>
        </w:numPr>
      </w:pPr>
      <w:r w:rsidRPr="00EF1DA4">
        <w:t>Learn from diverse leadership styles</w:t>
      </w:r>
    </w:p>
    <w:p w14:paraId="78C135E9" w14:textId="4027D327" w:rsidR="00EF1DA4" w:rsidRPr="00EF1DA4" w:rsidRDefault="00EF1DA4" w:rsidP="00EF1DA4">
      <w:pPr>
        <w:pStyle w:val="ListParagraph"/>
        <w:numPr>
          <w:ilvl w:val="0"/>
          <w:numId w:val="51"/>
        </w:numPr>
      </w:pPr>
      <w:r w:rsidRPr="00EF1DA4">
        <w:t>Explore career possibilities and plan for your future</w:t>
      </w:r>
    </w:p>
    <w:p w14:paraId="273E15E5" w14:textId="52DC6239" w:rsidR="00EF1DA4" w:rsidRPr="00EF1DA4" w:rsidRDefault="00EF1DA4" w:rsidP="00EF1DA4">
      <w:pPr>
        <w:pStyle w:val="ListParagraph"/>
        <w:numPr>
          <w:ilvl w:val="0"/>
          <w:numId w:val="51"/>
        </w:numPr>
      </w:pPr>
      <w:r w:rsidRPr="00EF1DA4">
        <w:t>Feel supported, seen, and empowered</w:t>
      </w:r>
    </w:p>
    <w:p w14:paraId="58870773" w14:textId="7AE26FDF" w:rsidR="00A61F41" w:rsidRPr="00A61F41" w:rsidRDefault="00A61F41" w:rsidP="00A61F41">
      <w:pPr>
        <w:pStyle w:val="Heading1"/>
      </w:pPr>
      <w:bookmarkStart w:id="17" w:name="_Toc198899989"/>
      <w:r w:rsidRPr="00A61F41">
        <w:t>Cultural Awareness in Mentorship</w:t>
      </w:r>
      <w:bookmarkEnd w:id="17"/>
    </w:p>
    <w:p w14:paraId="4F35A796" w14:textId="5BF9CD9B" w:rsidR="00A61F41" w:rsidRPr="00A61F41" w:rsidRDefault="00A61F41" w:rsidP="00EF1DA4">
      <w:pPr>
        <w:pStyle w:val="Heading2"/>
      </w:pPr>
      <w:bookmarkStart w:id="18" w:name="_Toc198899990"/>
      <w:r w:rsidRPr="00A61F41">
        <w:t xml:space="preserve">Indigenous </w:t>
      </w:r>
      <w:r w:rsidR="00A45696">
        <w:t>k</w:t>
      </w:r>
      <w:r w:rsidRPr="00A61F41">
        <w:t>nowledge-</w:t>
      </w:r>
      <w:r w:rsidR="00A45696">
        <w:t>s</w:t>
      </w:r>
      <w:r w:rsidRPr="00A61F41">
        <w:t xml:space="preserve">haring </w:t>
      </w:r>
      <w:r w:rsidR="00A45696">
        <w:t>p</w:t>
      </w:r>
      <w:r w:rsidRPr="00A61F41">
        <w:t>rotocols</w:t>
      </w:r>
      <w:bookmarkEnd w:id="18"/>
    </w:p>
    <w:p w14:paraId="00CC722E" w14:textId="7D2B738A" w:rsidR="00EF1DA4" w:rsidRDefault="00A61F41" w:rsidP="00EF1DA4">
      <w:r w:rsidRPr="00EF1DA4">
        <w:t>In many Indigenous cultures, knowledge is shared through storytelling, lived experience, and relationships</w:t>
      </w:r>
      <w:r w:rsidR="00EF1DA4" w:rsidRPr="00EF1DA4">
        <w:t xml:space="preserve">, </w:t>
      </w:r>
      <w:r w:rsidRPr="00EF1DA4">
        <w:t>not only through formal or linear teaching methods. As a</w:t>
      </w:r>
      <w:r w:rsidR="008529E2">
        <w:t xml:space="preserve">n Indigenous </w:t>
      </w:r>
      <w:r w:rsidRPr="00EF1DA4">
        <w:t xml:space="preserve">mentor or mentee, it’s important to </w:t>
      </w:r>
      <w:r w:rsidR="008529E2">
        <w:t xml:space="preserve">remember and </w:t>
      </w:r>
      <w:r w:rsidRPr="00EF1DA4">
        <w:t>understand that knowledge sharing may:</w:t>
      </w:r>
    </w:p>
    <w:p w14:paraId="76128DA9" w14:textId="6E59BBA0" w:rsidR="00EF1DA4" w:rsidRDefault="00A61F41" w:rsidP="00EF1DA4">
      <w:pPr>
        <w:pStyle w:val="ListParagraph"/>
        <w:numPr>
          <w:ilvl w:val="0"/>
          <w:numId w:val="52"/>
        </w:numPr>
      </w:pPr>
      <w:r w:rsidRPr="00EF1DA4">
        <w:t>Be situational and context-dependent, emerging naturally through trust and conversation</w:t>
      </w:r>
    </w:p>
    <w:p w14:paraId="60DE6718" w14:textId="037FCE5B" w:rsidR="00EF1DA4" w:rsidRDefault="00A61F41" w:rsidP="00EF1DA4">
      <w:pPr>
        <w:pStyle w:val="ListParagraph"/>
        <w:numPr>
          <w:ilvl w:val="0"/>
          <w:numId w:val="52"/>
        </w:numPr>
      </w:pPr>
      <w:r w:rsidRPr="00EF1DA4">
        <w:t>Involve stories, metaphors, or symbols that may carry layered meaning</w:t>
      </w:r>
    </w:p>
    <w:p w14:paraId="79EA3F01" w14:textId="67952CA3" w:rsidR="00A61F41" w:rsidRDefault="00A61F41" w:rsidP="00EF1DA4">
      <w:pPr>
        <w:pStyle w:val="ListParagraph"/>
        <w:numPr>
          <w:ilvl w:val="0"/>
          <w:numId w:val="52"/>
        </w:numPr>
      </w:pPr>
      <w:r w:rsidRPr="00EF1DA4">
        <w:t>Require patience and humility, especially when learning about perspectives or practices that are unfamiliar.</w:t>
      </w:r>
    </w:p>
    <w:p w14:paraId="3B116CD1" w14:textId="76EC87FF" w:rsidR="00E93795" w:rsidRPr="00EF1DA4" w:rsidRDefault="00E93795" w:rsidP="00EF1DA4">
      <w:pPr>
        <w:pStyle w:val="ListParagraph"/>
        <w:numPr>
          <w:ilvl w:val="0"/>
          <w:numId w:val="52"/>
        </w:numPr>
      </w:pPr>
      <w:r>
        <w:t>Be open and ready to grow and learn as you build meaningful relationship</w:t>
      </w:r>
    </w:p>
    <w:p w14:paraId="2A7FFD94" w14:textId="4F22424E" w:rsidR="00A61F41" w:rsidRPr="00A61F41" w:rsidRDefault="005B4FB3" w:rsidP="00EF1DA4">
      <w:pPr>
        <w:pBdr>
          <w:top w:val="double" w:sz="4" w:space="1" w:color="auto" w:shadow="1"/>
          <w:left w:val="double" w:sz="4" w:space="4" w:color="auto" w:shadow="1"/>
          <w:bottom w:val="double" w:sz="4" w:space="1" w:color="auto" w:shadow="1"/>
          <w:right w:val="double" w:sz="4" w:space="4" w:color="auto" w:shadow="1"/>
        </w:pBdr>
        <w:shd w:val="clear" w:color="auto" w:fill="FFDCCC" w:themeFill="accent4" w:themeFillTint="33"/>
      </w:pPr>
      <w:r w:rsidRPr="005B4FB3">
        <w:rPr>
          <w:rFonts w:ascii="Segoe UI Emoji" w:hAnsi="Segoe UI Emoji" w:cs="Segoe UI Emoji"/>
          <w:b/>
          <w:bCs/>
        </w:rPr>
        <w:lastRenderedPageBreak/>
        <w:t>💡</w:t>
      </w:r>
      <w:r>
        <w:rPr>
          <w:b/>
          <w:bCs/>
        </w:rPr>
        <w:t xml:space="preserve"> </w:t>
      </w:r>
      <w:r w:rsidR="00A61F41" w:rsidRPr="00A61F41">
        <w:rPr>
          <w:b/>
          <w:bCs/>
        </w:rPr>
        <w:t>Tip</w:t>
      </w:r>
      <w:r w:rsidR="00A61F41" w:rsidRPr="00A61F41">
        <w:t>: Listen with intention, honour what is shared, and ask permission before repeating or applying cultural knowledge in other contexts.</w:t>
      </w:r>
    </w:p>
    <w:p w14:paraId="0B2FE61E" w14:textId="604D8FAA" w:rsidR="00A61F41" w:rsidRPr="00A61F41" w:rsidRDefault="00A61F41" w:rsidP="00EF1DA4">
      <w:pPr>
        <w:pStyle w:val="Heading2"/>
      </w:pPr>
      <w:bookmarkStart w:id="19" w:name="_Toc198899991"/>
      <w:r w:rsidRPr="00A61F41">
        <w:t xml:space="preserve">Respecting </w:t>
      </w:r>
      <w:r w:rsidR="00A45696">
        <w:t>t</w:t>
      </w:r>
      <w:r w:rsidRPr="00A61F41">
        <w:t xml:space="preserve">raditional </w:t>
      </w:r>
      <w:r w:rsidR="00A45696">
        <w:t>b</w:t>
      </w:r>
      <w:r w:rsidRPr="00A61F41">
        <w:t xml:space="preserve">oundaries and </w:t>
      </w:r>
      <w:r w:rsidR="00A45696">
        <w:t>c</w:t>
      </w:r>
      <w:r w:rsidRPr="00A61F41">
        <w:t xml:space="preserve">ommunity </w:t>
      </w:r>
      <w:r w:rsidR="00A45696">
        <w:t>o</w:t>
      </w:r>
      <w:r w:rsidRPr="00A61F41">
        <w:t>bligations</w:t>
      </w:r>
      <w:bookmarkEnd w:id="19"/>
    </w:p>
    <w:p w14:paraId="479BCE16" w14:textId="77777777" w:rsidR="00A61F41" w:rsidRPr="00A61F41" w:rsidRDefault="00A61F41" w:rsidP="00EF1DA4">
      <w:r w:rsidRPr="00A61F41">
        <w:t>Participants may carry community responsibilities, such as caring for family members, attending ceremonies, or participating in seasonal activities. These obligations may influence scheduling, availability, or emotional energy levels.</w:t>
      </w:r>
    </w:p>
    <w:p w14:paraId="3F3DFCE1" w14:textId="77777777" w:rsidR="00A61F41" w:rsidRPr="00A61F41" w:rsidRDefault="00A61F41" w:rsidP="00EF1DA4">
      <w:r w:rsidRPr="00A61F41">
        <w:t>Mentorship should be flexible and inclusive of these realities. Respecting traditional boundaries means:</w:t>
      </w:r>
    </w:p>
    <w:p w14:paraId="597C256C" w14:textId="0AB4761B" w:rsidR="00892E37" w:rsidRPr="00A61F41" w:rsidRDefault="00892E37" w:rsidP="00892E37">
      <w:pPr>
        <w:pStyle w:val="ListParagraph"/>
        <w:numPr>
          <w:ilvl w:val="0"/>
          <w:numId w:val="53"/>
        </w:numPr>
      </w:pPr>
      <w:r w:rsidRPr="00A61F41">
        <w:t>Acknowledging and validating Indigenous ways of knowing and being as valuable and legitimate forms of knowledge and leadership</w:t>
      </w:r>
    </w:p>
    <w:p w14:paraId="481B2A3D" w14:textId="4823A36E" w:rsidR="00A61F41" w:rsidRPr="00A61F41" w:rsidRDefault="00A61F41" w:rsidP="00EF1DA4">
      <w:pPr>
        <w:pStyle w:val="ListParagraph"/>
        <w:numPr>
          <w:ilvl w:val="0"/>
          <w:numId w:val="53"/>
        </w:numPr>
      </w:pPr>
      <w:r w:rsidRPr="00A61F41">
        <w:t>Not prying into spiritual or personal matters unless the mentee offers them freely</w:t>
      </w:r>
    </w:p>
    <w:p w14:paraId="55305295" w14:textId="105B69B6" w:rsidR="00A61F41" w:rsidRPr="00A61F41" w:rsidRDefault="00A61F41" w:rsidP="00EF1DA4">
      <w:pPr>
        <w:pStyle w:val="ListParagraph"/>
        <w:numPr>
          <w:ilvl w:val="0"/>
          <w:numId w:val="53"/>
        </w:numPr>
      </w:pPr>
      <w:r w:rsidRPr="00A61F41">
        <w:t>Understanding that identity is deeply rooted in family, Nation, and land</w:t>
      </w:r>
      <w:r w:rsidR="00EF1DA4">
        <w:t xml:space="preserve">; </w:t>
      </w:r>
      <w:r w:rsidRPr="00A61F41">
        <w:t>and that professional goals may be shaped by these ties.</w:t>
      </w:r>
    </w:p>
    <w:p w14:paraId="6C2D61C2" w14:textId="3DDA5B2F" w:rsidR="00A61F41" w:rsidRPr="00A61F41" w:rsidRDefault="005B4FB3" w:rsidP="00EF1DA4">
      <w:pPr>
        <w:pBdr>
          <w:top w:val="double" w:sz="4" w:space="1" w:color="auto" w:shadow="1"/>
          <w:left w:val="double" w:sz="4" w:space="4" w:color="auto" w:shadow="1"/>
          <w:bottom w:val="double" w:sz="4" w:space="1" w:color="auto" w:shadow="1"/>
          <w:right w:val="double" w:sz="4" w:space="4" w:color="auto" w:shadow="1"/>
        </w:pBdr>
        <w:shd w:val="clear" w:color="auto" w:fill="FFDCCC" w:themeFill="accent4" w:themeFillTint="33"/>
      </w:pPr>
      <w:r w:rsidRPr="005B4FB3">
        <w:rPr>
          <w:rFonts w:ascii="Segoe UI Emoji" w:hAnsi="Segoe UI Emoji" w:cs="Segoe UI Emoji"/>
          <w:b/>
          <w:bCs/>
        </w:rPr>
        <w:t>💡</w:t>
      </w:r>
      <w:r>
        <w:rPr>
          <w:b/>
          <w:bCs/>
        </w:rPr>
        <w:t xml:space="preserve"> </w:t>
      </w:r>
      <w:r w:rsidR="00A61F41" w:rsidRPr="00A61F41">
        <w:rPr>
          <w:b/>
          <w:bCs/>
        </w:rPr>
        <w:t>Tip</w:t>
      </w:r>
      <w:r w:rsidR="00A61F41" w:rsidRPr="00A61F41">
        <w:t xml:space="preserve">: Create space to check in about cultural needs or </w:t>
      </w:r>
      <w:r w:rsidR="00EF1DA4" w:rsidRPr="00A61F41">
        <w:t>obligations and</w:t>
      </w:r>
      <w:r w:rsidR="00A61F41" w:rsidRPr="00A61F41">
        <w:t xml:space="preserve"> be supportive if these shift the rhythm of the mentorship.</w:t>
      </w:r>
    </w:p>
    <w:p w14:paraId="7D9AD029" w14:textId="77777777" w:rsidR="00C467A8" w:rsidRPr="00C467A8" w:rsidRDefault="00C467A8" w:rsidP="00C467A8">
      <w:pPr>
        <w:pStyle w:val="Heading1"/>
      </w:pPr>
      <w:bookmarkStart w:id="20" w:name="_Toc163745032"/>
      <w:bookmarkStart w:id="21" w:name="_Toc198899992"/>
      <w:r w:rsidRPr="00C467A8">
        <w:t>The role of the mentor</w:t>
      </w:r>
      <w:bookmarkEnd w:id="20"/>
      <w:bookmarkEnd w:id="21"/>
    </w:p>
    <w:p w14:paraId="519D92D2" w14:textId="0AE3CBD4" w:rsidR="00537B78" w:rsidRPr="00537B78" w:rsidRDefault="00537B78" w:rsidP="00537B78">
      <w:r w:rsidRPr="00537B78">
        <w:t xml:space="preserve">A mentor is typically an Indigenous leader or a trusted ally who shares knowledge, skills, and guidance to support a mentee’s career development. Mentors play a vital role in reconciliation by fostering professional opportunities for </w:t>
      </w:r>
      <w:r w:rsidRPr="00892E37">
        <w:t>Indigenous youth.</w:t>
      </w:r>
      <w:r w:rsidR="004833F8" w:rsidRPr="00892E37">
        <w:t xml:space="preserve"> </w:t>
      </w:r>
      <w:r w:rsidR="004833F8" w:rsidRPr="00E16311">
        <w:t>The</w:t>
      </w:r>
      <w:r w:rsidR="00A45696">
        <w:t>ir</w:t>
      </w:r>
      <w:r w:rsidR="004833F8" w:rsidRPr="00E16311">
        <w:t xml:space="preserve"> role is to provide guidance, support and feedback based on identified</w:t>
      </w:r>
      <w:r w:rsidR="004833F8" w:rsidRPr="00892E37">
        <w:t xml:space="preserve"> developmental needs. </w:t>
      </w:r>
      <w:r w:rsidR="005B4FB3" w:rsidRPr="00892E37">
        <w:t>The mentor</w:t>
      </w:r>
      <w:r w:rsidR="004833F8" w:rsidRPr="00892E37">
        <w:t xml:space="preserve"> helps the mentee understand the organization and acts as sounding board for concerns about professional choices.</w:t>
      </w:r>
    </w:p>
    <w:p w14:paraId="617DFEF7" w14:textId="196AD701" w:rsidR="00C467A8" w:rsidRPr="001F4752" w:rsidRDefault="00F65BDF" w:rsidP="00C467A8">
      <w:pPr>
        <w:pStyle w:val="Heading2"/>
      </w:pPr>
      <w:bookmarkStart w:id="22" w:name="_Toc198899993"/>
      <w:r w:rsidRPr="001F4752">
        <w:t>Responsibilities</w:t>
      </w:r>
      <w:bookmarkEnd w:id="22"/>
    </w:p>
    <w:p w14:paraId="15471D5B" w14:textId="0D0700B6" w:rsidR="007656BD" w:rsidRDefault="007656BD" w:rsidP="00892E37">
      <w:pPr>
        <w:pStyle w:val="ListParagraph"/>
        <w:numPr>
          <w:ilvl w:val="0"/>
          <w:numId w:val="58"/>
        </w:numPr>
      </w:pPr>
      <w:bookmarkStart w:id="23" w:name="_Toc163745034"/>
      <w:r>
        <w:t xml:space="preserve">Foster a safe, respectful and culturally </w:t>
      </w:r>
      <w:r w:rsidR="001916FF">
        <w:t>responsive</w:t>
      </w:r>
      <w:r>
        <w:t xml:space="preserve"> space. </w:t>
      </w:r>
    </w:p>
    <w:p w14:paraId="343B9F85" w14:textId="2758D098" w:rsidR="001F4752" w:rsidRDefault="00F65BDF" w:rsidP="00892E37">
      <w:pPr>
        <w:pStyle w:val="ListParagraph"/>
        <w:numPr>
          <w:ilvl w:val="0"/>
          <w:numId w:val="58"/>
        </w:numPr>
      </w:pPr>
      <w:r w:rsidRPr="001F4752">
        <w:t>Support mentees in both professional and personal development, integrating mental, emotional, physical, and spiritual well-being</w:t>
      </w:r>
      <w:r w:rsidR="00E16311">
        <w:t xml:space="preserve"> whenever possible</w:t>
      </w:r>
      <w:r w:rsidRPr="001F4752">
        <w:t>.</w:t>
      </w:r>
    </w:p>
    <w:p w14:paraId="5646148E" w14:textId="258B47A4" w:rsidR="001F4752" w:rsidRPr="001F4752" w:rsidRDefault="001F4752" w:rsidP="00892E37">
      <w:pPr>
        <w:pStyle w:val="ListParagraph"/>
        <w:numPr>
          <w:ilvl w:val="0"/>
          <w:numId w:val="58"/>
        </w:numPr>
      </w:pPr>
      <w:r w:rsidRPr="001F4752">
        <w:lastRenderedPageBreak/>
        <w:t xml:space="preserve">Support </w:t>
      </w:r>
      <w:r w:rsidR="00DF7ADC">
        <w:t xml:space="preserve">mentee </w:t>
      </w:r>
      <w:r w:rsidR="00BE1588">
        <w:t xml:space="preserve">to </w:t>
      </w:r>
      <w:r w:rsidRPr="001F4752">
        <w:t>navigat</w:t>
      </w:r>
      <w:r w:rsidR="00DF7ADC">
        <w:t xml:space="preserve">e the </w:t>
      </w:r>
      <w:r w:rsidRPr="001F4752">
        <w:t>public service culture and systems (e.g., unwritten rules, networks, career paths).</w:t>
      </w:r>
      <w:r w:rsidR="001916FF">
        <w:t xml:space="preserve"> Create space for reflection of teachings. </w:t>
      </w:r>
      <w:r w:rsidRPr="001F4752">
        <w:t xml:space="preserve">Model inclusive leadership and career planning, </w:t>
      </w:r>
      <w:r w:rsidR="00DF7ADC">
        <w:t>that reflects Indigenous ways of knowing and being</w:t>
      </w:r>
      <w:r w:rsidR="001916FF">
        <w:t xml:space="preserve">. </w:t>
      </w:r>
    </w:p>
    <w:p w14:paraId="239876B5" w14:textId="77777777" w:rsidR="001F4752" w:rsidRPr="001F4752" w:rsidRDefault="001F4752" w:rsidP="00892E37">
      <w:pPr>
        <w:pStyle w:val="ListParagraph"/>
        <w:numPr>
          <w:ilvl w:val="0"/>
          <w:numId w:val="58"/>
        </w:numPr>
      </w:pPr>
      <w:r w:rsidRPr="001F4752">
        <w:t>Actively identify and facilitate opportunities for visibility (e.g., shadowing, networking events).</w:t>
      </w:r>
    </w:p>
    <w:p w14:paraId="2907589A" w14:textId="77777777" w:rsidR="009A4CE4" w:rsidRPr="009A4CE4" w:rsidRDefault="00E37E41" w:rsidP="00892E37">
      <w:pPr>
        <w:pStyle w:val="ListParagraph"/>
        <w:numPr>
          <w:ilvl w:val="0"/>
          <w:numId w:val="58"/>
        </w:numPr>
        <w:rPr>
          <w:rFonts w:asciiTheme="majorHAnsi" w:hAnsiTheme="majorHAnsi" w:cstheme="majorHAnsi"/>
        </w:rPr>
      </w:pPr>
      <w:r w:rsidRPr="00E37E41">
        <w:t xml:space="preserve">Validate and uplift the mentee’s lived experience and support their self-determination by aligning mentorship with their goals, strengths, and cultural identity. </w:t>
      </w:r>
    </w:p>
    <w:p w14:paraId="680E96AB" w14:textId="27B36A72" w:rsidR="00E37E41" w:rsidRPr="009A4CE4" w:rsidRDefault="00E37E41" w:rsidP="00892E37">
      <w:pPr>
        <w:pStyle w:val="ListParagraph"/>
        <w:numPr>
          <w:ilvl w:val="0"/>
          <w:numId w:val="58"/>
        </w:numPr>
        <w:rPr>
          <w:rFonts w:asciiTheme="majorHAnsi" w:hAnsiTheme="majorHAnsi" w:cstheme="majorHAnsi"/>
        </w:rPr>
      </w:pPr>
      <w:r w:rsidRPr="00E37E41">
        <w:t>Remain accessible and open-minded, checking in regularly to adapt guidance as the mentee’s needs and interests evolve.</w:t>
      </w:r>
    </w:p>
    <w:p w14:paraId="185C0262" w14:textId="6C8CD7F3" w:rsidR="00E37E41" w:rsidRPr="0015167A" w:rsidRDefault="0015167A" w:rsidP="0015167A">
      <w:pPr>
        <w:rPr>
          <w:b/>
          <w:bCs/>
        </w:rPr>
      </w:pPr>
      <w:r>
        <w:rPr>
          <w:noProof/>
        </w:rPr>
        <w:drawing>
          <wp:inline distT="0" distB="0" distL="0" distR="0" wp14:anchorId="0D51B20F" wp14:editId="5A83ED44">
            <wp:extent cx="190500" cy="190500"/>
            <wp:effectExtent l="0" t="0" r="0" b="0"/>
            <wp:docPr id="1537399126" name="Picture 1"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b/>
          <w:bCs/>
        </w:rPr>
        <w:t xml:space="preserve"> </w:t>
      </w:r>
      <w:r w:rsidR="00E37E41" w:rsidRPr="0015167A">
        <w:rPr>
          <w:b/>
          <w:bCs/>
        </w:rPr>
        <w:t xml:space="preserve">Key points to remember or to consider if the mentor is not Indigenous: </w:t>
      </w:r>
    </w:p>
    <w:p w14:paraId="01F08B9D" w14:textId="4DA3744B" w:rsidR="001916FF" w:rsidRDefault="001916FF" w:rsidP="00892E37">
      <w:pPr>
        <w:pStyle w:val="ListParagraph"/>
        <w:numPr>
          <w:ilvl w:val="0"/>
          <w:numId w:val="60"/>
        </w:numPr>
      </w:pPr>
      <w:r>
        <w:t>Create space to build learning opportunities as you develop meaningful relationships</w:t>
      </w:r>
    </w:p>
    <w:p w14:paraId="42CC32D4" w14:textId="3D625F58" w:rsidR="00A57430" w:rsidRDefault="00A57430" w:rsidP="00892E37">
      <w:pPr>
        <w:pStyle w:val="ListParagraph"/>
        <w:numPr>
          <w:ilvl w:val="0"/>
          <w:numId w:val="60"/>
        </w:numPr>
      </w:pPr>
      <w:r>
        <w:t>Prior to engagement with mentee build cultural competency</w:t>
      </w:r>
    </w:p>
    <w:p w14:paraId="7FD70498" w14:textId="49517C35" w:rsidR="00A57430" w:rsidRDefault="001916FF" w:rsidP="00892E37">
      <w:pPr>
        <w:pStyle w:val="ListParagraph"/>
        <w:numPr>
          <w:ilvl w:val="0"/>
          <w:numId w:val="60"/>
        </w:numPr>
      </w:pPr>
      <w:r>
        <w:t xml:space="preserve">Build deeper understanding that mentee is being guided by Indigenous community, cultural protocols. </w:t>
      </w:r>
    </w:p>
    <w:p w14:paraId="2F4016B9" w14:textId="236E3192" w:rsidR="00A57430" w:rsidRDefault="00A57430" w:rsidP="00892E37">
      <w:pPr>
        <w:pStyle w:val="ListParagraph"/>
        <w:numPr>
          <w:ilvl w:val="0"/>
          <w:numId w:val="60"/>
        </w:numPr>
      </w:pPr>
      <w:r>
        <w:t>Attend cultural competency training</w:t>
      </w:r>
    </w:p>
    <w:p w14:paraId="436D26D4" w14:textId="162838C6" w:rsidR="00A57430" w:rsidRDefault="00A57430" w:rsidP="00892E37">
      <w:pPr>
        <w:pStyle w:val="ListParagraph"/>
        <w:numPr>
          <w:ilvl w:val="0"/>
          <w:numId w:val="60"/>
        </w:numPr>
      </w:pPr>
      <w:r>
        <w:t>Attend sharing circles to gain understanding and build confidence</w:t>
      </w:r>
    </w:p>
    <w:p w14:paraId="78907AC1" w14:textId="4907942C" w:rsidR="001F4752" w:rsidRDefault="001F4752" w:rsidP="00892E37">
      <w:pPr>
        <w:pStyle w:val="ListParagraph"/>
        <w:numPr>
          <w:ilvl w:val="0"/>
          <w:numId w:val="60"/>
        </w:numPr>
      </w:pPr>
      <w:r>
        <w:t>Provide tips on active listening, cultural humility, and unlearning biases.</w:t>
      </w:r>
    </w:p>
    <w:p w14:paraId="5760C453" w14:textId="27B91352" w:rsidR="001F4752" w:rsidRDefault="001F4752" w:rsidP="00892E37">
      <w:pPr>
        <w:pStyle w:val="ListParagraph"/>
        <w:numPr>
          <w:ilvl w:val="0"/>
          <w:numId w:val="60"/>
        </w:numPr>
      </w:pPr>
      <w:r>
        <w:t xml:space="preserve">Encourage learning about the mentee's Nation, community context, and historical realities, </w:t>
      </w:r>
      <w:r w:rsidRPr="00892E37">
        <w:rPr>
          <w:b/>
          <w:bCs/>
        </w:rPr>
        <w:t>with the mentee’s consent</w:t>
      </w:r>
      <w:r>
        <w:t>.</w:t>
      </w:r>
      <w:r w:rsidR="00A57430">
        <w:t xml:space="preserve"> </w:t>
      </w:r>
    </w:p>
    <w:p w14:paraId="026A2874" w14:textId="77777777" w:rsidR="0015167A" w:rsidRDefault="00A57430" w:rsidP="0015167A">
      <w:pPr>
        <w:pStyle w:val="ListParagraph"/>
        <w:numPr>
          <w:ilvl w:val="0"/>
          <w:numId w:val="60"/>
        </w:numPr>
        <w:spacing w:after="0" w:line="240" w:lineRule="auto"/>
        <w:ind w:left="714" w:hanging="357"/>
      </w:pPr>
      <w:r>
        <w:t xml:space="preserve">Encourage building knowledge and experiences of Indigenous communities </w:t>
      </w:r>
      <w:r w:rsidR="001916FF">
        <w:t xml:space="preserve">with the mentee </w:t>
      </w:r>
      <w:r>
        <w:t xml:space="preserve">such as collaboratively building agenda for meetings and including opening prayer, land acknowledgment and understanding </w:t>
      </w:r>
      <w:r w:rsidR="001916FF">
        <w:t xml:space="preserve">of </w:t>
      </w:r>
      <w:r>
        <w:t xml:space="preserve">roles of Elders and how to seek their guidance appropriately. </w:t>
      </w:r>
    </w:p>
    <w:p w14:paraId="0D985504" w14:textId="77777777" w:rsidR="00741342" w:rsidRDefault="00E37E41" w:rsidP="008F6583">
      <w:pPr>
        <w:pStyle w:val="ListParagraph"/>
        <w:numPr>
          <w:ilvl w:val="0"/>
          <w:numId w:val="58"/>
        </w:numPr>
      </w:pPr>
      <w:r w:rsidRPr="009A4CE4">
        <w:t>Be mindful of intergenerational trauma and the impacts of systemic racism.</w:t>
      </w:r>
    </w:p>
    <w:p w14:paraId="355F6F33" w14:textId="00C12AEC" w:rsidR="00E37E41" w:rsidRPr="001F4752" w:rsidRDefault="00E37E41" w:rsidP="008F6583">
      <w:pPr>
        <w:pStyle w:val="ListParagraph"/>
        <w:numPr>
          <w:ilvl w:val="0"/>
          <w:numId w:val="58"/>
        </w:numPr>
      </w:pPr>
      <w:r w:rsidRPr="009A4CE4">
        <w:t>Demonstrate patience, gentleness, and avoid interpreting silence or caution as disengagement.</w:t>
      </w:r>
    </w:p>
    <w:p w14:paraId="4F4C0688" w14:textId="2B0EC862" w:rsidR="00C467A8" w:rsidRPr="004833F8" w:rsidRDefault="00C467A8" w:rsidP="001F4752">
      <w:pPr>
        <w:pStyle w:val="Heading2"/>
      </w:pPr>
      <w:bookmarkStart w:id="24" w:name="_Toc198899994"/>
      <w:r w:rsidRPr="0015167A">
        <w:t>Characteristics</w:t>
      </w:r>
      <w:r w:rsidRPr="004833F8">
        <w:t xml:space="preserve"> of an effective mentor</w:t>
      </w:r>
      <w:bookmarkEnd w:id="23"/>
      <w:bookmarkEnd w:id="24"/>
    </w:p>
    <w:p w14:paraId="7F24E08A" w14:textId="0DDA5F18" w:rsidR="00F65BDF" w:rsidRDefault="00F65BDF" w:rsidP="00F65BDF">
      <w:pPr>
        <w:pStyle w:val="ListParagraph"/>
        <w:numPr>
          <w:ilvl w:val="0"/>
          <w:numId w:val="28"/>
        </w:numPr>
      </w:pPr>
      <w:r>
        <w:t xml:space="preserve">Encourages self-reflection and growth through storytelling and shared </w:t>
      </w:r>
      <w:r w:rsidR="005E7514">
        <w:t xml:space="preserve">lived </w:t>
      </w:r>
      <w:r>
        <w:t>experiences</w:t>
      </w:r>
    </w:p>
    <w:p w14:paraId="44C6F90E" w14:textId="564F6BA5" w:rsidR="00F65BDF" w:rsidRDefault="00F65BDF" w:rsidP="00F65BDF">
      <w:pPr>
        <w:pStyle w:val="ListParagraph"/>
        <w:numPr>
          <w:ilvl w:val="0"/>
          <w:numId w:val="28"/>
        </w:numPr>
      </w:pPr>
      <w:r>
        <w:t>Builds a safe space for the mentee to express aspirations, challenges, and identity-related experiences</w:t>
      </w:r>
    </w:p>
    <w:p w14:paraId="32A3716A" w14:textId="2F43C7A9" w:rsidR="00C467A8" w:rsidRPr="0099074D" w:rsidRDefault="00C467A8" w:rsidP="0099074D">
      <w:pPr>
        <w:pStyle w:val="ListParagraph"/>
        <w:numPr>
          <w:ilvl w:val="0"/>
          <w:numId w:val="28"/>
        </w:numPr>
      </w:pPr>
      <w:r w:rsidRPr="0099074D">
        <w:lastRenderedPageBreak/>
        <w:t>Acts as a trusted person</w:t>
      </w:r>
    </w:p>
    <w:p w14:paraId="4342B976" w14:textId="488CC25A" w:rsidR="00C467A8" w:rsidRPr="0099074D" w:rsidRDefault="00C467A8" w:rsidP="0099074D">
      <w:pPr>
        <w:pStyle w:val="ListParagraph"/>
        <w:numPr>
          <w:ilvl w:val="0"/>
          <w:numId w:val="28"/>
        </w:numPr>
      </w:pPr>
      <w:r w:rsidRPr="0099074D">
        <w:t>Is a proactive listener</w:t>
      </w:r>
    </w:p>
    <w:p w14:paraId="71D1C86B" w14:textId="5B08D2B5" w:rsidR="00C467A8" w:rsidRPr="0099074D" w:rsidRDefault="00C467A8" w:rsidP="0099074D">
      <w:pPr>
        <w:pStyle w:val="ListParagraph"/>
        <w:numPr>
          <w:ilvl w:val="0"/>
          <w:numId w:val="28"/>
        </w:numPr>
      </w:pPr>
      <w:r w:rsidRPr="0099074D">
        <w:t>Interacts with the mentee as equals</w:t>
      </w:r>
    </w:p>
    <w:p w14:paraId="1802A7EF" w14:textId="675D2DE3" w:rsidR="00C467A8" w:rsidRPr="0099074D" w:rsidRDefault="00C467A8" w:rsidP="0099074D">
      <w:pPr>
        <w:pStyle w:val="ListParagraph"/>
        <w:numPr>
          <w:ilvl w:val="0"/>
          <w:numId w:val="28"/>
        </w:numPr>
      </w:pPr>
      <w:r w:rsidRPr="0099074D">
        <w:t>Is authentic</w:t>
      </w:r>
      <w:r w:rsidR="005E7514">
        <w:t xml:space="preserve">, patient </w:t>
      </w:r>
      <w:r w:rsidR="009A4CE4">
        <w:t xml:space="preserve">and </w:t>
      </w:r>
      <w:r w:rsidR="0015167A">
        <w:t>understanding</w:t>
      </w:r>
      <w:r w:rsidRPr="0099074D">
        <w:t xml:space="preserve"> </w:t>
      </w:r>
      <w:r w:rsidR="0015167A">
        <w:t xml:space="preserve">of </w:t>
      </w:r>
      <w:r w:rsidRPr="0099074D">
        <w:t>the development and the journey of the mentee</w:t>
      </w:r>
    </w:p>
    <w:p w14:paraId="1B22BA21" w14:textId="0674496A" w:rsidR="00C467A8" w:rsidRPr="0099074D" w:rsidRDefault="00C467A8" w:rsidP="0099074D">
      <w:pPr>
        <w:pStyle w:val="ListParagraph"/>
        <w:numPr>
          <w:ilvl w:val="0"/>
          <w:numId w:val="28"/>
        </w:numPr>
      </w:pPr>
      <w:r w:rsidRPr="0099074D">
        <w:t>Seeks to understand and respect the personal</w:t>
      </w:r>
      <w:r w:rsidR="005E7514">
        <w:t xml:space="preserve">, cultural and </w:t>
      </w:r>
      <w:r w:rsidR="0015167A">
        <w:t>traditional</w:t>
      </w:r>
      <w:r w:rsidR="0015167A" w:rsidRPr="0099074D">
        <w:t xml:space="preserve"> beliefs</w:t>
      </w:r>
      <w:r w:rsidRPr="0099074D">
        <w:t xml:space="preserve"> and values of the mentee</w:t>
      </w:r>
      <w:r w:rsidR="00E7290B">
        <w:t>.</w:t>
      </w:r>
    </w:p>
    <w:p w14:paraId="58895309" w14:textId="76D669CF" w:rsidR="00C467A8" w:rsidRPr="00C467A8" w:rsidRDefault="00C467A8" w:rsidP="00C467A8">
      <w:pPr>
        <w:pStyle w:val="Heading1"/>
      </w:pPr>
      <w:bookmarkStart w:id="25" w:name="_Toc163745036"/>
      <w:bookmarkStart w:id="26" w:name="_Toc198899995"/>
      <w:r w:rsidRPr="00C467A8">
        <w:t>The role of the mentee</w:t>
      </w:r>
      <w:bookmarkEnd w:id="25"/>
      <w:bookmarkEnd w:id="26"/>
    </w:p>
    <w:p w14:paraId="5BBBA6D2" w14:textId="77777777" w:rsidR="0035286B" w:rsidRPr="0035286B" w:rsidRDefault="0035286B" w:rsidP="0035286B">
      <w:bookmarkStart w:id="27" w:name="_Toc163745037"/>
      <w:r w:rsidRPr="0035286B">
        <w:t>A mentee is responsible for taking an active role in their professional development by setting clear goals, seeking guidance, and engaging in discussions with their mentor.</w:t>
      </w:r>
    </w:p>
    <w:p w14:paraId="5FC7A01E" w14:textId="128AC187" w:rsidR="00C467A8" w:rsidRPr="00C467A8" w:rsidRDefault="001F44C6" w:rsidP="00C467A8">
      <w:pPr>
        <w:pStyle w:val="Heading2"/>
      </w:pPr>
      <w:bookmarkStart w:id="28" w:name="_Toc198899996"/>
      <w:bookmarkEnd w:id="27"/>
      <w:r>
        <w:t>Responsibilities</w:t>
      </w:r>
      <w:bookmarkEnd w:id="28"/>
      <w:r>
        <w:t xml:space="preserve"> </w:t>
      </w:r>
    </w:p>
    <w:p w14:paraId="3432D464" w14:textId="48BD84D3" w:rsidR="00C04469" w:rsidRDefault="00C04469" w:rsidP="00C04469">
      <w:pPr>
        <w:pStyle w:val="ListParagraph"/>
        <w:numPr>
          <w:ilvl w:val="0"/>
          <w:numId w:val="29"/>
        </w:numPr>
      </w:pPr>
      <w:r>
        <w:t>Drive the relationship by initiating contact and following through on commitments</w:t>
      </w:r>
    </w:p>
    <w:p w14:paraId="44189887" w14:textId="299D6E71" w:rsidR="00C04469" w:rsidRDefault="00C04469" w:rsidP="00C04469">
      <w:pPr>
        <w:pStyle w:val="ListParagraph"/>
        <w:numPr>
          <w:ilvl w:val="0"/>
          <w:numId w:val="29"/>
        </w:numPr>
      </w:pPr>
      <w:r>
        <w:t>Be open to storytelling as a method of knowledge sharing</w:t>
      </w:r>
    </w:p>
    <w:p w14:paraId="64D2415E" w14:textId="17A2AC16" w:rsidR="00C04469" w:rsidRDefault="00C04469" w:rsidP="00C04469">
      <w:pPr>
        <w:pStyle w:val="ListParagraph"/>
        <w:numPr>
          <w:ilvl w:val="0"/>
          <w:numId w:val="29"/>
        </w:numPr>
      </w:pPr>
      <w:r>
        <w:t>Practice self-awareness to reflect on what you're learning and where you want to go</w:t>
      </w:r>
    </w:p>
    <w:p w14:paraId="5ADFDA06" w14:textId="56B082F6" w:rsidR="00C04469" w:rsidRDefault="00C04469" w:rsidP="00C04469">
      <w:pPr>
        <w:pStyle w:val="ListParagraph"/>
        <w:numPr>
          <w:ilvl w:val="0"/>
          <w:numId w:val="29"/>
        </w:numPr>
      </w:pPr>
      <w:r>
        <w:t>Ask for feedback regularly and apply insights to future actions</w:t>
      </w:r>
    </w:p>
    <w:p w14:paraId="15D51AAD" w14:textId="3C7184CD" w:rsidR="00C467A8" w:rsidRDefault="00C04469" w:rsidP="00C04469">
      <w:pPr>
        <w:pStyle w:val="ListParagraph"/>
        <w:numPr>
          <w:ilvl w:val="0"/>
          <w:numId w:val="29"/>
        </w:numPr>
      </w:pPr>
      <w:r>
        <w:t>Communicate boundaries and preferred styles of engagement, especially when navigating cultural or personal contexts.</w:t>
      </w:r>
    </w:p>
    <w:p w14:paraId="72EF55AA" w14:textId="4EF02620" w:rsidR="005E7514" w:rsidRPr="0099074D" w:rsidRDefault="005E7514" w:rsidP="00C04469">
      <w:pPr>
        <w:pStyle w:val="ListParagraph"/>
        <w:numPr>
          <w:ilvl w:val="0"/>
          <w:numId w:val="29"/>
        </w:numPr>
      </w:pPr>
      <w:r>
        <w:t>Share insights and observations of personal growth in relation to mentee mentor relationship</w:t>
      </w:r>
    </w:p>
    <w:p w14:paraId="2B6D2E46" w14:textId="77777777" w:rsidR="00C467A8" w:rsidRPr="00C467A8" w:rsidRDefault="00C467A8" w:rsidP="00C467A8">
      <w:pPr>
        <w:pStyle w:val="Heading2"/>
      </w:pPr>
      <w:bookmarkStart w:id="29" w:name="_Toc163745038"/>
      <w:bookmarkStart w:id="30" w:name="_Toc198899997"/>
      <w:r w:rsidRPr="00C467A8">
        <w:t>Characteristics of an effective mentee</w:t>
      </w:r>
      <w:bookmarkEnd w:id="29"/>
      <w:bookmarkEnd w:id="30"/>
    </w:p>
    <w:p w14:paraId="1694FB97" w14:textId="533665A2" w:rsidR="00C467A8" w:rsidRPr="0099074D" w:rsidRDefault="00C467A8" w:rsidP="0099074D">
      <w:pPr>
        <w:pStyle w:val="ListParagraph"/>
        <w:numPr>
          <w:ilvl w:val="0"/>
          <w:numId w:val="30"/>
        </w:numPr>
      </w:pPr>
      <w:r w:rsidRPr="0099074D">
        <w:t>Be diligent</w:t>
      </w:r>
      <w:r w:rsidR="005E7514">
        <w:t xml:space="preserve">, clear </w:t>
      </w:r>
      <w:r w:rsidR="00617B69">
        <w:t>and realistic</w:t>
      </w:r>
      <w:r w:rsidRPr="0099074D">
        <w:t xml:space="preserve"> about goals and how the mentor can support them</w:t>
      </w:r>
    </w:p>
    <w:p w14:paraId="6C848042" w14:textId="4CE36B86" w:rsidR="00C467A8" w:rsidRPr="0099074D" w:rsidRDefault="00C467A8" w:rsidP="0099074D">
      <w:pPr>
        <w:pStyle w:val="ListParagraph"/>
        <w:numPr>
          <w:ilvl w:val="0"/>
          <w:numId w:val="30"/>
        </w:numPr>
      </w:pPr>
      <w:r w:rsidRPr="0099074D">
        <w:t>Organize meetings and write agendas</w:t>
      </w:r>
    </w:p>
    <w:p w14:paraId="32394ADB" w14:textId="4BA0D396" w:rsidR="00C467A8" w:rsidRPr="0099074D" w:rsidRDefault="00C467A8" w:rsidP="0099074D">
      <w:pPr>
        <w:pStyle w:val="ListParagraph"/>
        <w:numPr>
          <w:ilvl w:val="0"/>
          <w:numId w:val="30"/>
        </w:numPr>
      </w:pPr>
      <w:r w:rsidRPr="0099074D">
        <w:t>Carry out previously agreed upon follow-up activities</w:t>
      </w:r>
    </w:p>
    <w:p w14:paraId="5AF9762B" w14:textId="73E20E83" w:rsidR="00C467A8" w:rsidRPr="0099074D" w:rsidRDefault="00C467A8" w:rsidP="0099074D">
      <w:pPr>
        <w:pStyle w:val="ListParagraph"/>
        <w:numPr>
          <w:ilvl w:val="0"/>
          <w:numId w:val="30"/>
        </w:numPr>
      </w:pPr>
      <w:r w:rsidRPr="0099074D">
        <w:t>Commit to the mentoring relationship and focus on achieving your goals</w:t>
      </w:r>
    </w:p>
    <w:p w14:paraId="2F373BD2" w14:textId="42539C72" w:rsidR="00C467A8" w:rsidRPr="0099074D" w:rsidRDefault="00C467A8" w:rsidP="0099074D">
      <w:pPr>
        <w:pStyle w:val="ListParagraph"/>
        <w:numPr>
          <w:ilvl w:val="0"/>
          <w:numId w:val="30"/>
        </w:numPr>
      </w:pPr>
      <w:r w:rsidRPr="0099074D">
        <w:t>Clarify expectations with your mentor</w:t>
      </w:r>
    </w:p>
    <w:p w14:paraId="682D8FBC" w14:textId="15567FEA" w:rsidR="00C467A8" w:rsidRPr="0099074D" w:rsidRDefault="00C467A8" w:rsidP="0099074D">
      <w:pPr>
        <w:pStyle w:val="ListParagraph"/>
        <w:numPr>
          <w:ilvl w:val="0"/>
          <w:numId w:val="30"/>
        </w:numPr>
      </w:pPr>
      <w:r w:rsidRPr="0099074D">
        <w:t>React responsively to feedback and desire to apply what is learned</w:t>
      </w:r>
    </w:p>
    <w:p w14:paraId="2FBF7F2E" w14:textId="6FC59726" w:rsidR="00C467A8" w:rsidRPr="0099074D" w:rsidRDefault="00C467A8" w:rsidP="0099074D">
      <w:pPr>
        <w:pStyle w:val="ListParagraph"/>
        <w:numPr>
          <w:ilvl w:val="0"/>
          <w:numId w:val="30"/>
        </w:numPr>
      </w:pPr>
      <w:r w:rsidRPr="0099074D">
        <w:t>Show respect for the mentor's time and resources</w:t>
      </w:r>
    </w:p>
    <w:p w14:paraId="607EDB1B" w14:textId="36310FBF" w:rsidR="00C467A8" w:rsidRPr="0099074D" w:rsidRDefault="00C467A8" w:rsidP="0099074D">
      <w:pPr>
        <w:pStyle w:val="ListParagraph"/>
        <w:numPr>
          <w:ilvl w:val="0"/>
          <w:numId w:val="30"/>
        </w:numPr>
      </w:pPr>
      <w:r w:rsidRPr="0099074D">
        <w:t>Be aware of your own strengths and weaknesses and be open to discussing your difficulties and successes</w:t>
      </w:r>
      <w:r w:rsidR="00E7290B">
        <w:t>.</w:t>
      </w:r>
    </w:p>
    <w:p w14:paraId="4D958E70" w14:textId="31E2109C" w:rsidR="00A61F41" w:rsidRDefault="00A61F41" w:rsidP="00A61F41">
      <w:pPr>
        <w:pStyle w:val="Heading1"/>
      </w:pPr>
      <w:bookmarkStart w:id="31" w:name="_Toc198899998"/>
      <w:bookmarkStart w:id="32" w:name="_Toc163745040"/>
      <w:r>
        <w:lastRenderedPageBreak/>
        <w:t xml:space="preserve">The </w:t>
      </w:r>
      <w:r w:rsidR="00592D01">
        <w:t>r</w:t>
      </w:r>
      <w:r>
        <w:t xml:space="preserve">ole of ISEO in </w:t>
      </w:r>
      <w:r w:rsidR="00592D01">
        <w:t>s</w:t>
      </w:r>
      <w:r>
        <w:t xml:space="preserve">upporting </w:t>
      </w:r>
      <w:r w:rsidR="00592D01">
        <w:t>p</w:t>
      </w:r>
      <w:r>
        <w:t>articipants</w:t>
      </w:r>
      <w:bookmarkEnd w:id="31"/>
    </w:p>
    <w:p w14:paraId="26BCFE63" w14:textId="77777777" w:rsidR="00A61F41" w:rsidRDefault="00A61F41" w:rsidP="00A61F41">
      <w:r>
        <w:t>ISEO provides the structure and support to ensure meaningful mentorship experiences. This includes:</w:t>
      </w:r>
    </w:p>
    <w:p w14:paraId="1EDFF65F" w14:textId="509FDACF" w:rsidR="00A61F41" w:rsidRDefault="00A61F41" w:rsidP="00A61F41">
      <w:pPr>
        <w:pStyle w:val="ListParagraph"/>
        <w:numPr>
          <w:ilvl w:val="0"/>
          <w:numId w:val="41"/>
        </w:numPr>
      </w:pPr>
      <w:r>
        <w:t xml:space="preserve">Matching participants thoughtfully, </w:t>
      </w:r>
      <w:proofErr w:type="gramStart"/>
      <w:r>
        <w:t>taking into account</w:t>
      </w:r>
      <w:proofErr w:type="gramEnd"/>
      <w:r>
        <w:t xml:space="preserve"> shared interests, career goals, and </w:t>
      </w:r>
      <w:r w:rsidR="00617B69">
        <w:t>field</w:t>
      </w:r>
      <w:r w:rsidR="000C25C1">
        <w:t>s</w:t>
      </w:r>
      <w:r w:rsidR="00617B69">
        <w:t xml:space="preserve"> of </w:t>
      </w:r>
      <w:r w:rsidR="00592D01">
        <w:t>studies/</w:t>
      </w:r>
      <w:r w:rsidR="00617B69">
        <w:t>work</w:t>
      </w:r>
      <w:r>
        <w:t>.</w:t>
      </w:r>
    </w:p>
    <w:p w14:paraId="17115977" w14:textId="77777777" w:rsidR="00A61F41" w:rsidRDefault="00A61F41" w:rsidP="00A61F41">
      <w:pPr>
        <w:pStyle w:val="ListParagraph"/>
        <w:numPr>
          <w:ilvl w:val="0"/>
          <w:numId w:val="41"/>
        </w:numPr>
      </w:pPr>
      <w:r>
        <w:t>Offering orientation sessions and ongoing support for mentors and mentees.</w:t>
      </w:r>
    </w:p>
    <w:p w14:paraId="7547134A" w14:textId="77777777" w:rsidR="00A61F41" w:rsidRDefault="00A61F41" w:rsidP="00A61F41">
      <w:pPr>
        <w:pStyle w:val="ListParagraph"/>
        <w:numPr>
          <w:ilvl w:val="0"/>
          <w:numId w:val="41"/>
        </w:numPr>
      </w:pPr>
      <w:r>
        <w:t>Providing resources, learning tools, and cultural competency guidance.</w:t>
      </w:r>
    </w:p>
    <w:p w14:paraId="50AED32D" w14:textId="14647967" w:rsidR="00A61F41" w:rsidRDefault="00A61F41" w:rsidP="00A66295">
      <w:pPr>
        <w:pStyle w:val="ListParagraph"/>
        <w:numPr>
          <w:ilvl w:val="0"/>
          <w:numId w:val="41"/>
        </w:numPr>
      </w:pPr>
      <w:r>
        <w:t>Tracking outcomes and collecting feedback to strengthen the program.</w:t>
      </w:r>
    </w:p>
    <w:p w14:paraId="326710CF" w14:textId="00832D8C" w:rsidR="008F6583" w:rsidRDefault="008F6583" w:rsidP="008F6583">
      <w:r>
        <w:t xml:space="preserve">For any questions or support, please contact the Indigenous Centre of Expertise team by email at </w:t>
      </w:r>
      <w:hyperlink r:id="rId11" w:history="1">
        <w:r w:rsidRPr="006E51D6">
          <w:rPr>
            <w:rStyle w:val="Hyperlink"/>
          </w:rPr>
          <w:t>cfp.cea-icoe.psc@cfp-psc.gc.ca</w:t>
        </w:r>
      </w:hyperlink>
      <w:r>
        <w:t xml:space="preserve">. </w:t>
      </w:r>
    </w:p>
    <w:p w14:paraId="544E729C" w14:textId="1F9A1709" w:rsidR="00A61F41" w:rsidRDefault="00A61F41" w:rsidP="00A61F41">
      <w:pPr>
        <w:pStyle w:val="Heading1"/>
      </w:pPr>
      <w:bookmarkStart w:id="33" w:name="_Toc198899999"/>
      <w:r>
        <w:t>Testimonial</w:t>
      </w:r>
      <w:bookmarkEnd w:id="33"/>
    </w:p>
    <w:p w14:paraId="10918BEA" w14:textId="061F07F7" w:rsidR="00A61F41" w:rsidRPr="008F6583" w:rsidRDefault="00D44A48" w:rsidP="00A61F41">
      <w:pPr>
        <w:rPr>
          <w:b/>
          <w:bCs/>
          <w:color w:val="D50057" w:themeColor="accent1"/>
        </w:rPr>
      </w:pPr>
      <w:r w:rsidRPr="00D44A48">
        <w:t>“</w:t>
      </w:r>
      <w:r w:rsidRPr="00D44A48">
        <w:rPr>
          <w:i/>
          <w:iCs/>
        </w:rPr>
        <w:t>The ISEO program is a fantastic opportunity for mentors and mentees alike. It was enriching to share my experiences and network with my mentee and be a small part of her success, and in turn, learn from her insights and experiences. I thoroughly enjoyed getting to know my mentee and am grateful to ISEO for creating this opportunity</w:t>
      </w:r>
      <w:r w:rsidRPr="00D44A48">
        <w:t>”</w:t>
      </w:r>
      <w:r>
        <w:t xml:space="preserve"> – </w:t>
      </w:r>
      <w:r w:rsidRPr="008F6583">
        <w:rPr>
          <w:b/>
          <w:bCs/>
          <w:color w:val="D50057" w:themeColor="accent1"/>
        </w:rPr>
        <w:t>Participating Mentor, Summer 2024</w:t>
      </w:r>
    </w:p>
    <w:p w14:paraId="51004A0A" w14:textId="77777777" w:rsidR="00D44A48" w:rsidRDefault="00D44A48" w:rsidP="00A61F41"/>
    <w:p w14:paraId="7142D3D1" w14:textId="77777777" w:rsidR="00897B19" w:rsidRDefault="00897B19">
      <w:pPr>
        <w:rPr>
          <w:rFonts w:ascii="Segoe UI Semilight" w:eastAsiaTheme="majorEastAsia" w:hAnsi="Segoe UI Semilight" w:cstheme="majorBidi"/>
          <w:color w:val="181818" w:themeColor="background2" w:themeShade="1A"/>
          <w:sz w:val="48"/>
          <w:szCs w:val="48"/>
        </w:rPr>
      </w:pPr>
      <w:r>
        <w:br w:type="page"/>
      </w:r>
    </w:p>
    <w:p w14:paraId="0E0335DE" w14:textId="0BBD1110" w:rsidR="00C14448" w:rsidRDefault="00897B19" w:rsidP="00C14448">
      <w:pPr>
        <w:pStyle w:val="Heading1"/>
      </w:pPr>
      <w:bookmarkStart w:id="34" w:name="_Toc198900000"/>
      <w:bookmarkEnd w:id="32"/>
      <w:r>
        <w:lastRenderedPageBreak/>
        <w:t xml:space="preserve">Annex: </w:t>
      </w:r>
      <w:r w:rsidR="00C14448">
        <w:t>ISEO Mentorship Progress Checklist</w:t>
      </w:r>
      <w:bookmarkEnd w:id="34"/>
    </w:p>
    <w:p w14:paraId="2C364B2F" w14:textId="77777777" w:rsidR="00C14448" w:rsidRPr="00C14448" w:rsidRDefault="00C14448" w:rsidP="00C14448">
      <w:pPr>
        <w:rPr>
          <w:rFonts w:cs="Segoe UI"/>
        </w:rPr>
      </w:pPr>
      <w:r w:rsidRPr="00C14448">
        <w:rPr>
          <w:rFonts w:cs="Segoe UI"/>
        </w:rPr>
        <w:t>This checklist is a tool to help both mentors and mentees stay engaged, track milestones, and reflect on growth over the course of the mentorship relationship. Complete it together or individually, and revisit it at each check-in.</w:t>
      </w:r>
    </w:p>
    <w:p w14:paraId="39EF1321" w14:textId="4AB5A7B0" w:rsidR="00C14448" w:rsidRPr="00C14448" w:rsidRDefault="00C14448" w:rsidP="00C14448">
      <w:pPr>
        <w:rPr>
          <w:b/>
          <w:bCs/>
        </w:rPr>
      </w:pPr>
      <w:r w:rsidRPr="00C14448">
        <w:rPr>
          <w:b/>
          <w:bCs/>
        </w:rPr>
        <w:t>At the Start (</w:t>
      </w:r>
      <w:r w:rsidR="00D44A48">
        <w:rPr>
          <w:b/>
          <w:bCs/>
        </w:rPr>
        <w:t>Session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31"/>
        <w:gridCol w:w="2913"/>
      </w:tblGrid>
      <w:tr w:rsidR="00C14448" w:rsidRPr="003C7BA5" w14:paraId="7AFF91BF" w14:textId="77777777" w:rsidTr="008F6583">
        <w:tc>
          <w:tcPr>
            <w:tcW w:w="3441" w:type="pct"/>
            <w:shd w:val="clear" w:color="auto" w:fill="432446" w:themeFill="accent2" w:themeFillShade="BF"/>
          </w:tcPr>
          <w:p w14:paraId="23BDB6A7" w14:textId="77777777" w:rsidR="00C14448" w:rsidRPr="003C7BA5" w:rsidRDefault="00C14448" w:rsidP="00980B65">
            <w:pPr>
              <w:rPr>
                <w:rFonts w:cs="Segoe UI"/>
                <w:b/>
                <w:bCs/>
              </w:rPr>
            </w:pPr>
            <w:r w:rsidRPr="003C7BA5">
              <w:rPr>
                <w:rFonts w:cs="Segoe UI"/>
                <w:b/>
                <w:bCs/>
              </w:rPr>
              <w:t>Task</w:t>
            </w:r>
          </w:p>
        </w:tc>
        <w:tc>
          <w:tcPr>
            <w:tcW w:w="1559" w:type="pct"/>
            <w:shd w:val="clear" w:color="auto" w:fill="432446" w:themeFill="accent2" w:themeFillShade="BF"/>
          </w:tcPr>
          <w:p w14:paraId="4014DA18" w14:textId="77777777" w:rsidR="00C14448" w:rsidRPr="003C7BA5" w:rsidRDefault="00C14448" w:rsidP="00980B65">
            <w:pPr>
              <w:rPr>
                <w:rFonts w:cs="Segoe UI"/>
                <w:b/>
                <w:bCs/>
              </w:rPr>
            </w:pPr>
            <w:r w:rsidRPr="003C7BA5">
              <w:rPr>
                <w:rFonts w:cs="Segoe UI"/>
                <w:b/>
                <w:bCs/>
              </w:rPr>
              <w:t>Completed</w:t>
            </w:r>
          </w:p>
        </w:tc>
      </w:tr>
      <w:tr w:rsidR="00C14448" w:rsidRPr="003C7BA5" w14:paraId="0FC8675F" w14:textId="77777777" w:rsidTr="00E16311">
        <w:tc>
          <w:tcPr>
            <w:tcW w:w="3441" w:type="pct"/>
          </w:tcPr>
          <w:p w14:paraId="39875415" w14:textId="77777777" w:rsidR="00C14448" w:rsidRPr="003C7BA5" w:rsidRDefault="00C14448" w:rsidP="00980B65">
            <w:pPr>
              <w:rPr>
                <w:rFonts w:cs="Segoe UI"/>
              </w:rPr>
            </w:pPr>
            <w:r w:rsidRPr="003C7BA5">
              <w:rPr>
                <w:rFonts w:cs="Segoe UI"/>
              </w:rPr>
              <w:t>Scheduled initial meeting and introductions</w:t>
            </w:r>
          </w:p>
        </w:tc>
        <w:sdt>
          <w:sdtPr>
            <w:rPr>
              <w:rFonts w:cs="Segoe UI"/>
            </w:rPr>
            <w:id w:val="1638370102"/>
            <w14:checkbox>
              <w14:checked w14:val="0"/>
              <w14:checkedState w14:val="2612" w14:font="MS Gothic"/>
              <w14:uncheckedState w14:val="2610" w14:font="MS Gothic"/>
            </w14:checkbox>
          </w:sdtPr>
          <w:sdtContent>
            <w:tc>
              <w:tcPr>
                <w:tcW w:w="1559" w:type="pct"/>
              </w:tcPr>
              <w:p w14:paraId="17B181AC"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3011BAD0" w14:textId="77777777" w:rsidTr="00E16311">
        <w:tc>
          <w:tcPr>
            <w:tcW w:w="3441" w:type="pct"/>
          </w:tcPr>
          <w:p w14:paraId="163270B8" w14:textId="77777777" w:rsidR="00C14448" w:rsidRPr="003C7BA5" w:rsidRDefault="00C14448" w:rsidP="00980B65">
            <w:pPr>
              <w:rPr>
                <w:rFonts w:cs="Segoe UI"/>
              </w:rPr>
            </w:pPr>
            <w:r w:rsidRPr="003C7BA5">
              <w:rPr>
                <w:rFonts w:cs="Segoe UI"/>
              </w:rPr>
              <w:t>Reviewed the Mentorship Guide and Agreement together</w:t>
            </w:r>
          </w:p>
        </w:tc>
        <w:sdt>
          <w:sdtPr>
            <w:rPr>
              <w:rFonts w:cs="Segoe UI"/>
            </w:rPr>
            <w:id w:val="-2086059385"/>
            <w14:checkbox>
              <w14:checked w14:val="0"/>
              <w14:checkedState w14:val="2612" w14:font="MS Gothic"/>
              <w14:uncheckedState w14:val="2610" w14:font="MS Gothic"/>
            </w14:checkbox>
          </w:sdtPr>
          <w:sdtContent>
            <w:tc>
              <w:tcPr>
                <w:tcW w:w="1559" w:type="pct"/>
              </w:tcPr>
              <w:p w14:paraId="281B0814"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7D99C817" w14:textId="77777777" w:rsidTr="00E16311">
        <w:tc>
          <w:tcPr>
            <w:tcW w:w="3441" w:type="pct"/>
          </w:tcPr>
          <w:p w14:paraId="33388558" w14:textId="53A591AA" w:rsidR="00C14448" w:rsidRPr="003C7BA5" w:rsidRDefault="00C14448" w:rsidP="00980B65">
            <w:pPr>
              <w:rPr>
                <w:rFonts w:cs="Segoe UI"/>
              </w:rPr>
            </w:pPr>
            <w:r w:rsidRPr="003C7BA5">
              <w:rPr>
                <w:rFonts w:cs="Segoe UI"/>
              </w:rPr>
              <w:t xml:space="preserve">Established </w:t>
            </w:r>
            <w:hyperlink r:id="rId12" w:history="1">
              <w:r w:rsidRPr="00E37E41">
                <w:rPr>
                  <w:rStyle w:val="Hyperlink"/>
                  <w:rFonts w:cs="Segoe UI"/>
                </w:rPr>
                <w:t>SMART</w:t>
              </w:r>
            </w:hyperlink>
            <w:r w:rsidRPr="003C7BA5">
              <w:rPr>
                <w:rFonts w:cs="Segoe UI"/>
              </w:rPr>
              <w:t xml:space="preserve"> goals for the mentorship term</w:t>
            </w:r>
          </w:p>
        </w:tc>
        <w:sdt>
          <w:sdtPr>
            <w:rPr>
              <w:rFonts w:cs="Segoe UI"/>
            </w:rPr>
            <w:id w:val="18126404"/>
            <w14:checkbox>
              <w14:checked w14:val="0"/>
              <w14:checkedState w14:val="2612" w14:font="MS Gothic"/>
              <w14:uncheckedState w14:val="2610" w14:font="MS Gothic"/>
            </w14:checkbox>
          </w:sdtPr>
          <w:sdtContent>
            <w:tc>
              <w:tcPr>
                <w:tcW w:w="1559" w:type="pct"/>
              </w:tcPr>
              <w:p w14:paraId="1A605B43"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3EAFA6C7" w14:textId="77777777" w:rsidTr="00E16311">
        <w:tc>
          <w:tcPr>
            <w:tcW w:w="3441" w:type="pct"/>
          </w:tcPr>
          <w:p w14:paraId="0F9E27C0" w14:textId="77777777" w:rsidR="00C14448" w:rsidRPr="003C7BA5" w:rsidRDefault="00C14448" w:rsidP="00980B65">
            <w:pPr>
              <w:rPr>
                <w:rFonts w:cs="Segoe UI"/>
              </w:rPr>
            </w:pPr>
            <w:r w:rsidRPr="003C7BA5">
              <w:rPr>
                <w:rFonts w:cs="Segoe UI"/>
              </w:rPr>
              <w:t>Discussed preferred communication styles and scheduling</w:t>
            </w:r>
          </w:p>
        </w:tc>
        <w:sdt>
          <w:sdtPr>
            <w:rPr>
              <w:rFonts w:cs="Segoe UI"/>
            </w:rPr>
            <w:id w:val="-1025332248"/>
            <w14:checkbox>
              <w14:checked w14:val="0"/>
              <w14:checkedState w14:val="2612" w14:font="MS Gothic"/>
              <w14:uncheckedState w14:val="2610" w14:font="MS Gothic"/>
            </w14:checkbox>
          </w:sdtPr>
          <w:sdtContent>
            <w:tc>
              <w:tcPr>
                <w:tcW w:w="1559" w:type="pct"/>
              </w:tcPr>
              <w:p w14:paraId="41679AEF"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175C664C" w14:textId="77777777" w:rsidTr="00E16311">
        <w:tc>
          <w:tcPr>
            <w:tcW w:w="3441" w:type="pct"/>
          </w:tcPr>
          <w:p w14:paraId="739E05F8" w14:textId="77777777" w:rsidR="00C14448" w:rsidRPr="003C7BA5" w:rsidRDefault="00C14448" w:rsidP="00980B65">
            <w:pPr>
              <w:rPr>
                <w:rFonts w:cs="Segoe UI"/>
              </w:rPr>
            </w:pPr>
            <w:r w:rsidRPr="003C7BA5">
              <w:rPr>
                <w:rFonts w:cs="Segoe UI"/>
              </w:rPr>
              <w:t>Shared cultural background, boundaries, and any obligations (if comfortable)</w:t>
            </w:r>
          </w:p>
        </w:tc>
        <w:sdt>
          <w:sdtPr>
            <w:rPr>
              <w:rFonts w:cs="Segoe UI"/>
            </w:rPr>
            <w:id w:val="-162403707"/>
            <w14:checkbox>
              <w14:checked w14:val="0"/>
              <w14:checkedState w14:val="2612" w14:font="MS Gothic"/>
              <w14:uncheckedState w14:val="2610" w14:font="MS Gothic"/>
            </w14:checkbox>
          </w:sdtPr>
          <w:sdtContent>
            <w:tc>
              <w:tcPr>
                <w:tcW w:w="1559" w:type="pct"/>
              </w:tcPr>
              <w:p w14:paraId="1057E798" w14:textId="77777777" w:rsidR="00C14448" w:rsidRPr="003C7BA5" w:rsidRDefault="00C14448" w:rsidP="00980B65">
                <w:pPr>
                  <w:rPr>
                    <w:rFonts w:cs="Segoe UI"/>
                  </w:rPr>
                </w:pPr>
                <w:r>
                  <w:rPr>
                    <w:rFonts w:ascii="MS Gothic" w:eastAsia="MS Gothic" w:hAnsi="MS Gothic" w:cs="Segoe UI" w:hint="eastAsia"/>
                  </w:rPr>
                  <w:t>☐</w:t>
                </w:r>
              </w:p>
            </w:tc>
          </w:sdtContent>
        </w:sdt>
      </w:tr>
    </w:tbl>
    <w:p w14:paraId="4ECD2E4D" w14:textId="6DE3B3FE" w:rsidR="00C14448" w:rsidRPr="00C14448" w:rsidRDefault="00C14448" w:rsidP="00E16311">
      <w:pPr>
        <w:spacing w:before="240"/>
        <w:rPr>
          <w:b/>
          <w:bCs/>
        </w:rPr>
      </w:pPr>
      <w:r w:rsidRPr="00C14448">
        <w:rPr>
          <w:b/>
          <w:bCs/>
        </w:rPr>
        <w:t>Building the Relationship (</w:t>
      </w:r>
      <w:r w:rsidR="00D44A48">
        <w:rPr>
          <w:b/>
          <w:bCs/>
        </w:rPr>
        <w:t>Session 2</w:t>
      </w:r>
      <w:r w:rsidRPr="00C14448">
        <w:rPr>
          <w:b/>
          <w:bCs/>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31"/>
        <w:gridCol w:w="2913"/>
      </w:tblGrid>
      <w:tr w:rsidR="00C14448" w:rsidRPr="003C7BA5" w14:paraId="53F4ADF8" w14:textId="77777777" w:rsidTr="008F6583">
        <w:tc>
          <w:tcPr>
            <w:tcW w:w="3441" w:type="pct"/>
            <w:shd w:val="clear" w:color="auto" w:fill="432446" w:themeFill="accent2" w:themeFillShade="BF"/>
          </w:tcPr>
          <w:p w14:paraId="30761EC2" w14:textId="77777777" w:rsidR="00C14448" w:rsidRPr="003C7BA5" w:rsidRDefault="00C14448" w:rsidP="00980B65">
            <w:pPr>
              <w:rPr>
                <w:rFonts w:cs="Segoe UI"/>
                <w:b/>
                <w:bCs/>
              </w:rPr>
            </w:pPr>
            <w:r w:rsidRPr="003C7BA5">
              <w:rPr>
                <w:rFonts w:cs="Segoe UI"/>
                <w:b/>
                <w:bCs/>
              </w:rPr>
              <w:t>Task</w:t>
            </w:r>
          </w:p>
        </w:tc>
        <w:tc>
          <w:tcPr>
            <w:tcW w:w="1559" w:type="pct"/>
            <w:shd w:val="clear" w:color="auto" w:fill="432446" w:themeFill="accent2" w:themeFillShade="BF"/>
          </w:tcPr>
          <w:p w14:paraId="3E86C9B3" w14:textId="77777777" w:rsidR="00C14448" w:rsidRPr="003C7BA5" w:rsidRDefault="00C14448" w:rsidP="00980B65">
            <w:pPr>
              <w:rPr>
                <w:rFonts w:cs="Segoe UI"/>
                <w:b/>
                <w:bCs/>
              </w:rPr>
            </w:pPr>
            <w:r w:rsidRPr="003C7BA5">
              <w:rPr>
                <w:rFonts w:cs="Segoe UI"/>
                <w:b/>
                <w:bCs/>
              </w:rPr>
              <w:t>Completed</w:t>
            </w:r>
          </w:p>
        </w:tc>
      </w:tr>
      <w:tr w:rsidR="00C14448" w:rsidRPr="003C7BA5" w14:paraId="7B63DA77" w14:textId="77777777" w:rsidTr="00E16311">
        <w:tc>
          <w:tcPr>
            <w:tcW w:w="3441" w:type="pct"/>
          </w:tcPr>
          <w:p w14:paraId="6CC2EA0B" w14:textId="77777777" w:rsidR="00C14448" w:rsidRPr="003C7BA5" w:rsidRDefault="00C14448" w:rsidP="00980B65">
            <w:pPr>
              <w:rPr>
                <w:rFonts w:cs="Segoe UI"/>
              </w:rPr>
            </w:pPr>
            <w:r w:rsidRPr="003C7BA5">
              <w:rPr>
                <w:rFonts w:cs="Segoe UI"/>
              </w:rPr>
              <w:t>Held 1–2 regular check-in meetings</w:t>
            </w:r>
          </w:p>
        </w:tc>
        <w:sdt>
          <w:sdtPr>
            <w:rPr>
              <w:rFonts w:cs="Segoe UI"/>
            </w:rPr>
            <w:id w:val="-1190677132"/>
            <w14:checkbox>
              <w14:checked w14:val="0"/>
              <w14:checkedState w14:val="2612" w14:font="MS Gothic"/>
              <w14:uncheckedState w14:val="2610" w14:font="MS Gothic"/>
            </w14:checkbox>
          </w:sdtPr>
          <w:sdtContent>
            <w:tc>
              <w:tcPr>
                <w:tcW w:w="1559" w:type="pct"/>
              </w:tcPr>
              <w:p w14:paraId="0C9997DE"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02A80F1A" w14:textId="77777777" w:rsidTr="00E16311">
        <w:tc>
          <w:tcPr>
            <w:tcW w:w="3441" w:type="pct"/>
          </w:tcPr>
          <w:p w14:paraId="40C0F7A0" w14:textId="77777777" w:rsidR="00C14448" w:rsidRPr="003C7BA5" w:rsidRDefault="00C14448" w:rsidP="00980B65">
            <w:pPr>
              <w:rPr>
                <w:rFonts w:cs="Segoe UI"/>
              </w:rPr>
            </w:pPr>
            <w:r w:rsidRPr="003C7BA5">
              <w:rPr>
                <w:rFonts w:cs="Segoe UI"/>
              </w:rPr>
              <w:t>Discussed strengths, aspirations, and areas for growth</w:t>
            </w:r>
          </w:p>
        </w:tc>
        <w:sdt>
          <w:sdtPr>
            <w:rPr>
              <w:rFonts w:cs="Segoe UI"/>
            </w:rPr>
            <w:id w:val="357009397"/>
            <w14:checkbox>
              <w14:checked w14:val="0"/>
              <w14:checkedState w14:val="2612" w14:font="MS Gothic"/>
              <w14:uncheckedState w14:val="2610" w14:font="MS Gothic"/>
            </w14:checkbox>
          </w:sdtPr>
          <w:sdtContent>
            <w:tc>
              <w:tcPr>
                <w:tcW w:w="1559" w:type="pct"/>
              </w:tcPr>
              <w:p w14:paraId="45E87A49"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21AE4C81" w14:textId="77777777" w:rsidTr="00E16311">
        <w:tc>
          <w:tcPr>
            <w:tcW w:w="3441" w:type="pct"/>
          </w:tcPr>
          <w:p w14:paraId="0457FDFD" w14:textId="77777777" w:rsidR="00C14448" w:rsidRPr="003C7BA5" w:rsidRDefault="00C14448" w:rsidP="00980B65">
            <w:pPr>
              <w:rPr>
                <w:rFonts w:cs="Segoe UI"/>
              </w:rPr>
            </w:pPr>
            <w:r w:rsidRPr="003C7BA5">
              <w:rPr>
                <w:rFonts w:cs="Segoe UI"/>
              </w:rPr>
              <w:t>Identified opportunities for learning or shadowing</w:t>
            </w:r>
          </w:p>
        </w:tc>
        <w:sdt>
          <w:sdtPr>
            <w:rPr>
              <w:rFonts w:cs="Segoe UI"/>
            </w:rPr>
            <w:id w:val="2000379112"/>
            <w14:checkbox>
              <w14:checked w14:val="0"/>
              <w14:checkedState w14:val="2612" w14:font="MS Gothic"/>
              <w14:uncheckedState w14:val="2610" w14:font="MS Gothic"/>
            </w14:checkbox>
          </w:sdtPr>
          <w:sdtContent>
            <w:tc>
              <w:tcPr>
                <w:tcW w:w="1559" w:type="pct"/>
              </w:tcPr>
              <w:p w14:paraId="3EB78677"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727BEE67" w14:textId="77777777" w:rsidTr="00E16311">
        <w:tc>
          <w:tcPr>
            <w:tcW w:w="3441" w:type="pct"/>
          </w:tcPr>
          <w:p w14:paraId="36B9ADC8" w14:textId="77777777" w:rsidR="00C14448" w:rsidRPr="003C7BA5" w:rsidRDefault="00C14448" w:rsidP="00980B65">
            <w:pPr>
              <w:rPr>
                <w:rFonts w:cs="Segoe UI"/>
              </w:rPr>
            </w:pPr>
            <w:r w:rsidRPr="003C7BA5">
              <w:rPr>
                <w:rFonts w:cs="Segoe UI"/>
              </w:rPr>
              <w:t>Talked about public service values and workplace culture</w:t>
            </w:r>
          </w:p>
        </w:tc>
        <w:sdt>
          <w:sdtPr>
            <w:rPr>
              <w:rFonts w:cs="Segoe UI"/>
            </w:rPr>
            <w:id w:val="835570939"/>
            <w14:checkbox>
              <w14:checked w14:val="0"/>
              <w14:checkedState w14:val="2612" w14:font="MS Gothic"/>
              <w14:uncheckedState w14:val="2610" w14:font="MS Gothic"/>
            </w14:checkbox>
          </w:sdtPr>
          <w:sdtContent>
            <w:tc>
              <w:tcPr>
                <w:tcW w:w="1559" w:type="pct"/>
              </w:tcPr>
              <w:p w14:paraId="0C4C9EFC"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4865AB80" w14:textId="77777777" w:rsidTr="00E16311">
        <w:tc>
          <w:tcPr>
            <w:tcW w:w="3441" w:type="pct"/>
          </w:tcPr>
          <w:p w14:paraId="1775E2DA" w14:textId="77777777" w:rsidR="00C14448" w:rsidRPr="003C7BA5" w:rsidRDefault="00C14448" w:rsidP="00980B65">
            <w:pPr>
              <w:rPr>
                <w:rFonts w:cs="Segoe UI"/>
              </w:rPr>
            </w:pPr>
            <w:r w:rsidRPr="003C7BA5">
              <w:rPr>
                <w:rFonts w:cs="Segoe UI"/>
              </w:rPr>
              <w:t>Reflected on cultural identity and experience in the workplace (if applicable)</w:t>
            </w:r>
          </w:p>
        </w:tc>
        <w:sdt>
          <w:sdtPr>
            <w:rPr>
              <w:rFonts w:cs="Segoe UI"/>
            </w:rPr>
            <w:id w:val="-1435439705"/>
            <w14:checkbox>
              <w14:checked w14:val="0"/>
              <w14:checkedState w14:val="2612" w14:font="MS Gothic"/>
              <w14:uncheckedState w14:val="2610" w14:font="MS Gothic"/>
            </w14:checkbox>
          </w:sdtPr>
          <w:sdtContent>
            <w:tc>
              <w:tcPr>
                <w:tcW w:w="1559" w:type="pct"/>
              </w:tcPr>
              <w:p w14:paraId="208C7B5F" w14:textId="77777777" w:rsidR="00C14448" w:rsidRPr="003C7BA5" w:rsidRDefault="00C14448" w:rsidP="00980B65">
                <w:pPr>
                  <w:rPr>
                    <w:rFonts w:cs="Segoe UI"/>
                  </w:rPr>
                </w:pPr>
                <w:r>
                  <w:rPr>
                    <w:rFonts w:ascii="MS Gothic" w:eastAsia="MS Gothic" w:hAnsi="MS Gothic" w:cs="Segoe UI" w:hint="eastAsia"/>
                  </w:rPr>
                  <w:t>☐</w:t>
                </w:r>
              </w:p>
            </w:tc>
          </w:sdtContent>
        </w:sdt>
      </w:tr>
    </w:tbl>
    <w:p w14:paraId="7F712BFB" w14:textId="28FE858B" w:rsidR="00C14448" w:rsidRPr="00C14448" w:rsidRDefault="00C14448" w:rsidP="00E16311">
      <w:pPr>
        <w:spacing w:before="240" w:after="120"/>
        <w:rPr>
          <w:b/>
          <w:bCs/>
        </w:rPr>
      </w:pPr>
      <w:r w:rsidRPr="00C14448">
        <w:rPr>
          <w:b/>
          <w:bCs/>
        </w:rPr>
        <w:t>Deepening Learning (</w:t>
      </w:r>
      <w:r w:rsidR="00D44A48">
        <w:rPr>
          <w:b/>
          <w:bCs/>
        </w:rPr>
        <w:t>Session 3</w:t>
      </w:r>
      <w:r w:rsidRPr="00C14448">
        <w:rPr>
          <w:b/>
          <w:bCs/>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31"/>
        <w:gridCol w:w="2913"/>
      </w:tblGrid>
      <w:tr w:rsidR="00C14448" w:rsidRPr="003C7BA5" w14:paraId="074F64E0" w14:textId="77777777" w:rsidTr="008F6583">
        <w:tc>
          <w:tcPr>
            <w:tcW w:w="3441" w:type="pct"/>
            <w:shd w:val="clear" w:color="auto" w:fill="432446" w:themeFill="accent2" w:themeFillShade="BF"/>
          </w:tcPr>
          <w:p w14:paraId="33B13E43" w14:textId="77777777" w:rsidR="00C14448" w:rsidRPr="003C7BA5" w:rsidRDefault="00C14448" w:rsidP="00980B65">
            <w:pPr>
              <w:rPr>
                <w:rFonts w:cs="Segoe UI"/>
                <w:b/>
                <w:bCs/>
              </w:rPr>
            </w:pPr>
            <w:r w:rsidRPr="003C7BA5">
              <w:rPr>
                <w:rFonts w:cs="Segoe UI"/>
                <w:b/>
                <w:bCs/>
              </w:rPr>
              <w:t>Task</w:t>
            </w:r>
          </w:p>
        </w:tc>
        <w:tc>
          <w:tcPr>
            <w:tcW w:w="1559" w:type="pct"/>
            <w:shd w:val="clear" w:color="auto" w:fill="432446" w:themeFill="accent2" w:themeFillShade="BF"/>
          </w:tcPr>
          <w:p w14:paraId="31AE5068" w14:textId="77777777" w:rsidR="00C14448" w:rsidRPr="003C7BA5" w:rsidRDefault="00C14448" w:rsidP="00980B65">
            <w:pPr>
              <w:rPr>
                <w:rFonts w:cs="Segoe UI"/>
                <w:b/>
                <w:bCs/>
              </w:rPr>
            </w:pPr>
            <w:r w:rsidRPr="003C7BA5">
              <w:rPr>
                <w:rFonts w:cs="Segoe UI"/>
                <w:b/>
                <w:bCs/>
              </w:rPr>
              <w:t>Completed</w:t>
            </w:r>
          </w:p>
        </w:tc>
      </w:tr>
      <w:tr w:rsidR="00C14448" w:rsidRPr="003C7BA5" w14:paraId="21101952" w14:textId="77777777" w:rsidTr="00E16311">
        <w:tc>
          <w:tcPr>
            <w:tcW w:w="3441" w:type="pct"/>
          </w:tcPr>
          <w:p w14:paraId="0BDD969B" w14:textId="77777777" w:rsidR="00C14448" w:rsidRPr="003C7BA5" w:rsidRDefault="00C14448" w:rsidP="00980B65">
            <w:pPr>
              <w:rPr>
                <w:rFonts w:cs="Segoe UI"/>
              </w:rPr>
            </w:pPr>
            <w:r w:rsidRPr="003C7BA5">
              <w:rPr>
                <w:rFonts w:cs="Segoe UI"/>
              </w:rPr>
              <w:t>Completed second check-in and reflected on progress</w:t>
            </w:r>
          </w:p>
        </w:tc>
        <w:sdt>
          <w:sdtPr>
            <w:rPr>
              <w:rFonts w:cs="Segoe UI"/>
            </w:rPr>
            <w:id w:val="1617092014"/>
            <w14:checkbox>
              <w14:checked w14:val="0"/>
              <w14:checkedState w14:val="2612" w14:font="MS Gothic"/>
              <w14:uncheckedState w14:val="2610" w14:font="MS Gothic"/>
            </w14:checkbox>
          </w:sdtPr>
          <w:sdtContent>
            <w:tc>
              <w:tcPr>
                <w:tcW w:w="1559" w:type="pct"/>
              </w:tcPr>
              <w:p w14:paraId="4EE778BF"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57F2B7A2" w14:textId="77777777" w:rsidTr="00E16311">
        <w:tc>
          <w:tcPr>
            <w:tcW w:w="3441" w:type="pct"/>
          </w:tcPr>
          <w:p w14:paraId="01A821C7" w14:textId="54961D0A" w:rsidR="00C14448" w:rsidRPr="003C7BA5" w:rsidRDefault="00C14448" w:rsidP="00980B65">
            <w:pPr>
              <w:rPr>
                <w:rFonts w:cs="Segoe UI"/>
              </w:rPr>
            </w:pPr>
            <w:r w:rsidRPr="003C7BA5">
              <w:rPr>
                <w:rFonts w:cs="Segoe UI"/>
              </w:rPr>
              <w:t xml:space="preserve">Updated or revised </w:t>
            </w:r>
            <w:r w:rsidRPr="009F0767">
              <w:rPr>
                <w:rFonts w:cs="Segoe UI"/>
              </w:rPr>
              <w:t>SMART</w:t>
            </w:r>
            <w:r w:rsidRPr="003C7BA5">
              <w:rPr>
                <w:rFonts w:cs="Segoe UI"/>
              </w:rPr>
              <w:t xml:space="preserve"> goals, if needed</w:t>
            </w:r>
          </w:p>
        </w:tc>
        <w:sdt>
          <w:sdtPr>
            <w:rPr>
              <w:rFonts w:cs="Segoe UI"/>
            </w:rPr>
            <w:id w:val="1053730805"/>
            <w14:checkbox>
              <w14:checked w14:val="0"/>
              <w14:checkedState w14:val="2612" w14:font="MS Gothic"/>
              <w14:uncheckedState w14:val="2610" w14:font="MS Gothic"/>
            </w14:checkbox>
          </w:sdtPr>
          <w:sdtContent>
            <w:tc>
              <w:tcPr>
                <w:tcW w:w="1559" w:type="pct"/>
              </w:tcPr>
              <w:p w14:paraId="2A24919B"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2B80D5BF" w14:textId="77777777" w:rsidTr="00E16311">
        <w:tc>
          <w:tcPr>
            <w:tcW w:w="3441" w:type="pct"/>
          </w:tcPr>
          <w:p w14:paraId="157B9C68" w14:textId="77777777" w:rsidR="00C14448" w:rsidRPr="003C7BA5" w:rsidRDefault="00C14448" w:rsidP="00980B65">
            <w:pPr>
              <w:rPr>
                <w:rFonts w:cs="Segoe UI"/>
              </w:rPr>
            </w:pPr>
            <w:r w:rsidRPr="003C7BA5">
              <w:rPr>
                <w:rFonts w:cs="Segoe UI"/>
              </w:rPr>
              <w:lastRenderedPageBreak/>
              <w:t>Engaged in a practical activity (e.g., resume review, team meeting, mock interview)</w:t>
            </w:r>
          </w:p>
        </w:tc>
        <w:sdt>
          <w:sdtPr>
            <w:rPr>
              <w:rFonts w:cs="Segoe UI"/>
            </w:rPr>
            <w:id w:val="1134061362"/>
            <w14:checkbox>
              <w14:checked w14:val="0"/>
              <w14:checkedState w14:val="2612" w14:font="MS Gothic"/>
              <w14:uncheckedState w14:val="2610" w14:font="MS Gothic"/>
            </w14:checkbox>
          </w:sdtPr>
          <w:sdtContent>
            <w:tc>
              <w:tcPr>
                <w:tcW w:w="1559" w:type="pct"/>
              </w:tcPr>
              <w:p w14:paraId="422BF5C8"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7D8AFB29" w14:textId="77777777" w:rsidTr="00E16311">
        <w:tc>
          <w:tcPr>
            <w:tcW w:w="3441" w:type="pct"/>
          </w:tcPr>
          <w:p w14:paraId="0894BCEF" w14:textId="77777777" w:rsidR="00C14448" w:rsidRPr="003C7BA5" w:rsidRDefault="00C14448" w:rsidP="00980B65">
            <w:pPr>
              <w:rPr>
                <w:rFonts w:cs="Segoe UI"/>
              </w:rPr>
            </w:pPr>
            <w:r w:rsidRPr="003C7BA5">
              <w:rPr>
                <w:rFonts w:cs="Segoe UI"/>
              </w:rPr>
              <w:t>Shared feedback on the mentorship relationship</w:t>
            </w:r>
          </w:p>
        </w:tc>
        <w:sdt>
          <w:sdtPr>
            <w:rPr>
              <w:rFonts w:cs="Segoe UI"/>
            </w:rPr>
            <w:id w:val="-861748533"/>
            <w14:checkbox>
              <w14:checked w14:val="0"/>
              <w14:checkedState w14:val="2612" w14:font="MS Gothic"/>
              <w14:uncheckedState w14:val="2610" w14:font="MS Gothic"/>
            </w14:checkbox>
          </w:sdtPr>
          <w:sdtContent>
            <w:tc>
              <w:tcPr>
                <w:tcW w:w="1559" w:type="pct"/>
              </w:tcPr>
              <w:p w14:paraId="4D20C74F"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18AB4428" w14:textId="77777777" w:rsidTr="00E16311">
        <w:tc>
          <w:tcPr>
            <w:tcW w:w="3441" w:type="pct"/>
          </w:tcPr>
          <w:p w14:paraId="57D24F73" w14:textId="77777777" w:rsidR="00C14448" w:rsidRPr="003C7BA5" w:rsidRDefault="00C14448" w:rsidP="00980B65">
            <w:pPr>
              <w:rPr>
                <w:rFonts w:cs="Segoe UI"/>
              </w:rPr>
            </w:pPr>
            <w:r w:rsidRPr="003C7BA5">
              <w:rPr>
                <w:rFonts w:cs="Segoe UI"/>
              </w:rPr>
              <w:t>Explored new areas of interest (e.g., networking, development programs)</w:t>
            </w:r>
          </w:p>
        </w:tc>
        <w:sdt>
          <w:sdtPr>
            <w:rPr>
              <w:rFonts w:cs="Segoe UI"/>
            </w:rPr>
            <w:id w:val="2091182414"/>
            <w14:checkbox>
              <w14:checked w14:val="0"/>
              <w14:checkedState w14:val="2612" w14:font="MS Gothic"/>
              <w14:uncheckedState w14:val="2610" w14:font="MS Gothic"/>
            </w14:checkbox>
          </w:sdtPr>
          <w:sdtContent>
            <w:tc>
              <w:tcPr>
                <w:tcW w:w="1559" w:type="pct"/>
              </w:tcPr>
              <w:p w14:paraId="3A3EDCD9" w14:textId="77777777" w:rsidR="00C14448" w:rsidRPr="003C7BA5" w:rsidRDefault="00C14448" w:rsidP="00980B65">
                <w:pPr>
                  <w:rPr>
                    <w:rFonts w:cs="Segoe UI"/>
                  </w:rPr>
                </w:pPr>
                <w:r>
                  <w:rPr>
                    <w:rFonts w:ascii="MS Gothic" w:eastAsia="MS Gothic" w:hAnsi="MS Gothic" w:cs="Segoe UI" w:hint="eastAsia"/>
                  </w:rPr>
                  <w:t>☐</w:t>
                </w:r>
              </w:p>
            </w:tc>
          </w:sdtContent>
        </w:sdt>
      </w:tr>
    </w:tbl>
    <w:p w14:paraId="7D626567" w14:textId="1CD27044" w:rsidR="00C14448" w:rsidRPr="00C14448" w:rsidRDefault="00C14448" w:rsidP="00E16311">
      <w:pPr>
        <w:spacing w:before="240"/>
        <w:rPr>
          <w:b/>
          <w:bCs/>
        </w:rPr>
      </w:pPr>
      <w:r w:rsidRPr="00C14448">
        <w:rPr>
          <w:b/>
          <w:bCs/>
        </w:rPr>
        <w:t>Wrapping Up (</w:t>
      </w:r>
      <w:r w:rsidR="00D44A48">
        <w:rPr>
          <w:b/>
          <w:bCs/>
        </w:rPr>
        <w:t>Session 4</w:t>
      </w:r>
      <w:r w:rsidRPr="00C14448">
        <w:rPr>
          <w:b/>
          <w:bCs/>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31"/>
        <w:gridCol w:w="2913"/>
      </w:tblGrid>
      <w:tr w:rsidR="00C14448" w:rsidRPr="003C7BA5" w14:paraId="3A1407C2" w14:textId="77777777" w:rsidTr="008F6583">
        <w:tc>
          <w:tcPr>
            <w:tcW w:w="3441" w:type="pct"/>
            <w:shd w:val="clear" w:color="auto" w:fill="432446" w:themeFill="accent2" w:themeFillShade="BF"/>
          </w:tcPr>
          <w:p w14:paraId="42D92D6F" w14:textId="77777777" w:rsidR="00C14448" w:rsidRPr="003C7BA5" w:rsidRDefault="00C14448" w:rsidP="00980B65">
            <w:pPr>
              <w:rPr>
                <w:rFonts w:cs="Segoe UI"/>
                <w:b/>
                <w:bCs/>
              </w:rPr>
            </w:pPr>
            <w:r w:rsidRPr="003C7BA5">
              <w:rPr>
                <w:rFonts w:cs="Segoe UI"/>
                <w:b/>
                <w:bCs/>
              </w:rPr>
              <w:t>Task</w:t>
            </w:r>
          </w:p>
        </w:tc>
        <w:tc>
          <w:tcPr>
            <w:tcW w:w="1559" w:type="pct"/>
            <w:shd w:val="clear" w:color="auto" w:fill="432446" w:themeFill="accent2" w:themeFillShade="BF"/>
          </w:tcPr>
          <w:p w14:paraId="20B0CF79" w14:textId="77777777" w:rsidR="00C14448" w:rsidRPr="003C7BA5" w:rsidRDefault="00C14448" w:rsidP="00980B65">
            <w:pPr>
              <w:rPr>
                <w:rFonts w:cs="Segoe UI"/>
                <w:b/>
                <w:bCs/>
              </w:rPr>
            </w:pPr>
            <w:r w:rsidRPr="003C7BA5">
              <w:rPr>
                <w:rFonts w:cs="Segoe UI"/>
                <w:b/>
                <w:bCs/>
              </w:rPr>
              <w:t>Completed</w:t>
            </w:r>
          </w:p>
        </w:tc>
      </w:tr>
      <w:tr w:rsidR="00C14448" w:rsidRPr="003C7BA5" w14:paraId="28F64BF2" w14:textId="77777777" w:rsidTr="00E16311">
        <w:tc>
          <w:tcPr>
            <w:tcW w:w="3441" w:type="pct"/>
          </w:tcPr>
          <w:p w14:paraId="2D7A7D29" w14:textId="77777777" w:rsidR="00C14448" w:rsidRPr="003C7BA5" w:rsidRDefault="00C14448" w:rsidP="00980B65">
            <w:pPr>
              <w:rPr>
                <w:rFonts w:cs="Segoe UI"/>
              </w:rPr>
            </w:pPr>
            <w:r w:rsidRPr="003C7BA5">
              <w:rPr>
                <w:rFonts w:cs="Segoe UI"/>
              </w:rPr>
              <w:t>Completed final check-in and discussed key takeaways</w:t>
            </w:r>
          </w:p>
        </w:tc>
        <w:sdt>
          <w:sdtPr>
            <w:rPr>
              <w:rFonts w:cs="Segoe UI"/>
            </w:rPr>
            <w:id w:val="-1687291841"/>
            <w14:checkbox>
              <w14:checked w14:val="0"/>
              <w14:checkedState w14:val="2612" w14:font="MS Gothic"/>
              <w14:uncheckedState w14:val="2610" w14:font="MS Gothic"/>
            </w14:checkbox>
          </w:sdtPr>
          <w:sdtContent>
            <w:tc>
              <w:tcPr>
                <w:tcW w:w="1559" w:type="pct"/>
              </w:tcPr>
              <w:p w14:paraId="4F206602"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209249B3" w14:textId="77777777" w:rsidTr="00E16311">
        <w:tc>
          <w:tcPr>
            <w:tcW w:w="3441" w:type="pct"/>
          </w:tcPr>
          <w:p w14:paraId="0BCC4800" w14:textId="77777777" w:rsidR="00C14448" w:rsidRPr="003C7BA5" w:rsidRDefault="00C14448" w:rsidP="00980B65">
            <w:pPr>
              <w:rPr>
                <w:rFonts w:cs="Segoe UI"/>
              </w:rPr>
            </w:pPr>
            <w:r w:rsidRPr="003C7BA5">
              <w:rPr>
                <w:rFonts w:cs="Segoe UI"/>
              </w:rPr>
              <w:t>Reflected on professional and personal growth</w:t>
            </w:r>
          </w:p>
        </w:tc>
        <w:sdt>
          <w:sdtPr>
            <w:rPr>
              <w:rFonts w:cs="Segoe UI"/>
            </w:rPr>
            <w:id w:val="2065822150"/>
            <w14:checkbox>
              <w14:checked w14:val="0"/>
              <w14:checkedState w14:val="2612" w14:font="MS Gothic"/>
              <w14:uncheckedState w14:val="2610" w14:font="MS Gothic"/>
            </w14:checkbox>
          </w:sdtPr>
          <w:sdtContent>
            <w:tc>
              <w:tcPr>
                <w:tcW w:w="1559" w:type="pct"/>
              </w:tcPr>
              <w:p w14:paraId="36F2ED9C"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13332A99" w14:textId="77777777" w:rsidTr="00E16311">
        <w:tc>
          <w:tcPr>
            <w:tcW w:w="3441" w:type="pct"/>
          </w:tcPr>
          <w:p w14:paraId="27220B35" w14:textId="77777777" w:rsidR="00C14448" w:rsidRPr="003C7BA5" w:rsidRDefault="00C14448" w:rsidP="00980B65">
            <w:pPr>
              <w:rPr>
                <w:rFonts w:cs="Segoe UI"/>
              </w:rPr>
            </w:pPr>
            <w:r w:rsidRPr="003C7BA5">
              <w:rPr>
                <w:rFonts w:cs="Segoe UI"/>
              </w:rPr>
              <w:t>Identified next steps or future opportunities</w:t>
            </w:r>
          </w:p>
        </w:tc>
        <w:sdt>
          <w:sdtPr>
            <w:rPr>
              <w:rFonts w:cs="Segoe UI"/>
            </w:rPr>
            <w:id w:val="-403528283"/>
            <w14:checkbox>
              <w14:checked w14:val="0"/>
              <w14:checkedState w14:val="2612" w14:font="MS Gothic"/>
              <w14:uncheckedState w14:val="2610" w14:font="MS Gothic"/>
            </w14:checkbox>
          </w:sdtPr>
          <w:sdtContent>
            <w:tc>
              <w:tcPr>
                <w:tcW w:w="1559" w:type="pct"/>
              </w:tcPr>
              <w:p w14:paraId="6014A60D"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09684BCF" w14:textId="77777777" w:rsidTr="00E16311">
        <w:tc>
          <w:tcPr>
            <w:tcW w:w="3441" w:type="pct"/>
          </w:tcPr>
          <w:p w14:paraId="2CF5FC4F" w14:textId="77777777" w:rsidR="00C14448" w:rsidRPr="003C7BA5" w:rsidRDefault="00C14448" w:rsidP="00980B65">
            <w:pPr>
              <w:rPr>
                <w:rFonts w:cs="Segoe UI"/>
              </w:rPr>
            </w:pPr>
            <w:r w:rsidRPr="003C7BA5">
              <w:rPr>
                <w:rFonts w:cs="Segoe UI"/>
              </w:rPr>
              <w:t>Expressed gratitude and decided how to stay in touch (if desired)</w:t>
            </w:r>
          </w:p>
        </w:tc>
        <w:sdt>
          <w:sdtPr>
            <w:rPr>
              <w:rFonts w:cs="Segoe UI"/>
            </w:rPr>
            <w:id w:val="684486888"/>
            <w14:checkbox>
              <w14:checked w14:val="0"/>
              <w14:checkedState w14:val="2612" w14:font="MS Gothic"/>
              <w14:uncheckedState w14:val="2610" w14:font="MS Gothic"/>
            </w14:checkbox>
          </w:sdtPr>
          <w:sdtContent>
            <w:tc>
              <w:tcPr>
                <w:tcW w:w="1559" w:type="pct"/>
              </w:tcPr>
              <w:p w14:paraId="73DD3C89" w14:textId="77777777" w:rsidR="00C14448" w:rsidRPr="003C7BA5" w:rsidRDefault="00C14448" w:rsidP="00980B65">
                <w:pPr>
                  <w:rPr>
                    <w:rFonts w:cs="Segoe UI"/>
                  </w:rPr>
                </w:pPr>
                <w:r>
                  <w:rPr>
                    <w:rFonts w:ascii="MS Gothic" w:eastAsia="MS Gothic" w:hAnsi="MS Gothic" w:cs="Segoe UI" w:hint="eastAsia"/>
                  </w:rPr>
                  <w:t>☐</w:t>
                </w:r>
              </w:p>
            </w:tc>
          </w:sdtContent>
        </w:sdt>
      </w:tr>
      <w:tr w:rsidR="00C14448" w:rsidRPr="003C7BA5" w14:paraId="5E1B1525" w14:textId="77777777" w:rsidTr="00E16311">
        <w:tc>
          <w:tcPr>
            <w:tcW w:w="3441" w:type="pct"/>
          </w:tcPr>
          <w:p w14:paraId="0130F761" w14:textId="77777777" w:rsidR="00C14448" w:rsidRPr="003C7BA5" w:rsidRDefault="00C14448" w:rsidP="00980B65">
            <w:pPr>
              <w:rPr>
                <w:rFonts w:cs="Segoe UI"/>
              </w:rPr>
            </w:pPr>
            <w:r w:rsidRPr="003C7BA5">
              <w:rPr>
                <w:rFonts w:cs="Segoe UI"/>
              </w:rPr>
              <w:t>Completed any post-program feedback or evaluations</w:t>
            </w:r>
          </w:p>
        </w:tc>
        <w:sdt>
          <w:sdtPr>
            <w:rPr>
              <w:rFonts w:cs="Segoe UI"/>
            </w:rPr>
            <w:id w:val="1020046797"/>
            <w14:checkbox>
              <w14:checked w14:val="0"/>
              <w14:checkedState w14:val="2612" w14:font="MS Gothic"/>
              <w14:uncheckedState w14:val="2610" w14:font="MS Gothic"/>
            </w14:checkbox>
          </w:sdtPr>
          <w:sdtContent>
            <w:tc>
              <w:tcPr>
                <w:tcW w:w="1559" w:type="pct"/>
              </w:tcPr>
              <w:p w14:paraId="4E8EFA09" w14:textId="77777777" w:rsidR="00C14448" w:rsidRPr="003C7BA5" w:rsidRDefault="00C14448" w:rsidP="00980B65">
                <w:pPr>
                  <w:rPr>
                    <w:rFonts w:cs="Segoe UI"/>
                  </w:rPr>
                </w:pPr>
                <w:r>
                  <w:rPr>
                    <w:rFonts w:ascii="MS Gothic" w:eastAsia="MS Gothic" w:hAnsi="MS Gothic" w:cs="Segoe UI" w:hint="eastAsia"/>
                  </w:rPr>
                  <w:t>☐</w:t>
                </w:r>
              </w:p>
            </w:tc>
          </w:sdtContent>
        </w:sdt>
      </w:tr>
    </w:tbl>
    <w:p w14:paraId="24DE86B5" w14:textId="62C17712" w:rsidR="00B34747" w:rsidRPr="00C467A8" w:rsidRDefault="00B34747">
      <w:pPr>
        <w:rPr>
          <w:rFonts w:ascii="Segoe UI Light" w:eastAsiaTheme="majorEastAsia" w:hAnsi="Segoe UI Light" w:cs="Segoe UI Light"/>
          <w:bCs/>
          <w:sz w:val="36"/>
          <w:szCs w:val="36"/>
        </w:rPr>
      </w:pPr>
    </w:p>
    <w:sectPr w:rsidR="00B34747" w:rsidRPr="00C467A8" w:rsidSect="00E747E3">
      <w:headerReference w:type="even" r:id="rId13"/>
      <w:headerReference w:type="default" r:id="rId14"/>
      <w:footerReference w:type="default" r:id="rId15"/>
      <w:headerReference w:type="first" r:id="rId16"/>
      <w:footerReference w:type="first" r:id="rId17"/>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5F4BB" w14:textId="77777777" w:rsidR="0031571A" w:rsidRDefault="0031571A" w:rsidP="00941B2E">
      <w:pPr>
        <w:spacing w:after="0" w:line="240" w:lineRule="auto"/>
      </w:pPr>
      <w:r>
        <w:separator/>
      </w:r>
    </w:p>
  </w:endnote>
  <w:endnote w:type="continuationSeparator" w:id="0">
    <w:p w14:paraId="64CDF9A5" w14:textId="77777777" w:rsidR="0031571A" w:rsidRDefault="0031571A"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D01C" w14:textId="2398B77A" w:rsidR="00941B2E" w:rsidRPr="00941B2E" w:rsidRDefault="00941B2E" w:rsidP="005C304F">
    <w:r w:rsidRPr="00941B2E">
      <w:fldChar w:fldCharType="begin"/>
    </w:r>
    <w:r w:rsidRPr="00941B2E">
      <w:instrText xml:space="preserve"> PAGE   \* MERGEFORMAT </w:instrText>
    </w:r>
    <w:r w:rsidRPr="00941B2E">
      <w:fldChar w:fldCharType="separate"/>
    </w:r>
    <w:r w:rsidRPr="00941B2E">
      <w:t>2</w:t>
    </w:r>
    <w:r w:rsidRPr="00941B2E">
      <w:rPr>
        <w:noProof/>
      </w:rPr>
      <w:fldChar w:fldCharType="end"/>
    </w:r>
    <w:r w:rsidRPr="00941B2E">
      <w:rPr>
        <w:noProof/>
      </w:rPr>
      <w:t xml:space="preserve"> – </w:t>
    </w:r>
    <w:r w:rsidR="00BA69D4">
      <w:rPr>
        <w:noProof/>
      </w:rPr>
      <w:t>Indigenous Student Employment Opportunity Mentorship Guide</w:t>
    </w:r>
  </w:p>
  <w:p w14:paraId="7F8A8454" w14:textId="77777777" w:rsidR="00941B2E" w:rsidRPr="00941B2E" w:rsidRDefault="00B34747" w:rsidP="00B34747">
    <w:pPr>
      <w:pStyle w:val="Footer"/>
      <w:ind w:hanging="1418"/>
      <w:rPr>
        <w:b/>
        <w:bCs/>
      </w:rPr>
    </w:pPr>
    <w:r w:rsidRPr="00941B2E">
      <w:rPr>
        <w:noProof/>
        <w:lang w:eastAsia="en-CA"/>
      </w:rPr>
      <w:drawing>
        <wp:inline distT="0" distB="0" distL="0" distR="0" wp14:anchorId="773425C3" wp14:editId="2699AAB8">
          <wp:extent cx="7776000" cy="638872"/>
          <wp:effectExtent l="0" t="0" r="0" b="8890"/>
          <wp:docPr id="26" name="Picture 528"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decorativ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6388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EB26" w14:textId="77777777" w:rsidR="00941B2E" w:rsidRDefault="00000000" w:rsidP="00A50C7F">
    <w:pPr>
      <w:pStyle w:val="ListParagraph"/>
      <w:numPr>
        <w:ilvl w:val="0"/>
        <w:numId w:val="0"/>
      </w:numPr>
      <w:ind w:left="720"/>
    </w:pPr>
    <w:sdt>
      <w:sdtPr>
        <w:id w:val="-2056835718"/>
        <w:docPartObj>
          <w:docPartGallery w:val="Watermarks"/>
        </w:docPartObj>
      </w:sdtPr>
      <w:sdtContent>
        <w:r>
          <w:rPr>
            <w:noProof/>
            <w:lang w:eastAsia="en-CA"/>
          </w:rPr>
          <w:pict w14:anchorId="6CC5F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546" o:spid="_x0000_s1035" type="#_x0000_t75" style="position:absolute;left:0;text-align:left;margin-left:-71.85pt;margin-top:409.5pt;width:620.25pt;height:309.45pt;z-index:-251644928;mso-position-horizontal-relative:margin;mso-position-vertical-relative:margin" o:allowincell="f">
              <v:imagedata r:id="rId1" o:title="Report_canada wordmark"/>
              <w10:wrap anchorx="margin" anchory="margin"/>
            </v:shape>
          </w:pict>
        </w:r>
      </w:sdtContent>
    </w:sdt>
    <w:r w:rsidR="00414D2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B41AE" w14:textId="77777777" w:rsidR="0031571A" w:rsidRDefault="0031571A" w:rsidP="00941B2E">
      <w:pPr>
        <w:spacing w:after="0" w:line="240" w:lineRule="auto"/>
      </w:pPr>
      <w:r>
        <w:separator/>
      </w:r>
    </w:p>
  </w:footnote>
  <w:footnote w:type="continuationSeparator" w:id="0">
    <w:p w14:paraId="07C21417" w14:textId="77777777" w:rsidR="0031571A" w:rsidRDefault="0031571A" w:rsidP="0094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2000" w14:textId="2246E8D9" w:rsidR="00FA13C5" w:rsidRDefault="00B6797E">
    <w:pPr>
      <w:pStyle w:val="Header"/>
    </w:pPr>
    <w:r>
      <w:rPr>
        <w:noProof/>
      </w:rPr>
      <mc:AlternateContent>
        <mc:Choice Requires="wps">
          <w:drawing>
            <wp:anchor distT="0" distB="0" distL="0" distR="0" simplePos="0" relativeHeight="251673600" behindDoc="0" locked="0" layoutInCell="1" allowOverlap="1" wp14:anchorId="155FA061" wp14:editId="795AB6DD">
              <wp:simplePos x="635" y="635"/>
              <wp:positionH relativeFrom="page">
                <wp:align>right</wp:align>
              </wp:positionH>
              <wp:positionV relativeFrom="page">
                <wp:align>top</wp:align>
              </wp:positionV>
              <wp:extent cx="2193925" cy="391160"/>
              <wp:effectExtent l="0" t="0" r="0" b="8890"/>
              <wp:wrapNone/>
              <wp:docPr id="50307674" name="Text Box 2"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55FB8BED" w14:textId="2E33EA20" w:rsidR="00B6797E" w:rsidRPr="00B6797E" w:rsidRDefault="00B6797E" w:rsidP="00B6797E">
                          <w:pPr>
                            <w:spacing w:after="0"/>
                            <w:rPr>
                              <w:rFonts w:ascii="Calibri" w:eastAsia="Calibri" w:hAnsi="Calibri" w:cs="Calibri"/>
                              <w:noProof/>
                              <w:color w:val="000000"/>
                            </w:rPr>
                          </w:pPr>
                          <w:r w:rsidRPr="00B6797E">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5FA061" id="_x0000_t202" coordsize="21600,21600" o:spt="202" path="m,l,21600r21600,l21600,xe">
              <v:stroke joinstyle="miter"/>
              <v:path gradientshapeok="t" o:connecttype="rect"/>
            </v:shapetype>
            <v:shape id="Text Box 2" o:spid="_x0000_s1026" type="#_x0000_t202" alt="NON CLASSIFIÉ / UNCLASSIFIED" style="position:absolute;margin-left:121.55pt;margin-top:0;width:172.75pt;height:30.8pt;z-index:2516736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0hDwIAABsEAAAOAAAAZHJzL2Uyb0RvYy54bWysU8lu2zAQvRfoPxC811pSB7VgOXATuChg&#10;JAGcImeaIi0BJIcgaUvu13dIy3aa9lT0Qs2mWd68md8NWpGDcL4DU9NiklMiDIemM7ua/nhZffpC&#10;iQ/MNEyBETU9Ck/vFh8/zHtbiRJaUI1wBJMYX/W2pm0Itsoyz1uhmZ+AFQadEpxmAVW3yxrHesyu&#10;VVbm+W3Wg2usAy68R+vDyUkXKb+UgocnKb0IRNUUewvpdendxjdbzFm1c8y2HR/bYP/QhWadwaKX&#10;VA8sMLJ33R+pdMcdeJBhwkFnIGXHRZoBpynyd9NsWmZFmgXB8fYCk/9/afnjYWOfHQnDVxhwgRGQ&#10;3vrKozHOM0in4xc7JehHCI8X2MQQCEdjWcxuZuWUEo6+m1lR3CZcs+vf1vnwTYAmUaipw7UktNhh&#10;7QNWxNBzSCxmYNUplVajzG8GDIyW7NpilMKwHca+t9AccRwHp017y1cd1lwzH56Zw9XiBEjX8ISP&#10;VNDXFEaJkhbcz7/ZYzwijl5KeqRKTQ1ymRL13eAmIquSUMzyaY6aS1o5/ZxHbXsOMnt9D8jCAg/C&#10;8iTG4KDOonSgX5HNy1gNXcxwrFnTcBbvw4m4eA1cLJcpCFlkWVibjeUxdQQrIvkyvDJnR7gDLuoR&#10;zmRi1TvUT7HxT2+X+4DYp5VEYE9ojngjA9OmxmuJFH+rp6jrTS9+AQAA//8DAFBLAwQUAAYACAAA&#10;ACEA+txmTN4AAAAEAQAADwAAAGRycy9kb3ducmV2LnhtbEyPQUvDQBCF74L/YRnBi9hNrQ01ZlJE&#10;KNiDB6s5eNtkp0kwOxt2t2ny71296GXg8R7vfZNvJ9OLkZzvLCMsFwkI4trqjhuEj/fd7QaED4q1&#10;6i0TwkwetsXlRa4ybc/8RuMhNCKWsM8UQhvCkEnp65aM8gs7EEfvaJ1RIUrXSO3UOZabXt4lSSqN&#10;6jgutGqg55bqr8PJIJSTu3ndPexf5uqzG+dkX642xxLx+mp6egQRaAp/YfjBj+hQRKbKnlh70SPE&#10;R8Lvjd7qfr0GUSGkyxRkkcv/8MU3AAAA//8DAFBLAQItABQABgAIAAAAIQC2gziS/gAAAOEBAAAT&#10;AAAAAAAAAAAAAAAAAAAAAABbQ29udGVudF9UeXBlc10ueG1sUEsBAi0AFAAGAAgAAAAhADj9If/W&#10;AAAAlAEAAAsAAAAAAAAAAAAAAAAALwEAAF9yZWxzLy5yZWxzUEsBAi0AFAAGAAgAAAAhAGhqfSEP&#10;AgAAGwQAAA4AAAAAAAAAAAAAAAAALgIAAGRycy9lMm9Eb2MueG1sUEsBAi0AFAAGAAgAAAAhAPrc&#10;ZkzeAAAABAEAAA8AAAAAAAAAAAAAAAAAaQQAAGRycy9kb3ducmV2LnhtbFBLBQYAAAAABAAEAPMA&#10;AAB0BQAAAAA=&#10;" filled="f" stroked="f">
              <v:textbox style="mso-fit-shape-to-text:t" inset="0,15pt,20pt,0">
                <w:txbxContent>
                  <w:p w14:paraId="55FB8BED" w14:textId="2E33EA20" w:rsidR="00B6797E" w:rsidRPr="00B6797E" w:rsidRDefault="00B6797E" w:rsidP="00B6797E">
                    <w:pPr>
                      <w:spacing w:after="0"/>
                      <w:rPr>
                        <w:rFonts w:ascii="Calibri" w:eastAsia="Calibri" w:hAnsi="Calibri" w:cs="Calibri"/>
                        <w:noProof/>
                        <w:color w:val="000000"/>
                      </w:rPr>
                    </w:pPr>
                    <w:r w:rsidRPr="00B6797E">
                      <w:rPr>
                        <w:rFonts w:ascii="Calibri" w:eastAsia="Calibri" w:hAnsi="Calibri" w:cs="Calibri"/>
                        <w:noProof/>
                        <w:color w:val="000000"/>
                      </w:rPr>
                      <w:t>NON CLASSIFIÉ / UNCLASSIFIED</w:t>
                    </w:r>
                  </w:p>
                </w:txbxContent>
              </v:textbox>
              <w10:wrap anchorx="page" anchory="page"/>
            </v:shape>
          </w:pict>
        </mc:Fallback>
      </mc:AlternateContent>
    </w:r>
    <w:r w:rsidR="00000000">
      <w:rPr>
        <w:noProof/>
      </w:rPr>
      <w:pict w14:anchorId="65C95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3547" o:spid="_x0000_s1033" type="#_x0000_t75" style="position:absolute;margin-left:0;margin-top:0;width:467.85pt;height:233.4pt;z-index:-251648000;mso-position-horizontal:center;mso-position-horizontal-relative:margin;mso-position-vertical:center;mso-position-vertical-relative:margin" o:allowincell="f">
          <v:imagedata r:id="rId1" o:title="Report_canada word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A868" w14:textId="5E6133C7" w:rsidR="00B6797E" w:rsidRDefault="00B6797E">
    <w:pPr>
      <w:pStyle w:val="Header"/>
    </w:pPr>
    <w:r>
      <w:rPr>
        <w:noProof/>
      </w:rPr>
      <mc:AlternateContent>
        <mc:Choice Requires="wps">
          <w:drawing>
            <wp:anchor distT="0" distB="0" distL="0" distR="0" simplePos="0" relativeHeight="251674624" behindDoc="0" locked="0" layoutInCell="1" allowOverlap="1" wp14:anchorId="520C4989" wp14:editId="0EC89AF2">
              <wp:simplePos x="635" y="635"/>
              <wp:positionH relativeFrom="page">
                <wp:align>right</wp:align>
              </wp:positionH>
              <wp:positionV relativeFrom="page">
                <wp:align>top</wp:align>
              </wp:positionV>
              <wp:extent cx="2193925" cy="391160"/>
              <wp:effectExtent l="0" t="0" r="0" b="8890"/>
              <wp:wrapNone/>
              <wp:docPr id="1840067334" name="Text Box 3"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0F8477E5" w14:textId="67F846C9" w:rsidR="00B6797E" w:rsidRPr="00B6797E" w:rsidRDefault="00B6797E" w:rsidP="00B6797E">
                          <w:pPr>
                            <w:spacing w:after="0"/>
                            <w:rPr>
                              <w:rFonts w:ascii="Calibri" w:eastAsia="Calibri" w:hAnsi="Calibri" w:cs="Calibri"/>
                              <w:noProof/>
                              <w:color w:val="000000"/>
                            </w:rPr>
                          </w:pPr>
                          <w:r w:rsidRPr="00B6797E">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0C4989" id="_x0000_t202" coordsize="21600,21600" o:spt="202" path="m,l,21600r21600,l21600,xe">
              <v:stroke joinstyle="miter"/>
              <v:path gradientshapeok="t" o:connecttype="rect"/>
            </v:shapetype>
            <v:shape id="Text Box 3" o:spid="_x0000_s1027" type="#_x0000_t202" alt="NON CLASSIFIÉ / UNCLASSIFIED" style="position:absolute;margin-left:121.55pt;margin-top:0;width:172.75pt;height:30.8pt;z-index:25167462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8KEgIAACIEAAAOAAAAZHJzL2Uyb0RvYy54bWysU01v2zAMvQ/YfxB0X2ynS7EYcYqsRYYB&#10;QVsgHXpWZCk2YImCxMTOfv0o5avrdhp2kSmS5sd7T7O7wXRsr3xowVa8GOWcKSuhbu224j9elp++&#10;cBZQ2Fp0YFXFDyrwu/nHD7PelWoMDXS18oyK2FD2ruINoiuzLMhGGRFG4JSloAZvBNLVb7Pai56q&#10;my4b5/lt1oOvnQepQiDvwzHI56m+1krik9ZBIesqTrNhOn06N/HM5jNRbr1wTStPY4h/mMKI1lLT&#10;S6kHgYLtfPtHKdNKDwE0jiSYDLRupUo70DZF/m6bdSOcSrsQOMFdYAr/r6x83K/ds2c4fIWBCIyA&#10;9C6UgZxxn0F7E780KaM4QXi4wKYGZJKc42J6Mx1POJMUu5kWxW3CNbv+7XzAbwoMi0bFPdGS0BL7&#10;VUDqSKnnlNjMwrLtukRNZ39zUGL0ZNcRo4XDZmBt/Wb8DdQH2srDkfDg5LKl1isR8Fl4YpgWIdXi&#10;Ex26g77icLI4a8D//Js/5hPwFOWsJ8VU3JKkOeu+WyIkiisZxTSf5HTz6TaefM7jbXNOsjtzDyTG&#10;gt6Fk8mMydidTe3BvJKoF7EbhYSV1LPieDbv8ahfehRSLRYpicTkBK7s2slYOmIWAX0ZXoV3J9SR&#10;+HqEs6ZE+Q78Y278M7jFDomCxEzE94jmCXYSYiLs9Gii0t/eU9b1ac9/AQAA//8DAFBLAwQUAAYA&#10;CAAAACEA+txmTN4AAAAEAQAADwAAAGRycy9kb3ducmV2LnhtbEyPQUvDQBCF74L/YRnBi9hNrQ01&#10;ZlJEKNiDB6s5eNtkp0kwOxt2t2ny71296GXg8R7vfZNvJ9OLkZzvLCMsFwkI4trqjhuEj/fd7QaE&#10;D4q16i0TwkwetsXlRa4ybc/8RuMhNCKWsM8UQhvCkEnp65aM8gs7EEfvaJ1RIUrXSO3UOZabXt4l&#10;SSqN6jgutGqg55bqr8PJIJSTu3ndPexf5uqzG+dkX642xxLx+mp6egQRaAp/YfjBj+hQRKbKnlh7&#10;0SPER8Lvjd7qfr0GUSGkyxRkkcv/8MU3AAAA//8DAFBLAQItABQABgAIAAAAIQC2gziS/gAAAOEB&#10;AAATAAAAAAAAAAAAAAAAAAAAAABbQ29udGVudF9UeXBlc10ueG1sUEsBAi0AFAAGAAgAAAAhADj9&#10;If/WAAAAlAEAAAsAAAAAAAAAAAAAAAAALwEAAF9yZWxzLy5yZWxzUEsBAi0AFAAGAAgAAAAhAM2+&#10;TwoSAgAAIgQAAA4AAAAAAAAAAAAAAAAALgIAAGRycy9lMm9Eb2MueG1sUEsBAi0AFAAGAAgAAAAh&#10;APrcZkzeAAAABAEAAA8AAAAAAAAAAAAAAAAAbAQAAGRycy9kb3ducmV2LnhtbFBLBQYAAAAABAAE&#10;APMAAAB3BQAAAAA=&#10;" filled="f" stroked="f">
              <v:textbox style="mso-fit-shape-to-text:t" inset="0,15pt,20pt,0">
                <w:txbxContent>
                  <w:p w14:paraId="0F8477E5" w14:textId="67F846C9" w:rsidR="00B6797E" w:rsidRPr="00B6797E" w:rsidRDefault="00B6797E" w:rsidP="00B6797E">
                    <w:pPr>
                      <w:spacing w:after="0"/>
                      <w:rPr>
                        <w:rFonts w:ascii="Calibri" w:eastAsia="Calibri" w:hAnsi="Calibri" w:cs="Calibri"/>
                        <w:noProof/>
                        <w:color w:val="000000"/>
                      </w:rPr>
                    </w:pPr>
                    <w:r w:rsidRPr="00B6797E">
                      <w:rPr>
                        <w:rFonts w:ascii="Calibri" w:eastAsia="Calibri" w:hAnsi="Calibri" w:cs="Calibri"/>
                        <w:noProof/>
                        <w:color w:val="000000"/>
                      </w:rPr>
                      <w:t>NON CLASSIFIÉ / 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98CEE" w14:textId="77FF70A6" w:rsidR="00B34747" w:rsidRDefault="00B6797E">
    <w:pPr>
      <w:pStyle w:val="Header"/>
    </w:pPr>
    <w:r>
      <w:rPr>
        <w:noProof/>
        <w:lang w:eastAsia="en-CA"/>
      </w:rPr>
      <mc:AlternateContent>
        <mc:Choice Requires="wps">
          <w:drawing>
            <wp:anchor distT="0" distB="0" distL="0" distR="0" simplePos="0" relativeHeight="251672576" behindDoc="0" locked="0" layoutInCell="1" allowOverlap="1" wp14:anchorId="1D918F63" wp14:editId="38BD407C">
              <wp:simplePos x="914400" y="449580"/>
              <wp:positionH relativeFrom="page">
                <wp:align>right</wp:align>
              </wp:positionH>
              <wp:positionV relativeFrom="page">
                <wp:align>top</wp:align>
              </wp:positionV>
              <wp:extent cx="2193925" cy="391160"/>
              <wp:effectExtent l="0" t="0" r="0" b="8890"/>
              <wp:wrapNone/>
              <wp:docPr id="695267352" name="Text Box 1" descr="NON CLASSIFIÉ / 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93925" cy="391160"/>
                      </a:xfrm>
                      <a:prstGeom prst="rect">
                        <a:avLst/>
                      </a:prstGeom>
                      <a:noFill/>
                      <a:ln>
                        <a:noFill/>
                      </a:ln>
                    </wps:spPr>
                    <wps:txbx>
                      <w:txbxContent>
                        <w:p w14:paraId="2497EB40" w14:textId="7328B809" w:rsidR="00B6797E" w:rsidRPr="00B6797E" w:rsidRDefault="00B6797E" w:rsidP="00B6797E">
                          <w:pPr>
                            <w:spacing w:after="0"/>
                            <w:rPr>
                              <w:rFonts w:ascii="Calibri" w:eastAsia="Calibri" w:hAnsi="Calibri" w:cs="Calibri"/>
                              <w:noProof/>
                              <w:color w:val="000000"/>
                            </w:rPr>
                          </w:pPr>
                          <w:r w:rsidRPr="00B6797E">
                            <w:rPr>
                              <w:rFonts w:ascii="Calibri" w:eastAsia="Calibri" w:hAnsi="Calibri" w:cs="Calibri"/>
                              <w:noProof/>
                              <w:color w:val="000000"/>
                            </w:rPr>
                            <w:t>NON CLASSIFIÉ / UNCLASSIFIED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918F63" id="_x0000_t202" coordsize="21600,21600" o:spt="202" path="m,l,21600r21600,l21600,xe">
              <v:stroke joinstyle="miter"/>
              <v:path gradientshapeok="t" o:connecttype="rect"/>
            </v:shapetype>
            <v:shape id="Text Box 1" o:spid="_x0000_s1028" type="#_x0000_t202" alt="NON CLASSIFIÉ / UNCLASSIFIED" style="position:absolute;margin-left:121.55pt;margin-top:0;width:172.75pt;height:30.8pt;z-index:2516725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xIFAIAACIEAAAOAAAAZHJzL2Uyb0RvYy54bWysU8tu2zAQvBfoPxC813qkDmrBcuAmcFHA&#10;SAI4Rc40RVoCSC5B0pbcr++Stuw07anohVrurvYxM5zfDVqRg3C+A1PTYpJTIgyHpjO7mv54WX36&#10;QokPzDRMgRE1PQpP7xYfP8x7W4kSWlCNcASLGF/1tqZtCLbKMs9boZmfgBUGgxKcZgGvbpc1jvVY&#10;XauszPPbrAfXWAdceI/eh1OQLlJ9KQUPT1J6EYiqKc4W0unSuY1ntpizaueYbTt+HoP9wxSadQab&#10;Xko9sMDI3nV/lNIdd+BBhgkHnYGUHRdpB9ymyN9ts2mZFWkXBMfbC0z+/5Xlj4eNfXYkDF9hQAIj&#10;IL31lUdn3GeQTscvTkowjhAeL7CJIRCOzrKY3czKKSUcYzezorhNuGbXv63z4ZsATaJRU4e0JLTY&#10;Ye0DdsTUMSU2M7DqlErUKPObAxOjJ7uOGK0wbAfSNTjJOP4WmiNu5eBEuLd81WHrNfPhmTlkGBdB&#10;1YYnPKSCvqZwtihpwf38mz/mI/AYpaRHxdTUoKQpUd8NEhLFlYxilk9zvLl0K6ef83jbjklmr+8B&#10;xVjgu7A8mTE5qNGUDvQrinoZu2GIGY49axpG8z6c9IuPgovlMiWhmCwLa7OxPJaOmEVAX4ZX5uwZ&#10;9YB8PcKoKVa9A/+UG//0drkPSEFiJuJ7QvMMOwoxEXZ+NFHpb+8p6/q0F78AAAD//wMAUEsDBBQA&#10;BgAIAAAAIQD63GZM3gAAAAQBAAAPAAAAZHJzL2Rvd25yZXYueG1sTI9BS8NAEIXvgv9hGcGL2E2t&#10;DTVmUkQo2IMHqzl422SnSTA7G3a3afLvXb3oZeDxHu99k28n04uRnO8sIywXCQji2uqOG4SP993t&#10;BoQPirXqLRPCTB62xeVFrjJtz/xG4yE0IpawzxRCG8KQSenrlozyCzsQR+9onVEhStdI7dQ5lpte&#10;3iVJKo3qOC60aqDnluqvw8kglJO7ed097F/m6rMb52RfrjbHEvH6anp6BBFoCn9h+MGP6FBEpsqe&#10;WHvRI8RHwu+N3up+vQZRIaTLFGSRy//wxTcAAAD//wMAUEsBAi0AFAAGAAgAAAAhALaDOJL+AAAA&#10;4QEAABMAAAAAAAAAAAAAAAAAAAAAAFtDb250ZW50X1R5cGVzXS54bWxQSwECLQAUAAYACAAAACEA&#10;OP0h/9YAAACUAQAACwAAAAAAAAAAAAAAAAAvAQAAX3JlbHMvLnJlbHNQSwECLQAUAAYACAAAACEA&#10;nCi8SBQCAAAiBAAADgAAAAAAAAAAAAAAAAAuAgAAZHJzL2Uyb0RvYy54bWxQSwECLQAUAAYACAAA&#10;ACEA+txmTN4AAAAEAQAADwAAAAAAAAAAAAAAAABuBAAAZHJzL2Rvd25yZXYueG1sUEsFBgAAAAAE&#10;AAQA8wAAAHkFAAAAAA==&#10;" filled="f" stroked="f">
              <v:textbox style="mso-fit-shape-to-text:t" inset="0,15pt,20pt,0">
                <w:txbxContent>
                  <w:p w14:paraId="2497EB40" w14:textId="7328B809" w:rsidR="00B6797E" w:rsidRPr="00B6797E" w:rsidRDefault="00B6797E" w:rsidP="00B6797E">
                    <w:pPr>
                      <w:spacing w:after="0"/>
                      <w:rPr>
                        <w:rFonts w:ascii="Calibri" w:eastAsia="Calibri" w:hAnsi="Calibri" w:cs="Calibri"/>
                        <w:noProof/>
                        <w:color w:val="000000"/>
                      </w:rPr>
                    </w:pPr>
                    <w:r w:rsidRPr="00B6797E">
                      <w:rPr>
                        <w:rFonts w:ascii="Calibri" w:eastAsia="Calibri" w:hAnsi="Calibri" w:cs="Calibri"/>
                        <w:noProof/>
                        <w:color w:val="000000"/>
                      </w:rPr>
                      <w:t>NON CLASSIFIÉ / UNCLASSIFIED</w:t>
                    </w:r>
                  </w:p>
                </w:txbxContent>
              </v:textbox>
              <w10:wrap anchorx="page" anchory="page"/>
            </v:shape>
          </w:pict>
        </mc:Fallback>
      </mc:AlternateContent>
    </w:r>
    <w:r w:rsidR="00941B2E">
      <w:rPr>
        <w:noProof/>
        <w:lang w:eastAsia="en-CA"/>
      </w:rPr>
      <w:drawing>
        <wp:inline distT="0" distB="0" distL="0" distR="0" wp14:anchorId="70371880" wp14:editId="0CB3E788">
          <wp:extent cx="4485834" cy="267086"/>
          <wp:effectExtent l="0" t="0" r="0" b="0"/>
          <wp:docPr id="27" name="Picture 1" descr="Public Service Commission of Canada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Service Commission of Canada identifier"/>
                  <pic:cNvPicPr/>
                </pic:nvPicPr>
                <pic:blipFill>
                  <a:blip r:embed="rId1">
                    <a:extLst>
                      <a:ext uri="{28A0092B-C50C-407E-A947-70E740481C1C}">
                        <a14:useLocalDpi xmlns:a14="http://schemas.microsoft.com/office/drawing/2010/main" val="0"/>
                      </a:ext>
                    </a:extLst>
                  </a:blip>
                  <a:stretch>
                    <a:fillRect/>
                  </a:stretch>
                </pic:blipFill>
                <pic:spPr>
                  <a:xfrm>
                    <a:off x="0" y="0"/>
                    <a:ext cx="4485834"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FBFA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Feather" style="width:14.75pt;height:14.75pt;visibility:visible;mso-wrap-style:square">
            <v:imagedata r:id="rId1" o:title="Feather"/>
          </v:shape>
        </w:pict>
      </mc:Choice>
      <mc:Fallback>
        <w:drawing>
          <wp:inline distT="0" distB="0" distL="0" distR="0" wp14:anchorId="7757A700" wp14:editId="78AE9AB7">
            <wp:extent cx="187325" cy="187325"/>
            <wp:effectExtent l="0" t="0" r="3175" b="3175"/>
            <wp:docPr id="1023615518" name="Picture 2" descr="F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ath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inline>
        </w:drawing>
      </mc:Fallback>
    </mc:AlternateContent>
  </w:numPicBullet>
  <w:numPicBullet w:numPicBulletId="1">
    <mc:AlternateContent>
      <mc:Choice Requires="v">
        <w:pict>
          <v:shape w14:anchorId="2C7E70FC" id="Picture 1" o:spid="_x0000_i1025" type="#_x0000_t75" alt="Pin" style="width:15pt;height:15pt;visibility:visible;mso-wrap-style:square">
            <v:imagedata r:id="rId3" o:title="Pin"/>
          </v:shape>
        </w:pict>
      </mc:Choice>
      <mc:Fallback>
        <w:drawing>
          <wp:inline distT="0" distB="0" distL="0" distR="0" wp14:anchorId="5D725816" wp14:editId="06AA3CB5">
            <wp:extent cx="190500" cy="190500"/>
            <wp:effectExtent l="0" t="0" r="0" b="0"/>
            <wp:docPr id="1029434221" name="Picture 1"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46228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AF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38EF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A70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862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F22A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AA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6D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6B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F683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FF7"/>
    <w:multiLevelType w:val="hybridMultilevel"/>
    <w:tmpl w:val="FF74AC7E"/>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253962"/>
    <w:multiLevelType w:val="multilevel"/>
    <w:tmpl w:val="3C46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0F4F83"/>
    <w:multiLevelType w:val="hybridMultilevel"/>
    <w:tmpl w:val="248ED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9F64EC4"/>
    <w:multiLevelType w:val="hybridMultilevel"/>
    <w:tmpl w:val="DA7EB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A2B4460"/>
    <w:multiLevelType w:val="multilevel"/>
    <w:tmpl w:val="B08A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B86033"/>
    <w:multiLevelType w:val="hybridMultilevel"/>
    <w:tmpl w:val="BB88E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AF204D3"/>
    <w:multiLevelType w:val="hybridMultilevel"/>
    <w:tmpl w:val="AA1EE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C5C4693"/>
    <w:multiLevelType w:val="hybridMultilevel"/>
    <w:tmpl w:val="51F8F3E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0F9322A3"/>
    <w:multiLevelType w:val="hybridMultilevel"/>
    <w:tmpl w:val="9A5C3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257593C"/>
    <w:multiLevelType w:val="multilevel"/>
    <w:tmpl w:val="2142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8791E8B"/>
    <w:multiLevelType w:val="hybridMultilevel"/>
    <w:tmpl w:val="09B4A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E2F249D"/>
    <w:multiLevelType w:val="hybridMultilevel"/>
    <w:tmpl w:val="B13E2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0191C8F"/>
    <w:multiLevelType w:val="hybridMultilevel"/>
    <w:tmpl w:val="6BAAB166"/>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0284D71"/>
    <w:multiLevelType w:val="hybridMultilevel"/>
    <w:tmpl w:val="515A4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25B33AC"/>
    <w:multiLevelType w:val="hybridMultilevel"/>
    <w:tmpl w:val="32D0B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472603C"/>
    <w:multiLevelType w:val="multilevel"/>
    <w:tmpl w:val="4C9C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1841D8"/>
    <w:multiLevelType w:val="hybridMultilevel"/>
    <w:tmpl w:val="9662B3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5E3218A"/>
    <w:multiLevelType w:val="hybridMultilevel"/>
    <w:tmpl w:val="D3D8A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71F096B"/>
    <w:multiLevelType w:val="hybridMultilevel"/>
    <w:tmpl w:val="E50EC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87A160B"/>
    <w:multiLevelType w:val="hybridMultilevel"/>
    <w:tmpl w:val="4CF27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C6A299B"/>
    <w:multiLevelType w:val="hybridMultilevel"/>
    <w:tmpl w:val="B5EA43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0A6124B"/>
    <w:multiLevelType w:val="hybridMultilevel"/>
    <w:tmpl w:val="13669F3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50A0AA1"/>
    <w:multiLevelType w:val="multilevel"/>
    <w:tmpl w:val="087A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723C03"/>
    <w:multiLevelType w:val="hybridMultilevel"/>
    <w:tmpl w:val="D9565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39BB79ED"/>
    <w:multiLevelType w:val="hybridMultilevel"/>
    <w:tmpl w:val="8B469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3B7A7C28"/>
    <w:multiLevelType w:val="hybridMultilevel"/>
    <w:tmpl w:val="ADC27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BE46567"/>
    <w:multiLevelType w:val="hybridMultilevel"/>
    <w:tmpl w:val="FBA6C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C110BCC"/>
    <w:multiLevelType w:val="multilevel"/>
    <w:tmpl w:val="7FD4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986131"/>
    <w:multiLevelType w:val="hybridMultilevel"/>
    <w:tmpl w:val="D0BC35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DFA6723"/>
    <w:multiLevelType w:val="hybridMultilevel"/>
    <w:tmpl w:val="FC4A3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F544AB3"/>
    <w:multiLevelType w:val="hybridMultilevel"/>
    <w:tmpl w:val="EB28D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43072E27"/>
    <w:multiLevelType w:val="multilevel"/>
    <w:tmpl w:val="7282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C85679"/>
    <w:multiLevelType w:val="multilevel"/>
    <w:tmpl w:val="6E5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D5476C"/>
    <w:multiLevelType w:val="hybridMultilevel"/>
    <w:tmpl w:val="8EC48F14"/>
    <w:lvl w:ilvl="0" w:tplc="736C94EA">
      <w:start w:val="1"/>
      <w:numFmt w:val="bullet"/>
      <w:lvlText w:val=""/>
      <w:lvlPicBulletId w:val="0"/>
      <w:lvlJc w:val="left"/>
      <w:pPr>
        <w:tabs>
          <w:tab w:val="num" w:pos="360"/>
        </w:tabs>
        <w:ind w:left="360" w:hanging="360"/>
      </w:pPr>
      <w:rPr>
        <w:rFonts w:ascii="Symbol" w:hAnsi="Symbol" w:hint="default"/>
      </w:rPr>
    </w:lvl>
    <w:lvl w:ilvl="1" w:tplc="4E1AAF7E" w:tentative="1">
      <w:start w:val="1"/>
      <w:numFmt w:val="bullet"/>
      <w:lvlText w:val=""/>
      <w:lvlJc w:val="left"/>
      <w:pPr>
        <w:tabs>
          <w:tab w:val="num" w:pos="1080"/>
        </w:tabs>
        <w:ind w:left="1080" w:hanging="360"/>
      </w:pPr>
      <w:rPr>
        <w:rFonts w:ascii="Symbol" w:hAnsi="Symbol" w:hint="default"/>
      </w:rPr>
    </w:lvl>
    <w:lvl w:ilvl="2" w:tplc="E8F81572" w:tentative="1">
      <w:start w:val="1"/>
      <w:numFmt w:val="bullet"/>
      <w:lvlText w:val=""/>
      <w:lvlJc w:val="left"/>
      <w:pPr>
        <w:tabs>
          <w:tab w:val="num" w:pos="1800"/>
        </w:tabs>
        <w:ind w:left="1800" w:hanging="360"/>
      </w:pPr>
      <w:rPr>
        <w:rFonts w:ascii="Symbol" w:hAnsi="Symbol" w:hint="default"/>
      </w:rPr>
    </w:lvl>
    <w:lvl w:ilvl="3" w:tplc="21CA9C9C" w:tentative="1">
      <w:start w:val="1"/>
      <w:numFmt w:val="bullet"/>
      <w:lvlText w:val=""/>
      <w:lvlJc w:val="left"/>
      <w:pPr>
        <w:tabs>
          <w:tab w:val="num" w:pos="2520"/>
        </w:tabs>
        <w:ind w:left="2520" w:hanging="360"/>
      </w:pPr>
      <w:rPr>
        <w:rFonts w:ascii="Symbol" w:hAnsi="Symbol" w:hint="default"/>
      </w:rPr>
    </w:lvl>
    <w:lvl w:ilvl="4" w:tplc="7B645192" w:tentative="1">
      <w:start w:val="1"/>
      <w:numFmt w:val="bullet"/>
      <w:lvlText w:val=""/>
      <w:lvlJc w:val="left"/>
      <w:pPr>
        <w:tabs>
          <w:tab w:val="num" w:pos="3240"/>
        </w:tabs>
        <w:ind w:left="3240" w:hanging="360"/>
      </w:pPr>
      <w:rPr>
        <w:rFonts w:ascii="Symbol" w:hAnsi="Symbol" w:hint="default"/>
      </w:rPr>
    </w:lvl>
    <w:lvl w:ilvl="5" w:tplc="D4D81DB6" w:tentative="1">
      <w:start w:val="1"/>
      <w:numFmt w:val="bullet"/>
      <w:lvlText w:val=""/>
      <w:lvlJc w:val="left"/>
      <w:pPr>
        <w:tabs>
          <w:tab w:val="num" w:pos="3960"/>
        </w:tabs>
        <w:ind w:left="3960" w:hanging="360"/>
      </w:pPr>
      <w:rPr>
        <w:rFonts w:ascii="Symbol" w:hAnsi="Symbol" w:hint="default"/>
      </w:rPr>
    </w:lvl>
    <w:lvl w:ilvl="6" w:tplc="588A2536" w:tentative="1">
      <w:start w:val="1"/>
      <w:numFmt w:val="bullet"/>
      <w:lvlText w:val=""/>
      <w:lvlJc w:val="left"/>
      <w:pPr>
        <w:tabs>
          <w:tab w:val="num" w:pos="4680"/>
        </w:tabs>
        <w:ind w:left="4680" w:hanging="360"/>
      </w:pPr>
      <w:rPr>
        <w:rFonts w:ascii="Symbol" w:hAnsi="Symbol" w:hint="default"/>
      </w:rPr>
    </w:lvl>
    <w:lvl w:ilvl="7" w:tplc="09FC79E8" w:tentative="1">
      <w:start w:val="1"/>
      <w:numFmt w:val="bullet"/>
      <w:lvlText w:val=""/>
      <w:lvlJc w:val="left"/>
      <w:pPr>
        <w:tabs>
          <w:tab w:val="num" w:pos="5400"/>
        </w:tabs>
        <w:ind w:left="5400" w:hanging="360"/>
      </w:pPr>
      <w:rPr>
        <w:rFonts w:ascii="Symbol" w:hAnsi="Symbol" w:hint="default"/>
      </w:rPr>
    </w:lvl>
    <w:lvl w:ilvl="8" w:tplc="18E2D628" w:tentative="1">
      <w:start w:val="1"/>
      <w:numFmt w:val="bullet"/>
      <w:lvlText w:val=""/>
      <w:lvlJc w:val="left"/>
      <w:pPr>
        <w:tabs>
          <w:tab w:val="num" w:pos="6120"/>
        </w:tabs>
        <w:ind w:left="6120" w:hanging="360"/>
      </w:pPr>
      <w:rPr>
        <w:rFonts w:ascii="Symbol" w:hAnsi="Symbol" w:hint="default"/>
      </w:rPr>
    </w:lvl>
  </w:abstractNum>
  <w:abstractNum w:abstractNumId="47" w15:restartNumberingAfterBreak="0">
    <w:nsid w:val="515F69AE"/>
    <w:multiLevelType w:val="hybridMultilevel"/>
    <w:tmpl w:val="E8F21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70C2219"/>
    <w:multiLevelType w:val="hybridMultilevel"/>
    <w:tmpl w:val="90C8EC4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B144BE4"/>
    <w:multiLevelType w:val="hybridMultilevel"/>
    <w:tmpl w:val="592EB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03B7ABB"/>
    <w:multiLevelType w:val="hybridMultilevel"/>
    <w:tmpl w:val="F6524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78071F6"/>
    <w:multiLevelType w:val="hybridMultilevel"/>
    <w:tmpl w:val="B3B6D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A1D37C0"/>
    <w:multiLevelType w:val="hybridMultilevel"/>
    <w:tmpl w:val="B0821278"/>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C3460B5"/>
    <w:multiLevelType w:val="hybridMultilevel"/>
    <w:tmpl w:val="B8E48E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D965FAD"/>
    <w:multiLevelType w:val="multilevel"/>
    <w:tmpl w:val="9A74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EA15EC"/>
    <w:multiLevelType w:val="hybridMultilevel"/>
    <w:tmpl w:val="77D468A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1AF05A5"/>
    <w:multiLevelType w:val="hybridMultilevel"/>
    <w:tmpl w:val="78C6D64C"/>
    <w:lvl w:ilvl="0" w:tplc="9D38FD28">
      <w:start w:val="1"/>
      <w:numFmt w:val="bullet"/>
      <w:lvlText w:val=""/>
      <w:lvlPicBulletId w:val="0"/>
      <w:lvlJc w:val="left"/>
      <w:pPr>
        <w:tabs>
          <w:tab w:val="num" w:pos="720"/>
        </w:tabs>
        <w:ind w:left="720" w:hanging="360"/>
      </w:pPr>
      <w:rPr>
        <w:rFonts w:ascii="Symbol" w:hAnsi="Symbol" w:hint="default"/>
      </w:rPr>
    </w:lvl>
    <w:lvl w:ilvl="1" w:tplc="9D56664C" w:tentative="1">
      <w:start w:val="1"/>
      <w:numFmt w:val="bullet"/>
      <w:lvlText w:val=""/>
      <w:lvlJc w:val="left"/>
      <w:pPr>
        <w:tabs>
          <w:tab w:val="num" w:pos="1440"/>
        </w:tabs>
        <w:ind w:left="1440" w:hanging="360"/>
      </w:pPr>
      <w:rPr>
        <w:rFonts w:ascii="Symbol" w:hAnsi="Symbol" w:hint="default"/>
      </w:rPr>
    </w:lvl>
    <w:lvl w:ilvl="2" w:tplc="0E7E350C" w:tentative="1">
      <w:start w:val="1"/>
      <w:numFmt w:val="bullet"/>
      <w:lvlText w:val=""/>
      <w:lvlJc w:val="left"/>
      <w:pPr>
        <w:tabs>
          <w:tab w:val="num" w:pos="2160"/>
        </w:tabs>
        <w:ind w:left="2160" w:hanging="360"/>
      </w:pPr>
      <w:rPr>
        <w:rFonts w:ascii="Symbol" w:hAnsi="Symbol" w:hint="default"/>
      </w:rPr>
    </w:lvl>
    <w:lvl w:ilvl="3" w:tplc="60C6FAC6" w:tentative="1">
      <w:start w:val="1"/>
      <w:numFmt w:val="bullet"/>
      <w:lvlText w:val=""/>
      <w:lvlJc w:val="left"/>
      <w:pPr>
        <w:tabs>
          <w:tab w:val="num" w:pos="2880"/>
        </w:tabs>
        <w:ind w:left="2880" w:hanging="360"/>
      </w:pPr>
      <w:rPr>
        <w:rFonts w:ascii="Symbol" w:hAnsi="Symbol" w:hint="default"/>
      </w:rPr>
    </w:lvl>
    <w:lvl w:ilvl="4" w:tplc="15FE0E22" w:tentative="1">
      <w:start w:val="1"/>
      <w:numFmt w:val="bullet"/>
      <w:lvlText w:val=""/>
      <w:lvlJc w:val="left"/>
      <w:pPr>
        <w:tabs>
          <w:tab w:val="num" w:pos="3600"/>
        </w:tabs>
        <w:ind w:left="3600" w:hanging="360"/>
      </w:pPr>
      <w:rPr>
        <w:rFonts w:ascii="Symbol" w:hAnsi="Symbol" w:hint="default"/>
      </w:rPr>
    </w:lvl>
    <w:lvl w:ilvl="5" w:tplc="6CFC962A" w:tentative="1">
      <w:start w:val="1"/>
      <w:numFmt w:val="bullet"/>
      <w:lvlText w:val=""/>
      <w:lvlJc w:val="left"/>
      <w:pPr>
        <w:tabs>
          <w:tab w:val="num" w:pos="4320"/>
        </w:tabs>
        <w:ind w:left="4320" w:hanging="360"/>
      </w:pPr>
      <w:rPr>
        <w:rFonts w:ascii="Symbol" w:hAnsi="Symbol" w:hint="default"/>
      </w:rPr>
    </w:lvl>
    <w:lvl w:ilvl="6" w:tplc="3B2EB59C" w:tentative="1">
      <w:start w:val="1"/>
      <w:numFmt w:val="bullet"/>
      <w:lvlText w:val=""/>
      <w:lvlJc w:val="left"/>
      <w:pPr>
        <w:tabs>
          <w:tab w:val="num" w:pos="5040"/>
        </w:tabs>
        <w:ind w:left="5040" w:hanging="360"/>
      </w:pPr>
      <w:rPr>
        <w:rFonts w:ascii="Symbol" w:hAnsi="Symbol" w:hint="default"/>
      </w:rPr>
    </w:lvl>
    <w:lvl w:ilvl="7" w:tplc="CF2C4D94" w:tentative="1">
      <w:start w:val="1"/>
      <w:numFmt w:val="bullet"/>
      <w:lvlText w:val=""/>
      <w:lvlJc w:val="left"/>
      <w:pPr>
        <w:tabs>
          <w:tab w:val="num" w:pos="5760"/>
        </w:tabs>
        <w:ind w:left="5760" w:hanging="360"/>
      </w:pPr>
      <w:rPr>
        <w:rFonts w:ascii="Symbol" w:hAnsi="Symbol" w:hint="default"/>
      </w:rPr>
    </w:lvl>
    <w:lvl w:ilvl="8" w:tplc="B39AAC74"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48567AE"/>
    <w:multiLevelType w:val="hybridMultilevel"/>
    <w:tmpl w:val="A3883AE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5911BC0"/>
    <w:multiLevelType w:val="hybridMultilevel"/>
    <w:tmpl w:val="98883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913205C"/>
    <w:multiLevelType w:val="hybridMultilevel"/>
    <w:tmpl w:val="4DA41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0265333">
    <w:abstractNumId w:val="23"/>
  </w:num>
  <w:num w:numId="2" w16cid:durableId="1487866222">
    <w:abstractNumId w:val="50"/>
  </w:num>
  <w:num w:numId="3" w16cid:durableId="890311228">
    <w:abstractNumId w:val="48"/>
  </w:num>
  <w:num w:numId="4" w16cid:durableId="1333681551">
    <w:abstractNumId w:val="20"/>
  </w:num>
  <w:num w:numId="5" w16cid:durableId="343094466">
    <w:abstractNumId w:val="21"/>
  </w:num>
  <w:num w:numId="6" w16cid:durableId="1654023874">
    <w:abstractNumId w:val="23"/>
  </w:num>
  <w:num w:numId="7" w16cid:durableId="778062158">
    <w:abstractNumId w:val="8"/>
  </w:num>
  <w:num w:numId="8" w16cid:durableId="326786410">
    <w:abstractNumId w:val="3"/>
  </w:num>
  <w:num w:numId="9" w16cid:durableId="1989557346">
    <w:abstractNumId w:val="2"/>
  </w:num>
  <w:num w:numId="10" w16cid:durableId="1227448163">
    <w:abstractNumId w:val="1"/>
  </w:num>
  <w:num w:numId="11" w16cid:durableId="217741576">
    <w:abstractNumId w:val="0"/>
  </w:num>
  <w:num w:numId="12" w16cid:durableId="1244224921">
    <w:abstractNumId w:val="9"/>
  </w:num>
  <w:num w:numId="13" w16cid:durableId="1938246538">
    <w:abstractNumId w:val="7"/>
  </w:num>
  <w:num w:numId="14" w16cid:durableId="2102945069">
    <w:abstractNumId w:val="6"/>
  </w:num>
  <w:num w:numId="15" w16cid:durableId="1446776317">
    <w:abstractNumId w:val="5"/>
  </w:num>
  <w:num w:numId="16" w16cid:durableId="1448309136">
    <w:abstractNumId w:val="4"/>
  </w:num>
  <w:num w:numId="17" w16cid:durableId="515968699">
    <w:abstractNumId w:val="60"/>
  </w:num>
  <w:num w:numId="18" w16cid:durableId="437144325">
    <w:abstractNumId w:val="41"/>
  </w:num>
  <w:num w:numId="19" w16cid:durableId="806359401">
    <w:abstractNumId w:val="32"/>
  </w:num>
  <w:num w:numId="20" w16cid:durableId="1677536386">
    <w:abstractNumId w:val="38"/>
  </w:num>
  <w:num w:numId="21" w16cid:durableId="1478065679">
    <w:abstractNumId w:val="53"/>
  </w:num>
  <w:num w:numId="22" w16cid:durableId="1569610985">
    <w:abstractNumId w:val="27"/>
  </w:num>
  <w:num w:numId="23" w16cid:durableId="1210410039">
    <w:abstractNumId w:val="52"/>
  </w:num>
  <w:num w:numId="24" w16cid:durableId="1657492244">
    <w:abstractNumId w:val="55"/>
  </w:num>
  <w:num w:numId="25" w16cid:durableId="1050425965">
    <w:abstractNumId w:val="22"/>
  </w:num>
  <w:num w:numId="26" w16cid:durableId="1170681321">
    <w:abstractNumId w:val="18"/>
  </w:num>
  <w:num w:numId="27" w16cid:durableId="726419514">
    <w:abstractNumId w:val="15"/>
  </w:num>
  <w:num w:numId="28" w16cid:durableId="1025600608">
    <w:abstractNumId w:val="51"/>
  </w:num>
  <w:num w:numId="29" w16cid:durableId="1415778718">
    <w:abstractNumId w:val="13"/>
  </w:num>
  <w:num w:numId="30" w16cid:durableId="1038091057">
    <w:abstractNumId w:val="31"/>
  </w:num>
  <w:num w:numId="31" w16cid:durableId="959802087">
    <w:abstractNumId w:val="61"/>
  </w:num>
  <w:num w:numId="32" w16cid:durableId="1866357880">
    <w:abstractNumId w:val="40"/>
  </w:num>
  <w:num w:numId="33" w16cid:durableId="637996800">
    <w:abstractNumId w:val="24"/>
  </w:num>
  <w:num w:numId="34" w16cid:durableId="1202935684">
    <w:abstractNumId w:val="42"/>
  </w:num>
  <w:num w:numId="35" w16cid:durableId="1449395793">
    <w:abstractNumId w:val="17"/>
  </w:num>
  <w:num w:numId="36" w16cid:durableId="1174420987">
    <w:abstractNumId w:val="23"/>
  </w:num>
  <w:num w:numId="37" w16cid:durableId="364913687">
    <w:abstractNumId w:val="34"/>
  </w:num>
  <w:num w:numId="38" w16cid:durableId="1008868445">
    <w:abstractNumId w:val="23"/>
  </w:num>
  <w:num w:numId="39" w16cid:durableId="1128889695">
    <w:abstractNumId w:val="57"/>
  </w:num>
  <w:num w:numId="40" w16cid:durableId="1512984478">
    <w:abstractNumId w:val="33"/>
  </w:num>
  <w:num w:numId="41" w16cid:durableId="1325666926">
    <w:abstractNumId w:val="43"/>
  </w:num>
  <w:num w:numId="42" w16cid:durableId="862860825">
    <w:abstractNumId w:val="14"/>
  </w:num>
  <w:num w:numId="43" w16cid:durableId="961158451">
    <w:abstractNumId w:val="11"/>
  </w:num>
  <w:num w:numId="44" w16cid:durableId="24067464">
    <w:abstractNumId w:val="35"/>
  </w:num>
  <w:num w:numId="45" w16cid:durableId="1780179181">
    <w:abstractNumId w:val="45"/>
  </w:num>
  <w:num w:numId="46" w16cid:durableId="1638148748">
    <w:abstractNumId w:val="28"/>
  </w:num>
  <w:num w:numId="47" w16cid:durableId="31274050">
    <w:abstractNumId w:val="56"/>
  </w:num>
  <w:num w:numId="48" w16cid:durableId="1924294761">
    <w:abstractNumId w:val="19"/>
  </w:num>
  <w:num w:numId="49" w16cid:durableId="1483159910">
    <w:abstractNumId w:val="44"/>
  </w:num>
  <w:num w:numId="50" w16cid:durableId="1827211411">
    <w:abstractNumId w:val="30"/>
  </w:num>
  <w:num w:numId="51" w16cid:durableId="1719234924">
    <w:abstractNumId w:val="16"/>
  </w:num>
  <w:num w:numId="52" w16cid:durableId="608973033">
    <w:abstractNumId w:val="12"/>
  </w:num>
  <w:num w:numId="53" w16cid:durableId="2127431564">
    <w:abstractNumId w:val="39"/>
  </w:num>
  <w:num w:numId="54" w16cid:durableId="1300576313">
    <w:abstractNumId w:val="26"/>
  </w:num>
  <w:num w:numId="55" w16cid:durableId="813982394">
    <w:abstractNumId w:val="37"/>
  </w:num>
  <w:num w:numId="56" w16cid:durableId="932787387">
    <w:abstractNumId w:val="29"/>
  </w:num>
  <w:num w:numId="57" w16cid:durableId="916475259">
    <w:abstractNumId w:val="36"/>
  </w:num>
  <w:num w:numId="58" w16cid:durableId="843325548">
    <w:abstractNumId w:val="10"/>
  </w:num>
  <w:num w:numId="59" w16cid:durableId="1559199236">
    <w:abstractNumId w:val="25"/>
  </w:num>
  <w:num w:numId="60" w16cid:durableId="329021977">
    <w:abstractNumId w:val="49"/>
  </w:num>
  <w:num w:numId="61" w16cid:durableId="547188928">
    <w:abstractNumId w:val="47"/>
  </w:num>
  <w:num w:numId="62" w16cid:durableId="548109192">
    <w:abstractNumId w:val="59"/>
  </w:num>
  <w:num w:numId="63" w16cid:durableId="769348458">
    <w:abstractNumId w:val="58"/>
  </w:num>
  <w:num w:numId="64" w16cid:durableId="629090948">
    <w:abstractNumId w:val="46"/>
  </w:num>
  <w:num w:numId="65" w16cid:durableId="2108966765">
    <w:abstractNumId w:val="54"/>
  </w:num>
  <w:num w:numId="66" w16cid:durableId="573197989">
    <w:abstractNumId w:val="49"/>
  </w:num>
  <w:num w:numId="67" w16cid:durableId="7300805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A8"/>
    <w:rsid w:val="00004FAF"/>
    <w:rsid w:val="000242AC"/>
    <w:rsid w:val="00042F6C"/>
    <w:rsid w:val="000B4863"/>
    <w:rsid w:val="000C25C1"/>
    <w:rsid w:val="000F3E90"/>
    <w:rsid w:val="001101E9"/>
    <w:rsid w:val="001148A1"/>
    <w:rsid w:val="0015167A"/>
    <w:rsid w:val="00171775"/>
    <w:rsid w:val="00173097"/>
    <w:rsid w:val="001916FF"/>
    <w:rsid w:val="001A101E"/>
    <w:rsid w:val="001A32B6"/>
    <w:rsid w:val="001F3B31"/>
    <w:rsid w:val="001F44C6"/>
    <w:rsid w:val="001F4752"/>
    <w:rsid w:val="0024718C"/>
    <w:rsid w:val="00277470"/>
    <w:rsid w:val="002C589E"/>
    <w:rsid w:val="002E51E4"/>
    <w:rsid w:val="0031571A"/>
    <w:rsid w:val="0035286B"/>
    <w:rsid w:val="00396CE9"/>
    <w:rsid w:val="003A21C0"/>
    <w:rsid w:val="003B5536"/>
    <w:rsid w:val="003C1DE2"/>
    <w:rsid w:val="003E13D6"/>
    <w:rsid w:val="003F34BA"/>
    <w:rsid w:val="00414D27"/>
    <w:rsid w:val="00434737"/>
    <w:rsid w:val="0043570B"/>
    <w:rsid w:val="004833F8"/>
    <w:rsid w:val="004902FA"/>
    <w:rsid w:val="004A4B4B"/>
    <w:rsid w:val="004B0EFE"/>
    <w:rsid w:val="004B54D6"/>
    <w:rsid w:val="004C03A2"/>
    <w:rsid w:val="004D0DBF"/>
    <w:rsid w:val="00537B78"/>
    <w:rsid w:val="00543DC0"/>
    <w:rsid w:val="00557A60"/>
    <w:rsid w:val="00567101"/>
    <w:rsid w:val="00590399"/>
    <w:rsid w:val="00592D01"/>
    <w:rsid w:val="005A5A36"/>
    <w:rsid w:val="005B4FB3"/>
    <w:rsid w:val="005C304F"/>
    <w:rsid w:val="005E7514"/>
    <w:rsid w:val="005F645C"/>
    <w:rsid w:val="00617B69"/>
    <w:rsid w:val="00622993"/>
    <w:rsid w:val="00624608"/>
    <w:rsid w:val="00642C42"/>
    <w:rsid w:val="00650D7C"/>
    <w:rsid w:val="0069406F"/>
    <w:rsid w:val="00727D85"/>
    <w:rsid w:val="00737B51"/>
    <w:rsid w:val="00741342"/>
    <w:rsid w:val="00755D85"/>
    <w:rsid w:val="007656BD"/>
    <w:rsid w:val="007B46E7"/>
    <w:rsid w:val="007C577A"/>
    <w:rsid w:val="007C75F5"/>
    <w:rsid w:val="0081328B"/>
    <w:rsid w:val="0083381E"/>
    <w:rsid w:val="008352F3"/>
    <w:rsid w:val="008529E2"/>
    <w:rsid w:val="008672CB"/>
    <w:rsid w:val="00892E37"/>
    <w:rsid w:val="00897B19"/>
    <w:rsid w:val="00897ECD"/>
    <w:rsid w:val="008F2367"/>
    <w:rsid w:val="008F6583"/>
    <w:rsid w:val="00941B2E"/>
    <w:rsid w:val="00943832"/>
    <w:rsid w:val="0095084F"/>
    <w:rsid w:val="00953AFB"/>
    <w:rsid w:val="0099074D"/>
    <w:rsid w:val="009A4CE4"/>
    <w:rsid w:val="009A5C58"/>
    <w:rsid w:val="009B0472"/>
    <w:rsid w:val="009B72A2"/>
    <w:rsid w:val="009C764E"/>
    <w:rsid w:val="009E3F0C"/>
    <w:rsid w:val="009F0767"/>
    <w:rsid w:val="00A04CE9"/>
    <w:rsid w:val="00A0794A"/>
    <w:rsid w:val="00A4161E"/>
    <w:rsid w:val="00A45696"/>
    <w:rsid w:val="00A47D86"/>
    <w:rsid w:val="00A50C7F"/>
    <w:rsid w:val="00A57430"/>
    <w:rsid w:val="00A57819"/>
    <w:rsid w:val="00A61F41"/>
    <w:rsid w:val="00A62B17"/>
    <w:rsid w:val="00A75DAB"/>
    <w:rsid w:val="00A81586"/>
    <w:rsid w:val="00A94A34"/>
    <w:rsid w:val="00AC3D00"/>
    <w:rsid w:val="00B02A49"/>
    <w:rsid w:val="00B03D85"/>
    <w:rsid w:val="00B1573B"/>
    <w:rsid w:val="00B24F68"/>
    <w:rsid w:val="00B34747"/>
    <w:rsid w:val="00B52670"/>
    <w:rsid w:val="00B56BAF"/>
    <w:rsid w:val="00B6797E"/>
    <w:rsid w:val="00B72A15"/>
    <w:rsid w:val="00B77FB8"/>
    <w:rsid w:val="00B979C4"/>
    <w:rsid w:val="00BA69D4"/>
    <w:rsid w:val="00BA72B6"/>
    <w:rsid w:val="00BE1588"/>
    <w:rsid w:val="00BF7E31"/>
    <w:rsid w:val="00C04469"/>
    <w:rsid w:val="00C14448"/>
    <w:rsid w:val="00C467A8"/>
    <w:rsid w:val="00C56F04"/>
    <w:rsid w:val="00CA0883"/>
    <w:rsid w:val="00D14604"/>
    <w:rsid w:val="00D25726"/>
    <w:rsid w:val="00D44A48"/>
    <w:rsid w:val="00D94A41"/>
    <w:rsid w:val="00DE1B8D"/>
    <w:rsid w:val="00DF1A0F"/>
    <w:rsid w:val="00DF7ADC"/>
    <w:rsid w:val="00E14F51"/>
    <w:rsid w:val="00E16311"/>
    <w:rsid w:val="00E37E41"/>
    <w:rsid w:val="00E724B6"/>
    <w:rsid w:val="00E7290B"/>
    <w:rsid w:val="00E747E3"/>
    <w:rsid w:val="00E850F4"/>
    <w:rsid w:val="00E93795"/>
    <w:rsid w:val="00EE1CB5"/>
    <w:rsid w:val="00EE660E"/>
    <w:rsid w:val="00EF1DA4"/>
    <w:rsid w:val="00F12D28"/>
    <w:rsid w:val="00F42B21"/>
    <w:rsid w:val="00F458A0"/>
    <w:rsid w:val="00F65BDF"/>
    <w:rsid w:val="00F6751F"/>
    <w:rsid w:val="00F92B5D"/>
    <w:rsid w:val="00F970C8"/>
    <w:rsid w:val="00FA13C5"/>
    <w:rsid w:val="00FD4C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A347"/>
  <w15:chartTrackingRefBased/>
  <w15:docId w15:val="{6FFEA46A-59B6-4FF6-999D-510C272D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51"/>
    <w:rPr>
      <w:rFonts w:ascii="Segoe UI" w:hAnsi="Segoe UI"/>
      <w:sz w:val="24"/>
      <w:szCs w:val="24"/>
    </w:rPr>
  </w:style>
  <w:style w:type="paragraph" w:styleId="Heading1">
    <w:name w:val="heading 1"/>
    <w:basedOn w:val="Normal"/>
    <w:next w:val="Normal"/>
    <w:link w:val="Heading1Char"/>
    <w:uiPriority w:val="9"/>
    <w:qFormat/>
    <w:rsid w:val="0024718C"/>
    <w:pPr>
      <w:keepNext/>
      <w:keepLines/>
      <w:spacing w:before="240" w:after="0"/>
      <w:outlineLvl w:val="0"/>
    </w:pPr>
    <w:rPr>
      <w:rFonts w:ascii="Segoe UI Semilight" w:eastAsiaTheme="majorEastAsia" w:hAnsi="Segoe UI Semilight" w:cstheme="majorBidi"/>
      <w:color w:val="181818" w:themeColor="background2" w:themeShade="1A"/>
      <w:sz w:val="48"/>
      <w:szCs w:val="48"/>
    </w:rPr>
  </w:style>
  <w:style w:type="paragraph" w:styleId="Heading2">
    <w:name w:val="heading 2"/>
    <w:basedOn w:val="Normal"/>
    <w:next w:val="Normal"/>
    <w:link w:val="Heading2Char"/>
    <w:uiPriority w:val="9"/>
    <w:unhideWhenUsed/>
    <w:qFormat/>
    <w:rsid w:val="00277470"/>
    <w:pPr>
      <w:keepNext/>
      <w:keepLines/>
      <w:spacing w:before="40" w:after="0"/>
      <w:outlineLvl w:val="1"/>
    </w:pPr>
    <w:rPr>
      <w:rFonts w:eastAsiaTheme="majorEastAsia" w:cs="Segoe UI Semibold"/>
      <w:bCs/>
      <w:color w:val="5B315E" w:themeColor="accent2"/>
      <w:sz w:val="36"/>
      <w:szCs w:val="36"/>
    </w:rPr>
  </w:style>
  <w:style w:type="paragraph" w:styleId="Heading3">
    <w:name w:val="heading 3"/>
    <w:basedOn w:val="Normal"/>
    <w:next w:val="Normal"/>
    <w:link w:val="Heading3Char"/>
    <w:uiPriority w:val="9"/>
    <w:unhideWhenUsed/>
    <w:qFormat/>
    <w:rsid w:val="0024718C"/>
    <w:pPr>
      <w:keepNext/>
      <w:keepLines/>
      <w:spacing w:before="40" w:after="0"/>
      <w:outlineLvl w:val="2"/>
    </w:pPr>
    <w:rPr>
      <w:rFonts w:ascii="Segoe UI Semibold" w:eastAsiaTheme="majorEastAsia" w:hAnsi="Segoe UI Semibold" w:cstheme="majorBidi"/>
      <w:color w:val="181818" w:themeColor="background2" w:themeShade="1A"/>
      <w:sz w:val="32"/>
      <w:szCs w:val="32"/>
    </w:rPr>
  </w:style>
  <w:style w:type="paragraph" w:styleId="Heading4">
    <w:name w:val="heading 4"/>
    <w:basedOn w:val="Normal"/>
    <w:next w:val="Normal"/>
    <w:link w:val="Heading4Char"/>
    <w:uiPriority w:val="9"/>
    <w:unhideWhenUsed/>
    <w:qFormat/>
    <w:rsid w:val="003C1DE2"/>
    <w:pPr>
      <w:keepNext/>
      <w:keepLines/>
      <w:spacing w:before="40" w:after="0"/>
      <w:outlineLvl w:val="3"/>
    </w:pPr>
    <w:rPr>
      <w:rFonts w:ascii="Segoe UI Semibold" w:eastAsiaTheme="majorEastAsia" w:hAnsi="Segoe UI Semibold" w:cstheme="majorBidi"/>
      <w:color w:val="5B315E" w:themeColor="accent2"/>
      <w:sz w:val="28"/>
      <w:szCs w:val="28"/>
    </w:rPr>
  </w:style>
  <w:style w:type="paragraph" w:styleId="Heading5">
    <w:name w:val="heading 5"/>
    <w:basedOn w:val="Normal"/>
    <w:next w:val="Normal"/>
    <w:link w:val="Heading5Char"/>
    <w:uiPriority w:val="9"/>
    <w:unhideWhenUsed/>
    <w:rsid w:val="00EE660E"/>
    <w:pPr>
      <w:keepNext/>
      <w:keepLines/>
      <w:spacing w:before="40" w:after="0"/>
      <w:outlineLvl w:val="4"/>
    </w:pPr>
    <w:rPr>
      <w:rFonts w:asciiTheme="majorHAnsi" w:eastAsiaTheme="majorEastAsia" w:hAnsiTheme="majorHAnsi" w:cstheme="majorBidi"/>
      <w:color w:val="9F0040" w:themeColor="accent1" w:themeShade="BF"/>
    </w:rPr>
  </w:style>
  <w:style w:type="paragraph" w:styleId="Heading6">
    <w:name w:val="heading 6"/>
    <w:basedOn w:val="Normal"/>
    <w:next w:val="Normal"/>
    <w:link w:val="Heading6Char"/>
    <w:uiPriority w:val="9"/>
    <w:unhideWhenUsed/>
    <w:rsid w:val="00EE660E"/>
    <w:pPr>
      <w:keepNext/>
      <w:keepLines/>
      <w:spacing w:before="40" w:after="0"/>
      <w:outlineLvl w:val="5"/>
    </w:pPr>
    <w:rPr>
      <w:rFonts w:asciiTheme="majorHAnsi" w:eastAsiaTheme="majorEastAsia" w:hAnsiTheme="majorHAnsi" w:cstheme="majorBidi"/>
      <w:color w:val="6A00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F51"/>
    <w:pPr>
      <w:keepLines/>
      <w:tabs>
        <w:tab w:val="center" w:pos="4680"/>
        <w:tab w:val="right" w:pos="9360"/>
      </w:tabs>
      <w:spacing w:after="0" w:line="240" w:lineRule="auto"/>
    </w:pPr>
  </w:style>
  <w:style w:type="character" w:customStyle="1" w:styleId="HeaderChar">
    <w:name w:val="Header Char"/>
    <w:basedOn w:val="DefaultParagraphFont"/>
    <w:link w:val="Header"/>
    <w:uiPriority w:val="99"/>
    <w:rsid w:val="00E14F51"/>
    <w:rPr>
      <w:rFonts w:ascii="Segoe UI" w:hAnsi="Segoe UI"/>
      <w:sz w:val="24"/>
      <w:szCs w:val="24"/>
    </w:rPr>
  </w:style>
  <w:style w:type="paragraph" w:styleId="Footer">
    <w:name w:val="footer"/>
    <w:basedOn w:val="Normal"/>
    <w:link w:val="FooterChar"/>
    <w:uiPriority w:val="99"/>
    <w:unhideWhenUsed/>
    <w:rsid w:val="00E14F51"/>
    <w:pPr>
      <w:keepLines/>
      <w:tabs>
        <w:tab w:val="center" w:pos="4680"/>
        <w:tab w:val="right" w:pos="9360"/>
      </w:tabs>
      <w:spacing w:after="0" w:line="240" w:lineRule="auto"/>
    </w:pPr>
  </w:style>
  <w:style w:type="character" w:customStyle="1" w:styleId="FooterChar">
    <w:name w:val="Footer Char"/>
    <w:basedOn w:val="DefaultParagraphFont"/>
    <w:link w:val="Footer"/>
    <w:uiPriority w:val="99"/>
    <w:rsid w:val="00E14F51"/>
    <w:rPr>
      <w:rFonts w:ascii="Segoe UI" w:hAnsi="Segoe UI"/>
      <w:sz w:val="24"/>
      <w:szCs w:val="24"/>
    </w:rPr>
  </w:style>
  <w:style w:type="paragraph" w:styleId="Title">
    <w:name w:val="Title"/>
    <w:basedOn w:val="Heading1"/>
    <w:next w:val="Normal"/>
    <w:link w:val="TitleChar"/>
    <w:autoRedefine/>
    <w:uiPriority w:val="10"/>
    <w:qFormat/>
    <w:rsid w:val="00C56F04"/>
    <w:pPr>
      <w:spacing w:before="1200" w:line="1080" w:lineRule="exact"/>
      <w:contextualSpacing/>
    </w:pPr>
    <w:rPr>
      <w:rFonts w:ascii="Segoe UI Light" w:hAnsi="Segoe UI Light" w:cs="Segoe UI Light"/>
      <w:spacing w:val="-10"/>
      <w:kern w:val="28"/>
      <w:sz w:val="96"/>
      <w:szCs w:val="120"/>
    </w:rPr>
  </w:style>
  <w:style w:type="character" w:customStyle="1" w:styleId="TitleChar">
    <w:name w:val="Title Char"/>
    <w:basedOn w:val="DefaultParagraphFont"/>
    <w:link w:val="Title"/>
    <w:uiPriority w:val="10"/>
    <w:rsid w:val="00C56F04"/>
    <w:rPr>
      <w:rFonts w:ascii="Segoe UI Light" w:eastAsiaTheme="majorEastAsia" w:hAnsi="Segoe UI Light" w:cs="Segoe UI Light"/>
      <w:color w:val="181818" w:themeColor="background2" w:themeShade="1A"/>
      <w:spacing w:val="-10"/>
      <w:kern w:val="28"/>
      <w:sz w:val="96"/>
      <w:szCs w:val="120"/>
    </w:rPr>
  </w:style>
  <w:style w:type="paragraph" w:styleId="Subtitle">
    <w:name w:val="Subtitle"/>
    <w:basedOn w:val="Heading2"/>
    <w:next w:val="Normal"/>
    <w:link w:val="SubtitleChar"/>
    <w:uiPriority w:val="11"/>
    <w:qFormat/>
    <w:rsid w:val="001101E9"/>
    <w:rPr>
      <w:rFonts w:ascii="Segoe UI Light" w:hAnsi="Segoe UI Light" w:cs="Segoe UI Light"/>
      <w:color w:val="auto"/>
    </w:rPr>
  </w:style>
  <w:style w:type="character" w:customStyle="1" w:styleId="SubtitleChar">
    <w:name w:val="Subtitle Char"/>
    <w:basedOn w:val="DefaultParagraphFont"/>
    <w:link w:val="Subtitle"/>
    <w:uiPriority w:val="11"/>
    <w:rsid w:val="001101E9"/>
    <w:rPr>
      <w:rFonts w:ascii="Segoe UI Light" w:eastAsiaTheme="majorEastAsia" w:hAnsi="Segoe UI Light" w:cs="Segoe UI Light"/>
      <w:bCs/>
      <w:sz w:val="36"/>
      <w:szCs w:val="36"/>
    </w:rPr>
  </w:style>
  <w:style w:type="character" w:customStyle="1" w:styleId="Heading1Char">
    <w:name w:val="Heading 1 Char"/>
    <w:basedOn w:val="DefaultParagraphFont"/>
    <w:link w:val="Heading1"/>
    <w:uiPriority w:val="9"/>
    <w:rsid w:val="0024718C"/>
    <w:rPr>
      <w:rFonts w:ascii="Segoe UI Semilight" w:eastAsiaTheme="majorEastAsia" w:hAnsi="Segoe UI Semilight" w:cstheme="majorBidi"/>
      <w:color w:val="181818" w:themeColor="background2" w:themeShade="1A"/>
      <w:sz w:val="48"/>
      <w:szCs w:val="48"/>
    </w:rPr>
  </w:style>
  <w:style w:type="character" w:customStyle="1" w:styleId="Heading2Char">
    <w:name w:val="Heading 2 Char"/>
    <w:basedOn w:val="DefaultParagraphFont"/>
    <w:link w:val="Heading2"/>
    <w:uiPriority w:val="9"/>
    <w:rsid w:val="00277470"/>
    <w:rPr>
      <w:rFonts w:ascii="Segoe UI" w:eastAsiaTheme="majorEastAsia" w:hAnsi="Segoe UI" w:cs="Segoe UI Semibold"/>
      <w:bCs/>
      <w:color w:val="5B315E" w:themeColor="accent2"/>
      <w:sz w:val="36"/>
      <w:szCs w:val="36"/>
    </w:rPr>
  </w:style>
  <w:style w:type="paragraph" w:styleId="ListParagraph">
    <w:name w:val="List Paragraph"/>
    <w:basedOn w:val="Normal"/>
    <w:uiPriority w:val="34"/>
    <w:qFormat/>
    <w:rsid w:val="007B46E7"/>
    <w:pPr>
      <w:keepLines/>
      <w:numPr>
        <w:numId w:val="6"/>
      </w:numPr>
      <w:spacing w:after="320"/>
      <w:contextualSpacing/>
    </w:pPr>
  </w:style>
  <w:style w:type="character" w:styleId="Hyperlink">
    <w:name w:val="Hyperlink"/>
    <w:basedOn w:val="DefaultParagraphFont"/>
    <w:uiPriority w:val="99"/>
    <w:unhideWhenUsed/>
    <w:rsid w:val="00EE660E"/>
    <w:rPr>
      <w:color w:val="0070C0"/>
      <w:u w:val="single"/>
      <w:shd w:val="clear" w:color="auto" w:fill="auto"/>
    </w:rPr>
  </w:style>
  <w:style w:type="character" w:styleId="Emphasis">
    <w:name w:val="Emphasis"/>
    <w:aliases w:val="Italics (Emphasis)"/>
    <w:basedOn w:val="DefaultParagraphFont"/>
    <w:uiPriority w:val="20"/>
    <w:qFormat/>
    <w:rsid w:val="003C1DE2"/>
    <w:rPr>
      <w:i/>
      <w:iCs/>
      <w:color w:val="auto"/>
      <w:lang w:val="en-CA"/>
    </w:rPr>
  </w:style>
  <w:style w:type="character" w:customStyle="1" w:styleId="Heading3Char">
    <w:name w:val="Heading 3 Char"/>
    <w:basedOn w:val="DefaultParagraphFont"/>
    <w:link w:val="Heading3"/>
    <w:uiPriority w:val="9"/>
    <w:rsid w:val="0024718C"/>
    <w:rPr>
      <w:rFonts w:ascii="Segoe UI Semibold" w:eastAsiaTheme="majorEastAsia" w:hAnsi="Segoe UI Semibold" w:cstheme="majorBidi"/>
      <w:color w:val="181818" w:themeColor="background2" w:themeShade="1A"/>
      <w:sz w:val="32"/>
      <w:szCs w:val="32"/>
    </w:rPr>
  </w:style>
  <w:style w:type="character" w:customStyle="1" w:styleId="Heading4Char">
    <w:name w:val="Heading 4 Char"/>
    <w:basedOn w:val="DefaultParagraphFont"/>
    <w:link w:val="Heading4"/>
    <w:uiPriority w:val="9"/>
    <w:rsid w:val="003C1DE2"/>
    <w:rPr>
      <w:rFonts w:ascii="Segoe UI Semibold" w:eastAsiaTheme="majorEastAsia" w:hAnsi="Segoe UI Semibold" w:cstheme="majorBidi"/>
      <w:color w:val="5B315E" w:themeColor="accent2"/>
      <w:sz w:val="28"/>
      <w:szCs w:val="28"/>
    </w:rPr>
  </w:style>
  <w:style w:type="character" w:styleId="Strong">
    <w:name w:val="Strong"/>
    <w:aliases w:val="Bold (Strong)"/>
    <w:basedOn w:val="DefaultParagraphFont"/>
    <w:uiPriority w:val="22"/>
    <w:qFormat/>
    <w:rsid w:val="00EE660E"/>
    <w:rPr>
      <w:b/>
      <w:bCs/>
      <w:lang w:val="en-CA"/>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PlaceholderText">
    <w:name w:val="Placeholder Text"/>
    <w:basedOn w:val="DefaultParagraphFont"/>
    <w:uiPriority w:val="99"/>
    <w:semiHidden/>
    <w:rsid w:val="003E13D6"/>
    <w:rPr>
      <w:color w:val="808080"/>
    </w:rPr>
  </w:style>
  <w:style w:type="paragraph" w:styleId="NoSpacing">
    <w:name w:val="No Spacing"/>
    <w:uiPriority w:val="1"/>
    <w:qFormat/>
    <w:rsid w:val="00557A60"/>
    <w:pPr>
      <w:spacing w:after="0" w:line="240" w:lineRule="auto"/>
    </w:pPr>
    <w:rPr>
      <w:rFonts w:ascii="Segoe UI" w:hAnsi="Segoe UI"/>
      <w:sz w:val="24"/>
      <w:szCs w:val="24"/>
    </w:rPr>
  </w:style>
  <w:style w:type="character" w:customStyle="1" w:styleId="Heading5Char">
    <w:name w:val="Heading 5 Char"/>
    <w:basedOn w:val="DefaultParagraphFont"/>
    <w:link w:val="Heading5"/>
    <w:uiPriority w:val="9"/>
    <w:rsid w:val="00EE660E"/>
    <w:rPr>
      <w:rFonts w:asciiTheme="majorHAnsi" w:eastAsiaTheme="majorEastAsia" w:hAnsiTheme="majorHAnsi" w:cstheme="majorBidi"/>
      <w:color w:val="9F0040" w:themeColor="accent1" w:themeShade="BF"/>
      <w:sz w:val="24"/>
      <w:szCs w:val="24"/>
    </w:rPr>
  </w:style>
  <w:style w:type="character" w:customStyle="1" w:styleId="Heading6Char">
    <w:name w:val="Heading 6 Char"/>
    <w:basedOn w:val="DefaultParagraphFont"/>
    <w:link w:val="Heading6"/>
    <w:uiPriority w:val="9"/>
    <w:rsid w:val="00EE660E"/>
    <w:rPr>
      <w:rFonts w:asciiTheme="majorHAnsi" w:eastAsiaTheme="majorEastAsia" w:hAnsiTheme="majorHAnsi" w:cstheme="majorBidi"/>
      <w:color w:val="6A002B" w:themeColor="accent1" w:themeShade="7F"/>
      <w:sz w:val="24"/>
      <w:szCs w:val="24"/>
    </w:rPr>
  </w:style>
  <w:style w:type="character" w:styleId="FollowedHyperlink">
    <w:name w:val="FollowedHyperlink"/>
    <w:basedOn w:val="DefaultParagraphFont"/>
    <w:uiPriority w:val="99"/>
    <w:semiHidden/>
    <w:unhideWhenUsed/>
    <w:rsid w:val="00BA72B6"/>
    <w:rPr>
      <w:color w:val="9F0040" w:themeColor="accent1" w:themeShade="BF"/>
      <w:u w:val="single"/>
    </w:rPr>
  </w:style>
  <w:style w:type="paragraph" w:styleId="NormalWeb">
    <w:name w:val="Normal (Web)"/>
    <w:basedOn w:val="Normal"/>
    <w:uiPriority w:val="99"/>
    <w:semiHidden/>
    <w:unhideWhenUsed/>
    <w:rsid w:val="004B54D6"/>
    <w:pPr>
      <w:spacing w:before="100" w:beforeAutospacing="1" w:after="100" w:afterAutospacing="1" w:line="240" w:lineRule="auto"/>
    </w:pPr>
    <w:rPr>
      <w:rFonts w:ascii="Times New Roman" w:eastAsia="Times New Roman" w:hAnsi="Times New Roman" w:cs="Times New Roman"/>
      <w:lang w:val="fr-CA" w:eastAsia="fr-CA"/>
    </w:rPr>
  </w:style>
  <w:style w:type="character" w:styleId="CommentReference">
    <w:name w:val="annotation reference"/>
    <w:basedOn w:val="DefaultParagraphFont"/>
    <w:uiPriority w:val="99"/>
    <w:semiHidden/>
    <w:unhideWhenUsed/>
    <w:rsid w:val="00CA0883"/>
    <w:rPr>
      <w:sz w:val="16"/>
      <w:szCs w:val="16"/>
    </w:rPr>
  </w:style>
  <w:style w:type="paragraph" w:styleId="CommentText">
    <w:name w:val="annotation text"/>
    <w:basedOn w:val="Normal"/>
    <w:link w:val="CommentTextChar"/>
    <w:uiPriority w:val="99"/>
    <w:unhideWhenUsed/>
    <w:rsid w:val="00CA0883"/>
    <w:pPr>
      <w:spacing w:line="240" w:lineRule="auto"/>
    </w:pPr>
    <w:rPr>
      <w:sz w:val="20"/>
      <w:szCs w:val="20"/>
    </w:rPr>
  </w:style>
  <w:style w:type="character" w:customStyle="1" w:styleId="CommentTextChar">
    <w:name w:val="Comment Text Char"/>
    <w:basedOn w:val="DefaultParagraphFont"/>
    <w:link w:val="CommentText"/>
    <w:uiPriority w:val="99"/>
    <w:rsid w:val="00CA0883"/>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A0883"/>
    <w:rPr>
      <w:b/>
      <w:bCs/>
    </w:rPr>
  </w:style>
  <w:style w:type="character" w:customStyle="1" w:styleId="CommentSubjectChar">
    <w:name w:val="Comment Subject Char"/>
    <w:basedOn w:val="CommentTextChar"/>
    <w:link w:val="CommentSubject"/>
    <w:uiPriority w:val="99"/>
    <w:semiHidden/>
    <w:rsid w:val="00CA0883"/>
    <w:rPr>
      <w:rFonts w:ascii="Segoe UI" w:hAnsi="Segoe UI"/>
      <w:b/>
      <w:bCs/>
      <w:sz w:val="20"/>
      <w:szCs w:val="20"/>
    </w:rPr>
  </w:style>
  <w:style w:type="paragraph" w:styleId="TOCHeading">
    <w:name w:val="TOC Heading"/>
    <w:basedOn w:val="Heading1"/>
    <w:next w:val="Normal"/>
    <w:uiPriority w:val="39"/>
    <w:unhideWhenUsed/>
    <w:qFormat/>
    <w:rsid w:val="00F92B5D"/>
    <w:pPr>
      <w:outlineLvl w:val="9"/>
    </w:pPr>
    <w:rPr>
      <w:rFonts w:asciiTheme="majorHAnsi" w:hAnsiTheme="majorHAnsi"/>
      <w:color w:val="9F0040" w:themeColor="accent1" w:themeShade="BF"/>
      <w:sz w:val="32"/>
      <w:szCs w:val="32"/>
      <w:lang w:eastAsia="en-CA"/>
    </w:rPr>
  </w:style>
  <w:style w:type="paragraph" w:styleId="TOC1">
    <w:name w:val="toc 1"/>
    <w:basedOn w:val="Normal"/>
    <w:next w:val="Normal"/>
    <w:autoRedefine/>
    <w:uiPriority w:val="39"/>
    <w:unhideWhenUsed/>
    <w:rsid w:val="00F92B5D"/>
    <w:pPr>
      <w:spacing w:after="100"/>
    </w:pPr>
  </w:style>
  <w:style w:type="paragraph" w:styleId="TOC2">
    <w:name w:val="toc 2"/>
    <w:basedOn w:val="Normal"/>
    <w:next w:val="Normal"/>
    <w:autoRedefine/>
    <w:uiPriority w:val="39"/>
    <w:unhideWhenUsed/>
    <w:rsid w:val="00F92B5D"/>
    <w:pPr>
      <w:spacing w:after="100"/>
      <w:ind w:left="240"/>
    </w:pPr>
  </w:style>
  <w:style w:type="paragraph" w:styleId="TOC3">
    <w:name w:val="toc 3"/>
    <w:basedOn w:val="Normal"/>
    <w:next w:val="Normal"/>
    <w:autoRedefine/>
    <w:uiPriority w:val="39"/>
    <w:unhideWhenUsed/>
    <w:rsid w:val="004833F8"/>
    <w:pPr>
      <w:spacing w:after="100"/>
      <w:ind w:left="480"/>
    </w:pPr>
  </w:style>
  <w:style w:type="paragraph" w:customStyle="1" w:styleId="Default">
    <w:name w:val="Default"/>
    <w:rsid w:val="004833F8"/>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D14604"/>
    <w:pPr>
      <w:spacing w:after="0" w:line="240" w:lineRule="auto"/>
    </w:pPr>
    <w:rPr>
      <w:rFonts w:ascii="Segoe UI" w:hAnsi="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7510">
      <w:bodyDiv w:val="1"/>
      <w:marLeft w:val="0"/>
      <w:marRight w:val="0"/>
      <w:marTop w:val="0"/>
      <w:marBottom w:val="0"/>
      <w:divBdr>
        <w:top w:val="none" w:sz="0" w:space="0" w:color="auto"/>
        <w:left w:val="none" w:sz="0" w:space="0" w:color="auto"/>
        <w:bottom w:val="none" w:sz="0" w:space="0" w:color="auto"/>
        <w:right w:val="none" w:sz="0" w:space="0" w:color="auto"/>
      </w:divBdr>
    </w:div>
    <w:div w:id="242685808">
      <w:bodyDiv w:val="1"/>
      <w:marLeft w:val="0"/>
      <w:marRight w:val="0"/>
      <w:marTop w:val="0"/>
      <w:marBottom w:val="0"/>
      <w:divBdr>
        <w:top w:val="none" w:sz="0" w:space="0" w:color="auto"/>
        <w:left w:val="none" w:sz="0" w:space="0" w:color="auto"/>
        <w:bottom w:val="none" w:sz="0" w:space="0" w:color="auto"/>
        <w:right w:val="none" w:sz="0" w:space="0" w:color="auto"/>
      </w:divBdr>
      <w:divsChild>
        <w:div w:id="209802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700253">
      <w:bodyDiv w:val="1"/>
      <w:marLeft w:val="0"/>
      <w:marRight w:val="0"/>
      <w:marTop w:val="0"/>
      <w:marBottom w:val="0"/>
      <w:divBdr>
        <w:top w:val="none" w:sz="0" w:space="0" w:color="auto"/>
        <w:left w:val="none" w:sz="0" w:space="0" w:color="auto"/>
        <w:bottom w:val="none" w:sz="0" w:space="0" w:color="auto"/>
        <w:right w:val="none" w:sz="0" w:space="0" w:color="auto"/>
      </w:divBdr>
    </w:div>
    <w:div w:id="373770559">
      <w:bodyDiv w:val="1"/>
      <w:marLeft w:val="0"/>
      <w:marRight w:val="0"/>
      <w:marTop w:val="0"/>
      <w:marBottom w:val="0"/>
      <w:divBdr>
        <w:top w:val="none" w:sz="0" w:space="0" w:color="auto"/>
        <w:left w:val="none" w:sz="0" w:space="0" w:color="auto"/>
        <w:bottom w:val="none" w:sz="0" w:space="0" w:color="auto"/>
        <w:right w:val="none" w:sz="0" w:space="0" w:color="auto"/>
      </w:divBdr>
    </w:div>
    <w:div w:id="395661784">
      <w:bodyDiv w:val="1"/>
      <w:marLeft w:val="0"/>
      <w:marRight w:val="0"/>
      <w:marTop w:val="0"/>
      <w:marBottom w:val="0"/>
      <w:divBdr>
        <w:top w:val="none" w:sz="0" w:space="0" w:color="auto"/>
        <w:left w:val="none" w:sz="0" w:space="0" w:color="auto"/>
        <w:bottom w:val="none" w:sz="0" w:space="0" w:color="auto"/>
        <w:right w:val="none" w:sz="0" w:space="0" w:color="auto"/>
      </w:divBdr>
    </w:div>
    <w:div w:id="554852574">
      <w:bodyDiv w:val="1"/>
      <w:marLeft w:val="0"/>
      <w:marRight w:val="0"/>
      <w:marTop w:val="0"/>
      <w:marBottom w:val="0"/>
      <w:divBdr>
        <w:top w:val="none" w:sz="0" w:space="0" w:color="auto"/>
        <w:left w:val="none" w:sz="0" w:space="0" w:color="auto"/>
        <w:bottom w:val="none" w:sz="0" w:space="0" w:color="auto"/>
        <w:right w:val="none" w:sz="0" w:space="0" w:color="auto"/>
      </w:divBdr>
    </w:div>
    <w:div w:id="561019019">
      <w:bodyDiv w:val="1"/>
      <w:marLeft w:val="0"/>
      <w:marRight w:val="0"/>
      <w:marTop w:val="0"/>
      <w:marBottom w:val="0"/>
      <w:divBdr>
        <w:top w:val="none" w:sz="0" w:space="0" w:color="auto"/>
        <w:left w:val="none" w:sz="0" w:space="0" w:color="auto"/>
        <w:bottom w:val="none" w:sz="0" w:space="0" w:color="auto"/>
        <w:right w:val="none" w:sz="0" w:space="0" w:color="auto"/>
      </w:divBdr>
    </w:div>
    <w:div w:id="569582551">
      <w:bodyDiv w:val="1"/>
      <w:marLeft w:val="0"/>
      <w:marRight w:val="0"/>
      <w:marTop w:val="0"/>
      <w:marBottom w:val="0"/>
      <w:divBdr>
        <w:top w:val="none" w:sz="0" w:space="0" w:color="auto"/>
        <w:left w:val="none" w:sz="0" w:space="0" w:color="auto"/>
        <w:bottom w:val="none" w:sz="0" w:space="0" w:color="auto"/>
        <w:right w:val="none" w:sz="0" w:space="0" w:color="auto"/>
      </w:divBdr>
    </w:div>
    <w:div w:id="573973216">
      <w:bodyDiv w:val="1"/>
      <w:marLeft w:val="0"/>
      <w:marRight w:val="0"/>
      <w:marTop w:val="0"/>
      <w:marBottom w:val="0"/>
      <w:divBdr>
        <w:top w:val="none" w:sz="0" w:space="0" w:color="auto"/>
        <w:left w:val="none" w:sz="0" w:space="0" w:color="auto"/>
        <w:bottom w:val="none" w:sz="0" w:space="0" w:color="auto"/>
        <w:right w:val="none" w:sz="0" w:space="0" w:color="auto"/>
      </w:divBdr>
    </w:div>
    <w:div w:id="756634894">
      <w:bodyDiv w:val="1"/>
      <w:marLeft w:val="0"/>
      <w:marRight w:val="0"/>
      <w:marTop w:val="0"/>
      <w:marBottom w:val="0"/>
      <w:divBdr>
        <w:top w:val="none" w:sz="0" w:space="0" w:color="auto"/>
        <w:left w:val="none" w:sz="0" w:space="0" w:color="auto"/>
        <w:bottom w:val="none" w:sz="0" w:space="0" w:color="auto"/>
        <w:right w:val="none" w:sz="0" w:space="0" w:color="auto"/>
      </w:divBdr>
      <w:divsChild>
        <w:div w:id="55465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74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151545">
      <w:bodyDiv w:val="1"/>
      <w:marLeft w:val="0"/>
      <w:marRight w:val="0"/>
      <w:marTop w:val="0"/>
      <w:marBottom w:val="0"/>
      <w:divBdr>
        <w:top w:val="none" w:sz="0" w:space="0" w:color="auto"/>
        <w:left w:val="none" w:sz="0" w:space="0" w:color="auto"/>
        <w:bottom w:val="none" w:sz="0" w:space="0" w:color="auto"/>
        <w:right w:val="none" w:sz="0" w:space="0" w:color="auto"/>
      </w:divBdr>
    </w:div>
    <w:div w:id="785588913">
      <w:bodyDiv w:val="1"/>
      <w:marLeft w:val="0"/>
      <w:marRight w:val="0"/>
      <w:marTop w:val="0"/>
      <w:marBottom w:val="0"/>
      <w:divBdr>
        <w:top w:val="none" w:sz="0" w:space="0" w:color="auto"/>
        <w:left w:val="none" w:sz="0" w:space="0" w:color="auto"/>
        <w:bottom w:val="none" w:sz="0" w:space="0" w:color="auto"/>
        <w:right w:val="none" w:sz="0" w:space="0" w:color="auto"/>
      </w:divBdr>
    </w:div>
    <w:div w:id="865562219">
      <w:bodyDiv w:val="1"/>
      <w:marLeft w:val="0"/>
      <w:marRight w:val="0"/>
      <w:marTop w:val="0"/>
      <w:marBottom w:val="0"/>
      <w:divBdr>
        <w:top w:val="none" w:sz="0" w:space="0" w:color="auto"/>
        <w:left w:val="none" w:sz="0" w:space="0" w:color="auto"/>
        <w:bottom w:val="none" w:sz="0" w:space="0" w:color="auto"/>
        <w:right w:val="none" w:sz="0" w:space="0" w:color="auto"/>
      </w:divBdr>
    </w:div>
    <w:div w:id="876698934">
      <w:bodyDiv w:val="1"/>
      <w:marLeft w:val="0"/>
      <w:marRight w:val="0"/>
      <w:marTop w:val="0"/>
      <w:marBottom w:val="0"/>
      <w:divBdr>
        <w:top w:val="none" w:sz="0" w:space="0" w:color="auto"/>
        <w:left w:val="none" w:sz="0" w:space="0" w:color="auto"/>
        <w:bottom w:val="none" w:sz="0" w:space="0" w:color="auto"/>
        <w:right w:val="none" w:sz="0" w:space="0" w:color="auto"/>
      </w:divBdr>
    </w:div>
    <w:div w:id="876969764">
      <w:bodyDiv w:val="1"/>
      <w:marLeft w:val="0"/>
      <w:marRight w:val="0"/>
      <w:marTop w:val="0"/>
      <w:marBottom w:val="0"/>
      <w:divBdr>
        <w:top w:val="none" w:sz="0" w:space="0" w:color="auto"/>
        <w:left w:val="none" w:sz="0" w:space="0" w:color="auto"/>
        <w:bottom w:val="none" w:sz="0" w:space="0" w:color="auto"/>
        <w:right w:val="none" w:sz="0" w:space="0" w:color="auto"/>
      </w:divBdr>
    </w:div>
    <w:div w:id="887958165">
      <w:bodyDiv w:val="1"/>
      <w:marLeft w:val="0"/>
      <w:marRight w:val="0"/>
      <w:marTop w:val="0"/>
      <w:marBottom w:val="0"/>
      <w:divBdr>
        <w:top w:val="none" w:sz="0" w:space="0" w:color="auto"/>
        <w:left w:val="none" w:sz="0" w:space="0" w:color="auto"/>
        <w:bottom w:val="none" w:sz="0" w:space="0" w:color="auto"/>
        <w:right w:val="none" w:sz="0" w:space="0" w:color="auto"/>
      </w:divBdr>
    </w:div>
    <w:div w:id="898857653">
      <w:bodyDiv w:val="1"/>
      <w:marLeft w:val="0"/>
      <w:marRight w:val="0"/>
      <w:marTop w:val="0"/>
      <w:marBottom w:val="0"/>
      <w:divBdr>
        <w:top w:val="none" w:sz="0" w:space="0" w:color="auto"/>
        <w:left w:val="none" w:sz="0" w:space="0" w:color="auto"/>
        <w:bottom w:val="none" w:sz="0" w:space="0" w:color="auto"/>
        <w:right w:val="none" w:sz="0" w:space="0" w:color="auto"/>
      </w:divBdr>
    </w:div>
    <w:div w:id="915093169">
      <w:bodyDiv w:val="1"/>
      <w:marLeft w:val="0"/>
      <w:marRight w:val="0"/>
      <w:marTop w:val="0"/>
      <w:marBottom w:val="0"/>
      <w:divBdr>
        <w:top w:val="none" w:sz="0" w:space="0" w:color="auto"/>
        <w:left w:val="none" w:sz="0" w:space="0" w:color="auto"/>
        <w:bottom w:val="none" w:sz="0" w:space="0" w:color="auto"/>
        <w:right w:val="none" w:sz="0" w:space="0" w:color="auto"/>
      </w:divBdr>
      <w:divsChild>
        <w:div w:id="1336302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192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317651">
      <w:bodyDiv w:val="1"/>
      <w:marLeft w:val="0"/>
      <w:marRight w:val="0"/>
      <w:marTop w:val="0"/>
      <w:marBottom w:val="0"/>
      <w:divBdr>
        <w:top w:val="none" w:sz="0" w:space="0" w:color="auto"/>
        <w:left w:val="none" w:sz="0" w:space="0" w:color="auto"/>
        <w:bottom w:val="none" w:sz="0" w:space="0" w:color="auto"/>
        <w:right w:val="none" w:sz="0" w:space="0" w:color="auto"/>
      </w:divBdr>
    </w:div>
    <w:div w:id="930550059">
      <w:bodyDiv w:val="1"/>
      <w:marLeft w:val="0"/>
      <w:marRight w:val="0"/>
      <w:marTop w:val="0"/>
      <w:marBottom w:val="0"/>
      <w:divBdr>
        <w:top w:val="none" w:sz="0" w:space="0" w:color="auto"/>
        <w:left w:val="none" w:sz="0" w:space="0" w:color="auto"/>
        <w:bottom w:val="none" w:sz="0" w:space="0" w:color="auto"/>
        <w:right w:val="none" w:sz="0" w:space="0" w:color="auto"/>
      </w:divBdr>
      <w:divsChild>
        <w:div w:id="122147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602726">
      <w:bodyDiv w:val="1"/>
      <w:marLeft w:val="0"/>
      <w:marRight w:val="0"/>
      <w:marTop w:val="0"/>
      <w:marBottom w:val="0"/>
      <w:divBdr>
        <w:top w:val="none" w:sz="0" w:space="0" w:color="auto"/>
        <w:left w:val="none" w:sz="0" w:space="0" w:color="auto"/>
        <w:bottom w:val="none" w:sz="0" w:space="0" w:color="auto"/>
        <w:right w:val="none" w:sz="0" w:space="0" w:color="auto"/>
      </w:divBdr>
    </w:div>
    <w:div w:id="1066610139">
      <w:bodyDiv w:val="1"/>
      <w:marLeft w:val="0"/>
      <w:marRight w:val="0"/>
      <w:marTop w:val="0"/>
      <w:marBottom w:val="0"/>
      <w:divBdr>
        <w:top w:val="none" w:sz="0" w:space="0" w:color="auto"/>
        <w:left w:val="none" w:sz="0" w:space="0" w:color="auto"/>
        <w:bottom w:val="none" w:sz="0" w:space="0" w:color="auto"/>
        <w:right w:val="none" w:sz="0" w:space="0" w:color="auto"/>
      </w:divBdr>
    </w:div>
    <w:div w:id="1209955537">
      <w:bodyDiv w:val="1"/>
      <w:marLeft w:val="0"/>
      <w:marRight w:val="0"/>
      <w:marTop w:val="0"/>
      <w:marBottom w:val="0"/>
      <w:divBdr>
        <w:top w:val="none" w:sz="0" w:space="0" w:color="auto"/>
        <w:left w:val="none" w:sz="0" w:space="0" w:color="auto"/>
        <w:bottom w:val="none" w:sz="0" w:space="0" w:color="auto"/>
        <w:right w:val="none" w:sz="0" w:space="0" w:color="auto"/>
      </w:divBdr>
    </w:div>
    <w:div w:id="1223977460">
      <w:bodyDiv w:val="1"/>
      <w:marLeft w:val="0"/>
      <w:marRight w:val="0"/>
      <w:marTop w:val="0"/>
      <w:marBottom w:val="0"/>
      <w:divBdr>
        <w:top w:val="none" w:sz="0" w:space="0" w:color="auto"/>
        <w:left w:val="none" w:sz="0" w:space="0" w:color="auto"/>
        <w:bottom w:val="none" w:sz="0" w:space="0" w:color="auto"/>
        <w:right w:val="none" w:sz="0" w:space="0" w:color="auto"/>
      </w:divBdr>
    </w:div>
    <w:div w:id="1232086080">
      <w:bodyDiv w:val="1"/>
      <w:marLeft w:val="0"/>
      <w:marRight w:val="0"/>
      <w:marTop w:val="0"/>
      <w:marBottom w:val="0"/>
      <w:divBdr>
        <w:top w:val="none" w:sz="0" w:space="0" w:color="auto"/>
        <w:left w:val="none" w:sz="0" w:space="0" w:color="auto"/>
        <w:bottom w:val="none" w:sz="0" w:space="0" w:color="auto"/>
        <w:right w:val="none" w:sz="0" w:space="0" w:color="auto"/>
      </w:divBdr>
    </w:div>
    <w:div w:id="1341927840">
      <w:bodyDiv w:val="1"/>
      <w:marLeft w:val="0"/>
      <w:marRight w:val="0"/>
      <w:marTop w:val="0"/>
      <w:marBottom w:val="0"/>
      <w:divBdr>
        <w:top w:val="none" w:sz="0" w:space="0" w:color="auto"/>
        <w:left w:val="none" w:sz="0" w:space="0" w:color="auto"/>
        <w:bottom w:val="none" w:sz="0" w:space="0" w:color="auto"/>
        <w:right w:val="none" w:sz="0" w:space="0" w:color="auto"/>
      </w:divBdr>
    </w:div>
    <w:div w:id="1424841906">
      <w:bodyDiv w:val="1"/>
      <w:marLeft w:val="0"/>
      <w:marRight w:val="0"/>
      <w:marTop w:val="0"/>
      <w:marBottom w:val="0"/>
      <w:divBdr>
        <w:top w:val="none" w:sz="0" w:space="0" w:color="auto"/>
        <w:left w:val="none" w:sz="0" w:space="0" w:color="auto"/>
        <w:bottom w:val="none" w:sz="0" w:space="0" w:color="auto"/>
        <w:right w:val="none" w:sz="0" w:space="0" w:color="auto"/>
      </w:divBdr>
    </w:div>
    <w:div w:id="1450390587">
      <w:bodyDiv w:val="1"/>
      <w:marLeft w:val="0"/>
      <w:marRight w:val="0"/>
      <w:marTop w:val="0"/>
      <w:marBottom w:val="0"/>
      <w:divBdr>
        <w:top w:val="none" w:sz="0" w:space="0" w:color="auto"/>
        <w:left w:val="none" w:sz="0" w:space="0" w:color="auto"/>
        <w:bottom w:val="none" w:sz="0" w:space="0" w:color="auto"/>
        <w:right w:val="none" w:sz="0" w:space="0" w:color="auto"/>
      </w:divBdr>
    </w:div>
    <w:div w:id="1515072566">
      <w:bodyDiv w:val="1"/>
      <w:marLeft w:val="0"/>
      <w:marRight w:val="0"/>
      <w:marTop w:val="0"/>
      <w:marBottom w:val="0"/>
      <w:divBdr>
        <w:top w:val="none" w:sz="0" w:space="0" w:color="auto"/>
        <w:left w:val="none" w:sz="0" w:space="0" w:color="auto"/>
        <w:bottom w:val="none" w:sz="0" w:space="0" w:color="auto"/>
        <w:right w:val="none" w:sz="0" w:space="0" w:color="auto"/>
      </w:divBdr>
    </w:div>
    <w:div w:id="1534997842">
      <w:bodyDiv w:val="1"/>
      <w:marLeft w:val="0"/>
      <w:marRight w:val="0"/>
      <w:marTop w:val="0"/>
      <w:marBottom w:val="0"/>
      <w:divBdr>
        <w:top w:val="none" w:sz="0" w:space="0" w:color="auto"/>
        <w:left w:val="none" w:sz="0" w:space="0" w:color="auto"/>
        <w:bottom w:val="none" w:sz="0" w:space="0" w:color="auto"/>
        <w:right w:val="none" w:sz="0" w:space="0" w:color="auto"/>
      </w:divBdr>
    </w:div>
    <w:div w:id="1540899235">
      <w:bodyDiv w:val="1"/>
      <w:marLeft w:val="0"/>
      <w:marRight w:val="0"/>
      <w:marTop w:val="0"/>
      <w:marBottom w:val="0"/>
      <w:divBdr>
        <w:top w:val="none" w:sz="0" w:space="0" w:color="auto"/>
        <w:left w:val="none" w:sz="0" w:space="0" w:color="auto"/>
        <w:bottom w:val="none" w:sz="0" w:space="0" w:color="auto"/>
        <w:right w:val="none" w:sz="0" w:space="0" w:color="auto"/>
      </w:divBdr>
    </w:div>
    <w:div w:id="1542984378">
      <w:bodyDiv w:val="1"/>
      <w:marLeft w:val="0"/>
      <w:marRight w:val="0"/>
      <w:marTop w:val="0"/>
      <w:marBottom w:val="0"/>
      <w:divBdr>
        <w:top w:val="none" w:sz="0" w:space="0" w:color="auto"/>
        <w:left w:val="none" w:sz="0" w:space="0" w:color="auto"/>
        <w:bottom w:val="none" w:sz="0" w:space="0" w:color="auto"/>
        <w:right w:val="none" w:sz="0" w:space="0" w:color="auto"/>
      </w:divBdr>
    </w:div>
    <w:div w:id="1623998145">
      <w:bodyDiv w:val="1"/>
      <w:marLeft w:val="0"/>
      <w:marRight w:val="0"/>
      <w:marTop w:val="0"/>
      <w:marBottom w:val="0"/>
      <w:divBdr>
        <w:top w:val="none" w:sz="0" w:space="0" w:color="auto"/>
        <w:left w:val="none" w:sz="0" w:space="0" w:color="auto"/>
        <w:bottom w:val="none" w:sz="0" w:space="0" w:color="auto"/>
        <w:right w:val="none" w:sz="0" w:space="0" w:color="auto"/>
      </w:divBdr>
    </w:div>
    <w:div w:id="1642152098">
      <w:bodyDiv w:val="1"/>
      <w:marLeft w:val="0"/>
      <w:marRight w:val="0"/>
      <w:marTop w:val="0"/>
      <w:marBottom w:val="0"/>
      <w:divBdr>
        <w:top w:val="none" w:sz="0" w:space="0" w:color="auto"/>
        <w:left w:val="none" w:sz="0" w:space="0" w:color="auto"/>
        <w:bottom w:val="none" w:sz="0" w:space="0" w:color="auto"/>
        <w:right w:val="none" w:sz="0" w:space="0" w:color="auto"/>
      </w:divBdr>
    </w:div>
    <w:div w:id="1772235344">
      <w:bodyDiv w:val="1"/>
      <w:marLeft w:val="0"/>
      <w:marRight w:val="0"/>
      <w:marTop w:val="0"/>
      <w:marBottom w:val="0"/>
      <w:divBdr>
        <w:top w:val="none" w:sz="0" w:space="0" w:color="auto"/>
        <w:left w:val="none" w:sz="0" w:space="0" w:color="auto"/>
        <w:bottom w:val="none" w:sz="0" w:space="0" w:color="auto"/>
        <w:right w:val="none" w:sz="0" w:space="0" w:color="auto"/>
      </w:divBdr>
    </w:div>
    <w:div w:id="1888030749">
      <w:bodyDiv w:val="1"/>
      <w:marLeft w:val="0"/>
      <w:marRight w:val="0"/>
      <w:marTop w:val="0"/>
      <w:marBottom w:val="0"/>
      <w:divBdr>
        <w:top w:val="none" w:sz="0" w:space="0" w:color="auto"/>
        <w:left w:val="none" w:sz="0" w:space="0" w:color="auto"/>
        <w:bottom w:val="none" w:sz="0" w:space="0" w:color="auto"/>
        <w:right w:val="none" w:sz="0" w:space="0" w:color="auto"/>
      </w:divBdr>
    </w:div>
    <w:div w:id="19103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canada.ca/hr-rh/ptm-grt/pm-gr/pmc-dgr/smart-eng.as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p.cea-icoe.psc@cfp-psc.g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cpedia.gc.ca/wiki/Indigenous_Student_Employment_Opportunity_-_MANAGER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_Report_2023_v3.dotx" TargetMode="External"/></Relationships>
</file>

<file path=word/theme/theme1.xml><?xml version="1.0" encoding="utf-8"?>
<a:theme xmlns:a="http://schemas.openxmlformats.org/drawingml/2006/main" name="CFP-PSC-2021-Theme">
  <a:themeElements>
    <a:clrScheme name="CFP-PSC">
      <a:dk1>
        <a:srgbClr val="969A9D"/>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00727E"/>
      </a:hlink>
      <a:folHlink>
        <a:srgbClr val="442446"/>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31099-4788-40D5-9989-A6532B1C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PSC_Report_2023_v3.dotx</Template>
  <TotalTime>0</TotalTime>
  <Pages>11</Pages>
  <Words>2214</Words>
  <Characters>12620</Characters>
  <Application>Microsoft Office Word</Application>
  <DocSecurity>0</DocSecurity>
  <Lines>105</Lines>
  <Paragraphs>29</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
      <vt:lpstr>PSC_Report_2023</vt:lpstr>
      <vt:lpstr>Creating accessible documents</vt:lpstr>
      <vt:lpstr>    What is an accessible document?</vt:lpstr>
      <vt:lpstr>        Resources to create accessible documents</vt:lpstr>
      <vt:lpstr>How to use the PSC accessible templates</vt:lpstr>
      <vt:lpstr>    What type of document is this template for?</vt:lpstr>
      <vt:lpstr>    Create a document structure</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Karyne Montigny</dc:creator>
  <cp:keywords/>
  <dc:description/>
  <cp:lastModifiedBy>Sylvie Laliberté</cp:lastModifiedBy>
  <cp:revision>2</cp:revision>
  <dcterms:created xsi:type="dcterms:W3CDTF">2025-05-28T17:17:00Z</dcterms:created>
  <dcterms:modified xsi:type="dcterms:W3CDTF">2025-05-28T17:17:00Z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2970f018,2ffa25a,6dad3306</vt:lpwstr>
  </property>
  <property fmtid="{D5CDD505-2E9C-101B-9397-08002B2CF9AE}" pid="3" name="ClassificationContentMarkingHeaderFontProps">
    <vt:lpwstr>#000000,12,Calibri</vt:lpwstr>
  </property>
  <property fmtid="{D5CDD505-2E9C-101B-9397-08002B2CF9AE}" pid="4" name="ClassificationContentMarkingHeaderText">
    <vt:lpwstr>NON CLASSIFIÉ / UNCLASSIFIED</vt:lpwstr>
  </property>
  <property fmtid="{D5CDD505-2E9C-101B-9397-08002B2CF9AE}" pid="5" name="MSIP_Label_95ce0569-6254-4927-8a83-745c477111b5_Enabled">
    <vt:lpwstr>true</vt:lpwstr>
  </property>
  <property fmtid="{D5CDD505-2E9C-101B-9397-08002B2CF9AE}" pid="6" name="MSIP_Label_95ce0569-6254-4927-8a83-745c477111b5_SetDate">
    <vt:lpwstr>2025-04-04T18:36:55Z</vt:lpwstr>
  </property>
  <property fmtid="{D5CDD505-2E9C-101B-9397-08002B2CF9AE}" pid="7" name="MSIP_Label_95ce0569-6254-4927-8a83-745c477111b5_Method">
    <vt:lpwstr>Privileged</vt:lpwstr>
  </property>
  <property fmtid="{D5CDD505-2E9C-101B-9397-08002B2CF9AE}" pid="8" name="MSIP_Label_95ce0569-6254-4927-8a83-745c477111b5_Name">
    <vt:lpwstr>Unclassified Document</vt:lpwstr>
  </property>
  <property fmtid="{D5CDD505-2E9C-101B-9397-08002B2CF9AE}" pid="9" name="MSIP_Label_95ce0569-6254-4927-8a83-745c477111b5_SiteId">
    <vt:lpwstr>961b30aa-d439-4bc7-b674-9c4a389b0be3</vt:lpwstr>
  </property>
  <property fmtid="{D5CDD505-2E9C-101B-9397-08002B2CF9AE}" pid="10" name="MSIP_Label_95ce0569-6254-4927-8a83-745c477111b5_ActionId">
    <vt:lpwstr>b7b8235a-f15c-498d-b253-0310ed8eba2f</vt:lpwstr>
  </property>
  <property fmtid="{D5CDD505-2E9C-101B-9397-08002B2CF9AE}" pid="11" name="MSIP_Label_95ce0569-6254-4927-8a83-745c477111b5_ContentBits">
    <vt:lpwstr>1</vt:lpwstr>
  </property>
  <property fmtid="{D5CDD505-2E9C-101B-9397-08002B2CF9AE}" pid="12" name="MSIP_Label_95ce0569-6254-4927-8a83-745c477111b5_Tag">
    <vt:lpwstr>10, 0, 1, 1</vt:lpwstr>
  </property>
</Properties>
</file>