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E300" w14:textId="491889F9" w:rsidR="00EE660E" w:rsidRPr="003B69E6" w:rsidRDefault="003B69E6" w:rsidP="00FF1300">
      <w:pPr>
        <w:pStyle w:val="Heading1"/>
        <w:rPr>
          <w:b/>
          <w:bCs/>
          <w:lang w:val="fr-CA"/>
        </w:rPr>
      </w:pPr>
      <w:r w:rsidRPr="003B69E6">
        <w:rPr>
          <w:b/>
          <w:bCs/>
          <w:lang w:val="fr-CA"/>
        </w:rPr>
        <w:t xml:space="preserve">Occasion d’emploi pour les étudiants en situation de handicap </w:t>
      </w:r>
      <w:r w:rsidR="00FF1300" w:rsidRPr="003B69E6">
        <w:rPr>
          <w:b/>
          <w:bCs/>
          <w:lang w:val="fr-CA"/>
        </w:rPr>
        <w:t>(</w:t>
      </w:r>
      <w:r w:rsidRPr="003B69E6">
        <w:rPr>
          <w:b/>
          <w:bCs/>
          <w:lang w:val="fr-CA"/>
        </w:rPr>
        <w:t>OEÉSH</w:t>
      </w:r>
      <w:r w:rsidR="00FF1300" w:rsidRPr="003B69E6">
        <w:rPr>
          <w:b/>
          <w:bCs/>
          <w:lang w:val="fr-CA"/>
        </w:rPr>
        <w:t>)</w:t>
      </w:r>
    </w:p>
    <w:p w14:paraId="3E1E3DEB" w14:textId="06689FD5" w:rsidR="00727922" w:rsidRPr="003B69E6" w:rsidRDefault="003B69E6" w:rsidP="00727922">
      <w:pPr>
        <w:pStyle w:val="Heading1"/>
        <w:spacing w:before="0" w:after="0"/>
        <w:rPr>
          <w:b/>
          <w:bCs/>
          <w:lang w:val="fr-CA"/>
        </w:rPr>
      </w:pPr>
      <w:r w:rsidRPr="003B69E6">
        <w:rPr>
          <w:b/>
          <w:bCs/>
          <w:lang w:val="fr-CA"/>
        </w:rPr>
        <w:t xml:space="preserve">Session d'information pour les gestionnaires </w:t>
      </w:r>
      <w:r w:rsidR="00727922" w:rsidRPr="003B69E6">
        <w:rPr>
          <w:b/>
          <w:bCs/>
          <w:lang w:val="fr-CA"/>
        </w:rPr>
        <w:t xml:space="preserve">– </w:t>
      </w:r>
      <w:r w:rsidRPr="003B69E6">
        <w:rPr>
          <w:b/>
          <w:bCs/>
          <w:lang w:val="fr-CA"/>
        </w:rPr>
        <w:t>7 juin 2023</w:t>
      </w:r>
    </w:p>
    <w:p w14:paraId="5A4BFE05" w14:textId="34AF4D78" w:rsidR="00FF1300" w:rsidRPr="003B69E6" w:rsidRDefault="003B69E6" w:rsidP="00B65D4D">
      <w:pPr>
        <w:pStyle w:val="Heading1"/>
        <w:spacing w:before="0" w:after="240"/>
        <w:rPr>
          <w:b/>
          <w:bCs/>
          <w:lang w:val="fr-CA"/>
        </w:rPr>
      </w:pPr>
      <w:r w:rsidRPr="003B69E6">
        <w:rPr>
          <w:b/>
          <w:bCs/>
          <w:lang w:val="fr-CA"/>
        </w:rPr>
        <w:t>Messages clés et ressources</w:t>
      </w:r>
    </w:p>
    <w:p w14:paraId="4DA059C2" w14:textId="2AF4BC1E" w:rsidR="00FF1300" w:rsidRPr="003B69E6" w:rsidRDefault="00F748CF" w:rsidP="00B65D4D">
      <w:pPr>
        <w:pStyle w:val="Heading2"/>
        <w:rPr>
          <w:lang w:val="fr-CA"/>
        </w:rPr>
      </w:pPr>
      <w:r w:rsidRPr="003B69E6">
        <w:rPr>
          <w:lang w:val="fr-CA"/>
        </w:rPr>
        <w:t xml:space="preserve">Messages clés et les responsabilités </w:t>
      </w:r>
      <w:r>
        <w:rPr>
          <w:lang w:val="fr-CA"/>
        </w:rPr>
        <w:t>pour l</w:t>
      </w:r>
      <w:r w:rsidR="003B69E6" w:rsidRPr="003B69E6">
        <w:rPr>
          <w:lang w:val="fr-CA"/>
        </w:rPr>
        <w:t>’obligation de prendre des mesures d’adaptation</w:t>
      </w:r>
    </w:p>
    <w:p w14:paraId="69D52D9D" w14:textId="29417462" w:rsidR="003B69E6" w:rsidRPr="003B69E6" w:rsidRDefault="003B69E6" w:rsidP="003B69E6">
      <w:pPr>
        <w:rPr>
          <w:rFonts w:asciiTheme="majorHAnsi" w:hAnsiTheme="majorHAnsi" w:cstheme="majorHAnsi"/>
          <w:lang w:val="fr-CA"/>
        </w:rPr>
      </w:pPr>
      <w:r w:rsidRPr="003B69E6">
        <w:rPr>
          <w:rFonts w:asciiTheme="majorHAnsi" w:hAnsiTheme="majorHAnsi" w:cstheme="majorHAnsi"/>
          <w:lang w:val="fr-CA"/>
        </w:rPr>
        <w:t xml:space="preserve">La </w:t>
      </w:r>
      <w:hyperlink r:id="rId8" w:history="1">
        <w:r w:rsidRPr="007B330D">
          <w:rPr>
            <w:rStyle w:val="Hyperlink"/>
            <w:rFonts w:asciiTheme="majorHAnsi" w:hAnsiTheme="majorHAnsi" w:cstheme="majorHAnsi"/>
            <w:lang w:val="fr-CA"/>
          </w:rPr>
          <w:t>Politique sur la gestion des personnes</w:t>
        </w:r>
      </w:hyperlink>
      <w:r w:rsidRPr="003B69E6">
        <w:rPr>
          <w:rFonts w:asciiTheme="majorHAnsi" w:hAnsiTheme="majorHAnsi" w:cstheme="majorHAnsi"/>
          <w:lang w:val="fr-CA"/>
        </w:rPr>
        <w:t xml:space="preserve"> permet d'avoir un effectif hautement performant, diversifié, inclusif et représentatif. L'objectif est de s'assurer que les employés disposent du soutien et des outils dont ils ont besoin pour accomplir leurs tâches, peu importe où ils les exécutent</w:t>
      </w:r>
      <w:r>
        <w:rPr>
          <w:rFonts w:asciiTheme="majorHAnsi" w:hAnsiTheme="majorHAnsi" w:cstheme="majorHAnsi"/>
          <w:lang w:val="fr-CA"/>
        </w:rPr>
        <w:t>.</w:t>
      </w:r>
    </w:p>
    <w:p w14:paraId="108FE50B" w14:textId="3FD87817" w:rsidR="00FF1300" w:rsidRPr="003B69E6" w:rsidRDefault="003B69E6" w:rsidP="003B69E6">
      <w:pPr>
        <w:rPr>
          <w:rFonts w:asciiTheme="majorHAnsi" w:hAnsiTheme="majorHAnsi" w:cstheme="majorHAnsi"/>
          <w:lang w:val="fr-CA"/>
        </w:rPr>
      </w:pPr>
      <w:r w:rsidRPr="003B69E6">
        <w:rPr>
          <w:rFonts w:asciiTheme="majorHAnsi" w:hAnsiTheme="majorHAnsi" w:cstheme="majorHAnsi"/>
          <w:lang w:val="fr-CA"/>
        </w:rPr>
        <w:t>L’obligation de prendre des mesures d’adaptation s’étend au-delà du lieu de travail traditionnel. Elle s’applique à tout employé effectuant un travail de façon temporaire ou permanente (par exemple le télétravail ou les déplacements).</w:t>
      </w:r>
    </w:p>
    <w:p w14:paraId="249545F8" w14:textId="48F7D88F" w:rsidR="00FF1300" w:rsidRPr="003B69E6" w:rsidRDefault="003B69E6" w:rsidP="00B65D4D">
      <w:pPr>
        <w:pStyle w:val="Heading3"/>
        <w:rPr>
          <w:szCs w:val="24"/>
          <w:lang w:val="fr-CA"/>
        </w:rPr>
      </w:pPr>
      <w:r w:rsidRPr="003B69E6">
        <w:rPr>
          <w:rFonts w:eastAsiaTheme="minorHAnsi"/>
          <w:szCs w:val="24"/>
          <w:lang w:val="fr-CA"/>
        </w:rPr>
        <w:t>Les responsabilités de l’administrateur général</w:t>
      </w:r>
    </w:p>
    <w:p w14:paraId="1FEDC33B" w14:textId="63896FA5" w:rsidR="00B65D4D" w:rsidRDefault="003B69E6" w:rsidP="00B65D4D">
      <w:pPr>
        <w:rPr>
          <w:rFonts w:asciiTheme="majorHAnsi" w:hAnsiTheme="majorHAnsi" w:cstheme="majorHAnsi"/>
          <w:lang w:val="fr-CA"/>
        </w:rPr>
      </w:pPr>
      <w:r w:rsidRPr="003B69E6">
        <w:rPr>
          <w:rFonts w:asciiTheme="majorHAnsi" w:hAnsiTheme="majorHAnsi" w:cstheme="majorHAnsi"/>
          <w:lang w:val="fr-CA"/>
        </w:rPr>
        <w:t>Veiller à ce que des mesures positives sont en place pour prévenir la discrimination en vertu des motifs illicites énoncés dans la Loi canadienne sur les droits de la personne</w:t>
      </w:r>
      <w:r>
        <w:rPr>
          <w:rFonts w:asciiTheme="majorHAnsi" w:hAnsiTheme="majorHAnsi" w:cstheme="majorHAnsi"/>
          <w:lang w:val="fr-CA"/>
        </w:rPr>
        <w:t>.</w:t>
      </w:r>
    </w:p>
    <w:p w14:paraId="7B7B4CF2" w14:textId="3B679933" w:rsidR="003B69E6" w:rsidRPr="003B69E6" w:rsidRDefault="003B69E6" w:rsidP="00B65D4D">
      <w:pPr>
        <w:rPr>
          <w:rStyle w:val="Hyperlink"/>
          <w:rFonts w:asciiTheme="majorHAnsi" w:hAnsiTheme="majorHAnsi" w:cstheme="majorHAnsi"/>
          <w:color w:val="auto"/>
          <w:u w:val="none"/>
          <w:lang w:val="fr-CA"/>
        </w:rPr>
      </w:pPr>
      <w:r w:rsidRPr="003B69E6">
        <w:rPr>
          <w:rFonts w:asciiTheme="majorHAnsi" w:hAnsiTheme="majorHAnsi" w:cstheme="majorHAnsi"/>
          <w:lang w:val="fr-CA"/>
        </w:rPr>
        <w:t>Par exemple</w:t>
      </w:r>
      <w:r>
        <w:rPr>
          <w:rFonts w:asciiTheme="majorHAnsi" w:hAnsiTheme="majorHAnsi" w:cstheme="majorHAnsi"/>
          <w:lang w:val="fr-CA"/>
        </w:rPr>
        <w:t> :</w:t>
      </w:r>
    </w:p>
    <w:p w14:paraId="21C5D1D2" w14:textId="0F5A5E6C" w:rsidR="003B69E6" w:rsidRPr="003B69E6" w:rsidRDefault="003B69E6" w:rsidP="003B69E6">
      <w:pPr>
        <w:pStyle w:val="ListParagraph"/>
        <w:numPr>
          <w:ilvl w:val="0"/>
          <w:numId w:val="21"/>
        </w:numPr>
        <w:rPr>
          <w:rFonts w:asciiTheme="majorHAnsi" w:hAnsiTheme="majorHAnsi" w:cstheme="majorHAnsi"/>
          <w:lang w:val="fr-CA"/>
        </w:rPr>
      </w:pPr>
      <w:r w:rsidRPr="003B69E6">
        <w:rPr>
          <w:rFonts w:asciiTheme="majorHAnsi" w:hAnsiTheme="majorHAnsi" w:cstheme="majorHAnsi"/>
          <w:lang w:val="fr-CA"/>
        </w:rPr>
        <w:t>Créer un lieu de travail accessible et sans obstacles, respectueux et équitable</w:t>
      </w:r>
    </w:p>
    <w:p w14:paraId="54896257" w14:textId="5C05D110" w:rsidR="00B65D4D" w:rsidRPr="003B69E6" w:rsidRDefault="003B69E6" w:rsidP="003B69E6">
      <w:pPr>
        <w:pStyle w:val="ListParagraph"/>
        <w:numPr>
          <w:ilvl w:val="0"/>
          <w:numId w:val="21"/>
        </w:numPr>
        <w:rPr>
          <w:rFonts w:asciiTheme="majorHAnsi" w:hAnsiTheme="majorHAnsi" w:cstheme="majorHAnsi"/>
          <w:lang w:val="fr-CA"/>
        </w:rPr>
      </w:pPr>
      <w:r w:rsidRPr="003B69E6">
        <w:rPr>
          <w:rFonts w:asciiTheme="majorHAnsi" w:hAnsiTheme="majorHAnsi" w:cstheme="majorHAnsi"/>
          <w:lang w:val="fr-CA"/>
        </w:rPr>
        <w:t>Mettre en place des processus et de les faire connaître afin que, dans les cas où les obstacles ne peuvent être éliminés, les personnes puissent demander et obtenir des mesures d’adaptation raisonnables jusqu'au point de contrainte excessive.</w:t>
      </w:r>
    </w:p>
    <w:p w14:paraId="1C482FD6" w14:textId="52F96C17" w:rsidR="00B65D4D" w:rsidRPr="003B69E6" w:rsidRDefault="003B69E6" w:rsidP="00B65D4D">
      <w:pPr>
        <w:pStyle w:val="Heading3"/>
        <w:rPr>
          <w:szCs w:val="24"/>
          <w:lang w:val="fr-CA"/>
        </w:rPr>
      </w:pPr>
      <w:r w:rsidRPr="003B69E6">
        <w:rPr>
          <w:szCs w:val="24"/>
          <w:lang w:val="fr-CA"/>
        </w:rPr>
        <w:t>Les responsabilités</w:t>
      </w:r>
      <w:r>
        <w:rPr>
          <w:szCs w:val="24"/>
          <w:lang w:val="fr-CA"/>
        </w:rPr>
        <w:t xml:space="preserve"> des </w:t>
      </w:r>
      <w:r w:rsidRPr="003B69E6">
        <w:rPr>
          <w:szCs w:val="24"/>
          <w:lang w:val="fr-CA"/>
        </w:rPr>
        <w:t>ministères</w:t>
      </w:r>
    </w:p>
    <w:p w14:paraId="27B87AA0" w14:textId="367F4D03" w:rsidR="00FF1300" w:rsidRPr="003B69E6" w:rsidRDefault="003B69E6" w:rsidP="00C76E99">
      <w:pPr>
        <w:rPr>
          <w:lang w:val="fr-CA"/>
        </w:rPr>
      </w:pPr>
      <w:r w:rsidRPr="003B69E6">
        <w:rPr>
          <w:lang w:val="fr-CA"/>
        </w:rPr>
        <w:t>De veiller à ce que tous les employés aient un accès sans obstacle au matériel nécessaire à l'exercice de leurs fonctions</w:t>
      </w:r>
      <w:r>
        <w:rPr>
          <w:lang w:val="fr-CA"/>
        </w:rPr>
        <w:t>.</w:t>
      </w:r>
    </w:p>
    <w:p w14:paraId="5CCB9178" w14:textId="1633E479" w:rsidR="00727922" w:rsidRPr="003B69E6" w:rsidRDefault="00C76E99" w:rsidP="00727922">
      <w:pPr>
        <w:pStyle w:val="Heading2"/>
        <w:rPr>
          <w:lang w:val="fr-CA"/>
        </w:rPr>
      </w:pPr>
      <w:r w:rsidRPr="00C76E99">
        <w:rPr>
          <w:lang w:val="fr-CA"/>
        </w:rPr>
        <w:t>Définitions</w:t>
      </w:r>
    </w:p>
    <w:p w14:paraId="047A0D9E" w14:textId="5E0BA105" w:rsidR="00727922" w:rsidRPr="003B69E6" w:rsidRDefault="00C76E99" w:rsidP="00727922">
      <w:pPr>
        <w:pStyle w:val="Heading3"/>
        <w:rPr>
          <w:lang w:val="fr-CA"/>
        </w:rPr>
      </w:pPr>
      <w:r w:rsidRPr="00C76E99">
        <w:rPr>
          <w:lang w:val="fr-CA"/>
        </w:rPr>
        <w:t>Obstacle</w:t>
      </w:r>
    </w:p>
    <w:p w14:paraId="4512AA6C" w14:textId="1C1B9516" w:rsidR="00C76E99" w:rsidRDefault="00C76E99" w:rsidP="00C76E99">
      <w:pPr>
        <w:rPr>
          <w:b/>
          <w:lang w:val="fr-CA"/>
        </w:rPr>
      </w:pPr>
      <w:r w:rsidRPr="00C76E99">
        <w:rPr>
          <w:lang w:val="fr-CA"/>
        </w:rPr>
        <w:t>Tout élément—notamment celui qui est de nature physique ou architecturale, qui est relatif à l’information, aux communications, aux comportements ou à la technologie ou qui est le résultat d’une politique ou d’une pratique—qui nuit à la participation pleine et égale dans la société des personnes ayant des déficiences notamment physiques, intellectuelles, cognitives, mentales ou sensorielles, des troubles d’apprentissage ou de la communication ou des limitations fonctionnelles.</w:t>
      </w:r>
    </w:p>
    <w:p w14:paraId="02DD9EE5" w14:textId="77777777" w:rsidR="00C76E99" w:rsidRDefault="00C76E99" w:rsidP="00C76E99">
      <w:pPr>
        <w:pStyle w:val="Heading3"/>
        <w:rPr>
          <w:lang w:val="fr-CA"/>
        </w:rPr>
      </w:pPr>
      <w:r w:rsidRPr="00C76E99">
        <w:rPr>
          <w:lang w:val="fr-CA"/>
        </w:rPr>
        <w:t>Handicap</w:t>
      </w:r>
    </w:p>
    <w:p w14:paraId="428DE903" w14:textId="77777777" w:rsidR="00C76E99" w:rsidRDefault="00C76E99" w:rsidP="00C76E99">
      <w:pPr>
        <w:rPr>
          <w:b/>
          <w:lang w:val="fr-CA"/>
        </w:rPr>
      </w:pPr>
      <w:r w:rsidRPr="00C76E99">
        <w:rPr>
          <w:lang w:val="fr-CA"/>
        </w:rPr>
        <w:t>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p>
    <w:p w14:paraId="65DBB0B3" w14:textId="15CAE3AD" w:rsidR="00727922" w:rsidRPr="003B69E6" w:rsidRDefault="00C76E99" w:rsidP="00C76E99">
      <w:pPr>
        <w:pStyle w:val="Heading2"/>
        <w:rPr>
          <w:lang w:val="fr-CA"/>
        </w:rPr>
      </w:pPr>
      <w:r w:rsidRPr="00C76E99">
        <w:rPr>
          <w:lang w:val="fr-CA"/>
        </w:rPr>
        <w:t xml:space="preserve">Liens et informations </w:t>
      </w:r>
      <w:r>
        <w:rPr>
          <w:lang w:val="fr-CA"/>
        </w:rPr>
        <w:t>pour l</w:t>
      </w:r>
      <w:r w:rsidRPr="00C76E99">
        <w:rPr>
          <w:lang w:val="fr-CA"/>
        </w:rPr>
        <w:t>’obligation de prendre des mesures d’adaptation</w:t>
      </w:r>
    </w:p>
    <w:p w14:paraId="717A614C" w14:textId="77777777" w:rsidR="00C76E99" w:rsidRPr="000E283C" w:rsidRDefault="00000000" w:rsidP="00C76E99">
      <w:pPr>
        <w:pStyle w:val="ListParagraph"/>
        <w:numPr>
          <w:ilvl w:val="0"/>
          <w:numId w:val="33"/>
        </w:numPr>
        <w:spacing w:after="160" w:line="259" w:lineRule="auto"/>
        <w:rPr>
          <w:rStyle w:val="Hyperlink"/>
          <w:lang w:val="fr-CA"/>
        </w:rPr>
      </w:pPr>
      <w:r>
        <w:fldChar w:fldCharType="begin"/>
      </w:r>
      <w:r w:rsidRPr="007B330D">
        <w:rPr>
          <w:lang w:val="fr-CA"/>
        </w:rPr>
        <w:instrText>HYPERLINK "https://www.justice.gc.ca/fra/sjc-csj/dlc-rfc/ccdl-ccrf/" \h</w:instrText>
      </w:r>
      <w:r>
        <w:fldChar w:fldCharType="separate"/>
      </w:r>
      <w:r w:rsidR="00C76E99" w:rsidRPr="00C76E99">
        <w:rPr>
          <w:rStyle w:val="Hyperlink"/>
          <w:lang w:val="fr-CA"/>
        </w:rPr>
        <w:t>La Charte canadienne</w:t>
      </w:r>
      <w:r w:rsidR="00C76E99" w:rsidRPr="00C76E99">
        <w:rPr>
          <w:rStyle w:val="Hyperlink"/>
          <w:lang w:val="fr-CA"/>
        </w:rPr>
        <w:t xml:space="preserve"> </w:t>
      </w:r>
      <w:r w:rsidR="00C76E99" w:rsidRPr="00C76E99">
        <w:rPr>
          <w:rStyle w:val="Hyperlink"/>
          <w:lang w:val="fr-CA"/>
        </w:rPr>
        <w:t>des droits et libertés</w:t>
      </w:r>
      <w:r>
        <w:rPr>
          <w:rStyle w:val="Hyperlink"/>
          <w:lang w:val="fr-CA"/>
        </w:rPr>
        <w:fldChar w:fldCharType="end"/>
      </w:r>
    </w:p>
    <w:p w14:paraId="7EF3A47B" w14:textId="77777777" w:rsidR="00C76E99" w:rsidRPr="00F748CF" w:rsidRDefault="00000000" w:rsidP="00C76E99">
      <w:pPr>
        <w:pStyle w:val="ListParagraph"/>
        <w:numPr>
          <w:ilvl w:val="0"/>
          <w:numId w:val="33"/>
        </w:numPr>
        <w:spacing w:after="160" w:line="259" w:lineRule="auto"/>
        <w:rPr>
          <w:rStyle w:val="Hyperlink"/>
          <w:lang w:val="fr-CA"/>
        </w:rPr>
      </w:pPr>
      <w:r>
        <w:fldChar w:fldCharType="begin"/>
      </w:r>
      <w:r w:rsidRPr="007B330D">
        <w:rPr>
          <w:lang w:val="fr-CA"/>
        </w:rPr>
        <w:instrText>HYPERLINK "https://laws-lois.justice.gc.ca/fra/lois/e-5.401/" \h</w:instrText>
      </w:r>
      <w:r>
        <w:fldChar w:fldCharType="separate"/>
      </w:r>
      <w:r w:rsidR="00C76E99" w:rsidRPr="00C76E99">
        <w:rPr>
          <w:rStyle w:val="Hyperlink"/>
          <w:lang w:val="fr-CA"/>
        </w:rPr>
        <w:t xml:space="preserve">Loi sur l’équité en </w:t>
      </w:r>
      <w:r w:rsidR="00C76E99" w:rsidRPr="00C76E99">
        <w:rPr>
          <w:rStyle w:val="Hyperlink"/>
          <w:lang w:val="fr-CA"/>
        </w:rPr>
        <w:t>m</w:t>
      </w:r>
      <w:r w:rsidR="00C76E99" w:rsidRPr="00C76E99">
        <w:rPr>
          <w:rStyle w:val="Hyperlink"/>
          <w:lang w:val="fr-CA"/>
        </w:rPr>
        <w:t>atière d’emploi</w:t>
      </w:r>
      <w:r>
        <w:rPr>
          <w:rStyle w:val="Hyperlink"/>
          <w:lang w:val="fr-CA"/>
        </w:rPr>
        <w:fldChar w:fldCharType="end"/>
      </w:r>
    </w:p>
    <w:p w14:paraId="63F9F6E5" w14:textId="77777777" w:rsidR="00C76E99" w:rsidRPr="00F748CF" w:rsidRDefault="00000000" w:rsidP="00C76E99">
      <w:pPr>
        <w:pStyle w:val="ListParagraph"/>
        <w:numPr>
          <w:ilvl w:val="0"/>
          <w:numId w:val="33"/>
        </w:numPr>
        <w:spacing w:after="160" w:line="259" w:lineRule="auto"/>
        <w:rPr>
          <w:rStyle w:val="Hyperlink"/>
          <w:lang w:val="fr-CA"/>
        </w:rPr>
      </w:pPr>
      <w:r>
        <w:fldChar w:fldCharType="begin"/>
      </w:r>
      <w:r w:rsidRPr="007B330D">
        <w:rPr>
          <w:lang w:val="fr-CA"/>
        </w:rPr>
        <w:instrText>HYPERLINK "https://laws-lois.justice.gc.ca/fra/lois/p-21/" \h</w:instrText>
      </w:r>
      <w:r>
        <w:fldChar w:fldCharType="separate"/>
      </w:r>
      <w:r w:rsidR="00C76E99" w:rsidRPr="00C76E99">
        <w:rPr>
          <w:rStyle w:val="Hyperlink"/>
          <w:lang w:val="fr-CA"/>
        </w:rPr>
        <w:t>Loi sur la protecti</w:t>
      </w:r>
      <w:r w:rsidR="00C76E99" w:rsidRPr="00C76E99">
        <w:rPr>
          <w:rStyle w:val="Hyperlink"/>
          <w:lang w:val="fr-CA"/>
        </w:rPr>
        <w:t>o</w:t>
      </w:r>
      <w:r w:rsidR="00C76E99" w:rsidRPr="00C76E99">
        <w:rPr>
          <w:rStyle w:val="Hyperlink"/>
          <w:lang w:val="fr-CA"/>
        </w:rPr>
        <w:t>n des renseignements personnels</w:t>
      </w:r>
      <w:r>
        <w:rPr>
          <w:rStyle w:val="Hyperlink"/>
          <w:lang w:val="fr-CA"/>
        </w:rPr>
        <w:fldChar w:fldCharType="end"/>
      </w:r>
    </w:p>
    <w:p w14:paraId="0781A4E8" w14:textId="77777777" w:rsidR="00C76E99" w:rsidRPr="00F748CF" w:rsidRDefault="00000000" w:rsidP="00C76E99">
      <w:pPr>
        <w:pStyle w:val="ListParagraph"/>
        <w:numPr>
          <w:ilvl w:val="0"/>
          <w:numId w:val="33"/>
        </w:numPr>
        <w:spacing w:after="160" w:line="259" w:lineRule="auto"/>
        <w:rPr>
          <w:rStyle w:val="Hyperlink"/>
          <w:lang w:val="fr-CA"/>
        </w:rPr>
      </w:pPr>
      <w:r>
        <w:fldChar w:fldCharType="begin"/>
      </w:r>
      <w:r w:rsidRPr="007B330D">
        <w:rPr>
          <w:lang w:val="fr-CA"/>
        </w:rPr>
        <w:instrText>HYPERLINK "https://laws-lois.justice.gc.ca/fra/lois/h-6/" \h</w:instrText>
      </w:r>
      <w:r>
        <w:fldChar w:fldCharType="separate"/>
      </w:r>
      <w:r w:rsidR="00C76E99" w:rsidRPr="00C76E99">
        <w:rPr>
          <w:rStyle w:val="Hyperlink"/>
          <w:lang w:val="fr-CA"/>
        </w:rPr>
        <w:t>Loi canadienne su</w:t>
      </w:r>
      <w:r w:rsidR="00C76E99" w:rsidRPr="00C76E99">
        <w:rPr>
          <w:rStyle w:val="Hyperlink"/>
          <w:lang w:val="fr-CA"/>
        </w:rPr>
        <w:t>r</w:t>
      </w:r>
      <w:r w:rsidR="00C76E99" w:rsidRPr="00C76E99">
        <w:rPr>
          <w:rStyle w:val="Hyperlink"/>
          <w:lang w:val="fr-CA"/>
        </w:rPr>
        <w:t xml:space="preserve"> les droits de la personne</w:t>
      </w:r>
      <w:r>
        <w:rPr>
          <w:rStyle w:val="Hyperlink"/>
          <w:lang w:val="fr-CA"/>
        </w:rPr>
        <w:fldChar w:fldCharType="end"/>
      </w:r>
    </w:p>
    <w:p w14:paraId="13A01979" w14:textId="77777777" w:rsidR="00C76E99" w:rsidRPr="00F748CF" w:rsidRDefault="00000000" w:rsidP="00C76E99">
      <w:pPr>
        <w:pStyle w:val="ListParagraph"/>
        <w:numPr>
          <w:ilvl w:val="0"/>
          <w:numId w:val="33"/>
        </w:numPr>
        <w:spacing w:after="160" w:line="259" w:lineRule="auto"/>
        <w:rPr>
          <w:rStyle w:val="Hyperlink"/>
          <w:lang w:val="fr-CA"/>
        </w:rPr>
      </w:pPr>
      <w:r>
        <w:fldChar w:fldCharType="begin"/>
      </w:r>
      <w:r w:rsidRPr="007B330D">
        <w:rPr>
          <w:lang w:val="fr-CA"/>
        </w:rPr>
        <w:instrText>HYPERLINK "https://www.tbs-sct.canada.ca/pol/doc-fra.aspx?id=32621" \h</w:instrText>
      </w:r>
      <w:r>
        <w:fldChar w:fldCharType="separate"/>
      </w:r>
      <w:r w:rsidR="00C76E99" w:rsidRPr="00C76E99">
        <w:rPr>
          <w:rStyle w:val="Hyperlink"/>
          <w:lang w:val="fr-CA"/>
        </w:rPr>
        <w:t>Politique sur la gestion</w:t>
      </w:r>
      <w:r w:rsidR="00C76E99" w:rsidRPr="00C76E99">
        <w:rPr>
          <w:rStyle w:val="Hyperlink"/>
          <w:lang w:val="fr-CA"/>
        </w:rPr>
        <w:t xml:space="preserve"> </w:t>
      </w:r>
      <w:r w:rsidR="00C76E99" w:rsidRPr="00C76E99">
        <w:rPr>
          <w:rStyle w:val="Hyperlink"/>
          <w:lang w:val="fr-CA"/>
        </w:rPr>
        <w:t>des personnes</w:t>
      </w:r>
      <w:r>
        <w:rPr>
          <w:rStyle w:val="Hyperlink"/>
          <w:lang w:val="fr-CA"/>
        </w:rPr>
        <w:fldChar w:fldCharType="end"/>
      </w:r>
    </w:p>
    <w:p w14:paraId="7FFDEB7A" w14:textId="77777777" w:rsidR="00C76E99" w:rsidRPr="00F748CF" w:rsidRDefault="00000000" w:rsidP="00113115">
      <w:pPr>
        <w:pStyle w:val="ListParagraph"/>
        <w:numPr>
          <w:ilvl w:val="0"/>
          <w:numId w:val="33"/>
        </w:numPr>
        <w:spacing w:after="160" w:line="259" w:lineRule="auto"/>
        <w:rPr>
          <w:rStyle w:val="Hyperlink"/>
          <w:lang w:val="fr-CA"/>
        </w:rPr>
      </w:pPr>
      <w:r>
        <w:fldChar w:fldCharType="begin"/>
      </w:r>
      <w:r w:rsidRPr="007B330D">
        <w:rPr>
          <w:lang w:val="fr-CA"/>
        </w:rPr>
        <w:instrText>HYPERLINK "https://www.tbs-sct.canada.ca/pol/doc-fra.aspx?id=32634" \h</w:instrText>
      </w:r>
      <w:r>
        <w:fldChar w:fldCharType="separate"/>
      </w:r>
      <w:r w:rsidR="00C76E99" w:rsidRPr="00113115">
        <w:rPr>
          <w:rStyle w:val="Hyperlink"/>
          <w:lang w:val="fr-CA"/>
        </w:rPr>
        <w:t>Directive sur l’oblig</w:t>
      </w:r>
      <w:r w:rsidR="00C76E99" w:rsidRPr="00113115">
        <w:rPr>
          <w:rStyle w:val="Hyperlink"/>
          <w:lang w:val="fr-CA"/>
        </w:rPr>
        <w:t>a</w:t>
      </w:r>
      <w:r w:rsidR="00C76E99" w:rsidRPr="00113115">
        <w:rPr>
          <w:rStyle w:val="Hyperlink"/>
          <w:lang w:val="fr-CA"/>
        </w:rPr>
        <w:t>tion de prendre des mesures d’adaptation</w:t>
      </w:r>
      <w:r>
        <w:rPr>
          <w:rStyle w:val="Hyperlink"/>
          <w:lang w:val="fr-CA"/>
        </w:rPr>
        <w:fldChar w:fldCharType="end"/>
      </w:r>
    </w:p>
    <w:p w14:paraId="699454F7" w14:textId="77777777" w:rsidR="00113115" w:rsidRDefault="00000000" w:rsidP="00113115">
      <w:pPr>
        <w:pStyle w:val="ListParagraph"/>
        <w:numPr>
          <w:ilvl w:val="0"/>
          <w:numId w:val="33"/>
        </w:numPr>
        <w:spacing w:after="160" w:line="259" w:lineRule="auto"/>
        <w:rPr>
          <w:rStyle w:val="Hyperlink"/>
          <w:lang w:val="fr-CA"/>
        </w:rPr>
      </w:pPr>
      <w:r>
        <w:fldChar w:fldCharType="begin"/>
      </w:r>
      <w:r w:rsidRPr="007B330D">
        <w:rPr>
          <w:lang w:val="fr-CA"/>
        </w:rPr>
        <w:instrText>HYPERLINK "https://www.canada.ca/fr/gouvernement/fonctionpublique/mieux-etre-inclusion-diversite-fonction-publique/diversite-equite-matiere-emploi/travailler-gouvernement-canada-obligation-prendre-mesures-adaptation-votre-droit-non-discrimination/obligation-prendre-mesures-adaptation-demarche-generale-intention-gestionnaires.html" \h</w:instrText>
      </w:r>
      <w:r>
        <w:fldChar w:fldCharType="separate"/>
      </w:r>
      <w:r w:rsidR="00C76E99" w:rsidRPr="00C76E99">
        <w:rPr>
          <w:rStyle w:val="Hyperlink"/>
          <w:lang w:val="fr-CA"/>
        </w:rPr>
        <w:t>Obligation de prendre</w:t>
      </w:r>
      <w:r w:rsidR="00C76E99" w:rsidRPr="00C76E99">
        <w:rPr>
          <w:rStyle w:val="Hyperlink"/>
          <w:lang w:val="fr-CA"/>
        </w:rPr>
        <w:t xml:space="preserve"> </w:t>
      </w:r>
      <w:r w:rsidR="00C76E99" w:rsidRPr="00C76E99">
        <w:rPr>
          <w:rStyle w:val="Hyperlink"/>
          <w:lang w:val="fr-CA"/>
        </w:rPr>
        <w:t>des mesures d'adaptation : Démarche générale à l'intention des gestionnaires</w:t>
      </w:r>
      <w:r>
        <w:rPr>
          <w:rStyle w:val="Hyperlink"/>
          <w:lang w:val="fr-CA"/>
        </w:rPr>
        <w:fldChar w:fldCharType="end"/>
      </w:r>
    </w:p>
    <w:p w14:paraId="46835E82" w14:textId="77777777" w:rsidR="00113115" w:rsidRPr="00113115" w:rsidRDefault="00000000" w:rsidP="00113115">
      <w:pPr>
        <w:pStyle w:val="ListParagraph"/>
        <w:numPr>
          <w:ilvl w:val="0"/>
          <w:numId w:val="33"/>
        </w:numPr>
        <w:spacing w:after="160" w:line="259" w:lineRule="auto"/>
        <w:rPr>
          <w:color w:val="0099A8" w:themeColor="accent3"/>
          <w:u w:val="single"/>
          <w:lang w:val="fr-CA"/>
        </w:rPr>
      </w:pPr>
      <w:r>
        <w:fldChar w:fldCharType="begin"/>
      </w:r>
      <w:r w:rsidRPr="007B330D">
        <w:rPr>
          <w:lang w:val="fr-CA"/>
        </w:rPr>
        <w:instrText>HYPERLINK "https://www.gcpedia.gc.ca/wiki/Repr%C3%A9sentation_patronale_en_recours/Relations_de_travail"</w:instrText>
      </w:r>
      <w:r>
        <w:fldChar w:fldCharType="separate"/>
      </w:r>
      <w:r w:rsidR="00C76E99" w:rsidRPr="00113115">
        <w:rPr>
          <w:rStyle w:val="Hyperlink"/>
          <w:lang w:val="fr-CA"/>
        </w:rPr>
        <w:t>Représentation patr</w:t>
      </w:r>
      <w:r w:rsidR="00C76E99" w:rsidRPr="00113115">
        <w:rPr>
          <w:rStyle w:val="Hyperlink"/>
          <w:lang w:val="fr-CA"/>
        </w:rPr>
        <w:t>o</w:t>
      </w:r>
      <w:r w:rsidR="00C76E99" w:rsidRPr="00113115">
        <w:rPr>
          <w:rStyle w:val="Hyperlink"/>
          <w:lang w:val="fr-CA"/>
        </w:rPr>
        <w:t xml:space="preserve">nale en recours/Relations de travail - </w:t>
      </w:r>
      <w:proofErr w:type="spellStart"/>
      <w:r w:rsidR="00C76E99" w:rsidRPr="00113115">
        <w:rPr>
          <w:rStyle w:val="Hyperlink"/>
          <w:lang w:val="fr-CA"/>
        </w:rPr>
        <w:t>GCpedia</w:t>
      </w:r>
      <w:proofErr w:type="spellEnd"/>
      <w:r>
        <w:rPr>
          <w:rStyle w:val="Hyperlink"/>
          <w:lang w:val="fr-CA"/>
        </w:rPr>
        <w:fldChar w:fldCharType="end"/>
      </w:r>
      <w:r w:rsidR="00C76E99" w:rsidRPr="00113115">
        <w:rPr>
          <w:rFonts w:ascii="Arial" w:hAnsi="Arial" w:cs="Arial"/>
          <w:sz w:val="24"/>
          <w:szCs w:val="24"/>
          <w:lang w:val="fr-CA"/>
        </w:rPr>
        <w:t xml:space="preserve"> </w:t>
      </w:r>
      <w:r w:rsidR="00C76E99" w:rsidRPr="00113115">
        <w:rPr>
          <w:lang w:val="fr-CA"/>
        </w:rPr>
        <w:t>(Jurisprudence importante)</w:t>
      </w:r>
    </w:p>
    <w:p w14:paraId="0393638A" w14:textId="00A1493D" w:rsidR="00C76E99" w:rsidRPr="00113115" w:rsidRDefault="00000000" w:rsidP="00113115">
      <w:pPr>
        <w:pStyle w:val="ListParagraph"/>
        <w:numPr>
          <w:ilvl w:val="0"/>
          <w:numId w:val="33"/>
        </w:numPr>
        <w:spacing w:after="160" w:line="259" w:lineRule="auto"/>
        <w:rPr>
          <w:color w:val="0099A8" w:themeColor="accent3"/>
          <w:u w:val="single"/>
          <w:lang w:val="fr-CA"/>
        </w:rPr>
      </w:pPr>
      <w:r>
        <w:fldChar w:fldCharType="begin"/>
      </w:r>
      <w:r w:rsidRPr="007B330D">
        <w:rPr>
          <w:lang w:val="fr-CA"/>
        </w:rPr>
        <w:instrText>HYPERLINK "https://www.canlii.org/fr/"</w:instrText>
      </w:r>
      <w:r>
        <w:fldChar w:fldCharType="separate"/>
      </w:r>
      <w:r w:rsidR="00C76E99" w:rsidRPr="00113115">
        <w:rPr>
          <w:rStyle w:val="Hyperlink"/>
          <w:lang w:val="fr-CA"/>
        </w:rPr>
        <w:t>Canlii</w:t>
      </w:r>
      <w:r w:rsidR="00C76E99" w:rsidRPr="00113115">
        <w:rPr>
          <w:rStyle w:val="Hyperlink"/>
          <w:lang w:val="fr-CA"/>
        </w:rPr>
        <w:t>.</w:t>
      </w:r>
      <w:r w:rsidR="00C76E99" w:rsidRPr="00113115">
        <w:rPr>
          <w:rStyle w:val="Hyperlink"/>
          <w:lang w:val="fr-CA"/>
        </w:rPr>
        <w:t>com</w:t>
      </w:r>
      <w:r>
        <w:rPr>
          <w:rStyle w:val="Hyperlink"/>
          <w:lang w:val="fr-CA"/>
        </w:rPr>
        <w:fldChar w:fldCharType="end"/>
      </w:r>
      <w:r w:rsidR="00C76E99" w:rsidRPr="00113115">
        <w:rPr>
          <w:rFonts w:ascii="Arial" w:eastAsia="Arial" w:hAnsi="Arial" w:cs="Arial"/>
          <w:sz w:val="24"/>
          <w:szCs w:val="24"/>
          <w:lang w:val="fr-CA"/>
        </w:rPr>
        <w:t xml:space="preserve"> </w:t>
      </w:r>
      <w:r w:rsidR="00C76E99" w:rsidRPr="00113115">
        <w:rPr>
          <w:lang w:val="fr-CA"/>
        </w:rPr>
        <w:t>(accès gratuit aux jugements de toutes les cours canadiennes et contient les décisions de nombreux tribunaux à l'échelle nationale, y compris la Commission des relations de travail et de l'emploi du secteur public fédéral.)</w:t>
      </w:r>
    </w:p>
    <w:p w14:paraId="2E8D2A85" w14:textId="2EFCF99C" w:rsidR="00EE660E" w:rsidRPr="003B69E6" w:rsidRDefault="000E283C" w:rsidP="00B65D4D">
      <w:pPr>
        <w:pStyle w:val="Heading2"/>
        <w:rPr>
          <w:lang w:val="fr-CA"/>
        </w:rPr>
      </w:pPr>
      <w:r w:rsidRPr="000E283C">
        <w:rPr>
          <w:lang w:val="fr-CA"/>
        </w:rPr>
        <w:t>Informations et programmes sur l'accessibilité</w:t>
      </w:r>
    </w:p>
    <w:p w14:paraId="716956F7" w14:textId="6DCB4471" w:rsidR="00662627" w:rsidRPr="003B69E6" w:rsidRDefault="000E283C" w:rsidP="00662627">
      <w:pPr>
        <w:pStyle w:val="Heading3"/>
        <w:rPr>
          <w:szCs w:val="24"/>
          <w:lang w:val="fr-CA"/>
        </w:rPr>
      </w:pPr>
      <w:r w:rsidRPr="000E283C">
        <w:rPr>
          <w:szCs w:val="24"/>
          <w:lang w:val="fr-CA"/>
        </w:rPr>
        <w:t>Liens</w:t>
      </w:r>
    </w:p>
    <w:p w14:paraId="4826B4DA" w14:textId="77777777" w:rsidR="00553A05" w:rsidRPr="00553A05" w:rsidRDefault="00000000" w:rsidP="00553A05">
      <w:pPr>
        <w:pStyle w:val="ListParagraph"/>
        <w:numPr>
          <w:ilvl w:val="0"/>
          <w:numId w:val="23"/>
        </w:numPr>
        <w:spacing w:after="0" w:line="240" w:lineRule="auto"/>
        <w:contextualSpacing w:val="0"/>
        <w:rPr>
          <w:rStyle w:val="Hyperlink"/>
        </w:rPr>
      </w:pPr>
      <w:hyperlink r:id="rId9">
        <w:r w:rsidR="00553A05" w:rsidRPr="00553A05">
          <w:rPr>
            <w:rStyle w:val="Hyperlink"/>
            <w:lang w:val="fr-CA"/>
          </w:rPr>
          <w:t xml:space="preserve">Loi canadienne sur </w:t>
        </w:r>
        <w:r w:rsidR="00553A05" w:rsidRPr="00553A05">
          <w:rPr>
            <w:rStyle w:val="Hyperlink"/>
            <w:lang w:val="fr-CA"/>
          </w:rPr>
          <w:t>l</w:t>
        </w:r>
        <w:r w:rsidR="00553A05" w:rsidRPr="00553A05">
          <w:rPr>
            <w:rStyle w:val="Hyperlink"/>
            <w:lang w:val="fr-CA"/>
          </w:rPr>
          <w:t>’accessibilité</w:t>
        </w:r>
      </w:hyperlink>
    </w:p>
    <w:p w14:paraId="0FF4F207" w14:textId="6B5B267A" w:rsidR="00553A05" w:rsidRPr="00F748CF" w:rsidRDefault="00000000" w:rsidP="00553A05">
      <w:pPr>
        <w:pStyle w:val="ListParagraph"/>
        <w:numPr>
          <w:ilvl w:val="0"/>
          <w:numId w:val="23"/>
        </w:numPr>
        <w:spacing w:after="0" w:line="240" w:lineRule="auto"/>
        <w:contextualSpacing w:val="0"/>
        <w:rPr>
          <w:rStyle w:val="Hyperlink"/>
          <w:lang w:val="fr-CA"/>
        </w:rPr>
      </w:pPr>
      <w:r>
        <w:fldChar w:fldCharType="begin"/>
      </w:r>
      <w:r w:rsidRPr="007B330D">
        <w:rPr>
          <w:lang w:val="fr-CA"/>
        </w:rPr>
        <w:instrText>HYPERLINK "https://www.canada.ca/fr/gouvernement/fonctionpublique/mieux-etre-inclusion-diversite-fonction-publique/diversite-equite-matiere-emploi/accessibilite-fonction-publique.html"</w:instrText>
      </w:r>
      <w:r>
        <w:fldChar w:fldCharType="separate"/>
      </w:r>
      <w:r w:rsidR="00F748CF">
        <w:rPr>
          <w:rStyle w:val="Hyperlink"/>
          <w:lang w:val="fr-CA"/>
        </w:rPr>
        <w:t>Accessibilité au se</w:t>
      </w:r>
      <w:r w:rsidR="00F748CF">
        <w:rPr>
          <w:rStyle w:val="Hyperlink"/>
          <w:lang w:val="fr-CA"/>
        </w:rPr>
        <w:t>i</w:t>
      </w:r>
      <w:r w:rsidR="00F748CF">
        <w:rPr>
          <w:rStyle w:val="Hyperlink"/>
          <w:lang w:val="fr-CA"/>
        </w:rPr>
        <w:t>n de la fonction publique</w:t>
      </w:r>
      <w:r>
        <w:rPr>
          <w:rStyle w:val="Hyperlink"/>
          <w:lang w:val="fr-CA"/>
        </w:rPr>
        <w:fldChar w:fldCharType="end"/>
      </w:r>
    </w:p>
    <w:p w14:paraId="42F5C06C" w14:textId="77777777" w:rsidR="00553A05" w:rsidRPr="00F748CF" w:rsidRDefault="00000000" w:rsidP="00553A05">
      <w:pPr>
        <w:pStyle w:val="ListParagraph"/>
        <w:numPr>
          <w:ilvl w:val="0"/>
          <w:numId w:val="23"/>
        </w:numPr>
        <w:spacing w:after="0" w:line="240" w:lineRule="auto"/>
        <w:contextualSpacing w:val="0"/>
        <w:rPr>
          <w:rStyle w:val="Hyperlink"/>
          <w:lang w:val="fr-CA"/>
        </w:rPr>
      </w:pPr>
      <w:r>
        <w:fldChar w:fldCharType="begin"/>
      </w:r>
      <w:r w:rsidRPr="007B330D">
        <w:rPr>
          <w:lang w:val="fr-CA"/>
        </w:rPr>
        <w:instrText>HYPERLINK "https://www.canada.ca/fr/gouvernement/fonctionpublique/mieux-etre-inclusion-diversite-fonction-publique/diversite-equite-matiere-emploi/accessibilite-fonction-publique/passeport-accessibilite-milieu-travail-gouvernement-canada.html" \h</w:instrText>
      </w:r>
      <w:r>
        <w:fldChar w:fldCharType="separate"/>
      </w:r>
      <w:r w:rsidR="00553A05" w:rsidRPr="00553A05">
        <w:rPr>
          <w:rStyle w:val="Hyperlink"/>
          <w:lang w:val="fr-CA"/>
        </w:rPr>
        <w:t>Passeport pour l’accessi</w:t>
      </w:r>
      <w:r w:rsidR="00553A05" w:rsidRPr="00553A05">
        <w:rPr>
          <w:rStyle w:val="Hyperlink"/>
          <w:lang w:val="fr-CA"/>
        </w:rPr>
        <w:t>b</w:t>
      </w:r>
      <w:r w:rsidR="00553A05" w:rsidRPr="00553A05">
        <w:rPr>
          <w:rStyle w:val="Hyperlink"/>
          <w:lang w:val="fr-CA"/>
        </w:rPr>
        <w:t>ilité en milieu de travail du gouvernement du Canada (Canada.ca)</w:t>
      </w:r>
      <w:r>
        <w:rPr>
          <w:rStyle w:val="Hyperlink"/>
          <w:lang w:val="fr-CA"/>
        </w:rPr>
        <w:fldChar w:fldCharType="end"/>
      </w:r>
    </w:p>
    <w:p w14:paraId="68E3CCD1" w14:textId="55286074" w:rsidR="00553A05" w:rsidRPr="00F748CF" w:rsidRDefault="00000000" w:rsidP="00553A05">
      <w:pPr>
        <w:pStyle w:val="ListParagraph"/>
        <w:numPr>
          <w:ilvl w:val="0"/>
          <w:numId w:val="23"/>
        </w:numPr>
        <w:spacing w:after="0" w:line="240" w:lineRule="auto"/>
        <w:contextualSpacing w:val="0"/>
        <w:rPr>
          <w:rStyle w:val="Hyperlink"/>
          <w:lang w:val="fr-CA"/>
        </w:rPr>
      </w:pPr>
      <w:r>
        <w:fldChar w:fldCharType="begin"/>
      </w:r>
      <w:r w:rsidRPr="007B330D">
        <w:rPr>
          <w:lang w:val="fr-CA"/>
        </w:rPr>
        <w:instrText>HYPERLINK "https://www.gcpedia.gc.ca/wiki/GC_Workplace_Accessibility_Passport/_Passeport_d%E2%80%99accessibilit%C3%A9_au_lieu_de_travail_du_GC?setlang=fr&amp;uselang=fr" \h</w:instrText>
      </w:r>
      <w:r>
        <w:fldChar w:fldCharType="separate"/>
      </w:r>
      <w:r w:rsidR="006B785F">
        <w:rPr>
          <w:rStyle w:val="Hyperlink"/>
          <w:lang w:val="fr-CA"/>
        </w:rPr>
        <w:t>Passeport pour l’access</w:t>
      </w:r>
      <w:r w:rsidR="006B785F">
        <w:rPr>
          <w:rStyle w:val="Hyperlink"/>
          <w:lang w:val="fr-CA"/>
        </w:rPr>
        <w:t>i</w:t>
      </w:r>
      <w:r w:rsidR="006B785F">
        <w:rPr>
          <w:rStyle w:val="Hyperlink"/>
          <w:lang w:val="fr-CA"/>
        </w:rPr>
        <w:t>bilité en milieu de travail du gouvernement du Canada (</w:t>
      </w:r>
      <w:proofErr w:type="spellStart"/>
      <w:r w:rsidR="006B785F">
        <w:rPr>
          <w:rStyle w:val="Hyperlink"/>
          <w:lang w:val="fr-CA"/>
        </w:rPr>
        <w:t>GCpedia</w:t>
      </w:r>
      <w:proofErr w:type="spellEnd"/>
      <w:r w:rsidR="006B785F">
        <w:rPr>
          <w:rStyle w:val="Hyperlink"/>
          <w:lang w:val="fr-CA"/>
        </w:rPr>
        <w:t>)</w:t>
      </w:r>
      <w:r>
        <w:rPr>
          <w:rStyle w:val="Hyperlink"/>
          <w:lang w:val="fr-CA"/>
        </w:rPr>
        <w:fldChar w:fldCharType="end"/>
      </w:r>
    </w:p>
    <w:p w14:paraId="0635691D" w14:textId="1BC75C32" w:rsidR="00553A05" w:rsidRPr="00553A05" w:rsidRDefault="00000000" w:rsidP="00553A05">
      <w:pPr>
        <w:pStyle w:val="ListParagraph"/>
        <w:numPr>
          <w:ilvl w:val="0"/>
          <w:numId w:val="23"/>
        </w:numPr>
        <w:spacing w:after="0" w:line="240" w:lineRule="auto"/>
        <w:contextualSpacing w:val="0"/>
        <w:rPr>
          <w:rStyle w:val="Hyperlink"/>
          <w:lang w:val="fr-CA"/>
        </w:rPr>
      </w:pPr>
      <w:hyperlink r:id="rId10">
        <w:r w:rsidR="00553A05" w:rsidRPr="00553A05">
          <w:rPr>
            <w:rStyle w:val="Hyperlink"/>
            <w:lang w:val="fr-CA"/>
          </w:rPr>
          <w:t>Mesures d’adaptatio</w:t>
        </w:r>
        <w:r w:rsidR="00553A05" w:rsidRPr="00553A05">
          <w:rPr>
            <w:rStyle w:val="Hyperlink"/>
            <w:lang w:val="fr-CA"/>
          </w:rPr>
          <w:t>n</w:t>
        </w:r>
        <w:r w:rsidR="00553A05" w:rsidRPr="00553A05">
          <w:rPr>
            <w:rStyle w:val="Hyperlink"/>
            <w:lang w:val="fr-CA"/>
          </w:rPr>
          <w:t xml:space="preserve"> en milieu de travail</w:t>
        </w:r>
      </w:hyperlink>
    </w:p>
    <w:p w14:paraId="4A0E2253" w14:textId="12FE663E" w:rsidR="00553A05" w:rsidRPr="00553A05" w:rsidRDefault="00000000" w:rsidP="00553A05">
      <w:pPr>
        <w:pStyle w:val="ListParagraph"/>
        <w:numPr>
          <w:ilvl w:val="0"/>
          <w:numId w:val="23"/>
        </w:numPr>
        <w:spacing w:after="0" w:line="240" w:lineRule="auto"/>
        <w:contextualSpacing w:val="0"/>
        <w:rPr>
          <w:rStyle w:val="Hyperlink"/>
          <w:lang w:val="fr-CA"/>
        </w:rPr>
      </w:pPr>
      <w:hyperlink r:id="rId11">
        <w:r w:rsidR="00553A05" w:rsidRPr="00553A05">
          <w:rPr>
            <w:rStyle w:val="Hyperlink"/>
            <w:lang w:val="fr-CA"/>
          </w:rPr>
          <w:t>Orientation pour les ge</w:t>
        </w:r>
        <w:r w:rsidR="00553A05" w:rsidRPr="00553A05">
          <w:rPr>
            <w:rStyle w:val="Hyperlink"/>
            <w:lang w:val="fr-CA"/>
          </w:rPr>
          <w:t>s</w:t>
        </w:r>
        <w:r w:rsidR="00553A05" w:rsidRPr="00553A05">
          <w:rPr>
            <w:rStyle w:val="Hyperlink"/>
            <w:lang w:val="fr-CA"/>
          </w:rPr>
          <w:t>tionnaires sur le Passeport pour l’accessibilité en milieu de travail du gouvernement du canada</w:t>
        </w:r>
      </w:hyperlink>
    </w:p>
    <w:p w14:paraId="374739D9" w14:textId="052A5BF9" w:rsidR="00553A05" w:rsidRPr="00553A05" w:rsidRDefault="00000000" w:rsidP="00553A05">
      <w:pPr>
        <w:pStyle w:val="ListParagraph"/>
        <w:numPr>
          <w:ilvl w:val="0"/>
          <w:numId w:val="23"/>
        </w:numPr>
        <w:spacing w:after="0" w:line="240" w:lineRule="auto"/>
        <w:contextualSpacing w:val="0"/>
        <w:rPr>
          <w:rStyle w:val="Hyperlink"/>
          <w:lang w:val="fr-CA"/>
        </w:rPr>
      </w:pPr>
      <w:hyperlink r:id="rId12" w:history="1">
        <w:r w:rsidR="00F748CF">
          <w:rPr>
            <w:rStyle w:val="Hyperlink"/>
            <w:lang w:val="fr-CA"/>
          </w:rPr>
          <w:t>Comment le program</w:t>
        </w:r>
        <w:r w:rsidR="00F748CF">
          <w:rPr>
            <w:rStyle w:val="Hyperlink"/>
            <w:lang w:val="fr-CA"/>
          </w:rPr>
          <w:t>m</w:t>
        </w:r>
        <w:r w:rsidR="00F748CF">
          <w:rPr>
            <w:rStyle w:val="Hyperlink"/>
            <w:lang w:val="fr-CA"/>
          </w:rPr>
          <w:t>e d’AATIA peut-il vous aider?</w:t>
        </w:r>
      </w:hyperlink>
    </w:p>
    <w:p w14:paraId="764EE62B" w14:textId="52B11AD1" w:rsidR="00553A05" w:rsidRPr="00553A05" w:rsidRDefault="00000000" w:rsidP="00553A05">
      <w:pPr>
        <w:pStyle w:val="ListParagraph"/>
        <w:numPr>
          <w:ilvl w:val="0"/>
          <w:numId w:val="23"/>
        </w:numPr>
        <w:spacing w:after="0" w:line="240" w:lineRule="auto"/>
        <w:contextualSpacing w:val="0"/>
        <w:rPr>
          <w:color w:val="0099A8" w:themeColor="accent3"/>
          <w:u w:val="single"/>
          <w:lang w:val="fr-CA"/>
        </w:rPr>
      </w:pPr>
      <w:hyperlink r:id="rId13" w:history="1">
        <w:r w:rsidR="00F748CF">
          <w:rPr>
            <w:rStyle w:val="Hyperlink"/>
            <w:lang w:val="fr-CA"/>
          </w:rPr>
          <w:t xml:space="preserve">Projet pilote de service </w:t>
        </w:r>
        <w:r w:rsidR="00F748CF">
          <w:rPr>
            <w:rStyle w:val="Hyperlink"/>
            <w:lang w:val="fr-CA"/>
          </w:rPr>
          <w:t>d</w:t>
        </w:r>
        <w:r w:rsidR="00F748CF">
          <w:rPr>
            <w:rStyle w:val="Hyperlink"/>
            <w:lang w:val="fr-CA"/>
          </w:rPr>
          <w:t>e bibliothèque de prêt</w:t>
        </w:r>
      </w:hyperlink>
    </w:p>
    <w:p w14:paraId="6C3E7F73" w14:textId="6CFC2AA6" w:rsidR="00EE660E" w:rsidRPr="00553A05" w:rsidRDefault="00553A05" w:rsidP="00662627">
      <w:pPr>
        <w:pStyle w:val="Heading3"/>
        <w:rPr>
          <w:lang w:val="fr-CA"/>
        </w:rPr>
      </w:pPr>
      <w:r w:rsidRPr="00553A05">
        <w:rPr>
          <w:lang w:val="fr-CA"/>
        </w:rPr>
        <w:t>Vidéos de l'École de la fonction publique du Canada</w:t>
      </w:r>
    </w:p>
    <w:p w14:paraId="37090928" w14:textId="77777777" w:rsidR="00553A05" w:rsidRPr="00553A05" w:rsidRDefault="00000000" w:rsidP="00553A05">
      <w:pPr>
        <w:pStyle w:val="ListParagraph"/>
        <w:numPr>
          <w:ilvl w:val="0"/>
          <w:numId w:val="25"/>
        </w:numPr>
        <w:tabs>
          <w:tab w:val="left" w:pos="720"/>
        </w:tabs>
        <w:spacing w:after="160" w:line="259" w:lineRule="auto"/>
        <w:rPr>
          <w:rStyle w:val="Hyperlink"/>
          <w:lang w:val="fr-CA"/>
        </w:rPr>
      </w:pPr>
      <w:hyperlink r:id="rId14">
        <w:r w:rsidR="00553A05" w:rsidRPr="00553A05">
          <w:rPr>
            <w:rStyle w:val="Hyperlink"/>
            <w:lang w:val="fr-CA"/>
          </w:rPr>
          <w:t>Vidéo : Passepor</w:t>
        </w:r>
        <w:r w:rsidR="00553A05" w:rsidRPr="00553A05">
          <w:rPr>
            <w:rStyle w:val="Hyperlink"/>
            <w:lang w:val="fr-CA"/>
          </w:rPr>
          <w:t>t</w:t>
        </w:r>
        <w:r w:rsidR="00553A05" w:rsidRPr="00553A05">
          <w:rPr>
            <w:rStyle w:val="Hyperlink"/>
            <w:lang w:val="fr-CA"/>
          </w:rPr>
          <w:t xml:space="preserve"> pour l'accessibilité en milieu de travail du GC : Les raisons d'avoir un Passeport</w:t>
        </w:r>
      </w:hyperlink>
    </w:p>
    <w:p w14:paraId="70B11101" w14:textId="77777777" w:rsidR="00553A05" w:rsidRPr="00F748CF" w:rsidRDefault="00000000" w:rsidP="00553A05">
      <w:pPr>
        <w:pStyle w:val="ListParagraph"/>
        <w:numPr>
          <w:ilvl w:val="0"/>
          <w:numId w:val="25"/>
        </w:numPr>
        <w:tabs>
          <w:tab w:val="left" w:pos="720"/>
        </w:tabs>
        <w:spacing w:after="160" w:line="259" w:lineRule="auto"/>
        <w:rPr>
          <w:rStyle w:val="Hyperlink"/>
          <w:lang w:val="fr-CA"/>
        </w:rPr>
      </w:pPr>
      <w:hyperlink r:id="rId15">
        <w:r w:rsidR="00553A05" w:rsidRPr="00F748CF">
          <w:rPr>
            <w:rStyle w:val="Hyperlink"/>
            <w:lang w:val="fr-CA"/>
          </w:rPr>
          <w:t>Vidéo : Passep</w:t>
        </w:r>
        <w:r w:rsidR="00553A05" w:rsidRPr="00F748CF">
          <w:rPr>
            <w:rStyle w:val="Hyperlink"/>
            <w:lang w:val="fr-CA"/>
          </w:rPr>
          <w:t>o</w:t>
        </w:r>
        <w:r w:rsidR="00553A05" w:rsidRPr="00F748CF">
          <w:rPr>
            <w:rStyle w:val="Hyperlink"/>
            <w:lang w:val="fr-CA"/>
          </w:rPr>
          <w:t>rt pour l'accessibilité en milieu de travail du GC : Favoriser les discussions entre les employés et les gestionnaires</w:t>
        </w:r>
      </w:hyperlink>
    </w:p>
    <w:p w14:paraId="53E64C85" w14:textId="77777777" w:rsidR="00553A05" w:rsidRPr="00F748CF" w:rsidRDefault="00000000" w:rsidP="00553A05">
      <w:pPr>
        <w:pStyle w:val="ListParagraph"/>
        <w:numPr>
          <w:ilvl w:val="0"/>
          <w:numId w:val="25"/>
        </w:numPr>
        <w:tabs>
          <w:tab w:val="left" w:pos="720"/>
        </w:tabs>
        <w:spacing w:after="0" w:line="259" w:lineRule="auto"/>
        <w:rPr>
          <w:rStyle w:val="Hyperlink"/>
          <w:lang w:val="fr-CA"/>
        </w:rPr>
      </w:pPr>
      <w:hyperlink r:id="rId16">
        <w:r w:rsidR="00553A05" w:rsidRPr="00F748CF">
          <w:rPr>
            <w:rStyle w:val="Hyperlink"/>
            <w:lang w:val="fr-CA"/>
          </w:rPr>
          <w:t>Vidéo : Pas</w:t>
        </w:r>
        <w:r w:rsidR="00553A05" w:rsidRPr="00F748CF">
          <w:rPr>
            <w:rStyle w:val="Hyperlink"/>
            <w:lang w:val="fr-CA"/>
          </w:rPr>
          <w:t>s</w:t>
        </w:r>
        <w:r w:rsidR="00553A05" w:rsidRPr="00F748CF">
          <w:rPr>
            <w:rStyle w:val="Hyperlink"/>
            <w:lang w:val="fr-CA"/>
          </w:rPr>
          <w:t>eport pour l'accessibilité en milieu de travail du GC : Protéger vos renseignements personnels</w:t>
        </w:r>
      </w:hyperlink>
    </w:p>
    <w:p w14:paraId="2536813F" w14:textId="046F6E9B" w:rsidR="00553A05" w:rsidRPr="00F748CF" w:rsidRDefault="00000000" w:rsidP="00553A05">
      <w:pPr>
        <w:pStyle w:val="ListParagraph"/>
        <w:numPr>
          <w:ilvl w:val="0"/>
          <w:numId w:val="25"/>
        </w:numPr>
        <w:spacing w:after="0" w:line="240" w:lineRule="auto"/>
        <w:contextualSpacing w:val="0"/>
        <w:rPr>
          <w:rStyle w:val="Hyperlink"/>
          <w:lang w:val="fr-CA"/>
        </w:rPr>
      </w:pPr>
      <w:hyperlink r:id="rId17" w:history="1">
        <w:r w:rsidR="00F748CF">
          <w:rPr>
            <w:rStyle w:val="Hyperlink"/>
            <w:lang w:val="fr-CA"/>
          </w:rPr>
          <w:t>Vidéo: Rendre ses doc</w:t>
        </w:r>
        <w:r w:rsidR="00F748CF">
          <w:rPr>
            <w:rStyle w:val="Hyperlink"/>
            <w:lang w:val="fr-CA"/>
          </w:rPr>
          <w:t>u</w:t>
        </w:r>
        <w:r w:rsidR="00F748CF">
          <w:rPr>
            <w:rStyle w:val="Hyperlink"/>
            <w:lang w:val="fr-CA"/>
          </w:rPr>
          <w:t>ments accessibles</w:t>
        </w:r>
      </w:hyperlink>
    </w:p>
    <w:p w14:paraId="06A7D522" w14:textId="574FCFB6" w:rsidR="00662627" w:rsidRPr="003B69E6" w:rsidRDefault="00553A05" w:rsidP="00662627">
      <w:pPr>
        <w:pStyle w:val="Heading3"/>
        <w:rPr>
          <w:lang w:val="fr-CA"/>
        </w:rPr>
      </w:pPr>
      <w:r w:rsidRPr="00553A05">
        <w:rPr>
          <w:lang w:val="fr-CA"/>
        </w:rPr>
        <w:t>Ateliers, événements et boîtes à outils</w:t>
      </w:r>
    </w:p>
    <w:p w14:paraId="713A0AA1" w14:textId="77777777" w:rsidR="00553A05" w:rsidRPr="00553A05" w:rsidRDefault="00000000" w:rsidP="00553A05">
      <w:pPr>
        <w:pStyle w:val="ListParagraph"/>
        <w:numPr>
          <w:ilvl w:val="0"/>
          <w:numId w:val="27"/>
        </w:numPr>
        <w:tabs>
          <w:tab w:val="left" w:pos="720"/>
        </w:tabs>
        <w:spacing w:after="160" w:line="259" w:lineRule="auto"/>
        <w:rPr>
          <w:rStyle w:val="Hyperlink"/>
          <w:lang w:val="fr-CA"/>
        </w:rPr>
      </w:pPr>
      <w:hyperlink r:id="rId18">
        <w:r w:rsidR="00553A05" w:rsidRPr="00553A05">
          <w:rPr>
            <w:rStyle w:val="Hyperlink"/>
            <w:lang w:val="fr-CA"/>
          </w:rPr>
          <w:t>Comment utiliser</w:t>
        </w:r>
        <w:r w:rsidR="00553A05" w:rsidRPr="00553A05">
          <w:rPr>
            <w:rStyle w:val="Hyperlink"/>
            <w:lang w:val="fr-CA"/>
          </w:rPr>
          <w:t xml:space="preserve"> </w:t>
        </w:r>
        <w:r w:rsidR="00553A05" w:rsidRPr="00553A05">
          <w:rPr>
            <w:rStyle w:val="Hyperlink"/>
            <w:lang w:val="fr-CA"/>
          </w:rPr>
          <w:t>le passeport d'accessibilité en milieu de travail du GC</w:t>
        </w:r>
      </w:hyperlink>
    </w:p>
    <w:p w14:paraId="5AB6A731" w14:textId="77777777" w:rsidR="00553A05" w:rsidRPr="00F748CF" w:rsidRDefault="00000000" w:rsidP="00553A05">
      <w:pPr>
        <w:pStyle w:val="ListParagraph"/>
        <w:numPr>
          <w:ilvl w:val="0"/>
          <w:numId w:val="27"/>
        </w:numPr>
        <w:tabs>
          <w:tab w:val="left" w:pos="720"/>
        </w:tabs>
        <w:spacing w:after="160" w:line="259" w:lineRule="auto"/>
        <w:rPr>
          <w:rStyle w:val="Hyperlink"/>
          <w:lang w:val="fr-CA"/>
        </w:rPr>
      </w:pPr>
      <w:hyperlink r:id="rId19">
        <w:r w:rsidR="00553A05" w:rsidRPr="00F748CF">
          <w:rPr>
            <w:rStyle w:val="Hyperlink"/>
            <w:lang w:val="fr-CA"/>
          </w:rPr>
          <w:t>Passeport pour l’accessibilité en milie</w:t>
        </w:r>
        <w:r w:rsidR="00553A05" w:rsidRPr="00F748CF">
          <w:rPr>
            <w:rStyle w:val="Hyperlink"/>
            <w:lang w:val="fr-CA"/>
          </w:rPr>
          <w:t>u</w:t>
        </w:r>
        <w:r w:rsidR="00553A05" w:rsidRPr="00F748CF">
          <w:rPr>
            <w:rStyle w:val="Hyperlink"/>
            <w:lang w:val="fr-CA"/>
          </w:rPr>
          <w:t xml:space="preserve"> de travail GC - Un atelier pour les gestionnaires</w:t>
        </w:r>
      </w:hyperlink>
      <w:r w:rsidR="00553A05" w:rsidRPr="00F748CF">
        <w:rPr>
          <w:rStyle w:val="Hyperlink"/>
          <w:lang w:val="fr-CA"/>
        </w:rPr>
        <w:t xml:space="preserve"> </w:t>
      </w:r>
    </w:p>
    <w:p w14:paraId="4929C9FE" w14:textId="685CBAD7" w:rsidR="00F748CF" w:rsidRPr="00F748CF" w:rsidRDefault="00000000" w:rsidP="00F748CF">
      <w:pPr>
        <w:pStyle w:val="ListParagraph"/>
        <w:numPr>
          <w:ilvl w:val="0"/>
          <w:numId w:val="27"/>
        </w:numPr>
        <w:rPr>
          <w:rStyle w:val="Hyperlink"/>
          <w:lang w:val="fr-CA"/>
        </w:rPr>
      </w:pPr>
      <w:hyperlink r:id="rId20" w:history="1">
        <w:r w:rsidR="00F748CF" w:rsidRPr="00F748CF">
          <w:rPr>
            <w:rStyle w:val="Hyperlink"/>
            <w:lang w:val="fr-CA"/>
          </w:rPr>
          <w:t>Formation et événements du GC sur l'a</w:t>
        </w:r>
        <w:r w:rsidR="00F748CF" w:rsidRPr="00F748CF">
          <w:rPr>
            <w:rStyle w:val="Hyperlink"/>
            <w:lang w:val="fr-CA"/>
          </w:rPr>
          <w:t>c</w:t>
        </w:r>
        <w:r w:rsidR="00F748CF" w:rsidRPr="00F748CF">
          <w:rPr>
            <w:rStyle w:val="Hyperlink"/>
            <w:lang w:val="fr-CA"/>
          </w:rPr>
          <w:t>cessibilité</w:t>
        </w:r>
      </w:hyperlink>
    </w:p>
    <w:p w14:paraId="3F85206F" w14:textId="55160979" w:rsidR="00553A05" w:rsidRPr="00F748CF" w:rsidRDefault="00000000" w:rsidP="00F748CF">
      <w:pPr>
        <w:pStyle w:val="ListParagraph"/>
        <w:numPr>
          <w:ilvl w:val="0"/>
          <w:numId w:val="27"/>
        </w:numPr>
        <w:spacing w:line="240" w:lineRule="auto"/>
        <w:contextualSpacing w:val="0"/>
        <w:rPr>
          <w:rStyle w:val="Hyperlink"/>
          <w:lang w:val="fr-CA"/>
        </w:rPr>
      </w:pPr>
      <w:hyperlink r:id="rId21" w:history="1">
        <w:r w:rsidR="00F748CF">
          <w:rPr>
            <w:rStyle w:val="Hyperlink"/>
            <w:lang w:val="fr-CA"/>
          </w:rPr>
          <w:t xml:space="preserve">Boîte à outils d'accessibilité numérique - </w:t>
        </w:r>
        <w:r w:rsidR="00F748CF">
          <w:rPr>
            <w:rStyle w:val="Hyperlink"/>
            <w:lang w:val="fr-CA"/>
          </w:rPr>
          <w:t>B</w:t>
        </w:r>
        <w:r w:rsidR="00F748CF">
          <w:rPr>
            <w:rStyle w:val="Hyperlink"/>
            <w:lang w:val="fr-CA"/>
          </w:rPr>
          <w:t>oîte à outils d'accessibilité numérique / Espace de partage</w:t>
        </w:r>
      </w:hyperlink>
    </w:p>
    <w:p w14:paraId="25D2A4FE" w14:textId="2F03F186" w:rsidR="00553A05" w:rsidRDefault="006B785F" w:rsidP="00F748CF">
      <w:pPr>
        <w:spacing w:after="0"/>
        <w:rPr>
          <w:rFonts w:asciiTheme="majorHAnsi" w:eastAsiaTheme="majorEastAsia" w:hAnsiTheme="majorHAnsi" w:cstheme="majorBidi"/>
          <w:b/>
          <w:color w:val="9F0040" w:themeColor="accent1" w:themeShade="BF"/>
          <w:sz w:val="28"/>
          <w:szCs w:val="28"/>
          <w:lang w:val="fr-CA"/>
        </w:rPr>
      </w:pPr>
      <w:r>
        <w:rPr>
          <w:rFonts w:asciiTheme="majorHAnsi" w:eastAsiaTheme="majorEastAsia" w:hAnsiTheme="majorHAnsi" w:cstheme="majorBidi"/>
          <w:b/>
          <w:color w:val="9F0040" w:themeColor="accent1" w:themeShade="BF"/>
          <w:sz w:val="28"/>
          <w:szCs w:val="28"/>
          <w:lang w:val="fr-CA"/>
        </w:rPr>
        <w:t>Information</w:t>
      </w:r>
      <w:r w:rsidR="00553A05" w:rsidRPr="00553A05">
        <w:rPr>
          <w:rFonts w:asciiTheme="majorHAnsi" w:eastAsiaTheme="majorEastAsia" w:hAnsiTheme="majorHAnsi" w:cstheme="majorBidi"/>
          <w:b/>
          <w:color w:val="9F0040" w:themeColor="accent1" w:themeShade="BF"/>
          <w:sz w:val="28"/>
          <w:szCs w:val="28"/>
          <w:lang w:val="fr-CA"/>
        </w:rPr>
        <w:t xml:space="preserve"> de contact</w:t>
      </w:r>
    </w:p>
    <w:p w14:paraId="5A420987" w14:textId="500D35B8" w:rsidR="00B72A15" w:rsidRPr="003B69E6" w:rsidRDefault="00553A05" w:rsidP="00EE660E">
      <w:pPr>
        <w:rPr>
          <w:rStyle w:val="Emphasis"/>
          <w:i w:val="0"/>
          <w:iCs w:val="0"/>
          <w:lang w:val="fr-CA"/>
        </w:rPr>
      </w:pPr>
      <w:r w:rsidRPr="00553A05">
        <w:rPr>
          <w:lang w:val="fr-CA"/>
        </w:rPr>
        <w:t>Les gestionnaires peuvent contacter le spécialiste fonctionnel des ressources humaines de leur ministère pour toute question ou commentaire.</w:t>
      </w:r>
    </w:p>
    <w:sectPr w:rsidR="00B72A15" w:rsidRPr="003B69E6" w:rsidSect="00FF1300">
      <w:headerReference w:type="even" r:id="rId22"/>
      <w:footerReference w:type="default" r:id="rId23"/>
      <w:headerReference w:type="first" r:id="rId24"/>
      <w:footerReference w:type="first" r:id="rId25"/>
      <w:pgSz w:w="12240" w:h="25906" w:code="5"/>
      <w:pgMar w:top="720" w:right="720" w:bottom="720" w:left="72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4EF1" w14:textId="77777777" w:rsidR="00D5306D" w:rsidRDefault="00D5306D" w:rsidP="00941B2E">
      <w:pPr>
        <w:spacing w:after="0" w:line="240" w:lineRule="auto"/>
      </w:pPr>
      <w:r>
        <w:separator/>
      </w:r>
    </w:p>
  </w:endnote>
  <w:endnote w:type="continuationSeparator" w:id="0">
    <w:p w14:paraId="64540742" w14:textId="77777777" w:rsidR="00D5306D" w:rsidRDefault="00D5306D"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1B6F" w14:textId="2F2BC48B" w:rsidR="00941B2E" w:rsidRPr="00941B2E" w:rsidRDefault="00941B2E" w:rsidP="00B34747">
    <w:pPr>
      <w:pStyle w:val="Footer"/>
      <w:ind w:hanging="1418"/>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B34A" w14:textId="034D970D" w:rsidR="00941B2E" w:rsidRDefault="00FF1300" w:rsidP="00FF1300">
    <w:pPr>
      <w:ind w:left="720" w:hanging="360"/>
    </w:pPr>
    <w:r w:rsidRPr="00941B2E">
      <w:rPr>
        <w:noProof/>
        <w:lang w:eastAsia="en-CA"/>
      </w:rPr>
      <w:drawing>
        <wp:anchor distT="0" distB="0" distL="114300" distR="114300" simplePos="0" relativeHeight="251657216" behindDoc="0" locked="0" layoutInCell="1" allowOverlap="1" wp14:anchorId="4CB8BA7E" wp14:editId="0C0C04F5">
          <wp:simplePos x="0" y="0"/>
          <wp:positionH relativeFrom="page">
            <wp:align>left</wp:align>
          </wp:positionH>
          <wp:positionV relativeFrom="page">
            <wp:posOffset>15668642</wp:posOffset>
          </wp:positionV>
          <wp:extent cx="8235527" cy="676275"/>
          <wp:effectExtent l="0" t="0" r="0" b="0"/>
          <wp:wrapSquare wrapText="bothSides"/>
          <wp:docPr id="26" name="Picture 5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235527" cy="676275"/>
                  </a:xfrm>
                  <a:prstGeom prst="rect">
                    <a:avLst/>
                  </a:prstGeom>
                </pic:spPr>
              </pic:pic>
            </a:graphicData>
          </a:graphic>
          <wp14:sizeRelH relativeFrom="page">
            <wp14:pctWidth>0</wp14:pctWidth>
          </wp14:sizeRelH>
          <wp14:sizeRelV relativeFrom="page">
            <wp14:pctHeight>0</wp14:pctHeight>
          </wp14:sizeRelV>
        </wp:anchor>
      </w:drawing>
    </w:r>
    <w:r w:rsidR="00414D2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CDBA" w14:textId="77777777" w:rsidR="00D5306D" w:rsidRDefault="00D5306D" w:rsidP="00941B2E">
      <w:pPr>
        <w:spacing w:after="0" w:line="240" w:lineRule="auto"/>
      </w:pPr>
      <w:r>
        <w:separator/>
      </w:r>
    </w:p>
  </w:footnote>
  <w:footnote w:type="continuationSeparator" w:id="0">
    <w:p w14:paraId="2316F1B3" w14:textId="77777777" w:rsidR="00D5306D" w:rsidRDefault="00D5306D"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E94" w14:textId="77777777" w:rsidR="00FA13C5" w:rsidRDefault="00000000">
    <w:pPr>
      <w:pStyle w:val="Header"/>
    </w:pPr>
    <w:r>
      <w:rPr>
        <w:noProof/>
      </w:rPr>
      <w:pict w14:anchorId="1272C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3547" o:spid="_x0000_s1033" type="#_x0000_t75" style="position:absolute;margin-left:0;margin-top:0;width:467.85pt;height:233.4pt;z-index:-251658240;mso-position-horizontal:center;mso-position-horizontal-relative:margin;mso-position-vertical:center;mso-position-vertical-relative:margin" o:allowincell="f">
          <v:imagedata r:id="rId1" o:title="Report_canada word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A537" w14:textId="1BE41DB6" w:rsidR="00FF1300" w:rsidRDefault="00FF1300">
    <w:pPr>
      <w:pStyle w:val="Header"/>
    </w:pPr>
    <w:r>
      <w:rPr>
        <w:noProof/>
        <w:lang w:eastAsia="en-CA"/>
      </w:rPr>
      <w:drawing>
        <wp:inline distT="0" distB="0" distL="0" distR="0" wp14:anchorId="19548D03" wp14:editId="5BB260EA">
          <wp:extent cx="4485834" cy="267086"/>
          <wp:effectExtent l="0" t="0" r="0" b="0"/>
          <wp:docPr id="3" name="Picture 3"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622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BAF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8E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A70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862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22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AA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6D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6B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68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73A1"/>
    <w:multiLevelType w:val="hybridMultilevel"/>
    <w:tmpl w:val="FEF483D6"/>
    <w:lvl w:ilvl="0" w:tplc="51EE836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72A15"/>
    <w:multiLevelType w:val="hybridMultilevel"/>
    <w:tmpl w:val="B068107A"/>
    <w:lvl w:ilvl="0" w:tplc="9BB62EB6">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10090003">
      <w:start w:val="1"/>
      <w:numFmt w:val="bullet"/>
      <w:lvlText w:val="o"/>
      <w:lvlJc w:val="left"/>
      <w:pPr>
        <w:ind w:left="2700" w:hanging="360"/>
      </w:pPr>
      <w:rPr>
        <w:rFonts w:ascii="Courier New" w:hAnsi="Courier New" w:cs="Courier New"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183A63"/>
    <w:multiLevelType w:val="hybridMultilevel"/>
    <w:tmpl w:val="BC86D128"/>
    <w:lvl w:ilvl="0" w:tplc="75BC24F2">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5A25A8"/>
    <w:multiLevelType w:val="hybridMultilevel"/>
    <w:tmpl w:val="951CFF8E"/>
    <w:lvl w:ilvl="0" w:tplc="995A876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2C6BF6"/>
    <w:multiLevelType w:val="hybridMultilevel"/>
    <w:tmpl w:val="BF8E3054"/>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933A73"/>
    <w:multiLevelType w:val="hybridMultilevel"/>
    <w:tmpl w:val="A63245E0"/>
    <w:lvl w:ilvl="0" w:tplc="1009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6287918"/>
    <w:multiLevelType w:val="hybridMultilevel"/>
    <w:tmpl w:val="DA52FBEA"/>
    <w:lvl w:ilvl="0" w:tplc="4EB60E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2A45FA"/>
    <w:multiLevelType w:val="hybridMultilevel"/>
    <w:tmpl w:val="724C52C8"/>
    <w:lvl w:ilvl="0" w:tplc="1F7063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DE76DF"/>
    <w:multiLevelType w:val="hybridMultilevel"/>
    <w:tmpl w:val="865C21D4"/>
    <w:lvl w:ilvl="0" w:tplc="435A28B8">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C986131"/>
    <w:multiLevelType w:val="hybridMultilevel"/>
    <w:tmpl w:val="D0BC35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C90D8A"/>
    <w:multiLevelType w:val="hybridMultilevel"/>
    <w:tmpl w:val="4C70BE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E86793"/>
    <w:multiLevelType w:val="hybridMultilevel"/>
    <w:tmpl w:val="8FAEA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B85FDB"/>
    <w:multiLevelType w:val="hybridMultilevel"/>
    <w:tmpl w:val="580C39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4CC40DD"/>
    <w:multiLevelType w:val="hybridMultilevel"/>
    <w:tmpl w:val="B2F2762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962E8"/>
    <w:multiLevelType w:val="hybridMultilevel"/>
    <w:tmpl w:val="4F0C058E"/>
    <w:lvl w:ilvl="0" w:tplc="75BC24F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5CF74E5"/>
    <w:multiLevelType w:val="hybridMultilevel"/>
    <w:tmpl w:val="64384166"/>
    <w:lvl w:ilvl="0" w:tplc="75BC24F2">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6B57E77"/>
    <w:multiLevelType w:val="hybridMultilevel"/>
    <w:tmpl w:val="C1985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C4DB5"/>
    <w:multiLevelType w:val="hybridMultilevel"/>
    <w:tmpl w:val="0BA412C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3E11D7"/>
    <w:multiLevelType w:val="hybridMultilevel"/>
    <w:tmpl w:val="14962EBE"/>
    <w:lvl w:ilvl="0" w:tplc="ADD68F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11BC0"/>
    <w:multiLevelType w:val="hybridMultilevel"/>
    <w:tmpl w:val="9888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265333">
    <w:abstractNumId w:val="16"/>
  </w:num>
  <w:num w:numId="2" w16cid:durableId="1487866222">
    <w:abstractNumId w:val="25"/>
  </w:num>
  <w:num w:numId="3" w16cid:durableId="890311228">
    <w:abstractNumId w:val="24"/>
  </w:num>
  <w:num w:numId="4" w16cid:durableId="1333681551">
    <w:abstractNumId w:val="12"/>
  </w:num>
  <w:num w:numId="5" w16cid:durableId="343094466">
    <w:abstractNumId w:val="14"/>
  </w:num>
  <w:num w:numId="6" w16cid:durableId="1654023874">
    <w:abstractNumId w:val="16"/>
  </w:num>
  <w:num w:numId="7" w16cid:durableId="778062158">
    <w:abstractNumId w:val="8"/>
  </w:num>
  <w:num w:numId="8" w16cid:durableId="326786410">
    <w:abstractNumId w:val="3"/>
  </w:num>
  <w:num w:numId="9" w16cid:durableId="1989557346">
    <w:abstractNumId w:val="2"/>
  </w:num>
  <w:num w:numId="10" w16cid:durableId="1227448163">
    <w:abstractNumId w:val="1"/>
  </w:num>
  <w:num w:numId="11" w16cid:durableId="217741576">
    <w:abstractNumId w:val="0"/>
  </w:num>
  <w:num w:numId="12" w16cid:durableId="1244224921">
    <w:abstractNumId w:val="9"/>
  </w:num>
  <w:num w:numId="13" w16cid:durableId="1938246538">
    <w:abstractNumId w:val="7"/>
  </w:num>
  <w:num w:numId="14" w16cid:durableId="2102945069">
    <w:abstractNumId w:val="6"/>
  </w:num>
  <w:num w:numId="15" w16cid:durableId="1446776317">
    <w:abstractNumId w:val="5"/>
  </w:num>
  <w:num w:numId="16" w16cid:durableId="1448309136">
    <w:abstractNumId w:val="4"/>
  </w:num>
  <w:num w:numId="17" w16cid:durableId="515968699">
    <w:abstractNumId w:val="33"/>
  </w:num>
  <w:num w:numId="18" w16cid:durableId="437144325">
    <w:abstractNumId w:val="21"/>
  </w:num>
  <w:num w:numId="19" w16cid:durableId="1795445944">
    <w:abstractNumId w:val="31"/>
  </w:num>
  <w:num w:numId="20" w16cid:durableId="507985539">
    <w:abstractNumId w:val="27"/>
  </w:num>
  <w:num w:numId="21" w16cid:durableId="406927298">
    <w:abstractNumId w:val="11"/>
  </w:num>
  <w:num w:numId="22" w16cid:durableId="944456382">
    <w:abstractNumId w:val="19"/>
  </w:num>
  <w:num w:numId="23" w16cid:durableId="430785709">
    <w:abstractNumId w:val="20"/>
  </w:num>
  <w:num w:numId="24" w16cid:durableId="2104836600">
    <w:abstractNumId w:val="15"/>
  </w:num>
  <w:num w:numId="25" w16cid:durableId="301077086">
    <w:abstractNumId w:val="17"/>
  </w:num>
  <w:num w:numId="26" w16cid:durableId="1245721570">
    <w:abstractNumId w:val="22"/>
  </w:num>
  <w:num w:numId="27" w16cid:durableId="1191840191">
    <w:abstractNumId w:val="29"/>
  </w:num>
  <w:num w:numId="28" w16cid:durableId="830173324">
    <w:abstractNumId w:val="30"/>
  </w:num>
  <w:num w:numId="29" w16cid:durableId="158232605">
    <w:abstractNumId w:val="28"/>
  </w:num>
  <w:num w:numId="30" w16cid:durableId="414474250">
    <w:abstractNumId w:val="18"/>
  </w:num>
  <w:num w:numId="31" w16cid:durableId="2028364341">
    <w:abstractNumId w:val="32"/>
  </w:num>
  <w:num w:numId="32" w16cid:durableId="1329866780">
    <w:abstractNumId w:val="23"/>
  </w:num>
  <w:num w:numId="33" w16cid:durableId="1499616401">
    <w:abstractNumId w:val="13"/>
  </w:num>
  <w:num w:numId="34" w16cid:durableId="2111777169">
    <w:abstractNumId w:val="26"/>
  </w:num>
  <w:num w:numId="35" w16cid:durableId="8254416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00"/>
    <w:rsid w:val="00004FAF"/>
    <w:rsid w:val="000242AC"/>
    <w:rsid w:val="00042F6C"/>
    <w:rsid w:val="000E283C"/>
    <w:rsid w:val="001101E9"/>
    <w:rsid w:val="00113115"/>
    <w:rsid w:val="001538E1"/>
    <w:rsid w:val="001A101E"/>
    <w:rsid w:val="001A32B6"/>
    <w:rsid w:val="001F3B31"/>
    <w:rsid w:val="0024718C"/>
    <w:rsid w:val="00277470"/>
    <w:rsid w:val="002C589E"/>
    <w:rsid w:val="00356F00"/>
    <w:rsid w:val="003B5536"/>
    <w:rsid w:val="003B69E6"/>
    <w:rsid w:val="003C1DE2"/>
    <w:rsid w:val="003E13D6"/>
    <w:rsid w:val="00414D27"/>
    <w:rsid w:val="00434737"/>
    <w:rsid w:val="00474775"/>
    <w:rsid w:val="004902FA"/>
    <w:rsid w:val="004B54D6"/>
    <w:rsid w:val="004D0DBF"/>
    <w:rsid w:val="00521B9D"/>
    <w:rsid w:val="00543DC0"/>
    <w:rsid w:val="00553A05"/>
    <w:rsid w:val="00557A60"/>
    <w:rsid w:val="00564007"/>
    <w:rsid w:val="005C304F"/>
    <w:rsid w:val="0060004C"/>
    <w:rsid w:val="00622993"/>
    <w:rsid w:val="00642C42"/>
    <w:rsid w:val="00662627"/>
    <w:rsid w:val="0069406F"/>
    <w:rsid w:val="006B785F"/>
    <w:rsid w:val="00727922"/>
    <w:rsid w:val="00727D85"/>
    <w:rsid w:val="00737B51"/>
    <w:rsid w:val="00755D85"/>
    <w:rsid w:val="007B330D"/>
    <w:rsid w:val="007B46E7"/>
    <w:rsid w:val="007C75F5"/>
    <w:rsid w:val="0081328B"/>
    <w:rsid w:val="0083381E"/>
    <w:rsid w:val="008352F3"/>
    <w:rsid w:val="008F2367"/>
    <w:rsid w:val="00941B2E"/>
    <w:rsid w:val="00943832"/>
    <w:rsid w:val="0095084F"/>
    <w:rsid w:val="009555E8"/>
    <w:rsid w:val="009A5C58"/>
    <w:rsid w:val="009B72A2"/>
    <w:rsid w:val="009C764E"/>
    <w:rsid w:val="00A0794A"/>
    <w:rsid w:val="00A44841"/>
    <w:rsid w:val="00A50C7F"/>
    <w:rsid w:val="00A57819"/>
    <w:rsid w:val="00A75DAB"/>
    <w:rsid w:val="00A81586"/>
    <w:rsid w:val="00B025EA"/>
    <w:rsid w:val="00B03D85"/>
    <w:rsid w:val="00B1573B"/>
    <w:rsid w:val="00B34747"/>
    <w:rsid w:val="00B52670"/>
    <w:rsid w:val="00B65D4D"/>
    <w:rsid w:val="00B72A15"/>
    <w:rsid w:val="00BA72B6"/>
    <w:rsid w:val="00C56F04"/>
    <w:rsid w:val="00C76E99"/>
    <w:rsid w:val="00CA0883"/>
    <w:rsid w:val="00D5306D"/>
    <w:rsid w:val="00DE1B8D"/>
    <w:rsid w:val="00E14F51"/>
    <w:rsid w:val="00E724B6"/>
    <w:rsid w:val="00E850F4"/>
    <w:rsid w:val="00EE660E"/>
    <w:rsid w:val="00F12D28"/>
    <w:rsid w:val="00F6751F"/>
    <w:rsid w:val="00F748CF"/>
    <w:rsid w:val="00F970C8"/>
    <w:rsid w:val="00FA13C5"/>
    <w:rsid w:val="00FF1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9E8D0"/>
  <w15:chartTrackingRefBased/>
  <w15:docId w15:val="{F9D45AE0-F687-449A-959B-7BF0ED95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27"/>
  </w:style>
  <w:style w:type="paragraph" w:styleId="Heading1">
    <w:name w:val="heading 1"/>
    <w:basedOn w:val="Normal"/>
    <w:next w:val="Normal"/>
    <w:link w:val="Heading1Char"/>
    <w:uiPriority w:val="9"/>
    <w:qFormat/>
    <w:rsid w:val="00727922"/>
    <w:pPr>
      <w:keepNext/>
      <w:keepLines/>
      <w:pBdr>
        <w:bottom w:val="single" w:sz="4" w:space="1" w:color="D50057" w:themeColor="accent1"/>
      </w:pBdr>
      <w:spacing w:before="400" w:after="40" w:line="240" w:lineRule="auto"/>
      <w:outlineLvl w:val="0"/>
    </w:pPr>
    <w:rPr>
      <w:rFonts w:asciiTheme="majorHAnsi" w:eastAsiaTheme="majorEastAsia" w:hAnsiTheme="majorHAnsi" w:cstheme="majorBidi"/>
      <w:color w:val="B98E00" w:themeColor="accent6" w:themeShade="BF"/>
      <w:sz w:val="36"/>
      <w:szCs w:val="36"/>
    </w:rPr>
  </w:style>
  <w:style w:type="paragraph" w:styleId="Heading2">
    <w:name w:val="heading 2"/>
    <w:basedOn w:val="Normal"/>
    <w:next w:val="Normal"/>
    <w:link w:val="Heading2Char"/>
    <w:uiPriority w:val="9"/>
    <w:unhideWhenUsed/>
    <w:qFormat/>
    <w:rsid w:val="00662627"/>
    <w:pPr>
      <w:keepNext/>
      <w:keepLines/>
      <w:spacing w:before="160" w:after="0" w:line="240" w:lineRule="auto"/>
      <w:outlineLvl w:val="1"/>
    </w:pPr>
    <w:rPr>
      <w:rFonts w:asciiTheme="majorHAnsi" w:eastAsiaTheme="majorEastAsia" w:hAnsiTheme="majorHAnsi" w:cstheme="majorBidi"/>
      <w:b/>
      <w:color w:val="9F0040" w:themeColor="accent1" w:themeShade="BF"/>
      <w:sz w:val="28"/>
      <w:szCs w:val="28"/>
    </w:rPr>
  </w:style>
  <w:style w:type="paragraph" w:styleId="Heading3">
    <w:name w:val="heading 3"/>
    <w:basedOn w:val="Normal"/>
    <w:next w:val="Normal"/>
    <w:link w:val="Heading3Char"/>
    <w:uiPriority w:val="9"/>
    <w:unhideWhenUsed/>
    <w:qFormat/>
    <w:rsid w:val="0060004C"/>
    <w:pPr>
      <w:keepNext/>
      <w:keepLines/>
      <w:spacing w:before="80" w:after="0" w:line="240" w:lineRule="auto"/>
      <w:outlineLvl w:val="2"/>
    </w:pPr>
    <w:rPr>
      <w:rFonts w:asciiTheme="majorHAnsi" w:eastAsiaTheme="majorEastAsia" w:hAnsiTheme="majorHAnsi" w:cstheme="majorBidi"/>
      <w:b/>
      <w:sz w:val="24"/>
      <w:szCs w:val="26"/>
    </w:rPr>
  </w:style>
  <w:style w:type="paragraph" w:styleId="Heading4">
    <w:name w:val="heading 4"/>
    <w:basedOn w:val="Normal"/>
    <w:next w:val="Normal"/>
    <w:link w:val="Heading4Char"/>
    <w:uiPriority w:val="9"/>
    <w:unhideWhenUsed/>
    <w:qFormat/>
    <w:rsid w:val="0066262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66262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662627"/>
    <w:pPr>
      <w:keepNext/>
      <w:keepLines/>
      <w:spacing w:before="80" w:after="0"/>
      <w:outlineLvl w:val="5"/>
    </w:pPr>
    <w:rPr>
      <w:rFonts w:asciiTheme="majorHAnsi" w:eastAsiaTheme="majorEastAsia" w:hAnsiTheme="majorHAnsi" w:cstheme="majorBidi"/>
      <w:color w:val="BABDBF" w:themeColor="text1" w:themeTint="A6"/>
    </w:rPr>
  </w:style>
  <w:style w:type="paragraph" w:styleId="Heading7">
    <w:name w:val="heading 7"/>
    <w:basedOn w:val="Normal"/>
    <w:next w:val="Normal"/>
    <w:link w:val="Heading7Char"/>
    <w:uiPriority w:val="9"/>
    <w:semiHidden/>
    <w:unhideWhenUsed/>
    <w:qFormat/>
    <w:rsid w:val="00662627"/>
    <w:pPr>
      <w:keepNext/>
      <w:keepLines/>
      <w:spacing w:before="80" w:after="0"/>
      <w:outlineLvl w:val="6"/>
    </w:pPr>
    <w:rPr>
      <w:rFonts w:asciiTheme="majorHAnsi" w:eastAsiaTheme="majorEastAsia" w:hAnsiTheme="majorHAnsi" w:cstheme="majorBidi"/>
      <w:i/>
      <w:iCs/>
      <w:color w:val="BABDBF" w:themeColor="text1" w:themeTint="A6"/>
    </w:rPr>
  </w:style>
  <w:style w:type="paragraph" w:styleId="Heading8">
    <w:name w:val="heading 8"/>
    <w:basedOn w:val="Normal"/>
    <w:next w:val="Normal"/>
    <w:link w:val="Heading8Char"/>
    <w:uiPriority w:val="9"/>
    <w:semiHidden/>
    <w:unhideWhenUsed/>
    <w:qFormat/>
    <w:rsid w:val="00662627"/>
    <w:pPr>
      <w:keepNext/>
      <w:keepLines/>
      <w:spacing w:before="80" w:after="0"/>
      <w:outlineLvl w:val="7"/>
    </w:pPr>
    <w:rPr>
      <w:rFonts w:asciiTheme="majorHAnsi" w:eastAsiaTheme="majorEastAsia" w:hAnsiTheme="majorHAnsi" w:cstheme="majorBidi"/>
      <w:smallCaps/>
      <w:color w:val="BABDBF" w:themeColor="text1" w:themeTint="A6"/>
    </w:rPr>
  </w:style>
  <w:style w:type="paragraph" w:styleId="Heading9">
    <w:name w:val="heading 9"/>
    <w:basedOn w:val="Normal"/>
    <w:next w:val="Normal"/>
    <w:link w:val="Heading9Char"/>
    <w:uiPriority w:val="9"/>
    <w:semiHidden/>
    <w:unhideWhenUsed/>
    <w:qFormat/>
    <w:rsid w:val="00662627"/>
    <w:pPr>
      <w:keepNext/>
      <w:keepLines/>
      <w:spacing w:before="80" w:after="0"/>
      <w:outlineLvl w:val="8"/>
    </w:pPr>
    <w:rPr>
      <w:rFonts w:asciiTheme="majorHAnsi" w:eastAsiaTheme="majorEastAsia" w:hAnsiTheme="majorHAnsi" w:cstheme="majorBidi"/>
      <w:i/>
      <w:iCs/>
      <w:smallCaps/>
      <w:color w:val="BABDBF"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F51"/>
    <w:pPr>
      <w:keepLines/>
      <w:tabs>
        <w:tab w:val="center" w:pos="4680"/>
        <w:tab w:val="right" w:pos="9360"/>
      </w:tabs>
      <w:spacing w:after="0" w:line="240" w:lineRule="auto"/>
    </w:pPr>
  </w:style>
  <w:style w:type="character" w:customStyle="1" w:styleId="HeaderChar">
    <w:name w:val="Header Char"/>
    <w:basedOn w:val="DefaultParagraphFont"/>
    <w:link w:val="Header"/>
    <w:uiPriority w:val="99"/>
    <w:rsid w:val="00E14F51"/>
    <w:rPr>
      <w:rFonts w:ascii="Segoe UI" w:hAnsi="Segoe UI"/>
      <w:sz w:val="24"/>
      <w:szCs w:val="24"/>
    </w:rPr>
  </w:style>
  <w:style w:type="paragraph" w:styleId="Footer">
    <w:name w:val="footer"/>
    <w:basedOn w:val="Normal"/>
    <w:link w:val="FooterChar"/>
    <w:uiPriority w:val="99"/>
    <w:unhideWhenUsed/>
    <w:rsid w:val="00E14F51"/>
    <w:pPr>
      <w:keepLines/>
      <w:tabs>
        <w:tab w:val="center" w:pos="4680"/>
        <w:tab w:val="right" w:pos="9360"/>
      </w:tabs>
      <w:spacing w:after="0" w:line="240" w:lineRule="auto"/>
    </w:pPr>
  </w:style>
  <w:style w:type="character" w:customStyle="1" w:styleId="FooterChar">
    <w:name w:val="Footer Char"/>
    <w:basedOn w:val="DefaultParagraphFont"/>
    <w:link w:val="Footer"/>
    <w:uiPriority w:val="99"/>
    <w:rsid w:val="00E14F51"/>
    <w:rPr>
      <w:rFonts w:ascii="Segoe UI" w:hAnsi="Segoe UI"/>
      <w:sz w:val="24"/>
      <w:szCs w:val="24"/>
    </w:rPr>
  </w:style>
  <w:style w:type="paragraph" w:styleId="Title">
    <w:name w:val="Title"/>
    <w:basedOn w:val="Normal"/>
    <w:next w:val="Normal"/>
    <w:link w:val="TitleChar"/>
    <w:uiPriority w:val="10"/>
    <w:qFormat/>
    <w:rsid w:val="00662627"/>
    <w:pPr>
      <w:spacing w:after="0" w:line="240" w:lineRule="auto"/>
      <w:contextualSpacing/>
    </w:pPr>
    <w:rPr>
      <w:rFonts w:asciiTheme="majorHAnsi" w:eastAsiaTheme="majorEastAsia" w:hAnsiTheme="majorHAnsi" w:cstheme="majorBidi"/>
      <w:color w:val="9F0040" w:themeColor="accent1" w:themeShade="BF"/>
      <w:spacing w:val="-7"/>
      <w:sz w:val="80"/>
      <w:szCs w:val="80"/>
    </w:rPr>
  </w:style>
  <w:style w:type="character" w:customStyle="1" w:styleId="TitleChar">
    <w:name w:val="Title Char"/>
    <w:basedOn w:val="DefaultParagraphFont"/>
    <w:link w:val="Title"/>
    <w:uiPriority w:val="10"/>
    <w:rsid w:val="00662627"/>
    <w:rPr>
      <w:rFonts w:asciiTheme="majorHAnsi" w:eastAsiaTheme="majorEastAsia" w:hAnsiTheme="majorHAnsi" w:cstheme="majorBidi"/>
      <w:color w:val="9F0040" w:themeColor="accent1" w:themeShade="BF"/>
      <w:spacing w:val="-7"/>
      <w:sz w:val="80"/>
      <w:szCs w:val="80"/>
    </w:rPr>
  </w:style>
  <w:style w:type="paragraph" w:styleId="Subtitle">
    <w:name w:val="Subtitle"/>
    <w:basedOn w:val="Normal"/>
    <w:next w:val="Normal"/>
    <w:link w:val="SubtitleChar"/>
    <w:uiPriority w:val="11"/>
    <w:qFormat/>
    <w:rsid w:val="00662627"/>
    <w:pPr>
      <w:numPr>
        <w:ilvl w:val="1"/>
      </w:numPr>
      <w:spacing w:after="240" w:line="240" w:lineRule="auto"/>
    </w:pPr>
    <w:rPr>
      <w:rFonts w:asciiTheme="majorHAnsi" w:eastAsiaTheme="majorEastAsia" w:hAnsiTheme="majorHAnsi" w:cstheme="majorBidi"/>
      <w:color w:val="B0B3B5" w:themeColor="text1" w:themeTint="BF"/>
      <w:sz w:val="30"/>
      <w:szCs w:val="30"/>
    </w:rPr>
  </w:style>
  <w:style w:type="character" w:customStyle="1" w:styleId="SubtitleChar">
    <w:name w:val="Subtitle Char"/>
    <w:basedOn w:val="DefaultParagraphFont"/>
    <w:link w:val="Subtitle"/>
    <w:uiPriority w:val="11"/>
    <w:rsid w:val="00662627"/>
    <w:rPr>
      <w:rFonts w:asciiTheme="majorHAnsi" w:eastAsiaTheme="majorEastAsia" w:hAnsiTheme="majorHAnsi" w:cstheme="majorBidi"/>
      <w:color w:val="B0B3B5" w:themeColor="text1" w:themeTint="BF"/>
      <w:sz w:val="30"/>
      <w:szCs w:val="30"/>
    </w:rPr>
  </w:style>
  <w:style w:type="character" w:customStyle="1" w:styleId="Heading1Char">
    <w:name w:val="Heading 1 Char"/>
    <w:basedOn w:val="DefaultParagraphFont"/>
    <w:link w:val="Heading1"/>
    <w:uiPriority w:val="9"/>
    <w:rsid w:val="00727922"/>
    <w:rPr>
      <w:rFonts w:asciiTheme="majorHAnsi" w:eastAsiaTheme="majorEastAsia" w:hAnsiTheme="majorHAnsi" w:cstheme="majorBidi"/>
      <w:color w:val="B98E00" w:themeColor="accent6" w:themeShade="BF"/>
      <w:sz w:val="36"/>
      <w:szCs w:val="36"/>
    </w:rPr>
  </w:style>
  <w:style w:type="character" w:customStyle="1" w:styleId="Heading2Char">
    <w:name w:val="Heading 2 Char"/>
    <w:basedOn w:val="DefaultParagraphFont"/>
    <w:link w:val="Heading2"/>
    <w:uiPriority w:val="9"/>
    <w:rsid w:val="00662627"/>
    <w:rPr>
      <w:rFonts w:asciiTheme="majorHAnsi" w:eastAsiaTheme="majorEastAsia" w:hAnsiTheme="majorHAnsi" w:cstheme="majorBidi"/>
      <w:b/>
      <w:color w:val="9F0040" w:themeColor="accent1" w:themeShade="BF"/>
      <w:sz w:val="28"/>
      <w:szCs w:val="28"/>
    </w:rPr>
  </w:style>
  <w:style w:type="paragraph" w:styleId="ListParagraph">
    <w:name w:val="List Paragraph"/>
    <w:basedOn w:val="Normal"/>
    <w:uiPriority w:val="34"/>
    <w:qFormat/>
    <w:rsid w:val="007B46E7"/>
    <w:pPr>
      <w:ind w:left="720"/>
      <w:contextualSpacing/>
    </w:pPr>
  </w:style>
  <w:style w:type="character" w:styleId="Hyperlink">
    <w:name w:val="Hyperlink"/>
    <w:basedOn w:val="DefaultParagraphFont"/>
    <w:uiPriority w:val="99"/>
    <w:unhideWhenUsed/>
    <w:rsid w:val="00564007"/>
    <w:rPr>
      <w:color w:val="00727D" w:themeColor="accent3" w:themeShade="BF"/>
      <w:u w:val="single"/>
      <w:shd w:val="clear" w:color="auto" w:fill="auto"/>
    </w:rPr>
  </w:style>
  <w:style w:type="character" w:styleId="Emphasis">
    <w:name w:val="Emphasis"/>
    <w:aliases w:val="Italics (Emphasis)"/>
    <w:basedOn w:val="DefaultParagraphFont"/>
    <w:uiPriority w:val="20"/>
    <w:qFormat/>
    <w:rsid w:val="00662627"/>
    <w:rPr>
      <w:i/>
      <w:iCs/>
    </w:rPr>
  </w:style>
  <w:style w:type="character" w:customStyle="1" w:styleId="Heading3Char">
    <w:name w:val="Heading 3 Char"/>
    <w:basedOn w:val="DefaultParagraphFont"/>
    <w:link w:val="Heading3"/>
    <w:uiPriority w:val="9"/>
    <w:rsid w:val="0060004C"/>
    <w:rPr>
      <w:rFonts w:asciiTheme="majorHAnsi" w:eastAsiaTheme="majorEastAsia" w:hAnsiTheme="majorHAnsi" w:cstheme="majorBidi"/>
      <w:b/>
      <w:sz w:val="24"/>
      <w:szCs w:val="26"/>
    </w:rPr>
  </w:style>
  <w:style w:type="character" w:customStyle="1" w:styleId="Heading4Char">
    <w:name w:val="Heading 4 Char"/>
    <w:basedOn w:val="DefaultParagraphFont"/>
    <w:link w:val="Heading4"/>
    <w:uiPriority w:val="9"/>
    <w:rsid w:val="00662627"/>
    <w:rPr>
      <w:rFonts w:asciiTheme="majorHAnsi" w:eastAsiaTheme="majorEastAsia" w:hAnsiTheme="majorHAnsi" w:cstheme="majorBidi"/>
      <w:sz w:val="24"/>
      <w:szCs w:val="24"/>
    </w:rPr>
  </w:style>
  <w:style w:type="character" w:styleId="Strong">
    <w:name w:val="Strong"/>
    <w:aliases w:val="Bold (Strong)"/>
    <w:basedOn w:val="DefaultParagraphFont"/>
    <w:uiPriority w:val="22"/>
    <w:qFormat/>
    <w:rsid w:val="00662627"/>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PlaceholderText">
    <w:name w:val="Placeholder Text"/>
    <w:basedOn w:val="DefaultParagraphFont"/>
    <w:uiPriority w:val="99"/>
    <w:semiHidden/>
    <w:rsid w:val="003E13D6"/>
    <w:rPr>
      <w:color w:val="808080"/>
    </w:rPr>
  </w:style>
  <w:style w:type="paragraph" w:styleId="NoSpacing">
    <w:name w:val="No Spacing"/>
    <w:uiPriority w:val="1"/>
    <w:qFormat/>
    <w:rsid w:val="00662627"/>
    <w:pPr>
      <w:spacing w:after="0" w:line="240" w:lineRule="auto"/>
    </w:pPr>
  </w:style>
  <w:style w:type="character" w:customStyle="1" w:styleId="Heading5Char">
    <w:name w:val="Heading 5 Char"/>
    <w:basedOn w:val="DefaultParagraphFont"/>
    <w:link w:val="Heading5"/>
    <w:uiPriority w:val="9"/>
    <w:rsid w:val="0066262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662627"/>
    <w:rPr>
      <w:rFonts w:asciiTheme="majorHAnsi" w:eastAsiaTheme="majorEastAsia" w:hAnsiTheme="majorHAnsi" w:cstheme="majorBidi"/>
      <w:color w:val="BABDBF" w:themeColor="text1" w:themeTint="A6"/>
    </w:rPr>
  </w:style>
  <w:style w:type="character" w:styleId="FollowedHyperlink">
    <w:name w:val="FollowedHyperlink"/>
    <w:basedOn w:val="DefaultParagraphFont"/>
    <w:uiPriority w:val="99"/>
    <w:semiHidden/>
    <w:unhideWhenUsed/>
    <w:rsid w:val="00BA72B6"/>
    <w:rPr>
      <w:color w:val="9F0040" w:themeColor="accent1" w:themeShade="BF"/>
      <w:u w:val="single"/>
    </w:rPr>
  </w:style>
  <w:style w:type="paragraph" w:styleId="NormalWeb">
    <w:name w:val="Normal (Web)"/>
    <w:basedOn w:val="Normal"/>
    <w:uiPriority w:val="99"/>
    <w:semiHidden/>
    <w:unhideWhenUsed/>
    <w:rsid w:val="004B54D6"/>
    <w:pPr>
      <w:spacing w:before="100" w:beforeAutospacing="1" w:after="100" w:afterAutospacing="1" w:line="240" w:lineRule="auto"/>
    </w:pPr>
    <w:rPr>
      <w:rFonts w:ascii="Times New Roman" w:eastAsia="Times New Roman" w:hAnsi="Times New Roman" w:cs="Times New Roman"/>
      <w:lang w:val="fr-CA" w:eastAsia="fr-CA"/>
    </w:rPr>
  </w:style>
  <w:style w:type="character" w:styleId="CommentReference">
    <w:name w:val="annotation reference"/>
    <w:basedOn w:val="DefaultParagraphFont"/>
    <w:uiPriority w:val="99"/>
    <w:semiHidden/>
    <w:unhideWhenUsed/>
    <w:rsid w:val="00CA0883"/>
    <w:rPr>
      <w:sz w:val="16"/>
      <w:szCs w:val="16"/>
    </w:rPr>
  </w:style>
  <w:style w:type="paragraph" w:styleId="CommentText">
    <w:name w:val="annotation text"/>
    <w:basedOn w:val="Normal"/>
    <w:link w:val="CommentTextChar"/>
    <w:uiPriority w:val="99"/>
    <w:unhideWhenUsed/>
    <w:rsid w:val="00CA0883"/>
    <w:pPr>
      <w:spacing w:line="240" w:lineRule="auto"/>
    </w:pPr>
    <w:rPr>
      <w:sz w:val="20"/>
      <w:szCs w:val="20"/>
    </w:rPr>
  </w:style>
  <w:style w:type="character" w:customStyle="1" w:styleId="CommentTextChar">
    <w:name w:val="Comment Text Char"/>
    <w:basedOn w:val="DefaultParagraphFont"/>
    <w:link w:val="CommentText"/>
    <w:uiPriority w:val="99"/>
    <w:rsid w:val="00CA0883"/>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CA0883"/>
    <w:rPr>
      <w:b/>
      <w:bCs/>
    </w:rPr>
  </w:style>
  <w:style w:type="character" w:customStyle="1" w:styleId="CommentSubjectChar">
    <w:name w:val="Comment Subject Char"/>
    <w:basedOn w:val="CommentTextChar"/>
    <w:link w:val="CommentSubject"/>
    <w:uiPriority w:val="99"/>
    <w:semiHidden/>
    <w:rsid w:val="00CA0883"/>
    <w:rPr>
      <w:rFonts w:ascii="Segoe UI" w:hAnsi="Segoe UI"/>
      <w:b/>
      <w:bCs/>
      <w:sz w:val="20"/>
      <w:szCs w:val="20"/>
    </w:rPr>
  </w:style>
  <w:style w:type="character" w:customStyle="1" w:styleId="Heading7Char">
    <w:name w:val="Heading 7 Char"/>
    <w:basedOn w:val="DefaultParagraphFont"/>
    <w:link w:val="Heading7"/>
    <w:uiPriority w:val="9"/>
    <w:semiHidden/>
    <w:rsid w:val="00662627"/>
    <w:rPr>
      <w:rFonts w:asciiTheme="majorHAnsi" w:eastAsiaTheme="majorEastAsia" w:hAnsiTheme="majorHAnsi" w:cstheme="majorBidi"/>
      <w:i/>
      <w:iCs/>
      <w:color w:val="BABDBF" w:themeColor="text1" w:themeTint="A6"/>
    </w:rPr>
  </w:style>
  <w:style w:type="character" w:customStyle="1" w:styleId="Heading8Char">
    <w:name w:val="Heading 8 Char"/>
    <w:basedOn w:val="DefaultParagraphFont"/>
    <w:link w:val="Heading8"/>
    <w:uiPriority w:val="9"/>
    <w:semiHidden/>
    <w:rsid w:val="00662627"/>
    <w:rPr>
      <w:rFonts w:asciiTheme="majorHAnsi" w:eastAsiaTheme="majorEastAsia" w:hAnsiTheme="majorHAnsi" w:cstheme="majorBidi"/>
      <w:smallCaps/>
      <w:color w:val="BABDBF" w:themeColor="text1" w:themeTint="A6"/>
    </w:rPr>
  </w:style>
  <w:style w:type="character" w:customStyle="1" w:styleId="Heading9Char">
    <w:name w:val="Heading 9 Char"/>
    <w:basedOn w:val="DefaultParagraphFont"/>
    <w:link w:val="Heading9"/>
    <w:uiPriority w:val="9"/>
    <w:semiHidden/>
    <w:rsid w:val="00662627"/>
    <w:rPr>
      <w:rFonts w:asciiTheme="majorHAnsi" w:eastAsiaTheme="majorEastAsia" w:hAnsiTheme="majorHAnsi" w:cstheme="majorBidi"/>
      <w:i/>
      <w:iCs/>
      <w:smallCaps/>
      <w:color w:val="BABDBF" w:themeColor="text1" w:themeTint="A6"/>
    </w:rPr>
  </w:style>
  <w:style w:type="paragraph" w:styleId="Caption">
    <w:name w:val="caption"/>
    <w:basedOn w:val="Normal"/>
    <w:next w:val="Normal"/>
    <w:uiPriority w:val="35"/>
    <w:semiHidden/>
    <w:unhideWhenUsed/>
    <w:qFormat/>
    <w:rsid w:val="00662627"/>
    <w:pPr>
      <w:spacing w:line="240" w:lineRule="auto"/>
    </w:pPr>
    <w:rPr>
      <w:b/>
      <w:bCs/>
      <w:color w:val="B0B3B5" w:themeColor="text1" w:themeTint="BF"/>
      <w:sz w:val="20"/>
      <w:szCs w:val="20"/>
    </w:rPr>
  </w:style>
  <w:style w:type="paragraph" w:styleId="Quote">
    <w:name w:val="Quote"/>
    <w:basedOn w:val="Normal"/>
    <w:next w:val="Normal"/>
    <w:link w:val="QuoteChar"/>
    <w:uiPriority w:val="29"/>
    <w:qFormat/>
    <w:rsid w:val="0066262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62627"/>
    <w:rPr>
      <w:i/>
      <w:iCs/>
    </w:rPr>
  </w:style>
  <w:style w:type="paragraph" w:styleId="IntenseQuote">
    <w:name w:val="Intense Quote"/>
    <w:basedOn w:val="Normal"/>
    <w:next w:val="Normal"/>
    <w:link w:val="IntenseQuoteChar"/>
    <w:uiPriority w:val="30"/>
    <w:qFormat/>
    <w:rsid w:val="00662627"/>
    <w:pPr>
      <w:spacing w:before="100" w:beforeAutospacing="1" w:after="240"/>
      <w:ind w:left="864" w:right="864"/>
      <w:jc w:val="center"/>
    </w:pPr>
    <w:rPr>
      <w:rFonts w:asciiTheme="majorHAnsi" w:eastAsiaTheme="majorEastAsia" w:hAnsiTheme="majorHAnsi" w:cstheme="majorBidi"/>
      <w:color w:val="D50057" w:themeColor="accent1"/>
      <w:sz w:val="28"/>
      <w:szCs w:val="28"/>
    </w:rPr>
  </w:style>
  <w:style w:type="character" w:customStyle="1" w:styleId="IntenseQuoteChar">
    <w:name w:val="Intense Quote Char"/>
    <w:basedOn w:val="DefaultParagraphFont"/>
    <w:link w:val="IntenseQuote"/>
    <w:uiPriority w:val="30"/>
    <w:rsid w:val="00662627"/>
    <w:rPr>
      <w:rFonts w:asciiTheme="majorHAnsi" w:eastAsiaTheme="majorEastAsia" w:hAnsiTheme="majorHAnsi" w:cstheme="majorBidi"/>
      <w:color w:val="D50057" w:themeColor="accent1"/>
      <w:sz w:val="28"/>
      <w:szCs w:val="28"/>
    </w:rPr>
  </w:style>
  <w:style w:type="character" w:styleId="SubtleEmphasis">
    <w:name w:val="Subtle Emphasis"/>
    <w:basedOn w:val="DefaultParagraphFont"/>
    <w:uiPriority w:val="19"/>
    <w:qFormat/>
    <w:rsid w:val="00662627"/>
    <w:rPr>
      <w:i/>
      <w:iCs/>
      <w:color w:val="BABDBF" w:themeColor="text1" w:themeTint="A6"/>
    </w:rPr>
  </w:style>
  <w:style w:type="character" w:styleId="IntenseEmphasis">
    <w:name w:val="Intense Emphasis"/>
    <w:basedOn w:val="DefaultParagraphFont"/>
    <w:uiPriority w:val="21"/>
    <w:qFormat/>
    <w:rsid w:val="00662627"/>
    <w:rPr>
      <w:b/>
      <w:bCs/>
      <w:i/>
      <w:iCs/>
    </w:rPr>
  </w:style>
  <w:style w:type="character" w:styleId="SubtleReference">
    <w:name w:val="Subtle Reference"/>
    <w:basedOn w:val="DefaultParagraphFont"/>
    <w:uiPriority w:val="31"/>
    <w:qFormat/>
    <w:rsid w:val="00662627"/>
    <w:rPr>
      <w:smallCaps/>
      <w:color w:val="B0B3B5" w:themeColor="text1" w:themeTint="BF"/>
    </w:rPr>
  </w:style>
  <w:style w:type="character" w:styleId="IntenseReference">
    <w:name w:val="Intense Reference"/>
    <w:basedOn w:val="DefaultParagraphFont"/>
    <w:uiPriority w:val="32"/>
    <w:qFormat/>
    <w:rsid w:val="00662627"/>
    <w:rPr>
      <w:b/>
      <w:bCs/>
      <w:smallCaps/>
      <w:u w:val="single"/>
    </w:rPr>
  </w:style>
  <w:style w:type="character" w:styleId="BookTitle">
    <w:name w:val="Book Title"/>
    <w:basedOn w:val="DefaultParagraphFont"/>
    <w:uiPriority w:val="33"/>
    <w:qFormat/>
    <w:rsid w:val="00662627"/>
    <w:rPr>
      <w:b/>
      <w:bCs/>
      <w:smallCaps/>
    </w:rPr>
  </w:style>
  <w:style w:type="paragraph" w:styleId="TOCHeading">
    <w:name w:val="TOC Heading"/>
    <w:basedOn w:val="Heading1"/>
    <w:next w:val="Normal"/>
    <w:uiPriority w:val="39"/>
    <w:semiHidden/>
    <w:unhideWhenUsed/>
    <w:qFormat/>
    <w:rsid w:val="006626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7510">
      <w:bodyDiv w:val="1"/>
      <w:marLeft w:val="0"/>
      <w:marRight w:val="0"/>
      <w:marTop w:val="0"/>
      <w:marBottom w:val="0"/>
      <w:divBdr>
        <w:top w:val="none" w:sz="0" w:space="0" w:color="auto"/>
        <w:left w:val="none" w:sz="0" w:space="0" w:color="auto"/>
        <w:bottom w:val="none" w:sz="0" w:space="0" w:color="auto"/>
        <w:right w:val="none" w:sz="0" w:space="0" w:color="auto"/>
      </w:divBdr>
    </w:div>
    <w:div w:id="349837727">
      <w:bodyDiv w:val="1"/>
      <w:marLeft w:val="0"/>
      <w:marRight w:val="0"/>
      <w:marTop w:val="0"/>
      <w:marBottom w:val="0"/>
      <w:divBdr>
        <w:top w:val="none" w:sz="0" w:space="0" w:color="auto"/>
        <w:left w:val="none" w:sz="0" w:space="0" w:color="auto"/>
        <w:bottom w:val="none" w:sz="0" w:space="0" w:color="auto"/>
        <w:right w:val="none" w:sz="0" w:space="0" w:color="auto"/>
      </w:divBdr>
    </w:div>
    <w:div w:id="481627557">
      <w:bodyDiv w:val="1"/>
      <w:marLeft w:val="0"/>
      <w:marRight w:val="0"/>
      <w:marTop w:val="0"/>
      <w:marBottom w:val="0"/>
      <w:divBdr>
        <w:top w:val="none" w:sz="0" w:space="0" w:color="auto"/>
        <w:left w:val="none" w:sz="0" w:space="0" w:color="auto"/>
        <w:bottom w:val="none" w:sz="0" w:space="0" w:color="auto"/>
        <w:right w:val="none" w:sz="0" w:space="0" w:color="auto"/>
      </w:divBdr>
    </w:div>
    <w:div w:id="561019019">
      <w:bodyDiv w:val="1"/>
      <w:marLeft w:val="0"/>
      <w:marRight w:val="0"/>
      <w:marTop w:val="0"/>
      <w:marBottom w:val="0"/>
      <w:divBdr>
        <w:top w:val="none" w:sz="0" w:space="0" w:color="auto"/>
        <w:left w:val="none" w:sz="0" w:space="0" w:color="auto"/>
        <w:bottom w:val="none" w:sz="0" w:space="0" w:color="auto"/>
        <w:right w:val="none" w:sz="0" w:space="0" w:color="auto"/>
      </w:divBdr>
    </w:div>
    <w:div w:id="14569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s-sct.canada.ca/pol/(S(e021jvamqbhco5551teiyz55))/doc-fra.aspx?id=32621" TargetMode="External"/><Relationship Id="rId13" Type="http://schemas.openxmlformats.org/officeDocument/2006/relationships/hyperlink" Target="https://can01.safelinks.protection.outlook.com/?url=https%3A%2F%2Fwww.canada.ca%2Ffr%2Fservices-partages%2Forganisation%2Fprogramme-aatia%2Fprojet-pilote-service-bibliotheque-pret.html&amp;data=05%7C01%7Ccamila.dasgupta%40cfp-psc.gc.ca%7Cd2d44fc99809483bc1b008db531b5064%7C961b30aad4394bc7b6749c4a389b0be3%7C0%7C0%7C638195149042480937%7CUnknown%7CTWFpbGZsb3d8eyJWIjoiMC4wLjAwMDAiLCJQIjoiV2luMzIiLCJBTiI6Ik1haWwiLCJXVCI6Mn0%3D%7C3000%7C%7C%7C&amp;sdata=n8Kykw0h1y7OZRtX96Ywi7PRab15yg7g6UiLpoipTfM%3D&amp;reserved=0" TargetMode="External"/><Relationship Id="rId18" Type="http://schemas.openxmlformats.org/officeDocument/2006/relationships/hyperlink" Target="https://can01.safelinks.protection.outlook.com/?url=https%3A%2F%2Fwww.youtube.com%2Fwatch%3Fv%3DIl0GUjy_8Tw&amp;data=05%7C01%7CClara.Morgan%40tbs-sct.gc.ca%7Cc8d937f851df4dc82b4308dafa46346a%7C6397df10459540479c4f03311282152b%7C0%7C0%7C638097476672451590%7CUnknown%7CTWFpbGZsb3d8eyJWIjoiMC4wLjAwMDAiLCJQIjoiV2luMzIiLCJBTiI6Ik1haWwiLCJXVCI6Mn0%3D%7C3000%7C%7C%7C&amp;sdata=MIhu9FPcbq5NvTzuJRU2PW5Q9wZapU4srcqY6B1AIgU%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n01.safelinks.protection.outlook.com/?url=https%3A%2F%2Fa11y.canada.ca%2Ffr%2F&amp;data=05%7C01%7Ccamila.dasgupta%40cfp-psc.gc.ca%7Cd2d44fc99809483bc1b008db531b5064%7C961b30aad4394bc7b6749c4a389b0be3%7C0%7C0%7C638195149042480937%7CUnknown%7CTWFpbGZsb3d8eyJWIjoiMC4wLjAwMDAiLCJQIjoiV2luMzIiLCJBTiI6Ik1haWwiLCJXVCI6Mn0%3D%7C3000%7C%7C%7C&amp;sdata=%2Bin43NL2EyxWxq%2F5og4LtU5PfTPIN7pSEGNyw01KADw%3D&amp;reserved=0" TargetMode="External"/><Relationship Id="rId7" Type="http://schemas.openxmlformats.org/officeDocument/2006/relationships/endnotes" Target="endnotes.xml"/><Relationship Id="rId12" Type="http://schemas.openxmlformats.org/officeDocument/2006/relationships/hyperlink" Target="https://can01.safelinks.protection.outlook.com/?url=https%3A%2F%2Fwww.canada.ca%2Ffr%2Fservices-partages%2Forganisation%2Fprogramme-aatia%2Fprogramme-aatia-peut-aider.html&amp;data=05%7C01%7Ccamila.dasgupta%40cfp-psc.gc.ca%7Cd2d44fc99809483bc1b008db531b5064%7C961b30aad4394bc7b6749c4a389b0be3%7C0%7C0%7C638195149042480937%7CUnknown%7CTWFpbGZsb3d8eyJWIjoiMC4wLjAwMDAiLCJQIjoiV2luMzIiLCJBTiI6Ik1haWwiLCJXVCI6Mn0%3D%7C3000%7C%7C%7C&amp;sdata=JNqhjhAm7PWXIzgPJKUthv9JOSsvlxAJEaBA3F3KS34%3D&amp;reserved=0" TargetMode="External"/><Relationship Id="rId17" Type="http://schemas.openxmlformats.org/officeDocument/2006/relationships/hyperlink" Target="https://can01.safelinks.protection.outlook.com/?url=https%3A%2F%2Fwww.canadaschool.gc.ca%2Fvideo%2Fmaking-documents-accessible-fra.aspx&amp;data=05%7C01%7Ccamila.dasgupta%40cfp-psc.gc.ca%7Cd2d44fc99809483bc1b008db531b5064%7C961b30aad4394bc7b6749c4a389b0be3%7C0%7C0%7C638195149042480937%7CUnknown%7CTWFpbGZsb3d8eyJWIjoiMC4wLjAwMDAiLCJQIjoiV2luMzIiLCJBTiI6Ik1haWwiLCJXVCI6Mn0%3D%7C3000%7C%7C%7C&amp;sdata=QuZ3cVDeGKmFZvfTI7jxbEWsg%2BsHQQ0JaBl8ChraDI0%3D&amp;reserved=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n01.safelinks.protection.outlook.com/?url=https%3A%2F%2Fcsps-efpc.gc.ca%2Fvideo%2Fworkplace-accessibility%2Fpersonal-information-fra.aspx&amp;data=05%7C01%7CClara.Morgan%40tbs-sct.gc.ca%7C5743357eaa8947b2715d08daf8d6d319%7C6397df10459540479c4f03311282152b%7C0%7C0%7C638095898789758226%7CUnknown%7CTWFpbGZsb3d8eyJWIjoiMC4wLjAwMDAiLCJQIjoiV2luMzIiLCJBTiI6Ik1haWwiLCJXVCI6Mn0%3D%7C3000%7C%7C%7C&amp;sdata=L3m5K8ZQRZgCrZdQ3QDM5ml9mL1fV4hBT7nRoMXm7P4%3D&amp;reserved=0" TargetMode="External"/><Relationship Id="rId20" Type="http://schemas.openxmlformats.org/officeDocument/2006/relationships/hyperlink" Target="https://can01.safelinks.protection.outlook.com/?url=https%3A%2F%2Fwww.gcpedia.gc.ca%2Fwiki%2FGC_Accessibility_Training_and_Events_%2F_Formation_et_%25C3%25A9v%25C3%25A9nements_du_GC_sur_l%27accessibilit%25C3%25A9%3Fsetlang%3Dfr%26uselang%3Dfr&amp;data=05%7C01%7Ccamila.dasgupta%40cfp-psc.gc.ca%7Cd2d44fc99809483bc1b008db531b5064%7C961b30aad4394bc7b6749c4a389b0be3%7C0%7C0%7C638195149042480937%7CUnknown%7CTWFpbGZsb3d8eyJWIjoiMC4wLjAwMDAiLCJQIjoiV2luMzIiLCJBTiI6Ik1haWwiLCJXVCI6Mn0%3D%7C3000%7C%7C%7C&amp;sdata=CXJuKcQHRky4p4FbzCIRo826z%2FBcDMqvUEbDHVY20O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gouvernement/fonctionpublique/mieux-etre-inclusion-diversite-fonction-publique/diversite-equite-matiere-emploi/accessibilite-fonction-publique/passeport-accessibilite-milieu-travail-gouvernement-canada/orientation-gestionnaires-passeport-accessibilite-milieu-travail-gc.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an01.safelinks.protection.outlook.com/?url=https%3A%2F%2Fcsps-efpc.gc.ca%2Fvideo%2Fworkplace-accessibility%2Ffacilitating-conversations-fra.aspx&amp;data=05%7C01%7CClara.Morgan%40tbs-sct.gc.ca%7C5743357eaa8947b2715d08daf8d6d319%7C6397df10459540479c4f03311282152b%7C0%7C0%7C638095898789758226%7CUnknown%7CTWFpbGZsb3d8eyJWIjoiMC4wLjAwMDAiLCJQIjoiV2luMzIiLCJBTiI6Ik1haWwiLCJXVCI6Mn0%3D%7C3000%7C%7C%7C&amp;sdata=0Dnbxo0mRox5d2lTiz6s%2BNLjdhERfe3hgqkOV6SoDHE%3D&amp;reserved=0" TargetMode="External"/><Relationship Id="rId23" Type="http://schemas.openxmlformats.org/officeDocument/2006/relationships/footer" Target="footer1.xml"/><Relationship Id="rId10" Type="http://schemas.openxmlformats.org/officeDocument/2006/relationships/hyperlink" Target="https://www.gcpedia.gc.ca/wiki/Accommodations/_Mesures_d%E2%80%99adaptation" TargetMode="External"/><Relationship Id="rId19" Type="http://schemas.openxmlformats.org/officeDocument/2006/relationships/hyperlink" Target="https://can01.safelinks.protection.outlook.com/?url=https%3A%2F%2Fwww.youtube.com%2Fwatch%3Fv%3DHEcTKHQJeCo&amp;data=05%7C01%7CClara.Morgan%40tbs-sct.gc.ca%7Cc8d937f851df4dc82b4308dafa46346a%7C6397df10459540479c4f03311282152b%7C0%7C0%7C638097476672451590%7CUnknown%7CTWFpbGZsb3d8eyJWIjoiMC4wLjAwMDAiLCJQIjoiV2luMzIiLCJBTiI6Ik1haWwiLCJXVCI6Mn0%3D%7C3000%7C%7C%7C&amp;sdata=7E9awE%2FMN2yZgc2pGVHoBEuXUwdBn14C3FE3cibNA%2FE%3D&amp;reserved=0" TargetMode="External"/><Relationship Id="rId4" Type="http://schemas.openxmlformats.org/officeDocument/2006/relationships/settings" Target="settings.xml"/><Relationship Id="rId9" Type="http://schemas.openxmlformats.org/officeDocument/2006/relationships/hyperlink" Target="https://www.laws-lois.justice.gc.ca/fra/lois/a-0.6/" TargetMode="External"/><Relationship Id="rId14" Type="http://schemas.openxmlformats.org/officeDocument/2006/relationships/hyperlink" Target="https://can01.safelinks.protection.outlook.com/?url=https%3A%2F%2Fcsps-efpc.gc.ca%2Fvideo%2Fworkplace-accessibility%2Fneed-passport-fra.aspx&amp;data=05%7C01%7CClara.Morgan%40tbs-sct.gc.ca%7C5743357eaa8947b2715d08daf8d6d319%7C6397df10459540479c4f03311282152b%7C0%7C0%7C638095898789758226%7CUnknown%7CTWFpbGZsb3d8eyJWIjoiMC4wLjAwMDAiLCJQIjoiV2luMzIiLCJBTiI6Ik1haWwiLCJXVCI6Mn0%3D%7C3000%7C%7C%7C&amp;sdata=sUZiyxYt29wew7n3aJUa%2BgZL7qWGKRQfwthNo%2B4Cfzg%3D&amp;reserved=0"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_Report_2023_v3.dotx" TargetMode="External"/></Relationships>
</file>

<file path=word/theme/theme1.xml><?xml version="1.0" encoding="utf-8"?>
<a:theme xmlns:a="http://schemas.openxmlformats.org/drawingml/2006/main" name="CFP-PSC-2021-Theme">
  <a:themeElements>
    <a:clrScheme name="CFP-PSC">
      <a:dk1>
        <a:srgbClr val="969A9D"/>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727E"/>
      </a:hlink>
      <a:folHlink>
        <a:srgbClr val="442446"/>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1099-4788-40D5-9989-A6532B1C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PSC_Report_2023_v3.dotx</Template>
  <TotalTime>27</TotalTime>
  <Pages>1</Pages>
  <Words>1577</Words>
  <Characters>10004</Characters>
  <Application>Microsoft Office Word</Application>
  <DocSecurity>0</DocSecurity>
  <Lines>196</Lines>
  <Paragraphs>183</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PSC_Report_2023</vt:lpstr>
      <vt:lpstr>Creating accessible documents</vt:lpstr>
      <vt:lpstr>    What is an accessible document?</vt:lpstr>
      <vt:lpstr>        Resources to create accessible documents</vt:lpstr>
      <vt:lpstr>How to use the PSC accessible templates</vt:lpstr>
      <vt:lpstr>    What type of document is this template for?</vt:lpstr>
      <vt:lpstr>    Create a document structure</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Deggen God</cp:lastModifiedBy>
  <cp:revision>11</cp:revision>
  <dcterms:created xsi:type="dcterms:W3CDTF">2023-05-16T16:19:00Z</dcterms:created>
  <dcterms:modified xsi:type="dcterms:W3CDTF">2023-05-16T20:55:00Z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acbcb701d2148d36f652b1120526abb79cad2972456de197166a48cc2681ea32</vt:lpwstr>
  </property>
</Properties>
</file>