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2DFF" w14:textId="1FF3EB44" w:rsidR="00FA3B7D" w:rsidRPr="008C5116" w:rsidRDefault="00FA3B7D" w:rsidP="00FA3B7D">
      <w:pPr>
        <w:pStyle w:val="Title"/>
        <w:jc w:val="center"/>
      </w:pPr>
      <w:r w:rsidRPr="00EE089E">
        <w:rPr>
          <w:noProof/>
        </w:rPr>
        <w:drawing>
          <wp:anchor distT="0" distB="0" distL="114300" distR="114300" simplePos="0" relativeHeight="251658240" behindDoc="0" locked="0" layoutInCell="1" allowOverlap="1" wp14:anchorId="6B9558AE" wp14:editId="022A5B52">
            <wp:simplePos x="0" y="0"/>
            <wp:positionH relativeFrom="page">
              <wp:align>center</wp:align>
            </wp:positionH>
            <wp:positionV relativeFrom="page">
              <wp:align>center</wp:align>
            </wp:positionV>
            <wp:extent cx="3611880" cy="3511296"/>
            <wp:effectExtent l="0" t="0" r="7620" b="0"/>
            <wp:wrapTopAndBottom/>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1880" cy="3511296"/>
                    </a:xfrm>
                    <a:prstGeom prst="rect">
                      <a:avLst/>
                    </a:prstGeom>
                  </pic:spPr>
                </pic:pic>
              </a:graphicData>
            </a:graphic>
            <wp14:sizeRelH relativeFrom="margin">
              <wp14:pctWidth>0</wp14:pctWidth>
            </wp14:sizeRelH>
            <wp14:sizeRelV relativeFrom="margin">
              <wp14:pctHeight>0</wp14:pctHeight>
            </wp14:sizeRelV>
          </wp:anchor>
        </w:drawing>
      </w:r>
    </w:p>
    <w:p w14:paraId="4BFA397D" w14:textId="18F484F3" w:rsidR="00D16CC8" w:rsidRPr="008C5116" w:rsidRDefault="00FA3B7D" w:rsidP="00FA3B7D">
      <w:pPr>
        <w:pStyle w:val="Title"/>
        <w:jc w:val="center"/>
        <w:rPr>
          <w:sz w:val="72"/>
          <w:szCs w:val="96"/>
        </w:rPr>
      </w:pPr>
      <w:r w:rsidRPr="008C5116">
        <w:rPr>
          <w:sz w:val="72"/>
          <w:szCs w:val="96"/>
        </w:rPr>
        <w:t>Coaching Service</w:t>
      </w:r>
    </w:p>
    <w:p w14:paraId="62C77586" w14:textId="77777777" w:rsidR="00FA3B7D" w:rsidRPr="00A23DD3" w:rsidRDefault="00FA3B7D" w:rsidP="00FA3B7D"/>
    <w:p w14:paraId="20132FD7" w14:textId="27FF9A7E" w:rsidR="00CC7C3F" w:rsidRPr="008C5116" w:rsidRDefault="00EE089E" w:rsidP="00FA3B7D">
      <w:pPr>
        <w:pStyle w:val="Subtitle"/>
        <w:jc w:val="center"/>
        <w:rPr>
          <w:b/>
          <w:bCs/>
          <w:sz w:val="72"/>
          <w:szCs w:val="96"/>
        </w:rPr>
      </w:pPr>
      <w:r>
        <w:rPr>
          <w:b/>
          <w:bCs/>
          <w:sz w:val="72"/>
          <w:szCs w:val="96"/>
        </w:rPr>
        <w:t>Participant</w:t>
      </w:r>
      <w:r w:rsidR="00FA3B7D" w:rsidRPr="008C5116">
        <w:rPr>
          <w:b/>
          <w:bCs/>
          <w:sz w:val="72"/>
          <w:szCs w:val="96"/>
        </w:rPr>
        <w:t xml:space="preserve"> Guide</w:t>
      </w:r>
    </w:p>
    <w:p w14:paraId="05CD6285" w14:textId="033437C2" w:rsidR="00FA3B7D" w:rsidRPr="008C5116" w:rsidRDefault="00FA3B7D" w:rsidP="00FA3B7D">
      <w:pPr>
        <w:jc w:val="center"/>
        <w:rPr>
          <w:b/>
          <w:bCs/>
          <w:sz w:val="28"/>
          <w:szCs w:val="24"/>
        </w:rPr>
      </w:pPr>
      <w:r w:rsidRPr="008C5116">
        <w:rPr>
          <w:b/>
          <w:bCs/>
          <w:sz w:val="28"/>
          <w:szCs w:val="24"/>
        </w:rPr>
        <w:t>Prepared by Procurement Assistance Canada</w:t>
      </w:r>
    </w:p>
    <w:p w14:paraId="06D9F30F" w14:textId="77777777" w:rsidR="00F4666B" w:rsidRPr="008C5116" w:rsidRDefault="00FA3B7D" w:rsidP="00FA3B7D">
      <w:pPr>
        <w:jc w:val="center"/>
        <w:rPr>
          <w:sz w:val="20"/>
          <w:szCs w:val="18"/>
        </w:rPr>
        <w:sectPr w:rsidR="00F4666B" w:rsidRPr="008C5116" w:rsidSect="00E740EA">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800" w:right="1080" w:bottom="1800" w:left="1080" w:header="648" w:footer="504" w:gutter="0"/>
          <w:pgNumType w:start="1"/>
          <w:cols w:space="708"/>
          <w:docGrid w:linePitch="360"/>
        </w:sectPr>
      </w:pPr>
      <w:r w:rsidRPr="008C5116">
        <w:rPr>
          <w:sz w:val="20"/>
          <w:szCs w:val="18"/>
        </w:rPr>
        <w:t>© 2022, Public Services and Procurement Canada</w:t>
      </w:r>
    </w:p>
    <w:p w14:paraId="5CA1EC6D" w14:textId="749803E2" w:rsidR="00336F86" w:rsidRPr="008C5116" w:rsidRDefault="00336F86" w:rsidP="00FA3B7D">
      <w:pPr>
        <w:jc w:val="center"/>
        <w:rPr>
          <w:sz w:val="20"/>
          <w:szCs w:val="18"/>
        </w:rPr>
      </w:pPr>
    </w:p>
    <w:p w14:paraId="736F3EDC" w14:textId="77777777" w:rsidR="00FD78DD" w:rsidRPr="008C5116" w:rsidRDefault="00FD78DD" w:rsidP="00FD78DD">
      <w:pPr>
        <w:rPr>
          <w:rFonts w:asciiTheme="majorHAnsi" w:hAnsiTheme="majorHAnsi" w:cstheme="majorHAnsi"/>
          <w:b/>
          <w:sz w:val="36"/>
          <w:szCs w:val="36"/>
        </w:rPr>
      </w:pPr>
      <w:r w:rsidRPr="008C5116">
        <w:rPr>
          <w:rFonts w:asciiTheme="majorHAnsi" w:hAnsiTheme="majorHAnsi" w:cstheme="majorHAnsi"/>
          <w:b/>
          <w:sz w:val="36"/>
          <w:szCs w:val="36"/>
        </w:rPr>
        <w:t>Procurement Assistance Canada</w:t>
      </w:r>
    </w:p>
    <w:p w14:paraId="0DCB7A4E" w14:textId="6D5EC12F" w:rsidR="00FD78DD" w:rsidRPr="008C5116" w:rsidRDefault="00FD78DD" w:rsidP="00FD78DD">
      <w:r w:rsidRPr="00A23DD3">
        <w:t>Procurement Assistance Canada, as part of Public Services and Procurement Canada (PSPC), is here t</w:t>
      </w:r>
      <w:r w:rsidRPr="008C5116">
        <w:t>o make it easier for smaller businesses to bid on federal contracting opportunities.</w:t>
      </w:r>
    </w:p>
    <w:p w14:paraId="521FC9E4" w14:textId="77777777" w:rsidR="00FD78DD" w:rsidRPr="008C5116" w:rsidRDefault="00FD78DD" w:rsidP="00FD78DD">
      <w:r w:rsidRPr="008C5116">
        <w:t>We do that by:</w:t>
      </w:r>
    </w:p>
    <w:p w14:paraId="28911B94" w14:textId="77777777" w:rsidR="00FD78DD" w:rsidRPr="00EE089E" w:rsidRDefault="00FD78DD" w:rsidP="00FD78DD">
      <w:pPr>
        <w:pStyle w:val="ListParagraph"/>
        <w:numPr>
          <w:ilvl w:val="0"/>
          <w:numId w:val="12"/>
        </w:numPr>
        <w:rPr>
          <w:sz w:val="24"/>
          <w:szCs w:val="24"/>
        </w:rPr>
      </w:pPr>
      <w:r w:rsidRPr="00EE089E">
        <w:rPr>
          <w:sz w:val="24"/>
          <w:szCs w:val="24"/>
        </w:rPr>
        <w:t>Finding out what stops them from submitting a bid;</w:t>
      </w:r>
    </w:p>
    <w:p w14:paraId="61DBB7E2" w14:textId="77777777" w:rsidR="00FD78DD" w:rsidRPr="00EE089E" w:rsidRDefault="00FD78DD" w:rsidP="00FD78DD">
      <w:pPr>
        <w:pStyle w:val="ListParagraph"/>
        <w:numPr>
          <w:ilvl w:val="0"/>
          <w:numId w:val="12"/>
        </w:numPr>
        <w:rPr>
          <w:sz w:val="24"/>
          <w:szCs w:val="24"/>
        </w:rPr>
      </w:pPr>
      <w:r w:rsidRPr="00EE089E">
        <w:rPr>
          <w:sz w:val="24"/>
          <w:szCs w:val="24"/>
        </w:rPr>
        <w:t>Advising government buyers and policy-makers on the concerns of small and medium businesses; and by,</w:t>
      </w:r>
    </w:p>
    <w:p w14:paraId="452A3F01" w14:textId="77777777" w:rsidR="00FD78DD" w:rsidRPr="00EE089E" w:rsidRDefault="00FD78DD" w:rsidP="00FD78DD">
      <w:pPr>
        <w:pStyle w:val="ListParagraph"/>
        <w:numPr>
          <w:ilvl w:val="0"/>
          <w:numId w:val="12"/>
        </w:numPr>
        <w:rPr>
          <w:sz w:val="24"/>
          <w:szCs w:val="24"/>
        </w:rPr>
      </w:pPr>
      <w:r w:rsidRPr="00EE089E">
        <w:rPr>
          <w:sz w:val="24"/>
          <w:szCs w:val="24"/>
        </w:rPr>
        <w:t>Suggesting ways to make tools and processes better so that it’s easier for smaller businesses to compete for contracts.</w:t>
      </w:r>
    </w:p>
    <w:p w14:paraId="00BFE468" w14:textId="1CA559B7" w:rsidR="00FD78DD" w:rsidRPr="008C5116" w:rsidRDefault="00CF558E" w:rsidP="00FD78DD">
      <w:r w:rsidRPr="00A23DD3">
        <w:t xml:space="preserve">Procurement Assistance Canada </w:t>
      </w:r>
      <w:r w:rsidR="00FD78DD" w:rsidRPr="008C5116">
        <w:t>has designed this service to help businesses better understand how the government buys goods and services, and how to navigate the process successfully.</w:t>
      </w:r>
    </w:p>
    <w:p w14:paraId="5CAA117E" w14:textId="0E6F78DB" w:rsidR="00FD78DD" w:rsidRPr="008C5116" w:rsidRDefault="00FD78DD" w:rsidP="00FD78DD">
      <w:r w:rsidRPr="008C5116">
        <w:t xml:space="preserve">For additional information, visit </w:t>
      </w:r>
      <w:hyperlink r:id="rId15" w:history="1">
        <w:r w:rsidRPr="008C5116">
          <w:rPr>
            <w:rStyle w:val="Hyperlink"/>
          </w:rPr>
          <w:t>Canada.ca/PAC</w:t>
        </w:r>
      </w:hyperlink>
      <w:r w:rsidRPr="008C5116">
        <w:t>.</w:t>
      </w:r>
    </w:p>
    <w:p w14:paraId="01F42FD4" w14:textId="036DF2F5" w:rsidR="00FD78DD" w:rsidRPr="00A23DD3" w:rsidRDefault="00FD78DD">
      <w:pPr>
        <w:spacing w:before="100" w:after="200" w:line="276" w:lineRule="auto"/>
        <w:rPr>
          <w:sz w:val="56"/>
          <w:szCs w:val="72"/>
        </w:rPr>
      </w:pPr>
      <w:r w:rsidRPr="008C5116">
        <w:rPr>
          <w:sz w:val="56"/>
          <w:szCs w:val="72"/>
        </w:rPr>
        <w:br w:type="page"/>
      </w:r>
    </w:p>
    <w:sdt>
      <w:sdtPr>
        <w:rPr>
          <w:rFonts w:cstheme="minorBidi"/>
          <w:b w:val="0"/>
          <w:bCs w:val="0"/>
          <w:color w:val="auto"/>
          <w:sz w:val="24"/>
          <w:szCs w:val="22"/>
        </w:rPr>
        <w:id w:val="1916506172"/>
        <w:docPartObj>
          <w:docPartGallery w:val="Table of Contents"/>
          <w:docPartUnique/>
        </w:docPartObj>
      </w:sdtPr>
      <w:sdtEndPr/>
      <w:sdtContent>
        <w:p w14:paraId="2A4F0D7E" w14:textId="0FBDE42D" w:rsidR="00B37052" w:rsidRPr="00A44769" w:rsidRDefault="00EE089E" w:rsidP="009F0007">
          <w:pPr>
            <w:pStyle w:val="TOCHeading"/>
            <w:spacing w:before="0"/>
            <w:rPr>
              <w:i/>
              <w:iCs/>
              <w:sz w:val="20"/>
              <w:szCs w:val="20"/>
            </w:rPr>
          </w:pPr>
          <w:r>
            <w:t>Participant</w:t>
          </w:r>
          <w:r w:rsidR="00FA3B7D" w:rsidRPr="008C5116">
            <w:t xml:space="preserve"> guide</w:t>
          </w:r>
          <w:r w:rsidR="00A44769">
            <w:br/>
          </w:r>
          <w:r w:rsidR="00A44769" w:rsidRPr="00A44769">
            <w:rPr>
              <w:sz w:val="20"/>
              <w:szCs w:val="20"/>
            </w:rPr>
            <w:t xml:space="preserve">(Updated </w:t>
          </w:r>
          <w:r w:rsidR="00AB15D0">
            <w:rPr>
              <w:sz w:val="20"/>
              <w:szCs w:val="20"/>
            </w:rPr>
            <w:t>November</w:t>
          </w:r>
          <w:r w:rsidR="00AB15D0" w:rsidRPr="00A44769">
            <w:rPr>
              <w:sz w:val="20"/>
              <w:szCs w:val="20"/>
            </w:rPr>
            <w:t xml:space="preserve"> </w:t>
          </w:r>
          <w:r w:rsidR="00A44769" w:rsidRPr="00A44769">
            <w:rPr>
              <w:sz w:val="20"/>
              <w:szCs w:val="20"/>
            </w:rPr>
            <w:t>2022)</w:t>
          </w:r>
        </w:p>
        <w:p w14:paraId="45C5BE18" w14:textId="1F816087" w:rsidR="00A23DD3" w:rsidRPr="00A23DD3" w:rsidRDefault="00A23DD3">
          <w:pPr>
            <w:pStyle w:val="TOC1"/>
            <w:rPr>
              <w:b/>
              <w:bCs/>
              <w:noProof/>
              <w:sz w:val="22"/>
            </w:rPr>
          </w:pPr>
          <w:r w:rsidRPr="00A23DD3">
            <w:rPr>
              <w:b/>
              <w:bCs/>
            </w:rPr>
            <w:fldChar w:fldCharType="begin"/>
          </w:r>
          <w:r w:rsidRPr="00A23DD3">
            <w:rPr>
              <w:b/>
              <w:bCs/>
            </w:rPr>
            <w:instrText xml:space="preserve"> TOC \o "1-1" \p " " \h \z \u </w:instrText>
          </w:r>
          <w:r w:rsidRPr="00A23DD3">
            <w:rPr>
              <w:b/>
              <w:bCs/>
            </w:rPr>
            <w:fldChar w:fldCharType="separate"/>
          </w:r>
          <w:hyperlink w:anchor="_Toc92371724" w:history="1">
            <w:r w:rsidRPr="00A23DD3">
              <w:rPr>
                <w:rStyle w:val="Hyperlink"/>
                <w:b/>
                <w:bCs/>
                <w:noProof/>
              </w:rPr>
              <w:t>Coaching Service</w:t>
            </w:r>
            <w:r w:rsidRPr="00A23DD3">
              <w:rPr>
                <w:b/>
                <w:bCs/>
                <w:noProof/>
                <w:webHidden/>
              </w:rPr>
              <w:t xml:space="preserve"> </w:t>
            </w:r>
            <w:r w:rsidRPr="00A23DD3">
              <w:rPr>
                <w:b/>
                <w:bCs/>
                <w:noProof/>
                <w:webHidden/>
              </w:rPr>
              <w:fldChar w:fldCharType="begin"/>
            </w:r>
            <w:r w:rsidRPr="00A23DD3">
              <w:rPr>
                <w:b/>
                <w:bCs/>
                <w:noProof/>
                <w:webHidden/>
              </w:rPr>
              <w:instrText xml:space="preserve"> PAGEREF _Toc92371724 \h </w:instrText>
            </w:r>
            <w:r w:rsidRPr="00A23DD3">
              <w:rPr>
                <w:b/>
                <w:bCs/>
                <w:noProof/>
                <w:webHidden/>
              </w:rPr>
            </w:r>
            <w:r w:rsidRPr="00A23DD3">
              <w:rPr>
                <w:b/>
                <w:bCs/>
                <w:noProof/>
                <w:webHidden/>
              </w:rPr>
              <w:fldChar w:fldCharType="separate"/>
            </w:r>
            <w:r w:rsidR="00651385">
              <w:rPr>
                <w:b/>
                <w:bCs/>
                <w:noProof/>
                <w:webHidden/>
              </w:rPr>
              <w:t>3</w:t>
            </w:r>
            <w:r w:rsidRPr="00A23DD3">
              <w:rPr>
                <w:b/>
                <w:bCs/>
                <w:noProof/>
                <w:webHidden/>
              </w:rPr>
              <w:fldChar w:fldCharType="end"/>
            </w:r>
          </w:hyperlink>
        </w:p>
        <w:p w14:paraId="4E1A8332" w14:textId="1F8F5891" w:rsidR="00A23DD3" w:rsidRPr="00A23DD3" w:rsidRDefault="00A007F6">
          <w:pPr>
            <w:pStyle w:val="TOC1"/>
            <w:rPr>
              <w:b/>
              <w:bCs/>
              <w:noProof/>
              <w:sz w:val="22"/>
            </w:rPr>
          </w:pPr>
          <w:hyperlink w:anchor="_Toc92371725" w:history="1">
            <w:r w:rsidR="00A23DD3" w:rsidRPr="00A23DD3">
              <w:rPr>
                <w:rStyle w:val="Hyperlink"/>
                <w:b/>
                <w:bCs/>
                <w:noProof/>
              </w:rPr>
              <w:t>The Basics of Selling to the Government of Canada</w:t>
            </w:r>
            <w:r w:rsidR="00A23DD3" w:rsidRPr="00A23DD3">
              <w:rPr>
                <w:b/>
                <w:bCs/>
                <w:noProof/>
                <w:webHidden/>
              </w:rPr>
              <w:t xml:space="preserve"> </w:t>
            </w:r>
            <w:r w:rsidR="00A23DD3" w:rsidRPr="00A23DD3">
              <w:rPr>
                <w:b/>
                <w:bCs/>
                <w:noProof/>
                <w:webHidden/>
              </w:rPr>
              <w:fldChar w:fldCharType="begin"/>
            </w:r>
            <w:r w:rsidR="00A23DD3" w:rsidRPr="00A23DD3">
              <w:rPr>
                <w:b/>
                <w:bCs/>
                <w:noProof/>
                <w:webHidden/>
              </w:rPr>
              <w:instrText xml:space="preserve"> PAGEREF _Toc92371725 \h </w:instrText>
            </w:r>
            <w:r w:rsidR="00A23DD3" w:rsidRPr="00A23DD3">
              <w:rPr>
                <w:b/>
                <w:bCs/>
                <w:noProof/>
                <w:webHidden/>
              </w:rPr>
            </w:r>
            <w:r w:rsidR="00A23DD3" w:rsidRPr="00A23DD3">
              <w:rPr>
                <w:b/>
                <w:bCs/>
                <w:noProof/>
                <w:webHidden/>
              </w:rPr>
              <w:fldChar w:fldCharType="separate"/>
            </w:r>
            <w:r w:rsidR="00651385">
              <w:rPr>
                <w:b/>
                <w:bCs/>
                <w:noProof/>
                <w:webHidden/>
              </w:rPr>
              <w:t>4</w:t>
            </w:r>
            <w:r w:rsidR="00A23DD3" w:rsidRPr="00A23DD3">
              <w:rPr>
                <w:b/>
                <w:bCs/>
                <w:noProof/>
                <w:webHidden/>
              </w:rPr>
              <w:fldChar w:fldCharType="end"/>
            </w:r>
          </w:hyperlink>
        </w:p>
        <w:p w14:paraId="6A280541" w14:textId="3ED35CB6" w:rsidR="00A23DD3" w:rsidRPr="00A23DD3" w:rsidRDefault="00A007F6">
          <w:pPr>
            <w:pStyle w:val="TOC1"/>
            <w:rPr>
              <w:b/>
              <w:bCs/>
              <w:noProof/>
              <w:sz w:val="22"/>
            </w:rPr>
          </w:pPr>
          <w:hyperlink w:anchor="_Toc92371726" w:history="1">
            <w:r w:rsidR="00A23DD3" w:rsidRPr="00A23DD3">
              <w:rPr>
                <w:rStyle w:val="Hyperlink"/>
                <w:b/>
                <w:bCs/>
                <w:noProof/>
              </w:rPr>
              <w:t>The Bidding Journey</w:t>
            </w:r>
            <w:r w:rsidR="00A23DD3" w:rsidRPr="00A23DD3">
              <w:rPr>
                <w:b/>
                <w:bCs/>
                <w:noProof/>
                <w:webHidden/>
              </w:rPr>
              <w:t xml:space="preserve"> </w:t>
            </w:r>
            <w:r w:rsidR="00A23DD3" w:rsidRPr="00A23DD3">
              <w:rPr>
                <w:b/>
                <w:bCs/>
                <w:noProof/>
                <w:webHidden/>
              </w:rPr>
              <w:fldChar w:fldCharType="begin"/>
            </w:r>
            <w:r w:rsidR="00A23DD3" w:rsidRPr="00A23DD3">
              <w:rPr>
                <w:b/>
                <w:bCs/>
                <w:noProof/>
                <w:webHidden/>
              </w:rPr>
              <w:instrText xml:space="preserve"> PAGEREF _Toc92371726 \h </w:instrText>
            </w:r>
            <w:r w:rsidR="00A23DD3" w:rsidRPr="00A23DD3">
              <w:rPr>
                <w:b/>
                <w:bCs/>
                <w:noProof/>
                <w:webHidden/>
              </w:rPr>
            </w:r>
            <w:r w:rsidR="00A23DD3" w:rsidRPr="00A23DD3">
              <w:rPr>
                <w:b/>
                <w:bCs/>
                <w:noProof/>
                <w:webHidden/>
              </w:rPr>
              <w:fldChar w:fldCharType="separate"/>
            </w:r>
            <w:r w:rsidR="00651385">
              <w:rPr>
                <w:b/>
                <w:bCs/>
                <w:noProof/>
                <w:webHidden/>
              </w:rPr>
              <w:t>8</w:t>
            </w:r>
            <w:r w:rsidR="00A23DD3" w:rsidRPr="00A23DD3">
              <w:rPr>
                <w:b/>
                <w:bCs/>
                <w:noProof/>
                <w:webHidden/>
              </w:rPr>
              <w:fldChar w:fldCharType="end"/>
            </w:r>
          </w:hyperlink>
        </w:p>
        <w:p w14:paraId="1C5E84A1" w14:textId="3290ED34" w:rsidR="00A23DD3" w:rsidRPr="00A23DD3" w:rsidRDefault="00A007F6">
          <w:pPr>
            <w:pStyle w:val="TOC1"/>
            <w:rPr>
              <w:b/>
              <w:bCs/>
              <w:noProof/>
              <w:sz w:val="22"/>
            </w:rPr>
          </w:pPr>
          <w:hyperlink w:anchor="_Toc92371727" w:history="1">
            <w:r w:rsidR="00A23DD3" w:rsidRPr="00A23DD3">
              <w:rPr>
                <w:rStyle w:val="Hyperlink"/>
                <w:b/>
                <w:bCs/>
                <w:noProof/>
              </w:rPr>
              <w:t>Introductory Session</w:t>
            </w:r>
            <w:r w:rsidR="00A23DD3" w:rsidRPr="00A23DD3">
              <w:rPr>
                <w:b/>
                <w:bCs/>
                <w:noProof/>
                <w:webHidden/>
              </w:rPr>
              <w:t xml:space="preserve"> </w:t>
            </w:r>
            <w:r w:rsidR="00A23DD3" w:rsidRPr="00A23DD3">
              <w:rPr>
                <w:b/>
                <w:bCs/>
                <w:noProof/>
                <w:webHidden/>
              </w:rPr>
              <w:fldChar w:fldCharType="begin"/>
            </w:r>
            <w:r w:rsidR="00A23DD3" w:rsidRPr="00A23DD3">
              <w:rPr>
                <w:b/>
                <w:bCs/>
                <w:noProof/>
                <w:webHidden/>
              </w:rPr>
              <w:instrText xml:space="preserve"> PAGEREF _Toc92371727 \h </w:instrText>
            </w:r>
            <w:r w:rsidR="00A23DD3" w:rsidRPr="00A23DD3">
              <w:rPr>
                <w:b/>
                <w:bCs/>
                <w:noProof/>
                <w:webHidden/>
              </w:rPr>
            </w:r>
            <w:r w:rsidR="00A23DD3" w:rsidRPr="00A23DD3">
              <w:rPr>
                <w:b/>
                <w:bCs/>
                <w:noProof/>
                <w:webHidden/>
              </w:rPr>
              <w:fldChar w:fldCharType="separate"/>
            </w:r>
            <w:r w:rsidR="00651385">
              <w:rPr>
                <w:b/>
                <w:bCs/>
                <w:noProof/>
                <w:webHidden/>
              </w:rPr>
              <w:t>9</w:t>
            </w:r>
            <w:r w:rsidR="00A23DD3" w:rsidRPr="00A23DD3">
              <w:rPr>
                <w:b/>
                <w:bCs/>
                <w:noProof/>
                <w:webHidden/>
              </w:rPr>
              <w:fldChar w:fldCharType="end"/>
            </w:r>
          </w:hyperlink>
        </w:p>
        <w:p w14:paraId="7112CB2F" w14:textId="33D7B486" w:rsidR="00A23DD3" w:rsidRPr="00A23DD3" w:rsidRDefault="00A007F6">
          <w:pPr>
            <w:pStyle w:val="TOC1"/>
            <w:rPr>
              <w:b/>
              <w:bCs/>
              <w:noProof/>
              <w:sz w:val="22"/>
            </w:rPr>
          </w:pPr>
          <w:hyperlink w:anchor="_Toc92371728" w:history="1">
            <w:r w:rsidR="00A23DD3" w:rsidRPr="00A23DD3">
              <w:rPr>
                <w:rStyle w:val="Hyperlink"/>
                <w:b/>
                <w:bCs/>
                <w:noProof/>
              </w:rPr>
              <w:t>Finding Tender Opportunities</w:t>
            </w:r>
            <w:r w:rsidR="00A23DD3" w:rsidRPr="00A23DD3">
              <w:rPr>
                <w:b/>
                <w:bCs/>
                <w:noProof/>
                <w:webHidden/>
              </w:rPr>
              <w:t xml:space="preserve"> </w:t>
            </w:r>
            <w:r w:rsidR="00A23DD3" w:rsidRPr="00A23DD3">
              <w:rPr>
                <w:b/>
                <w:bCs/>
                <w:noProof/>
                <w:webHidden/>
              </w:rPr>
              <w:fldChar w:fldCharType="begin"/>
            </w:r>
            <w:r w:rsidR="00A23DD3" w:rsidRPr="00A23DD3">
              <w:rPr>
                <w:b/>
                <w:bCs/>
                <w:noProof/>
                <w:webHidden/>
              </w:rPr>
              <w:instrText xml:space="preserve"> PAGEREF _Toc92371728 \h </w:instrText>
            </w:r>
            <w:r w:rsidR="00A23DD3" w:rsidRPr="00A23DD3">
              <w:rPr>
                <w:b/>
                <w:bCs/>
                <w:noProof/>
                <w:webHidden/>
              </w:rPr>
            </w:r>
            <w:r w:rsidR="00A23DD3" w:rsidRPr="00A23DD3">
              <w:rPr>
                <w:b/>
                <w:bCs/>
                <w:noProof/>
                <w:webHidden/>
              </w:rPr>
              <w:fldChar w:fldCharType="separate"/>
            </w:r>
            <w:r w:rsidR="00651385">
              <w:rPr>
                <w:b/>
                <w:bCs/>
                <w:noProof/>
                <w:webHidden/>
              </w:rPr>
              <w:t>9</w:t>
            </w:r>
            <w:r w:rsidR="00A23DD3" w:rsidRPr="00A23DD3">
              <w:rPr>
                <w:b/>
                <w:bCs/>
                <w:noProof/>
                <w:webHidden/>
              </w:rPr>
              <w:fldChar w:fldCharType="end"/>
            </w:r>
          </w:hyperlink>
        </w:p>
        <w:p w14:paraId="7909BAD7" w14:textId="2E425669" w:rsidR="00A23DD3" w:rsidRPr="00A23DD3" w:rsidRDefault="00A007F6">
          <w:pPr>
            <w:pStyle w:val="TOC1"/>
            <w:rPr>
              <w:b/>
              <w:bCs/>
              <w:noProof/>
              <w:sz w:val="22"/>
            </w:rPr>
          </w:pPr>
          <w:hyperlink w:anchor="_Toc92371729" w:history="1">
            <w:r w:rsidR="00A23DD3" w:rsidRPr="00A23DD3">
              <w:rPr>
                <w:rStyle w:val="Hyperlink"/>
                <w:b/>
                <w:bCs/>
                <w:noProof/>
              </w:rPr>
              <w:t>Prepare to sell to the Government</w:t>
            </w:r>
            <w:r w:rsidR="00A23DD3" w:rsidRPr="00A23DD3">
              <w:rPr>
                <w:b/>
                <w:bCs/>
                <w:noProof/>
                <w:webHidden/>
              </w:rPr>
              <w:t xml:space="preserve"> </w:t>
            </w:r>
            <w:r w:rsidR="00A23DD3" w:rsidRPr="00A23DD3">
              <w:rPr>
                <w:b/>
                <w:bCs/>
                <w:noProof/>
                <w:webHidden/>
              </w:rPr>
              <w:fldChar w:fldCharType="begin"/>
            </w:r>
            <w:r w:rsidR="00A23DD3" w:rsidRPr="00A23DD3">
              <w:rPr>
                <w:b/>
                <w:bCs/>
                <w:noProof/>
                <w:webHidden/>
              </w:rPr>
              <w:instrText xml:space="preserve"> PAGEREF _Toc92371729 \h </w:instrText>
            </w:r>
            <w:r w:rsidR="00A23DD3" w:rsidRPr="00A23DD3">
              <w:rPr>
                <w:b/>
                <w:bCs/>
                <w:noProof/>
                <w:webHidden/>
              </w:rPr>
            </w:r>
            <w:r w:rsidR="00A23DD3" w:rsidRPr="00A23DD3">
              <w:rPr>
                <w:b/>
                <w:bCs/>
                <w:noProof/>
                <w:webHidden/>
              </w:rPr>
              <w:fldChar w:fldCharType="separate"/>
            </w:r>
            <w:r w:rsidR="00651385">
              <w:rPr>
                <w:b/>
                <w:bCs/>
                <w:noProof/>
                <w:webHidden/>
              </w:rPr>
              <w:t>15</w:t>
            </w:r>
            <w:r w:rsidR="00A23DD3" w:rsidRPr="00A23DD3">
              <w:rPr>
                <w:b/>
                <w:bCs/>
                <w:noProof/>
                <w:webHidden/>
              </w:rPr>
              <w:fldChar w:fldCharType="end"/>
            </w:r>
          </w:hyperlink>
        </w:p>
        <w:p w14:paraId="0551B22F" w14:textId="09FAC2C1" w:rsidR="00A23DD3" w:rsidRPr="00A23DD3" w:rsidRDefault="00A007F6">
          <w:pPr>
            <w:pStyle w:val="TOC1"/>
            <w:rPr>
              <w:b/>
              <w:bCs/>
              <w:noProof/>
              <w:sz w:val="22"/>
            </w:rPr>
          </w:pPr>
          <w:hyperlink w:anchor="_Toc92371730" w:history="1">
            <w:r w:rsidR="00A23DD3" w:rsidRPr="00A23DD3">
              <w:rPr>
                <w:rStyle w:val="Hyperlink"/>
                <w:b/>
                <w:bCs/>
                <w:noProof/>
              </w:rPr>
              <w:t>Preparing a bid</w:t>
            </w:r>
            <w:r w:rsidR="00A23DD3" w:rsidRPr="00A23DD3">
              <w:rPr>
                <w:b/>
                <w:bCs/>
                <w:noProof/>
                <w:webHidden/>
              </w:rPr>
              <w:t xml:space="preserve"> </w:t>
            </w:r>
            <w:r w:rsidR="00A23DD3" w:rsidRPr="00A23DD3">
              <w:rPr>
                <w:b/>
                <w:bCs/>
                <w:noProof/>
                <w:webHidden/>
              </w:rPr>
              <w:fldChar w:fldCharType="begin"/>
            </w:r>
            <w:r w:rsidR="00A23DD3" w:rsidRPr="00A23DD3">
              <w:rPr>
                <w:b/>
                <w:bCs/>
                <w:noProof/>
                <w:webHidden/>
              </w:rPr>
              <w:instrText xml:space="preserve"> PAGEREF _Toc92371730 \h </w:instrText>
            </w:r>
            <w:r w:rsidR="00A23DD3" w:rsidRPr="00A23DD3">
              <w:rPr>
                <w:b/>
                <w:bCs/>
                <w:noProof/>
                <w:webHidden/>
              </w:rPr>
            </w:r>
            <w:r w:rsidR="00A23DD3" w:rsidRPr="00A23DD3">
              <w:rPr>
                <w:b/>
                <w:bCs/>
                <w:noProof/>
                <w:webHidden/>
              </w:rPr>
              <w:fldChar w:fldCharType="separate"/>
            </w:r>
            <w:r w:rsidR="00651385">
              <w:rPr>
                <w:b/>
                <w:bCs/>
                <w:noProof/>
                <w:webHidden/>
              </w:rPr>
              <w:t>18</w:t>
            </w:r>
            <w:r w:rsidR="00A23DD3" w:rsidRPr="00A23DD3">
              <w:rPr>
                <w:b/>
                <w:bCs/>
                <w:noProof/>
                <w:webHidden/>
              </w:rPr>
              <w:fldChar w:fldCharType="end"/>
            </w:r>
          </w:hyperlink>
        </w:p>
        <w:p w14:paraId="35C57390" w14:textId="3B92A06A" w:rsidR="00B37052" w:rsidRPr="00EE089E" w:rsidRDefault="00A007F6" w:rsidP="00EE089E">
          <w:pPr>
            <w:pStyle w:val="TOC1"/>
            <w:rPr>
              <w:b/>
              <w:bCs/>
              <w:noProof/>
              <w:sz w:val="22"/>
            </w:rPr>
          </w:pPr>
          <w:hyperlink w:anchor="_Toc92371731" w:history="1">
            <w:r w:rsidR="00A23DD3" w:rsidRPr="00A23DD3">
              <w:rPr>
                <w:rStyle w:val="Hyperlink"/>
                <w:b/>
                <w:bCs/>
                <w:noProof/>
              </w:rPr>
              <w:t>Being a Government supplier</w:t>
            </w:r>
            <w:r w:rsidR="00A23DD3" w:rsidRPr="00A23DD3">
              <w:rPr>
                <w:b/>
                <w:bCs/>
                <w:noProof/>
                <w:webHidden/>
              </w:rPr>
              <w:t xml:space="preserve"> </w:t>
            </w:r>
            <w:r w:rsidR="00A23DD3" w:rsidRPr="00A23DD3">
              <w:rPr>
                <w:b/>
                <w:bCs/>
                <w:noProof/>
                <w:webHidden/>
              </w:rPr>
              <w:fldChar w:fldCharType="begin"/>
            </w:r>
            <w:r w:rsidR="00A23DD3" w:rsidRPr="00A23DD3">
              <w:rPr>
                <w:b/>
                <w:bCs/>
                <w:noProof/>
                <w:webHidden/>
              </w:rPr>
              <w:instrText xml:space="preserve"> PAGEREF _Toc92371731 \h </w:instrText>
            </w:r>
            <w:r w:rsidR="00A23DD3" w:rsidRPr="00A23DD3">
              <w:rPr>
                <w:b/>
                <w:bCs/>
                <w:noProof/>
                <w:webHidden/>
              </w:rPr>
            </w:r>
            <w:r w:rsidR="00A23DD3" w:rsidRPr="00A23DD3">
              <w:rPr>
                <w:b/>
                <w:bCs/>
                <w:noProof/>
                <w:webHidden/>
              </w:rPr>
              <w:fldChar w:fldCharType="separate"/>
            </w:r>
            <w:r w:rsidR="00651385">
              <w:rPr>
                <w:b/>
                <w:bCs/>
                <w:noProof/>
                <w:webHidden/>
              </w:rPr>
              <w:t>21</w:t>
            </w:r>
            <w:r w:rsidR="00A23DD3" w:rsidRPr="00A23DD3">
              <w:rPr>
                <w:b/>
                <w:bCs/>
                <w:noProof/>
                <w:webHidden/>
              </w:rPr>
              <w:fldChar w:fldCharType="end"/>
            </w:r>
          </w:hyperlink>
          <w:r w:rsidR="00A23DD3" w:rsidRPr="00A23DD3">
            <w:rPr>
              <w:b/>
              <w:bCs/>
            </w:rPr>
            <w:fldChar w:fldCharType="end"/>
          </w:r>
        </w:p>
      </w:sdtContent>
    </w:sdt>
    <w:p w14:paraId="4F729B8B" w14:textId="77777777" w:rsidR="00B37052" w:rsidRPr="008C5116" w:rsidRDefault="00B37052" w:rsidP="00B37052">
      <w:pPr>
        <w:pStyle w:val="Heading1"/>
      </w:pPr>
    </w:p>
    <w:p w14:paraId="0D91839F" w14:textId="6A2EDAEA" w:rsidR="00CC1194" w:rsidRPr="00A23DD3" w:rsidRDefault="003B40BE" w:rsidP="00B37052">
      <w:pPr>
        <w:pStyle w:val="Heading1"/>
      </w:pPr>
      <w:r w:rsidRPr="00A23DD3">
        <w:br w:type="page"/>
      </w:r>
      <w:bookmarkStart w:id="0" w:name="_Toc92371724"/>
      <w:r w:rsidR="00FA3B7D" w:rsidRPr="00A23DD3">
        <w:lastRenderedPageBreak/>
        <w:t>Coaching Service</w:t>
      </w:r>
      <w:bookmarkEnd w:id="0"/>
    </w:p>
    <w:p w14:paraId="70D85B02" w14:textId="170C17E7" w:rsidR="00EE089E" w:rsidRPr="00F802FB" w:rsidRDefault="00CF558E" w:rsidP="00EE089E">
      <w:r w:rsidRPr="00A23DD3">
        <w:t xml:space="preserve">Procurement Assistance Canada </w:t>
      </w:r>
      <w:r w:rsidR="00EE089E" w:rsidRPr="00F802FB">
        <w:t xml:space="preserve">developed this coaching </w:t>
      </w:r>
      <w:r w:rsidR="00EE089E">
        <w:t>service</w:t>
      </w:r>
      <w:r w:rsidR="00EE089E" w:rsidRPr="00F802FB">
        <w:t xml:space="preserve"> to provide personalized assistance to bidders who have previously participated in a government procurement process with limited success.</w:t>
      </w:r>
    </w:p>
    <w:p w14:paraId="37283DF5" w14:textId="77777777" w:rsidR="00EE089E" w:rsidRPr="0049539A" w:rsidRDefault="00EE089E" w:rsidP="00EE089E">
      <w:r>
        <w:t xml:space="preserve">The goal of </w:t>
      </w:r>
      <w:r w:rsidRPr="0049539A">
        <w:t xml:space="preserve">the </w:t>
      </w:r>
      <w:r>
        <w:t xml:space="preserve">service is to provide you with the tools and answers that you need </w:t>
      </w:r>
      <w:r w:rsidRPr="0049539A">
        <w:t xml:space="preserve">to find, understand, and respond to federal government opportunities. </w:t>
      </w:r>
    </w:p>
    <w:p w14:paraId="0FB450FA" w14:textId="1DDDBEF1" w:rsidR="00A25081" w:rsidRPr="00A23DD3" w:rsidRDefault="00FA3B7D" w:rsidP="00EE089E">
      <w:pPr>
        <w:pStyle w:val="Heading2"/>
      </w:pPr>
      <w:r w:rsidRPr="00A23DD3">
        <w:t>Service participants</w:t>
      </w:r>
    </w:p>
    <w:p w14:paraId="30A53155" w14:textId="77777777" w:rsidR="00FA3B7D" w:rsidRPr="00A23DD3" w:rsidRDefault="00FA3B7D" w:rsidP="00FA3B7D">
      <w:r w:rsidRPr="00A23DD3">
        <w:t xml:space="preserve">The service is open to representatives of businesses owned by diverse groups who have had only limited success bidding on federal government opportunities. </w:t>
      </w:r>
    </w:p>
    <w:p w14:paraId="557334BD" w14:textId="48C273B2" w:rsidR="00FA3B7D" w:rsidRPr="00A23DD3" w:rsidRDefault="00FA3B7D" w:rsidP="00FA3B7D">
      <w:pPr>
        <w:pStyle w:val="Heading2"/>
      </w:pPr>
      <w:bookmarkStart w:id="1" w:name="_Service_structure"/>
      <w:bookmarkEnd w:id="1"/>
      <w:r w:rsidRPr="00A23DD3">
        <w:t>Service structure</w:t>
      </w:r>
    </w:p>
    <w:p w14:paraId="4A8981E1" w14:textId="70017CBE" w:rsidR="00FA3B7D" w:rsidRPr="00A23DD3" w:rsidRDefault="00FA3B7D" w:rsidP="00FA3B7D">
      <w:r w:rsidRPr="00A23DD3">
        <w:t xml:space="preserve">The service includes an introductory </w:t>
      </w:r>
      <w:r w:rsidR="00B9131B">
        <w:t>session</w:t>
      </w:r>
      <w:r w:rsidR="00B9131B" w:rsidRPr="00A23DD3">
        <w:t xml:space="preserve"> </w:t>
      </w:r>
      <w:r w:rsidRPr="00A23DD3">
        <w:t>and 3 coaching sessions.</w:t>
      </w:r>
    </w:p>
    <w:p w14:paraId="2E3FB002" w14:textId="325F2AE6" w:rsidR="00FA3B7D" w:rsidRPr="008C5116" w:rsidRDefault="00FA3B7D" w:rsidP="00FA3B7D">
      <w:r w:rsidRPr="008C5116">
        <w:t xml:space="preserve">The coaching sessions are held one-on-one between you and </w:t>
      </w:r>
      <w:r w:rsidR="00EE089E">
        <w:t>your coach</w:t>
      </w:r>
      <w:r w:rsidRPr="008C5116">
        <w:t xml:space="preserve">. During the introductory </w:t>
      </w:r>
      <w:r w:rsidR="00B9131B">
        <w:t>session</w:t>
      </w:r>
      <w:r w:rsidRPr="008C5116">
        <w:t>, you</w:t>
      </w:r>
      <w:r w:rsidR="003D05C0">
        <w:t xml:space="preserve"> </w:t>
      </w:r>
      <w:r w:rsidRPr="008C5116">
        <w:t xml:space="preserve">will </w:t>
      </w:r>
      <w:r w:rsidR="003D05C0">
        <w:t xml:space="preserve">identify </w:t>
      </w:r>
      <w:r w:rsidR="00EE089E">
        <w:t>your</w:t>
      </w:r>
      <w:r w:rsidRPr="008C5116">
        <w:t xml:space="preserve"> areas of focus </w:t>
      </w:r>
      <w:r w:rsidR="003D05C0">
        <w:t xml:space="preserve">with your coach, </w:t>
      </w:r>
      <w:r w:rsidRPr="008C5116">
        <w:t xml:space="preserve">and book three coaching sessions. </w:t>
      </w:r>
    </w:p>
    <w:p w14:paraId="6329564E" w14:textId="77777777" w:rsidR="00EE089E" w:rsidRPr="0049539A" w:rsidRDefault="00EE089E" w:rsidP="00EE089E">
      <w:r w:rsidRPr="0049539A">
        <w:t xml:space="preserve">The coaching sessions will include both discussion and activities based on the topics in this guide. As each </w:t>
      </w:r>
      <w:r>
        <w:t>business’</w:t>
      </w:r>
      <w:r w:rsidRPr="0049539A">
        <w:t xml:space="preserve"> needs may vary, your coach will help you determine which topics and activities are most relevant to your </w:t>
      </w:r>
      <w:r>
        <w:t>business’</w:t>
      </w:r>
      <w:r w:rsidRPr="0049539A">
        <w:t xml:space="preserve"> needs. Between the sessions, </w:t>
      </w:r>
      <w:r>
        <w:t xml:space="preserve">you </w:t>
      </w:r>
      <w:r w:rsidRPr="0049539A">
        <w:t xml:space="preserve">may be requested to complete some of the activities in the guide independently to prepare for subsequent coaching sessions. </w:t>
      </w:r>
    </w:p>
    <w:p w14:paraId="26E6C344" w14:textId="5EC78F0A" w:rsidR="000914E7" w:rsidRPr="008C5116" w:rsidRDefault="000914E7" w:rsidP="000914E7">
      <w:pPr>
        <w:pStyle w:val="Heading2"/>
      </w:pPr>
      <w:r w:rsidRPr="008C5116">
        <w:t>How to use this guide</w:t>
      </w:r>
    </w:p>
    <w:p w14:paraId="377F485A" w14:textId="41CE85A5" w:rsidR="00EE089E" w:rsidRPr="0049539A" w:rsidRDefault="00AB6772" w:rsidP="00EE089E">
      <w:r w:rsidRPr="0049539A">
        <w:t>The guide is meant to provide a comprehensive view of the entire bidding process.</w:t>
      </w:r>
      <w:r>
        <w:t xml:space="preserve"> </w:t>
      </w:r>
      <w:r w:rsidRPr="0049539A">
        <w:t xml:space="preserve">It is not expected that each participant will </w:t>
      </w:r>
      <w:r>
        <w:t xml:space="preserve">cover </w:t>
      </w:r>
      <w:r w:rsidRPr="00F802FB">
        <w:t>all of the topics and activities</w:t>
      </w:r>
      <w:r>
        <w:rPr>
          <w:rStyle w:val="CommentReference"/>
        </w:rPr>
        <w:t xml:space="preserve"> </w:t>
      </w:r>
      <w:r w:rsidRPr="0049539A">
        <w:t xml:space="preserve">during coaching. </w:t>
      </w:r>
      <w:r w:rsidR="00EE089E" w:rsidRPr="0049539A">
        <w:t xml:space="preserve">It contains a series of discussion topics and activities to assist you in addressing the areas in the bidding process where your </w:t>
      </w:r>
      <w:r w:rsidR="00EE089E">
        <w:t>business</w:t>
      </w:r>
      <w:r w:rsidR="00EE089E" w:rsidRPr="0049539A">
        <w:t xml:space="preserve"> requires support and coaching.</w:t>
      </w:r>
    </w:p>
    <w:p w14:paraId="40C9C947" w14:textId="07FD7859" w:rsidR="000914E7" w:rsidRPr="008C5116" w:rsidRDefault="00EE089E" w:rsidP="00EE089E">
      <w:pPr>
        <w:spacing w:before="100" w:after="200" w:line="276" w:lineRule="auto"/>
      </w:pPr>
      <w:r>
        <w:t xml:space="preserve">This guide is intended to serve as </w:t>
      </w:r>
      <w:r w:rsidRPr="0049539A">
        <w:t xml:space="preserve">a resource to </w:t>
      </w:r>
      <w:r>
        <w:t xml:space="preserve">you </w:t>
      </w:r>
      <w:r w:rsidRPr="0049539A">
        <w:t xml:space="preserve">both during and after the </w:t>
      </w:r>
      <w:r>
        <w:t>service</w:t>
      </w:r>
      <w:r w:rsidRPr="0049539A">
        <w:t xml:space="preserve">. </w:t>
      </w:r>
      <w:r w:rsidR="000914E7" w:rsidRPr="008C5116">
        <w:br w:type="page"/>
      </w:r>
    </w:p>
    <w:p w14:paraId="56F90283" w14:textId="1D452AF8" w:rsidR="000914E7" w:rsidRPr="008C5116" w:rsidRDefault="000914E7" w:rsidP="000914E7">
      <w:pPr>
        <w:pStyle w:val="Heading1"/>
      </w:pPr>
      <w:bookmarkStart w:id="2" w:name="_Toc92371725"/>
      <w:r w:rsidRPr="008C5116">
        <w:lastRenderedPageBreak/>
        <w:t>The Basics of Selling to the Government of Canada</w:t>
      </w:r>
      <w:bookmarkEnd w:id="2"/>
    </w:p>
    <w:p w14:paraId="4629E105" w14:textId="20F0541A" w:rsidR="000914E7" w:rsidRPr="008C5116" w:rsidRDefault="000914E7" w:rsidP="000914E7">
      <w:pPr>
        <w:pStyle w:val="Heading2"/>
      </w:pPr>
      <w:r w:rsidRPr="008C5116">
        <w:t>What does the government buy?</w:t>
      </w:r>
    </w:p>
    <w:p w14:paraId="702A9F01" w14:textId="77777777" w:rsidR="000914E7" w:rsidRPr="008C5116" w:rsidRDefault="000914E7" w:rsidP="000914E7">
      <w:r w:rsidRPr="008C5116">
        <w:t>The government buys the usual commodities, such as:</w:t>
      </w:r>
    </w:p>
    <w:p w14:paraId="2E22CF7E" w14:textId="77777777" w:rsidR="000914E7" w:rsidRPr="00EE089E" w:rsidRDefault="000914E7" w:rsidP="000914E7">
      <w:pPr>
        <w:pStyle w:val="ListParagraph"/>
        <w:numPr>
          <w:ilvl w:val="0"/>
          <w:numId w:val="13"/>
        </w:numPr>
        <w:rPr>
          <w:sz w:val="24"/>
          <w:szCs w:val="24"/>
        </w:rPr>
      </w:pPr>
      <w:r w:rsidRPr="00EE089E">
        <w:rPr>
          <w:sz w:val="24"/>
          <w:szCs w:val="24"/>
        </w:rPr>
        <w:t>Technology</w:t>
      </w:r>
    </w:p>
    <w:p w14:paraId="087EDE6F" w14:textId="77777777" w:rsidR="000914E7" w:rsidRPr="00EE089E" w:rsidRDefault="000914E7" w:rsidP="000914E7">
      <w:pPr>
        <w:pStyle w:val="ListParagraph"/>
        <w:numPr>
          <w:ilvl w:val="0"/>
          <w:numId w:val="13"/>
        </w:numPr>
        <w:rPr>
          <w:sz w:val="24"/>
          <w:szCs w:val="24"/>
        </w:rPr>
      </w:pPr>
      <w:r w:rsidRPr="00EE089E">
        <w:rPr>
          <w:sz w:val="24"/>
          <w:szCs w:val="24"/>
        </w:rPr>
        <w:t>Military</w:t>
      </w:r>
    </w:p>
    <w:p w14:paraId="0627EAA5" w14:textId="77777777" w:rsidR="000914E7" w:rsidRPr="00EE089E" w:rsidRDefault="000914E7" w:rsidP="000914E7">
      <w:pPr>
        <w:pStyle w:val="ListParagraph"/>
        <w:numPr>
          <w:ilvl w:val="0"/>
          <w:numId w:val="13"/>
        </w:numPr>
        <w:rPr>
          <w:sz w:val="24"/>
          <w:szCs w:val="24"/>
        </w:rPr>
      </w:pPr>
      <w:r w:rsidRPr="00EE089E">
        <w:rPr>
          <w:sz w:val="24"/>
          <w:szCs w:val="24"/>
        </w:rPr>
        <w:t>Property</w:t>
      </w:r>
    </w:p>
    <w:p w14:paraId="446176C3" w14:textId="77777777" w:rsidR="000914E7" w:rsidRPr="00EE089E" w:rsidRDefault="000914E7" w:rsidP="000914E7">
      <w:pPr>
        <w:pStyle w:val="ListParagraph"/>
        <w:numPr>
          <w:ilvl w:val="0"/>
          <w:numId w:val="13"/>
        </w:numPr>
        <w:rPr>
          <w:sz w:val="24"/>
          <w:szCs w:val="24"/>
        </w:rPr>
      </w:pPr>
      <w:r w:rsidRPr="00EE089E">
        <w:rPr>
          <w:sz w:val="24"/>
          <w:szCs w:val="24"/>
        </w:rPr>
        <w:t>Professional services</w:t>
      </w:r>
    </w:p>
    <w:p w14:paraId="6A15E0DE" w14:textId="77777777" w:rsidR="000914E7" w:rsidRPr="00EE089E" w:rsidRDefault="000914E7" w:rsidP="000914E7">
      <w:pPr>
        <w:rPr>
          <w:szCs w:val="24"/>
        </w:rPr>
      </w:pPr>
      <w:r w:rsidRPr="00EE089E">
        <w:rPr>
          <w:szCs w:val="24"/>
        </w:rPr>
        <w:t>And so much more:</w:t>
      </w:r>
    </w:p>
    <w:p w14:paraId="6460902B" w14:textId="77777777" w:rsidR="000914E7" w:rsidRPr="00EE089E" w:rsidRDefault="000914E7" w:rsidP="000914E7">
      <w:pPr>
        <w:pStyle w:val="ListParagraph"/>
        <w:numPr>
          <w:ilvl w:val="0"/>
          <w:numId w:val="14"/>
        </w:numPr>
        <w:rPr>
          <w:sz w:val="24"/>
          <w:szCs w:val="24"/>
        </w:rPr>
      </w:pPr>
      <w:r w:rsidRPr="00EE089E">
        <w:rPr>
          <w:sz w:val="24"/>
          <w:szCs w:val="24"/>
        </w:rPr>
        <w:t>Catering services</w:t>
      </w:r>
    </w:p>
    <w:p w14:paraId="6787B48F" w14:textId="77777777" w:rsidR="000914E7" w:rsidRPr="00EE089E" w:rsidRDefault="000914E7" w:rsidP="000914E7">
      <w:pPr>
        <w:pStyle w:val="ListParagraph"/>
        <w:numPr>
          <w:ilvl w:val="0"/>
          <w:numId w:val="14"/>
        </w:numPr>
        <w:rPr>
          <w:sz w:val="24"/>
          <w:szCs w:val="24"/>
        </w:rPr>
      </w:pPr>
      <w:r w:rsidRPr="00EE089E">
        <w:rPr>
          <w:sz w:val="24"/>
          <w:szCs w:val="24"/>
        </w:rPr>
        <w:t>Snow removal and landscaping</w:t>
      </w:r>
    </w:p>
    <w:p w14:paraId="5C26C437" w14:textId="77777777" w:rsidR="000914E7" w:rsidRPr="00EE089E" w:rsidRDefault="000914E7" w:rsidP="000914E7">
      <w:pPr>
        <w:pStyle w:val="ListParagraph"/>
        <w:numPr>
          <w:ilvl w:val="0"/>
          <w:numId w:val="14"/>
        </w:numPr>
        <w:rPr>
          <w:sz w:val="24"/>
          <w:szCs w:val="24"/>
        </w:rPr>
      </w:pPr>
      <w:r w:rsidRPr="00EE089E">
        <w:rPr>
          <w:sz w:val="24"/>
          <w:szCs w:val="24"/>
        </w:rPr>
        <w:t>Dogs and dog grooming</w:t>
      </w:r>
    </w:p>
    <w:p w14:paraId="56424BE5" w14:textId="77777777" w:rsidR="000914E7" w:rsidRPr="00EE089E" w:rsidRDefault="000914E7" w:rsidP="000914E7">
      <w:pPr>
        <w:pStyle w:val="ListParagraph"/>
        <w:numPr>
          <w:ilvl w:val="0"/>
          <w:numId w:val="14"/>
        </w:numPr>
        <w:rPr>
          <w:sz w:val="24"/>
          <w:szCs w:val="24"/>
        </w:rPr>
      </w:pPr>
      <w:r w:rsidRPr="00EE089E">
        <w:rPr>
          <w:sz w:val="24"/>
          <w:szCs w:val="24"/>
        </w:rPr>
        <w:t>Clothing</w:t>
      </w:r>
    </w:p>
    <w:p w14:paraId="486668D5" w14:textId="77777777" w:rsidR="000914E7" w:rsidRPr="00EE089E" w:rsidRDefault="000914E7" w:rsidP="000914E7">
      <w:pPr>
        <w:pStyle w:val="ListParagraph"/>
        <w:numPr>
          <w:ilvl w:val="0"/>
          <w:numId w:val="14"/>
        </w:numPr>
        <w:rPr>
          <w:sz w:val="24"/>
          <w:szCs w:val="24"/>
        </w:rPr>
      </w:pPr>
      <w:r w:rsidRPr="00EE089E">
        <w:rPr>
          <w:sz w:val="24"/>
          <w:szCs w:val="24"/>
        </w:rPr>
        <w:t>Shower curtains</w:t>
      </w:r>
    </w:p>
    <w:p w14:paraId="1BD088A6" w14:textId="77777777" w:rsidR="000914E7" w:rsidRPr="008C5116" w:rsidRDefault="000914E7" w:rsidP="000914E7">
      <w:r w:rsidRPr="008C5116">
        <w:t>There is a very wide range of needs for the types of goods and services that smaller businesses sell.</w:t>
      </w:r>
    </w:p>
    <w:p w14:paraId="2A1716E8" w14:textId="77777777" w:rsidR="000914E7" w:rsidRPr="008C5116" w:rsidRDefault="000914E7" w:rsidP="000914E7">
      <w:pPr>
        <w:pStyle w:val="Heading2"/>
      </w:pPr>
      <w:r w:rsidRPr="008C5116">
        <w:t>How much does the government buy?</w:t>
      </w:r>
    </w:p>
    <w:p w14:paraId="52D68A83" w14:textId="77777777" w:rsidR="000914E7" w:rsidRPr="008C5116" w:rsidRDefault="000914E7" w:rsidP="000914E7">
      <w:r w:rsidRPr="008C5116">
        <w:t>The Government of Canada is one of the largest buyers of goods and services in Canada.</w:t>
      </w:r>
    </w:p>
    <w:p w14:paraId="0B8CA154" w14:textId="1FF487FA" w:rsidR="000914E7" w:rsidRPr="008C5116" w:rsidRDefault="000914E7" w:rsidP="000914E7">
      <w:r w:rsidRPr="008C5116">
        <w:t xml:space="preserve">Each year, the Government of Canada spends billions of dollars by awarding hundreds of thousands of contracts and making well over a million direct credit card purchases. </w:t>
      </w:r>
    </w:p>
    <w:p w14:paraId="65978D7E" w14:textId="031148A2" w:rsidR="003D05C0" w:rsidRDefault="000914E7" w:rsidP="000914E7">
      <w:r w:rsidRPr="008C5116">
        <w:t>The majority of contracts awarded by the Government of Canada are valued under $25,000. Almost all credit card purchases, which are direct purchases from vendors, are valued under $10,000.</w:t>
      </w:r>
    </w:p>
    <w:p w14:paraId="38D5E08E" w14:textId="129686AA" w:rsidR="000914E7" w:rsidRPr="008C5116" w:rsidRDefault="003D05C0" w:rsidP="000914E7">
      <w:r>
        <w:t xml:space="preserve">Low dollar value contracts and </w:t>
      </w:r>
      <w:r w:rsidR="00DA3CDE">
        <w:t>d</w:t>
      </w:r>
      <w:r w:rsidR="000914E7" w:rsidRPr="008C5116">
        <w:t xml:space="preserve">irect purchases </w:t>
      </w:r>
      <w:r>
        <w:t xml:space="preserve">add up to </w:t>
      </w:r>
      <w:r w:rsidR="000914E7" w:rsidRPr="008C5116">
        <w:t xml:space="preserve">hundreds of millions </w:t>
      </w:r>
      <w:r w:rsidR="00BC49E5" w:rsidRPr="008C5116">
        <w:t xml:space="preserve">of dollars </w:t>
      </w:r>
      <w:r w:rsidR="000914E7" w:rsidRPr="008C5116">
        <w:t>in spending.</w:t>
      </w:r>
      <w:r>
        <w:t xml:space="preserve"> </w:t>
      </w:r>
      <w:r w:rsidRPr="008C5116">
        <w:t>This represents a huge potential market</w:t>
      </w:r>
      <w:r>
        <w:t xml:space="preserve"> for smaller businesses</w:t>
      </w:r>
      <w:r w:rsidRPr="008C5116">
        <w:t>.</w:t>
      </w:r>
    </w:p>
    <w:p w14:paraId="3CB6586B" w14:textId="77777777" w:rsidR="00EE089E" w:rsidRDefault="00EE089E">
      <w:pPr>
        <w:spacing w:before="100" w:after="200" w:line="276" w:lineRule="auto"/>
        <w:rPr>
          <w:b/>
          <w:bCs/>
          <w:spacing w:val="15"/>
          <w:szCs w:val="24"/>
        </w:rPr>
      </w:pPr>
      <w:r>
        <w:br w:type="page"/>
      </w:r>
    </w:p>
    <w:p w14:paraId="52932502" w14:textId="1463335E" w:rsidR="002B19BA" w:rsidRPr="008C5116" w:rsidRDefault="002B19BA" w:rsidP="002B19BA">
      <w:pPr>
        <w:pStyle w:val="Heading2"/>
      </w:pPr>
      <w:r w:rsidRPr="008C5116">
        <w:lastRenderedPageBreak/>
        <w:t>Who is responsible for government purchases?</w:t>
      </w:r>
    </w:p>
    <w:p w14:paraId="17EC39D5" w14:textId="77777777" w:rsidR="002B19BA" w:rsidRPr="008C5116" w:rsidRDefault="002B19BA" w:rsidP="002B19BA">
      <w:r w:rsidRPr="008C5116">
        <w:t>Public Services and Procurement Canada is the department responsible for the majority of the buying the government does on behalf of other departments. This department supports purchases of everything from staplers, to temporary help services to ships to buildings.</w:t>
      </w:r>
    </w:p>
    <w:p w14:paraId="72FE2AD2" w14:textId="77777777" w:rsidR="002B19BA" w:rsidRPr="008C5116" w:rsidRDefault="002B19BA" w:rsidP="002B19BA">
      <w:r w:rsidRPr="008C5116">
        <w:t>Certain types of purchases are managed by other departments where they have the expertise. Shared Services Canada for example is the department responsible for many large software purchases, printers, computers and more.</w:t>
      </w:r>
    </w:p>
    <w:p w14:paraId="1BBDC249" w14:textId="77777777" w:rsidR="002B19BA" w:rsidRPr="008C5116" w:rsidRDefault="002B19BA" w:rsidP="002B19BA">
      <w:r w:rsidRPr="008C5116">
        <w:t xml:space="preserve">All departments have the discretion to purchase goods and services themselves under certain dollar limits. </w:t>
      </w:r>
    </w:p>
    <w:p w14:paraId="59D33812" w14:textId="77777777" w:rsidR="002B19BA" w:rsidRPr="008C5116" w:rsidRDefault="002B19BA" w:rsidP="002B19BA">
      <w:pPr>
        <w:rPr>
          <w:b/>
        </w:rPr>
      </w:pPr>
      <w:r w:rsidRPr="008C5116">
        <w:rPr>
          <w:b/>
        </w:rPr>
        <w:t>How does the procurement process work?</w:t>
      </w:r>
    </w:p>
    <w:p w14:paraId="171AE44E" w14:textId="77777777" w:rsidR="002B19BA" w:rsidRPr="008C5116" w:rsidRDefault="002B19BA" w:rsidP="002B19BA">
      <w:r w:rsidRPr="008C5116">
        <w:t>There are two methods of supply:</w:t>
      </w:r>
    </w:p>
    <w:p w14:paraId="7DB54F09" w14:textId="77777777" w:rsidR="002B19BA" w:rsidRPr="008C5116" w:rsidRDefault="002B19BA" w:rsidP="002B19BA">
      <w:pPr>
        <w:numPr>
          <w:ilvl w:val="0"/>
          <w:numId w:val="15"/>
        </w:numPr>
      </w:pPr>
      <w:r w:rsidRPr="008C5116">
        <w:t>a competitive process, which involves using standing offers, supply arrangements or contracts to pre-qualify suppliers, and</w:t>
      </w:r>
    </w:p>
    <w:p w14:paraId="2FA61025" w14:textId="77777777" w:rsidR="002B19BA" w:rsidRPr="008C5116" w:rsidRDefault="002B19BA" w:rsidP="002B19BA">
      <w:pPr>
        <w:numPr>
          <w:ilvl w:val="0"/>
          <w:numId w:val="15"/>
        </w:numPr>
      </w:pPr>
      <w:r w:rsidRPr="008C5116">
        <w:t>a non-competitive process, using a sole source contract.</w:t>
      </w:r>
    </w:p>
    <w:p w14:paraId="10C6294C" w14:textId="77777777" w:rsidR="002B19BA" w:rsidRPr="008C5116" w:rsidRDefault="002B19BA" w:rsidP="002B19BA">
      <w:pPr>
        <w:rPr>
          <w:b/>
        </w:rPr>
      </w:pPr>
      <w:r w:rsidRPr="008C5116">
        <w:rPr>
          <w:b/>
        </w:rPr>
        <w:t>Competitive processes</w:t>
      </w:r>
    </w:p>
    <w:p w14:paraId="1D2AF186" w14:textId="77777777" w:rsidR="002B19BA" w:rsidRPr="008C5116" w:rsidRDefault="002B19BA" w:rsidP="002B19BA">
      <w:r w:rsidRPr="008C5116">
        <w:t>Depending on the dollar value of the contract and the applicable trade agreements, the procurement may need to be publicly advertised as a competitive process usually via the tendering service.</w:t>
      </w:r>
    </w:p>
    <w:p w14:paraId="13805BE7" w14:textId="77777777" w:rsidR="002B19BA" w:rsidRPr="008C5116" w:rsidRDefault="002B19BA" w:rsidP="002B19BA">
      <w:r w:rsidRPr="008C5116">
        <w:t>Contract opportunities for goods over $25,000, services over $40,000 and construction over $100,000 must be advertised via the tendering service. Opportunities under these amounts may be contracted through a sole source contract at the discretion of departments and agencies.</w:t>
      </w:r>
    </w:p>
    <w:p w14:paraId="3E526590" w14:textId="77777777" w:rsidR="002B19BA" w:rsidRPr="008C5116" w:rsidRDefault="002B19BA" w:rsidP="002B19BA">
      <w:r w:rsidRPr="008C5116">
        <w:t>When bids are submitted, they are evaluated based on the pre-determined methodology that was outlined in the tender notice.</w:t>
      </w:r>
    </w:p>
    <w:p w14:paraId="7A0F2B70" w14:textId="77777777" w:rsidR="002B19BA" w:rsidRPr="008C5116" w:rsidRDefault="002B19BA" w:rsidP="002B19BA">
      <w:r w:rsidRPr="008C5116">
        <w:t>Following this evaluation, the winning proposal is selected and Public Services and Procurement Canada awards the contract and notifies the public using the same tendering service to issue an award notice.</w:t>
      </w:r>
    </w:p>
    <w:p w14:paraId="698DAC8A" w14:textId="3096181D" w:rsidR="002B19BA" w:rsidRPr="008C5116" w:rsidRDefault="002B19BA">
      <w:pPr>
        <w:spacing w:before="100" w:after="200" w:line="276" w:lineRule="auto"/>
      </w:pPr>
      <w:r w:rsidRPr="008C5116">
        <w:br w:type="page"/>
      </w:r>
    </w:p>
    <w:tbl>
      <w:tblPr>
        <w:tblStyle w:val="GridTable4-Accent6"/>
        <w:tblW w:w="1007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505"/>
        <w:gridCol w:w="6570"/>
      </w:tblGrid>
      <w:tr w:rsidR="002B19BA" w:rsidRPr="003D05C0" w14:paraId="1E108661" w14:textId="77777777" w:rsidTr="00DD7E85">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3505"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63129C64" w14:textId="7D29D563" w:rsidR="002B19BA" w:rsidRPr="003D05C0" w:rsidRDefault="002B19BA" w:rsidP="00F24CF1">
            <w:pPr>
              <w:pStyle w:val="TableHeading"/>
              <w:rPr>
                <w:b/>
                <w:bCs/>
              </w:rPr>
            </w:pPr>
            <w:r w:rsidRPr="003D05C0">
              <w:lastRenderedPageBreak/>
              <w:t>Type of tender notice</w:t>
            </w:r>
          </w:p>
        </w:tc>
        <w:tc>
          <w:tcPr>
            <w:tcW w:w="6570"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3190E0E5" w14:textId="03918C4B" w:rsidR="002B19BA" w:rsidRPr="00DD7E85" w:rsidRDefault="002B19BA" w:rsidP="00F24CF1">
            <w:pPr>
              <w:pStyle w:val="TableHeading"/>
              <w:cnfStyle w:val="100000000000" w:firstRow="1" w:lastRow="0" w:firstColumn="0" w:lastColumn="0" w:oddVBand="0" w:evenVBand="0" w:oddHBand="0" w:evenHBand="0" w:firstRowFirstColumn="0" w:firstRowLastColumn="0" w:lastRowFirstColumn="0" w:lastRowLastColumn="0"/>
              <w:rPr>
                <w:b/>
                <w:bCs/>
              </w:rPr>
            </w:pPr>
            <w:r w:rsidRPr="003D05C0">
              <w:t>Usage</w:t>
            </w:r>
          </w:p>
        </w:tc>
      </w:tr>
      <w:tr w:rsidR="002B19BA" w:rsidRPr="008C5116" w14:paraId="002C4DFA"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C4D5E9" w:themeFill="accent1" w:themeFillTint="33"/>
            <w:tcMar>
              <w:top w:w="115" w:type="dxa"/>
              <w:left w:w="115" w:type="dxa"/>
              <w:bottom w:w="115" w:type="dxa"/>
              <w:right w:w="115" w:type="dxa"/>
            </w:tcMar>
          </w:tcPr>
          <w:p w14:paraId="73D8EAE5" w14:textId="746165D2" w:rsidR="002B19BA" w:rsidRPr="008C5116" w:rsidRDefault="002B19BA" w:rsidP="0021640F">
            <w:pPr>
              <w:pStyle w:val="Tablepara"/>
              <w:rPr>
                <w:b w:val="0"/>
                <w:bCs w:val="0"/>
              </w:rPr>
            </w:pPr>
            <w:r w:rsidRPr="008C5116">
              <w:t>Request for proposal</w:t>
            </w:r>
          </w:p>
        </w:tc>
        <w:tc>
          <w:tcPr>
            <w:tcW w:w="6570" w:type="dxa"/>
            <w:shd w:val="clear" w:color="auto" w:fill="C4D5E9" w:themeFill="accent1" w:themeFillTint="33"/>
            <w:tcMar>
              <w:top w:w="115" w:type="dxa"/>
              <w:left w:w="115" w:type="dxa"/>
              <w:bottom w:w="115" w:type="dxa"/>
              <w:right w:w="115" w:type="dxa"/>
            </w:tcMar>
          </w:tcPr>
          <w:p w14:paraId="4F18A986" w14:textId="0CBDE092" w:rsidR="002B19BA" w:rsidRPr="008C5116" w:rsidRDefault="002B19BA" w:rsidP="0021640F">
            <w:pPr>
              <w:pStyle w:val="Tablepara"/>
              <w:cnfStyle w:val="000000100000" w:firstRow="0" w:lastRow="0" w:firstColumn="0" w:lastColumn="0" w:oddVBand="0" w:evenVBand="0" w:oddHBand="1" w:evenHBand="0" w:firstRowFirstColumn="0" w:firstRowLastColumn="0" w:lastRowFirstColumn="0" w:lastRowLastColumn="0"/>
            </w:pPr>
            <w:r w:rsidRPr="008C5116">
              <w:t>Used for complex requirements, containing both financial and technical criteria</w:t>
            </w:r>
          </w:p>
        </w:tc>
      </w:tr>
      <w:tr w:rsidR="002B19BA" w:rsidRPr="008C5116" w14:paraId="67330AA3" w14:textId="77777777" w:rsidTr="00DD7E85">
        <w:tc>
          <w:tcPr>
            <w:cnfStyle w:val="001000000000" w:firstRow="0" w:lastRow="0" w:firstColumn="1" w:lastColumn="0" w:oddVBand="0" w:evenVBand="0" w:oddHBand="0" w:evenHBand="0" w:firstRowFirstColumn="0" w:firstRowLastColumn="0" w:lastRowFirstColumn="0" w:lastRowLastColumn="0"/>
            <w:tcW w:w="3505" w:type="dxa"/>
            <w:tcBorders>
              <w:bottom w:val="single" w:sz="4" w:space="0" w:color="002060"/>
            </w:tcBorders>
            <w:tcMar>
              <w:top w:w="115" w:type="dxa"/>
              <w:left w:w="115" w:type="dxa"/>
              <w:bottom w:w="115" w:type="dxa"/>
              <w:right w:w="115" w:type="dxa"/>
            </w:tcMar>
          </w:tcPr>
          <w:p w14:paraId="1472E248" w14:textId="7FD6D057" w:rsidR="002B19BA" w:rsidRPr="008C5116" w:rsidRDefault="002B19BA" w:rsidP="0021640F">
            <w:pPr>
              <w:pStyle w:val="Tablepara"/>
            </w:pPr>
            <w:r w:rsidRPr="008C5116">
              <w:t>Advance contract award notice</w:t>
            </w:r>
          </w:p>
        </w:tc>
        <w:tc>
          <w:tcPr>
            <w:tcW w:w="6570" w:type="dxa"/>
            <w:tcBorders>
              <w:bottom w:val="single" w:sz="4" w:space="0" w:color="002060"/>
            </w:tcBorders>
            <w:tcMar>
              <w:top w:w="115" w:type="dxa"/>
              <w:left w:w="115" w:type="dxa"/>
              <w:bottom w:w="115" w:type="dxa"/>
              <w:right w:w="115" w:type="dxa"/>
            </w:tcMar>
          </w:tcPr>
          <w:p w14:paraId="544E9EE8" w14:textId="76D13602" w:rsidR="002B19BA" w:rsidRPr="008C5116" w:rsidRDefault="002B19BA" w:rsidP="0021640F">
            <w:pPr>
              <w:pStyle w:val="Tablepara"/>
              <w:cnfStyle w:val="000000000000" w:firstRow="0" w:lastRow="0" w:firstColumn="0" w:lastColumn="0" w:oddVBand="0" w:evenVBand="0" w:oddHBand="0" w:evenHBand="0" w:firstRowFirstColumn="0" w:firstRowLastColumn="0" w:lastRowFirstColumn="0" w:lastRowLastColumn="0"/>
            </w:pPr>
            <w:r w:rsidRPr="008C5116">
              <w:t>Used to inform businesses about a sole source, non-competed contract</w:t>
            </w:r>
          </w:p>
        </w:tc>
      </w:tr>
      <w:tr w:rsidR="002B19BA" w:rsidRPr="008C5116" w14:paraId="49C12B6F"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C4D5E9" w:themeFill="accent1" w:themeFillTint="33"/>
            <w:tcMar>
              <w:top w:w="115" w:type="dxa"/>
              <w:left w:w="115" w:type="dxa"/>
              <w:bottom w:w="115" w:type="dxa"/>
              <w:right w:w="115" w:type="dxa"/>
            </w:tcMar>
          </w:tcPr>
          <w:p w14:paraId="5F4FECB6" w14:textId="522D3515" w:rsidR="002B19BA" w:rsidRPr="008C5116" w:rsidRDefault="002B19BA" w:rsidP="0021640F">
            <w:pPr>
              <w:pStyle w:val="Tablepara"/>
            </w:pPr>
            <w:r w:rsidRPr="008C5116">
              <w:t>Invitation to tender</w:t>
            </w:r>
          </w:p>
        </w:tc>
        <w:tc>
          <w:tcPr>
            <w:tcW w:w="6570" w:type="dxa"/>
            <w:shd w:val="clear" w:color="auto" w:fill="C4D5E9" w:themeFill="accent1" w:themeFillTint="33"/>
            <w:tcMar>
              <w:top w:w="115" w:type="dxa"/>
              <w:left w:w="115" w:type="dxa"/>
              <w:bottom w:w="115" w:type="dxa"/>
              <w:right w:w="115" w:type="dxa"/>
            </w:tcMar>
          </w:tcPr>
          <w:p w14:paraId="0B54A817" w14:textId="05B28813" w:rsidR="002B19BA" w:rsidRPr="008C5116" w:rsidRDefault="002B19BA" w:rsidP="0021640F">
            <w:pPr>
              <w:pStyle w:val="Tablepara"/>
              <w:cnfStyle w:val="000000100000" w:firstRow="0" w:lastRow="0" w:firstColumn="0" w:lastColumn="0" w:oddVBand="0" w:evenVBand="0" w:oddHBand="1" w:evenHBand="0" w:firstRowFirstColumn="0" w:firstRowLastColumn="0" w:lastRowFirstColumn="0" w:lastRowLastColumn="0"/>
            </w:pPr>
            <w:r w:rsidRPr="008C5116">
              <w:t>Used commonly in real property and construction and awarded to the lowest bid</w:t>
            </w:r>
          </w:p>
        </w:tc>
      </w:tr>
      <w:tr w:rsidR="002B19BA" w:rsidRPr="008C5116" w14:paraId="06581EBD" w14:textId="77777777" w:rsidTr="00DD7E85">
        <w:tc>
          <w:tcPr>
            <w:cnfStyle w:val="001000000000" w:firstRow="0" w:lastRow="0" w:firstColumn="1" w:lastColumn="0" w:oddVBand="0" w:evenVBand="0" w:oddHBand="0" w:evenHBand="0" w:firstRowFirstColumn="0" w:firstRowLastColumn="0" w:lastRowFirstColumn="0" w:lastRowLastColumn="0"/>
            <w:tcW w:w="3505" w:type="dxa"/>
            <w:tcBorders>
              <w:bottom w:val="single" w:sz="4" w:space="0" w:color="002060"/>
            </w:tcBorders>
            <w:tcMar>
              <w:top w:w="115" w:type="dxa"/>
              <w:left w:w="115" w:type="dxa"/>
              <w:bottom w:w="115" w:type="dxa"/>
              <w:right w:w="115" w:type="dxa"/>
            </w:tcMar>
          </w:tcPr>
          <w:p w14:paraId="619B77F4" w14:textId="227CAAE2" w:rsidR="002B19BA" w:rsidRPr="008C5116" w:rsidRDefault="002B19BA" w:rsidP="0021640F">
            <w:pPr>
              <w:pStyle w:val="Tablepara"/>
            </w:pPr>
            <w:r w:rsidRPr="008C5116">
              <w:t>Letter of interest or request for information</w:t>
            </w:r>
          </w:p>
        </w:tc>
        <w:tc>
          <w:tcPr>
            <w:tcW w:w="6570" w:type="dxa"/>
            <w:tcBorders>
              <w:bottom w:val="single" w:sz="4" w:space="0" w:color="002060"/>
            </w:tcBorders>
            <w:tcMar>
              <w:top w:w="115" w:type="dxa"/>
              <w:left w:w="115" w:type="dxa"/>
              <w:bottom w:w="115" w:type="dxa"/>
              <w:right w:w="115" w:type="dxa"/>
            </w:tcMar>
          </w:tcPr>
          <w:p w14:paraId="2455B045" w14:textId="04ADCF64" w:rsidR="002B19BA" w:rsidRPr="008C5116" w:rsidRDefault="002B19BA" w:rsidP="0021640F">
            <w:pPr>
              <w:pStyle w:val="Tablepara"/>
              <w:cnfStyle w:val="000000000000" w:firstRow="0" w:lastRow="0" w:firstColumn="0" w:lastColumn="0" w:oddVBand="0" w:evenVBand="0" w:oddHBand="0" w:evenHBand="0" w:firstRowFirstColumn="0" w:firstRowLastColumn="0" w:lastRowFirstColumn="0" w:lastRowLastColumn="0"/>
            </w:pPr>
            <w:r w:rsidRPr="008C5116">
              <w:t>Used to garner interest and gather information and feedback that may shape future requirements</w:t>
            </w:r>
          </w:p>
        </w:tc>
      </w:tr>
      <w:tr w:rsidR="002B19BA" w:rsidRPr="008C5116" w14:paraId="50907A3E"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C4D5E9" w:themeFill="accent1" w:themeFillTint="33"/>
            <w:tcMar>
              <w:top w:w="115" w:type="dxa"/>
              <w:left w:w="115" w:type="dxa"/>
              <w:bottom w:w="115" w:type="dxa"/>
              <w:right w:w="115" w:type="dxa"/>
            </w:tcMar>
          </w:tcPr>
          <w:p w14:paraId="52EB574C" w14:textId="6BAA9232" w:rsidR="002B19BA" w:rsidRPr="008C5116" w:rsidRDefault="002B19BA" w:rsidP="0021640F">
            <w:pPr>
              <w:pStyle w:val="Tablepara"/>
              <w:rPr>
                <w:b w:val="0"/>
                <w:bCs w:val="0"/>
              </w:rPr>
            </w:pPr>
            <w:r w:rsidRPr="008C5116">
              <w:t>Request for standing offer</w:t>
            </w:r>
          </w:p>
        </w:tc>
        <w:tc>
          <w:tcPr>
            <w:tcW w:w="6570" w:type="dxa"/>
            <w:shd w:val="clear" w:color="auto" w:fill="C4D5E9" w:themeFill="accent1" w:themeFillTint="33"/>
            <w:tcMar>
              <w:top w:w="115" w:type="dxa"/>
              <w:left w:w="115" w:type="dxa"/>
              <w:bottom w:w="115" w:type="dxa"/>
              <w:right w:w="115" w:type="dxa"/>
            </w:tcMar>
          </w:tcPr>
          <w:p w14:paraId="2980E2FB" w14:textId="5F8DD39C" w:rsidR="002B19BA" w:rsidRPr="008C5116" w:rsidRDefault="002B19BA" w:rsidP="0021640F">
            <w:pPr>
              <w:pStyle w:val="Tablepara"/>
              <w:cnfStyle w:val="000000100000" w:firstRow="0" w:lastRow="0" w:firstColumn="0" w:lastColumn="0" w:oddVBand="0" w:evenVBand="0" w:oddHBand="1" w:evenHBand="0" w:firstRowFirstColumn="0" w:firstRowLastColumn="0" w:lastRowFirstColumn="0" w:lastRowLastColumn="0"/>
            </w:pPr>
            <w:r w:rsidRPr="008C5116">
              <w:t>Used to pre-qualify suppliers to provide goods and services when required, at firm prices</w:t>
            </w:r>
          </w:p>
        </w:tc>
      </w:tr>
      <w:tr w:rsidR="002B19BA" w:rsidRPr="008C5116" w14:paraId="6BB87868" w14:textId="77777777" w:rsidTr="00DD7E85">
        <w:tc>
          <w:tcPr>
            <w:cnfStyle w:val="001000000000" w:firstRow="0" w:lastRow="0" w:firstColumn="1" w:lastColumn="0" w:oddVBand="0" w:evenVBand="0" w:oddHBand="0" w:evenHBand="0" w:firstRowFirstColumn="0" w:firstRowLastColumn="0" w:lastRowFirstColumn="0" w:lastRowLastColumn="0"/>
            <w:tcW w:w="3505" w:type="dxa"/>
            <w:tcMar>
              <w:top w:w="115" w:type="dxa"/>
              <w:left w:w="115" w:type="dxa"/>
              <w:bottom w:w="115" w:type="dxa"/>
              <w:right w:w="115" w:type="dxa"/>
            </w:tcMar>
          </w:tcPr>
          <w:p w14:paraId="35E326D2" w14:textId="04A55DE8" w:rsidR="002B19BA" w:rsidRPr="008C5116" w:rsidRDefault="002B19BA" w:rsidP="0021640F">
            <w:pPr>
              <w:pStyle w:val="Tablepara"/>
            </w:pPr>
            <w:r w:rsidRPr="008C5116">
              <w:t>Request for supply arrangement</w:t>
            </w:r>
          </w:p>
        </w:tc>
        <w:tc>
          <w:tcPr>
            <w:tcW w:w="6570" w:type="dxa"/>
            <w:tcMar>
              <w:top w:w="115" w:type="dxa"/>
              <w:left w:w="115" w:type="dxa"/>
              <w:bottom w:w="115" w:type="dxa"/>
              <w:right w:w="115" w:type="dxa"/>
            </w:tcMar>
          </w:tcPr>
          <w:p w14:paraId="665526A5" w14:textId="0B59BF86" w:rsidR="002B19BA" w:rsidRPr="008C5116" w:rsidRDefault="002B19BA" w:rsidP="0021640F">
            <w:pPr>
              <w:pStyle w:val="Tablepara"/>
              <w:cnfStyle w:val="000000000000" w:firstRow="0" w:lastRow="0" w:firstColumn="0" w:lastColumn="0" w:oddVBand="0" w:evenVBand="0" w:oddHBand="0" w:evenHBand="0" w:firstRowFirstColumn="0" w:firstRowLastColumn="0" w:lastRowFirstColumn="0" w:lastRowLastColumn="0"/>
            </w:pPr>
            <w:r w:rsidRPr="008C5116">
              <w:t>Used to pre-qualify suppliers to provide goods and services when required, at prices that are not fixed</w:t>
            </w:r>
          </w:p>
        </w:tc>
      </w:tr>
    </w:tbl>
    <w:p w14:paraId="07C85D58" w14:textId="5228BC85" w:rsidR="0021640F" w:rsidRPr="008C5116" w:rsidRDefault="002B19BA" w:rsidP="0021640F">
      <w:pPr>
        <w:pStyle w:val="Heading2"/>
      </w:pPr>
      <w:r w:rsidRPr="008C5116">
        <w:t>Non-competitive processes</w:t>
      </w:r>
    </w:p>
    <w:p w14:paraId="62421FC9" w14:textId="77777777" w:rsidR="002B19BA" w:rsidRPr="008C5116" w:rsidRDefault="002B19BA" w:rsidP="002B19BA">
      <w:r w:rsidRPr="008C5116">
        <w:t xml:space="preserve">For many services and some goods, there are unique opportunities not available through tenders. Procurements that are not subject to trade agreement thresholds or departmental policies may be sourced using other methods of supply. For some goods and services, there are also separate processes, registrations and resources. </w:t>
      </w:r>
    </w:p>
    <w:p w14:paraId="1DCA5137" w14:textId="77777777" w:rsidR="002B19BA" w:rsidRPr="008C5116" w:rsidRDefault="002B19BA" w:rsidP="002B19BA">
      <w:r w:rsidRPr="008C5116">
        <w:t>If you are interested in selling your goods and services to the federal departments and agencies, then it is essential to proactively promote your business as a supplier. Let them know what goods and services you offer and why you should be their supplier.</w:t>
      </w:r>
    </w:p>
    <w:p w14:paraId="759A73BC" w14:textId="77777777" w:rsidR="002B19BA" w:rsidRPr="008C5116" w:rsidRDefault="002B19BA" w:rsidP="002B19BA">
      <w:pPr>
        <w:pStyle w:val="Heading2"/>
      </w:pPr>
      <w:r w:rsidRPr="008C5116">
        <w:t>Phases of procurement</w:t>
      </w:r>
    </w:p>
    <w:p w14:paraId="4156DB73" w14:textId="77777777" w:rsidR="002B19BA" w:rsidRPr="008C5116" w:rsidRDefault="002B19BA" w:rsidP="002B19BA">
      <w:r w:rsidRPr="008C5116">
        <w:t>The government identifies 4 phases of procurement:</w:t>
      </w:r>
    </w:p>
    <w:p w14:paraId="3C2D90D6" w14:textId="77777777" w:rsidR="002B19BA" w:rsidRPr="008C5116" w:rsidRDefault="002B19BA" w:rsidP="002B19BA">
      <w:r w:rsidRPr="008C5116">
        <w:t>1. Pre-contractual phase</w:t>
      </w:r>
    </w:p>
    <w:p w14:paraId="3B1A3537" w14:textId="77777777" w:rsidR="002B19BA" w:rsidRPr="00DD7E85" w:rsidRDefault="002B19BA" w:rsidP="002B19BA">
      <w:pPr>
        <w:pStyle w:val="ListParagraph"/>
        <w:numPr>
          <w:ilvl w:val="0"/>
          <w:numId w:val="16"/>
        </w:numPr>
        <w:rPr>
          <w:sz w:val="24"/>
          <w:szCs w:val="24"/>
        </w:rPr>
      </w:pPr>
      <w:r w:rsidRPr="00DD7E85">
        <w:rPr>
          <w:sz w:val="24"/>
          <w:szCs w:val="24"/>
        </w:rPr>
        <w:t>Includes activities related to requirement definition and preliminary procurement planning up to issuance of bid solicitation.</w:t>
      </w:r>
    </w:p>
    <w:p w14:paraId="77783FCA" w14:textId="77777777" w:rsidR="002B19BA" w:rsidRPr="00DD7E85" w:rsidRDefault="002B19BA" w:rsidP="002B19BA">
      <w:pPr>
        <w:pStyle w:val="ListParagraph"/>
        <w:numPr>
          <w:ilvl w:val="0"/>
          <w:numId w:val="16"/>
        </w:numPr>
        <w:rPr>
          <w:sz w:val="24"/>
          <w:szCs w:val="24"/>
        </w:rPr>
      </w:pPr>
      <w:r w:rsidRPr="00DD7E85">
        <w:rPr>
          <w:sz w:val="24"/>
          <w:szCs w:val="24"/>
        </w:rPr>
        <w:t>During this phase, the government may issue Requests for Information.</w:t>
      </w:r>
    </w:p>
    <w:p w14:paraId="5B342D28" w14:textId="77777777" w:rsidR="002B19BA" w:rsidRPr="008C5116" w:rsidRDefault="002B19BA" w:rsidP="002B19BA">
      <w:r w:rsidRPr="008C5116">
        <w:t>2. Contracting phase</w:t>
      </w:r>
    </w:p>
    <w:p w14:paraId="7BB52C46" w14:textId="77777777" w:rsidR="002B19BA" w:rsidRPr="00DD7E85" w:rsidRDefault="002B19BA" w:rsidP="002B19BA">
      <w:pPr>
        <w:pStyle w:val="ListParagraph"/>
        <w:numPr>
          <w:ilvl w:val="0"/>
          <w:numId w:val="16"/>
        </w:numPr>
        <w:rPr>
          <w:sz w:val="24"/>
          <w:szCs w:val="24"/>
        </w:rPr>
      </w:pPr>
      <w:r w:rsidRPr="00DD7E85">
        <w:rPr>
          <w:sz w:val="24"/>
          <w:szCs w:val="24"/>
        </w:rPr>
        <w:t>Includes all activities from issuance of bid solicitation to contract award and debriefing.</w:t>
      </w:r>
    </w:p>
    <w:p w14:paraId="707063FA" w14:textId="77777777" w:rsidR="002B19BA" w:rsidRPr="00DD7E85" w:rsidRDefault="002B19BA" w:rsidP="002B19BA">
      <w:pPr>
        <w:pStyle w:val="ListParagraph"/>
        <w:numPr>
          <w:ilvl w:val="0"/>
          <w:numId w:val="16"/>
        </w:numPr>
        <w:rPr>
          <w:sz w:val="24"/>
          <w:szCs w:val="24"/>
        </w:rPr>
      </w:pPr>
      <w:r w:rsidRPr="00DD7E85">
        <w:rPr>
          <w:sz w:val="24"/>
          <w:szCs w:val="24"/>
        </w:rPr>
        <w:lastRenderedPageBreak/>
        <w:t xml:space="preserve">For competitive opportunities, the government will issue a tender and may hold opportunities for bidders to obtain information (Bidders’ Conferences or Industry Days). </w:t>
      </w:r>
    </w:p>
    <w:p w14:paraId="22B8530D" w14:textId="77777777" w:rsidR="002B19BA" w:rsidRPr="00DD7E85" w:rsidRDefault="002B19BA" w:rsidP="002B19BA">
      <w:pPr>
        <w:pStyle w:val="ListParagraph"/>
        <w:numPr>
          <w:ilvl w:val="0"/>
          <w:numId w:val="16"/>
        </w:numPr>
        <w:rPr>
          <w:sz w:val="24"/>
          <w:szCs w:val="24"/>
        </w:rPr>
      </w:pPr>
      <w:r w:rsidRPr="00DD7E85">
        <w:rPr>
          <w:sz w:val="24"/>
          <w:szCs w:val="24"/>
        </w:rPr>
        <w:t>For non-competitive opportunities, government buyers may invite companies to submit quotes or may issue sole-source directed contracts.</w:t>
      </w:r>
    </w:p>
    <w:p w14:paraId="1456DC7D" w14:textId="77777777" w:rsidR="002B19BA" w:rsidRPr="008C5116" w:rsidRDefault="002B19BA" w:rsidP="002B19BA">
      <w:r w:rsidRPr="008C5116">
        <w:t>3. Contract administration phase</w:t>
      </w:r>
    </w:p>
    <w:p w14:paraId="635554D1" w14:textId="77777777" w:rsidR="002B19BA" w:rsidRPr="00DD7E85" w:rsidRDefault="002B19BA" w:rsidP="002B19BA">
      <w:pPr>
        <w:pStyle w:val="ListParagraph"/>
        <w:numPr>
          <w:ilvl w:val="0"/>
          <w:numId w:val="16"/>
        </w:numPr>
        <w:rPr>
          <w:sz w:val="24"/>
          <w:szCs w:val="24"/>
        </w:rPr>
      </w:pPr>
      <w:r w:rsidRPr="00DD7E85">
        <w:rPr>
          <w:sz w:val="24"/>
          <w:szCs w:val="24"/>
        </w:rPr>
        <w:t>Includes activities such as progress monitoring, delivery follow-up, payment action, monitoring, exercise optional periods/quantity, etc.</w:t>
      </w:r>
    </w:p>
    <w:p w14:paraId="5BA3B29C" w14:textId="77777777" w:rsidR="002B19BA" w:rsidRPr="008C5116" w:rsidRDefault="002B19BA" w:rsidP="002B19BA">
      <w:r w:rsidRPr="008C5116">
        <w:t>4. Post-contractual phase</w:t>
      </w:r>
    </w:p>
    <w:p w14:paraId="74BD6AAF" w14:textId="3930396B" w:rsidR="002B19BA" w:rsidRDefault="002B19BA" w:rsidP="002B19BA">
      <w:pPr>
        <w:pStyle w:val="Paragraph1"/>
        <w:numPr>
          <w:ilvl w:val="0"/>
          <w:numId w:val="16"/>
        </w:numPr>
      </w:pPr>
      <w:r w:rsidRPr="008C5116">
        <w:t>Includes final action and file closeout.</w:t>
      </w:r>
    </w:p>
    <w:p w14:paraId="2A61C9D1" w14:textId="77777777" w:rsidR="00AB15D0" w:rsidRDefault="00AB15D0" w:rsidP="00AB15D0">
      <w:pPr>
        <w:pStyle w:val="Heading2"/>
      </w:pPr>
      <w:bookmarkStart w:id="3" w:name="_Toc119481108"/>
      <w:r>
        <w:t>Federal procurement websites</w:t>
      </w:r>
      <w:bookmarkEnd w:id="3"/>
    </w:p>
    <w:p w14:paraId="04881917" w14:textId="77777777" w:rsidR="00AB15D0" w:rsidRDefault="00AB15D0" w:rsidP="00AB15D0">
      <w:pPr>
        <w:spacing w:before="100" w:after="200" w:line="276" w:lineRule="auto"/>
      </w:pPr>
      <w:r>
        <w:t>The Government of Canada publishes federal procurement information on two websites:</w:t>
      </w:r>
    </w:p>
    <w:p w14:paraId="743749BD" w14:textId="77777777" w:rsidR="00AB15D0" w:rsidRPr="002B7837" w:rsidRDefault="00AB15D0" w:rsidP="00AB15D0">
      <w:pPr>
        <w:pStyle w:val="ListParagraph"/>
        <w:numPr>
          <w:ilvl w:val="0"/>
          <w:numId w:val="16"/>
        </w:numPr>
        <w:spacing w:before="100" w:after="200" w:line="276" w:lineRule="auto"/>
        <w:rPr>
          <w:sz w:val="24"/>
          <w:szCs w:val="24"/>
        </w:rPr>
      </w:pPr>
      <w:hyperlink r:id="rId16" w:history="1">
        <w:r w:rsidRPr="002B7837">
          <w:rPr>
            <w:rStyle w:val="Hyperlink"/>
            <w:sz w:val="24"/>
            <w:szCs w:val="24"/>
          </w:rPr>
          <w:t>CanadaBuys</w:t>
        </w:r>
      </w:hyperlink>
      <w:r w:rsidRPr="002B7837">
        <w:rPr>
          <w:sz w:val="24"/>
          <w:szCs w:val="24"/>
        </w:rPr>
        <w:t xml:space="preserve"> is the official source for tender and award notices for the Government of Canada and the broader Canadian public sector. Use CanadaBuys to:</w:t>
      </w:r>
    </w:p>
    <w:p w14:paraId="0814D552" w14:textId="77777777" w:rsidR="00AB15D0" w:rsidRPr="002B7837" w:rsidRDefault="00AB15D0" w:rsidP="00AB15D0">
      <w:pPr>
        <w:pStyle w:val="ListParagraph"/>
        <w:numPr>
          <w:ilvl w:val="1"/>
          <w:numId w:val="16"/>
        </w:numPr>
        <w:spacing w:before="100" w:after="200" w:line="276" w:lineRule="auto"/>
        <w:rPr>
          <w:sz w:val="24"/>
          <w:szCs w:val="24"/>
        </w:rPr>
      </w:pPr>
      <w:r w:rsidRPr="002B7837">
        <w:rPr>
          <w:sz w:val="24"/>
          <w:szCs w:val="24"/>
        </w:rPr>
        <w:t>Search for government tenders and contract history</w:t>
      </w:r>
    </w:p>
    <w:p w14:paraId="22484F6E" w14:textId="77777777" w:rsidR="00AB15D0" w:rsidRPr="002B7837" w:rsidRDefault="00AB15D0" w:rsidP="00AB15D0">
      <w:pPr>
        <w:pStyle w:val="ListParagraph"/>
        <w:numPr>
          <w:ilvl w:val="1"/>
          <w:numId w:val="16"/>
        </w:numPr>
        <w:spacing w:before="100" w:after="200" w:line="276" w:lineRule="auto"/>
        <w:rPr>
          <w:sz w:val="24"/>
          <w:szCs w:val="24"/>
        </w:rPr>
      </w:pPr>
      <w:r w:rsidRPr="002B7837">
        <w:rPr>
          <w:sz w:val="24"/>
          <w:szCs w:val="24"/>
        </w:rPr>
        <w:t>Register in the electronic procurement solution</w:t>
      </w:r>
      <w:r w:rsidRPr="002B7837">
        <w:rPr>
          <w:sz w:val="24"/>
          <w:szCs w:val="24"/>
        </w:rPr>
        <w:br/>
      </w:r>
    </w:p>
    <w:p w14:paraId="4B1C01FB" w14:textId="77777777" w:rsidR="00AB15D0" w:rsidRPr="002B7837" w:rsidRDefault="00AB15D0" w:rsidP="00AB15D0">
      <w:pPr>
        <w:pStyle w:val="ListParagraph"/>
        <w:numPr>
          <w:ilvl w:val="0"/>
          <w:numId w:val="16"/>
        </w:numPr>
        <w:spacing w:before="240" w:after="240" w:line="276" w:lineRule="auto"/>
        <w:rPr>
          <w:sz w:val="24"/>
          <w:szCs w:val="24"/>
        </w:rPr>
      </w:pPr>
      <w:hyperlink r:id="rId17" w:history="1">
        <w:r w:rsidRPr="002B7837">
          <w:rPr>
            <w:rStyle w:val="Hyperlink"/>
            <w:sz w:val="24"/>
            <w:szCs w:val="24"/>
          </w:rPr>
          <w:t>BuyAndSell.gc.ca</w:t>
        </w:r>
      </w:hyperlink>
      <w:r w:rsidRPr="002B7837">
        <w:rPr>
          <w:sz w:val="24"/>
          <w:szCs w:val="24"/>
        </w:rPr>
        <w:t xml:space="preserve"> is your source for detailed federal procurement information, including:</w:t>
      </w:r>
    </w:p>
    <w:p w14:paraId="0C84DDEB" w14:textId="77777777" w:rsidR="00AB15D0" w:rsidRPr="002B7837" w:rsidRDefault="00AB15D0" w:rsidP="00AB15D0">
      <w:pPr>
        <w:pStyle w:val="ListParagraph"/>
        <w:numPr>
          <w:ilvl w:val="1"/>
          <w:numId w:val="16"/>
        </w:numPr>
        <w:spacing w:before="100" w:after="200" w:line="276" w:lineRule="auto"/>
        <w:rPr>
          <w:sz w:val="24"/>
          <w:szCs w:val="24"/>
        </w:rPr>
      </w:pPr>
      <w:r w:rsidRPr="002B7837">
        <w:rPr>
          <w:sz w:val="24"/>
          <w:szCs w:val="24"/>
        </w:rPr>
        <w:t>How to register as a supplier</w:t>
      </w:r>
    </w:p>
    <w:p w14:paraId="60422AC7" w14:textId="77777777" w:rsidR="00AB15D0" w:rsidRPr="002B7837" w:rsidRDefault="00AB15D0" w:rsidP="00AB15D0">
      <w:pPr>
        <w:pStyle w:val="ListParagraph"/>
        <w:numPr>
          <w:ilvl w:val="1"/>
          <w:numId w:val="16"/>
        </w:numPr>
        <w:spacing w:before="100" w:after="200" w:line="276" w:lineRule="auto"/>
        <w:rPr>
          <w:sz w:val="24"/>
          <w:szCs w:val="24"/>
        </w:rPr>
      </w:pPr>
      <w:r w:rsidRPr="002B7837">
        <w:rPr>
          <w:sz w:val="24"/>
          <w:szCs w:val="24"/>
        </w:rPr>
        <w:t>Procurement policies and guidelines</w:t>
      </w:r>
    </w:p>
    <w:p w14:paraId="65700D26" w14:textId="77777777" w:rsidR="00AB15D0" w:rsidRPr="002B7837" w:rsidRDefault="00AB15D0" w:rsidP="00AB15D0">
      <w:pPr>
        <w:pStyle w:val="ListParagraph"/>
        <w:numPr>
          <w:ilvl w:val="1"/>
          <w:numId w:val="16"/>
        </w:numPr>
        <w:spacing w:before="100" w:after="200" w:line="276" w:lineRule="auto"/>
        <w:rPr>
          <w:sz w:val="24"/>
          <w:szCs w:val="24"/>
        </w:rPr>
      </w:pPr>
      <w:r w:rsidRPr="002B7837">
        <w:rPr>
          <w:sz w:val="24"/>
          <w:szCs w:val="24"/>
        </w:rPr>
        <w:t xml:space="preserve">Key procurement contacts in departments and agencies </w:t>
      </w:r>
    </w:p>
    <w:p w14:paraId="16B56A7C" w14:textId="77777777" w:rsidR="00AB15D0" w:rsidRPr="002B7837" w:rsidRDefault="00AB15D0" w:rsidP="00AB15D0">
      <w:pPr>
        <w:pStyle w:val="ListParagraph"/>
        <w:numPr>
          <w:ilvl w:val="1"/>
          <w:numId w:val="16"/>
        </w:numPr>
        <w:spacing w:before="100" w:after="200" w:line="276" w:lineRule="auto"/>
        <w:rPr>
          <w:sz w:val="24"/>
          <w:szCs w:val="24"/>
        </w:rPr>
      </w:pPr>
      <w:r w:rsidRPr="002B7837">
        <w:rPr>
          <w:sz w:val="24"/>
          <w:szCs w:val="24"/>
        </w:rPr>
        <w:t>Government of Canada procurement initiatives and programs</w:t>
      </w:r>
    </w:p>
    <w:p w14:paraId="48C2DE4E" w14:textId="77777777" w:rsidR="00AB15D0" w:rsidRPr="002B7837" w:rsidRDefault="00AB15D0" w:rsidP="00AB15D0">
      <w:pPr>
        <w:pStyle w:val="ListParagraph"/>
        <w:numPr>
          <w:ilvl w:val="1"/>
          <w:numId w:val="16"/>
        </w:numPr>
        <w:spacing w:before="100" w:after="200" w:line="276" w:lineRule="auto"/>
        <w:rPr>
          <w:sz w:val="24"/>
          <w:szCs w:val="24"/>
        </w:rPr>
      </w:pPr>
      <w:r w:rsidRPr="002B7837">
        <w:rPr>
          <w:sz w:val="24"/>
          <w:szCs w:val="24"/>
        </w:rPr>
        <w:t>Information related to upcoming events and seminars</w:t>
      </w:r>
    </w:p>
    <w:p w14:paraId="76D72635" w14:textId="77777777" w:rsidR="00AB15D0" w:rsidRPr="002B7837" w:rsidRDefault="00AB15D0" w:rsidP="00AB15D0">
      <w:pPr>
        <w:pStyle w:val="ListParagraph"/>
        <w:numPr>
          <w:ilvl w:val="1"/>
          <w:numId w:val="16"/>
        </w:numPr>
        <w:spacing w:before="100" w:after="200" w:line="276" w:lineRule="auto"/>
        <w:rPr>
          <w:sz w:val="24"/>
          <w:szCs w:val="24"/>
        </w:rPr>
      </w:pPr>
      <w:r w:rsidRPr="002B7837">
        <w:rPr>
          <w:sz w:val="24"/>
          <w:szCs w:val="24"/>
        </w:rPr>
        <w:t>Procurement applications</w:t>
      </w:r>
    </w:p>
    <w:p w14:paraId="0A1791DF" w14:textId="36E1B139" w:rsidR="00AB15D0" w:rsidRPr="008C5116" w:rsidRDefault="00AB15D0" w:rsidP="002B7837">
      <w:pPr>
        <w:pStyle w:val="Paragraph1"/>
      </w:pPr>
      <w:r>
        <w:t>Over time, information about federal procurement that is currently available on BuyAndSell.gc.ca will also move to the CanadaBuys website.</w:t>
      </w:r>
    </w:p>
    <w:p w14:paraId="0C08A470" w14:textId="77777777" w:rsidR="002B19BA" w:rsidRPr="008C5116" w:rsidRDefault="002B19BA">
      <w:pPr>
        <w:spacing w:before="100" w:after="200" w:line="276" w:lineRule="auto"/>
        <w:rPr>
          <w:rFonts w:ascii="Arial" w:hAnsi="Arial" w:cs="Arial"/>
          <w:bCs/>
          <w:color w:val="000000"/>
          <w:szCs w:val="24"/>
        </w:rPr>
      </w:pPr>
      <w:r w:rsidRPr="008C5116">
        <w:br w:type="page"/>
      </w:r>
    </w:p>
    <w:p w14:paraId="1790B079" w14:textId="3B6D9401" w:rsidR="00B37052" w:rsidRPr="008C5116" w:rsidRDefault="002B19BA" w:rsidP="00B37052">
      <w:pPr>
        <w:pStyle w:val="Heading1"/>
      </w:pPr>
      <w:bookmarkStart w:id="4" w:name="_The_Bidding_Journey"/>
      <w:bookmarkStart w:id="5" w:name="_Toc92371726"/>
      <w:bookmarkEnd w:id="4"/>
      <w:r w:rsidRPr="008C5116">
        <w:lastRenderedPageBreak/>
        <w:t>The Bidding Journey</w:t>
      </w:r>
      <w:bookmarkEnd w:id="5"/>
    </w:p>
    <w:tbl>
      <w:tblPr>
        <w:tblStyle w:val="TableGridLight"/>
        <w:tblW w:w="18678" w:type="dxa"/>
        <w:tblCellSpacing w:w="142"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992"/>
        <w:gridCol w:w="7992"/>
      </w:tblGrid>
      <w:tr w:rsidR="00EE089E" w:rsidRPr="008C5116" w14:paraId="69B61F39" w14:textId="77777777" w:rsidTr="00EE089E">
        <w:trPr>
          <w:tblCellSpacing w:w="142" w:type="dxa"/>
        </w:trPr>
        <w:tc>
          <w:tcPr>
            <w:tcW w:w="2268" w:type="dxa"/>
            <w:tcBorders>
              <w:right w:val="single" w:sz="4" w:space="0" w:color="1E3652" w:themeColor="accent1"/>
            </w:tcBorders>
          </w:tcPr>
          <w:p w14:paraId="1BA8FF54" w14:textId="77777777" w:rsidR="00EE089E" w:rsidRPr="00DD7E85" w:rsidRDefault="00EE089E" w:rsidP="00EE089E">
            <w:pPr>
              <w:jc w:val="right"/>
              <w:rPr>
                <w:rStyle w:val="IntenseReference"/>
                <w:i w:val="0"/>
                <w:iCs w:val="0"/>
              </w:rPr>
            </w:pPr>
            <w:r w:rsidRPr="008C5116">
              <w:rPr>
                <w:rStyle w:val="IntenseReference"/>
                <w:i w:val="0"/>
                <w:iCs w:val="0"/>
              </w:rPr>
              <w:t>Phase 1: Awareness</w:t>
            </w:r>
          </w:p>
        </w:tc>
        <w:tc>
          <w:tcPr>
            <w:tcW w:w="7708" w:type="dxa"/>
          </w:tcPr>
          <w:p w14:paraId="39224935" w14:textId="77777777" w:rsidR="00EE089E" w:rsidRPr="0049539A" w:rsidRDefault="00EE089E" w:rsidP="00EE089E">
            <w:pPr>
              <w:spacing w:after="120"/>
            </w:pPr>
            <w:r>
              <w:t>Your business</w:t>
            </w:r>
            <w:r w:rsidRPr="0049539A">
              <w:t xml:space="preserve"> realizes that the government presents a potential market opportunity for smaller businesses, and for their goods and services in particular.</w:t>
            </w:r>
          </w:p>
          <w:p w14:paraId="17ED5BC1" w14:textId="735F558F" w:rsidR="00EE089E" w:rsidRPr="008C5116" w:rsidRDefault="00EE089E" w:rsidP="00EE089E">
            <w:pPr>
              <w:spacing w:after="120"/>
            </w:pPr>
            <w:r>
              <w:t>Your business</w:t>
            </w:r>
            <w:r w:rsidRPr="0049539A">
              <w:t xml:space="preserve"> is not taking deliberate action at this stage, but is discovering and starting to become aware of the possibility of participating in government procurement.</w:t>
            </w:r>
          </w:p>
        </w:tc>
        <w:tc>
          <w:tcPr>
            <w:tcW w:w="7566" w:type="dxa"/>
          </w:tcPr>
          <w:p w14:paraId="75982AFD" w14:textId="46A3E0A1" w:rsidR="00EE089E" w:rsidRPr="008C5116" w:rsidRDefault="00EE089E" w:rsidP="00EE089E">
            <w:pPr>
              <w:spacing w:after="120"/>
            </w:pPr>
          </w:p>
        </w:tc>
      </w:tr>
      <w:tr w:rsidR="00EE089E" w:rsidRPr="008C5116" w14:paraId="281A472F" w14:textId="77777777" w:rsidTr="00EE089E">
        <w:trPr>
          <w:tblCellSpacing w:w="142" w:type="dxa"/>
        </w:trPr>
        <w:tc>
          <w:tcPr>
            <w:tcW w:w="2268" w:type="dxa"/>
            <w:tcBorders>
              <w:right w:val="single" w:sz="4" w:space="0" w:color="1E3652" w:themeColor="accent1"/>
            </w:tcBorders>
          </w:tcPr>
          <w:p w14:paraId="0AD8BC88" w14:textId="77777777" w:rsidR="00EE089E" w:rsidRPr="00DD7E85" w:rsidRDefault="00EE089E" w:rsidP="00EE089E">
            <w:pPr>
              <w:jc w:val="right"/>
              <w:rPr>
                <w:rStyle w:val="IntenseReference"/>
                <w:i w:val="0"/>
                <w:iCs w:val="0"/>
              </w:rPr>
            </w:pPr>
            <w:r w:rsidRPr="008C5116">
              <w:rPr>
                <w:rStyle w:val="IntenseReference"/>
                <w:i w:val="0"/>
                <w:iCs w:val="0"/>
              </w:rPr>
              <w:t>Phase 2: Research</w:t>
            </w:r>
          </w:p>
        </w:tc>
        <w:tc>
          <w:tcPr>
            <w:tcW w:w="7708" w:type="dxa"/>
          </w:tcPr>
          <w:p w14:paraId="12C658C1" w14:textId="2B6250F4" w:rsidR="00EE089E" w:rsidRPr="008C5116" w:rsidRDefault="00EE089E" w:rsidP="00EE089E">
            <w:pPr>
              <w:spacing w:after="120"/>
            </w:pPr>
            <w:r w:rsidRPr="0049539A">
              <w:t xml:space="preserve">As </w:t>
            </w:r>
            <w:r>
              <w:t>your business</w:t>
            </w:r>
            <w:r w:rsidRPr="0049539A">
              <w:t xml:space="preserve"> becomes interested in the government as a potential market, </w:t>
            </w:r>
            <w:r>
              <w:t>your business</w:t>
            </w:r>
            <w:r w:rsidRPr="0049539A">
              <w:t xml:space="preserve"> is actively researching and gathering information at this stage that will help it decide if the government is a good fit for the business.</w:t>
            </w:r>
          </w:p>
        </w:tc>
        <w:tc>
          <w:tcPr>
            <w:tcW w:w="7566" w:type="dxa"/>
          </w:tcPr>
          <w:p w14:paraId="37C55352" w14:textId="07E5B7BC" w:rsidR="00EE089E" w:rsidRPr="008C5116" w:rsidRDefault="00EE089E" w:rsidP="00EE089E">
            <w:pPr>
              <w:spacing w:after="120"/>
            </w:pPr>
          </w:p>
        </w:tc>
      </w:tr>
      <w:tr w:rsidR="00EE089E" w:rsidRPr="008C5116" w14:paraId="1FFB0F6B" w14:textId="77777777" w:rsidTr="00EE089E">
        <w:trPr>
          <w:tblCellSpacing w:w="142" w:type="dxa"/>
        </w:trPr>
        <w:tc>
          <w:tcPr>
            <w:tcW w:w="2268" w:type="dxa"/>
            <w:tcBorders>
              <w:right w:val="single" w:sz="4" w:space="0" w:color="1E3652" w:themeColor="accent1"/>
            </w:tcBorders>
          </w:tcPr>
          <w:p w14:paraId="13299A1D" w14:textId="77777777" w:rsidR="00EE089E" w:rsidRPr="00DD7E85" w:rsidRDefault="00EE089E" w:rsidP="00EE089E">
            <w:pPr>
              <w:jc w:val="right"/>
              <w:rPr>
                <w:rStyle w:val="IntenseReference"/>
                <w:i w:val="0"/>
                <w:iCs w:val="0"/>
              </w:rPr>
            </w:pPr>
            <w:r w:rsidRPr="008C5116">
              <w:rPr>
                <w:rStyle w:val="IntenseReference"/>
                <w:i w:val="0"/>
                <w:iCs w:val="0"/>
              </w:rPr>
              <w:t>Phase 3: Planning</w:t>
            </w:r>
          </w:p>
        </w:tc>
        <w:tc>
          <w:tcPr>
            <w:tcW w:w="7708" w:type="dxa"/>
          </w:tcPr>
          <w:p w14:paraId="7AE2D549" w14:textId="75C859CF" w:rsidR="00EE089E" w:rsidRPr="008C5116" w:rsidRDefault="00EE089E" w:rsidP="00EE089E">
            <w:pPr>
              <w:spacing w:after="120"/>
            </w:pPr>
            <w:r w:rsidRPr="0049539A">
              <w:t xml:space="preserve">Having defined the market opportunity, </w:t>
            </w:r>
            <w:r>
              <w:t>your business</w:t>
            </w:r>
            <w:r w:rsidRPr="0049539A">
              <w:t xml:space="preserve"> initiates the steps to become a supplier, and gathers information to assess its readiness to sell to the government. </w:t>
            </w:r>
          </w:p>
        </w:tc>
        <w:tc>
          <w:tcPr>
            <w:tcW w:w="7566" w:type="dxa"/>
          </w:tcPr>
          <w:p w14:paraId="3E09FB50" w14:textId="5E479318" w:rsidR="00EE089E" w:rsidRPr="008C5116" w:rsidRDefault="00EE089E" w:rsidP="00EE089E">
            <w:pPr>
              <w:spacing w:after="120"/>
            </w:pPr>
          </w:p>
        </w:tc>
      </w:tr>
      <w:tr w:rsidR="00EE089E" w:rsidRPr="008C5116" w14:paraId="5DCEE926" w14:textId="77777777" w:rsidTr="00EE089E">
        <w:trPr>
          <w:tblCellSpacing w:w="142" w:type="dxa"/>
        </w:trPr>
        <w:tc>
          <w:tcPr>
            <w:tcW w:w="2268" w:type="dxa"/>
            <w:tcBorders>
              <w:right w:val="single" w:sz="4" w:space="0" w:color="1E3652" w:themeColor="accent1"/>
            </w:tcBorders>
          </w:tcPr>
          <w:p w14:paraId="7D8B5029" w14:textId="77777777" w:rsidR="00EE089E" w:rsidRPr="00DD7E85" w:rsidRDefault="00EE089E" w:rsidP="00EE089E">
            <w:pPr>
              <w:jc w:val="right"/>
              <w:rPr>
                <w:rStyle w:val="IntenseReference"/>
                <w:i w:val="0"/>
                <w:iCs w:val="0"/>
              </w:rPr>
            </w:pPr>
            <w:r w:rsidRPr="008C5116">
              <w:rPr>
                <w:rStyle w:val="IntenseReference"/>
                <w:i w:val="0"/>
                <w:iCs w:val="0"/>
              </w:rPr>
              <w:t>Phase 4: Finding Opportunities</w:t>
            </w:r>
          </w:p>
        </w:tc>
        <w:tc>
          <w:tcPr>
            <w:tcW w:w="7708" w:type="dxa"/>
          </w:tcPr>
          <w:p w14:paraId="222A4ABE" w14:textId="77777777" w:rsidR="00EE089E" w:rsidRPr="0049539A" w:rsidRDefault="00EE089E" w:rsidP="00EE089E">
            <w:pPr>
              <w:spacing w:after="120"/>
            </w:pPr>
            <w:r>
              <w:t>Your business</w:t>
            </w:r>
            <w:r w:rsidRPr="0049539A">
              <w:t xml:space="preserve"> actively searches for contract opportunities and potential clients across the government. It markets directly to government departments to develop relationships with potential buyers.</w:t>
            </w:r>
          </w:p>
          <w:p w14:paraId="5B935D75" w14:textId="4B822E45" w:rsidR="00EE089E" w:rsidRPr="008C5116" w:rsidRDefault="00EE089E" w:rsidP="00EE089E">
            <w:pPr>
              <w:spacing w:after="120"/>
            </w:pPr>
            <w:r>
              <w:t>Your business</w:t>
            </w:r>
            <w:r w:rsidRPr="0049539A">
              <w:t xml:space="preserve"> registers to the relevant methods of supply that will enable it to bid on contracts targeted to the size and nature of the business.</w:t>
            </w:r>
          </w:p>
        </w:tc>
        <w:tc>
          <w:tcPr>
            <w:tcW w:w="7566" w:type="dxa"/>
          </w:tcPr>
          <w:p w14:paraId="66F19ADC" w14:textId="6B1D3BFE" w:rsidR="00EE089E" w:rsidRPr="008C5116" w:rsidRDefault="00EE089E" w:rsidP="00EE089E">
            <w:pPr>
              <w:spacing w:after="120"/>
            </w:pPr>
          </w:p>
        </w:tc>
      </w:tr>
      <w:tr w:rsidR="00EE089E" w:rsidRPr="008C5116" w14:paraId="1FA0BB97" w14:textId="77777777" w:rsidTr="00EE089E">
        <w:trPr>
          <w:tblCellSpacing w:w="142" w:type="dxa"/>
        </w:trPr>
        <w:tc>
          <w:tcPr>
            <w:tcW w:w="2268" w:type="dxa"/>
            <w:tcBorders>
              <w:right w:val="single" w:sz="4" w:space="0" w:color="1E3652" w:themeColor="accent1"/>
            </w:tcBorders>
          </w:tcPr>
          <w:p w14:paraId="65D340FA" w14:textId="77777777" w:rsidR="00EE089E" w:rsidRPr="00DD7E85" w:rsidRDefault="00EE089E" w:rsidP="00EE089E">
            <w:pPr>
              <w:jc w:val="right"/>
              <w:rPr>
                <w:rStyle w:val="IntenseReference"/>
                <w:i w:val="0"/>
                <w:iCs w:val="0"/>
              </w:rPr>
            </w:pPr>
            <w:r w:rsidRPr="008C5116">
              <w:rPr>
                <w:rStyle w:val="IntenseReference"/>
                <w:i w:val="0"/>
                <w:iCs w:val="0"/>
              </w:rPr>
              <w:t>Phase 5: Bidding</w:t>
            </w:r>
          </w:p>
        </w:tc>
        <w:tc>
          <w:tcPr>
            <w:tcW w:w="7708" w:type="dxa"/>
          </w:tcPr>
          <w:p w14:paraId="0EE9CB2D" w14:textId="5C35DF56" w:rsidR="00EE089E" w:rsidRPr="008C5116" w:rsidRDefault="00EE089E" w:rsidP="00EE089E">
            <w:pPr>
              <w:spacing w:after="120"/>
            </w:pPr>
            <w:r>
              <w:t>Your business</w:t>
            </w:r>
            <w:r w:rsidRPr="0049539A">
              <w:t xml:space="preserve"> locates an opportunity and begins to prepare a bid response. </w:t>
            </w:r>
            <w:r>
              <w:t>Your business</w:t>
            </w:r>
            <w:r w:rsidRPr="0049539A">
              <w:t xml:space="preserve"> may submit the bid response or may select to abandon the response if it determines that the opportunity is no longer a suitable fit.</w:t>
            </w:r>
          </w:p>
        </w:tc>
        <w:tc>
          <w:tcPr>
            <w:tcW w:w="7566" w:type="dxa"/>
          </w:tcPr>
          <w:p w14:paraId="74709F6B" w14:textId="3F7537C8" w:rsidR="00EE089E" w:rsidRPr="008C5116" w:rsidRDefault="00EE089E" w:rsidP="00EE089E">
            <w:pPr>
              <w:spacing w:after="120"/>
            </w:pPr>
          </w:p>
        </w:tc>
      </w:tr>
      <w:tr w:rsidR="00EE089E" w:rsidRPr="008C5116" w14:paraId="6E4D0253" w14:textId="77777777" w:rsidTr="00EE089E">
        <w:trPr>
          <w:tblCellSpacing w:w="142" w:type="dxa"/>
        </w:trPr>
        <w:tc>
          <w:tcPr>
            <w:tcW w:w="2268" w:type="dxa"/>
            <w:tcBorders>
              <w:right w:val="single" w:sz="4" w:space="0" w:color="1E3652" w:themeColor="accent1"/>
            </w:tcBorders>
          </w:tcPr>
          <w:p w14:paraId="74496319" w14:textId="77777777" w:rsidR="00EE089E" w:rsidRPr="00DD7E85" w:rsidRDefault="00EE089E" w:rsidP="00EE089E">
            <w:pPr>
              <w:jc w:val="right"/>
              <w:rPr>
                <w:rStyle w:val="IntenseReference"/>
                <w:i w:val="0"/>
                <w:iCs w:val="0"/>
              </w:rPr>
            </w:pPr>
            <w:r w:rsidRPr="008C5116">
              <w:rPr>
                <w:rStyle w:val="IntenseReference"/>
                <w:i w:val="0"/>
                <w:iCs w:val="0"/>
              </w:rPr>
              <w:t>Phase 6: Post-Bid</w:t>
            </w:r>
          </w:p>
        </w:tc>
        <w:tc>
          <w:tcPr>
            <w:tcW w:w="7708" w:type="dxa"/>
          </w:tcPr>
          <w:p w14:paraId="19C5D105" w14:textId="77777777" w:rsidR="00EE089E" w:rsidRPr="0049539A" w:rsidRDefault="00EE089E" w:rsidP="00EE089E">
            <w:pPr>
              <w:spacing w:after="120"/>
            </w:pPr>
            <w:r>
              <w:t>Your bid</w:t>
            </w:r>
            <w:r w:rsidRPr="0049539A">
              <w:t xml:space="preserve"> </w:t>
            </w:r>
            <w:r>
              <w:t xml:space="preserve">submission </w:t>
            </w:r>
            <w:r w:rsidRPr="0049539A">
              <w:t>is either successful or unsuccessful.</w:t>
            </w:r>
          </w:p>
          <w:p w14:paraId="54F05A12" w14:textId="77777777" w:rsidR="00EE089E" w:rsidRPr="0049539A" w:rsidRDefault="00EE089E" w:rsidP="00EE089E">
            <w:pPr>
              <w:spacing w:after="120"/>
            </w:pPr>
            <w:r>
              <w:t>After a successful bid submission, your business</w:t>
            </w:r>
            <w:r w:rsidRPr="0049539A">
              <w:t xml:space="preserve"> will deliver on the terms of the contract either as a prime or a subcontractor. </w:t>
            </w:r>
          </w:p>
          <w:p w14:paraId="1A57D5FB" w14:textId="23BC59A7" w:rsidR="00EE089E" w:rsidRPr="008C5116" w:rsidRDefault="00EE089E" w:rsidP="00EE089E">
            <w:pPr>
              <w:spacing w:after="120"/>
            </w:pPr>
            <w:r>
              <w:t>After an unsuccessful bid submission</w:t>
            </w:r>
            <w:r w:rsidRPr="0049539A">
              <w:t xml:space="preserve">, </w:t>
            </w:r>
            <w:r>
              <w:t>your business</w:t>
            </w:r>
            <w:r w:rsidRPr="0049539A">
              <w:t xml:space="preserve"> may choose to challenge the decision and/or request a debrief </w:t>
            </w:r>
            <w:r>
              <w:t xml:space="preserve">session </w:t>
            </w:r>
            <w:r w:rsidRPr="0049539A">
              <w:t>to better understand the decision.</w:t>
            </w:r>
          </w:p>
        </w:tc>
        <w:tc>
          <w:tcPr>
            <w:tcW w:w="7566" w:type="dxa"/>
          </w:tcPr>
          <w:p w14:paraId="49AF89F9" w14:textId="3A2436D1" w:rsidR="00EE089E" w:rsidRPr="008C5116" w:rsidRDefault="00EE089E" w:rsidP="00EE089E">
            <w:pPr>
              <w:spacing w:after="120"/>
            </w:pPr>
          </w:p>
        </w:tc>
      </w:tr>
    </w:tbl>
    <w:p w14:paraId="6AC14772" w14:textId="77777777" w:rsidR="00655CDF" w:rsidRPr="008C5116" w:rsidRDefault="00655CDF" w:rsidP="00655CDF">
      <w:pPr>
        <w:pStyle w:val="Heading1"/>
      </w:pPr>
      <w:bookmarkStart w:id="6" w:name="_Toc73451709"/>
      <w:bookmarkStart w:id="7" w:name="_Toc92371727"/>
      <w:r w:rsidRPr="008C5116">
        <w:lastRenderedPageBreak/>
        <w:t>Introductory Session</w:t>
      </w:r>
      <w:bookmarkEnd w:id="6"/>
      <w:bookmarkEnd w:id="7"/>
    </w:p>
    <w:p w14:paraId="67048CE5" w14:textId="5F940B79" w:rsidR="00655CDF" w:rsidRPr="008C5116" w:rsidRDefault="00DA3CDE" w:rsidP="00655CDF">
      <w:pPr>
        <w:pStyle w:val="Heading2"/>
      </w:pPr>
      <w:r>
        <w:t>What to expect from this session</w:t>
      </w:r>
    </w:p>
    <w:p w14:paraId="349E22FB" w14:textId="6EE799EE" w:rsidR="00655CDF" w:rsidRPr="008C5116" w:rsidRDefault="00655CDF" w:rsidP="00655CDF">
      <w:r w:rsidRPr="008C5116">
        <w:t xml:space="preserve">This session provides an opportunity for you and </w:t>
      </w:r>
      <w:r w:rsidR="00EE089E">
        <w:t>your coach</w:t>
      </w:r>
      <w:r w:rsidRPr="008C5116">
        <w:t xml:space="preserve"> to share information about one another that will contribute to the coaching: personal introductions, background, company history, etc.</w:t>
      </w:r>
    </w:p>
    <w:p w14:paraId="64A9435F" w14:textId="075DB76C" w:rsidR="00655CDF" w:rsidRPr="008C5116" w:rsidRDefault="00655CDF" w:rsidP="00655CDF">
      <w:r w:rsidRPr="008C5116">
        <w:t>You</w:t>
      </w:r>
      <w:r w:rsidR="00EE089E">
        <w:t>r coach</w:t>
      </w:r>
      <w:r w:rsidRPr="008C5116">
        <w:t xml:space="preserve"> will provide an overview of the coaching service</w:t>
      </w:r>
      <w:r w:rsidR="00EE089E">
        <w:t>. You will</w:t>
      </w:r>
      <w:r w:rsidRPr="008C5116">
        <w:t xml:space="preserve"> discuss </w:t>
      </w:r>
      <w:r w:rsidR="00EE089E">
        <w:t xml:space="preserve">your </w:t>
      </w:r>
      <w:r w:rsidRPr="008C5116">
        <w:t>business’ prior experience and knowledge of the procurement process, and identify areas of focus for coaching.</w:t>
      </w:r>
    </w:p>
    <w:p w14:paraId="0413DA95" w14:textId="67DD3553" w:rsidR="00EE089E" w:rsidRPr="00EE089E" w:rsidRDefault="00655CDF" w:rsidP="00DD7E85">
      <w:r w:rsidRPr="008C5116">
        <w:t xml:space="preserve">You and </w:t>
      </w:r>
      <w:r w:rsidR="00EE089E">
        <w:t>your coach</w:t>
      </w:r>
      <w:r w:rsidRPr="008C5116">
        <w:t xml:space="preserve"> will determine the coaching schedule</w:t>
      </w:r>
      <w:bookmarkStart w:id="8" w:name="_Toc73451710"/>
      <w:bookmarkStart w:id="9" w:name="_Toc92371728"/>
      <w:r w:rsidR="00DA3CDE">
        <w:t>, and</w:t>
      </w:r>
      <w:r w:rsidR="00EE089E" w:rsidRPr="00EE089E">
        <w:t xml:space="preserve"> discuss logistics such as how to connect for each session, format and duration of each session, and expectations for participation in the service. (See </w:t>
      </w:r>
      <w:hyperlink w:anchor="_Service_structure" w:history="1">
        <w:r w:rsidR="00EE089E" w:rsidRPr="00EE089E">
          <w:rPr>
            <w:rStyle w:val="Hyperlink"/>
          </w:rPr>
          <w:t>Service Structure</w:t>
        </w:r>
      </w:hyperlink>
      <w:r w:rsidR="00EE089E" w:rsidRPr="00EE089E">
        <w:t xml:space="preserve"> for additional details</w:t>
      </w:r>
      <w:r w:rsidR="00DA3CDE">
        <w:t>.</w:t>
      </w:r>
      <w:r w:rsidR="00EE089E" w:rsidRPr="00EE089E">
        <w:t>)</w:t>
      </w:r>
    </w:p>
    <w:p w14:paraId="7D02128B" w14:textId="77777777" w:rsidR="00DA3CDE" w:rsidRPr="0049539A" w:rsidRDefault="00DA3CDE" w:rsidP="00DA3CDE">
      <w:pPr>
        <w:pStyle w:val="Heading2"/>
      </w:pPr>
      <w:r w:rsidRPr="0049539A">
        <w:t>Self-reflection prompts</w:t>
      </w:r>
    </w:p>
    <w:p w14:paraId="538E5AF3" w14:textId="77777777" w:rsidR="00DA3CDE" w:rsidRPr="0049539A" w:rsidRDefault="00DA3CDE" w:rsidP="00DA3CDE">
      <w:r w:rsidRPr="0049539A">
        <w:t xml:space="preserve">What are my expectations of the coaching </w:t>
      </w:r>
      <w:r>
        <w:t>service</w:t>
      </w:r>
      <w:r w:rsidRPr="0049539A">
        <w:t xml:space="preserve">? </w:t>
      </w:r>
    </w:p>
    <w:p w14:paraId="1744113E" w14:textId="77777777" w:rsidR="00DA3CDE" w:rsidRPr="0049539A" w:rsidRDefault="00DA3CDE" w:rsidP="00DA3CDE">
      <w:r w:rsidRPr="0049539A">
        <w:t xml:space="preserve">What goods or services can my </w:t>
      </w:r>
      <w:r>
        <w:t>business</w:t>
      </w:r>
      <w:r w:rsidRPr="0049539A">
        <w:t xml:space="preserve"> sell to the Government?</w:t>
      </w:r>
    </w:p>
    <w:p w14:paraId="29563FC2" w14:textId="77777777" w:rsidR="00DA3CDE" w:rsidRPr="0049539A" w:rsidRDefault="00DA3CDE" w:rsidP="00DA3CDE">
      <w:r w:rsidRPr="0049539A">
        <w:t xml:space="preserve">How familiar is my </w:t>
      </w:r>
      <w:r>
        <w:t>business</w:t>
      </w:r>
      <w:r w:rsidRPr="0049539A">
        <w:t xml:space="preserve"> with the procurement process?</w:t>
      </w:r>
    </w:p>
    <w:p w14:paraId="6CD8ACD9" w14:textId="7CA24F7F" w:rsidR="00DA3CDE" w:rsidRDefault="00DA3CDE" w:rsidP="00DA3CDE">
      <w:r w:rsidRPr="0049539A">
        <w:t xml:space="preserve">What have been my </w:t>
      </w:r>
      <w:r>
        <w:t>business’</w:t>
      </w:r>
      <w:r w:rsidRPr="0049539A">
        <w:t xml:space="preserve"> previous experiences bidding on government opportunities? What went well? What was challenging?</w:t>
      </w:r>
    </w:p>
    <w:p w14:paraId="5711B164" w14:textId="77777777" w:rsidR="00DA3CDE" w:rsidRPr="008C5116" w:rsidRDefault="00DA3CDE" w:rsidP="00DA3CDE">
      <w:pPr>
        <w:pStyle w:val="Heading2"/>
      </w:pPr>
      <w:r>
        <w:t>Activities</w:t>
      </w:r>
    </w:p>
    <w:tbl>
      <w:tblPr>
        <w:tblStyle w:val="GridTable4-Accent6"/>
        <w:tblW w:w="1007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45"/>
        <w:gridCol w:w="7830"/>
      </w:tblGrid>
      <w:tr w:rsidR="00DA3CDE" w:rsidRPr="003D05C0" w14:paraId="4F356652" w14:textId="77777777" w:rsidTr="00DD7E85">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245"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5CCF1F45" w14:textId="77777777" w:rsidR="00DA3CDE" w:rsidRPr="00DD7E85" w:rsidRDefault="00DA3CDE" w:rsidP="0028062E">
            <w:pPr>
              <w:pStyle w:val="TableHeading"/>
              <w:rPr>
                <w:b/>
                <w:bCs/>
                <w:sz w:val="20"/>
                <w:szCs w:val="20"/>
              </w:rPr>
            </w:pPr>
            <w:r w:rsidRPr="00DD7E85">
              <w:rPr>
                <w:sz w:val="20"/>
                <w:szCs w:val="20"/>
              </w:rPr>
              <w:t>Activity</w:t>
            </w:r>
          </w:p>
        </w:tc>
        <w:tc>
          <w:tcPr>
            <w:tcW w:w="7830"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10EF8105" w14:textId="214C387C" w:rsidR="00DA3CDE" w:rsidRPr="00DD7E85" w:rsidRDefault="00DA3CDE" w:rsidP="0028062E">
            <w:pPr>
              <w:pStyle w:val="TableHeading"/>
              <w:cnfStyle w:val="100000000000" w:firstRow="1" w:lastRow="0" w:firstColumn="0" w:lastColumn="0" w:oddVBand="0" w:evenVBand="0" w:oddHBand="0" w:evenHBand="0" w:firstRowFirstColumn="0" w:firstRowLastColumn="0" w:lastRowFirstColumn="0" w:lastRowLastColumn="0"/>
              <w:rPr>
                <w:b/>
                <w:bCs/>
                <w:sz w:val="20"/>
                <w:szCs w:val="20"/>
              </w:rPr>
            </w:pPr>
            <w:r w:rsidRPr="003D05C0">
              <w:rPr>
                <w:sz w:val="20"/>
                <w:szCs w:val="20"/>
              </w:rPr>
              <w:t>Topics</w:t>
            </w:r>
          </w:p>
        </w:tc>
      </w:tr>
      <w:tr w:rsidR="00DA3CDE" w:rsidRPr="008C5116" w14:paraId="79DEED92"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C4D5E9" w:themeFill="accent1" w:themeFillTint="33"/>
            <w:tcMar>
              <w:top w:w="115" w:type="dxa"/>
              <w:left w:w="115" w:type="dxa"/>
              <w:bottom w:w="115" w:type="dxa"/>
              <w:right w:w="115" w:type="dxa"/>
            </w:tcMar>
          </w:tcPr>
          <w:p w14:paraId="4EA338E5" w14:textId="4759D1EE" w:rsidR="00DA3CDE" w:rsidRPr="00DD7E85" w:rsidRDefault="00DA3CDE" w:rsidP="0028062E">
            <w:pPr>
              <w:pStyle w:val="Tablepara"/>
              <w:rPr>
                <w:sz w:val="20"/>
                <w:szCs w:val="20"/>
              </w:rPr>
            </w:pPr>
            <w:r>
              <w:rPr>
                <w:sz w:val="20"/>
                <w:szCs w:val="20"/>
              </w:rPr>
              <w:t>Business</w:t>
            </w:r>
            <w:r w:rsidRPr="0049539A">
              <w:rPr>
                <w:sz w:val="20"/>
                <w:szCs w:val="20"/>
              </w:rPr>
              <w:t xml:space="preserve"> profile</w:t>
            </w:r>
          </w:p>
        </w:tc>
        <w:tc>
          <w:tcPr>
            <w:tcW w:w="7830" w:type="dxa"/>
            <w:shd w:val="clear" w:color="auto" w:fill="C4D5E9" w:themeFill="accent1" w:themeFillTint="33"/>
            <w:tcMar>
              <w:top w:w="115" w:type="dxa"/>
              <w:left w:w="115" w:type="dxa"/>
              <w:bottom w:w="115" w:type="dxa"/>
              <w:right w:w="115" w:type="dxa"/>
            </w:tcMar>
          </w:tcPr>
          <w:p w14:paraId="4013F94C" w14:textId="77777777" w:rsidR="00DA3CDE" w:rsidRPr="00DA3CDE" w:rsidRDefault="00DA3CDE" w:rsidP="00DA3CDE">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DA3CDE">
              <w:rPr>
                <w:sz w:val="20"/>
                <w:szCs w:val="20"/>
              </w:rPr>
              <w:t>Identify the following about your business:</w:t>
            </w:r>
          </w:p>
          <w:p w14:paraId="594FB059" w14:textId="77777777" w:rsidR="00DA3CDE" w:rsidRPr="00DA3CDE" w:rsidRDefault="00DA3CDE" w:rsidP="00DA3CDE">
            <w:pPr>
              <w:pStyle w:val="Tablepara"/>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DA3CDE">
              <w:rPr>
                <w:sz w:val="20"/>
                <w:szCs w:val="20"/>
              </w:rPr>
              <w:t>Business Name</w:t>
            </w:r>
          </w:p>
          <w:p w14:paraId="612D3B12" w14:textId="77777777" w:rsidR="00DA3CDE" w:rsidRPr="00DA3CDE" w:rsidRDefault="00DA3CDE" w:rsidP="00DA3CDE">
            <w:pPr>
              <w:pStyle w:val="Tablepara"/>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DA3CDE">
              <w:rPr>
                <w:sz w:val="20"/>
                <w:szCs w:val="20"/>
              </w:rPr>
              <w:t>Website</w:t>
            </w:r>
          </w:p>
          <w:p w14:paraId="378A9E5A" w14:textId="3011CEA2" w:rsidR="004F4E20" w:rsidRDefault="00DA3CDE" w:rsidP="003F57A9">
            <w:pPr>
              <w:pStyle w:val="Tablepara"/>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DA3CDE">
              <w:rPr>
                <w:sz w:val="20"/>
                <w:szCs w:val="20"/>
              </w:rPr>
              <w:t>Procurement Business Number (PBN)</w:t>
            </w:r>
            <w:r w:rsidR="008A61CB">
              <w:rPr>
                <w:sz w:val="20"/>
                <w:szCs w:val="20"/>
              </w:rPr>
              <w:t xml:space="preserve"> </w:t>
            </w:r>
            <w:r w:rsidR="00F54FF7">
              <w:rPr>
                <w:sz w:val="20"/>
                <w:szCs w:val="20"/>
              </w:rPr>
              <w:t>and/</w:t>
            </w:r>
            <w:r w:rsidR="008A61CB">
              <w:rPr>
                <w:sz w:val="20"/>
                <w:szCs w:val="20"/>
              </w:rPr>
              <w:t>or SAP Ariba registration</w:t>
            </w:r>
          </w:p>
          <w:p w14:paraId="1E8BF266" w14:textId="4126EA51" w:rsidR="00DA3CDE" w:rsidRPr="00DD7E85" w:rsidRDefault="00DA3CDE" w:rsidP="003F57A9">
            <w:pPr>
              <w:pStyle w:val="Tablepara"/>
              <w:numPr>
                <w:ilvl w:val="0"/>
                <w:numId w:val="16"/>
              </w:numPr>
              <w:cnfStyle w:val="000000100000" w:firstRow="0" w:lastRow="0" w:firstColumn="0" w:lastColumn="0" w:oddVBand="0" w:evenVBand="0" w:oddHBand="1" w:evenHBand="0" w:firstRowFirstColumn="0" w:firstRowLastColumn="0" w:lastRowFirstColumn="0" w:lastRowLastColumn="0"/>
              <w:rPr>
                <w:sz w:val="20"/>
                <w:szCs w:val="20"/>
              </w:rPr>
            </w:pPr>
            <w:r w:rsidRPr="004F4E20">
              <w:rPr>
                <w:sz w:val="20"/>
                <w:szCs w:val="20"/>
              </w:rPr>
              <w:t xml:space="preserve">GSIN codes </w:t>
            </w:r>
            <w:r w:rsidR="00F54FF7">
              <w:rPr>
                <w:sz w:val="20"/>
                <w:szCs w:val="20"/>
              </w:rPr>
              <w:t xml:space="preserve">or SAP Ariba product categories </w:t>
            </w:r>
            <w:r w:rsidRPr="004F4E20">
              <w:rPr>
                <w:sz w:val="20"/>
                <w:szCs w:val="20"/>
              </w:rPr>
              <w:t>for goods and services sold by your business (if known)</w:t>
            </w:r>
          </w:p>
        </w:tc>
      </w:tr>
      <w:tr w:rsidR="00DA3CDE" w:rsidRPr="008C5116" w14:paraId="3BBA015B" w14:textId="77777777" w:rsidTr="00DD7E85">
        <w:tc>
          <w:tcPr>
            <w:cnfStyle w:val="001000000000" w:firstRow="0" w:lastRow="0" w:firstColumn="1" w:lastColumn="0" w:oddVBand="0" w:evenVBand="0" w:oddHBand="0" w:evenHBand="0" w:firstRowFirstColumn="0" w:firstRowLastColumn="0" w:lastRowFirstColumn="0" w:lastRowLastColumn="0"/>
            <w:tcW w:w="2245" w:type="dxa"/>
            <w:tcBorders>
              <w:bottom w:val="single" w:sz="4" w:space="0" w:color="002060"/>
            </w:tcBorders>
            <w:tcMar>
              <w:top w:w="115" w:type="dxa"/>
              <w:left w:w="115" w:type="dxa"/>
              <w:bottom w:w="115" w:type="dxa"/>
              <w:right w:w="115" w:type="dxa"/>
            </w:tcMar>
          </w:tcPr>
          <w:p w14:paraId="09C549FB" w14:textId="30AF1486" w:rsidR="00DA3CDE" w:rsidRDefault="00DA3CDE" w:rsidP="0028062E">
            <w:pPr>
              <w:pStyle w:val="Tablepara"/>
              <w:rPr>
                <w:sz w:val="20"/>
                <w:szCs w:val="20"/>
              </w:rPr>
            </w:pPr>
            <w:r w:rsidRPr="0049539A">
              <w:rPr>
                <w:sz w:val="20"/>
                <w:szCs w:val="20"/>
              </w:rPr>
              <w:t xml:space="preserve">The </w:t>
            </w:r>
            <w:r>
              <w:rPr>
                <w:sz w:val="20"/>
                <w:szCs w:val="20"/>
              </w:rPr>
              <w:t>bidding journey</w:t>
            </w:r>
          </w:p>
        </w:tc>
        <w:tc>
          <w:tcPr>
            <w:tcW w:w="7830" w:type="dxa"/>
            <w:tcBorders>
              <w:bottom w:val="single" w:sz="4" w:space="0" w:color="002060"/>
            </w:tcBorders>
            <w:tcMar>
              <w:top w:w="115" w:type="dxa"/>
              <w:left w:w="115" w:type="dxa"/>
              <w:bottom w:w="115" w:type="dxa"/>
              <w:right w:w="115" w:type="dxa"/>
            </w:tcMar>
          </w:tcPr>
          <w:p w14:paraId="4CF33028" w14:textId="3BAA430D" w:rsidR="00DA3CDE" w:rsidRPr="00DA3CDE" w:rsidRDefault="00DA3CDE" w:rsidP="00DA3CDE">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DA3CDE">
              <w:rPr>
                <w:sz w:val="20"/>
                <w:szCs w:val="20"/>
              </w:rPr>
              <w:t xml:space="preserve">Review the </w:t>
            </w:r>
            <w:hyperlink w:anchor="_The_Bidding_Journey" w:history="1">
              <w:r w:rsidRPr="003D05C0">
                <w:rPr>
                  <w:rStyle w:val="Hyperlink"/>
                  <w:sz w:val="20"/>
                  <w:szCs w:val="20"/>
                </w:rPr>
                <w:t>Bidding Journey</w:t>
              </w:r>
            </w:hyperlink>
            <w:r w:rsidRPr="00DA3CDE">
              <w:rPr>
                <w:sz w:val="20"/>
                <w:szCs w:val="20"/>
              </w:rPr>
              <w:t xml:space="preserve"> (above) and identify which phases of the journey your business is most familiar and comfortable with, and which you would like to focus on with your coach.</w:t>
            </w:r>
          </w:p>
          <w:p w14:paraId="4D35A8FC" w14:textId="77777777" w:rsidR="00DA3CDE" w:rsidRDefault="00DA3CDE" w:rsidP="00DA3CDE">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288B56E8" w14:textId="7B642D95" w:rsidR="00DA3CDE" w:rsidRPr="00DA3CDE" w:rsidRDefault="00DA3CDE" w:rsidP="00DA3CDE">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DA3CDE">
              <w:rPr>
                <w:sz w:val="20"/>
                <w:szCs w:val="20"/>
              </w:rPr>
              <w:t>What was your bidding journey like?</w:t>
            </w:r>
          </w:p>
          <w:p w14:paraId="0C2BC9AA" w14:textId="302F7174" w:rsidR="003D05C0" w:rsidRPr="00DA3CDE" w:rsidRDefault="00DA3CDE" w:rsidP="00DA3CDE">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DA3CDE">
              <w:rPr>
                <w:sz w:val="20"/>
                <w:szCs w:val="20"/>
              </w:rPr>
              <w:t>What phases did you go through?</w:t>
            </w:r>
          </w:p>
          <w:p w14:paraId="44598C14" w14:textId="77777777" w:rsidR="003D05C0" w:rsidRDefault="00DA3CDE" w:rsidP="00DA3CDE">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DA3CDE">
              <w:rPr>
                <w:sz w:val="20"/>
                <w:szCs w:val="20"/>
              </w:rPr>
              <w:t>What was the outcome?</w:t>
            </w:r>
          </w:p>
          <w:p w14:paraId="70B3C5D9" w14:textId="74037983" w:rsidR="003D05C0" w:rsidRPr="00DA3CDE" w:rsidRDefault="003D05C0" w:rsidP="00DA3CDE">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3D05C0">
              <w:rPr>
                <w:sz w:val="20"/>
                <w:szCs w:val="20"/>
              </w:rPr>
              <w:lastRenderedPageBreak/>
              <w:tab/>
              <w:t>Which phases of the bidding journey are you most familiar and comfortable with? Which ones would you like to focus on during coaching?</w:t>
            </w:r>
          </w:p>
        </w:tc>
      </w:tr>
      <w:tr w:rsidR="003F57A9" w:rsidRPr="008C5116" w14:paraId="7E9C34AF"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shd w:val="clear" w:color="auto" w:fill="C4D5E9" w:themeFill="accent1" w:themeFillTint="33"/>
            <w:tcMar>
              <w:top w:w="115" w:type="dxa"/>
              <w:left w:w="115" w:type="dxa"/>
              <w:bottom w:w="115" w:type="dxa"/>
              <w:right w:w="115" w:type="dxa"/>
            </w:tcMar>
          </w:tcPr>
          <w:p w14:paraId="34DCB2DB" w14:textId="5E6BDF08" w:rsidR="003F57A9" w:rsidRPr="0049539A" w:rsidRDefault="003F57A9" w:rsidP="0028062E">
            <w:pPr>
              <w:pStyle w:val="Tablepara"/>
              <w:rPr>
                <w:sz w:val="20"/>
                <w:szCs w:val="20"/>
              </w:rPr>
            </w:pPr>
            <w:r>
              <w:rPr>
                <w:sz w:val="20"/>
                <w:szCs w:val="20"/>
              </w:rPr>
              <w:lastRenderedPageBreak/>
              <w:t>Bidding history</w:t>
            </w:r>
          </w:p>
        </w:tc>
        <w:tc>
          <w:tcPr>
            <w:tcW w:w="7830" w:type="dxa"/>
            <w:shd w:val="clear" w:color="auto" w:fill="C4D5E9" w:themeFill="accent1" w:themeFillTint="33"/>
            <w:tcMar>
              <w:top w:w="115" w:type="dxa"/>
              <w:left w:w="115" w:type="dxa"/>
              <w:bottom w:w="115" w:type="dxa"/>
              <w:right w:w="115" w:type="dxa"/>
            </w:tcMar>
          </w:tcPr>
          <w:p w14:paraId="2A8430D4" w14:textId="77777777" w:rsidR="003F57A9" w:rsidRPr="003F57A9" w:rsidRDefault="003F57A9" w:rsidP="003F57A9">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3F57A9">
              <w:rPr>
                <w:sz w:val="20"/>
                <w:szCs w:val="20"/>
              </w:rPr>
              <w:t>How many times has your business bid on opportunities?</w:t>
            </w:r>
          </w:p>
          <w:p w14:paraId="4EF0CAD2" w14:textId="77777777" w:rsidR="003F57A9" w:rsidRDefault="003F57A9" w:rsidP="003F57A9">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2C51FD2C" w14:textId="10F2D562" w:rsidR="003F57A9" w:rsidRPr="003F57A9" w:rsidRDefault="003F57A9" w:rsidP="003F57A9">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3F57A9">
              <w:rPr>
                <w:sz w:val="20"/>
                <w:szCs w:val="20"/>
              </w:rPr>
              <w:t>What kind of opportunities were these?</w:t>
            </w:r>
          </w:p>
          <w:p w14:paraId="054E7EBE" w14:textId="77777777" w:rsidR="003F57A9" w:rsidRDefault="003F57A9" w:rsidP="003F57A9">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606A57C0" w14:textId="06A1B94D" w:rsidR="003F57A9" w:rsidRPr="003F57A9" w:rsidRDefault="003F57A9" w:rsidP="003F57A9">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3F57A9">
              <w:rPr>
                <w:sz w:val="20"/>
                <w:szCs w:val="20"/>
              </w:rPr>
              <w:t>How did you find out about the opportunities?</w:t>
            </w:r>
          </w:p>
          <w:p w14:paraId="32D4263D" w14:textId="77777777" w:rsidR="003F57A9" w:rsidRDefault="003F57A9" w:rsidP="003F57A9">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6AB547A0" w14:textId="2F60E23E" w:rsidR="003F57A9" w:rsidRPr="003F57A9" w:rsidRDefault="003F57A9" w:rsidP="003F57A9">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3F57A9">
              <w:rPr>
                <w:sz w:val="20"/>
                <w:szCs w:val="20"/>
              </w:rPr>
              <w:t>Did you engage in any communication or activities for these opportunities (submitting questions, attending Bidders’ Conference or Industry Day)?</w:t>
            </w:r>
          </w:p>
          <w:p w14:paraId="1455FC1A" w14:textId="77777777" w:rsidR="003F57A9" w:rsidRDefault="003F57A9" w:rsidP="003F57A9">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4789AE06" w14:textId="0FCBB11A" w:rsidR="003F57A9" w:rsidRPr="003F57A9" w:rsidRDefault="003F57A9" w:rsidP="003F57A9">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3F57A9">
              <w:rPr>
                <w:sz w:val="20"/>
                <w:szCs w:val="20"/>
              </w:rPr>
              <w:t>What is your overall impression of the experience?</w:t>
            </w:r>
          </w:p>
          <w:p w14:paraId="6083BECE" w14:textId="77777777" w:rsidR="003F57A9" w:rsidRDefault="003F57A9" w:rsidP="003F57A9">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11C646F1" w14:textId="41B53A20" w:rsidR="003F57A9" w:rsidRPr="00DA3CDE" w:rsidRDefault="003F57A9" w:rsidP="003F57A9">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3F57A9">
              <w:rPr>
                <w:sz w:val="20"/>
                <w:szCs w:val="20"/>
              </w:rPr>
              <w:t>What part of the process did you find challenging?</w:t>
            </w:r>
          </w:p>
        </w:tc>
      </w:tr>
    </w:tbl>
    <w:p w14:paraId="79D0B737" w14:textId="77777777" w:rsidR="00DA3CDE" w:rsidRPr="0049539A" w:rsidRDefault="00DA3CDE" w:rsidP="00DA3CDE"/>
    <w:p w14:paraId="4E8464F2" w14:textId="77777777" w:rsidR="00EE089E" w:rsidRDefault="00EE089E">
      <w:pPr>
        <w:spacing w:before="100" w:after="200" w:line="276" w:lineRule="auto"/>
        <w:rPr>
          <w:rFonts w:cstheme="minorHAnsi"/>
          <w:b/>
          <w:bCs/>
          <w:color w:val="1E3652" w:themeColor="accent1"/>
          <w:sz w:val="32"/>
          <w:szCs w:val="32"/>
        </w:rPr>
      </w:pPr>
      <w:r>
        <w:br w:type="page"/>
      </w:r>
    </w:p>
    <w:p w14:paraId="5E9957BD" w14:textId="73F9BAE9" w:rsidR="00BC49E5" w:rsidRPr="008C5116" w:rsidRDefault="00BC49E5" w:rsidP="00BC49E5">
      <w:pPr>
        <w:pStyle w:val="Heading1"/>
      </w:pPr>
      <w:r w:rsidRPr="008C5116">
        <w:lastRenderedPageBreak/>
        <w:t>Finding Tender Opportunities</w:t>
      </w:r>
      <w:bookmarkEnd w:id="8"/>
      <w:bookmarkEnd w:id="9"/>
      <w:r w:rsidRPr="008C5116">
        <w:t xml:space="preserve"> </w:t>
      </w:r>
    </w:p>
    <w:p w14:paraId="7D13004D" w14:textId="77777777" w:rsidR="00EE089E" w:rsidRPr="0049539A" w:rsidRDefault="00EE089E" w:rsidP="00EE089E">
      <w:pPr>
        <w:pStyle w:val="Heading2"/>
      </w:pPr>
      <w:r w:rsidRPr="0049539A">
        <w:t>What to expect from this session</w:t>
      </w:r>
    </w:p>
    <w:p w14:paraId="5CFF9424" w14:textId="50AC3562" w:rsidR="00EE089E" w:rsidRPr="0049539A" w:rsidRDefault="00EE089E" w:rsidP="00EE089E">
      <w:r w:rsidRPr="0049539A">
        <w:t xml:space="preserve">In this session, you and your coach will discuss different methods to find government opportunities suited to </w:t>
      </w:r>
      <w:r>
        <w:t>your business</w:t>
      </w:r>
      <w:r w:rsidRPr="0049539A">
        <w:t xml:space="preserve">. Discussion topics may include a review of the </w:t>
      </w:r>
      <w:hyperlink r:id="rId18" w:history="1">
        <w:r w:rsidR="00F54FF7" w:rsidRPr="00813F7A">
          <w:rPr>
            <w:rStyle w:val="Hyperlink"/>
          </w:rPr>
          <w:t>Government Electronic Tendering Service (GETS)</w:t>
        </w:r>
      </w:hyperlink>
      <w:r w:rsidRPr="0049539A">
        <w:t xml:space="preserve"> where competitive opportunities are advertised, the basics of searching, viewing a tender opportunity, tips for finding the right good and service identification number (GSIN) </w:t>
      </w:r>
      <w:r w:rsidR="00F54FF7">
        <w:t xml:space="preserve">and </w:t>
      </w:r>
      <w:r w:rsidR="00F54FF7" w:rsidRPr="000879D8">
        <w:t>United Nations Standard Products and Services Code (UNSPSC)</w:t>
      </w:r>
      <w:r w:rsidR="00F54FF7" w:rsidRPr="008C5116">
        <w:t xml:space="preserve"> </w:t>
      </w:r>
      <w:r w:rsidRPr="0049539A">
        <w:t xml:space="preserve">for </w:t>
      </w:r>
      <w:r>
        <w:t>your business</w:t>
      </w:r>
      <w:r w:rsidRPr="0049539A">
        <w:t>, tips for optimizing the opportunities search, and various methods for researching and tracking opportunities.</w:t>
      </w:r>
    </w:p>
    <w:p w14:paraId="53E300D1" w14:textId="77777777" w:rsidR="00EE089E" w:rsidRPr="0049539A" w:rsidRDefault="00EE089E" w:rsidP="00EE089E"/>
    <w:p w14:paraId="46A346AA" w14:textId="77777777" w:rsidR="00EE089E" w:rsidRPr="0049539A" w:rsidRDefault="00EE089E" w:rsidP="00EE089E">
      <w:pPr>
        <w:pStyle w:val="Heading2"/>
      </w:pPr>
      <w:r w:rsidRPr="0049539A">
        <w:t>Self-reflection prompts</w:t>
      </w:r>
    </w:p>
    <w:p w14:paraId="00DAC173" w14:textId="77777777" w:rsidR="00EE089E" w:rsidRDefault="00EE089E" w:rsidP="00EE089E">
      <w:r w:rsidRPr="0049539A">
        <w:t>How have you researched government opportunities in the past?</w:t>
      </w:r>
    </w:p>
    <w:p w14:paraId="633C1C83" w14:textId="77777777" w:rsidR="00EE089E" w:rsidRDefault="00EE089E" w:rsidP="00EE089E">
      <w:r>
        <w:t xml:space="preserve">How have you found customers before? What have you done to market yourself? </w:t>
      </w:r>
    </w:p>
    <w:p w14:paraId="141EAF3A" w14:textId="77777777" w:rsidR="00EE089E" w:rsidRPr="00F802FB" w:rsidRDefault="00EE089E" w:rsidP="00EE089E">
      <w:r>
        <w:t>What research have you done about client departments’ needs?</w:t>
      </w:r>
    </w:p>
    <w:p w14:paraId="7834F6A5" w14:textId="7988C80A" w:rsidR="00EE089E" w:rsidRPr="0049539A" w:rsidRDefault="00EE089E" w:rsidP="00EE089E">
      <w:r w:rsidRPr="0049539A">
        <w:t xml:space="preserve">How familiar are you with the tenders search on </w:t>
      </w:r>
      <w:hyperlink r:id="rId19" w:history="1">
        <w:r w:rsidR="00F54FF7" w:rsidRPr="009F6BCC">
          <w:rPr>
            <w:rStyle w:val="Hyperlink"/>
          </w:rPr>
          <w:t>CanadaBuys.Canada.ca</w:t>
        </w:r>
      </w:hyperlink>
      <w:r w:rsidRPr="0049539A">
        <w:t>? How often have you used it? How regularly do you return to the site to check for updates?</w:t>
      </w:r>
    </w:p>
    <w:p w14:paraId="22E70916" w14:textId="51A0310F" w:rsidR="00EE089E" w:rsidRPr="0049539A" w:rsidRDefault="00EE089E" w:rsidP="00EE089E">
      <w:r w:rsidRPr="0049539A">
        <w:t xml:space="preserve">Have you set up any automated features such as search or tender notifications, subscribed to </w:t>
      </w:r>
      <w:r w:rsidR="00F54FF7">
        <w:t>CanadaBuys notifications</w:t>
      </w:r>
      <w:r w:rsidRPr="0049539A">
        <w:t>, set up feeds?</w:t>
      </w:r>
    </w:p>
    <w:p w14:paraId="14544F43" w14:textId="77777777" w:rsidR="00EE089E" w:rsidRPr="0049539A" w:rsidRDefault="00EE089E" w:rsidP="00EE089E">
      <w:r w:rsidRPr="0049539A">
        <w:t>Do you use the open data information to find buyers or previous tender information to help you find government opportunities?</w:t>
      </w:r>
    </w:p>
    <w:p w14:paraId="57A370D5" w14:textId="6C3A7542" w:rsidR="00BC49E5" w:rsidRPr="008C5116" w:rsidRDefault="00776411" w:rsidP="00BC49E5">
      <w:pPr>
        <w:pStyle w:val="Heading2"/>
      </w:pPr>
      <w:r>
        <w:t>Activities</w:t>
      </w:r>
    </w:p>
    <w:tbl>
      <w:tblPr>
        <w:tblStyle w:val="GridTable4-Accent6"/>
        <w:tblW w:w="1007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47"/>
        <w:gridCol w:w="8128"/>
      </w:tblGrid>
      <w:tr w:rsidR="00776411" w:rsidRPr="00E10135" w14:paraId="6CAE6996" w14:textId="77777777" w:rsidTr="00DD7E85">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947"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5CB63879" w14:textId="77777777" w:rsidR="00776411" w:rsidRPr="00DD7E85" w:rsidRDefault="00776411" w:rsidP="004A30B9">
            <w:pPr>
              <w:pStyle w:val="TableHeading"/>
              <w:rPr>
                <w:b/>
                <w:bCs/>
                <w:sz w:val="20"/>
                <w:szCs w:val="20"/>
              </w:rPr>
            </w:pPr>
            <w:r w:rsidRPr="00DD7E85">
              <w:rPr>
                <w:sz w:val="20"/>
                <w:szCs w:val="20"/>
              </w:rPr>
              <w:t>Activity</w:t>
            </w:r>
          </w:p>
        </w:tc>
        <w:tc>
          <w:tcPr>
            <w:tcW w:w="8128"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079B523C" w14:textId="7B23B981" w:rsidR="00776411" w:rsidRPr="00DD7E85" w:rsidRDefault="00776411" w:rsidP="004A30B9">
            <w:pPr>
              <w:pStyle w:val="TableHeading"/>
              <w:cnfStyle w:val="100000000000" w:firstRow="1" w:lastRow="0" w:firstColumn="0" w:lastColumn="0" w:oddVBand="0" w:evenVBand="0" w:oddHBand="0" w:evenHBand="0" w:firstRowFirstColumn="0" w:firstRowLastColumn="0" w:lastRowFirstColumn="0" w:lastRowLastColumn="0"/>
              <w:rPr>
                <w:b/>
                <w:bCs/>
                <w:sz w:val="20"/>
                <w:szCs w:val="20"/>
              </w:rPr>
            </w:pPr>
            <w:r w:rsidRPr="00E10135">
              <w:rPr>
                <w:sz w:val="20"/>
                <w:szCs w:val="20"/>
              </w:rPr>
              <w:t>Resources</w:t>
            </w:r>
          </w:p>
        </w:tc>
      </w:tr>
      <w:tr w:rsidR="00776411" w:rsidRPr="008C5116" w14:paraId="5E63B7D9"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shd w:val="clear" w:color="auto" w:fill="C4D5E9" w:themeFill="accent1" w:themeFillTint="33"/>
            <w:tcMar>
              <w:top w:w="115" w:type="dxa"/>
              <w:left w:w="115" w:type="dxa"/>
              <w:bottom w:w="115" w:type="dxa"/>
              <w:right w:w="115" w:type="dxa"/>
            </w:tcMar>
          </w:tcPr>
          <w:p w14:paraId="7A159C9F" w14:textId="04F38F9A" w:rsidR="00776411" w:rsidRPr="00DD7E85" w:rsidRDefault="00776411" w:rsidP="004A30B9">
            <w:pPr>
              <w:pStyle w:val="Tablepara"/>
              <w:rPr>
                <w:sz w:val="20"/>
                <w:szCs w:val="20"/>
              </w:rPr>
            </w:pPr>
            <w:r>
              <w:rPr>
                <w:rFonts w:cstheme="minorHAnsi"/>
                <w:sz w:val="20"/>
                <w:szCs w:val="20"/>
              </w:rPr>
              <w:t>Learn how to find buyers and build networks within the federal government</w:t>
            </w:r>
          </w:p>
        </w:tc>
        <w:tc>
          <w:tcPr>
            <w:tcW w:w="8128" w:type="dxa"/>
            <w:shd w:val="clear" w:color="auto" w:fill="C4D5E9" w:themeFill="accent1" w:themeFillTint="33"/>
            <w:tcMar>
              <w:top w:w="115" w:type="dxa"/>
              <w:left w:w="115" w:type="dxa"/>
              <w:bottom w:w="115" w:type="dxa"/>
              <w:right w:w="115" w:type="dxa"/>
            </w:tcMar>
          </w:tcPr>
          <w:p w14:paraId="3488ACE4" w14:textId="77777777"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 xml:space="preserve">Review tips for promoting yourself to potential government buyers: </w:t>
            </w:r>
            <w:hyperlink r:id="rId20" w:history="1">
              <w:r w:rsidRPr="00776411">
                <w:rPr>
                  <w:rStyle w:val="Hyperlink"/>
                  <w:sz w:val="20"/>
                  <w:szCs w:val="20"/>
                </w:rPr>
                <w:t>https://buyandsell.gc.ca/for-businesses/selling-to-the-government-of-canada/promote-yourself</w:t>
              </w:r>
            </w:hyperlink>
            <w:r w:rsidRPr="00776411">
              <w:rPr>
                <w:sz w:val="20"/>
                <w:szCs w:val="20"/>
              </w:rPr>
              <w:t xml:space="preserve"> </w:t>
            </w:r>
          </w:p>
          <w:p w14:paraId="5A5C58FA"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7A5D6B9C" w14:textId="41AB0E9C"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Familiarize yourself with resources that can help you connect with officials in government departments and agencies:</w:t>
            </w:r>
          </w:p>
          <w:p w14:paraId="3D923860"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6CF63622" w14:textId="23CE54A6"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 xml:space="preserve">Government Electronic Directory Services (GEDS): </w:t>
            </w:r>
            <w:hyperlink r:id="rId21" w:history="1">
              <w:r w:rsidRPr="00776411">
                <w:rPr>
                  <w:rStyle w:val="Hyperlink"/>
                  <w:sz w:val="20"/>
                  <w:szCs w:val="20"/>
                </w:rPr>
                <w:t>https://geds-sage.gc.ca/en/GEDS?pgid=002</w:t>
              </w:r>
            </w:hyperlink>
            <w:r w:rsidRPr="00776411">
              <w:rPr>
                <w:sz w:val="20"/>
                <w:szCs w:val="20"/>
              </w:rPr>
              <w:t xml:space="preserve"> </w:t>
            </w:r>
          </w:p>
          <w:p w14:paraId="10F5CF59"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3C8796EF" w14:textId="2D898D13"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lastRenderedPageBreak/>
              <w:t xml:space="preserve">Department listing: </w:t>
            </w:r>
            <w:hyperlink r:id="rId22" w:history="1">
              <w:r w:rsidRPr="00776411">
                <w:rPr>
                  <w:rStyle w:val="Hyperlink"/>
                  <w:sz w:val="20"/>
                  <w:szCs w:val="20"/>
                </w:rPr>
                <w:t>https://geds-sage.gc.ca/en/GEDS/?pgid=012</w:t>
              </w:r>
            </w:hyperlink>
            <w:r w:rsidRPr="00776411">
              <w:rPr>
                <w:sz w:val="20"/>
                <w:szCs w:val="20"/>
              </w:rPr>
              <w:t xml:space="preserve"> </w:t>
            </w:r>
          </w:p>
          <w:p w14:paraId="0C79267F"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38B62DE9" w14:textId="41203AB6"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 xml:space="preserve">PSPC Regional offices: </w:t>
            </w:r>
            <w:hyperlink r:id="rId23" w:history="1">
              <w:r w:rsidRPr="00776411">
                <w:rPr>
                  <w:rStyle w:val="Hyperlink"/>
                  <w:sz w:val="20"/>
                  <w:szCs w:val="20"/>
                </w:rPr>
                <w:t>https://buyandsell.gc.ca/for-businesses/contacts/pwgsc-regional-offices</w:t>
              </w:r>
            </w:hyperlink>
            <w:r w:rsidRPr="00776411">
              <w:rPr>
                <w:sz w:val="20"/>
                <w:szCs w:val="20"/>
              </w:rPr>
              <w:t xml:space="preserve"> </w:t>
            </w:r>
          </w:p>
          <w:p w14:paraId="41945DF7"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6813E5CC" w14:textId="1EC68977" w:rsidR="00776411" w:rsidRPr="00DD7E85" w:rsidRDefault="00776411" w:rsidP="003F57A9">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Navigate GEDS to locate a potential contact.</w:t>
            </w:r>
          </w:p>
        </w:tc>
      </w:tr>
      <w:tr w:rsidR="00776411" w:rsidRPr="008C5116" w14:paraId="11DDE151" w14:textId="77777777" w:rsidTr="00DD7E85">
        <w:tc>
          <w:tcPr>
            <w:cnfStyle w:val="001000000000" w:firstRow="0" w:lastRow="0" w:firstColumn="1" w:lastColumn="0" w:oddVBand="0" w:evenVBand="0" w:oddHBand="0" w:evenHBand="0" w:firstRowFirstColumn="0" w:firstRowLastColumn="0" w:lastRowFirstColumn="0" w:lastRowLastColumn="0"/>
            <w:tcW w:w="1947" w:type="dxa"/>
            <w:tcMar>
              <w:top w:w="115" w:type="dxa"/>
              <w:left w:w="115" w:type="dxa"/>
              <w:bottom w:w="115" w:type="dxa"/>
              <w:right w:w="115" w:type="dxa"/>
            </w:tcMar>
          </w:tcPr>
          <w:p w14:paraId="3290D986" w14:textId="3A1F90DC" w:rsidR="00776411" w:rsidRPr="00DD7E85" w:rsidRDefault="00776411" w:rsidP="004A30B9">
            <w:pPr>
              <w:pStyle w:val="Tablepara"/>
              <w:rPr>
                <w:sz w:val="20"/>
                <w:szCs w:val="20"/>
              </w:rPr>
            </w:pPr>
            <w:r w:rsidRPr="00DD7E85">
              <w:rPr>
                <w:sz w:val="20"/>
                <w:szCs w:val="20"/>
              </w:rPr>
              <w:lastRenderedPageBreak/>
              <w:t>Understand how the Government buys what you sell</w:t>
            </w:r>
          </w:p>
        </w:tc>
        <w:tc>
          <w:tcPr>
            <w:tcW w:w="8128" w:type="dxa"/>
            <w:tcMar>
              <w:top w:w="115" w:type="dxa"/>
              <w:left w:w="115" w:type="dxa"/>
              <w:bottom w:w="115" w:type="dxa"/>
              <w:right w:w="115" w:type="dxa"/>
            </w:tcMar>
          </w:tcPr>
          <w:p w14:paraId="31E37266" w14:textId="77777777" w:rsidR="00776411" w:rsidRP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 xml:space="preserve">Familiarize yourself with competitive and non-competitive procurement: </w:t>
            </w:r>
            <w:hyperlink r:id="rId24" w:history="1">
              <w:r w:rsidRPr="00776411">
                <w:rPr>
                  <w:rStyle w:val="Hyperlink"/>
                  <w:sz w:val="20"/>
                  <w:szCs w:val="20"/>
                </w:rPr>
                <w:t>https://buyandsell.gc.ca/for-businesses/selling-to-the-government-of-canada/the-procurement-process</w:t>
              </w:r>
            </w:hyperlink>
          </w:p>
          <w:p w14:paraId="0210A71F" w14:textId="77777777" w:rsid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7DA88912" w14:textId="0BE8EE75" w:rsidR="00776411" w:rsidRP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 xml:space="preserve">Familiarize yourself with what the Government buys: </w:t>
            </w:r>
            <w:hyperlink r:id="rId25" w:history="1">
              <w:r w:rsidRPr="00776411">
                <w:rPr>
                  <w:rStyle w:val="Hyperlink"/>
                  <w:sz w:val="20"/>
                  <w:szCs w:val="20"/>
                </w:rPr>
                <w:t>https://buyandsell.gc.ca/for-businesses/selling-to-the-government-of-canada/the-procurement-process/what-the-government-buys</w:t>
              </w:r>
            </w:hyperlink>
            <w:r w:rsidRPr="00776411">
              <w:rPr>
                <w:sz w:val="20"/>
                <w:szCs w:val="20"/>
              </w:rPr>
              <w:t xml:space="preserve"> </w:t>
            </w:r>
          </w:p>
          <w:p w14:paraId="03B99FCF" w14:textId="77777777" w:rsid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459F6575" w14:textId="53E7EE9B" w:rsidR="00776411" w:rsidRP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 xml:space="preserve">Reference sheet - Doing Business with the Government: </w:t>
            </w:r>
            <w:hyperlink r:id="rId26" w:history="1">
              <w:r w:rsidRPr="00776411">
                <w:rPr>
                  <w:rStyle w:val="Hyperlink"/>
                  <w:sz w:val="20"/>
                  <w:szCs w:val="20"/>
                </w:rPr>
                <w:t>https://buyandsell.gc.ca/for-businesses/resources-for-businesses/reference-sheets-for-suppliers/doing-business-with-the-government-of-canada</w:t>
              </w:r>
            </w:hyperlink>
          </w:p>
          <w:p w14:paraId="0ECA1569" w14:textId="77777777" w:rsid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620C6DD1" w14:textId="0334771C" w:rsidR="00776411" w:rsidRPr="008C5116"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Identify how the Government buys the goods/services your business sells.</w:t>
            </w:r>
          </w:p>
        </w:tc>
      </w:tr>
      <w:tr w:rsidR="00776411" w:rsidRPr="008C5116" w14:paraId="7F9675D0"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shd w:val="clear" w:color="auto" w:fill="C4D5E9" w:themeFill="accent1" w:themeFillTint="33"/>
            <w:tcMar>
              <w:top w:w="115" w:type="dxa"/>
              <w:left w:w="115" w:type="dxa"/>
              <w:bottom w:w="115" w:type="dxa"/>
              <w:right w:w="115" w:type="dxa"/>
            </w:tcMar>
          </w:tcPr>
          <w:p w14:paraId="42F6556B" w14:textId="6239C5DC" w:rsidR="00776411" w:rsidRPr="00DD7E85" w:rsidRDefault="00776411" w:rsidP="004A30B9">
            <w:pPr>
              <w:pStyle w:val="Tablepara"/>
              <w:rPr>
                <w:sz w:val="20"/>
                <w:szCs w:val="20"/>
              </w:rPr>
            </w:pPr>
            <w:r w:rsidRPr="0049539A">
              <w:rPr>
                <w:rFonts w:cstheme="minorHAnsi"/>
                <w:sz w:val="20"/>
                <w:szCs w:val="20"/>
              </w:rPr>
              <w:t>Find your Goods and services identification number (GSIN)</w:t>
            </w:r>
            <w:r w:rsidR="00F54FF7">
              <w:rPr>
                <w:sz w:val="20"/>
                <w:szCs w:val="20"/>
              </w:rPr>
              <w:t xml:space="preserve"> and </w:t>
            </w:r>
            <w:r w:rsidR="00F54FF7" w:rsidRPr="00B804E6">
              <w:rPr>
                <w:sz w:val="20"/>
                <w:szCs w:val="20"/>
              </w:rPr>
              <w:t>United Nations Standard Products and Services Code</w:t>
            </w:r>
            <w:r w:rsidR="00F54FF7">
              <w:rPr>
                <w:sz w:val="20"/>
                <w:szCs w:val="20"/>
              </w:rPr>
              <w:t xml:space="preserve"> (UNSPSC)</w:t>
            </w:r>
          </w:p>
        </w:tc>
        <w:tc>
          <w:tcPr>
            <w:tcW w:w="8128" w:type="dxa"/>
            <w:shd w:val="clear" w:color="auto" w:fill="C4D5E9" w:themeFill="accent1" w:themeFillTint="33"/>
            <w:tcMar>
              <w:top w:w="115" w:type="dxa"/>
              <w:left w:w="115" w:type="dxa"/>
              <w:bottom w:w="115" w:type="dxa"/>
              <w:right w:w="115" w:type="dxa"/>
            </w:tcMar>
          </w:tcPr>
          <w:p w14:paraId="5AB71339" w14:textId="6AAB74DA" w:rsidR="00F54FF7" w:rsidRPr="00F54FF7"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u w:val="single"/>
              </w:rPr>
            </w:pPr>
            <w:r w:rsidRPr="00776411">
              <w:rPr>
                <w:sz w:val="20"/>
                <w:szCs w:val="20"/>
              </w:rPr>
              <w:t xml:space="preserve">Familiarize yourself with GSIN codes: </w:t>
            </w:r>
            <w:hyperlink r:id="rId27" w:history="1">
              <w:r w:rsidRPr="00776411">
                <w:rPr>
                  <w:rStyle w:val="Hyperlink"/>
                  <w:sz w:val="20"/>
                  <w:szCs w:val="20"/>
                </w:rPr>
                <w:t>https://buyandsell.gc.ca/procurement-data/goods-and-services-identification-number</w:t>
              </w:r>
            </w:hyperlink>
          </w:p>
          <w:p w14:paraId="42F78362"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1D9751AF" w14:textId="4B637E77"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u w:val="single"/>
              </w:rPr>
            </w:pPr>
            <w:r w:rsidRPr="00776411">
              <w:rPr>
                <w:sz w:val="20"/>
                <w:szCs w:val="20"/>
              </w:rPr>
              <w:t>Review tips to find the right GSIN codes for your business:</w:t>
            </w:r>
            <w:r w:rsidRPr="00776411">
              <w:rPr>
                <w:sz w:val="20"/>
                <w:szCs w:val="20"/>
                <w:u w:val="single"/>
              </w:rPr>
              <w:t xml:space="preserve"> </w:t>
            </w:r>
            <w:hyperlink r:id="rId28" w:history="1">
              <w:r w:rsidRPr="00776411">
                <w:rPr>
                  <w:rStyle w:val="Hyperlink"/>
                  <w:sz w:val="20"/>
                  <w:szCs w:val="20"/>
                </w:rPr>
                <w:t>https://buyandsell.gc.ca/procurement-data/get-started-with-gsin-codes/goods-and-services-identification-number/steps-to-find-and-use-gsin-codes</w:t>
              </w:r>
            </w:hyperlink>
          </w:p>
          <w:p w14:paraId="1484C320"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512568CF" w14:textId="2C780C83"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u w:val="single"/>
              </w:rPr>
            </w:pPr>
            <w:r w:rsidRPr="00776411">
              <w:rPr>
                <w:sz w:val="20"/>
                <w:szCs w:val="20"/>
              </w:rPr>
              <w:t xml:space="preserve">Browse GSIN codes and locate the GSINs that apply to your business: </w:t>
            </w:r>
            <w:hyperlink r:id="rId29" w:history="1">
              <w:r w:rsidRPr="00776411">
                <w:rPr>
                  <w:rStyle w:val="Hyperlink"/>
                  <w:sz w:val="20"/>
                  <w:szCs w:val="20"/>
                </w:rPr>
                <w:t>https://buyandsell.gc.ca/procurement-data/goods-and-services-identification-number/gsin</w:t>
              </w:r>
            </w:hyperlink>
          </w:p>
          <w:p w14:paraId="29B5CFDF"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2332BCEB" w14:textId="443E6BAE"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u w:val="single"/>
              </w:rPr>
            </w:pPr>
            <w:r w:rsidRPr="00776411">
              <w:rPr>
                <w:sz w:val="20"/>
                <w:szCs w:val="20"/>
              </w:rPr>
              <w:t xml:space="preserve">Use GSIN codes to find other suppliers to partner with or to understand your competition: </w:t>
            </w:r>
            <w:hyperlink r:id="rId30" w:history="1">
              <w:r w:rsidRPr="00776411">
                <w:rPr>
                  <w:rStyle w:val="Hyperlink"/>
                  <w:sz w:val="20"/>
                  <w:szCs w:val="20"/>
                </w:rPr>
                <w:t>https://sriclient.contractscanada.gc.ca/index-eng.cfm?af=ZnVzZWFjdGlvbj1pbmZvLmRlcHRfbGlzdCZpZD0y</w:t>
              </w:r>
            </w:hyperlink>
          </w:p>
          <w:p w14:paraId="43F17481"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6C86568A" w14:textId="0986F3EE"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rStyle w:val="Hyperlink"/>
                <w:sz w:val="20"/>
                <w:szCs w:val="20"/>
              </w:rPr>
            </w:pPr>
            <w:r w:rsidRPr="00776411">
              <w:rPr>
                <w:sz w:val="20"/>
                <w:szCs w:val="20"/>
              </w:rPr>
              <w:t>Familiarize yourself with United Nations Standard Products and Services Code</w:t>
            </w:r>
            <w:r w:rsidR="001B4AA2">
              <w:rPr>
                <w:sz w:val="20"/>
                <w:szCs w:val="20"/>
              </w:rPr>
              <w:t>s</w:t>
            </w:r>
            <w:r w:rsidRPr="00776411">
              <w:rPr>
                <w:sz w:val="20"/>
                <w:szCs w:val="20"/>
              </w:rPr>
              <w:t xml:space="preserve"> (UNSPSC): </w:t>
            </w:r>
            <w:hyperlink r:id="rId31" w:history="1">
              <w:r w:rsidRPr="00776411">
                <w:rPr>
                  <w:rStyle w:val="Hyperlink"/>
                  <w:sz w:val="20"/>
                  <w:szCs w:val="20"/>
                </w:rPr>
                <w:t>https://buyandsell.gc.ca/procurement-data/unspsc</w:t>
              </w:r>
            </w:hyperlink>
          </w:p>
          <w:p w14:paraId="49137EF0" w14:textId="0BF99754" w:rsidR="00707133" w:rsidRDefault="00707133" w:rsidP="00776411">
            <w:pPr>
              <w:pStyle w:val="Tablepara"/>
              <w:cnfStyle w:val="000000100000" w:firstRow="0" w:lastRow="0" w:firstColumn="0" w:lastColumn="0" w:oddVBand="0" w:evenVBand="0" w:oddHBand="1" w:evenHBand="0" w:firstRowFirstColumn="0" w:firstRowLastColumn="0" w:lastRowFirstColumn="0" w:lastRowLastColumn="0"/>
              <w:rPr>
                <w:rStyle w:val="Hyperlink"/>
                <w:sz w:val="20"/>
                <w:szCs w:val="20"/>
              </w:rPr>
            </w:pPr>
          </w:p>
          <w:p w14:paraId="012F38B4" w14:textId="05674F52" w:rsidR="00707133" w:rsidRDefault="00707133" w:rsidP="00776411">
            <w:pPr>
              <w:pStyle w:val="Tablepara"/>
              <w:cnfStyle w:val="000000100000" w:firstRow="0" w:lastRow="0" w:firstColumn="0" w:lastColumn="0" w:oddVBand="0" w:evenVBand="0" w:oddHBand="1" w:evenHBand="0" w:firstRowFirstColumn="0" w:firstRowLastColumn="0" w:lastRowFirstColumn="0" w:lastRowLastColumn="0"/>
              <w:rPr>
                <w:rStyle w:val="Hyperlink"/>
                <w:sz w:val="20"/>
                <w:szCs w:val="20"/>
              </w:rPr>
            </w:pPr>
            <w:r>
              <w:rPr>
                <w:sz w:val="20"/>
                <w:szCs w:val="20"/>
              </w:rPr>
              <w:t xml:space="preserve">Learn about finding and using UNSPSC codes: </w:t>
            </w:r>
            <w:hyperlink r:id="rId32" w:history="1">
              <w:r w:rsidRPr="00707133">
                <w:rPr>
                  <w:rStyle w:val="Hyperlink"/>
                  <w:sz w:val="20"/>
                  <w:szCs w:val="20"/>
                </w:rPr>
                <w:t>https://canadabuys.canada.ca/en/support/finding-and-using-unspsc-codes</w:t>
              </w:r>
            </w:hyperlink>
          </w:p>
          <w:p w14:paraId="5841CD64"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00F3CA15" w14:textId="4FEFA5AA"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 xml:space="preserve">Use GSIN </w:t>
            </w:r>
            <w:r w:rsidR="001B4AA2">
              <w:rPr>
                <w:sz w:val="20"/>
                <w:szCs w:val="20"/>
              </w:rPr>
              <w:t xml:space="preserve">and UNSPSC </w:t>
            </w:r>
            <w:r w:rsidRPr="00776411">
              <w:rPr>
                <w:sz w:val="20"/>
                <w:szCs w:val="20"/>
              </w:rPr>
              <w:t>codes to find tender opportunities and procurement information related to your industry.</w:t>
            </w:r>
          </w:p>
          <w:p w14:paraId="6B91D849"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59572795" w14:textId="6F71608C" w:rsidR="00776411" w:rsidRPr="008C5116"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Use GSIN codes to find other suppliers to partner with or to identify your potential competitors.</w:t>
            </w:r>
          </w:p>
        </w:tc>
      </w:tr>
      <w:tr w:rsidR="00776411" w:rsidRPr="008C5116" w14:paraId="3A8961C8" w14:textId="77777777" w:rsidTr="00DD7E85">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002060"/>
            </w:tcBorders>
            <w:tcMar>
              <w:top w:w="115" w:type="dxa"/>
              <w:left w:w="115" w:type="dxa"/>
              <w:bottom w:w="115" w:type="dxa"/>
              <w:right w:w="115" w:type="dxa"/>
            </w:tcMar>
          </w:tcPr>
          <w:p w14:paraId="4A32A1FA" w14:textId="12094714" w:rsidR="00776411" w:rsidRPr="00DD7E85" w:rsidRDefault="00776411" w:rsidP="004A30B9">
            <w:pPr>
              <w:pStyle w:val="Tablepara"/>
              <w:rPr>
                <w:sz w:val="20"/>
                <w:szCs w:val="20"/>
              </w:rPr>
            </w:pPr>
            <w:r w:rsidRPr="0049539A">
              <w:rPr>
                <w:rFonts w:cstheme="minorHAnsi"/>
                <w:sz w:val="20"/>
                <w:szCs w:val="20"/>
              </w:rPr>
              <w:t xml:space="preserve">Familiarize yourself with the </w:t>
            </w:r>
            <w:r w:rsidR="00707133">
              <w:rPr>
                <w:rFonts w:cstheme="minorHAnsi"/>
                <w:sz w:val="20"/>
                <w:szCs w:val="20"/>
              </w:rPr>
              <w:t xml:space="preserve">Government Electronic </w:t>
            </w:r>
            <w:r w:rsidR="00707133">
              <w:rPr>
                <w:rFonts w:cstheme="minorHAnsi"/>
                <w:sz w:val="20"/>
                <w:szCs w:val="20"/>
              </w:rPr>
              <w:lastRenderedPageBreak/>
              <w:t>Tendering Service (GETS)</w:t>
            </w:r>
          </w:p>
        </w:tc>
        <w:tc>
          <w:tcPr>
            <w:tcW w:w="8128" w:type="dxa"/>
            <w:tcBorders>
              <w:bottom w:val="single" w:sz="4" w:space="0" w:color="002060"/>
            </w:tcBorders>
            <w:tcMar>
              <w:top w:w="115" w:type="dxa"/>
              <w:left w:w="115" w:type="dxa"/>
              <w:bottom w:w="115" w:type="dxa"/>
              <w:right w:w="115" w:type="dxa"/>
            </w:tcMar>
          </w:tcPr>
          <w:p w14:paraId="28943951" w14:textId="524E4195" w:rsidR="00776411" w:rsidRP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lastRenderedPageBreak/>
              <w:t>Visit the Tender</w:t>
            </w:r>
            <w:r w:rsidR="00707133">
              <w:rPr>
                <w:sz w:val="20"/>
                <w:szCs w:val="20"/>
              </w:rPr>
              <w:t xml:space="preserve"> opportunities page on CanadaBuys </w:t>
            </w:r>
            <w:r w:rsidRPr="00776411">
              <w:rPr>
                <w:sz w:val="20"/>
                <w:szCs w:val="20"/>
              </w:rPr>
              <w:t xml:space="preserve">to familiarize yourself with the </w:t>
            </w:r>
            <w:r w:rsidR="00707133">
              <w:rPr>
                <w:sz w:val="20"/>
                <w:szCs w:val="20"/>
              </w:rPr>
              <w:t xml:space="preserve">tenders search and filters: </w:t>
            </w:r>
            <w:hyperlink r:id="rId33" w:history="1">
              <w:r w:rsidR="00707133" w:rsidRPr="00707133">
                <w:rPr>
                  <w:rStyle w:val="Hyperlink"/>
                  <w:sz w:val="20"/>
                  <w:szCs w:val="20"/>
                </w:rPr>
                <w:t>https://canadabuys.canada.ca/en/tender-opportunities</w:t>
              </w:r>
            </w:hyperlink>
            <w:r w:rsidRPr="00776411">
              <w:rPr>
                <w:sz w:val="20"/>
                <w:szCs w:val="20"/>
              </w:rPr>
              <w:t xml:space="preserve"> </w:t>
            </w:r>
          </w:p>
          <w:p w14:paraId="1AD84AF2" w14:textId="77777777" w:rsid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5967ACB8" w14:textId="186FFA0C" w:rsidR="00776411" w:rsidRP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 xml:space="preserve">Review the different types of tender notices: </w:t>
            </w:r>
            <w:hyperlink r:id="rId34" w:anchor="10" w:history="1">
              <w:r w:rsidRPr="00776411">
                <w:rPr>
                  <w:rStyle w:val="Hyperlink"/>
                  <w:sz w:val="20"/>
                  <w:szCs w:val="20"/>
                </w:rPr>
                <w:t>https://buyandsell.gc.ca/procurement-data/tenders/download-tenders-data#10</w:t>
              </w:r>
            </w:hyperlink>
            <w:r w:rsidRPr="00776411">
              <w:rPr>
                <w:sz w:val="20"/>
                <w:szCs w:val="20"/>
              </w:rPr>
              <w:t xml:space="preserve"> </w:t>
            </w:r>
          </w:p>
          <w:p w14:paraId="7959F5F1" w14:textId="77777777" w:rsidR="00776411" w:rsidRPr="00776411" w:rsidRDefault="00776411" w:rsidP="00776411">
            <w:pPr>
              <w:pStyle w:val="Tablepara"/>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lastRenderedPageBreak/>
              <w:t>Advance Contract Award Notice (ACAN)</w:t>
            </w:r>
          </w:p>
          <w:p w14:paraId="0B3D1C5C" w14:textId="77777777" w:rsidR="00776411" w:rsidRPr="00776411" w:rsidRDefault="00776411" w:rsidP="00776411">
            <w:pPr>
              <w:pStyle w:val="Tablepara"/>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Invitation to Tender (ITT)</w:t>
            </w:r>
          </w:p>
          <w:p w14:paraId="4275A800" w14:textId="77777777" w:rsidR="00776411" w:rsidRPr="00776411" w:rsidRDefault="00776411" w:rsidP="00776411">
            <w:pPr>
              <w:pStyle w:val="Tablepara"/>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Notice of Proposed Procurement (NPP)</w:t>
            </w:r>
          </w:p>
          <w:p w14:paraId="36BAD2C8" w14:textId="77777777" w:rsidR="00776411" w:rsidRPr="00776411" w:rsidRDefault="00776411" w:rsidP="00776411">
            <w:pPr>
              <w:pStyle w:val="Tablepara"/>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Price and Availability (P&amp;A)</w:t>
            </w:r>
          </w:p>
          <w:p w14:paraId="383500C6" w14:textId="77777777" w:rsidR="00776411" w:rsidRPr="00776411" w:rsidRDefault="00776411" w:rsidP="00776411">
            <w:pPr>
              <w:pStyle w:val="Tablepara"/>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Request for Information (RFI) (also known as a Letter of Interest (LOI))</w:t>
            </w:r>
          </w:p>
          <w:p w14:paraId="646B75A8" w14:textId="77777777" w:rsidR="00776411" w:rsidRPr="00776411" w:rsidRDefault="00776411" w:rsidP="00776411">
            <w:pPr>
              <w:pStyle w:val="Tablepara"/>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Request for Proposal (RFP)</w:t>
            </w:r>
          </w:p>
          <w:p w14:paraId="098DA40C" w14:textId="77777777" w:rsidR="00776411" w:rsidRPr="00776411" w:rsidRDefault="00776411" w:rsidP="00776411">
            <w:pPr>
              <w:pStyle w:val="Tablepara"/>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Request for Quotation (RFQ)</w:t>
            </w:r>
          </w:p>
          <w:p w14:paraId="19DB170F" w14:textId="77777777" w:rsidR="00776411" w:rsidRPr="00776411" w:rsidRDefault="00776411" w:rsidP="00776411">
            <w:pPr>
              <w:pStyle w:val="Tablepara"/>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Request for Standing Offer (RFSO)</w:t>
            </w:r>
          </w:p>
          <w:p w14:paraId="051064DB" w14:textId="77777777" w:rsidR="00776411" w:rsidRPr="00776411" w:rsidRDefault="00776411" w:rsidP="00776411">
            <w:pPr>
              <w:pStyle w:val="Tablepara"/>
              <w:numPr>
                <w:ilvl w:val="0"/>
                <w:numId w:val="26"/>
              </w:numPr>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Request for Supply Arrangement (RFSA)</w:t>
            </w:r>
          </w:p>
          <w:p w14:paraId="3973BDF5" w14:textId="77777777" w:rsid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207CCC6B" w14:textId="02AA1556" w:rsidR="00C56592" w:rsidRDefault="00C56592" w:rsidP="00C56592">
            <w:pPr>
              <w:pStyle w:val="Tablepara"/>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Refining a search for and accessing tender notices: </w:t>
            </w:r>
            <w:hyperlink r:id="rId35" w:history="1">
              <w:r w:rsidRPr="00C56592">
                <w:rPr>
                  <w:rStyle w:val="Hyperlink"/>
                  <w:sz w:val="20"/>
                  <w:szCs w:val="20"/>
                </w:rPr>
                <w:t>https://canadabuys.canada.ca/en/support/refining-search-and-accessing-tender-notices</w:t>
              </w:r>
            </w:hyperlink>
          </w:p>
          <w:p w14:paraId="67D1B254" w14:textId="77777777" w:rsid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09090820" w14:textId="15A649CB" w:rsidR="00776411" w:rsidRPr="008C5116"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 xml:space="preserve">Reference sheet – Finding Opportunities on </w:t>
            </w:r>
            <w:r w:rsidR="00C56592">
              <w:rPr>
                <w:sz w:val="20"/>
                <w:szCs w:val="20"/>
              </w:rPr>
              <w:t>the Government Electronic Tendering Service</w:t>
            </w:r>
            <w:r w:rsidRPr="00776411">
              <w:rPr>
                <w:sz w:val="20"/>
                <w:szCs w:val="20"/>
              </w:rPr>
              <w:t>:</w:t>
            </w:r>
            <w:r w:rsidRPr="00776411">
              <w:rPr>
                <w:sz w:val="20"/>
                <w:szCs w:val="20"/>
                <w:u w:val="single"/>
              </w:rPr>
              <w:t xml:space="preserve"> </w:t>
            </w:r>
            <w:hyperlink r:id="rId36" w:history="1">
              <w:r w:rsidRPr="00776411">
                <w:rPr>
                  <w:rStyle w:val="Hyperlink"/>
                  <w:sz w:val="20"/>
                  <w:szCs w:val="20"/>
                </w:rPr>
                <w:t>https://buyandsell.gc.ca/for-businesses/resources-for-businesses/reference-sheets-for-suppliers/finding-opportunities-on-buyandsell.gc.ca</w:t>
              </w:r>
            </w:hyperlink>
          </w:p>
        </w:tc>
      </w:tr>
      <w:tr w:rsidR="00776411" w:rsidRPr="008C5116" w14:paraId="239927D1"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shd w:val="clear" w:color="auto" w:fill="C4D5E9" w:themeFill="accent1" w:themeFillTint="33"/>
            <w:tcMar>
              <w:top w:w="115" w:type="dxa"/>
              <w:left w:w="115" w:type="dxa"/>
              <w:bottom w:w="115" w:type="dxa"/>
              <w:right w:w="115" w:type="dxa"/>
            </w:tcMar>
          </w:tcPr>
          <w:p w14:paraId="3130924C" w14:textId="1A3F36EE" w:rsidR="00776411" w:rsidRPr="00DD7E85" w:rsidRDefault="00776411" w:rsidP="004A30B9">
            <w:pPr>
              <w:pStyle w:val="Tablepara"/>
              <w:rPr>
                <w:sz w:val="20"/>
                <w:szCs w:val="20"/>
              </w:rPr>
            </w:pPr>
            <w:r w:rsidRPr="0049539A">
              <w:rPr>
                <w:rFonts w:cstheme="minorHAnsi"/>
                <w:sz w:val="20"/>
                <w:szCs w:val="20"/>
              </w:rPr>
              <w:lastRenderedPageBreak/>
              <w:t>Navigate and search for tenders</w:t>
            </w:r>
          </w:p>
        </w:tc>
        <w:tc>
          <w:tcPr>
            <w:tcW w:w="8128" w:type="dxa"/>
            <w:shd w:val="clear" w:color="auto" w:fill="C4D5E9" w:themeFill="accent1" w:themeFillTint="33"/>
            <w:tcMar>
              <w:top w:w="115" w:type="dxa"/>
              <w:left w:w="115" w:type="dxa"/>
              <w:bottom w:w="115" w:type="dxa"/>
              <w:right w:w="115" w:type="dxa"/>
            </w:tcMar>
          </w:tcPr>
          <w:p w14:paraId="090518E8" w14:textId="2769B8FB" w:rsidR="00776411" w:rsidRPr="008C5116"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 xml:space="preserve">Perform a search of active tenders using keywords related to your industry: </w:t>
            </w:r>
            <w:hyperlink r:id="rId37" w:history="1">
              <w:r w:rsidR="00C56592">
                <w:rPr>
                  <w:rStyle w:val="Hyperlink"/>
                  <w:sz w:val="20"/>
                  <w:szCs w:val="20"/>
                </w:rPr>
                <w:t>https://canadabuys.canada.ca/en/tender-opportunities?words=&amp;record_per_page=50&amp;current_tab=t&amp;search_filter=&amp;notice_type%5B1682%5D=1682&amp;status%5B87%5D=87&amp;Apply_filters=Apply+filters</w:t>
              </w:r>
            </w:hyperlink>
          </w:p>
        </w:tc>
      </w:tr>
      <w:tr w:rsidR="00776411" w:rsidRPr="008C5116" w14:paraId="6672DFD4" w14:textId="77777777" w:rsidTr="00DD7E85">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002060"/>
            </w:tcBorders>
            <w:tcMar>
              <w:top w:w="115" w:type="dxa"/>
              <w:left w:w="115" w:type="dxa"/>
              <w:bottom w:w="115" w:type="dxa"/>
              <w:right w:w="115" w:type="dxa"/>
            </w:tcMar>
          </w:tcPr>
          <w:p w14:paraId="14D20902" w14:textId="58D65BCB" w:rsidR="00776411" w:rsidRPr="00DD7E85" w:rsidRDefault="00776411" w:rsidP="004A30B9">
            <w:pPr>
              <w:pStyle w:val="Tablepara"/>
              <w:rPr>
                <w:sz w:val="20"/>
                <w:szCs w:val="20"/>
              </w:rPr>
            </w:pPr>
            <w:r w:rsidRPr="0049539A">
              <w:rPr>
                <w:rFonts w:cstheme="minorHAnsi"/>
                <w:sz w:val="20"/>
                <w:szCs w:val="20"/>
              </w:rPr>
              <w:t>View a tender</w:t>
            </w:r>
            <w:r>
              <w:rPr>
                <w:rFonts w:cstheme="minorHAnsi"/>
                <w:sz w:val="20"/>
                <w:szCs w:val="20"/>
              </w:rPr>
              <w:t xml:space="preserve"> notice</w:t>
            </w:r>
          </w:p>
        </w:tc>
        <w:tc>
          <w:tcPr>
            <w:tcW w:w="8128" w:type="dxa"/>
            <w:tcBorders>
              <w:bottom w:val="single" w:sz="4" w:space="0" w:color="002060"/>
            </w:tcBorders>
            <w:tcMar>
              <w:top w:w="115" w:type="dxa"/>
              <w:left w:w="115" w:type="dxa"/>
              <w:bottom w:w="115" w:type="dxa"/>
              <w:right w:w="115" w:type="dxa"/>
            </w:tcMar>
          </w:tcPr>
          <w:p w14:paraId="4ADEF53C" w14:textId="565FAFCE" w:rsidR="00776411" w:rsidRPr="008C5116"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49539A">
              <w:rPr>
                <w:rFonts w:cstheme="minorHAnsi"/>
                <w:sz w:val="20"/>
                <w:szCs w:val="20"/>
              </w:rPr>
              <w:t>Select one of the search results to view a tender. Review the page layout and the components of a tender, including attachments and amendments.</w:t>
            </w:r>
          </w:p>
        </w:tc>
      </w:tr>
      <w:tr w:rsidR="00776411" w:rsidRPr="008C5116" w14:paraId="4664A2EF"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shd w:val="clear" w:color="auto" w:fill="C4D5E9" w:themeFill="accent1" w:themeFillTint="33"/>
            <w:tcMar>
              <w:top w:w="115" w:type="dxa"/>
              <w:left w:w="115" w:type="dxa"/>
              <w:bottom w:w="115" w:type="dxa"/>
              <w:right w:w="115" w:type="dxa"/>
            </w:tcMar>
          </w:tcPr>
          <w:p w14:paraId="45896D8B" w14:textId="1DEA2C8F" w:rsidR="00776411" w:rsidRPr="00DD7E85" w:rsidRDefault="00776411" w:rsidP="004A30B9">
            <w:pPr>
              <w:pStyle w:val="Tablepara"/>
              <w:rPr>
                <w:sz w:val="20"/>
                <w:szCs w:val="20"/>
              </w:rPr>
            </w:pPr>
            <w:r w:rsidRPr="0049539A">
              <w:rPr>
                <w:rFonts w:cstheme="minorHAnsi"/>
                <w:sz w:val="20"/>
                <w:szCs w:val="20"/>
              </w:rPr>
              <w:t xml:space="preserve">Discover advanced search </w:t>
            </w:r>
            <w:r w:rsidR="00C56592">
              <w:rPr>
                <w:rFonts w:cstheme="minorHAnsi"/>
                <w:sz w:val="20"/>
                <w:szCs w:val="20"/>
              </w:rPr>
              <w:t>functions</w:t>
            </w:r>
          </w:p>
        </w:tc>
        <w:tc>
          <w:tcPr>
            <w:tcW w:w="8128" w:type="dxa"/>
            <w:shd w:val="clear" w:color="auto" w:fill="C4D5E9" w:themeFill="accent1" w:themeFillTint="33"/>
            <w:tcMar>
              <w:top w:w="115" w:type="dxa"/>
              <w:left w:w="115" w:type="dxa"/>
              <w:bottom w:w="115" w:type="dxa"/>
              <w:right w:w="115" w:type="dxa"/>
            </w:tcMar>
          </w:tcPr>
          <w:p w14:paraId="43C1AE94" w14:textId="764F5971"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 xml:space="preserve">Try searching with GSINs, </w:t>
            </w:r>
            <w:r w:rsidR="00C56592">
              <w:rPr>
                <w:sz w:val="20"/>
                <w:szCs w:val="20"/>
              </w:rPr>
              <w:t xml:space="preserve">UNSPSCs and </w:t>
            </w:r>
            <w:r w:rsidRPr="00776411">
              <w:rPr>
                <w:sz w:val="20"/>
                <w:szCs w:val="20"/>
              </w:rPr>
              <w:t>keywords</w:t>
            </w:r>
          </w:p>
          <w:p w14:paraId="2471142A"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785349BD" w14:textId="4CF66AEE"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Apply filters to narrow your search</w:t>
            </w:r>
          </w:p>
          <w:p w14:paraId="498EDE1A"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2E40E008" w14:textId="5D45CE0E"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Save a search</w:t>
            </w:r>
          </w:p>
          <w:p w14:paraId="4C7F11D3" w14:textId="59FEE625" w:rsidR="00776411" w:rsidRDefault="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724B1B56" w14:textId="22D00B56" w:rsidR="00776411" w:rsidRPr="00DD7E85" w:rsidRDefault="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Subscribe to a set of search results</w:t>
            </w:r>
          </w:p>
        </w:tc>
      </w:tr>
      <w:tr w:rsidR="00776411" w:rsidRPr="008C5116" w14:paraId="1D5F8C7C" w14:textId="77777777" w:rsidTr="00DD7E85">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002060"/>
            </w:tcBorders>
            <w:tcMar>
              <w:top w:w="115" w:type="dxa"/>
              <w:left w:w="115" w:type="dxa"/>
              <w:bottom w:w="115" w:type="dxa"/>
              <w:right w:w="115" w:type="dxa"/>
            </w:tcMar>
          </w:tcPr>
          <w:p w14:paraId="76BF9B30" w14:textId="5557C373" w:rsidR="00776411" w:rsidRPr="00DD7E85" w:rsidRDefault="00776411" w:rsidP="004A30B9">
            <w:pPr>
              <w:pStyle w:val="Tablepara"/>
              <w:rPr>
                <w:sz w:val="20"/>
                <w:szCs w:val="20"/>
              </w:rPr>
            </w:pPr>
            <w:r w:rsidRPr="0049539A">
              <w:rPr>
                <w:rFonts w:cstheme="minorHAnsi"/>
                <w:sz w:val="20"/>
                <w:szCs w:val="20"/>
              </w:rPr>
              <w:t>Follow opportunities</w:t>
            </w:r>
          </w:p>
        </w:tc>
        <w:tc>
          <w:tcPr>
            <w:tcW w:w="8128" w:type="dxa"/>
            <w:tcBorders>
              <w:bottom w:val="single" w:sz="4" w:space="0" w:color="002060"/>
            </w:tcBorders>
            <w:tcMar>
              <w:top w:w="115" w:type="dxa"/>
              <w:left w:w="115" w:type="dxa"/>
              <w:bottom w:w="115" w:type="dxa"/>
              <w:right w:w="115" w:type="dxa"/>
            </w:tcMar>
          </w:tcPr>
          <w:p w14:paraId="0D1501F5" w14:textId="45A34CAC" w:rsidR="00776411" w:rsidRPr="00776411" w:rsidRDefault="00C56592" w:rsidP="00776411">
            <w:pPr>
              <w:pStyle w:val="Tablepara"/>
              <w:cnfStyle w:val="000000000000" w:firstRow="0" w:lastRow="0" w:firstColumn="0" w:lastColumn="0" w:oddVBand="0" w:evenVBand="0" w:oddHBand="0" w:evenHBand="0" w:firstRowFirstColumn="0" w:firstRowLastColumn="0" w:lastRowFirstColumn="0" w:lastRowLastColumn="0"/>
              <w:rPr>
                <w:sz w:val="20"/>
                <w:szCs w:val="20"/>
                <w:u w:val="single"/>
              </w:rPr>
            </w:pPr>
            <w:r>
              <w:rPr>
                <w:sz w:val="20"/>
                <w:szCs w:val="20"/>
              </w:rPr>
              <w:t xml:space="preserve">Follow a saved search or tender notice: </w:t>
            </w:r>
            <w:hyperlink r:id="rId38" w:history="1">
              <w:r w:rsidRPr="00C56592">
                <w:rPr>
                  <w:rStyle w:val="Hyperlink"/>
                  <w:sz w:val="20"/>
                  <w:szCs w:val="20"/>
                </w:rPr>
                <w:t>https://canadabuys.canada.ca/en/support/following-saved-search-or-tender-notice</w:t>
              </w:r>
            </w:hyperlink>
          </w:p>
          <w:p w14:paraId="57F8D405" w14:textId="77777777" w:rsid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79F8CC46" w14:textId="661F4076" w:rsidR="00776411" w:rsidRP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Subscribe to notifications for a tender using feeds or email</w:t>
            </w:r>
          </w:p>
          <w:p w14:paraId="67EB397A" w14:textId="77777777" w:rsid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0E924B4D" w14:textId="570DA596" w:rsidR="00C56592" w:rsidRPr="00566890"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Bookmark a tender</w:t>
            </w:r>
          </w:p>
        </w:tc>
      </w:tr>
      <w:tr w:rsidR="00776411" w:rsidRPr="008C5116" w14:paraId="0EECBBA7"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shd w:val="clear" w:color="auto" w:fill="C4D5E9" w:themeFill="accent1" w:themeFillTint="33"/>
            <w:tcMar>
              <w:top w:w="115" w:type="dxa"/>
              <w:left w:w="115" w:type="dxa"/>
              <w:bottom w:w="115" w:type="dxa"/>
              <w:right w:w="115" w:type="dxa"/>
            </w:tcMar>
          </w:tcPr>
          <w:p w14:paraId="1E2EFEB3" w14:textId="6088EC66" w:rsidR="00776411" w:rsidRPr="00DD7E85" w:rsidRDefault="00776411" w:rsidP="004A30B9">
            <w:pPr>
              <w:pStyle w:val="Tablepara"/>
              <w:rPr>
                <w:sz w:val="20"/>
                <w:szCs w:val="20"/>
              </w:rPr>
            </w:pPr>
            <w:r w:rsidRPr="0049539A">
              <w:rPr>
                <w:rFonts w:cstheme="minorHAnsi"/>
                <w:sz w:val="20"/>
                <w:szCs w:val="20"/>
              </w:rPr>
              <w:t xml:space="preserve">Subscribe to the </w:t>
            </w:r>
            <w:r w:rsidR="00C56592">
              <w:rPr>
                <w:rFonts w:cstheme="minorHAnsi"/>
                <w:sz w:val="20"/>
                <w:szCs w:val="20"/>
              </w:rPr>
              <w:t>l</w:t>
            </w:r>
            <w:r w:rsidR="00C56592" w:rsidRPr="0049539A">
              <w:rPr>
                <w:rFonts w:cstheme="minorHAnsi"/>
                <w:sz w:val="20"/>
                <w:szCs w:val="20"/>
              </w:rPr>
              <w:t xml:space="preserve">ist </w:t>
            </w:r>
            <w:r w:rsidRPr="0049539A">
              <w:rPr>
                <w:rFonts w:cstheme="minorHAnsi"/>
                <w:sz w:val="20"/>
                <w:szCs w:val="20"/>
              </w:rPr>
              <w:t xml:space="preserve">of </w:t>
            </w:r>
            <w:r w:rsidR="00C56592">
              <w:rPr>
                <w:rFonts w:cstheme="minorHAnsi"/>
                <w:sz w:val="20"/>
                <w:szCs w:val="20"/>
              </w:rPr>
              <w:t>businesses interested in partnering</w:t>
            </w:r>
          </w:p>
        </w:tc>
        <w:tc>
          <w:tcPr>
            <w:tcW w:w="8128" w:type="dxa"/>
            <w:shd w:val="clear" w:color="auto" w:fill="C4D5E9" w:themeFill="accent1" w:themeFillTint="33"/>
            <w:tcMar>
              <w:top w:w="115" w:type="dxa"/>
              <w:left w:w="115" w:type="dxa"/>
              <w:bottom w:w="115" w:type="dxa"/>
              <w:right w:w="115" w:type="dxa"/>
            </w:tcMar>
          </w:tcPr>
          <w:p w14:paraId="390E720A" w14:textId="2FE15486"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u w:val="single"/>
              </w:rPr>
            </w:pPr>
            <w:r w:rsidRPr="00776411">
              <w:rPr>
                <w:sz w:val="20"/>
                <w:szCs w:val="20"/>
              </w:rPr>
              <w:t xml:space="preserve">Familiarize yourself with the </w:t>
            </w:r>
            <w:r w:rsidR="00C56592">
              <w:rPr>
                <w:sz w:val="20"/>
                <w:szCs w:val="20"/>
              </w:rPr>
              <w:t>l</w:t>
            </w:r>
            <w:r w:rsidR="00C56592" w:rsidRPr="00776411">
              <w:rPr>
                <w:sz w:val="20"/>
                <w:szCs w:val="20"/>
              </w:rPr>
              <w:t xml:space="preserve">ist </w:t>
            </w:r>
            <w:r w:rsidRPr="00776411">
              <w:rPr>
                <w:sz w:val="20"/>
                <w:szCs w:val="20"/>
              </w:rPr>
              <w:t xml:space="preserve">of </w:t>
            </w:r>
            <w:r w:rsidR="00C56592">
              <w:rPr>
                <w:sz w:val="20"/>
                <w:szCs w:val="20"/>
              </w:rPr>
              <w:t>businesses interested in partnering</w:t>
            </w:r>
            <w:r w:rsidRPr="00776411">
              <w:rPr>
                <w:sz w:val="20"/>
                <w:szCs w:val="20"/>
              </w:rPr>
              <w:t xml:space="preserve">: </w:t>
            </w:r>
            <w:hyperlink r:id="rId39" w:history="1">
              <w:r w:rsidR="00C56592">
                <w:rPr>
                  <w:rStyle w:val="Hyperlink"/>
                  <w:sz w:val="20"/>
                  <w:szCs w:val="20"/>
                </w:rPr>
                <w:t>https://canadabuys.canada.ca/en/terms-use-interested-businesses-lists</w:t>
              </w:r>
            </w:hyperlink>
          </w:p>
          <w:p w14:paraId="2B2DE1C8"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1BB1CC06" w14:textId="727477C3" w:rsidR="00776411" w:rsidRPr="008C5116"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 xml:space="preserve">Find and view the </w:t>
            </w:r>
            <w:r w:rsidR="005B2C4C">
              <w:rPr>
                <w:sz w:val="20"/>
                <w:szCs w:val="20"/>
              </w:rPr>
              <w:t>form to join a list</w:t>
            </w:r>
            <w:r w:rsidR="005B2C4C" w:rsidRPr="00776411">
              <w:rPr>
                <w:sz w:val="20"/>
                <w:szCs w:val="20"/>
              </w:rPr>
              <w:t xml:space="preserve"> </w:t>
            </w:r>
            <w:r w:rsidRPr="00776411">
              <w:rPr>
                <w:sz w:val="20"/>
                <w:szCs w:val="20"/>
              </w:rPr>
              <w:t>on a tender opportunity</w:t>
            </w:r>
          </w:p>
        </w:tc>
      </w:tr>
      <w:tr w:rsidR="00776411" w:rsidRPr="008C5116" w14:paraId="5EE8763E" w14:textId="77777777" w:rsidTr="00DD7E85">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002060"/>
            </w:tcBorders>
            <w:tcMar>
              <w:top w:w="115" w:type="dxa"/>
              <w:left w:w="115" w:type="dxa"/>
              <w:bottom w:w="115" w:type="dxa"/>
              <w:right w:w="115" w:type="dxa"/>
            </w:tcMar>
          </w:tcPr>
          <w:p w14:paraId="6B723FCA" w14:textId="36786BF0" w:rsidR="00776411" w:rsidRPr="00DD7E85" w:rsidRDefault="00776411" w:rsidP="004A30B9">
            <w:pPr>
              <w:pStyle w:val="Tablepara"/>
              <w:rPr>
                <w:sz w:val="20"/>
                <w:szCs w:val="20"/>
              </w:rPr>
            </w:pPr>
            <w:r>
              <w:rPr>
                <w:rFonts w:cstheme="minorHAnsi"/>
                <w:sz w:val="20"/>
                <w:szCs w:val="20"/>
              </w:rPr>
              <w:t>Learn about the transition to electronic procurement</w:t>
            </w:r>
          </w:p>
        </w:tc>
        <w:tc>
          <w:tcPr>
            <w:tcW w:w="8128" w:type="dxa"/>
            <w:tcBorders>
              <w:bottom w:val="single" w:sz="4" w:space="0" w:color="002060"/>
            </w:tcBorders>
            <w:tcMar>
              <w:top w:w="115" w:type="dxa"/>
              <w:left w:w="115" w:type="dxa"/>
              <w:bottom w:w="115" w:type="dxa"/>
              <w:right w:w="115" w:type="dxa"/>
            </w:tcMar>
          </w:tcPr>
          <w:p w14:paraId="04D71FCA" w14:textId="77777777" w:rsidR="00776411" w:rsidRP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 xml:space="preserve">Familiarize yourself with the government’s move to electronic procurement and how it affects you: </w:t>
            </w:r>
            <w:hyperlink r:id="rId40" w:history="1">
              <w:r w:rsidRPr="00776411">
                <w:rPr>
                  <w:rStyle w:val="Hyperlink"/>
                  <w:sz w:val="20"/>
                  <w:szCs w:val="20"/>
                </w:rPr>
                <w:t>https://buyandsell.gc.ca/for-businesses/selling-to-the-government-of-canada/register-as-a-supplier/transition-to-electronic-procurement</w:t>
              </w:r>
            </w:hyperlink>
          </w:p>
          <w:p w14:paraId="5F03AAE7" w14:textId="77777777" w:rsid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4BEB37BD" w14:textId="3556D3AF" w:rsidR="00776411" w:rsidRP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 xml:space="preserve">Familiarize yourself with the resources and tools on CanadaBuys: </w:t>
            </w:r>
            <w:hyperlink r:id="rId41" w:history="1">
              <w:r w:rsidRPr="00776411">
                <w:rPr>
                  <w:rStyle w:val="Hyperlink"/>
                  <w:sz w:val="20"/>
                  <w:szCs w:val="20"/>
                </w:rPr>
                <w:t>https://canadabuys.canada.ca/en/</w:t>
              </w:r>
            </w:hyperlink>
          </w:p>
          <w:p w14:paraId="2C888CBC" w14:textId="77777777" w:rsid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2457FF43" w14:textId="21936C49" w:rsidR="00776411" w:rsidRPr="008C5116"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 xml:space="preserve">Learn how to register as a supplier in </w:t>
            </w:r>
            <w:r w:rsidR="005B2C4C">
              <w:rPr>
                <w:sz w:val="20"/>
                <w:szCs w:val="20"/>
              </w:rPr>
              <w:t xml:space="preserve">SAP </w:t>
            </w:r>
            <w:r w:rsidRPr="00776411">
              <w:rPr>
                <w:sz w:val="20"/>
                <w:szCs w:val="20"/>
              </w:rPr>
              <w:t xml:space="preserve">Ariba: </w:t>
            </w:r>
            <w:hyperlink r:id="rId42" w:history="1">
              <w:r w:rsidRPr="00776411">
                <w:rPr>
                  <w:rStyle w:val="Hyperlink"/>
                  <w:sz w:val="20"/>
                  <w:szCs w:val="20"/>
                </w:rPr>
                <w:t>https://canadabuys.canada.ca/en/getting-started</w:t>
              </w:r>
            </w:hyperlink>
          </w:p>
        </w:tc>
      </w:tr>
      <w:tr w:rsidR="00776411" w:rsidRPr="008C5116" w14:paraId="036F9124"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shd w:val="clear" w:color="auto" w:fill="C4D5E9" w:themeFill="accent1" w:themeFillTint="33"/>
            <w:tcMar>
              <w:top w:w="115" w:type="dxa"/>
              <w:left w:w="115" w:type="dxa"/>
              <w:bottom w:w="115" w:type="dxa"/>
              <w:right w:w="115" w:type="dxa"/>
            </w:tcMar>
          </w:tcPr>
          <w:p w14:paraId="7CE67CCD" w14:textId="45F0FCA0" w:rsidR="00776411" w:rsidRPr="00DD7E85" w:rsidRDefault="00776411" w:rsidP="004A30B9">
            <w:pPr>
              <w:pStyle w:val="Tablepara"/>
              <w:rPr>
                <w:sz w:val="20"/>
                <w:szCs w:val="20"/>
              </w:rPr>
            </w:pPr>
            <w:r w:rsidRPr="0049539A">
              <w:rPr>
                <w:rFonts w:cstheme="minorHAnsi"/>
                <w:sz w:val="20"/>
                <w:szCs w:val="20"/>
              </w:rPr>
              <w:lastRenderedPageBreak/>
              <w:t>Use procurement data to identify competitors, partners and potential opportunities</w:t>
            </w:r>
          </w:p>
        </w:tc>
        <w:tc>
          <w:tcPr>
            <w:tcW w:w="8128" w:type="dxa"/>
            <w:shd w:val="clear" w:color="auto" w:fill="C4D5E9" w:themeFill="accent1" w:themeFillTint="33"/>
            <w:tcMar>
              <w:top w:w="115" w:type="dxa"/>
              <w:left w:w="115" w:type="dxa"/>
              <w:bottom w:w="115" w:type="dxa"/>
              <w:right w:w="115" w:type="dxa"/>
            </w:tcMar>
          </w:tcPr>
          <w:p w14:paraId="2FF9A3F1" w14:textId="77777777"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u w:val="single"/>
              </w:rPr>
            </w:pPr>
            <w:r w:rsidRPr="00776411">
              <w:rPr>
                <w:sz w:val="20"/>
                <w:szCs w:val="20"/>
              </w:rPr>
              <w:t xml:space="preserve">Familiarize yourself with procurement data and how it can help you find opportunities, partners and competitors: </w:t>
            </w:r>
            <w:hyperlink r:id="rId43" w:history="1">
              <w:r w:rsidRPr="00776411">
                <w:rPr>
                  <w:rStyle w:val="Hyperlink"/>
                  <w:sz w:val="20"/>
                  <w:szCs w:val="20"/>
                </w:rPr>
                <w:t>https://buyandsell.gc.ca/procurement-data/tenders/download-tenders-data</w:t>
              </w:r>
            </w:hyperlink>
          </w:p>
          <w:p w14:paraId="41ED3477"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171316CA" w14:textId="479533B3"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Download tenders data and search for a closed opportunity in your industry to identify a potential client for competitive opportunities.</w:t>
            </w:r>
          </w:p>
          <w:p w14:paraId="33327B4E"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525E0CBD" w14:textId="44029C49"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u w:val="single"/>
              </w:rPr>
            </w:pPr>
            <w:r w:rsidRPr="00776411">
              <w:rPr>
                <w:sz w:val="20"/>
                <w:szCs w:val="20"/>
              </w:rPr>
              <w:t xml:space="preserve">Familiarize yourself with Contract History to help understand your competition and contract values: </w:t>
            </w:r>
            <w:hyperlink r:id="rId44" w:history="1">
              <w:r w:rsidRPr="00776411">
                <w:rPr>
                  <w:rStyle w:val="Hyperlink"/>
                  <w:sz w:val="20"/>
                  <w:szCs w:val="20"/>
                </w:rPr>
                <w:t>https://buyandsell.gc.ca/procurement-data/contract-history</w:t>
              </w:r>
            </w:hyperlink>
          </w:p>
          <w:p w14:paraId="52A0B3E4"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7D1B81D4" w14:textId="4165DB6A"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Download contract history data and search for a closed opportunity in your industry to identify a potential competitor or partner.</w:t>
            </w:r>
          </w:p>
          <w:p w14:paraId="7B9F481F" w14:textId="289ECC91" w:rsidR="005B2C4C" w:rsidRDefault="005B2C4C"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6AB1234F" w14:textId="10340861" w:rsidR="005B2C4C" w:rsidRDefault="005B2C4C" w:rsidP="005B2C4C">
            <w:pPr>
              <w:pStyle w:val="Tablepara"/>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Familiarize yourself with Award Notices: </w:t>
            </w:r>
          </w:p>
          <w:p w14:paraId="28A4885C" w14:textId="77777777" w:rsidR="005B2C4C" w:rsidRPr="008C5116" w:rsidRDefault="00A007F6" w:rsidP="005B2C4C">
            <w:pPr>
              <w:pStyle w:val="Tablepara"/>
              <w:cnfStyle w:val="000000100000" w:firstRow="0" w:lastRow="0" w:firstColumn="0" w:lastColumn="0" w:oddVBand="0" w:evenVBand="0" w:oddHBand="1" w:evenHBand="0" w:firstRowFirstColumn="0" w:firstRowLastColumn="0" w:lastRowFirstColumn="0" w:lastRowLastColumn="0"/>
              <w:rPr>
                <w:sz w:val="20"/>
                <w:szCs w:val="20"/>
              </w:rPr>
            </w:pPr>
            <w:hyperlink r:id="rId45" w:anchor="a" w:history="1">
              <w:r w:rsidR="005B2C4C" w:rsidRPr="00D21D7E">
                <w:rPr>
                  <w:rStyle w:val="Hyperlink"/>
                  <w:sz w:val="20"/>
                  <w:szCs w:val="20"/>
                </w:rPr>
                <w:t>https://canadabuys.canada.ca/en/tender-opportunities?status%5B0%5D=1920&amp;current_tab=t&amp;record_per_page=50#a</w:t>
              </w:r>
            </w:hyperlink>
          </w:p>
          <w:p w14:paraId="091D7A2A"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235093AF" w14:textId="5D4A9CA5"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u w:val="single"/>
              </w:rPr>
            </w:pPr>
            <w:r w:rsidRPr="00776411">
              <w:rPr>
                <w:sz w:val="20"/>
                <w:szCs w:val="20"/>
              </w:rPr>
              <w:t xml:space="preserve">Familiarize yourself with </w:t>
            </w:r>
            <w:r w:rsidR="005B2C4C">
              <w:rPr>
                <w:sz w:val="20"/>
                <w:szCs w:val="20"/>
              </w:rPr>
              <w:t>accessing data on the Open Government portal</w:t>
            </w:r>
            <w:r w:rsidRPr="00776411">
              <w:rPr>
                <w:sz w:val="20"/>
                <w:szCs w:val="20"/>
              </w:rPr>
              <w:t xml:space="preserve">: </w:t>
            </w:r>
            <w:hyperlink r:id="rId46" w:history="1">
              <w:r w:rsidR="005B2C4C">
                <w:rPr>
                  <w:rStyle w:val="Hyperlink"/>
                  <w:sz w:val="20"/>
                  <w:szCs w:val="20"/>
                </w:rPr>
                <w:t>https://canadabuys.canada.ca/en/support/accessing-data-open-government-portal</w:t>
              </w:r>
            </w:hyperlink>
          </w:p>
          <w:p w14:paraId="3513C14C"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653E692E" w14:textId="4AE45814" w:rsidR="00776411" w:rsidRP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u w:val="single"/>
              </w:rPr>
            </w:pPr>
            <w:r w:rsidRPr="00776411">
              <w:rPr>
                <w:sz w:val="20"/>
                <w:szCs w:val="20"/>
              </w:rPr>
              <w:t xml:space="preserve">Additional government contracts can be searched through Proactive disclosure: </w:t>
            </w:r>
            <w:hyperlink r:id="rId47" w:history="1">
              <w:r w:rsidRPr="00776411">
                <w:rPr>
                  <w:rStyle w:val="Hyperlink"/>
                  <w:sz w:val="20"/>
                  <w:szCs w:val="20"/>
                </w:rPr>
                <w:t>https://open.canada.ca/data/en/dataset/d8f85d91-7dec-4fd1-8055-483b77225d8b</w:t>
              </w:r>
            </w:hyperlink>
          </w:p>
          <w:p w14:paraId="49E06325" w14:textId="77777777" w:rsidR="00776411"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6616600C" w14:textId="51EB45C4" w:rsidR="00776411" w:rsidRPr="008C5116" w:rsidRDefault="00776411" w:rsidP="00776411">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776411">
              <w:rPr>
                <w:sz w:val="20"/>
                <w:szCs w:val="20"/>
              </w:rPr>
              <w:t>Download contracts open data and search for a closed opportunity in your industry to identify a potential client for non-competitive opportunities.</w:t>
            </w:r>
          </w:p>
        </w:tc>
      </w:tr>
      <w:tr w:rsidR="00776411" w:rsidRPr="008C5116" w14:paraId="15C00977" w14:textId="77777777" w:rsidTr="00DD7E85">
        <w:tc>
          <w:tcPr>
            <w:cnfStyle w:val="001000000000" w:firstRow="0" w:lastRow="0" w:firstColumn="1" w:lastColumn="0" w:oddVBand="0" w:evenVBand="0" w:oddHBand="0" w:evenHBand="0" w:firstRowFirstColumn="0" w:firstRowLastColumn="0" w:lastRowFirstColumn="0" w:lastRowLastColumn="0"/>
            <w:tcW w:w="1947" w:type="dxa"/>
            <w:tcMar>
              <w:top w:w="115" w:type="dxa"/>
              <w:left w:w="115" w:type="dxa"/>
              <w:bottom w:w="115" w:type="dxa"/>
              <w:right w:w="115" w:type="dxa"/>
            </w:tcMar>
          </w:tcPr>
          <w:p w14:paraId="023FBFFA" w14:textId="2995034B" w:rsidR="00776411" w:rsidRPr="00DD7E85" w:rsidRDefault="00776411" w:rsidP="004A30B9">
            <w:pPr>
              <w:pStyle w:val="Tablepara"/>
              <w:rPr>
                <w:sz w:val="20"/>
                <w:szCs w:val="20"/>
              </w:rPr>
            </w:pPr>
            <w:r w:rsidRPr="0049539A">
              <w:rPr>
                <w:rFonts w:cstheme="minorHAnsi"/>
                <w:sz w:val="20"/>
                <w:szCs w:val="20"/>
              </w:rPr>
              <w:t>Learn how to obtain assistance for tender opportunities</w:t>
            </w:r>
          </w:p>
        </w:tc>
        <w:tc>
          <w:tcPr>
            <w:tcW w:w="8128" w:type="dxa"/>
            <w:tcMar>
              <w:top w:w="115" w:type="dxa"/>
              <w:left w:w="115" w:type="dxa"/>
              <w:bottom w:w="115" w:type="dxa"/>
              <w:right w:w="115" w:type="dxa"/>
            </w:tcMar>
          </w:tcPr>
          <w:p w14:paraId="0BF91C5E" w14:textId="77777777" w:rsidR="00776411" w:rsidRP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 xml:space="preserve">Review the role of the Contracting Authority during open solicitations: </w:t>
            </w:r>
            <w:hyperlink r:id="rId48" w:history="1">
              <w:r w:rsidRPr="00776411">
                <w:rPr>
                  <w:rStyle w:val="Hyperlink"/>
                  <w:sz w:val="20"/>
                  <w:szCs w:val="20"/>
                </w:rPr>
                <w:t>https://buyandsell.gc.ca/policy-and-guidelines/supply-manual/section/4/80</w:t>
              </w:r>
            </w:hyperlink>
          </w:p>
          <w:p w14:paraId="0E49BD92" w14:textId="77777777" w:rsid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6EC209DB" w14:textId="34C1EA64" w:rsidR="00776411" w:rsidRP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u w:val="single"/>
              </w:rPr>
            </w:pPr>
            <w:r w:rsidRPr="00776411">
              <w:rPr>
                <w:sz w:val="20"/>
                <w:szCs w:val="20"/>
              </w:rPr>
              <w:t xml:space="preserve">Review the purpose of Industry Days and Bidders’ Conferences during open solicitations: </w:t>
            </w:r>
            <w:hyperlink r:id="rId49" w:history="1">
              <w:r w:rsidRPr="00776411">
                <w:rPr>
                  <w:rStyle w:val="Hyperlink"/>
                  <w:sz w:val="20"/>
                  <w:szCs w:val="20"/>
                </w:rPr>
                <w:t>https://buyandsell.gc.ca/policy-and-guidelines/supply-manual/section/3/115</w:t>
              </w:r>
            </w:hyperlink>
          </w:p>
          <w:p w14:paraId="45D72E73" w14:textId="77777777" w:rsidR="00776411"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0F323FA3" w14:textId="3DFA4934" w:rsidR="00776411" w:rsidRPr="008C5116" w:rsidRDefault="00776411" w:rsidP="00776411">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776411">
              <w:rPr>
                <w:sz w:val="20"/>
                <w:szCs w:val="20"/>
              </w:rPr>
              <w:t>Identify the Contracting Authority on a tender opportunity.</w:t>
            </w:r>
          </w:p>
        </w:tc>
      </w:tr>
    </w:tbl>
    <w:p w14:paraId="6E3A0285" w14:textId="01648E11" w:rsidR="00827F9C" w:rsidRPr="00A23DD3" w:rsidRDefault="00827F9C" w:rsidP="00E740EA">
      <w:pPr>
        <w:pStyle w:val="Paragraph1"/>
      </w:pPr>
    </w:p>
    <w:p w14:paraId="09AAE10B" w14:textId="77777777" w:rsidR="00827F9C" w:rsidRPr="008C5116" w:rsidRDefault="00827F9C">
      <w:pPr>
        <w:spacing w:before="100" w:after="200" w:line="276" w:lineRule="auto"/>
        <w:rPr>
          <w:rFonts w:ascii="Arial" w:hAnsi="Arial" w:cs="Arial"/>
          <w:bCs/>
          <w:color w:val="000000"/>
          <w:szCs w:val="24"/>
        </w:rPr>
      </w:pPr>
      <w:r w:rsidRPr="008C5116">
        <w:br w:type="page"/>
      </w:r>
    </w:p>
    <w:p w14:paraId="73F4F7BC" w14:textId="77777777" w:rsidR="00D50DD6" w:rsidRPr="008C5116" w:rsidRDefault="00D50DD6" w:rsidP="00D50DD6">
      <w:pPr>
        <w:pStyle w:val="Heading1"/>
      </w:pPr>
      <w:bookmarkStart w:id="10" w:name="_Toc73451711"/>
      <w:bookmarkStart w:id="11" w:name="_Toc92371729"/>
      <w:r w:rsidRPr="008C5116">
        <w:lastRenderedPageBreak/>
        <w:t>Prepare to sell to the Government</w:t>
      </w:r>
      <w:bookmarkEnd w:id="10"/>
      <w:bookmarkEnd w:id="11"/>
      <w:r w:rsidRPr="008C5116">
        <w:t xml:space="preserve"> </w:t>
      </w:r>
    </w:p>
    <w:p w14:paraId="38AF7CBB" w14:textId="77777777" w:rsidR="00776411" w:rsidRPr="0049539A" w:rsidRDefault="00776411" w:rsidP="00776411">
      <w:pPr>
        <w:pStyle w:val="Heading2"/>
      </w:pPr>
      <w:r w:rsidRPr="0049539A">
        <w:t>What to expect from this session</w:t>
      </w:r>
    </w:p>
    <w:p w14:paraId="1F43B32A" w14:textId="476FFD98" w:rsidR="00776411" w:rsidRDefault="00776411" w:rsidP="003F57A9">
      <w:r w:rsidRPr="0049539A">
        <w:t xml:space="preserve">In this session, you and your coach will discuss </w:t>
      </w:r>
      <w:r>
        <w:t>your business’</w:t>
      </w:r>
      <w:r w:rsidRPr="0049539A">
        <w:t xml:space="preserve"> current level of preparedness to do business with the Government and identify methods and tools to help address any gaps. Discussion topics may include the types of s</w:t>
      </w:r>
      <w:r>
        <w:t xml:space="preserve">tandard requirements in tenders, </w:t>
      </w:r>
      <w:r w:rsidRPr="0049539A">
        <w:t xml:space="preserve">how to locate and understand those for individual procurements, </w:t>
      </w:r>
      <w:r>
        <w:t>your business’</w:t>
      </w:r>
      <w:r w:rsidRPr="0049539A">
        <w:t xml:space="preserve"> security status and readiness, procurement </w:t>
      </w:r>
      <w:r>
        <w:t>service</w:t>
      </w:r>
      <w:r w:rsidRPr="0049539A">
        <w:t xml:space="preserve">s which might benefit or affect </w:t>
      </w:r>
      <w:r>
        <w:t>your business</w:t>
      </w:r>
      <w:r w:rsidRPr="0049539A">
        <w:t xml:space="preserve">, and whether </w:t>
      </w:r>
      <w:r>
        <w:t>your business</w:t>
      </w:r>
      <w:r w:rsidRPr="0049539A">
        <w:t xml:space="preserve"> is best suited to bidding independently or with partnerships. The coach may also guide you in developing a personalized roadmap for bidding on opportunities.</w:t>
      </w:r>
    </w:p>
    <w:p w14:paraId="2E607CCC" w14:textId="77777777" w:rsidR="003F57A9" w:rsidRDefault="003F57A9" w:rsidP="003F57A9"/>
    <w:p w14:paraId="033D0B5B" w14:textId="77777777" w:rsidR="00776411" w:rsidRPr="0049539A" w:rsidRDefault="00776411" w:rsidP="00776411">
      <w:pPr>
        <w:pStyle w:val="Heading2"/>
      </w:pPr>
      <w:r w:rsidRPr="0049539A">
        <w:t>Self-reflection prompts</w:t>
      </w:r>
    </w:p>
    <w:p w14:paraId="57E96545" w14:textId="77777777" w:rsidR="00776411" w:rsidRPr="0049539A" w:rsidRDefault="00776411" w:rsidP="00776411">
      <w:r w:rsidRPr="0049539A">
        <w:t xml:space="preserve">What kind of business constraints should we consider in finding ideal opportunities for </w:t>
      </w:r>
      <w:r>
        <w:t>your business</w:t>
      </w:r>
      <w:r w:rsidRPr="0049539A">
        <w:t>?</w:t>
      </w:r>
    </w:p>
    <w:p w14:paraId="2FDEDF49" w14:textId="77777777" w:rsidR="00776411" w:rsidRPr="0049539A" w:rsidRDefault="00776411" w:rsidP="00776411">
      <w:r w:rsidRPr="0049539A">
        <w:t>Have you researched the standard Government requirements for your goods/services?</w:t>
      </w:r>
    </w:p>
    <w:p w14:paraId="1428CE7C" w14:textId="77777777" w:rsidR="00776411" w:rsidRPr="0049539A" w:rsidRDefault="00776411" w:rsidP="00776411">
      <w:r w:rsidRPr="0049539A">
        <w:t xml:space="preserve">Is </w:t>
      </w:r>
      <w:r>
        <w:t>your business</w:t>
      </w:r>
      <w:r w:rsidRPr="0049539A">
        <w:t xml:space="preserve"> prepared for invoicing and accepting payment from the </w:t>
      </w:r>
      <w:r>
        <w:t>Government</w:t>
      </w:r>
      <w:r w:rsidRPr="0049539A">
        <w:t>?</w:t>
      </w:r>
    </w:p>
    <w:p w14:paraId="7C863227" w14:textId="77777777" w:rsidR="00776411" w:rsidRPr="0049539A" w:rsidRDefault="00776411" w:rsidP="00776411">
      <w:r w:rsidRPr="0049539A">
        <w:t xml:space="preserve">Does </w:t>
      </w:r>
      <w:r>
        <w:t>your business</w:t>
      </w:r>
      <w:r w:rsidRPr="0049539A">
        <w:t xml:space="preserve"> have security clearance? Will you require security sponsorship? Can you meet security requirements?</w:t>
      </w:r>
    </w:p>
    <w:p w14:paraId="433EEA78" w14:textId="68938BCC" w:rsidR="00776411" w:rsidRPr="0049539A" w:rsidRDefault="00776411" w:rsidP="00776411">
      <w:r w:rsidRPr="0049539A">
        <w:t xml:space="preserve">Are you aware of </w:t>
      </w:r>
      <w:r>
        <w:t>programs</w:t>
      </w:r>
      <w:r w:rsidRPr="0049539A">
        <w:t xml:space="preserve"> that would benefit </w:t>
      </w:r>
      <w:r>
        <w:t>your business</w:t>
      </w:r>
      <w:r w:rsidRPr="0049539A">
        <w:t>? (e.g. PS</w:t>
      </w:r>
      <w:r>
        <w:t>I</w:t>
      </w:r>
      <w:r w:rsidRPr="0049539A">
        <w:t>B, etc.)</w:t>
      </w:r>
    </w:p>
    <w:p w14:paraId="5FB5D170" w14:textId="77777777" w:rsidR="00776411" w:rsidRPr="0049539A" w:rsidRDefault="00776411" w:rsidP="00776411">
      <w:r w:rsidRPr="0049539A">
        <w:t>What is your current process to prepare for bidding on opportunities?</w:t>
      </w:r>
    </w:p>
    <w:p w14:paraId="63605332" w14:textId="604D7F14" w:rsidR="009F0007" w:rsidRPr="008C5116" w:rsidRDefault="009F0007" w:rsidP="00E740EA">
      <w:pPr>
        <w:pStyle w:val="Paragraph1"/>
      </w:pPr>
    </w:p>
    <w:p w14:paraId="5EEF261E" w14:textId="3A27888F" w:rsidR="00D50DD6" w:rsidRPr="008C5116" w:rsidRDefault="001968D4" w:rsidP="00D50DD6">
      <w:pPr>
        <w:pStyle w:val="Heading2"/>
      </w:pPr>
      <w:r>
        <w:t>Activities</w:t>
      </w:r>
    </w:p>
    <w:tbl>
      <w:tblPr>
        <w:tblStyle w:val="GridTable4-Accent6"/>
        <w:tblW w:w="1007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065"/>
        <w:gridCol w:w="8010"/>
      </w:tblGrid>
      <w:tr w:rsidR="001968D4" w:rsidRPr="00FE4861" w14:paraId="5076FAC5" w14:textId="77777777" w:rsidTr="00DD7E85">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17962E3C" w14:textId="77777777" w:rsidR="001968D4" w:rsidRPr="00DD7E85" w:rsidRDefault="001968D4" w:rsidP="00D50DD6">
            <w:pPr>
              <w:pStyle w:val="TableHeading"/>
              <w:rPr>
                <w:b/>
                <w:bCs/>
                <w:sz w:val="20"/>
                <w:szCs w:val="20"/>
              </w:rPr>
            </w:pPr>
            <w:r w:rsidRPr="00DD7E85">
              <w:rPr>
                <w:sz w:val="20"/>
                <w:szCs w:val="20"/>
              </w:rPr>
              <w:t>Activity</w:t>
            </w:r>
          </w:p>
        </w:tc>
        <w:tc>
          <w:tcPr>
            <w:tcW w:w="8010"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2DF5F9A5" w14:textId="053940C5" w:rsidR="001968D4" w:rsidRPr="00DD7E85" w:rsidRDefault="001968D4" w:rsidP="00D50DD6">
            <w:pPr>
              <w:pStyle w:val="TableHeading"/>
              <w:cnfStyle w:val="100000000000" w:firstRow="1" w:lastRow="0" w:firstColumn="0" w:lastColumn="0" w:oddVBand="0" w:evenVBand="0" w:oddHBand="0" w:evenHBand="0" w:firstRowFirstColumn="0" w:firstRowLastColumn="0" w:lastRowFirstColumn="0" w:lastRowLastColumn="0"/>
              <w:rPr>
                <w:b/>
                <w:bCs/>
                <w:sz w:val="20"/>
                <w:szCs w:val="20"/>
              </w:rPr>
            </w:pPr>
            <w:r w:rsidRPr="00FE4861">
              <w:rPr>
                <w:sz w:val="20"/>
                <w:szCs w:val="20"/>
              </w:rPr>
              <w:t>Topics</w:t>
            </w:r>
          </w:p>
        </w:tc>
      </w:tr>
      <w:tr w:rsidR="001968D4" w:rsidRPr="008C5116" w14:paraId="58D9D5EE"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C4D5E9" w:themeFill="accent1" w:themeFillTint="33"/>
            <w:tcMar>
              <w:top w:w="115" w:type="dxa"/>
              <w:left w:w="115" w:type="dxa"/>
              <w:bottom w:w="115" w:type="dxa"/>
              <w:right w:w="115" w:type="dxa"/>
            </w:tcMar>
          </w:tcPr>
          <w:p w14:paraId="7F7F2A82" w14:textId="4EB806D5" w:rsidR="001968D4" w:rsidRPr="00DD7E85" w:rsidRDefault="001968D4" w:rsidP="00D50DD6">
            <w:pPr>
              <w:pStyle w:val="Tablepara"/>
              <w:rPr>
                <w:sz w:val="20"/>
                <w:szCs w:val="20"/>
              </w:rPr>
            </w:pPr>
            <w:r w:rsidRPr="001968D4">
              <w:rPr>
                <w:sz w:val="20"/>
                <w:szCs w:val="20"/>
              </w:rPr>
              <w:t>Assess your business’ bidding preparedness</w:t>
            </w:r>
          </w:p>
        </w:tc>
        <w:tc>
          <w:tcPr>
            <w:tcW w:w="8010" w:type="dxa"/>
            <w:shd w:val="clear" w:color="auto" w:fill="C4D5E9" w:themeFill="accent1" w:themeFillTint="33"/>
            <w:tcMar>
              <w:top w:w="115" w:type="dxa"/>
              <w:left w:w="115" w:type="dxa"/>
              <w:bottom w:w="115" w:type="dxa"/>
              <w:right w:w="115" w:type="dxa"/>
            </w:tcMar>
          </w:tcPr>
          <w:p w14:paraId="708C3100" w14:textId="77777777" w:rsidR="001968D4" w:rsidRP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Complete the following preparedness review:</w:t>
            </w:r>
          </w:p>
          <w:p w14:paraId="645C6881" w14:textId="77777777" w:rsid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4D40BF1E" w14:textId="1BF6C125" w:rsidR="001968D4" w:rsidRP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 xml:space="preserve">What is my business’ current level of understanding of: </w:t>
            </w:r>
          </w:p>
          <w:p w14:paraId="47F0ADF3" w14:textId="77777777" w:rsidR="001968D4" w:rsidRPr="001968D4" w:rsidRDefault="001968D4" w:rsidP="001968D4">
            <w:pPr>
              <w:pStyle w:val="Tablepara"/>
              <w:numPr>
                <w:ilvl w:val="0"/>
                <w:numId w:val="31"/>
              </w:numPr>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Standard government requirements, including the SACC and Supply Manuals?</w:t>
            </w:r>
          </w:p>
          <w:p w14:paraId="774E2B20" w14:textId="77777777" w:rsidR="001968D4" w:rsidRPr="001968D4" w:rsidRDefault="001968D4" w:rsidP="001968D4">
            <w:pPr>
              <w:pStyle w:val="Tablepara"/>
              <w:numPr>
                <w:ilvl w:val="0"/>
                <w:numId w:val="31"/>
              </w:numPr>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The structure and content of tender opportunities?</w:t>
            </w:r>
          </w:p>
          <w:p w14:paraId="0CD96164" w14:textId="77777777" w:rsidR="001968D4" w:rsidRPr="001968D4" w:rsidRDefault="001968D4" w:rsidP="001968D4">
            <w:pPr>
              <w:pStyle w:val="Tablepara"/>
              <w:numPr>
                <w:ilvl w:val="0"/>
                <w:numId w:val="31"/>
              </w:numPr>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The government’s security requirements and the process to obtain clearance?</w:t>
            </w:r>
          </w:p>
          <w:p w14:paraId="0A79E910" w14:textId="77777777" w:rsidR="001968D4" w:rsidRPr="001968D4" w:rsidRDefault="001968D4" w:rsidP="001968D4">
            <w:pPr>
              <w:pStyle w:val="Tablepara"/>
              <w:numPr>
                <w:ilvl w:val="0"/>
                <w:numId w:val="31"/>
              </w:numPr>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Procurement initiatives and services that are suited to my business?</w:t>
            </w:r>
          </w:p>
          <w:p w14:paraId="01EEB2FA" w14:textId="77777777" w:rsidR="001968D4" w:rsidRPr="001968D4" w:rsidRDefault="001968D4" w:rsidP="001968D4">
            <w:pPr>
              <w:pStyle w:val="Tablepara"/>
              <w:numPr>
                <w:ilvl w:val="0"/>
                <w:numId w:val="31"/>
              </w:numPr>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The steps involved to prepare and submit a bid?</w:t>
            </w:r>
          </w:p>
          <w:p w14:paraId="5BBFB504" w14:textId="77777777" w:rsid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3D54E215" w14:textId="48220251" w:rsidR="001968D4" w:rsidRP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lastRenderedPageBreak/>
              <w:t xml:space="preserve">What is my business’ current level of business readiness and experience to respond to opportunities? </w:t>
            </w:r>
          </w:p>
          <w:p w14:paraId="7C72217C" w14:textId="77777777" w:rsidR="001968D4" w:rsidRPr="001968D4" w:rsidRDefault="001968D4" w:rsidP="001968D4">
            <w:pPr>
              <w:pStyle w:val="Tablepara"/>
              <w:numPr>
                <w:ilvl w:val="0"/>
                <w:numId w:val="32"/>
              </w:numPr>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Do we have past bidding and delivery experience for similar work? Are those documented and can they be demonstrated/validated?</w:t>
            </w:r>
          </w:p>
          <w:p w14:paraId="7C02581F" w14:textId="77777777" w:rsidR="001968D4" w:rsidRDefault="001968D4" w:rsidP="001968D4">
            <w:pPr>
              <w:pStyle w:val="Tablepara"/>
              <w:numPr>
                <w:ilvl w:val="0"/>
                <w:numId w:val="32"/>
              </w:numPr>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Do we have business references for similar work?</w:t>
            </w:r>
          </w:p>
          <w:p w14:paraId="580F2A62" w14:textId="4461EE5E" w:rsidR="001968D4" w:rsidRPr="001968D4" w:rsidRDefault="001968D4" w:rsidP="001968D4">
            <w:pPr>
              <w:pStyle w:val="Tablepara"/>
              <w:numPr>
                <w:ilvl w:val="0"/>
                <w:numId w:val="32"/>
              </w:numPr>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Are our industry certifications, awards, and/or industry recognition documented and current?</w:t>
            </w:r>
          </w:p>
        </w:tc>
      </w:tr>
      <w:tr w:rsidR="001968D4" w:rsidRPr="001968D4" w14:paraId="017F169E" w14:textId="77777777" w:rsidTr="00DD7E85">
        <w:tc>
          <w:tcPr>
            <w:cnfStyle w:val="001000000000" w:firstRow="0" w:lastRow="0" w:firstColumn="1" w:lastColumn="0" w:oddVBand="0" w:evenVBand="0" w:oddHBand="0" w:evenHBand="0" w:firstRowFirstColumn="0" w:firstRowLastColumn="0" w:lastRowFirstColumn="0" w:lastRowLastColumn="0"/>
            <w:tcW w:w="2065" w:type="dxa"/>
            <w:tcBorders>
              <w:bottom w:val="single" w:sz="4" w:space="0" w:color="002060"/>
            </w:tcBorders>
            <w:tcMar>
              <w:top w:w="115" w:type="dxa"/>
              <w:left w:w="115" w:type="dxa"/>
              <w:bottom w:w="115" w:type="dxa"/>
              <w:right w:w="115" w:type="dxa"/>
            </w:tcMar>
          </w:tcPr>
          <w:p w14:paraId="6DFA385D" w14:textId="45EC3182" w:rsidR="001968D4" w:rsidRPr="008C5116" w:rsidRDefault="001968D4" w:rsidP="00D50DD6">
            <w:pPr>
              <w:pStyle w:val="Tablepara"/>
              <w:rPr>
                <w:sz w:val="20"/>
                <w:szCs w:val="20"/>
              </w:rPr>
            </w:pPr>
            <w:r w:rsidRPr="001968D4">
              <w:rPr>
                <w:sz w:val="20"/>
                <w:szCs w:val="20"/>
              </w:rPr>
              <w:lastRenderedPageBreak/>
              <w:t>Familiarize yourself with the standard government requirements</w:t>
            </w:r>
          </w:p>
        </w:tc>
        <w:tc>
          <w:tcPr>
            <w:tcW w:w="8010" w:type="dxa"/>
            <w:tcBorders>
              <w:bottom w:val="single" w:sz="4" w:space="0" w:color="002060"/>
            </w:tcBorders>
            <w:tcMar>
              <w:top w:w="115" w:type="dxa"/>
              <w:left w:w="115" w:type="dxa"/>
              <w:bottom w:w="115" w:type="dxa"/>
              <w:right w:w="115" w:type="dxa"/>
            </w:tcMar>
          </w:tcPr>
          <w:p w14:paraId="4313A920" w14:textId="77777777" w:rsidR="001968D4" w:rsidRPr="001968D4" w:rsidRDefault="001968D4" w:rsidP="001968D4">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Familiarize yourself with the standard requirements for government tenders:</w:t>
            </w:r>
          </w:p>
          <w:p w14:paraId="644BF8A1" w14:textId="77777777" w:rsidR="001968D4" w:rsidRPr="001968D4" w:rsidRDefault="001968D4" w:rsidP="001968D4">
            <w:pPr>
              <w:pStyle w:val="Tablepara"/>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 xml:space="preserve">Standard Acquisition Clauses and Conditions Manual: procurement clauses, general conditions and instructions </w:t>
            </w:r>
            <w:hyperlink r:id="rId50" w:history="1">
              <w:r w:rsidRPr="001968D4">
                <w:rPr>
                  <w:rStyle w:val="Hyperlink"/>
                  <w:sz w:val="20"/>
                  <w:szCs w:val="20"/>
                </w:rPr>
                <w:t>https://buyandsell.gc.ca/policy-and-guidelines/standard-acquisition-clauses-and-conditions-manual</w:t>
              </w:r>
            </w:hyperlink>
          </w:p>
          <w:p w14:paraId="518E27AE" w14:textId="77777777" w:rsidR="001968D4" w:rsidRPr="001968D4" w:rsidRDefault="001968D4" w:rsidP="001968D4">
            <w:pPr>
              <w:pStyle w:val="Tablepara"/>
              <w:numPr>
                <w:ilvl w:val="0"/>
                <w:numId w:val="33"/>
              </w:numPr>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 xml:space="preserve">Supply manual: policies and procedures, references to acts and directives, for the procurement of goods, services and construction. </w:t>
            </w:r>
            <w:hyperlink r:id="rId51" w:history="1">
              <w:r w:rsidRPr="001968D4">
                <w:rPr>
                  <w:rStyle w:val="Hyperlink"/>
                  <w:sz w:val="20"/>
                  <w:szCs w:val="20"/>
                </w:rPr>
                <w:t>https://buyandsell.gc.ca/policy-and-guidelines/Supply-Manual</w:t>
              </w:r>
            </w:hyperlink>
          </w:p>
          <w:p w14:paraId="451CDE01" w14:textId="77777777" w:rsidR="001968D4" w:rsidRDefault="001968D4" w:rsidP="001968D4">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55952D54" w14:textId="763AB41E" w:rsidR="001968D4" w:rsidRPr="001968D4" w:rsidRDefault="001968D4" w:rsidP="001968D4">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 xml:space="preserve">Review the purpose of standard clauses and conditions: </w:t>
            </w:r>
            <w:r w:rsidRPr="00000A7D">
              <w:rPr>
                <w:rStyle w:val="Hyperlink"/>
                <w:rFonts w:asciiTheme="minorHAnsi" w:hAnsiTheme="minorHAnsi" w:cstheme="minorHAnsi"/>
                <w:sz w:val="20"/>
                <w:szCs w:val="20"/>
              </w:rPr>
              <w:t>https://buyandsell.gc.ca/policy-and-guidelines/standard-acquisition-clauses-and-conditions-manual/0/INTRO/26</w:t>
            </w:r>
          </w:p>
          <w:p w14:paraId="14E1CD99" w14:textId="77777777" w:rsidR="001968D4" w:rsidRDefault="001968D4" w:rsidP="001968D4">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4FC2DC02" w14:textId="7F7DB6FC" w:rsidR="001968D4" w:rsidRPr="001968D4" w:rsidRDefault="001968D4" w:rsidP="001968D4">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Identify the standard clauses, general conditions and standard instructions in a tender opportunity.</w:t>
            </w:r>
          </w:p>
        </w:tc>
      </w:tr>
      <w:tr w:rsidR="001968D4" w:rsidRPr="008C5116" w14:paraId="5A450BFA"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C4D5E9" w:themeFill="accent1" w:themeFillTint="33"/>
            <w:tcMar>
              <w:top w:w="115" w:type="dxa"/>
              <w:left w:w="115" w:type="dxa"/>
              <w:bottom w:w="115" w:type="dxa"/>
              <w:right w:w="115" w:type="dxa"/>
            </w:tcMar>
          </w:tcPr>
          <w:p w14:paraId="7FD5135D" w14:textId="1DDBC3E7" w:rsidR="001968D4" w:rsidRPr="008C5116" w:rsidRDefault="001968D4" w:rsidP="00D50DD6">
            <w:pPr>
              <w:pStyle w:val="Tablepara"/>
              <w:rPr>
                <w:sz w:val="20"/>
                <w:szCs w:val="20"/>
              </w:rPr>
            </w:pPr>
            <w:r w:rsidRPr="001968D4">
              <w:rPr>
                <w:sz w:val="20"/>
                <w:szCs w:val="20"/>
              </w:rPr>
              <w:t>Review your business’ security status and readiness</w:t>
            </w:r>
          </w:p>
        </w:tc>
        <w:tc>
          <w:tcPr>
            <w:tcW w:w="8010" w:type="dxa"/>
            <w:shd w:val="clear" w:color="auto" w:fill="C4D5E9" w:themeFill="accent1" w:themeFillTint="33"/>
            <w:tcMar>
              <w:top w:w="115" w:type="dxa"/>
              <w:left w:w="115" w:type="dxa"/>
              <w:bottom w:w="115" w:type="dxa"/>
              <w:right w:w="115" w:type="dxa"/>
            </w:tcMar>
          </w:tcPr>
          <w:p w14:paraId="1D45A49E" w14:textId="77777777" w:rsidR="001968D4" w:rsidRP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 xml:space="preserve">Review the security requirements for contracting with the Government: </w:t>
            </w:r>
            <w:hyperlink r:id="rId52" w:history="1">
              <w:r w:rsidRPr="001968D4">
                <w:rPr>
                  <w:rStyle w:val="Hyperlink"/>
                  <w:sz w:val="20"/>
                  <w:szCs w:val="20"/>
                </w:rPr>
                <w:t>https://www.tpsgc-pwgsc.gc.ca/esc-src/index-eng.html</w:t>
              </w:r>
            </w:hyperlink>
            <w:r w:rsidRPr="001968D4">
              <w:rPr>
                <w:sz w:val="20"/>
                <w:szCs w:val="20"/>
              </w:rPr>
              <w:t xml:space="preserve"> </w:t>
            </w:r>
          </w:p>
          <w:p w14:paraId="3AE97F34" w14:textId="77777777" w:rsid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13C8FE78" w14:textId="54D999AE" w:rsidR="001968D4" w:rsidRP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Identify your business’ current security status and previous experience with security clearances.</w:t>
            </w:r>
          </w:p>
          <w:p w14:paraId="666E8A3C" w14:textId="77777777" w:rsid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30E4F2D8" w14:textId="2AC1C34F" w:rsidR="001968D4" w:rsidRPr="008C5116"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Does your business require sponsorship?</w:t>
            </w:r>
          </w:p>
        </w:tc>
      </w:tr>
      <w:tr w:rsidR="001968D4" w:rsidRPr="008C5116" w14:paraId="27257367" w14:textId="77777777" w:rsidTr="00DD7E85">
        <w:tc>
          <w:tcPr>
            <w:cnfStyle w:val="001000000000" w:firstRow="0" w:lastRow="0" w:firstColumn="1" w:lastColumn="0" w:oddVBand="0" w:evenVBand="0" w:oddHBand="0" w:evenHBand="0" w:firstRowFirstColumn="0" w:firstRowLastColumn="0" w:lastRowFirstColumn="0" w:lastRowLastColumn="0"/>
            <w:tcW w:w="2065" w:type="dxa"/>
            <w:tcBorders>
              <w:bottom w:val="single" w:sz="4" w:space="0" w:color="002060"/>
            </w:tcBorders>
            <w:tcMar>
              <w:top w:w="115" w:type="dxa"/>
              <w:left w:w="115" w:type="dxa"/>
              <w:bottom w:w="115" w:type="dxa"/>
              <w:right w:w="115" w:type="dxa"/>
            </w:tcMar>
          </w:tcPr>
          <w:p w14:paraId="42DB5865" w14:textId="1894D24D" w:rsidR="001968D4" w:rsidRPr="008C5116" w:rsidRDefault="001968D4" w:rsidP="00D50DD6">
            <w:pPr>
              <w:pStyle w:val="Tablepara"/>
              <w:rPr>
                <w:sz w:val="20"/>
                <w:szCs w:val="20"/>
              </w:rPr>
            </w:pPr>
            <w:r w:rsidRPr="001968D4">
              <w:rPr>
                <w:sz w:val="20"/>
                <w:szCs w:val="20"/>
              </w:rPr>
              <w:t>Discover procurement programs available for your business</w:t>
            </w:r>
          </w:p>
        </w:tc>
        <w:tc>
          <w:tcPr>
            <w:tcW w:w="8010" w:type="dxa"/>
            <w:tcBorders>
              <w:bottom w:val="single" w:sz="4" w:space="0" w:color="002060"/>
            </w:tcBorders>
            <w:tcMar>
              <w:top w:w="115" w:type="dxa"/>
              <w:left w:w="115" w:type="dxa"/>
              <w:bottom w:w="115" w:type="dxa"/>
              <w:right w:w="115" w:type="dxa"/>
            </w:tcMar>
          </w:tcPr>
          <w:p w14:paraId="005B2CB3" w14:textId="77777777" w:rsidR="001968D4" w:rsidRPr="001968D4" w:rsidRDefault="001968D4" w:rsidP="001968D4">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 xml:space="preserve">Familiarize yourself with the Government programs and initiatives: </w:t>
            </w:r>
            <w:hyperlink r:id="rId53" w:history="1">
              <w:r w:rsidRPr="001968D4">
                <w:rPr>
                  <w:rStyle w:val="Hyperlink"/>
                  <w:sz w:val="20"/>
                  <w:szCs w:val="20"/>
                </w:rPr>
                <w:t>https://buyandsell.gc.ca/initiatives-and-programs</w:t>
              </w:r>
            </w:hyperlink>
            <w:r w:rsidRPr="001968D4">
              <w:rPr>
                <w:sz w:val="20"/>
                <w:szCs w:val="20"/>
              </w:rPr>
              <w:t xml:space="preserve"> </w:t>
            </w:r>
          </w:p>
          <w:p w14:paraId="7ADC8101" w14:textId="77777777" w:rsidR="001968D4" w:rsidRDefault="001968D4" w:rsidP="001968D4">
            <w:pPr>
              <w:pStyle w:val="Tablepara"/>
              <w:cnfStyle w:val="000000000000" w:firstRow="0" w:lastRow="0" w:firstColumn="0" w:lastColumn="0" w:oddVBand="0" w:evenVBand="0" w:oddHBand="0" w:evenHBand="0" w:firstRowFirstColumn="0" w:firstRowLastColumn="0" w:lastRowFirstColumn="0" w:lastRowLastColumn="0"/>
              <w:rPr>
                <w:sz w:val="20"/>
                <w:szCs w:val="20"/>
              </w:rPr>
            </w:pPr>
          </w:p>
          <w:p w14:paraId="44CE6D39" w14:textId="017B8651" w:rsidR="001968D4" w:rsidRPr="001968D4" w:rsidRDefault="001968D4" w:rsidP="001968D4">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 xml:space="preserve">Identify whether your business qualifies for or is affected by government programs and initiatives for: </w:t>
            </w:r>
          </w:p>
          <w:p w14:paraId="3E410544" w14:textId="77777777" w:rsidR="001968D4" w:rsidRPr="001968D4" w:rsidRDefault="001968D4" w:rsidP="001968D4">
            <w:pPr>
              <w:pStyle w:val="Tablepara"/>
              <w:numPr>
                <w:ilvl w:val="0"/>
                <w:numId w:val="63"/>
              </w:numPr>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 xml:space="preserve">SMEs, </w:t>
            </w:r>
          </w:p>
          <w:p w14:paraId="5F73D698" w14:textId="77777777" w:rsidR="001968D4" w:rsidRPr="001968D4" w:rsidRDefault="001968D4" w:rsidP="001968D4">
            <w:pPr>
              <w:pStyle w:val="Tablepara"/>
              <w:numPr>
                <w:ilvl w:val="0"/>
                <w:numId w:val="63"/>
              </w:numPr>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 xml:space="preserve">Indigenous businesses, </w:t>
            </w:r>
          </w:p>
          <w:p w14:paraId="79FC7DB3" w14:textId="77777777" w:rsidR="001968D4" w:rsidRPr="001968D4" w:rsidRDefault="001968D4" w:rsidP="001968D4">
            <w:pPr>
              <w:pStyle w:val="Tablepara"/>
              <w:numPr>
                <w:ilvl w:val="0"/>
                <w:numId w:val="63"/>
              </w:numPr>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 xml:space="preserve">Green procurement, </w:t>
            </w:r>
          </w:p>
          <w:p w14:paraId="666F3F3A" w14:textId="77777777" w:rsidR="001968D4" w:rsidRPr="001968D4" w:rsidRDefault="001968D4" w:rsidP="001968D4">
            <w:pPr>
              <w:pStyle w:val="Tablepara"/>
              <w:numPr>
                <w:ilvl w:val="0"/>
                <w:numId w:val="63"/>
              </w:numPr>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 xml:space="preserve">Sustainment initiative, </w:t>
            </w:r>
          </w:p>
          <w:p w14:paraId="54D97002" w14:textId="77777777" w:rsidR="001968D4" w:rsidRPr="001968D4" w:rsidRDefault="001968D4" w:rsidP="001968D4">
            <w:pPr>
              <w:pStyle w:val="Tablepara"/>
              <w:numPr>
                <w:ilvl w:val="0"/>
                <w:numId w:val="63"/>
              </w:numPr>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 xml:space="preserve">Diversity in procurement, </w:t>
            </w:r>
          </w:p>
          <w:p w14:paraId="34AAD1B2" w14:textId="77777777" w:rsidR="001968D4" w:rsidRPr="001968D4" w:rsidRDefault="001968D4" w:rsidP="001968D4">
            <w:pPr>
              <w:pStyle w:val="Tablepara"/>
              <w:numPr>
                <w:ilvl w:val="0"/>
                <w:numId w:val="63"/>
              </w:numPr>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 xml:space="preserve">Accessible procurement, </w:t>
            </w:r>
          </w:p>
          <w:p w14:paraId="502F6EFB" w14:textId="77777777" w:rsidR="001968D4" w:rsidRDefault="001968D4" w:rsidP="001968D4">
            <w:pPr>
              <w:pStyle w:val="Tablepara"/>
              <w:numPr>
                <w:ilvl w:val="0"/>
                <w:numId w:val="63"/>
              </w:numPr>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 xml:space="preserve">Ethical procurement, </w:t>
            </w:r>
          </w:p>
          <w:p w14:paraId="08F12BAE" w14:textId="42805451" w:rsidR="001968D4" w:rsidRPr="001968D4" w:rsidRDefault="001968D4" w:rsidP="001968D4">
            <w:pPr>
              <w:pStyle w:val="Tablepara"/>
              <w:numPr>
                <w:ilvl w:val="0"/>
                <w:numId w:val="63"/>
              </w:numPr>
              <w:cnfStyle w:val="000000000000" w:firstRow="0" w:lastRow="0" w:firstColumn="0" w:lastColumn="0" w:oddVBand="0" w:evenVBand="0" w:oddHBand="0" w:evenHBand="0" w:firstRowFirstColumn="0" w:firstRowLastColumn="0" w:lastRowFirstColumn="0" w:lastRowLastColumn="0"/>
              <w:rPr>
                <w:sz w:val="20"/>
                <w:szCs w:val="20"/>
              </w:rPr>
            </w:pPr>
            <w:r w:rsidRPr="001968D4">
              <w:rPr>
                <w:sz w:val="20"/>
                <w:szCs w:val="20"/>
              </w:rPr>
              <w:t>Social procurement.</w:t>
            </w:r>
          </w:p>
        </w:tc>
      </w:tr>
      <w:tr w:rsidR="001968D4" w:rsidRPr="008C5116" w14:paraId="010A66CB"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C4D5E9" w:themeFill="accent1" w:themeFillTint="33"/>
            <w:tcMar>
              <w:top w:w="115" w:type="dxa"/>
              <w:left w:w="115" w:type="dxa"/>
              <w:bottom w:w="115" w:type="dxa"/>
              <w:right w:w="115" w:type="dxa"/>
            </w:tcMar>
          </w:tcPr>
          <w:p w14:paraId="00CF8304" w14:textId="5EB82C7C" w:rsidR="001968D4" w:rsidRPr="008C5116" w:rsidRDefault="001968D4" w:rsidP="00D50DD6">
            <w:pPr>
              <w:pStyle w:val="Tablepara"/>
              <w:rPr>
                <w:sz w:val="20"/>
                <w:szCs w:val="20"/>
              </w:rPr>
            </w:pPr>
            <w:r w:rsidRPr="001968D4">
              <w:rPr>
                <w:sz w:val="20"/>
                <w:szCs w:val="20"/>
              </w:rPr>
              <w:t>Examine your business’ competitiveness</w:t>
            </w:r>
          </w:p>
        </w:tc>
        <w:tc>
          <w:tcPr>
            <w:tcW w:w="8010" w:type="dxa"/>
            <w:shd w:val="clear" w:color="auto" w:fill="C4D5E9" w:themeFill="accent1" w:themeFillTint="33"/>
            <w:tcMar>
              <w:top w:w="115" w:type="dxa"/>
              <w:left w:w="115" w:type="dxa"/>
              <w:bottom w:w="115" w:type="dxa"/>
              <w:right w:w="115" w:type="dxa"/>
            </w:tcMar>
          </w:tcPr>
          <w:p w14:paraId="78BACDAF" w14:textId="77777777" w:rsidR="001968D4" w:rsidRP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Are there any business constraints that could affect your business’ ability to bid on opportunities? For example: size of your business, ability to subcontract or partner, existing delivery capacity, workforce skills.</w:t>
            </w:r>
          </w:p>
          <w:p w14:paraId="05C7CB51" w14:textId="77777777" w:rsid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3171ACB5" w14:textId="30569CBD" w:rsidR="001968D4" w:rsidRP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What is the optimal type and size of opportunity for your current business capacity?</w:t>
            </w:r>
          </w:p>
          <w:p w14:paraId="21AB3C9F" w14:textId="77777777" w:rsid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70FB7896" w14:textId="5CCF8EEF" w:rsidR="001968D4" w:rsidRP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lastRenderedPageBreak/>
              <w:t>Has your business considered options for increasing its competitiveness? For example: subcontracting, partnering, joint ventures, building capacity, certification or other methods to validate business experience and capacity.</w:t>
            </w:r>
          </w:p>
          <w:p w14:paraId="02037E42" w14:textId="77777777" w:rsid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7A4E14B7" w14:textId="4141526A" w:rsidR="001968D4" w:rsidRP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Review methods and tools to identify potential partners or competitors:</w:t>
            </w:r>
          </w:p>
          <w:p w14:paraId="795A29A4" w14:textId="46975E66" w:rsidR="005B2C4C" w:rsidRPr="005B2C4C" w:rsidRDefault="005B2C4C">
            <w:pPr>
              <w:pStyle w:val="Tablepara"/>
              <w:numPr>
                <w:ilvl w:val="0"/>
                <w:numId w:val="37"/>
              </w:numPr>
              <w:cnfStyle w:val="000000100000" w:firstRow="0" w:lastRow="0" w:firstColumn="0" w:lastColumn="0" w:oddVBand="0" w:evenVBand="0" w:oddHBand="1" w:evenHBand="0" w:firstRowFirstColumn="0" w:firstRowLastColumn="0" w:lastRowFirstColumn="0" w:lastRowLastColumn="0"/>
              <w:rPr>
                <w:sz w:val="20"/>
                <w:szCs w:val="20"/>
              </w:rPr>
            </w:pPr>
            <w:r w:rsidRPr="005B2C4C">
              <w:rPr>
                <w:sz w:val="20"/>
                <w:szCs w:val="20"/>
              </w:rPr>
              <w:t>Signaling your interest in partnering for an active tender</w:t>
            </w:r>
            <w:r>
              <w:rPr>
                <w:sz w:val="20"/>
                <w:szCs w:val="20"/>
              </w:rPr>
              <w:t>:</w:t>
            </w:r>
            <w:r>
              <w:rPr>
                <w:sz w:val="20"/>
                <w:szCs w:val="20"/>
              </w:rPr>
              <w:br/>
            </w:r>
            <w:hyperlink r:id="rId54" w:history="1">
              <w:r w:rsidRPr="00B66FB5">
                <w:rPr>
                  <w:rStyle w:val="Hyperlink"/>
                </w:rPr>
                <w:t>https://canadabuys.canada.ca/en/support/signaling-your-interest-partnering-active-tender</w:t>
              </w:r>
            </w:hyperlink>
          </w:p>
          <w:p w14:paraId="24E87694" w14:textId="14CC36AC" w:rsidR="005B2C4C" w:rsidRPr="005B2C4C" w:rsidRDefault="005B2C4C">
            <w:pPr>
              <w:pStyle w:val="Tablepara"/>
              <w:numPr>
                <w:ilvl w:val="0"/>
                <w:numId w:val="37"/>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Search Award Notices:</w:t>
            </w:r>
          </w:p>
          <w:p w14:paraId="18B794AB" w14:textId="3B1558A0" w:rsidR="005B2C4C" w:rsidRDefault="00A007F6" w:rsidP="00B66FB5">
            <w:pPr>
              <w:pStyle w:val="Tablepara"/>
              <w:ind w:left="360"/>
              <w:cnfStyle w:val="000000100000" w:firstRow="0" w:lastRow="0" w:firstColumn="0" w:lastColumn="0" w:oddVBand="0" w:evenVBand="0" w:oddHBand="1" w:evenHBand="0" w:firstRowFirstColumn="0" w:firstRowLastColumn="0" w:lastRowFirstColumn="0" w:lastRowLastColumn="0"/>
              <w:rPr>
                <w:sz w:val="20"/>
                <w:szCs w:val="20"/>
              </w:rPr>
            </w:pPr>
            <w:hyperlink r:id="rId55" w:history="1">
              <w:r w:rsidR="005B2C4C" w:rsidRPr="005B2C4C">
                <w:rPr>
                  <w:rStyle w:val="Hyperlink"/>
                  <w:sz w:val="20"/>
                  <w:szCs w:val="20"/>
                </w:rPr>
                <w:t>https://canadabuys.canada.ca/en/tender-opportunities?status%5B0%5D=1920&amp;current_tab=t&amp;record_per_page=50#a</w:t>
              </w:r>
            </w:hyperlink>
          </w:p>
          <w:p w14:paraId="39A35BC0" w14:textId="1DD9C610" w:rsidR="001968D4" w:rsidRDefault="001968D4" w:rsidP="001968D4">
            <w:pPr>
              <w:pStyle w:val="Tablepara"/>
              <w:numPr>
                <w:ilvl w:val="0"/>
                <w:numId w:val="37"/>
              </w:numPr>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Search Contract History to identify suppliers for your GSIN</w:t>
            </w:r>
            <w:r w:rsidR="005B2C4C">
              <w:rPr>
                <w:sz w:val="20"/>
                <w:szCs w:val="20"/>
              </w:rPr>
              <w:t xml:space="preserve"> or UNSPSCs</w:t>
            </w:r>
            <w:r w:rsidRPr="001968D4">
              <w:rPr>
                <w:sz w:val="20"/>
                <w:szCs w:val="20"/>
              </w:rPr>
              <w:t xml:space="preserve">: </w:t>
            </w:r>
            <w:hyperlink r:id="rId56" w:history="1">
              <w:r w:rsidRPr="001968D4">
                <w:rPr>
                  <w:rStyle w:val="Hyperlink"/>
                  <w:sz w:val="20"/>
                  <w:szCs w:val="20"/>
                </w:rPr>
                <w:t>https://buyandsell.gc.ca/procurement-data/contract-history</w:t>
              </w:r>
            </w:hyperlink>
          </w:p>
          <w:p w14:paraId="0C85B8AC" w14:textId="53C14C92" w:rsidR="001968D4" w:rsidRPr="001968D4" w:rsidRDefault="001968D4" w:rsidP="001968D4">
            <w:pPr>
              <w:pStyle w:val="Tablepara"/>
              <w:numPr>
                <w:ilvl w:val="0"/>
                <w:numId w:val="37"/>
              </w:numPr>
              <w:cnfStyle w:val="000000100000" w:firstRow="0" w:lastRow="0" w:firstColumn="0" w:lastColumn="0" w:oddVBand="0" w:evenVBand="0" w:oddHBand="1" w:evenHBand="0" w:firstRowFirstColumn="0" w:firstRowLastColumn="0" w:lastRowFirstColumn="0" w:lastRowLastColumn="0"/>
              <w:rPr>
                <w:sz w:val="20"/>
                <w:szCs w:val="20"/>
              </w:rPr>
            </w:pPr>
            <w:r w:rsidRPr="001968D4">
              <w:rPr>
                <w:sz w:val="20"/>
                <w:szCs w:val="20"/>
              </w:rPr>
              <w:t xml:space="preserve">Proactive disclosure: </w:t>
            </w:r>
            <w:hyperlink r:id="rId57" w:history="1">
              <w:r w:rsidRPr="001968D4">
                <w:rPr>
                  <w:rStyle w:val="Hyperlink"/>
                  <w:sz w:val="20"/>
                  <w:szCs w:val="20"/>
                </w:rPr>
                <w:t>https://open.canada.ca/data/en/dataset/d8f85d91-7dec-4fd1-8055-483b77225d8b</w:t>
              </w:r>
            </w:hyperlink>
          </w:p>
        </w:tc>
      </w:tr>
      <w:tr w:rsidR="001968D4" w:rsidRPr="008C5116" w14:paraId="1CA3F5B1" w14:textId="77777777" w:rsidTr="00DD7E85">
        <w:tc>
          <w:tcPr>
            <w:cnfStyle w:val="001000000000" w:firstRow="0" w:lastRow="0" w:firstColumn="1" w:lastColumn="0" w:oddVBand="0" w:evenVBand="0" w:oddHBand="0" w:evenHBand="0" w:firstRowFirstColumn="0" w:firstRowLastColumn="0" w:lastRowFirstColumn="0" w:lastRowLastColumn="0"/>
            <w:tcW w:w="2065" w:type="dxa"/>
            <w:tcMar>
              <w:top w:w="115" w:type="dxa"/>
              <w:left w:w="115" w:type="dxa"/>
              <w:bottom w:w="115" w:type="dxa"/>
              <w:right w:w="115" w:type="dxa"/>
            </w:tcMar>
          </w:tcPr>
          <w:p w14:paraId="67729C96" w14:textId="6C05CB26" w:rsidR="001968D4" w:rsidRPr="008C5116" w:rsidRDefault="001968D4" w:rsidP="00D50DD6">
            <w:pPr>
              <w:pStyle w:val="Tablepara"/>
              <w:rPr>
                <w:sz w:val="20"/>
                <w:szCs w:val="20"/>
              </w:rPr>
            </w:pPr>
            <w:r w:rsidRPr="009F132C">
              <w:rPr>
                <w:sz w:val="20"/>
                <w:szCs w:val="20"/>
              </w:rPr>
              <w:lastRenderedPageBreak/>
              <w:t>Create a bidding roadmap</w:t>
            </w:r>
          </w:p>
        </w:tc>
        <w:tc>
          <w:tcPr>
            <w:tcW w:w="8010" w:type="dxa"/>
            <w:tcMar>
              <w:top w:w="115" w:type="dxa"/>
              <w:left w:w="115" w:type="dxa"/>
              <w:bottom w:w="115" w:type="dxa"/>
              <w:right w:w="115" w:type="dxa"/>
            </w:tcMar>
          </w:tcPr>
          <w:p w14:paraId="3BE72366" w14:textId="727097C5" w:rsidR="00FE4861" w:rsidRDefault="00FE4861" w:rsidP="001968D4">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iCs/>
                <w:sz w:val="20"/>
                <w:szCs w:val="20"/>
              </w:rPr>
              <w:t>A bidding roadmap is a personalized sequenced list of activities</w:t>
            </w:r>
            <w:r w:rsidRPr="009F132C">
              <w:rPr>
                <w:iCs/>
                <w:sz w:val="20"/>
                <w:szCs w:val="20"/>
              </w:rPr>
              <w:t xml:space="preserve"> </w:t>
            </w:r>
            <w:r>
              <w:rPr>
                <w:iCs/>
                <w:sz w:val="20"/>
                <w:szCs w:val="20"/>
              </w:rPr>
              <w:t xml:space="preserve">you can use </w:t>
            </w:r>
            <w:r w:rsidRPr="009F132C">
              <w:rPr>
                <w:iCs/>
                <w:sz w:val="20"/>
                <w:szCs w:val="20"/>
              </w:rPr>
              <w:t>to prepare to respond to a bid</w:t>
            </w:r>
            <w:r>
              <w:rPr>
                <w:iCs/>
                <w:sz w:val="20"/>
                <w:szCs w:val="20"/>
              </w:rPr>
              <w:t>, including estimated timelines</w:t>
            </w:r>
            <w:r w:rsidRPr="009F132C">
              <w:rPr>
                <w:iCs/>
                <w:sz w:val="20"/>
                <w:szCs w:val="20"/>
              </w:rPr>
              <w:t>.</w:t>
            </w:r>
          </w:p>
          <w:p w14:paraId="4877A391" w14:textId="6A6EE8D5"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68D4">
              <w:rPr>
                <w:rFonts w:cstheme="minorHAnsi"/>
                <w:sz w:val="20"/>
                <w:szCs w:val="20"/>
              </w:rPr>
              <w:t>Review the sample solicitation document provided by your coach.</w:t>
            </w:r>
          </w:p>
          <w:p w14:paraId="30CABCAE"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68D4">
              <w:rPr>
                <w:rFonts w:cstheme="minorHAnsi"/>
                <w:sz w:val="20"/>
                <w:szCs w:val="20"/>
              </w:rPr>
              <w:t>Review the sections of the solicitation document to understand the information requirements and instructions for submitting a bid.</w:t>
            </w:r>
          </w:p>
          <w:p w14:paraId="6CB5323B"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68D4">
              <w:rPr>
                <w:rFonts w:cstheme="minorHAnsi"/>
                <w:sz w:val="20"/>
                <w:szCs w:val="20"/>
              </w:rPr>
              <w:t xml:space="preserve">Identify all the steps required to bid on the opportunity. These may include details in the Bidder instructions, obtaining or confirming security or certifications, </w:t>
            </w:r>
            <w:proofErr w:type="spellStart"/>
            <w:r w:rsidRPr="001968D4">
              <w:rPr>
                <w:rFonts w:cstheme="minorHAnsi"/>
                <w:sz w:val="20"/>
                <w:szCs w:val="20"/>
              </w:rPr>
              <w:t>ePost</w:t>
            </w:r>
            <w:proofErr w:type="spellEnd"/>
            <w:r w:rsidRPr="001968D4">
              <w:rPr>
                <w:rFonts w:cstheme="minorHAnsi"/>
                <w:sz w:val="20"/>
                <w:szCs w:val="20"/>
              </w:rPr>
              <w:t xml:space="preserve"> registration, delivery requirements, payment timelines, sample requirements, standard requirements and more. </w:t>
            </w:r>
          </w:p>
          <w:p w14:paraId="7E54E529"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68D4">
              <w:rPr>
                <w:rFonts w:cstheme="minorHAnsi"/>
                <w:sz w:val="20"/>
                <w:szCs w:val="20"/>
              </w:rPr>
              <w:t>Identify steps your business must complete to compile a submission, such as gathering or developing content, preparing the business to deliver on the contract, asking questions to the Contracting Authority, compiling and delivering the bid, etc.</w:t>
            </w:r>
          </w:p>
          <w:p w14:paraId="19E84D1C"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68D4">
              <w:rPr>
                <w:rFonts w:cstheme="minorHAnsi"/>
                <w:sz w:val="20"/>
                <w:szCs w:val="20"/>
              </w:rPr>
              <w:t>Prioritize and determine the sequence of steps you will need to follow, including before and after bidding.</w:t>
            </w:r>
          </w:p>
          <w:p w14:paraId="7FE2DE58"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68D4">
              <w:rPr>
                <w:rFonts w:cstheme="minorHAnsi"/>
                <w:sz w:val="20"/>
                <w:szCs w:val="20"/>
              </w:rPr>
              <w:t>Estimate level of effort and amount of time to complete the steps.</w:t>
            </w:r>
          </w:p>
          <w:p w14:paraId="3D78D87F"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68D4">
              <w:rPr>
                <w:rFonts w:cstheme="minorHAnsi"/>
                <w:sz w:val="20"/>
                <w:szCs w:val="20"/>
              </w:rPr>
              <w:t>Identify your decision point for bidding: what factors will determine whether your business chooses to bid? When is the optimal time to make a “go/no-go” decision?</w:t>
            </w:r>
          </w:p>
          <w:p w14:paraId="21B5C2BB" w14:textId="77777777" w:rsid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r w:rsidRPr="001968D4">
              <w:rPr>
                <w:rFonts w:cstheme="minorHAnsi"/>
                <w:sz w:val="20"/>
                <w:szCs w:val="20"/>
              </w:rPr>
              <w:t xml:space="preserve">Reference sheet - Bidding on Opportunities: </w:t>
            </w:r>
            <w:hyperlink r:id="rId58" w:history="1">
              <w:r w:rsidRPr="001968D4">
                <w:rPr>
                  <w:rStyle w:val="Hyperlink"/>
                  <w:rFonts w:cstheme="minorHAnsi"/>
                  <w:sz w:val="20"/>
                  <w:szCs w:val="20"/>
                </w:rPr>
                <w:t>https://buyandsell.gc.ca/for-businesses/resources-for-businesses/reference-sheets-for-suppliers/bidding-on-opportunities</w:t>
              </w:r>
            </w:hyperlink>
          </w:p>
          <w:p w14:paraId="7E8DAFF3" w14:textId="38721E1A" w:rsidR="005B2C4C" w:rsidRPr="001968D4" w:rsidRDefault="005B2C4C" w:rsidP="001968D4">
            <w:pPr>
              <w:spacing w:before="24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Responding to tender opportunities on Ariba Discovery: </w:t>
            </w:r>
            <w:hyperlink r:id="rId59" w:history="1">
              <w:r w:rsidRPr="00D21D7E">
                <w:rPr>
                  <w:rStyle w:val="Hyperlink"/>
                  <w:rFonts w:asciiTheme="majorHAnsi" w:hAnsiTheme="majorHAnsi" w:cstheme="majorHAnsi"/>
                  <w:sz w:val="20"/>
                  <w:szCs w:val="20"/>
                </w:rPr>
                <w:t>https://canadabuys.canada.ca/en/support/responding-tender-opportunities-ariba-discovery</w:t>
              </w:r>
            </w:hyperlink>
          </w:p>
        </w:tc>
      </w:tr>
    </w:tbl>
    <w:p w14:paraId="755071E6" w14:textId="12684E78" w:rsidR="009F132C" w:rsidRDefault="009F132C">
      <w:pPr>
        <w:spacing w:before="100" w:after="200" w:line="276" w:lineRule="auto"/>
        <w:rPr>
          <w:rFonts w:ascii="Arial" w:hAnsi="Arial" w:cs="Arial"/>
          <w:bCs/>
          <w:color w:val="000000"/>
          <w:szCs w:val="24"/>
        </w:rPr>
      </w:pPr>
    </w:p>
    <w:p w14:paraId="23B4AA81" w14:textId="77777777" w:rsidR="009F132C" w:rsidRPr="00495681" w:rsidRDefault="009F132C" w:rsidP="009F132C">
      <w:pPr>
        <w:pStyle w:val="Heading1"/>
      </w:pPr>
      <w:bookmarkStart w:id="12" w:name="_Toc73451712"/>
      <w:bookmarkStart w:id="13" w:name="_Toc92371730"/>
      <w:r w:rsidRPr="00495681">
        <w:t>Preparing a bid</w:t>
      </w:r>
      <w:bookmarkEnd w:id="12"/>
      <w:bookmarkEnd w:id="13"/>
      <w:r w:rsidRPr="00495681">
        <w:t xml:space="preserve"> </w:t>
      </w:r>
    </w:p>
    <w:p w14:paraId="7966C3DD" w14:textId="77777777" w:rsidR="001968D4" w:rsidRPr="0049539A" w:rsidRDefault="001968D4" w:rsidP="001968D4">
      <w:pPr>
        <w:pStyle w:val="Heading2"/>
      </w:pPr>
      <w:r w:rsidRPr="0049539A">
        <w:t>What to expect from this session</w:t>
      </w:r>
    </w:p>
    <w:p w14:paraId="7674EC1E" w14:textId="77777777" w:rsidR="001968D4" w:rsidRPr="0049539A" w:rsidRDefault="001968D4" w:rsidP="001968D4">
      <w:r w:rsidRPr="0049539A">
        <w:t xml:space="preserve">In this session, you and your coach will discuss how to prepare an approach to bidding when you find an opportunity that suits your </w:t>
      </w:r>
      <w:r>
        <w:t>business</w:t>
      </w:r>
      <w:r w:rsidRPr="0049539A">
        <w:t xml:space="preserve">. Discussion topics may include how to read and understand a tender opportunity, how bids are evaluated, how amendments or clarifications are communicated to interested bidders. </w:t>
      </w:r>
      <w:r>
        <w:t>Your coach may guide you to apply your bidding roadmap to a sample opportunity and explore how to develop your own bid template for responding to opportunities.</w:t>
      </w:r>
    </w:p>
    <w:p w14:paraId="7E933E65" w14:textId="77777777" w:rsidR="001968D4" w:rsidRPr="0049539A" w:rsidRDefault="001968D4" w:rsidP="001968D4"/>
    <w:p w14:paraId="71CDA080" w14:textId="77777777" w:rsidR="001968D4" w:rsidRPr="0049539A" w:rsidRDefault="001968D4" w:rsidP="001968D4">
      <w:pPr>
        <w:pStyle w:val="Heading2"/>
      </w:pPr>
      <w:r>
        <w:t>Self-reflection</w:t>
      </w:r>
      <w:r w:rsidRPr="0049539A">
        <w:t xml:space="preserve"> prompts</w:t>
      </w:r>
    </w:p>
    <w:p w14:paraId="7893396B" w14:textId="77777777" w:rsidR="001968D4" w:rsidRPr="0049539A" w:rsidRDefault="001968D4" w:rsidP="001968D4">
      <w:r w:rsidRPr="0049539A">
        <w:t>What have you found challenging in the past about responding to an opportunity?</w:t>
      </w:r>
    </w:p>
    <w:p w14:paraId="430EC5DE" w14:textId="77777777" w:rsidR="001968D4" w:rsidRDefault="001968D4" w:rsidP="001968D4">
      <w:r w:rsidRPr="0049539A">
        <w:t>Are there particular areas of bid preparation where you require assistance?</w:t>
      </w:r>
    </w:p>
    <w:p w14:paraId="39ADE63C" w14:textId="77777777" w:rsidR="001968D4" w:rsidRDefault="001968D4" w:rsidP="001968D4">
      <w:r>
        <w:t>Are you already set up with email notifications for tender opportunities? Are they providing you with opportunities that suit your business?</w:t>
      </w:r>
    </w:p>
    <w:p w14:paraId="4B13FB15" w14:textId="769CADE6" w:rsidR="00F7140B" w:rsidRPr="008C5116" w:rsidRDefault="001968D4" w:rsidP="001968D4">
      <w:pPr>
        <w:pStyle w:val="Heading2"/>
      </w:pPr>
      <w:r>
        <w:t>Activities</w:t>
      </w:r>
    </w:p>
    <w:tbl>
      <w:tblPr>
        <w:tblStyle w:val="GridTable4-Accent6"/>
        <w:tblW w:w="1007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605"/>
        <w:gridCol w:w="7470"/>
      </w:tblGrid>
      <w:tr w:rsidR="001968D4" w:rsidRPr="00FE4861" w14:paraId="436EC3FC" w14:textId="77777777" w:rsidTr="00DD7E85">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605"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5894356F" w14:textId="77777777" w:rsidR="001968D4" w:rsidRPr="00DD7E85" w:rsidRDefault="001968D4" w:rsidP="00725A7C">
            <w:pPr>
              <w:pStyle w:val="TableHeading"/>
              <w:rPr>
                <w:b/>
                <w:bCs/>
                <w:sz w:val="20"/>
                <w:szCs w:val="20"/>
              </w:rPr>
            </w:pPr>
            <w:r w:rsidRPr="00DD7E85">
              <w:rPr>
                <w:sz w:val="20"/>
                <w:szCs w:val="20"/>
              </w:rPr>
              <w:t>Activity</w:t>
            </w:r>
          </w:p>
        </w:tc>
        <w:tc>
          <w:tcPr>
            <w:tcW w:w="7470"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750106CC" w14:textId="0C2CA478" w:rsidR="001968D4" w:rsidRPr="00DD7E85" w:rsidRDefault="001968D4" w:rsidP="00725A7C">
            <w:pPr>
              <w:pStyle w:val="TableHeading"/>
              <w:cnfStyle w:val="100000000000" w:firstRow="1" w:lastRow="0" w:firstColumn="0" w:lastColumn="0" w:oddVBand="0" w:evenVBand="0" w:oddHBand="0" w:evenHBand="0" w:firstRowFirstColumn="0" w:firstRowLastColumn="0" w:lastRowFirstColumn="0" w:lastRowLastColumn="0"/>
              <w:rPr>
                <w:b/>
                <w:bCs/>
                <w:sz w:val="20"/>
                <w:szCs w:val="20"/>
              </w:rPr>
            </w:pPr>
            <w:r w:rsidRPr="00FE4861">
              <w:rPr>
                <w:sz w:val="20"/>
                <w:szCs w:val="20"/>
              </w:rPr>
              <w:t>Topics</w:t>
            </w:r>
          </w:p>
        </w:tc>
      </w:tr>
      <w:tr w:rsidR="001968D4" w:rsidRPr="008C5116" w14:paraId="6CCF21B8"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C4D5E9" w:themeFill="accent1" w:themeFillTint="33"/>
            <w:tcMar>
              <w:top w:w="115" w:type="dxa"/>
              <w:left w:w="115" w:type="dxa"/>
              <w:bottom w:w="115" w:type="dxa"/>
              <w:right w:w="115" w:type="dxa"/>
            </w:tcMar>
          </w:tcPr>
          <w:p w14:paraId="0B616867" w14:textId="77469476" w:rsidR="001968D4" w:rsidRPr="00DD7E85" w:rsidRDefault="001968D4" w:rsidP="00725A7C">
            <w:pPr>
              <w:pStyle w:val="Tablepara"/>
              <w:rPr>
                <w:sz w:val="20"/>
                <w:szCs w:val="20"/>
              </w:rPr>
            </w:pPr>
            <w:r w:rsidRPr="0049539A">
              <w:rPr>
                <w:sz w:val="20"/>
                <w:szCs w:val="20"/>
              </w:rPr>
              <w:t xml:space="preserve">Familiarize yourself with the structure and content of a </w:t>
            </w:r>
            <w:r>
              <w:rPr>
                <w:sz w:val="20"/>
                <w:szCs w:val="20"/>
              </w:rPr>
              <w:t>solicitation document</w:t>
            </w:r>
          </w:p>
        </w:tc>
        <w:tc>
          <w:tcPr>
            <w:tcW w:w="7470" w:type="dxa"/>
            <w:shd w:val="clear" w:color="auto" w:fill="C4D5E9" w:themeFill="accent1" w:themeFillTint="33"/>
            <w:tcMar>
              <w:top w:w="115" w:type="dxa"/>
              <w:left w:w="115" w:type="dxa"/>
              <w:bottom w:w="115" w:type="dxa"/>
              <w:right w:w="115" w:type="dxa"/>
            </w:tcMar>
          </w:tcPr>
          <w:p w14:paraId="3C298DAD" w14:textId="77777777" w:rsidR="001968D4" w:rsidRP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Review the structure and content of the sample solicitation document provided by your coach.</w:t>
            </w:r>
          </w:p>
          <w:p w14:paraId="60DB7E31" w14:textId="77777777" w:rsid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212CEB29" w14:textId="658CAD26" w:rsidR="001968D4" w:rsidRP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 xml:space="preserve">Using the sample tender, identify the key information required for your bid response. These may include: </w:t>
            </w:r>
          </w:p>
          <w:p w14:paraId="5346380B" w14:textId="77777777" w:rsidR="001968D4" w:rsidRPr="001968D4" w:rsidRDefault="001968D4" w:rsidP="001968D4">
            <w:pPr>
              <w:pStyle w:val="Tablepara"/>
              <w:numPr>
                <w:ilvl w:val="0"/>
                <w:numId w:val="6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Standard clauses, trade agreements, language requirements, etc.</w:t>
            </w:r>
          </w:p>
          <w:p w14:paraId="47E0E805" w14:textId="77777777" w:rsidR="001968D4" w:rsidRPr="001968D4" w:rsidRDefault="001968D4" w:rsidP="001968D4">
            <w:pPr>
              <w:pStyle w:val="Tablepara"/>
              <w:numPr>
                <w:ilvl w:val="0"/>
                <w:numId w:val="6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Mandatory and rated requirements</w:t>
            </w:r>
          </w:p>
          <w:p w14:paraId="1A31E27B" w14:textId="77777777" w:rsidR="001968D4" w:rsidRPr="001968D4" w:rsidRDefault="001968D4" w:rsidP="001968D4">
            <w:pPr>
              <w:pStyle w:val="Tablepara"/>
              <w:numPr>
                <w:ilvl w:val="0"/>
                <w:numId w:val="6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Closing date</w:t>
            </w:r>
          </w:p>
          <w:p w14:paraId="06CA5A49" w14:textId="77777777" w:rsidR="001968D4" w:rsidRPr="001968D4" w:rsidRDefault="001968D4" w:rsidP="001968D4">
            <w:pPr>
              <w:pStyle w:val="Tablepara"/>
              <w:numPr>
                <w:ilvl w:val="0"/>
                <w:numId w:val="6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Bid preparation and submission instructions</w:t>
            </w:r>
          </w:p>
          <w:p w14:paraId="1BF64E94" w14:textId="77777777" w:rsidR="001968D4" w:rsidRPr="001968D4" w:rsidRDefault="001968D4" w:rsidP="001968D4">
            <w:pPr>
              <w:pStyle w:val="Tablepara"/>
              <w:numPr>
                <w:ilvl w:val="0"/>
                <w:numId w:val="6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Security clearance</w:t>
            </w:r>
          </w:p>
          <w:p w14:paraId="0F4A7025" w14:textId="77777777" w:rsidR="001968D4" w:rsidRDefault="001968D4" w:rsidP="001968D4">
            <w:pPr>
              <w:pStyle w:val="Tablepar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14:paraId="78A1A8A1" w14:textId="5F851383" w:rsidR="001968D4" w:rsidRPr="00F7140B" w:rsidRDefault="001968D4" w:rsidP="001968D4">
            <w:pPr>
              <w:pStyle w:val="Tablepar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 xml:space="preserve">Familiarize yourself with best practices for bidding: </w:t>
            </w:r>
            <w:r w:rsidRPr="001968D4">
              <w:rPr>
                <w:rFonts w:asciiTheme="majorHAnsi" w:hAnsiTheme="majorHAnsi" w:cstheme="majorHAnsi"/>
                <w:sz w:val="20"/>
                <w:szCs w:val="20"/>
              </w:rPr>
              <w:br/>
            </w:r>
            <w:hyperlink r:id="rId60" w:history="1">
              <w:r w:rsidRPr="001968D4">
                <w:rPr>
                  <w:rStyle w:val="Hyperlink"/>
                  <w:rFonts w:asciiTheme="majorHAnsi" w:hAnsiTheme="majorHAnsi" w:cstheme="majorHAnsi"/>
                  <w:sz w:val="20"/>
                  <w:szCs w:val="20"/>
                </w:rPr>
                <w:t>https://buyandsell.gc.ca/for-businesses/for-businesses-guide/bid-on-opportunities/best-practices-for-bidding-a-checklist</w:t>
              </w:r>
            </w:hyperlink>
          </w:p>
        </w:tc>
      </w:tr>
      <w:tr w:rsidR="001968D4" w:rsidRPr="001968D4" w14:paraId="0CAEF400" w14:textId="77777777" w:rsidTr="00DD7E85">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002060"/>
            </w:tcBorders>
            <w:tcMar>
              <w:top w:w="115" w:type="dxa"/>
              <w:left w:w="115" w:type="dxa"/>
              <w:bottom w:w="115" w:type="dxa"/>
              <w:right w:w="115" w:type="dxa"/>
            </w:tcMar>
          </w:tcPr>
          <w:p w14:paraId="241B6648" w14:textId="1B62E108" w:rsidR="001968D4" w:rsidRPr="00495681" w:rsidRDefault="001968D4" w:rsidP="00725A7C">
            <w:pPr>
              <w:pStyle w:val="Tablepara"/>
              <w:rPr>
                <w:sz w:val="20"/>
                <w:szCs w:val="20"/>
              </w:rPr>
            </w:pPr>
            <w:r w:rsidRPr="0049539A">
              <w:rPr>
                <w:sz w:val="20"/>
                <w:szCs w:val="20"/>
              </w:rPr>
              <w:lastRenderedPageBreak/>
              <w:t>Familiarize yourself with bid evaluation and selection</w:t>
            </w:r>
          </w:p>
        </w:tc>
        <w:tc>
          <w:tcPr>
            <w:tcW w:w="7470" w:type="dxa"/>
            <w:tcBorders>
              <w:bottom w:val="single" w:sz="4" w:space="0" w:color="002060"/>
            </w:tcBorders>
            <w:tcMar>
              <w:top w:w="115" w:type="dxa"/>
              <w:left w:w="115" w:type="dxa"/>
              <w:bottom w:w="115" w:type="dxa"/>
              <w:right w:w="115" w:type="dxa"/>
            </w:tcMar>
          </w:tcPr>
          <w:p w14:paraId="6C121477"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 xml:space="preserve">Familiarize yourself with how a bid is evaluated: </w:t>
            </w:r>
            <w:hyperlink r:id="rId61" w:history="1">
              <w:r w:rsidRPr="001968D4">
                <w:rPr>
                  <w:rStyle w:val="Hyperlink"/>
                  <w:rFonts w:asciiTheme="majorHAnsi" w:hAnsiTheme="majorHAnsi" w:cstheme="majorHAnsi"/>
                  <w:sz w:val="20"/>
                  <w:szCs w:val="20"/>
                </w:rPr>
                <w:t>https://buyandsell.gc.ca/for-businesses/bid-on-opportunities/how-a-bid-is-evaluated</w:t>
              </w:r>
            </w:hyperlink>
            <w:r w:rsidRPr="001968D4">
              <w:rPr>
                <w:rFonts w:asciiTheme="majorHAnsi" w:hAnsiTheme="majorHAnsi" w:cstheme="majorHAnsi"/>
                <w:sz w:val="20"/>
                <w:szCs w:val="20"/>
              </w:rPr>
              <w:t xml:space="preserve"> </w:t>
            </w:r>
          </w:p>
          <w:p w14:paraId="0CA80A27"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u w:val="single"/>
              </w:rPr>
            </w:pPr>
            <w:r w:rsidRPr="001968D4">
              <w:rPr>
                <w:rFonts w:asciiTheme="majorHAnsi" w:hAnsiTheme="majorHAnsi" w:cstheme="majorHAnsi"/>
                <w:sz w:val="20"/>
                <w:szCs w:val="20"/>
              </w:rPr>
              <w:t xml:space="preserve">Familiarize yourself with how a bid is selected: </w:t>
            </w:r>
            <w:hyperlink r:id="rId62" w:history="1">
              <w:r w:rsidRPr="001968D4">
                <w:rPr>
                  <w:rStyle w:val="Hyperlink"/>
                  <w:rFonts w:asciiTheme="majorHAnsi" w:hAnsiTheme="majorHAnsi" w:cstheme="majorHAnsi"/>
                  <w:sz w:val="20"/>
                  <w:szCs w:val="20"/>
                </w:rPr>
                <w:t>https://buyandsell.gc.ca/for-businesses/selling-to-the-government-of-canada/bid-on-opportunities/how-a-bid-is-selected</w:t>
              </w:r>
            </w:hyperlink>
          </w:p>
          <w:p w14:paraId="259A2375"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u w:val="single"/>
              </w:rPr>
            </w:pPr>
            <w:r w:rsidRPr="001968D4">
              <w:rPr>
                <w:rFonts w:asciiTheme="majorHAnsi" w:hAnsiTheme="majorHAnsi" w:cstheme="majorHAnsi"/>
                <w:sz w:val="20"/>
                <w:szCs w:val="20"/>
              </w:rPr>
              <w:t xml:space="preserve">Familiarize yourself with the best practices for bidding: </w:t>
            </w:r>
            <w:hyperlink r:id="rId63" w:history="1">
              <w:r w:rsidRPr="001968D4">
                <w:rPr>
                  <w:rStyle w:val="Hyperlink"/>
                  <w:rFonts w:asciiTheme="majorHAnsi" w:hAnsiTheme="majorHAnsi" w:cstheme="majorHAnsi"/>
                  <w:sz w:val="20"/>
                  <w:szCs w:val="20"/>
                </w:rPr>
                <w:t>https://buyandsell.gc.ca/for-businesses/for-businesses-guide/bid-on-opportunities/best-practices-for-bidding-a-checklist</w:t>
              </w:r>
            </w:hyperlink>
          </w:p>
          <w:p w14:paraId="254EF634"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 xml:space="preserve">Familiarize yourself with Phased Bid Compliance, a policy that provides bidders an opportunity, after the solicitation closing date, to correct a finding of non-compliance with respect to Eligible Mandatory Requirements: </w:t>
            </w:r>
            <w:hyperlink r:id="rId64" w:history="1">
              <w:r w:rsidRPr="001968D4">
                <w:rPr>
                  <w:rStyle w:val="Hyperlink"/>
                  <w:rFonts w:asciiTheme="majorHAnsi" w:hAnsiTheme="majorHAnsi" w:cstheme="majorHAnsi"/>
                  <w:sz w:val="20"/>
                  <w:szCs w:val="20"/>
                </w:rPr>
                <w:t>https://buyandsell.gc.ca/policy-and-guidelines/policy-notifications/PN-123</w:t>
              </w:r>
            </w:hyperlink>
          </w:p>
          <w:p w14:paraId="6147F34B"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Identify how your business could demonstrate that it meets some of the requirements in the sample solicitation document provided by your coach.</w:t>
            </w:r>
          </w:p>
          <w:p w14:paraId="3DD41824" w14:textId="204D6C40"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Identify how to map your business capacity to the requirements in the sample solicitation document.</w:t>
            </w:r>
          </w:p>
        </w:tc>
      </w:tr>
      <w:tr w:rsidR="001968D4" w:rsidRPr="001968D4" w14:paraId="5E30A287"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shd w:val="clear" w:color="auto" w:fill="C4D5E9" w:themeFill="accent1" w:themeFillTint="33"/>
            <w:tcMar>
              <w:top w:w="115" w:type="dxa"/>
              <w:left w:w="115" w:type="dxa"/>
              <w:bottom w:w="115" w:type="dxa"/>
              <w:right w:w="115" w:type="dxa"/>
            </w:tcMar>
          </w:tcPr>
          <w:p w14:paraId="4BCD7280" w14:textId="20FB60A5" w:rsidR="001968D4" w:rsidRPr="00F7140B" w:rsidRDefault="001968D4" w:rsidP="00725A7C">
            <w:pPr>
              <w:pStyle w:val="Tablepara"/>
              <w:rPr>
                <w:sz w:val="20"/>
                <w:szCs w:val="20"/>
              </w:rPr>
            </w:pPr>
            <w:r w:rsidRPr="0049539A">
              <w:rPr>
                <w:sz w:val="20"/>
                <w:szCs w:val="20"/>
              </w:rPr>
              <w:t>Familiarize yourself with communications during the solicitation period</w:t>
            </w:r>
          </w:p>
        </w:tc>
        <w:tc>
          <w:tcPr>
            <w:tcW w:w="7470" w:type="dxa"/>
            <w:shd w:val="clear" w:color="auto" w:fill="C4D5E9" w:themeFill="accent1" w:themeFillTint="33"/>
            <w:tcMar>
              <w:top w:w="115" w:type="dxa"/>
              <w:left w:w="115" w:type="dxa"/>
              <w:bottom w:w="115" w:type="dxa"/>
              <w:right w:w="115" w:type="dxa"/>
            </w:tcMar>
          </w:tcPr>
          <w:p w14:paraId="1797650C" w14:textId="469713FB" w:rsidR="001968D4" w:rsidRPr="0049539A" w:rsidRDefault="001968D4" w:rsidP="001968D4">
            <w:pPr>
              <w:spacing w:before="240"/>
              <w:cnfStyle w:val="000000100000" w:firstRow="0" w:lastRow="0" w:firstColumn="0" w:lastColumn="0" w:oddVBand="0" w:evenVBand="0" w:oddHBand="1" w:evenHBand="0" w:firstRowFirstColumn="0" w:firstRowLastColumn="0" w:lastRowFirstColumn="0" w:lastRowLastColumn="0"/>
              <w:rPr>
                <w:sz w:val="20"/>
                <w:szCs w:val="20"/>
              </w:rPr>
            </w:pPr>
            <w:r w:rsidRPr="0049539A">
              <w:rPr>
                <w:sz w:val="20"/>
                <w:szCs w:val="20"/>
              </w:rPr>
              <w:t xml:space="preserve">Familiarize yourself with options to follow an opportunity in order to receive notifications of updates: </w:t>
            </w:r>
            <w:hyperlink r:id="rId65" w:history="1">
              <w:r w:rsidR="00DD74BB" w:rsidRPr="004245FF">
                <w:rPr>
                  <w:rStyle w:val="Hyperlink"/>
                  <w:sz w:val="20"/>
                  <w:szCs w:val="20"/>
                </w:rPr>
                <w:t>https://canadabuys.canada.ca/en/support/following-saved-search-or-tender-notice</w:t>
              </w:r>
            </w:hyperlink>
          </w:p>
          <w:p w14:paraId="260C3DF4" w14:textId="77777777" w:rsidR="001968D4" w:rsidRPr="0049539A" w:rsidRDefault="001968D4" w:rsidP="001968D4">
            <w:pPr>
              <w:spacing w:before="240"/>
              <w:cnfStyle w:val="000000100000" w:firstRow="0" w:lastRow="0" w:firstColumn="0" w:lastColumn="0" w:oddVBand="0" w:evenVBand="0" w:oddHBand="1" w:evenHBand="0" w:firstRowFirstColumn="0" w:firstRowLastColumn="0" w:lastRowFirstColumn="0" w:lastRowLastColumn="0"/>
              <w:rPr>
                <w:sz w:val="20"/>
                <w:szCs w:val="20"/>
              </w:rPr>
            </w:pPr>
            <w:r w:rsidRPr="0049539A">
              <w:rPr>
                <w:sz w:val="20"/>
                <w:szCs w:val="20"/>
              </w:rPr>
              <w:t xml:space="preserve">Identify the contracting authority on the sample </w:t>
            </w:r>
            <w:r>
              <w:rPr>
                <w:sz w:val="20"/>
                <w:szCs w:val="20"/>
              </w:rPr>
              <w:t>solicitation document</w:t>
            </w:r>
            <w:r>
              <w:rPr>
                <w:rFonts w:cstheme="minorHAnsi"/>
                <w:sz w:val="20"/>
                <w:szCs w:val="20"/>
              </w:rPr>
              <w:t xml:space="preserve"> provided by your coach</w:t>
            </w:r>
            <w:r w:rsidRPr="0049539A">
              <w:rPr>
                <w:sz w:val="20"/>
                <w:szCs w:val="20"/>
              </w:rPr>
              <w:t>.</w:t>
            </w:r>
          </w:p>
          <w:p w14:paraId="2BB51D45" w14:textId="3EB173C9" w:rsidR="001968D4" w:rsidRPr="001968D4" w:rsidRDefault="001968D4" w:rsidP="001968D4">
            <w:pPr>
              <w:spacing w:before="24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49539A">
              <w:rPr>
                <w:sz w:val="20"/>
                <w:szCs w:val="20"/>
              </w:rPr>
              <w:t xml:space="preserve">Familiarize yourself with the guidelines for communication and questions during a solicitation period: </w:t>
            </w:r>
            <w:hyperlink r:id="rId66" w:history="1">
              <w:r w:rsidRPr="0049539A">
                <w:rPr>
                  <w:rStyle w:val="Hyperlink"/>
                  <w:sz w:val="20"/>
                  <w:szCs w:val="20"/>
                </w:rPr>
                <w:t>https://buyandsell.gc.ca/policy-and-guidelines/supply-manual/section/4/80</w:t>
              </w:r>
            </w:hyperlink>
          </w:p>
        </w:tc>
      </w:tr>
      <w:tr w:rsidR="001968D4" w:rsidRPr="003D106D" w14:paraId="66181690" w14:textId="77777777" w:rsidTr="00DD7E85">
        <w:tc>
          <w:tcPr>
            <w:cnfStyle w:val="001000000000" w:firstRow="0" w:lastRow="0" w:firstColumn="1" w:lastColumn="0" w:oddVBand="0" w:evenVBand="0" w:oddHBand="0" w:evenHBand="0" w:firstRowFirstColumn="0" w:firstRowLastColumn="0" w:lastRowFirstColumn="0" w:lastRowLastColumn="0"/>
            <w:tcW w:w="2605" w:type="dxa"/>
            <w:tcMar>
              <w:top w:w="115" w:type="dxa"/>
              <w:left w:w="115" w:type="dxa"/>
              <w:bottom w:w="115" w:type="dxa"/>
              <w:right w:w="115" w:type="dxa"/>
            </w:tcMar>
          </w:tcPr>
          <w:p w14:paraId="1A27FACF" w14:textId="569BDDEC" w:rsidR="001968D4" w:rsidRPr="00495681" w:rsidRDefault="001968D4" w:rsidP="00725A7C">
            <w:pPr>
              <w:pStyle w:val="Tablepara"/>
              <w:rPr>
                <w:sz w:val="20"/>
                <w:szCs w:val="20"/>
              </w:rPr>
            </w:pPr>
            <w:r w:rsidRPr="0049539A">
              <w:rPr>
                <w:sz w:val="20"/>
                <w:szCs w:val="20"/>
              </w:rPr>
              <w:t>Create a custom bid template for the sample tender opportunity</w:t>
            </w:r>
          </w:p>
        </w:tc>
        <w:tc>
          <w:tcPr>
            <w:tcW w:w="7470" w:type="dxa"/>
            <w:tcMar>
              <w:top w:w="115" w:type="dxa"/>
              <w:left w:w="115" w:type="dxa"/>
              <w:bottom w:w="115" w:type="dxa"/>
              <w:right w:w="115" w:type="dxa"/>
            </w:tcMar>
          </w:tcPr>
          <w:p w14:paraId="51607649"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 xml:space="preserve">Familiarize yourself with how to prepare a bid: </w:t>
            </w:r>
            <w:hyperlink r:id="rId67" w:history="1">
              <w:r w:rsidRPr="001968D4">
                <w:rPr>
                  <w:rStyle w:val="Hyperlink"/>
                  <w:rFonts w:asciiTheme="majorHAnsi" w:hAnsiTheme="majorHAnsi" w:cstheme="majorHAnsi"/>
                  <w:sz w:val="20"/>
                  <w:szCs w:val="20"/>
                </w:rPr>
                <w:t>https://buyandsell.gc.ca/for-businesses/selling-to-the-government-of-canada/bid-on-opportunities/how-to-prepare-a-bid</w:t>
              </w:r>
            </w:hyperlink>
          </w:p>
          <w:p w14:paraId="7CA6B95D"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Review the Bid Preparation Instructions in the sample solicitation document provided by your coach to identify the requirements for submission.</w:t>
            </w:r>
          </w:p>
          <w:p w14:paraId="232225BD"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Create an outline for your submission and identify potential content for each section.</w:t>
            </w:r>
          </w:p>
          <w:p w14:paraId="700E8E5C" w14:textId="77777777" w:rsidR="001968D4" w:rsidRPr="001968D4"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t>Identify the sources of information for each section.</w:t>
            </w:r>
          </w:p>
          <w:p w14:paraId="4518DE61" w14:textId="7978634B" w:rsidR="001968D4" w:rsidRPr="00F7140B" w:rsidRDefault="001968D4" w:rsidP="001968D4">
            <w:pPr>
              <w:spacing w:before="24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68D4">
              <w:rPr>
                <w:rFonts w:asciiTheme="majorHAnsi" w:hAnsiTheme="majorHAnsi" w:cstheme="majorHAnsi"/>
                <w:sz w:val="20"/>
                <w:szCs w:val="20"/>
              </w:rPr>
              <w:lastRenderedPageBreak/>
              <w:t xml:space="preserve">Familiarize yourself with the best practices for bidding </w:t>
            </w:r>
            <w:hyperlink r:id="rId68" w:history="1">
              <w:r w:rsidRPr="001968D4">
                <w:rPr>
                  <w:rStyle w:val="Hyperlink"/>
                  <w:rFonts w:asciiTheme="majorHAnsi" w:hAnsiTheme="majorHAnsi" w:cstheme="majorHAnsi"/>
                  <w:sz w:val="20"/>
                  <w:szCs w:val="20"/>
                </w:rPr>
                <w:t>https://buyandsell.gc.ca/for-businesses/for-businesses-guide/bid-on-opportunities/best-practices-for-bidding-a-checklist</w:t>
              </w:r>
            </w:hyperlink>
          </w:p>
        </w:tc>
      </w:tr>
    </w:tbl>
    <w:p w14:paraId="4E2C4737" w14:textId="77777777" w:rsidR="001968D4" w:rsidRDefault="001968D4">
      <w:pPr>
        <w:spacing w:before="100" w:after="200" w:line="276" w:lineRule="auto"/>
        <w:rPr>
          <w:rFonts w:ascii="Arial" w:hAnsi="Arial" w:cs="Arial"/>
          <w:bCs/>
          <w:color w:val="000000"/>
          <w:szCs w:val="24"/>
        </w:rPr>
      </w:pPr>
      <w:r>
        <w:lastRenderedPageBreak/>
        <w:br w:type="page"/>
      </w:r>
    </w:p>
    <w:p w14:paraId="355D3EAB" w14:textId="77777777" w:rsidR="003D106D" w:rsidRPr="00495681" w:rsidRDefault="003D106D" w:rsidP="003D106D">
      <w:pPr>
        <w:pStyle w:val="Heading1"/>
      </w:pPr>
      <w:bookmarkStart w:id="14" w:name="_Toc73451713"/>
      <w:bookmarkStart w:id="15" w:name="_Toc92371731"/>
      <w:r w:rsidRPr="00495681">
        <w:lastRenderedPageBreak/>
        <w:t>Being a Government supplier</w:t>
      </w:r>
      <w:bookmarkEnd w:id="14"/>
      <w:bookmarkEnd w:id="15"/>
      <w:r w:rsidRPr="00495681">
        <w:t xml:space="preserve"> </w:t>
      </w:r>
    </w:p>
    <w:p w14:paraId="550DE695" w14:textId="77777777" w:rsidR="001968D4" w:rsidRPr="0049539A" w:rsidRDefault="001968D4" w:rsidP="001968D4">
      <w:pPr>
        <w:pStyle w:val="Heading2"/>
      </w:pPr>
      <w:r w:rsidRPr="0049539A">
        <w:t>What to expect from this session</w:t>
      </w:r>
    </w:p>
    <w:p w14:paraId="1153C0B1" w14:textId="77777777" w:rsidR="001968D4" w:rsidRPr="0049539A" w:rsidRDefault="001968D4" w:rsidP="001968D4">
      <w:r w:rsidRPr="0049539A">
        <w:t>In this session, you and your coach will discuss what happens after both a successful and unsuccessful bid submission. Discussion topics may include: the post-solicitation process, the responsibilities of the supplier when entering into a contract with the Government, and how contracts are managed with the Government.</w:t>
      </w:r>
    </w:p>
    <w:p w14:paraId="5514029E" w14:textId="77777777" w:rsidR="001968D4" w:rsidRPr="0049539A" w:rsidRDefault="001968D4" w:rsidP="001968D4"/>
    <w:p w14:paraId="7BB549B3" w14:textId="77777777" w:rsidR="001968D4" w:rsidRPr="0049539A" w:rsidRDefault="001968D4" w:rsidP="001968D4">
      <w:pPr>
        <w:pStyle w:val="Heading2"/>
      </w:pPr>
      <w:r w:rsidRPr="0049539A">
        <w:t>Self-reflection prompts</w:t>
      </w:r>
    </w:p>
    <w:p w14:paraId="74D96437" w14:textId="77777777" w:rsidR="001968D4" w:rsidRPr="0049539A" w:rsidRDefault="001968D4" w:rsidP="001968D4">
      <w:r w:rsidRPr="0049539A">
        <w:t>Are there particular areas of contract delivery or management where you feel that you need assistance?</w:t>
      </w:r>
    </w:p>
    <w:p w14:paraId="52E68C7D" w14:textId="77777777" w:rsidR="001968D4" w:rsidRDefault="001968D4" w:rsidP="001968D4">
      <w:r>
        <w:t>Do you understand contract renewal terms and options to exercise?</w:t>
      </w:r>
    </w:p>
    <w:p w14:paraId="71A870A6" w14:textId="77777777" w:rsidR="001968D4" w:rsidRPr="00F802FB" w:rsidRDefault="001968D4" w:rsidP="001968D4">
      <w:r>
        <w:t>Have you dealt with contract performance metrics and reporting requirements?</w:t>
      </w:r>
    </w:p>
    <w:p w14:paraId="41727543" w14:textId="5F096FD1" w:rsidR="003D106D" w:rsidRDefault="003D106D" w:rsidP="003D106D"/>
    <w:p w14:paraId="72C74E9F" w14:textId="5B363C75" w:rsidR="003D106D" w:rsidRPr="008C5116" w:rsidRDefault="001968D4" w:rsidP="003D106D">
      <w:pPr>
        <w:pStyle w:val="Heading2"/>
      </w:pPr>
      <w:r>
        <w:t>Activities</w:t>
      </w:r>
    </w:p>
    <w:tbl>
      <w:tblPr>
        <w:tblStyle w:val="GridTable4-Accent6"/>
        <w:tblW w:w="1007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515"/>
        <w:gridCol w:w="7560"/>
      </w:tblGrid>
      <w:tr w:rsidR="001968D4" w:rsidRPr="000D1F53" w14:paraId="42DD18B0" w14:textId="77777777" w:rsidTr="00DD7E85">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6320126F" w14:textId="77777777" w:rsidR="001968D4" w:rsidRPr="00DD7E85" w:rsidRDefault="001968D4" w:rsidP="00725A7C">
            <w:pPr>
              <w:pStyle w:val="TableHeading"/>
              <w:rPr>
                <w:b/>
                <w:bCs/>
                <w:sz w:val="20"/>
                <w:szCs w:val="20"/>
              </w:rPr>
            </w:pPr>
            <w:r w:rsidRPr="00DD7E85">
              <w:rPr>
                <w:sz w:val="20"/>
                <w:szCs w:val="20"/>
              </w:rPr>
              <w:t>Activity</w:t>
            </w:r>
          </w:p>
        </w:tc>
        <w:tc>
          <w:tcPr>
            <w:tcW w:w="7560" w:type="dxa"/>
            <w:tcBorders>
              <w:top w:val="none" w:sz="0" w:space="0" w:color="auto"/>
              <w:left w:val="none" w:sz="0" w:space="0" w:color="auto"/>
              <w:bottom w:val="single" w:sz="4" w:space="0" w:color="002060"/>
              <w:right w:val="none" w:sz="0" w:space="0" w:color="auto"/>
            </w:tcBorders>
            <w:shd w:val="clear" w:color="auto" w:fill="002060"/>
            <w:tcMar>
              <w:top w:w="115" w:type="dxa"/>
              <w:left w:w="115" w:type="dxa"/>
              <w:bottom w:w="115" w:type="dxa"/>
              <w:right w:w="115" w:type="dxa"/>
            </w:tcMar>
            <w:vAlign w:val="center"/>
          </w:tcPr>
          <w:p w14:paraId="73D80FA5" w14:textId="6387E47D" w:rsidR="001968D4" w:rsidRPr="00DD7E85" w:rsidRDefault="001968D4" w:rsidP="00725A7C">
            <w:pPr>
              <w:pStyle w:val="TableHeading"/>
              <w:cnfStyle w:val="100000000000" w:firstRow="1" w:lastRow="0" w:firstColumn="0" w:lastColumn="0" w:oddVBand="0" w:evenVBand="0" w:oddHBand="0" w:evenHBand="0" w:firstRowFirstColumn="0" w:firstRowLastColumn="0" w:lastRowFirstColumn="0" w:lastRowLastColumn="0"/>
              <w:rPr>
                <w:b/>
                <w:bCs/>
                <w:sz w:val="20"/>
                <w:szCs w:val="20"/>
              </w:rPr>
            </w:pPr>
            <w:r w:rsidRPr="000D1F53">
              <w:rPr>
                <w:sz w:val="20"/>
                <w:szCs w:val="20"/>
              </w:rPr>
              <w:t>Topics</w:t>
            </w:r>
          </w:p>
        </w:tc>
      </w:tr>
      <w:tr w:rsidR="001968D4" w:rsidRPr="008C5116" w14:paraId="1200F56B"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C4D5E9" w:themeFill="accent1" w:themeFillTint="33"/>
            <w:tcMar>
              <w:top w:w="115" w:type="dxa"/>
              <w:left w:w="115" w:type="dxa"/>
              <w:bottom w:w="115" w:type="dxa"/>
              <w:right w:w="115" w:type="dxa"/>
            </w:tcMar>
          </w:tcPr>
          <w:p w14:paraId="3708F992" w14:textId="04CB0F84" w:rsidR="001968D4" w:rsidRPr="00DD7E85" w:rsidRDefault="001968D4" w:rsidP="00725A7C">
            <w:pPr>
              <w:pStyle w:val="Tablepara"/>
              <w:rPr>
                <w:sz w:val="20"/>
                <w:szCs w:val="20"/>
              </w:rPr>
            </w:pPr>
            <w:r w:rsidRPr="0049539A">
              <w:rPr>
                <w:sz w:val="20"/>
                <w:szCs w:val="20"/>
              </w:rPr>
              <w:t>Your responsibilities as a supplier</w:t>
            </w:r>
          </w:p>
        </w:tc>
        <w:tc>
          <w:tcPr>
            <w:tcW w:w="7560" w:type="dxa"/>
            <w:shd w:val="clear" w:color="auto" w:fill="C4D5E9" w:themeFill="accent1" w:themeFillTint="33"/>
            <w:tcMar>
              <w:top w:w="115" w:type="dxa"/>
              <w:left w:w="115" w:type="dxa"/>
              <w:bottom w:w="115" w:type="dxa"/>
              <w:right w:w="115" w:type="dxa"/>
            </w:tcMar>
          </w:tcPr>
          <w:p w14:paraId="1E9695E3" w14:textId="3ECE50D0" w:rsidR="001968D4" w:rsidRPr="00F7140B" w:rsidRDefault="001968D4" w:rsidP="00725A7C">
            <w:pPr>
              <w:pStyle w:val="Tablepara"/>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49539A">
              <w:rPr>
                <w:sz w:val="20"/>
                <w:szCs w:val="20"/>
              </w:rPr>
              <w:t xml:space="preserve">Familiarize yourself with the responsibilities of the supplier when entering into a contract with the Government: </w:t>
            </w:r>
            <w:hyperlink r:id="rId69" w:history="1">
              <w:r w:rsidRPr="0049539A">
                <w:rPr>
                  <w:rStyle w:val="Hyperlink"/>
                  <w:sz w:val="20"/>
                  <w:szCs w:val="20"/>
                </w:rPr>
                <w:t>https://buyandsell.gc.ca/for-businesses/selling-to-the-government-of-canada/contract-management</w:t>
              </w:r>
            </w:hyperlink>
          </w:p>
        </w:tc>
      </w:tr>
      <w:tr w:rsidR="001968D4" w:rsidRPr="008C5116" w14:paraId="04686439" w14:textId="77777777" w:rsidTr="00DD7E85">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002060"/>
            </w:tcBorders>
            <w:tcMar>
              <w:top w:w="115" w:type="dxa"/>
              <w:left w:w="115" w:type="dxa"/>
              <w:bottom w:w="115" w:type="dxa"/>
              <w:right w:w="115" w:type="dxa"/>
            </w:tcMar>
          </w:tcPr>
          <w:p w14:paraId="0564600C" w14:textId="33D986F2" w:rsidR="001968D4" w:rsidRPr="00495681" w:rsidRDefault="001968D4" w:rsidP="00725A7C">
            <w:pPr>
              <w:pStyle w:val="Tablepara"/>
              <w:rPr>
                <w:sz w:val="20"/>
                <w:szCs w:val="20"/>
              </w:rPr>
            </w:pPr>
            <w:r w:rsidRPr="00495681">
              <w:rPr>
                <w:sz w:val="20"/>
                <w:szCs w:val="20"/>
              </w:rPr>
              <w:t>Contract dispute processes</w:t>
            </w:r>
          </w:p>
        </w:tc>
        <w:tc>
          <w:tcPr>
            <w:tcW w:w="7560" w:type="dxa"/>
            <w:tcBorders>
              <w:bottom w:val="single" w:sz="4" w:space="0" w:color="002060"/>
            </w:tcBorders>
            <w:tcMar>
              <w:top w:w="115" w:type="dxa"/>
              <w:left w:w="115" w:type="dxa"/>
              <w:bottom w:w="115" w:type="dxa"/>
              <w:right w:w="115" w:type="dxa"/>
            </w:tcMar>
          </w:tcPr>
          <w:p w14:paraId="4B9A958F" w14:textId="2DFB3387" w:rsidR="001968D4" w:rsidRPr="00495681" w:rsidRDefault="001968D4" w:rsidP="00725A7C">
            <w:pPr>
              <w:pStyle w:val="Tablepara"/>
              <w:cnfStyle w:val="000000000000" w:firstRow="0" w:lastRow="0" w:firstColumn="0" w:lastColumn="0" w:oddVBand="0" w:evenVBand="0" w:oddHBand="0" w:evenHBand="0" w:firstRowFirstColumn="0" w:firstRowLastColumn="0" w:lastRowFirstColumn="0" w:lastRowLastColumn="0"/>
              <w:rPr>
                <w:sz w:val="20"/>
                <w:szCs w:val="20"/>
              </w:rPr>
            </w:pPr>
            <w:r w:rsidRPr="0049539A">
              <w:rPr>
                <w:sz w:val="20"/>
                <w:szCs w:val="20"/>
              </w:rPr>
              <w:t xml:space="preserve">Familiarize yourself with the processes for contract disputes between a supplier and the Government: </w:t>
            </w:r>
            <w:hyperlink r:id="rId70" w:history="1">
              <w:r w:rsidRPr="0049539A">
                <w:rPr>
                  <w:rStyle w:val="Hyperlink"/>
                  <w:sz w:val="20"/>
                  <w:szCs w:val="20"/>
                </w:rPr>
                <w:t>https://buyandsell.gc.ca/for-businesses/selling-to-the-government-of-canada/contract-management/dispute-resolution</w:t>
              </w:r>
            </w:hyperlink>
          </w:p>
        </w:tc>
      </w:tr>
      <w:tr w:rsidR="00692DFF" w:rsidRPr="008C5116" w14:paraId="33B22C8F" w14:textId="77777777" w:rsidTr="00DD7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shd w:val="clear" w:color="auto" w:fill="C4D5E9" w:themeFill="accent1" w:themeFillTint="33"/>
            <w:tcMar>
              <w:top w:w="115" w:type="dxa"/>
              <w:left w:w="115" w:type="dxa"/>
              <w:bottom w:w="115" w:type="dxa"/>
              <w:right w:w="115" w:type="dxa"/>
            </w:tcMar>
          </w:tcPr>
          <w:p w14:paraId="6ABD752B" w14:textId="556441EA" w:rsidR="00692DFF" w:rsidRPr="00495681" w:rsidRDefault="00692DFF" w:rsidP="00725A7C">
            <w:pPr>
              <w:pStyle w:val="Tablepara"/>
              <w:rPr>
                <w:sz w:val="20"/>
                <w:szCs w:val="20"/>
              </w:rPr>
            </w:pPr>
            <w:r w:rsidRPr="00495681">
              <w:rPr>
                <w:sz w:val="20"/>
                <w:szCs w:val="20"/>
              </w:rPr>
              <w:t>What happens after an unsuccessful bid?</w:t>
            </w:r>
          </w:p>
        </w:tc>
        <w:tc>
          <w:tcPr>
            <w:tcW w:w="7560" w:type="dxa"/>
            <w:shd w:val="clear" w:color="auto" w:fill="C4D5E9" w:themeFill="accent1" w:themeFillTint="33"/>
            <w:tcMar>
              <w:top w:w="115" w:type="dxa"/>
              <w:left w:w="115" w:type="dxa"/>
              <w:bottom w:w="115" w:type="dxa"/>
              <w:right w:w="115" w:type="dxa"/>
            </w:tcMar>
          </w:tcPr>
          <w:p w14:paraId="2D6E6E70" w14:textId="77777777" w:rsidR="00692DFF" w:rsidRPr="00692DFF" w:rsidRDefault="00692DFF" w:rsidP="00692DFF">
            <w:pPr>
              <w:pStyle w:val="Tablepara"/>
              <w:cnfStyle w:val="000000100000" w:firstRow="0" w:lastRow="0" w:firstColumn="0" w:lastColumn="0" w:oddVBand="0" w:evenVBand="0" w:oddHBand="1" w:evenHBand="0" w:firstRowFirstColumn="0" w:firstRowLastColumn="0" w:lastRowFirstColumn="0" w:lastRowLastColumn="0"/>
              <w:rPr>
                <w:sz w:val="20"/>
                <w:szCs w:val="20"/>
                <w:u w:val="single"/>
              </w:rPr>
            </w:pPr>
            <w:r w:rsidRPr="00692DFF">
              <w:rPr>
                <w:sz w:val="20"/>
                <w:szCs w:val="20"/>
              </w:rPr>
              <w:t xml:space="preserve">Familiarize yourself with the supplier debrief process: </w:t>
            </w:r>
            <w:hyperlink r:id="rId71" w:history="1">
              <w:r w:rsidRPr="00692DFF">
                <w:rPr>
                  <w:rStyle w:val="Hyperlink"/>
                  <w:sz w:val="20"/>
                  <w:szCs w:val="20"/>
                </w:rPr>
                <w:t>https://buyandsell.gc.ca/for-businesses/selling-to-the-government-of-canada/bid-follow-up/supplier-debriefings</w:t>
              </w:r>
            </w:hyperlink>
          </w:p>
          <w:p w14:paraId="1A633FBB" w14:textId="77777777" w:rsidR="00692DFF" w:rsidRDefault="00692DFF" w:rsidP="00692DFF">
            <w:pPr>
              <w:pStyle w:val="Tablepara"/>
              <w:cnfStyle w:val="000000100000" w:firstRow="0" w:lastRow="0" w:firstColumn="0" w:lastColumn="0" w:oddVBand="0" w:evenVBand="0" w:oddHBand="1" w:evenHBand="0" w:firstRowFirstColumn="0" w:firstRowLastColumn="0" w:lastRowFirstColumn="0" w:lastRowLastColumn="0"/>
              <w:rPr>
                <w:sz w:val="20"/>
                <w:szCs w:val="20"/>
              </w:rPr>
            </w:pPr>
          </w:p>
          <w:p w14:paraId="341C1082" w14:textId="448AC2E2" w:rsidR="00692DFF" w:rsidRPr="00495681" w:rsidRDefault="00692DFF" w:rsidP="00692DFF">
            <w:pPr>
              <w:pStyle w:val="Tablepara"/>
              <w:cnfStyle w:val="000000100000" w:firstRow="0" w:lastRow="0" w:firstColumn="0" w:lastColumn="0" w:oddVBand="0" w:evenVBand="0" w:oddHBand="1" w:evenHBand="0" w:firstRowFirstColumn="0" w:firstRowLastColumn="0" w:lastRowFirstColumn="0" w:lastRowLastColumn="0"/>
              <w:rPr>
                <w:sz w:val="20"/>
                <w:szCs w:val="20"/>
              </w:rPr>
            </w:pPr>
            <w:r w:rsidRPr="00692DFF">
              <w:rPr>
                <w:sz w:val="20"/>
                <w:szCs w:val="20"/>
              </w:rPr>
              <w:t xml:space="preserve">Familiarize yourself with the Bid Challenge and Recourse Mechanisms: </w:t>
            </w:r>
            <w:hyperlink r:id="rId72" w:history="1">
              <w:r w:rsidRPr="00692DFF">
                <w:rPr>
                  <w:rStyle w:val="Hyperlink"/>
                  <w:sz w:val="20"/>
                  <w:szCs w:val="20"/>
                </w:rPr>
                <w:t>https://buyandsell.gc.ca/for-businesses/selling-to-the-government-of-canada/bid-follow-up/bid-challenge-and-recourse-mechanisms</w:t>
              </w:r>
            </w:hyperlink>
          </w:p>
        </w:tc>
      </w:tr>
    </w:tbl>
    <w:p w14:paraId="08139506" w14:textId="5609B5AA" w:rsidR="003D106D" w:rsidRDefault="003D106D" w:rsidP="003D106D"/>
    <w:p w14:paraId="4D8B1772" w14:textId="623DC7DD" w:rsidR="003D106D" w:rsidRDefault="003D106D">
      <w:pPr>
        <w:spacing w:before="100" w:after="200" w:line="276" w:lineRule="auto"/>
      </w:pPr>
    </w:p>
    <w:sectPr w:rsidR="003D106D" w:rsidSect="00F4666B">
      <w:headerReference w:type="default" r:id="rId73"/>
      <w:footerReference w:type="default" r:id="rId74"/>
      <w:pgSz w:w="12240" w:h="15840" w:code="1"/>
      <w:pgMar w:top="1800" w:right="1080" w:bottom="1800" w:left="1080" w:header="648" w:footer="5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2F6E" w14:textId="77777777" w:rsidR="00A007F6" w:rsidRDefault="00A007F6" w:rsidP="007F74E3">
      <w:r>
        <w:separator/>
      </w:r>
    </w:p>
  </w:endnote>
  <w:endnote w:type="continuationSeparator" w:id="0">
    <w:p w14:paraId="32C68C24" w14:textId="77777777" w:rsidR="00A007F6" w:rsidRDefault="00A007F6" w:rsidP="007F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63F" w14:textId="42E0F1FE" w:rsidR="00EE089E" w:rsidRDefault="00EE089E" w:rsidP="007F74E3">
    <w:pPr>
      <w:pStyle w:val="Footer"/>
    </w:pPr>
    <w:r>
      <w:t xml:space="preserve">Page </w:t>
    </w:r>
    <w:r>
      <w:fldChar w:fldCharType="begin"/>
    </w:r>
    <w:r>
      <w:instrText xml:space="preserve"> PAGE   \* MERGEFORMAT </w:instrText>
    </w:r>
    <w:r>
      <w:fldChar w:fldCharType="separate"/>
    </w:r>
    <w:r>
      <w:rPr>
        <w:noProof/>
      </w:rPr>
      <w:t>2</w:t>
    </w:r>
    <w:r>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F9EF" w14:textId="5DFBC025" w:rsidR="00EE089E" w:rsidRDefault="00EE089E">
    <w:pPr>
      <w:pStyle w:val="Footer"/>
    </w:pPr>
    <w:r>
      <w:rPr>
        <w:noProof/>
      </w:rPr>
      <w:drawing>
        <wp:inline distT="0" distB="0" distL="0" distR="0" wp14:anchorId="2CDC6355" wp14:editId="1DDB784A">
          <wp:extent cx="2660904" cy="182880"/>
          <wp:effectExtent l="0" t="0" r="6350" b="7620"/>
          <wp:docPr id="11" name="Graphic 11" descr="Public Services and Procurement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ublic Services and Procurement Canada"/>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60904" cy="182880"/>
                  </a:xfrm>
                  <a:prstGeom prst="rect">
                    <a:avLst/>
                  </a:prstGeom>
                </pic:spPr>
              </pic:pic>
            </a:graphicData>
          </a:graphic>
        </wp:inline>
      </w:drawing>
    </w:r>
    <w:r>
      <w:tab/>
    </w:r>
    <w:r>
      <w:rPr>
        <w:noProof/>
      </w:rPr>
      <w:drawing>
        <wp:inline distT="0" distB="0" distL="0" distR="0" wp14:anchorId="1E074427" wp14:editId="17CE578C">
          <wp:extent cx="1060704" cy="246888"/>
          <wp:effectExtent l="0" t="0" r="6350" b="1270"/>
          <wp:docPr id="12" name="Graphic 12"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Canada Wordmark"/>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60704" cy="24688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DFD1" w14:textId="1CC60901" w:rsidR="00EE089E" w:rsidRDefault="00EE089E" w:rsidP="007F74E3">
    <w:pPr>
      <w:pStyle w:val="Footer"/>
    </w:pPr>
    <w:r>
      <w:t>Footer</w:t>
    </w:r>
    <w:r>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4"/>
      </w:rPr>
      <w:id w:val="-1138794169"/>
      <w:docPartObj>
        <w:docPartGallery w:val="Page Numbers (Bottom of Page)"/>
        <w:docPartUnique/>
      </w:docPartObj>
    </w:sdtPr>
    <w:sdtEndPr>
      <w:rPr>
        <w:noProof/>
      </w:rPr>
    </w:sdtEndPr>
    <w:sdtContent>
      <w:p w14:paraId="3CDD1E4A" w14:textId="408A46C5" w:rsidR="00EE089E" w:rsidRPr="00DD7E85" w:rsidRDefault="00EE089E">
        <w:pPr>
          <w:pStyle w:val="Footer"/>
          <w:jc w:val="right"/>
          <w:rPr>
            <w:sz w:val="16"/>
            <w:szCs w:val="14"/>
          </w:rPr>
        </w:pPr>
        <w:r w:rsidRPr="00DD7E85">
          <w:rPr>
            <w:sz w:val="16"/>
            <w:szCs w:val="14"/>
          </w:rPr>
          <w:fldChar w:fldCharType="begin"/>
        </w:r>
        <w:r w:rsidRPr="00DD7E85">
          <w:rPr>
            <w:sz w:val="16"/>
            <w:szCs w:val="14"/>
          </w:rPr>
          <w:instrText xml:space="preserve"> PAGE   \* MERGEFORMAT </w:instrText>
        </w:r>
        <w:r w:rsidRPr="00DD7E85">
          <w:rPr>
            <w:sz w:val="16"/>
            <w:szCs w:val="14"/>
          </w:rPr>
          <w:fldChar w:fldCharType="separate"/>
        </w:r>
        <w:r w:rsidRPr="00DD7E85">
          <w:rPr>
            <w:noProof/>
            <w:sz w:val="16"/>
            <w:szCs w:val="14"/>
          </w:rPr>
          <w:t>2</w:t>
        </w:r>
        <w:r w:rsidRPr="00DD7E85">
          <w:rPr>
            <w:noProof/>
            <w:sz w:val="16"/>
            <w:szCs w:val="14"/>
          </w:rPr>
          <w:fldChar w:fldCharType="end"/>
        </w:r>
      </w:p>
    </w:sdtContent>
  </w:sdt>
  <w:p w14:paraId="67FDE092" w14:textId="0425E55F" w:rsidR="00EE089E" w:rsidRDefault="00EE0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65E9" w14:textId="77777777" w:rsidR="00A007F6" w:rsidRDefault="00A007F6" w:rsidP="007F74E3">
      <w:r>
        <w:separator/>
      </w:r>
    </w:p>
  </w:footnote>
  <w:footnote w:type="continuationSeparator" w:id="0">
    <w:p w14:paraId="7C6860EF" w14:textId="77777777" w:rsidR="00A007F6" w:rsidRDefault="00A007F6" w:rsidP="007F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CB96" w14:textId="4D05D800" w:rsidR="00EE089E" w:rsidRDefault="00EE089E" w:rsidP="007F74E3">
    <w:pPr>
      <w:pStyle w:val="Header"/>
    </w:pPr>
    <w:r>
      <w:rPr>
        <w:noProof/>
      </w:rPr>
      <w:drawing>
        <wp:anchor distT="0" distB="0" distL="114300" distR="114300" simplePos="0" relativeHeight="251668480" behindDoc="1" locked="0" layoutInCell="1" allowOverlap="1" wp14:anchorId="42358947" wp14:editId="075AC964">
          <wp:simplePos x="0" y="0"/>
          <wp:positionH relativeFrom="page">
            <wp:align>left</wp:align>
          </wp:positionH>
          <wp:positionV relativeFrom="page">
            <wp:align>top</wp:align>
          </wp:positionV>
          <wp:extent cx="7772400" cy="10058400"/>
          <wp:effectExtent l="0" t="0" r="0" b="0"/>
          <wp:wrapNone/>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ED1E" w14:textId="472B0883" w:rsidR="00EE089E" w:rsidRDefault="00EE089E" w:rsidP="00F4666B">
    <w:pPr>
      <w:pStyle w:val="Header"/>
      <w:tabs>
        <w:tab w:val="clear" w:pos="10080"/>
        <w:tab w:val="left" w:pos="2731"/>
      </w:tabs>
    </w:pPr>
    <w:r>
      <w:rPr>
        <w:noProof/>
      </w:rPr>
      <w:drawing>
        <wp:anchor distT="0" distB="0" distL="114300" distR="114300" simplePos="0" relativeHeight="251670528" behindDoc="1" locked="0" layoutInCell="1" allowOverlap="1" wp14:anchorId="578040CF" wp14:editId="59A893C7">
          <wp:simplePos x="0" y="0"/>
          <wp:positionH relativeFrom="page">
            <wp:posOffset>4313</wp:posOffset>
          </wp:positionH>
          <wp:positionV relativeFrom="page">
            <wp:posOffset>5403</wp:posOffset>
          </wp:positionV>
          <wp:extent cx="7772400" cy="10058400"/>
          <wp:effectExtent l="0" t="0" r="0" b="0"/>
          <wp:wrapNone/>
          <wp:docPr id="10" name="Picture 2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10058400"/>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EEB0" w14:textId="2723A537" w:rsidR="00EE089E" w:rsidRDefault="00EE089E" w:rsidP="007F74E3">
    <w:pPr>
      <w:pStyle w:val="Header"/>
    </w:pPr>
    <w:r>
      <w:rPr>
        <w:noProof/>
      </w:rPr>
      <w:drawing>
        <wp:anchor distT="0" distB="0" distL="114300" distR="114300" simplePos="0" relativeHeight="251663360" behindDoc="1" locked="0" layoutInCell="1" allowOverlap="1" wp14:anchorId="3D8E4013" wp14:editId="40ECA572">
          <wp:simplePos x="0" y="0"/>
          <wp:positionH relativeFrom="page">
            <wp:posOffset>0</wp:posOffset>
          </wp:positionH>
          <wp:positionV relativeFrom="page">
            <wp:posOffset>0</wp:posOffset>
          </wp:positionV>
          <wp:extent cx="7772400" cy="1005840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1CF3" w14:textId="05E4AA23" w:rsidR="00EE089E" w:rsidRDefault="00EE089E" w:rsidP="00F4666B">
    <w:pPr>
      <w:pStyle w:val="Header"/>
      <w:tabs>
        <w:tab w:val="clear" w:pos="10080"/>
        <w:tab w:val="left" w:pos="2731"/>
      </w:tabs>
    </w:pPr>
    <w:r>
      <w:rPr>
        <w:noProof/>
      </w:rPr>
      <w:drawing>
        <wp:anchor distT="0" distB="0" distL="114300" distR="114300" simplePos="0" relativeHeight="251672576" behindDoc="1" locked="0" layoutInCell="1" allowOverlap="1" wp14:anchorId="305FB6AA" wp14:editId="1763C4F5">
          <wp:simplePos x="0" y="0"/>
          <wp:positionH relativeFrom="page">
            <wp:posOffset>4313</wp:posOffset>
          </wp:positionH>
          <wp:positionV relativeFrom="page">
            <wp:posOffset>5404</wp:posOffset>
          </wp:positionV>
          <wp:extent cx="7772400" cy="10058400"/>
          <wp:effectExtent l="0" t="0" r="0" b="0"/>
          <wp:wrapNone/>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636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4C97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542E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D606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C82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66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805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D87C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602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0C8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02E34"/>
    <w:multiLevelType w:val="hybridMultilevel"/>
    <w:tmpl w:val="860CE4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66F714B"/>
    <w:multiLevelType w:val="hybridMultilevel"/>
    <w:tmpl w:val="11544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030B3B"/>
    <w:multiLevelType w:val="hybridMultilevel"/>
    <w:tmpl w:val="00622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F210DC4"/>
    <w:multiLevelType w:val="hybridMultilevel"/>
    <w:tmpl w:val="7EBC5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0455FAC"/>
    <w:multiLevelType w:val="hybridMultilevel"/>
    <w:tmpl w:val="382088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26158BF"/>
    <w:multiLevelType w:val="hybridMultilevel"/>
    <w:tmpl w:val="A412D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3891F9D"/>
    <w:multiLevelType w:val="hybridMultilevel"/>
    <w:tmpl w:val="E1E23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4B0E18"/>
    <w:multiLevelType w:val="hybridMultilevel"/>
    <w:tmpl w:val="DD84C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18F21E7"/>
    <w:multiLevelType w:val="hybridMultilevel"/>
    <w:tmpl w:val="919A258A"/>
    <w:lvl w:ilvl="0" w:tplc="6BC02DF2">
      <w:start w:val="1"/>
      <w:numFmt w:val="bullet"/>
      <w:lvlText w:val="•"/>
      <w:lvlJc w:val="left"/>
      <w:pPr>
        <w:tabs>
          <w:tab w:val="num" w:pos="720"/>
        </w:tabs>
        <w:ind w:left="720" w:hanging="360"/>
      </w:pPr>
      <w:rPr>
        <w:rFonts w:ascii="Arial" w:hAnsi="Arial" w:hint="default"/>
      </w:rPr>
    </w:lvl>
    <w:lvl w:ilvl="1" w:tplc="19FC3190" w:tentative="1">
      <w:start w:val="1"/>
      <w:numFmt w:val="bullet"/>
      <w:lvlText w:val="•"/>
      <w:lvlJc w:val="left"/>
      <w:pPr>
        <w:tabs>
          <w:tab w:val="num" w:pos="1440"/>
        </w:tabs>
        <w:ind w:left="1440" w:hanging="360"/>
      </w:pPr>
      <w:rPr>
        <w:rFonts w:ascii="Arial" w:hAnsi="Arial" w:hint="default"/>
      </w:rPr>
    </w:lvl>
    <w:lvl w:ilvl="2" w:tplc="EE8E4494" w:tentative="1">
      <w:start w:val="1"/>
      <w:numFmt w:val="bullet"/>
      <w:lvlText w:val="•"/>
      <w:lvlJc w:val="left"/>
      <w:pPr>
        <w:tabs>
          <w:tab w:val="num" w:pos="2160"/>
        </w:tabs>
        <w:ind w:left="2160" w:hanging="360"/>
      </w:pPr>
      <w:rPr>
        <w:rFonts w:ascii="Arial" w:hAnsi="Arial" w:hint="default"/>
      </w:rPr>
    </w:lvl>
    <w:lvl w:ilvl="3" w:tplc="67C2D8D6" w:tentative="1">
      <w:start w:val="1"/>
      <w:numFmt w:val="bullet"/>
      <w:lvlText w:val="•"/>
      <w:lvlJc w:val="left"/>
      <w:pPr>
        <w:tabs>
          <w:tab w:val="num" w:pos="2880"/>
        </w:tabs>
        <w:ind w:left="2880" w:hanging="360"/>
      </w:pPr>
      <w:rPr>
        <w:rFonts w:ascii="Arial" w:hAnsi="Arial" w:hint="default"/>
      </w:rPr>
    </w:lvl>
    <w:lvl w:ilvl="4" w:tplc="1F7AD992" w:tentative="1">
      <w:start w:val="1"/>
      <w:numFmt w:val="bullet"/>
      <w:lvlText w:val="•"/>
      <w:lvlJc w:val="left"/>
      <w:pPr>
        <w:tabs>
          <w:tab w:val="num" w:pos="3600"/>
        </w:tabs>
        <w:ind w:left="3600" w:hanging="360"/>
      </w:pPr>
      <w:rPr>
        <w:rFonts w:ascii="Arial" w:hAnsi="Arial" w:hint="default"/>
      </w:rPr>
    </w:lvl>
    <w:lvl w:ilvl="5" w:tplc="5866BA5A" w:tentative="1">
      <w:start w:val="1"/>
      <w:numFmt w:val="bullet"/>
      <w:lvlText w:val="•"/>
      <w:lvlJc w:val="left"/>
      <w:pPr>
        <w:tabs>
          <w:tab w:val="num" w:pos="4320"/>
        </w:tabs>
        <w:ind w:left="4320" w:hanging="360"/>
      </w:pPr>
      <w:rPr>
        <w:rFonts w:ascii="Arial" w:hAnsi="Arial" w:hint="default"/>
      </w:rPr>
    </w:lvl>
    <w:lvl w:ilvl="6" w:tplc="AD0E99DC" w:tentative="1">
      <w:start w:val="1"/>
      <w:numFmt w:val="bullet"/>
      <w:lvlText w:val="•"/>
      <w:lvlJc w:val="left"/>
      <w:pPr>
        <w:tabs>
          <w:tab w:val="num" w:pos="5040"/>
        </w:tabs>
        <w:ind w:left="5040" w:hanging="360"/>
      </w:pPr>
      <w:rPr>
        <w:rFonts w:ascii="Arial" w:hAnsi="Arial" w:hint="default"/>
      </w:rPr>
    </w:lvl>
    <w:lvl w:ilvl="7" w:tplc="FE56C2D0" w:tentative="1">
      <w:start w:val="1"/>
      <w:numFmt w:val="bullet"/>
      <w:lvlText w:val="•"/>
      <w:lvlJc w:val="left"/>
      <w:pPr>
        <w:tabs>
          <w:tab w:val="num" w:pos="5760"/>
        </w:tabs>
        <w:ind w:left="5760" w:hanging="360"/>
      </w:pPr>
      <w:rPr>
        <w:rFonts w:ascii="Arial" w:hAnsi="Arial" w:hint="default"/>
      </w:rPr>
    </w:lvl>
    <w:lvl w:ilvl="8" w:tplc="4E42A2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09545A"/>
    <w:multiLevelType w:val="hybridMultilevel"/>
    <w:tmpl w:val="8B48F22E"/>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0" w15:restartNumberingAfterBreak="0">
    <w:nsid w:val="24213581"/>
    <w:multiLevelType w:val="hybridMultilevel"/>
    <w:tmpl w:val="CA4C66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5E62B3E"/>
    <w:multiLevelType w:val="hybridMultilevel"/>
    <w:tmpl w:val="27B4A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7B03BE6"/>
    <w:multiLevelType w:val="hybridMultilevel"/>
    <w:tmpl w:val="EC4E0D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7EC3011"/>
    <w:multiLevelType w:val="hybridMultilevel"/>
    <w:tmpl w:val="59243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BF930DE"/>
    <w:multiLevelType w:val="hybridMultilevel"/>
    <w:tmpl w:val="F8C65656"/>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5" w15:restartNumberingAfterBreak="0">
    <w:nsid w:val="2C98062E"/>
    <w:multiLevelType w:val="hybridMultilevel"/>
    <w:tmpl w:val="A2F8A4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D346875"/>
    <w:multiLevelType w:val="hybridMultilevel"/>
    <w:tmpl w:val="18305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06E337F"/>
    <w:multiLevelType w:val="hybridMultilevel"/>
    <w:tmpl w:val="B4DCFFE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8" w15:restartNumberingAfterBreak="0">
    <w:nsid w:val="331A1DC0"/>
    <w:multiLevelType w:val="hybridMultilevel"/>
    <w:tmpl w:val="F49211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331F6C58"/>
    <w:multiLevelType w:val="hybridMultilevel"/>
    <w:tmpl w:val="585AE4C0"/>
    <w:lvl w:ilvl="0" w:tplc="10090001">
      <w:start w:val="1"/>
      <w:numFmt w:val="bullet"/>
      <w:lvlText w:val=""/>
      <w:lvlJc w:val="left"/>
      <w:pPr>
        <w:ind w:left="734" w:hanging="360"/>
      </w:pPr>
      <w:rPr>
        <w:rFonts w:ascii="Symbol" w:hAnsi="Symbol" w:hint="default"/>
      </w:rPr>
    </w:lvl>
    <w:lvl w:ilvl="1" w:tplc="10090003" w:tentative="1">
      <w:start w:val="1"/>
      <w:numFmt w:val="bullet"/>
      <w:lvlText w:val="o"/>
      <w:lvlJc w:val="left"/>
      <w:pPr>
        <w:ind w:left="1454" w:hanging="360"/>
      </w:pPr>
      <w:rPr>
        <w:rFonts w:ascii="Courier New" w:hAnsi="Courier New" w:cs="Courier New" w:hint="default"/>
      </w:rPr>
    </w:lvl>
    <w:lvl w:ilvl="2" w:tplc="10090005" w:tentative="1">
      <w:start w:val="1"/>
      <w:numFmt w:val="bullet"/>
      <w:lvlText w:val=""/>
      <w:lvlJc w:val="left"/>
      <w:pPr>
        <w:ind w:left="2174" w:hanging="360"/>
      </w:pPr>
      <w:rPr>
        <w:rFonts w:ascii="Wingdings" w:hAnsi="Wingdings" w:hint="default"/>
      </w:rPr>
    </w:lvl>
    <w:lvl w:ilvl="3" w:tplc="10090001" w:tentative="1">
      <w:start w:val="1"/>
      <w:numFmt w:val="bullet"/>
      <w:lvlText w:val=""/>
      <w:lvlJc w:val="left"/>
      <w:pPr>
        <w:ind w:left="2894" w:hanging="360"/>
      </w:pPr>
      <w:rPr>
        <w:rFonts w:ascii="Symbol" w:hAnsi="Symbol" w:hint="default"/>
      </w:rPr>
    </w:lvl>
    <w:lvl w:ilvl="4" w:tplc="10090003" w:tentative="1">
      <w:start w:val="1"/>
      <w:numFmt w:val="bullet"/>
      <w:lvlText w:val="o"/>
      <w:lvlJc w:val="left"/>
      <w:pPr>
        <w:ind w:left="3614" w:hanging="360"/>
      </w:pPr>
      <w:rPr>
        <w:rFonts w:ascii="Courier New" w:hAnsi="Courier New" w:cs="Courier New" w:hint="default"/>
      </w:rPr>
    </w:lvl>
    <w:lvl w:ilvl="5" w:tplc="10090005" w:tentative="1">
      <w:start w:val="1"/>
      <w:numFmt w:val="bullet"/>
      <w:lvlText w:val=""/>
      <w:lvlJc w:val="left"/>
      <w:pPr>
        <w:ind w:left="4334" w:hanging="360"/>
      </w:pPr>
      <w:rPr>
        <w:rFonts w:ascii="Wingdings" w:hAnsi="Wingdings" w:hint="default"/>
      </w:rPr>
    </w:lvl>
    <w:lvl w:ilvl="6" w:tplc="10090001" w:tentative="1">
      <w:start w:val="1"/>
      <w:numFmt w:val="bullet"/>
      <w:lvlText w:val=""/>
      <w:lvlJc w:val="left"/>
      <w:pPr>
        <w:ind w:left="5054" w:hanging="360"/>
      </w:pPr>
      <w:rPr>
        <w:rFonts w:ascii="Symbol" w:hAnsi="Symbol" w:hint="default"/>
      </w:rPr>
    </w:lvl>
    <w:lvl w:ilvl="7" w:tplc="10090003" w:tentative="1">
      <w:start w:val="1"/>
      <w:numFmt w:val="bullet"/>
      <w:lvlText w:val="o"/>
      <w:lvlJc w:val="left"/>
      <w:pPr>
        <w:ind w:left="5774" w:hanging="360"/>
      </w:pPr>
      <w:rPr>
        <w:rFonts w:ascii="Courier New" w:hAnsi="Courier New" w:cs="Courier New" w:hint="default"/>
      </w:rPr>
    </w:lvl>
    <w:lvl w:ilvl="8" w:tplc="10090005" w:tentative="1">
      <w:start w:val="1"/>
      <w:numFmt w:val="bullet"/>
      <w:lvlText w:val=""/>
      <w:lvlJc w:val="left"/>
      <w:pPr>
        <w:ind w:left="6494" w:hanging="360"/>
      </w:pPr>
      <w:rPr>
        <w:rFonts w:ascii="Wingdings" w:hAnsi="Wingdings" w:hint="default"/>
      </w:rPr>
    </w:lvl>
  </w:abstractNum>
  <w:abstractNum w:abstractNumId="30" w15:restartNumberingAfterBreak="0">
    <w:nsid w:val="33B31BCE"/>
    <w:multiLevelType w:val="hybridMultilevel"/>
    <w:tmpl w:val="59E4F3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35E41CC2"/>
    <w:multiLevelType w:val="hybridMultilevel"/>
    <w:tmpl w:val="C896A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87C3877"/>
    <w:multiLevelType w:val="hybridMultilevel"/>
    <w:tmpl w:val="F4223D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3C845580"/>
    <w:multiLevelType w:val="hybridMultilevel"/>
    <w:tmpl w:val="ADDAE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CFF3818"/>
    <w:multiLevelType w:val="hybridMultilevel"/>
    <w:tmpl w:val="3FA62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E532DC2"/>
    <w:multiLevelType w:val="hybridMultilevel"/>
    <w:tmpl w:val="5AA4B2A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6" w15:restartNumberingAfterBreak="0">
    <w:nsid w:val="40955BAE"/>
    <w:multiLevelType w:val="hybridMultilevel"/>
    <w:tmpl w:val="BB72B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5574A81"/>
    <w:multiLevelType w:val="hybridMultilevel"/>
    <w:tmpl w:val="02281C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46EB77E3"/>
    <w:multiLevelType w:val="hybridMultilevel"/>
    <w:tmpl w:val="279CF5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48604AE0"/>
    <w:multiLevelType w:val="hybridMultilevel"/>
    <w:tmpl w:val="2904EC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8B1615E"/>
    <w:multiLevelType w:val="hybridMultilevel"/>
    <w:tmpl w:val="39A61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9E22002"/>
    <w:multiLevelType w:val="hybridMultilevel"/>
    <w:tmpl w:val="249A92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4A4D2F29"/>
    <w:multiLevelType w:val="hybridMultilevel"/>
    <w:tmpl w:val="C736E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ABE3249"/>
    <w:multiLevelType w:val="hybridMultilevel"/>
    <w:tmpl w:val="BB1E2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CEF27F6"/>
    <w:multiLevelType w:val="hybridMultilevel"/>
    <w:tmpl w:val="9ED85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E2A6F9C"/>
    <w:multiLevelType w:val="hybridMultilevel"/>
    <w:tmpl w:val="EA101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EED2008"/>
    <w:multiLevelType w:val="hybridMultilevel"/>
    <w:tmpl w:val="0902D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5474F4B"/>
    <w:multiLevelType w:val="hybridMultilevel"/>
    <w:tmpl w:val="49D253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633E134D"/>
    <w:multiLevelType w:val="hybridMultilevel"/>
    <w:tmpl w:val="5E14A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46F4D60"/>
    <w:multiLevelType w:val="hybridMultilevel"/>
    <w:tmpl w:val="48AC4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490451A"/>
    <w:multiLevelType w:val="hybridMultilevel"/>
    <w:tmpl w:val="90105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6B03868"/>
    <w:multiLevelType w:val="hybridMultilevel"/>
    <w:tmpl w:val="5234E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6D121DC"/>
    <w:multiLevelType w:val="hybridMultilevel"/>
    <w:tmpl w:val="D9CABE16"/>
    <w:lvl w:ilvl="0" w:tplc="F09C154E">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7F201DF"/>
    <w:multiLevelType w:val="hybridMultilevel"/>
    <w:tmpl w:val="066EE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8612ED6"/>
    <w:multiLevelType w:val="hybridMultilevel"/>
    <w:tmpl w:val="20E07AE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55" w15:restartNumberingAfterBreak="0">
    <w:nsid w:val="692A3B88"/>
    <w:multiLevelType w:val="hybridMultilevel"/>
    <w:tmpl w:val="07349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D595039"/>
    <w:multiLevelType w:val="hybridMultilevel"/>
    <w:tmpl w:val="CA468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F9B6CC6"/>
    <w:multiLevelType w:val="hybridMultilevel"/>
    <w:tmpl w:val="68D07AC8"/>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58" w15:restartNumberingAfterBreak="0">
    <w:nsid w:val="73BC3AB5"/>
    <w:multiLevelType w:val="hybridMultilevel"/>
    <w:tmpl w:val="D6D8A5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75186AE6"/>
    <w:multiLevelType w:val="hybridMultilevel"/>
    <w:tmpl w:val="8B1C24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75B4473B"/>
    <w:multiLevelType w:val="hybridMultilevel"/>
    <w:tmpl w:val="E08CE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85C40AC"/>
    <w:multiLevelType w:val="hybridMultilevel"/>
    <w:tmpl w:val="92A2C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B5C57CB"/>
    <w:multiLevelType w:val="hybridMultilevel"/>
    <w:tmpl w:val="997A4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15:restartNumberingAfterBreak="0">
    <w:nsid w:val="7F136079"/>
    <w:multiLevelType w:val="hybridMultilevel"/>
    <w:tmpl w:val="7CAC57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2"/>
  </w:num>
  <w:num w:numId="12">
    <w:abstractNumId w:val="43"/>
  </w:num>
  <w:num w:numId="13">
    <w:abstractNumId w:val="60"/>
  </w:num>
  <w:num w:numId="14">
    <w:abstractNumId w:val="11"/>
  </w:num>
  <w:num w:numId="15">
    <w:abstractNumId w:val="25"/>
  </w:num>
  <w:num w:numId="16">
    <w:abstractNumId w:val="39"/>
  </w:num>
  <w:num w:numId="17">
    <w:abstractNumId w:val="10"/>
  </w:num>
  <w:num w:numId="18">
    <w:abstractNumId w:val="38"/>
  </w:num>
  <w:num w:numId="19">
    <w:abstractNumId w:val="53"/>
  </w:num>
  <w:num w:numId="20">
    <w:abstractNumId w:val="36"/>
  </w:num>
  <w:num w:numId="21">
    <w:abstractNumId w:val="27"/>
  </w:num>
  <w:num w:numId="22">
    <w:abstractNumId w:val="55"/>
  </w:num>
  <w:num w:numId="23">
    <w:abstractNumId w:val="48"/>
  </w:num>
  <w:num w:numId="24">
    <w:abstractNumId w:val="23"/>
  </w:num>
  <w:num w:numId="25">
    <w:abstractNumId w:val="35"/>
  </w:num>
  <w:num w:numId="26">
    <w:abstractNumId w:val="47"/>
  </w:num>
  <w:num w:numId="27">
    <w:abstractNumId w:val="40"/>
  </w:num>
  <w:num w:numId="28">
    <w:abstractNumId w:val="22"/>
  </w:num>
  <w:num w:numId="29">
    <w:abstractNumId w:val="32"/>
  </w:num>
  <w:num w:numId="30">
    <w:abstractNumId w:val="54"/>
  </w:num>
  <w:num w:numId="31">
    <w:abstractNumId w:val="41"/>
  </w:num>
  <w:num w:numId="32">
    <w:abstractNumId w:val="58"/>
  </w:num>
  <w:num w:numId="33">
    <w:abstractNumId w:val="20"/>
  </w:num>
  <w:num w:numId="34">
    <w:abstractNumId w:val="61"/>
  </w:num>
  <w:num w:numId="35">
    <w:abstractNumId w:val="17"/>
  </w:num>
  <w:num w:numId="36">
    <w:abstractNumId w:val="29"/>
  </w:num>
  <w:num w:numId="37">
    <w:abstractNumId w:val="30"/>
  </w:num>
  <w:num w:numId="38">
    <w:abstractNumId w:val="50"/>
  </w:num>
  <w:num w:numId="39">
    <w:abstractNumId w:val="26"/>
  </w:num>
  <w:num w:numId="40">
    <w:abstractNumId w:val="51"/>
  </w:num>
  <w:num w:numId="41">
    <w:abstractNumId w:val="31"/>
  </w:num>
  <w:num w:numId="42">
    <w:abstractNumId w:val="34"/>
  </w:num>
  <w:num w:numId="43">
    <w:abstractNumId w:val="63"/>
  </w:num>
  <w:num w:numId="44">
    <w:abstractNumId w:val="42"/>
  </w:num>
  <w:num w:numId="45">
    <w:abstractNumId w:val="33"/>
  </w:num>
  <w:num w:numId="46">
    <w:abstractNumId w:val="37"/>
  </w:num>
  <w:num w:numId="47">
    <w:abstractNumId w:val="19"/>
  </w:num>
  <w:num w:numId="48">
    <w:abstractNumId w:val="56"/>
  </w:num>
  <w:num w:numId="49">
    <w:abstractNumId w:val="14"/>
  </w:num>
  <w:num w:numId="50">
    <w:abstractNumId w:val="49"/>
  </w:num>
  <w:num w:numId="51">
    <w:abstractNumId w:val="16"/>
  </w:num>
  <w:num w:numId="52">
    <w:abstractNumId w:val="21"/>
  </w:num>
  <w:num w:numId="53">
    <w:abstractNumId w:val="45"/>
  </w:num>
  <w:num w:numId="54">
    <w:abstractNumId w:val="57"/>
  </w:num>
  <w:num w:numId="55">
    <w:abstractNumId w:val="28"/>
  </w:num>
  <w:num w:numId="56">
    <w:abstractNumId w:val="13"/>
  </w:num>
  <w:num w:numId="57">
    <w:abstractNumId w:val="24"/>
  </w:num>
  <w:num w:numId="58">
    <w:abstractNumId w:val="46"/>
  </w:num>
  <w:num w:numId="59">
    <w:abstractNumId w:val="12"/>
  </w:num>
  <w:num w:numId="60">
    <w:abstractNumId w:val="18"/>
  </w:num>
  <w:num w:numId="61">
    <w:abstractNumId w:val="59"/>
  </w:num>
  <w:num w:numId="62">
    <w:abstractNumId w:val="15"/>
  </w:num>
  <w:num w:numId="63">
    <w:abstractNumId w:val="62"/>
  </w:num>
  <w:num w:numId="64">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763"/>
    <w:rsid w:val="00000A7D"/>
    <w:rsid w:val="000142CF"/>
    <w:rsid w:val="00050514"/>
    <w:rsid w:val="00064BD2"/>
    <w:rsid w:val="00066BBC"/>
    <w:rsid w:val="000741D8"/>
    <w:rsid w:val="000904F6"/>
    <w:rsid w:val="000914E7"/>
    <w:rsid w:val="000A69F9"/>
    <w:rsid w:val="000B7093"/>
    <w:rsid w:val="000D1F53"/>
    <w:rsid w:val="000F11EE"/>
    <w:rsid w:val="000F5FDC"/>
    <w:rsid w:val="00116258"/>
    <w:rsid w:val="001265F0"/>
    <w:rsid w:val="00127746"/>
    <w:rsid w:val="001536AF"/>
    <w:rsid w:val="00163275"/>
    <w:rsid w:val="00165F27"/>
    <w:rsid w:val="00181DF2"/>
    <w:rsid w:val="001855EB"/>
    <w:rsid w:val="001901F8"/>
    <w:rsid w:val="00194635"/>
    <w:rsid w:val="001968D4"/>
    <w:rsid w:val="001A0B68"/>
    <w:rsid w:val="001A4501"/>
    <w:rsid w:val="001A64F0"/>
    <w:rsid w:val="001B1962"/>
    <w:rsid w:val="001B4AA2"/>
    <w:rsid w:val="001B7301"/>
    <w:rsid w:val="001C0400"/>
    <w:rsid w:val="001C648A"/>
    <w:rsid w:val="001D3E88"/>
    <w:rsid w:val="001E3226"/>
    <w:rsid w:val="001F43A8"/>
    <w:rsid w:val="00211763"/>
    <w:rsid w:val="0021590A"/>
    <w:rsid w:val="0021640F"/>
    <w:rsid w:val="00231D79"/>
    <w:rsid w:val="002407E9"/>
    <w:rsid w:val="00247829"/>
    <w:rsid w:val="00265888"/>
    <w:rsid w:val="00272ED1"/>
    <w:rsid w:val="0028545A"/>
    <w:rsid w:val="002876CE"/>
    <w:rsid w:val="002B19BA"/>
    <w:rsid w:val="002B7837"/>
    <w:rsid w:val="002C11D7"/>
    <w:rsid w:val="00320528"/>
    <w:rsid w:val="00332D04"/>
    <w:rsid w:val="00336F86"/>
    <w:rsid w:val="0033730F"/>
    <w:rsid w:val="00356971"/>
    <w:rsid w:val="0037153F"/>
    <w:rsid w:val="003B40BE"/>
    <w:rsid w:val="003D05C0"/>
    <w:rsid w:val="003D106D"/>
    <w:rsid w:val="003F57A9"/>
    <w:rsid w:val="00410F0A"/>
    <w:rsid w:val="00414464"/>
    <w:rsid w:val="00426B55"/>
    <w:rsid w:val="00432B4D"/>
    <w:rsid w:val="0044288A"/>
    <w:rsid w:val="004A30B9"/>
    <w:rsid w:val="004B2B25"/>
    <w:rsid w:val="004B47B5"/>
    <w:rsid w:val="004F1A59"/>
    <w:rsid w:val="004F4E20"/>
    <w:rsid w:val="00527684"/>
    <w:rsid w:val="005455FF"/>
    <w:rsid w:val="0055224F"/>
    <w:rsid w:val="00566890"/>
    <w:rsid w:val="00590318"/>
    <w:rsid w:val="005A1764"/>
    <w:rsid w:val="005B2C4C"/>
    <w:rsid w:val="005B68DC"/>
    <w:rsid w:val="005E10AE"/>
    <w:rsid w:val="005F1250"/>
    <w:rsid w:val="00614AE1"/>
    <w:rsid w:val="0061549C"/>
    <w:rsid w:val="00640915"/>
    <w:rsid w:val="00651385"/>
    <w:rsid w:val="00655CDF"/>
    <w:rsid w:val="00664188"/>
    <w:rsid w:val="0066526C"/>
    <w:rsid w:val="00672866"/>
    <w:rsid w:val="0067493E"/>
    <w:rsid w:val="00675D46"/>
    <w:rsid w:val="006771DA"/>
    <w:rsid w:val="00692DFF"/>
    <w:rsid w:val="006A1AE6"/>
    <w:rsid w:val="006A2EAA"/>
    <w:rsid w:val="006C7718"/>
    <w:rsid w:val="006E1F3F"/>
    <w:rsid w:val="006F2831"/>
    <w:rsid w:val="00707133"/>
    <w:rsid w:val="00713EDC"/>
    <w:rsid w:val="00725A7C"/>
    <w:rsid w:val="00763216"/>
    <w:rsid w:val="00776411"/>
    <w:rsid w:val="007A2CF7"/>
    <w:rsid w:val="007B0CDA"/>
    <w:rsid w:val="007D305C"/>
    <w:rsid w:val="007F74E3"/>
    <w:rsid w:val="00800419"/>
    <w:rsid w:val="00813F7A"/>
    <w:rsid w:val="00827F9C"/>
    <w:rsid w:val="008334D0"/>
    <w:rsid w:val="00845665"/>
    <w:rsid w:val="00852926"/>
    <w:rsid w:val="008670D1"/>
    <w:rsid w:val="0089412B"/>
    <w:rsid w:val="008A61CB"/>
    <w:rsid w:val="008C5116"/>
    <w:rsid w:val="008D073F"/>
    <w:rsid w:val="008D6FD9"/>
    <w:rsid w:val="0095618D"/>
    <w:rsid w:val="0097728B"/>
    <w:rsid w:val="00984696"/>
    <w:rsid w:val="00996D45"/>
    <w:rsid w:val="009A6BFB"/>
    <w:rsid w:val="009B37DE"/>
    <w:rsid w:val="009E1A64"/>
    <w:rsid w:val="009E6C2B"/>
    <w:rsid w:val="009F0007"/>
    <w:rsid w:val="009F132C"/>
    <w:rsid w:val="009F6BCC"/>
    <w:rsid w:val="00A0007B"/>
    <w:rsid w:val="00A007F6"/>
    <w:rsid w:val="00A035FF"/>
    <w:rsid w:val="00A03E5B"/>
    <w:rsid w:val="00A054DD"/>
    <w:rsid w:val="00A23DD3"/>
    <w:rsid w:val="00A25081"/>
    <w:rsid w:val="00A30025"/>
    <w:rsid w:val="00A44769"/>
    <w:rsid w:val="00A574C7"/>
    <w:rsid w:val="00A72283"/>
    <w:rsid w:val="00A80BE6"/>
    <w:rsid w:val="00AA6E0A"/>
    <w:rsid w:val="00AB15D0"/>
    <w:rsid w:val="00AB6772"/>
    <w:rsid w:val="00AF0DDA"/>
    <w:rsid w:val="00AF1497"/>
    <w:rsid w:val="00B10B88"/>
    <w:rsid w:val="00B325BA"/>
    <w:rsid w:val="00B37052"/>
    <w:rsid w:val="00B4296F"/>
    <w:rsid w:val="00B66FB5"/>
    <w:rsid w:val="00B9131B"/>
    <w:rsid w:val="00BC0610"/>
    <w:rsid w:val="00BC49E5"/>
    <w:rsid w:val="00BF78E8"/>
    <w:rsid w:val="00C06F75"/>
    <w:rsid w:val="00C157E3"/>
    <w:rsid w:val="00C52BF1"/>
    <w:rsid w:val="00C56592"/>
    <w:rsid w:val="00C60A86"/>
    <w:rsid w:val="00C671DB"/>
    <w:rsid w:val="00C67902"/>
    <w:rsid w:val="00C74733"/>
    <w:rsid w:val="00C85055"/>
    <w:rsid w:val="00CC1194"/>
    <w:rsid w:val="00CC7C3F"/>
    <w:rsid w:val="00CD57A3"/>
    <w:rsid w:val="00CF558E"/>
    <w:rsid w:val="00D06F48"/>
    <w:rsid w:val="00D135DA"/>
    <w:rsid w:val="00D16CC8"/>
    <w:rsid w:val="00D26C0F"/>
    <w:rsid w:val="00D50DD6"/>
    <w:rsid w:val="00DA3CDE"/>
    <w:rsid w:val="00DB2648"/>
    <w:rsid w:val="00DB63B0"/>
    <w:rsid w:val="00DD3CE2"/>
    <w:rsid w:val="00DD74BB"/>
    <w:rsid w:val="00DD7E85"/>
    <w:rsid w:val="00DF4BF1"/>
    <w:rsid w:val="00E00AF6"/>
    <w:rsid w:val="00E10135"/>
    <w:rsid w:val="00E24826"/>
    <w:rsid w:val="00E51CD6"/>
    <w:rsid w:val="00E526B3"/>
    <w:rsid w:val="00E52A48"/>
    <w:rsid w:val="00E740EA"/>
    <w:rsid w:val="00E75FAD"/>
    <w:rsid w:val="00E85286"/>
    <w:rsid w:val="00EB44E9"/>
    <w:rsid w:val="00EB5359"/>
    <w:rsid w:val="00EB79B4"/>
    <w:rsid w:val="00ED1017"/>
    <w:rsid w:val="00ED4D8D"/>
    <w:rsid w:val="00ED7243"/>
    <w:rsid w:val="00EE089E"/>
    <w:rsid w:val="00F15A56"/>
    <w:rsid w:val="00F17231"/>
    <w:rsid w:val="00F22093"/>
    <w:rsid w:val="00F24CF1"/>
    <w:rsid w:val="00F4666B"/>
    <w:rsid w:val="00F54FF7"/>
    <w:rsid w:val="00F56933"/>
    <w:rsid w:val="00F7140B"/>
    <w:rsid w:val="00F9634D"/>
    <w:rsid w:val="00FA3B7D"/>
    <w:rsid w:val="00FB62C6"/>
    <w:rsid w:val="00FD78DD"/>
    <w:rsid w:val="00FE4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5B1E6"/>
  <w15:chartTrackingRefBased/>
  <w15:docId w15:val="{45F4895C-0E9B-4A06-B1D7-478AF49E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CA"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4E3"/>
    <w:pPr>
      <w:spacing w:before="0" w:after="240" w:line="240" w:lineRule="auto"/>
    </w:pPr>
    <w:rPr>
      <w:sz w:val="24"/>
      <w:szCs w:val="22"/>
    </w:rPr>
  </w:style>
  <w:style w:type="paragraph" w:styleId="Heading1">
    <w:name w:val="heading 1"/>
    <w:basedOn w:val="Normal"/>
    <w:next w:val="Normal"/>
    <w:link w:val="Heading1Char"/>
    <w:uiPriority w:val="9"/>
    <w:qFormat/>
    <w:rsid w:val="00B37052"/>
    <w:pPr>
      <w:spacing w:before="360"/>
      <w:outlineLvl w:val="0"/>
    </w:pPr>
    <w:rPr>
      <w:rFonts w:cstheme="minorHAnsi"/>
      <w:b/>
      <w:bCs/>
      <w:color w:val="1E3652" w:themeColor="accent1"/>
      <w:sz w:val="32"/>
      <w:szCs w:val="32"/>
    </w:rPr>
  </w:style>
  <w:style w:type="paragraph" w:styleId="Heading2">
    <w:name w:val="heading 2"/>
    <w:basedOn w:val="Normal"/>
    <w:next w:val="Normal"/>
    <w:link w:val="Heading2Char"/>
    <w:uiPriority w:val="9"/>
    <w:unhideWhenUsed/>
    <w:qFormat/>
    <w:rsid w:val="007F74E3"/>
    <w:pPr>
      <w:spacing w:before="360"/>
      <w:outlineLvl w:val="1"/>
    </w:pPr>
    <w:rPr>
      <w:b/>
      <w:bCs/>
      <w:spacing w:val="15"/>
      <w:szCs w:val="24"/>
    </w:rPr>
  </w:style>
  <w:style w:type="paragraph" w:styleId="Heading3">
    <w:name w:val="heading 3"/>
    <w:basedOn w:val="Normal"/>
    <w:next w:val="Normal"/>
    <w:link w:val="Heading3Char"/>
    <w:uiPriority w:val="9"/>
    <w:unhideWhenUsed/>
    <w:rsid w:val="00AF1497"/>
    <w:pPr>
      <w:pBdr>
        <w:top w:val="single" w:sz="6" w:space="2" w:color="1E3652" w:themeColor="accent1"/>
      </w:pBdr>
      <w:spacing w:before="300" w:after="0"/>
      <w:outlineLvl w:val="2"/>
    </w:pPr>
    <w:rPr>
      <w:caps/>
      <w:color w:val="0F1A28" w:themeColor="accent1" w:themeShade="7F"/>
      <w:spacing w:val="15"/>
    </w:rPr>
  </w:style>
  <w:style w:type="paragraph" w:styleId="Heading4">
    <w:name w:val="heading 4"/>
    <w:basedOn w:val="Normal"/>
    <w:next w:val="Normal"/>
    <w:link w:val="Heading4Char"/>
    <w:uiPriority w:val="9"/>
    <w:unhideWhenUsed/>
    <w:qFormat/>
    <w:rsid w:val="00AF1497"/>
    <w:pPr>
      <w:pBdr>
        <w:top w:val="dotted" w:sz="6" w:space="2" w:color="1E3652" w:themeColor="accent1"/>
      </w:pBdr>
      <w:spacing w:before="200" w:after="0"/>
      <w:outlineLvl w:val="3"/>
    </w:pPr>
    <w:rPr>
      <w:caps/>
      <w:color w:val="16283D" w:themeColor="accent1" w:themeShade="BF"/>
      <w:spacing w:val="10"/>
    </w:rPr>
  </w:style>
  <w:style w:type="paragraph" w:styleId="Heading5">
    <w:name w:val="heading 5"/>
    <w:basedOn w:val="Normal"/>
    <w:next w:val="Normal"/>
    <w:link w:val="Heading5Char"/>
    <w:uiPriority w:val="9"/>
    <w:unhideWhenUsed/>
    <w:qFormat/>
    <w:rsid w:val="00AF1497"/>
    <w:pPr>
      <w:pBdr>
        <w:bottom w:val="single" w:sz="6" w:space="1" w:color="1E3652" w:themeColor="accent1"/>
      </w:pBdr>
      <w:spacing w:before="200" w:after="0"/>
      <w:outlineLvl w:val="4"/>
    </w:pPr>
    <w:rPr>
      <w:caps/>
      <w:color w:val="16283D" w:themeColor="accent1" w:themeShade="BF"/>
      <w:spacing w:val="10"/>
    </w:rPr>
  </w:style>
  <w:style w:type="paragraph" w:styleId="Heading6">
    <w:name w:val="heading 6"/>
    <w:basedOn w:val="Normal"/>
    <w:next w:val="Normal"/>
    <w:link w:val="Heading6Char"/>
    <w:uiPriority w:val="9"/>
    <w:semiHidden/>
    <w:unhideWhenUsed/>
    <w:qFormat/>
    <w:rsid w:val="00AF1497"/>
    <w:pPr>
      <w:pBdr>
        <w:bottom w:val="dotted" w:sz="6" w:space="1" w:color="1E3652" w:themeColor="accent1"/>
      </w:pBdr>
      <w:spacing w:before="200" w:after="0"/>
      <w:outlineLvl w:val="5"/>
    </w:pPr>
    <w:rPr>
      <w:caps/>
      <w:color w:val="16283D" w:themeColor="accent1" w:themeShade="BF"/>
      <w:spacing w:val="10"/>
    </w:rPr>
  </w:style>
  <w:style w:type="paragraph" w:styleId="Heading7">
    <w:name w:val="heading 7"/>
    <w:basedOn w:val="Normal"/>
    <w:next w:val="Normal"/>
    <w:link w:val="Heading7Char"/>
    <w:uiPriority w:val="9"/>
    <w:semiHidden/>
    <w:unhideWhenUsed/>
    <w:qFormat/>
    <w:rsid w:val="00AF1497"/>
    <w:pPr>
      <w:spacing w:before="200" w:after="0"/>
      <w:outlineLvl w:val="6"/>
    </w:pPr>
    <w:rPr>
      <w:caps/>
      <w:color w:val="16283D" w:themeColor="accent1" w:themeShade="BF"/>
      <w:spacing w:val="10"/>
    </w:rPr>
  </w:style>
  <w:style w:type="paragraph" w:styleId="Heading8">
    <w:name w:val="heading 8"/>
    <w:basedOn w:val="Normal"/>
    <w:next w:val="Normal"/>
    <w:link w:val="Heading8Char"/>
    <w:uiPriority w:val="9"/>
    <w:semiHidden/>
    <w:unhideWhenUsed/>
    <w:qFormat/>
    <w:rsid w:val="00AF149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F149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53F"/>
    <w:pPr>
      <w:tabs>
        <w:tab w:val="right" w:pos="10080"/>
      </w:tabs>
      <w:spacing w:after="0"/>
      <w:ind w:firstLine="3"/>
    </w:pPr>
  </w:style>
  <w:style w:type="character" w:customStyle="1" w:styleId="HeaderChar">
    <w:name w:val="Header Char"/>
    <w:basedOn w:val="DefaultParagraphFont"/>
    <w:link w:val="Header"/>
    <w:uiPriority w:val="99"/>
    <w:rsid w:val="0037153F"/>
  </w:style>
  <w:style w:type="paragraph" w:styleId="Footer">
    <w:name w:val="footer"/>
    <w:basedOn w:val="Normal"/>
    <w:link w:val="FooterChar"/>
    <w:uiPriority w:val="99"/>
    <w:unhideWhenUsed/>
    <w:rsid w:val="00ED7243"/>
    <w:pPr>
      <w:tabs>
        <w:tab w:val="right" w:pos="10080"/>
      </w:tabs>
      <w:spacing w:after="0"/>
    </w:pPr>
  </w:style>
  <w:style w:type="character" w:customStyle="1" w:styleId="FooterChar">
    <w:name w:val="Footer Char"/>
    <w:basedOn w:val="DefaultParagraphFont"/>
    <w:link w:val="Footer"/>
    <w:uiPriority w:val="99"/>
    <w:rsid w:val="00ED7243"/>
  </w:style>
  <w:style w:type="character" w:customStyle="1" w:styleId="Heading1Char">
    <w:name w:val="Heading 1 Char"/>
    <w:basedOn w:val="DefaultParagraphFont"/>
    <w:link w:val="Heading1"/>
    <w:uiPriority w:val="9"/>
    <w:rsid w:val="00B37052"/>
    <w:rPr>
      <w:rFonts w:cstheme="minorHAnsi"/>
      <w:b/>
      <w:bCs/>
      <w:color w:val="1E3652" w:themeColor="accent1"/>
      <w:sz w:val="32"/>
      <w:szCs w:val="32"/>
    </w:rPr>
  </w:style>
  <w:style w:type="character" w:customStyle="1" w:styleId="Heading2Char">
    <w:name w:val="Heading 2 Char"/>
    <w:basedOn w:val="DefaultParagraphFont"/>
    <w:link w:val="Heading2"/>
    <w:uiPriority w:val="9"/>
    <w:rsid w:val="007F74E3"/>
    <w:rPr>
      <w:b/>
      <w:bCs/>
      <w:spacing w:val="15"/>
      <w:sz w:val="24"/>
      <w:szCs w:val="24"/>
    </w:rPr>
  </w:style>
  <w:style w:type="character" w:customStyle="1" w:styleId="Heading3Char">
    <w:name w:val="Heading 3 Char"/>
    <w:basedOn w:val="DefaultParagraphFont"/>
    <w:link w:val="Heading3"/>
    <w:uiPriority w:val="9"/>
    <w:rsid w:val="00AF1497"/>
    <w:rPr>
      <w:caps/>
      <w:color w:val="0F1A28" w:themeColor="accent1" w:themeShade="7F"/>
      <w:spacing w:val="15"/>
    </w:rPr>
  </w:style>
  <w:style w:type="character" w:customStyle="1" w:styleId="Heading4Char">
    <w:name w:val="Heading 4 Char"/>
    <w:basedOn w:val="DefaultParagraphFont"/>
    <w:link w:val="Heading4"/>
    <w:uiPriority w:val="9"/>
    <w:rsid w:val="00AF1497"/>
    <w:rPr>
      <w:caps/>
      <w:color w:val="16283D" w:themeColor="accent1" w:themeShade="BF"/>
      <w:spacing w:val="10"/>
    </w:rPr>
  </w:style>
  <w:style w:type="character" w:customStyle="1" w:styleId="Heading5Char">
    <w:name w:val="Heading 5 Char"/>
    <w:basedOn w:val="DefaultParagraphFont"/>
    <w:link w:val="Heading5"/>
    <w:uiPriority w:val="9"/>
    <w:rsid w:val="00AF1497"/>
    <w:rPr>
      <w:caps/>
      <w:color w:val="16283D" w:themeColor="accent1" w:themeShade="BF"/>
      <w:spacing w:val="10"/>
    </w:rPr>
  </w:style>
  <w:style w:type="character" w:customStyle="1" w:styleId="Heading6Char">
    <w:name w:val="Heading 6 Char"/>
    <w:basedOn w:val="DefaultParagraphFont"/>
    <w:link w:val="Heading6"/>
    <w:uiPriority w:val="9"/>
    <w:semiHidden/>
    <w:rsid w:val="00AF1497"/>
    <w:rPr>
      <w:caps/>
      <w:color w:val="16283D" w:themeColor="accent1" w:themeShade="BF"/>
      <w:spacing w:val="10"/>
    </w:rPr>
  </w:style>
  <w:style w:type="character" w:customStyle="1" w:styleId="Heading7Char">
    <w:name w:val="Heading 7 Char"/>
    <w:basedOn w:val="DefaultParagraphFont"/>
    <w:link w:val="Heading7"/>
    <w:uiPriority w:val="9"/>
    <w:semiHidden/>
    <w:rsid w:val="00AF1497"/>
    <w:rPr>
      <w:caps/>
      <w:color w:val="16283D" w:themeColor="accent1" w:themeShade="BF"/>
      <w:spacing w:val="10"/>
    </w:rPr>
  </w:style>
  <w:style w:type="character" w:customStyle="1" w:styleId="Heading8Char">
    <w:name w:val="Heading 8 Char"/>
    <w:basedOn w:val="DefaultParagraphFont"/>
    <w:link w:val="Heading8"/>
    <w:uiPriority w:val="9"/>
    <w:semiHidden/>
    <w:rsid w:val="00AF1497"/>
    <w:rPr>
      <w:caps/>
      <w:spacing w:val="10"/>
      <w:sz w:val="18"/>
      <w:szCs w:val="18"/>
    </w:rPr>
  </w:style>
  <w:style w:type="character" w:customStyle="1" w:styleId="Heading9Char">
    <w:name w:val="Heading 9 Char"/>
    <w:basedOn w:val="DefaultParagraphFont"/>
    <w:link w:val="Heading9"/>
    <w:uiPriority w:val="9"/>
    <w:semiHidden/>
    <w:rsid w:val="00AF1497"/>
    <w:rPr>
      <w:i/>
      <w:iCs/>
      <w:caps/>
      <w:spacing w:val="10"/>
      <w:sz w:val="18"/>
      <w:szCs w:val="18"/>
    </w:rPr>
  </w:style>
  <w:style w:type="paragraph" w:styleId="Caption">
    <w:name w:val="caption"/>
    <w:basedOn w:val="Normal"/>
    <w:next w:val="Normal"/>
    <w:uiPriority w:val="35"/>
    <w:semiHidden/>
    <w:unhideWhenUsed/>
    <w:qFormat/>
    <w:rsid w:val="00AF1497"/>
    <w:rPr>
      <w:b/>
      <w:bCs/>
      <w:color w:val="16283D" w:themeColor="accent1" w:themeShade="BF"/>
      <w:sz w:val="16"/>
      <w:szCs w:val="16"/>
    </w:rPr>
  </w:style>
  <w:style w:type="paragraph" w:styleId="Title">
    <w:name w:val="Title"/>
    <w:basedOn w:val="Normal"/>
    <w:next w:val="Normal"/>
    <w:link w:val="TitleChar"/>
    <w:qFormat/>
    <w:rsid w:val="001C648A"/>
    <w:pPr>
      <w:tabs>
        <w:tab w:val="left" w:pos="5085"/>
      </w:tabs>
      <w:spacing w:after="0" w:line="1000" w:lineRule="exact"/>
    </w:pPr>
    <w:rPr>
      <w:rFonts w:ascii="Arial Black" w:eastAsiaTheme="majorEastAsia" w:hAnsi="Arial Black" w:cstheme="minorHAnsi"/>
      <w:b/>
      <w:color w:val="1E3652" w:themeColor="accent1"/>
      <w:sz w:val="96"/>
      <w:szCs w:val="130"/>
    </w:rPr>
  </w:style>
  <w:style w:type="character" w:customStyle="1" w:styleId="TitleChar">
    <w:name w:val="Title Char"/>
    <w:basedOn w:val="DefaultParagraphFont"/>
    <w:link w:val="Title"/>
    <w:rsid w:val="001C648A"/>
    <w:rPr>
      <w:rFonts w:ascii="Arial Black" w:eastAsiaTheme="majorEastAsia" w:hAnsi="Arial Black" w:cstheme="minorHAnsi"/>
      <w:b/>
      <w:color w:val="1E3652" w:themeColor="accent1"/>
      <w:sz w:val="96"/>
      <w:szCs w:val="130"/>
    </w:rPr>
  </w:style>
  <w:style w:type="paragraph" w:styleId="Subtitle">
    <w:name w:val="Subtitle"/>
    <w:basedOn w:val="Normal"/>
    <w:next w:val="Normal"/>
    <w:link w:val="SubtitleChar"/>
    <w:uiPriority w:val="11"/>
    <w:qFormat/>
    <w:rsid w:val="001C648A"/>
    <w:pPr>
      <w:spacing w:after="720" w:line="1000" w:lineRule="exact"/>
    </w:pPr>
    <w:rPr>
      <w:rFonts w:asciiTheme="majorHAnsi" w:hAnsiTheme="majorHAnsi" w:cstheme="majorHAnsi"/>
      <w:color w:val="1E3652" w:themeColor="accent1"/>
      <w:sz w:val="96"/>
      <w:szCs w:val="124"/>
    </w:rPr>
  </w:style>
  <w:style w:type="character" w:customStyle="1" w:styleId="SubtitleChar">
    <w:name w:val="Subtitle Char"/>
    <w:basedOn w:val="DefaultParagraphFont"/>
    <w:link w:val="Subtitle"/>
    <w:uiPriority w:val="11"/>
    <w:rsid w:val="001C648A"/>
    <w:rPr>
      <w:rFonts w:asciiTheme="majorHAnsi" w:hAnsiTheme="majorHAnsi" w:cstheme="majorHAnsi"/>
      <w:color w:val="1E3652" w:themeColor="accent1"/>
      <w:sz w:val="96"/>
      <w:szCs w:val="124"/>
    </w:rPr>
  </w:style>
  <w:style w:type="character" w:styleId="Strong">
    <w:name w:val="Strong"/>
    <w:uiPriority w:val="22"/>
    <w:qFormat/>
    <w:rsid w:val="00AF1497"/>
    <w:rPr>
      <w:b/>
      <w:bCs/>
    </w:rPr>
  </w:style>
  <w:style w:type="character" w:styleId="Emphasis">
    <w:name w:val="Emphasis"/>
    <w:uiPriority w:val="20"/>
    <w:qFormat/>
    <w:rsid w:val="00AF1497"/>
    <w:rPr>
      <w:caps/>
      <w:color w:val="0F1A28" w:themeColor="accent1" w:themeShade="7F"/>
      <w:spacing w:val="5"/>
    </w:rPr>
  </w:style>
  <w:style w:type="paragraph" w:styleId="NoSpacing">
    <w:name w:val="No Spacing"/>
    <w:uiPriority w:val="1"/>
    <w:qFormat/>
    <w:rsid w:val="00AF1497"/>
    <w:pPr>
      <w:spacing w:after="0" w:line="240" w:lineRule="auto"/>
    </w:pPr>
  </w:style>
  <w:style w:type="paragraph" w:styleId="Quote">
    <w:name w:val="Quote"/>
    <w:basedOn w:val="Normal"/>
    <w:next w:val="Normal"/>
    <w:link w:val="QuoteChar"/>
    <w:uiPriority w:val="29"/>
    <w:qFormat/>
    <w:rsid w:val="00AF1497"/>
    <w:rPr>
      <w:i/>
      <w:iCs/>
      <w:szCs w:val="24"/>
    </w:rPr>
  </w:style>
  <w:style w:type="character" w:customStyle="1" w:styleId="QuoteChar">
    <w:name w:val="Quote Char"/>
    <w:basedOn w:val="DefaultParagraphFont"/>
    <w:link w:val="Quote"/>
    <w:uiPriority w:val="29"/>
    <w:rsid w:val="00AF1497"/>
    <w:rPr>
      <w:i/>
      <w:iCs/>
      <w:sz w:val="24"/>
      <w:szCs w:val="24"/>
    </w:rPr>
  </w:style>
  <w:style w:type="paragraph" w:styleId="IntenseQuote">
    <w:name w:val="Intense Quote"/>
    <w:basedOn w:val="Normal"/>
    <w:next w:val="Normal"/>
    <w:link w:val="IntenseQuoteChar"/>
    <w:uiPriority w:val="30"/>
    <w:qFormat/>
    <w:rsid w:val="00AF1497"/>
    <w:pPr>
      <w:spacing w:before="240"/>
      <w:ind w:left="1080" w:right="1080"/>
      <w:jc w:val="center"/>
    </w:pPr>
    <w:rPr>
      <w:color w:val="1E3652" w:themeColor="accent1"/>
      <w:szCs w:val="24"/>
    </w:rPr>
  </w:style>
  <w:style w:type="character" w:customStyle="1" w:styleId="IntenseQuoteChar">
    <w:name w:val="Intense Quote Char"/>
    <w:basedOn w:val="DefaultParagraphFont"/>
    <w:link w:val="IntenseQuote"/>
    <w:uiPriority w:val="30"/>
    <w:rsid w:val="00AF1497"/>
    <w:rPr>
      <w:color w:val="1E3652" w:themeColor="accent1"/>
      <w:sz w:val="24"/>
      <w:szCs w:val="24"/>
    </w:rPr>
  </w:style>
  <w:style w:type="character" w:styleId="SubtleEmphasis">
    <w:name w:val="Subtle Emphasis"/>
    <w:uiPriority w:val="19"/>
    <w:qFormat/>
    <w:rsid w:val="00AF1497"/>
    <w:rPr>
      <w:i/>
      <w:iCs/>
      <w:color w:val="0F1A28" w:themeColor="accent1" w:themeShade="7F"/>
    </w:rPr>
  </w:style>
  <w:style w:type="character" w:styleId="IntenseEmphasis">
    <w:name w:val="Intense Emphasis"/>
    <w:uiPriority w:val="21"/>
    <w:qFormat/>
    <w:rsid w:val="00AF1497"/>
    <w:rPr>
      <w:b/>
      <w:bCs/>
      <w:caps/>
      <w:color w:val="0F1A28" w:themeColor="accent1" w:themeShade="7F"/>
      <w:spacing w:val="10"/>
    </w:rPr>
  </w:style>
  <w:style w:type="character" w:styleId="SubtleReference">
    <w:name w:val="Subtle Reference"/>
    <w:uiPriority w:val="31"/>
    <w:qFormat/>
    <w:rsid w:val="00AF1497"/>
    <w:rPr>
      <w:b/>
      <w:bCs/>
      <w:color w:val="1E3652" w:themeColor="accent1"/>
    </w:rPr>
  </w:style>
  <w:style w:type="character" w:styleId="IntenseReference">
    <w:name w:val="Intense Reference"/>
    <w:uiPriority w:val="32"/>
    <w:qFormat/>
    <w:rsid w:val="00AF1497"/>
    <w:rPr>
      <w:b/>
      <w:bCs/>
      <w:i/>
      <w:iCs/>
      <w:caps/>
      <w:color w:val="1E3652" w:themeColor="accent1"/>
    </w:rPr>
  </w:style>
  <w:style w:type="character" w:styleId="BookTitle">
    <w:name w:val="Book Title"/>
    <w:uiPriority w:val="33"/>
    <w:qFormat/>
    <w:rsid w:val="00AF1497"/>
    <w:rPr>
      <w:b/>
      <w:bCs/>
      <w:i/>
      <w:iCs/>
      <w:spacing w:val="0"/>
    </w:rPr>
  </w:style>
  <w:style w:type="paragraph" w:styleId="TOCHeading">
    <w:name w:val="TOC Heading"/>
    <w:basedOn w:val="Heading1"/>
    <w:next w:val="Normal"/>
    <w:uiPriority w:val="39"/>
    <w:unhideWhenUsed/>
    <w:qFormat/>
    <w:rsid w:val="00AF1497"/>
    <w:pPr>
      <w:outlineLvl w:val="9"/>
    </w:pPr>
  </w:style>
  <w:style w:type="paragraph" w:styleId="Date">
    <w:name w:val="Date"/>
    <w:basedOn w:val="Normal"/>
    <w:next w:val="Normal"/>
    <w:link w:val="DateChar"/>
    <w:uiPriority w:val="99"/>
    <w:unhideWhenUsed/>
    <w:rsid w:val="001C648A"/>
    <w:pPr>
      <w:spacing w:before="360" w:after="0"/>
      <w:ind w:left="72"/>
    </w:pPr>
    <w:rPr>
      <w:rFonts w:ascii="Arial" w:hAnsi="Arial" w:cs="Arial"/>
      <w:bCs/>
      <w:color w:val="1E3652" w:themeColor="accent1"/>
      <w:sz w:val="72"/>
      <w:szCs w:val="72"/>
      <w:lang w:val="en-US"/>
    </w:rPr>
  </w:style>
  <w:style w:type="character" w:customStyle="1" w:styleId="DateChar">
    <w:name w:val="Date Char"/>
    <w:basedOn w:val="DefaultParagraphFont"/>
    <w:link w:val="Date"/>
    <w:uiPriority w:val="99"/>
    <w:rsid w:val="001C648A"/>
    <w:rPr>
      <w:rFonts w:ascii="Arial" w:hAnsi="Arial" w:cs="Arial"/>
      <w:bCs/>
      <w:color w:val="1E3652" w:themeColor="accent1"/>
      <w:sz w:val="72"/>
      <w:szCs w:val="72"/>
      <w:lang w:val="en-US"/>
    </w:rPr>
  </w:style>
  <w:style w:type="paragraph" w:customStyle="1" w:styleId="Reporttitle">
    <w:name w:val="Report title"/>
    <w:qFormat/>
    <w:rsid w:val="00A80BE6"/>
    <w:rPr>
      <w:rFonts w:asciiTheme="majorHAnsi" w:eastAsiaTheme="majorEastAsia" w:hAnsiTheme="majorHAnsi" w:cstheme="minorHAnsi"/>
      <w:b/>
      <w:color w:val="1E3652" w:themeColor="accent1"/>
      <w:spacing w:val="10"/>
      <w:sz w:val="56"/>
      <w:szCs w:val="56"/>
    </w:rPr>
  </w:style>
  <w:style w:type="paragraph" w:customStyle="1" w:styleId="Paragraph1">
    <w:name w:val="Paragraph 1"/>
    <w:basedOn w:val="Normal"/>
    <w:link w:val="Paragraph1Char"/>
    <w:qFormat/>
    <w:rsid w:val="00F24CF1"/>
    <w:rPr>
      <w:rFonts w:ascii="Arial" w:hAnsi="Arial" w:cs="Arial"/>
      <w:bCs/>
      <w:color w:val="000000"/>
      <w:szCs w:val="24"/>
    </w:rPr>
  </w:style>
  <w:style w:type="character" w:customStyle="1" w:styleId="Paragraph1Char">
    <w:name w:val="Paragraph 1 Char"/>
    <w:basedOn w:val="DefaultParagraphFont"/>
    <w:link w:val="Paragraph1"/>
    <w:rsid w:val="00F24CF1"/>
    <w:rPr>
      <w:rFonts w:ascii="Arial" w:hAnsi="Arial" w:cs="Arial"/>
      <w:bCs/>
      <w:color w:val="000000"/>
      <w:sz w:val="24"/>
      <w:szCs w:val="24"/>
    </w:rPr>
  </w:style>
  <w:style w:type="paragraph" w:customStyle="1" w:styleId="Bullet1">
    <w:name w:val="Bullet 1"/>
    <w:basedOn w:val="Paragraph1"/>
    <w:link w:val="Bullet1Char"/>
    <w:qFormat/>
    <w:rsid w:val="007F74E3"/>
    <w:pPr>
      <w:numPr>
        <w:numId w:val="11"/>
      </w:numPr>
      <w:spacing w:after="0"/>
    </w:pPr>
  </w:style>
  <w:style w:type="character" w:customStyle="1" w:styleId="Bullet1Char">
    <w:name w:val="Bullet 1 Char"/>
    <w:basedOn w:val="Paragraph1Char"/>
    <w:link w:val="Bullet1"/>
    <w:rsid w:val="007F74E3"/>
    <w:rPr>
      <w:rFonts w:ascii="Arial" w:hAnsi="Arial" w:cs="Arial"/>
      <w:bCs/>
      <w:color w:val="000000"/>
      <w:sz w:val="24"/>
      <w:szCs w:val="24"/>
    </w:rPr>
  </w:style>
  <w:style w:type="table" w:styleId="TableGrid">
    <w:name w:val="Table Grid"/>
    <w:basedOn w:val="TableNormal"/>
    <w:uiPriority w:val="39"/>
    <w:rsid w:val="0019463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7F74E3"/>
    <w:pPr>
      <w:spacing w:after="0" w:line="240" w:lineRule="auto"/>
    </w:pPr>
    <w:tblPr>
      <w:tblStyleRowBandSize w:val="1"/>
      <w:tblStyleColBandSize w:val="1"/>
      <w:tblBorders>
        <w:top w:val="single" w:sz="4" w:space="0" w:color="E1ACC6" w:themeColor="accent6" w:themeTint="66"/>
        <w:left w:val="single" w:sz="4" w:space="0" w:color="E1ACC6" w:themeColor="accent6" w:themeTint="66"/>
        <w:bottom w:val="single" w:sz="4" w:space="0" w:color="E1ACC6" w:themeColor="accent6" w:themeTint="66"/>
        <w:right w:val="single" w:sz="4" w:space="0" w:color="E1ACC6" w:themeColor="accent6" w:themeTint="66"/>
        <w:insideH w:val="single" w:sz="4" w:space="0" w:color="E1ACC6" w:themeColor="accent6" w:themeTint="66"/>
        <w:insideV w:val="single" w:sz="4" w:space="0" w:color="E1ACC6" w:themeColor="accent6" w:themeTint="66"/>
      </w:tblBorders>
    </w:tblPr>
    <w:tblStylePr w:type="firstRow">
      <w:rPr>
        <w:b/>
        <w:bCs/>
      </w:rPr>
      <w:tblPr/>
      <w:tcPr>
        <w:tcBorders>
          <w:bottom w:val="single" w:sz="12" w:space="0" w:color="D283AA" w:themeColor="accent6" w:themeTint="99"/>
        </w:tcBorders>
      </w:tcPr>
    </w:tblStylePr>
    <w:tblStylePr w:type="lastRow">
      <w:rPr>
        <w:b/>
        <w:bCs/>
      </w:rPr>
      <w:tblPr/>
      <w:tcPr>
        <w:tcBorders>
          <w:top w:val="double" w:sz="2" w:space="0" w:color="D283AA"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F74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7F74E3"/>
    <w:pPr>
      <w:spacing w:after="0" w:line="240" w:lineRule="auto"/>
    </w:pPr>
    <w:tblPr>
      <w:tblStyleRowBandSize w:val="1"/>
      <w:tblStyleColBandSize w:val="1"/>
      <w:tblBorders>
        <w:top w:val="single" w:sz="4" w:space="0" w:color="D283AA" w:themeColor="accent6" w:themeTint="99"/>
        <w:left w:val="single" w:sz="4" w:space="0" w:color="D283AA" w:themeColor="accent6" w:themeTint="99"/>
        <w:bottom w:val="single" w:sz="4" w:space="0" w:color="D283AA" w:themeColor="accent6" w:themeTint="99"/>
        <w:right w:val="single" w:sz="4" w:space="0" w:color="D283AA" w:themeColor="accent6" w:themeTint="99"/>
        <w:insideH w:val="single" w:sz="4" w:space="0" w:color="D283AA" w:themeColor="accent6" w:themeTint="99"/>
        <w:insideV w:val="single" w:sz="4" w:space="0" w:color="D283AA" w:themeColor="accent6" w:themeTint="99"/>
      </w:tblBorders>
    </w:tblPr>
    <w:tblStylePr w:type="firstRow">
      <w:rPr>
        <w:b/>
        <w:bCs/>
        <w:color w:val="F1F2F2" w:themeColor="background1"/>
      </w:rPr>
      <w:tblPr/>
      <w:tcPr>
        <w:tcBorders>
          <w:top w:val="single" w:sz="4" w:space="0" w:color="A83D72" w:themeColor="accent6"/>
          <w:left w:val="single" w:sz="4" w:space="0" w:color="A83D72" w:themeColor="accent6"/>
          <w:bottom w:val="single" w:sz="4" w:space="0" w:color="A83D72" w:themeColor="accent6"/>
          <w:right w:val="single" w:sz="4" w:space="0" w:color="A83D72" w:themeColor="accent6"/>
          <w:insideH w:val="nil"/>
          <w:insideV w:val="nil"/>
        </w:tcBorders>
        <w:shd w:val="clear" w:color="auto" w:fill="A83D72" w:themeFill="accent6"/>
      </w:tcPr>
    </w:tblStylePr>
    <w:tblStylePr w:type="lastRow">
      <w:rPr>
        <w:b/>
        <w:bCs/>
      </w:rPr>
      <w:tblPr/>
      <w:tcPr>
        <w:tcBorders>
          <w:top w:val="double" w:sz="4" w:space="0" w:color="A83D72" w:themeColor="accent6"/>
        </w:tcBorders>
      </w:tcPr>
    </w:tblStylePr>
    <w:tblStylePr w:type="firstCol">
      <w:rPr>
        <w:b/>
        <w:bCs/>
      </w:rPr>
    </w:tblStylePr>
    <w:tblStylePr w:type="lastCol">
      <w:rPr>
        <w:b/>
        <w:bCs/>
      </w:rPr>
    </w:tblStylePr>
    <w:tblStylePr w:type="band1Vert">
      <w:tblPr/>
      <w:tcPr>
        <w:shd w:val="clear" w:color="auto" w:fill="F0D5E2" w:themeFill="accent6" w:themeFillTint="33"/>
      </w:tcPr>
    </w:tblStylePr>
    <w:tblStylePr w:type="band1Horz">
      <w:tblPr/>
      <w:tcPr>
        <w:shd w:val="clear" w:color="auto" w:fill="F0D5E2" w:themeFill="accent6" w:themeFillTint="33"/>
      </w:tcPr>
    </w:tblStylePr>
  </w:style>
  <w:style w:type="paragraph" w:customStyle="1" w:styleId="TableHeading">
    <w:name w:val="Table Heading"/>
    <w:basedOn w:val="Paragraph1"/>
    <w:link w:val="TableHeadingChar"/>
    <w:qFormat/>
    <w:rsid w:val="007F74E3"/>
    <w:pPr>
      <w:spacing w:after="0"/>
    </w:pPr>
    <w:rPr>
      <w:b/>
      <w:color w:val="FFFFFF"/>
      <w:sz w:val="22"/>
      <w:szCs w:val="22"/>
    </w:rPr>
  </w:style>
  <w:style w:type="paragraph" w:customStyle="1" w:styleId="Tablepara">
    <w:name w:val="Table para"/>
    <w:basedOn w:val="Paragraph1"/>
    <w:link w:val="TableparaChar"/>
    <w:qFormat/>
    <w:rsid w:val="0021640F"/>
    <w:pPr>
      <w:spacing w:after="0"/>
    </w:pPr>
    <w:rPr>
      <w:bCs w:val="0"/>
      <w:color w:val="auto"/>
      <w:sz w:val="22"/>
      <w:szCs w:val="22"/>
    </w:rPr>
  </w:style>
  <w:style w:type="character" w:customStyle="1" w:styleId="TableHeadingChar">
    <w:name w:val="Table Heading Char"/>
    <w:basedOn w:val="Paragraph1Char"/>
    <w:link w:val="TableHeading"/>
    <w:rsid w:val="007F74E3"/>
    <w:rPr>
      <w:rFonts w:ascii="Arial" w:hAnsi="Arial" w:cs="Arial"/>
      <w:b/>
      <w:bCs/>
      <w:color w:val="FFFFFF"/>
      <w:sz w:val="22"/>
      <w:szCs w:val="22"/>
    </w:rPr>
  </w:style>
  <w:style w:type="paragraph" w:styleId="TOC1">
    <w:name w:val="toc 1"/>
    <w:basedOn w:val="Normal"/>
    <w:next w:val="Normal"/>
    <w:autoRedefine/>
    <w:uiPriority w:val="39"/>
    <w:unhideWhenUsed/>
    <w:rsid w:val="00B37052"/>
    <w:pPr>
      <w:tabs>
        <w:tab w:val="right" w:leader="dot" w:pos="10070"/>
      </w:tabs>
    </w:pPr>
  </w:style>
  <w:style w:type="character" w:customStyle="1" w:styleId="TableparaChar">
    <w:name w:val="Table para Char"/>
    <w:basedOn w:val="TableHeadingChar"/>
    <w:link w:val="Tablepara"/>
    <w:rsid w:val="0021640F"/>
    <w:rPr>
      <w:rFonts w:ascii="Arial" w:hAnsi="Arial" w:cs="Arial"/>
      <w:b w:val="0"/>
      <w:bCs w:val="0"/>
      <w:color w:val="FFFFFF"/>
      <w:sz w:val="22"/>
      <w:szCs w:val="22"/>
    </w:rPr>
  </w:style>
  <w:style w:type="paragraph" w:styleId="TOC2">
    <w:name w:val="toc 2"/>
    <w:basedOn w:val="Normal"/>
    <w:next w:val="Normal"/>
    <w:autoRedefine/>
    <w:uiPriority w:val="39"/>
    <w:unhideWhenUsed/>
    <w:rsid w:val="00B37052"/>
    <w:pPr>
      <w:tabs>
        <w:tab w:val="right" w:leader="dot" w:pos="10070"/>
      </w:tabs>
      <w:ind w:left="245"/>
    </w:pPr>
  </w:style>
  <w:style w:type="character" w:styleId="Hyperlink">
    <w:name w:val="Hyperlink"/>
    <w:basedOn w:val="DefaultParagraphFont"/>
    <w:uiPriority w:val="99"/>
    <w:unhideWhenUsed/>
    <w:rsid w:val="00B37052"/>
    <w:rPr>
      <w:color w:val="1E3652" w:themeColor="hyperlink"/>
      <w:u w:val="single"/>
    </w:rPr>
  </w:style>
  <w:style w:type="paragraph" w:styleId="ListParagraph">
    <w:name w:val="List Paragraph"/>
    <w:basedOn w:val="Normal"/>
    <w:uiPriority w:val="34"/>
    <w:qFormat/>
    <w:rsid w:val="00FA3B7D"/>
    <w:pPr>
      <w:spacing w:after="160" w:line="259" w:lineRule="auto"/>
      <w:ind w:left="720"/>
      <w:contextualSpacing/>
    </w:pPr>
    <w:rPr>
      <w:rFonts w:eastAsiaTheme="minorHAnsi"/>
      <w:sz w:val="22"/>
      <w:lang w:eastAsia="en-US"/>
    </w:rPr>
  </w:style>
  <w:style w:type="table" w:styleId="TableGridLight">
    <w:name w:val="Grid Table Light"/>
    <w:basedOn w:val="TableNormal"/>
    <w:uiPriority w:val="40"/>
    <w:rsid w:val="00265888"/>
    <w:pPr>
      <w:spacing w:before="0" w:after="0" w:line="240" w:lineRule="auto"/>
    </w:pPr>
    <w:rPr>
      <w:rFonts w:eastAsiaTheme="minorHAnsi"/>
      <w:sz w:val="22"/>
      <w:szCs w:val="22"/>
      <w:lang w:eastAsia="en-US"/>
    </w:rPr>
    <w:tblPr>
      <w:tblBorders>
        <w:top w:val="single" w:sz="4" w:space="0" w:color="B2B7B7" w:themeColor="background1" w:themeShade="BF"/>
        <w:left w:val="single" w:sz="4" w:space="0" w:color="B2B7B7" w:themeColor="background1" w:themeShade="BF"/>
        <w:bottom w:val="single" w:sz="4" w:space="0" w:color="B2B7B7" w:themeColor="background1" w:themeShade="BF"/>
        <w:right w:val="single" w:sz="4" w:space="0" w:color="B2B7B7" w:themeColor="background1" w:themeShade="BF"/>
        <w:insideH w:val="single" w:sz="4" w:space="0" w:color="B2B7B7" w:themeColor="background1" w:themeShade="BF"/>
        <w:insideV w:val="single" w:sz="4" w:space="0" w:color="B2B7B7" w:themeColor="background1" w:themeShade="BF"/>
      </w:tblBorders>
    </w:tblPr>
  </w:style>
  <w:style w:type="character" w:styleId="UnresolvedMention">
    <w:name w:val="Unresolved Mention"/>
    <w:basedOn w:val="DefaultParagraphFont"/>
    <w:uiPriority w:val="99"/>
    <w:semiHidden/>
    <w:unhideWhenUsed/>
    <w:rsid w:val="001855EB"/>
    <w:rPr>
      <w:color w:val="605E5C"/>
      <w:shd w:val="clear" w:color="auto" w:fill="E1DFDD"/>
    </w:rPr>
  </w:style>
  <w:style w:type="character" w:styleId="CommentReference">
    <w:name w:val="annotation reference"/>
    <w:basedOn w:val="DefaultParagraphFont"/>
    <w:uiPriority w:val="99"/>
    <w:semiHidden/>
    <w:unhideWhenUsed/>
    <w:rsid w:val="00527684"/>
    <w:rPr>
      <w:sz w:val="16"/>
      <w:szCs w:val="16"/>
    </w:rPr>
  </w:style>
  <w:style w:type="paragraph" w:styleId="CommentText">
    <w:name w:val="annotation text"/>
    <w:basedOn w:val="Normal"/>
    <w:link w:val="CommentTextChar"/>
    <w:uiPriority w:val="99"/>
    <w:semiHidden/>
    <w:unhideWhenUsed/>
    <w:rsid w:val="00527684"/>
    <w:rPr>
      <w:sz w:val="20"/>
      <w:szCs w:val="20"/>
    </w:rPr>
  </w:style>
  <w:style w:type="character" w:customStyle="1" w:styleId="CommentTextChar">
    <w:name w:val="Comment Text Char"/>
    <w:basedOn w:val="DefaultParagraphFont"/>
    <w:link w:val="CommentText"/>
    <w:uiPriority w:val="99"/>
    <w:semiHidden/>
    <w:rsid w:val="00527684"/>
  </w:style>
  <w:style w:type="paragraph" w:styleId="CommentSubject">
    <w:name w:val="annotation subject"/>
    <w:basedOn w:val="CommentText"/>
    <w:next w:val="CommentText"/>
    <w:link w:val="CommentSubjectChar"/>
    <w:uiPriority w:val="99"/>
    <w:semiHidden/>
    <w:unhideWhenUsed/>
    <w:rsid w:val="00527684"/>
    <w:rPr>
      <w:b/>
      <w:bCs/>
    </w:rPr>
  </w:style>
  <w:style w:type="character" w:customStyle="1" w:styleId="CommentSubjectChar">
    <w:name w:val="Comment Subject Char"/>
    <w:basedOn w:val="CommentTextChar"/>
    <w:link w:val="CommentSubject"/>
    <w:uiPriority w:val="99"/>
    <w:semiHidden/>
    <w:rsid w:val="00527684"/>
    <w:rPr>
      <w:b/>
      <w:bCs/>
    </w:rPr>
  </w:style>
  <w:style w:type="character" w:styleId="FollowedHyperlink">
    <w:name w:val="FollowedHyperlink"/>
    <w:basedOn w:val="DefaultParagraphFont"/>
    <w:uiPriority w:val="99"/>
    <w:semiHidden/>
    <w:unhideWhenUsed/>
    <w:rsid w:val="00DA3CDE"/>
    <w:rPr>
      <w:color w:val="A83D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anadabuys.canada.ca/en/tender-opportunities" TargetMode="External"/><Relationship Id="rId26" Type="http://schemas.openxmlformats.org/officeDocument/2006/relationships/hyperlink" Target="https://buyandsell.gc.ca/for-businesses/resources-for-businesses/reference-sheets-for-suppliers/doing-business-with-the-government-of-canada" TargetMode="External"/><Relationship Id="rId39" Type="http://schemas.openxmlformats.org/officeDocument/2006/relationships/hyperlink" Target="https://canadabuys.canada.ca/en/terms-use-interested-businesses-lists" TargetMode="External"/><Relationship Id="rId21" Type="http://schemas.openxmlformats.org/officeDocument/2006/relationships/hyperlink" Target="https://geds-sage.gc.ca/en/GEDS?pgid=002" TargetMode="External"/><Relationship Id="rId34" Type="http://schemas.openxmlformats.org/officeDocument/2006/relationships/hyperlink" Target="https://buyandsell.gc.ca/procurement-data/tenders/download-tenders-data" TargetMode="External"/><Relationship Id="rId42" Type="http://schemas.openxmlformats.org/officeDocument/2006/relationships/hyperlink" Target="https://canadabuys.canada.ca/en/getting-started" TargetMode="External"/><Relationship Id="rId47" Type="http://schemas.openxmlformats.org/officeDocument/2006/relationships/hyperlink" Target="https://open.canada.ca/data/en/dataset/d8f85d91-7dec-4fd1-8055-483b77225d8b" TargetMode="External"/><Relationship Id="rId50" Type="http://schemas.openxmlformats.org/officeDocument/2006/relationships/hyperlink" Target="https://buyandsell.gc.ca/policy-and-guidelines/standard-acquisition-clauses-and-conditions-manual" TargetMode="External"/><Relationship Id="rId55" Type="http://schemas.openxmlformats.org/officeDocument/2006/relationships/hyperlink" Target="https://canadabuys.canada.ca/en/tender-opportunities?status%5B0%5D=1920&amp;current_tab=t&amp;record_per_page=50%23a" TargetMode="External"/><Relationship Id="rId63" Type="http://schemas.openxmlformats.org/officeDocument/2006/relationships/hyperlink" Target="https://buyandsell.gc.ca/for-businesses/for-businesses-guide/bid-on-opportunities/best-practices-for-bidding-a-checklist" TargetMode="External"/><Relationship Id="rId68" Type="http://schemas.openxmlformats.org/officeDocument/2006/relationships/hyperlink" Target="https://buyandsell.gc.ca/for-businesses/for-businesses-guide/bid-on-opportunities/best-practices-for-bidding-a-checklist"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buyandsell.gc.ca/for-businesses/selling-to-the-government-of-canada/bid-follow-up/supplier-debriefings" TargetMode="External"/><Relationship Id="rId2" Type="http://schemas.openxmlformats.org/officeDocument/2006/relationships/numbering" Target="numbering.xml"/><Relationship Id="rId16" Type="http://schemas.openxmlformats.org/officeDocument/2006/relationships/hyperlink" Target="https://canadabuys.canada.ca" TargetMode="External"/><Relationship Id="rId29" Type="http://schemas.openxmlformats.org/officeDocument/2006/relationships/hyperlink" Target="https://buyandsell.gc.ca/procurement-data/goods-and-services-identification-number/gsin" TargetMode="External"/><Relationship Id="rId11" Type="http://schemas.openxmlformats.org/officeDocument/2006/relationships/footer" Target="footer1.xml"/><Relationship Id="rId24" Type="http://schemas.openxmlformats.org/officeDocument/2006/relationships/hyperlink" Target="https://buyandsell.gc.ca/for-businesses/selling-to-the-government-of-canada/the-procurement-process" TargetMode="External"/><Relationship Id="rId32" Type="http://schemas.openxmlformats.org/officeDocument/2006/relationships/hyperlink" Target="https://canadabuys.canada.ca/en/support/finding-and-using-unspsc-codes" TargetMode="External"/><Relationship Id="rId37" Type="http://schemas.openxmlformats.org/officeDocument/2006/relationships/hyperlink" Target="https://canadabuys.canada.ca/en/tender-opportunities?words=&amp;record_per_page=50&amp;current_tab=t&amp;search_filter=&amp;notice_type%5B1682%5D=1682&amp;status%5B87%5D=87&amp;Apply_filters=Apply+filters" TargetMode="External"/><Relationship Id="rId40" Type="http://schemas.openxmlformats.org/officeDocument/2006/relationships/hyperlink" Target="https://buyandsell.gc.ca/for-businesses/selling-to-the-government-of-canada/register-as-a-supplier/transition-to-electronic-procurement" TargetMode="External"/><Relationship Id="rId45" Type="http://schemas.openxmlformats.org/officeDocument/2006/relationships/hyperlink" Target="https://canadabuys.canada.ca/en/tender-opportunities?status%5B0%5D=1920&amp;current_tab=t&amp;record_per_page=50" TargetMode="External"/><Relationship Id="rId53" Type="http://schemas.openxmlformats.org/officeDocument/2006/relationships/hyperlink" Target="https://buyandsell.gc.ca/initiatives-and-programs" TargetMode="External"/><Relationship Id="rId58" Type="http://schemas.openxmlformats.org/officeDocument/2006/relationships/hyperlink" Target="https://buyandsell.gc.ca/for-businesses/resources-for-businesses/reference-sheets-for-suppliers/bidding-on-opportunities" TargetMode="External"/><Relationship Id="rId66" Type="http://schemas.openxmlformats.org/officeDocument/2006/relationships/hyperlink" Target="https://buyandsell.gc.ca/policy-and-guidelines/supply-manual/section/4/80" TargetMode="External"/><Relationship Id="rId7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canada.ca/osme" TargetMode="External"/><Relationship Id="rId23" Type="http://schemas.openxmlformats.org/officeDocument/2006/relationships/hyperlink" Target="https://buyandsell.gc.ca/for-businesses/contacts/pwgsc-regional-offices" TargetMode="External"/><Relationship Id="rId28" Type="http://schemas.openxmlformats.org/officeDocument/2006/relationships/hyperlink" Target="https://buyandsell.gc.ca/procurement-data/get-started-with-gsin-codes/goods-and-services-identification-number/steps-to-find-and-use-gsin-codes" TargetMode="External"/><Relationship Id="rId36" Type="http://schemas.openxmlformats.org/officeDocument/2006/relationships/hyperlink" Target="https://buyandsell.gc.ca/for-businesses/resources-for-businesses/reference-sheets-for-suppliers/finding-opportunities-on-buyandsell.gc.ca" TargetMode="External"/><Relationship Id="rId49" Type="http://schemas.openxmlformats.org/officeDocument/2006/relationships/hyperlink" Target="https://buyandsell.gc.ca/policy-and-guidelines/supply-manual/section/3/115" TargetMode="External"/><Relationship Id="rId57" Type="http://schemas.openxmlformats.org/officeDocument/2006/relationships/hyperlink" Target="https://open.canada.ca/data/en/dataset/d8f85d91-7dec-4fd1-8055-483b77225d8b" TargetMode="External"/><Relationship Id="rId61" Type="http://schemas.openxmlformats.org/officeDocument/2006/relationships/hyperlink" Target="https://buyandsell.gc.ca/for-businesses/bid-on-opportunities/how-a-bid-is-evaluated" TargetMode="External"/><Relationship Id="rId10" Type="http://schemas.openxmlformats.org/officeDocument/2006/relationships/header" Target="header2.xml"/><Relationship Id="rId19" Type="http://schemas.openxmlformats.org/officeDocument/2006/relationships/hyperlink" Target="https://canadabuys.canada.ca/en/" TargetMode="External"/><Relationship Id="rId31" Type="http://schemas.openxmlformats.org/officeDocument/2006/relationships/hyperlink" Target="https://buyandsell.gc.ca/procurement-data/unspsc" TargetMode="External"/><Relationship Id="rId44" Type="http://schemas.openxmlformats.org/officeDocument/2006/relationships/hyperlink" Target="https://buyandsell.gc.ca/procurement-data/contract-history" TargetMode="External"/><Relationship Id="rId52" Type="http://schemas.openxmlformats.org/officeDocument/2006/relationships/hyperlink" Target="https://www.tpsgc-pwgsc.gc.ca/esc-src/index-eng.html" TargetMode="External"/><Relationship Id="rId60" Type="http://schemas.openxmlformats.org/officeDocument/2006/relationships/hyperlink" Target="https://buyandsell.gc.ca/for-businesses/for-businesses-guide/bid-on-opportunities/best-practices-for-bidding-a-checklist" TargetMode="External"/><Relationship Id="rId65" Type="http://schemas.openxmlformats.org/officeDocument/2006/relationships/hyperlink" Target="https://canadabuys.canada.ca/en/support/following-saved-search-or-tender-notice" TargetMode="External"/><Relationship Id="rId73"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geds-sage.gc.ca/en/GEDS/?pgid=012" TargetMode="External"/><Relationship Id="rId27" Type="http://schemas.openxmlformats.org/officeDocument/2006/relationships/hyperlink" Target="https://buyandsell.gc.ca/procurement-data/goods-and-services-identification-number" TargetMode="External"/><Relationship Id="rId30" Type="http://schemas.openxmlformats.org/officeDocument/2006/relationships/hyperlink" Target="https://sriclient.contractscanada.gc.ca/index-eng.cfm?af=ZnVzZWFjdGlvbj1pbmZvLmRlcHRfbGlzdCZpZD0y" TargetMode="External"/><Relationship Id="rId35" Type="http://schemas.openxmlformats.org/officeDocument/2006/relationships/hyperlink" Target="https://canadabuys.canada.ca/en/support/refining-search-and-accessing-tender-notices" TargetMode="External"/><Relationship Id="rId43" Type="http://schemas.openxmlformats.org/officeDocument/2006/relationships/hyperlink" Target="https://buyandsell.gc.ca/procurement-data/tenders/download-tenders-data" TargetMode="External"/><Relationship Id="rId48" Type="http://schemas.openxmlformats.org/officeDocument/2006/relationships/hyperlink" Target="https://buyandsell.gc.ca/policy-and-guidelines/supply-manual/section/4/80" TargetMode="External"/><Relationship Id="rId56" Type="http://schemas.openxmlformats.org/officeDocument/2006/relationships/hyperlink" Target="https://buyandsell.gc.ca/procurement-data/contract-history" TargetMode="External"/><Relationship Id="rId64" Type="http://schemas.openxmlformats.org/officeDocument/2006/relationships/hyperlink" Target="https://buyandsell.gc.ca/policy-and-guidelines/policy-notifications/PN-123" TargetMode="External"/><Relationship Id="rId69" Type="http://schemas.openxmlformats.org/officeDocument/2006/relationships/hyperlink" Target="https://buyandsell.gc.ca/for-businesses/selling-to-the-government-of-canada/contract-management" TargetMode="External"/><Relationship Id="rId8" Type="http://schemas.openxmlformats.org/officeDocument/2006/relationships/image" Target="media/image1.png"/><Relationship Id="rId51" Type="http://schemas.openxmlformats.org/officeDocument/2006/relationships/hyperlink" Target="https://buyandsell.gc.ca/policy-and-guidelines/Supply-Manual" TargetMode="External"/><Relationship Id="rId72" Type="http://schemas.openxmlformats.org/officeDocument/2006/relationships/hyperlink" Target="https://buyandsell.gc.ca/for-businesses/selling-to-the-government-of-canada/bid-follow-up/bid-challenge-and-recourse-mechanism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buyandsell.gc.ca" TargetMode="External"/><Relationship Id="rId25" Type="http://schemas.openxmlformats.org/officeDocument/2006/relationships/hyperlink" Target="https://buyandsell.gc.ca/for-businesses/selling-to-the-government-of-canada/the-procurement-process/what-the-government-buys" TargetMode="External"/><Relationship Id="rId33" Type="http://schemas.openxmlformats.org/officeDocument/2006/relationships/hyperlink" Target="https://canadabuys.canada.ca/en/tender-opportunities" TargetMode="External"/><Relationship Id="rId38" Type="http://schemas.openxmlformats.org/officeDocument/2006/relationships/hyperlink" Target="https://canadabuys.canada.ca/en/support/following-saved-search-or-tender-notice" TargetMode="External"/><Relationship Id="rId46" Type="http://schemas.openxmlformats.org/officeDocument/2006/relationships/hyperlink" Target="https://canadabuys.canada.ca/en/support/accessing-data-open-government-portal" TargetMode="External"/><Relationship Id="rId59" Type="http://schemas.openxmlformats.org/officeDocument/2006/relationships/hyperlink" Target="https://canadabuys.canada.ca/en/support/responding-tender-opportunities-ariba-discovery" TargetMode="External"/><Relationship Id="rId67" Type="http://schemas.openxmlformats.org/officeDocument/2006/relationships/hyperlink" Target="https://buyandsell.gc.ca/for-businesses/selling-to-the-government-of-canada/bid-on-opportunities/how-to-prepare-a-bid" TargetMode="External"/><Relationship Id="rId20" Type="http://schemas.openxmlformats.org/officeDocument/2006/relationships/hyperlink" Target="https://buyandsell.gc.ca/for-businesses/selling-to-the-government-of-canada/promote-yourself" TargetMode="External"/><Relationship Id="rId41" Type="http://schemas.openxmlformats.org/officeDocument/2006/relationships/hyperlink" Target="https://canadabuys.canada.ca/en/" TargetMode="External"/><Relationship Id="rId54" Type="http://schemas.openxmlformats.org/officeDocument/2006/relationships/hyperlink" Target="https://canadabuys.canada.ca/en/support/signaling-your-interest-partnering-active-tender" TargetMode="External"/><Relationship Id="rId62" Type="http://schemas.openxmlformats.org/officeDocument/2006/relationships/hyperlink" Target="https://buyandsell.gc.ca/for-businesses/selling-to-the-government-of-canada/bid-on-opportunities/how-a-bid-is-selected" TargetMode="External"/><Relationship Id="rId70" Type="http://schemas.openxmlformats.org/officeDocument/2006/relationships/hyperlink" Target="https://buyandsell.gc.ca/for-businesses/selling-to-the-government-of-canada/contract-management/dispute-resolutio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9.sv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_rels/header4.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theme/theme1.xml><?xml version="1.0" encoding="utf-8"?>
<a:theme xmlns:a="http://schemas.openxmlformats.org/drawingml/2006/main" name="PSPC">
  <a:themeElements>
    <a:clrScheme name="PSPC">
      <a:dk1>
        <a:srgbClr val="000000"/>
      </a:dk1>
      <a:lt1>
        <a:srgbClr val="F1F2F2"/>
      </a:lt1>
      <a:dk2>
        <a:srgbClr val="000000"/>
      </a:dk2>
      <a:lt2>
        <a:srgbClr val="F1F2F2"/>
      </a:lt2>
      <a:accent1>
        <a:srgbClr val="1E3652"/>
      </a:accent1>
      <a:accent2>
        <a:srgbClr val="636466"/>
      </a:accent2>
      <a:accent3>
        <a:srgbClr val="C3D941"/>
      </a:accent3>
      <a:accent4>
        <a:srgbClr val="A79F8F"/>
      </a:accent4>
      <a:accent5>
        <a:srgbClr val="BB583E"/>
      </a:accent5>
      <a:accent6>
        <a:srgbClr val="A83D72"/>
      </a:accent6>
      <a:hlink>
        <a:srgbClr val="1E3652"/>
      </a:hlink>
      <a:folHlink>
        <a:srgbClr val="A83D72"/>
      </a:folHlink>
    </a:clrScheme>
    <a:fontScheme name="PSP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F219-4A18-43F4-8ED8-299329FB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5850</Words>
  <Characters>33347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Coach Guide - PAC Coaching Service</vt:lpstr>
    </vt:vector>
  </TitlesOfParts>
  <Company/>
  <LinksUpToDate>false</LinksUpToDate>
  <CharactersWithSpaces>39119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Guide - PAC Coaching Service</dc:title>
  <dc:subject/>
  <dc:creator>Procurement Assistance Canada</dc:creator>
  <cp:keywords/>
  <dc:description/>
  <cp:lastModifiedBy>Bilgen, Baris (SPAC/PSPC)</cp:lastModifiedBy>
  <cp:revision>7</cp:revision>
  <dcterms:created xsi:type="dcterms:W3CDTF">2022-10-03T14:33:00Z</dcterms:created>
  <dcterms:modified xsi:type="dcterms:W3CDTF">2022-11-21T18:25:00Z</dcterms:modified>
</cp:coreProperties>
</file>