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Calibri"/>
          <w:b w:val="0"/>
          <w:bCs w:val="0"/>
          <w:caps w:val="0"/>
          <w:color w:val="002060"/>
          <w:kern w:val="0"/>
          <w:sz w:val="24"/>
          <w:szCs w:val="24"/>
          <w:lang w:val="en-CA" w:eastAsia="en-CA"/>
          <w14:ligatures w14:val="none"/>
        </w:rPr>
        <w:id w:val="-2087222688"/>
        <w:docPartObj>
          <w:docPartGallery w:val="Cover Pages"/>
          <w:docPartUnique/>
        </w:docPartObj>
      </w:sdtPr>
      <w:sdtEndPr>
        <w:rPr>
          <w:color w:val="auto"/>
        </w:rPr>
      </w:sdtEndPr>
      <w:sdtContent>
        <w:p w14:paraId="5F3ADAD9" w14:textId="4298F702" w:rsidR="00073D2C" w:rsidRPr="00944705" w:rsidRDefault="00AA21CC" w:rsidP="007C1784">
          <w:pPr>
            <w:pStyle w:val="Title"/>
            <w:jc w:val="center"/>
            <w:rPr>
              <w:caps w:val="0"/>
            </w:rPr>
          </w:pPr>
          <w:r w:rsidRPr="00944705">
            <w:rPr>
              <w:caps w:val="0"/>
            </w:rPr>
            <w:t>Manager Guide</w:t>
          </w:r>
          <w:r w:rsidR="00944705">
            <w:rPr>
              <w:caps w:val="0"/>
            </w:rPr>
            <w:t>:</w:t>
          </w:r>
          <w:r w:rsidR="007C1784" w:rsidRPr="00944705">
            <w:rPr>
              <w:caps w:val="0"/>
            </w:rPr>
            <w:br/>
          </w:r>
          <w:r w:rsidRPr="00944705">
            <w:rPr>
              <w:caps w:val="0"/>
            </w:rPr>
            <w:t>Onb</w:t>
          </w:r>
          <w:r w:rsidR="00073D2C" w:rsidRPr="00944705">
            <w:rPr>
              <w:caps w:val="0"/>
            </w:rPr>
            <w:t xml:space="preserve">oarding </w:t>
          </w:r>
          <w:r w:rsidRPr="00944705">
            <w:rPr>
              <w:caps w:val="0"/>
            </w:rPr>
            <w:t>S</w:t>
          </w:r>
          <w:r w:rsidR="00073D2C" w:rsidRPr="00944705">
            <w:rPr>
              <w:caps w:val="0"/>
            </w:rPr>
            <w:t xml:space="preserve">tudents </w:t>
          </w:r>
          <w:r w:rsidRPr="00944705">
            <w:rPr>
              <w:caps w:val="0"/>
            </w:rPr>
            <w:t>D</w:t>
          </w:r>
          <w:r w:rsidR="00ED1DC0" w:rsidRPr="00944705">
            <w:rPr>
              <w:caps w:val="0"/>
            </w:rPr>
            <w:t>uring COVID-19</w:t>
          </w:r>
        </w:p>
        <w:p w14:paraId="6FEAA86C" w14:textId="77777777" w:rsidR="00AA21CC" w:rsidRPr="00AA21CC" w:rsidRDefault="00AA21CC" w:rsidP="00512815"/>
        <w:p w14:paraId="184C1F2A" w14:textId="27C7A6D3" w:rsidR="00CA27F5" w:rsidRPr="00512815" w:rsidRDefault="000200BA" w:rsidP="00512815">
          <w:r w:rsidRPr="00512815">
            <w:t xml:space="preserve">The exceptional circumstances </w:t>
          </w:r>
          <w:r w:rsidR="00CA27F5" w:rsidRPr="00512815">
            <w:t xml:space="preserve">created by </w:t>
          </w:r>
          <w:r w:rsidRPr="00512815">
            <w:t>the COVID-19 pandemic is challenging</w:t>
          </w:r>
          <w:r w:rsidR="00F75205" w:rsidRPr="00512815">
            <w:t xml:space="preserve"> </w:t>
          </w:r>
          <w:r w:rsidRPr="00512815">
            <w:t xml:space="preserve">the </w:t>
          </w:r>
          <w:r w:rsidR="00C42BDE">
            <w:t>public service</w:t>
          </w:r>
          <w:r w:rsidRPr="00512815">
            <w:t xml:space="preserve"> to re-think </w:t>
          </w:r>
          <w:r w:rsidR="00C3721D">
            <w:t xml:space="preserve">the </w:t>
          </w:r>
          <w:r w:rsidR="00CA27F5" w:rsidRPr="00512815">
            <w:t>way of working, including how we onboard new team members in a virtual or remote context</w:t>
          </w:r>
          <w:r w:rsidR="002559D9">
            <w:t>, and in some cases, a combination of virtual and physical workplace</w:t>
          </w:r>
          <w:r w:rsidR="00D10C31">
            <w:t>s</w:t>
          </w:r>
          <w:r w:rsidR="00C3721D">
            <w:t>.</w:t>
          </w:r>
        </w:p>
        <w:p w14:paraId="3B543F56" w14:textId="77777777" w:rsidR="00CA27F5" w:rsidRPr="00AA21CC" w:rsidRDefault="00CA27F5" w:rsidP="00512815">
          <w:pPr>
            <w:pStyle w:val="Heading1"/>
          </w:pPr>
          <w:r w:rsidRPr="00AA21CC">
            <w:t>Why is onboarding important during the COVID-19 context?</w:t>
          </w:r>
        </w:p>
        <w:p w14:paraId="2A0E9F1C" w14:textId="77777777" w:rsidR="00CA27F5" w:rsidRPr="00AA21CC" w:rsidRDefault="00CA27F5" w:rsidP="00512815"/>
        <w:p w14:paraId="0DFAB8FC" w14:textId="07D96068" w:rsidR="00D42FD3" w:rsidRDefault="00CA27F5" w:rsidP="00512815">
          <w:r w:rsidRPr="00AA21CC">
            <w:t xml:space="preserve">Under “normal circumstances” onboarding is critical </w:t>
          </w:r>
          <w:r w:rsidR="00393E50" w:rsidRPr="00AA21CC">
            <w:t xml:space="preserve">to </w:t>
          </w:r>
          <w:r w:rsidR="00274A95" w:rsidRPr="00AA21CC">
            <w:t>establish</w:t>
          </w:r>
          <w:r w:rsidR="00D42FD3" w:rsidRPr="00AA21CC">
            <w:t xml:space="preserve"> </w:t>
          </w:r>
          <w:r w:rsidR="00F72E59">
            <w:t xml:space="preserve">a </w:t>
          </w:r>
          <w:r w:rsidR="00D42FD3" w:rsidRPr="00AA21CC">
            <w:t>positive first impression with new employees, welcom</w:t>
          </w:r>
          <w:r w:rsidR="00274A95" w:rsidRPr="00AA21CC">
            <w:t>e</w:t>
          </w:r>
          <w:r w:rsidR="00D42FD3" w:rsidRPr="00AA21CC">
            <w:t xml:space="preserve"> them to the team and engage and embrace them into the organization</w:t>
          </w:r>
          <w:r w:rsidR="00C3721D">
            <w:t>’s</w:t>
          </w:r>
          <w:r w:rsidR="00D42FD3" w:rsidRPr="00AA21CC">
            <w:t xml:space="preserve"> culture. Doing this well can increase employee satisfaction, engagement, performance and retention. </w:t>
          </w:r>
          <w:r w:rsidR="00393E50" w:rsidRPr="00AA21CC">
            <w:t>T</w:t>
          </w:r>
          <w:r w:rsidR="00D42FD3" w:rsidRPr="00AA21CC">
            <w:t>h</w:t>
          </w:r>
          <w:r w:rsidR="003006EF">
            <w:t>e</w:t>
          </w:r>
          <w:r w:rsidR="00D42FD3" w:rsidRPr="00AA21CC">
            <w:t xml:space="preserve"> </w:t>
          </w:r>
          <w:r w:rsidR="00C3721D">
            <w:t>employee experience</w:t>
          </w:r>
          <w:r w:rsidR="00D42FD3" w:rsidRPr="00AA21CC">
            <w:t xml:space="preserve"> is even more important in a context where we may not have access to a physical workplace</w:t>
          </w:r>
          <w:r w:rsidR="00393E50" w:rsidRPr="00AA21CC">
            <w:t xml:space="preserve">, </w:t>
          </w:r>
          <w:r w:rsidR="00D42FD3" w:rsidRPr="00AA21CC">
            <w:t xml:space="preserve">office equipment and supplies, </w:t>
          </w:r>
          <w:r w:rsidR="00900103" w:rsidRPr="00AA21CC">
            <w:t>“</w:t>
          </w:r>
          <w:r w:rsidR="00D42FD3" w:rsidRPr="00AA21CC">
            <w:t>in-person</w:t>
          </w:r>
          <w:r w:rsidR="00900103" w:rsidRPr="00AA21CC">
            <w:t>”</w:t>
          </w:r>
          <w:r w:rsidR="00D42FD3" w:rsidRPr="00AA21CC">
            <w:t xml:space="preserve"> meetings, regular</w:t>
          </w:r>
          <w:r w:rsidR="003006EF">
            <w:t xml:space="preserve"> and</w:t>
          </w:r>
          <w:r w:rsidR="00C42BDE">
            <w:t xml:space="preserve"> </w:t>
          </w:r>
          <w:r w:rsidR="00D42FD3" w:rsidRPr="00AA21CC">
            <w:t>reliable communication tools, not to mention the nature, pace and scale of work may have changed.</w:t>
          </w:r>
        </w:p>
        <w:p w14:paraId="66975DC8" w14:textId="77777777" w:rsidR="0011257F" w:rsidRPr="00AA21CC" w:rsidRDefault="0011257F" w:rsidP="00512815"/>
        <w:p w14:paraId="57F5B160" w14:textId="7E4728D8" w:rsidR="000A53D2" w:rsidRPr="005E4647" w:rsidRDefault="00D10C31" w:rsidP="000A53D2">
          <w:r>
            <w:t>Building on</w:t>
          </w:r>
          <w:r w:rsidR="00F76C5D">
            <w:t xml:space="preserve"> </w:t>
          </w:r>
          <w:hyperlink r:id="rId8" w:history="1">
            <w:r w:rsidR="00F76C5D" w:rsidRPr="00C3721D">
              <w:rPr>
                <w:rStyle w:val="Hyperlink"/>
                <w:color w:val="auto"/>
              </w:rPr>
              <w:t>Beyond2020</w:t>
            </w:r>
          </w:hyperlink>
          <w:r>
            <w:t xml:space="preserve"> pillars, t</w:t>
          </w:r>
          <w:r w:rsidRPr="00AA21CC">
            <w:t xml:space="preserve">his </w:t>
          </w:r>
          <w:r w:rsidR="00D42FD3" w:rsidRPr="00AA21CC">
            <w:t>guide</w:t>
          </w:r>
          <w:r w:rsidR="005E4647">
            <w:t xml:space="preserve"> </w:t>
          </w:r>
          <w:r w:rsidR="00D42FD3" w:rsidRPr="00AA21CC">
            <w:t xml:space="preserve">is designed to set you up for success </w:t>
          </w:r>
          <w:r w:rsidR="00393E50" w:rsidRPr="00AA21CC">
            <w:t xml:space="preserve">to </w:t>
          </w:r>
          <w:r w:rsidR="00D42FD3" w:rsidRPr="00AA21CC">
            <w:t xml:space="preserve">provide students with a positive experience, </w:t>
          </w:r>
          <w:r w:rsidR="00393E50" w:rsidRPr="00AA21CC">
            <w:t xml:space="preserve">the </w:t>
          </w:r>
          <w:r w:rsidR="00D42FD3" w:rsidRPr="00AA21CC">
            <w:t xml:space="preserve">opportunity to do meaningful work, and an understanding of career opportunities within the federal </w:t>
          </w:r>
          <w:r w:rsidR="00C42BDE">
            <w:t>public service</w:t>
          </w:r>
          <w:r w:rsidR="00D42FD3" w:rsidRPr="00AA21CC">
            <w:t>.</w:t>
          </w:r>
          <w:r w:rsidR="000A53D2">
            <w:t xml:space="preserve"> </w:t>
          </w:r>
          <w:r w:rsidR="005E4647">
            <w:t>This</w:t>
          </w:r>
          <w:r w:rsidR="00F72E59">
            <w:t xml:space="preserve"> also </w:t>
          </w:r>
          <w:r w:rsidR="005E4647">
            <w:t xml:space="preserve"> contributes directly to </w:t>
          </w:r>
          <w:hyperlink r:id="rId9" w:history="1">
            <w:r w:rsidRPr="00C3721D">
              <w:rPr>
                <w:rStyle w:val="Hyperlink"/>
                <w:color w:val="auto"/>
              </w:rPr>
              <w:t>Canada’s Youth Policy</w:t>
            </w:r>
          </w:hyperlink>
          <w:r w:rsidR="005E4647">
            <w:t xml:space="preserve"> Employment priority</w:t>
          </w:r>
          <w:r w:rsidR="00BB68FA">
            <w:t>.</w:t>
          </w:r>
        </w:p>
        <w:p w14:paraId="008A2EAB" w14:textId="77777777" w:rsidR="00900103" w:rsidRPr="00AA21CC" w:rsidRDefault="00042E20" w:rsidP="00512815">
          <w:pPr>
            <w:pStyle w:val="Heading1"/>
          </w:pPr>
          <w:r w:rsidRPr="00AA21CC">
            <w:t>Be Agile</w:t>
          </w:r>
        </w:p>
        <w:p w14:paraId="502CF84A" w14:textId="77777777" w:rsidR="007C1784" w:rsidRDefault="007C1784" w:rsidP="00512815"/>
        <w:p w14:paraId="683E0221" w14:textId="77777777" w:rsidR="00405EB8" w:rsidRPr="00AA21CC" w:rsidRDefault="00900103" w:rsidP="00405EB8">
          <w:r w:rsidRPr="00AA21CC">
            <w:t xml:space="preserve">The situation calls for you to </w:t>
          </w:r>
          <w:r w:rsidR="00DF05D4" w:rsidRPr="00AA21CC">
            <w:t xml:space="preserve">re-think, </w:t>
          </w:r>
          <w:r w:rsidRPr="00AA21CC">
            <w:t>explore and leverage new ways of engaging employees, keeping them motivated and on-track while providing them with resources and connecting them to co-workers.</w:t>
          </w:r>
          <w:r w:rsidR="00B5026D" w:rsidRPr="00AA21CC">
            <w:t xml:space="preserve"> </w:t>
          </w:r>
          <w:r w:rsidR="00DF05D4" w:rsidRPr="00AA21CC">
            <w:t>This is a time for creativ</w:t>
          </w:r>
          <w:r w:rsidR="00393E50" w:rsidRPr="00AA21CC">
            <w:t>ity</w:t>
          </w:r>
          <w:r w:rsidR="00DF05D4" w:rsidRPr="00AA21CC">
            <w:t xml:space="preserve"> and learning how to lead virtually, while equipping your new hires for success.</w:t>
          </w:r>
          <w:r w:rsidR="002559D9">
            <w:t xml:space="preserve"> </w:t>
          </w:r>
          <w:r w:rsidR="00405EB8">
            <w:t>This is also the time to demonstrate that your work unit is inclusive and values the contribution of all team members.</w:t>
          </w:r>
        </w:p>
        <w:p w14:paraId="2DE489BA" w14:textId="77777777" w:rsidR="002559D9" w:rsidRDefault="002559D9" w:rsidP="00512815"/>
        <w:p w14:paraId="338460F7" w14:textId="77777777" w:rsidR="00AA21CC" w:rsidRPr="00F72E59" w:rsidRDefault="00510396" w:rsidP="00944705">
          <w:pPr>
            <w:pStyle w:val="Heading2"/>
            <w:numPr>
              <w:ilvl w:val="0"/>
              <w:numId w:val="40"/>
            </w:numPr>
          </w:pPr>
          <w:r w:rsidRPr="00F72E59">
            <w:t xml:space="preserve">Have a Plan: </w:t>
          </w:r>
        </w:p>
        <w:p w14:paraId="7888A6A3" w14:textId="013E71EC" w:rsidR="00510396" w:rsidRDefault="00CC4851" w:rsidP="00512815">
          <w:pPr>
            <w:ind w:left="720"/>
          </w:pPr>
          <w:r w:rsidRPr="00512815">
            <w:t>Have a plan for the student, their integration into the team, and the work you are planning for them</w:t>
          </w:r>
          <w:r w:rsidR="00274A95" w:rsidRPr="00512815">
            <w:t xml:space="preserve">. Be </w:t>
          </w:r>
          <w:r w:rsidR="004625E1" w:rsidRPr="00512815">
            <w:t xml:space="preserve">prepared to adjust </w:t>
          </w:r>
          <w:r w:rsidR="00393E50" w:rsidRPr="00512815">
            <w:t xml:space="preserve">your plan </w:t>
          </w:r>
          <w:r w:rsidR="004625E1" w:rsidRPr="00512815">
            <w:t xml:space="preserve">based on </w:t>
          </w:r>
          <w:r w:rsidR="00393E50" w:rsidRPr="00512815">
            <w:t xml:space="preserve">the </w:t>
          </w:r>
          <w:r w:rsidR="004625E1" w:rsidRPr="00512815">
            <w:t>student</w:t>
          </w:r>
          <w:r w:rsidR="00393E50" w:rsidRPr="00512815">
            <w:t>’s</w:t>
          </w:r>
          <w:r w:rsidR="004625E1" w:rsidRPr="00512815">
            <w:t xml:space="preserve"> needs</w:t>
          </w:r>
          <w:r w:rsidR="00405EB8">
            <w:t xml:space="preserve"> and have an open conversation about how </w:t>
          </w:r>
          <w:r w:rsidR="003006EF">
            <w:t xml:space="preserve">you can </w:t>
          </w:r>
          <w:r w:rsidR="00405EB8">
            <w:t>best support them</w:t>
          </w:r>
          <w:r w:rsidR="004625E1" w:rsidRPr="00512815">
            <w:t xml:space="preserve">. </w:t>
          </w:r>
          <w:r w:rsidR="00033574">
            <w:t>P</w:t>
          </w:r>
          <w:r w:rsidRPr="00512815">
            <w:t>repare for their arrival,</w:t>
          </w:r>
          <w:r w:rsidR="00F72E59">
            <w:t xml:space="preserve"> </w:t>
          </w:r>
          <w:r w:rsidR="00405EB8">
            <w:t>including how you will address any workplace accommodation needs in a timely manner</w:t>
          </w:r>
          <w:r w:rsidR="00405EB8" w:rsidRPr="00512815">
            <w:t>,</w:t>
          </w:r>
          <w:r w:rsidR="00F72E59">
            <w:t xml:space="preserve"> with a plan </w:t>
          </w:r>
          <w:r w:rsidRPr="00512815">
            <w:t>for the first day and week</w:t>
          </w:r>
          <w:r w:rsidR="001E0066">
            <w:t xml:space="preserve"> </w:t>
          </w:r>
          <w:r w:rsidRPr="00512815">
            <w:t xml:space="preserve">and to review progress throughout the work placement. </w:t>
          </w:r>
          <w:r w:rsidR="00977D07" w:rsidRPr="00D21403">
            <w:t>Remain open to understanding the student’s preference for how they would like to be engaged and that this may change and evolve over</w:t>
          </w:r>
          <w:r w:rsidR="00977D07" w:rsidRPr="00512815">
            <w:t xml:space="preserve"> </w:t>
          </w:r>
          <w:r w:rsidR="00977D07">
            <w:t xml:space="preserve">time. </w:t>
          </w:r>
          <w:r w:rsidRPr="00512815">
            <w:t>Use the checklists at the end of this guide to</w:t>
          </w:r>
          <w:r w:rsidRPr="00AA21CC">
            <w:t xml:space="preserve"> help you with each step.</w:t>
          </w:r>
        </w:p>
        <w:p w14:paraId="2D6DC349" w14:textId="77777777" w:rsidR="002A63AA" w:rsidRDefault="002A63AA" w:rsidP="00512815">
          <w:pPr>
            <w:ind w:left="720"/>
          </w:pPr>
        </w:p>
        <w:p w14:paraId="66E99BF6" w14:textId="77777777" w:rsidR="002A63AA" w:rsidRDefault="002A63AA" w:rsidP="00512815">
          <w:pPr>
            <w:ind w:left="720"/>
          </w:pPr>
          <w:r>
            <w:t xml:space="preserve">If </w:t>
          </w:r>
          <w:r w:rsidR="005E4647">
            <w:t xml:space="preserve">the </w:t>
          </w:r>
          <w:r>
            <w:t xml:space="preserve">student will be working on-site, make sure to advise them of </w:t>
          </w:r>
          <w:r w:rsidR="005E4647">
            <w:t xml:space="preserve">any </w:t>
          </w:r>
          <w:r>
            <w:t>measures put in place to keep the</w:t>
          </w:r>
          <w:r w:rsidR="005E4647">
            <w:t xml:space="preserve"> workplace safe</w:t>
          </w:r>
          <w:r>
            <w:t>. Be prepared to answer their questions and</w:t>
          </w:r>
          <w:r w:rsidR="005E4647">
            <w:t xml:space="preserve"> address </w:t>
          </w:r>
          <w:r>
            <w:t xml:space="preserve">concerns.  </w:t>
          </w:r>
        </w:p>
        <w:p w14:paraId="19ED3A45" w14:textId="77777777" w:rsidR="00862A21" w:rsidRPr="00862A21" w:rsidRDefault="00862A21" w:rsidP="00862A21">
          <w:pPr>
            <w:ind w:left="720"/>
          </w:pPr>
        </w:p>
        <w:p w14:paraId="4B3B61FB" w14:textId="397D6089" w:rsidR="00AA21CC" w:rsidRPr="003F41F3" w:rsidRDefault="00B0133F" w:rsidP="00944705">
          <w:pPr>
            <w:pStyle w:val="Heading2"/>
            <w:numPr>
              <w:ilvl w:val="0"/>
              <w:numId w:val="40"/>
            </w:numPr>
          </w:pPr>
          <w:r w:rsidRPr="003F41F3">
            <w:t xml:space="preserve">Assemble </w:t>
          </w:r>
          <w:r w:rsidR="00C84836" w:rsidRPr="003F41F3">
            <w:t>a</w:t>
          </w:r>
          <w:r w:rsidRPr="003F41F3">
            <w:t xml:space="preserve"> </w:t>
          </w:r>
          <w:r w:rsidR="008B22FC" w:rsidRPr="003F41F3">
            <w:t xml:space="preserve">Digital </w:t>
          </w:r>
          <w:r w:rsidR="00C84836" w:rsidRPr="003F41F3">
            <w:t xml:space="preserve">Welcome Package: </w:t>
          </w:r>
        </w:p>
        <w:p w14:paraId="402AB3CC" w14:textId="7E8563B5" w:rsidR="00405EB8" w:rsidRPr="00AA21CC" w:rsidRDefault="00C84836" w:rsidP="00405EB8">
          <w:pPr>
            <w:ind w:left="720"/>
          </w:pPr>
          <w:r w:rsidRPr="00AA21CC">
            <w:t xml:space="preserve">Assemble information and resources available in digital </w:t>
          </w:r>
          <w:r w:rsidR="008B22FC" w:rsidRPr="00AA21CC">
            <w:t xml:space="preserve">and accessible </w:t>
          </w:r>
          <w:r w:rsidRPr="00AA21CC">
            <w:t>formats so that they can be shared and accessed remotely (documents, links, networks, etc.). Remember</w:t>
          </w:r>
          <w:r w:rsidR="003006EF">
            <w:t xml:space="preserve"> to consider where and how you share this information as </w:t>
          </w:r>
          <w:r w:rsidRPr="00AA21CC">
            <w:t xml:space="preserve">some students may not have access to your internal networks </w:t>
          </w:r>
          <w:r w:rsidR="00405EB8">
            <w:t>or to the software</w:t>
          </w:r>
          <w:r w:rsidR="00F72E59">
            <w:t xml:space="preserve"> </w:t>
          </w:r>
          <w:r w:rsidR="00405EB8">
            <w:t xml:space="preserve">required to read documents </w:t>
          </w:r>
          <w:r w:rsidRPr="00AA21CC">
            <w:t xml:space="preserve">immediately. </w:t>
          </w:r>
          <w:r w:rsidR="00405EB8">
            <w:t>Think of alternative ways to communicate the information (e.g. virtual information session, assigning a virtual buddy</w:t>
          </w:r>
          <w:r w:rsidR="00456097">
            <w:t>)</w:t>
          </w:r>
          <w:r w:rsidR="00405EB8">
            <w:t xml:space="preserve"> to help the student become familiar with the work and business practices</w:t>
          </w:r>
          <w:r w:rsidR="00405EB8" w:rsidRPr="00AA21CC">
            <w:t xml:space="preserve">. </w:t>
          </w:r>
        </w:p>
        <w:p w14:paraId="41407C3D" w14:textId="77777777" w:rsidR="00B5026D" w:rsidRDefault="00B5026D" w:rsidP="00512815">
          <w:pPr>
            <w:ind w:left="720"/>
          </w:pPr>
        </w:p>
        <w:p w14:paraId="61EB15E9" w14:textId="599C0EBB" w:rsidR="00AA21CC" w:rsidRPr="003F41F3" w:rsidRDefault="00CA5F10" w:rsidP="00944705">
          <w:pPr>
            <w:pStyle w:val="Heading2"/>
            <w:numPr>
              <w:ilvl w:val="0"/>
              <w:numId w:val="40"/>
            </w:numPr>
          </w:pPr>
          <w:r w:rsidRPr="003F41F3">
            <w:t>Co</w:t>
          </w:r>
          <w:r w:rsidR="00C84836" w:rsidRPr="003F41F3">
            <w:t>nnect</w:t>
          </w:r>
          <w:r w:rsidRPr="003F41F3">
            <w:t xml:space="preserve"> </w:t>
          </w:r>
          <w:r w:rsidR="00C84836" w:rsidRPr="003F41F3">
            <w:t xml:space="preserve">with </w:t>
          </w:r>
          <w:r w:rsidR="00AA21CC" w:rsidRPr="003F41F3">
            <w:t>Your</w:t>
          </w:r>
          <w:r w:rsidR="00C84836" w:rsidRPr="003F41F3">
            <w:t xml:space="preserve"> H</w:t>
          </w:r>
          <w:r w:rsidR="007F4C54" w:rsidRPr="003F41F3">
            <w:t xml:space="preserve">uman </w:t>
          </w:r>
          <w:r w:rsidR="00C84836" w:rsidRPr="003F41F3">
            <w:t>R</w:t>
          </w:r>
          <w:r w:rsidR="007F4C54" w:rsidRPr="003F41F3">
            <w:t>esources</w:t>
          </w:r>
          <w:r w:rsidR="00C84836" w:rsidRPr="003F41F3">
            <w:t xml:space="preserve"> </w:t>
          </w:r>
          <w:r w:rsidR="000D6204" w:rsidRPr="003F41F3">
            <w:t>D</w:t>
          </w:r>
          <w:r w:rsidR="00C84836" w:rsidRPr="003F41F3">
            <w:t>epartment</w:t>
          </w:r>
          <w:r w:rsidR="00AA21CC" w:rsidRPr="003F41F3">
            <w:t>:</w:t>
          </w:r>
        </w:p>
        <w:p w14:paraId="12B47F1D" w14:textId="77777777" w:rsidR="00C84836" w:rsidRPr="00AA21CC" w:rsidRDefault="000D6204" w:rsidP="00512815">
          <w:pPr>
            <w:ind w:left="720"/>
          </w:pPr>
          <w:r w:rsidRPr="00AA21CC">
            <w:t>F</w:t>
          </w:r>
          <w:r w:rsidR="00C84836" w:rsidRPr="00AA21CC">
            <w:t>ind out what material may already be available on-line to support onboarding and learning. Keep adding to this</w:t>
          </w:r>
          <w:r w:rsidR="00274A95" w:rsidRPr="00AA21CC">
            <w:t xml:space="preserve"> </w:t>
          </w:r>
          <w:r w:rsidR="00C84836" w:rsidRPr="00AA21CC">
            <w:t xml:space="preserve">resource so that it remains relevant and </w:t>
          </w:r>
          <w:r w:rsidR="00274A95" w:rsidRPr="00AA21CC">
            <w:t>up to date</w:t>
          </w:r>
          <w:r w:rsidR="00C84836" w:rsidRPr="00AA21CC">
            <w:t>.</w:t>
          </w:r>
        </w:p>
        <w:p w14:paraId="317D2B7E" w14:textId="77777777" w:rsidR="00274A95" w:rsidRPr="00AA21CC" w:rsidRDefault="00274A95" w:rsidP="00512815"/>
        <w:p w14:paraId="29FA3DD7" w14:textId="0EA9D6B7" w:rsidR="00AA21CC" w:rsidRPr="003F41F3" w:rsidRDefault="00393E50" w:rsidP="00944705">
          <w:pPr>
            <w:pStyle w:val="Heading2"/>
            <w:numPr>
              <w:ilvl w:val="0"/>
              <w:numId w:val="40"/>
            </w:numPr>
          </w:pPr>
          <w:r w:rsidRPr="003F41F3">
            <w:t xml:space="preserve">Schedule </w:t>
          </w:r>
          <w:r w:rsidR="00DF05D4" w:rsidRPr="003F41F3">
            <w:t xml:space="preserve">Virtual </w:t>
          </w:r>
          <w:r w:rsidRPr="003F41F3">
            <w:t>W</w:t>
          </w:r>
          <w:r w:rsidR="00DF05D4" w:rsidRPr="003F41F3">
            <w:t>elcome</w:t>
          </w:r>
          <w:r w:rsidR="00996F1D" w:rsidRPr="003F41F3">
            <w:t xml:space="preserve"> and </w:t>
          </w:r>
          <w:r w:rsidRPr="003F41F3">
            <w:t>I</w:t>
          </w:r>
          <w:r w:rsidR="00996F1D" w:rsidRPr="003F41F3">
            <w:t>ntroductions</w:t>
          </w:r>
          <w:r w:rsidR="00C42BDE" w:rsidRPr="003F41F3">
            <w:t>:</w:t>
          </w:r>
          <w:r w:rsidR="003006EF" w:rsidRPr="003F41F3">
            <w:t xml:space="preserve"> </w:t>
          </w:r>
        </w:p>
        <w:p w14:paraId="00233C5F" w14:textId="53A51C30" w:rsidR="00DF05D4" w:rsidRDefault="00DF05D4" w:rsidP="00512815">
          <w:pPr>
            <w:ind w:left="720"/>
          </w:pPr>
          <w:r w:rsidRPr="00AA21CC">
            <w:t>Be the first person to welcome the student with a face-to-face video</w:t>
          </w:r>
          <w:r w:rsidR="00261822" w:rsidRPr="00AA21CC">
            <w:t>-based</w:t>
          </w:r>
          <w:r w:rsidRPr="00AA21CC">
            <w:t xml:space="preserve"> </w:t>
          </w:r>
          <w:r w:rsidR="00261822" w:rsidRPr="00AA21CC">
            <w:t>(</w:t>
          </w:r>
          <w:r w:rsidR="00753D70">
            <w:t xml:space="preserve">i.e. </w:t>
          </w:r>
          <w:r w:rsidR="00CA5F10">
            <w:t xml:space="preserve"> </w:t>
          </w:r>
          <w:r w:rsidR="00A07952">
            <w:t xml:space="preserve">Microsoft Teams, </w:t>
          </w:r>
          <w:r w:rsidR="000B020E" w:rsidRPr="00AA21CC">
            <w:t>WebEx</w:t>
          </w:r>
          <w:r w:rsidR="00261822" w:rsidRPr="00AA21CC">
            <w:t xml:space="preserve">) </w:t>
          </w:r>
          <w:r w:rsidRPr="00AA21CC">
            <w:t>meeting to establish a personal connection.</w:t>
          </w:r>
          <w:r w:rsidR="00405EB8">
            <w:t xml:space="preserve"> Be sure to ask the student about the virtual meeting platform </w:t>
          </w:r>
          <w:r w:rsidR="003F41F3">
            <w:t>they are</w:t>
          </w:r>
          <w:r w:rsidR="00405EB8">
            <w:t xml:space="preserve"> most comfortable with.</w:t>
          </w:r>
        </w:p>
        <w:p w14:paraId="62CFC520" w14:textId="77777777" w:rsidR="00512815" w:rsidRPr="00AA21CC" w:rsidRDefault="00512815" w:rsidP="00512815">
          <w:pPr>
            <w:ind w:left="720"/>
          </w:pPr>
        </w:p>
        <w:p w14:paraId="57CA5ACE" w14:textId="77777777" w:rsidR="00DF05D4" w:rsidRDefault="00DF05D4" w:rsidP="00512815">
          <w:pPr>
            <w:ind w:left="720"/>
          </w:pPr>
          <w:r w:rsidRPr="00AA21CC">
            <w:t xml:space="preserve">Schedule face-to-face virtual introductions </w:t>
          </w:r>
          <w:r w:rsidR="00261822" w:rsidRPr="00AA21CC">
            <w:t xml:space="preserve">with </w:t>
          </w:r>
          <w:r w:rsidRPr="00AA21CC">
            <w:t xml:space="preserve">team </w:t>
          </w:r>
          <w:r w:rsidR="00261822" w:rsidRPr="00AA21CC">
            <w:t xml:space="preserve">members </w:t>
          </w:r>
          <w:r w:rsidR="00B648DF">
            <w:t>at m</w:t>
          </w:r>
          <w:r w:rsidRPr="00AA21CC">
            <w:t xml:space="preserve">eetings using video </w:t>
          </w:r>
          <w:r w:rsidR="00261822" w:rsidRPr="00AA21CC">
            <w:t xml:space="preserve">technology to </w:t>
          </w:r>
          <w:r w:rsidRPr="00AA21CC">
            <w:t>put</w:t>
          </w:r>
          <w:r w:rsidR="00261822" w:rsidRPr="00AA21CC">
            <w:t xml:space="preserve"> faces</w:t>
          </w:r>
          <w:r w:rsidR="00274A95" w:rsidRPr="00AA21CC">
            <w:t xml:space="preserve"> or voices </w:t>
          </w:r>
          <w:r w:rsidR="00261822" w:rsidRPr="00AA21CC">
            <w:t>to names</w:t>
          </w:r>
          <w:r w:rsidRPr="00AA21CC">
            <w:t>.</w:t>
          </w:r>
        </w:p>
        <w:p w14:paraId="090A7492" w14:textId="77777777" w:rsidR="00512815" w:rsidRPr="00AA21CC" w:rsidRDefault="00512815" w:rsidP="00512815">
          <w:pPr>
            <w:ind w:left="720"/>
          </w:pPr>
        </w:p>
        <w:p w14:paraId="7126AF72" w14:textId="77777777" w:rsidR="00261822" w:rsidRPr="00AA21CC" w:rsidRDefault="00261822" w:rsidP="00512815">
          <w:pPr>
            <w:ind w:left="720"/>
          </w:pPr>
          <w:r w:rsidRPr="00AA21CC">
            <w:t>Ask your H</w:t>
          </w:r>
          <w:r w:rsidR="002A63AA">
            <w:t xml:space="preserve">uman </w:t>
          </w:r>
          <w:r w:rsidRPr="00AA21CC">
            <w:t>R</w:t>
          </w:r>
          <w:r w:rsidR="002A63AA">
            <w:t>esources (HR)</w:t>
          </w:r>
          <w:r w:rsidRPr="00AA21CC">
            <w:t xml:space="preserve"> or I</w:t>
          </w:r>
          <w:r w:rsidR="002A63AA">
            <w:t xml:space="preserve">nformation </w:t>
          </w:r>
          <w:r w:rsidRPr="00AA21CC">
            <w:t>T</w:t>
          </w:r>
          <w:r w:rsidR="002A63AA">
            <w:t>echnology (IT)</w:t>
          </w:r>
          <w:r w:rsidRPr="00AA21CC">
            <w:t xml:space="preserve"> </w:t>
          </w:r>
          <w:r w:rsidR="00393E50" w:rsidRPr="00AA21CC">
            <w:t>D</w:t>
          </w:r>
          <w:r w:rsidRPr="00AA21CC">
            <w:t xml:space="preserve">epartment about the types of face-to-face communication available in your department. </w:t>
          </w:r>
        </w:p>
        <w:p w14:paraId="7425A145" w14:textId="77777777" w:rsidR="00B0133F" w:rsidRPr="00AA21CC" w:rsidRDefault="00B5026D" w:rsidP="00512815">
          <w:pPr>
            <w:pStyle w:val="Heading1"/>
          </w:pPr>
          <w:r w:rsidRPr="00AA21CC">
            <w:t>Be Equipped</w:t>
          </w:r>
        </w:p>
        <w:p w14:paraId="62A8D3D1" w14:textId="77777777" w:rsidR="00B5026D" w:rsidRPr="00AA21CC" w:rsidRDefault="00B5026D" w:rsidP="00512815"/>
        <w:p w14:paraId="01D2ED98" w14:textId="40518E0F" w:rsidR="00405EB8" w:rsidRPr="00AA21CC" w:rsidRDefault="00B5026D" w:rsidP="00405EB8">
          <w:r w:rsidRPr="00AA21CC">
            <w:t>Take the time to equip yourself with the tools you need to manage people and teams in a remote or virtual context</w:t>
          </w:r>
          <w:r w:rsidR="00510396" w:rsidRPr="00AA21CC">
            <w:t xml:space="preserve"> and what is available in your department. </w:t>
          </w:r>
          <w:r w:rsidRPr="00AA21CC">
            <w:t xml:space="preserve">This means making sure your technology is working, </w:t>
          </w:r>
          <w:r w:rsidR="003006EF">
            <w:t xml:space="preserve">it is available to the team, and </w:t>
          </w:r>
          <w:r w:rsidRPr="00AA21CC">
            <w:t xml:space="preserve">that you continue to build your </w:t>
          </w:r>
          <w:r w:rsidR="00510396" w:rsidRPr="00AA21CC">
            <w:t xml:space="preserve">personal </w:t>
          </w:r>
          <w:r w:rsidRPr="00AA21CC">
            <w:t>toolkit around virtual work</w:t>
          </w:r>
          <w:r w:rsidR="00405EB8">
            <w:t xml:space="preserve">, </w:t>
          </w:r>
          <w:r w:rsidRPr="00AA21CC">
            <w:t>leadership</w:t>
          </w:r>
          <w:r w:rsidR="00405EB8">
            <w:t xml:space="preserve"> and creating an inclusive and accessible work environment</w:t>
          </w:r>
          <w:r w:rsidR="00405EB8" w:rsidRPr="00AA21CC">
            <w:t xml:space="preserve">. </w:t>
          </w:r>
        </w:p>
        <w:p w14:paraId="13F18C94" w14:textId="77777777" w:rsidR="00405EB8" w:rsidRPr="00AA21CC" w:rsidRDefault="00405EB8" w:rsidP="00405EB8"/>
        <w:p w14:paraId="34AAD1A0" w14:textId="433993BC" w:rsidR="00B5026D" w:rsidRDefault="00510396" w:rsidP="00512815">
          <w:r w:rsidRPr="00AA21CC">
            <w:t xml:space="preserve">One of your key responsibilities </w:t>
          </w:r>
          <w:r w:rsidR="00B5026D" w:rsidRPr="00AA21CC">
            <w:t xml:space="preserve">is </w:t>
          </w:r>
          <w:r w:rsidRPr="00AA21CC">
            <w:t xml:space="preserve">ensuring </w:t>
          </w:r>
          <w:r w:rsidR="00B5026D" w:rsidRPr="00AA21CC">
            <w:t>students have the tools</w:t>
          </w:r>
          <w:r w:rsidR="00416692">
            <w:t xml:space="preserve"> </w:t>
          </w:r>
          <w:r w:rsidR="00B5026D" w:rsidRPr="00AA21CC">
            <w:t xml:space="preserve">they need </w:t>
          </w:r>
          <w:r w:rsidR="00996F1D" w:rsidRPr="00AA21CC">
            <w:t>on their first day.</w:t>
          </w:r>
          <w:r w:rsidR="000A53D2">
            <w:t xml:space="preserve"> </w:t>
          </w:r>
          <w:r w:rsidR="000A53D2" w:rsidRPr="0009768C">
            <w:t>If the student is unable to have a government laptop and/or access to the online network, hav</w:t>
          </w:r>
          <w:r w:rsidR="002A63AA">
            <w:t>e</w:t>
          </w:r>
          <w:r w:rsidR="000A53D2" w:rsidRPr="0009768C">
            <w:t xml:space="preserve"> a discussion with the student to understand their level of access to technology, internet connectivity and comfort with different online platforms. </w:t>
          </w:r>
          <w:r w:rsidR="000A53D2">
            <w:t>Do not</w:t>
          </w:r>
          <w:r w:rsidR="000A53D2" w:rsidRPr="0009768C">
            <w:t xml:space="preserve"> </w:t>
          </w:r>
          <w:r w:rsidR="000A53D2" w:rsidRPr="0009768C">
            <w:lastRenderedPageBreak/>
            <w:t xml:space="preserve">assume that all students have the </w:t>
          </w:r>
          <w:r w:rsidR="0009768C">
            <w:t xml:space="preserve">same </w:t>
          </w:r>
          <w:r w:rsidR="000A53D2" w:rsidRPr="0009768C">
            <w:t xml:space="preserve">understanding of how to use new online approaches. </w:t>
          </w:r>
        </w:p>
        <w:p w14:paraId="12E55C48" w14:textId="77777777" w:rsidR="00E3558D" w:rsidRDefault="00E3558D" w:rsidP="00512815"/>
        <w:p w14:paraId="531EE31C" w14:textId="4195845A" w:rsidR="00996F1D" w:rsidRPr="00AA21CC" w:rsidRDefault="00996F1D" w:rsidP="00512815">
          <w:r w:rsidRPr="00AA21CC">
            <w:t xml:space="preserve">There is a wealth of information and resources for mangers and it is growing all the time. Take </w:t>
          </w:r>
          <w:r w:rsidR="00033574">
            <w:t>a moment</w:t>
          </w:r>
          <w:r w:rsidRPr="00AA21CC">
            <w:t xml:space="preserve"> to explore these before </w:t>
          </w:r>
          <w:r w:rsidR="003006EF">
            <w:t>the</w:t>
          </w:r>
          <w:r w:rsidR="003006EF" w:rsidRPr="00AA21CC">
            <w:t xml:space="preserve"> </w:t>
          </w:r>
          <w:r w:rsidRPr="00AA21CC">
            <w:t>student</w:t>
          </w:r>
          <w:r w:rsidR="003006EF">
            <w:t xml:space="preserve"> begins</w:t>
          </w:r>
          <w:r w:rsidRPr="00AA21CC">
            <w:t xml:space="preserve"> and integrate these practices into your team</w:t>
          </w:r>
          <w:r w:rsidR="00033574">
            <w:t>’s</w:t>
          </w:r>
          <w:r w:rsidRPr="00AA21CC">
            <w:t xml:space="preserve"> management:</w:t>
          </w:r>
        </w:p>
        <w:p w14:paraId="62FB9165" w14:textId="77777777" w:rsidR="00510396" w:rsidRPr="00AA21CC" w:rsidRDefault="00510396" w:rsidP="00512815"/>
        <w:p w14:paraId="6805C2EE" w14:textId="77777777" w:rsidR="00F0404E" w:rsidRPr="00416692" w:rsidRDefault="00393E50" w:rsidP="00944705">
          <w:pPr>
            <w:pStyle w:val="Heading2"/>
            <w:numPr>
              <w:ilvl w:val="0"/>
              <w:numId w:val="41"/>
            </w:numPr>
          </w:pPr>
          <w:r w:rsidRPr="00416692">
            <w:t xml:space="preserve">Connect </w:t>
          </w:r>
          <w:r w:rsidR="007C1784" w:rsidRPr="00416692">
            <w:t>on</w:t>
          </w:r>
          <w:r w:rsidR="00274A95" w:rsidRPr="00416692">
            <w:t xml:space="preserve"> </w:t>
          </w:r>
          <w:r w:rsidR="00510396" w:rsidRPr="00416692">
            <w:t>Flex</w:t>
          </w:r>
          <w:r w:rsidR="00722BBE" w:rsidRPr="00416692">
            <w:t>GC</w:t>
          </w:r>
          <w:r w:rsidRPr="00416692">
            <w:t>:</w:t>
          </w:r>
        </w:p>
        <w:p w14:paraId="40140C3D" w14:textId="165EE989" w:rsidR="00E95AC3" w:rsidRDefault="00E95AC3" w:rsidP="00FA4FA2">
          <w:pPr>
            <w:ind w:left="720"/>
            <w:rPr>
              <w:lang w:val="en-US"/>
            </w:rPr>
          </w:pPr>
          <w:r>
            <w:rPr>
              <w:lang w:val="en-US"/>
            </w:rPr>
            <w:t xml:space="preserve">The FlexGC Network is a grassroots collective of public servants who are volunteering their time to share best practices and provide peer-to-peer guidance to any GC employee or manager who needs help working remotely. </w:t>
          </w:r>
          <w:r w:rsidR="0009768C" w:rsidRPr="0009768C">
            <w:rPr>
              <w:lang w:val="en-US"/>
            </w:rPr>
            <w:t xml:space="preserve">Connect with them </w:t>
          </w:r>
          <w:r w:rsidR="0009768C" w:rsidRPr="00B406F1">
            <w:rPr>
              <w:lang w:val="en-US"/>
            </w:rPr>
            <w:t xml:space="preserve">on </w:t>
          </w:r>
          <w:r w:rsidR="00416692" w:rsidRPr="00B406F1">
            <w:rPr>
              <w:lang w:val="en-US"/>
            </w:rPr>
            <w:t xml:space="preserve">the </w:t>
          </w:r>
          <w:hyperlink r:id="rId10" w:history="1">
            <w:r w:rsidR="00C42BDE" w:rsidRPr="001C4710">
              <w:rPr>
                <w:rStyle w:val="Hyperlink"/>
                <w:color w:val="auto"/>
                <w:lang w:val="en-US"/>
              </w:rPr>
              <w:t>GCcollab</w:t>
            </w:r>
          </w:hyperlink>
          <w:r w:rsidR="00416692" w:rsidRPr="00B406F1">
            <w:t xml:space="preserve"> page</w:t>
          </w:r>
          <w:r w:rsidR="00416692">
            <w:t xml:space="preserve"> or on Twitter </w:t>
          </w:r>
          <w:hyperlink r:id="rId11" w:history="1">
            <w:r w:rsidR="00416692">
              <w:rPr>
                <w:rStyle w:val="Hyperlink"/>
                <w:color w:val="auto"/>
              </w:rPr>
              <w:t>@FlexGCInfo</w:t>
            </w:r>
          </w:hyperlink>
          <w:r>
            <w:rPr>
              <w:lang w:val="en-US"/>
            </w:rPr>
            <w:t>.</w:t>
          </w:r>
          <w:r w:rsidR="00977D07">
            <w:rPr>
              <w:lang w:val="en-US"/>
            </w:rPr>
            <w:t xml:space="preserve"> </w:t>
          </w:r>
        </w:p>
        <w:p w14:paraId="5C264997" w14:textId="77777777" w:rsidR="00E95AC3" w:rsidRDefault="00E95AC3" w:rsidP="0009768C">
          <w:pPr>
            <w:rPr>
              <w:lang w:val="en-US"/>
            </w:rPr>
          </w:pPr>
        </w:p>
        <w:p w14:paraId="43E1FFFF" w14:textId="229A4FBD" w:rsidR="00D72941" w:rsidRPr="00416692" w:rsidRDefault="0009768C" w:rsidP="00944705">
          <w:pPr>
            <w:pStyle w:val="Heading2"/>
            <w:numPr>
              <w:ilvl w:val="0"/>
              <w:numId w:val="41"/>
            </w:numPr>
          </w:pPr>
          <w:r w:rsidRPr="00416692">
            <w:t xml:space="preserve">Engage </w:t>
          </w:r>
          <w:r w:rsidR="00D72941" w:rsidRPr="00416692">
            <w:t>the National Managers</w:t>
          </w:r>
          <w:r w:rsidR="001E0066">
            <w:t>’</w:t>
          </w:r>
          <w:r w:rsidR="00D72941" w:rsidRPr="00416692">
            <w:t xml:space="preserve"> Community</w:t>
          </w:r>
          <w:r w:rsidRPr="00416692">
            <w:t>:</w:t>
          </w:r>
        </w:p>
        <w:p w14:paraId="74F46131" w14:textId="224FC8CE" w:rsidR="008F1D0C" w:rsidRDefault="00D72941" w:rsidP="00416692">
          <w:pPr>
            <w:ind w:left="720"/>
            <w:rPr>
              <w:color w:val="333333"/>
              <w:highlight w:val="yellow"/>
              <w:lang w:val="en"/>
            </w:rPr>
          </w:pPr>
          <w:r w:rsidRPr="0009768C">
            <w:rPr>
              <w:color w:val="333333"/>
              <w:lang w:val="en"/>
            </w:rPr>
            <w:t>The</w:t>
          </w:r>
          <w:r w:rsidR="00C91C18">
            <w:rPr>
              <w:color w:val="333333"/>
              <w:lang w:val="en"/>
            </w:rPr>
            <w:t xml:space="preserve"> </w:t>
          </w:r>
          <w:hyperlink r:id="rId12" w:history="1">
            <w:r w:rsidR="001E0066">
              <w:rPr>
                <w:rStyle w:val="Hyperlink"/>
                <w:color w:val="auto"/>
                <w:lang w:val="en"/>
              </w:rPr>
              <w:t>National Managers' Community (NMC)</w:t>
            </w:r>
          </w:hyperlink>
          <w:r w:rsidRPr="0009768C">
            <w:rPr>
              <w:color w:val="333333"/>
              <w:lang w:val="en"/>
            </w:rPr>
            <w:t xml:space="preserve"> </w:t>
          </w:r>
          <w:r w:rsidR="00977D07" w:rsidRPr="0009768C">
            <w:rPr>
              <w:color w:val="333333"/>
              <w:lang w:val="en"/>
            </w:rPr>
            <w:t xml:space="preserve">is </w:t>
          </w:r>
          <w:r w:rsidRPr="0009768C">
            <w:rPr>
              <w:color w:val="333333"/>
              <w:lang w:val="en"/>
            </w:rPr>
            <w:t xml:space="preserve">a </w:t>
          </w:r>
          <w:r w:rsidRPr="0009768C">
            <w:rPr>
              <w:noProof/>
            </w:rPr>
            <w:t xml:space="preserve">horizontal network that connects managers across the federal </w:t>
          </w:r>
          <w:r w:rsidR="00C42BDE">
            <w:rPr>
              <w:noProof/>
            </w:rPr>
            <w:t>public service</w:t>
          </w:r>
          <w:r w:rsidRPr="0009768C">
            <w:rPr>
              <w:noProof/>
            </w:rPr>
            <w:t xml:space="preserve"> with peers and useful resources</w:t>
          </w:r>
          <w:r w:rsidR="00416692">
            <w:rPr>
              <w:noProof/>
            </w:rPr>
            <w:t>.</w:t>
          </w:r>
          <w:r w:rsidRPr="0009768C">
            <w:rPr>
              <w:noProof/>
            </w:rPr>
            <w:t xml:space="preserve"> The NMC</w:t>
          </w:r>
          <w:r w:rsidRPr="0009768C">
            <w:rPr>
              <w:color w:val="333333"/>
              <w:lang w:val="en"/>
            </w:rPr>
            <w:t xml:space="preserve"> hold</w:t>
          </w:r>
          <w:r w:rsidR="0018362B" w:rsidRPr="0009768C">
            <w:rPr>
              <w:color w:val="333333"/>
              <w:lang w:val="en"/>
            </w:rPr>
            <w:t>s</w:t>
          </w:r>
          <w:r w:rsidRPr="0009768C">
            <w:rPr>
              <w:color w:val="333333"/>
              <w:lang w:val="en"/>
            </w:rPr>
            <w:t xml:space="preserve"> weekly virtual talks, aimed at providing managers with timely information, tips, tools and best practices to assist them in leading and supporting their teams virtually. </w:t>
          </w:r>
          <w:r w:rsidR="00BB68FA" w:rsidRPr="0009768C">
            <w:rPr>
              <w:color w:val="333333"/>
              <w:lang w:val="en"/>
            </w:rPr>
            <w:t>Follow the NMC on</w:t>
          </w:r>
          <w:r w:rsidR="00BB68FA">
            <w:rPr>
              <w:color w:val="333333"/>
              <w:lang w:val="en"/>
            </w:rPr>
            <w:t xml:space="preserve"> </w:t>
          </w:r>
          <w:hyperlink r:id="rId13" w:history="1">
            <w:r w:rsidR="00C42BDE">
              <w:rPr>
                <w:rStyle w:val="Hyperlink"/>
                <w:color w:val="auto"/>
                <w:lang w:val="en"/>
              </w:rPr>
              <w:t>GCconnex</w:t>
            </w:r>
          </w:hyperlink>
          <w:r w:rsidR="00BB68FA">
            <w:rPr>
              <w:color w:val="333333"/>
              <w:lang w:val="en"/>
            </w:rPr>
            <w:t xml:space="preserve">, </w:t>
          </w:r>
          <w:hyperlink r:id="rId14" w:history="1">
            <w:r w:rsidR="00BB68FA" w:rsidRPr="00416692">
              <w:rPr>
                <w:rStyle w:val="Hyperlink"/>
                <w:color w:val="auto"/>
                <w:lang w:val="en"/>
              </w:rPr>
              <w:t>Twitter @NMC_CNG</w:t>
            </w:r>
          </w:hyperlink>
          <w:r w:rsidR="00BB68FA" w:rsidRPr="00416692">
            <w:rPr>
              <w:color w:val="333333"/>
              <w:lang w:val="en"/>
            </w:rPr>
            <w:t xml:space="preserve"> or on </w:t>
          </w:r>
          <w:hyperlink r:id="rId15" w:history="1">
            <w:r w:rsidR="00BB68FA" w:rsidRPr="00416692">
              <w:rPr>
                <w:rStyle w:val="Hyperlink"/>
                <w:color w:val="auto"/>
                <w:lang w:val="en"/>
              </w:rPr>
              <w:t>Facebook @NMCCNG</w:t>
            </w:r>
          </w:hyperlink>
          <w:r w:rsidR="00F76C5D">
            <w:rPr>
              <w:lang w:val="en"/>
            </w:rPr>
            <w:t>.</w:t>
          </w:r>
        </w:p>
        <w:p w14:paraId="137A0A7F" w14:textId="77777777" w:rsidR="0009768C" w:rsidRDefault="0009768C" w:rsidP="00416692"/>
        <w:p w14:paraId="0872A140" w14:textId="4102D7D9" w:rsidR="00970BB4" w:rsidRPr="00416692" w:rsidRDefault="00393E50" w:rsidP="00944705">
          <w:pPr>
            <w:pStyle w:val="Heading2"/>
            <w:numPr>
              <w:ilvl w:val="0"/>
              <w:numId w:val="41"/>
            </w:numPr>
          </w:pPr>
          <w:bookmarkStart w:id="1" w:name="_Hlk40276136"/>
          <w:r w:rsidRPr="00416692">
            <w:t xml:space="preserve">Use the </w:t>
          </w:r>
          <w:r w:rsidR="00996F1D" w:rsidRPr="00416692">
            <w:t xml:space="preserve">Canada School of </w:t>
          </w:r>
          <w:r w:rsidR="00C42BDE" w:rsidRPr="00416692">
            <w:t xml:space="preserve">Public </w:t>
          </w:r>
          <w:r w:rsidR="002A194A">
            <w:t>S</w:t>
          </w:r>
          <w:r w:rsidR="00C42BDE" w:rsidRPr="00416692">
            <w:t>ervice</w:t>
          </w:r>
          <w:r w:rsidRPr="00416692">
            <w:t>:</w:t>
          </w:r>
        </w:p>
        <w:p w14:paraId="30A0C8B3" w14:textId="69D75BF4" w:rsidR="00970BB4" w:rsidRDefault="00970BB4" w:rsidP="00416692">
          <w:pPr>
            <w:pStyle w:val="PlainText"/>
            <w:ind w:left="720"/>
            <w:rPr>
              <w:rFonts w:cs="Arial"/>
              <w:color w:val="333333"/>
              <w:sz w:val="24"/>
              <w:szCs w:val="24"/>
              <w:lang w:val="en"/>
            </w:rPr>
          </w:pPr>
          <w:r w:rsidRPr="00416692">
            <w:rPr>
              <w:sz w:val="24"/>
              <w:szCs w:val="24"/>
            </w:rPr>
            <w:t xml:space="preserve">The </w:t>
          </w:r>
          <w:hyperlink r:id="rId16" w:history="1">
            <w:r w:rsidRPr="00416692">
              <w:rPr>
                <w:rStyle w:val="Hyperlink"/>
                <w:color w:val="auto"/>
                <w:sz w:val="24"/>
                <w:szCs w:val="24"/>
              </w:rPr>
              <w:t xml:space="preserve">Canada School of </w:t>
            </w:r>
            <w:r w:rsidR="00C42BDE">
              <w:rPr>
                <w:rStyle w:val="Hyperlink"/>
                <w:color w:val="auto"/>
                <w:sz w:val="24"/>
                <w:szCs w:val="24"/>
              </w:rPr>
              <w:t xml:space="preserve">Public </w:t>
            </w:r>
            <w:r w:rsidR="008F30A8">
              <w:rPr>
                <w:rStyle w:val="Hyperlink"/>
                <w:color w:val="auto"/>
                <w:sz w:val="24"/>
                <w:szCs w:val="24"/>
              </w:rPr>
              <w:t>S</w:t>
            </w:r>
            <w:r w:rsidR="00C42BDE">
              <w:rPr>
                <w:rStyle w:val="Hyperlink"/>
                <w:color w:val="auto"/>
                <w:sz w:val="24"/>
                <w:szCs w:val="24"/>
              </w:rPr>
              <w:t>ervice</w:t>
            </w:r>
          </w:hyperlink>
          <w:r w:rsidRPr="00416692">
            <w:rPr>
              <w:sz w:val="24"/>
              <w:szCs w:val="24"/>
            </w:rPr>
            <w:t xml:space="preserve"> offers a suite of learning </w:t>
          </w:r>
          <w:r w:rsidR="007B7C69" w:rsidRPr="00416692">
            <w:rPr>
              <w:sz w:val="24"/>
              <w:szCs w:val="24"/>
            </w:rPr>
            <w:t xml:space="preserve">products </w:t>
          </w:r>
          <w:r w:rsidRPr="00416692">
            <w:rPr>
              <w:sz w:val="24"/>
              <w:szCs w:val="24"/>
            </w:rPr>
            <w:t xml:space="preserve">to support all public servants, including managers and students. </w:t>
          </w:r>
          <w:r w:rsidR="00F45C6B">
            <w:rPr>
              <w:sz w:val="24"/>
              <w:szCs w:val="24"/>
            </w:rPr>
            <w:t>The</w:t>
          </w:r>
          <w:r w:rsidR="00416692">
            <w:rPr>
              <w:sz w:val="24"/>
              <w:szCs w:val="24"/>
            </w:rPr>
            <w:t xml:space="preserve"> new</w:t>
          </w:r>
          <w:r w:rsidR="00F45C6B">
            <w:rPr>
              <w:sz w:val="24"/>
              <w:szCs w:val="24"/>
            </w:rPr>
            <w:t xml:space="preserve"> </w:t>
          </w:r>
          <w:hyperlink r:id="rId17" w:history="1">
            <w:r w:rsidR="008F30A8">
              <w:rPr>
                <w:rStyle w:val="Hyperlink"/>
                <w:color w:val="auto"/>
                <w:sz w:val="24"/>
                <w:szCs w:val="24"/>
              </w:rPr>
              <w:t>L</w:t>
            </w:r>
            <w:r w:rsidR="006F3551" w:rsidRPr="00416692">
              <w:rPr>
                <w:rStyle w:val="Hyperlink"/>
                <w:color w:val="auto"/>
                <w:sz w:val="24"/>
                <w:szCs w:val="24"/>
              </w:rPr>
              <w:t>earning path for managers and supervisors of students working in a virtual environment during COVID-19 pandemic</w:t>
            </w:r>
          </w:hyperlink>
          <w:r w:rsidR="00E009FB">
            <w:rPr>
              <w:rFonts w:cs="Arial"/>
              <w:color w:val="333333"/>
              <w:sz w:val="24"/>
              <w:szCs w:val="24"/>
              <w:lang w:val="en"/>
            </w:rPr>
            <w:t xml:space="preserve"> </w:t>
          </w:r>
          <w:r w:rsidRPr="00416692">
            <w:rPr>
              <w:rFonts w:cs="Arial"/>
              <w:color w:val="333333"/>
              <w:sz w:val="24"/>
              <w:szCs w:val="24"/>
              <w:lang w:val="en"/>
            </w:rPr>
            <w:t>provides resources to support managers and supervisors in onboarding students.</w:t>
          </w:r>
          <w:r w:rsidR="00416692">
            <w:rPr>
              <w:rFonts w:cs="Arial"/>
              <w:color w:val="333333"/>
              <w:sz w:val="24"/>
              <w:szCs w:val="24"/>
              <w:lang w:val="en"/>
            </w:rPr>
            <w:t xml:space="preserve"> The </w:t>
          </w:r>
          <w:hyperlink r:id="rId18" w:history="1">
            <w:r w:rsidR="00416692">
              <w:rPr>
                <w:rStyle w:val="Hyperlink"/>
                <w:rFonts w:cs="Arial"/>
                <w:color w:val="auto"/>
                <w:sz w:val="24"/>
                <w:szCs w:val="24"/>
                <w:lang w:val="en"/>
              </w:rPr>
              <w:t>Learning path for students</w:t>
            </w:r>
          </w:hyperlink>
          <w:r w:rsidR="00E009FB">
            <w:rPr>
              <w:rFonts w:cs="Arial"/>
              <w:color w:val="333333"/>
              <w:sz w:val="24"/>
              <w:szCs w:val="24"/>
              <w:lang w:val="en"/>
            </w:rPr>
            <w:t xml:space="preserve"> </w:t>
          </w:r>
          <w:r w:rsidRPr="00416692">
            <w:rPr>
              <w:rFonts w:cs="Arial"/>
              <w:color w:val="333333"/>
              <w:sz w:val="24"/>
              <w:szCs w:val="24"/>
              <w:lang w:val="en"/>
            </w:rPr>
            <w:t xml:space="preserve">provides students with resources and learning opportunities to </w:t>
          </w:r>
          <w:r w:rsidR="0086283F">
            <w:rPr>
              <w:rFonts w:cs="Arial"/>
              <w:color w:val="333333"/>
              <w:sz w:val="24"/>
              <w:szCs w:val="24"/>
              <w:lang w:val="en"/>
            </w:rPr>
            <w:t>gain</w:t>
          </w:r>
          <w:r w:rsidRPr="00416692">
            <w:rPr>
              <w:rFonts w:cs="Arial"/>
              <w:color w:val="333333"/>
              <w:sz w:val="24"/>
              <w:szCs w:val="24"/>
              <w:lang w:val="en"/>
            </w:rPr>
            <w:t xml:space="preserve"> basic knowledge</w:t>
          </w:r>
          <w:r w:rsidR="0086283F">
            <w:rPr>
              <w:rFonts w:cs="Arial"/>
              <w:color w:val="333333"/>
              <w:sz w:val="24"/>
              <w:szCs w:val="24"/>
              <w:lang w:val="en"/>
            </w:rPr>
            <w:t xml:space="preserve"> for </w:t>
          </w:r>
          <w:r w:rsidRPr="00416692">
            <w:rPr>
              <w:rFonts w:cs="Arial"/>
              <w:color w:val="333333"/>
              <w:sz w:val="24"/>
              <w:szCs w:val="24"/>
              <w:lang w:val="en"/>
            </w:rPr>
            <w:t xml:space="preserve">working in </w:t>
          </w:r>
          <w:r w:rsidR="0086283F">
            <w:rPr>
              <w:rFonts w:cs="Arial"/>
              <w:color w:val="333333"/>
              <w:sz w:val="24"/>
              <w:szCs w:val="24"/>
              <w:lang w:val="en"/>
            </w:rPr>
            <w:t>both a virtual and non-</w:t>
          </w:r>
          <w:r w:rsidRPr="00416692">
            <w:rPr>
              <w:rFonts w:cs="Arial"/>
              <w:color w:val="333333"/>
              <w:sz w:val="24"/>
              <w:szCs w:val="24"/>
              <w:lang w:val="en"/>
            </w:rPr>
            <w:t xml:space="preserve">virtual environment. </w:t>
          </w:r>
        </w:p>
        <w:bookmarkEnd w:id="1"/>
        <w:p w14:paraId="7C920B9F" w14:textId="2FA01BDB" w:rsidR="00B7484C" w:rsidRDefault="00B7484C" w:rsidP="00416692"/>
        <w:p w14:paraId="09D4CE66" w14:textId="77777777" w:rsidR="00AA21CC" w:rsidRPr="00416692" w:rsidRDefault="00B366F3" w:rsidP="00944705">
          <w:pPr>
            <w:pStyle w:val="Heading2"/>
            <w:numPr>
              <w:ilvl w:val="0"/>
              <w:numId w:val="41"/>
            </w:numPr>
          </w:pPr>
          <w:r w:rsidRPr="00416692">
            <w:t xml:space="preserve">Designate a Virtual Buddy: </w:t>
          </w:r>
        </w:p>
        <w:p w14:paraId="43FEC771" w14:textId="4F759D20" w:rsidR="006F3551" w:rsidRPr="00AA21CC" w:rsidRDefault="006F3551" w:rsidP="006F3551">
          <w:pPr>
            <w:ind w:left="720"/>
          </w:pPr>
          <w:r w:rsidRPr="00AA21CC">
            <w:t xml:space="preserve">Ask </w:t>
          </w:r>
          <w:r>
            <w:t>an</w:t>
          </w:r>
          <w:r w:rsidRPr="00AA21CC">
            <w:t xml:space="preserve"> employee who </w:t>
          </w:r>
          <w:r>
            <w:t xml:space="preserve">is familiar with your </w:t>
          </w:r>
          <w:r w:rsidRPr="00AA21CC">
            <w:t>department</w:t>
          </w:r>
          <w:r>
            <w:t>’s role and functions</w:t>
          </w:r>
          <w:r w:rsidRPr="00AA21CC">
            <w:t xml:space="preserve"> </w:t>
          </w:r>
          <w:r>
            <w:t>to act as a virtual buddy to</w:t>
          </w:r>
          <w:r w:rsidRPr="00AA21CC">
            <w:t xml:space="preserve"> the student</w:t>
          </w:r>
          <w:r>
            <w:t xml:space="preserve"> and help guide them</w:t>
          </w:r>
          <w:r w:rsidRPr="00AA21CC">
            <w:t xml:space="preserve"> through the</w:t>
          </w:r>
          <w:r>
            <w:t>ir</w:t>
          </w:r>
          <w:r w:rsidRPr="00AA21CC">
            <w:t xml:space="preserve"> first few weeks</w:t>
          </w:r>
          <w:r>
            <w:t>. The virtual buddy</w:t>
          </w:r>
          <w:r w:rsidR="008F30A8">
            <w:t xml:space="preserve"> </w:t>
          </w:r>
          <w:r>
            <w:t>will help the student</w:t>
          </w:r>
          <w:r w:rsidRPr="00AA21CC">
            <w:t xml:space="preserve"> settle into their new </w:t>
          </w:r>
          <w:r>
            <w:t>job</w:t>
          </w:r>
          <w:r w:rsidRPr="00AA21CC">
            <w:t>, answer questions and point them to useful resources.</w:t>
          </w:r>
        </w:p>
        <w:p w14:paraId="551909D6" w14:textId="77777777" w:rsidR="00996F1D" w:rsidRPr="00AA21CC" w:rsidRDefault="00996F1D" w:rsidP="00512815"/>
        <w:p w14:paraId="3C9B3A3F" w14:textId="77777777" w:rsidR="00AA21CC" w:rsidRPr="00862A21" w:rsidRDefault="00FB25DC" w:rsidP="00944705">
          <w:pPr>
            <w:pStyle w:val="Heading2"/>
            <w:numPr>
              <w:ilvl w:val="0"/>
              <w:numId w:val="41"/>
            </w:numPr>
          </w:pPr>
          <w:r w:rsidRPr="00862A21">
            <w:t xml:space="preserve">Ask the </w:t>
          </w:r>
          <w:r w:rsidR="00AA21CC" w:rsidRPr="00862A21">
            <w:t>E</w:t>
          </w:r>
          <w:r w:rsidRPr="00862A21">
            <w:t xml:space="preserve">xpert: </w:t>
          </w:r>
        </w:p>
        <w:p w14:paraId="2A16651F" w14:textId="43920E0C" w:rsidR="00FB25DC" w:rsidRPr="00AA21CC" w:rsidRDefault="00FB25DC" w:rsidP="00512815">
          <w:pPr>
            <w:ind w:left="720"/>
            <w:rPr>
              <w:rFonts w:eastAsiaTheme="minorHAnsi" w:cs="Calibri"/>
            </w:rPr>
          </w:pPr>
          <w:r w:rsidRPr="00AA21CC">
            <w:t xml:space="preserve">Students </w:t>
          </w:r>
          <w:r w:rsidR="00862A21">
            <w:t xml:space="preserve">can be </w:t>
          </w:r>
          <w:r w:rsidR="00F0404E" w:rsidRPr="00AA21CC">
            <w:t xml:space="preserve">a </w:t>
          </w:r>
          <w:r w:rsidRPr="00AA21CC">
            <w:t>wealth of knowledge in using technology. Ask them to help you learn about and use the latest applications, download them on your devices, and navigate through the software.</w:t>
          </w:r>
          <w:r w:rsidR="0065019E" w:rsidRPr="00AA21CC">
            <w:t xml:space="preserve"> Also consider reverse-mentoring opportunities</w:t>
          </w:r>
          <w:r w:rsidR="003006EF">
            <w:t xml:space="preserve"> to empower the students and increase knowledge within your organization</w:t>
          </w:r>
          <w:r w:rsidR="0065019E" w:rsidRPr="00AA21CC">
            <w:t>.</w:t>
          </w:r>
        </w:p>
        <w:p w14:paraId="736D00AA" w14:textId="77777777" w:rsidR="00996F1D" w:rsidRDefault="0027682B" w:rsidP="00512815">
          <w:pPr>
            <w:pStyle w:val="Heading1"/>
          </w:pPr>
          <w:r w:rsidRPr="00AA21CC">
            <w:lastRenderedPageBreak/>
            <w:t>Be Inclusive</w:t>
          </w:r>
        </w:p>
        <w:p w14:paraId="37BF71F2" w14:textId="77777777" w:rsidR="00512815" w:rsidRPr="00512815" w:rsidRDefault="00512815" w:rsidP="00512815"/>
        <w:p w14:paraId="468311E0" w14:textId="120B1C54" w:rsidR="00561905" w:rsidRDefault="00A03B01" w:rsidP="00561905">
          <w:r w:rsidRPr="00AA21CC">
            <w:t xml:space="preserve">Part of </w:t>
          </w:r>
          <w:r w:rsidR="006F3551">
            <w:t>building</w:t>
          </w:r>
          <w:r w:rsidR="006F3551" w:rsidRPr="00AA21CC">
            <w:t xml:space="preserve"> </w:t>
          </w:r>
          <w:r w:rsidRPr="00AA21CC">
            <w:t xml:space="preserve">a positive </w:t>
          </w:r>
          <w:r w:rsidR="006F3551">
            <w:t xml:space="preserve">work </w:t>
          </w:r>
          <w:r w:rsidRPr="00AA21CC">
            <w:t xml:space="preserve">experience </w:t>
          </w:r>
          <w:r w:rsidR="00862A21">
            <w:t xml:space="preserve">includes </w:t>
          </w:r>
          <w:r w:rsidR="006F3551">
            <w:t>ensuring employees feel</w:t>
          </w:r>
          <w:r w:rsidR="006F3551" w:rsidRPr="00AA21CC">
            <w:t xml:space="preserve"> </w:t>
          </w:r>
          <w:r w:rsidRPr="00AA21CC">
            <w:t>valued</w:t>
          </w:r>
          <w:r w:rsidR="00862A21">
            <w:t xml:space="preserve"> and </w:t>
          </w:r>
          <w:r w:rsidR="00B91F51" w:rsidRPr="00AA21CC">
            <w:t>appreciated</w:t>
          </w:r>
          <w:r w:rsidR="00B91F51">
            <w:t xml:space="preserve"> and</w:t>
          </w:r>
          <w:r w:rsidRPr="00AA21CC">
            <w:t xml:space="preserve"> </w:t>
          </w:r>
          <w:r w:rsidR="00862A21">
            <w:t xml:space="preserve">recognizing their </w:t>
          </w:r>
          <w:r w:rsidR="006F3551" w:rsidRPr="00AA21CC">
            <w:t>contribut</w:t>
          </w:r>
          <w:r w:rsidR="006F3551">
            <w:t>ions</w:t>
          </w:r>
          <w:r w:rsidRPr="00AA21CC">
            <w:t>. Creating a nurturing</w:t>
          </w:r>
          <w:r w:rsidR="005F7F4B">
            <w:t>,</w:t>
          </w:r>
          <w:r w:rsidRPr="00AA21CC">
            <w:t xml:space="preserve"> welcoming and inclusive workplace culture is a key element to </w:t>
          </w:r>
          <w:r w:rsidR="00862A21">
            <w:t>support</w:t>
          </w:r>
          <w:r w:rsidRPr="00AA21CC">
            <w:t xml:space="preserve"> students, and all employees, </w:t>
          </w:r>
          <w:r w:rsidR="00862A21">
            <w:t xml:space="preserve">in providing their </w:t>
          </w:r>
          <w:r w:rsidRPr="00AA21CC">
            <w:t>best effort and reach</w:t>
          </w:r>
          <w:r w:rsidR="00862A21">
            <w:t>ing</w:t>
          </w:r>
          <w:r w:rsidRPr="00AA21CC">
            <w:t xml:space="preserve"> their potential.</w:t>
          </w:r>
          <w:r w:rsidR="002C1FAF">
            <w:t xml:space="preserve"> </w:t>
          </w:r>
          <w:r w:rsidR="00862A21">
            <w:t>Use t</w:t>
          </w:r>
          <w:r w:rsidR="007778F8">
            <w:t xml:space="preserve">he </w:t>
          </w:r>
          <w:hyperlink r:id="rId19" w:history="1">
            <w:r w:rsidR="007778F8" w:rsidRPr="00A01BBF">
              <w:rPr>
                <w:rStyle w:val="Hyperlink"/>
                <w:color w:val="auto"/>
              </w:rPr>
              <w:t>Take Me With You</w:t>
            </w:r>
          </w:hyperlink>
          <w:r w:rsidR="007778F8" w:rsidRPr="006B7B02">
            <w:t xml:space="preserve"> </w:t>
          </w:r>
          <w:r w:rsidR="007778F8">
            <w:t>approach</w:t>
          </w:r>
          <w:r w:rsidR="00862A21">
            <w:t xml:space="preserve"> to bring </w:t>
          </w:r>
          <w:r w:rsidR="006F3551">
            <w:t xml:space="preserve">students </w:t>
          </w:r>
          <w:r w:rsidR="00862A21">
            <w:t xml:space="preserve">along </w:t>
          </w:r>
          <w:r w:rsidR="00F45C6B">
            <w:t xml:space="preserve">to </w:t>
          </w:r>
          <w:r w:rsidR="00862A21">
            <w:t xml:space="preserve">your </w:t>
          </w:r>
          <w:r w:rsidR="006F3551">
            <w:t xml:space="preserve">meetings </w:t>
          </w:r>
          <w:r w:rsidR="00862A21">
            <w:t xml:space="preserve">and provide them with </w:t>
          </w:r>
          <w:r w:rsidR="007778F8">
            <w:t>a</w:t>
          </w:r>
          <w:r w:rsidR="006F3551">
            <w:t xml:space="preserve"> better understanding of </w:t>
          </w:r>
          <w:r w:rsidR="00862A21">
            <w:t xml:space="preserve">your department, </w:t>
          </w:r>
          <w:r w:rsidR="00F03B24">
            <w:t xml:space="preserve">your role and </w:t>
          </w:r>
          <w:r w:rsidR="006F3551">
            <w:t>business processes</w:t>
          </w:r>
          <w:r w:rsidR="00561905">
            <w:t>.</w:t>
          </w:r>
        </w:p>
        <w:p w14:paraId="2D51AAB9" w14:textId="77777777" w:rsidR="00512815" w:rsidRPr="00AA21CC" w:rsidRDefault="00512815" w:rsidP="00512815"/>
        <w:p w14:paraId="310F47B6" w14:textId="77777777" w:rsidR="00512815" w:rsidRPr="00F03B24" w:rsidRDefault="0027682B" w:rsidP="00944705">
          <w:pPr>
            <w:pStyle w:val="Heading2"/>
            <w:numPr>
              <w:ilvl w:val="0"/>
              <w:numId w:val="42"/>
            </w:numPr>
          </w:pPr>
          <w:r w:rsidRPr="00F03B24">
            <w:t xml:space="preserve">Demonstrate </w:t>
          </w:r>
          <w:r w:rsidR="0065019E" w:rsidRPr="00F03B24">
            <w:t>E</w:t>
          </w:r>
          <w:r w:rsidRPr="00F03B24">
            <w:t>mpathy</w:t>
          </w:r>
          <w:r w:rsidR="0065019E" w:rsidRPr="00F03B24">
            <w:t xml:space="preserve">: </w:t>
          </w:r>
        </w:p>
        <w:p w14:paraId="087BB373" w14:textId="510E1E98" w:rsidR="006A3DEC" w:rsidRDefault="00A03B01" w:rsidP="00DE00A4">
          <w:pPr>
            <w:pStyle w:val="CommentText"/>
            <w:ind w:left="720"/>
          </w:pPr>
          <w:r w:rsidRPr="00AA21CC">
            <w:t>Pay attention to mental health and e</w:t>
          </w:r>
          <w:r w:rsidR="0027682B" w:rsidRPr="00AA21CC">
            <w:t>xpress empathy to</w:t>
          </w:r>
          <w:r w:rsidR="007778F8">
            <w:t>wards</w:t>
          </w:r>
          <w:r w:rsidR="0027682B" w:rsidRPr="00AA21CC">
            <w:t xml:space="preserve"> students who may be </w:t>
          </w:r>
          <w:r w:rsidR="00FF1CF3">
            <w:t>living alone and</w:t>
          </w:r>
          <w:r w:rsidR="00CC18B8">
            <w:t xml:space="preserve">/or </w:t>
          </w:r>
          <w:r w:rsidR="0027682B" w:rsidRPr="00AA21CC">
            <w:t xml:space="preserve">feeling isolated. Understand that </w:t>
          </w:r>
          <w:r w:rsidR="007778F8">
            <w:t>they</w:t>
          </w:r>
          <w:r w:rsidR="007778F8" w:rsidRPr="00AA21CC">
            <w:t xml:space="preserve"> </w:t>
          </w:r>
          <w:r w:rsidR="0027682B" w:rsidRPr="00AA21CC">
            <w:t>may be facing significant challenges within their living spaces, academic institutions, and social environments</w:t>
          </w:r>
          <w:r w:rsidR="002941F9">
            <w:t xml:space="preserve">, </w:t>
          </w:r>
          <w:r w:rsidR="007778F8">
            <w:t xml:space="preserve">including how their peers and family may have been challenged with </w:t>
          </w:r>
          <w:r w:rsidR="002941F9">
            <w:t xml:space="preserve">COVID-19. </w:t>
          </w:r>
          <w:r w:rsidR="0027682B" w:rsidRPr="00AA21CC">
            <w:t xml:space="preserve">Be </w:t>
          </w:r>
          <w:r w:rsidRPr="00AA21CC">
            <w:t>open to</w:t>
          </w:r>
          <w:r w:rsidR="0027682B" w:rsidRPr="00AA21CC">
            <w:t xml:space="preserve"> </w:t>
          </w:r>
          <w:r w:rsidR="002941F9">
            <w:t xml:space="preserve">a discussion and </w:t>
          </w:r>
          <w:r w:rsidR="0018362B" w:rsidRPr="00AA21CC">
            <w:t>accommodate</w:t>
          </w:r>
          <w:r w:rsidR="002941F9">
            <w:t xml:space="preserve"> them </w:t>
          </w:r>
          <w:r w:rsidR="0027682B" w:rsidRPr="00AA21CC">
            <w:t>in any way that you can, whether this means more flexible working hours</w:t>
          </w:r>
          <w:r w:rsidR="00CC18B8">
            <w:t xml:space="preserve">, extended </w:t>
          </w:r>
          <w:r w:rsidR="002941F9">
            <w:t>timelines,</w:t>
          </w:r>
          <w:r w:rsidR="0027682B" w:rsidRPr="00AA21CC">
            <w:t xml:space="preserve"> or </w:t>
          </w:r>
          <w:r w:rsidR="00CC18B8">
            <w:t xml:space="preserve">adjustments to </w:t>
          </w:r>
          <w:r w:rsidR="0027682B" w:rsidRPr="00AA21CC">
            <w:t xml:space="preserve">work </w:t>
          </w:r>
          <w:r w:rsidR="007778F8">
            <w:t>assignments</w:t>
          </w:r>
          <w:r w:rsidR="00CC18B8">
            <w:t xml:space="preserve">. </w:t>
          </w:r>
          <w:r w:rsidR="00CC18B8" w:rsidRPr="00DE00A4">
            <w:t xml:space="preserve">The stress and disruption from the global pandemic may </w:t>
          </w:r>
          <w:r w:rsidR="00CC18B8">
            <w:t>have an impact on how they cope</w:t>
          </w:r>
          <w:r w:rsidR="00CC18B8" w:rsidRPr="00DE00A4">
            <w:t xml:space="preserve"> in the workplace.</w:t>
          </w:r>
        </w:p>
        <w:p w14:paraId="6E13402A" w14:textId="77777777" w:rsidR="006A3DEC" w:rsidRDefault="006A3DEC" w:rsidP="00DE00A4">
          <w:pPr>
            <w:pStyle w:val="CommentText"/>
            <w:ind w:left="720"/>
          </w:pPr>
        </w:p>
        <w:p w14:paraId="323ED60D" w14:textId="73917EDF" w:rsidR="00CC18B8" w:rsidRPr="00DE00A4" w:rsidRDefault="00EC48B9" w:rsidP="00DE00A4">
          <w:pPr>
            <w:pStyle w:val="CommentText"/>
            <w:ind w:left="720"/>
          </w:pPr>
          <w:hyperlink r:id="rId20" w:history="1">
            <w:r w:rsidR="006A3DEC" w:rsidRPr="00EF3BB2">
              <w:rPr>
                <w:rStyle w:val="Hyperlink"/>
                <w:color w:val="auto"/>
                <w:lang w:val="en"/>
              </w:rPr>
              <w:t>The Centre of Expertise on Mental Health in the Workplace</w:t>
            </w:r>
          </w:hyperlink>
          <w:r w:rsidR="006A3DEC" w:rsidRPr="00EF3BB2">
            <w:rPr>
              <w:lang w:val="en"/>
            </w:rPr>
            <w:t xml:space="preserve"> </w:t>
          </w:r>
          <w:r w:rsidR="006A3DEC" w:rsidRPr="001D7B64">
            <w:rPr>
              <w:lang w:val="en"/>
            </w:rPr>
            <w:t>has resources, tools and services to help employees maintain their mental health</w:t>
          </w:r>
          <w:r w:rsidR="006A3DEC">
            <w:rPr>
              <w:lang w:val="en"/>
            </w:rPr>
            <w:t xml:space="preserve">. </w:t>
          </w:r>
          <w:r w:rsidR="006A3DEC" w:rsidRPr="001D7B64">
            <w:rPr>
              <w:lang w:val="en"/>
            </w:rPr>
            <w:t xml:space="preserve"> </w:t>
          </w:r>
          <w:r w:rsidR="00CC18B8" w:rsidRPr="00DE00A4">
            <w:t xml:space="preserve"> </w:t>
          </w:r>
        </w:p>
        <w:p w14:paraId="2FA68EC2" w14:textId="77777777" w:rsidR="0027682B" w:rsidRPr="00AA21CC" w:rsidRDefault="0027682B" w:rsidP="00512815">
          <w:pPr>
            <w:ind w:left="720"/>
          </w:pPr>
        </w:p>
        <w:p w14:paraId="23BF80BF" w14:textId="77777777" w:rsidR="009731D6" w:rsidRPr="00F83B31" w:rsidRDefault="009731D6" w:rsidP="00944705">
          <w:pPr>
            <w:pStyle w:val="Heading2"/>
            <w:numPr>
              <w:ilvl w:val="0"/>
              <w:numId w:val="42"/>
            </w:numPr>
          </w:pPr>
          <w:r w:rsidRPr="00F83B31">
            <w:t>Create an Inclusive and Accessible Workplace:</w:t>
          </w:r>
        </w:p>
        <w:p w14:paraId="04BAD1D1" w14:textId="25B88A35" w:rsidR="007778F8" w:rsidRPr="00AA21CC" w:rsidRDefault="009731D6" w:rsidP="007778F8">
          <w:pPr>
            <w:ind w:left="720"/>
            <w:rPr>
              <w:rFonts w:eastAsia="Times New Roman"/>
              <w:u w:val="single"/>
            </w:rPr>
          </w:pPr>
          <w:r w:rsidRPr="00AA21CC">
            <w:rPr>
              <w:lang w:val="en-US"/>
            </w:rPr>
            <w:t>Make sure that you have discussed and put in place accommodation</w:t>
          </w:r>
          <w:r w:rsidR="001E0066">
            <w:rPr>
              <w:lang w:val="en-US"/>
            </w:rPr>
            <w:t>s</w:t>
          </w:r>
          <w:r w:rsidRPr="00AA21CC">
            <w:rPr>
              <w:lang w:val="en-US"/>
            </w:rPr>
            <w:t xml:space="preserve"> for students before their first day. Work with your </w:t>
          </w:r>
          <w:r w:rsidR="002B670F">
            <w:rPr>
              <w:lang w:val="en-US"/>
            </w:rPr>
            <w:t>HR</w:t>
          </w:r>
          <w:r w:rsidR="007778F8" w:rsidRPr="00AA21CC">
            <w:rPr>
              <w:lang w:val="en-US"/>
            </w:rPr>
            <w:t xml:space="preserve"> </w:t>
          </w:r>
          <w:r w:rsidRPr="00AA21CC">
            <w:rPr>
              <w:lang w:val="en-US"/>
            </w:rPr>
            <w:t xml:space="preserve">and </w:t>
          </w:r>
          <w:r w:rsidR="002B670F">
            <w:rPr>
              <w:lang w:val="en-US"/>
            </w:rPr>
            <w:t xml:space="preserve">IT </w:t>
          </w:r>
          <w:r w:rsidRPr="00AA21CC">
            <w:rPr>
              <w:lang w:val="en-US"/>
            </w:rPr>
            <w:t>departments to take advantage of the services and resources</w:t>
          </w:r>
          <w:r w:rsidR="00F03B24">
            <w:rPr>
              <w:lang w:val="en-US"/>
            </w:rPr>
            <w:t xml:space="preserve"> available from the </w:t>
          </w:r>
          <w:hyperlink r:id="rId21" w:history="1">
            <w:r w:rsidR="00F03B24">
              <w:rPr>
                <w:rStyle w:val="Hyperlink"/>
                <w:color w:val="auto"/>
                <w:lang w:val="en"/>
              </w:rPr>
              <w:t>Accessibility, Accommodation and Adaptive Computer Technology (AAACT) Program</w:t>
            </w:r>
          </w:hyperlink>
          <w:r w:rsidR="007778F8">
            <w:rPr>
              <w:color w:val="333333"/>
              <w:lang w:val="en"/>
            </w:rPr>
            <w:t xml:space="preserve"> </w:t>
          </w:r>
          <w:r w:rsidR="00F03B24">
            <w:rPr>
              <w:color w:val="333333"/>
              <w:lang w:val="en"/>
            </w:rPr>
            <w:t xml:space="preserve">for any </w:t>
          </w:r>
          <w:r w:rsidR="007778F8">
            <w:rPr>
              <w:color w:val="333333"/>
              <w:lang w:val="en"/>
            </w:rPr>
            <w:t>accessibility, accommodations and adaptive technology requirements.</w:t>
          </w:r>
        </w:p>
        <w:p w14:paraId="163A7AED" w14:textId="022FA7FD" w:rsidR="00E95AC3" w:rsidRDefault="00E95AC3" w:rsidP="00F03B24">
          <w:pPr>
            <w:ind w:left="720"/>
          </w:pPr>
        </w:p>
        <w:p w14:paraId="5C8A9F14" w14:textId="61031516" w:rsidR="007D1986" w:rsidRDefault="00311EF4" w:rsidP="007D1986">
          <w:pPr>
            <w:ind w:left="720"/>
          </w:pPr>
          <w:r>
            <w:t xml:space="preserve">Visit the </w:t>
          </w:r>
          <w:hyperlink r:id="rId22" w:history="1">
            <w:r w:rsidR="007D1986" w:rsidRPr="00F03B24">
              <w:rPr>
                <w:rStyle w:val="Hyperlink"/>
                <w:color w:val="auto"/>
              </w:rPr>
              <w:t xml:space="preserve">Office of </w:t>
            </w:r>
            <w:r w:rsidR="00C42BDE">
              <w:rPr>
                <w:rStyle w:val="Hyperlink"/>
                <w:color w:val="auto"/>
              </w:rPr>
              <w:t xml:space="preserve">Public </w:t>
            </w:r>
            <w:r>
              <w:rPr>
                <w:rStyle w:val="Hyperlink"/>
                <w:color w:val="auto"/>
              </w:rPr>
              <w:t>S</w:t>
            </w:r>
            <w:r w:rsidR="00C42BDE">
              <w:rPr>
                <w:rStyle w:val="Hyperlink"/>
                <w:color w:val="auto"/>
              </w:rPr>
              <w:t>ervice</w:t>
            </w:r>
            <w:r w:rsidR="007D1986" w:rsidRPr="00F03B24">
              <w:rPr>
                <w:rStyle w:val="Hyperlink"/>
                <w:color w:val="auto"/>
              </w:rPr>
              <w:t xml:space="preserve"> Accessibility’s </w:t>
            </w:r>
            <w:r w:rsidR="00C42BDE">
              <w:rPr>
                <w:rStyle w:val="Hyperlink"/>
                <w:color w:val="auto"/>
              </w:rPr>
              <w:t>GCpedia</w:t>
            </w:r>
          </w:hyperlink>
          <w:r w:rsidR="007D1986">
            <w:t xml:space="preserve"> page for </w:t>
          </w:r>
          <w:r>
            <w:t xml:space="preserve">resources on how to create accessible documents and guidance for managers and employees on the </w:t>
          </w:r>
          <w:hyperlink r:id="rId23" w:history="1">
            <w:r w:rsidR="007D1986" w:rsidRPr="00E4684E">
              <w:rPr>
                <w:rStyle w:val="Hyperlink"/>
                <w:color w:val="auto"/>
              </w:rPr>
              <w:t>GC Workplace Accessibility Passport</w:t>
            </w:r>
          </w:hyperlink>
          <w:r w:rsidR="007D1986">
            <w:t>.</w:t>
          </w:r>
        </w:p>
        <w:p w14:paraId="4797BB55" w14:textId="22FA796F" w:rsidR="00311EF4" w:rsidRDefault="00311EF4" w:rsidP="007D1986">
          <w:pPr>
            <w:ind w:left="720"/>
          </w:pPr>
        </w:p>
        <w:p w14:paraId="1CFA37B0" w14:textId="1EA19F7C" w:rsidR="001C31B5" w:rsidRDefault="002B670F" w:rsidP="008F1D0C">
          <w:pPr>
            <w:ind w:left="720"/>
          </w:pPr>
          <w:r w:rsidRPr="00F03B24">
            <w:t xml:space="preserve">To learn more about planning inclusive meetings, consult the </w:t>
          </w:r>
          <w:hyperlink r:id="rId24" w:history="1">
            <w:r w:rsidRPr="00F03B24">
              <w:rPr>
                <w:rStyle w:val="Hyperlink"/>
                <w:color w:val="auto"/>
              </w:rPr>
              <w:t>Guide to Planning Inclusive Meetings</w:t>
            </w:r>
          </w:hyperlink>
          <w:r w:rsidRPr="00F03B24">
            <w:t xml:space="preserve"> available on Employment and Social Development Canada’s </w:t>
          </w:r>
          <w:hyperlink r:id="rId25" w:history="1">
            <w:r w:rsidRPr="00F03B24">
              <w:rPr>
                <w:rStyle w:val="Hyperlink"/>
                <w:color w:val="auto"/>
              </w:rPr>
              <w:t>Accessibility Resource Centre</w:t>
            </w:r>
          </w:hyperlink>
          <w:r w:rsidRPr="00F03B24">
            <w:t>.</w:t>
          </w:r>
        </w:p>
        <w:p w14:paraId="7A01286B" w14:textId="77777777" w:rsidR="00F03B24" w:rsidRDefault="00F03B24" w:rsidP="008F1D0C">
          <w:pPr>
            <w:ind w:left="720"/>
            <w:rPr>
              <w:highlight w:val="yellow"/>
            </w:rPr>
          </w:pPr>
        </w:p>
        <w:p w14:paraId="37777661" w14:textId="77777777" w:rsidR="00512815" w:rsidRPr="00311EF4" w:rsidRDefault="00A03B01" w:rsidP="00944705">
          <w:pPr>
            <w:pStyle w:val="Heading2"/>
            <w:numPr>
              <w:ilvl w:val="0"/>
              <w:numId w:val="42"/>
            </w:numPr>
          </w:pPr>
          <w:r w:rsidRPr="00311EF4">
            <w:t xml:space="preserve">Invite </w:t>
          </w:r>
          <w:r w:rsidR="007C1784" w:rsidRPr="00311EF4">
            <w:t>F</w:t>
          </w:r>
          <w:r w:rsidRPr="00311EF4">
            <w:t>eedback</w:t>
          </w:r>
          <w:r w:rsidR="0027682B" w:rsidRPr="00311EF4">
            <w:t xml:space="preserve">: </w:t>
          </w:r>
        </w:p>
        <w:p w14:paraId="4BAA4471" w14:textId="0503FA20" w:rsidR="00512815" w:rsidRDefault="0027682B" w:rsidP="00311EF4">
          <w:pPr>
            <w:ind w:left="720"/>
            <w:rPr>
              <w:lang w:val="en-US"/>
            </w:rPr>
          </w:pPr>
          <w:r w:rsidRPr="00AA21CC">
            <w:rPr>
              <w:lang w:val="en-US"/>
            </w:rPr>
            <w:t>Once you have onboarded your student, it can be easy to</w:t>
          </w:r>
          <w:r w:rsidR="00A03B01" w:rsidRPr="00AA21CC">
            <w:rPr>
              <w:lang w:val="en-US"/>
            </w:rPr>
            <w:t xml:space="preserve"> lo</w:t>
          </w:r>
          <w:r w:rsidR="00D85858">
            <w:rPr>
              <w:lang w:val="en-US"/>
            </w:rPr>
            <w:t>s</w:t>
          </w:r>
          <w:r w:rsidR="00A03B01" w:rsidRPr="00AA21CC">
            <w:rPr>
              <w:lang w:val="en-US"/>
            </w:rPr>
            <w:t xml:space="preserve">e track of progress. </w:t>
          </w:r>
          <w:r w:rsidRPr="00AA21CC">
            <w:rPr>
              <w:lang w:val="en-US"/>
            </w:rPr>
            <w:t xml:space="preserve">Ask your student for feedback once they have </w:t>
          </w:r>
          <w:r w:rsidR="00316578">
            <w:rPr>
              <w:lang w:val="en-US"/>
            </w:rPr>
            <w:t>started</w:t>
          </w:r>
          <w:r w:rsidR="00316578" w:rsidRPr="00AA21CC">
            <w:rPr>
              <w:lang w:val="en-US"/>
            </w:rPr>
            <w:t xml:space="preserve"> </w:t>
          </w:r>
          <w:r w:rsidRPr="00AA21CC">
            <w:rPr>
              <w:lang w:val="en-US"/>
            </w:rPr>
            <w:t>working</w:t>
          </w:r>
          <w:r w:rsidR="00A03B01" w:rsidRPr="00AA21CC">
            <w:rPr>
              <w:lang w:val="en-US"/>
            </w:rPr>
            <w:t xml:space="preserve"> and </w:t>
          </w:r>
          <w:r w:rsidR="00316578">
            <w:rPr>
              <w:lang w:val="en-US"/>
            </w:rPr>
            <w:t>follow-up</w:t>
          </w:r>
          <w:r w:rsidR="00316578" w:rsidRPr="00AA21CC">
            <w:rPr>
              <w:lang w:val="en-US"/>
            </w:rPr>
            <w:t xml:space="preserve"> </w:t>
          </w:r>
          <w:r w:rsidR="00A03B01" w:rsidRPr="00AA21CC">
            <w:rPr>
              <w:lang w:val="en-US"/>
            </w:rPr>
            <w:t xml:space="preserve">on </w:t>
          </w:r>
          <w:r w:rsidR="00316578">
            <w:rPr>
              <w:lang w:val="en-US"/>
            </w:rPr>
            <w:t>issues they may raise</w:t>
          </w:r>
          <w:r w:rsidRPr="00AA21CC">
            <w:rPr>
              <w:lang w:val="en-US"/>
            </w:rPr>
            <w:t>. Long-term onboarding effectiveness depends on how well you integrate your student beyond the first few weeks. The connections and experiences they gain will be valuable to them even after their work-term has ended.</w:t>
          </w:r>
        </w:p>
        <w:p w14:paraId="37BC9DB6" w14:textId="6CD1B7F0" w:rsidR="00E16251" w:rsidRPr="00F83B31" w:rsidRDefault="0065019E" w:rsidP="00944705">
          <w:pPr>
            <w:pStyle w:val="Heading2"/>
            <w:numPr>
              <w:ilvl w:val="0"/>
              <w:numId w:val="42"/>
            </w:numPr>
          </w:pPr>
          <w:r w:rsidRPr="00F83B31">
            <w:lastRenderedPageBreak/>
            <w:t xml:space="preserve">Support </w:t>
          </w:r>
          <w:r w:rsidR="00F83B31" w:rsidRPr="00F83B31">
            <w:t xml:space="preserve">Students in the </w:t>
          </w:r>
          <w:r w:rsidR="00F933A2" w:rsidRPr="00F83B31">
            <w:t>Employment Opportunity for Students with Disabilities</w:t>
          </w:r>
          <w:r w:rsidR="003B30A3" w:rsidRPr="00F83B31">
            <w:t>:</w:t>
          </w:r>
          <w:r w:rsidR="00F933A2" w:rsidRPr="00F83B31">
            <w:t xml:space="preserve"> </w:t>
          </w:r>
        </w:p>
        <w:p w14:paraId="091F4D19" w14:textId="4B1944C2" w:rsidR="00F83B31" w:rsidRDefault="00F83B31" w:rsidP="00F83B31">
          <w:pPr>
            <w:ind w:left="720"/>
            <w:rPr>
              <w:lang w:val="en"/>
            </w:rPr>
          </w:pPr>
          <w:bookmarkStart w:id="2" w:name="_Hlk40300914"/>
          <w:r>
            <w:rPr>
              <w:lang w:val="en-US"/>
            </w:rPr>
            <w:t xml:space="preserve">The </w:t>
          </w:r>
          <w:r w:rsidRPr="00F83B31">
            <w:rPr>
              <w:lang w:val="en-US"/>
            </w:rPr>
            <w:t xml:space="preserve">Employment Opportunity for Students with Disabilities </w:t>
          </w:r>
          <w:r>
            <w:rPr>
              <w:lang w:val="en-US"/>
            </w:rPr>
            <w:t xml:space="preserve">is a national initiative under the Federal Student Work Experience Program that provides both managers and students with resources, tools and services </w:t>
          </w:r>
          <w:r w:rsidR="00A40F1B">
            <w:rPr>
              <w:lang w:val="en-US"/>
            </w:rPr>
            <w:t xml:space="preserve">to </w:t>
          </w:r>
          <w:r>
            <w:rPr>
              <w:lang w:val="en"/>
            </w:rPr>
            <w:t>impro</w:t>
          </w:r>
          <w:r w:rsidR="00A40F1B">
            <w:rPr>
              <w:lang w:val="en"/>
            </w:rPr>
            <w:t xml:space="preserve">ve </w:t>
          </w:r>
          <w:r>
            <w:rPr>
              <w:lang w:val="en"/>
            </w:rPr>
            <w:t>inclusion of persons with disabilities within the public service</w:t>
          </w:r>
          <w:bookmarkEnd w:id="2"/>
          <w:r w:rsidR="00A40F1B">
            <w:rPr>
              <w:lang w:val="en"/>
            </w:rPr>
            <w:t>.</w:t>
          </w:r>
        </w:p>
        <w:p w14:paraId="7AF9F512" w14:textId="6EDC12C1" w:rsidR="00F83B31" w:rsidRDefault="00F83B31" w:rsidP="00F83B31">
          <w:pPr>
            <w:ind w:left="720"/>
            <w:rPr>
              <w:lang w:val="en-US"/>
            </w:rPr>
          </w:pPr>
        </w:p>
        <w:p w14:paraId="3D800853" w14:textId="508AC1E5" w:rsidR="00F933A2" w:rsidRDefault="002237A7" w:rsidP="00512815">
          <w:pPr>
            <w:ind w:left="720"/>
            <w:rPr>
              <w:lang w:val="en-US"/>
            </w:rPr>
          </w:pPr>
          <w:r w:rsidRPr="00AA21CC">
            <w:rPr>
              <w:lang w:val="en-US"/>
            </w:rPr>
            <w:t>When you onboard new employees, they</w:t>
          </w:r>
          <w:r w:rsidR="00F83B31">
            <w:rPr>
              <w:lang w:val="en-US"/>
            </w:rPr>
            <w:t xml:space="preserve"> a</w:t>
          </w:r>
          <w:r w:rsidRPr="00AA21CC">
            <w:rPr>
              <w:lang w:val="en-US"/>
            </w:rPr>
            <w:t xml:space="preserve">re in the best position to tell you what they require. They can also explain potential barriers they might encounter and how to best eliminate those barriers, including topics such as training and performance of certain tasks. That way, you can plan accordingly and give them the tailored content they require, instead of trying to guess their expectations. </w:t>
          </w:r>
        </w:p>
        <w:p w14:paraId="73CC276C" w14:textId="77777777" w:rsidR="00F933A2" w:rsidRDefault="00F933A2" w:rsidP="00512815">
          <w:pPr>
            <w:ind w:left="720"/>
            <w:rPr>
              <w:lang w:val="en-US"/>
            </w:rPr>
          </w:pPr>
        </w:p>
        <w:p w14:paraId="64FD7B5B" w14:textId="1E57F227" w:rsidR="00F83B31" w:rsidRDefault="00F83B31" w:rsidP="00F83B31">
          <w:pPr>
            <w:ind w:left="720"/>
            <w:rPr>
              <w:lang w:val="en"/>
            </w:rPr>
          </w:pPr>
          <w:r>
            <w:rPr>
              <w:lang w:val="en"/>
            </w:rPr>
            <w:t xml:space="preserve">The </w:t>
          </w:r>
          <w:hyperlink r:id="rId26" w:history="1">
            <w:r w:rsidRPr="00533D70">
              <w:rPr>
                <w:rStyle w:val="Hyperlink"/>
                <w:color w:val="auto"/>
                <w:lang w:val="en"/>
              </w:rPr>
              <w:t>Employment Opportunity for Students with Disabilities' Resource Page</w:t>
            </w:r>
          </w:hyperlink>
          <w:r>
            <w:rPr>
              <w:lang w:val="en"/>
            </w:rPr>
            <w:t xml:space="preserve"> on GC</w:t>
          </w:r>
          <w:r w:rsidR="005E124B">
            <w:rPr>
              <w:lang w:val="en"/>
            </w:rPr>
            <w:t>p</w:t>
          </w:r>
          <w:r>
            <w:rPr>
              <w:lang w:val="en"/>
            </w:rPr>
            <w:t>edia provides many tools and resources to support managers and participants.</w:t>
          </w:r>
        </w:p>
        <w:p w14:paraId="0192A9A5" w14:textId="77777777" w:rsidR="00F83B31" w:rsidRDefault="00F83B31" w:rsidP="00F83B31"/>
        <w:p w14:paraId="2F005BBF" w14:textId="132C9595" w:rsidR="00512815" w:rsidRPr="00F83B31" w:rsidRDefault="0065019E" w:rsidP="00944705">
          <w:pPr>
            <w:pStyle w:val="Heading2"/>
            <w:numPr>
              <w:ilvl w:val="0"/>
              <w:numId w:val="42"/>
            </w:numPr>
          </w:pPr>
          <w:r w:rsidRPr="00F83B31">
            <w:t xml:space="preserve">Support Students </w:t>
          </w:r>
          <w:r w:rsidR="00F83B31">
            <w:t>in</w:t>
          </w:r>
          <w:r w:rsidR="00316578" w:rsidRPr="00F83B31">
            <w:t xml:space="preserve"> </w:t>
          </w:r>
          <w:r w:rsidRPr="00F83B31">
            <w:t xml:space="preserve">the </w:t>
          </w:r>
          <w:r w:rsidR="00C121AC" w:rsidRPr="00F83B31">
            <w:t>I</w:t>
          </w:r>
          <w:r w:rsidR="00B9437E" w:rsidRPr="00F83B31">
            <w:t>ndigenous Student Employment Opportunity</w:t>
          </w:r>
          <w:r w:rsidR="003B30A3" w:rsidRPr="00F83B31">
            <w:t>:</w:t>
          </w:r>
        </w:p>
        <w:p w14:paraId="58720A5C" w14:textId="4CFA07EA" w:rsidR="00F83B31" w:rsidRDefault="00F83B31" w:rsidP="00F83B31">
          <w:pPr>
            <w:ind w:left="720"/>
            <w:rPr>
              <w:lang w:val="en"/>
            </w:rPr>
          </w:pPr>
          <w:r w:rsidRPr="006B7C19">
            <w:t>The</w:t>
          </w:r>
          <w:r>
            <w:t xml:space="preserve"> </w:t>
          </w:r>
          <w:r w:rsidRPr="00F83B31">
            <w:t xml:space="preserve">Indigenous Student Employment Opportunity </w:t>
          </w:r>
          <w:r>
            <w:rPr>
              <w:lang w:val="en"/>
            </w:rPr>
            <w:t>is a</w:t>
          </w:r>
          <w:r w:rsidRPr="00F83B31">
            <w:rPr>
              <w:lang w:val="en"/>
            </w:rPr>
            <w:t xml:space="preserve"> </w:t>
          </w:r>
          <w:r w:rsidRPr="006B7C19">
            <w:rPr>
              <w:lang w:val="en"/>
            </w:rPr>
            <w:t xml:space="preserve">national </w:t>
          </w:r>
          <w:r>
            <w:rPr>
              <w:lang w:val="en"/>
            </w:rPr>
            <w:t>in</w:t>
          </w:r>
          <w:r w:rsidRPr="006B7C19">
            <w:rPr>
              <w:lang w:val="en"/>
            </w:rPr>
            <w:t xml:space="preserve">itiative under the Federal Student Work Experience </w:t>
          </w:r>
          <w:r>
            <w:rPr>
              <w:lang w:val="en"/>
            </w:rPr>
            <w:t xml:space="preserve">Program </w:t>
          </w:r>
          <w:r w:rsidRPr="006B7C19">
            <w:rPr>
              <w:lang w:val="en"/>
            </w:rPr>
            <w:t xml:space="preserve">that </w:t>
          </w:r>
          <w:r>
            <w:rPr>
              <w:lang w:val="en"/>
            </w:rPr>
            <w:t xml:space="preserve">provides both managers and students with resources, training, activities, and support services with the goal of improving the inclusion of Indigenous students into the public service. </w:t>
          </w:r>
        </w:p>
        <w:p w14:paraId="0A0D3F35" w14:textId="77777777" w:rsidR="00F83B31" w:rsidRDefault="00F83B31" w:rsidP="00F83B31">
          <w:pPr>
            <w:ind w:left="720"/>
            <w:rPr>
              <w:lang w:val="en"/>
            </w:rPr>
          </w:pPr>
        </w:p>
        <w:p w14:paraId="00CC0DE6" w14:textId="77777777" w:rsidR="00D85748" w:rsidRDefault="00CA6996" w:rsidP="001C05A9">
          <w:pPr>
            <w:ind w:left="720"/>
            <w:rPr>
              <w:lang w:val="en"/>
            </w:rPr>
          </w:pPr>
          <w:r w:rsidRPr="00AA21CC">
            <w:rPr>
              <w:lang w:val="en-US"/>
            </w:rPr>
            <w:t>S</w:t>
          </w:r>
          <w:r w:rsidR="0018049E" w:rsidRPr="00AA21CC">
            <w:rPr>
              <w:lang w:val="en-US"/>
            </w:rPr>
            <w:t xml:space="preserve">trengthen your understanding of </w:t>
          </w:r>
          <w:r w:rsidR="001E0066">
            <w:rPr>
              <w:lang w:val="en-US"/>
            </w:rPr>
            <w:t>I</w:t>
          </w:r>
          <w:r w:rsidR="0063190D" w:rsidRPr="00AA21CC">
            <w:rPr>
              <w:lang w:val="en-US"/>
            </w:rPr>
            <w:t>ndigenous culture</w:t>
          </w:r>
          <w:r w:rsidRPr="00AA21CC">
            <w:rPr>
              <w:lang w:val="en-US"/>
            </w:rPr>
            <w:t>, protocols</w:t>
          </w:r>
          <w:r w:rsidR="00692197" w:rsidRPr="00AA21CC">
            <w:rPr>
              <w:lang w:val="en-US"/>
            </w:rPr>
            <w:t xml:space="preserve"> and </w:t>
          </w:r>
          <w:r w:rsidRPr="00AA21CC">
            <w:rPr>
              <w:lang w:val="en-US"/>
            </w:rPr>
            <w:t xml:space="preserve">rituals to help you </w:t>
          </w:r>
          <w:r w:rsidR="00A92A26" w:rsidRPr="00AA21CC">
            <w:rPr>
              <w:lang w:val="en-US"/>
            </w:rPr>
            <w:t xml:space="preserve">work and </w:t>
          </w:r>
          <w:r w:rsidRPr="00AA21CC">
            <w:rPr>
              <w:lang w:val="en-US"/>
            </w:rPr>
            <w:t xml:space="preserve">develop </w:t>
          </w:r>
          <w:r w:rsidR="00A92A26" w:rsidRPr="00AA21CC">
            <w:rPr>
              <w:lang w:val="en-US"/>
            </w:rPr>
            <w:t xml:space="preserve">a </w:t>
          </w:r>
          <w:r w:rsidR="002F67FE" w:rsidRPr="00AA21CC">
            <w:rPr>
              <w:lang w:val="en-US"/>
            </w:rPr>
            <w:t>good r</w:t>
          </w:r>
          <w:r w:rsidRPr="00AA21CC">
            <w:rPr>
              <w:lang w:val="en-US"/>
            </w:rPr>
            <w:t xml:space="preserve">elationship with </w:t>
          </w:r>
          <w:r w:rsidR="007428C0">
            <w:rPr>
              <w:lang w:val="en-US"/>
            </w:rPr>
            <w:t xml:space="preserve">an </w:t>
          </w:r>
          <w:r w:rsidR="001E0066">
            <w:rPr>
              <w:lang w:val="en-US"/>
            </w:rPr>
            <w:t>I</w:t>
          </w:r>
          <w:r w:rsidRPr="00AA21CC">
            <w:rPr>
              <w:lang w:val="en-US"/>
            </w:rPr>
            <w:t>ndigenous</w:t>
          </w:r>
          <w:r w:rsidR="00A92A26" w:rsidRPr="00AA21CC">
            <w:rPr>
              <w:lang w:val="en-US"/>
            </w:rPr>
            <w:t xml:space="preserve"> student</w:t>
          </w:r>
          <w:r w:rsidR="00692197" w:rsidRPr="00AA21CC">
            <w:rPr>
              <w:lang w:val="en-US"/>
            </w:rPr>
            <w:t>.</w:t>
          </w:r>
          <w:r w:rsidR="005E124B" w:rsidRPr="005E124B">
            <w:rPr>
              <w:lang w:val="en"/>
            </w:rPr>
            <w:t xml:space="preserve">The </w:t>
          </w:r>
          <w:hyperlink r:id="rId27" w:history="1">
            <w:r w:rsidR="00F83B31" w:rsidRPr="00533D70">
              <w:rPr>
                <w:rStyle w:val="Hyperlink"/>
                <w:color w:val="auto"/>
                <w:lang w:val="en"/>
              </w:rPr>
              <w:t>Indigenous Student Employment Opportunity Resource Page</w:t>
            </w:r>
          </w:hyperlink>
          <w:r w:rsidR="005E124B" w:rsidRPr="005E124B">
            <w:rPr>
              <w:lang w:val="en"/>
            </w:rPr>
            <w:t xml:space="preserve"> on GCpedia provides many tools and resources to support managers and participants</w:t>
          </w:r>
          <w:r w:rsidR="001C05A9">
            <w:rPr>
              <w:lang w:val="en"/>
            </w:rPr>
            <w:t>.</w:t>
          </w:r>
        </w:p>
        <w:p w14:paraId="7402FCD8" w14:textId="77777777" w:rsidR="00D85748" w:rsidRDefault="00D85748" w:rsidP="001C05A9">
          <w:pPr>
            <w:ind w:left="720"/>
            <w:rPr>
              <w:lang w:val="en"/>
            </w:rPr>
          </w:pPr>
        </w:p>
        <w:p w14:paraId="79C52D48" w14:textId="600DDA3F" w:rsidR="00EE4C37" w:rsidRPr="00AA21CC" w:rsidRDefault="00EE4C37" w:rsidP="00512815">
          <w:pPr>
            <w:pStyle w:val="Heading1"/>
            <w:rPr>
              <w:lang w:val="en-US"/>
            </w:rPr>
          </w:pPr>
          <w:r w:rsidRPr="00AA21CC">
            <w:rPr>
              <w:lang w:val="en-US"/>
            </w:rPr>
            <w:t xml:space="preserve">Onboarding </w:t>
          </w:r>
          <w:r w:rsidR="00D9205F" w:rsidRPr="00AA21CC">
            <w:rPr>
              <w:lang w:val="en-US"/>
            </w:rPr>
            <w:t>Stages</w:t>
          </w:r>
          <w:r w:rsidR="009657A8">
            <w:rPr>
              <w:lang w:val="en-US"/>
            </w:rPr>
            <w:t>:</w:t>
          </w:r>
          <w:r w:rsidR="00D9205F" w:rsidRPr="00AA21CC">
            <w:rPr>
              <w:lang w:val="en-US"/>
            </w:rPr>
            <w:t xml:space="preserve"> Manager </w:t>
          </w:r>
          <w:r w:rsidRPr="00AA21CC">
            <w:rPr>
              <w:lang w:val="en-US"/>
            </w:rPr>
            <w:t xml:space="preserve">Checklist </w:t>
          </w:r>
        </w:p>
        <w:p w14:paraId="1C670E3B" w14:textId="77777777" w:rsidR="004E12A2" w:rsidRPr="00AA21CC" w:rsidRDefault="004E12A2" w:rsidP="00512815">
          <w:pPr>
            <w:rPr>
              <w:lang w:val="en-US"/>
            </w:rPr>
          </w:pPr>
        </w:p>
        <w:p w14:paraId="3899B6A4" w14:textId="0403D541" w:rsidR="00666B07" w:rsidRPr="00F83B31" w:rsidRDefault="00935A55" w:rsidP="002A194A">
          <w:pPr>
            <w:pStyle w:val="Heading2"/>
            <w:ind w:left="360"/>
          </w:pPr>
          <w:r w:rsidRPr="00F83B31">
            <w:t>Pre-Arrival</w:t>
          </w:r>
          <w:r w:rsidR="00D85748">
            <w:t>:</w:t>
          </w:r>
        </w:p>
        <w:p w14:paraId="7C0076CF" w14:textId="77777777" w:rsidR="009A0EB3" w:rsidRPr="00AA21CC" w:rsidRDefault="009A0EB3" w:rsidP="002A194A">
          <w:pPr>
            <w:ind w:left="360"/>
          </w:pPr>
          <w:r w:rsidRPr="00AA21CC">
            <w:t xml:space="preserve">This is an opportunity for you to prepare for your new employee’s arrival and to make an initial </w:t>
          </w:r>
          <w:r w:rsidR="0042208C">
            <w:t xml:space="preserve">good </w:t>
          </w:r>
          <w:r w:rsidRPr="00AA21CC">
            <w:t xml:space="preserve">impression. Try to make them feel welcome and part of the team before they arrive. </w:t>
          </w:r>
        </w:p>
        <w:p w14:paraId="38DADD1C" w14:textId="77777777" w:rsidR="00666B07" w:rsidRPr="00AA21CC" w:rsidRDefault="00666B07" w:rsidP="002A194A">
          <w:pPr>
            <w:ind w:left="360"/>
          </w:pPr>
        </w:p>
        <w:p w14:paraId="3F614307" w14:textId="77777777" w:rsidR="00EE4C37" w:rsidRPr="00AA21CC" w:rsidRDefault="00EE4C37" w:rsidP="002A194A">
          <w:pPr>
            <w:pStyle w:val="Default"/>
            <w:numPr>
              <w:ilvl w:val="0"/>
              <w:numId w:val="34"/>
            </w:numPr>
            <w:spacing w:line="276" w:lineRule="auto"/>
            <w:ind w:left="720"/>
            <w:rPr>
              <w:rFonts w:ascii="Arial" w:hAnsi="Arial" w:cs="Arial"/>
              <w:color w:val="auto"/>
              <w:sz w:val="24"/>
              <w:szCs w:val="24"/>
            </w:rPr>
          </w:pPr>
          <w:r w:rsidRPr="00AA21CC">
            <w:rPr>
              <w:rFonts w:ascii="Arial" w:hAnsi="Arial" w:cs="Arial"/>
              <w:color w:val="auto"/>
              <w:sz w:val="24"/>
              <w:szCs w:val="24"/>
            </w:rPr>
            <w:t>Maintain communication by e-mail, phone or video prior to start date to answer any questions about forms, logistics, technology, work expectations or learning opportunities.</w:t>
          </w:r>
        </w:p>
        <w:p w14:paraId="115544CE" w14:textId="1741E352" w:rsidR="00EE4C37" w:rsidRPr="00AA21CC" w:rsidRDefault="00EE4C37" w:rsidP="002A194A">
          <w:pPr>
            <w:pStyle w:val="ListParagraph"/>
            <w:numPr>
              <w:ilvl w:val="0"/>
              <w:numId w:val="34"/>
            </w:numPr>
            <w:ind w:left="720"/>
          </w:pPr>
          <w:r w:rsidRPr="00AA21CC">
            <w:t xml:space="preserve">Work with HR and IT to complete all administrative tasks </w:t>
          </w:r>
          <w:r w:rsidR="00991BC7" w:rsidRPr="00AA21CC">
            <w:t xml:space="preserve">well ahead of </w:t>
          </w:r>
          <w:r w:rsidRPr="00AA21CC">
            <w:t>student arrival</w:t>
          </w:r>
          <w:r w:rsidR="009654BA" w:rsidRPr="00AA21CC">
            <w:t xml:space="preserve"> and ensure pay documents have been processes according to the Pay Centre timelines.</w:t>
          </w:r>
          <w:r w:rsidRPr="00AA21CC">
            <w:t xml:space="preserve"> The process and timelines may be different in each department </w:t>
          </w:r>
          <w:r w:rsidRPr="00AA21CC">
            <w:lastRenderedPageBreak/>
            <w:t>and modified in response to the COVID-19 situation</w:t>
          </w:r>
          <w:r w:rsidR="00F75205" w:rsidRPr="00AA21CC">
            <w:t xml:space="preserve"> (</w:t>
          </w:r>
          <w:r w:rsidR="00DF42CD" w:rsidRPr="00AA21CC">
            <w:t>e.g. letter of offer, forms, technology set-up for home use</w:t>
          </w:r>
          <w:r w:rsidR="00517FB1" w:rsidRPr="00AA21CC">
            <w:t>)</w:t>
          </w:r>
          <w:r w:rsidR="007D7B8B" w:rsidRPr="00AA21CC">
            <w:t>.</w:t>
          </w:r>
        </w:p>
        <w:p w14:paraId="0F3D3D79" w14:textId="632968A4" w:rsidR="00517FB1" w:rsidRPr="00AA21CC" w:rsidRDefault="00405EB8" w:rsidP="002A194A">
          <w:pPr>
            <w:pStyle w:val="ListParagraph"/>
            <w:numPr>
              <w:ilvl w:val="0"/>
              <w:numId w:val="34"/>
            </w:numPr>
            <w:ind w:left="720"/>
          </w:pPr>
          <w:r>
            <w:t>Arrange</w:t>
          </w:r>
          <w:r w:rsidR="00316578">
            <w:t xml:space="preserve"> for</w:t>
          </w:r>
          <w:r>
            <w:t xml:space="preserve"> a</w:t>
          </w:r>
          <w:r w:rsidR="00517FB1" w:rsidRPr="00AA21CC">
            <w:t xml:space="preserve">ccommodation </w:t>
          </w:r>
          <w:r w:rsidR="00C84AC3" w:rsidRPr="00AA21CC">
            <w:t xml:space="preserve">requirements well in advance of the start date in order to provide enough lead time to make these arrangements, especially for </w:t>
          </w:r>
          <w:r w:rsidR="00381B8F" w:rsidRPr="00AA21CC">
            <w:t xml:space="preserve">working remotely </w:t>
          </w:r>
          <w:r w:rsidR="00517FB1" w:rsidRPr="00AA21CC">
            <w:t>(work schedule adjustments, specialized workplace equipment</w:t>
          </w:r>
          <w:r w:rsidR="00434DF0">
            <w:t>,</w:t>
          </w:r>
          <w:r w:rsidR="00517FB1" w:rsidRPr="00AA21CC">
            <w:t xml:space="preserve"> </w:t>
          </w:r>
          <w:r w:rsidR="00434DF0">
            <w:t>h</w:t>
          </w:r>
          <w:r w:rsidR="00517FB1" w:rsidRPr="00AA21CC">
            <w:t>ardware or software)</w:t>
          </w:r>
          <w:r w:rsidR="008F069C" w:rsidRPr="00AA21CC">
            <w:t>.</w:t>
          </w:r>
          <w:r w:rsidR="00517FB1" w:rsidRPr="00AA21CC">
            <w:t xml:space="preserve"> </w:t>
          </w:r>
        </w:p>
        <w:p w14:paraId="3B6C0BFF" w14:textId="535BA8F4" w:rsidR="00EE4C37" w:rsidRPr="00AA21CC" w:rsidRDefault="00316578" w:rsidP="002A194A">
          <w:pPr>
            <w:pStyle w:val="ListParagraph"/>
            <w:numPr>
              <w:ilvl w:val="0"/>
              <w:numId w:val="34"/>
            </w:numPr>
            <w:ind w:left="720"/>
          </w:pPr>
          <w:r>
            <w:t>P</w:t>
          </w:r>
          <w:r w:rsidR="00EE4C37" w:rsidRPr="00AA21CC">
            <w:t xml:space="preserve">lan to communicate with, integrate and support the student for the duration of their work period, including </w:t>
          </w:r>
          <w:r w:rsidR="00405EB8">
            <w:t>a good understanding of the best way</w:t>
          </w:r>
          <w:r>
            <w:t xml:space="preserve"> and time</w:t>
          </w:r>
          <w:r w:rsidR="00405EB8">
            <w:t xml:space="preserve"> to communicate with the student</w:t>
          </w:r>
          <w:r>
            <w:t>.</w:t>
          </w:r>
          <w:r w:rsidR="00405EB8">
            <w:t xml:space="preserve"> </w:t>
          </w:r>
        </w:p>
        <w:p w14:paraId="3B150297" w14:textId="46A05377" w:rsidR="00EE4C37" w:rsidRPr="00AA21CC" w:rsidRDefault="00EE4C37" w:rsidP="002A194A">
          <w:pPr>
            <w:pStyle w:val="ListParagraph"/>
            <w:numPr>
              <w:ilvl w:val="0"/>
              <w:numId w:val="34"/>
            </w:numPr>
            <w:ind w:left="720"/>
          </w:pPr>
          <w:r w:rsidRPr="00AA21CC">
            <w:t>Identify work and tasks the student can accomplish within the first week of arrival</w:t>
          </w:r>
          <w:r w:rsidR="00434DF0">
            <w:t>.</w:t>
          </w:r>
        </w:p>
        <w:p w14:paraId="3011233D" w14:textId="6F31E666" w:rsidR="00EE4C37" w:rsidRPr="00AA21CC" w:rsidRDefault="00EE4C37" w:rsidP="002A194A">
          <w:pPr>
            <w:pStyle w:val="ListParagraph"/>
            <w:numPr>
              <w:ilvl w:val="0"/>
              <w:numId w:val="34"/>
            </w:numPr>
            <w:ind w:left="720"/>
          </w:pPr>
          <w:r w:rsidRPr="00AA21CC">
            <w:t>Identify a virtual buddy from the team to support the student.</w:t>
          </w:r>
        </w:p>
        <w:p w14:paraId="1C81A079" w14:textId="77777777" w:rsidR="00EE4C37" w:rsidRDefault="00EE4C37" w:rsidP="002A194A">
          <w:pPr>
            <w:pStyle w:val="ListParagraph"/>
            <w:numPr>
              <w:ilvl w:val="0"/>
              <w:numId w:val="34"/>
            </w:numPr>
            <w:ind w:left="720"/>
          </w:pPr>
          <w:r w:rsidRPr="00AA21CC">
            <w:t>Assemble a</w:t>
          </w:r>
          <w:r w:rsidR="00405EB8">
            <w:t xml:space="preserve">n accessible </w:t>
          </w:r>
          <w:r w:rsidRPr="00AA21CC">
            <w:t>welcome package</w:t>
          </w:r>
          <w:r w:rsidR="00B366F3" w:rsidRPr="00AA21CC">
            <w:t xml:space="preserve">. </w:t>
          </w:r>
        </w:p>
        <w:p w14:paraId="33F5F61C" w14:textId="5AF3D213" w:rsidR="00316578" w:rsidRPr="00AA21CC" w:rsidRDefault="002A194A" w:rsidP="002A194A">
          <w:pPr>
            <w:pStyle w:val="ListParagraph"/>
            <w:numPr>
              <w:ilvl w:val="0"/>
              <w:numId w:val="34"/>
            </w:numPr>
            <w:ind w:left="720"/>
          </w:pPr>
          <w:r>
            <w:t xml:space="preserve">Schedule time to </w:t>
          </w:r>
          <w:r w:rsidR="00316578" w:rsidRPr="00AA21CC">
            <w:t xml:space="preserve">meet and orient the student on </w:t>
          </w:r>
          <w:r w:rsidR="00316578">
            <w:t>the first day.</w:t>
          </w:r>
        </w:p>
        <w:p w14:paraId="7DEF53D4" w14:textId="77777777" w:rsidR="00EE4C37" w:rsidRPr="00AA21CC" w:rsidRDefault="00EE4C37" w:rsidP="00512815"/>
        <w:p w14:paraId="616FED0A" w14:textId="2218DC35" w:rsidR="00A76AC3" w:rsidRPr="00F83B31" w:rsidRDefault="00935A55" w:rsidP="002A194A">
          <w:pPr>
            <w:pStyle w:val="Heading2"/>
            <w:ind w:left="360"/>
          </w:pPr>
          <w:r w:rsidRPr="00F83B31">
            <w:t xml:space="preserve">First </w:t>
          </w:r>
          <w:r w:rsidR="003B30A3" w:rsidRPr="00F83B31">
            <w:t>D</w:t>
          </w:r>
          <w:r w:rsidRPr="00F83B31">
            <w:t xml:space="preserve">ay and </w:t>
          </w:r>
          <w:r w:rsidR="003B30A3" w:rsidRPr="00F83B31">
            <w:t>Week</w:t>
          </w:r>
          <w:r w:rsidR="00D85748">
            <w:t>:</w:t>
          </w:r>
        </w:p>
        <w:p w14:paraId="1DE590BF" w14:textId="77777777" w:rsidR="00935A55" w:rsidRDefault="002F69B0" w:rsidP="002A194A">
          <w:pPr>
            <w:ind w:left="360"/>
          </w:pPr>
          <w:r w:rsidRPr="00AA21CC">
            <w:t xml:space="preserve">The first day and week marks the beginning of a significant period of adjustment for the new employee. They </w:t>
          </w:r>
          <w:r w:rsidR="00046779" w:rsidRPr="00AA21CC">
            <w:t xml:space="preserve">may </w:t>
          </w:r>
          <w:r w:rsidRPr="00AA21CC">
            <w:t>feel nervous and apprehensive</w:t>
          </w:r>
          <w:r w:rsidR="00046779" w:rsidRPr="00AA21CC">
            <w:t>.</w:t>
          </w:r>
        </w:p>
        <w:p w14:paraId="0AEEA963" w14:textId="77777777" w:rsidR="00512815" w:rsidRPr="00AA21CC" w:rsidRDefault="00512815" w:rsidP="00512815"/>
        <w:p w14:paraId="00E4DEB6" w14:textId="3B25BDED" w:rsidR="00935A55" w:rsidRPr="00AA21CC" w:rsidRDefault="000F2263" w:rsidP="00512815">
          <w:pPr>
            <w:pStyle w:val="ListParagraph"/>
            <w:numPr>
              <w:ilvl w:val="0"/>
              <w:numId w:val="36"/>
            </w:numPr>
          </w:pPr>
          <w:r w:rsidRPr="00AA21CC">
            <w:t>Welcome</w:t>
          </w:r>
          <w:r w:rsidR="00200F38" w:rsidRPr="00AA21CC">
            <w:t xml:space="preserve"> your new employee on their first day of work</w:t>
          </w:r>
          <w:r w:rsidR="00B366F3" w:rsidRPr="00AA21CC">
            <w:t xml:space="preserve"> </w:t>
          </w:r>
          <w:r w:rsidR="00D9205F" w:rsidRPr="00AA21CC">
            <w:t xml:space="preserve">through </w:t>
          </w:r>
          <w:r w:rsidR="00405EB8">
            <w:t xml:space="preserve">accessible </w:t>
          </w:r>
          <w:r w:rsidR="00316578">
            <w:t>virtual conferencing</w:t>
          </w:r>
          <w:r w:rsidR="00316578" w:rsidRPr="00AA21CC">
            <w:t xml:space="preserve"> </w:t>
          </w:r>
          <w:r w:rsidR="00D9205F" w:rsidRPr="00AA21CC">
            <w:t>tools</w:t>
          </w:r>
          <w:r w:rsidRPr="00AA21CC">
            <w:t xml:space="preserve">. </w:t>
          </w:r>
        </w:p>
        <w:p w14:paraId="674091E1" w14:textId="77777777" w:rsidR="008C6EE3" w:rsidRPr="00AA21CC" w:rsidRDefault="008C6EE3" w:rsidP="00512815">
          <w:pPr>
            <w:pStyle w:val="ListParagraph"/>
            <w:numPr>
              <w:ilvl w:val="0"/>
              <w:numId w:val="36"/>
            </w:numPr>
            <w:rPr>
              <w:u w:val="single"/>
            </w:rPr>
          </w:pPr>
          <w:r w:rsidRPr="00AA21CC">
            <w:rPr>
              <w:lang w:eastAsia="en-US"/>
            </w:rPr>
            <w:t xml:space="preserve">Review key </w:t>
          </w:r>
          <w:r w:rsidR="00D9205F" w:rsidRPr="00AA21CC">
            <w:rPr>
              <w:lang w:eastAsia="en-US"/>
            </w:rPr>
            <w:t xml:space="preserve">issues and </w:t>
          </w:r>
          <w:r w:rsidRPr="00AA21CC">
            <w:rPr>
              <w:lang w:eastAsia="en-US"/>
            </w:rPr>
            <w:t>document</w:t>
          </w:r>
          <w:r w:rsidR="00D9205F" w:rsidRPr="00AA21CC">
            <w:rPr>
              <w:lang w:eastAsia="en-US"/>
            </w:rPr>
            <w:t>s</w:t>
          </w:r>
          <w:r w:rsidR="00935A55" w:rsidRPr="00AA21CC">
            <w:rPr>
              <w:lang w:eastAsia="en-US"/>
            </w:rPr>
            <w:t xml:space="preserve"> with </w:t>
          </w:r>
          <w:r w:rsidR="0027682B" w:rsidRPr="00AA21CC">
            <w:rPr>
              <w:lang w:eastAsia="en-US"/>
            </w:rPr>
            <w:t xml:space="preserve">the </w:t>
          </w:r>
          <w:r w:rsidR="00935A55" w:rsidRPr="00AA21CC">
            <w:rPr>
              <w:lang w:eastAsia="en-US"/>
            </w:rPr>
            <w:t>student</w:t>
          </w:r>
          <w:r w:rsidRPr="00AA21CC">
            <w:rPr>
              <w:lang w:eastAsia="en-US"/>
            </w:rPr>
            <w:t xml:space="preserve">. </w:t>
          </w:r>
          <w:r w:rsidR="008F069C" w:rsidRPr="00AA21CC">
            <w:rPr>
              <w:lang w:eastAsia="en-US"/>
            </w:rPr>
            <w:t>Ensure the student completes all HR and administrative forms.</w:t>
          </w:r>
        </w:p>
        <w:p w14:paraId="3329538F" w14:textId="73604683" w:rsidR="00935A55" w:rsidRPr="00AA21CC" w:rsidRDefault="00200F38" w:rsidP="00512815">
          <w:pPr>
            <w:pStyle w:val="ListParagraph"/>
            <w:numPr>
              <w:ilvl w:val="0"/>
              <w:numId w:val="36"/>
            </w:numPr>
            <w:rPr>
              <w:u w:val="single"/>
            </w:rPr>
          </w:pPr>
          <w:r w:rsidRPr="00AA21CC">
            <w:t xml:space="preserve">Introduce the </w:t>
          </w:r>
          <w:r w:rsidR="00434DF0">
            <w:t>student</w:t>
          </w:r>
          <w:r w:rsidRPr="00AA21CC">
            <w:t xml:space="preserve"> to co-workers </w:t>
          </w:r>
          <w:r w:rsidR="00935A55" w:rsidRPr="00AA21CC">
            <w:t>and the team</w:t>
          </w:r>
          <w:r w:rsidR="008F069C" w:rsidRPr="00AA21CC">
            <w:t>.</w:t>
          </w:r>
          <w:r w:rsidR="00935A55" w:rsidRPr="00AA21CC">
            <w:t xml:space="preserve"> </w:t>
          </w:r>
        </w:p>
        <w:p w14:paraId="53776CB0" w14:textId="5290C537" w:rsidR="00046E7A" w:rsidRPr="00AA21CC" w:rsidRDefault="000F2263" w:rsidP="00512815">
          <w:pPr>
            <w:pStyle w:val="ListParagraph"/>
            <w:numPr>
              <w:ilvl w:val="0"/>
              <w:numId w:val="36"/>
            </w:numPr>
            <w:rPr>
              <w:lang w:val="en"/>
            </w:rPr>
          </w:pPr>
          <w:r w:rsidRPr="00AA21CC">
            <w:t xml:space="preserve">Set your </w:t>
          </w:r>
          <w:r w:rsidR="00434DF0">
            <w:t>student</w:t>
          </w:r>
          <w:r w:rsidRPr="00AA21CC">
            <w:t xml:space="preserve"> up with a virtual buddy</w:t>
          </w:r>
          <w:r w:rsidR="007A6FD3" w:rsidRPr="00AA21CC">
            <w:t xml:space="preserve"> and meet with them to show your support</w:t>
          </w:r>
          <w:r w:rsidR="0036009A">
            <w:t>.</w:t>
          </w:r>
          <w:r w:rsidR="007A6FD3" w:rsidRPr="00AA21CC">
            <w:t xml:space="preserve"> </w:t>
          </w:r>
          <w:r w:rsidRPr="00AA21CC">
            <w:t xml:space="preserve"> </w:t>
          </w:r>
        </w:p>
        <w:p w14:paraId="279190AD" w14:textId="0489F88A" w:rsidR="00B81355" w:rsidRDefault="001143C8" w:rsidP="00B81355">
          <w:pPr>
            <w:pStyle w:val="ListParagraph"/>
            <w:numPr>
              <w:ilvl w:val="0"/>
              <w:numId w:val="36"/>
            </w:numPr>
            <w:rPr>
              <w:lang w:val="en"/>
            </w:rPr>
          </w:pPr>
          <w:r w:rsidRPr="00AA21CC">
            <w:t>E</w:t>
          </w:r>
          <w:r w:rsidR="003416AE" w:rsidRPr="00AA21CC">
            <w:t>stablish preliminary work objectives and a learning plan, including all required courses and training</w:t>
          </w:r>
          <w:r w:rsidR="00316578">
            <w:t>. E</w:t>
          </w:r>
          <w:r w:rsidR="00B81355">
            <w:t>xplain how your organization, as well as</w:t>
          </w:r>
          <w:r w:rsidR="00434DF0">
            <w:t xml:space="preserve"> </w:t>
          </w:r>
          <w:r w:rsidR="00B81355">
            <w:t>their tasks</w:t>
          </w:r>
          <w:r w:rsidR="006A3DEC">
            <w:t xml:space="preserve">, </w:t>
          </w:r>
          <w:r w:rsidR="00B81355">
            <w:t>contribute to the mandate of the organization.</w:t>
          </w:r>
        </w:p>
        <w:p w14:paraId="1668168A" w14:textId="5FB675DC" w:rsidR="00B81355" w:rsidRPr="00B81355" w:rsidRDefault="003416AE" w:rsidP="00512815">
          <w:pPr>
            <w:pStyle w:val="ListParagraph"/>
            <w:numPr>
              <w:ilvl w:val="0"/>
              <w:numId w:val="36"/>
            </w:numPr>
            <w:rPr>
              <w:lang w:val="en"/>
            </w:rPr>
          </w:pPr>
          <w:r w:rsidRPr="00AA21CC">
            <w:t xml:space="preserve">Provide </w:t>
          </w:r>
          <w:r w:rsidR="0018362B">
            <w:t xml:space="preserve">the </w:t>
          </w:r>
          <w:r w:rsidR="00434DF0">
            <w:t>student</w:t>
          </w:r>
          <w:r w:rsidRPr="00AA21CC">
            <w:t xml:space="preserve"> with their first assignment</w:t>
          </w:r>
          <w:r w:rsidR="0042208C">
            <w:t xml:space="preserve"> </w:t>
          </w:r>
          <w:r w:rsidRPr="00AA21CC">
            <w:t>during the first week.</w:t>
          </w:r>
        </w:p>
        <w:p w14:paraId="32356FDF" w14:textId="1F74746A" w:rsidR="00935A55" w:rsidRPr="00010005" w:rsidRDefault="00B81355" w:rsidP="00512815">
          <w:pPr>
            <w:pStyle w:val="ListParagraph"/>
            <w:numPr>
              <w:ilvl w:val="0"/>
              <w:numId w:val="36"/>
            </w:numPr>
            <w:rPr>
              <w:lang w:val="en"/>
            </w:rPr>
          </w:pPr>
          <w:r>
            <w:rPr>
              <w:lang w:val="en-US"/>
            </w:rPr>
            <w:t>Get the</w:t>
          </w:r>
          <w:r w:rsidR="003C51B5" w:rsidRPr="00AA21CC">
            <w:rPr>
              <w:lang w:val="en-US"/>
            </w:rPr>
            <w:t xml:space="preserve"> student to register on </w:t>
          </w:r>
          <w:hyperlink r:id="rId28" w:history="1">
            <w:r w:rsidR="00C42BDE">
              <w:rPr>
                <w:rStyle w:val="Hyperlink"/>
                <w:color w:val="auto"/>
                <w:lang w:val="en-US"/>
              </w:rPr>
              <w:t>GCcollab</w:t>
            </w:r>
          </w:hyperlink>
          <w:r w:rsidR="00935A55" w:rsidRPr="00AA21CC">
            <w:rPr>
              <w:lang w:val="en-US"/>
            </w:rPr>
            <w:t xml:space="preserve"> and to set up an account on </w:t>
          </w:r>
          <w:hyperlink r:id="rId29" w:history="1">
            <w:r w:rsidR="00C42BDE">
              <w:rPr>
                <w:rStyle w:val="Hyperlink"/>
                <w:color w:val="auto"/>
                <w:lang w:val="en-US"/>
              </w:rPr>
              <w:t>GCcampus</w:t>
            </w:r>
          </w:hyperlink>
          <w:r w:rsidR="00353104" w:rsidRPr="00AA21CC">
            <w:rPr>
              <w:lang w:val="en-US"/>
            </w:rPr>
            <w:t>.</w:t>
          </w:r>
        </w:p>
        <w:p w14:paraId="47117948" w14:textId="77777777" w:rsidR="00010005" w:rsidRDefault="00B81355" w:rsidP="00010005">
          <w:pPr>
            <w:pStyle w:val="ListParagraph"/>
            <w:numPr>
              <w:ilvl w:val="0"/>
              <w:numId w:val="36"/>
            </w:numPr>
            <w:rPr>
              <w:lang w:val="en"/>
            </w:rPr>
          </w:pPr>
          <w:r>
            <w:t xml:space="preserve">Establish a </w:t>
          </w:r>
          <w:r w:rsidR="00010005">
            <w:t>weekly or bi-weekly check-in</w:t>
          </w:r>
          <w:r>
            <w:t xml:space="preserve"> schedule.</w:t>
          </w:r>
        </w:p>
        <w:p w14:paraId="04668CA3" w14:textId="77777777" w:rsidR="00A52E40" w:rsidRPr="00A52E40" w:rsidRDefault="00B81355" w:rsidP="00512815">
          <w:pPr>
            <w:pStyle w:val="ListParagraph"/>
            <w:numPr>
              <w:ilvl w:val="0"/>
              <w:numId w:val="36"/>
            </w:numPr>
            <w:rPr>
              <w:rStyle w:val="Hyperlink"/>
              <w:color w:val="auto"/>
              <w:u w:val="none"/>
              <w:lang w:val="en"/>
            </w:rPr>
          </w:pPr>
          <w:r>
            <w:rPr>
              <w:lang w:val="en-US"/>
            </w:rPr>
            <w:t>P</w:t>
          </w:r>
          <w:r w:rsidR="00935A55" w:rsidRPr="00AA21CC">
            <w:rPr>
              <w:lang w:val="en-US"/>
            </w:rPr>
            <w:t xml:space="preserve">rovide </w:t>
          </w:r>
          <w:r w:rsidR="00EF3599">
            <w:rPr>
              <w:lang w:val="en-US"/>
            </w:rPr>
            <w:t xml:space="preserve">the </w:t>
          </w:r>
          <w:r w:rsidR="00935A55" w:rsidRPr="00AA21CC">
            <w:rPr>
              <w:lang w:val="en-US"/>
            </w:rPr>
            <w:t xml:space="preserve">student with a list of pay resources. </w:t>
          </w:r>
          <w:r w:rsidR="006F70EC" w:rsidRPr="00AA21CC">
            <w:rPr>
              <w:rStyle w:val="Hyperlink"/>
              <w:color w:val="auto"/>
              <w:u w:val="none"/>
            </w:rPr>
            <w:t xml:space="preserve">Consult with </w:t>
          </w:r>
          <w:r w:rsidR="00935A55" w:rsidRPr="00AA21CC">
            <w:rPr>
              <w:rStyle w:val="Hyperlink"/>
              <w:color w:val="auto"/>
              <w:u w:val="none"/>
            </w:rPr>
            <w:t xml:space="preserve">your HR and </w:t>
          </w:r>
          <w:r w:rsidR="006F70EC" w:rsidRPr="00AA21CC">
            <w:rPr>
              <w:rStyle w:val="Hyperlink"/>
              <w:color w:val="auto"/>
              <w:u w:val="none"/>
            </w:rPr>
            <w:t>IT</w:t>
          </w:r>
          <w:r w:rsidR="00935A55" w:rsidRPr="00AA21CC">
            <w:rPr>
              <w:rStyle w:val="Hyperlink"/>
              <w:color w:val="auto"/>
              <w:u w:val="none"/>
            </w:rPr>
            <w:t xml:space="preserve"> department</w:t>
          </w:r>
          <w:r w:rsidR="00316578">
            <w:rPr>
              <w:rStyle w:val="Hyperlink"/>
              <w:color w:val="auto"/>
              <w:u w:val="none"/>
            </w:rPr>
            <w:t>s</w:t>
          </w:r>
          <w:r w:rsidR="00935A55" w:rsidRPr="00AA21CC">
            <w:rPr>
              <w:rStyle w:val="Hyperlink"/>
              <w:color w:val="auto"/>
              <w:u w:val="none"/>
            </w:rPr>
            <w:t xml:space="preserve">.  </w:t>
          </w:r>
        </w:p>
        <w:p w14:paraId="6D2DF5A5" w14:textId="77777777" w:rsidR="00193D02" w:rsidRPr="00AA21CC" w:rsidRDefault="006F70EC" w:rsidP="00A52E40">
          <w:pPr>
            <w:pStyle w:val="ListParagraph"/>
            <w:rPr>
              <w:lang w:val="en"/>
            </w:rPr>
          </w:pPr>
          <w:r w:rsidRPr="00AA21CC">
            <w:rPr>
              <w:rStyle w:val="Hyperlink"/>
              <w:color w:val="auto"/>
              <w:u w:val="none"/>
            </w:rPr>
            <w:t xml:space="preserve"> </w:t>
          </w:r>
        </w:p>
        <w:p w14:paraId="1735B022" w14:textId="47B7532C" w:rsidR="00A76AC3" w:rsidRPr="00F83B31" w:rsidRDefault="00935A55" w:rsidP="002A194A">
          <w:pPr>
            <w:pStyle w:val="Heading2"/>
            <w:ind w:left="360"/>
          </w:pPr>
          <w:r w:rsidRPr="00F83B31">
            <w:t xml:space="preserve">First </w:t>
          </w:r>
          <w:r w:rsidR="003B30A3" w:rsidRPr="00F83B31">
            <w:t>M</w:t>
          </w:r>
          <w:r w:rsidRPr="00F83B31">
            <w:t>onth</w:t>
          </w:r>
          <w:r w:rsidR="00D85748">
            <w:t>:</w:t>
          </w:r>
        </w:p>
        <w:p w14:paraId="01B2BF21" w14:textId="6552708A" w:rsidR="00A76AC3" w:rsidRPr="00AA21CC" w:rsidRDefault="00A76AC3" w:rsidP="002A194A">
          <w:pPr>
            <w:ind w:left="360"/>
            <w:rPr>
              <w:lang w:eastAsia="en-US"/>
            </w:rPr>
          </w:pPr>
          <w:r w:rsidRPr="00AA21CC">
            <w:rPr>
              <w:lang w:eastAsia="en-US"/>
            </w:rPr>
            <w:t xml:space="preserve">After the first month, </w:t>
          </w:r>
          <w:r w:rsidR="008C6EE3" w:rsidRPr="00AA21CC">
            <w:rPr>
              <w:lang w:eastAsia="en-US"/>
            </w:rPr>
            <w:t>your student wil</w:t>
          </w:r>
          <w:r w:rsidR="00DD58A7">
            <w:rPr>
              <w:lang w:eastAsia="en-US"/>
            </w:rPr>
            <w:t>l</w:t>
          </w:r>
          <w:r w:rsidRPr="00AA21CC">
            <w:rPr>
              <w:lang w:eastAsia="en-US"/>
            </w:rPr>
            <w:t xml:space="preserve"> likely feel more settled in </w:t>
          </w:r>
          <w:r w:rsidR="008C6EE3" w:rsidRPr="00AA21CC">
            <w:rPr>
              <w:lang w:eastAsia="en-US"/>
            </w:rPr>
            <w:t>the</w:t>
          </w:r>
          <w:r w:rsidRPr="00AA21CC">
            <w:rPr>
              <w:lang w:eastAsia="en-US"/>
            </w:rPr>
            <w:t xml:space="preserve"> new job</w:t>
          </w:r>
          <w:r w:rsidR="008C6EE3" w:rsidRPr="00AA21CC">
            <w:rPr>
              <w:lang w:eastAsia="en-US"/>
            </w:rPr>
            <w:t xml:space="preserve">. They </w:t>
          </w:r>
          <w:r w:rsidRPr="00AA21CC">
            <w:rPr>
              <w:lang w:eastAsia="en-US"/>
            </w:rPr>
            <w:t xml:space="preserve">might still be </w:t>
          </w:r>
          <w:r w:rsidR="008C6EE3" w:rsidRPr="00AA21CC">
            <w:rPr>
              <w:lang w:eastAsia="en-US"/>
            </w:rPr>
            <w:t>ad</w:t>
          </w:r>
          <w:r w:rsidR="005F7F4B">
            <w:rPr>
              <w:lang w:eastAsia="en-US"/>
            </w:rPr>
            <w:t>j</w:t>
          </w:r>
          <w:r w:rsidRPr="00AA21CC">
            <w:rPr>
              <w:lang w:eastAsia="en-US"/>
            </w:rPr>
            <w:t>usting to a new routine</w:t>
          </w:r>
          <w:r w:rsidR="00316578">
            <w:rPr>
              <w:lang w:eastAsia="en-US"/>
            </w:rPr>
            <w:t xml:space="preserve">, the context of </w:t>
          </w:r>
          <w:r w:rsidR="008C6EE3" w:rsidRPr="00AA21CC">
            <w:rPr>
              <w:lang w:eastAsia="en-US"/>
            </w:rPr>
            <w:t>work</w:t>
          </w:r>
          <w:r w:rsidR="00316578">
            <w:rPr>
              <w:lang w:eastAsia="en-US"/>
            </w:rPr>
            <w:t xml:space="preserve">ing remotely, and </w:t>
          </w:r>
          <w:r w:rsidRPr="00AA21CC">
            <w:rPr>
              <w:lang w:eastAsia="en-US"/>
            </w:rPr>
            <w:t xml:space="preserve">getting to know </w:t>
          </w:r>
          <w:r w:rsidR="00316578">
            <w:rPr>
              <w:lang w:eastAsia="en-US"/>
            </w:rPr>
            <w:t>their colleagues</w:t>
          </w:r>
          <w:r w:rsidR="00316578" w:rsidRPr="00AA21CC">
            <w:rPr>
              <w:lang w:eastAsia="en-US"/>
            </w:rPr>
            <w:t xml:space="preserve"> </w:t>
          </w:r>
          <w:r w:rsidRPr="00AA21CC">
            <w:rPr>
              <w:lang w:eastAsia="en-US"/>
            </w:rPr>
            <w:t xml:space="preserve">and the culture of the organization. </w:t>
          </w:r>
        </w:p>
        <w:p w14:paraId="415AFFFF" w14:textId="77777777" w:rsidR="00A76AC3" w:rsidRPr="00AA21CC" w:rsidRDefault="00A76AC3" w:rsidP="00512815">
          <w:pPr>
            <w:rPr>
              <w:lang w:eastAsia="en-US"/>
            </w:rPr>
          </w:pPr>
        </w:p>
        <w:p w14:paraId="5B1BBD84" w14:textId="77777777" w:rsidR="00010005" w:rsidRPr="00512815" w:rsidRDefault="00010005" w:rsidP="00010005">
          <w:pPr>
            <w:pStyle w:val="ListParagraph"/>
            <w:numPr>
              <w:ilvl w:val="0"/>
              <w:numId w:val="37"/>
            </w:numPr>
          </w:pPr>
          <w:r>
            <w:t>Follow-up with the student to confirm they are receiving their pay and it is accurate.</w:t>
          </w:r>
        </w:p>
        <w:p w14:paraId="524266AA" w14:textId="77777777" w:rsidR="009D0266" w:rsidRDefault="0027682B" w:rsidP="00512815">
          <w:pPr>
            <w:pStyle w:val="ListParagraph"/>
            <w:numPr>
              <w:ilvl w:val="0"/>
              <w:numId w:val="37"/>
            </w:numPr>
          </w:pPr>
          <w:r w:rsidRPr="00AA21CC">
            <w:t>Offer to assist the student with finding a mentor.</w:t>
          </w:r>
          <w:r w:rsidRPr="00AA21CC" w:rsidDel="0027682B">
            <w:t xml:space="preserve"> </w:t>
          </w:r>
        </w:p>
        <w:p w14:paraId="58696F4F" w14:textId="6A86F8A0" w:rsidR="0036009A" w:rsidRDefault="0036009A" w:rsidP="00316578">
          <w:pPr>
            <w:pStyle w:val="ListParagraph"/>
            <w:numPr>
              <w:ilvl w:val="0"/>
              <w:numId w:val="37"/>
            </w:numPr>
          </w:pPr>
          <w:r>
            <w:t>Invite your student to attend a variety of meetings with you to gain a better understanding of the</w:t>
          </w:r>
          <w:r w:rsidR="00316578" w:rsidRPr="00316578">
            <w:t xml:space="preserve"> </w:t>
          </w:r>
          <w:r w:rsidR="00316578">
            <w:t>government procedures and decision-making process.</w:t>
          </w:r>
        </w:p>
        <w:p w14:paraId="5FE00496" w14:textId="77777777" w:rsidR="0036009A" w:rsidRPr="00512815" w:rsidRDefault="0036009A" w:rsidP="0036009A">
          <w:pPr>
            <w:pStyle w:val="ListParagraph"/>
            <w:numPr>
              <w:ilvl w:val="0"/>
              <w:numId w:val="37"/>
            </w:numPr>
          </w:pPr>
          <w:r>
            <w:lastRenderedPageBreak/>
            <w:t>Invite your student to chair a team meeting</w:t>
          </w:r>
          <w:r w:rsidR="00E95AC3">
            <w:t>.</w:t>
          </w:r>
        </w:p>
        <w:p w14:paraId="301CD4FF" w14:textId="340EDFCF" w:rsidR="005E7B4E" w:rsidRPr="00AA21CC" w:rsidRDefault="001143C8" w:rsidP="00316578">
          <w:pPr>
            <w:pStyle w:val="ListParagraph"/>
            <w:numPr>
              <w:ilvl w:val="0"/>
              <w:numId w:val="37"/>
            </w:numPr>
          </w:pPr>
          <w:r w:rsidRPr="00AA21CC">
            <w:t xml:space="preserve">Encourage </w:t>
          </w:r>
          <w:r w:rsidR="0027682B" w:rsidRPr="00AA21CC">
            <w:t xml:space="preserve">the </w:t>
          </w:r>
          <w:r w:rsidRPr="00AA21CC">
            <w:t xml:space="preserve">student to </w:t>
          </w:r>
          <w:r w:rsidR="0027682B" w:rsidRPr="00AA21CC">
            <w:t xml:space="preserve">join </w:t>
          </w:r>
          <w:r w:rsidRPr="00AA21CC">
            <w:t>formal and informal networks</w:t>
          </w:r>
          <w:r w:rsidR="002A194A">
            <w:t xml:space="preserve"> (e.g. </w:t>
          </w:r>
          <w:hyperlink r:id="rId30" w:history="1">
            <w:r w:rsidR="00F76C5D" w:rsidRPr="00E4684E">
              <w:rPr>
                <w:rStyle w:val="Hyperlink"/>
                <w:color w:val="auto"/>
              </w:rPr>
              <w:t>Federal Youth Network</w:t>
            </w:r>
          </w:hyperlink>
          <w:r w:rsidR="00316578">
            <w:t xml:space="preserve">, employment equity networks, or any other group on </w:t>
          </w:r>
          <w:bookmarkStart w:id="3" w:name="OLE_LINK1"/>
          <w:r w:rsidR="00316578" w:rsidRPr="00F76C5D">
            <w:fldChar w:fldCharType="begin"/>
          </w:r>
          <w:r w:rsidR="00316578" w:rsidRPr="00F76C5D">
            <w:instrText xml:space="preserve"> HYPERLINK "https://gcconnex.gc.ca/groups/all" </w:instrText>
          </w:r>
          <w:r w:rsidR="00316578" w:rsidRPr="00F76C5D">
            <w:fldChar w:fldCharType="separate"/>
          </w:r>
          <w:bookmarkEnd w:id="3"/>
          <w:r w:rsidR="00C42BDE">
            <w:rPr>
              <w:rStyle w:val="Hyperlink"/>
              <w:color w:val="auto"/>
            </w:rPr>
            <w:t>GCconnex</w:t>
          </w:r>
          <w:r w:rsidR="00316578" w:rsidRPr="00F76C5D">
            <w:fldChar w:fldCharType="end"/>
          </w:r>
          <w:r w:rsidR="00316578">
            <w:t>)</w:t>
          </w:r>
          <w:r w:rsidR="002A194A">
            <w:t>.</w:t>
          </w:r>
        </w:p>
        <w:p w14:paraId="493B8022" w14:textId="20100A03" w:rsidR="00261034" w:rsidRDefault="005E7B4E" w:rsidP="002A194A">
          <w:pPr>
            <w:pStyle w:val="ListParagraph"/>
            <w:numPr>
              <w:ilvl w:val="0"/>
              <w:numId w:val="37"/>
            </w:numPr>
            <w:rPr>
              <w:lang w:val="en-US"/>
            </w:rPr>
          </w:pPr>
          <w:r w:rsidRPr="00AA21CC">
            <w:t>Check-in</w:t>
          </w:r>
          <w:r w:rsidR="008E68BC" w:rsidRPr="00AA21CC">
            <w:t xml:space="preserve"> regularly</w:t>
          </w:r>
          <w:r w:rsidR="00935A55" w:rsidRPr="00AA21CC">
            <w:t xml:space="preserve"> with </w:t>
          </w:r>
          <w:r w:rsidR="0027682B" w:rsidRPr="00AA21CC">
            <w:t xml:space="preserve">the </w:t>
          </w:r>
          <w:r w:rsidR="00935A55" w:rsidRPr="00AA21CC">
            <w:t>student to see how they are adjusting to working</w:t>
          </w:r>
          <w:r w:rsidR="00EB3E16" w:rsidRPr="00AA21CC">
            <w:t xml:space="preserve"> </w:t>
          </w:r>
          <w:r w:rsidR="00316578">
            <w:t xml:space="preserve">remotely </w:t>
          </w:r>
          <w:r w:rsidR="00EB3E16" w:rsidRPr="00AA21CC">
            <w:t xml:space="preserve">and encourage them to speak freely about their overall experience to date. </w:t>
          </w:r>
          <w:r w:rsidR="003E1AF2" w:rsidRPr="00AA21CC">
            <w:t xml:space="preserve"> </w:t>
          </w:r>
        </w:p>
        <w:p w14:paraId="0AAF7F88" w14:textId="77777777" w:rsidR="00F76C5D" w:rsidRPr="00F76C5D" w:rsidRDefault="00F76C5D" w:rsidP="002A194A">
          <w:pPr>
            <w:pStyle w:val="ListParagraph"/>
            <w:rPr>
              <w:lang w:val="en-US"/>
            </w:rPr>
          </w:pPr>
        </w:p>
        <w:p w14:paraId="09BC3C75" w14:textId="5EFE996C" w:rsidR="00935A55" w:rsidRPr="00F83B31" w:rsidRDefault="00512815" w:rsidP="002A194A">
          <w:pPr>
            <w:pStyle w:val="Heading2"/>
            <w:ind w:left="360"/>
          </w:pPr>
          <w:r w:rsidRPr="00F83B31">
            <w:t>End of Placement</w:t>
          </w:r>
          <w:r w:rsidR="00D85748">
            <w:t>:</w:t>
          </w:r>
        </w:p>
        <w:p w14:paraId="156802E3" w14:textId="77777777" w:rsidR="00D9205F" w:rsidRPr="00AA21CC" w:rsidRDefault="00D9205F" w:rsidP="00512815">
          <w:pPr>
            <w:pStyle w:val="ListParagraph"/>
            <w:numPr>
              <w:ilvl w:val="0"/>
              <w:numId w:val="37"/>
            </w:numPr>
          </w:pPr>
          <w:r w:rsidRPr="00AA21CC">
            <w:t xml:space="preserve">Review </w:t>
          </w:r>
          <w:r w:rsidR="00316578">
            <w:t xml:space="preserve">their </w:t>
          </w:r>
          <w:r w:rsidRPr="00AA21CC">
            <w:t>work</w:t>
          </w:r>
          <w:r w:rsidR="00316578">
            <w:t>.</w:t>
          </w:r>
        </w:p>
        <w:p w14:paraId="524382A6" w14:textId="77777777" w:rsidR="00D9205F" w:rsidRPr="00AA21CC" w:rsidRDefault="00D9205F" w:rsidP="00512815">
          <w:pPr>
            <w:pStyle w:val="ListParagraph"/>
            <w:numPr>
              <w:ilvl w:val="0"/>
              <w:numId w:val="37"/>
            </w:numPr>
          </w:pPr>
          <w:r w:rsidRPr="00AA21CC">
            <w:t>Provide feedback</w:t>
          </w:r>
          <w:r w:rsidR="00316578">
            <w:t>.</w:t>
          </w:r>
        </w:p>
        <w:p w14:paraId="02F7FF63" w14:textId="6314519E" w:rsidR="00D9205F" w:rsidRPr="00AA21CC" w:rsidRDefault="00D9205F" w:rsidP="00512815">
          <w:pPr>
            <w:pStyle w:val="ListParagraph"/>
            <w:numPr>
              <w:ilvl w:val="0"/>
              <w:numId w:val="37"/>
            </w:numPr>
          </w:pPr>
          <w:r w:rsidRPr="00AA21CC">
            <w:t xml:space="preserve">Invite feedback for </w:t>
          </w:r>
          <w:r w:rsidR="002A194A">
            <w:t xml:space="preserve">your </w:t>
          </w:r>
          <w:r w:rsidRPr="00AA21CC">
            <w:t>improvement</w:t>
          </w:r>
          <w:r w:rsidR="00316578">
            <w:t>.</w:t>
          </w:r>
        </w:p>
        <w:p w14:paraId="7F0D2DB6" w14:textId="77777777" w:rsidR="00D9205F" w:rsidRPr="00AA21CC" w:rsidRDefault="00D9205F" w:rsidP="00512815">
          <w:pPr>
            <w:pStyle w:val="ListParagraph"/>
            <w:numPr>
              <w:ilvl w:val="0"/>
              <w:numId w:val="37"/>
            </w:numPr>
          </w:pPr>
          <w:r w:rsidRPr="00AA21CC">
            <w:t>Recognize and celebrate the student for their contributions</w:t>
          </w:r>
          <w:r w:rsidR="00316578">
            <w:t>.</w:t>
          </w:r>
        </w:p>
        <w:p w14:paraId="379F9A87" w14:textId="71682353" w:rsidR="00D9205F" w:rsidRDefault="00D9205F" w:rsidP="00512815">
          <w:pPr>
            <w:rPr>
              <w:lang w:val="en-US"/>
            </w:rPr>
          </w:pPr>
        </w:p>
        <w:p w14:paraId="43200D5B" w14:textId="77777777" w:rsidR="00816AD1" w:rsidRPr="00AA21CC" w:rsidRDefault="00816AD1" w:rsidP="00512815">
          <w:pPr>
            <w:rPr>
              <w:lang w:val="en-US"/>
            </w:rPr>
          </w:pPr>
        </w:p>
        <w:p w14:paraId="00F7FDBF" w14:textId="2170BE33" w:rsidR="00E24FDB" w:rsidRPr="00F83B31" w:rsidRDefault="00512815" w:rsidP="002A194A">
          <w:pPr>
            <w:pStyle w:val="Heading2"/>
            <w:ind w:left="360"/>
          </w:pPr>
          <w:r w:rsidRPr="002A194A">
            <w:t xml:space="preserve">Additional </w:t>
          </w:r>
          <w:r w:rsidR="00E24FDB" w:rsidRPr="002A194A">
            <w:t>Resources</w:t>
          </w:r>
          <w:r w:rsidR="002A194A">
            <w:t>:</w:t>
          </w:r>
          <w:r w:rsidR="00E24FDB" w:rsidRPr="002A194A">
            <w:t xml:space="preserve"> </w:t>
          </w:r>
        </w:p>
        <w:p w14:paraId="44CE2D8D" w14:textId="4A0D4033" w:rsidR="00E24FDB" w:rsidRPr="00AA21CC" w:rsidRDefault="00E24FDB" w:rsidP="002A194A">
          <w:pPr>
            <w:ind w:left="360"/>
          </w:pPr>
          <w:r w:rsidRPr="00AA21CC">
            <w:t xml:space="preserve">Here </w:t>
          </w:r>
          <w:r w:rsidR="00A86B12">
            <w:t xml:space="preserve">are a few </w:t>
          </w:r>
          <w:r w:rsidRPr="00AA21CC">
            <w:t>resources to assist you in maximi</w:t>
          </w:r>
          <w:r w:rsidR="008B7E32">
            <w:t>z</w:t>
          </w:r>
          <w:r w:rsidR="00052C1B" w:rsidRPr="00AA21CC">
            <w:t>ing</w:t>
          </w:r>
          <w:r w:rsidRPr="00AA21CC">
            <w:t xml:space="preserve"> your knowledge </w:t>
          </w:r>
          <w:r w:rsidR="008B7E32">
            <w:t xml:space="preserve">of student employment. </w:t>
          </w:r>
        </w:p>
        <w:p w14:paraId="34B657A9" w14:textId="77777777" w:rsidR="00E24FDB" w:rsidRPr="00AA21CC" w:rsidRDefault="00E24FDB" w:rsidP="002A194A">
          <w:pPr>
            <w:ind w:left="360"/>
          </w:pPr>
        </w:p>
        <w:p w14:paraId="524DC0BD" w14:textId="77777777" w:rsidR="002751C4" w:rsidRPr="00566E3C" w:rsidRDefault="00EC48B9" w:rsidP="00566E3C">
          <w:pPr>
            <w:pStyle w:val="ListParagraph"/>
            <w:numPr>
              <w:ilvl w:val="0"/>
              <w:numId w:val="43"/>
            </w:numPr>
            <w:rPr>
              <w:lang w:val="en"/>
            </w:rPr>
          </w:pPr>
          <w:hyperlink r:id="rId31" w:history="1">
            <w:r w:rsidR="002751C4" w:rsidRPr="00566E3C">
              <w:rPr>
                <w:rStyle w:val="Hyperlink"/>
                <w:color w:val="auto"/>
              </w:rPr>
              <w:t>Directive on Student Employment</w:t>
            </w:r>
          </w:hyperlink>
        </w:p>
        <w:p w14:paraId="5EFDB2EA" w14:textId="77777777" w:rsidR="00046779" w:rsidRPr="00566E3C" w:rsidRDefault="00EC48B9" w:rsidP="00566E3C">
          <w:pPr>
            <w:pStyle w:val="ListParagraph"/>
            <w:numPr>
              <w:ilvl w:val="0"/>
              <w:numId w:val="43"/>
            </w:numPr>
            <w:rPr>
              <w:rStyle w:val="Hyperlink"/>
              <w:color w:val="auto"/>
            </w:rPr>
          </w:pPr>
          <w:hyperlink r:id="rId32" w:history="1">
            <w:r w:rsidR="00046779" w:rsidRPr="00566E3C">
              <w:rPr>
                <w:rStyle w:val="Hyperlink"/>
                <w:color w:val="auto"/>
              </w:rPr>
              <w:t>Directive on Terms and Conditions of Employment for Students</w:t>
            </w:r>
          </w:hyperlink>
        </w:p>
        <w:p w14:paraId="4C10CAC8" w14:textId="77777777" w:rsidR="008B7E32" w:rsidRPr="00566E3C" w:rsidRDefault="00EC48B9" w:rsidP="00566E3C">
          <w:pPr>
            <w:pStyle w:val="ListParagraph"/>
            <w:numPr>
              <w:ilvl w:val="0"/>
              <w:numId w:val="43"/>
            </w:numPr>
            <w:rPr>
              <w:lang w:val="en"/>
            </w:rPr>
          </w:pPr>
          <w:hyperlink r:id="rId33" w:history="1">
            <w:r w:rsidR="008B7E32" w:rsidRPr="00566E3C">
              <w:rPr>
                <w:rStyle w:val="Hyperlink"/>
                <w:color w:val="auto"/>
                <w:lang w:val="en"/>
              </w:rPr>
              <w:t>Student Rates of Pay</w:t>
            </w:r>
          </w:hyperlink>
          <w:r w:rsidR="008B7E32" w:rsidRPr="00566E3C">
            <w:rPr>
              <w:lang w:val="en"/>
            </w:rPr>
            <w:t xml:space="preserve"> </w:t>
          </w:r>
        </w:p>
        <w:p w14:paraId="2B2D46A9" w14:textId="77777777" w:rsidR="000F426C" w:rsidRPr="00AA21CC" w:rsidRDefault="000F426C" w:rsidP="002A194A">
          <w:pPr>
            <w:ind w:left="360"/>
            <w:rPr>
              <w:lang w:val="en"/>
            </w:rPr>
          </w:pPr>
        </w:p>
        <w:p w14:paraId="02FC9205" w14:textId="7964BB5E" w:rsidR="001517C8" w:rsidRPr="00AA21CC" w:rsidRDefault="001517C8" w:rsidP="00512815">
          <w:pPr>
            <w:rPr>
              <w:rFonts w:eastAsiaTheme="minorHAnsi"/>
            </w:rPr>
          </w:pPr>
          <w:r w:rsidRPr="00AA21CC">
            <w:t> </w:t>
          </w:r>
        </w:p>
        <w:p w14:paraId="2E7A8E61" w14:textId="77777777" w:rsidR="000912F0" w:rsidRPr="00261034" w:rsidRDefault="000912F0" w:rsidP="00512815">
          <w:pPr>
            <w:rPr>
              <w:lang w:val="en"/>
            </w:rPr>
          </w:pPr>
        </w:p>
        <w:p w14:paraId="2EB4DA6F" w14:textId="77777777" w:rsidR="00046779" w:rsidRPr="004E4103" w:rsidRDefault="00046779" w:rsidP="00512815"/>
        <w:p w14:paraId="6B2CB1D5" w14:textId="77777777" w:rsidR="00030E26" w:rsidRPr="004E4103" w:rsidRDefault="00030E26" w:rsidP="00512815"/>
        <w:p w14:paraId="2CAF2C98" w14:textId="77777777" w:rsidR="00603A76" w:rsidRPr="004E4103" w:rsidRDefault="00EC48B9" w:rsidP="00512815"/>
      </w:sdtContent>
    </w:sdt>
    <w:sectPr w:rsidR="00603A76" w:rsidRPr="004E4103" w:rsidSect="00745027">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D6D82" w14:textId="77777777" w:rsidR="002E18AD" w:rsidRDefault="002E18AD" w:rsidP="00512815">
      <w:r>
        <w:separator/>
      </w:r>
    </w:p>
  </w:endnote>
  <w:endnote w:type="continuationSeparator" w:id="0">
    <w:p w14:paraId="14B63114" w14:textId="77777777" w:rsidR="002E18AD" w:rsidRDefault="002E18AD" w:rsidP="0051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4B41" w14:textId="4445CFD7" w:rsidR="003006EF" w:rsidRDefault="003006EF" w:rsidP="00512815">
    <w:pPr>
      <w:pStyle w:val="Footer"/>
    </w:pPr>
  </w:p>
  <w:p w14:paraId="2565D6AE" w14:textId="77777777" w:rsidR="003006EF" w:rsidRDefault="003006EF" w:rsidP="00512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470788"/>
      <w:docPartObj>
        <w:docPartGallery w:val="Page Numbers (Bottom of Page)"/>
        <w:docPartUnique/>
      </w:docPartObj>
    </w:sdtPr>
    <w:sdtEndPr/>
    <w:sdtContent>
      <w:p w14:paraId="27A74119" w14:textId="00E309C2" w:rsidR="00745027" w:rsidRDefault="0074502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E6AB265" w14:textId="77777777" w:rsidR="00862A21" w:rsidRDefault="00862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844130"/>
      <w:docPartObj>
        <w:docPartGallery w:val="Page Numbers (Bottom of Page)"/>
        <w:docPartUnique/>
      </w:docPartObj>
    </w:sdtPr>
    <w:sdtEndPr/>
    <w:sdtContent>
      <w:p w14:paraId="69898533" w14:textId="1F36AF1C" w:rsidR="00745027" w:rsidRDefault="0074502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AF3E7E6" w14:textId="0C4E3B4B" w:rsidR="003006EF" w:rsidRDefault="003006EF" w:rsidP="0051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61EF6" w14:textId="77777777" w:rsidR="002E18AD" w:rsidRDefault="002E18AD" w:rsidP="00512815">
      <w:r>
        <w:separator/>
      </w:r>
    </w:p>
  </w:footnote>
  <w:footnote w:type="continuationSeparator" w:id="0">
    <w:p w14:paraId="3B3BBB51" w14:textId="77777777" w:rsidR="002E18AD" w:rsidRDefault="002E18AD" w:rsidP="0051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EF33" w14:textId="77777777" w:rsidR="001E0066" w:rsidRDefault="001E0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105E" w14:textId="77777777" w:rsidR="001E0066" w:rsidRDefault="001E0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B92C9" w14:textId="6856E936" w:rsidR="00C06540" w:rsidRPr="008240FB" w:rsidRDefault="008240FB" w:rsidP="008240FB">
    <w:pPr>
      <w:pStyle w:val="Header"/>
    </w:pPr>
    <w:r>
      <w:rPr>
        <w:noProof/>
      </w:rPr>
      <w:drawing>
        <wp:anchor distT="0" distB="0" distL="114300" distR="114300" simplePos="0" relativeHeight="251658240" behindDoc="1" locked="0" layoutInCell="1" allowOverlap="1" wp14:anchorId="1984CBC8" wp14:editId="08387820">
          <wp:simplePos x="0" y="0"/>
          <wp:positionH relativeFrom="column">
            <wp:align>center</wp:align>
          </wp:positionH>
          <wp:positionV relativeFrom="paragraph">
            <wp:posOffset>3093</wp:posOffset>
          </wp:positionV>
          <wp:extent cx="7192800" cy="810000"/>
          <wp:effectExtent l="0" t="0" r="0" b="9525"/>
          <wp:wrapTight wrapText="bothSides">
            <wp:wrapPolygon edited="0">
              <wp:start x="0" y="0"/>
              <wp:lineTo x="0" y="21346"/>
              <wp:lineTo x="21510" y="21346"/>
              <wp:lineTo x="2151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800" cy="81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0"/>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4865FE"/>
    <w:multiLevelType w:val="hybridMultilevel"/>
    <w:tmpl w:val="0AE696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B2840C4"/>
    <w:multiLevelType w:val="hybridMultilevel"/>
    <w:tmpl w:val="A62EB03E"/>
    <w:lvl w:ilvl="0" w:tplc="D40443BE">
      <w:start w:val="1"/>
      <w:numFmt w:val="bullet"/>
      <w:lvlText w:val=""/>
      <w:lvlJc w:val="left"/>
      <w:pPr>
        <w:tabs>
          <w:tab w:val="num" w:pos="360"/>
        </w:tabs>
        <w:ind w:left="36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2F0E372">
      <w:numFmt w:val="bullet"/>
      <w:lvlText w:val="•"/>
      <w:lvlJc w:val="left"/>
      <w:pPr>
        <w:tabs>
          <w:tab w:val="num" w:pos="1080"/>
        </w:tabs>
        <w:ind w:left="1080" w:hanging="360"/>
      </w:pPr>
      <w:rPr>
        <w:rFonts w:ascii="Arial" w:hAnsi="Arial" w:hint="default"/>
      </w:rPr>
    </w:lvl>
    <w:lvl w:ilvl="2" w:tplc="CEC017E2" w:tentative="1">
      <w:start w:val="1"/>
      <w:numFmt w:val="bullet"/>
      <w:lvlText w:val="•"/>
      <w:lvlJc w:val="left"/>
      <w:pPr>
        <w:tabs>
          <w:tab w:val="num" w:pos="1800"/>
        </w:tabs>
        <w:ind w:left="1800" w:hanging="360"/>
      </w:pPr>
      <w:rPr>
        <w:rFonts w:ascii="Arial" w:hAnsi="Arial" w:hint="default"/>
      </w:rPr>
    </w:lvl>
    <w:lvl w:ilvl="3" w:tplc="B26AFE5A" w:tentative="1">
      <w:start w:val="1"/>
      <w:numFmt w:val="bullet"/>
      <w:lvlText w:val="•"/>
      <w:lvlJc w:val="left"/>
      <w:pPr>
        <w:tabs>
          <w:tab w:val="num" w:pos="2520"/>
        </w:tabs>
        <w:ind w:left="2520" w:hanging="360"/>
      </w:pPr>
      <w:rPr>
        <w:rFonts w:ascii="Arial" w:hAnsi="Arial" w:hint="default"/>
      </w:rPr>
    </w:lvl>
    <w:lvl w:ilvl="4" w:tplc="77D834BA" w:tentative="1">
      <w:start w:val="1"/>
      <w:numFmt w:val="bullet"/>
      <w:lvlText w:val="•"/>
      <w:lvlJc w:val="left"/>
      <w:pPr>
        <w:tabs>
          <w:tab w:val="num" w:pos="3240"/>
        </w:tabs>
        <w:ind w:left="3240" w:hanging="360"/>
      </w:pPr>
      <w:rPr>
        <w:rFonts w:ascii="Arial" w:hAnsi="Arial" w:hint="default"/>
      </w:rPr>
    </w:lvl>
    <w:lvl w:ilvl="5" w:tplc="4C4094E8" w:tentative="1">
      <w:start w:val="1"/>
      <w:numFmt w:val="bullet"/>
      <w:lvlText w:val="•"/>
      <w:lvlJc w:val="left"/>
      <w:pPr>
        <w:tabs>
          <w:tab w:val="num" w:pos="3960"/>
        </w:tabs>
        <w:ind w:left="3960" w:hanging="360"/>
      </w:pPr>
      <w:rPr>
        <w:rFonts w:ascii="Arial" w:hAnsi="Arial" w:hint="default"/>
      </w:rPr>
    </w:lvl>
    <w:lvl w:ilvl="6" w:tplc="3080F11E" w:tentative="1">
      <w:start w:val="1"/>
      <w:numFmt w:val="bullet"/>
      <w:lvlText w:val="•"/>
      <w:lvlJc w:val="left"/>
      <w:pPr>
        <w:tabs>
          <w:tab w:val="num" w:pos="4680"/>
        </w:tabs>
        <w:ind w:left="4680" w:hanging="360"/>
      </w:pPr>
      <w:rPr>
        <w:rFonts w:ascii="Arial" w:hAnsi="Arial" w:hint="default"/>
      </w:rPr>
    </w:lvl>
    <w:lvl w:ilvl="7" w:tplc="C6ECE0F0" w:tentative="1">
      <w:start w:val="1"/>
      <w:numFmt w:val="bullet"/>
      <w:lvlText w:val="•"/>
      <w:lvlJc w:val="left"/>
      <w:pPr>
        <w:tabs>
          <w:tab w:val="num" w:pos="5400"/>
        </w:tabs>
        <w:ind w:left="5400" w:hanging="360"/>
      </w:pPr>
      <w:rPr>
        <w:rFonts w:ascii="Arial" w:hAnsi="Arial" w:hint="default"/>
      </w:rPr>
    </w:lvl>
    <w:lvl w:ilvl="8" w:tplc="017E97F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D4A0B73"/>
    <w:multiLevelType w:val="hybridMultilevel"/>
    <w:tmpl w:val="EEDE5D5E"/>
    <w:lvl w:ilvl="0" w:tplc="4826622C">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7B2A6D"/>
    <w:multiLevelType w:val="hybridMultilevel"/>
    <w:tmpl w:val="BB44A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8B4FD9"/>
    <w:multiLevelType w:val="hybridMultilevel"/>
    <w:tmpl w:val="0F904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30123B"/>
    <w:multiLevelType w:val="hybridMultilevel"/>
    <w:tmpl w:val="2BDE5D54"/>
    <w:lvl w:ilvl="0" w:tplc="4826622C">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EF84951"/>
    <w:multiLevelType w:val="hybridMultilevel"/>
    <w:tmpl w:val="178493D4"/>
    <w:lvl w:ilvl="0" w:tplc="DAA696C4">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F9E3855"/>
    <w:multiLevelType w:val="hybridMultilevel"/>
    <w:tmpl w:val="0AE696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6E72A17"/>
    <w:multiLevelType w:val="hybridMultilevel"/>
    <w:tmpl w:val="652CB77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A774E93"/>
    <w:multiLevelType w:val="hybridMultilevel"/>
    <w:tmpl w:val="41DE409A"/>
    <w:lvl w:ilvl="0" w:tplc="DAA696C4">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05">
      <w:start w:val="1"/>
      <w:numFmt w:val="bullet"/>
      <w:lvlText w:val=""/>
      <w:lvlJc w:val="left"/>
      <w:pPr>
        <w:ind w:left="2225" w:hanging="360"/>
      </w:pPr>
      <w:rPr>
        <w:rFonts w:ascii="Wingdings" w:hAnsi="Wingdings" w:hint="default"/>
      </w:rPr>
    </w:lvl>
    <w:lvl w:ilvl="3" w:tplc="10090001">
      <w:start w:val="1"/>
      <w:numFmt w:val="bullet"/>
      <w:lvlText w:val=""/>
      <w:lvlJc w:val="left"/>
      <w:pPr>
        <w:ind w:left="2945" w:hanging="360"/>
      </w:pPr>
      <w:rPr>
        <w:rFonts w:ascii="Symbol" w:hAnsi="Symbol" w:hint="default"/>
      </w:rPr>
    </w:lvl>
    <w:lvl w:ilvl="4" w:tplc="10090003">
      <w:start w:val="1"/>
      <w:numFmt w:val="bullet"/>
      <w:lvlText w:val="o"/>
      <w:lvlJc w:val="left"/>
      <w:pPr>
        <w:ind w:left="3665" w:hanging="360"/>
      </w:pPr>
      <w:rPr>
        <w:rFonts w:ascii="Courier New" w:hAnsi="Courier New" w:cs="Courier New" w:hint="default"/>
      </w:rPr>
    </w:lvl>
    <w:lvl w:ilvl="5" w:tplc="10090005">
      <w:start w:val="1"/>
      <w:numFmt w:val="bullet"/>
      <w:lvlText w:val=""/>
      <w:lvlJc w:val="left"/>
      <w:pPr>
        <w:ind w:left="4385" w:hanging="360"/>
      </w:pPr>
      <w:rPr>
        <w:rFonts w:ascii="Wingdings" w:hAnsi="Wingdings" w:hint="default"/>
      </w:rPr>
    </w:lvl>
    <w:lvl w:ilvl="6" w:tplc="10090001">
      <w:start w:val="1"/>
      <w:numFmt w:val="bullet"/>
      <w:lvlText w:val=""/>
      <w:lvlJc w:val="left"/>
      <w:pPr>
        <w:ind w:left="5105" w:hanging="360"/>
      </w:pPr>
      <w:rPr>
        <w:rFonts w:ascii="Symbol" w:hAnsi="Symbol" w:hint="default"/>
      </w:rPr>
    </w:lvl>
    <w:lvl w:ilvl="7" w:tplc="10090003">
      <w:start w:val="1"/>
      <w:numFmt w:val="bullet"/>
      <w:lvlText w:val="o"/>
      <w:lvlJc w:val="left"/>
      <w:pPr>
        <w:ind w:left="5825" w:hanging="360"/>
      </w:pPr>
      <w:rPr>
        <w:rFonts w:ascii="Courier New" w:hAnsi="Courier New" w:cs="Courier New" w:hint="default"/>
      </w:rPr>
    </w:lvl>
    <w:lvl w:ilvl="8" w:tplc="10090005">
      <w:start w:val="1"/>
      <w:numFmt w:val="bullet"/>
      <w:lvlText w:val=""/>
      <w:lvlJc w:val="left"/>
      <w:pPr>
        <w:ind w:left="6545" w:hanging="360"/>
      </w:pPr>
      <w:rPr>
        <w:rFonts w:ascii="Wingdings" w:hAnsi="Wingdings" w:hint="default"/>
      </w:rPr>
    </w:lvl>
  </w:abstractNum>
  <w:abstractNum w:abstractNumId="11" w15:restartNumberingAfterBreak="0">
    <w:nsid w:val="2C2A7F4E"/>
    <w:multiLevelType w:val="hybridMultilevel"/>
    <w:tmpl w:val="BA62C42E"/>
    <w:lvl w:ilvl="0" w:tplc="1009000F">
      <w:start w:val="7"/>
      <w:numFmt w:val="decimal"/>
      <w:lvlText w:val="%1."/>
      <w:lvlJc w:val="left"/>
      <w:pPr>
        <w:ind w:left="786"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2674ACE"/>
    <w:multiLevelType w:val="hybridMultilevel"/>
    <w:tmpl w:val="5B4E2984"/>
    <w:lvl w:ilvl="0" w:tplc="4826622C">
      <w:start w:val="1"/>
      <w:numFmt w:val="bullet"/>
      <w:lvlText w:val="O"/>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5111C73"/>
    <w:multiLevelType w:val="hybridMultilevel"/>
    <w:tmpl w:val="50F097A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841876"/>
    <w:multiLevelType w:val="multilevel"/>
    <w:tmpl w:val="5B5A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701EE"/>
    <w:multiLevelType w:val="hybridMultilevel"/>
    <w:tmpl w:val="25E41E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6A6C03"/>
    <w:multiLevelType w:val="multilevel"/>
    <w:tmpl w:val="DBD88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6E3384"/>
    <w:multiLevelType w:val="hybridMultilevel"/>
    <w:tmpl w:val="F44EE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981CA8"/>
    <w:multiLevelType w:val="hybridMultilevel"/>
    <w:tmpl w:val="5B068B46"/>
    <w:lvl w:ilvl="0" w:tplc="10090001">
      <w:start w:val="1"/>
      <w:numFmt w:val="bullet"/>
      <w:lvlText w:val=""/>
      <w:lvlJc w:val="left"/>
      <w:pPr>
        <w:ind w:left="360" w:hanging="360"/>
      </w:pPr>
      <w:rPr>
        <w:rFonts w:ascii="Symbol" w:hAnsi="Symbol" w:hint="default"/>
      </w:rPr>
    </w:lvl>
    <w:lvl w:ilvl="1" w:tplc="10090005">
      <w:start w:val="1"/>
      <w:numFmt w:val="bullet"/>
      <w:lvlText w:val=""/>
      <w:lvlJc w:val="left"/>
      <w:pPr>
        <w:ind w:left="108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DCB3CDB"/>
    <w:multiLevelType w:val="hybridMultilevel"/>
    <w:tmpl w:val="AF1E8FEC"/>
    <w:lvl w:ilvl="0" w:tplc="4826622C">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0FB6EB9"/>
    <w:multiLevelType w:val="hybridMultilevel"/>
    <w:tmpl w:val="79F072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1023A1"/>
    <w:multiLevelType w:val="multilevel"/>
    <w:tmpl w:val="3C945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830AB2"/>
    <w:multiLevelType w:val="hybridMultilevel"/>
    <w:tmpl w:val="0CF450A6"/>
    <w:lvl w:ilvl="0" w:tplc="DAA696C4">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15:restartNumberingAfterBreak="0">
    <w:nsid w:val="5383202A"/>
    <w:multiLevelType w:val="hybridMultilevel"/>
    <w:tmpl w:val="2A52FC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D308BE"/>
    <w:multiLevelType w:val="hybridMultilevel"/>
    <w:tmpl w:val="3E1E6DB8"/>
    <w:lvl w:ilvl="0" w:tplc="4826622C">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69C5BB5"/>
    <w:multiLevelType w:val="hybridMultilevel"/>
    <w:tmpl w:val="DFA8A9FE"/>
    <w:lvl w:ilvl="0" w:tplc="4826622C">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B451F95"/>
    <w:multiLevelType w:val="hybridMultilevel"/>
    <w:tmpl w:val="44BC56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89485A"/>
    <w:multiLevelType w:val="hybridMultilevel"/>
    <w:tmpl w:val="C6E4A8E2"/>
    <w:lvl w:ilvl="0" w:tplc="4826622C">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CF56443"/>
    <w:multiLevelType w:val="hybridMultilevel"/>
    <w:tmpl w:val="6B0288D4"/>
    <w:lvl w:ilvl="0" w:tplc="A1F6018C">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9" w15:restartNumberingAfterBreak="0">
    <w:nsid w:val="608E723D"/>
    <w:multiLevelType w:val="hybridMultilevel"/>
    <w:tmpl w:val="84EA69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47E0394"/>
    <w:multiLevelType w:val="hybridMultilevel"/>
    <w:tmpl w:val="E1E82F8E"/>
    <w:lvl w:ilvl="0" w:tplc="DAA696C4">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A727189"/>
    <w:multiLevelType w:val="hybridMultilevel"/>
    <w:tmpl w:val="C810C7BC"/>
    <w:lvl w:ilvl="0" w:tplc="DAA696C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BFF63D0"/>
    <w:multiLevelType w:val="hybridMultilevel"/>
    <w:tmpl w:val="415270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35A1095"/>
    <w:multiLevelType w:val="hybridMultilevel"/>
    <w:tmpl w:val="19206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515020A"/>
    <w:multiLevelType w:val="hybridMultilevel"/>
    <w:tmpl w:val="0AE6963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5824FA1"/>
    <w:multiLevelType w:val="hybridMultilevel"/>
    <w:tmpl w:val="CE5E8038"/>
    <w:lvl w:ilvl="0" w:tplc="5BD09196">
      <w:numFmt w:val="bullet"/>
      <w:lvlText w:val="•"/>
      <w:lvlJc w:val="left"/>
      <w:pPr>
        <w:ind w:left="1440" w:hanging="720"/>
      </w:pPr>
      <w:rPr>
        <w:rFonts w:ascii="Calibri" w:eastAsia="Calibri" w:hAnsi="Calibri" w:cs="Calibri" w:hint="default"/>
      </w:rPr>
    </w:lvl>
    <w:lvl w:ilvl="1" w:tplc="61208B88">
      <w:numFmt w:val="bullet"/>
      <w:lvlText w:val=""/>
      <w:lvlJc w:val="left"/>
      <w:pPr>
        <w:ind w:left="2160" w:hanging="720"/>
      </w:pPr>
      <w:rPr>
        <w:rFonts w:ascii="Symbol" w:eastAsia="Calibri" w:hAnsi="Symbol" w:cs="Times New Roman"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6" w15:restartNumberingAfterBreak="0">
    <w:nsid w:val="75EC3572"/>
    <w:multiLevelType w:val="hybridMultilevel"/>
    <w:tmpl w:val="154E9942"/>
    <w:lvl w:ilvl="0" w:tplc="DAA696C4">
      <w:start w:val="1"/>
      <w:numFmt w:val="bullet"/>
      <w:lvlText w:val=""/>
      <w:lvlJc w:val="left"/>
      <w:pPr>
        <w:ind w:left="644"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7" w15:restartNumberingAfterBreak="0">
    <w:nsid w:val="78A366ED"/>
    <w:multiLevelType w:val="hybridMultilevel"/>
    <w:tmpl w:val="3C74B612"/>
    <w:lvl w:ilvl="0" w:tplc="4826622C">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A0F6F46"/>
    <w:multiLevelType w:val="multilevel"/>
    <w:tmpl w:val="443C471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E597941"/>
    <w:multiLevelType w:val="hybridMultilevel"/>
    <w:tmpl w:val="06600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0"/>
  </w:num>
  <w:num w:numId="4">
    <w:abstractNumId w:val="27"/>
  </w:num>
  <w:num w:numId="5">
    <w:abstractNumId w:val="19"/>
  </w:num>
  <w:num w:numId="6">
    <w:abstractNumId w:val="24"/>
  </w:num>
  <w:num w:numId="7">
    <w:abstractNumId w:val="25"/>
  </w:num>
  <w:num w:numId="8">
    <w:abstractNumId w:val="3"/>
  </w:num>
  <w:num w:numId="9">
    <w:abstractNumId w:val="6"/>
  </w:num>
  <w:num w:numId="10">
    <w:abstractNumId w:val="9"/>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33"/>
  </w:num>
  <w:num w:numId="15">
    <w:abstractNumId w:val="11"/>
  </w:num>
  <w:num w:numId="16">
    <w:abstractNumId w:val="23"/>
  </w:num>
  <w:num w:numId="17">
    <w:abstractNumId w:val="20"/>
  </w:num>
  <w:num w:numId="18">
    <w:abstractNumId w:val="13"/>
  </w:num>
  <w:num w:numId="19">
    <w:abstractNumId w:val="2"/>
  </w:num>
  <w:num w:numId="20">
    <w:abstractNumId w:val="15"/>
  </w:num>
  <w:num w:numId="21">
    <w:abstractNumId w:val="32"/>
  </w:num>
  <w:num w:numId="22">
    <w:abstractNumId w:val="26"/>
  </w:num>
  <w:num w:numId="23">
    <w:abstractNumId w:val="35"/>
  </w:num>
  <w:num w:numId="24">
    <w:abstractNumId w:val="39"/>
  </w:num>
  <w:num w:numId="25">
    <w:abstractNumId w:val="16"/>
  </w:num>
  <w:num w:numId="26">
    <w:abstractNumId w:val="3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6"/>
  </w:num>
  <w:num w:numId="30">
    <w:abstractNumId w:val="31"/>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0"/>
  </w:num>
  <w:num w:numId="34">
    <w:abstractNumId w:val="18"/>
  </w:num>
  <w:num w:numId="35">
    <w:abstractNumId w:val="38"/>
  </w:num>
  <w:num w:numId="36">
    <w:abstractNumId w:val="4"/>
  </w:num>
  <w:num w:numId="37">
    <w:abstractNumId w:val="17"/>
  </w:num>
  <w:num w:numId="38">
    <w:abstractNumId w:val="21"/>
  </w:num>
  <w:num w:numId="39">
    <w:abstractNumId w:val="4"/>
  </w:num>
  <w:num w:numId="40">
    <w:abstractNumId w:val="1"/>
  </w:num>
  <w:num w:numId="41">
    <w:abstractNumId w:val="34"/>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D9B"/>
    <w:rsid w:val="00010005"/>
    <w:rsid w:val="000200BA"/>
    <w:rsid w:val="00030E26"/>
    <w:rsid w:val="00033574"/>
    <w:rsid w:val="00042E20"/>
    <w:rsid w:val="00046779"/>
    <w:rsid w:val="00046CC1"/>
    <w:rsid w:val="00046E7A"/>
    <w:rsid w:val="00052C1B"/>
    <w:rsid w:val="00063846"/>
    <w:rsid w:val="000674DF"/>
    <w:rsid w:val="00073D2C"/>
    <w:rsid w:val="00075056"/>
    <w:rsid w:val="000912F0"/>
    <w:rsid w:val="0009768C"/>
    <w:rsid w:val="000A53D2"/>
    <w:rsid w:val="000A71BA"/>
    <w:rsid w:val="000B020E"/>
    <w:rsid w:val="000B263A"/>
    <w:rsid w:val="000C2B6D"/>
    <w:rsid w:val="000C4A5E"/>
    <w:rsid w:val="000C5DFC"/>
    <w:rsid w:val="000D17E2"/>
    <w:rsid w:val="000D6204"/>
    <w:rsid w:val="000D685B"/>
    <w:rsid w:val="000E1EAF"/>
    <w:rsid w:val="000E4CF5"/>
    <w:rsid w:val="000E4D86"/>
    <w:rsid w:val="000F2263"/>
    <w:rsid w:val="000F2FFD"/>
    <w:rsid w:val="000F426C"/>
    <w:rsid w:val="000F7B24"/>
    <w:rsid w:val="00104942"/>
    <w:rsid w:val="0011257F"/>
    <w:rsid w:val="001143C8"/>
    <w:rsid w:val="00137B05"/>
    <w:rsid w:val="00143148"/>
    <w:rsid w:val="001445FE"/>
    <w:rsid w:val="001517C8"/>
    <w:rsid w:val="00167A6D"/>
    <w:rsid w:val="00176C20"/>
    <w:rsid w:val="0018049E"/>
    <w:rsid w:val="0018362B"/>
    <w:rsid w:val="0019203F"/>
    <w:rsid w:val="00193D02"/>
    <w:rsid w:val="001A39AE"/>
    <w:rsid w:val="001A5B02"/>
    <w:rsid w:val="001A6020"/>
    <w:rsid w:val="001B6914"/>
    <w:rsid w:val="001C05A9"/>
    <w:rsid w:val="001C31B5"/>
    <w:rsid w:val="001C4710"/>
    <w:rsid w:val="001C6ADC"/>
    <w:rsid w:val="001D0E40"/>
    <w:rsid w:val="001E0066"/>
    <w:rsid w:val="001E0FBB"/>
    <w:rsid w:val="001E2AD8"/>
    <w:rsid w:val="001E6C9E"/>
    <w:rsid w:val="001F06ED"/>
    <w:rsid w:val="001F2851"/>
    <w:rsid w:val="00200F38"/>
    <w:rsid w:val="002021F4"/>
    <w:rsid w:val="002237A7"/>
    <w:rsid w:val="00242C12"/>
    <w:rsid w:val="002441C1"/>
    <w:rsid w:val="002532A6"/>
    <w:rsid w:val="002559D9"/>
    <w:rsid w:val="00261034"/>
    <w:rsid w:val="00261822"/>
    <w:rsid w:val="00263D4B"/>
    <w:rsid w:val="002666E1"/>
    <w:rsid w:val="00273AAE"/>
    <w:rsid w:val="002741CA"/>
    <w:rsid w:val="00274A95"/>
    <w:rsid w:val="00274AC0"/>
    <w:rsid w:val="002751C4"/>
    <w:rsid w:val="00275A69"/>
    <w:rsid w:val="0027682B"/>
    <w:rsid w:val="002828EE"/>
    <w:rsid w:val="00283AE1"/>
    <w:rsid w:val="002847D0"/>
    <w:rsid w:val="00290661"/>
    <w:rsid w:val="00292CCF"/>
    <w:rsid w:val="002941F9"/>
    <w:rsid w:val="00295333"/>
    <w:rsid w:val="00296BAE"/>
    <w:rsid w:val="002A194A"/>
    <w:rsid w:val="002A63AA"/>
    <w:rsid w:val="002B670F"/>
    <w:rsid w:val="002B7A02"/>
    <w:rsid w:val="002C1FAF"/>
    <w:rsid w:val="002C5616"/>
    <w:rsid w:val="002D2A2F"/>
    <w:rsid w:val="002D5BF6"/>
    <w:rsid w:val="002D7295"/>
    <w:rsid w:val="002E123D"/>
    <w:rsid w:val="002E18AD"/>
    <w:rsid w:val="002E1F36"/>
    <w:rsid w:val="002E1F7D"/>
    <w:rsid w:val="002E57B2"/>
    <w:rsid w:val="002E7F18"/>
    <w:rsid w:val="002F5FCD"/>
    <w:rsid w:val="002F67FE"/>
    <w:rsid w:val="002F69B0"/>
    <w:rsid w:val="003006EF"/>
    <w:rsid w:val="00301103"/>
    <w:rsid w:val="00305C7C"/>
    <w:rsid w:val="00311EF4"/>
    <w:rsid w:val="00316578"/>
    <w:rsid w:val="00317280"/>
    <w:rsid w:val="00317E1E"/>
    <w:rsid w:val="00334CC7"/>
    <w:rsid w:val="003416AE"/>
    <w:rsid w:val="00353104"/>
    <w:rsid w:val="00353A0D"/>
    <w:rsid w:val="00355CD6"/>
    <w:rsid w:val="0036009A"/>
    <w:rsid w:val="00365541"/>
    <w:rsid w:val="00377B25"/>
    <w:rsid w:val="00381B8F"/>
    <w:rsid w:val="00393E50"/>
    <w:rsid w:val="003B0BC1"/>
    <w:rsid w:val="003B30A3"/>
    <w:rsid w:val="003B3F70"/>
    <w:rsid w:val="003B687B"/>
    <w:rsid w:val="003C51B5"/>
    <w:rsid w:val="003D0E53"/>
    <w:rsid w:val="003D2170"/>
    <w:rsid w:val="003D5463"/>
    <w:rsid w:val="003E1AF2"/>
    <w:rsid w:val="003F284E"/>
    <w:rsid w:val="003F41F3"/>
    <w:rsid w:val="003F7C15"/>
    <w:rsid w:val="003F7D2C"/>
    <w:rsid w:val="00405EB8"/>
    <w:rsid w:val="00407C70"/>
    <w:rsid w:val="00414EBD"/>
    <w:rsid w:val="00416692"/>
    <w:rsid w:val="0042208C"/>
    <w:rsid w:val="004248DB"/>
    <w:rsid w:val="004258DE"/>
    <w:rsid w:val="00431A7E"/>
    <w:rsid w:val="004328A8"/>
    <w:rsid w:val="00433B1C"/>
    <w:rsid w:val="00434DF0"/>
    <w:rsid w:val="00450299"/>
    <w:rsid w:val="004537A4"/>
    <w:rsid w:val="00453A78"/>
    <w:rsid w:val="00456097"/>
    <w:rsid w:val="00457D9B"/>
    <w:rsid w:val="0046089C"/>
    <w:rsid w:val="00461B41"/>
    <w:rsid w:val="004625E1"/>
    <w:rsid w:val="00465717"/>
    <w:rsid w:val="00471953"/>
    <w:rsid w:val="00474638"/>
    <w:rsid w:val="00484261"/>
    <w:rsid w:val="00484C33"/>
    <w:rsid w:val="00490F2D"/>
    <w:rsid w:val="004B2885"/>
    <w:rsid w:val="004E12A2"/>
    <w:rsid w:val="004E3226"/>
    <w:rsid w:val="004E4103"/>
    <w:rsid w:val="004E7BCD"/>
    <w:rsid w:val="004F3ADD"/>
    <w:rsid w:val="004F3E41"/>
    <w:rsid w:val="00502773"/>
    <w:rsid w:val="00503932"/>
    <w:rsid w:val="00510396"/>
    <w:rsid w:val="00512815"/>
    <w:rsid w:val="00514D7F"/>
    <w:rsid w:val="00517FB1"/>
    <w:rsid w:val="00523B19"/>
    <w:rsid w:val="00533D70"/>
    <w:rsid w:val="00537C4E"/>
    <w:rsid w:val="00542D1A"/>
    <w:rsid w:val="00543487"/>
    <w:rsid w:val="005539DD"/>
    <w:rsid w:val="00556DFA"/>
    <w:rsid w:val="00561905"/>
    <w:rsid w:val="00566E3C"/>
    <w:rsid w:val="00580FBC"/>
    <w:rsid w:val="00582195"/>
    <w:rsid w:val="00590EE7"/>
    <w:rsid w:val="00594CE6"/>
    <w:rsid w:val="005A6345"/>
    <w:rsid w:val="005B0491"/>
    <w:rsid w:val="005D2DAB"/>
    <w:rsid w:val="005E0448"/>
    <w:rsid w:val="005E124B"/>
    <w:rsid w:val="005E305B"/>
    <w:rsid w:val="005E3A7E"/>
    <w:rsid w:val="005E4647"/>
    <w:rsid w:val="005E7B4E"/>
    <w:rsid w:val="005F753B"/>
    <w:rsid w:val="005F7606"/>
    <w:rsid w:val="005F7F4B"/>
    <w:rsid w:val="00603A76"/>
    <w:rsid w:val="00604F3E"/>
    <w:rsid w:val="00605B5D"/>
    <w:rsid w:val="006067BF"/>
    <w:rsid w:val="006073D1"/>
    <w:rsid w:val="0061649D"/>
    <w:rsid w:val="0063190D"/>
    <w:rsid w:val="0063198C"/>
    <w:rsid w:val="0065019E"/>
    <w:rsid w:val="0065579D"/>
    <w:rsid w:val="006621A1"/>
    <w:rsid w:val="0066323C"/>
    <w:rsid w:val="00666B07"/>
    <w:rsid w:val="00670BCA"/>
    <w:rsid w:val="006717AF"/>
    <w:rsid w:val="0067234C"/>
    <w:rsid w:val="00675F02"/>
    <w:rsid w:val="006766AD"/>
    <w:rsid w:val="00683CEC"/>
    <w:rsid w:val="00684A91"/>
    <w:rsid w:val="00692197"/>
    <w:rsid w:val="006A0F07"/>
    <w:rsid w:val="006A36C2"/>
    <w:rsid w:val="006A3DEC"/>
    <w:rsid w:val="006B7B02"/>
    <w:rsid w:val="006B7C19"/>
    <w:rsid w:val="006C1CCC"/>
    <w:rsid w:val="006C6E30"/>
    <w:rsid w:val="006D0BBB"/>
    <w:rsid w:val="006D4029"/>
    <w:rsid w:val="006D59B9"/>
    <w:rsid w:val="006D6C2A"/>
    <w:rsid w:val="006F3551"/>
    <w:rsid w:val="006F54CC"/>
    <w:rsid w:val="006F70EC"/>
    <w:rsid w:val="00704B89"/>
    <w:rsid w:val="007052D3"/>
    <w:rsid w:val="007111EB"/>
    <w:rsid w:val="00717CBA"/>
    <w:rsid w:val="00722BBE"/>
    <w:rsid w:val="00724206"/>
    <w:rsid w:val="007263C4"/>
    <w:rsid w:val="007314BA"/>
    <w:rsid w:val="007428C0"/>
    <w:rsid w:val="00745027"/>
    <w:rsid w:val="00745E8B"/>
    <w:rsid w:val="00753D70"/>
    <w:rsid w:val="00757A35"/>
    <w:rsid w:val="00762ACD"/>
    <w:rsid w:val="0076774B"/>
    <w:rsid w:val="007778F8"/>
    <w:rsid w:val="007838AA"/>
    <w:rsid w:val="00784159"/>
    <w:rsid w:val="00790963"/>
    <w:rsid w:val="00791B6B"/>
    <w:rsid w:val="00795A93"/>
    <w:rsid w:val="00797590"/>
    <w:rsid w:val="007A378B"/>
    <w:rsid w:val="007A6E4E"/>
    <w:rsid w:val="007A6FD3"/>
    <w:rsid w:val="007B6C55"/>
    <w:rsid w:val="007B7C69"/>
    <w:rsid w:val="007C1784"/>
    <w:rsid w:val="007C1BF5"/>
    <w:rsid w:val="007D1986"/>
    <w:rsid w:val="007D34F2"/>
    <w:rsid w:val="007D604F"/>
    <w:rsid w:val="007D7B8B"/>
    <w:rsid w:val="007F4C54"/>
    <w:rsid w:val="007F6AB6"/>
    <w:rsid w:val="008037B9"/>
    <w:rsid w:val="00806F09"/>
    <w:rsid w:val="0081170C"/>
    <w:rsid w:val="00816AD1"/>
    <w:rsid w:val="00823ED3"/>
    <w:rsid w:val="008240FB"/>
    <w:rsid w:val="00827A42"/>
    <w:rsid w:val="0084067F"/>
    <w:rsid w:val="00853054"/>
    <w:rsid w:val="0086283F"/>
    <w:rsid w:val="00862A21"/>
    <w:rsid w:val="00862C32"/>
    <w:rsid w:val="00866495"/>
    <w:rsid w:val="00873791"/>
    <w:rsid w:val="00874CA1"/>
    <w:rsid w:val="008762E3"/>
    <w:rsid w:val="00877901"/>
    <w:rsid w:val="008A32E0"/>
    <w:rsid w:val="008A7F20"/>
    <w:rsid w:val="008B188A"/>
    <w:rsid w:val="008B22FC"/>
    <w:rsid w:val="008B6ECC"/>
    <w:rsid w:val="008B7E32"/>
    <w:rsid w:val="008C6EE3"/>
    <w:rsid w:val="008C7DC4"/>
    <w:rsid w:val="008D3B42"/>
    <w:rsid w:val="008D5610"/>
    <w:rsid w:val="008D5D0A"/>
    <w:rsid w:val="008D6FAA"/>
    <w:rsid w:val="008E68BC"/>
    <w:rsid w:val="008F0266"/>
    <w:rsid w:val="008F069C"/>
    <w:rsid w:val="008F1D0C"/>
    <w:rsid w:val="008F30A8"/>
    <w:rsid w:val="00900103"/>
    <w:rsid w:val="00906E19"/>
    <w:rsid w:val="009070DA"/>
    <w:rsid w:val="00923312"/>
    <w:rsid w:val="0092748D"/>
    <w:rsid w:val="00933B3C"/>
    <w:rsid w:val="00935A55"/>
    <w:rsid w:val="00944705"/>
    <w:rsid w:val="00944E97"/>
    <w:rsid w:val="00945280"/>
    <w:rsid w:val="00957902"/>
    <w:rsid w:val="00960CF7"/>
    <w:rsid w:val="0096253D"/>
    <w:rsid w:val="009654BA"/>
    <w:rsid w:val="009657A8"/>
    <w:rsid w:val="00970BB4"/>
    <w:rsid w:val="009731D6"/>
    <w:rsid w:val="00977D07"/>
    <w:rsid w:val="00991BC7"/>
    <w:rsid w:val="00996F1D"/>
    <w:rsid w:val="009A0EB3"/>
    <w:rsid w:val="009B0567"/>
    <w:rsid w:val="009C22DA"/>
    <w:rsid w:val="009C2933"/>
    <w:rsid w:val="009C4014"/>
    <w:rsid w:val="009C41EC"/>
    <w:rsid w:val="009D0266"/>
    <w:rsid w:val="009D1DF0"/>
    <w:rsid w:val="009D3A53"/>
    <w:rsid w:val="009D685C"/>
    <w:rsid w:val="009D6F33"/>
    <w:rsid w:val="009D7544"/>
    <w:rsid w:val="009E7DB7"/>
    <w:rsid w:val="009F3EA9"/>
    <w:rsid w:val="009F58D1"/>
    <w:rsid w:val="00A00ACF"/>
    <w:rsid w:val="00A02650"/>
    <w:rsid w:val="00A02A19"/>
    <w:rsid w:val="00A03B01"/>
    <w:rsid w:val="00A07952"/>
    <w:rsid w:val="00A132DB"/>
    <w:rsid w:val="00A137E1"/>
    <w:rsid w:val="00A14A01"/>
    <w:rsid w:val="00A208FE"/>
    <w:rsid w:val="00A351F1"/>
    <w:rsid w:val="00A40F1B"/>
    <w:rsid w:val="00A455B5"/>
    <w:rsid w:val="00A4780D"/>
    <w:rsid w:val="00A52E40"/>
    <w:rsid w:val="00A547CF"/>
    <w:rsid w:val="00A5622D"/>
    <w:rsid w:val="00A706C4"/>
    <w:rsid w:val="00A718B0"/>
    <w:rsid w:val="00A74067"/>
    <w:rsid w:val="00A76AC3"/>
    <w:rsid w:val="00A77EDB"/>
    <w:rsid w:val="00A86B12"/>
    <w:rsid w:val="00A92A26"/>
    <w:rsid w:val="00A93066"/>
    <w:rsid w:val="00A958C4"/>
    <w:rsid w:val="00AA21CC"/>
    <w:rsid w:val="00AA6A25"/>
    <w:rsid w:val="00AB56C7"/>
    <w:rsid w:val="00AC68BC"/>
    <w:rsid w:val="00AE3FE6"/>
    <w:rsid w:val="00AF3812"/>
    <w:rsid w:val="00AF7BC7"/>
    <w:rsid w:val="00B0133F"/>
    <w:rsid w:val="00B1083A"/>
    <w:rsid w:val="00B1546C"/>
    <w:rsid w:val="00B23532"/>
    <w:rsid w:val="00B24C15"/>
    <w:rsid w:val="00B27B8B"/>
    <w:rsid w:val="00B366F3"/>
    <w:rsid w:val="00B406F1"/>
    <w:rsid w:val="00B40C73"/>
    <w:rsid w:val="00B42956"/>
    <w:rsid w:val="00B42B61"/>
    <w:rsid w:val="00B47C16"/>
    <w:rsid w:val="00B5026D"/>
    <w:rsid w:val="00B648DF"/>
    <w:rsid w:val="00B7484C"/>
    <w:rsid w:val="00B750DB"/>
    <w:rsid w:val="00B75777"/>
    <w:rsid w:val="00B81355"/>
    <w:rsid w:val="00B840B9"/>
    <w:rsid w:val="00B91F51"/>
    <w:rsid w:val="00B9437E"/>
    <w:rsid w:val="00B97D97"/>
    <w:rsid w:val="00BB0620"/>
    <w:rsid w:val="00BB5537"/>
    <w:rsid w:val="00BB68FA"/>
    <w:rsid w:val="00BD0C93"/>
    <w:rsid w:val="00BD1AB6"/>
    <w:rsid w:val="00BE6E4D"/>
    <w:rsid w:val="00C04063"/>
    <w:rsid w:val="00C06540"/>
    <w:rsid w:val="00C121AC"/>
    <w:rsid w:val="00C24DF2"/>
    <w:rsid w:val="00C3721D"/>
    <w:rsid w:val="00C42BDE"/>
    <w:rsid w:val="00C43C85"/>
    <w:rsid w:val="00C82D8D"/>
    <w:rsid w:val="00C82FC6"/>
    <w:rsid w:val="00C84836"/>
    <w:rsid w:val="00C84AC3"/>
    <w:rsid w:val="00C86D0E"/>
    <w:rsid w:val="00C915B0"/>
    <w:rsid w:val="00C91C18"/>
    <w:rsid w:val="00CA0A28"/>
    <w:rsid w:val="00CA27F5"/>
    <w:rsid w:val="00CA5F10"/>
    <w:rsid w:val="00CA6996"/>
    <w:rsid w:val="00CA6A8E"/>
    <w:rsid w:val="00CB2F2B"/>
    <w:rsid w:val="00CC18B8"/>
    <w:rsid w:val="00CC1CFB"/>
    <w:rsid w:val="00CC4851"/>
    <w:rsid w:val="00CC75B0"/>
    <w:rsid w:val="00CD320D"/>
    <w:rsid w:val="00D01452"/>
    <w:rsid w:val="00D01C73"/>
    <w:rsid w:val="00D10C31"/>
    <w:rsid w:val="00D31215"/>
    <w:rsid w:val="00D42FD3"/>
    <w:rsid w:val="00D6025C"/>
    <w:rsid w:val="00D62AD5"/>
    <w:rsid w:val="00D67377"/>
    <w:rsid w:val="00D67B51"/>
    <w:rsid w:val="00D72941"/>
    <w:rsid w:val="00D73939"/>
    <w:rsid w:val="00D76CB2"/>
    <w:rsid w:val="00D82213"/>
    <w:rsid w:val="00D85748"/>
    <w:rsid w:val="00D85858"/>
    <w:rsid w:val="00D86B61"/>
    <w:rsid w:val="00D87309"/>
    <w:rsid w:val="00D9205F"/>
    <w:rsid w:val="00DA6C09"/>
    <w:rsid w:val="00DB622A"/>
    <w:rsid w:val="00DB64B7"/>
    <w:rsid w:val="00DC6EF4"/>
    <w:rsid w:val="00DC7096"/>
    <w:rsid w:val="00DD0886"/>
    <w:rsid w:val="00DD58A7"/>
    <w:rsid w:val="00DE00A4"/>
    <w:rsid w:val="00DE1C8F"/>
    <w:rsid w:val="00DE3E64"/>
    <w:rsid w:val="00DF02D3"/>
    <w:rsid w:val="00DF05D4"/>
    <w:rsid w:val="00DF3BAB"/>
    <w:rsid w:val="00DF42CD"/>
    <w:rsid w:val="00DF6198"/>
    <w:rsid w:val="00E009FB"/>
    <w:rsid w:val="00E124AE"/>
    <w:rsid w:val="00E13BFE"/>
    <w:rsid w:val="00E16251"/>
    <w:rsid w:val="00E2088E"/>
    <w:rsid w:val="00E23255"/>
    <w:rsid w:val="00E235E4"/>
    <w:rsid w:val="00E24FDB"/>
    <w:rsid w:val="00E31F0A"/>
    <w:rsid w:val="00E34A21"/>
    <w:rsid w:val="00E3558D"/>
    <w:rsid w:val="00E35C7C"/>
    <w:rsid w:val="00E406F8"/>
    <w:rsid w:val="00E41485"/>
    <w:rsid w:val="00E4293C"/>
    <w:rsid w:val="00E44C82"/>
    <w:rsid w:val="00E451B1"/>
    <w:rsid w:val="00E456EC"/>
    <w:rsid w:val="00E4684E"/>
    <w:rsid w:val="00E47268"/>
    <w:rsid w:val="00E62260"/>
    <w:rsid w:val="00E7171A"/>
    <w:rsid w:val="00E81A0A"/>
    <w:rsid w:val="00E87D4F"/>
    <w:rsid w:val="00E91AE5"/>
    <w:rsid w:val="00E95982"/>
    <w:rsid w:val="00E95A4B"/>
    <w:rsid w:val="00E95AC3"/>
    <w:rsid w:val="00EA0072"/>
    <w:rsid w:val="00EA0E9B"/>
    <w:rsid w:val="00EA2032"/>
    <w:rsid w:val="00EA3392"/>
    <w:rsid w:val="00EB3E16"/>
    <w:rsid w:val="00EC0B81"/>
    <w:rsid w:val="00EC15D7"/>
    <w:rsid w:val="00EC248F"/>
    <w:rsid w:val="00EC48B9"/>
    <w:rsid w:val="00EC621C"/>
    <w:rsid w:val="00ED1DC0"/>
    <w:rsid w:val="00ED5A95"/>
    <w:rsid w:val="00EE05E7"/>
    <w:rsid w:val="00EE0E21"/>
    <w:rsid w:val="00EE4C37"/>
    <w:rsid w:val="00EF160B"/>
    <w:rsid w:val="00EF1FD7"/>
    <w:rsid w:val="00EF26FF"/>
    <w:rsid w:val="00EF27CF"/>
    <w:rsid w:val="00EF3599"/>
    <w:rsid w:val="00EF68D2"/>
    <w:rsid w:val="00F015E1"/>
    <w:rsid w:val="00F03B24"/>
    <w:rsid w:val="00F0404E"/>
    <w:rsid w:val="00F14E76"/>
    <w:rsid w:val="00F26D8A"/>
    <w:rsid w:val="00F33991"/>
    <w:rsid w:val="00F41620"/>
    <w:rsid w:val="00F440AA"/>
    <w:rsid w:val="00F4416F"/>
    <w:rsid w:val="00F45C6B"/>
    <w:rsid w:val="00F55A0F"/>
    <w:rsid w:val="00F57F93"/>
    <w:rsid w:val="00F60582"/>
    <w:rsid w:val="00F66DD5"/>
    <w:rsid w:val="00F67392"/>
    <w:rsid w:val="00F678BF"/>
    <w:rsid w:val="00F711A3"/>
    <w:rsid w:val="00F72E59"/>
    <w:rsid w:val="00F75205"/>
    <w:rsid w:val="00F76C5D"/>
    <w:rsid w:val="00F83689"/>
    <w:rsid w:val="00F83B31"/>
    <w:rsid w:val="00F872E3"/>
    <w:rsid w:val="00F933A2"/>
    <w:rsid w:val="00FA146C"/>
    <w:rsid w:val="00FA1663"/>
    <w:rsid w:val="00FA4FA2"/>
    <w:rsid w:val="00FA7BCF"/>
    <w:rsid w:val="00FB25DC"/>
    <w:rsid w:val="00FB43A3"/>
    <w:rsid w:val="00FC3828"/>
    <w:rsid w:val="00FC7D84"/>
    <w:rsid w:val="00FD11C6"/>
    <w:rsid w:val="00FD5537"/>
    <w:rsid w:val="00FE63B0"/>
    <w:rsid w:val="00FF02A5"/>
    <w:rsid w:val="00FF1CF3"/>
    <w:rsid w:val="00FF2C90"/>
    <w:rsid w:val="00FF7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70EAD8"/>
  <w15:chartTrackingRefBased/>
  <w15:docId w15:val="{7F4AD6BC-72B6-4BBA-8D49-DDFDB9BE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815"/>
    <w:pPr>
      <w:spacing w:after="0" w:line="240" w:lineRule="auto"/>
    </w:pPr>
    <w:rPr>
      <w:rFonts w:ascii="Arial" w:eastAsia="Calibri" w:hAnsi="Arial" w:cs="Arial"/>
      <w:sz w:val="24"/>
      <w:szCs w:val="24"/>
      <w:lang w:eastAsia="en-CA"/>
    </w:rPr>
  </w:style>
  <w:style w:type="paragraph" w:styleId="Heading1">
    <w:name w:val="heading 1"/>
    <w:basedOn w:val="Normal"/>
    <w:next w:val="Normal"/>
    <w:link w:val="Heading1Char"/>
    <w:uiPriority w:val="9"/>
    <w:qFormat/>
    <w:rsid w:val="00AA21CC"/>
    <w:pPr>
      <w:keepNext/>
      <w:keepLines/>
      <w:spacing w:before="240"/>
      <w:outlineLvl w:val="0"/>
    </w:pPr>
    <w:rPr>
      <w:rFonts w:eastAsiaTheme="majorEastAsia"/>
      <w:b/>
      <w:bCs/>
      <w:sz w:val="28"/>
      <w:szCs w:val="28"/>
    </w:rPr>
  </w:style>
  <w:style w:type="paragraph" w:styleId="Heading2">
    <w:name w:val="heading 2"/>
    <w:basedOn w:val="Normal"/>
    <w:link w:val="Heading2Char"/>
    <w:uiPriority w:val="9"/>
    <w:unhideWhenUsed/>
    <w:qFormat/>
    <w:rsid w:val="00F83B31"/>
    <w:pPr>
      <w:spacing w:after="160" w:line="259" w:lineRule="auto"/>
      <w:ind w:left="720"/>
      <w:outlineLvl w:val="1"/>
    </w:pPr>
    <w:rPr>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B"/>
    <w:pPr>
      <w:tabs>
        <w:tab w:val="center" w:pos="4680"/>
        <w:tab w:val="right" w:pos="9360"/>
      </w:tabs>
    </w:pPr>
  </w:style>
  <w:style w:type="character" w:customStyle="1" w:styleId="HeaderChar">
    <w:name w:val="Header Char"/>
    <w:basedOn w:val="DefaultParagraphFont"/>
    <w:link w:val="Header"/>
    <w:uiPriority w:val="99"/>
    <w:rsid w:val="00457D9B"/>
  </w:style>
  <w:style w:type="paragraph" w:styleId="Footer">
    <w:name w:val="footer"/>
    <w:basedOn w:val="Normal"/>
    <w:link w:val="FooterChar"/>
    <w:uiPriority w:val="99"/>
    <w:unhideWhenUsed/>
    <w:rsid w:val="00457D9B"/>
    <w:pPr>
      <w:tabs>
        <w:tab w:val="center" w:pos="4680"/>
        <w:tab w:val="right" w:pos="9360"/>
      </w:tabs>
    </w:pPr>
  </w:style>
  <w:style w:type="character" w:customStyle="1" w:styleId="FooterChar">
    <w:name w:val="Footer Char"/>
    <w:basedOn w:val="DefaultParagraphFont"/>
    <w:link w:val="Footer"/>
    <w:uiPriority w:val="99"/>
    <w:rsid w:val="00457D9B"/>
  </w:style>
  <w:style w:type="paragraph" w:styleId="ListParagraph">
    <w:name w:val="List Paragraph"/>
    <w:basedOn w:val="Normal"/>
    <w:uiPriority w:val="34"/>
    <w:qFormat/>
    <w:rsid w:val="00457D9B"/>
    <w:pPr>
      <w:ind w:left="720"/>
      <w:contextualSpacing/>
    </w:pPr>
  </w:style>
  <w:style w:type="table" w:styleId="TableGrid">
    <w:name w:val="Table Grid"/>
    <w:basedOn w:val="TableNormal"/>
    <w:uiPriority w:val="59"/>
    <w:rsid w:val="0045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7DB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7DB7"/>
    <w:rPr>
      <w:rFonts w:eastAsiaTheme="minorEastAsia"/>
      <w:lang w:val="en-US"/>
    </w:rPr>
  </w:style>
  <w:style w:type="paragraph" w:styleId="NormalWeb">
    <w:name w:val="Normal (Web)"/>
    <w:basedOn w:val="Normal"/>
    <w:uiPriority w:val="99"/>
    <w:unhideWhenUsed/>
    <w:rsid w:val="00EF68D2"/>
    <w:pPr>
      <w:spacing w:after="173"/>
    </w:pPr>
    <w:rPr>
      <w:rFonts w:ascii="Times New Roman" w:eastAsia="Times New Roman" w:hAnsi="Times New Roman" w:cs="Times New Roman"/>
    </w:rPr>
  </w:style>
  <w:style w:type="character" w:styleId="Hyperlink">
    <w:name w:val="Hyperlink"/>
    <w:basedOn w:val="DefaultParagraphFont"/>
    <w:uiPriority w:val="99"/>
    <w:unhideWhenUsed/>
    <w:rsid w:val="00EF68D2"/>
    <w:rPr>
      <w:color w:val="0563C1" w:themeColor="hyperlink"/>
      <w:u w:val="single"/>
    </w:rPr>
  </w:style>
  <w:style w:type="character" w:styleId="CommentReference">
    <w:name w:val="annotation reference"/>
    <w:basedOn w:val="DefaultParagraphFont"/>
    <w:uiPriority w:val="99"/>
    <w:semiHidden/>
    <w:unhideWhenUsed/>
    <w:rsid w:val="007263C4"/>
    <w:rPr>
      <w:sz w:val="16"/>
      <w:szCs w:val="16"/>
    </w:rPr>
  </w:style>
  <w:style w:type="paragraph" w:styleId="CommentText">
    <w:name w:val="annotation text"/>
    <w:basedOn w:val="Normal"/>
    <w:link w:val="CommentTextChar"/>
    <w:uiPriority w:val="99"/>
    <w:unhideWhenUsed/>
    <w:rsid w:val="007263C4"/>
  </w:style>
  <w:style w:type="character" w:customStyle="1" w:styleId="CommentTextChar">
    <w:name w:val="Comment Text Char"/>
    <w:basedOn w:val="DefaultParagraphFont"/>
    <w:link w:val="CommentText"/>
    <w:uiPriority w:val="99"/>
    <w:rsid w:val="007263C4"/>
    <w:rPr>
      <w:rFonts w:ascii="Calibri" w:eastAsia="Calibri" w:hAnsi="Calibri" w:cs="Arial"/>
      <w:sz w:val="20"/>
      <w:szCs w:val="20"/>
      <w:lang w:eastAsia="en-CA"/>
    </w:rPr>
  </w:style>
  <w:style w:type="paragraph" w:styleId="CommentSubject">
    <w:name w:val="annotation subject"/>
    <w:basedOn w:val="CommentText"/>
    <w:next w:val="CommentText"/>
    <w:link w:val="CommentSubjectChar"/>
    <w:uiPriority w:val="99"/>
    <w:semiHidden/>
    <w:unhideWhenUsed/>
    <w:rsid w:val="007263C4"/>
    <w:rPr>
      <w:b/>
      <w:bCs/>
    </w:rPr>
  </w:style>
  <w:style w:type="character" w:customStyle="1" w:styleId="CommentSubjectChar">
    <w:name w:val="Comment Subject Char"/>
    <w:basedOn w:val="CommentTextChar"/>
    <w:link w:val="CommentSubject"/>
    <w:uiPriority w:val="99"/>
    <w:semiHidden/>
    <w:rsid w:val="007263C4"/>
    <w:rPr>
      <w:rFonts w:ascii="Calibri" w:eastAsia="Calibri" w:hAnsi="Calibri" w:cs="Arial"/>
      <w:b/>
      <w:bCs/>
      <w:sz w:val="20"/>
      <w:szCs w:val="20"/>
      <w:lang w:eastAsia="en-CA"/>
    </w:rPr>
  </w:style>
  <w:style w:type="paragraph" w:styleId="BalloonText">
    <w:name w:val="Balloon Text"/>
    <w:basedOn w:val="Normal"/>
    <w:link w:val="BalloonTextChar"/>
    <w:uiPriority w:val="99"/>
    <w:semiHidden/>
    <w:unhideWhenUsed/>
    <w:rsid w:val="007263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3C4"/>
    <w:rPr>
      <w:rFonts w:ascii="Segoe UI" w:eastAsia="Calibri" w:hAnsi="Segoe UI" w:cs="Segoe UI"/>
      <w:sz w:val="18"/>
      <w:szCs w:val="18"/>
      <w:lang w:eastAsia="en-CA"/>
    </w:rPr>
  </w:style>
  <w:style w:type="character" w:customStyle="1" w:styleId="ps-gls">
    <w:name w:val="ps-gls"/>
    <w:basedOn w:val="DefaultParagraphFont"/>
    <w:rsid w:val="002666E1"/>
  </w:style>
  <w:style w:type="character" w:customStyle="1" w:styleId="UnresolvedMention1">
    <w:name w:val="Unresolved Mention1"/>
    <w:basedOn w:val="DefaultParagraphFont"/>
    <w:uiPriority w:val="99"/>
    <w:semiHidden/>
    <w:unhideWhenUsed/>
    <w:rsid w:val="00E41485"/>
    <w:rPr>
      <w:color w:val="605E5C"/>
      <w:shd w:val="clear" w:color="auto" w:fill="E1DFDD"/>
    </w:rPr>
  </w:style>
  <w:style w:type="character" w:styleId="FollowedHyperlink">
    <w:name w:val="FollowedHyperlink"/>
    <w:basedOn w:val="DefaultParagraphFont"/>
    <w:uiPriority w:val="99"/>
    <w:semiHidden/>
    <w:unhideWhenUsed/>
    <w:rsid w:val="00906E19"/>
    <w:rPr>
      <w:color w:val="954F72" w:themeColor="followedHyperlink"/>
      <w:u w:val="single"/>
    </w:rPr>
  </w:style>
  <w:style w:type="paragraph" w:styleId="Title">
    <w:name w:val="Title"/>
    <w:basedOn w:val="Normal"/>
    <w:link w:val="TitleChar"/>
    <w:uiPriority w:val="1"/>
    <w:qFormat/>
    <w:rsid w:val="00512815"/>
    <w:pPr>
      <w:spacing w:before="120" w:line="204" w:lineRule="auto"/>
      <w:contextualSpacing/>
    </w:pPr>
    <w:rPr>
      <w:rFonts w:eastAsiaTheme="majorEastAsia"/>
      <w:b/>
      <w:bCs/>
      <w:caps/>
      <w:color w:val="404040" w:themeColor="text1" w:themeTint="BF"/>
      <w:kern w:val="28"/>
      <w:sz w:val="32"/>
      <w:szCs w:val="32"/>
      <w:lang w:val="en-US" w:eastAsia="ja-JP"/>
      <w14:ligatures w14:val="standard"/>
    </w:rPr>
  </w:style>
  <w:style w:type="character" w:customStyle="1" w:styleId="TitleChar">
    <w:name w:val="Title Char"/>
    <w:basedOn w:val="DefaultParagraphFont"/>
    <w:link w:val="Title"/>
    <w:uiPriority w:val="1"/>
    <w:rsid w:val="00512815"/>
    <w:rPr>
      <w:rFonts w:ascii="Arial" w:eastAsiaTheme="majorEastAsia" w:hAnsi="Arial" w:cs="Arial"/>
      <w:b/>
      <w:bCs/>
      <w:caps/>
      <w:color w:val="404040" w:themeColor="text1" w:themeTint="BF"/>
      <w:kern w:val="28"/>
      <w:sz w:val="32"/>
      <w:szCs w:val="32"/>
      <w:lang w:val="en-US" w:eastAsia="ja-JP"/>
      <w14:ligatures w14:val="standard"/>
    </w:rPr>
  </w:style>
  <w:style w:type="character" w:customStyle="1" w:styleId="Heading2Char">
    <w:name w:val="Heading 2 Char"/>
    <w:basedOn w:val="DefaultParagraphFont"/>
    <w:link w:val="Heading2"/>
    <w:uiPriority w:val="9"/>
    <w:rsid w:val="00F83B31"/>
    <w:rPr>
      <w:rFonts w:ascii="Arial" w:eastAsia="Calibri" w:hAnsi="Arial" w:cs="Arial"/>
      <w:b/>
      <w:bCs/>
      <w:sz w:val="28"/>
      <w:szCs w:val="28"/>
      <w:lang w:val="en-US" w:eastAsia="en-CA"/>
    </w:rPr>
  </w:style>
  <w:style w:type="paragraph" w:customStyle="1" w:styleId="Default">
    <w:name w:val="Default"/>
    <w:rsid w:val="007052D3"/>
    <w:pPr>
      <w:autoSpaceDE w:val="0"/>
      <w:autoSpaceDN w:val="0"/>
      <w:adjustRightInd w:val="0"/>
      <w:spacing w:after="0" w:line="240" w:lineRule="auto"/>
    </w:pPr>
    <w:rPr>
      <w:rFonts w:ascii="Calibri" w:hAnsi="Calibri" w:cs="Calibri"/>
      <w:color w:val="000000"/>
    </w:rPr>
  </w:style>
  <w:style w:type="paragraph" w:styleId="PlainText">
    <w:name w:val="Plain Text"/>
    <w:basedOn w:val="Normal"/>
    <w:link w:val="PlainTextChar"/>
    <w:uiPriority w:val="99"/>
    <w:unhideWhenUsed/>
    <w:rsid w:val="009731D6"/>
    <w:rPr>
      <w:rFonts w:eastAsiaTheme="minorHAnsi" w:cs="Calibri"/>
      <w:sz w:val="22"/>
      <w:szCs w:val="22"/>
      <w:lang w:eastAsia="en-US"/>
    </w:rPr>
  </w:style>
  <w:style w:type="character" w:customStyle="1" w:styleId="PlainTextChar">
    <w:name w:val="Plain Text Char"/>
    <w:basedOn w:val="DefaultParagraphFont"/>
    <w:link w:val="PlainText"/>
    <w:uiPriority w:val="99"/>
    <w:rsid w:val="009731D6"/>
    <w:rPr>
      <w:rFonts w:ascii="Calibri" w:hAnsi="Calibri" w:cs="Calibri"/>
    </w:rPr>
  </w:style>
  <w:style w:type="character" w:customStyle="1" w:styleId="Heading1Char">
    <w:name w:val="Heading 1 Char"/>
    <w:basedOn w:val="DefaultParagraphFont"/>
    <w:link w:val="Heading1"/>
    <w:uiPriority w:val="9"/>
    <w:rsid w:val="00AA21CC"/>
    <w:rPr>
      <w:rFonts w:ascii="Arial" w:eastAsiaTheme="majorEastAsia" w:hAnsi="Arial" w:cs="Arial"/>
      <w:b/>
      <w:bCs/>
      <w:sz w:val="28"/>
      <w:szCs w:val="28"/>
      <w:lang w:eastAsia="en-CA"/>
    </w:rPr>
  </w:style>
  <w:style w:type="character" w:customStyle="1" w:styleId="mw-lingo-tooltip-abbr">
    <w:name w:val="mw-lingo-tooltip-abbr"/>
    <w:basedOn w:val="DefaultParagraphFont"/>
    <w:rsid w:val="00F933A2"/>
  </w:style>
  <w:style w:type="paragraph" w:styleId="Revision">
    <w:name w:val="Revision"/>
    <w:hidden/>
    <w:uiPriority w:val="99"/>
    <w:semiHidden/>
    <w:rsid w:val="00C121AC"/>
    <w:pPr>
      <w:spacing w:after="0" w:line="240" w:lineRule="auto"/>
    </w:pPr>
    <w:rPr>
      <w:rFonts w:ascii="Arial" w:eastAsia="Calibri" w:hAnsi="Arial" w:cs="Arial"/>
      <w:sz w:val="24"/>
      <w:szCs w:val="24"/>
      <w:lang w:eastAsia="en-CA"/>
    </w:rPr>
  </w:style>
  <w:style w:type="character" w:styleId="UnresolvedMention">
    <w:name w:val="Unresolved Mention"/>
    <w:basedOn w:val="DefaultParagraphFont"/>
    <w:uiPriority w:val="99"/>
    <w:semiHidden/>
    <w:unhideWhenUsed/>
    <w:rsid w:val="00F83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023">
      <w:bodyDiv w:val="1"/>
      <w:marLeft w:val="0"/>
      <w:marRight w:val="0"/>
      <w:marTop w:val="0"/>
      <w:marBottom w:val="0"/>
      <w:divBdr>
        <w:top w:val="none" w:sz="0" w:space="0" w:color="auto"/>
        <w:left w:val="none" w:sz="0" w:space="0" w:color="auto"/>
        <w:bottom w:val="none" w:sz="0" w:space="0" w:color="auto"/>
        <w:right w:val="none" w:sz="0" w:space="0" w:color="auto"/>
      </w:divBdr>
    </w:div>
    <w:div w:id="85612446">
      <w:bodyDiv w:val="1"/>
      <w:marLeft w:val="0"/>
      <w:marRight w:val="0"/>
      <w:marTop w:val="0"/>
      <w:marBottom w:val="0"/>
      <w:divBdr>
        <w:top w:val="none" w:sz="0" w:space="0" w:color="auto"/>
        <w:left w:val="none" w:sz="0" w:space="0" w:color="auto"/>
        <w:bottom w:val="none" w:sz="0" w:space="0" w:color="auto"/>
        <w:right w:val="none" w:sz="0" w:space="0" w:color="auto"/>
      </w:divBdr>
    </w:div>
    <w:div w:id="207381219">
      <w:bodyDiv w:val="1"/>
      <w:marLeft w:val="0"/>
      <w:marRight w:val="0"/>
      <w:marTop w:val="0"/>
      <w:marBottom w:val="0"/>
      <w:divBdr>
        <w:top w:val="none" w:sz="0" w:space="0" w:color="auto"/>
        <w:left w:val="none" w:sz="0" w:space="0" w:color="auto"/>
        <w:bottom w:val="none" w:sz="0" w:space="0" w:color="auto"/>
        <w:right w:val="none" w:sz="0" w:space="0" w:color="auto"/>
      </w:divBdr>
    </w:div>
    <w:div w:id="365907020">
      <w:bodyDiv w:val="1"/>
      <w:marLeft w:val="0"/>
      <w:marRight w:val="0"/>
      <w:marTop w:val="0"/>
      <w:marBottom w:val="0"/>
      <w:divBdr>
        <w:top w:val="none" w:sz="0" w:space="0" w:color="auto"/>
        <w:left w:val="none" w:sz="0" w:space="0" w:color="auto"/>
        <w:bottom w:val="none" w:sz="0" w:space="0" w:color="auto"/>
        <w:right w:val="none" w:sz="0" w:space="0" w:color="auto"/>
      </w:divBdr>
    </w:div>
    <w:div w:id="394353177">
      <w:bodyDiv w:val="1"/>
      <w:marLeft w:val="0"/>
      <w:marRight w:val="0"/>
      <w:marTop w:val="0"/>
      <w:marBottom w:val="0"/>
      <w:divBdr>
        <w:top w:val="none" w:sz="0" w:space="0" w:color="auto"/>
        <w:left w:val="none" w:sz="0" w:space="0" w:color="auto"/>
        <w:bottom w:val="none" w:sz="0" w:space="0" w:color="auto"/>
        <w:right w:val="none" w:sz="0" w:space="0" w:color="auto"/>
      </w:divBdr>
    </w:div>
    <w:div w:id="472791042">
      <w:bodyDiv w:val="1"/>
      <w:marLeft w:val="0"/>
      <w:marRight w:val="0"/>
      <w:marTop w:val="0"/>
      <w:marBottom w:val="0"/>
      <w:divBdr>
        <w:top w:val="none" w:sz="0" w:space="0" w:color="auto"/>
        <w:left w:val="none" w:sz="0" w:space="0" w:color="auto"/>
        <w:bottom w:val="none" w:sz="0" w:space="0" w:color="auto"/>
        <w:right w:val="none" w:sz="0" w:space="0" w:color="auto"/>
      </w:divBdr>
    </w:div>
    <w:div w:id="516386074">
      <w:bodyDiv w:val="1"/>
      <w:marLeft w:val="0"/>
      <w:marRight w:val="0"/>
      <w:marTop w:val="0"/>
      <w:marBottom w:val="0"/>
      <w:divBdr>
        <w:top w:val="none" w:sz="0" w:space="0" w:color="auto"/>
        <w:left w:val="none" w:sz="0" w:space="0" w:color="auto"/>
        <w:bottom w:val="none" w:sz="0" w:space="0" w:color="auto"/>
        <w:right w:val="none" w:sz="0" w:space="0" w:color="auto"/>
      </w:divBdr>
    </w:div>
    <w:div w:id="580262123">
      <w:bodyDiv w:val="1"/>
      <w:marLeft w:val="0"/>
      <w:marRight w:val="0"/>
      <w:marTop w:val="0"/>
      <w:marBottom w:val="0"/>
      <w:divBdr>
        <w:top w:val="none" w:sz="0" w:space="0" w:color="auto"/>
        <w:left w:val="none" w:sz="0" w:space="0" w:color="auto"/>
        <w:bottom w:val="none" w:sz="0" w:space="0" w:color="auto"/>
        <w:right w:val="none" w:sz="0" w:space="0" w:color="auto"/>
      </w:divBdr>
    </w:div>
    <w:div w:id="615327732">
      <w:bodyDiv w:val="1"/>
      <w:marLeft w:val="0"/>
      <w:marRight w:val="0"/>
      <w:marTop w:val="0"/>
      <w:marBottom w:val="0"/>
      <w:divBdr>
        <w:top w:val="none" w:sz="0" w:space="0" w:color="auto"/>
        <w:left w:val="none" w:sz="0" w:space="0" w:color="auto"/>
        <w:bottom w:val="none" w:sz="0" w:space="0" w:color="auto"/>
        <w:right w:val="none" w:sz="0" w:space="0" w:color="auto"/>
      </w:divBdr>
    </w:div>
    <w:div w:id="793671446">
      <w:bodyDiv w:val="1"/>
      <w:marLeft w:val="0"/>
      <w:marRight w:val="0"/>
      <w:marTop w:val="0"/>
      <w:marBottom w:val="0"/>
      <w:divBdr>
        <w:top w:val="none" w:sz="0" w:space="0" w:color="auto"/>
        <w:left w:val="none" w:sz="0" w:space="0" w:color="auto"/>
        <w:bottom w:val="none" w:sz="0" w:space="0" w:color="auto"/>
        <w:right w:val="none" w:sz="0" w:space="0" w:color="auto"/>
      </w:divBdr>
    </w:div>
    <w:div w:id="809325348">
      <w:bodyDiv w:val="1"/>
      <w:marLeft w:val="0"/>
      <w:marRight w:val="0"/>
      <w:marTop w:val="0"/>
      <w:marBottom w:val="0"/>
      <w:divBdr>
        <w:top w:val="none" w:sz="0" w:space="0" w:color="auto"/>
        <w:left w:val="none" w:sz="0" w:space="0" w:color="auto"/>
        <w:bottom w:val="none" w:sz="0" w:space="0" w:color="auto"/>
        <w:right w:val="none" w:sz="0" w:space="0" w:color="auto"/>
      </w:divBdr>
    </w:div>
    <w:div w:id="813570223">
      <w:bodyDiv w:val="1"/>
      <w:marLeft w:val="0"/>
      <w:marRight w:val="0"/>
      <w:marTop w:val="0"/>
      <w:marBottom w:val="0"/>
      <w:divBdr>
        <w:top w:val="none" w:sz="0" w:space="0" w:color="auto"/>
        <w:left w:val="none" w:sz="0" w:space="0" w:color="auto"/>
        <w:bottom w:val="none" w:sz="0" w:space="0" w:color="auto"/>
        <w:right w:val="none" w:sz="0" w:space="0" w:color="auto"/>
      </w:divBdr>
    </w:div>
    <w:div w:id="833297233">
      <w:bodyDiv w:val="1"/>
      <w:marLeft w:val="0"/>
      <w:marRight w:val="0"/>
      <w:marTop w:val="0"/>
      <w:marBottom w:val="0"/>
      <w:divBdr>
        <w:top w:val="none" w:sz="0" w:space="0" w:color="auto"/>
        <w:left w:val="none" w:sz="0" w:space="0" w:color="auto"/>
        <w:bottom w:val="none" w:sz="0" w:space="0" w:color="auto"/>
        <w:right w:val="none" w:sz="0" w:space="0" w:color="auto"/>
      </w:divBdr>
    </w:div>
    <w:div w:id="938491863">
      <w:bodyDiv w:val="1"/>
      <w:marLeft w:val="0"/>
      <w:marRight w:val="0"/>
      <w:marTop w:val="0"/>
      <w:marBottom w:val="0"/>
      <w:divBdr>
        <w:top w:val="none" w:sz="0" w:space="0" w:color="auto"/>
        <w:left w:val="none" w:sz="0" w:space="0" w:color="auto"/>
        <w:bottom w:val="none" w:sz="0" w:space="0" w:color="auto"/>
        <w:right w:val="none" w:sz="0" w:space="0" w:color="auto"/>
      </w:divBdr>
      <w:divsChild>
        <w:div w:id="1380282030">
          <w:marLeft w:val="0"/>
          <w:marRight w:val="0"/>
          <w:marTop w:val="0"/>
          <w:marBottom w:val="0"/>
          <w:divBdr>
            <w:top w:val="none" w:sz="0" w:space="0" w:color="auto"/>
            <w:left w:val="none" w:sz="0" w:space="0" w:color="auto"/>
            <w:bottom w:val="none" w:sz="0" w:space="0" w:color="auto"/>
            <w:right w:val="none" w:sz="0" w:space="0" w:color="auto"/>
          </w:divBdr>
        </w:div>
      </w:divsChild>
    </w:div>
    <w:div w:id="1125974738">
      <w:bodyDiv w:val="1"/>
      <w:marLeft w:val="0"/>
      <w:marRight w:val="0"/>
      <w:marTop w:val="0"/>
      <w:marBottom w:val="0"/>
      <w:divBdr>
        <w:top w:val="none" w:sz="0" w:space="0" w:color="auto"/>
        <w:left w:val="none" w:sz="0" w:space="0" w:color="auto"/>
        <w:bottom w:val="none" w:sz="0" w:space="0" w:color="auto"/>
        <w:right w:val="none" w:sz="0" w:space="0" w:color="auto"/>
      </w:divBdr>
    </w:div>
    <w:div w:id="1134103396">
      <w:bodyDiv w:val="1"/>
      <w:marLeft w:val="0"/>
      <w:marRight w:val="0"/>
      <w:marTop w:val="0"/>
      <w:marBottom w:val="0"/>
      <w:divBdr>
        <w:top w:val="none" w:sz="0" w:space="0" w:color="auto"/>
        <w:left w:val="none" w:sz="0" w:space="0" w:color="auto"/>
        <w:bottom w:val="none" w:sz="0" w:space="0" w:color="auto"/>
        <w:right w:val="none" w:sz="0" w:space="0" w:color="auto"/>
      </w:divBdr>
    </w:div>
    <w:div w:id="1234007753">
      <w:bodyDiv w:val="1"/>
      <w:marLeft w:val="0"/>
      <w:marRight w:val="0"/>
      <w:marTop w:val="0"/>
      <w:marBottom w:val="0"/>
      <w:divBdr>
        <w:top w:val="none" w:sz="0" w:space="0" w:color="auto"/>
        <w:left w:val="none" w:sz="0" w:space="0" w:color="auto"/>
        <w:bottom w:val="none" w:sz="0" w:space="0" w:color="auto"/>
        <w:right w:val="none" w:sz="0" w:space="0" w:color="auto"/>
      </w:divBdr>
    </w:div>
    <w:div w:id="1329865268">
      <w:bodyDiv w:val="1"/>
      <w:marLeft w:val="0"/>
      <w:marRight w:val="0"/>
      <w:marTop w:val="0"/>
      <w:marBottom w:val="0"/>
      <w:divBdr>
        <w:top w:val="none" w:sz="0" w:space="0" w:color="auto"/>
        <w:left w:val="none" w:sz="0" w:space="0" w:color="auto"/>
        <w:bottom w:val="none" w:sz="0" w:space="0" w:color="auto"/>
        <w:right w:val="none" w:sz="0" w:space="0" w:color="auto"/>
      </w:divBdr>
    </w:div>
    <w:div w:id="1484472542">
      <w:bodyDiv w:val="1"/>
      <w:marLeft w:val="0"/>
      <w:marRight w:val="0"/>
      <w:marTop w:val="0"/>
      <w:marBottom w:val="0"/>
      <w:divBdr>
        <w:top w:val="none" w:sz="0" w:space="0" w:color="auto"/>
        <w:left w:val="none" w:sz="0" w:space="0" w:color="auto"/>
        <w:bottom w:val="none" w:sz="0" w:space="0" w:color="auto"/>
        <w:right w:val="none" w:sz="0" w:space="0" w:color="auto"/>
      </w:divBdr>
    </w:div>
    <w:div w:id="1708093912">
      <w:bodyDiv w:val="1"/>
      <w:marLeft w:val="0"/>
      <w:marRight w:val="0"/>
      <w:marTop w:val="0"/>
      <w:marBottom w:val="0"/>
      <w:divBdr>
        <w:top w:val="none" w:sz="0" w:space="0" w:color="auto"/>
        <w:left w:val="none" w:sz="0" w:space="0" w:color="auto"/>
        <w:bottom w:val="none" w:sz="0" w:space="0" w:color="auto"/>
        <w:right w:val="none" w:sz="0" w:space="0" w:color="auto"/>
      </w:divBdr>
    </w:div>
    <w:div w:id="1712656306">
      <w:bodyDiv w:val="1"/>
      <w:marLeft w:val="0"/>
      <w:marRight w:val="0"/>
      <w:marTop w:val="0"/>
      <w:marBottom w:val="0"/>
      <w:divBdr>
        <w:top w:val="none" w:sz="0" w:space="0" w:color="auto"/>
        <w:left w:val="none" w:sz="0" w:space="0" w:color="auto"/>
        <w:bottom w:val="none" w:sz="0" w:space="0" w:color="auto"/>
        <w:right w:val="none" w:sz="0" w:space="0" w:color="auto"/>
      </w:divBdr>
    </w:div>
    <w:div w:id="1869488054">
      <w:bodyDiv w:val="1"/>
      <w:marLeft w:val="0"/>
      <w:marRight w:val="0"/>
      <w:marTop w:val="0"/>
      <w:marBottom w:val="0"/>
      <w:divBdr>
        <w:top w:val="none" w:sz="0" w:space="0" w:color="auto"/>
        <w:left w:val="none" w:sz="0" w:space="0" w:color="auto"/>
        <w:bottom w:val="none" w:sz="0" w:space="0" w:color="auto"/>
        <w:right w:val="none" w:sz="0" w:space="0" w:color="auto"/>
      </w:divBdr>
    </w:div>
    <w:div w:id="1951736600">
      <w:bodyDiv w:val="1"/>
      <w:marLeft w:val="0"/>
      <w:marRight w:val="0"/>
      <w:marTop w:val="0"/>
      <w:marBottom w:val="0"/>
      <w:divBdr>
        <w:top w:val="none" w:sz="0" w:space="0" w:color="auto"/>
        <w:left w:val="none" w:sz="0" w:space="0" w:color="auto"/>
        <w:bottom w:val="none" w:sz="0" w:space="0" w:color="auto"/>
        <w:right w:val="none" w:sz="0" w:space="0" w:color="auto"/>
      </w:divBdr>
    </w:div>
    <w:div w:id="2041736318">
      <w:bodyDiv w:val="1"/>
      <w:marLeft w:val="0"/>
      <w:marRight w:val="0"/>
      <w:marTop w:val="0"/>
      <w:marBottom w:val="0"/>
      <w:divBdr>
        <w:top w:val="none" w:sz="0" w:space="0" w:color="auto"/>
        <w:left w:val="none" w:sz="0" w:space="0" w:color="auto"/>
        <w:bottom w:val="none" w:sz="0" w:space="0" w:color="auto"/>
        <w:right w:val="none" w:sz="0" w:space="0" w:color="auto"/>
      </w:divBdr>
      <w:divsChild>
        <w:div w:id="1798336763">
          <w:marLeft w:val="0"/>
          <w:marRight w:val="0"/>
          <w:marTop w:val="0"/>
          <w:marBottom w:val="0"/>
          <w:divBdr>
            <w:top w:val="none" w:sz="0" w:space="0" w:color="auto"/>
            <w:left w:val="none" w:sz="0" w:space="0" w:color="auto"/>
            <w:bottom w:val="none" w:sz="0" w:space="0" w:color="auto"/>
            <w:right w:val="none" w:sz="0" w:space="0" w:color="auto"/>
          </w:divBdr>
        </w:div>
      </w:divsChild>
    </w:div>
    <w:div w:id="214207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onnex.gc.ca/groups/profile/3783014?language=en" TargetMode="External"/><Relationship Id="rId18" Type="http://schemas.openxmlformats.org/officeDocument/2006/relationships/hyperlink" Target="https://www.csps-efpc.gc.ca/mngr/students-eng.aspx" TargetMode="External"/><Relationship Id="rId26" Type="http://schemas.openxmlformats.org/officeDocument/2006/relationships/hyperlink" Target="https://www.gcpedia.gc.ca/wiki/Employment_Opportunity_for_Students_with_Disabilities%27_Resource_Page" TargetMode="External"/><Relationship Id="rId39" Type="http://schemas.openxmlformats.org/officeDocument/2006/relationships/footer" Target="footer3.xml"/><Relationship Id="rId21" Type="http://schemas.openxmlformats.org/officeDocument/2006/relationships/hyperlink" Target="https://www.canada.ca/en/shared-services/corporate/aaact-program.html"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sps-efpc.gc.ca/index-eng.aspx" TargetMode="External"/><Relationship Id="rId20" Type="http://schemas.openxmlformats.org/officeDocument/2006/relationships/hyperlink" Target="https://www.canada.ca/en/government/publicservice/wellness-inclusion-diversity-public-service/health-wellness-public-servants/mental-health-workplace.html" TargetMode="External"/><Relationship Id="rId29" Type="http://schemas.openxmlformats.org/officeDocument/2006/relationships/hyperlink" Target="https://www.csps-efpc.gc.ca/GCcampus/index-eng.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FlexGCInfo" TargetMode="External"/><Relationship Id="rId24" Type="http://schemas.openxmlformats.org/officeDocument/2006/relationships/hyperlink" Target="https://www.canada.ca/en/employment-social-development/programs/disability/arc/inclusive-meetings.html" TargetMode="External"/><Relationship Id="rId32" Type="http://schemas.openxmlformats.org/officeDocument/2006/relationships/hyperlink" Target="https://www.tbs-sct.gc.ca/pol/doc-eng.aspx?id=12583"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NMCCNG/" TargetMode="External"/><Relationship Id="rId23" Type="http://schemas.openxmlformats.org/officeDocument/2006/relationships/hyperlink" Target="https://www.gcpedia.gc.ca/wiki/Accommodations/_Mesures_d%E2%80%99adaptation" TargetMode="External"/><Relationship Id="rId28" Type="http://schemas.openxmlformats.org/officeDocument/2006/relationships/hyperlink" Target="https://gccollab.ca/splash/" TargetMode="External"/><Relationship Id="rId36" Type="http://schemas.openxmlformats.org/officeDocument/2006/relationships/footer" Target="footer1.xml"/><Relationship Id="rId10" Type="http://schemas.openxmlformats.org/officeDocument/2006/relationships/hyperlink" Target="https://gccollab.ca/groups/profile/1605187/enflexgcfrflexgc" TargetMode="External"/><Relationship Id="rId19" Type="http://schemas.openxmlformats.org/officeDocument/2006/relationships/hyperlink" Target="https://gcconnex.gc.ca/groups/profile/20448602/take-me-with-you-emmenez-moi-avec-vous?language=en" TargetMode="External"/><Relationship Id="rId31" Type="http://schemas.openxmlformats.org/officeDocument/2006/relationships/hyperlink" Target="https://www.tbs-sct.gc.ca/pol/doc-eng.aspx?id=32638" TargetMode="External"/><Relationship Id="rId4" Type="http://schemas.openxmlformats.org/officeDocument/2006/relationships/settings" Target="settings.xml"/><Relationship Id="rId9" Type="http://schemas.openxmlformats.org/officeDocument/2006/relationships/hyperlink" Target="https://www.canada.ca/en/youth/programs/policy.html" TargetMode="External"/><Relationship Id="rId14" Type="http://schemas.openxmlformats.org/officeDocument/2006/relationships/hyperlink" Target="https://twitter.com/NMC_CNG" TargetMode="External"/><Relationship Id="rId22" Type="http://schemas.openxmlformats.org/officeDocument/2006/relationships/hyperlink" Target="https://www.gcpedia.gc.ca/gcwiki/index.php?title=Office_of_Public_Service_Accessibility/_Bureau_de_l%E2%80%99accessibilit%C3%A9_au_sein_de_la_fonction_publique&amp;redirect=no" TargetMode="External"/><Relationship Id="rId27" Type="http://schemas.openxmlformats.org/officeDocument/2006/relationships/hyperlink" Target="https://www.gcpedia.gc.ca/wiki/FSWEP%27s_Indigenous_Student_Employment_Opportunity_Resource_Page" TargetMode="External"/><Relationship Id="rId30" Type="http://schemas.openxmlformats.org/officeDocument/2006/relationships/hyperlink" Target="https://gcconnex.gc.ca/groups/profile/37658/federal-youth-network-fyn-reseau-des-jeunes-fonctionnaires-federaux-rjff?language=en" TargetMode="External"/><Relationship Id="rId35" Type="http://schemas.openxmlformats.org/officeDocument/2006/relationships/header" Target="header2.xml"/><Relationship Id="rId8" Type="http://schemas.openxmlformats.org/officeDocument/2006/relationships/hyperlink" Target="https://www.canada.ca/en/privy-council/topics/blueprint-2020-public-service-renewal.html" TargetMode="External"/><Relationship Id="rId3" Type="http://schemas.openxmlformats.org/officeDocument/2006/relationships/styles" Target="styles.xml"/><Relationship Id="rId12" Type="http://schemas.openxmlformats.org/officeDocument/2006/relationships/hyperlink" Target="https://managers-gestionnaires.gc.ca/en" TargetMode="External"/><Relationship Id="rId17" Type="http://schemas.openxmlformats.org/officeDocument/2006/relationships/hyperlink" Target="https://www.csps-efpc.gc.ca/mngr/mngr-students-eng.aspx" TargetMode="External"/><Relationship Id="rId25" Type="http://schemas.openxmlformats.org/officeDocument/2006/relationships/hyperlink" Target="https://www.canada.ca/en/employment-social-development/programs/disability/arc.html" TargetMode="External"/><Relationship Id="rId33" Type="http://schemas.openxmlformats.org/officeDocument/2006/relationships/hyperlink" Target="https://www.canada.ca/en/treasury-board-secretariat/services/pay/rates-pay/student-rates-pay.html" TargetMode="External"/><Relationship Id="rId38"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C41D-89C5-430B-B4DC-BE36148C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12464</Characters>
  <Application>Microsoft Office Word</Application>
  <DocSecurity>4</DocSecurity>
  <Lines>281</Lines>
  <Paragraphs>90</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Christine</dc:creator>
  <cp:keywords/>
  <dc:description/>
  <cp:lastModifiedBy>Raider, Sylvia</cp:lastModifiedBy>
  <cp:revision>2</cp:revision>
  <dcterms:created xsi:type="dcterms:W3CDTF">2020-05-21T21:58:00Z</dcterms:created>
  <dcterms:modified xsi:type="dcterms:W3CDTF">2020-05-21T21:58:00Z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9bb503fd-92b8-4a80-a62f-7b5bee0cb842</vt:lpwstr>
  </property>
  <property fmtid="{D5CDD505-2E9C-101B-9397-08002B2CF9AE}" pid="3" name="SECCLASS">
    <vt:lpwstr>CLASSU</vt:lpwstr>
  </property>
  <property fmtid="{D5CDD505-2E9C-101B-9397-08002B2CF9AE}" pid="4" name="MSIP_Label_dd4203d7-225b-41a9-8c54-a31e0ceca5df_Enabled">
    <vt:lpwstr>True</vt:lpwstr>
  </property>
  <property fmtid="{D5CDD505-2E9C-101B-9397-08002B2CF9AE}" pid="5" name="MSIP_Label_dd4203d7-225b-41a9-8c54-a31e0ceca5df_SiteId">
    <vt:lpwstr>6397df10-4595-4047-9c4f-03311282152b</vt:lpwstr>
  </property>
  <property fmtid="{D5CDD505-2E9C-101B-9397-08002B2CF9AE}" pid="6" name="MSIP_Label_dd4203d7-225b-41a9-8c54-a31e0ceca5df_Owner">
    <vt:lpwstr>dchoquet@tbs-sct.gc.ca</vt:lpwstr>
  </property>
  <property fmtid="{D5CDD505-2E9C-101B-9397-08002B2CF9AE}" pid="7" name="MSIP_Label_dd4203d7-225b-41a9-8c54-a31e0ceca5df_SetDate">
    <vt:lpwstr>2020-01-31T15:20:50.0524076Z</vt:lpwstr>
  </property>
  <property fmtid="{D5CDD505-2E9C-101B-9397-08002B2CF9AE}" pid="8" name="MSIP_Label_dd4203d7-225b-41a9-8c54-a31e0ceca5df_Name">
    <vt:lpwstr>NO MARKING VISIBLE</vt:lpwstr>
  </property>
  <property fmtid="{D5CDD505-2E9C-101B-9397-08002B2CF9AE}" pid="9" name="MSIP_Label_dd4203d7-225b-41a9-8c54-a31e0ceca5df_Application">
    <vt:lpwstr>Microsoft Azure Information Protection</vt:lpwstr>
  </property>
  <property fmtid="{D5CDD505-2E9C-101B-9397-08002B2CF9AE}" pid="10" name="MSIP_Label_dd4203d7-225b-41a9-8c54-a31e0ceca5df_ActionId">
    <vt:lpwstr>0b4e1aa4-7cb6-47db-b31f-c28d38cb8d0f</vt:lpwstr>
  </property>
  <property fmtid="{D5CDD505-2E9C-101B-9397-08002B2CF9AE}" pid="11" name="MSIP_Label_dd4203d7-225b-41a9-8c54-a31e0ceca5df_Extended_MSFT_Method">
    <vt:lpwstr>Automatic</vt:lpwstr>
  </property>
  <property fmtid="{D5CDD505-2E9C-101B-9397-08002B2CF9AE}" pid="12" name="MSIP_Label_3515d617-256d-4284-aedb-1064be1c4b48_Enabled">
    <vt:lpwstr>True</vt:lpwstr>
  </property>
  <property fmtid="{D5CDD505-2E9C-101B-9397-08002B2CF9AE}" pid="13" name="MSIP_Label_3515d617-256d-4284-aedb-1064be1c4b48_SiteId">
    <vt:lpwstr>6397df10-4595-4047-9c4f-03311282152b</vt:lpwstr>
  </property>
  <property fmtid="{D5CDD505-2E9C-101B-9397-08002B2CF9AE}" pid="14" name="MSIP_Label_3515d617-256d-4284-aedb-1064be1c4b48_Owner">
    <vt:lpwstr>dchoquet@tbs-sct.gc.ca</vt:lpwstr>
  </property>
  <property fmtid="{D5CDD505-2E9C-101B-9397-08002B2CF9AE}" pid="15" name="MSIP_Label_3515d617-256d-4284-aedb-1064be1c4b48_SetDate">
    <vt:lpwstr>2020-01-31T15:20:50.0524076Z</vt:lpwstr>
  </property>
  <property fmtid="{D5CDD505-2E9C-101B-9397-08002B2CF9AE}" pid="16" name="MSIP_Label_3515d617-256d-4284-aedb-1064be1c4b48_Name">
    <vt:lpwstr>UNCLASSIFIED</vt:lpwstr>
  </property>
  <property fmtid="{D5CDD505-2E9C-101B-9397-08002B2CF9AE}" pid="17" name="MSIP_Label_3515d617-256d-4284-aedb-1064be1c4b48_Application">
    <vt:lpwstr>Microsoft Azure Information Protection</vt:lpwstr>
  </property>
  <property fmtid="{D5CDD505-2E9C-101B-9397-08002B2CF9AE}" pid="18" name="MSIP_Label_3515d617-256d-4284-aedb-1064be1c4b48_ActionId">
    <vt:lpwstr>0b4e1aa4-7cb6-47db-b31f-c28d38cb8d0f</vt:lpwstr>
  </property>
  <property fmtid="{D5CDD505-2E9C-101B-9397-08002B2CF9AE}" pid="19" name="MSIP_Label_3515d617-256d-4284-aedb-1064be1c4b48_Parent">
    <vt:lpwstr>dd4203d7-225b-41a9-8c54-a31e0ceca5df</vt:lpwstr>
  </property>
  <property fmtid="{D5CDD505-2E9C-101B-9397-08002B2CF9AE}" pid="20" name="MSIP_Label_3515d617-256d-4284-aedb-1064be1c4b48_Extended_MSFT_Method">
    <vt:lpwstr>Automatic</vt:lpwstr>
  </property>
  <property fmtid="{D5CDD505-2E9C-101B-9397-08002B2CF9AE}" pid="21" name="Sensitivity">
    <vt:lpwstr>NO MARKING VISIBLE UNCLASSIFIED</vt:lpwstr>
  </property>
  <property fmtid="{D5CDD505-2E9C-101B-9397-08002B2CF9AE}" pid="22" name="TBSSCTCLASSIFICATION">
    <vt:lpwstr>UNCLASSIFIED</vt:lpwstr>
  </property>
  <property fmtid="{D5CDD505-2E9C-101B-9397-08002B2CF9AE}" pid="23" name="TBSSCTVISUALMARKINGNO">
    <vt:lpwstr>NO</vt:lpwstr>
  </property>
</Properties>
</file>