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9E9D1" w14:textId="6DB1925F" w:rsidR="004B086F" w:rsidRPr="004B086F" w:rsidRDefault="00A01965" w:rsidP="004B086F">
      <w:r w:rsidRPr="004B086F">
        <w:rPr>
          <w:noProof/>
          <w:lang w:eastAsia="en-CA"/>
        </w:rPr>
        <w:drawing>
          <wp:anchor distT="0" distB="0" distL="114300" distR="114300" simplePos="0" relativeHeight="251659264" behindDoc="0" locked="0" layoutInCell="1" allowOverlap="1" wp14:anchorId="05ADF3CE" wp14:editId="12E04048">
            <wp:simplePos x="0" y="0"/>
            <wp:positionH relativeFrom="page">
              <wp:posOffset>0</wp:posOffset>
            </wp:positionH>
            <wp:positionV relativeFrom="paragraph">
              <wp:posOffset>311150</wp:posOffset>
            </wp:positionV>
            <wp:extent cx="8121540" cy="66738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8121540" cy="667385"/>
                    </a:xfrm>
                    <a:prstGeom prst="rect">
                      <a:avLst/>
                    </a:prstGeom>
                  </pic:spPr>
                </pic:pic>
              </a:graphicData>
            </a:graphic>
            <wp14:sizeRelH relativeFrom="page">
              <wp14:pctWidth>0</wp14:pctWidth>
            </wp14:sizeRelH>
            <wp14:sizeRelV relativeFrom="page">
              <wp14:pctHeight>0</wp14:pctHeight>
            </wp14:sizeRelV>
          </wp:anchor>
        </w:drawing>
      </w:r>
    </w:p>
    <w:p w14:paraId="5CD28AC9" w14:textId="260017CB" w:rsidR="00DF4398" w:rsidRDefault="00DF4398" w:rsidP="004B086F">
      <w:pPr>
        <w:pStyle w:val="Title"/>
      </w:pPr>
    </w:p>
    <w:p w14:paraId="21AA9D05" w14:textId="311E2D03" w:rsidR="00DF4398" w:rsidRDefault="00DF4398" w:rsidP="004B086F">
      <w:pPr>
        <w:pStyle w:val="Title"/>
      </w:pPr>
    </w:p>
    <w:p w14:paraId="76E52FAA" w14:textId="67EC92F5" w:rsidR="00DF4398" w:rsidRDefault="00DF4398" w:rsidP="004B086F">
      <w:pPr>
        <w:pStyle w:val="Title"/>
      </w:pPr>
    </w:p>
    <w:p w14:paraId="306BDF01" w14:textId="57803D53" w:rsidR="004B086F" w:rsidRPr="004B086F" w:rsidRDefault="00E74B82" w:rsidP="004B086F">
      <w:pPr>
        <w:pStyle w:val="Title"/>
      </w:pPr>
      <w:r>
        <w:t>Engagement</w:t>
      </w:r>
      <w:r w:rsidR="00911891">
        <w:t xml:space="preserve"> p</w:t>
      </w:r>
      <w:r w:rsidR="004B086F" w:rsidRPr="004B086F">
        <w:t>lan</w:t>
      </w:r>
    </w:p>
    <w:p w14:paraId="3556E84E" w14:textId="299C2ACB" w:rsidR="004B086F" w:rsidRPr="004B086F" w:rsidRDefault="004B086F" w:rsidP="004B086F">
      <w:pPr>
        <w:spacing w:after="0"/>
        <w:rPr>
          <w:b/>
          <w:color w:val="A8CE75" w:themeColor="accent1"/>
          <w:spacing w:val="-20"/>
          <w:sz w:val="36"/>
          <w:szCs w:val="36"/>
        </w:rPr>
      </w:pPr>
    </w:p>
    <w:p w14:paraId="621AC1FD" w14:textId="50492EE3" w:rsidR="004B086F" w:rsidRPr="004B086F" w:rsidRDefault="004B086F" w:rsidP="004B086F">
      <w:pPr>
        <w:spacing w:after="0"/>
        <w:rPr>
          <w:b/>
          <w:spacing w:val="-20"/>
          <w:sz w:val="36"/>
          <w:szCs w:val="36"/>
        </w:rPr>
      </w:pPr>
      <w:r w:rsidRPr="004B086F">
        <w:rPr>
          <w:b/>
          <w:spacing w:val="-20"/>
          <w:sz w:val="36"/>
          <w:szCs w:val="36"/>
          <w:highlight w:val="lightGray"/>
        </w:rPr>
        <w:t xml:space="preserve">[INSERT NAME OF </w:t>
      </w:r>
      <w:r w:rsidR="007109D9">
        <w:rPr>
          <w:b/>
          <w:spacing w:val="-20"/>
          <w:sz w:val="36"/>
          <w:szCs w:val="36"/>
          <w:highlight w:val="lightGray"/>
        </w:rPr>
        <w:t xml:space="preserve"> INITIATIVE </w:t>
      </w:r>
      <w:r w:rsidRPr="004B086F">
        <w:rPr>
          <w:b/>
          <w:spacing w:val="-20"/>
          <w:sz w:val="36"/>
          <w:szCs w:val="36"/>
          <w:highlight w:val="lightGray"/>
        </w:rPr>
        <w:t>HERE]</w:t>
      </w:r>
    </w:p>
    <w:p w14:paraId="3790F5F4" w14:textId="77777777" w:rsidR="004B086F" w:rsidRPr="004B086F" w:rsidRDefault="004B086F" w:rsidP="004B086F">
      <w:pPr>
        <w:spacing w:after="0"/>
        <w:rPr>
          <w:b/>
        </w:rPr>
      </w:pPr>
    </w:p>
    <w:p w14:paraId="4F3872D2" w14:textId="77777777" w:rsidR="004B086F" w:rsidRPr="004B086F" w:rsidRDefault="004B086F" w:rsidP="004B086F">
      <w:pPr>
        <w:spacing w:after="0"/>
        <w:rPr>
          <w:b/>
        </w:rPr>
      </w:pPr>
      <w:r w:rsidRPr="004B086F">
        <w:rPr>
          <w:b/>
        </w:rPr>
        <w:t>VERSION 1.0</w:t>
      </w:r>
    </w:p>
    <w:p w14:paraId="4399D2AE" w14:textId="77777777" w:rsidR="004B086F" w:rsidRPr="004B086F" w:rsidRDefault="004B086F" w:rsidP="004B086F">
      <w:pPr>
        <w:spacing w:after="0"/>
        <w:rPr>
          <w:b/>
        </w:rPr>
      </w:pPr>
      <w:r w:rsidRPr="004B086F">
        <w:rPr>
          <w:b/>
        </w:rPr>
        <w:t>DATE:</w:t>
      </w:r>
    </w:p>
    <w:p w14:paraId="7F3448BB" w14:textId="77777777" w:rsidR="004B086F" w:rsidRPr="004B086F" w:rsidRDefault="004B086F" w:rsidP="004B086F">
      <w:pPr>
        <w:spacing w:after="0"/>
        <w:rPr>
          <w:b/>
        </w:rPr>
      </w:pPr>
      <w:r w:rsidRPr="004B086F">
        <w:rPr>
          <w:b/>
        </w:rPr>
        <w:t>PREPARED FOR:</w:t>
      </w:r>
    </w:p>
    <w:p w14:paraId="13D720E0" w14:textId="1D1B83B1" w:rsidR="00331F72" w:rsidRDefault="004B086F" w:rsidP="004B086F">
      <w:pPr>
        <w:spacing w:after="0"/>
        <w:rPr>
          <w:b/>
        </w:rPr>
      </w:pPr>
      <w:r w:rsidRPr="004B086F">
        <w:rPr>
          <w:b/>
        </w:rPr>
        <w:t>DEPARTMENT:</w:t>
      </w:r>
    </w:p>
    <w:p w14:paraId="4397D02D" w14:textId="77777777" w:rsidR="00331F72" w:rsidRDefault="00331F72">
      <w:pPr>
        <w:jc w:val="left"/>
        <w:rPr>
          <w:b/>
        </w:rPr>
      </w:pPr>
      <w:r>
        <w:rPr>
          <w:b/>
        </w:rPr>
        <w:br w:type="page"/>
      </w:r>
    </w:p>
    <w:p w14:paraId="7FC3FF06" w14:textId="77777777" w:rsidR="004B086F" w:rsidRPr="004B086F" w:rsidRDefault="004B086F" w:rsidP="004B086F">
      <w:pPr>
        <w:spacing w:after="0"/>
        <w:rPr>
          <w:b/>
        </w:rPr>
      </w:pPr>
    </w:p>
    <w:sdt>
      <w:sdtPr>
        <w:rPr>
          <w:rFonts w:ascii="Arial" w:eastAsiaTheme="minorHAnsi" w:hAnsi="Arial" w:cs="Arial"/>
          <w:color w:val="auto"/>
          <w:sz w:val="22"/>
          <w:szCs w:val="22"/>
          <w:lang w:val="en-CA"/>
        </w:rPr>
        <w:id w:val="2025282734"/>
        <w:docPartObj>
          <w:docPartGallery w:val="Table of Contents"/>
          <w:docPartUnique/>
        </w:docPartObj>
      </w:sdtPr>
      <w:sdtEndPr>
        <w:rPr>
          <w:b/>
          <w:bCs/>
          <w:noProof/>
        </w:rPr>
      </w:sdtEndPr>
      <w:sdtContent>
        <w:p w14:paraId="3F14FD6D" w14:textId="7FF245B0" w:rsidR="004B086F" w:rsidRPr="004B086F" w:rsidRDefault="00911891" w:rsidP="004B086F">
          <w:pPr>
            <w:pStyle w:val="TOCHeading"/>
            <w:numPr>
              <w:ilvl w:val="0"/>
              <w:numId w:val="0"/>
            </w:numPr>
            <w:ind w:left="490" w:hanging="490"/>
            <w:rPr>
              <w:rStyle w:val="Heading1Char"/>
            </w:rPr>
          </w:pPr>
          <w:r>
            <w:rPr>
              <w:rStyle w:val="Heading1Char"/>
            </w:rPr>
            <w:t>Table of c</w:t>
          </w:r>
          <w:r w:rsidR="004B086F" w:rsidRPr="004B086F">
            <w:rPr>
              <w:rStyle w:val="Heading1Char"/>
            </w:rPr>
            <w:t>ontents</w:t>
          </w:r>
        </w:p>
        <w:p w14:paraId="21E2D38D" w14:textId="77777777" w:rsidR="002A4377" w:rsidRDefault="004B086F">
          <w:pPr>
            <w:pStyle w:val="TOC1"/>
            <w:tabs>
              <w:tab w:val="left" w:pos="440"/>
              <w:tab w:val="right" w:leader="dot" w:pos="10070"/>
            </w:tabs>
            <w:rPr>
              <w:rFonts w:asciiTheme="minorHAnsi" w:eastAsiaTheme="minorEastAsia" w:hAnsiTheme="minorHAnsi" w:cstheme="minorBidi"/>
              <w:noProof/>
              <w:lang w:eastAsia="en-CA"/>
            </w:rPr>
          </w:pPr>
          <w:r w:rsidRPr="004B086F">
            <w:rPr>
              <w:b/>
              <w:bCs/>
              <w:noProof/>
            </w:rPr>
            <w:fldChar w:fldCharType="begin"/>
          </w:r>
          <w:r w:rsidRPr="004B086F">
            <w:rPr>
              <w:b/>
              <w:bCs/>
              <w:noProof/>
            </w:rPr>
            <w:instrText xml:space="preserve"> TOC \o "1-3" \h \z \u </w:instrText>
          </w:r>
          <w:r w:rsidRPr="004B086F">
            <w:rPr>
              <w:b/>
              <w:bCs/>
              <w:noProof/>
            </w:rPr>
            <w:fldChar w:fldCharType="separate"/>
          </w:r>
          <w:hyperlink w:anchor="_Toc31356197" w:history="1">
            <w:r w:rsidR="002A4377" w:rsidRPr="00136FB9">
              <w:rPr>
                <w:rStyle w:val="Hyperlink"/>
                <w:noProof/>
              </w:rPr>
              <w:t>1.</w:t>
            </w:r>
            <w:r w:rsidR="002A4377">
              <w:rPr>
                <w:rFonts w:asciiTheme="minorHAnsi" w:eastAsiaTheme="minorEastAsia" w:hAnsiTheme="minorHAnsi" w:cstheme="minorBidi"/>
                <w:noProof/>
                <w:lang w:eastAsia="en-CA"/>
              </w:rPr>
              <w:tab/>
            </w:r>
            <w:r w:rsidR="002A4377" w:rsidRPr="00136FB9">
              <w:rPr>
                <w:rStyle w:val="Hyperlink"/>
                <w:noProof/>
              </w:rPr>
              <w:t>Background</w:t>
            </w:r>
            <w:r w:rsidR="002A4377">
              <w:rPr>
                <w:noProof/>
                <w:webHidden/>
              </w:rPr>
              <w:tab/>
            </w:r>
            <w:r w:rsidR="002A4377">
              <w:rPr>
                <w:noProof/>
                <w:webHidden/>
              </w:rPr>
              <w:fldChar w:fldCharType="begin"/>
            </w:r>
            <w:r w:rsidR="002A4377">
              <w:rPr>
                <w:noProof/>
                <w:webHidden/>
              </w:rPr>
              <w:instrText xml:space="preserve"> PAGEREF _Toc31356197 \h </w:instrText>
            </w:r>
            <w:r w:rsidR="002A4377">
              <w:rPr>
                <w:noProof/>
                <w:webHidden/>
              </w:rPr>
            </w:r>
            <w:r w:rsidR="002A4377">
              <w:rPr>
                <w:noProof/>
                <w:webHidden/>
              </w:rPr>
              <w:fldChar w:fldCharType="separate"/>
            </w:r>
            <w:r w:rsidR="002A4377">
              <w:rPr>
                <w:noProof/>
                <w:webHidden/>
              </w:rPr>
              <w:t>3</w:t>
            </w:r>
            <w:r w:rsidR="002A4377">
              <w:rPr>
                <w:noProof/>
                <w:webHidden/>
              </w:rPr>
              <w:fldChar w:fldCharType="end"/>
            </w:r>
          </w:hyperlink>
        </w:p>
        <w:p w14:paraId="15DA86B7" w14:textId="415AF373" w:rsidR="002A4377" w:rsidRPr="00A62CD5" w:rsidRDefault="0043319B" w:rsidP="00A62CD5">
          <w:pPr>
            <w:pStyle w:val="TOC2"/>
            <w:rPr>
              <w:rFonts w:cstheme="minorBidi"/>
              <w:lang w:val="en-CA" w:eastAsia="en-CA"/>
            </w:rPr>
          </w:pPr>
          <w:hyperlink w:anchor="_Toc31356198" w:history="1">
            <w:r w:rsidR="002A4377" w:rsidRPr="00A62CD5">
              <w:rPr>
                <w:rStyle w:val="Hyperlink"/>
                <w:caps w:val="0"/>
              </w:rPr>
              <w:t xml:space="preserve">1.1 </w:t>
            </w:r>
            <w:r w:rsidR="00A62CD5" w:rsidRPr="00A62CD5">
              <w:rPr>
                <w:rStyle w:val="Hyperlink"/>
              </w:rPr>
              <w:t>Enterprise change management branch</w:t>
            </w:r>
            <w:r w:rsidR="002A4377" w:rsidRPr="00A62CD5">
              <w:rPr>
                <w:webHidden/>
              </w:rPr>
              <w:tab/>
            </w:r>
            <w:r w:rsidR="002A4377" w:rsidRPr="00A62CD5">
              <w:rPr>
                <w:webHidden/>
              </w:rPr>
              <w:fldChar w:fldCharType="begin"/>
            </w:r>
            <w:r w:rsidR="002A4377" w:rsidRPr="00A62CD5">
              <w:rPr>
                <w:webHidden/>
              </w:rPr>
              <w:instrText xml:space="preserve"> PAGEREF _Toc31356198 \h </w:instrText>
            </w:r>
            <w:r w:rsidR="002A4377" w:rsidRPr="00A62CD5">
              <w:rPr>
                <w:webHidden/>
              </w:rPr>
            </w:r>
            <w:r w:rsidR="002A4377" w:rsidRPr="00A62CD5">
              <w:rPr>
                <w:webHidden/>
              </w:rPr>
              <w:fldChar w:fldCharType="separate"/>
            </w:r>
            <w:r w:rsidR="002A4377" w:rsidRPr="00A62CD5">
              <w:rPr>
                <w:webHidden/>
              </w:rPr>
              <w:t>3</w:t>
            </w:r>
            <w:r w:rsidR="002A4377" w:rsidRPr="00A62CD5">
              <w:rPr>
                <w:webHidden/>
              </w:rPr>
              <w:fldChar w:fldCharType="end"/>
            </w:r>
          </w:hyperlink>
        </w:p>
        <w:p w14:paraId="7B6EE0AF" w14:textId="2298955B" w:rsidR="002A4377" w:rsidRDefault="0043319B" w:rsidP="00A62CD5">
          <w:pPr>
            <w:pStyle w:val="TOC2"/>
            <w:rPr>
              <w:rFonts w:cstheme="minorBidi"/>
              <w:lang w:val="en-CA" w:eastAsia="en-CA"/>
            </w:rPr>
          </w:pPr>
          <w:hyperlink w:anchor="_Toc31356199" w:history="1">
            <w:r w:rsidR="002A4377" w:rsidRPr="00136FB9">
              <w:rPr>
                <w:rStyle w:val="Hyperlink"/>
                <w:highlight w:val="lightGray"/>
              </w:rPr>
              <w:t xml:space="preserve">1.2 [INSERT </w:t>
            </w:r>
            <w:r w:rsidR="00A67AB7">
              <w:rPr>
                <w:rStyle w:val="Hyperlink"/>
                <w:highlight w:val="lightGray"/>
              </w:rPr>
              <w:t>INITIATIVE</w:t>
            </w:r>
            <w:r w:rsidR="002A4377" w:rsidRPr="00136FB9">
              <w:rPr>
                <w:rStyle w:val="Hyperlink"/>
                <w:highlight w:val="lightGray"/>
              </w:rPr>
              <w:t xml:space="preserve"> NAME]</w:t>
            </w:r>
            <w:r w:rsidR="002A4377">
              <w:rPr>
                <w:webHidden/>
              </w:rPr>
              <w:tab/>
            </w:r>
            <w:r w:rsidR="002A4377">
              <w:rPr>
                <w:webHidden/>
              </w:rPr>
              <w:fldChar w:fldCharType="begin"/>
            </w:r>
            <w:r w:rsidR="002A4377">
              <w:rPr>
                <w:webHidden/>
              </w:rPr>
              <w:instrText xml:space="preserve"> PAGEREF _Toc31356199 \h </w:instrText>
            </w:r>
            <w:r w:rsidR="002A4377">
              <w:rPr>
                <w:webHidden/>
              </w:rPr>
            </w:r>
            <w:r w:rsidR="002A4377">
              <w:rPr>
                <w:webHidden/>
              </w:rPr>
              <w:fldChar w:fldCharType="separate"/>
            </w:r>
            <w:r w:rsidR="002A4377">
              <w:rPr>
                <w:webHidden/>
              </w:rPr>
              <w:t>3</w:t>
            </w:r>
            <w:r w:rsidR="002A4377">
              <w:rPr>
                <w:webHidden/>
              </w:rPr>
              <w:fldChar w:fldCharType="end"/>
            </w:r>
          </w:hyperlink>
        </w:p>
        <w:p w14:paraId="67AEA158"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0" w:history="1">
            <w:r w:rsidR="002A4377" w:rsidRPr="00136FB9">
              <w:rPr>
                <w:rStyle w:val="Hyperlink"/>
                <w:noProof/>
              </w:rPr>
              <w:t>2.</w:t>
            </w:r>
            <w:r w:rsidR="002A4377">
              <w:rPr>
                <w:rFonts w:asciiTheme="minorHAnsi" w:eastAsiaTheme="minorEastAsia" w:hAnsiTheme="minorHAnsi" w:cstheme="minorBidi"/>
                <w:noProof/>
                <w:lang w:eastAsia="en-CA"/>
              </w:rPr>
              <w:tab/>
            </w:r>
            <w:r w:rsidR="002A4377" w:rsidRPr="00136FB9">
              <w:rPr>
                <w:rStyle w:val="Hyperlink"/>
                <w:noProof/>
              </w:rPr>
              <w:t>Objectives</w:t>
            </w:r>
            <w:r w:rsidR="002A4377">
              <w:rPr>
                <w:noProof/>
                <w:webHidden/>
              </w:rPr>
              <w:tab/>
            </w:r>
            <w:r w:rsidR="002A4377">
              <w:rPr>
                <w:noProof/>
                <w:webHidden/>
              </w:rPr>
              <w:fldChar w:fldCharType="begin"/>
            </w:r>
            <w:r w:rsidR="002A4377">
              <w:rPr>
                <w:noProof/>
                <w:webHidden/>
              </w:rPr>
              <w:instrText xml:space="preserve"> PAGEREF _Toc31356200 \h </w:instrText>
            </w:r>
            <w:r w:rsidR="002A4377">
              <w:rPr>
                <w:noProof/>
                <w:webHidden/>
              </w:rPr>
            </w:r>
            <w:r w:rsidR="002A4377">
              <w:rPr>
                <w:noProof/>
                <w:webHidden/>
              </w:rPr>
              <w:fldChar w:fldCharType="separate"/>
            </w:r>
            <w:r w:rsidR="002A4377">
              <w:rPr>
                <w:noProof/>
                <w:webHidden/>
              </w:rPr>
              <w:t>3</w:t>
            </w:r>
            <w:r w:rsidR="002A4377">
              <w:rPr>
                <w:noProof/>
                <w:webHidden/>
              </w:rPr>
              <w:fldChar w:fldCharType="end"/>
            </w:r>
          </w:hyperlink>
        </w:p>
        <w:p w14:paraId="31708BE7" w14:textId="77777777" w:rsidR="002A4377" w:rsidRDefault="0043319B" w:rsidP="00A62CD5">
          <w:pPr>
            <w:pStyle w:val="TOC2"/>
            <w:rPr>
              <w:rFonts w:cstheme="minorBidi"/>
              <w:lang w:val="en-CA" w:eastAsia="en-CA"/>
            </w:rPr>
          </w:pPr>
          <w:hyperlink w:anchor="_Toc31356201" w:history="1">
            <w:r w:rsidR="002A4377" w:rsidRPr="00136FB9">
              <w:rPr>
                <w:rStyle w:val="Hyperlink"/>
              </w:rPr>
              <w:t>2.1 ENGAGEMENT OBJECTIVES</w:t>
            </w:r>
            <w:r w:rsidR="002A4377">
              <w:rPr>
                <w:webHidden/>
              </w:rPr>
              <w:tab/>
            </w:r>
            <w:r w:rsidR="002A4377">
              <w:rPr>
                <w:webHidden/>
              </w:rPr>
              <w:fldChar w:fldCharType="begin"/>
            </w:r>
            <w:r w:rsidR="002A4377">
              <w:rPr>
                <w:webHidden/>
              </w:rPr>
              <w:instrText xml:space="preserve"> PAGEREF _Toc31356201 \h </w:instrText>
            </w:r>
            <w:r w:rsidR="002A4377">
              <w:rPr>
                <w:webHidden/>
              </w:rPr>
            </w:r>
            <w:r w:rsidR="002A4377">
              <w:rPr>
                <w:webHidden/>
              </w:rPr>
              <w:fldChar w:fldCharType="separate"/>
            </w:r>
            <w:r w:rsidR="002A4377">
              <w:rPr>
                <w:webHidden/>
              </w:rPr>
              <w:t>3</w:t>
            </w:r>
            <w:r w:rsidR="002A4377">
              <w:rPr>
                <w:webHidden/>
              </w:rPr>
              <w:fldChar w:fldCharType="end"/>
            </w:r>
          </w:hyperlink>
        </w:p>
        <w:p w14:paraId="45B3FC14" w14:textId="1CF8DBAC" w:rsidR="002A4377" w:rsidRDefault="0043319B" w:rsidP="00A62CD5">
          <w:pPr>
            <w:pStyle w:val="TOC2"/>
            <w:rPr>
              <w:rFonts w:cstheme="minorBidi"/>
              <w:lang w:val="en-CA" w:eastAsia="en-CA"/>
            </w:rPr>
          </w:pPr>
          <w:hyperlink w:anchor="_Toc31356202" w:history="1">
            <w:r w:rsidR="002A4377" w:rsidRPr="00136FB9">
              <w:rPr>
                <w:rStyle w:val="Hyperlink"/>
              </w:rPr>
              <w:t>2.2</w:t>
            </w:r>
            <w:r w:rsidR="002F1384">
              <w:rPr>
                <w:rFonts w:cstheme="minorBidi"/>
                <w:lang w:val="en-CA" w:eastAsia="en-CA"/>
              </w:rPr>
              <w:t xml:space="preserve"> </w:t>
            </w:r>
            <w:r w:rsidR="002A4377" w:rsidRPr="00136FB9">
              <w:rPr>
                <w:rStyle w:val="Hyperlink"/>
              </w:rPr>
              <w:t xml:space="preserve">PROSCI METHODOLOGY AND ADKAR </w:t>
            </w:r>
            <w:r w:rsidR="002A4377" w:rsidRPr="00136FB9">
              <w:rPr>
                <w:rStyle w:val="Hyperlink"/>
                <w:highlight w:val="lightGray"/>
              </w:rPr>
              <w:t>(include as applicable)</w:t>
            </w:r>
            <w:r w:rsidR="002A4377">
              <w:rPr>
                <w:webHidden/>
              </w:rPr>
              <w:tab/>
            </w:r>
            <w:r w:rsidR="002A4377">
              <w:rPr>
                <w:webHidden/>
              </w:rPr>
              <w:fldChar w:fldCharType="begin"/>
            </w:r>
            <w:r w:rsidR="002A4377">
              <w:rPr>
                <w:webHidden/>
              </w:rPr>
              <w:instrText xml:space="preserve"> PAGEREF _Toc31356202 \h </w:instrText>
            </w:r>
            <w:r w:rsidR="002A4377">
              <w:rPr>
                <w:webHidden/>
              </w:rPr>
            </w:r>
            <w:r w:rsidR="002A4377">
              <w:rPr>
                <w:webHidden/>
              </w:rPr>
              <w:fldChar w:fldCharType="separate"/>
            </w:r>
            <w:r w:rsidR="002A4377">
              <w:rPr>
                <w:webHidden/>
              </w:rPr>
              <w:t>4</w:t>
            </w:r>
            <w:r w:rsidR="002A4377">
              <w:rPr>
                <w:webHidden/>
              </w:rPr>
              <w:fldChar w:fldCharType="end"/>
            </w:r>
          </w:hyperlink>
        </w:p>
        <w:p w14:paraId="24DA58F8"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3" w:history="1">
            <w:r w:rsidR="002A4377" w:rsidRPr="00136FB9">
              <w:rPr>
                <w:rStyle w:val="Hyperlink"/>
                <w:noProof/>
              </w:rPr>
              <w:t>3.</w:t>
            </w:r>
            <w:r w:rsidR="002A4377">
              <w:rPr>
                <w:rFonts w:asciiTheme="minorHAnsi" w:eastAsiaTheme="minorEastAsia" w:hAnsiTheme="minorHAnsi" w:cstheme="minorBidi"/>
                <w:noProof/>
                <w:lang w:eastAsia="en-CA"/>
              </w:rPr>
              <w:tab/>
            </w:r>
            <w:r w:rsidR="002A4377" w:rsidRPr="00136FB9">
              <w:rPr>
                <w:rStyle w:val="Hyperlink"/>
                <w:noProof/>
              </w:rPr>
              <w:t>Stakeholders</w:t>
            </w:r>
            <w:r w:rsidR="002A4377">
              <w:rPr>
                <w:noProof/>
                <w:webHidden/>
              </w:rPr>
              <w:tab/>
            </w:r>
            <w:r w:rsidR="002A4377">
              <w:rPr>
                <w:noProof/>
                <w:webHidden/>
              </w:rPr>
              <w:fldChar w:fldCharType="begin"/>
            </w:r>
            <w:r w:rsidR="002A4377">
              <w:rPr>
                <w:noProof/>
                <w:webHidden/>
              </w:rPr>
              <w:instrText xml:space="preserve"> PAGEREF _Toc31356203 \h </w:instrText>
            </w:r>
            <w:r w:rsidR="002A4377">
              <w:rPr>
                <w:noProof/>
                <w:webHidden/>
              </w:rPr>
            </w:r>
            <w:r w:rsidR="002A4377">
              <w:rPr>
                <w:noProof/>
                <w:webHidden/>
              </w:rPr>
              <w:fldChar w:fldCharType="separate"/>
            </w:r>
            <w:r w:rsidR="002A4377">
              <w:rPr>
                <w:noProof/>
                <w:webHidden/>
              </w:rPr>
              <w:t>4</w:t>
            </w:r>
            <w:r w:rsidR="002A4377">
              <w:rPr>
                <w:noProof/>
                <w:webHidden/>
              </w:rPr>
              <w:fldChar w:fldCharType="end"/>
            </w:r>
          </w:hyperlink>
        </w:p>
        <w:p w14:paraId="6793E36E"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4" w:history="1">
            <w:r w:rsidR="002A4377" w:rsidRPr="00136FB9">
              <w:rPr>
                <w:rStyle w:val="Hyperlink"/>
                <w:noProof/>
              </w:rPr>
              <w:t>4.</w:t>
            </w:r>
            <w:r w:rsidR="002A4377">
              <w:rPr>
                <w:rFonts w:asciiTheme="minorHAnsi" w:eastAsiaTheme="minorEastAsia" w:hAnsiTheme="minorHAnsi" w:cstheme="minorBidi"/>
                <w:noProof/>
                <w:lang w:eastAsia="en-CA"/>
              </w:rPr>
              <w:tab/>
            </w:r>
            <w:r w:rsidR="002A4377" w:rsidRPr="00136FB9">
              <w:rPr>
                <w:rStyle w:val="Hyperlink"/>
                <w:noProof/>
              </w:rPr>
              <w:t>Stakeholder engagement</w:t>
            </w:r>
            <w:r w:rsidR="002A4377">
              <w:rPr>
                <w:noProof/>
                <w:webHidden/>
              </w:rPr>
              <w:tab/>
            </w:r>
            <w:r w:rsidR="002A4377">
              <w:rPr>
                <w:noProof/>
                <w:webHidden/>
              </w:rPr>
              <w:fldChar w:fldCharType="begin"/>
            </w:r>
            <w:r w:rsidR="002A4377">
              <w:rPr>
                <w:noProof/>
                <w:webHidden/>
              </w:rPr>
              <w:instrText xml:space="preserve"> PAGEREF _Toc31356204 \h </w:instrText>
            </w:r>
            <w:r w:rsidR="002A4377">
              <w:rPr>
                <w:noProof/>
                <w:webHidden/>
              </w:rPr>
            </w:r>
            <w:r w:rsidR="002A4377">
              <w:rPr>
                <w:noProof/>
                <w:webHidden/>
              </w:rPr>
              <w:fldChar w:fldCharType="separate"/>
            </w:r>
            <w:r w:rsidR="002A4377">
              <w:rPr>
                <w:noProof/>
                <w:webHidden/>
              </w:rPr>
              <w:t>5</w:t>
            </w:r>
            <w:r w:rsidR="002A4377">
              <w:rPr>
                <w:noProof/>
                <w:webHidden/>
              </w:rPr>
              <w:fldChar w:fldCharType="end"/>
            </w:r>
          </w:hyperlink>
        </w:p>
        <w:p w14:paraId="2F88DBC9"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5" w:history="1">
            <w:r w:rsidR="002A4377" w:rsidRPr="00136FB9">
              <w:rPr>
                <w:rStyle w:val="Hyperlink"/>
                <w:noProof/>
              </w:rPr>
              <w:t>5.</w:t>
            </w:r>
            <w:r w:rsidR="002A4377">
              <w:rPr>
                <w:rFonts w:asciiTheme="minorHAnsi" w:eastAsiaTheme="minorEastAsia" w:hAnsiTheme="minorHAnsi" w:cstheme="minorBidi"/>
                <w:noProof/>
                <w:lang w:eastAsia="en-CA"/>
              </w:rPr>
              <w:tab/>
            </w:r>
            <w:r w:rsidR="002A4377" w:rsidRPr="00136FB9">
              <w:rPr>
                <w:rStyle w:val="Hyperlink"/>
                <w:noProof/>
              </w:rPr>
              <w:t>Engagement activities</w:t>
            </w:r>
            <w:r w:rsidR="002A4377">
              <w:rPr>
                <w:noProof/>
                <w:webHidden/>
              </w:rPr>
              <w:tab/>
            </w:r>
            <w:r w:rsidR="002A4377">
              <w:rPr>
                <w:noProof/>
                <w:webHidden/>
              </w:rPr>
              <w:fldChar w:fldCharType="begin"/>
            </w:r>
            <w:r w:rsidR="002A4377">
              <w:rPr>
                <w:noProof/>
                <w:webHidden/>
              </w:rPr>
              <w:instrText xml:space="preserve"> PAGEREF _Toc31356205 \h </w:instrText>
            </w:r>
            <w:r w:rsidR="002A4377">
              <w:rPr>
                <w:noProof/>
                <w:webHidden/>
              </w:rPr>
            </w:r>
            <w:r w:rsidR="002A4377">
              <w:rPr>
                <w:noProof/>
                <w:webHidden/>
              </w:rPr>
              <w:fldChar w:fldCharType="separate"/>
            </w:r>
            <w:r w:rsidR="002A4377">
              <w:rPr>
                <w:noProof/>
                <w:webHidden/>
              </w:rPr>
              <w:t>5</w:t>
            </w:r>
            <w:r w:rsidR="002A4377">
              <w:rPr>
                <w:noProof/>
                <w:webHidden/>
              </w:rPr>
              <w:fldChar w:fldCharType="end"/>
            </w:r>
          </w:hyperlink>
        </w:p>
        <w:p w14:paraId="30648C48"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6" w:history="1">
            <w:r w:rsidR="002A4377" w:rsidRPr="00136FB9">
              <w:rPr>
                <w:rStyle w:val="Hyperlink"/>
                <w:noProof/>
              </w:rPr>
              <w:t>6.</w:t>
            </w:r>
            <w:r w:rsidR="002A4377">
              <w:rPr>
                <w:rFonts w:asciiTheme="minorHAnsi" w:eastAsiaTheme="minorEastAsia" w:hAnsiTheme="minorHAnsi" w:cstheme="minorBidi"/>
                <w:noProof/>
                <w:lang w:eastAsia="en-CA"/>
              </w:rPr>
              <w:tab/>
            </w:r>
            <w:r w:rsidR="002A4377" w:rsidRPr="00136FB9">
              <w:rPr>
                <w:rStyle w:val="Hyperlink"/>
                <w:noProof/>
              </w:rPr>
              <w:t>Feedback, monitoring and evaluating</w:t>
            </w:r>
            <w:r w:rsidR="002A4377">
              <w:rPr>
                <w:noProof/>
                <w:webHidden/>
              </w:rPr>
              <w:tab/>
            </w:r>
            <w:r w:rsidR="002A4377">
              <w:rPr>
                <w:noProof/>
                <w:webHidden/>
              </w:rPr>
              <w:fldChar w:fldCharType="begin"/>
            </w:r>
            <w:r w:rsidR="002A4377">
              <w:rPr>
                <w:noProof/>
                <w:webHidden/>
              </w:rPr>
              <w:instrText xml:space="preserve"> PAGEREF _Toc31356206 \h </w:instrText>
            </w:r>
            <w:r w:rsidR="002A4377">
              <w:rPr>
                <w:noProof/>
                <w:webHidden/>
              </w:rPr>
            </w:r>
            <w:r w:rsidR="002A4377">
              <w:rPr>
                <w:noProof/>
                <w:webHidden/>
              </w:rPr>
              <w:fldChar w:fldCharType="separate"/>
            </w:r>
            <w:r w:rsidR="002A4377">
              <w:rPr>
                <w:noProof/>
                <w:webHidden/>
              </w:rPr>
              <w:t>6</w:t>
            </w:r>
            <w:r w:rsidR="002A4377">
              <w:rPr>
                <w:noProof/>
                <w:webHidden/>
              </w:rPr>
              <w:fldChar w:fldCharType="end"/>
            </w:r>
          </w:hyperlink>
        </w:p>
        <w:p w14:paraId="1C666CF7"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7" w:history="1">
            <w:r w:rsidR="002A4377" w:rsidRPr="00136FB9">
              <w:rPr>
                <w:rStyle w:val="Hyperlink"/>
                <w:noProof/>
              </w:rPr>
              <w:t>7.</w:t>
            </w:r>
            <w:r w:rsidR="002A4377">
              <w:rPr>
                <w:rFonts w:asciiTheme="minorHAnsi" w:eastAsiaTheme="minorEastAsia" w:hAnsiTheme="minorHAnsi" w:cstheme="minorBidi"/>
                <w:noProof/>
                <w:lang w:eastAsia="en-CA"/>
              </w:rPr>
              <w:tab/>
            </w:r>
            <w:r w:rsidR="002A4377" w:rsidRPr="00136FB9">
              <w:rPr>
                <w:rStyle w:val="Hyperlink"/>
                <w:noProof/>
              </w:rPr>
              <w:t>Schedule and key milestones</w:t>
            </w:r>
            <w:r w:rsidR="002A4377">
              <w:rPr>
                <w:noProof/>
                <w:webHidden/>
              </w:rPr>
              <w:tab/>
            </w:r>
            <w:r w:rsidR="002A4377">
              <w:rPr>
                <w:noProof/>
                <w:webHidden/>
              </w:rPr>
              <w:fldChar w:fldCharType="begin"/>
            </w:r>
            <w:r w:rsidR="002A4377">
              <w:rPr>
                <w:noProof/>
                <w:webHidden/>
              </w:rPr>
              <w:instrText xml:space="preserve"> PAGEREF _Toc31356207 \h </w:instrText>
            </w:r>
            <w:r w:rsidR="002A4377">
              <w:rPr>
                <w:noProof/>
                <w:webHidden/>
              </w:rPr>
            </w:r>
            <w:r w:rsidR="002A4377">
              <w:rPr>
                <w:noProof/>
                <w:webHidden/>
              </w:rPr>
              <w:fldChar w:fldCharType="separate"/>
            </w:r>
            <w:r w:rsidR="002A4377">
              <w:rPr>
                <w:noProof/>
                <w:webHidden/>
              </w:rPr>
              <w:t>6</w:t>
            </w:r>
            <w:r w:rsidR="002A4377">
              <w:rPr>
                <w:noProof/>
                <w:webHidden/>
              </w:rPr>
              <w:fldChar w:fldCharType="end"/>
            </w:r>
          </w:hyperlink>
        </w:p>
        <w:p w14:paraId="206F0C29" w14:textId="77777777"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8" w:history="1">
            <w:r w:rsidR="002A4377" w:rsidRPr="00136FB9">
              <w:rPr>
                <w:rStyle w:val="Hyperlink"/>
                <w:noProof/>
              </w:rPr>
              <w:t>8.</w:t>
            </w:r>
            <w:r w:rsidR="002A4377">
              <w:rPr>
                <w:rFonts w:asciiTheme="minorHAnsi" w:eastAsiaTheme="minorEastAsia" w:hAnsiTheme="minorHAnsi" w:cstheme="minorBidi"/>
                <w:noProof/>
                <w:lang w:eastAsia="en-CA"/>
              </w:rPr>
              <w:tab/>
            </w:r>
            <w:r w:rsidR="002A4377" w:rsidRPr="00136FB9">
              <w:rPr>
                <w:rStyle w:val="Hyperlink"/>
                <w:noProof/>
              </w:rPr>
              <w:t>Contacts</w:t>
            </w:r>
            <w:r w:rsidR="002A4377">
              <w:rPr>
                <w:noProof/>
                <w:webHidden/>
              </w:rPr>
              <w:tab/>
            </w:r>
            <w:r w:rsidR="002A4377">
              <w:rPr>
                <w:noProof/>
                <w:webHidden/>
              </w:rPr>
              <w:fldChar w:fldCharType="begin"/>
            </w:r>
            <w:r w:rsidR="002A4377">
              <w:rPr>
                <w:noProof/>
                <w:webHidden/>
              </w:rPr>
              <w:instrText xml:space="preserve"> PAGEREF _Toc31356208 \h </w:instrText>
            </w:r>
            <w:r w:rsidR="002A4377">
              <w:rPr>
                <w:noProof/>
                <w:webHidden/>
              </w:rPr>
            </w:r>
            <w:r w:rsidR="002A4377">
              <w:rPr>
                <w:noProof/>
                <w:webHidden/>
              </w:rPr>
              <w:fldChar w:fldCharType="separate"/>
            </w:r>
            <w:r w:rsidR="002A4377">
              <w:rPr>
                <w:noProof/>
                <w:webHidden/>
              </w:rPr>
              <w:t>6</w:t>
            </w:r>
            <w:r w:rsidR="002A4377">
              <w:rPr>
                <w:noProof/>
                <w:webHidden/>
              </w:rPr>
              <w:fldChar w:fldCharType="end"/>
            </w:r>
          </w:hyperlink>
        </w:p>
        <w:p w14:paraId="5F323EDC" w14:textId="1D958628" w:rsidR="002A4377" w:rsidRDefault="0043319B">
          <w:pPr>
            <w:pStyle w:val="TOC1"/>
            <w:tabs>
              <w:tab w:val="left" w:pos="440"/>
              <w:tab w:val="right" w:leader="dot" w:pos="10070"/>
            </w:tabs>
            <w:rPr>
              <w:rFonts w:asciiTheme="minorHAnsi" w:eastAsiaTheme="minorEastAsia" w:hAnsiTheme="minorHAnsi" w:cstheme="minorBidi"/>
              <w:noProof/>
              <w:lang w:eastAsia="en-CA"/>
            </w:rPr>
          </w:pPr>
          <w:hyperlink w:anchor="_Toc31356209" w:history="1">
            <w:r w:rsidR="002A4377" w:rsidRPr="00136FB9">
              <w:rPr>
                <w:rStyle w:val="Hyperlink"/>
                <w:noProof/>
              </w:rPr>
              <w:t>9.</w:t>
            </w:r>
            <w:r w:rsidR="002A4377">
              <w:rPr>
                <w:rFonts w:asciiTheme="minorHAnsi" w:eastAsiaTheme="minorEastAsia" w:hAnsiTheme="minorHAnsi" w:cstheme="minorBidi"/>
                <w:noProof/>
                <w:lang w:eastAsia="en-CA"/>
              </w:rPr>
              <w:tab/>
            </w:r>
            <w:r w:rsidR="00911891">
              <w:rPr>
                <w:rStyle w:val="Hyperlink"/>
                <w:noProof/>
              </w:rPr>
              <w:t>Engagement p</w:t>
            </w:r>
            <w:r w:rsidR="002A4377" w:rsidRPr="00136FB9">
              <w:rPr>
                <w:rStyle w:val="Hyperlink"/>
                <w:noProof/>
              </w:rPr>
              <w:t>lan</w:t>
            </w:r>
            <w:r w:rsidR="002A4377">
              <w:rPr>
                <w:noProof/>
                <w:webHidden/>
              </w:rPr>
              <w:tab/>
            </w:r>
            <w:r w:rsidR="002A4377">
              <w:rPr>
                <w:noProof/>
                <w:webHidden/>
              </w:rPr>
              <w:fldChar w:fldCharType="begin"/>
            </w:r>
            <w:r w:rsidR="002A4377">
              <w:rPr>
                <w:noProof/>
                <w:webHidden/>
              </w:rPr>
              <w:instrText xml:space="preserve"> PAGEREF _Toc31356209 \h </w:instrText>
            </w:r>
            <w:r w:rsidR="002A4377">
              <w:rPr>
                <w:noProof/>
                <w:webHidden/>
              </w:rPr>
            </w:r>
            <w:r w:rsidR="002A4377">
              <w:rPr>
                <w:noProof/>
                <w:webHidden/>
              </w:rPr>
              <w:fldChar w:fldCharType="separate"/>
            </w:r>
            <w:r w:rsidR="002A4377">
              <w:rPr>
                <w:noProof/>
                <w:webHidden/>
              </w:rPr>
              <w:t>6</w:t>
            </w:r>
            <w:r w:rsidR="002A4377">
              <w:rPr>
                <w:noProof/>
                <w:webHidden/>
              </w:rPr>
              <w:fldChar w:fldCharType="end"/>
            </w:r>
          </w:hyperlink>
        </w:p>
        <w:p w14:paraId="25A26014" w14:textId="77777777" w:rsidR="002A4377" w:rsidRDefault="0043319B">
          <w:pPr>
            <w:pStyle w:val="TOC1"/>
            <w:tabs>
              <w:tab w:val="right" w:leader="dot" w:pos="10070"/>
            </w:tabs>
            <w:rPr>
              <w:rFonts w:asciiTheme="minorHAnsi" w:eastAsiaTheme="minorEastAsia" w:hAnsiTheme="minorHAnsi" w:cstheme="minorBidi"/>
              <w:noProof/>
              <w:lang w:eastAsia="en-CA"/>
            </w:rPr>
          </w:pPr>
          <w:hyperlink w:anchor="_Toc31356210" w:history="1">
            <w:r w:rsidR="002A4377" w:rsidRPr="00136FB9">
              <w:rPr>
                <w:rStyle w:val="Hyperlink"/>
                <w:noProof/>
              </w:rPr>
              <w:t>Annexes</w:t>
            </w:r>
            <w:r w:rsidR="002A4377">
              <w:rPr>
                <w:noProof/>
                <w:webHidden/>
              </w:rPr>
              <w:tab/>
            </w:r>
            <w:r w:rsidR="002A4377">
              <w:rPr>
                <w:noProof/>
                <w:webHidden/>
              </w:rPr>
              <w:fldChar w:fldCharType="begin"/>
            </w:r>
            <w:r w:rsidR="002A4377">
              <w:rPr>
                <w:noProof/>
                <w:webHidden/>
              </w:rPr>
              <w:instrText xml:space="preserve"> PAGEREF _Toc31356210 \h </w:instrText>
            </w:r>
            <w:r w:rsidR="002A4377">
              <w:rPr>
                <w:noProof/>
                <w:webHidden/>
              </w:rPr>
            </w:r>
            <w:r w:rsidR="002A4377">
              <w:rPr>
                <w:noProof/>
                <w:webHidden/>
              </w:rPr>
              <w:fldChar w:fldCharType="separate"/>
            </w:r>
            <w:r w:rsidR="002A4377">
              <w:rPr>
                <w:noProof/>
                <w:webHidden/>
              </w:rPr>
              <w:t>8</w:t>
            </w:r>
            <w:r w:rsidR="002A4377">
              <w:rPr>
                <w:noProof/>
                <w:webHidden/>
              </w:rPr>
              <w:fldChar w:fldCharType="end"/>
            </w:r>
          </w:hyperlink>
        </w:p>
        <w:p w14:paraId="614CB728" w14:textId="77777777" w:rsidR="002A4377" w:rsidRDefault="0043319B" w:rsidP="00A62CD5">
          <w:pPr>
            <w:pStyle w:val="TOC2"/>
            <w:rPr>
              <w:rFonts w:cstheme="minorBidi"/>
              <w:lang w:val="en-CA" w:eastAsia="en-CA"/>
            </w:rPr>
          </w:pPr>
          <w:hyperlink w:anchor="_Toc31356211" w:history="1">
            <w:r w:rsidR="002A4377" w:rsidRPr="00136FB9">
              <w:rPr>
                <w:rStyle w:val="Hyperlink"/>
              </w:rPr>
              <w:t>ANNEXE A: EXAMPLES OF ENGAGEMENT ACTIVITIES</w:t>
            </w:r>
            <w:r w:rsidR="002A4377">
              <w:rPr>
                <w:webHidden/>
              </w:rPr>
              <w:tab/>
            </w:r>
            <w:r w:rsidR="002A4377">
              <w:rPr>
                <w:webHidden/>
              </w:rPr>
              <w:fldChar w:fldCharType="begin"/>
            </w:r>
            <w:r w:rsidR="002A4377">
              <w:rPr>
                <w:webHidden/>
              </w:rPr>
              <w:instrText xml:space="preserve"> PAGEREF _Toc31356211 \h </w:instrText>
            </w:r>
            <w:r w:rsidR="002A4377">
              <w:rPr>
                <w:webHidden/>
              </w:rPr>
            </w:r>
            <w:r w:rsidR="002A4377">
              <w:rPr>
                <w:webHidden/>
              </w:rPr>
              <w:fldChar w:fldCharType="separate"/>
            </w:r>
            <w:r w:rsidR="002A4377">
              <w:rPr>
                <w:webHidden/>
              </w:rPr>
              <w:t>8</w:t>
            </w:r>
            <w:r w:rsidR="002A4377">
              <w:rPr>
                <w:webHidden/>
              </w:rPr>
              <w:fldChar w:fldCharType="end"/>
            </w:r>
          </w:hyperlink>
        </w:p>
        <w:p w14:paraId="571B55D8" w14:textId="77777777" w:rsidR="002A4377" w:rsidRDefault="0043319B" w:rsidP="00A62CD5">
          <w:pPr>
            <w:pStyle w:val="TOC2"/>
            <w:rPr>
              <w:rFonts w:cstheme="minorBidi"/>
              <w:lang w:val="en-CA" w:eastAsia="en-CA"/>
            </w:rPr>
          </w:pPr>
          <w:hyperlink w:anchor="_Toc31356212" w:history="1">
            <w:r w:rsidR="002A4377" w:rsidRPr="00136FB9">
              <w:rPr>
                <w:rStyle w:val="Hyperlink"/>
              </w:rPr>
              <w:t>ANNEXE B: COLLECTING AND MONITORING FEEDBACK</w:t>
            </w:r>
            <w:r w:rsidR="002A4377">
              <w:rPr>
                <w:webHidden/>
              </w:rPr>
              <w:tab/>
            </w:r>
            <w:r w:rsidR="002A4377">
              <w:rPr>
                <w:webHidden/>
              </w:rPr>
              <w:fldChar w:fldCharType="begin"/>
            </w:r>
            <w:r w:rsidR="002A4377">
              <w:rPr>
                <w:webHidden/>
              </w:rPr>
              <w:instrText xml:space="preserve"> PAGEREF _Toc31356212 \h </w:instrText>
            </w:r>
            <w:r w:rsidR="002A4377">
              <w:rPr>
                <w:webHidden/>
              </w:rPr>
            </w:r>
            <w:r w:rsidR="002A4377">
              <w:rPr>
                <w:webHidden/>
              </w:rPr>
              <w:fldChar w:fldCharType="separate"/>
            </w:r>
            <w:r w:rsidR="002A4377">
              <w:rPr>
                <w:webHidden/>
              </w:rPr>
              <w:t>9</w:t>
            </w:r>
            <w:r w:rsidR="002A4377">
              <w:rPr>
                <w:webHidden/>
              </w:rPr>
              <w:fldChar w:fldCharType="end"/>
            </w:r>
          </w:hyperlink>
        </w:p>
        <w:p w14:paraId="4EB910EA" w14:textId="77777777" w:rsidR="002A4377" w:rsidRDefault="0043319B" w:rsidP="00A62CD5">
          <w:pPr>
            <w:pStyle w:val="TOC2"/>
            <w:rPr>
              <w:rFonts w:cstheme="minorBidi"/>
              <w:lang w:val="en-CA" w:eastAsia="en-CA"/>
            </w:rPr>
          </w:pPr>
          <w:hyperlink w:anchor="_Toc31356213" w:history="1">
            <w:r w:rsidR="002A4377" w:rsidRPr="00136FB9">
              <w:rPr>
                <w:rStyle w:val="Hyperlink"/>
              </w:rPr>
              <w:t>ANNEXE C: FEEDBACK STRATEGY OPTIONS</w:t>
            </w:r>
            <w:r w:rsidR="002A4377">
              <w:rPr>
                <w:webHidden/>
              </w:rPr>
              <w:tab/>
            </w:r>
            <w:r w:rsidR="002A4377">
              <w:rPr>
                <w:webHidden/>
              </w:rPr>
              <w:fldChar w:fldCharType="begin"/>
            </w:r>
            <w:r w:rsidR="002A4377">
              <w:rPr>
                <w:webHidden/>
              </w:rPr>
              <w:instrText xml:space="preserve"> PAGEREF _Toc31356213 \h </w:instrText>
            </w:r>
            <w:r w:rsidR="002A4377">
              <w:rPr>
                <w:webHidden/>
              </w:rPr>
            </w:r>
            <w:r w:rsidR="002A4377">
              <w:rPr>
                <w:webHidden/>
              </w:rPr>
              <w:fldChar w:fldCharType="separate"/>
            </w:r>
            <w:r w:rsidR="002A4377">
              <w:rPr>
                <w:webHidden/>
              </w:rPr>
              <w:t>9</w:t>
            </w:r>
            <w:r w:rsidR="002A4377">
              <w:rPr>
                <w:webHidden/>
              </w:rPr>
              <w:fldChar w:fldCharType="end"/>
            </w:r>
          </w:hyperlink>
        </w:p>
        <w:p w14:paraId="3DA13C2E" w14:textId="77777777" w:rsidR="004B086F" w:rsidRDefault="004B086F">
          <w:r w:rsidRPr="004B086F">
            <w:rPr>
              <w:b/>
              <w:bCs/>
              <w:noProof/>
            </w:rPr>
            <w:fldChar w:fldCharType="end"/>
          </w:r>
        </w:p>
      </w:sdtContent>
    </w:sdt>
    <w:p w14:paraId="6D8E7E2F" w14:textId="77777777" w:rsidR="004B086F" w:rsidRDefault="004B086F">
      <w:pPr>
        <w:jc w:val="left"/>
      </w:pPr>
      <w:r>
        <w:br w:type="page"/>
      </w:r>
    </w:p>
    <w:p w14:paraId="0E8BCA3D" w14:textId="77777777" w:rsidR="004B086F" w:rsidRDefault="004B086F" w:rsidP="004B086F">
      <w:pPr>
        <w:pStyle w:val="Heading1"/>
        <w:numPr>
          <w:ilvl w:val="0"/>
          <w:numId w:val="6"/>
        </w:numPr>
      </w:pPr>
      <w:bookmarkStart w:id="0" w:name="_Toc31356197"/>
      <w:r w:rsidRPr="004B086F">
        <w:t>Background</w:t>
      </w:r>
      <w:bookmarkEnd w:id="0"/>
    </w:p>
    <w:p w14:paraId="23DA2EB3" w14:textId="77777777" w:rsidR="004B086F" w:rsidRPr="004B086F" w:rsidRDefault="004B086F" w:rsidP="004B086F"/>
    <w:p w14:paraId="58C5C79E" w14:textId="74E16606" w:rsidR="00A62CD5" w:rsidRPr="00F2779C" w:rsidRDefault="004B086F" w:rsidP="00A62CD5">
      <w:pPr>
        <w:pStyle w:val="Heading2"/>
        <w:rPr>
          <w:caps/>
        </w:rPr>
      </w:pPr>
      <w:bookmarkStart w:id="1" w:name="_Toc31356198"/>
      <w:r w:rsidRPr="004B086F">
        <w:t xml:space="preserve">1.1 </w:t>
      </w:r>
      <w:bookmarkEnd w:id="1"/>
      <w:r w:rsidR="00A62CD5" w:rsidRPr="00F2779C">
        <w:rPr>
          <w:rFonts w:eastAsiaTheme="minorEastAsia"/>
          <w:caps/>
          <w:noProof/>
        </w:rPr>
        <w:t xml:space="preserve">Enterprise change </w:t>
      </w:r>
      <w:r w:rsidR="00CC021A">
        <w:rPr>
          <w:rFonts w:eastAsiaTheme="minorEastAsia"/>
          <w:caps/>
          <w:noProof/>
        </w:rPr>
        <w:t>&amp;</w:t>
      </w:r>
      <w:r w:rsidR="00014493">
        <w:rPr>
          <w:rFonts w:eastAsiaTheme="minorEastAsia"/>
          <w:caps/>
          <w:noProof/>
        </w:rPr>
        <w:t xml:space="preserve"> </w:t>
      </w:r>
      <w:r w:rsidR="00CC021A">
        <w:rPr>
          <w:rFonts w:eastAsiaTheme="minorEastAsia"/>
          <w:caps/>
          <w:noProof/>
        </w:rPr>
        <w:t xml:space="preserve">LEarning AcADEMY </w:t>
      </w:r>
    </w:p>
    <w:p w14:paraId="3687D1DD" w14:textId="1C019596" w:rsidR="00A62CD5" w:rsidRPr="00D617AC" w:rsidRDefault="00CC021A" w:rsidP="00A62CD5">
      <w:pPr>
        <w:pStyle w:val="Heading9"/>
        <w:spacing w:before="360" w:after="360" w:line="276" w:lineRule="auto"/>
        <w:rPr>
          <w:rFonts w:ascii="Arial" w:eastAsiaTheme="minorHAnsi" w:hAnsi="Arial" w:cs="Arial"/>
          <w:b/>
          <w:bCs/>
          <w:i w:val="0"/>
          <w:iCs w:val="0"/>
          <w:caps/>
          <w:color w:val="auto"/>
          <w:sz w:val="22"/>
          <w:szCs w:val="22"/>
          <w:lang w:val="en-US"/>
        </w:rPr>
      </w:pPr>
      <w:r>
        <w:rPr>
          <w:rFonts w:ascii="Arial" w:eastAsiaTheme="minorEastAsia" w:hAnsi="Arial" w:cs="Arial"/>
          <w:i w:val="0"/>
          <w:noProof/>
          <w:color w:val="auto"/>
          <w:sz w:val="22"/>
          <w:szCs w:val="22"/>
        </w:rPr>
        <w:t xml:space="preserve">The </w:t>
      </w:r>
      <w:r w:rsidR="00A62CD5" w:rsidRPr="00D617AC">
        <w:rPr>
          <w:rFonts w:ascii="Arial" w:eastAsiaTheme="minorEastAsia" w:hAnsi="Arial" w:cs="Arial"/>
          <w:i w:val="0"/>
          <w:noProof/>
          <w:color w:val="auto"/>
          <w:sz w:val="22"/>
          <w:szCs w:val="22"/>
        </w:rPr>
        <w:t xml:space="preserve">Enterprise </w:t>
      </w:r>
      <w:r>
        <w:rPr>
          <w:rFonts w:ascii="Arial" w:eastAsiaTheme="minorEastAsia" w:hAnsi="Arial" w:cs="Arial"/>
          <w:i w:val="0"/>
          <w:noProof/>
          <w:color w:val="auto"/>
          <w:sz w:val="22"/>
          <w:szCs w:val="22"/>
        </w:rPr>
        <w:t>C</w:t>
      </w:r>
      <w:r w:rsidR="00A62CD5" w:rsidRPr="00D617AC">
        <w:rPr>
          <w:rFonts w:ascii="Arial" w:eastAsiaTheme="minorEastAsia" w:hAnsi="Arial" w:cs="Arial"/>
          <w:i w:val="0"/>
          <w:noProof/>
          <w:color w:val="auto"/>
          <w:sz w:val="22"/>
          <w:szCs w:val="22"/>
        </w:rPr>
        <w:t>hange</w:t>
      </w:r>
      <w:r>
        <w:rPr>
          <w:rFonts w:ascii="Arial" w:eastAsiaTheme="minorEastAsia" w:hAnsi="Arial" w:cs="Arial"/>
          <w:i w:val="0"/>
          <w:noProof/>
          <w:color w:val="auto"/>
          <w:sz w:val="22"/>
          <w:szCs w:val="22"/>
        </w:rPr>
        <w:t xml:space="preserve"> and Learning Academy</w:t>
      </w:r>
      <w:r w:rsidR="00A62CD5" w:rsidRPr="00D617AC">
        <w:rPr>
          <w:rFonts w:ascii="Arial" w:eastAsiaTheme="minorEastAsia" w:hAnsi="Arial" w:cs="Arial"/>
          <w:i w:val="0"/>
          <w:noProof/>
          <w:color w:val="auto"/>
          <w:sz w:val="22"/>
          <w:szCs w:val="22"/>
        </w:rPr>
        <w:t xml:space="preserve"> (EC</w:t>
      </w:r>
      <w:r>
        <w:rPr>
          <w:rFonts w:ascii="Arial" w:eastAsiaTheme="minorEastAsia" w:hAnsi="Arial" w:cs="Arial"/>
          <w:i w:val="0"/>
          <w:noProof/>
          <w:color w:val="auto"/>
          <w:sz w:val="22"/>
          <w:szCs w:val="22"/>
        </w:rPr>
        <w:t>LA</w:t>
      </w:r>
      <w:r w:rsidR="00A62CD5" w:rsidRPr="00D617AC">
        <w:rPr>
          <w:rFonts w:ascii="Arial" w:eastAsiaTheme="minorEastAsia" w:hAnsi="Arial" w:cs="Arial"/>
          <w:i w:val="0"/>
          <w:noProof/>
          <w:color w:val="auto"/>
          <w:sz w:val="22"/>
          <w:szCs w:val="22"/>
          <w:lang w:val="en-US"/>
        </w:rPr>
        <w:t>)</w:t>
      </w:r>
      <w:r>
        <w:rPr>
          <w:rFonts w:ascii="Arial" w:eastAsiaTheme="minorEastAsia" w:hAnsi="Arial" w:cs="Arial"/>
          <w:i w:val="0"/>
          <w:noProof/>
          <w:color w:val="auto"/>
          <w:sz w:val="22"/>
          <w:szCs w:val="22"/>
          <w:lang w:val="en-US"/>
        </w:rPr>
        <w:t xml:space="preserve"> at</w:t>
      </w:r>
      <w:r w:rsidR="00A62CD5" w:rsidRPr="00D617AC">
        <w:rPr>
          <w:rFonts w:ascii="Arial" w:eastAsiaTheme="minorEastAsia" w:hAnsi="Arial" w:cs="Arial"/>
          <w:i w:val="0"/>
          <w:noProof/>
          <w:color w:val="auto"/>
          <w:sz w:val="22"/>
          <w:szCs w:val="22"/>
          <w:lang w:val="en-US"/>
        </w:rPr>
        <w:t xml:space="preserve"> Immigration, Refugees and Citizenship</w:t>
      </w:r>
      <w:r>
        <w:rPr>
          <w:rFonts w:ascii="Arial" w:eastAsiaTheme="minorEastAsia" w:hAnsi="Arial" w:cs="Arial"/>
          <w:i w:val="0"/>
          <w:noProof/>
          <w:color w:val="auto"/>
          <w:sz w:val="22"/>
          <w:szCs w:val="22"/>
          <w:lang w:val="en-US"/>
        </w:rPr>
        <w:t xml:space="preserve"> Canada (IRCC)</w:t>
      </w:r>
      <w:r w:rsidR="00A62CD5" w:rsidRPr="00D617AC">
        <w:rPr>
          <w:rFonts w:ascii="Arial" w:eastAsiaTheme="minorEastAsia" w:hAnsi="Arial" w:cs="Arial"/>
          <w:i w:val="0"/>
          <w:noProof/>
          <w:color w:val="auto"/>
          <w:sz w:val="22"/>
          <w:szCs w:val="22"/>
          <w:lang w:val="en-US"/>
        </w:rPr>
        <w:t xml:space="preserve"> </w:t>
      </w:r>
      <w:r w:rsidR="00A62CD5" w:rsidRPr="00D617AC">
        <w:rPr>
          <w:rFonts w:ascii="Arial" w:eastAsiaTheme="minorHAnsi" w:hAnsi="Arial" w:cs="Arial"/>
          <w:i w:val="0"/>
          <w:iCs w:val="0"/>
          <w:color w:val="auto"/>
          <w:sz w:val="22"/>
          <w:szCs w:val="22"/>
          <w:lang w:val="en-US"/>
        </w:rPr>
        <w:t>offers organizations support in fleshing out their change management strategy by way of tools and assistance with information gathering as well as step-by-step advice and guidance.</w:t>
      </w:r>
    </w:p>
    <w:p w14:paraId="213BD0A1" w14:textId="01313B8A" w:rsidR="00911891" w:rsidRPr="00A62CD5" w:rsidRDefault="00911891" w:rsidP="00A62CD5">
      <w:pPr>
        <w:pStyle w:val="Heading2"/>
        <w:rPr>
          <w:lang w:val="en-US"/>
        </w:rPr>
      </w:pPr>
    </w:p>
    <w:p w14:paraId="162EDC92" w14:textId="03D46D3E" w:rsidR="004B086F" w:rsidRPr="004B086F" w:rsidRDefault="004B086F" w:rsidP="004B086F">
      <w:pPr>
        <w:pStyle w:val="Heading2"/>
        <w:rPr>
          <w:highlight w:val="lightGray"/>
        </w:rPr>
      </w:pPr>
      <w:bookmarkStart w:id="2" w:name="_Toc31356199"/>
      <w:r>
        <w:rPr>
          <w:highlight w:val="lightGray"/>
        </w:rPr>
        <w:t xml:space="preserve">1.2 </w:t>
      </w:r>
      <w:r w:rsidRPr="004B086F">
        <w:rPr>
          <w:highlight w:val="lightGray"/>
        </w:rPr>
        <w:t xml:space="preserve">[INSERT </w:t>
      </w:r>
      <w:r w:rsidR="00A67AB7">
        <w:rPr>
          <w:highlight w:val="lightGray"/>
        </w:rPr>
        <w:t>INITIATIVE</w:t>
      </w:r>
      <w:r w:rsidRPr="004B086F">
        <w:rPr>
          <w:highlight w:val="lightGray"/>
        </w:rPr>
        <w:t xml:space="preserve"> NAME]</w:t>
      </w:r>
      <w:bookmarkEnd w:id="2"/>
    </w:p>
    <w:p w14:paraId="1ED0829D" w14:textId="38D8C6CD" w:rsidR="004B086F" w:rsidRPr="004B086F" w:rsidRDefault="004B086F" w:rsidP="004B086F">
      <w:pPr>
        <w:rPr>
          <w:highlight w:val="lightGray"/>
        </w:rPr>
      </w:pPr>
      <w:r w:rsidRPr="004B086F">
        <w:rPr>
          <w:highlight w:val="lightGray"/>
        </w:rPr>
        <w:t xml:space="preserve">Insert information on your modernization </w:t>
      </w:r>
      <w:r w:rsidR="00A67AB7">
        <w:rPr>
          <w:highlight w:val="lightGray"/>
        </w:rPr>
        <w:t>initiative</w:t>
      </w:r>
      <w:r w:rsidRPr="004B086F">
        <w:rPr>
          <w:highlight w:val="lightGray"/>
        </w:rPr>
        <w:t>:</w:t>
      </w:r>
    </w:p>
    <w:p w14:paraId="402F9601" w14:textId="577614AF" w:rsidR="004B086F" w:rsidRPr="004B086F" w:rsidRDefault="00A67AB7" w:rsidP="004B086F">
      <w:pPr>
        <w:pStyle w:val="ListParagraph"/>
        <w:numPr>
          <w:ilvl w:val="0"/>
          <w:numId w:val="2"/>
        </w:numPr>
        <w:rPr>
          <w:highlight w:val="lightGray"/>
        </w:rPr>
      </w:pPr>
      <w:r>
        <w:rPr>
          <w:highlight w:val="lightGray"/>
        </w:rPr>
        <w:t>Initiative</w:t>
      </w:r>
      <w:r w:rsidR="004B086F" w:rsidRPr="004B086F">
        <w:rPr>
          <w:highlight w:val="lightGray"/>
        </w:rPr>
        <w:t xml:space="preserve"> scope</w:t>
      </w:r>
    </w:p>
    <w:p w14:paraId="7C9A7D73" w14:textId="77777777" w:rsidR="004B086F" w:rsidRPr="004B086F" w:rsidRDefault="004B086F" w:rsidP="004B086F">
      <w:pPr>
        <w:pStyle w:val="ListParagraph"/>
        <w:numPr>
          <w:ilvl w:val="0"/>
          <w:numId w:val="2"/>
        </w:numPr>
        <w:rPr>
          <w:highlight w:val="lightGray"/>
        </w:rPr>
      </w:pPr>
      <w:r w:rsidRPr="004B086F">
        <w:rPr>
          <w:highlight w:val="lightGray"/>
        </w:rPr>
        <w:t>Vision</w:t>
      </w:r>
    </w:p>
    <w:p w14:paraId="4DCBA3DB" w14:textId="680454B7" w:rsidR="004B086F" w:rsidRPr="004B086F" w:rsidRDefault="004B086F" w:rsidP="004B086F">
      <w:pPr>
        <w:pStyle w:val="ListParagraph"/>
        <w:numPr>
          <w:ilvl w:val="0"/>
          <w:numId w:val="2"/>
        </w:numPr>
        <w:rPr>
          <w:highlight w:val="lightGray"/>
        </w:rPr>
      </w:pPr>
      <w:r w:rsidRPr="004B086F">
        <w:rPr>
          <w:highlight w:val="lightGray"/>
        </w:rPr>
        <w:t xml:space="preserve">Key principals of the </w:t>
      </w:r>
      <w:r w:rsidR="00A67AB7">
        <w:rPr>
          <w:highlight w:val="lightGray"/>
        </w:rPr>
        <w:t>initiative</w:t>
      </w:r>
    </w:p>
    <w:p w14:paraId="1859E4CC" w14:textId="77777777" w:rsidR="004B086F" w:rsidRPr="004B086F" w:rsidRDefault="004B086F" w:rsidP="004B086F">
      <w:pPr>
        <w:pStyle w:val="ListParagraph"/>
        <w:numPr>
          <w:ilvl w:val="0"/>
          <w:numId w:val="2"/>
        </w:numPr>
        <w:rPr>
          <w:highlight w:val="lightGray"/>
        </w:rPr>
      </w:pPr>
      <w:r w:rsidRPr="004B086F">
        <w:rPr>
          <w:highlight w:val="lightGray"/>
        </w:rPr>
        <w:t>Key components of your change management strategy</w:t>
      </w:r>
    </w:p>
    <w:p w14:paraId="4BAB3096" w14:textId="77777777" w:rsidR="004B086F" w:rsidRPr="004B086F" w:rsidRDefault="004B086F" w:rsidP="004B086F">
      <w:pPr>
        <w:pStyle w:val="ListParagraph"/>
        <w:numPr>
          <w:ilvl w:val="0"/>
          <w:numId w:val="2"/>
        </w:numPr>
        <w:rPr>
          <w:highlight w:val="lightGray"/>
        </w:rPr>
      </w:pPr>
      <w:r w:rsidRPr="004B086F">
        <w:rPr>
          <w:highlight w:val="lightGray"/>
        </w:rPr>
        <w:t>Type of change and size</w:t>
      </w:r>
    </w:p>
    <w:p w14:paraId="0173D977" w14:textId="77777777" w:rsidR="004B086F" w:rsidRPr="004B086F" w:rsidRDefault="004B086F" w:rsidP="004B086F">
      <w:pPr>
        <w:pStyle w:val="ListParagraph"/>
        <w:numPr>
          <w:ilvl w:val="0"/>
          <w:numId w:val="2"/>
        </w:numPr>
        <w:rPr>
          <w:highlight w:val="lightGray"/>
        </w:rPr>
      </w:pPr>
      <w:r w:rsidRPr="004B086F">
        <w:rPr>
          <w:highlight w:val="lightGray"/>
        </w:rPr>
        <w:t>Timeline</w:t>
      </w:r>
    </w:p>
    <w:p w14:paraId="546A5E14" w14:textId="77777777" w:rsidR="004B086F" w:rsidRDefault="004B086F" w:rsidP="004B086F">
      <w:pPr>
        <w:pStyle w:val="ListParagraph"/>
      </w:pPr>
    </w:p>
    <w:p w14:paraId="0FA819C9" w14:textId="77777777" w:rsidR="004B086F" w:rsidRDefault="004B086F" w:rsidP="004B086F">
      <w:pPr>
        <w:pStyle w:val="Heading1"/>
      </w:pPr>
      <w:bookmarkStart w:id="3" w:name="_Toc31356200"/>
      <w:r>
        <w:t>Objectives</w:t>
      </w:r>
      <w:bookmarkEnd w:id="3"/>
    </w:p>
    <w:p w14:paraId="0EBF787F" w14:textId="77777777" w:rsidR="00911891" w:rsidRDefault="00911891" w:rsidP="004B086F">
      <w:pPr>
        <w:pStyle w:val="Heading2"/>
      </w:pPr>
      <w:bookmarkStart w:id="4" w:name="_Toc31356201"/>
    </w:p>
    <w:p w14:paraId="3EF1DDE8" w14:textId="77777777" w:rsidR="004B086F" w:rsidRDefault="00E74B82" w:rsidP="004B086F">
      <w:pPr>
        <w:pStyle w:val="Heading2"/>
      </w:pPr>
      <w:r>
        <w:t>2.1 ENGAGEMENT</w:t>
      </w:r>
      <w:r w:rsidR="004B086F">
        <w:t xml:space="preserve"> OBJECTIVES</w:t>
      </w:r>
      <w:bookmarkEnd w:id="4"/>
    </w:p>
    <w:p w14:paraId="5FDAD55C" w14:textId="19EC779D" w:rsidR="00E74B82" w:rsidRDefault="00E74B82" w:rsidP="00E74B82">
      <w:r>
        <w:t>Through effective engagement, stakeholders benefit from the opportunity to act</w:t>
      </w:r>
      <w:r w:rsidR="008017C4">
        <w:t xml:space="preserve">ively participate in the change. </w:t>
      </w:r>
      <w:r>
        <w:t>They will be able to have their issues heard, share insights or reactions to change, as well as participate in the design and decision-making p</w:t>
      </w:r>
      <w:r w:rsidR="008017C4">
        <w:t xml:space="preserve">rocess. </w:t>
      </w:r>
      <w:r>
        <w:t xml:space="preserve">At the enterprise level, </w:t>
      </w:r>
      <w:r w:rsidRPr="00E74B82">
        <w:rPr>
          <w:highlight w:val="lightGray"/>
        </w:rPr>
        <w:t>[name of your organization]</w:t>
      </w:r>
      <w:r>
        <w:t xml:space="preserve"> benefits from effective engagement that results in successful adoption of change with limited loss of productivity or disruption.</w:t>
      </w:r>
    </w:p>
    <w:p w14:paraId="69382095" w14:textId="77777777" w:rsidR="00E74B82" w:rsidRDefault="00E74B82" w:rsidP="00E74B82">
      <w:r>
        <w:t>The strategic objectives of effective engagement will be to ensure:</w:t>
      </w:r>
    </w:p>
    <w:p w14:paraId="2946DF21" w14:textId="77777777" w:rsidR="00E74B82" w:rsidRPr="008017C4" w:rsidRDefault="00E74B82" w:rsidP="00E74B82">
      <w:pPr>
        <w:pStyle w:val="ListParagraph"/>
        <w:numPr>
          <w:ilvl w:val="0"/>
          <w:numId w:val="18"/>
        </w:numPr>
        <w:rPr>
          <w:highlight w:val="lightGray"/>
        </w:rPr>
      </w:pPr>
      <w:r w:rsidRPr="008017C4">
        <w:rPr>
          <w:highlight w:val="lightGray"/>
        </w:rPr>
        <w:t>xxx;</w:t>
      </w:r>
    </w:p>
    <w:p w14:paraId="1EEAB727" w14:textId="252133E1" w:rsidR="00E74B82" w:rsidRPr="008017C4" w:rsidRDefault="00E74B82" w:rsidP="00E74B82">
      <w:pPr>
        <w:pStyle w:val="ListParagraph"/>
        <w:numPr>
          <w:ilvl w:val="0"/>
          <w:numId w:val="18"/>
        </w:numPr>
        <w:rPr>
          <w:highlight w:val="lightGray"/>
        </w:rPr>
      </w:pPr>
      <w:r w:rsidRPr="008017C4">
        <w:rPr>
          <w:highlight w:val="lightGray"/>
        </w:rPr>
        <w:t>xxx;</w:t>
      </w:r>
    </w:p>
    <w:p w14:paraId="2D81158E" w14:textId="77777777" w:rsidR="00E74B82" w:rsidRPr="008017C4" w:rsidRDefault="00E74B82" w:rsidP="00E74B82">
      <w:pPr>
        <w:pStyle w:val="ListParagraph"/>
        <w:numPr>
          <w:ilvl w:val="0"/>
          <w:numId w:val="18"/>
        </w:numPr>
        <w:rPr>
          <w:highlight w:val="lightGray"/>
        </w:rPr>
      </w:pPr>
      <w:r w:rsidRPr="008017C4">
        <w:rPr>
          <w:highlight w:val="lightGray"/>
        </w:rPr>
        <w:t>xxx.</w:t>
      </w:r>
    </w:p>
    <w:p w14:paraId="38E1E5AB" w14:textId="3EFC1C41" w:rsidR="004B086F" w:rsidRDefault="004B086F" w:rsidP="004B086F"/>
    <w:p w14:paraId="68D4C865" w14:textId="4618C247" w:rsidR="00D05254" w:rsidRDefault="00D05254" w:rsidP="004B086F"/>
    <w:p w14:paraId="3EE1F3BC" w14:textId="2113574C" w:rsidR="00D05254" w:rsidRDefault="00D05254" w:rsidP="004B086F"/>
    <w:p w14:paraId="7E08C8A3" w14:textId="77777777" w:rsidR="00D05254" w:rsidRDefault="00D05254" w:rsidP="004B086F"/>
    <w:p w14:paraId="4D349D2C" w14:textId="3EAAFC09" w:rsidR="004B086F" w:rsidRDefault="00E74B82" w:rsidP="004B086F">
      <w:pPr>
        <w:pStyle w:val="Heading2"/>
        <w:numPr>
          <w:ilvl w:val="1"/>
          <w:numId w:val="5"/>
        </w:numPr>
      </w:pPr>
      <w:bookmarkStart w:id="5" w:name="_Toc31356202"/>
      <w:r>
        <w:t>PROSCI METHODOLOGY AND ADKAR</w:t>
      </w:r>
      <w:r w:rsidR="00B02CBF">
        <w:t xml:space="preserve"> </w:t>
      </w:r>
      <w:r w:rsidR="00106165">
        <w:rPr>
          <w:highlight w:val="lightGray"/>
        </w:rPr>
        <w:t>(include if</w:t>
      </w:r>
      <w:r w:rsidR="00B02CBF" w:rsidRPr="000A5119">
        <w:rPr>
          <w:highlight w:val="lightGray"/>
        </w:rPr>
        <w:t xml:space="preserve"> applicable)</w:t>
      </w:r>
      <w:bookmarkEnd w:id="5"/>
    </w:p>
    <w:p w14:paraId="767E88D5" w14:textId="362FB46F" w:rsidR="00E74B82" w:rsidRDefault="00E74B82" w:rsidP="00E74B82">
      <w:r>
        <w:t>Prosci is an independent research organization that has developed a comprehensive change management methodology based upon best practices ide</w:t>
      </w:r>
      <w:r w:rsidR="00106165">
        <w:t>ntified through their research.</w:t>
      </w:r>
      <w:r>
        <w:t xml:space="preserve"> As leaders in the field, their methodology is being used across multiple organization</w:t>
      </w:r>
      <w:r w:rsidR="00106165">
        <w:t>s</w:t>
      </w:r>
      <w:r>
        <w:t>.</w:t>
      </w:r>
    </w:p>
    <w:p w14:paraId="6F544A23" w14:textId="77777777" w:rsidR="00E74B82" w:rsidRDefault="00E74B82" w:rsidP="00E74B82">
      <w:r>
        <w:t>Based on Prosci’s research, the foundation for organizational change is successful change at the individual level by building the elements of the ADKAR change model (Figure 1) in each individual.  ADKAR stands for:</w:t>
      </w:r>
    </w:p>
    <w:p w14:paraId="0FAD1D2D" w14:textId="60E8C924" w:rsidR="00E74B82" w:rsidRDefault="00E74B82" w:rsidP="00E74B82">
      <w:pPr>
        <w:pStyle w:val="ListParagraph"/>
        <w:numPr>
          <w:ilvl w:val="0"/>
          <w:numId w:val="19"/>
        </w:numPr>
      </w:pPr>
      <w:r w:rsidRPr="00E74B82">
        <w:rPr>
          <w:b/>
        </w:rPr>
        <w:t>Awareness</w:t>
      </w:r>
      <w:r>
        <w:t>–provides th</w:t>
      </w:r>
      <w:r w:rsidR="00106165">
        <w:t>e “why” the change is happening</w:t>
      </w:r>
    </w:p>
    <w:p w14:paraId="7F44EF95" w14:textId="138AD961" w:rsidR="00E74B82" w:rsidRDefault="00E74B82" w:rsidP="00E74B82">
      <w:pPr>
        <w:pStyle w:val="ListParagraph"/>
        <w:numPr>
          <w:ilvl w:val="0"/>
          <w:numId w:val="19"/>
        </w:numPr>
      </w:pPr>
      <w:r w:rsidRPr="00E74B82">
        <w:rPr>
          <w:b/>
        </w:rPr>
        <w:t>Desire</w:t>
      </w:r>
      <w:r w:rsidR="00106165">
        <w:t>–</w:t>
      </w:r>
      <w:r>
        <w:t>environment that provides the motivation</w:t>
      </w:r>
      <w:r w:rsidR="00106165">
        <w:t xml:space="preserve"> and willingness for the change</w:t>
      </w:r>
    </w:p>
    <w:p w14:paraId="12A815BA" w14:textId="3F6DD3D1" w:rsidR="00E74B82" w:rsidRDefault="00E74B82" w:rsidP="00E74B82">
      <w:pPr>
        <w:pStyle w:val="ListParagraph"/>
        <w:numPr>
          <w:ilvl w:val="0"/>
          <w:numId w:val="19"/>
        </w:numPr>
      </w:pPr>
      <w:r w:rsidRPr="00E74B82">
        <w:rPr>
          <w:b/>
        </w:rPr>
        <w:t>Knowledge</w:t>
      </w:r>
      <w:r>
        <w:t>–is the information and lear</w:t>
      </w:r>
      <w:r w:rsidR="00106165">
        <w:t>ning needed to apply the change</w:t>
      </w:r>
    </w:p>
    <w:p w14:paraId="555637F1" w14:textId="1DE68C92" w:rsidR="00E74B82" w:rsidRDefault="00E74B82" w:rsidP="00E74B82">
      <w:pPr>
        <w:pStyle w:val="ListParagraph"/>
        <w:numPr>
          <w:ilvl w:val="0"/>
          <w:numId w:val="19"/>
        </w:numPr>
      </w:pPr>
      <w:r w:rsidRPr="00E74B82">
        <w:rPr>
          <w:b/>
        </w:rPr>
        <w:t>Ability</w:t>
      </w:r>
      <w:r w:rsidR="00106165">
        <w:t>–removes</w:t>
      </w:r>
      <w:r>
        <w:t xml:space="preserve"> the capability obstacles that could prevent the change</w:t>
      </w:r>
    </w:p>
    <w:p w14:paraId="67ACFB4E" w14:textId="6EFA0393" w:rsidR="004B086F" w:rsidRDefault="00E74B82" w:rsidP="00E74B82">
      <w:pPr>
        <w:pStyle w:val="ListParagraph"/>
        <w:numPr>
          <w:ilvl w:val="0"/>
          <w:numId w:val="19"/>
        </w:numPr>
      </w:pPr>
      <w:r w:rsidRPr="00E74B82">
        <w:rPr>
          <w:b/>
        </w:rPr>
        <w:t>Reinforcement</w:t>
      </w:r>
      <w:r>
        <w:t>–sustains the chang</w:t>
      </w:r>
      <w:r w:rsidR="00106165">
        <w:t>e past the implementation phase</w:t>
      </w:r>
    </w:p>
    <w:p w14:paraId="7231C89C" w14:textId="77777777" w:rsidR="00E74B82" w:rsidRDefault="00E74B82" w:rsidP="00E74B82">
      <w:r w:rsidRPr="0098490F">
        <w:rPr>
          <w:noProof/>
          <w:lang w:eastAsia="en-CA"/>
        </w:rPr>
        <w:drawing>
          <wp:anchor distT="0" distB="0" distL="114300" distR="114300" simplePos="0" relativeHeight="251661312" behindDoc="1" locked="0" layoutInCell="1" allowOverlap="1" wp14:anchorId="22A1AC12" wp14:editId="4CDAEC0E">
            <wp:simplePos x="0" y="0"/>
            <wp:positionH relativeFrom="margin">
              <wp:align>right</wp:align>
            </wp:positionH>
            <wp:positionV relativeFrom="paragraph">
              <wp:posOffset>265430</wp:posOffset>
            </wp:positionV>
            <wp:extent cx="3186430" cy="2567940"/>
            <wp:effectExtent l="0" t="0" r="0" b="3810"/>
            <wp:wrapTight wrapText="bothSides">
              <wp:wrapPolygon edited="0">
                <wp:start x="0" y="0"/>
                <wp:lineTo x="0" y="21472"/>
                <wp:lineTo x="21436" y="21472"/>
                <wp:lineTo x="21436" y="0"/>
                <wp:lineTo x="0" y="0"/>
              </wp:wrapPolygon>
            </wp:wrapTight>
            <wp:docPr id="64515" name="Picture 39" descr="Item 1: Awarness, of the need for change and of the nature of the change. Item 2: Desire, to support the change and to participate and engage. Item 3: Knowledge, on how to change and on how to implement new skills and behaviors. Item 4: Ability, to implement the change and to demonstrate performance. Item 5: Reinforcement, to sustain the change and to build a culture and competence around change." title="The ADKAR model as a circul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5" name="Picture 39"/>
                    <pic:cNvPicPr>
                      <a:picLocks noChangeAspect="1"/>
                    </pic:cNvPicPr>
                  </pic:nvPicPr>
                  <pic:blipFill rotWithShape="1">
                    <a:blip r:embed="rId9" cstate="print">
                      <a:extLst>
                        <a:ext uri="{28A0092B-C50C-407E-A947-70E740481C1C}">
                          <a14:useLocalDpi xmlns:a14="http://schemas.microsoft.com/office/drawing/2010/main" val="0"/>
                        </a:ext>
                      </a:extLst>
                    </a:blip>
                    <a:srcRect l="36218"/>
                    <a:stretch/>
                  </pic:blipFill>
                  <pic:spPr bwMode="auto">
                    <a:xfrm>
                      <a:off x="0" y="0"/>
                      <a:ext cx="3186430" cy="2567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9EA60" w14:textId="77777777" w:rsidR="00E74B82" w:rsidRPr="00E74B82" w:rsidRDefault="00E74B82" w:rsidP="00E74B82">
      <w:pPr>
        <w:rPr>
          <w:rFonts w:ascii="Calibri" w:hAnsi="Calibri"/>
          <w:b/>
        </w:rPr>
      </w:pPr>
      <w:r w:rsidRPr="00E74B82">
        <w:rPr>
          <w:rFonts w:ascii="Calibri" w:hAnsi="Calibri"/>
          <w:b/>
        </w:rPr>
        <w:t xml:space="preserve">Figure 1.  </w:t>
      </w:r>
      <w:r w:rsidRPr="00E74B82">
        <w:rPr>
          <w:rFonts w:ascii="Calibri" w:hAnsi="Calibri"/>
          <w:b/>
          <w:lang w:val="en-US"/>
        </w:rPr>
        <w:t>Prosci® ADKAR® Model</w:t>
      </w:r>
    </w:p>
    <w:p w14:paraId="7AD15FAE" w14:textId="0932D3D7" w:rsidR="00E74B82" w:rsidRPr="00E74B82" w:rsidRDefault="00E74B82" w:rsidP="00E74B82">
      <w:pPr>
        <w:rPr>
          <w:color w:val="000000" w:themeColor="text1"/>
        </w:rPr>
      </w:pPr>
      <w:r>
        <w:t>T</w:t>
      </w:r>
      <w:r w:rsidRPr="002C2CFC">
        <w:t xml:space="preserve">he ADKAR model </w:t>
      </w:r>
      <w:r>
        <w:t>is to be</w:t>
      </w:r>
      <w:r w:rsidRPr="002C2CFC">
        <w:t xml:space="preserve"> integrated into various tools that </w:t>
      </w:r>
      <w:r>
        <w:t>will be</w:t>
      </w:r>
      <w:r w:rsidRPr="002C2CFC">
        <w:t xml:space="preserve"> used by the team</w:t>
      </w:r>
      <w:r>
        <w:t xml:space="preserve"> along with </w:t>
      </w:r>
      <w:r w:rsidRPr="00E74B82">
        <w:rPr>
          <w:color w:val="000000" w:themeColor="text1"/>
        </w:rPr>
        <w:t xml:space="preserve">managers and employees, to manage change.  The ADKAR model allows </w:t>
      </w:r>
      <w:r w:rsidRPr="00E74B82">
        <w:rPr>
          <w:rFonts w:cs="Times New Roman"/>
          <w:color w:val="000000" w:themeColor="text1"/>
          <w:szCs w:val="40"/>
          <w:highlight w:val="lightGray"/>
        </w:rPr>
        <w:t>[name of your organization]</w:t>
      </w:r>
      <w:r w:rsidRPr="00E74B82">
        <w:rPr>
          <w:color w:val="000000" w:themeColor="text1"/>
        </w:rPr>
        <w:t xml:space="preserve"> to shape change management and engagement activities to support employees while facilitating </w:t>
      </w:r>
      <w:r w:rsidRPr="00E74B82">
        <w:rPr>
          <w:rFonts w:cs="Times New Roman"/>
          <w:color w:val="000000" w:themeColor="text1"/>
          <w:highlight w:val="lightGray"/>
        </w:rPr>
        <w:t xml:space="preserve">[name of your </w:t>
      </w:r>
      <w:r w:rsidR="00A67AB7">
        <w:rPr>
          <w:rFonts w:cs="Times New Roman"/>
          <w:color w:val="000000" w:themeColor="text1"/>
          <w:highlight w:val="lightGray"/>
        </w:rPr>
        <w:t>initiative</w:t>
      </w:r>
      <w:r w:rsidRPr="00E74B82">
        <w:rPr>
          <w:rFonts w:cs="Times New Roman"/>
          <w:color w:val="000000" w:themeColor="text1"/>
          <w:highlight w:val="lightGray"/>
        </w:rPr>
        <w:t>]</w:t>
      </w:r>
      <w:r w:rsidRPr="00E74B82">
        <w:rPr>
          <w:color w:val="000000" w:themeColor="text1"/>
        </w:rPr>
        <w:t xml:space="preserve"> implementation objectives.</w:t>
      </w:r>
    </w:p>
    <w:p w14:paraId="4D508B53" w14:textId="27FB7ECD" w:rsidR="00E74B82" w:rsidRPr="00E74B82" w:rsidRDefault="00E74B82" w:rsidP="00E74B82">
      <w:pPr>
        <w:rPr>
          <w:color w:val="000000" w:themeColor="text1"/>
          <w:szCs w:val="24"/>
        </w:rPr>
      </w:pPr>
      <w:r w:rsidRPr="00E74B82">
        <w:rPr>
          <w:color w:val="000000" w:themeColor="text1"/>
          <w:szCs w:val="24"/>
        </w:rPr>
        <w:t xml:space="preserve">Successful engagements with staff will be based on the ADKAR model to build the five elements of ADKAR </w:t>
      </w:r>
      <w:r w:rsidR="00106165">
        <w:rPr>
          <w:color w:val="000000" w:themeColor="text1"/>
          <w:szCs w:val="24"/>
        </w:rPr>
        <w:t>needed for a successful change.</w:t>
      </w:r>
      <w:r w:rsidRPr="00E74B82">
        <w:rPr>
          <w:color w:val="000000" w:themeColor="text1"/>
          <w:szCs w:val="24"/>
        </w:rPr>
        <w:t xml:space="preserve"> When ADKAR is present in change management activities</w:t>
      </w:r>
      <w:r w:rsidR="00106165">
        <w:rPr>
          <w:color w:val="000000" w:themeColor="text1"/>
          <w:szCs w:val="24"/>
        </w:rPr>
        <w:t>,</w:t>
      </w:r>
      <w:r w:rsidRPr="00E74B82">
        <w:rPr>
          <w:color w:val="000000" w:themeColor="text1"/>
          <w:szCs w:val="24"/>
        </w:rPr>
        <w:t xml:space="preserve"> the desired change happens.</w:t>
      </w:r>
    </w:p>
    <w:p w14:paraId="25FDC566" w14:textId="4C96A64A" w:rsidR="004B086F" w:rsidRPr="004B086F" w:rsidRDefault="00A92311" w:rsidP="004B086F">
      <w:pPr>
        <w:pStyle w:val="Heading1"/>
      </w:pPr>
      <w:bookmarkStart w:id="6" w:name="_Toc31356203"/>
      <w:r>
        <w:t>Stakeholders</w:t>
      </w:r>
      <w:bookmarkEnd w:id="6"/>
    </w:p>
    <w:p w14:paraId="138A9028" w14:textId="77777777" w:rsidR="004B086F" w:rsidRPr="004B086F" w:rsidRDefault="004B086F" w:rsidP="004B086F"/>
    <w:p w14:paraId="45C9078D" w14:textId="7DF58D08" w:rsidR="00E74B82" w:rsidRDefault="00E74B82" w:rsidP="00E74B82">
      <w:r w:rsidRPr="00E74B82">
        <w:rPr>
          <w:highlight w:val="lightGray"/>
        </w:rPr>
        <w:t xml:space="preserve">[Name of your </w:t>
      </w:r>
      <w:r w:rsidR="00A67AB7">
        <w:rPr>
          <w:highlight w:val="lightGray"/>
        </w:rPr>
        <w:t>initiative</w:t>
      </w:r>
      <w:r w:rsidRPr="00E74B82">
        <w:rPr>
          <w:highlight w:val="lightGray"/>
        </w:rPr>
        <w:t>]</w:t>
      </w:r>
      <w:r>
        <w:t xml:space="preserve"> engagement activities will be tailored to the needs of the various stakeholder groups</w:t>
      </w:r>
      <w:r w:rsidR="00106165">
        <w:t>, and</w:t>
      </w:r>
      <w:r>
        <w:t xml:space="preserve"> targeted engagement methods to maximize the benefits of the interactions</w:t>
      </w:r>
      <w:r w:rsidR="00106165">
        <w:t xml:space="preserve"> will be used</w:t>
      </w:r>
      <w:r>
        <w:t xml:space="preserve">. </w:t>
      </w:r>
    </w:p>
    <w:p w14:paraId="4C338ED4" w14:textId="77777777" w:rsidR="00E74B82" w:rsidRDefault="001A6DA7" w:rsidP="00E74B82">
      <w:r>
        <w:rPr>
          <w:highlight w:val="lightGray"/>
        </w:rPr>
        <w:t>[</w:t>
      </w:r>
      <w:r w:rsidR="00E74B82" w:rsidRPr="001A6DA7">
        <w:rPr>
          <w:highlight w:val="lightGray"/>
        </w:rPr>
        <w:t xml:space="preserve">Include here your Stakeholder Impact Assessment that shows a list of key stakeholder </w:t>
      </w:r>
      <w:r>
        <w:rPr>
          <w:highlight w:val="lightGray"/>
        </w:rPr>
        <w:t>groups within your organization.]</w:t>
      </w:r>
    </w:p>
    <w:p w14:paraId="70FB365A" w14:textId="320600BD" w:rsidR="00E74B82" w:rsidRDefault="00E74B82" w:rsidP="00E74B82"/>
    <w:p w14:paraId="2B571F50" w14:textId="77777777" w:rsidR="00D05254" w:rsidRDefault="00D05254" w:rsidP="00E74B82"/>
    <w:p w14:paraId="4389AD84" w14:textId="393BCA35" w:rsidR="004B086F" w:rsidRDefault="00A92311" w:rsidP="00A60CD0">
      <w:pPr>
        <w:pStyle w:val="Heading1"/>
      </w:pPr>
      <w:bookmarkStart w:id="7" w:name="_Toc31356204"/>
      <w:r>
        <w:t>Stakeholder engagement</w:t>
      </w:r>
      <w:bookmarkEnd w:id="7"/>
    </w:p>
    <w:p w14:paraId="4DC95EA1" w14:textId="77777777" w:rsidR="00A92311" w:rsidRDefault="00A92311" w:rsidP="000E6CB3"/>
    <w:p w14:paraId="7D87FBA0" w14:textId="6E6CAC2F" w:rsidR="000E6CB3" w:rsidRDefault="000E6CB3" w:rsidP="000E6CB3">
      <w:r>
        <w:t xml:space="preserve">The </w:t>
      </w:r>
      <w:r w:rsidRPr="000E6CB3">
        <w:rPr>
          <w:highlight w:val="lightGray"/>
        </w:rPr>
        <w:t xml:space="preserve">[insert </w:t>
      </w:r>
      <w:r w:rsidR="00A67AB7">
        <w:rPr>
          <w:highlight w:val="lightGray"/>
        </w:rPr>
        <w:t>initiative</w:t>
      </w:r>
      <w:r w:rsidRPr="000E6CB3">
        <w:rPr>
          <w:highlight w:val="lightGray"/>
        </w:rPr>
        <w:t xml:space="preserve"> name]</w:t>
      </w:r>
      <w:r>
        <w:t xml:space="preserve"> </w:t>
      </w:r>
      <w:r w:rsidR="00106165">
        <w:t>c</w:t>
      </w:r>
      <w:r>
        <w:t xml:space="preserve">hange </w:t>
      </w:r>
      <w:r w:rsidR="00106165">
        <w:t>m</w:t>
      </w:r>
      <w:r>
        <w:t xml:space="preserve">anagement and </w:t>
      </w:r>
      <w:r w:rsidR="00A67AB7">
        <w:t>initiative</w:t>
      </w:r>
      <w:r>
        <w:t xml:space="preserve"> </w:t>
      </w:r>
      <w:r w:rsidR="00106165">
        <w:t>i</w:t>
      </w:r>
      <w:r>
        <w:t xml:space="preserve">ntegration </w:t>
      </w:r>
      <w:r w:rsidR="00106165">
        <w:t>t</w:t>
      </w:r>
      <w:r>
        <w:t xml:space="preserve">eam will leverage existing </w:t>
      </w:r>
      <w:r w:rsidRPr="000E6CB3">
        <w:rPr>
          <w:highlight w:val="lightGray"/>
        </w:rPr>
        <w:t xml:space="preserve">[insert </w:t>
      </w:r>
      <w:r>
        <w:rPr>
          <w:highlight w:val="lightGray"/>
        </w:rPr>
        <w:t xml:space="preserve">organization </w:t>
      </w:r>
      <w:r w:rsidRPr="000E6CB3">
        <w:rPr>
          <w:highlight w:val="lightGray"/>
        </w:rPr>
        <w:t>name]</w:t>
      </w:r>
      <w:r>
        <w:t xml:space="preserve"> engagement activities and develop a series of engagement programs that will be updated, refined and improved over the course of </w:t>
      </w:r>
      <w:r w:rsidRPr="000E6CB3">
        <w:rPr>
          <w:highlight w:val="lightGray"/>
        </w:rPr>
        <w:t xml:space="preserve">[insert </w:t>
      </w:r>
      <w:r w:rsidR="00A67AB7">
        <w:rPr>
          <w:highlight w:val="lightGray"/>
        </w:rPr>
        <w:t>initiative</w:t>
      </w:r>
      <w:r w:rsidRPr="000E6CB3">
        <w:rPr>
          <w:highlight w:val="lightGray"/>
        </w:rPr>
        <w:t xml:space="preserve"> name]</w:t>
      </w:r>
      <w:r w:rsidR="00106165">
        <w:t>.</w:t>
      </w:r>
      <w:r>
        <w:t xml:space="preserve"> As lessons are learned and </w:t>
      </w:r>
      <w:r w:rsidR="00A60CD0">
        <w:t>stak</w:t>
      </w:r>
      <w:r w:rsidR="002A4377">
        <w:t>e</w:t>
      </w:r>
      <w:r w:rsidR="00A60CD0">
        <w:t>holders</w:t>
      </w:r>
      <w:r>
        <w:t xml:space="preserve"> need are better </w:t>
      </w:r>
      <w:r w:rsidR="00106165">
        <w:t>understanding</w:t>
      </w:r>
      <w:r>
        <w:t>, the list of engagements will evolve to best meet the needs of the va</w:t>
      </w:r>
      <w:r w:rsidR="00461EE3">
        <w:t xml:space="preserve">rious groups and </w:t>
      </w:r>
      <w:r w:rsidR="00A60CD0">
        <w:t>stakeholders</w:t>
      </w:r>
      <w:r>
        <w:t xml:space="preserve">.  </w:t>
      </w:r>
    </w:p>
    <w:p w14:paraId="64CD365D" w14:textId="24766B1C" w:rsidR="000E6CB3" w:rsidRDefault="000E6CB3" w:rsidP="000E6CB3">
      <w:r>
        <w:t xml:space="preserve">Engagement processes will follow the ADKAR continuum and will be tracked for </w:t>
      </w:r>
      <w:r w:rsidR="00A60CD0">
        <w:t>stakeholders</w:t>
      </w:r>
      <w:r w:rsidR="00461EE3">
        <w:t xml:space="preserve">, sectors and groups. </w:t>
      </w:r>
      <w:r>
        <w:t xml:space="preserve">Feedback data will provide a </w:t>
      </w:r>
      <w:r w:rsidR="00106165">
        <w:t>metric</w:t>
      </w:r>
      <w:r>
        <w:t xml:space="preserve"> of how effective the engagement was, how well the changes are being integrated and what additional engagement vehicles will be required to ensure smooth transitions.  </w:t>
      </w:r>
    </w:p>
    <w:p w14:paraId="5FF7DCAC" w14:textId="0F66815D" w:rsidR="00E74B82" w:rsidRPr="00E74B82" w:rsidRDefault="000E6CB3" w:rsidP="000E6CB3">
      <w:r>
        <w:t xml:space="preserve">By identifying and tailoring engagement </w:t>
      </w:r>
      <w:r w:rsidR="00106165">
        <w:t xml:space="preserve">activities </w:t>
      </w:r>
      <w:r>
        <w:t xml:space="preserve">to all employees, as well as to the most impacted groups at </w:t>
      </w:r>
      <w:r w:rsidRPr="000E6CB3">
        <w:rPr>
          <w:highlight w:val="lightGray"/>
        </w:rPr>
        <w:t xml:space="preserve">[insert </w:t>
      </w:r>
      <w:r>
        <w:rPr>
          <w:highlight w:val="lightGray"/>
        </w:rPr>
        <w:t xml:space="preserve">organization </w:t>
      </w:r>
      <w:r w:rsidRPr="000E6CB3">
        <w:rPr>
          <w:highlight w:val="lightGray"/>
        </w:rPr>
        <w:t>name]</w:t>
      </w:r>
      <w:r>
        <w:t xml:space="preserve">, </w:t>
      </w:r>
      <w:r w:rsidRPr="000E6CB3">
        <w:rPr>
          <w:highlight w:val="lightGray"/>
        </w:rPr>
        <w:t xml:space="preserve">[insert </w:t>
      </w:r>
      <w:r>
        <w:rPr>
          <w:highlight w:val="lightGray"/>
        </w:rPr>
        <w:t xml:space="preserve">organization </w:t>
      </w:r>
      <w:r w:rsidRPr="000E6CB3">
        <w:rPr>
          <w:highlight w:val="lightGray"/>
        </w:rPr>
        <w:t>name]</w:t>
      </w:r>
      <w:r>
        <w:t xml:space="preserve"> will be able to </w:t>
      </w:r>
      <w:r w:rsidR="00106165">
        <w:t>more effectively manage change.</w:t>
      </w:r>
      <w:r>
        <w:t xml:space="preserve"> Poorly planned and executed changes, with weak engagement, result in change fatigue, losses of productivity, longer periods of adjustment and fewer benefits realized in relation to investments made.</w:t>
      </w:r>
    </w:p>
    <w:p w14:paraId="42D9976A" w14:textId="54F86CD7" w:rsidR="004B086F" w:rsidRDefault="000E6CB3" w:rsidP="004B086F">
      <w:pPr>
        <w:pStyle w:val="Heading1"/>
      </w:pPr>
      <w:bookmarkStart w:id="8" w:name="_Toc31356205"/>
      <w:r>
        <w:t xml:space="preserve">Engagement </w:t>
      </w:r>
      <w:r w:rsidR="00461EE3">
        <w:t>a</w:t>
      </w:r>
      <w:r>
        <w:t>ctivities</w:t>
      </w:r>
      <w:bookmarkEnd w:id="8"/>
    </w:p>
    <w:p w14:paraId="30928AAF" w14:textId="77777777" w:rsidR="000E6CB3" w:rsidRPr="000E6CB3" w:rsidRDefault="000E6CB3" w:rsidP="000E6CB3"/>
    <w:p w14:paraId="04DD6693" w14:textId="2BE09118" w:rsidR="003949A5" w:rsidRDefault="00CF31AA" w:rsidP="001E0637">
      <w:r w:rsidRPr="00CF31AA">
        <w:rPr>
          <w:highlight w:val="lightGray"/>
        </w:rPr>
        <w:t xml:space="preserve">[Name of your </w:t>
      </w:r>
      <w:r w:rsidR="00A67AB7">
        <w:rPr>
          <w:highlight w:val="lightGray"/>
        </w:rPr>
        <w:t>initiative</w:t>
      </w:r>
      <w:r w:rsidRPr="00CF31AA">
        <w:rPr>
          <w:highlight w:val="lightGray"/>
        </w:rPr>
        <w:t>]</w:t>
      </w:r>
      <w:r>
        <w:t xml:space="preserve"> engagement activities will be </w:t>
      </w:r>
      <w:r w:rsidR="00FA2177">
        <w:t xml:space="preserve">inclusive and </w:t>
      </w:r>
      <w:r>
        <w:t>tailored to the needs of the various stakeholder groups</w:t>
      </w:r>
      <w:r w:rsidR="00FA2177">
        <w:t xml:space="preserve">, </w:t>
      </w:r>
      <w:r w:rsidR="00A62CD5">
        <w:t xml:space="preserve">based on the timing of the </w:t>
      </w:r>
      <w:r w:rsidR="00A67AB7">
        <w:t>initiative</w:t>
      </w:r>
      <w:r w:rsidR="002A4377">
        <w:t xml:space="preserve"> implementation,</w:t>
      </w:r>
      <w:r>
        <w:t xml:space="preserve"> and </w:t>
      </w:r>
      <w:r w:rsidR="009B704F">
        <w:t>t</w:t>
      </w:r>
      <w:r>
        <w:t>argeted engagement methods to maximize the benefits of the interactions</w:t>
      </w:r>
      <w:r w:rsidR="009B704F">
        <w:t xml:space="preserve"> will be used</w:t>
      </w:r>
      <w:r>
        <w:t xml:space="preserve">. </w:t>
      </w:r>
    </w:p>
    <w:p w14:paraId="3DD8FC6C" w14:textId="612B1C7C" w:rsidR="001E0637" w:rsidRPr="003949A5" w:rsidRDefault="001E0637" w:rsidP="001E0637">
      <w:pPr>
        <w:rPr>
          <w:color w:val="7F7F7F" w:themeColor="text2"/>
        </w:rPr>
      </w:pPr>
      <w:r w:rsidRPr="003949A5">
        <w:rPr>
          <w:color w:val="7F7F7F" w:themeColor="text2"/>
        </w:rPr>
        <w:t>You can complete an ADKAR assessment for each stakeholder group to guide you in the development of the engagement activities and to ensure that the objectiv</w:t>
      </w:r>
      <w:r w:rsidR="00FA2177" w:rsidRPr="003949A5">
        <w:rPr>
          <w:color w:val="7F7F7F" w:themeColor="text2"/>
        </w:rPr>
        <w:t>es defined earlier will be met.</w:t>
      </w:r>
    </w:p>
    <w:p w14:paraId="2A20AFBA" w14:textId="481F9954" w:rsidR="004B086F" w:rsidRPr="00BA5368" w:rsidRDefault="000E6CB3" w:rsidP="004B086F">
      <w:pPr>
        <w:rPr>
          <w:color w:val="7F7F7F" w:themeColor="text2"/>
        </w:rPr>
      </w:pPr>
      <w:r w:rsidRPr="00BA5368">
        <w:rPr>
          <w:color w:val="7F7F7F" w:themeColor="text2"/>
        </w:rPr>
        <w:t>See Annexe A for examples</w:t>
      </w:r>
      <w:r w:rsidR="002A4377" w:rsidRPr="00BA5368">
        <w:rPr>
          <w:color w:val="7F7F7F" w:themeColor="text2"/>
        </w:rPr>
        <w:t xml:space="preserve"> of engagement activities</w:t>
      </w:r>
      <w:r w:rsidRPr="00BA5368">
        <w:rPr>
          <w:color w:val="7F7F7F" w:themeColor="text2"/>
        </w:rPr>
        <w:t>.</w:t>
      </w:r>
    </w:p>
    <w:p w14:paraId="43023CE6" w14:textId="3C5DC0A3" w:rsidR="000E6CB3" w:rsidRPr="004B086F" w:rsidRDefault="003B51E4" w:rsidP="000E6CB3">
      <w:pPr>
        <w:pStyle w:val="Heading1"/>
      </w:pPr>
      <w:bookmarkStart w:id="9" w:name="_Toc31356206"/>
      <w:r>
        <w:t>Feedback, monitoring and e</w:t>
      </w:r>
      <w:r w:rsidR="000E6CB3">
        <w:t>valuating</w:t>
      </w:r>
      <w:bookmarkEnd w:id="9"/>
    </w:p>
    <w:p w14:paraId="47E72496" w14:textId="77777777" w:rsidR="000E6CB3" w:rsidRPr="004B086F" w:rsidRDefault="000E6CB3" w:rsidP="000E6CB3"/>
    <w:p w14:paraId="097370F4" w14:textId="2746793B" w:rsidR="000E6CB3" w:rsidRDefault="000E6CB3" w:rsidP="000E6CB3">
      <w:r>
        <w:t xml:space="preserve">Feedback will be tracked to assess the effectiveness of the </w:t>
      </w:r>
      <w:r w:rsidRPr="000E6CB3">
        <w:rPr>
          <w:highlight w:val="lightGray"/>
        </w:rPr>
        <w:t xml:space="preserve">[insert </w:t>
      </w:r>
      <w:r w:rsidR="00A67AB7">
        <w:rPr>
          <w:highlight w:val="lightGray"/>
        </w:rPr>
        <w:t>initiative</w:t>
      </w:r>
      <w:r w:rsidRPr="000E6CB3">
        <w:rPr>
          <w:highlight w:val="lightGray"/>
        </w:rPr>
        <w:t xml:space="preserve"> name]</w:t>
      </w:r>
      <w:r>
        <w:t xml:space="preserve"> change management approaches as well as to monitor the implementation of </w:t>
      </w:r>
      <w:r w:rsidR="003949A5">
        <w:t xml:space="preserve">the integrated </w:t>
      </w:r>
      <w:r w:rsidR="00A67AB7">
        <w:t>initiative</w:t>
      </w:r>
      <w:r w:rsidR="003949A5">
        <w:t>.</w:t>
      </w:r>
      <w:r>
        <w:t xml:space="preserve"> Feedback processes will provide the information needed to measure change adoption, integration, </w:t>
      </w:r>
      <w:r w:rsidR="00A60CD0">
        <w:t>effectiveness</w:t>
      </w:r>
      <w:r>
        <w:t xml:space="preserve"> of training, change saturation, as well as provide a means to continuously assess, adapt and improve the </w:t>
      </w:r>
      <w:r w:rsidR="00A67AB7">
        <w:t>initiative</w:t>
      </w:r>
      <w:r>
        <w:t xml:space="preserve"> implementation. Outputs from feedback channels may also be used to inform and guide ongoing decision making.</w:t>
      </w:r>
      <w:r w:rsidR="00462756">
        <w:t xml:space="preserve"> In this section, it is important to monitor and evaluate continuously if the engagement activities have been valuable to build desire of the change</w:t>
      </w:r>
      <w:r w:rsidR="00A67AB7">
        <w:t xml:space="preserve"> initiative</w:t>
      </w:r>
      <w:r w:rsidR="00462756">
        <w:t xml:space="preserve"> at all level</w:t>
      </w:r>
      <w:r w:rsidR="009B704F">
        <w:t>s</w:t>
      </w:r>
      <w:r w:rsidR="00462756">
        <w:t xml:space="preserve"> within the organization.</w:t>
      </w:r>
    </w:p>
    <w:p w14:paraId="2CC0E7AE" w14:textId="7674A980" w:rsidR="000E6CB3" w:rsidRPr="00BA5368" w:rsidRDefault="000E6CB3" w:rsidP="000E6CB3">
      <w:pPr>
        <w:pStyle w:val="ListParagraph"/>
        <w:numPr>
          <w:ilvl w:val="0"/>
          <w:numId w:val="9"/>
        </w:numPr>
        <w:rPr>
          <w:color w:val="7F7F7F" w:themeColor="text2"/>
        </w:rPr>
      </w:pPr>
      <w:r w:rsidRPr="00BA5368">
        <w:rPr>
          <w:color w:val="7F7F7F" w:themeColor="text2"/>
        </w:rPr>
        <w:t xml:space="preserve">Evaluate if the </w:t>
      </w:r>
      <w:r w:rsidR="00462756" w:rsidRPr="00BA5368">
        <w:rPr>
          <w:color w:val="7F7F7F" w:themeColor="text2"/>
        </w:rPr>
        <w:t>engagement</w:t>
      </w:r>
      <w:r w:rsidRPr="00BA5368">
        <w:rPr>
          <w:color w:val="7F7F7F" w:themeColor="text2"/>
        </w:rPr>
        <w:t xml:space="preserve"> activities have been valuable</w:t>
      </w:r>
    </w:p>
    <w:p w14:paraId="7F84CA09" w14:textId="77777777" w:rsidR="000E6CB3" w:rsidRPr="00BA5368" w:rsidRDefault="000E6CB3" w:rsidP="000E6CB3">
      <w:pPr>
        <w:pStyle w:val="ListParagraph"/>
        <w:numPr>
          <w:ilvl w:val="0"/>
          <w:numId w:val="9"/>
        </w:numPr>
        <w:rPr>
          <w:color w:val="7F7F7F" w:themeColor="text2"/>
        </w:rPr>
      </w:pPr>
      <w:r w:rsidRPr="00BA5368">
        <w:rPr>
          <w:color w:val="7F7F7F" w:themeColor="text2"/>
        </w:rPr>
        <w:t>Data in this category are connected to the actual activities carried out by the change management team and included in the change management strategy.</w:t>
      </w:r>
    </w:p>
    <w:p w14:paraId="2447B495" w14:textId="5C4910CA" w:rsidR="004B086F" w:rsidRPr="00BA5368" w:rsidRDefault="000E6CB3" w:rsidP="004B086F">
      <w:pPr>
        <w:rPr>
          <w:color w:val="7F7F7F" w:themeColor="text2"/>
        </w:rPr>
      </w:pPr>
      <w:r w:rsidRPr="00BA5368">
        <w:rPr>
          <w:color w:val="7F7F7F" w:themeColor="text2"/>
        </w:rPr>
        <w:t xml:space="preserve">See </w:t>
      </w:r>
      <w:r w:rsidRPr="009B704F">
        <w:rPr>
          <w:b/>
          <w:color w:val="7F7F7F" w:themeColor="text2"/>
        </w:rPr>
        <w:t>Annexe B</w:t>
      </w:r>
      <w:r w:rsidRPr="00BA5368">
        <w:rPr>
          <w:color w:val="7F7F7F" w:themeColor="text2"/>
        </w:rPr>
        <w:t xml:space="preserve"> for </w:t>
      </w:r>
      <w:r w:rsidR="003B51E4" w:rsidRPr="00BA5368">
        <w:rPr>
          <w:color w:val="7F7F7F" w:themeColor="text2"/>
        </w:rPr>
        <w:t>examples of tools and metrics for feedback collection</w:t>
      </w:r>
      <w:r w:rsidRPr="00BA5368">
        <w:rPr>
          <w:color w:val="7F7F7F" w:themeColor="text2"/>
        </w:rPr>
        <w:t>.</w:t>
      </w:r>
    </w:p>
    <w:p w14:paraId="212EFFF8" w14:textId="426DFA62" w:rsidR="003B51E4" w:rsidRPr="009B704F" w:rsidRDefault="003B51E4" w:rsidP="004B086F">
      <w:pPr>
        <w:rPr>
          <w:color w:val="7F7F7F" w:themeColor="text2"/>
        </w:rPr>
      </w:pPr>
      <w:r w:rsidRPr="009B704F">
        <w:rPr>
          <w:color w:val="7F7F7F" w:themeColor="text2"/>
        </w:rPr>
        <w:t xml:space="preserve">See </w:t>
      </w:r>
      <w:r w:rsidRPr="009B704F">
        <w:rPr>
          <w:b/>
          <w:color w:val="7F7F7F" w:themeColor="text2"/>
        </w:rPr>
        <w:t>Annexe C</w:t>
      </w:r>
      <w:r w:rsidRPr="009B704F">
        <w:rPr>
          <w:color w:val="7F7F7F" w:themeColor="text2"/>
        </w:rPr>
        <w:t xml:space="preserve"> for feedback strategy options.</w:t>
      </w:r>
    </w:p>
    <w:p w14:paraId="189B96E4" w14:textId="77777777" w:rsidR="00A92311" w:rsidRDefault="00A92311" w:rsidP="004B086F"/>
    <w:p w14:paraId="0CCB6D8D" w14:textId="77777777" w:rsidR="00A92311" w:rsidRDefault="00A92311" w:rsidP="00A92311">
      <w:pPr>
        <w:pStyle w:val="Heading1"/>
      </w:pPr>
      <w:bookmarkStart w:id="10" w:name="_Toc30759410"/>
      <w:bookmarkStart w:id="11" w:name="_Toc31356207"/>
      <w:r>
        <w:t>Schedule and key milestones</w:t>
      </w:r>
      <w:bookmarkEnd w:id="10"/>
      <w:bookmarkEnd w:id="11"/>
    </w:p>
    <w:p w14:paraId="73366EAB" w14:textId="77777777" w:rsidR="00A92311" w:rsidRPr="004B086F" w:rsidRDefault="00A92311" w:rsidP="00A92311"/>
    <w:p w14:paraId="0A409C06" w14:textId="55A586E0" w:rsidR="00A92311" w:rsidRPr="004B086F" w:rsidRDefault="00A92311" w:rsidP="00A92311">
      <w:pPr>
        <w:rPr>
          <w:highlight w:val="lightGray"/>
        </w:rPr>
      </w:pPr>
      <w:r w:rsidRPr="004B086F">
        <w:rPr>
          <w:highlight w:val="lightGray"/>
        </w:rPr>
        <w:t xml:space="preserve">[Include your </w:t>
      </w:r>
      <w:r w:rsidR="00A67AB7">
        <w:rPr>
          <w:highlight w:val="lightGray"/>
        </w:rPr>
        <w:t>initiative</w:t>
      </w:r>
      <w:r w:rsidRPr="004B086F">
        <w:rPr>
          <w:highlight w:val="lightGray"/>
        </w:rPr>
        <w:t xml:space="preserve"> schedule here]</w:t>
      </w:r>
    </w:p>
    <w:p w14:paraId="6BAE3611" w14:textId="77777777" w:rsidR="00A92311" w:rsidRPr="004B086F" w:rsidRDefault="00A92311" w:rsidP="00A92311">
      <w:pPr>
        <w:rPr>
          <w:highlight w:val="lightGray"/>
        </w:rPr>
      </w:pPr>
      <w:r w:rsidRPr="004B086F">
        <w:rPr>
          <w:highlight w:val="lightGray"/>
        </w:rPr>
        <w:t>Keep in mind:</w:t>
      </w:r>
    </w:p>
    <w:p w14:paraId="155D2A9B" w14:textId="4A34334A" w:rsidR="00A92311" w:rsidRPr="004B086F" w:rsidRDefault="00A67AB7" w:rsidP="00A92311">
      <w:pPr>
        <w:pStyle w:val="ListParagraph"/>
        <w:numPr>
          <w:ilvl w:val="0"/>
          <w:numId w:val="10"/>
        </w:numPr>
        <w:rPr>
          <w:highlight w:val="lightGray"/>
        </w:rPr>
      </w:pPr>
      <w:r>
        <w:rPr>
          <w:highlight w:val="lightGray"/>
        </w:rPr>
        <w:t>Initiative</w:t>
      </w:r>
      <w:r w:rsidR="00A92311" w:rsidRPr="004B086F">
        <w:rPr>
          <w:highlight w:val="lightGray"/>
        </w:rPr>
        <w:t xml:space="preserve"> milestones along the timeline</w:t>
      </w:r>
    </w:p>
    <w:p w14:paraId="32383CAC" w14:textId="77777777" w:rsidR="00A92311" w:rsidRPr="004B086F" w:rsidRDefault="00A92311" w:rsidP="00A92311">
      <w:pPr>
        <w:pStyle w:val="ListParagraph"/>
        <w:numPr>
          <w:ilvl w:val="0"/>
          <w:numId w:val="10"/>
        </w:numPr>
        <w:rPr>
          <w:highlight w:val="lightGray"/>
        </w:rPr>
      </w:pPr>
      <w:r w:rsidRPr="004B086F">
        <w:rPr>
          <w:highlight w:val="lightGray"/>
        </w:rPr>
        <w:t>List of changes per sector</w:t>
      </w:r>
    </w:p>
    <w:p w14:paraId="327C6D73" w14:textId="4FA077A5" w:rsidR="00A92311" w:rsidRDefault="00A92311" w:rsidP="00A92311">
      <w:pPr>
        <w:pStyle w:val="ListParagraph"/>
        <w:numPr>
          <w:ilvl w:val="0"/>
          <w:numId w:val="10"/>
        </w:numPr>
        <w:rPr>
          <w:highlight w:val="lightGray"/>
        </w:rPr>
      </w:pPr>
      <w:r w:rsidRPr="004B086F">
        <w:rPr>
          <w:highlight w:val="lightGray"/>
        </w:rPr>
        <w:t xml:space="preserve">Showcasing the high-level </w:t>
      </w:r>
      <w:r w:rsidR="00A67AB7">
        <w:rPr>
          <w:highlight w:val="lightGray"/>
        </w:rPr>
        <w:t>initiative</w:t>
      </w:r>
      <w:r w:rsidRPr="004B086F">
        <w:rPr>
          <w:highlight w:val="lightGray"/>
        </w:rPr>
        <w:t xml:space="preserve"> timeline and the employee change impact timeline is a great visual to look at from a user/receiver perspective</w:t>
      </w:r>
    </w:p>
    <w:p w14:paraId="23F86F1D" w14:textId="77777777" w:rsidR="00A92311" w:rsidRPr="003B51E4" w:rsidRDefault="00A92311" w:rsidP="004B086F"/>
    <w:p w14:paraId="6DE76E99" w14:textId="77777777" w:rsidR="004B086F" w:rsidRPr="004B086F" w:rsidRDefault="004B086F" w:rsidP="004B086F">
      <w:pPr>
        <w:pStyle w:val="Heading1"/>
      </w:pPr>
      <w:bookmarkStart w:id="12" w:name="_Toc31356208"/>
      <w:r w:rsidRPr="004B086F">
        <w:t>Contacts</w:t>
      </w:r>
      <w:bookmarkEnd w:id="12"/>
    </w:p>
    <w:p w14:paraId="628AE5CE" w14:textId="77777777" w:rsidR="004B086F" w:rsidRPr="004B086F" w:rsidRDefault="004B086F" w:rsidP="004B086F"/>
    <w:p w14:paraId="059F045A" w14:textId="5A1AE602" w:rsidR="004B086F" w:rsidRDefault="004B086F" w:rsidP="004B086F">
      <w:r w:rsidRPr="004B086F">
        <w:rPr>
          <w:highlight w:val="lightGray"/>
        </w:rPr>
        <w:t xml:space="preserve">[Include </w:t>
      </w:r>
      <w:r w:rsidR="00A67AB7">
        <w:rPr>
          <w:highlight w:val="lightGray"/>
        </w:rPr>
        <w:t>initiative</w:t>
      </w:r>
      <w:r w:rsidRPr="004B086F">
        <w:rPr>
          <w:highlight w:val="lightGray"/>
        </w:rPr>
        <w:t xml:space="preserve"> change contacts here]</w:t>
      </w:r>
    </w:p>
    <w:p w14:paraId="4076B57B" w14:textId="16E1660D" w:rsidR="004B086F" w:rsidRDefault="00F30CA3" w:rsidP="00F30CA3">
      <w:pPr>
        <w:pStyle w:val="Heading1"/>
      </w:pPr>
      <w:bookmarkStart w:id="13" w:name="_Toc31356209"/>
      <w:r>
        <w:t xml:space="preserve">Engagement </w:t>
      </w:r>
      <w:r w:rsidR="009B704F">
        <w:t>p</w:t>
      </w:r>
      <w:r>
        <w:t>lan</w:t>
      </w:r>
      <w:bookmarkEnd w:id="13"/>
    </w:p>
    <w:p w14:paraId="251CFFC9" w14:textId="77777777" w:rsidR="00F30CA3" w:rsidRDefault="00F30CA3" w:rsidP="00F30CA3"/>
    <w:tbl>
      <w:tblPr>
        <w:tblStyle w:val="PlainTable1"/>
        <w:tblW w:w="10717" w:type="dxa"/>
        <w:tblLook w:val="04A0" w:firstRow="1" w:lastRow="0" w:firstColumn="1" w:lastColumn="0" w:noHBand="0" w:noVBand="1"/>
        <w:tblCaption w:val="Engagement plan table"/>
        <w:tblDescription w:val="A table you can fill to help you create a proper engagement plan."/>
      </w:tblPr>
      <w:tblGrid>
        <w:gridCol w:w="989"/>
        <w:gridCol w:w="1217"/>
        <w:gridCol w:w="1118"/>
        <w:gridCol w:w="976"/>
        <w:gridCol w:w="1320"/>
        <w:gridCol w:w="1514"/>
        <w:gridCol w:w="1317"/>
        <w:gridCol w:w="1317"/>
        <w:gridCol w:w="949"/>
      </w:tblGrid>
      <w:tr w:rsidR="003B51E4" w14:paraId="7CBB443B" w14:textId="77777777" w:rsidTr="00331F72">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989" w:type="dxa"/>
            <w:shd w:val="clear" w:color="auto" w:fill="F2F2F2" w:themeFill="background1" w:themeFillShade="F2"/>
            <w:vAlign w:val="center"/>
          </w:tcPr>
          <w:p w14:paraId="22E12F4D" w14:textId="52F950D0" w:rsidR="00F30CA3" w:rsidRPr="00237135" w:rsidRDefault="00F30CA3" w:rsidP="003B51E4">
            <w:pPr>
              <w:pStyle w:val="NoSpacing"/>
              <w:spacing w:before="0" w:after="0"/>
              <w:jc w:val="center"/>
              <w:rPr>
                <w:szCs w:val="20"/>
              </w:rPr>
            </w:pPr>
            <w:r w:rsidRPr="00237135">
              <w:rPr>
                <w:szCs w:val="20"/>
              </w:rPr>
              <w:t>Timing</w:t>
            </w:r>
          </w:p>
        </w:tc>
        <w:tc>
          <w:tcPr>
            <w:tcW w:w="1217" w:type="dxa"/>
            <w:shd w:val="clear" w:color="auto" w:fill="F2F2F2" w:themeFill="background1" w:themeFillShade="F2"/>
            <w:vAlign w:val="center"/>
          </w:tcPr>
          <w:p w14:paraId="33E060DC" w14:textId="42368563" w:rsidR="00F30CA3" w:rsidRPr="00237135" w:rsidRDefault="00F30CA3" w:rsidP="003B51E4">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 xml:space="preserve">Strategic </w:t>
            </w:r>
            <w:r w:rsidR="003B51E4">
              <w:rPr>
                <w:szCs w:val="20"/>
              </w:rPr>
              <w:t>o</w:t>
            </w:r>
            <w:r w:rsidRPr="00237135">
              <w:rPr>
                <w:szCs w:val="20"/>
              </w:rPr>
              <w:t>bjectives</w:t>
            </w:r>
          </w:p>
        </w:tc>
        <w:tc>
          <w:tcPr>
            <w:tcW w:w="1118" w:type="dxa"/>
            <w:shd w:val="clear" w:color="auto" w:fill="F2F2F2" w:themeFill="background1" w:themeFillShade="F2"/>
            <w:vAlign w:val="center"/>
          </w:tcPr>
          <w:p w14:paraId="41F0A121" w14:textId="77777777" w:rsidR="00F30CA3" w:rsidRPr="00237135" w:rsidRDefault="00F30CA3"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Activities</w:t>
            </w:r>
          </w:p>
        </w:tc>
        <w:tc>
          <w:tcPr>
            <w:tcW w:w="976" w:type="dxa"/>
            <w:shd w:val="clear" w:color="auto" w:fill="F2F2F2" w:themeFill="background1" w:themeFillShade="F2"/>
            <w:vAlign w:val="center"/>
          </w:tcPr>
          <w:p w14:paraId="47623439" w14:textId="77777777" w:rsidR="00F30CA3" w:rsidRPr="00237135" w:rsidRDefault="00F30CA3"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ADKAR</w:t>
            </w:r>
            <w:bookmarkStart w:id="14" w:name="_GoBack"/>
            <w:bookmarkEnd w:id="14"/>
          </w:p>
        </w:tc>
        <w:tc>
          <w:tcPr>
            <w:tcW w:w="1320" w:type="dxa"/>
            <w:shd w:val="clear" w:color="auto" w:fill="F2F2F2" w:themeFill="background1" w:themeFillShade="F2"/>
            <w:vAlign w:val="center"/>
          </w:tcPr>
          <w:p w14:paraId="1D7A4241" w14:textId="77777777" w:rsidR="00F30CA3" w:rsidRPr="00237135" w:rsidRDefault="00F30CA3"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Audience</w:t>
            </w:r>
          </w:p>
        </w:tc>
        <w:tc>
          <w:tcPr>
            <w:tcW w:w="1514" w:type="dxa"/>
            <w:shd w:val="clear" w:color="auto" w:fill="F2F2F2" w:themeFill="background1" w:themeFillShade="F2"/>
            <w:vAlign w:val="center"/>
          </w:tcPr>
          <w:p w14:paraId="764C7F64" w14:textId="77777777" w:rsidR="00F30CA3" w:rsidRPr="00237135" w:rsidRDefault="00F30CA3"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Sender</w:t>
            </w:r>
          </w:p>
        </w:tc>
        <w:tc>
          <w:tcPr>
            <w:tcW w:w="1317" w:type="dxa"/>
            <w:shd w:val="clear" w:color="auto" w:fill="F2F2F2" w:themeFill="background1" w:themeFillShade="F2"/>
            <w:vAlign w:val="center"/>
          </w:tcPr>
          <w:p w14:paraId="6FC01FFA" w14:textId="5BEDA3D0" w:rsidR="00F30CA3" w:rsidRPr="00237135" w:rsidRDefault="003B51E4"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Delivery m</w:t>
            </w:r>
            <w:r w:rsidR="00F30CA3" w:rsidRPr="00237135">
              <w:rPr>
                <w:szCs w:val="20"/>
              </w:rPr>
              <w:t>echanism</w:t>
            </w:r>
          </w:p>
        </w:tc>
        <w:tc>
          <w:tcPr>
            <w:tcW w:w="1317" w:type="dxa"/>
            <w:shd w:val="clear" w:color="auto" w:fill="F2F2F2" w:themeFill="background1" w:themeFillShade="F2"/>
            <w:vAlign w:val="center"/>
          </w:tcPr>
          <w:p w14:paraId="3897B561" w14:textId="6B0A62D0" w:rsidR="00F30CA3" w:rsidRPr="00237135" w:rsidRDefault="003B51E4"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Pr>
                <w:szCs w:val="20"/>
              </w:rPr>
              <w:t>Feedback mechanism</w:t>
            </w:r>
          </w:p>
        </w:tc>
        <w:tc>
          <w:tcPr>
            <w:tcW w:w="949" w:type="dxa"/>
            <w:shd w:val="clear" w:color="auto" w:fill="F2F2F2" w:themeFill="background1" w:themeFillShade="F2"/>
            <w:vAlign w:val="center"/>
          </w:tcPr>
          <w:p w14:paraId="2F1611F2" w14:textId="77777777" w:rsidR="00F30CA3" w:rsidRPr="00237135" w:rsidRDefault="00F30CA3" w:rsidP="002A7419">
            <w:pPr>
              <w:pStyle w:val="NoSpacing"/>
              <w:spacing w:before="0" w:after="0"/>
              <w:jc w:val="center"/>
              <w:cnfStyle w:val="100000000000" w:firstRow="1" w:lastRow="0" w:firstColumn="0" w:lastColumn="0" w:oddVBand="0" w:evenVBand="0" w:oddHBand="0" w:evenHBand="0" w:firstRowFirstColumn="0" w:firstRowLastColumn="0" w:lastRowFirstColumn="0" w:lastRowLastColumn="0"/>
              <w:rPr>
                <w:szCs w:val="20"/>
              </w:rPr>
            </w:pPr>
            <w:r w:rsidRPr="00237135">
              <w:rPr>
                <w:szCs w:val="20"/>
              </w:rPr>
              <w:t>Status</w:t>
            </w:r>
          </w:p>
        </w:tc>
      </w:tr>
      <w:tr w:rsidR="003B51E4" w14:paraId="6CEEAD34" w14:textId="77777777" w:rsidTr="00331F7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89" w:type="dxa"/>
            <w:shd w:val="clear" w:color="auto" w:fill="FFFFFF" w:themeFill="background1"/>
            <w:vAlign w:val="center"/>
          </w:tcPr>
          <w:p w14:paraId="37358B0A" w14:textId="77777777" w:rsidR="00F30CA3" w:rsidRPr="00237135" w:rsidRDefault="00F30CA3" w:rsidP="002A7419">
            <w:pPr>
              <w:pStyle w:val="NoSpacing"/>
              <w:spacing w:before="0" w:after="0"/>
              <w:jc w:val="center"/>
              <w:rPr>
                <w:szCs w:val="20"/>
              </w:rPr>
            </w:pPr>
          </w:p>
        </w:tc>
        <w:tc>
          <w:tcPr>
            <w:tcW w:w="1217" w:type="dxa"/>
            <w:shd w:val="clear" w:color="auto" w:fill="FFFFFF" w:themeFill="background1"/>
            <w:vAlign w:val="center"/>
          </w:tcPr>
          <w:p w14:paraId="1C23BF00"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118" w:type="dxa"/>
            <w:shd w:val="clear" w:color="auto" w:fill="FFFFFF" w:themeFill="background1"/>
            <w:vAlign w:val="center"/>
          </w:tcPr>
          <w:p w14:paraId="2263179A"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976" w:type="dxa"/>
            <w:shd w:val="clear" w:color="auto" w:fill="FFFFFF" w:themeFill="background1"/>
            <w:vAlign w:val="center"/>
          </w:tcPr>
          <w:p w14:paraId="4E8D360D"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320" w:type="dxa"/>
            <w:shd w:val="clear" w:color="auto" w:fill="FFFFFF" w:themeFill="background1"/>
            <w:vAlign w:val="center"/>
          </w:tcPr>
          <w:p w14:paraId="1A5F7907" w14:textId="419E2E94"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514" w:type="dxa"/>
            <w:shd w:val="clear" w:color="auto" w:fill="FFFFFF" w:themeFill="background1"/>
            <w:vAlign w:val="center"/>
          </w:tcPr>
          <w:p w14:paraId="5BB2AF06" w14:textId="1806CA03"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r w:rsidRPr="00237135">
              <w:rPr>
                <w:i/>
                <w:sz w:val="18"/>
                <w:szCs w:val="18"/>
              </w:rPr>
              <w:t xml:space="preserve">e.g. </w:t>
            </w:r>
            <w:r w:rsidR="00A67AB7">
              <w:rPr>
                <w:i/>
                <w:sz w:val="18"/>
                <w:szCs w:val="18"/>
              </w:rPr>
              <w:t>initiative</w:t>
            </w:r>
            <w:r w:rsidRPr="00237135">
              <w:rPr>
                <w:i/>
                <w:sz w:val="18"/>
                <w:szCs w:val="18"/>
              </w:rPr>
              <w:t xml:space="preserve"> sponsor, </w:t>
            </w:r>
            <w:r w:rsidR="00A67AB7">
              <w:rPr>
                <w:i/>
                <w:sz w:val="18"/>
                <w:szCs w:val="18"/>
              </w:rPr>
              <w:t>initiative</w:t>
            </w:r>
            <w:r w:rsidRPr="00237135">
              <w:rPr>
                <w:i/>
                <w:sz w:val="18"/>
                <w:szCs w:val="18"/>
              </w:rPr>
              <w:t xml:space="preserve"> team, managers, EXs, subject matter expert lead</w:t>
            </w:r>
          </w:p>
        </w:tc>
        <w:tc>
          <w:tcPr>
            <w:tcW w:w="1317" w:type="dxa"/>
            <w:shd w:val="clear" w:color="auto" w:fill="FFFFFF" w:themeFill="background1"/>
            <w:vAlign w:val="center"/>
          </w:tcPr>
          <w:p w14:paraId="70F15CD5"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317" w:type="dxa"/>
            <w:shd w:val="clear" w:color="auto" w:fill="FFFFFF" w:themeFill="background1"/>
            <w:vAlign w:val="center"/>
          </w:tcPr>
          <w:p w14:paraId="7683478B"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949" w:type="dxa"/>
            <w:shd w:val="clear" w:color="auto" w:fill="FFFFFF" w:themeFill="background1"/>
            <w:vAlign w:val="center"/>
          </w:tcPr>
          <w:p w14:paraId="255C9C8E" w14:textId="77777777" w:rsidR="00F30CA3" w:rsidRPr="00237135" w:rsidRDefault="00F30CA3" w:rsidP="002A7419">
            <w:pPr>
              <w:pStyle w:val="NoSpacing"/>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r>
    </w:tbl>
    <w:p w14:paraId="5206B4AE" w14:textId="77777777" w:rsidR="00F30CA3" w:rsidRPr="00F30CA3" w:rsidRDefault="00F30CA3" w:rsidP="00F30CA3"/>
    <w:p w14:paraId="664E4C1A" w14:textId="77777777" w:rsidR="00F30CA3" w:rsidRDefault="00F30CA3" w:rsidP="00F30CA3"/>
    <w:p w14:paraId="64CA79EE" w14:textId="77777777" w:rsidR="00F30CA3" w:rsidRDefault="00F30CA3">
      <w:pPr>
        <w:jc w:val="left"/>
        <w:rPr>
          <w:rFonts w:eastAsiaTheme="majorEastAsia"/>
          <w:b/>
          <w:color w:val="000000" w:themeColor="text1"/>
          <w:sz w:val="44"/>
          <w:szCs w:val="44"/>
        </w:rPr>
      </w:pPr>
      <w:r>
        <w:br w:type="page"/>
      </w:r>
    </w:p>
    <w:p w14:paraId="46B47C4C" w14:textId="77777777" w:rsidR="004B086F" w:rsidRDefault="004B086F" w:rsidP="004B086F">
      <w:pPr>
        <w:pStyle w:val="Heading1"/>
        <w:numPr>
          <w:ilvl w:val="0"/>
          <w:numId w:val="0"/>
        </w:numPr>
        <w:ind w:left="490" w:hanging="490"/>
      </w:pPr>
      <w:bookmarkStart w:id="15" w:name="_Toc31356210"/>
      <w:r>
        <w:t>Annexes</w:t>
      </w:r>
      <w:bookmarkEnd w:id="15"/>
    </w:p>
    <w:p w14:paraId="6014AF7A" w14:textId="77777777" w:rsidR="009B704F" w:rsidRDefault="009B704F" w:rsidP="004B086F">
      <w:pPr>
        <w:pStyle w:val="Heading2"/>
      </w:pPr>
      <w:bookmarkStart w:id="16" w:name="_Toc31356211"/>
    </w:p>
    <w:p w14:paraId="15114B79" w14:textId="77777777" w:rsidR="004B086F" w:rsidRDefault="004B086F" w:rsidP="004B086F">
      <w:pPr>
        <w:pStyle w:val="Heading2"/>
      </w:pPr>
      <w:r>
        <w:t xml:space="preserve">ANNEXE A: </w:t>
      </w:r>
      <w:r w:rsidR="00237135">
        <w:t xml:space="preserve">EXAMPLES OF </w:t>
      </w:r>
      <w:r w:rsidR="000E6CB3">
        <w:t>ENGAGEMENT</w:t>
      </w:r>
      <w:r w:rsidR="00237135">
        <w:t xml:space="preserve"> ACTIVITIES</w:t>
      </w:r>
      <w:bookmarkEnd w:id="16"/>
    </w:p>
    <w:p w14:paraId="53892EF5" w14:textId="5780A45D" w:rsidR="00CF31AA" w:rsidRDefault="00CF31AA" w:rsidP="00CF31AA">
      <w:r>
        <w:t xml:space="preserve">Examples of </w:t>
      </w:r>
      <w:r w:rsidR="009132D3">
        <w:t xml:space="preserve"> </w:t>
      </w:r>
      <w:r>
        <w:t xml:space="preserve">engagement activities: </w:t>
      </w:r>
    </w:p>
    <w:p w14:paraId="68A66EF2" w14:textId="66E8EE77" w:rsidR="005A5542" w:rsidRDefault="005A5542" w:rsidP="001A6DA7">
      <w:pPr>
        <w:rPr>
          <w:i/>
        </w:rPr>
      </w:pPr>
      <w:r>
        <w:rPr>
          <w:i/>
        </w:rPr>
        <w:t>Engagement with senior management</w:t>
      </w:r>
    </w:p>
    <w:p w14:paraId="11B45A80" w14:textId="7D2E645D" w:rsidR="005A5542" w:rsidRPr="00A60CD0" w:rsidRDefault="005A5542" w:rsidP="00A60CD0">
      <w:pPr>
        <w:pStyle w:val="ListParagraph"/>
        <w:numPr>
          <w:ilvl w:val="0"/>
          <w:numId w:val="21"/>
        </w:numPr>
      </w:pPr>
      <w:r w:rsidRPr="00A60CD0">
        <w:t xml:space="preserve">Meet with senior management to inform on </w:t>
      </w:r>
      <w:r w:rsidR="00A67AB7">
        <w:t>initiative</w:t>
      </w:r>
      <w:r w:rsidRPr="00A60CD0">
        <w:t>/plan</w:t>
      </w:r>
    </w:p>
    <w:p w14:paraId="53FB3339" w14:textId="7549A304" w:rsidR="005A5542" w:rsidRPr="00A60CD0" w:rsidRDefault="005A5542" w:rsidP="00A60CD0">
      <w:pPr>
        <w:pStyle w:val="ListParagraph"/>
        <w:numPr>
          <w:ilvl w:val="0"/>
          <w:numId w:val="21"/>
        </w:numPr>
      </w:pPr>
      <w:r w:rsidRPr="00A60CD0">
        <w:t xml:space="preserve">Visioning session </w:t>
      </w:r>
    </w:p>
    <w:p w14:paraId="50DB4A37" w14:textId="77777777" w:rsidR="001A6DA7" w:rsidRPr="001A6DA7" w:rsidRDefault="001A6DA7" w:rsidP="001A6DA7">
      <w:pPr>
        <w:rPr>
          <w:i/>
        </w:rPr>
      </w:pPr>
      <w:r>
        <w:rPr>
          <w:i/>
        </w:rPr>
        <w:t>Demonstrate</w:t>
      </w:r>
    </w:p>
    <w:p w14:paraId="07BAF853" w14:textId="77777777" w:rsidR="00CF31AA" w:rsidRDefault="00CF31AA" w:rsidP="00CF31AA">
      <w:pPr>
        <w:pStyle w:val="ListParagraph"/>
        <w:numPr>
          <w:ilvl w:val="0"/>
          <w:numId w:val="21"/>
        </w:numPr>
      </w:pPr>
      <w:r>
        <w:t>V</w:t>
      </w:r>
      <w:r w:rsidR="001A6DA7">
        <w:t>isit</w:t>
      </w:r>
      <w:r>
        <w:t xml:space="preserve"> a </w:t>
      </w:r>
      <w:r w:rsidR="001A6DA7">
        <w:t>demonstration space</w:t>
      </w:r>
      <w:r>
        <w:t xml:space="preserve"> to visualize the ke</w:t>
      </w:r>
      <w:r w:rsidR="001A6DA7">
        <w:t>y features of the new workspace</w:t>
      </w:r>
    </w:p>
    <w:p w14:paraId="2AD5418D" w14:textId="77777777" w:rsidR="001A6DA7" w:rsidRDefault="001A6DA7" w:rsidP="00CF31AA">
      <w:pPr>
        <w:pStyle w:val="ListParagraph"/>
        <w:numPr>
          <w:ilvl w:val="0"/>
          <w:numId w:val="21"/>
        </w:numPr>
      </w:pPr>
      <w:r>
        <w:t>Visit a GCcoworking site</w:t>
      </w:r>
    </w:p>
    <w:p w14:paraId="524076F1" w14:textId="77CD4928" w:rsidR="001A6DA7" w:rsidRDefault="001A6DA7" w:rsidP="001A6DA7">
      <w:pPr>
        <w:pStyle w:val="ListParagraph"/>
        <w:numPr>
          <w:ilvl w:val="0"/>
          <w:numId w:val="21"/>
        </w:numPr>
      </w:pPr>
      <w:r>
        <w:t xml:space="preserve">Host a pop-up </w:t>
      </w:r>
      <w:r w:rsidRPr="001A6DA7">
        <w:t xml:space="preserve">to demonstrate the concept of a variety of workpoints that you can find in modern </w:t>
      </w:r>
      <w:r w:rsidR="00A67AB7">
        <w:t>initiative</w:t>
      </w:r>
      <w:r w:rsidRPr="001A6DA7">
        <w:t>s and in an activity-based working (ABW)</w:t>
      </w:r>
      <w:r>
        <w:t xml:space="preserve"> environment</w:t>
      </w:r>
    </w:p>
    <w:p w14:paraId="0E1FE8A6" w14:textId="03F16C14" w:rsidR="001A6DA7" w:rsidRDefault="001A6DA7" w:rsidP="001A6DA7">
      <w:pPr>
        <w:pStyle w:val="ListParagraph"/>
        <w:numPr>
          <w:ilvl w:val="0"/>
          <w:numId w:val="21"/>
        </w:numPr>
      </w:pPr>
      <w:r>
        <w:t>Share links to virtual tours of environments</w:t>
      </w:r>
    </w:p>
    <w:p w14:paraId="792CEDC3" w14:textId="77777777" w:rsidR="001A6DA7" w:rsidRPr="001A6DA7" w:rsidRDefault="001A6DA7" w:rsidP="001A6DA7">
      <w:pPr>
        <w:rPr>
          <w:i/>
        </w:rPr>
      </w:pPr>
      <w:r w:rsidRPr="001A6DA7">
        <w:rPr>
          <w:i/>
        </w:rPr>
        <w:t>Present</w:t>
      </w:r>
    </w:p>
    <w:p w14:paraId="4BAA3A4A" w14:textId="4B2661A1" w:rsidR="001A6DA7" w:rsidRDefault="00A62CD5" w:rsidP="001A6DA7">
      <w:pPr>
        <w:pStyle w:val="ListParagraph"/>
        <w:numPr>
          <w:ilvl w:val="0"/>
          <w:numId w:val="25"/>
        </w:numPr>
      </w:pPr>
      <w:r>
        <w:t>Project</w:t>
      </w:r>
      <w:r w:rsidR="001A6DA7">
        <w:t xml:space="preserve"> 101</w:t>
      </w:r>
    </w:p>
    <w:p w14:paraId="5C8B0AD0" w14:textId="77777777" w:rsidR="001A6DA7" w:rsidRDefault="001A6DA7" w:rsidP="001A6DA7">
      <w:pPr>
        <w:pStyle w:val="ListParagraph"/>
        <w:numPr>
          <w:ilvl w:val="0"/>
          <w:numId w:val="25"/>
        </w:numPr>
      </w:pPr>
      <w:r>
        <w:t>Employee-to-employee panels</w:t>
      </w:r>
    </w:p>
    <w:p w14:paraId="5D2AB6E9" w14:textId="77777777" w:rsidR="001A6DA7" w:rsidRDefault="001A6DA7" w:rsidP="001A6DA7">
      <w:pPr>
        <w:pStyle w:val="ListParagraph"/>
        <w:numPr>
          <w:ilvl w:val="0"/>
          <w:numId w:val="25"/>
        </w:numPr>
      </w:pPr>
      <w:r>
        <w:t>Expert panels</w:t>
      </w:r>
    </w:p>
    <w:p w14:paraId="4AB7F152" w14:textId="77777777" w:rsidR="001A6DA7" w:rsidRPr="001A6DA7" w:rsidRDefault="001A6DA7" w:rsidP="001A6DA7">
      <w:pPr>
        <w:rPr>
          <w:i/>
        </w:rPr>
      </w:pPr>
      <w:r w:rsidRPr="001A6DA7">
        <w:rPr>
          <w:i/>
        </w:rPr>
        <w:t>Consult</w:t>
      </w:r>
    </w:p>
    <w:p w14:paraId="0DB1A71E" w14:textId="5FCBDD0F" w:rsidR="001A6DA7" w:rsidRDefault="001A6DA7" w:rsidP="001A6DA7">
      <w:pPr>
        <w:pStyle w:val="ListParagraph"/>
        <w:numPr>
          <w:ilvl w:val="0"/>
          <w:numId w:val="26"/>
        </w:numPr>
      </w:pPr>
      <w:r>
        <w:t>Consultation Survey</w:t>
      </w:r>
    </w:p>
    <w:p w14:paraId="7364D295" w14:textId="197C69A9" w:rsidR="001A6DA7" w:rsidRDefault="00A67AB7" w:rsidP="001A6DA7">
      <w:pPr>
        <w:pStyle w:val="ListParagraph"/>
        <w:numPr>
          <w:ilvl w:val="0"/>
          <w:numId w:val="26"/>
        </w:numPr>
      </w:pPr>
      <w:r>
        <w:t>Initiative</w:t>
      </w:r>
      <w:r w:rsidR="001A6DA7">
        <w:t xml:space="preserve"> Performance Survey</w:t>
      </w:r>
    </w:p>
    <w:p w14:paraId="7DEF902B" w14:textId="77777777" w:rsidR="001A6DA7" w:rsidRDefault="001A6DA7" w:rsidP="001A6DA7">
      <w:pPr>
        <w:pStyle w:val="ListParagraph"/>
        <w:numPr>
          <w:ilvl w:val="0"/>
          <w:numId w:val="26"/>
        </w:numPr>
      </w:pPr>
      <w:r>
        <w:t>ADKAR Change-o-meter</w:t>
      </w:r>
    </w:p>
    <w:p w14:paraId="6A7AAD24" w14:textId="4E5D860F" w:rsidR="001A6DA7" w:rsidRPr="001A6DA7" w:rsidRDefault="0092503C" w:rsidP="001A6DA7">
      <w:pPr>
        <w:rPr>
          <w:i/>
        </w:rPr>
      </w:pPr>
      <w:r>
        <w:rPr>
          <w:i/>
        </w:rPr>
        <w:t>Involve</w:t>
      </w:r>
    </w:p>
    <w:p w14:paraId="1D19FBF2" w14:textId="77777777" w:rsidR="003B51E4" w:rsidRDefault="003B51E4" w:rsidP="003B51E4">
      <w:pPr>
        <w:pStyle w:val="ListParagraph"/>
        <w:numPr>
          <w:ilvl w:val="0"/>
          <w:numId w:val="33"/>
        </w:numPr>
        <w:spacing w:line="254" w:lineRule="auto"/>
        <w:jc w:val="left"/>
      </w:pPr>
      <w:r>
        <w:rPr>
          <w:i/>
        </w:rPr>
        <w:t>Artwork</w:t>
      </w:r>
      <w:r w:rsidRPr="00167CF5">
        <w:t xml:space="preserve">: </w:t>
      </w:r>
      <w:r>
        <w:t>Run a competition for employees to submit photos they have taken and commit to having the selected one printed and framed</w:t>
      </w:r>
    </w:p>
    <w:p w14:paraId="08E33D52" w14:textId="77777777" w:rsidR="003B51E4" w:rsidRDefault="003B51E4" w:rsidP="003B51E4">
      <w:pPr>
        <w:pStyle w:val="ListParagraph"/>
        <w:numPr>
          <w:ilvl w:val="0"/>
          <w:numId w:val="33"/>
        </w:numPr>
        <w:spacing w:line="254" w:lineRule="auto"/>
        <w:jc w:val="left"/>
      </w:pPr>
      <w:r>
        <w:rPr>
          <w:i/>
        </w:rPr>
        <w:t xml:space="preserve">Plants: </w:t>
      </w:r>
      <w:r>
        <w:t>Do employees prefer green walls? A plant room where they can bring their personal plants? A choice of individual workstations with or without plants? Host informal drop-in sessions where they can cast their vote!</w:t>
      </w:r>
    </w:p>
    <w:p w14:paraId="10B4346E" w14:textId="28939316" w:rsidR="003B51E4" w:rsidRDefault="003B51E4" w:rsidP="003B51E4">
      <w:pPr>
        <w:pStyle w:val="ListParagraph"/>
        <w:numPr>
          <w:ilvl w:val="0"/>
          <w:numId w:val="33"/>
        </w:numPr>
        <w:spacing w:line="254" w:lineRule="auto"/>
        <w:jc w:val="left"/>
      </w:pPr>
      <w:r>
        <w:rPr>
          <w:i/>
        </w:rPr>
        <w:t xml:space="preserve">Colour: </w:t>
      </w:r>
      <w:r>
        <w:t xml:space="preserve">If you are provided with multiple colour options for the space, allow employees to select their favorite. </w:t>
      </w:r>
    </w:p>
    <w:p w14:paraId="6C4C17EE" w14:textId="77777777" w:rsidR="003B51E4" w:rsidRDefault="003B51E4" w:rsidP="003B51E4">
      <w:pPr>
        <w:pStyle w:val="ListParagraph"/>
        <w:numPr>
          <w:ilvl w:val="0"/>
          <w:numId w:val="33"/>
        </w:numPr>
        <w:spacing w:line="254" w:lineRule="auto"/>
        <w:jc w:val="left"/>
      </w:pPr>
      <w:r>
        <w:rPr>
          <w:i/>
        </w:rPr>
        <w:t xml:space="preserve">Room names: </w:t>
      </w:r>
      <w:r>
        <w:t>Ask employees to submit ideas on a topic that could be used for naming rooms. This could be tied to your organization’s mandate, geographic locations in Canada, etc. Then post a list of potential names and have people vote via an online poll.</w:t>
      </w:r>
    </w:p>
    <w:p w14:paraId="3E3EF99A" w14:textId="77777777" w:rsidR="003B51E4" w:rsidRDefault="003B51E4" w:rsidP="003B51E4">
      <w:pPr>
        <w:pStyle w:val="ListParagraph"/>
        <w:numPr>
          <w:ilvl w:val="0"/>
          <w:numId w:val="33"/>
        </w:numPr>
        <w:spacing w:line="254" w:lineRule="auto"/>
        <w:jc w:val="left"/>
      </w:pPr>
      <w:r w:rsidRPr="00477E5E">
        <w:rPr>
          <w:i/>
        </w:rPr>
        <w:t>Design elements</w:t>
      </w:r>
      <w:r>
        <w:rPr>
          <w:i/>
        </w:rPr>
        <w:t>:</w:t>
      </w:r>
      <w:r>
        <w:t xml:space="preserve"> Is there a location in your new space</w:t>
      </w:r>
      <w:r>
        <w:rPr>
          <w:rFonts w:cstheme="minorHAnsi"/>
        </w:rPr>
        <w:t>―</w:t>
      </w:r>
      <w:r>
        <w:t>the reception area for example</w:t>
      </w:r>
      <w:r>
        <w:rPr>
          <w:rFonts w:cstheme="minorHAnsi"/>
        </w:rPr>
        <w:t>―</w:t>
      </w:r>
      <w:r>
        <w:t>where there is an opportunity to introduce a feature wall, plant wall, or a meaningful art piece? Ask employees for their ideas!</w:t>
      </w:r>
    </w:p>
    <w:p w14:paraId="10FA5167" w14:textId="54EE420C" w:rsidR="003B51E4" w:rsidRDefault="003B51E4" w:rsidP="003B51E4">
      <w:pPr>
        <w:pStyle w:val="ListParagraph"/>
        <w:numPr>
          <w:ilvl w:val="0"/>
          <w:numId w:val="33"/>
        </w:numPr>
        <w:spacing w:line="254" w:lineRule="auto"/>
        <w:jc w:val="left"/>
      </w:pPr>
      <w:r>
        <w:rPr>
          <w:i/>
        </w:rPr>
        <w:t>Employee wall:</w:t>
      </w:r>
      <w:r>
        <w:t xml:space="preserve"> Some organizations find it beneficial to include an employee wall (where they can post personal photos for example) in order to customize their </w:t>
      </w:r>
      <w:r w:rsidR="00A67AB7">
        <w:t>initiative</w:t>
      </w:r>
      <w:r>
        <w:t xml:space="preserve"> and create a sense of community. It is typically located in an area frequented by all, like a kitchenette. Based on the group, some may decide to have a theme for the wall (e.g. small wins, family, pets, work accomplishments, etc.); engage employees to find out what they prefer!</w:t>
      </w:r>
    </w:p>
    <w:p w14:paraId="6E11A8B1" w14:textId="5368B567" w:rsidR="003B51E4" w:rsidRDefault="003B51E4" w:rsidP="003B51E4">
      <w:pPr>
        <w:pStyle w:val="ListParagraph"/>
        <w:numPr>
          <w:ilvl w:val="0"/>
          <w:numId w:val="33"/>
        </w:numPr>
        <w:spacing w:line="254" w:lineRule="auto"/>
        <w:jc w:val="left"/>
      </w:pPr>
      <w:r>
        <w:rPr>
          <w:i/>
        </w:rPr>
        <w:t>Etiquette:</w:t>
      </w:r>
      <w:r>
        <w:t xml:space="preserve"> Establish a committee to create an etiquette guide for the new </w:t>
      </w:r>
      <w:r w:rsidR="00A67AB7">
        <w:t>initiative</w:t>
      </w:r>
      <w:r>
        <w:t>.</w:t>
      </w:r>
    </w:p>
    <w:p w14:paraId="36818B0F" w14:textId="77777777" w:rsidR="003B51E4" w:rsidRDefault="003B51E4" w:rsidP="003B51E4">
      <w:pPr>
        <w:pStyle w:val="ListParagraph"/>
        <w:numPr>
          <w:ilvl w:val="0"/>
          <w:numId w:val="33"/>
        </w:numPr>
        <w:spacing w:line="254" w:lineRule="auto"/>
        <w:jc w:val="left"/>
      </w:pPr>
      <w:r>
        <w:rPr>
          <w:i/>
        </w:rPr>
        <w:t>Super users:</w:t>
      </w:r>
      <w:r>
        <w:t xml:space="preserve"> Identify “super users” for specific elements and tools that are being introduced (e.g. instant messaging platform, cloud printing, etc.). Provide them with training and ensure to promote them as “experts”!</w:t>
      </w:r>
    </w:p>
    <w:p w14:paraId="22C08290" w14:textId="77777777" w:rsidR="003B51E4" w:rsidRDefault="003B51E4" w:rsidP="003B51E4">
      <w:pPr>
        <w:pStyle w:val="ListParagraph"/>
        <w:numPr>
          <w:ilvl w:val="0"/>
          <w:numId w:val="33"/>
        </w:numPr>
        <w:spacing w:line="254" w:lineRule="auto"/>
        <w:jc w:val="left"/>
      </w:pPr>
      <w:r>
        <w:rPr>
          <w:i/>
        </w:rPr>
        <w:t>Clean-up/Move:</w:t>
      </w:r>
      <w:r>
        <w:t xml:space="preserve"> Organize paper clean-up or packing/preparing for the move activities with employees</w:t>
      </w:r>
      <w:r>
        <w:rPr>
          <w:rFonts w:cs="Calibri"/>
        </w:rPr>
        <w:t>—</w:t>
      </w:r>
      <w:r>
        <w:t xml:space="preserve">it will feel like less of a chore if it’s presented in a fun way! </w:t>
      </w:r>
    </w:p>
    <w:p w14:paraId="428A1E88" w14:textId="77777777" w:rsidR="00237135" w:rsidRDefault="00B22ED6" w:rsidP="00237135">
      <w:pPr>
        <w:pStyle w:val="Heading2"/>
      </w:pPr>
      <w:bookmarkStart w:id="17" w:name="_Toc31356212"/>
      <w:r>
        <w:t>ANNEXE B</w:t>
      </w:r>
      <w:r w:rsidR="00237135">
        <w:t>: COLLECTING AND MONITORING FEEDBACK</w:t>
      </w:r>
      <w:bookmarkEnd w:id="17"/>
    </w:p>
    <w:p w14:paraId="47C230D5" w14:textId="77777777" w:rsidR="00237135" w:rsidRPr="00237135" w:rsidRDefault="00237135" w:rsidP="00237135">
      <w:pPr>
        <w:rPr>
          <w:i/>
        </w:rPr>
      </w:pPr>
      <w:r w:rsidRPr="00237135">
        <w:rPr>
          <w:i/>
        </w:rPr>
        <w:t>Tools to collect feedback</w:t>
      </w:r>
    </w:p>
    <w:p w14:paraId="7FD824A8" w14:textId="77777777" w:rsidR="00237135" w:rsidRDefault="00237135" w:rsidP="00237135">
      <w:pPr>
        <w:pStyle w:val="ListParagraph"/>
        <w:numPr>
          <w:ilvl w:val="0"/>
          <w:numId w:val="16"/>
        </w:numPr>
      </w:pPr>
      <w:r>
        <w:t>Tracker</w:t>
      </w:r>
    </w:p>
    <w:p w14:paraId="22033399" w14:textId="77777777" w:rsidR="00237135" w:rsidRDefault="00237135" w:rsidP="00237135">
      <w:pPr>
        <w:pStyle w:val="ListParagraph"/>
        <w:numPr>
          <w:ilvl w:val="0"/>
          <w:numId w:val="16"/>
        </w:numPr>
      </w:pPr>
      <w:r>
        <w:t>Surveys</w:t>
      </w:r>
    </w:p>
    <w:p w14:paraId="6FDF4414" w14:textId="77777777" w:rsidR="00237135" w:rsidRDefault="00237135" w:rsidP="00237135">
      <w:pPr>
        <w:pStyle w:val="ListParagraph"/>
        <w:numPr>
          <w:ilvl w:val="0"/>
          <w:numId w:val="16"/>
        </w:numPr>
      </w:pPr>
      <w:r>
        <w:t>Spot survey for events</w:t>
      </w:r>
    </w:p>
    <w:p w14:paraId="6343A8C0" w14:textId="77777777" w:rsidR="00237135" w:rsidRDefault="00237135" w:rsidP="00237135">
      <w:pPr>
        <w:pStyle w:val="ListParagraph"/>
        <w:numPr>
          <w:ilvl w:val="0"/>
          <w:numId w:val="16"/>
        </w:numPr>
      </w:pPr>
      <w:r>
        <w:t>Observation</w:t>
      </w:r>
    </w:p>
    <w:p w14:paraId="35ADC6C3" w14:textId="77777777" w:rsidR="00237135" w:rsidRDefault="00237135" w:rsidP="00237135">
      <w:pPr>
        <w:pStyle w:val="ListParagraph"/>
        <w:numPr>
          <w:ilvl w:val="0"/>
          <w:numId w:val="16"/>
        </w:numPr>
      </w:pPr>
      <w:r>
        <w:t>Interaction with recipients</w:t>
      </w:r>
    </w:p>
    <w:p w14:paraId="66AEE7BA" w14:textId="149CC25A" w:rsidR="00237135" w:rsidRDefault="00237135" w:rsidP="00237135">
      <w:pPr>
        <w:pStyle w:val="ListParagraph"/>
        <w:numPr>
          <w:ilvl w:val="0"/>
          <w:numId w:val="16"/>
        </w:numPr>
      </w:pPr>
      <w:r>
        <w:t>Monitoring feedback through various channel</w:t>
      </w:r>
      <w:r w:rsidR="009B704F">
        <w:t>s</w:t>
      </w:r>
      <w:r>
        <w:t xml:space="preserve"> and networks</w:t>
      </w:r>
    </w:p>
    <w:p w14:paraId="5EFCAFF2" w14:textId="7D9DDBD2" w:rsidR="00237135" w:rsidRDefault="00237135" w:rsidP="00237135">
      <w:pPr>
        <w:pStyle w:val="ListParagraph"/>
        <w:numPr>
          <w:ilvl w:val="0"/>
          <w:numId w:val="16"/>
        </w:numPr>
      </w:pPr>
      <w:r>
        <w:t xml:space="preserve">ADKAR </w:t>
      </w:r>
      <w:r w:rsidR="009B704F">
        <w:t>C</w:t>
      </w:r>
      <w:r>
        <w:t>hange-o-meter</w:t>
      </w:r>
    </w:p>
    <w:p w14:paraId="1EF6CDE7" w14:textId="77777777" w:rsidR="00237135" w:rsidRPr="00237135" w:rsidRDefault="00237135" w:rsidP="00237135">
      <w:pPr>
        <w:rPr>
          <w:i/>
        </w:rPr>
      </w:pPr>
      <w:r w:rsidRPr="00237135">
        <w:rPr>
          <w:i/>
        </w:rPr>
        <w:t>Metrics</w:t>
      </w:r>
    </w:p>
    <w:p w14:paraId="7D45DB79" w14:textId="77777777" w:rsidR="00237135" w:rsidRDefault="00237135" w:rsidP="00237135">
      <w:pPr>
        <w:pStyle w:val="ListParagraph"/>
        <w:numPr>
          <w:ilvl w:val="0"/>
          <w:numId w:val="17"/>
        </w:numPr>
      </w:pPr>
      <w:r>
        <w:t>Tracking of change management activities conducted according to plan</w:t>
      </w:r>
    </w:p>
    <w:p w14:paraId="7C01B8E0" w14:textId="77777777" w:rsidR="00237135" w:rsidRDefault="00237135" w:rsidP="00237135">
      <w:pPr>
        <w:pStyle w:val="ListParagraph"/>
        <w:numPr>
          <w:ilvl w:val="0"/>
          <w:numId w:val="17"/>
        </w:numPr>
      </w:pPr>
      <w:r>
        <w:t>Training participation and attendance numbers</w:t>
      </w:r>
    </w:p>
    <w:p w14:paraId="691E5665" w14:textId="77777777" w:rsidR="00237135" w:rsidRDefault="00237135" w:rsidP="00237135">
      <w:pPr>
        <w:pStyle w:val="ListParagraph"/>
        <w:numPr>
          <w:ilvl w:val="0"/>
          <w:numId w:val="17"/>
        </w:numPr>
      </w:pPr>
      <w:r>
        <w:t>Communication deliveries</w:t>
      </w:r>
    </w:p>
    <w:p w14:paraId="4BE5459F" w14:textId="77777777" w:rsidR="00237135" w:rsidRDefault="00237135" w:rsidP="00237135">
      <w:pPr>
        <w:pStyle w:val="ListParagraph"/>
        <w:numPr>
          <w:ilvl w:val="0"/>
          <w:numId w:val="17"/>
        </w:numPr>
      </w:pPr>
      <w:r>
        <w:t>Communication effectiveness</w:t>
      </w:r>
    </w:p>
    <w:p w14:paraId="35ACB1F0" w14:textId="77777777" w:rsidR="00237135" w:rsidRDefault="00237135" w:rsidP="00237135">
      <w:pPr>
        <w:pStyle w:val="ListParagraph"/>
        <w:numPr>
          <w:ilvl w:val="0"/>
          <w:numId w:val="17"/>
        </w:numPr>
      </w:pPr>
      <w:r>
        <w:t>Performance improvements</w:t>
      </w:r>
    </w:p>
    <w:p w14:paraId="3D332179" w14:textId="77777777" w:rsidR="00237135" w:rsidRDefault="00237135" w:rsidP="00237135">
      <w:pPr>
        <w:pStyle w:val="ListParagraph"/>
        <w:numPr>
          <w:ilvl w:val="0"/>
          <w:numId w:val="17"/>
        </w:numPr>
      </w:pPr>
      <w:r>
        <w:t>Progress and adherence to plan</w:t>
      </w:r>
    </w:p>
    <w:p w14:paraId="6D97FE43" w14:textId="77777777" w:rsidR="00237135" w:rsidRDefault="00237135" w:rsidP="00237135">
      <w:pPr>
        <w:pStyle w:val="ListParagraph"/>
        <w:numPr>
          <w:ilvl w:val="0"/>
          <w:numId w:val="17"/>
        </w:numPr>
      </w:pPr>
      <w:r>
        <w:t>Business and change readiness</w:t>
      </w:r>
    </w:p>
    <w:p w14:paraId="7B025256" w14:textId="73041199" w:rsidR="00237135" w:rsidRDefault="00A67AB7" w:rsidP="00237135">
      <w:pPr>
        <w:pStyle w:val="ListParagraph"/>
        <w:numPr>
          <w:ilvl w:val="0"/>
          <w:numId w:val="17"/>
        </w:numPr>
      </w:pPr>
      <w:r>
        <w:t>Initiative</w:t>
      </w:r>
      <w:r w:rsidR="00237135">
        <w:t xml:space="preserve"> KPI measurements</w:t>
      </w:r>
    </w:p>
    <w:p w14:paraId="231DB324" w14:textId="77777777" w:rsidR="00237135" w:rsidRDefault="00237135" w:rsidP="00237135">
      <w:pPr>
        <w:pStyle w:val="ListParagraph"/>
        <w:numPr>
          <w:ilvl w:val="0"/>
          <w:numId w:val="17"/>
        </w:numPr>
      </w:pPr>
      <w:r>
        <w:t>Adherence to timeline</w:t>
      </w:r>
    </w:p>
    <w:p w14:paraId="456E3655" w14:textId="77777777" w:rsidR="00237135" w:rsidRDefault="00237135" w:rsidP="00237135">
      <w:pPr>
        <w:pStyle w:val="ListParagraph"/>
        <w:numPr>
          <w:ilvl w:val="0"/>
          <w:numId w:val="17"/>
        </w:numPr>
      </w:pPr>
      <w:r>
        <w:t>Speed of execution</w:t>
      </w:r>
    </w:p>
    <w:p w14:paraId="302734F2" w14:textId="2C06F117" w:rsidR="00237135" w:rsidRDefault="00237135" w:rsidP="00237135">
      <w:pPr>
        <w:pStyle w:val="ListParagraph"/>
        <w:numPr>
          <w:ilvl w:val="0"/>
          <w:numId w:val="17"/>
        </w:numPr>
      </w:pPr>
      <w:r>
        <w:t>Number of clicks on a web</w:t>
      </w:r>
      <w:r w:rsidR="009B704F">
        <w:t xml:space="preserve"> </w:t>
      </w:r>
      <w:r>
        <w:t>page</w:t>
      </w:r>
    </w:p>
    <w:p w14:paraId="6B26E820" w14:textId="77777777" w:rsidR="00237135" w:rsidRDefault="00237135" w:rsidP="00237135">
      <w:pPr>
        <w:pStyle w:val="ListParagraph"/>
        <w:numPr>
          <w:ilvl w:val="0"/>
          <w:numId w:val="17"/>
        </w:numPr>
      </w:pPr>
      <w:r>
        <w:t>Number of visits to a modernized space</w:t>
      </w:r>
    </w:p>
    <w:p w14:paraId="28D44219" w14:textId="5D3FC73C" w:rsidR="003B51E4" w:rsidRDefault="00A604C1" w:rsidP="003B51E4">
      <w:pPr>
        <w:pStyle w:val="ListParagraph"/>
      </w:pPr>
      <w:r>
        <w:br/>
      </w:r>
      <w:r>
        <w:br/>
      </w:r>
      <w:r>
        <w:br/>
      </w:r>
      <w:r>
        <w:br/>
      </w:r>
      <w:r>
        <w:br/>
      </w:r>
      <w:r>
        <w:br/>
      </w:r>
      <w:r>
        <w:br/>
      </w:r>
      <w:r>
        <w:br/>
      </w:r>
      <w:r>
        <w:br/>
      </w:r>
    </w:p>
    <w:p w14:paraId="7DBF27B6" w14:textId="0D4796E5" w:rsidR="003B51E4" w:rsidRDefault="003B51E4" w:rsidP="003B51E4">
      <w:pPr>
        <w:pStyle w:val="Heading2"/>
      </w:pPr>
      <w:bookmarkStart w:id="18" w:name="_Toc31356213"/>
      <w:r>
        <w:t>ANNEXE C: FEEDBACK STRATEGY OPTIONS</w:t>
      </w:r>
      <w:bookmarkEnd w:id="18"/>
    </w:p>
    <w:tbl>
      <w:tblPr>
        <w:tblStyle w:val="PlainTable1"/>
        <w:tblW w:w="10473" w:type="dxa"/>
        <w:tblLook w:val="04A0" w:firstRow="1" w:lastRow="0" w:firstColumn="1" w:lastColumn="0" w:noHBand="0" w:noVBand="1"/>
        <w:tblCaption w:val="Feedback strategy options table"/>
        <w:tblDescription w:val="Different feedback mechanisms and their advantages."/>
      </w:tblPr>
      <w:tblGrid>
        <w:gridCol w:w="1752"/>
        <w:gridCol w:w="1362"/>
        <w:gridCol w:w="4074"/>
        <w:gridCol w:w="3285"/>
      </w:tblGrid>
      <w:tr w:rsidR="003B51E4" w14:paraId="6E35B6A9" w14:textId="77777777" w:rsidTr="00331F72">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1752" w:type="dxa"/>
            <w:shd w:val="clear" w:color="auto" w:fill="F2F2F2" w:themeFill="background1" w:themeFillShade="F2"/>
          </w:tcPr>
          <w:p w14:paraId="29636722" w14:textId="77777777" w:rsidR="003B51E4" w:rsidRPr="00FB1FF1" w:rsidRDefault="003B51E4" w:rsidP="005F723C">
            <w:pPr>
              <w:jc w:val="center"/>
              <w:rPr>
                <w:sz w:val="20"/>
              </w:rPr>
            </w:pPr>
            <w:r w:rsidRPr="00FB1FF1">
              <w:rPr>
                <w:sz w:val="20"/>
              </w:rPr>
              <w:t>Mechanism</w:t>
            </w:r>
          </w:p>
        </w:tc>
        <w:tc>
          <w:tcPr>
            <w:tcW w:w="1362" w:type="dxa"/>
            <w:shd w:val="clear" w:color="auto" w:fill="F2F2F2" w:themeFill="background1" w:themeFillShade="F2"/>
          </w:tcPr>
          <w:p w14:paraId="65783A1F" w14:textId="77777777" w:rsidR="003B51E4" w:rsidRPr="00FB1FF1" w:rsidRDefault="003B51E4" w:rsidP="005F723C">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Lead</w:t>
            </w:r>
          </w:p>
        </w:tc>
        <w:tc>
          <w:tcPr>
            <w:tcW w:w="4074" w:type="dxa"/>
            <w:shd w:val="clear" w:color="auto" w:fill="F2F2F2" w:themeFill="background1" w:themeFillShade="F2"/>
          </w:tcPr>
          <w:p w14:paraId="505AAEFF" w14:textId="77777777" w:rsidR="003B51E4" w:rsidRPr="00FB1FF1" w:rsidRDefault="003B51E4" w:rsidP="005F723C">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Description</w:t>
            </w:r>
          </w:p>
        </w:tc>
        <w:tc>
          <w:tcPr>
            <w:tcW w:w="3285" w:type="dxa"/>
            <w:shd w:val="clear" w:color="auto" w:fill="F2F2F2" w:themeFill="background1" w:themeFillShade="F2"/>
          </w:tcPr>
          <w:p w14:paraId="41F85084" w14:textId="77777777" w:rsidR="003B51E4" w:rsidRPr="00FB1FF1" w:rsidRDefault="003B51E4" w:rsidP="005F723C">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Advantages</w:t>
            </w:r>
          </w:p>
        </w:tc>
      </w:tr>
      <w:tr w:rsidR="003B51E4" w14:paraId="04B4DF17" w14:textId="77777777" w:rsidTr="005F723C">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1DAD6204" w14:textId="77777777" w:rsidR="003B51E4" w:rsidRPr="00FB1FF1" w:rsidRDefault="003B51E4" w:rsidP="005F723C">
            <w:pPr>
              <w:jc w:val="center"/>
              <w:rPr>
                <w:sz w:val="18"/>
              </w:rPr>
            </w:pPr>
            <w:r w:rsidRPr="00FB1FF1">
              <w:rPr>
                <w:sz w:val="18"/>
              </w:rPr>
              <w:t>Surveys &amp; user polls</w:t>
            </w:r>
          </w:p>
          <w:p w14:paraId="1F95E73B" w14:textId="77777777" w:rsidR="003B51E4" w:rsidRPr="00FB1FF1" w:rsidRDefault="003B51E4" w:rsidP="005F723C">
            <w:pPr>
              <w:jc w:val="center"/>
              <w:rPr>
                <w:sz w:val="16"/>
              </w:rPr>
            </w:pPr>
          </w:p>
          <w:p w14:paraId="54D4899D" w14:textId="77777777" w:rsidR="003B51E4" w:rsidRPr="00FB1FF1" w:rsidRDefault="003B51E4" w:rsidP="005F723C">
            <w:pPr>
              <w:jc w:val="center"/>
              <w:rPr>
                <w:b w:val="0"/>
                <w:i/>
                <w:sz w:val="16"/>
              </w:rPr>
            </w:pPr>
            <w:r w:rsidRPr="00FB1FF1">
              <w:rPr>
                <w:b w:val="0"/>
                <w:i/>
                <w:sz w:val="16"/>
              </w:rPr>
              <w:t>(Qualtrics, survey monkey, etc.)</w:t>
            </w:r>
          </w:p>
          <w:p w14:paraId="78B03B4D" w14:textId="77777777" w:rsidR="003B51E4" w:rsidRPr="00FB1FF1" w:rsidRDefault="003B51E4" w:rsidP="005F723C">
            <w:pPr>
              <w:jc w:val="center"/>
              <w:rPr>
                <w:sz w:val="18"/>
              </w:rPr>
            </w:pPr>
          </w:p>
        </w:tc>
        <w:tc>
          <w:tcPr>
            <w:tcW w:w="1362" w:type="dxa"/>
            <w:shd w:val="clear" w:color="auto" w:fill="FFFFFF" w:themeFill="background1"/>
            <w:vAlign w:val="center"/>
          </w:tcPr>
          <w:p w14:paraId="1BDFEF10" w14:textId="7E240AF9" w:rsidR="003B51E4" w:rsidRPr="00FB1FF1" w:rsidRDefault="00A67AB7" w:rsidP="005F723C">
            <w:pPr>
              <w:jc w:val="center"/>
              <w:cnfStyle w:val="000000100000" w:firstRow="0" w:lastRow="0" w:firstColumn="0" w:lastColumn="0" w:oddVBand="0" w:evenVBand="0" w:oddHBand="1" w:evenHBand="0" w:firstRowFirstColumn="0" w:firstRowLastColumn="0" w:lastRowFirstColumn="0" w:lastRowLastColumn="0"/>
              <w:rPr>
                <w:sz w:val="18"/>
              </w:rPr>
            </w:pPr>
            <w:r>
              <w:rPr>
                <w:sz w:val="18"/>
              </w:rPr>
              <w:t>Initiative</w:t>
            </w:r>
            <w:r w:rsidR="003B51E4" w:rsidRPr="00FB1FF1">
              <w:rPr>
                <w:sz w:val="18"/>
              </w:rPr>
              <w:t xml:space="preserve"> lead, middle management</w:t>
            </w:r>
          </w:p>
        </w:tc>
        <w:tc>
          <w:tcPr>
            <w:tcW w:w="4074" w:type="dxa"/>
            <w:shd w:val="clear" w:color="auto" w:fill="FFFFFF" w:themeFill="background1"/>
            <w:vAlign w:val="center"/>
          </w:tcPr>
          <w:p w14:paraId="78E2F67A" w14:textId="0CE1B2D7" w:rsidR="003B51E4" w:rsidRPr="00FB1FF1" w:rsidRDefault="003B51E4" w:rsidP="005F723C">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Employee opinions matter! Use surveys and user polls to obtain the overall pulse of the change. Although user feedback is important – don’t overdo it. Be mindful of how many surveys and polls are sent throughout the modernization </w:t>
            </w:r>
            <w:r w:rsidR="00A67AB7">
              <w:rPr>
                <w:sz w:val="18"/>
              </w:rPr>
              <w:t>initiative</w:t>
            </w:r>
            <w:r w:rsidRPr="00FB1FF1">
              <w:rPr>
                <w:sz w:val="18"/>
              </w:rPr>
              <w:t xml:space="preserve">. Obviously, this will vary dependent on the size and length of the </w:t>
            </w:r>
            <w:r w:rsidR="00A67AB7">
              <w:rPr>
                <w:sz w:val="18"/>
              </w:rPr>
              <w:t>initiative</w:t>
            </w:r>
            <w:r w:rsidRPr="00FB1FF1">
              <w:rPr>
                <w:sz w:val="18"/>
              </w:rPr>
              <w:t>.</w:t>
            </w:r>
          </w:p>
          <w:p w14:paraId="361692F8" w14:textId="77777777" w:rsidR="003B51E4" w:rsidRPr="00FB1FF1" w:rsidRDefault="003B51E4" w:rsidP="005F723C">
            <w:pPr>
              <w:jc w:val="left"/>
              <w:cnfStyle w:val="000000100000" w:firstRow="0" w:lastRow="0" w:firstColumn="0" w:lastColumn="0" w:oddVBand="0" w:evenVBand="0" w:oddHBand="1" w:evenHBand="0" w:firstRowFirstColumn="0" w:firstRowLastColumn="0" w:lastRowFirstColumn="0" w:lastRowLastColumn="0"/>
              <w:rPr>
                <w:sz w:val="18"/>
              </w:rPr>
            </w:pPr>
          </w:p>
          <w:p w14:paraId="1B10F642" w14:textId="77777777" w:rsidR="003B51E4" w:rsidRPr="00FB1FF1" w:rsidRDefault="003B51E4" w:rsidP="005F723C">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 xml:space="preserve">Keep in mind: </w:t>
            </w:r>
            <w:r w:rsidRPr="00FB1FF1">
              <w:rPr>
                <w:i/>
                <w:sz w:val="16"/>
              </w:rPr>
              <w:t>you will need to vet the questions and test the tool selected prior to sending it off.</w:t>
            </w:r>
          </w:p>
        </w:tc>
        <w:tc>
          <w:tcPr>
            <w:tcW w:w="3285" w:type="dxa"/>
            <w:shd w:val="clear" w:color="auto" w:fill="FFFFFF" w:themeFill="background1"/>
            <w:vAlign w:val="center"/>
          </w:tcPr>
          <w:p w14:paraId="74C4045C" w14:textId="77777777" w:rsidR="003B51E4" w:rsidRPr="00FB1FF1" w:rsidRDefault="003B51E4" w:rsidP="003B51E4">
            <w:pPr>
              <w:pStyle w:val="ListParagraph"/>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quick and easy way to get feedback</w:t>
            </w:r>
          </w:p>
          <w:p w14:paraId="1EE83B14" w14:textId="77777777" w:rsidR="003B51E4" w:rsidRPr="00FB1FF1" w:rsidRDefault="003B51E4" w:rsidP="003B51E4">
            <w:pPr>
              <w:pStyle w:val="ListParagraph"/>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Reaches a large number of employees</w:t>
            </w:r>
          </w:p>
          <w:p w14:paraId="4E2F3945" w14:textId="77777777" w:rsidR="003B51E4" w:rsidRPr="00FB1FF1" w:rsidRDefault="003B51E4" w:rsidP="003B51E4">
            <w:pPr>
              <w:pStyle w:val="ListParagraph"/>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Can be anonymous (optional)</w:t>
            </w:r>
          </w:p>
        </w:tc>
      </w:tr>
      <w:tr w:rsidR="003B51E4" w14:paraId="6B8AFE27" w14:textId="77777777" w:rsidTr="005F723C">
        <w:trPr>
          <w:trHeight w:val="43"/>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29DF32B9" w14:textId="77777777" w:rsidR="003B51E4" w:rsidRPr="00FB1FF1" w:rsidRDefault="003B51E4" w:rsidP="005F723C">
            <w:pPr>
              <w:jc w:val="center"/>
              <w:rPr>
                <w:sz w:val="18"/>
              </w:rPr>
            </w:pPr>
            <w:r w:rsidRPr="00FB1FF1">
              <w:rPr>
                <w:sz w:val="18"/>
              </w:rPr>
              <w:t>Suggestion &amp; comment box</w:t>
            </w:r>
          </w:p>
        </w:tc>
        <w:tc>
          <w:tcPr>
            <w:tcW w:w="1362" w:type="dxa"/>
            <w:shd w:val="clear" w:color="auto" w:fill="FFFFFF" w:themeFill="background1"/>
            <w:vAlign w:val="center"/>
          </w:tcPr>
          <w:p w14:paraId="72A9B3FA" w14:textId="2FE9F2D4" w:rsidR="003B51E4" w:rsidRPr="00FB1FF1" w:rsidRDefault="00A67AB7" w:rsidP="005F723C">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3B51E4" w:rsidRPr="00FB1FF1">
              <w:rPr>
                <w:sz w:val="18"/>
              </w:rPr>
              <w:t xml:space="preserve"> lead, </w:t>
            </w:r>
            <w:r>
              <w:rPr>
                <w:sz w:val="18"/>
              </w:rPr>
              <w:t>initiative</w:t>
            </w:r>
            <w:r w:rsidR="003B51E4" w:rsidRPr="00FB1FF1">
              <w:rPr>
                <w:sz w:val="18"/>
              </w:rPr>
              <w:t xml:space="preserve"> team</w:t>
            </w:r>
          </w:p>
        </w:tc>
        <w:tc>
          <w:tcPr>
            <w:tcW w:w="4074" w:type="dxa"/>
            <w:shd w:val="clear" w:color="auto" w:fill="FFFFFF" w:themeFill="background1"/>
            <w:vAlign w:val="center"/>
          </w:tcPr>
          <w:p w14:paraId="736A76AD" w14:textId="27A7978E" w:rsidR="003B51E4" w:rsidRPr="00FB1FF1" w:rsidRDefault="003B51E4" w:rsidP="005F723C">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An open discussion or private e-mail option on the intranet or GCconnex page. This option is beneficial post-implementation where the feedback goes directly to the process owner for continuous improvement.</w:t>
            </w:r>
          </w:p>
          <w:p w14:paraId="5657CA99" w14:textId="77777777" w:rsidR="003B51E4" w:rsidRPr="00FB1FF1" w:rsidRDefault="003B51E4" w:rsidP="005F723C">
            <w:pPr>
              <w:jc w:val="left"/>
              <w:cnfStyle w:val="000000000000" w:firstRow="0" w:lastRow="0" w:firstColumn="0" w:lastColumn="0" w:oddVBand="0" w:evenVBand="0" w:oddHBand="0" w:evenHBand="0" w:firstRowFirstColumn="0" w:firstRowLastColumn="0" w:lastRowFirstColumn="0" w:lastRowLastColumn="0"/>
              <w:rPr>
                <w:sz w:val="18"/>
              </w:rPr>
            </w:pPr>
          </w:p>
          <w:p w14:paraId="01044440" w14:textId="77777777" w:rsidR="003B51E4" w:rsidRPr="00FB1FF1" w:rsidRDefault="003B51E4" w:rsidP="005F723C">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this option requires an individual or team who will monitor the feedback.</w:t>
            </w:r>
          </w:p>
        </w:tc>
        <w:tc>
          <w:tcPr>
            <w:tcW w:w="3285" w:type="dxa"/>
            <w:shd w:val="clear" w:color="auto" w:fill="FFFFFF" w:themeFill="background1"/>
            <w:vAlign w:val="center"/>
          </w:tcPr>
          <w:p w14:paraId="1BBAF79C" w14:textId="77777777" w:rsidR="003B51E4" w:rsidRPr="00FB1FF1" w:rsidRDefault="003B51E4" w:rsidP="003B51E4">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Live URL available 24/7</w:t>
            </w:r>
          </w:p>
          <w:p w14:paraId="6EB9E387" w14:textId="77777777" w:rsidR="003B51E4" w:rsidRPr="00FB1FF1" w:rsidRDefault="003B51E4" w:rsidP="003B51E4">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Can be anonymous (optional)</w:t>
            </w:r>
          </w:p>
          <w:p w14:paraId="6C5A9ECD" w14:textId="77777777" w:rsidR="003B51E4" w:rsidRPr="00FB1FF1" w:rsidRDefault="003B51E4" w:rsidP="003B51E4">
            <w:pPr>
              <w:pStyle w:val="ListParagraph"/>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May leave open indefinitely for ongoing input</w:t>
            </w:r>
          </w:p>
        </w:tc>
      </w:tr>
      <w:tr w:rsidR="003B51E4" w14:paraId="64C3B3D3" w14:textId="77777777" w:rsidTr="005F723C">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4E451CB9" w14:textId="77777777" w:rsidR="003B51E4" w:rsidRPr="00FB1FF1" w:rsidRDefault="003B51E4" w:rsidP="005F723C">
            <w:pPr>
              <w:jc w:val="center"/>
              <w:rPr>
                <w:sz w:val="18"/>
              </w:rPr>
            </w:pPr>
            <w:r w:rsidRPr="00FB1FF1">
              <w:rPr>
                <w:sz w:val="18"/>
              </w:rPr>
              <w:t>1:1 meetings</w:t>
            </w:r>
          </w:p>
        </w:tc>
        <w:tc>
          <w:tcPr>
            <w:tcW w:w="1362" w:type="dxa"/>
            <w:shd w:val="clear" w:color="auto" w:fill="FFFFFF" w:themeFill="background1"/>
            <w:vAlign w:val="center"/>
          </w:tcPr>
          <w:p w14:paraId="4C6BB71A" w14:textId="77777777" w:rsidR="003B51E4" w:rsidRPr="00FB1FF1" w:rsidRDefault="003B51E4" w:rsidP="005F723C">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Middle management &amp; supervisors</w:t>
            </w:r>
          </w:p>
        </w:tc>
        <w:tc>
          <w:tcPr>
            <w:tcW w:w="4074" w:type="dxa"/>
            <w:shd w:val="clear" w:color="auto" w:fill="FFFFFF" w:themeFill="background1"/>
            <w:vAlign w:val="center"/>
          </w:tcPr>
          <w:p w14:paraId="5B5C4EBD" w14:textId="77777777" w:rsidR="003B51E4" w:rsidRPr="00FB1FF1" w:rsidRDefault="003B51E4" w:rsidP="005F723C">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Utilize 1:1 meetings to understand how the change is being received. Direct managers and supervisors are the best resources for this as they should already have trust and strong relationships with their employees.</w:t>
            </w:r>
          </w:p>
          <w:p w14:paraId="7F4590E2" w14:textId="77777777" w:rsidR="003B51E4" w:rsidRPr="00FB1FF1" w:rsidRDefault="003B51E4" w:rsidP="005F723C">
            <w:pPr>
              <w:jc w:val="left"/>
              <w:cnfStyle w:val="000000100000" w:firstRow="0" w:lastRow="0" w:firstColumn="0" w:lastColumn="0" w:oddVBand="0" w:evenVBand="0" w:oddHBand="1" w:evenHBand="0" w:firstRowFirstColumn="0" w:firstRowLastColumn="0" w:lastRowFirstColumn="0" w:lastRowLastColumn="0"/>
              <w:rPr>
                <w:sz w:val="18"/>
              </w:rPr>
            </w:pPr>
          </w:p>
          <w:p w14:paraId="2AD42158" w14:textId="77777777" w:rsidR="003B51E4" w:rsidRPr="00FB1FF1" w:rsidRDefault="003B51E4" w:rsidP="005F723C">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this option requires safety, trust and transparency amongst managers/supervisors and their employees.</w:t>
            </w:r>
          </w:p>
        </w:tc>
        <w:tc>
          <w:tcPr>
            <w:tcW w:w="3285" w:type="dxa"/>
            <w:shd w:val="clear" w:color="auto" w:fill="FFFFFF" w:themeFill="background1"/>
            <w:vAlign w:val="center"/>
          </w:tcPr>
          <w:p w14:paraId="270FEE88" w14:textId="77777777" w:rsidR="003B51E4" w:rsidRPr="00FB1FF1" w:rsidRDefault="003B51E4" w:rsidP="003B51E4">
            <w:pPr>
              <w:pStyle w:val="ListParagraph"/>
              <w:numPr>
                <w:ilvl w:val="0"/>
                <w:numId w:val="29"/>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comfortable setting  that can enable vulnerability</w:t>
            </w:r>
          </w:p>
          <w:p w14:paraId="293EAEC6" w14:textId="77777777" w:rsidR="003B51E4" w:rsidRPr="00FB1FF1" w:rsidRDefault="003B51E4" w:rsidP="003B51E4">
            <w:pPr>
              <w:pStyle w:val="ListParagraph"/>
              <w:numPr>
                <w:ilvl w:val="0"/>
                <w:numId w:val="29"/>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Gathers individual, in-depth feedback</w:t>
            </w:r>
          </w:p>
        </w:tc>
      </w:tr>
      <w:tr w:rsidR="003B51E4" w14:paraId="7F97ECBF" w14:textId="77777777" w:rsidTr="005F723C">
        <w:trPr>
          <w:trHeight w:val="289"/>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42D693F2" w14:textId="77777777" w:rsidR="003B51E4" w:rsidRPr="00FB1FF1" w:rsidRDefault="003B51E4" w:rsidP="005F723C">
            <w:pPr>
              <w:jc w:val="center"/>
              <w:rPr>
                <w:sz w:val="18"/>
              </w:rPr>
            </w:pPr>
            <w:r w:rsidRPr="00FB1FF1">
              <w:rPr>
                <w:sz w:val="18"/>
              </w:rPr>
              <w:t>Team meetings</w:t>
            </w:r>
          </w:p>
        </w:tc>
        <w:tc>
          <w:tcPr>
            <w:tcW w:w="1362" w:type="dxa"/>
            <w:shd w:val="clear" w:color="auto" w:fill="FFFFFF" w:themeFill="background1"/>
            <w:vAlign w:val="center"/>
          </w:tcPr>
          <w:p w14:paraId="3CF69324" w14:textId="77777777" w:rsidR="003B51E4" w:rsidRPr="00FB1FF1" w:rsidRDefault="003B51E4" w:rsidP="005F723C">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Middle managers</w:t>
            </w:r>
          </w:p>
        </w:tc>
        <w:tc>
          <w:tcPr>
            <w:tcW w:w="4074" w:type="dxa"/>
            <w:shd w:val="clear" w:color="auto" w:fill="FFFFFF" w:themeFill="background1"/>
            <w:vAlign w:val="center"/>
          </w:tcPr>
          <w:p w14:paraId="5A7798F4" w14:textId="77777777" w:rsidR="003B51E4" w:rsidRPr="00FB1FF1" w:rsidRDefault="003B51E4" w:rsidP="005F723C">
            <w:p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Allows employees to surface feedback on the change in their current team environment.</w:t>
            </w:r>
          </w:p>
          <w:p w14:paraId="3933B06B" w14:textId="77777777" w:rsidR="003B51E4" w:rsidRPr="00FB1FF1" w:rsidRDefault="003B51E4" w:rsidP="005F723C">
            <w:pPr>
              <w:jc w:val="left"/>
              <w:cnfStyle w:val="000000000000" w:firstRow="0" w:lastRow="0" w:firstColumn="0" w:lastColumn="0" w:oddVBand="0" w:evenVBand="0" w:oddHBand="0" w:evenHBand="0" w:firstRowFirstColumn="0" w:firstRowLastColumn="0" w:lastRowFirstColumn="0" w:lastRowLastColumn="0"/>
              <w:rPr>
                <w:sz w:val="18"/>
              </w:rPr>
            </w:pPr>
          </w:p>
          <w:p w14:paraId="0F03C24E" w14:textId="77777777" w:rsidR="003B51E4" w:rsidRPr="00FB1FF1" w:rsidRDefault="003B51E4" w:rsidP="005F723C">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will be required.</w:t>
            </w:r>
          </w:p>
        </w:tc>
        <w:tc>
          <w:tcPr>
            <w:tcW w:w="3285" w:type="dxa"/>
            <w:shd w:val="clear" w:color="auto" w:fill="FFFFFF" w:themeFill="background1"/>
            <w:vAlign w:val="center"/>
          </w:tcPr>
          <w:p w14:paraId="1E41DE1D" w14:textId="77777777" w:rsidR="003B51E4" w:rsidRPr="00FB1FF1" w:rsidRDefault="003B51E4" w:rsidP="003B51E4">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w:t>
            </w:r>
          </w:p>
          <w:p w14:paraId="5FF2C5B7" w14:textId="77777777" w:rsidR="003B51E4" w:rsidRPr="00FB1FF1" w:rsidRDefault="003B51E4" w:rsidP="003B51E4">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Raises group issues</w:t>
            </w:r>
          </w:p>
        </w:tc>
      </w:tr>
      <w:tr w:rsidR="003B51E4" w14:paraId="0554B3D6" w14:textId="77777777" w:rsidTr="005F72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0262517A" w14:textId="77777777" w:rsidR="003B51E4" w:rsidRPr="00FB1FF1" w:rsidRDefault="003B51E4" w:rsidP="005F723C">
            <w:pPr>
              <w:jc w:val="center"/>
              <w:rPr>
                <w:sz w:val="18"/>
              </w:rPr>
            </w:pPr>
            <w:r w:rsidRPr="00FB1FF1">
              <w:rPr>
                <w:sz w:val="18"/>
              </w:rPr>
              <w:t>Focus groups (5-12 participants)</w:t>
            </w:r>
          </w:p>
        </w:tc>
        <w:tc>
          <w:tcPr>
            <w:tcW w:w="1362" w:type="dxa"/>
            <w:shd w:val="clear" w:color="auto" w:fill="FFFFFF" w:themeFill="background1"/>
            <w:vAlign w:val="center"/>
          </w:tcPr>
          <w:p w14:paraId="10DC72FD" w14:textId="3D158808" w:rsidR="003B51E4" w:rsidRPr="00FB1FF1" w:rsidRDefault="003B51E4" w:rsidP="005F723C">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Integrated </w:t>
            </w:r>
            <w:r w:rsidR="00A67AB7">
              <w:rPr>
                <w:sz w:val="18"/>
              </w:rPr>
              <w:t>initiative</w:t>
            </w:r>
            <w:r w:rsidRPr="00FB1FF1">
              <w:rPr>
                <w:sz w:val="18"/>
              </w:rPr>
              <w:t xml:space="preserve"> team</w:t>
            </w:r>
          </w:p>
        </w:tc>
        <w:tc>
          <w:tcPr>
            <w:tcW w:w="4074" w:type="dxa"/>
            <w:shd w:val="clear" w:color="auto" w:fill="FFFFFF" w:themeFill="background1"/>
            <w:vAlign w:val="center"/>
          </w:tcPr>
          <w:p w14:paraId="74341A31" w14:textId="7E106CA6" w:rsidR="003B51E4" w:rsidRPr="00FB1FF1" w:rsidRDefault="003B51E4" w:rsidP="005F723C">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Allows the </w:t>
            </w:r>
            <w:r w:rsidR="00A67AB7">
              <w:rPr>
                <w:sz w:val="18"/>
              </w:rPr>
              <w:t>initiative</w:t>
            </w:r>
            <w:r w:rsidRPr="00FB1FF1">
              <w:rPr>
                <w:sz w:val="18"/>
              </w:rPr>
              <w:t xml:space="preserve"> team to solicit specific feedback from key contributors on specific topics.</w:t>
            </w:r>
          </w:p>
          <w:p w14:paraId="0DDDC92F" w14:textId="77777777" w:rsidR="003B51E4" w:rsidRPr="00FB1FF1" w:rsidRDefault="003B51E4" w:rsidP="005F723C">
            <w:pPr>
              <w:jc w:val="left"/>
              <w:cnfStyle w:val="000000100000" w:firstRow="0" w:lastRow="0" w:firstColumn="0" w:lastColumn="0" w:oddVBand="0" w:evenVBand="0" w:oddHBand="1" w:evenHBand="0" w:firstRowFirstColumn="0" w:firstRowLastColumn="0" w:lastRowFirstColumn="0" w:lastRowLastColumn="0"/>
              <w:rPr>
                <w:sz w:val="18"/>
              </w:rPr>
            </w:pPr>
          </w:p>
          <w:p w14:paraId="107BBB76" w14:textId="77777777" w:rsidR="003B51E4" w:rsidRPr="00FB1FF1" w:rsidRDefault="003B51E4" w:rsidP="005F723C">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real-time transparency of information captured will be required.</w:t>
            </w:r>
          </w:p>
        </w:tc>
        <w:tc>
          <w:tcPr>
            <w:tcW w:w="3285" w:type="dxa"/>
            <w:shd w:val="clear" w:color="auto" w:fill="FFFFFF" w:themeFill="background1"/>
            <w:vAlign w:val="center"/>
          </w:tcPr>
          <w:p w14:paraId="75D357DC" w14:textId="77777777" w:rsidR="003B51E4" w:rsidRPr="00FB1FF1" w:rsidRDefault="003B51E4" w:rsidP="003B51E4">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shared experience</w:t>
            </w:r>
          </w:p>
          <w:p w14:paraId="47DE8364" w14:textId="77777777" w:rsidR="003B51E4" w:rsidRPr="00FB1FF1" w:rsidRDefault="003B51E4" w:rsidP="003B51E4">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Participants react together and build off each other’s comments</w:t>
            </w:r>
          </w:p>
          <w:p w14:paraId="3E635F88" w14:textId="77777777" w:rsidR="003B51E4" w:rsidRPr="00FB1FF1" w:rsidRDefault="003B51E4" w:rsidP="003B51E4">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Option to curate audience based on topics</w:t>
            </w:r>
          </w:p>
        </w:tc>
      </w:tr>
      <w:tr w:rsidR="003B51E4" w14:paraId="04119B5C" w14:textId="77777777" w:rsidTr="005F723C">
        <w:trPr>
          <w:trHeight w:val="1162"/>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14:paraId="1D83BA8A" w14:textId="77777777" w:rsidR="003B51E4" w:rsidRPr="00FB1FF1" w:rsidRDefault="003B51E4" w:rsidP="005F723C">
            <w:pPr>
              <w:jc w:val="center"/>
              <w:rPr>
                <w:sz w:val="18"/>
              </w:rPr>
            </w:pPr>
            <w:r w:rsidRPr="00FB1FF1">
              <w:rPr>
                <w:sz w:val="18"/>
              </w:rPr>
              <w:t>Townhalls</w:t>
            </w:r>
          </w:p>
        </w:tc>
        <w:tc>
          <w:tcPr>
            <w:tcW w:w="1362" w:type="dxa"/>
            <w:shd w:val="clear" w:color="auto" w:fill="FFFFFF" w:themeFill="background1"/>
            <w:vAlign w:val="center"/>
          </w:tcPr>
          <w:p w14:paraId="6197F089" w14:textId="57252306" w:rsidR="003B51E4" w:rsidRPr="00FB1FF1" w:rsidRDefault="00A67AB7" w:rsidP="005F723C">
            <w:pPr>
              <w:jc w:val="center"/>
              <w:cnfStyle w:val="000000000000" w:firstRow="0" w:lastRow="0" w:firstColumn="0" w:lastColumn="0" w:oddVBand="0" w:evenVBand="0" w:oddHBand="0" w:evenHBand="0" w:firstRowFirstColumn="0" w:firstRowLastColumn="0" w:lastRowFirstColumn="0" w:lastRowLastColumn="0"/>
              <w:rPr>
                <w:sz w:val="18"/>
              </w:rPr>
            </w:pPr>
            <w:r>
              <w:rPr>
                <w:sz w:val="18"/>
              </w:rPr>
              <w:t>Initiative</w:t>
            </w:r>
            <w:r w:rsidR="003B51E4" w:rsidRPr="00FB1FF1">
              <w:rPr>
                <w:sz w:val="18"/>
              </w:rPr>
              <w:t xml:space="preserve"> sponsor or champion</w:t>
            </w:r>
          </w:p>
        </w:tc>
        <w:tc>
          <w:tcPr>
            <w:tcW w:w="4074" w:type="dxa"/>
            <w:shd w:val="clear" w:color="auto" w:fill="FFFFFF" w:themeFill="background1"/>
            <w:vAlign w:val="center"/>
          </w:tcPr>
          <w:p w14:paraId="1CF39EA6" w14:textId="46BD8DCC" w:rsidR="003B51E4" w:rsidRPr="00FB1FF1" w:rsidRDefault="003B51E4" w:rsidP="005F723C">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 xml:space="preserve">Use to summarize findings, celebrate successes and address opportunities related to the change across all key audiences. Great way to share the key objectives &amp; vision of the </w:t>
            </w:r>
            <w:r w:rsidR="00A67AB7">
              <w:rPr>
                <w:sz w:val="18"/>
              </w:rPr>
              <w:t>initiative</w:t>
            </w:r>
            <w:r w:rsidRPr="00FB1FF1">
              <w:rPr>
                <w:sz w:val="18"/>
              </w:rPr>
              <w:t xml:space="preserve"> and how they are being met.</w:t>
            </w:r>
          </w:p>
          <w:p w14:paraId="491A08D7" w14:textId="77777777" w:rsidR="003B51E4" w:rsidRPr="00FB1FF1" w:rsidRDefault="003B51E4" w:rsidP="005F723C">
            <w:pPr>
              <w:jc w:val="left"/>
              <w:cnfStyle w:val="000000000000" w:firstRow="0" w:lastRow="0" w:firstColumn="0" w:lastColumn="0" w:oddVBand="0" w:evenVBand="0" w:oddHBand="0" w:evenHBand="0" w:firstRowFirstColumn="0" w:firstRowLastColumn="0" w:lastRowFirstColumn="0" w:lastRowLastColumn="0"/>
              <w:rPr>
                <w:sz w:val="18"/>
              </w:rPr>
            </w:pPr>
          </w:p>
          <w:p w14:paraId="06D20556" w14:textId="77777777" w:rsidR="003B51E4" w:rsidRPr="00FB1FF1" w:rsidRDefault="003B51E4" w:rsidP="005F723C">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prepared agenda are required.</w:t>
            </w:r>
          </w:p>
        </w:tc>
        <w:tc>
          <w:tcPr>
            <w:tcW w:w="3285" w:type="dxa"/>
            <w:shd w:val="clear" w:color="auto" w:fill="FFFFFF" w:themeFill="background1"/>
            <w:vAlign w:val="center"/>
          </w:tcPr>
          <w:p w14:paraId="422376EE" w14:textId="77777777" w:rsidR="003B51E4" w:rsidRPr="00FB1FF1" w:rsidRDefault="003B51E4" w:rsidP="003B51E4">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Reaches a large number of employees</w:t>
            </w:r>
          </w:p>
          <w:p w14:paraId="65965543" w14:textId="77777777" w:rsidR="003B51E4" w:rsidRPr="00FB1FF1" w:rsidRDefault="003B51E4" w:rsidP="003B51E4">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 between senior management and employees</w:t>
            </w:r>
          </w:p>
          <w:p w14:paraId="5351CC25" w14:textId="77777777" w:rsidR="003B51E4" w:rsidRPr="00FB1FF1" w:rsidRDefault="003B51E4" w:rsidP="003B51E4">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Solicits community input</w:t>
            </w:r>
          </w:p>
        </w:tc>
      </w:tr>
    </w:tbl>
    <w:p w14:paraId="74ECCCAE" w14:textId="77777777" w:rsidR="003B51E4" w:rsidRDefault="003B51E4" w:rsidP="003B51E4">
      <w:pPr>
        <w:jc w:val="center"/>
        <w:rPr>
          <w:b/>
          <w:i/>
          <w:sz w:val="20"/>
        </w:rPr>
      </w:pPr>
    </w:p>
    <w:p w14:paraId="3875285B" w14:textId="5FED2C95" w:rsidR="003B51E4" w:rsidRPr="00593862" w:rsidRDefault="003B51E4" w:rsidP="003B51E4">
      <w:pPr>
        <w:jc w:val="center"/>
        <w:rPr>
          <w:i/>
          <w:sz w:val="20"/>
        </w:rPr>
      </w:pPr>
      <w:r>
        <w:rPr>
          <w:b/>
          <w:i/>
          <w:sz w:val="20"/>
        </w:rPr>
        <w:t>S</w:t>
      </w:r>
      <w:r w:rsidRPr="00593862">
        <w:rPr>
          <w:b/>
          <w:i/>
          <w:sz w:val="20"/>
        </w:rPr>
        <w:t>ource:</w:t>
      </w:r>
      <w:r w:rsidRPr="00593862">
        <w:rPr>
          <w:i/>
          <w:sz w:val="20"/>
        </w:rPr>
        <w:t xml:space="preserve"> This chart has been adapted from the </w:t>
      </w:r>
      <w:hyperlink r:id="rId10" w:history="1">
        <w:r w:rsidRPr="00593862">
          <w:rPr>
            <w:rStyle w:val="Hyperlink"/>
            <w:i/>
            <w:sz w:val="20"/>
          </w:rPr>
          <w:t xml:space="preserve">Self-Service Feedback options </w:t>
        </w:r>
        <w:r>
          <w:rPr>
            <w:rStyle w:val="Hyperlink"/>
            <w:i/>
            <w:sz w:val="20"/>
          </w:rPr>
          <w:t xml:space="preserve">in the Change Management Toolkit </w:t>
        </w:r>
        <w:r w:rsidRPr="00593862">
          <w:rPr>
            <w:rStyle w:val="Hyperlink"/>
            <w:i/>
            <w:sz w:val="20"/>
          </w:rPr>
          <w:t>(page 38-39)</w:t>
        </w:r>
        <w:r w:rsidRPr="005E3328">
          <w:rPr>
            <w:rStyle w:val="Hyperlink"/>
            <w:i/>
            <w:sz w:val="20"/>
          </w:rPr>
          <w:t xml:space="preserve"> </w:t>
        </w:r>
        <w:r w:rsidRPr="00593862">
          <w:rPr>
            <w:rStyle w:val="Hyperlink"/>
            <w:i/>
            <w:sz w:val="20"/>
          </w:rPr>
          <w:t>by Berkeley, University of California</w:t>
        </w:r>
      </w:hyperlink>
      <w:r w:rsidRPr="00593862">
        <w:rPr>
          <w:i/>
          <w:sz w:val="20"/>
        </w:rPr>
        <w:t>.</w:t>
      </w:r>
    </w:p>
    <w:p w14:paraId="4EA40704" w14:textId="77777777" w:rsidR="00237135" w:rsidRPr="008B1F1D" w:rsidRDefault="00237135" w:rsidP="00237135">
      <w:pPr>
        <w:rPr>
          <w:color w:val="A8CE75" w:themeColor="accent1"/>
        </w:rPr>
      </w:pPr>
    </w:p>
    <w:sectPr w:rsidR="00237135" w:rsidRPr="008B1F1D" w:rsidSect="004B086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51D17" w14:textId="77777777" w:rsidR="00FF55E4" w:rsidRDefault="00FF55E4" w:rsidP="004B086F">
      <w:r>
        <w:separator/>
      </w:r>
    </w:p>
  </w:endnote>
  <w:endnote w:type="continuationSeparator" w:id="0">
    <w:p w14:paraId="7CA9D316" w14:textId="77777777" w:rsidR="00FF55E4" w:rsidRDefault="00FF55E4"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9B9E" w14:textId="77777777" w:rsidR="00A01965" w:rsidRDefault="00A01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7239" w14:textId="17F3ABD0" w:rsidR="00237135" w:rsidRDefault="00237135" w:rsidP="00237135"/>
  <w:p w14:paraId="65ACBECF" w14:textId="00669953" w:rsidR="00237135" w:rsidRPr="00A01965" w:rsidRDefault="00A01965" w:rsidP="00A01965">
    <w:pPr>
      <w:rPr>
        <w:caps/>
        <w:color w:val="595959" w:themeColor="text1" w:themeTint="A6"/>
        <w:sz w:val="16"/>
        <w:szCs w:val="16"/>
      </w:rPr>
    </w:pPr>
    <w:r>
      <w:rPr>
        <w:noProof/>
        <w:color w:val="595959" w:themeColor="text1" w:themeTint="A6"/>
        <w:sz w:val="16"/>
        <w:szCs w:val="16"/>
        <w:lang w:eastAsia="en-CA"/>
      </w:rPr>
      <w:t xml:space="preserve">IRCC Enterprise Change &amp; Learning Academy Branch (ECLA) </w:t>
    </w:r>
    <w:hyperlink r:id="rId1" w:history="1">
      <w:r>
        <w:rPr>
          <w:rStyle w:val="Hyperlink"/>
          <w:color w:val="3898F9" w:themeColor="hyperlink" w:themeTint="A6"/>
          <w:sz w:val="16"/>
          <w:szCs w:val="16"/>
          <w:shd w:val="clear" w:color="auto" w:fill="FFFFFF"/>
        </w:rPr>
        <w:t>IRCC.Change-Changement.IRCC@cic.gc.ca</w:t>
      </w:r>
    </w:hyperlink>
    <w:r>
      <w:rPr>
        <w:caps/>
        <w:color w:val="595959" w:themeColor="text1" w:themeTint="A6"/>
        <w:sz w:val="16"/>
        <w:szCs w:val="16"/>
      </w:rPr>
      <w:t xml:space="preserve">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36E5" w14:textId="1B1ABB56" w:rsidR="00A01965" w:rsidRPr="00A01965" w:rsidRDefault="00A01965" w:rsidP="00A01965">
    <w:pPr>
      <w:rPr>
        <w:caps/>
        <w:color w:val="595959" w:themeColor="text1" w:themeTint="A6"/>
        <w:sz w:val="16"/>
        <w:szCs w:val="16"/>
      </w:rPr>
    </w:pPr>
    <w:r>
      <w:rPr>
        <w:noProof/>
        <w:color w:val="595959" w:themeColor="text1" w:themeTint="A6"/>
        <w:sz w:val="16"/>
        <w:szCs w:val="16"/>
        <w:lang w:eastAsia="en-CA"/>
      </w:rPr>
      <w:t xml:space="preserve">IRCC Enterprise Change &amp; Learning Academy Branch (ECLA) </w:t>
    </w:r>
    <w:hyperlink r:id="rId1" w:history="1">
      <w:r>
        <w:rPr>
          <w:rStyle w:val="Hyperlink"/>
          <w:color w:val="3898F9" w:themeColor="hyperlink" w:themeTint="A6"/>
          <w:sz w:val="16"/>
          <w:szCs w:val="16"/>
          <w:shd w:val="clear" w:color="auto" w:fill="FFFFFF"/>
        </w:rPr>
        <w:t>IRCC.Change-Changement.IRCC@cic.gc.ca</w:t>
      </w:r>
    </w:hyperlink>
    <w:r>
      <w:rPr>
        <w:caps/>
        <w:color w:val="595959" w:themeColor="text1" w:themeTint="A6"/>
        <w:sz w:val="16"/>
        <w:szCs w:val="16"/>
      </w:rPr>
      <w:t xml:space="preser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5573" w14:textId="77777777" w:rsidR="00FF55E4" w:rsidRDefault="00FF55E4" w:rsidP="004B086F">
      <w:r>
        <w:separator/>
      </w:r>
    </w:p>
  </w:footnote>
  <w:footnote w:type="continuationSeparator" w:id="0">
    <w:p w14:paraId="1D949CD0" w14:textId="77777777" w:rsidR="00FF55E4" w:rsidRDefault="00FF55E4"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D6E1" w14:textId="77777777" w:rsidR="00A01965" w:rsidRDefault="00A0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A5DF" w14:textId="0D1CEDD8" w:rsidR="004B086F" w:rsidRDefault="00A01965" w:rsidP="004B086F">
    <w:pPr>
      <w:pStyle w:val="Header"/>
    </w:pPr>
    <w:r w:rsidRPr="004B086F">
      <w:rPr>
        <w:noProof/>
        <w:lang w:eastAsia="en-CA"/>
      </w:rPr>
      <w:drawing>
        <wp:anchor distT="0" distB="0" distL="114300" distR="114300" simplePos="0" relativeHeight="251661312" behindDoc="0" locked="0" layoutInCell="1" allowOverlap="1" wp14:anchorId="29DD2B19" wp14:editId="596D47AC">
          <wp:simplePos x="0" y="0"/>
          <wp:positionH relativeFrom="page">
            <wp:align>left</wp:align>
          </wp:positionH>
          <wp:positionV relativeFrom="paragraph">
            <wp:posOffset>-451485</wp:posOffset>
          </wp:positionV>
          <wp:extent cx="8121540" cy="667385"/>
          <wp:effectExtent l="0" t="0" r="0" b="0"/>
          <wp:wrapTopAndBottom/>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8121540" cy="667385"/>
                  </a:xfrm>
                  <a:prstGeom prst="rect">
                    <a:avLst/>
                  </a:prstGeom>
                </pic:spPr>
              </pic:pic>
            </a:graphicData>
          </a:graphic>
          <wp14:sizeRelH relativeFrom="page">
            <wp14:pctWidth>0</wp14:pctWidth>
          </wp14:sizeRelH>
          <wp14:sizeRelV relativeFrom="page">
            <wp14:pctHeight>0</wp14:pctHeight>
          </wp14:sizeRelV>
        </wp:anchor>
      </w:drawing>
    </w:r>
  </w:p>
  <w:p w14:paraId="37EE0EAA" w14:textId="77777777" w:rsidR="004B086F" w:rsidRDefault="004B086F" w:rsidP="004B0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37C2" w14:textId="77777777" w:rsidR="004B086F" w:rsidRDefault="004B086F" w:rsidP="004B086F">
    <w:pPr>
      <w:pStyle w:val="Header"/>
    </w:pPr>
    <w:r w:rsidRPr="00B6226D">
      <w:rPr>
        <w:noProof/>
        <w:lang w:eastAsia="en-CA"/>
      </w:rPr>
      <w:drawing>
        <wp:anchor distT="0" distB="0" distL="114300" distR="114300" simplePos="0" relativeHeight="251659264" behindDoc="0" locked="0" layoutInCell="1" allowOverlap="1" wp14:anchorId="710C24A9" wp14:editId="0A79BA9F">
          <wp:simplePos x="0" y="0"/>
          <wp:positionH relativeFrom="margin">
            <wp:align>left</wp:align>
          </wp:positionH>
          <wp:positionV relativeFrom="paragraph">
            <wp:posOffset>-31750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12" name="Picture 12" descr="The red and white maple leaf canadian flag, to its right you can read Governement of Canada and Gouvernement du Canada." title="Corporate identity of the Government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E4248"/>
    <w:multiLevelType w:val="multilevel"/>
    <w:tmpl w:val="67C803EC"/>
    <w:lvl w:ilvl="0">
      <w:start w:val="1"/>
      <w:numFmt w:val="decimal"/>
      <w:pStyle w:val="Heading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490BB1"/>
    <w:multiLevelType w:val="hybridMultilevel"/>
    <w:tmpl w:val="52AE5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185A8A"/>
    <w:multiLevelType w:val="hybridMultilevel"/>
    <w:tmpl w:val="77DCA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9D2870"/>
    <w:multiLevelType w:val="hybridMultilevel"/>
    <w:tmpl w:val="04C8C716"/>
    <w:lvl w:ilvl="0" w:tplc="913C39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5A48B3"/>
    <w:multiLevelType w:val="hybridMultilevel"/>
    <w:tmpl w:val="5F6E90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2A6C19"/>
    <w:multiLevelType w:val="hybridMultilevel"/>
    <w:tmpl w:val="AE965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5C6728"/>
    <w:multiLevelType w:val="hybridMultilevel"/>
    <w:tmpl w:val="6B204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746B08"/>
    <w:multiLevelType w:val="hybridMultilevel"/>
    <w:tmpl w:val="A2FC1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E8234E2"/>
    <w:multiLevelType w:val="hybridMultilevel"/>
    <w:tmpl w:val="4AEA800C"/>
    <w:lvl w:ilvl="0" w:tplc="913C39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6A7E59"/>
    <w:multiLevelType w:val="hybridMultilevel"/>
    <w:tmpl w:val="EF448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6"/>
  </w:num>
  <w:num w:numId="4">
    <w:abstractNumId w:val="1"/>
  </w:num>
  <w:num w:numId="5">
    <w:abstractNumId w:val="2"/>
  </w:num>
  <w:num w:numId="6">
    <w:abstractNumId w:val="2"/>
    <w:lvlOverride w:ilvl="0">
      <w:startOverride w:val="1"/>
    </w:lvlOverride>
  </w:num>
  <w:num w:numId="7">
    <w:abstractNumId w:val="29"/>
  </w:num>
  <w:num w:numId="8">
    <w:abstractNumId w:val="23"/>
  </w:num>
  <w:num w:numId="9">
    <w:abstractNumId w:val="10"/>
  </w:num>
  <w:num w:numId="10">
    <w:abstractNumId w:val="18"/>
  </w:num>
  <w:num w:numId="11">
    <w:abstractNumId w:val="5"/>
  </w:num>
  <w:num w:numId="12">
    <w:abstractNumId w:val="0"/>
  </w:num>
  <w:num w:numId="13">
    <w:abstractNumId w:val="30"/>
  </w:num>
  <w:num w:numId="14">
    <w:abstractNumId w:val="21"/>
  </w:num>
  <w:num w:numId="15">
    <w:abstractNumId w:val="7"/>
  </w:num>
  <w:num w:numId="16">
    <w:abstractNumId w:val="11"/>
  </w:num>
  <w:num w:numId="17">
    <w:abstractNumId w:val="9"/>
  </w:num>
  <w:num w:numId="18">
    <w:abstractNumId w:val="15"/>
  </w:num>
  <w:num w:numId="19">
    <w:abstractNumId w:val="20"/>
  </w:num>
  <w:num w:numId="20">
    <w:abstractNumId w:val="22"/>
  </w:num>
  <w:num w:numId="21">
    <w:abstractNumId w:val="19"/>
  </w:num>
  <w:num w:numId="22">
    <w:abstractNumId w:val="24"/>
  </w:num>
  <w:num w:numId="23">
    <w:abstractNumId w:val="27"/>
  </w:num>
  <w:num w:numId="24">
    <w:abstractNumId w:val="17"/>
  </w:num>
  <w:num w:numId="25">
    <w:abstractNumId w:val="12"/>
  </w:num>
  <w:num w:numId="26">
    <w:abstractNumId w:val="25"/>
  </w:num>
  <w:num w:numId="27">
    <w:abstractNumId w:val="32"/>
  </w:num>
  <w:num w:numId="28">
    <w:abstractNumId w:val="13"/>
  </w:num>
  <w:num w:numId="29">
    <w:abstractNumId w:val="14"/>
  </w:num>
  <w:num w:numId="30">
    <w:abstractNumId w:val="31"/>
  </w:num>
  <w:num w:numId="31">
    <w:abstractNumId w:val="4"/>
  </w:num>
  <w:num w:numId="32">
    <w:abstractNumId w:val="26"/>
  </w:num>
  <w:num w:numId="33">
    <w:abstractNumId w:val="28"/>
  </w:num>
  <w:num w:numId="34">
    <w:abstractNumId w:val="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14493"/>
    <w:rsid w:val="000E6CB3"/>
    <w:rsid w:val="00106165"/>
    <w:rsid w:val="00106914"/>
    <w:rsid w:val="0011302F"/>
    <w:rsid w:val="001956D1"/>
    <w:rsid w:val="001A6DA7"/>
    <w:rsid w:val="001E0637"/>
    <w:rsid w:val="00237135"/>
    <w:rsid w:val="002A4377"/>
    <w:rsid w:val="002F1384"/>
    <w:rsid w:val="00331F72"/>
    <w:rsid w:val="00367D01"/>
    <w:rsid w:val="003949A5"/>
    <w:rsid w:val="003B51E4"/>
    <w:rsid w:val="003F2DEB"/>
    <w:rsid w:val="0042016D"/>
    <w:rsid w:val="0043319B"/>
    <w:rsid w:val="00461EE3"/>
    <w:rsid w:val="00462756"/>
    <w:rsid w:val="004829E6"/>
    <w:rsid w:val="004B086F"/>
    <w:rsid w:val="004F23D2"/>
    <w:rsid w:val="00573004"/>
    <w:rsid w:val="005A5542"/>
    <w:rsid w:val="005C41B2"/>
    <w:rsid w:val="005E0015"/>
    <w:rsid w:val="006E3245"/>
    <w:rsid w:val="007109D9"/>
    <w:rsid w:val="00790FE6"/>
    <w:rsid w:val="008017C4"/>
    <w:rsid w:val="008B1F1D"/>
    <w:rsid w:val="008F785B"/>
    <w:rsid w:val="00911891"/>
    <w:rsid w:val="009132D3"/>
    <w:rsid w:val="009139D2"/>
    <w:rsid w:val="0092503C"/>
    <w:rsid w:val="009562F5"/>
    <w:rsid w:val="009B704F"/>
    <w:rsid w:val="00A01965"/>
    <w:rsid w:val="00A24963"/>
    <w:rsid w:val="00A27185"/>
    <w:rsid w:val="00A53937"/>
    <w:rsid w:val="00A604C1"/>
    <w:rsid w:val="00A60CD0"/>
    <w:rsid w:val="00A62CD5"/>
    <w:rsid w:val="00A67AB7"/>
    <w:rsid w:val="00A774A0"/>
    <w:rsid w:val="00A842E2"/>
    <w:rsid w:val="00A92311"/>
    <w:rsid w:val="00B02CBF"/>
    <w:rsid w:val="00B22ED6"/>
    <w:rsid w:val="00B53E55"/>
    <w:rsid w:val="00BA5368"/>
    <w:rsid w:val="00BC669B"/>
    <w:rsid w:val="00BD0748"/>
    <w:rsid w:val="00CC021A"/>
    <w:rsid w:val="00CF31AA"/>
    <w:rsid w:val="00D05254"/>
    <w:rsid w:val="00D447DB"/>
    <w:rsid w:val="00D77485"/>
    <w:rsid w:val="00DF4398"/>
    <w:rsid w:val="00E667C7"/>
    <w:rsid w:val="00E74B82"/>
    <w:rsid w:val="00F1526C"/>
    <w:rsid w:val="00F30CA3"/>
    <w:rsid w:val="00FA2177"/>
    <w:rsid w:val="00FB59F4"/>
    <w:rsid w:val="00FC1A6F"/>
    <w:rsid w:val="00FC613C"/>
    <w:rsid w:val="00FF5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32679"/>
  <w15:chartTrackingRefBased/>
  <w15:docId w15:val="{6874C609-2189-428C-A81C-BAB9553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Heading1">
    <w:name w:val="heading 1"/>
    <w:basedOn w:val="Normal"/>
    <w:next w:val="Normal"/>
    <w:link w:val="Heading1Ch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Heading2">
    <w:name w:val="heading 2"/>
    <w:basedOn w:val="Normal"/>
    <w:next w:val="Normal"/>
    <w:link w:val="Heading2Char"/>
    <w:uiPriority w:val="9"/>
    <w:unhideWhenUsed/>
    <w:qFormat/>
    <w:rsid w:val="004B086F"/>
    <w:pPr>
      <w:outlineLvl w:val="1"/>
    </w:pPr>
    <w:rPr>
      <w:b/>
      <w:sz w:val="28"/>
      <w:szCs w:val="28"/>
    </w:rPr>
  </w:style>
  <w:style w:type="paragraph" w:styleId="Heading9">
    <w:name w:val="heading 9"/>
    <w:basedOn w:val="Normal"/>
    <w:next w:val="Normal"/>
    <w:link w:val="Heading9Char"/>
    <w:uiPriority w:val="9"/>
    <w:semiHidden/>
    <w:unhideWhenUsed/>
    <w:qFormat/>
    <w:rsid w:val="00A62C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6F"/>
  </w:style>
  <w:style w:type="paragraph" w:styleId="Footer">
    <w:name w:val="footer"/>
    <w:basedOn w:val="Normal"/>
    <w:link w:val="FooterChar"/>
    <w:unhideWhenUsed/>
    <w:rsid w:val="004B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6F"/>
  </w:style>
  <w:style w:type="paragraph" w:styleId="Title">
    <w:name w:val="Title"/>
    <w:basedOn w:val="Normal"/>
    <w:next w:val="Normal"/>
    <w:link w:val="TitleChar"/>
    <w:uiPriority w:val="10"/>
    <w:qFormat/>
    <w:rsid w:val="004B086F"/>
    <w:rPr>
      <w:b/>
      <w:color w:val="7F7F7F" w:themeColor="text2"/>
      <w:spacing w:val="-20"/>
      <w:sz w:val="72"/>
      <w:szCs w:val="72"/>
    </w:rPr>
  </w:style>
  <w:style w:type="character" w:customStyle="1" w:styleId="TitleChar">
    <w:name w:val="Title Char"/>
    <w:basedOn w:val="DefaultParagraphFont"/>
    <w:link w:val="Title"/>
    <w:uiPriority w:val="10"/>
    <w:rsid w:val="004B086F"/>
    <w:rPr>
      <w:rFonts w:ascii="Arial" w:hAnsi="Arial" w:cs="Arial"/>
      <w:b/>
      <w:color w:val="7F7F7F" w:themeColor="text2"/>
      <w:spacing w:val="-20"/>
      <w:sz w:val="72"/>
      <w:szCs w:val="72"/>
    </w:rPr>
  </w:style>
  <w:style w:type="character" w:customStyle="1" w:styleId="Heading1Char">
    <w:name w:val="Heading 1 Char"/>
    <w:basedOn w:val="DefaultParagraphFont"/>
    <w:link w:val="Heading1"/>
    <w:uiPriority w:val="9"/>
    <w:rsid w:val="004B086F"/>
    <w:rPr>
      <w:rFonts w:ascii="Arial" w:eastAsiaTheme="majorEastAsia" w:hAnsi="Arial" w:cs="Arial"/>
      <w:b/>
      <w:color w:val="000000" w:themeColor="text1"/>
      <w:sz w:val="44"/>
      <w:szCs w:val="44"/>
    </w:rPr>
  </w:style>
  <w:style w:type="paragraph" w:styleId="ListParagraph">
    <w:name w:val="List Paragraph"/>
    <w:basedOn w:val="Normal"/>
    <w:uiPriority w:val="34"/>
    <w:qFormat/>
    <w:rsid w:val="004B086F"/>
    <w:pPr>
      <w:ind w:left="720"/>
      <w:contextualSpacing/>
    </w:pPr>
  </w:style>
  <w:style w:type="paragraph" w:styleId="TOCHeading">
    <w:name w:val="TOC Heading"/>
    <w:basedOn w:val="Heading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lang w:val="en-US"/>
    </w:rPr>
  </w:style>
  <w:style w:type="paragraph" w:styleId="TOC1">
    <w:name w:val="toc 1"/>
    <w:basedOn w:val="Normal"/>
    <w:next w:val="Normal"/>
    <w:autoRedefine/>
    <w:uiPriority w:val="39"/>
    <w:unhideWhenUsed/>
    <w:rsid w:val="004B086F"/>
    <w:pPr>
      <w:spacing w:after="100"/>
    </w:pPr>
  </w:style>
  <w:style w:type="character" w:styleId="Hyperlink">
    <w:name w:val="Hyperlink"/>
    <w:basedOn w:val="DefaultParagraphFont"/>
    <w:uiPriority w:val="99"/>
    <w:unhideWhenUsed/>
    <w:rsid w:val="004B086F"/>
    <w:rPr>
      <w:color w:val="0563C1" w:themeColor="hyperlink"/>
      <w:u w:val="single"/>
    </w:rPr>
  </w:style>
  <w:style w:type="paragraph" w:styleId="TOC2">
    <w:name w:val="toc 2"/>
    <w:basedOn w:val="Normal"/>
    <w:next w:val="Normal"/>
    <w:autoRedefine/>
    <w:uiPriority w:val="39"/>
    <w:unhideWhenUsed/>
    <w:rsid w:val="00A62CD5"/>
    <w:pPr>
      <w:tabs>
        <w:tab w:val="right" w:leader="dot" w:pos="10070"/>
      </w:tabs>
      <w:spacing w:after="100"/>
      <w:ind w:left="220"/>
      <w:jc w:val="left"/>
    </w:pPr>
    <w:rPr>
      <w:rFonts w:asciiTheme="minorHAnsi" w:eastAsiaTheme="minorEastAsia" w:hAnsiTheme="minorHAnsi" w:cs="Times New Roman"/>
      <w:caps/>
      <w:noProof/>
      <w:lang w:val="en-US"/>
    </w:rPr>
  </w:style>
  <w:style w:type="paragraph" w:styleId="TOC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4B086F"/>
    <w:rPr>
      <w:rFonts w:ascii="Arial" w:hAnsi="Arial" w:cs="Arial"/>
      <w:b/>
      <w:sz w:val="28"/>
      <w:szCs w:val="28"/>
    </w:rPr>
  </w:style>
  <w:style w:type="paragraph" w:styleId="NoSpacing">
    <w:name w:val="No Spacing"/>
    <w:basedOn w:val="Heading2"/>
    <w:uiPriority w:val="1"/>
    <w:qFormat/>
    <w:rsid w:val="00237135"/>
    <w:pPr>
      <w:keepNext/>
      <w:keepLines/>
      <w:spacing w:before="280" w:after="240" w:line="240" w:lineRule="auto"/>
      <w:jc w:val="left"/>
    </w:pPr>
    <w:rPr>
      <w:b w:val="0"/>
      <w:sz w:val="20"/>
      <w:szCs w:val="24"/>
      <w:lang w:val="en-US"/>
    </w:rPr>
  </w:style>
  <w:style w:type="table" w:styleId="PlainTable1">
    <w:name w:val="Plain Table 1"/>
    <w:basedOn w:val="TableNormal"/>
    <w:uiPriority w:val="41"/>
    <w:rsid w:val="00237135"/>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7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9F4"/>
    <w:rPr>
      <w:sz w:val="16"/>
      <w:szCs w:val="16"/>
    </w:rPr>
  </w:style>
  <w:style w:type="paragraph" w:styleId="CommentText">
    <w:name w:val="annotation text"/>
    <w:basedOn w:val="Normal"/>
    <w:link w:val="CommentTextChar"/>
    <w:uiPriority w:val="99"/>
    <w:semiHidden/>
    <w:unhideWhenUsed/>
    <w:rsid w:val="00FB59F4"/>
    <w:pPr>
      <w:spacing w:line="240" w:lineRule="auto"/>
    </w:pPr>
    <w:rPr>
      <w:sz w:val="20"/>
      <w:szCs w:val="20"/>
    </w:rPr>
  </w:style>
  <w:style w:type="character" w:customStyle="1" w:styleId="CommentTextChar">
    <w:name w:val="Comment Text Char"/>
    <w:basedOn w:val="DefaultParagraphFont"/>
    <w:link w:val="CommentText"/>
    <w:uiPriority w:val="99"/>
    <w:semiHidden/>
    <w:rsid w:val="00FB59F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9F4"/>
    <w:rPr>
      <w:b/>
      <w:bCs/>
    </w:rPr>
  </w:style>
  <w:style w:type="character" w:customStyle="1" w:styleId="CommentSubjectChar">
    <w:name w:val="Comment Subject Char"/>
    <w:basedOn w:val="CommentTextChar"/>
    <w:link w:val="CommentSubject"/>
    <w:uiPriority w:val="99"/>
    <w:semiHidden/>
    <w:rsid w:val="00FB59F4"/>
    <w:rPr>
      <w:rFonts w:ascii="Arial" w:hAnsi="Arial" w:cs="Arial"/>
      <w:b/>
      <w:bCs/>
      <w:sz w:val="20"/>
      <w:szCs w:val="20"/>
    </w:rPr>
  </w:style>
  <w:style w:type="paragraph" w:styleId="BalloonText">
    <w:name w:val="Balloon Text"/>
    <w:basedOn w:val="Normal"/>
    <w:link w:val="BalloonTextChar"/>
    <w:uiPriority w:val="99"/>
    <w:semiHidden/>
    <w:unhideWhenUsed/>
    <w:rsid w:val="00FB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9F4"/>
    <w:rPr>
      <w:rFonts w:ascii="Segoe UI" w:hAnsi="Segoe UI" w:cs="Segoe UI"/>
      <w:sz w:val="18"/>
      <w:szCs w:val="18"/>
    </w:rPr>
  </w:style>
  <w:style w:type="character" w:customStyle="1" w:styleId="Heading9Char">
    <w:name w:val="Heading 9 Char"/>
    <w:basedOn w:val="DefaultParagraphFont"/>
    <w:link w:val="Heading9"/>
    <w:uiPriority w:val="9"/>
    <w:semiHidden/>
    <w:rsid w:val="00A62CD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18998">
      <w:bodyDiv w:val="1"/>
      <w:marLeft w:val="0"/>
      <w:marRight w:val="0"/>
      <w:marTop w:val="0"/>
      <w:marBottom w:val="0"/>
      <w:divBdr>
        <w:top w:val="none" w:sz="0" w:space="0" w:color="auto"/>
        <w:left w:val="none" w:sz="0" w:space="0" w:color="auto"/>
        <w:bottom w:val="none" w:sz="0" w:space="0" w:color="auto"/>
        <w:right w:val="none" w:sz="0" w:space="0" w:color="auto"/>
      </w:divBdr>
    </w:div>
    <w:div w:id="15936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berkeley.edu/sites/default/files/change_management_toolki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CBB5-EAE6-41EF-AA12-55CEFC36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2105</Words>
  <Characters>12003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Canada\Gouvernement du Canada</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Rana.Ruby</cp:lastModifiedBy>
  <cp:revision>10</cp:revision>
  <dcterms:created xsi:type="dcterms:W3CDTF">2021-08-25T17:50:00Z</dcterms:created>
  <dcterms:modified xsi:type="dcterms:W3CDTF">2022-03-28T21:43:00Z</dcterms:modified>
</cp:coreProperties>
</file>