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2507" w14:textId="7A79F883" w:rsidR="00EF0A1C" w:rsidRPr="009852B8" w:rsidRDefault="009852B8" w:rsidP="00AE02BA">
      <w:pPr>
        <w:pStyle w:val="DefaultText2"/>
        <w:shd w:val="clear" w:color="auto" w:fill="FFFFFF"/>
        <w:jc w:val="center"/>
        <w:rPr>
          <w:rFonts w:ascii="Arial" w:hAnsi="Arial" w:cs="Arial"/>
          <w:b/>
          <w:bCs/>
          <w:sz w:val="20"/>
          <w:szCs w:val="20"/>
          <w:lang w:val="fr-CA"/>
        </w:rPr>
      </w:pPr>
      <w:r w:rsidRPr="009852B8">
        <w:rPr>
          <w:rFonts w:ascii="Arial" w:hAnsi="Arial" w:cs="Arial"/>
          <w:b/>
          <w:bCs/>
          <w:sz w:val="20"/>
          <w:szCs w:val="20"/>
          <w:lang w:val="fr-CA"/>
        </w:rPr>
        <w:t>Modèle d’</w:t>
      </w:r>
      <w:r w:rsidR="00AE02BA" w:rsidRPr="009852B8">
        <w:rPr>
          <w:rFonts w:ascii="Arial" w:hAnsi="Arial" w:cs="Arial"/>
          <w:b/>
          <w:bCs/>
          <w:sz w:val="20"/>
          <w:szCs w:val="20"/>
          <w:lang w:val="fr-CA"/>
        </w:rPr>
        <w:t>Avis de projet de marché (APM)</w:t>
      </w:r>
    </w:p>
    <w:p w14:paraId="39475EE0" w14:textId="77777777" w:rsidR="00EF0A1C" w:rsidRPr="009852B8" w:rsidRDefault="00EF0A1C" w:rsidP="00AE02BA">
      <w:pPr>
        <w:pStyle w:val="DefaultText2"/>
        <w:shd w:val="clear" w:color="auto" w:fill="FFFFFF"/>
        <w:rPr>
          <w:rFonts w:ascii="Arial" w:hAnsi="Arial" w:cs="Arial"/>
          <w:sz w:val="20"/>
          <w:szCs w:val="20"/>
          <w:lang w:val="fr-CA"/>
        </w:rPr>
      </w:pPr>
    </w:p>
    <w:p w14:paraId="020F8F58" w14:textId="5BC04C58" w:rsidR="00EF0A1C" w:rsidRPr="009852B8" w:rsidRDefault="00AE02BA" w:rsidP="009852B8">
      <w:pPr>
        <w:textAlignment w:val="top"/>
        <w:rPr>
          <w:rFonts w:ascii="Arial" w:hAnsi="Arial" w:cs="Arial"/>
          <w:i/>
          <w:color w:val="0000FF"/>
          <w:sz w:val="20"/>
          <w:szCs w:val="20"/>
          <w:lang w:val="fr-CA"/>
        </w:rPr>
      </w:pPr>
      <w:r w:rsidRPr="009852B8">
        <w:rPr>
          <w:rFonts w:ascii="Arial" w:hAnsi="Arial" w:cs="Arial"/>
          <w:b/>
          <w:bCs/>
          <w:i/>
          <w:iCs/>
          <w:color w:val="0000FF"/>
          <w:sz w:val="20"/>
          <w:szCs w:val="20"/>
          <w:lang w:val="fr-CA"/>
        </w:rPr>
        <w:t>REMARQUE À L’INTENTION DE L’UTILISATEUR DÉSIGNÉ :</w:t>
      </w:r>
      <w:r w:rsidRPr="009852B8">
        <w:rPr>
          <w:rFonts w:ascii="Arial" w:hAnsi="Arial" w:cs="Arial"/>
          <w:i/>
          <w:iCs/>
          <w:color w:val="0000FF"/>
          <w:sz w:val="20"/>
          <w:szCs w:val="20"/>
          <w:lang w:val="fr-CA"/>
        </w:rPr>
        <w:t xml:space="preserve"> Les utilisateurs désignés doivent s’assurer que l’APM est parfaitement conforme à leurs besoins. Par exemple, si l'installation n'est pas nécessaire, ou si la livraison est nécessaire dans plus d'une région, l’APM doit l’indiquer. </w:t>
      </w:r>
      <w:r w:rsidRPr="009852B8">
        <w:rPr>
          <w:rStyle w:val="hps"/>
          <w:rFonts w:ascii="Arial" w:hAnsi="Arial" w:cs="Arial"/>
          <w:i/>
          <w:color w:val="0000FF"/>
          <w:sz w:val="20"/>
          <w:szCs w:val="20"/>
          <w:lang w:val="fr-FR"/>
        </w:rPr>
        <w:t>Si vous utilisez</w:t>
      </w:r>
      <w:r w:rsidRPr="009852B8">
        <w:rPr>
          <w:rFonts w:ascii="Arial" w:hAnsi="Arial" w:cs="Arial"/>
          <w:i/>
          <w:color w:val="0000FF"/>
          <w:sz w:val="20"/>
          <w:szCs w:val="20"/>
          <w:lang w:val="fr-FR"/>
        </w:rPr>
        <w:t xml:space="preserve"> </w:t>
      </w:r>
      <w:r w:rsidRPr="009852B8">
        <w:rPr>
          <w:rStyle w:val="hps"/>
          <w:rFonts w:ascii="Arial" w:hAnsi="Arial" w:cs="Arial"/>
          <w:i/>
          <w:color w:val="0000FF"/>
          <w:sz w:val="20"/>
          <w:szCs w:val="20"/>
          <w:lang w:val="fr-FR"/>
        </w:rPr>
        <w:t>le modèle</w:t>
      </w:r>
      <w:r w:rsidRPr="009852B8">
        <w:rPr>
          <w:rFonts w:ascii="Arial" w:hAnsi="Arial" w:cs="Arial"/>
          <w:i/>
          <w:color w:val="0000FF"/>
          <w:sz w:val="20"/>
          <w:szCs w:val="20"/>
          <w:lang w:val="fr-FR"/>
        </w:rPr>
        <w:t xml:space="preserve"> </w:t>
      </w:r>
      <w:r w:rsidR="00BA3290" w:rsidRPr="009852B8">
        <w:rPr>
          <w:rFonts w:ascii="Arial" w:hAnsi="Arial" w:cs="Arial"/>
          <w:i/>
          <w:color w:val="0000FF"/>
          <w:sz w:val="20"/>
          <w:szCs w:val="20"/>
          <w:lang w:val="fr-FR"/>
        </w:rPr>
        <w:t>d'</w:t>
      </w:r>
      <w:r w:rsidRPr="009852B8">
        <w:rPr>
          <w:rStyle w:val="hps"/>
          <w:rFonts w:ascii="Arial" w:hAnsi="Arial" w:cs="Arial"/>
          <w:i/>
          <w:color w:val="0000FF"/>
          <w:sz w:val="20"/>
          <w:szCs w:val="20"/>
          <w:lang w:val="fr-FR"/>
        </w:rPr>
        <w:t>APM</w:t>
      </w:r>
      <w:r w:rsidR="009852B8" w:rsidRPr="009852B8">
        <w:rPr>
          <w:rStyle w:val="hps"/>
          <w:rFonts w:ascii="Arial" w:hAnsi="Arial" w:cs="Arial"/>
          <w:i/>
          <w:color w:val="0000FF"/>
          <w:sz w:val="20"/>
          <w:szCs w:val="20"/>
          <w:lang w:val="fr-FR"/>
        </w:rPr>
        <w:t>,</w:t>
      </w:r>
      <w:r w:rsidRPr="009852B8">
        <w:rPr>
          <w:rFonts w:ascii="Arial" w:hAnsi="Arial" w:cs="Arial"/>
          <w:i/>
          <w:color w:val="0000FF"/>
          <w:sz w:val="20"/>
          <w:szCs w:val="20"/>
          <w:lang w:val="fr-FR"/>
        </w:rPr>
        <w:t xml:space="preserve"> </w:t>
      </w:r>
      <w:r w:rsidRPr="009852B8">
        <w:rPr>
          <w:rStyle w:val="hps"/>
          <w:rFonts w:ascii="Arial" w:hAnsi="Arial" w:cs="Arial"/>
          <w:i/>
          <w:color w:val="0000FF"/>
          <w:sz w:val="20"/>
          <w:szCs w:val="20"/>
          <w:lang w:val="fr-FR"/>
        </w:rPr>
        <w:t>il doit être publié</w:t>
      </w:r>
      <w:r w:rsidRPr="009852B8">
        <w:rPr>
          <w:rFonts w:ascii="Arial" w:hAnsi="Arial" w:cs="Arial"/>
          <w:i/>
          <w:color w:val="0000FF"/>
          <w:sz w:val="20"/>
          <w:szCs w:val="20"/>
          <w:lang w:val="fr-FR"/>
        </w:rPr>
        <w:t xml:space="preserve"> </w:t>
      </w:r>
      <w:r w:rsidR="00BA3290" w:rsidRPr="009852B8">
        <w:rPr>
          <w:rStyle w:val="hps"/>
          <w:rFonts w:ascii="Arial" w:hAnsi="Arial" w:cs="Arial"/>
          <w:i/>
          <w:color w:val="0000FF"/>
          <w:sz w:val="20"/>
          <w:szCs w:val="20"/>
          <w:lang w:val="fr-FR"/>
        </w:rPr>
        <w:t xml:space="preserve">sur le site </w:t>
      </w:r>
      <w:r w:rsidR="009852B8" w:rsidRPr="009852B8">
        <w:rPr>
          <w:rStyle w:val="hps"/>
          <w:rFonts w:ascii="Arial" w:hAnsi="Arial" w:cs="Arial"/>
          <w:i/>
          <w:color w:val="0000FF"/>
          <w:sz w:val="20"/>
          <w:szCs w:val="20"/>
          <w:lang w:val="fr-FR"/>
        </w:rPr>
        <w:t>d’Achat et ventes de</w:t>
      </w:r>
      <w:r w:rsidR="00BA3290" w:rsidRPr="009852B8">
        <w:rPr>
          <w:rStyle w:val="hps"/>
          <w:rFonts w:ascii="Arial" w:hAnsi="Arial" w:cs="Arial"/>
          <w:i/>
          <w:color w:val="0000FF"/>
          <w:sz w:val="20"/>
          <w:szCs w:val="20"/>
          <w:lang w:val="fr-FR"/>
        </w:rPr>
        <w:t xml:space="preserve"> TPSGC</w:t>
      </w:r>
      <w:r w:rsidR="009852B8" w:rsidRPr="009852B8">
        <w:rPr>
          <w:rStyle w:val="hps"/>
          <w:rFonts w:ascii="Arial" w:hAnsi="Arial" w:cs="Arial"/>
          <w:i/>
          <w:color w:val="0000FF"/>
          <w:sz w:val="20"/>
          <w:szCs w:val="20"/>
          <w:lang w:val="fr-FR"/>
        </w:rPr>
        <w:t xml:space="preserve"> </w:t>
      </w:r>
      <w:r w:rsidR="009852B8" w:rsidRPr="009852B8">
        <w:rPr>
          <w:rFonts w:ascii="Arial" w:hAnsi="Arial" w:cs="Arial"/>
          <w:i/>
          <w:color w:val="0000FF"/>
          <w:sz w:val="20"/>
          <w:szCs w:val="20"/>
          <w:lang w:val="fr-FR"/>
        </w:rPr>
        <w:t>(</w:t>
      </w:r>
      <w:hyperlink r:id="rId8" w:history="1">
        <w:r w:rsidR="009852B8" w:rsidRPr="009852B8">
          <w:rPr>
            <w:rStyle w:val="Hyperlink"/>
            <w:rFonts w:ascii="Arial" w:hAnsi="Arial" w:cs="Arial"/>
            <w:i/>
            <w:sz w:val="20"/>
            <w:szCs w:val="20"/>
            <w:lang w:val="fr-FR"/>
          </w:rPr>
          <w:t>https://achatsetventes.gc.ca</w:t>
        </w:r>
      </w:hyperlink>
      <w:r w:rsidR="009852B8" w:rsidRPr="009852B8">
        <w:rPr>
          <w:rFonts w:ascii="Arial" w:hAnsi="Arial" w:cs="Arial"/>
          <w:i/>
          <w:color w:val="0000FF"/>
          <w:sz w:val="20"/>
          <w:szCs w:val="20"/>
          <w:lang w:val="fr-FR"/>
        </w:rPr>
        <w:t>)</w:t>
      </w:r>
      <w:r w:rsidR="009852B8" w:rsidRPr="009852B8">
        <w:rPr>
          <w:rFonts w:ascii="Arial" w:hAnsi="Arial" w:cs="Arial"/>
          <w:color w:val="0000FF"/>
          <w:sz w:val="20"/>
          <w:szCs w:val="20"/>
          <w:lang w:val="fr-FR"/>
        </w:rPr>
        <w:t>.</w:t>
      </w:r>
      <w:r w:rsidRPr="009852B8">
        <w:rPr>
          <w:rFonts w:ascii="Arial" w:hAnsi="Arial" w:cs="Arial"/>
          <w:i/>
          <w:color w:val="0000FF"/>
          <w:sz w:val="20"/>
          <w:szCs w:val="20"/>
          <w:lang w:val="fr-FR"/>
        </w:rPr>
        <w:t xml:space="preserve"> </w:t>
      </w:r>
      <w:r w:rsidRPr="009852B8">
        <w:rPr>
          <w:rStyle w:val="hps"/>
          <w:rFonts w:ascii="Arial" w:hAnsi="Arial" w:cs="Arial"/>
          <w:i/>
          <w:color w:val="0000FF"/>
          <w:sz w:val="20"/>
          <w:szCs w:val="20"/>
          <w:lang w:val="fr-FR"/>
        </w:rPr>
        <w:t>L'</w:t>
      </w:r>
      <w:r w:rsidRPr="009852B8">
        <w:rPr>
          <w:rFonts w:ascii="Arial" w:hAnsi="Arial" w:cs="Arial"/>
          <w:i/>
          <w:color w:val="0000FF"/>
          <w:sz w:val="20"/>
          <w:szCs w:val="20"/>
          <w:lang w:val="fr-FR"/>
        </w:rPr>
        <w:t xml:space="preserve">APM doit être </w:t>
      </w:r>
      <w:r w:rsidRPr="009852B8">
        <w:rPr>
          <w:rStyle w:val="hps"/>
          <w:rFonts w:ascii="Arial" w:hAnsi="Arial" w:cs="Arial"/>
          <w:i/>
          <w:color w:val="0000FF"/>
          <w:sz w:val="20"/>
          <w:szCs w:val="20"/>
          <w:lang w:val="fr-FR"/>
        </w:rPr>
        <w:t>séparé du</w:t>
      </w:r>
      <w:r w:rsidRPr="009852B8">
        <w:rPr>
          <w:rFonts w:ascii="Arial" w:hAnsi="Arial" w:cs="Arial"/>
          <w:i/>
          <w:color w:val="0000FF"/>
          <w:sz w:val="20"/>
          <w:szCs w:val="20"/>
          <w:lang w:val="fr-FR"/>
        </w:rPr>
        <w:t xml:space="preserve"> </w:t>
      </w:r>
      <w:r w:rsidRPr="009852B8">
        <w:rPr>
          <w:rStyle w:val="hps"/>
          <w:rFonts w:ascii="Arial" w:hAnsi="Arial" w:cs="Arial"/>
          <w:i/>
          <w:color w:val="0000FF"/>
          <w:sz w:val="20"/>
          <w:szCs w:val="20"/>
          <w:lang w:val="fr-FR"/>
        </w:rPr>
        <w:t>document de</w:t>
      </w:r>
      <w:r w:rsidRPr="009852B8">
        <w:rPr>
          <w:rFonts w:ascii="Arial" w:hAnsi="Arial" w:cs="Arial"/>
          <w:i/>
          <w:color w:val="0000FF"/>
          <w:sz w:val="20"/>
          <w:szCs w:val="20"/>
          <w:lang w:val="fr-FR"/>
        </w:rPr>
        <w:t xml:space="preserve"> </w:t>
      </w:r>
      <w:r w:rsidRPr="009852B8">
        <w:rPr>
          <w:rStyle w:val="hps"/>
          <w:rFonts w:ascii="Arial" w:hAnsi="Arial" w:cs="Arial"/>
          <w:i/>
          <w:color w:val="0000FF"/>
          <w:sz w:val="20"/>
          <w:szCs w:val="20"/>
          <w:lang w:val="fr-FR"/>
        </w:rPr>
        <w:t>demande de soumissions</w:t>
      </w:r>
      <w:r w:rsidRPr="009852B8">
        <w:rPr>
          <w:rFonts w:ascii="Arial" w:hAnsi="Arial" w:cs="Arial"/>
          <w:i/>
          <w:color w:val="0000FF"/>
          <w:sz w:val="20"/>
          <w:szCs w:val="20"/>
          <w:lang w:val="fr-FR"/>
        </w:rPr>
        <w:t>.</w:t>
      </w:r>
    </w:p>
    <w:p w14:paraId="29FADFE3" w14:textId="77777777" w:rsidR="00EF0A1C" w:rsidRPr="009852B8" w:rsidRDefault="00EF0A1C" w:rsidP="00CF45C5">
      <w:pPr>
        <w:pStyle w:val="DefaultText2"/>
        <w:shd w:val="clear" w:color="auto" w:fill="FFFFFF"/>
        <w:rPr>
          <w:rFonts w:ascii="Arial" w:hAnsi="Arial" w:cs="Arial"/>
          <w:color w:val="0070C0"/>
          <w:sz w:val="20"/>
          <w:szCs w:val="20"/>
          <w:lang w:val="fr-CA"/>
        </w:rPr>
      </w:pPr>
    </w:p>
    <w:p w14:paraId="186BD4CC" w14:textId="1CC19D57" w:rsidR="00EF0A1C" w:rsidRPr="009852B8" w:rsidRDefault="009852B8" w:rsidP="009852B8">
      <w:pPr>
        <w:pStyle w:val="DefaultText2"/>
        <w:shd w:val="clear" w:color="auto" w:fill="FFFFFF"/>
        <w:rPr>
          <w:rFonts w:ascii="Arial" w:hAnsi="Arial" w:cs="Arial"/>
          <w:b/>
          <w:i/>
          <w:color w:val="0009C0"/>
          <w:sz w:val="20"/>
          <w:szCs w:val="20"/>
          <w:lang w:val="fr-CA"/>
        </w:rPr>
      </w:pPr>
      <w:r>
        <w:rPr>
          <w:rFonts w:ascii="Arial" w:hAnsi="Arial" w:cs="Arial"/>
          <w:sz w:val="20"/>
          <w:szCs w:val="20"/>
          <w:lang w:val="fr-CA"/>
        </w:rPr>
        <w:t xml:space="preserve">1. </w:t>
      </w:r>
      <w:r w:rsidR="00870F5F" w:rsidRPr="009852B8">
        <w:rPr>
          <w:rFonts w:ascii="Arial" w:hAnsi="Arial" w:cs="Arial"/>
          <w:sz w:val="20"/>
          <w:szCs w:val="20"/>
          <w:lang w:val="fr-CA"/>
        </w:rPr>
        <w:t>Le présent</w:t>
      </w:r>
      <w:r w:rsidR="0085063B" w:rsidRPr="009852B8">
        <w:rPr>
          <w:rFonts w:ascii="Arial" w:hAnsi="Arial" w:cs="Arial"/>
          <w:sz w:val="20"/>
          <w:szCs w:val="20"/>
          <w:lang w:val="fr-CA"/>
        </w:rPr>
        <w:t xml:space="preserve"> APM est émis conformément à l’arrangement en matière d’approvisionnement (AMA) </w:t>
      </w:r>
      <w:r w:rsidR="00870F5F" w:rsidRPr="009852B8">
        <w:rPr>
          <w:rFonts w:ascii="Arial" w:hAnsi="Arial" w:cs="Arial"/>
          <w:sz w:val="20"/>
          <w:szCs w:val="20"/>
          <w:lang w:val="fr-CA"/>
        </w:rPr>
        <w:t xml:space="preserve"> n</w:t>
      </w:r>
      <w:r w:rsidR="00870F5F" w:rsidRPr="009852B8">
        <w:rPr>
          <w:rFonts w:ascii="Arial" w:hAnsi="Arial" w:cs="Arial"/>
          <w:sz w:val="20"/>
          <w:szCs w:val="20"/>
          <w:vertAlign w:val="superscript"/>
          <w:lang w:val="fr-CA"/>
        </w:rPr>
        <w:t>o</w:t>
      </w:r>
      <w:r w:rsidR="00870F5F" w:rsidRPr="009852B8">
        <w:rPr>
          <w:rFonts w:ascii="Arial" w:hAnsi="Arial" w:cs="Arial"/>
          <w:sz w:val="20"/>
          <w:szCs w:val="20"/>
          <w:lang w:val="fr-CA"/>
        </w:rPr>
        <w:t xml:space="preserve"> </w:t>
      </w:r>
      <w:r w:rsidR="0085063B" w:rsidRPr="009852B8">
        <w:rPr>
          <w:rFonts w:ascii="Arial" w:hAnsi="Arial" w:cs="Arial"/>
          <w:sz w:val="20"/>
          <w:szCs w:val="20"/>
          <w:lang w:val="fr-CA"/>
        </w:rPr>
        <w:t>E60PQ-140003</w:t>
      </w:r>
      <w:r w:rsidR="00163725">
        <w:rPr>
          <w:rFonts w:ascii="Arial" w:hAnsi="Arial" w:cs="Arial"/>
          <w:sz w:val="20"/>
          <w:szCs w:val="20"/>
          <w:lang w:val="fr-CA"/>
        </w:rPr>
        <w:t>/C</w:t>
      </w:r>
      <w:r w:rsidR="0085063B" w:rsidRPr="009852B8">
        <w:rPr>
          <w:rFonts w:ascii="Arial" w:hAnsi="Arial" w:cs="Arial"/>
          <w:sz w:val="20"/>
          <w:szCs w:val="20"/>
          <w:lang w:val="fr-CA"/>
        </w:rPr>
        <w:t xml:space="preserve"> </w:t>
      </w:r>
      <w:r>
        <w:rPr>
          <w:rFonts w:ascii="Arial" w:hAnsi="Arial" w:cs="Arial"/>
          <w:sz w:val="20"/>
          <w:szCs w:val="20"/>
          <w:lang w:val="fr-CA"/>
        </w:rPr>
        <w:t xml:space="preserve">de </w:t>
      </w:r>
      <w:r w:rsidR="0085063B" w:rsidRPr="009852B8">
        <w:rPr>
          <w:rFonts w:ascii="Arial" w:hAnsi="Arial" w:cs="Arial"/>
          <w:sz w:val="20"/>
          <w:szCs w:val="20"/>
          <w:lang w:val="fr-CA"/>
        </w:rPr>
        <w:t xml:space="preserve">TPSGC, et </w:t>
      </w:r>
      <w:r w:rsidR="00870F5F" w:rsidRPr="009852B8">
        <w:rPr>
          <w:rFonts w:ascii="Arial" w:hAnsi="Arial" w:cs="Arial"/>
          <w:sz w:val="20"/>
          <w:szCs w:val="20"/>
          <w:lang w:val="fr-CA"/>
        </w:rPr>
        <w:t xml:space="preserve">il </w:t>
      </w:r>
      <w:r w:rsidR="0085063B" w:rsidRPr="009852B8">
        <w:rPr>
          <w:rFonts w:ascii="Arial" w:hAnsi="Arial" w:cs="Arial"/>
          <w:sz w:val="20"/>
          <w:szCs w:val="20"/>
          <w:lang w:val="fr-CA"/>
        </w:rPr>
        <w:t xml:space="preserve">concerne un besoin des catégories suivantes définies dans l’AMA : </w:t>
      </w:r>
    </w:p>
    <w:p w14:paraId="7BCF4B9B" w14:textId="77777777" w:rsidR="00EF0A1C" w:rsidRPr="008A1C95" w:rsidRDefault="00764887" w:rsidP="009852B8">
      <w:pPr>
        <w:pStyle w:val="DefaultText2"/>
        <w:shd w:val="clear" w:color="auto" w:fill="FFFFFF"/>
        <w:rPr>
          <w:rFonts w:ascii="Arial" w:hAnsi="Arial" w:cs="Arial"/>
          <w:i/>
          <w:color w:val="0009C0"/>
          <w:sz w:val="20"/>
          <w:szCs w:val="20"/>
          <w:lang w:val="fr-CA"/>
        </w:rPr>
      </w:pPr>
      <w:r w:rsidRPr="009852B8">
        <w:rPr>
          <w:rFonts w:ascii="Arial" w:hAnsi="Arial" w:cs="Arial"/>
          <w:b/>
          <w:i/>
          <w:color w:val="0009C0"/>
          <w:sz w:val="20"/>
          <w:szCs w:val="20"/>
          <w:lang w:val="fr-FR"/>
        </w:rPr>
        <w:t xml:space="preserve">Remarque : </w:t>
      </w:r>
      <w:r w:rsidRPr="008A1C95">
        <w:rPr>
          <w:rFonts w:ascii="Arial" w:hAnsi="Arial" w:cs="Arial"/>
          <w:i/>
          <w:color w:val="0009C0"/>
          <w:sz w:val="20"/>
          <w:szCs w:val="20"/>
          <w:lang w:val="fr-FR"/>
        </w:rPr>
        <w:t>sélectionnez les catégories de produits applicables.</w:t>
      </w:r>
    </w:p>
    <w:p w14:paraId="5A946DAC" w14:textId="1207E59F" w:rsidR="00EF0A1C" w:rsidRPr="009852B8" w:rsidRDefault="0022232C" w:rsidP="0022232C">
      <w:pPr>
        <w:pStyle w:val="DefaultText2"/>
        <w:shd w:val="clear" w:color="auto" w:fill="FFFFFF"/>
        <w:rPr>
          <w:rFonts w:ascii="Arial" w:hAnsi="Arial" w:cs="Arial"/>
          <w:sz w:val="20"/>
          <w:szCs w:val="20"/>
          <w:lang w:val="fr-CA"/>
        </w:rPr>
      </w:pPr>
      <w:r>
        <w:rPr>
          <w:rFonts w:ascii="Arial" w:hAnsi="Arial" w:cs="Arial"/>
          <w:sz w:val="20"/>
          <w:szCs w:val="20"/>
          <w:lang w:val="fr-CA"/>
        </w:rPr>
        <w:t xml:space="preserve"> </w:t>
      </w:r>
      <w:r w:rsidRPr="0022232C">
        <w:rPr>
          <w:rFonts w:ascii="Arial" w:hAnsi="Arial" w:cs="Arial"/>
          <w:sz w:val="20"/>
          <w:szCs w:val="20"/>
          <w:lang w:val="fr-CA"/>
        </w:rPr>
        <w:t xml:space="preserve">- </w:t>
      </w:r>
      <w:r w:rsidR="0085063B" w:rsidRPr="009852B8">
        <w:rPr>
          <w:rFonts w:ascii="Arial" w:hAnsi="Arial" w:cs="Arial"/>
          <w:sz w:val="20"/>
          <w:szCs w:val="20"/>
          <w:lang w:val="fr-CA"/>
        </w:rPr>
        <w:t>Catégorie 1</w:t>
      </w:r>
      <w:r w:rsidR="00764887" w:rsidRPr="009852B8">
        <w:rPr>
          <w:rFonts w:ascii="Arial" w:hAnsi="Arial" w:cs="Arial"/>
          <w:sz w:val="20"/>
          <w:szCs w:val="20"/>
          <w:lang w:val="fr-CA"/>
        </w:rPr>
        <w:t> :</w:t>
      </w:r>
      <w:r w:rsidR="00480909" w:rsidRPr="009852B8">
        <w:rPr>
          <w:rFonts w:ascii="Arial" w:hAnsi="Arial" w:cs="Arial"/>
          <w:sz w:val="20"/>
          <w:szCs w:val="20"/>
          <w:lang w:val="fr-CA"/>
        </w:rPr>
        <w:t xml:space="preserve"> </w:t>
      </w:r>
      <w:r w:rsidR="009474DF">
        <w:rPr>
          <w:rFonts w:ascii="Arial" w:hAnsi="Arial" w:cs="Arial"/>
          <w:sz w:val="20"/>
          <w:szCs w:val="20"/>
          <w:lang w:val="fr-CA"/>
        </w:rPr>
        <w:t xml:space="preserve">Cloisons </w:t>
      </w:r>
      <w:proofErr w:type="spellStart"/>
      <w:r w:rsidR="009474DF">
        <w:rPr>
          <w:rFonts w:ascii="Arial" w:hAnsi="Arial" w:cs="Arial"/>
          <w:sz w:val="20"/>
          <w:szCs w:val="20"/>
          <w:lang w:val="fr-CA"/>
        </w:rPr>
        <w:t>interraccordables</w:t>
      </w:r>
      <w:proofErr w:type="spellEnd"/>
      <w:r w:rsidR="009474DF">
        <w:rPr>
          <w:rFonts w:ascii="Arial" w:hAnsi="Arial" w:cs="Arial"/>
          <w:sz w:val="20"/>
          <w:szCs w:val="20"/>
          <w:lang w:val="fr-CA"/>
        </w:rPr>
        <w:t xml:space="preserve"> et s</w:t>
      </w:r>
      <w:r w:rsidR="009852B8" w:rsidRPr="009852B8">
        <w:rPr>
          <w:rFonts w:ascii="Arial" w:hAnsi="Arial" w:cs="Arial"/>
          <w:sz w:val="20"/>
          <w:szCs w:val="20"/>
          <w:lang w:val="fr-CA"/>
        </w:rPr>
        <w:t xml:space="preserve">ystèmes </w:t>
      </w:r>
      <w:proofErr w:type="spellStart"/>
      <w:r w:rsidR="009852B8" w:rsidRPr="009852B8">
        <w:rPr>
          <w:rFonts w:ascii="Arial" w:hAnsi="Arial" w:cs="Arial"/>
          <w:sz w:val="20"/>
          <w:szCs w:val="20"/>
          <w:lang w:val="fr-CA"/>
        </w:rPr>
        <w:t>autostables</w:t>
      </w:r>
      <w:proofErr w:type="spellEnd"/>
      <w:r w:rsidR="00480909" w:rsidRPr="009852B8">
        <w:rPr>
          <w:rFonts w:ascii="Arial" w:hAnsi="Arial" w:cs="Arial"/>
          <w:sz w:val="20"/>
          <w:szCs w:val="20"/>
          <w:lang w:val="fr-CA"/>
        </w:rPr>
        <w:t>;</w:t>
      </w:r>
    </w:p>
    <w:p w14:paraId="0B403CC6" w14:textId="577FC1BC" w:rsidR="00EF0A1C" w:rsidRPr="009852B8" w:rsidRDefault="0022232C" w:rsidP="0022232C">
      <w:pPr>
        <w:pStyle w:val="DefaultText2"/>
        <w:shd w:val="clear" w:color="auto" w:fill="FFFFFF"/>
        <w:rPr>
          <w:rFonts w:ascii="Arial" w:hAnsi="Arial" w:cs="Arial"/>
          <w:sz w:val="20"/>
          <w:szCs w:val="20"/>
          <w:lang w:val="fr-CA"/>
        </w:rPr>
      </w:pPr>
      <w:r w:rsidRPr="0022232C">
        <w:rPr>
          <w:rFonts w:ascii="Arial" w:hAnsi="Arial" w:cs="Arial"/>
          <w:sz w:val="20"/>
          <w:szCs w:val="20"/>
          <w:lang w:val="fr-CA"/>
        </w:rPr>
        <w:t xml:space="preserve"> - </w:t>
      </w:r>
      <w:r w:rsidR="002F131B" w:rsidRPr="009852B8">
        <w:rPr>
          <w:rFonts w:ascii="Arial" w:hAnsi="Arial" w:cs="Arial"/>
          <w:sz w:val="20"/>
          <w:szCs w:val="20"/>
          <w:lang w:val="fr-CA"/>
        </w:rPr>
        <w:t>Catégorie 2</w:t>
      </w:r>
      <w:r w:rsidR="00764887" w:rsidRPr="009852B8">
        <w:rPr>
          <w:rFonts w:ascii="Arial" w:hAnsi="Arial" w:cs="Arial"/>
          <w:sz w:val="20"/>
          <w:szCs w:val="20"/>
          <w:lang w:val="fr-CA"/>
        </w:rPr>
        <w:t> :</w:t>
      </w:r>
      <w:r w:rsidR="00480909" w:rsidRPr="009852B8">
        <w:rPr>
          <w:rFonts w:ascii="Arial" w:hAnsi="Arial" w:cs="Arial"/>
          <w:sz w:val="20"/>
          <w:szCs w:val="20"/>
          <w:lang w:val="fr-CA"/>
        </w:rPr>
        <w:t xml:space="preserve"> </w:t>
      </w:r>
      <w:r w:rsidR="009852B8" w:rsidRPr="009852B8">
        <w:rPr>
          <w:rFonts w:ascii="Arial" w:hAnsi="Arial" w:cs="Arial"/>
          <w:sz w:val="20"/>
          <w:szCs w:val="20"/>
          <w:lang w:val="fr-CA"/>
        </w:rPr>
        <w:t>Table de travail réglable en ha</w:t>
      </w:r>
      <w:r w:rsidR="009474DF">
        <w:rPr>
          <w:rFonts w:ascii="Arial" w:hAnsi="Arial" w:cs="Arial"/>
          <w:sz w:val="20"/>
          <w:szCs w:val="20"/>
          <w:lang w:val="fr-CA"/>
        </w:rPr>
        <w:t xml:space="preserve">uteur </w:t>
      </w:r>
      <w:proofErr w:type="spellStart"/>
      <w:r w:rsidR="009474DF">
        <w:rPr>
          <w:rFonts w:ascii="Arial" w:hAnsi="Arial" w:cs="Arial"/>
          <w:sz w:val="20"/>
          <w:szCs w:val="20"/>
          <w:lang w:val="fr-CA"/>
        </w:rPr>
        <w:t>autostables</w:t>
      </w:r>
      <w:proofErr w:type="spellEnd"/>
      <w:r w:rsidR="009474DF">
        <w:rPr>
          <w:rFonts w:ascii="Arial" w:hAnsi="Arial" w:cs="Arial"/>
          <w:sz w:val="20"/>
          <w:szCs w:val="20"/>
          <w:lang w:val="fr-CA"/>
        </w:rPr>
        <w:t>/Produits reli</w:t>
      </w:r>
      <w:r w:rsidR="009474DF" w:rsidRPr="009852B8">
        <w:rPr>
          <w:rFonts w:ascii="Arial" w:hAnsi="Arial" w:cs="Arial"/>
          <w:sz w:val="20"/>
          <w:szCs w:val="20"/>
          <w:lang w:val="fr-CA"/>
        </w:rPr>
        <w:t>é</w:t>
      </w:r>
      <w:r w:rsidR="009852B8" w:rsidRPr="009852B8">
        <w:rPr>
          <w:rFonts w:ascii="Arial" w:hAnsi="Arial" w:cs="Arial"/>
          <w:sz w:val="20"/>
          <w:szCs w:val="20"/>
          <w:lang w:val="fr-CA"/>
        </w:rPr>
        <w:t>s au</w:t>
      </w:r>
      <w:r w:rsidR="009474DF">
        <w:rPr>
          <w:rFonts w:ascii="Arial" w:hAnsi="Arial" w:cs="Arial"/>
          <w:sz w:val="20"/>
          <w:szCs w:val="20"/>
          <w:lang w:val="fr-CA"/>
        </w:rPr>
        <w:t>x</w:t>
      </w:r>
      <w:r w:rsidR="009852B8" w:rsidRPr="009852B8">
        <w:rPr>
          <w:rFonts w:ascii="Arial" w:hAnsi="Arial" w:cs="Arial"/>
          <w:sz w:val="20"/>
          <w:szCs w:val="20"/>
          <w:lang w:val="fr-CA"/>
        </w:rPr>
        <w:t xml:space="preserve"> tables</w:t>
      </w:r>
      <w:r w:rsidR="00480909" w:rsidRPr="009852B8">
        <w:rPr>
          <w:rFonts w:ascii="Arial" w:hAnsi="Arial" w:cs="Arial"/>
          <w:sz w:val="20"/>
          <w:szCs w:val="20"/>
          <w:lang w:val="fr-CA"/>
        </w:rPr>
        <w:t>;</w:t>
      </w:r>
    </w:p>
    <w:p w14:paraId="3A6830E0" w14:textId="289C3962" w:rsidR="00EF0A1C" w:rsidRPr="009852B8" w:rsidRDefault="0022232C" w:rsidP="0022232C">
      <w:pPr>
        <w:pStyle w:val="DefaultText2"/>
        <w:shd w:val="clear" w:color="auto" w:fill="FFFFFF"/>
        <w:rPr>
          <w:rFonts w:ascii="Arial" w:hAnsi="Arial" w:cs="Arial"/>
          <w:sz w:val="20"/>
          <w:szCs w:val="20"/>
          <w:lang w:val="fr-CA"/>
        </w:rPr>
      </w:pPr>
      <w:r>
        <w:rPr>
          <w:rFonts w:ascii="Arial" w:hAnsi="Arial" w:cs="Arial"/>
          <w:sz w:val="20"/>
          <w:szCs w:val="20"/>
          <w:lang w:val="fr-CA"/>
        </w:rPr>
        <w:t xml:space="preserve"> </w:t>
      </w:r>
      <w:r w:rsidRPr="0022232C">
        <w:rPr>
          <w:rFonts w:ascii="Arial" w:hAnsi="Arial" w:cs="Arial"/>
          <w:sz w:val="20"/>
          <w:szCs w:val="20"/>
          <w:lang w:val="fr-CA"/>
        </w:rPr>
        <w:t xml:space="preserve">- </w:t>
      </w:r>
      <w:r w:rsidR="002F131B" w:rsidRPr="009852B8">
        <w:rPr>
          <w:rFonts w:ascii="Arial" w:hAnsi="Arial" w:cs="Arial"/>
          <w:sz w:val="20"/>
          <w:szCs w:val="20"/>
          <w:lang w:val="fr-CA"/>
        </w:rPr>
        <w:t>Catégorie 3</w:t>
      </w:r>
      <w:r w:rsidR="00764887" w:rsidRPr="009852B8">
        <w:rPr>
          <w:rFonts w:ascii="Arial" w:hAnsi="Arial" w:cs="Arial"/>
          <w:sz w:val="20"/>
          <w:szCs w:val="20"/>
          <w:lang w:val="fr-CA"/>
        </w:rPr>
        <w:t xml:space="preserve"> : </w:t>
      </w:r>
      <w:r w:rsidR="009852B8" w:rsidRPr="009852B8">
        <w:rPr>
          <w:rFonts w:ascii="Arial" w:hAnsi="Arial" w:cs="Arial"/>
          <w:sz w:val="20"/>
          <w:szCs w:val="20"/>
          <w:lang w:val="fr-CA"/>
        </w:rPr>
        <w:t>Classeurs et armoires de rangement en métal</w:t>
      </w:r>
      <w:r w:rsidR="00480909" w:rsidRPr="009852B8">
        <w:rPr>
          <w:rFonts w:ascii="Arial" w:hAnsi="Arial" w:cs="Arial"/>
          <w:sz w:val="20"/>
          <w:szCs w:val="20"/>
          <w:lang w:val="fr-CA"/>
        </w:rPr>
        <w:t>;</w:t>
      </w:r>
    </w:p>
    <w:p w14:paraId="4A27DD03" w14:textId="4915B387" w:rsidR="00EF0A1C" w:rsidRPr="009852B8" w:rsidRDefault="0022232C" w:rsidP="0022232C">
      <w:pPr>
        <w:pStyle w:val="DefaultText2"/>
        <w:shd w:val="clear" w:color="auto" w:fill="FFFFFF"/>
        <w:rPr>
          <w:rFonts w:ascii="Arial" w:hAnsi="Arial" w:cs="Arial"/>
          <w:sz w:val="20"/>
          <w:szCs w:val="20"/>
          <w:lang w:val="fr-CA"/>
        </w:rPr>
      </w:pPr>
      <w:r>
        <w:rPr>
          <w:rFonts w:ascii="Arial" w:hAnsi="Arial" w:cs="Arial"/>
          <w:sz w:val="20"/>
          <w:szCs w:val="20"/>
          <w:lang w:val="fr-CA"/>
        </w:rPr>
        <w:t xml:space="preserve"> </w:t>
      </w:r>
      <w:r w:rsidRPr="0022232C">
        <w:rPr>
          <w:rFonts w:ascii="Arial" w:hAnsi="Arial" w:cs="Arial"/>
          <w:sz w:val="20"/>
          <w:szCs w:val="20"/>
          <w:lang w:val="fr-CA"/>
        </w:rPr>
        <w:t xml:space="preserve">- </w:t>
      </w:r>
      <w:r w:rsidR="002F131B" w:rsidRPr="009852B8">
        <w:rPr>
          <w:rFonts w:ascii="Arial" w:hAnsi="Arial" w:cs="Arial"/>
          <w:sz w:val="20"/>
          <w:szCs w:val="20"/>
          <w:lang w:val="fr-CA"/>
        </w:rPr>
        <w:t>Catégorie 4</w:t>
      </w:r>
      <w:r w:rsidR="00764887" w:rsidRPr="009852B8">
        <w:rPr>
          <w:rFonts w:ascii="Arial" w:hAnsi="Arial" w:cs="Arial"/>
          <w:sz w:val="20"/>
          <w:szCs w:val="20"/>
          <w:lang w:val="fr-CA"/>
        </w:rPr>
        <w:t> :</w:t>
      </w:r>
      <w:r w:rsidR="00480909" w:rsidRPr="009852B8">
        <w:rPr>
          <w:rFonts w:ascii="Arial" w:hAnsi="Arial" w:cs="Arial"/>
          <w:sz w:val="20"/>
          <w:szCs w:val="20"/>
          <w:lang w:val="fr-CA"/>
        </w:rPr>
        <w:t xml:space="preserve"> </w:t>
      </w:r>
      <w:r w:rsidR="009852B8" w:rsidRPr="009852B8">
        <w:rPr>
          <w:rFonts w:ascii="Arial" w:hAnsi="Arial" w:cs="Arial"/>
          <w:sz w:val="20"/>
          <w:szCs w:val="20"/>
          <w:lang w:val="fr-CA"/>
        </w:rPr>
        <w:t xml:space="preserve">Placage de bois – produits </w:t>
      </w:r>
      <w:proofErr w:type="spellStart"/>
      <w:r w:rsidR="009852B8" w:rsidRPr="009852B8">
        <w:rPr>
          <w:rFonts w:ascii="Arial" w:hAnsi="Arial" w:cs="Arial"/>
          <w:sz w:val="20"/>
          <w:szCs w:val="20"/>
          <w:lang w:val="fr-CA"/>
        </w:rPr>
        <w:t>autostables</w:t>
      </w:r>
      <w:proofErr w:type="spellEnd"/>
      <w:r w:rsidR="00480909" w:rsidRPr="009852B8">
        <w:rPr>
          <w:rFonts w:ascii="Arial" w:hAnsi="Arial" w:cs="Arial"/>
          <w:sz w:val="20"/>
          <w:szCs w:val="20"/>
          <w:lang w:val="fr-CA"/>
        </w:rPr>
        <w:t>;</w:t>
      </w:r>
    </w:p>
    <w:p w14:paraId="40B4646F" w14:textId="2F56976F" w:rsidR="00DA3255" w:rsidRPr="009852B8" w:rsidRDefault="0022232C" w:rsidP="0022232C">
      <w:pPr>
        <w:pStyle w:val="DefaultText2"/>
        <w:shd w:val="clear" w:color="auto" w:fill="FFFFFF"/>
        <w:rPr>
          <w:rFonts w:ascii="Arial" w:hAnsi="Arial" w:cs="Arial"/>
          <w:sz w:val="20"/>
          <w:szCs w:val="20"/>
          <w:lang w:val="fr-CA"/>
        </w:rPr>
      </w:pPr>
      <w:r>
        <w:rPr>
          <w:rFonts w:ascii="Arial" w:hAnsi="Arial" w:cs="Arial"/>
          <w:sz w:val="20"/>
          <w:szCs w:val="20"/>
          <w:lang w:val="fr-CA"/>
        </w:rPr>
        <w:t xml:space="preserve"> </w:t>
      </w:r>
      <w:r w:rsidRPr="0022232C">
        <w:rPr>
          <w:rFonts w:ascii="Arial" w:hAnsi="Arial" w:cs="Arial"/>
          <w:sz w:val="20"/>
          <w:szCs w:val="20"/>
          <w:lang w:val="fr-CA"/>
        </w:rPr>
        <w:t xml:space="preserve">- </w:t>
      </w:r>
      <w:r w:rsidR="002F131B" w:rsidRPr="009852B8">
        <w:rPr>
          <w:rFonts w:ascii="Arial" w:hAnsi="Arial" w:cs="Arial"/>
          <w:sz w:val="20"/>
          <w:szCs w:val="20"/>
          <w:lang w:val="fr-CA"/>
        </w:rPr>
        <w:t>Catégorie 5</w:t>
      </w:r>
      <w:r w:rsidR="00764887" w:rsidRPr="009852B8">
        <w:rPr>
          <w:rFonts w:ascii="Arial" w:hAnsi="Arial" w:cs="Arial"/>
          <w:sz w:val="20"/>
          <w:szCs w:val="20"/>
          <w:lang w:val="fr-CA"/>
        </w:rPr>
        <w:t> :</w:t>
      </w:r>
      <w:r w:rsidR="00480909" w:rsidRPr="009852B8">
        <w:rPr>
          <w:rFonts w:ascii="Arial" w:hAnsi="Arial" w:cs="Arial"/>
          <w:sz w:val="20"/>
          <w:szCs w:val="20"/>
          <w:lang w:val="fr-CA"/>
        </w:rPr>
        <w:t xml:space="preserve"> </w:t>
      </w:r>
      <w:r w:rsidR="009852B8" w:rsidRPr="009852B8">
        <w:rPr>
          <w:rFonts w:ascii="Arial" w:hAnsi="Arial" w:cs="Arial"/>
          <w:sz w:val="20"/>
          <w:szCs w:val="20"/>
          <w:lang w:val="fr-CA"/>
        </w:rPr>
        <w:t xml:space="preserve">Équipement connexe et les produits </w:t>
      </w:r>
      <w:r w:rsidR="009474DF">
        <w:rPr>
          <w:rFonts w:ascii="Arial" w:hAnsi="Arial" w:cs="Arial"/>
          <w:sz w:val="20"/>
          <w:szCs w:val="20"/>
          <w:lang w:val="fr-CA"/>
        </w:rPr>
        <w:t>d’</w:t>
      </w:r>
      <w:r w:rsidR="009852B8" w:rsidRPr="009852B8">
        <w:rPr>
          <w:rFonts w:ascii="Arial" w:hAnsi="Arial" w:cs="Arial"/>
          <w:sz w:val="20"/>
          <w:szCs w:val="20"/>
          <w:lang w:val="fr-CA"/>
        </w:rPr>
        <w:t>éclairage;</w:t>
      </w:r>
    </w:p>
    <w:p w14:paraId="090228B7" w14:textId="4D9CDFE1" w:rsidR="00D50135" w:rsidRPr="009852B8" w:rsidRDefault="0022232C" w:rsidP="0022232C">
      <w:pPr>
        <w:pStyle w:val="DefaultText2"/>
        <w:shd w:val="clear" w:color="auto" w:fill="FFFFFF"/>
        <w:rPr>
          <w:rFonts w:ascii="Arial" w:hAnsi="Arial" w:cs="Arial"/>
          <w:sz w:val="20"/>
          <w:szCs w:val="20"/>
          <w:lang w:val="fr-CA"/>
        </w:rPr>
      </w:pPr>
      <w:r>
        <w:rPr>
          <w:rFonts w:ascii="Arial" w:hAnsi="Arial" w:cs="Arial"/>
          <w:sz w:val="20"/>
          <w:szCs w:val="20"/>
          <w:lang w:val="fr-CA"/>
        </w:rPr>
        <w:t xml:space="preserve"> </w:t>
      </w:r>
      <w:r w:rsidRPr="0022232C">
        <w:rPr>
          <w:rFonts w:ascii="Arial" w:hAnsi="Arial" w:cs="Arial"/>
          <w:sz w:val="20"/>
          <w:szCs w:val="20"/>
          <w:lang w:val="fr-CA"/>
        </w:rPr>
        <w:t xml:space="preserve">- </w:t>
      </w:r>
      <w:r w:rsidR="00DA3255" w:rsidRPr="009852B8">
        <w:rPr>
          <w:rFonts w:ascii="Arial" w:hAnsi="Arial" w:cs="Arial"/>
          <w:sz w:val="20"/>
          <w:szCs w:val="20"/>
          <w:lang w:val="fr-CA"/>
        </w:rPr>
        <w:t xml:space="preserve">Catégorie 6 : Locaux de soutien - </w:t>
      </w:r>
      <w:r w:rsidR="009852B8">
        <w:rPr>
          <w:rFonts w:ascii="Arial" w:hAnsi="Arial" w:cs="Arial"/>
          <w:sz w:val="20"/>
          <w:szCs w:val="20"/>
          <w:lang w:val="fr-CA"/>
        </w:rPr>
        <w:t>espaces de collaboration</w:t>
      </w:r>
    </w:p>
    <w:p w14:paraId="76569B8C" w14:textId="06A441D2" w:rsidR="00EF0A1C" w:rsidRPr="009852B8" w:rsidRDefault="0022232C" w:rsidP="0022232C">
      <w:pPr>
        <w:pStyle w:val="DefaultText2"/>
        <w:shd w:val="clear" w:color="auto" w:fill="FFFFFF"/>
        <w:rPr>
          <w:rFonts w:ascii="Arial" w:hAnsi="Arial" w:cs="Arial"/>
          <w:sz w:val="20"/>
          <w:szCs w:val="20"/>
          <w:lang w:val="fr-CA"/>
        </w:rPr>
      </w:pPr>
      <w:r>
        <w:rPr>
          <w:rFonts w:ascii="Arial" w:hAnsi="Arial" w:cs="Arial"/>
          <w:sz w:val="20"/>
          <w:szCs w:val="20"/>
          <w:lang w:val="fr-CA"/>
        </w:rPr>
        <w:t xml:space="preserve"> </w:t>
      </w:r>
      <w:r w:rsidRPr="0022232C">
        <w:rPr>
          <w:rFonts w:ascii="Arial" w:hAnsi="Arial" w:cs="Arial"/>
          <w:sz w:val="20"/>
          <w:szCs w:val="20"/>
          <w:lang w:val="fr-CA"/>
        </w:rPr>
        <w:t xml:space="preserve">- </w:t>
      </w:r>
      <w:r w:rsidR="00D50135" w:rsidRPr="009852B8">
        <w:rPr>
          <w:rFonts w:ascii="Arial" w:hAnsi="Arial" w:cs="Arial"/>
          <w:sz w:val="20"/>
          <w:szCs w:val="20"/>
          <w:lang w:val="fr-CA"/>
        </w:rPr>
        <w:t xml:space="preserve">Ce besoin contient aussi des produits </w:t>
      </w:r>
      <w:r w:rsidR="00026716" w:rsidRPr="009852B8">
        <w:rPr>
          <w:rFonts w:ascii="Arial" w:hAnsi="Arial" w:cs="Arial"/>
          <w:sz w:val="20"/>
          <w:szCs w:val="20"/>
          <w:lang w:val="fr-CA"/>
        </w:rPr>
        <w:t>non disponible</w:t>
      </w:r>
      <w:r w:rsidR="00C11357">
        <w:rPr>
          <w:rFonts w:ascii="Arial" w:hAnsi="Arial" w:cs="Arial"/>
          <w:sz w:val="20"/>
          <w:szCs w:val="20"/>
          <w:lang w:val="fr-CA"/>
        </w:rPr>
        <w:t>s</w:t>
      </w:r>
      <w:r w:rsidR="009474DF">
        <w:rPr>
          <w:rFonts w:ascii="Arial" w:hAnsi="Arial" w:cs="Arial"/>
          <w:sz w:val="20"/>
          <w:szCs w:val="20"/>
          <w:lang w:val="fr-CA"/>
        </w:rPr>
        <w:t xml:space="preserve"> (PND)</w:t>
      </w:r>
      <w:r w:rsidR="00026716" w:rsidRPr="009852B8">
        <w:rPr>
          <w:rFonts w:ascii="Arial" w:hAnsi="Arial" w:cs="Arial"/>
          <w:sz w:val="20"/>
          <w:szCs w:val="20"/>
          <w:lang w:val="fr-CA"/>
        </w:rPr>
        <w:t xml:space="preserve"> à </w:t>
      </w:r>
      <w:r w:rsidR="009474DF">
        <w:rPr>
          <w:rFonts w:ascii="Arial" w:hAnsi="Arial" w:cs="Arial"/>
          <w:sz w:val="20"/>
          <w:szCs w:val="20"/>
          <w:lang w:val="fr-CA"/>
        </w:rPr>
        <w:t>l’AMA.</w:t>
      </w:r>
      <w:r w:rsidR="00CF45C5" w:rsidRPr="009852B8">
        <w:rPr>
          <w:rFonts w:ascii="Arial" w:hAnsi="Arial" w:cs="Arial"/>
          <w:sz w:val="20"/>
          <w:szCs w:val="20"/>
          <w:lang w:val="fr-CA"/>
        </w:rPr>
        <w:br/>
      </w:r>
    </w:p>
    <w:p w14:paraId="739A336E" w14:textId="3BD2FF69" w:rsidR="00EF0A1C" w:rsidRPr="009852B8" w:rsidRDefault="009852B8" w:rsidP="009852B8">
      <w:pPr>
        <w:pStyle w:val="DefaultText2"/>
        <w:shd w:val="clear" w:color="auto" w:fill="FFFFFF"/>
        <w:rPr>
          <w:rFonts w:ascii="Arial" w:hAnsi="Arial" w:cs="Arial"/>
          <w:sz w:val="20"/>
          <w:szCs w:val="20"/>
          <w:lang w:val="fr-CA"/>
        </w:rPr>
      </w:pPr>
      <w:r w:rsidRPr="009852B8">
        <w:rPr>
          <w:rFonts w:ascii="Arial" w:hAnsi="Arial" w:cs="Arial"/>
          <w:sz w:val="20"/>
          <w:szCs w:val="20"/>
          <w:lang w:val="fr-CA"/>
        </w:rPr>
        <w:t>2.</w:t>
      </w:r>
      <w:r w:rsidRPr="009852B8">
        <w:rPr>
          <w:rFonts w:ascii="Arial" w:hAnsi="Arial" w:cs="Arial"/>
          <w:i/>
          <w:sz w:val="20"/>
          <w:szCs w:val="20"/>
          <w:lang w:val="fr-CA"/>
        </w:rPr>
        <w:t xml:space="preserve"> </w:t>
      </w:r>
      <w:r w:rsidR="002F131B" w:rsidRPr="009852B8">
        <w:rPr>
          <w:rFonts w:ascii="Arial" w:hAnsi="Arial" w:cs="Arial"/>
          <w:i/>
          <w:color w:val="0000FF"/>
          <w:sz w:val="20"/>
          <w:szCs w:val="20"/>
          <w:lang w:val="fr-CA"/>
        </w:rPr>
        <w:t>(nom du ministère, de l’organisme ou de la société d'État de l'utilisateur désigné)</w:t>
      </w:r>
      <w:r w:rsidR="002F131B" w:rsidRPr="009852B8">
        <w:rPr>
          <w:rFonts w:ascii="Arial" w:hAnsi="Arial" w:cs="Arial"/>
          <w:sz w:val="20"/>
          <w:szCs w:val="20"/>
          <w:lang w:val="fr-CA"/>
        </w:rPr>
        <w:t xml:space="preserve"> a </w:t>
      </w:r>
      <w:r w:rsidR="006023FA">
        <w:rPr>
          <w:rFonts w:ascii="Arial" w:hAnsi="Arial" w:cs="Arial"/>
          <w:sz w:val="20"/>
          <w:szCs w:val="20"/>
          <w:lang w:val="fr-CA"/>
        </w:rPr>
        <w:t xml:space="preserve">un </w:t>
      </w:r>
      <w:r w:rsidR="002F131B" w:rsidRPr="009852B8">
        <w:rPr>
          <w:rFonts w:ascii="Arial" w:hAnsi="Arial" w:cs="Arial"/>
          <w:sz w:val="20"/>
          <w:szCs w:val="20"/>
          <w:lang w:val="fr-CA"/>
        </w:rPr>
        <w:t xml:space="preserve">besoin d’acheter </w:t>
      </w:r>
      <w:r w:rsidR="00764887" w:rsidRPr="009852B8">
        <w:rPr>
          <w:rFonts w:ascii="Arial" w:hAnsi="Arial" w:cs="Arial"/>
          <w:sz w:val="20"/>
          <w:szCs w:val="20"/>
          <w:lang w:val="fr-CA"/>
        </w:rPr>
        <w:t xml:space="preserve">des </w:t>
      </w:r>
      <w:r w:rsidR="002F131B" w:rsidRPr="009852B8">
        <w:rPr>
          <w:rFonts w:ascii="Arial" w:hAnsi="Arial" w:cs="Arial"/>
          <w:sz w:val="20"/>
          <w:szCs w:val="20"/>
          <w:lang w:val="fr-CA"/>
        </w:rPr>
        <w:t>produits</w:t>
      </w:r>
      <w:r w:rsidR="00D5458F">
        <w:rPr>
          <w:rFonts w:ascii="Arial" w:hAnsi="Arial" w:cs="Arial"/>
          <w:sz w:val="20"/>
          <w:szCs w:val="20"/>
          <w:lang w:val="fr-CA"/>
        </w:rPr>
        <w:t xml:space="preserve"> d’ameublement</w:t>
      </w:r>
      <w:r w:rsidR="002F131B" w:rsidRPr="009852B8">
        <w:rPr>
          <w:rFonts w:ascii="Arial" w:hAnsi="Arial" w:cs="Arial"/>
          <w:sz w:val="20"/>
          <w:szCs w:val="20"/>
          <w:lang w:val="fr-CA"/>
        </w:rPr>
        <w:t xml:space="preserve"> et de les faire </w:t>
      </w:r>
      <w:r w:rsidR="00EF6F8A" w:rsidRPr="009852B8">
        <w:rPr>
          <w:rFonts w:ascii="Arial" w:hAnsi="Arial" w:cs="Arial"/>
          <w:sz w:val="20"/>
          <w:szCs w:val="20"/>
          <w:lang w:val="fr-CA"/>
        </w:rPr>
        <w:t xml:space="preserve">livrer et installer à </w:t>
      </w:r>
      <w:r w:rsidR="002F131B" w:rsidRPr="009852B8">
        <w:rPr>
          <w:rFonts w:ascii="Arial" w:hAnsi="Arial" w:cs="Arial"/>
          <w:i/>
          <w:color w:val="0000FF"/>
          <w:sz w:val="20"/>
          <w:szCs w:val="20"/>
          <w:lang w:val="fr-CA"/>
        </w:rPr>
        <w:t>(ville, province, région</w:t>
      </w:r>
      <w:r>
        <w:rPr>
          <w:rFonts w:ascii="Arial" w:hAnsi="Arial" w:cs="Arial"/>
          <w:i/>
          <w:color w:val="0000FF"/>
          <w:sz w:val="20"/>
          <w:szCs w:val="20"/>
          <w:lang w:val="fr-CA"/>
        </w:rPr>
        <w:t>(</w:t>
      </w:r>
      <w:r w:rsidR="002F131B" w:rsidRPr="009852B8">
        <w:rPr>
          <w:rFonts w:ascii="Arial" w:hAnsi="Arial" w:cs="Arial"/>
          <w:i/>
          <w:color w:val="0000FF"/>
          <w:sz w:val="20"/>
          <w:szCs w:val="20"/>
          <w:lang w:val="fr-CA"/>
        </w:rPr>
        <w:t>s</w:t>
      </w:r>
      <w:r>
        <w:rPr>
          <w:rFonts w:ascii="Arial" w:hAnsi="Arial" w:cs="Arial"/>
          <w:i/>
          <w:color w:val="0000FF"/>
          <w:sz w:val="20"/>
          <w:szCs w:val="20"/>
          <w:lang w:val="fr-CA"/>
        </w:rPr>
        <w:t>)</w:t>
      </w:r>
      <w:r w:rsidR="002F131B" w:rsidRPr="009852B8">
        <w:rPr>
          <w:rFonts w:ascii="Arial" w:hAnsi="Arial" w:cs="Arial"/>
          <w:i/>
          <w:color w:val="0000FF"/>
          <w:sz w:val="20"/>
          <w:szCs w:val="20"/>
          <w:lang w:val="fr-CA"/>
        </w:rPr>
        <w:t>)</w:t>
      </w:r>
      <w:r w:rsidR="002F131B" w:rsidRPr="009852B8">
        <w:rPr>
          <w:rFonts w:ascii="Arial" w:hAnsi="Arial" w:cs="Arial"/>
          <w:sz w:val="20"/>
          <w:szCs w:val="20"/>
          <w:lang w:val="fr-CA"/>
        </w:rPr>
        <w:t xml:space="preserve"> avant</w:t>
      </w:r>
      <w:r>
        <w:rPr>
          <w:rFonts w:ascii="Arial" w:hAnsi="Arial" w:cs="Arial"/>
          <w:sz w:val="20"/>
          <w:szCs w:val="20"/>
          <w:lang w:val="fr-CA"/>
        </w:rPr>
        <w:t xml:space="preserve"> </w:t>
      </w:r>
      <w:r w:rsidR="002F131B" w:rsidRPr="009852B8">
        <w:rPr>
          <w:rFonts w:ascii="Arial" w:hAnsi="Arial" w:cs="Arial"/>
          <w:i/>
          <w:color w:val="0000FF"/>
          <w:sz w:val="20"/>
          <w:szCs w:val="20"/>
          <w:lang w:val="fr-CA"/>
        </w:rPr>
        <w:t>(date</w:t>
      </w:r>
      <w:r>
        <w:rPr>
          <w:rFonts w:ascii="Arial" w:hAnsi="Arial" w:cs="Arial"/>
          <w:i/>
          <w:color w:val="0000FF"/>
          <w:sz w:val="20"/>
          <w:szCs w:val="20"/>
          <w:lang w:val="fr-CA"/>
        </w:rPr>
        <w:t>(s)</w:t>
      </w:r>
      <w:r w:rsidR="002F131B" w:rsidRPr="009852B8">
        <w:rPr>
          <w:rFonts w:ascii="Arial" w:hAnsi="Arial" w:cs="Arial"/>
          <w:i/>
          <w:color w:val="0000FF"/>
          <w:sz w:val="20"/>
          <w:szCs w:val="20"/>
          <w:lang w:val="fr-CA"/>
        </w:rPr>
        <w:t>)</w:t>
      </w:r>
      <w:r w:rsidR="002F131B" w:rsidRPr="009852B8">
        <w:rPr>
          <w:rFonts w:ascii="Arial" w:hAnsi="Arial" w:cs="Arial"/>
          <w:sz w:val="20"/>
          <w:szCs w:val="20"/>
          <w:lang w:val="fr-CA"/>
        </w:rPr>
        <w:t>.</w:t>
      </w:r>
      <w:r w:rsidR="00441491" w:rsidRPr="009852B8">
        <w:rPr>
          <w:rFonts w:ascii="Arial" w:hAnsi="Arial" w:cs="Arial"/>
          <w:sz w:val="20"/>
          <w:szCs w:val="20"/>
          <w:lang w:val="fr-CA"/>
        </w:rPr>
        <w:t xml:space="preserve"> </w:t>
      </w:r>
    </w:p>
    <w:p w14:paraId="7DB4009D" w14:textId="77777777" w:rsidR="00EF0A1C" w:rsidRPr="009852B8" w:rsidRDefault="00EF0A1C" w:rsidP="00EF6F8A">
      <w:pPr>
        <w:pStyle w:val="DefaultText2"/>
        <w:shd w:val="clear" w:color="auto" w:fill="FFFFFF"/>
        <w:rPr>
          <w:rStyle w:val="Emphasis"/>
          <w:rFonts w:ascii="Arial" w:hAnsi="Arial" w:cs="Arial"/>
          <w:sz w:val="20"/>
          <w:szCs w:val="20"/>
          <w:lang w:val="fr-CA"/>
        </w:rPr>
      </w:pPr>
    </w:p>
    <w:p w14:paraId="7D887866" w14:textId="6A95A549" w:rsidR="00EF0A1C" w:rsidRPr="009852B8" w:rsidRDefault="009852B8" w:rsidP="009852B8">
      <w:pPr>
        <w:pStyle w:val="DefaultText2"/>
        <w:shd w:val="clear" w:color="auto" w:fill="FFFFFF"/>
        <w:rPr>
          <w:rFonts w:ascii="Arial" w:hAnsi="Arial" w:cs="Arial"/>
          <w:sz w:val="20"/>
          <w:szCs w:val="20"/>
          <w:lang w:val="fr-CA"/>
        </w:rPr>
      </w:pPr>
      <w:r>
        <w:rPr>
          <w:rFonts w:ascii="Arial" w:hAnsi="Arial" w:cs="Arial"/>
          <w:sz w:val="20"/>
          <w:szCs w:val="20"/>
          <w:lang w:val="fr-CA"/>
        </w:rPr>
        <w:t xml:space="preserve">3. </w:t>
      </w:r>
      <w:r w:rsidR="002B2B6B" w:rsidRPr="009852B8">
        <w:rPr>
          <w:rFonts w:ascii="Arial" w:hAnsi="Arial" w:cs="Arial"/>
          <w:sz w:val="20"/>
          <w:szCs w:val="20"/>
          <w:lang w:val="fr-CA"/>
        </w:rPr>
        <w:t>Le présent</w:t>
      </w:r>
      <w:r w:rsidR="00090A1E" w:rsidRPr="009852B8">
        <w:rPr>
          <w:rFonts w:ascii="Arial" w:hAnsi="Arial" w:cs="Arial"/>
          <w:sz w:val="20"/>
          <w:szCs w:val="20"/>
          <w:lang w:val="fr-CA"/>
        </w:rPr>
        <w:t xml:space="preserve"> APM concerne un besoin devant faire l’objet d’une demande de soumissions auprès des fournisseurs généraux (titulaires d’un AMA). </w:t>
      </w:r>
    </w:p>
    <w:p w14:paraId="7EEEBE5C" w14:textId="77777777" w:rsidR="00EF0A1C" w:rsidRPr="009852B8" w:rsidRDefault="00090A1E" w:rsidP="00090A1E">
      <w:pPr>
        <w:pStyle w:val="DefaultText2"/>
        <w:shd w:val="clear" w:color="auto" w:fill="FFFFFF"/>
        <w:rPr>
          <w:rFonts w:ascii="Arial" w:hAnsi="Arial" w:cs="Arial"/>
          <w:b/>
          <w:color w:val="0000FF"/>
          <w:sz w:val="20"/>
          <w:szCs w:val="20"/>
          <w:lang w:val="fr-CA"/>
        </w:rPr>
      </w:pPr>
      <w:r w:rsidRPr="009852B8">
        <w:rPr>
          <w:rFonts w:ascii="Arial" w:hAnsi="Arial" w:cs="Arial"/>
          <w:b/>
          <w:color w:val="0000FF"/>
          <w:sz w:val="20"/>
          <w:szCs w:val="20"/>
          <w:lang w:val="fr-CA"/>
        </w:rPr>
        <w:t>OU</w:t>
      </w:r>
    </w:p>
    <w:p w14:paraId="2809C97B" w14:textId="1608B679" w:rsidR="00EF0A1C" w:rsidRPr="009852B8" w:rsidRDefault="009852B8" w:rsidP="00090A1E">
      <w:pPr>
        <w:pStyle w:val="DefaultText2"/>
        <w:shd w:val="clear" w:color="auto" w:fill="FFFFFF"/>
        <w:rPr>
          <w:rFonts w:ascii="Arial" w:hAnsi="Arial" w:cs="Arial"/>
          <w:sz w:val="20"/>
          <w:szCs w:val="20"/>
          <w:lang w:val="fr-CA"/>
        </w:rPr>
      </w:pPr>
      <w:r>
        <w:rPr>
          <w:rFonts w:ascii="Arial" w:hAnsi="Arial" w:cs="Arial"/>
          <w:sz w:val="20"/>
          <w:szCs w:val="20"/>
          <w:lang w:val="fr-CA"/>
        </w:rPr>
        <w:t xml:space="preserve">3. </w:t>
      </w:r>
      <w:r w:rsidR="002B2B6B" w:rsidRPr="009852B8">
        <w:rPr>
          <w:rFonts w:ascii="Arial" w:hAnsi="Arial" w:cs="Arial"/>
          <w:sz w:val="20"/>
          <w:szCs w:val="20"/>
          <w:lang w:val="fr-CA"/>
        </w:rPr>
        <w:t xml:space="preserve">Le présent </w:t>
      </w:r>
      <w:r w:rsidR="00090A1E" w:rsidRPr="009852B8">
        <w:rPr>
          <w:rFonts w:ascii="Arial" w:hAnsi="Arial" w:cs="Arial"/>
          <w:sz w:val="20"/>
          <w:szCs w:val="20"/>
          <w:lang w:val="fr-CA"/>
        </w:rPr>
        <w:t>APM concerne un besoin devant faire l’objet d’une demande de soumissions auprès des fournisseurs visés par l</w:t>
      </w:r>
      <w:r w:rsidR="00571D4B">
        <w:rPr>
          <w:rFonts w:ascii="Arial" w:hAnsi="Arial" w:cs="Arial"/>
          <w:sz w:val="20"/>
          <w:szCs w:val="20"/>
          <w:lang w:val="fr-CA"/>
        </w:rPr>
        <w:t>e volet</w:t>
      </w:r>
      <w:r w:rsidR="00090A1E" w:rsidRPr="009852B8">
        <w:rPr>
          <w:rFonts w:ascii="Arial" w:hAnsi="Arial" w:cs="Arial"/>
          <w:sz w:val="20"/>
          <w:szCs w:val="20"/>
          <w:lang w:val="fr-CA"/>
        </w:rPr>
        <w:t xml:space="preserve"> SAEA (titulaires d’un AMA).</w:t>
      </w:r>
    </w:p>
    <w:p w14:paraId="1A83497B" w14:textId="77777777" w:rsidR="00EF0A1C" w:rsidRPr="009852B8" w:rsidRDefault="00EF0A1C" w:rsidP="00090A1E">
      <w:pPr>
        <w:pStyle w:val="DefaultText2"/>
        <w:shd w:val="clear" w:color="auto" w:fill="FFFFFF"/>
        <w:rPr>
          <w:rFonts w:ascii="Arial" w:hAnsi="Arial" w:cs="Arial"/>
          <w:sz w:val="20"/>
          <w:szCs w:val="20"/>
          <w:lang w:val="fr-CA"/>
        </w:rPr>
      </w:pPr>
    </w:p>
    <w:p w14:paraId="61E47E17" w14:textId="77777777" w:rsidR="00163725" w:rsidRPr="008A1C95" w:rsidRDefault="00163725" w:rsidP="00163725">
      <w:pPr>
        <w:pStyle w:val="DefaultText2"/>
        <w:shd w:val="clear" w:color="auto" w:fill="FFFFFF"/>
        <w:rPr>
          <w:rFonts w:ascii="Arial" w:hAnsi="Arial" w:cs="Arial"/>
          <w:i/>
          <w:iCs/>
          <w:color w:val="162FEA"/>
          <w:sz w:val="20"/>
          <w:szCs w:val="20"/>
          <w:lang w:val="fr-CA"/>
        </w:rPr>
      </w:pPr>
      <w:r w:rsidRPr="009852B8">
        <w:rPr>
          <w:rFonts w:ascii="Arial" w:hAnsi="Arial" w:cs="Arial"/>
          <w:b/>
          <w:i/>
          <w:iCs/>
          <w:color w:val="162FEA"/>
          <w:sz w:val="20"/>
          <w:szCs w:val="20"/>
          <w:lang w:val="fr-CA"/>
        </w:rPr>
        <w:t xml:space="preserve">REMARQUE : </w:t>
      </w:r>
      <w:r w:rsidRPr="008A1C95">
        <w:rPr>
          <w:rFonts w:ascii="Arial" w:hAnsi="Arial" w:cs="Arial"/>
          <w:i/>
          <w:iCs/>
          <w:color w:val="162FEA"/>
          <w:sz w:val="20"/>
          <w:szCs w:val="20"/>
          <w:lang w:val="fr-CA"/>
        </w:rPr>
        <w:t>Dans le cas des besoins devant faire l’objet d’une demande de soumissions auprès des fournisseurs généraux</w:t>
      </w:r>
      <w:r>
        <w:rPr>
          <w:rFonts w:ascii="Arial" w:hAnsi="Arial" w:cs="Arial"/>
          <w:i/>
          <w:iCs/>
          <w:color w:val="162FEA"/>
          <w:sz w:val="20"/>
          <w:szCs w:val="20"/>
          <w:lang w:val="fr-CA"/>
        </w:rPr>
        <w:t>, indiquer les accords commerciaux applicables.</w:t>
      </w:r>
    </w:p>
    <w:p w14:paraId="15C6217C" w14:textId="77777777" w:rsidR="00163725" w:rsidRDefault="00163725" w:rsidP="00163725">
      <w:pPr>
        <w:pStyle w:val="DefaultText2"/>
        <w:shd w:val="clear" w:color="auto" w:fill="FFFFFF"/>
        <w:rPr>
          <w:rFonts w:ascii="Arial" w:hAnsi="Arial" w:cs="Arial"/>
          <w:b/>
          <w:i/>
          <w:iCs/>
          <w:color w:val="0009C0"/>
          <w:sz w:val="20"/>
          <w:szCs w:val="20"/>
          <w:lang w:val="fr-FR"/>
        </w:rPr>
      </w:pPr>
      <w:r w:rsidRPr="009852B8">
        <w:rPr>
          <w:rFonts w:ascii="Arial" w:hAnsi="Arial" w:cs="Arial"/>
          <w:sz w:val="20"/>
          <w:szCs w:val="20"/>
          <w:lang w:val="fr-CA"/>
        </w:rPr>
        <w:t>4.</w:t>
      </w:r>
      <w:r>
        <w:rPr>
          <w:rFonts w:ascii="Arial" w:hAnsi="Arial" w:cs="Arial"/>
          <w:sz w:val="20"/>
          <w:szCs w:val="20"/>
          <w:lang w:val="fr-CA"/>
        </w:rPr>
        <w:t xml:space="preserve"> </w:t>
      </w:r>
      <w:r w:rsidRPr="009852B8">
        <w:rPr>
          <w:rFonts w:ascii="Arial" w:hAnsi="Arial" w:cs="Arial"/>
          <w:sz w:val="20"/>
          <w:szCs w:val="20"/>
          <w:lang w:val="fr-FR"/>
        </w:rPr>
        <w:t>Aucun accord commercial ne s'applique au besoin.</w:t>
      </w:r>
      <w:r w:rsidRPr="008A1C95">
        <w:rPr>
          <w:rFonts w:ascii="Arial" w:hAnsi="Arial" w:cs="Arial"/>
          <w:color w:val="0009C0"/>
          <w:sz w:val="20"/>
          <w:szCs w:val="20"/>
          <w:lang w:val="fr-CA"/>
        </w:rPr>
        <w:t xml:space="preserve"> </w:t>
      </w:r>
      <w:r w:rsidRPr="008A1C95">
        <w:rPr>
          <w:rFonts w:ascii="Arial" w:hAnsi="Arial" w:cs="Arial"/>
          <w:i/>
          <w:iCs/>
          <w:color w:val="0009C0"/>
          <w:sz w:val="20"/>
          <w:szCs w:val="20"/>
          <w:lang w:val="fr-FR"/>
        </w:rPr>
        <w:t>(inclure ce paragraphe pour les besoins ayant une valeur associée de moins de 25 000 $)</w:t>
      </w:r>
    </w:p>
    <w:p w14:paraId="6CFF3F73" w14:textId="77777777" w:rsidR="00163725" w:rsidRPr="009852B8" w:rsidRDefault="00163725" w:rsidP="00163725">
      <w:pPr>
        <w:pStyle w:val="DefaultText2"/>
        <w:shd w:val="clear" w:color="auto" w:fill="FFFFFF"/>
        <w:rPr>
          <w:rFonts w:ascii="Arial" w:hAnsi="Arial" w:cs="Arial"/>
          <w:b/>
          <w:i/>
          <w:iCs/>
          <w:color w:val="0009C0"/>
          <w:sz w:val="20"/>
          <w:szCs w:val="20"/>
          <w:lang w:val="fr-FR"/>
        </w:rPr>
      </w:pPr>
      <w:r w:rsidRPr="009852B8">
        <w:rPr>
          <w:rFonts w:ascii="Arial" w:hAnsi="Arial" w:cs="Arial"/>
          <w:b/>
          <w:i/>
          <w:iCs/>
          <w:color w:val="0009C0"/>
          <w:sz w:val="20"/>
          <w:szCs w:val="20"/>
          <w:lang w:val="fr-FR"/>
        </w:rPr>
        <w:t>OU</w:t>
      </w:r>
    </w:p>
    <w:p w14:paraId="173221D4" w14:textId="77777777" w:rsidR="00163725" w:rsidRDefault="00163725" w:rsidP="00163725">
      <w:pPr>
        <w:pStyle w:val="DefaultText2"/>
        <w:shd w:val="clear" w:color="auto" w:fill="FFFFFF"/>
        <w:rPr>
          <w:rFonts w:ascii="Arial" w:hAnsi="Arial" w:cs="Arial"/>
          <w:i/>
          <w:iCs/>
          <w:color w:val="0009C0"/>
          <w:sz w:val="20"/>
          <w:szCs w:val="20"/>
          <w:lang w:val="fr-FR"/>
        </w:rPr>
      </w:pPr>
      <w:r>
        <w:rPr>
          <w:rFonts w:ascii="Arial" w:hAnsi="Arial" w:cs="Arial"/>
          <w:sz w:val="20"/>
          <w:szCs w:val="20"/>
          <w:lang w:val="fr-CA"/>
        </w:rPr>
        <w:t xml:space="preserve">4. </w:t>
      </w:r>
      <w:r w:rsidRPr="008A1C95">
        <w:rPr>
          <w:rFonts w:ascii="Arial" w:hAnsi="Arial" w:cs="Arial"/>
          <w:sz w:val="20"/>
          <w:szCs w:val="20"/>
          <w:lang w:val="fr-CA"/>
        </w:rPr>
        <w:t>Ce besoin est soumis aux dispositions de l’Accord de libre-échange canadien (ALEC)</w:t>
      </w:r>
      <w:r>
        <w:rPr>
          <w:rFonts w:ascii="Arial" w:hAnsi="Arial" w:cs="Arial"/>
          <w:sz w:val="20"/>
          <w:szCs w:val="20"/>
          <w:lang w:val="fr-CA"/>
        </w:rPr>
        <w:t>.</w:t>
      </w:r>
      <w:r w:rsidRPr="008A1C95">
        <w:rPr>
          <w:rFonts w:ascii="Arial" w:hAnsi="Arial" w:cs="Arial"/>
          <w:sz w:val="20"/>
          <w:szCs w:val="20"/>
          <w:lang w:val="fr-CA"/>
        </w:rPr>
        <w:t xml:space="preserve"> </w:t>
      </w:r>
      <w:r w:rsidRPr="008A1C95">
        <w:rPr>
          <w:rFonts w:ascii="Arial" w:hAnsi="Arial" w:cs="Arial"/>
          <w:i/>
          <w:iCs/>
          <w:color w:val="0009C0"/>
          <w:sz w:val="20"/>
          <w:szCs w:val="20"/>
          <w:lang w:val="fr-FR"/>
        </w:rPr>
        <w:t xml:space="preserve">(inclure ce paragraphe pour les besoins ayant une valeur associée de plus de </w:t>
      </w:r>
      <w:r>
        <w:rPr>
          <w:rFonts w:ascii="Arial" w:hAnsi="Arial" w:cs="Arial"/>
          <w:i/>
          <w:iCs/>
          <w:color w:val="0009C0"/>
          <w:sz w:val="20"/>
          <w:szCs w:val="20"/>
          <w:lang w:val="fr-FR"/>
        </w:rPr>
        <w:t>26 400</w:t>
      </w:r>
      <w:r w:rsidRPr="008A1C95">
        <w:rPr>
          <w:rFonts w:ascii="Arial" w:hAnsi="Arial" w:cs="Arial"/>
          <w:i/>
          <w:iCs/>
          <w:color w:val="0009C0"/>
          <w:sz w:val="20"/>
          <w:szCs w:val="20"/>
          <w:lang w:val="fr-FR"/>
        </w:rPr>
        <w:t>,</w:t>
      </w:r>
      <w:r>
        <w:rPr>
          <w:rFonts w:ascii="Arial" w:hAnsi="Arial" w:cs="Arial"/>
          <w:i/>
          <w:iCs/>
          <w:color w:val="0009C0"/>
          <w:sz w:val="20"/>
          <w:szCs w:val="20"/>
          <w:lang w:val="fr-FR"/>
        </w:rPr>
        <w:t>00 $, mais de moins de 100 000</w:t>
      </w:r>
      <w:r w:rsidRPr="008A1C95">
        <w:rPr>
          <w:rFonts w:ascii="Arial" w:hAnsi="Arial" w:cs="Arial"/>
          <w:i/>
          <w:iCs/>
          <w:color w:val="0009C0"/>
          <w:sz w:val="20"/>
          <w:szCs w:val="20"/>
          <w:lang w:val="fr-FR"/>
        </w:rPr>
        <w:t xml:space="preserve"> $) </w:t>
      </w:r>
    </w:p>
    <w:p w14:paraId="79489003" w14:textId="77777777" w:rsidR="00163725" w:rsidRPr="008A1C95" w:rsidRDefault="00163725" w:rsidP="00163725">
      <w:pPr>
        <w:pStyle w:val="DefaultText2"/>
        <w:shd w:val="clear" w:color="auto" w:fill="FFFFFF"/>
        <w:rPr>
          <w:rFonts w:ascii="Arial" w:hAnsi="Arial" w:cs="Arial"/>
          <w:b/>
          <w:i/>
          <w:iCs/>
          <w:color w:val="0009C0"/>
          <w:sz w:val="20"/>
          <w:szCs w:val="20"/>
          <w:lang w:val="fr-FR"/>
        </w:rPr>
      </w:pPr>
      <w:r w:rsidRPr="008A1C95">
        <w:rPr>
          <w:rFonts w:ascii="Arial" w:hAnsi="Arial" w:cs="Arial"/>
          <w:b/>
          <w:i/>
          <w:iCs/>
          <w:color w:val="0009C0"/>
          <w:sz w:val="20"/>
          <w:szCs w:val="20"/>
          <w:lang w:val="fr-FR"/>
        </w:rPr>
        <w:t>OU</w:t>
      </w:r>
    </w:p>
    <w:p w14:paraId="6FC9C6A9" w14:textId="77777777" w:rsidR="00163725" w:rsidRDefault="00163725" w:rsidP="00163725">
      <w:pPr>
        <w:pStyle w:val="DefaultText2"/>
        <w:shd w:val="clear" w:color="auto" w:fill="FFFFFF"/>
        <w:rPr>
          <w:rFonts w:ascii="Arial" w:hAnsi="Arial" w:cs="Arial"/>
          <w:i/>
          <w:color w:val="0009C0"/>
          <w:sz w:val="20"/>
          <w:szCs w:val="20"/>
          <w:lang w:val="fr-FR"/>
        </w:rPr>
      </w:pPr>
      <w:r w:rsidRPr="009953C1">
        <w:rPr>
          <w:rFonts w:ascii="Arial" w:hAnsi="Arial" w:cs="Arial"/>
          <w:sz w:val="20"/>
          <w:szCs w:val="20"/>
          <w:lang w:val="fr-CA"/>
        </w:rPr>
        <w:t>4.</w:t>
      </w:r>
      <w:r>
        <w:rPr>
          <w:rFonts w:ascii="Arial" w:hAnsi="Arial" w:cs="Arial"/>
          <w:sz w:val="20"/>
          <w:szCs w:val="20"/>
          <w:lang w:val="fr-CA"/>
        </w:rPr>
        <w:t xml:space="preserve"> </w:t>
      </w:r>
      <w:r w:rsidRPr="009953C1">
        <w:rPr>
          <w:rFonts w:ascii="Arial" w:hAnsi="Arial" w:cs="Arial"/>
          <w:iCs/>
          <w:sz w:val="20"/>
          <w:szCs w:val="20"/>
          <w:lang w:val="fr-CA"/>
        </w:rPr>
        <w:t xml:space="preserve">Ce besoin est soumis aux dispositions de l’Accord </w:t>
      </w:r>
      <w:r w:rsidRPr="008A1C95">
        <w:rPr>
          <w:rFonts w:ascii="Arial" w:hAnsi="Arial" w:cs="Arial"/>
          <w:sz w:val="20"/>
          <w:szCs w:val="20"/>
          <w:lang w:val="fr-CA"/>
        </w:rPr>
        <w:t>de libre-échange canadien (ALEC</w:t>
      </w:r>
      <w:r w:rsidRPr="009953C1">
        <w:rPr>
          <w:rFonts w:ascii="Arial" w:hAnsi="Arial" w:cs="Arial"/>
          <w:iCs/>
          <w:sz w:val="20"/>
          <w:szCs w:val="20"/>
          <w:lang w:val="fr-CA"/>
        </w:rPr>
        <w:t xml:space="preserve">), </w:t>
      </w:r>
      <w:r>
        <w:rPr>
          <w:rFonts w:ascii="Arial" w:hAnsi="Arial" w:cs="Arial"/>
          <w:iCs/>
          <w:sz w:val="20"/>
          <w:szCs w:val="20"/>
          <w:lang w:val="fr-CA"/>
        </w:rPr>
        <w:t xml:space="preserve">et </w:t>
      </w:r>
      <w:r w:rsidRPr="009953C1">
        <w:rPr>
          <w:rFonts w:ascii="Arial" w:hAnsi="Arial" w:cs="Arial"/>
          <w:iCs/>
          <w:sz w:val="20"/>
          <w:szCs w:val="20"/>
          <w:lang w:val="fr-CA"/>
        </w:rPr>
        <w:t xml:space="preserve">de l’Accord </w:t>
      </w:r>
      <w:r>
        <w:rPr>
          <w:rFonts w:ascii="Arial" w:hAnsi="Arial" w:cs="Arial"/>
          <w:iCs/>
          <w:sz w:val="20"/>
          <w:szCs w:val="20"/>
          <w:lang w:val="fr-CA"/>
        </w:rPr>
        <w:t xml:space="preserve">de libre-échange Canada-Corée </w:t>
      </w:r>
      <w:r w:rsidRPr="009953C1">
        <w:rPr>
          <w:rFonts w:ascii="Arial" w:hAnsi="Arial" w:cs="Arial"/>
          <w:i/>
          <w:color w:val="0009C0"/>
          <w:sz w:val="20"/>
          <w:szCs w:val="20"/>
          <w:lang w:val="fr-FR"/>
        </w:rPr>
        <w:t xml:space="preserve">(inclure ce paragraphe pour les besoins ayant </w:t>
      </w:r>
      <w:r>
        <w:rPr>
          <w:rFonts w:ascii="Arial" w:hAnsi="Arial" w:cs="Arial"/>
          <w:i/>
          <w:color w:val="0009C0"/>
          <w:sz w:val="20"/>
          <w:szCs w:val="20"/>
          <w:lang w:val="fr-FR"/>
        </w:rPr>
        <w:t>une valeur associée de plus de 100 000</w:t>
      </w:r>
      <w:r w:rsidRPr="009953C1">
        <w:rPr>
          <w:rFonts w:ascii="Arial" w:hAnsi="Arial" w:cs="Arial"/>
          <w:i/>
          <w:color w:val="0009C0"/>
          <w:sz w:val="20"/>
          <w:szCs w:val="20"/>
          <w:lang w:val="fr-FR"/>
        </w:rPr>
        <w:t xml:space="preserve"> $, mais de moins de 1</w:t>
      </w:r>
      <w:r>
        <w:rPr>
          <w:rFonts w:ascii="Arial" w:hAnsi="Arial" w:cs="Arial"/>
          <w:i/>
          <w:color w:val="0009C0"/>
          <w:sz w:val="20"/>
          <w:szCs w:val="20"/>
          <w:lang w:val="fr-FR"/>
        </w:rPr>
        <w:t>08 400,00</w:t>
      </w:r>
      <w:r w:rsidRPr="009953C1">
        <w:rPr>
          <w:rFonts w:ascii="Arial" w:hAnsi="Arial" w:cs="Arial"/>
          <w:i/>
          <w:color w:val="0009C0"/>
          <w:sz w:val="20"/>
          <w:szCs w:val="20"/>
          <w:lang w:val="fr-FR"/>
        </w:rPr>
        <w:t xml:space="preserve"> $)</w:t>
      </w:r>
    </w:p>
    <w:p w14:paraId="2AD7401A" w14:textId="77777777" w:rsidR="00163725" w:rsidRPr="009852B8" w:rsidRDefault="00163725" w:rsidP="00163725">
      <w:pPr>
        <w:pStyle w:val="DefaultText2"/>
        <w:shd w:val="clear" w:color="auto" w:fill="FFFFFF"/>
        <w:rPr>
          <w:rFonts w:ascii="Arial" w:hAnsi="Arial" w:cs="Arial"/>
          <w:b/>
          <w:i/>
          <w:iCs/>
          <w:color w:val="0009C0"/>
          <w:sz w:val="20"/>
          <w:szCs w:val="20"/>
          <w:lang w:val="fr-CA"/>
        </w:rPr>
      </w:pPr>
      <w:r w:rsidRPr="009852B8">
        <w:rPr>
          <w:rFonts w:ascii="Arial" w:hAnsi="Arial" w:cs="Arial"/>
          <w:b/>
          <w:i/>
          <w:color w:val="0009C0"/>
          <w:sz w:val="20"/>
          <w:szCs w:val="20"/>
          <w:lang w:val="fr-FR"/>
        </w:rPr>
        <w:t>OU</w:t>
      </w:r>
    </w:p>
    <w:p w14:paraId="1EC2DEEB" w14:textId="77777777" w:rsidR="00163725" w:rsidRDefault="00163725" w:rsidP="00163725">
      <w:pPr>
        <w:pStyle w:val="DefaultText2"/>
        <w:shd w:val="clear" w:color="auto" w:fill="FFFFFF"/>
        <w:rPr>
          <w:rFonts w:ascii="Arial" w:hAnsi="Arial" w:cs="Arial"/>
          <w:i/>
          <w:color w:val="0009C0"/>
          <w:sz w:val="20"/>
          <w:szCs w:val="20"/>
          <w:lang w:val="fr-FR"/>
        </w:rPr>
      </w:pPr>
      <w:r w:rsidRPr="009953C1">
        <w:rPr>
          <w:rFonts w:ascii="Arial" w:hAnsi="Arial" w:cs="Arial"/>
          <w:sz w:val="20"/>
          <w:szCs w:val="20"/>
          <w:lang w:val="fr-CA"/>
        </w:rPr>
        <w:t>4.</w:t>
      </w:r>
      <w:r>
        <w:rPr>
          <w:rFonts w:ascii="Arial" w:hAnsi="Arial" w:cs="Arial"/>
          <w:sz w:val="20"/>
          <w:szCs w:val="20"/>
          <w:lang w:val="fr-CA"/>
        </w:rPr>
        <w:t xml:space="preserve"> </w:t>
      </w:r>
      <w:r w:rsidRPr="009953C1">
        <w:rPr>
          <w:rFonts w:ascii="Arial" w:hAnsi="Arial" w:cs="Arial"/>
          <w:iCs/>
          <w:sz w:val="20"/>
          <w:szCs w:val="20"/>
          <w:lang w:val="fr-CA"/>
        </w:rPr>
        <w:t xml:space="preserve">Ce besoin est soumis aux dispositions de l’Accord </w:t>
      </w:r>
      <w:r w:rsidRPr="008A1C95">
        <w:rPr>
          <w:rFonts w:ascii="Arial" w:hAnsi="Arial" w:cs="Arial"/>
          <w:sz w:val="20"/>
          <w:szCs w:val="20"/>
          <w:lang w:val="fr-CA"/>
        </w:rPr>
        <w:t>de libre-échange canadien (ALEC</w:t>
      </w:r>
      <w:r w:rsidRPr="009953C1">
        <w:rPr>
          <w:rFonts w:ascii="Arial" w:hAnsi="Arial" w:cs="Arial"/>
          <w:iCs/>
          <w:sz w:val="20"/>
          <w:szCs w:val="20"/>
          <w:lang w:val="fr-CA"/>
        </w:rPr>
        <w:t>),</w:t>
      </w:r>
      <w:r>
        <w:rPr>
          <w:sz w:val="20"/>
          <w:szCs w:val="20"/>
          <w:lang w:val="fr-CA"/>
        </w:rPr>
        <w:t xml:space="preserve"> </w:t>
      </w:r>
      <w:r w:rsidRPr="009953C1">
        <w:rPr>
          <w:rFonts w:ascii="Arial" w:hAnsi="Arial" w:cs="Arial"/>
          <w:iCs/>
          <w:sz w:val="20"/>
          <w:szCs w:val="20"/>
          <w:lang w:val="fr-CA"/>
        </w:rPr>
        <w:t xml:space="preserve">de l’Accord </w:t>
      </w:r>
      <w:r>
        <w:rPr>
          <w:rFonts w:ascii="Arial" w:hAnsi="Arial" w:cs="Arial"/>
          <w:iCs/>
          <w:sz w:val="20"/>
          <w:szCs w:val="20"/>
          <w:lang w:val="fr-CA"/>
        </w:rPr>
        <w:t>de libre-échange Canada-Corée,</w:t>
      </w:r>
      <w:r w:rsidRPr="009953C1">
        <w:rPr>
          <w:rFonts w:ascii="Arial" w:hAnsi="Arial" w:cs="Arial"/>
          <w:iCs/>
          <w:sz w:val="20"/>
          <w:szCs w:val="20"/>
          <w:lang w:val="fr-CA"/>
        </w:rPr>
        <w:t xml:space="preserve"> de l’Accord de libre-échange Canada-Colombie, de l’Accord de libre-échange Canada-Chili</w:t>
      </w:r>
      <w:r>
        <w:rPr>
          <w:rFonts w:ascii="Arial" w:hAnsi="Arial" w:cs="Arial"/>
          <w:iCs/>
          <w:sz w:val="20"/>
          <w:szCs w:val="20"/>
          <w:lang w:val="fr-CA"/>
        </w:rPr>
        <w:t xml:space="preserve">, </w:t>
      </w:r>
      <w:r w:rsidRPr="009953C1">
        <w:rPr>
          <w:rFonts w:ascii="Arial" w:hAnsi="Arial" w:cs="Arial"/>
          <w:iCs/>
          <w:sz w:val="20"/>
          <w:szCs w:val="20"/>
          <w:lang w:val="fr-CA"/>
        </w:rPr>
        <w:t xml:space="preserve">de l’Accord </w:t>
      </w:r>
      <w:r>
        <w:rPr>
          <w:rFonts w:ascii="Arial" w:hAnsi="Arial" w:cs="Arial"/>
          <w:iCs/>
          <w:sz w:val="20"/>
          <w:szCs w:val="20"/>
          <w:lang w:val="fr-CA"/>
        </w:rPr>
        <w:t xml:space="preserve">de libre-échange Canada-Panama et </w:t>
      </w:r>
      <w:r w:rsidRPr="009953C1">
        <w:rPr>
          <w:rFonts w:ascii="Arial" w:hAnsi="Arial" w:cs="Arial"/>
          <w:iCs/>
          <w:sz w:val="20"/>
          <w:szCs w:val="20"/>
          <w:lang w:val="fr-CA"/>
        </w:rPr>
        <w:t xml:space="preserve">de l’Accord </w:t>
      </w:r>
      <w:r>
        <w:rPr>
          <w:rFonts w:ascii="Arial" w:hAnsi="Arial" w:cs="Arial"/>
          <w:iCs/>
          <w:sz w:val="20"/>
          <w:szCs w:val="20"/>
          <w:lang w:val="fr-CA"/>
        </w:rPr>
        <w:t>de libre-échange Canada-Honduras</w:t>
      </w:r>
      <w:r w:rsidRPr="009953C1">
        <w:rPr>
          <w:rFonts w:ascii="Arial" w:hAnsi="Arial" w:cs="Arial"/>
          <w:iCs/>
          <w:sz w:val="20"/>
          <w:szCs w:val="20"/>
          <w:lang w:val="fr-CA"/>
        </w:rPr>
        <w:t>.</w:t>
      </w:r>
      <w:r w:rsidRPr="009852B8">
        <w:rPr>
          <w:rFonts w:ascii="Arial" w:hAnsi="Arial" w:cs="Arial"/>
          <w:i/>
          <w:iCs/>
          <w:sz w:val="20"/>
          <w:szCs w:val="20"/>
          <w:lang w:val="fr-CA"/>
        </w:rPr>
        <w:t xml:space="preserve"> </w:t>
      </w:r>
      <w:r w:rsidRPr="009953C1">
        <w:rPr>
          <w:rFonts w:ascii="Arial" w:hAnsi="Arial" w:cs="Arial"/>
          <w:i/>
          <w:color w:val="0009C0"/>
          <w:sz w:val="20"/>
          <w:szCs w:val="20"/>
          <w:lang w:val="fr-FR"/>
        </w:rPr>
        <w:t xml:space="preserve">(inclure ce paragraphe pour les besoins ayant </w:t>
      </w:r>
      <w:r>
        <w:rPr>
          <w:rFonts w:ascii="Arial" w:hAnsi="Arial" w:cs="Arial"/>
          <w:i/>
          <w:color w:val="0009C0"/>
          <w:sz w:val="20"/>
          <w:szCs w:val="20"/>
          <w:lang w:val="fr-FR"/>
        </w:rPr>
        <w:t>une valeur associée de plus de 108 400</w:t>
      </w:r>
      <w:r w:rsidRPr="009953C1">
        <w:rPr>
          <w:rFonts w:ascii="Arial" w:hAnsi="Arial" w:cs="Arial"/>
          <w:i/>
          <w:color w:val="0009C0"/>
          <w:sz w:val="20"/>
          <w:szCs w:val="20"/>
          <w:lang w:val="fr-FR"/>
        </w:rPr>
        <w:t xml:space="preserve"> $, mais de moins de 1</w:t>
      </w:r>
      <w:r>
        <w:rPr>
          <w:rFonts w:ascii="Arial" w:hAnsi="Arial" w:cs="Arial"/>
          <w:i/>
          <w:color w:val="0009C0"/>
          <w:sz w:val="20"/>
          <w:szCs w:val="20"/>
          <w:lang w:val="fr-FR"/>
        </w:rPr>
        <w:t>73</w:t>
      </w:r>
      <w:r w:rsidRPr="009953C1">
        <w:rPr>
          <w:rFonts w:ascii="Arial" w:hAnsi="Arial" w:cs="Arial"/>
          <w:i/>
          <w:color w:val="0009C0"/>
          <w:sz w:val="20"/>
          <w:szCs w:val="20"/>
          <w:lang w:val="fr-FR"/>
        </w:rPr>
        <w:t> </w:t>
      </w:r>
      <w:r>
        <w:rPr>
          <w:rFonts w:ascii="Arial" w:hAnsi="Arial" w:cs="Arial"/>
          <w:i/>
          <w:color w:val="0009C0"/>
          <w:sz w:val="20"/>
          <w:szCs w:val="20"/>
          <w:lang w:val="fr-FR"/>
        </w:rPr>
        <w:t>90</w:t>
      </w:r>
      <w:r w:rsidRPr="009953C1">
        <w:rPr>
          <w:rFonts w:ascii="Arial" w:hAnsi="Arial" w:cs="Arial"/>
          <w:i/>
          <w:color w:val="0009C0"/>
          <w:sz w:val="20"/>
          <w:szCs w:val="20"/>
          <w:lang w:val="fr-FR"/>
        </w:rPr>
        <w:t>0,00 $)</w:t>
      </w:r>
    </w:p>
    <w:p w14:paraId="34EE9D10" w14:textId="77777777" w:rsidR="00163725" w:rsidRPr="009852B8" w:rsidRDefault="00163725" w:rsidP="00163725">
      <w:pPr>
        <w:pStyle w:val="DefaultText2"/>
        <w:shd w:val="clear" w:color="auto" w:fill="FFFFFF"/>
        <w:rPr>
          <w:rFonts w:ascii="Arial" w:hAnsi="Arial" w:cs="Arial"/>
          <w:b/>
          <w:i/>
          <w:iCs/>
          <w:color w:val="0009C0"/>
          <w:sz w:val="20"/>
          <w:szCs w:val="20"/>
          <w:lang w:val="fr-CA"/>
        </w:rPr>
      </w:pPr>
      <w:r w:rsidRPr="009852B8">
        <w:rPr>
          <w:rFonts w:ascii="Arial" w:hAnsi="Arial" w:cs="Arial"/>
          <w:b/>
          <w:i/>
          <w:color w:val="0009C0"/>
          <w:sz w:val="20"/>
          <w:szCs w:val="20"/>
          <w:lang w:val="fr-FR"/>
        </w:rPr>
        <w:t>OU</w:t>
      </w:r>
    </w:p>
    <w:p w14:paraId="410C316D" w14:textId="77777777" w:rsidR="00163725" w:rsidRDefault="00163725" w:rsidP="00163725">
      <w:pPr>
        <w:pStyle w:val="DefaultText2"/>
        <w:shd w:val="clear" w:color="auto" w:fill="FFFFFF"/>
        <w:rPr>
          <w:rFonts w:ascii="Arial" w:hAnsi="Arial" w:cs="Arial"/>
          <w:i/>
          <w:color w:val="0009C0"/>
          <w:sz w:val="20"/>
          <w:szCs w:val="20"/>
          <w:lang w:val="fr-FR"/>
        </w:rPr>
      </w:pPr>
      <w:r w:rsidRPr="009953C1">
        <w:rPr>
          <w:rFonts w:ascii="Arial" w:hAnsi="Arial" w:cs="Arial"/>
          <w:sz w:val="20"/>
          <w:szCs w:val="20"/>
          <w:lang w:val="fr-CA"/>
        </w:rPr>
        <w:t>4.</w:t>
      </w:r>
      <w:r>
        <w:rPr>
          <w:rFonts w:ascii="Arial" w:hAnsi="Arial" w:cs="Arial"/>
          <w:sz w:val="20"/>
          <w:szCs w:val="20"/>
          <w:lang w:val="fr-CA"/>
        </w:rPr>
        <w:t xml:space="preserve"> </w:t>
      </w:r>
      <w:r w:rsidRPr="00B47AF0">
        <w:rPr>
          <w:rFonts w:ascii="Arial" w:hAnsi="Arial" w:cs="Arial"/>
          <w:iCs/>
          <w:sz w:val="20"/>
          <w:szCs w:val="20"/>
          <w:lang w:val="fr-CA"/>
        </w:rPr>
        <w:t xml:space="preserve">Ce besoin est soumis aux dispositions de l’Accord </w:t>
      </w:r>
      <w:r w:rsidRPr="008A1C95">
        <w:rPr>
          <w:rFonts w:ascii="Arial" w:hAnsi="Arial" w:cs="Arial"/>
          <w:sz w:val="20"/>
          <w:szCs w:val="20"/>
          <w:lang w:val="fr-CA"/>
        </w:rPr>
        <w:t>de libre-échange canadien (ALEC</w:t>
      </w:r>
      <w:r w:rsidRPr="00B47AF0">
        <w:rPr>
          <w:rFonts w:ascii="Arial" w:hAnsi="Arial" w:cs="Arial"/>
          <w:iCs/>
          <w:sz w:val="20"/>
          <w:szCs w:val="20"/>
          <w:lang w:val="fr-CA"/>
        </w:rPr>
        <w:t xml:space="preserve">), </w:t>
      </w:r>
      <w:r w:rsidRPr="009953C1">
        <w:rPr>
          <w:rFonts w:ascii="Arial" w:hAnsi="Arial" w:cs="Arial"/>
          <w:iCs/>
          <w:sz w:val="20"/>
          <w:szCs w:val="20"/>
          <w:lang w:val="fr-CA"/>
        </w:rPr>
        <w:t xml:space="preserve">de l’Accord </w:t>
      </w:r>
      <w:r>
        <w:rPr>
          <w:rFonts w:ascii="Arial" w:hAnsi="Arial" w:cs="Arial"/>
          <w:iCs/>
          <w:sz w:val="20"/>
          <w:szCs w:val="20"/>
          <w:lang w:val="fr-CA"/>
        </w:rPr>
        <w:t xml:space="preserve">de libre-échange Canada-Corée, </w:t>
      </w:r>
      <w:r w:rsidRPr="00B47AF0">
        <w:rPr>
          <w:rFonts w:ascii="Arial" w:hAnsi="Arial" w:cs="Arial"/>
          <w:iCs/>
          <w:sz w:val="20"/>
          <w:szCs w:val="20"/>
          <w:lang w:val="fr-CA"/>
        </w:rPr>
        <w:t>de l’Accord de libre-échange Canada-Colombie, de l’Accord de libre-échange Canada-Chili</w:t>
      </w:r>
      <w:r>
        <w:rPr>
          <w:rFonts w:ascii="Arial" w:hAnsi="Arial" w:cs="Arial"/>
          <w:iCs/>
          <w:sz w:val="20"/>
          <w:szCs w:val="20"/>
          <w:lang w:val="fr-CA"/>
        </w:rPr>
        <w:t xml:space="preserve">, </w:t>
      </w:r>
      <w:r w:rsidRPr="009953C1">
        <w:rPr>
          <w:rFonts w:ascii="Arial" w:hAnsi="Arial" w:cs="Arial"/>
          <w:iCs/>
          <w:sz w:val="20"/>
          <w:szCs w:val="20"/>
          <w:lang w:val="fr-CA"/>
        </w:rPr>
        <w:t xml:space="preserve">de l’Accord </w:t>
      </w:r>
      <w:r>
        <w:rPr>
          <w:rFonts w:ascii="Arial" w:hAnsi="Arial" w:cs="Arial"/>
          <w:iCs/>
          <w:sz w:val="20"/>
          <w:szCs w:val="20"/>
          <w:lang w:val="fr-CA"/>
        </w:rPr>
        <w:t xml:space="preserve">de libre-échange Canada-Panama, </w:t>
      </w:r>
      <w:r w:rsidRPr="009953C1">
        <w:rPr>
          <w:rFonts w:ascii="Arial" w:hAnsi="Arial" w:cs="Arial"/>
          <w:iCs/>
          <w:sz w:val="20"/>
          <w:szCs w:val="20"/>
          <w:lang w:val="fr-CA"/>
        </w:rPr>
        <w:t xml:space="preserve">de l’Accord </w:t>
      </w:r>
      <w:r>
        <w:rPr>
          <w:rFonts w:ascii="Arial" w:hAnsi="Arial" w:cs="Arial"/>
          <w:iCs/>
          <w:sz w:val="20"/>
          <w:szCs w:val="20"/>
          <w:lang w:val="fr-CA"/>
        </w:rPr>
        <w:t>de libre-échange Canada-Honduras</w:t>
      </w:r>
      <w:r w:rsidRPr="00B47AF0">
        <w:rPr>
          <w:rFonts w:ascii="Arial" w:hAnsi="Arial" w:cs="Arial"/>
          <w:iCs/>
          <w:sz w:val="20"/>
          <w:szCs w:val="20"/>
          <w:lang w:val="fr-CA"/>
        </w:rPr>
        <w:t xml:space="preserve"> et de l’Accord de libre-échange Canada-Pérou.</w:t>
      </w:r>
      <w:r w:rsidRPr="00B47AF0">
        <w:rPr>
          <w:rFonts w:ascii="Arial" w:hAnsi="Arial" w:cs="Arial"/>
          <w:i/>
          <w:iCs/>
          <w:sz w:val="20"/>
          <w:szCs w:val="20"/>
          <w:lang w:val="fr-CA"/>
        </w:rPr>
        <w:t xml:space="preserve"> </w:t>
      </w:r>
      <w:r w:rsidRPr="00B47AF0">
        <w:rPr>
          <w:rFonts w:ascii="Arial" w:hAnsi="Arial" w:cs="Arial"/>
          <w:i/>
          <w:color w:val="0009C0"/>
          <w:sz w:val="20"/>
          <w:szCs w:val="20"/>
          <w:lang w:val="fr-FR"/>
        </w:rPr>
        <w:t>(inclure ce paragraphe pour les besoins ayant une valeur associée de plus de 1</w:t>
      </w:r>
      <w:r>
        <w:rPr>
          <w:rFonts w:ascii="Arial" w:hAnsi="Arial" w:cs="Arial"/>
          <w:i/>
          <w:color w:val="0009C0"/>
          <w:sz w:val="20"/>
          <w:szCs w:val="20"/>
          <w:lang w:val="fr-FR"/>
        </w:rPr>
        <w:t>73 900</w:t>
      </w:r>
      <w:r w:rsidRPr="00B47AF0">
        <w:rPr>
          <w:rFonts w:ascii="Arial" w:hAnsi="Arial" w:cs="Arial"/>
          <w:i/>
          <w:color w:val="0009C0"/>
          <w:sz w:val="20"/>
          <w:szCs w:val="20"/>
          <w:lang w:val="fr-FR"/>
        </w:rPr>
        <w:t>,</w:t>
      </w:r>
      <w:r>
        <w:rPr>
          <w:rFonts w:ascii="Arial" w:hAnsi="Arial" w:cs="Arial"/>
          <w:i/>
          <w:color w:val="0009C0"/>
          <w:sz w:val="20"/>
          <w:szCs w:val="20"/>
          <w:lang w:val="fr-FR"/>
        </w:rPr>
        <w:t>00</w:t>
      </w:r>
      <w:r w:rsidRPr="00B47AF0">
        <w:rPr>
          <w:rFonts w:ascii="Arial" w:hAnsi="Arial" w:cs="Arial"/>
          <w:i/>
          <w:color w:val="0009C0"/>
          <w:sz w:val="20"/>
          <w:szCs w:val="20"/>
          <w:lang w:val="fr-FR"/>
        </w:rPr>
        <w:t xml:space="preserve"> $, mais de moins de </w:t>
      </w:r>
      <w:r>
        <w:rPr>
          <w:rFonts w:ascii="Arial" w:hAnsi="Arial" w:cs="Arial"/>
          <w:i/>
          <w:color w:val="0009C0"/>
          <w:sz w:val="20"/>
          <w:szCs w:val="20"/>
          <w:lang w:val="fr-FR"/>
        </w:rPr>
        <w:t>238 0</w:t>
      </w:r>
      <w:r w:rsidRPr="00B47AF0">
        <w:rPr>
          <w:rFonts w:ascii="Arial" w:hAnsi="Arial" w:cs="Arial"/>
          <w:i/>
          <w:color w:val="0009C0"/>
          <w:sz w:val="20"/>
          <w:szCs w:val="20"/>
          <w:lang w:val="fr-FR"/>
        </w:rPr>
        <w:t>00,00 $)</w:t>
      </w:r>
    </w:p>
    <w:p w14:paraId="0BD0E86F" w14:textId="77777777" w:rsidR="00163725" w:rsidRPr="009852B8" w:rsidRDefault="00163725" w:rsidP="00163725">
      <w:pPr>
        <w:pStyle w:val="DefaultText2"/>
        <w:shd w:val="clear" w:color="auto" w:fill="FFFFFF"/>
        <w:rPr>
          <w:rFonts w:ascii="Arial" w:hAnsi="Arial" w:cs="Arial"/>
          <w:sz w:val="20"/>
          <w:szCs w:val="20"/>
          <w:lang w:val="fr-CA"/>
        </w:rPr>
      </w:pPr>
      <w:r w:rsidRPr="009852B8">
        <w:rPr>
          <w:rFonts w:ascii="Arial" w:hAnsi="Arial" w:cs="Arial"/>
          <w:b/>
          <w:i/>
          <w:color w:val="0009C0"/>
          <w:sz w:val="20"/>
          <w:szCs w:val="20"/>
          <w:lang w:val="fr-FR"/>
        </w:rPr>
        <w:t>OU</w:t>
      </w:r>
    </w:p>
    <w:p w14:paraId="6871A8E3" w14:textId="77777777" w:rsidR="00163725" w:rsidRPr="009852B8" w:rsidRDefault="00163725" w:rsidP="00163725">
      <w:pPr>
        <w:pStyle w:val="DefaultText2"/>
        <w:shd w:val="clear" w:color="auto" w:fill="FFFFFF"/>
        <w:rPr>
          <w:rFonts w:ascii="Arial" w:hAnsi="Arial" w:cs="Arial"/>
          <w:i/>
          <w:iCs/>
          <w:sz w:val="20"/>
          <w:szCs w:val="20"/>
          <w:lang w:val="fr-CA"/>
        </w:rPr>
      </w:pPr>
      <w:r w:rsidRPr="009953C1">
        <w:rPr>
          <w:rFonts w:ascii="Arial" w:hAnsi="Arial" w:cs="Arial"/>
          <w:sz w:val="20"/>
          <w:szCs w:val="20"/>
          <w:lang w:val="fr-CA"/>
        </w:rPr>
        <w:t>4.</w:t>
      </w:r>
      <w:r>
        <w:rPr>
          <w:rFonts w:ascii="Arial" w:hAnsi="Arial" w:cs="Arial"/>
          <w:sz w:val="20"/>
          <w:szCs w:val="20"/>
          <w:lang w:val="fr-CA"/>
        </w:rPr>
        <w:t xml:space="preserve"> </w:t>
      </w:r>
      <w:r w:rsidRPr="00B47AF0">
        <w:rPr>
          <w:rFonts w:ascii="Arial" w:hAnsi="Arial" w:cs="Arial"/>
          <w:iCs/>
          <w:sz w:val="20"/>
          <w:szCs w:val="20"/>
          <w:lang w:val="fr-CA"/>
        </w:rPr>
        <w:t xml:space="preserve">Ce besoin est soumis aux dispositions de l’Accord </w:t>
      </w:r>
      <w:r w:rsidRPr="008A1C95">
        <w:rPr>
          <w:rFonts w:ascii="Arial" w:hAnsi="Arial" w:cs="Arial"/>
          <w:sz w:val="20"/>
          <w:szCs w:val="20"/>
          <w:lang w:val="fr-CA"/>
        </w:rPr>
        <w:t>de libre-échange canadien (ALEC</w:t>
      </w:r>
      <w:r w:rsidRPr="00B47AF0">
        <w:rPr>
          <w:rFonts w:ascii="Arial" w:hAnsi="Arial" w:cs="Arial"/>
          <w:iCs/>
          <w:sz w:val="20"/>
          <w:szCs w:val="20"/>
          <w:lang w:val="fr-CA"/>
        </w:rPr>
        <w:t xml:space="preserve">), </w:t>
      </w:r>
      <w:r w:rsidRPr="009953C1">
        <w:rPr>
          <w:rFonts w:ascii="Arial" w:hAnsi="Arial" w:cs="Arial"/>
          <w:iCs/>
          <w:sz w:val="20"/>
          <w:szCs w:val="20"/>
          <w:lang w:val="fr-CA"/>
        </w:rPr>
        <w:t xml:space="preserve">de l’Accord </w:t>
      </w:r>
      <w:r>
        <w:rPr>
          <w:rFonts w:ascii="Arial" w:hAnsi="Arial" w:cs="Arial"/>
          <w:iCs/>
          <w:sz w:val="20"/>
          <w:szCs w:val="20"/>
          <w:lang w:val="fr-CA"/>
        </w:rPr>
        <w:t xml:space="preserve">de libre-échange Canada-Corée </w:t>
      </w:r>
      <w:r w:rsidRPr="00B47AF0">
        <w:rPr>
          <w:rFonts w:ascii="Arial" w:hAnsi="Arial" w:cs="Arial"/>
          <w:iCs/>
          <w:sz w:val="20"/>
          <w:szCs w:val="20"/>
          <w:lang w:val="fr-CA"/>
        </w:rPr>
        <w:t>de l’Accord de libre-échange Canada-Colombie, de l’Accord de libre-échange Canada-Chili</w:t>
      </w:r>
      <w:r>
        <w:rPr>
          <w:rFonts w:ascii="Arial" w:hAnsi="Arial" w:cs="Arial"/>
          <w:iCs/>
          <w:sz w:val="20"/>
          <w:szCs w:val="20"/>
          <w:lang w:val="fr-CA"/>
        </w:rPr>
        <w:t xml:space="preserve">, </w:t>
      </w:r>
      <w:r w:rsidRPr="009953C1">
        <w:rPr>
          <w:rFonts w:ascii="Arial" w:hAnsi="Arial" w:cs="Arial"/>
          <w:iCs/>
          <w:sz w:val="20"/>
          <w:szCs w:val="20"/>
          <w:lang w:val="fr-CA"/>
        </w:rPr>
        <w:t xml:space="preserve">de l’Accord </w:t>
      </w:r>
      <w:r>
        <w:rPr>
          <w:rFonts w:ascii="Arial" w:hAnsi="Arial" w:cs="Arial"/>
          <w:iCs/>
          <w:sz w:val="20"/>
          <w:szCs w:val="20"/>
          <w:lang w:val="fr-CA"/>
        </w:rPr>
        <w:t xml:space="preserve">de libre-échange Canada-Panama, </w:t>
      </w:r>
      <w:r w:rsidRPr="009953C1">
        <w:rPr>
          <w:rFonts w:ascii="Arial" w:hAnsi="Arial" w:cs="Arial"/>
          <w:iCs/>
          <w:sz w:val="20"/>
          <w:szCs w:val="20"/>
          <w:lang w:val="fr-CA"/>
        </w:rPr>
        <w:t xml:space="preserve">de l’Accord </w:t>
      </w:r>
      <w:r>
        <w:rPr>
          <w:rFonts w:ascii="Arial" w:hAnsi="Arial" w:cs="Arial"/>
          <w:iCs/>
          <w:sz w:val="20"/>
          <w:szCs w:val="20"/>
          <w:lang w:val="fr-CA"/>
        </w:rPr>
        <w:t xml:space="preserve">de libre-échange Canada-Honduras, </w:t>
      </w:r>
      <w:r w:rsidRPr="00B47AF0">
        <w:rPr>
          <w:rFonts w:ascii="Arial" w:hAnsi="Arial" w:cs="Arial"/>
          <w:iCs/>
          <w:sz w:val="20"/>
          <w:szCs w:val="20"/>
          <w:lang w:val="fr-CA"/>
        </w:rPr>
        <w:t>de l’Accord de libre-échange Canada-Pérou</w:t>
      </w:r>
      <w:r>
        <w:rPr>
          <w:rFonts w:ascii="Arial" w:hAnsi="Arial" w:cs="Arial"/>
          <w:iCs/>
          <w:sz w:val="20"/>
          <w:szCs w:val="20"/>
          <w:lang w:val="fr-CA"/>
        </w:rPr>
        <w:t xml:space="preserve"> et </w:t>
      </w:r>
      <w:r w:rsidRPr="00B47AF0">
        <w:rPr>
          <w:rFonts w:ascii="Arial" w:hAnsi="Arial" w:cs="Arial"/>
          <w:iCs/>
          <w:sz w:val="20"/>
          <w:szCs w:val="20"/>
          <w:lang w:val="fr-CA"/>
        </w:rPr>
        <w:t xml:space="preserve">de l’Accord sur les marchés publics de </w:t>
      </w:r>
      <w:r w:rsidRPr="00B47AF0">
        <w:rPr>
          <w:rFonts w:ascii="Arial" w:hAnsi="Arial" w:cs="Arial"/>
          <w:iCs/>
          <w:sz w:val="20"/>
          <w:szCs w:val="20"/>
          <w:lang w:val="fr-CA"/>
        </w:rPr>
        <w:lastRenderedPageBreak/>
        <w:t xml:space="preserve">l’organisation mondiale du commerce (AMP-OMC). </w:t>
      </w:r>
      <w:r w:rsidRPr="00B47AF0">
        <w:rPr>
          <w:rFonts w:ascii="Arial" w:hAnsi="Arial" w:cs="Arial"/>
          <w:i/>
          <w:color w:val="0009C0"/>
          <w:sz w:val="20"/>
          <w:szCs w:val="20"/>
          <w:lang w:val="fr-FR"/>
        </w:rPr>
        <w:t xml:space="preserve">(inclure ce paragraphe pour les besoins ayant une valeur associée de plus de </w:t>
      </w:r>
      <w:r>
        <w:rPr>
          <w:rFonts w:ascii="Arial" w:hAnsi="Arial" w:cs="Arial"/>
          <w:i/>
          <w:color w:val="0009C0"/>
          <w:sz w:val="20"/>
          <w:szCs w:val="20"/>
          <w:lang w:val="fr-FR"/>
        </w:rPr>
        <w:t>238 0</w:t>
      </w:r>
      <w:r w:rsidRPr="00B47AF0">
        <w:rPr>
          <w:rFonts w:ascii="Arial" w:hAnsi="Arial" w:cs="Arial"/>
          <w:i/>
          <w:color w:val="0009C0"/>
          <w:sz w:val="20"/>
          <w:szCs w:val="20"/>
          <w:lang w:val="fr-FR"/>
        </w:rPr>
        <w:t>00,00 $)</w:t>
      </w:r>
      <w:r w:rsidRPr="009852B8">
        <w:rPr>
          <w:rFonts w:ascii="Arial" w:hAnsi="Arial" w:cs="Arial"/>
          <w:b/>
          <w:i/>
          <w:iCs/>
          <w:color w:val="0009C0"/>
          <w:sz w:val="20"/>
          <w:szCs w:val="20"/>
          <w:lang w:val="fr-CA"/>
        </w:rPr>
        <w:br/>
      </w:r>
    </w:p>
    <w:p w14:paraId="6B690000" w14:textId="77777777" w:rsidR="00163725" w:rsidRPr="009852B8" w:rsidRDefault="00163725" w:rsidP="00163725">
      <w:pPr>
        <w:pStyle w:val="DefaultText2"/>
        <w:shd w:val="clear" w:color="auto" w:fill="FFFFFF"/>
        <w:rPr>
          <w:rFonts w:ascii="Arial" w:hAnsi="Arial" w:cs="Arial"/>
          <w:color w:val="0009C0"/>
          <w:sz w:val="20"/>
          <w:szCs w:val="20"/>
          <w:lang w:val="fr-CA"/>
        </w:rPr>
      </w:pPr>
      <w:r w:rsidRPr="009852B8">
        <w:rPr>
          <w:rFonts w:ascii="Arial" w:hAnsi="Arial" w:cs="Arial"/>
          <w:b/>
          <w:color w:val="0009C0"/>
          <w:sz w:val="20"/>
          <w:szCs w:val="20"/>
          <w:lang w:val="fr-FR"/>
        </w:rPr>
        <w:t>OU</w:t>
      </w:r>
      <w:r w:rsidRPr="009852B8">
        <w:rPr>
          <w:rFonts w:ascii="Arial" w:hAnsi="Arial" w:cs="Arial"/>
          <w:color w:val="0009C0"/>
          <w:sz w:val="20"/>
          <w:szCs w:val="20"/>
          <w:lang w:val="fr-CA"/>
        </w:rPr>
        <w:t xml:space="preserve"> </w:t>
      </w:r>
    </w:p>
    <w:p w14:paraId="363203A6" w14:textId="77777777" w:rsidR="00163725" w:rsidRPr="00E4513F" w:rsidRDefault="00163725" w:rsidP="00163725">
      <w:pPr>
        <w:pStyle w:val="DefaultText2"/>
        <w:shd w:val="clear" w:color="auto" w:fill="FFFFFF"/>
        <w:rPr>
          <w:rFonts w:ascii="Arial" w:hAnsi="Arial" w:cs="Arial"/>
          <w:color w:val="0009C0"/>
          <w:sz w:val="20"/>
          <w:szCs w:val="20"/>
          <w:lang w:val="fr-CA"/>
        </w:rPr>
      </w:pPr>
      <w:r w:rsidRPr="009852B8">
        <w:rPr>
          <w:rFonts w:ascii="Arial" w:hAnsi="Arial" w:cs="Arial"/>
          <w:color w:val="0009C0"/>
          <w:sz w:val="20"/>
          <w:szCs w:val="20"/>
          <w:lang w:val="fr-CA"/>
        </w:rPr>
        <w:br/>
      </w:r>
      <w:r w:rsidRPr="009852B8">
        <w:rPr>
          <w:rFonts w:ascii="Arial" w:hAnsi="Arial" w:cs="Arial"/>
          <w:b/>
          <w:bCs/>
          <w:i/>
          <w:iCs/>
          <w:color w:val="0009C0"/>
          <w:sz w:val="20"/>
          <w:szCs w:val="20"/>
          <w:lang w:val="fr-CA"/>
        </w:rPr>
        <w:t xml:space="preserve">REMARQUE : </w:t>
      </w:r>
      <w:r w:rsidRPr="00E4513F">
        <w:rPr>
          <w:rFonts w:ascii="Arial" w:hAnsi="Arial" w:cs="Arial"/>
          <w:bCs/>
          <w:i/>
          <w:iCs/>
          <w:color w:val="0009C0"/>
          <w:sz w:val="20"/>
          <w:szCs w:val="20"/>
          <w:lang w:val="fr-CA"/>
        </w:rPr>
        <w:t>Dans le cas des besoins visant un marché réservé dans le cadre de la SAEA et pour lesquels la demande de soumissions s’adresse aux fournisseurs visés par la SAEA :</w:t>
      </w:r>
      <w:r w:rsidRPr="00E4513F">
        <w:rPr>
          <w:rFonts w:ascii="Arial" w:hAnsi="Arial" w:cs="Arial"/>
          <w:color w:val="0009C0"/>
          <w:sz w:val="20"/>
          <w:szCs w:val="20"/>
          <w:lang w:val="fr-CA"/>
        </w:rPr>
        <w:t xml:space="preserve"> </w:t>
      </w:r>
    </w:p>
    <w:p w14:paraId="37C2D6B0" w14:textId="77777777" w:rsidR="00163725" w:rsidRPr="009852B8" w:rsidRDefault="00163725" w:rsidP="00163725">
      <w:pPr>
        <w:pStyle w:val="DefaultText2"/>
        <w:shd w:val="clear" w:color="auto" w:fill="FFFFFF"/>
        <w:rPr>
          <w:rFonts w:ascii="Arial" w:hAnsi="Arial" w:cs="Arial"/>
          <w:sz w:val="20"/>
          <w:szCs w:val="20"/>
          <w:lang w:val="fr-CA"/>
        </w:rPr>
      </w:pPr>
      <w:r>
        <w:rPr>
          <w:rFonts w:ascii="Arial" w:hAnsi="Arial" w:cs="Arial"/>
          <w:sz w:val="20"/>
          <w:szCs w:val="20"/>
          <w:lang w:val="fr-CA"/>
        </w:rPr>
        <w:t xml:space="preserve">4. </w:t>
      </w:r>
      <w:r w:rsidRPr="009852B8">
        <w:rPr>
          <w:rFonts w:ascii="Arial" w:hAnsi="Arial" w:cs="Arial"/>
          <w:sz w:val="20"/>
          <w:szCs w:val="20"/>
          <w:lang w:val="fr-CA"/>
        </w:rPr>
        <w:t>Ce marché est réservé aux entreprises autochtones selon l’initiative du gouvernement fédéral sur la Stratégie d’approvisionnement auprès des entreprises autochtones. Ce marché est exclu des accords commerciaux internationaux conformément aux dispositions de chaque accord relativement aux marchés réservés aux petites entreprises et aux entreprises minoritaires. Conformément à l'article 8</w:t>
      </w:r>
      <w:r>
        <w:rPr>
          <w:rFonts w:ascii="Arial" w:hAnsi="Arial" w:cs="Arial"/>
          <w:sz w:val="20"/>
          <w:szCs w:val="20"/>
          <w:lang w:val="fr-CA"/>
        </w:rPr>
        <w:t>00</w:t>
      </w:r>
      <w:r w:rsidRPr="009852B8">
        <w:rPr>
          <w:rFonts w:ascii="Arial" w:hAnsi="Arial" w:cs="Arial"/>
          <w:sz w:val="20"/>
          <w:szCs w:val="20"/>
          <w:lang w:val="fr-CA"/>
        </w:rPr>
        <w:t xml:space="preserve"> de l'Accord </w:t>
      </w:r>
      <w:r w:rsidRPr="008A1C95">
        <w:rPr>
          <w:rFonts w:ascii="Arial" w:hAnsi="Arial" w:cs="Arial"/>
          <w:sz w:val="20"/>
          <w:szCs w:val="20"/>
          <w:lang w:val="fr-CA"/>
        </w:rPr>
        <w:t>de libre-échange canadien (ALEC</w:t>
      </w:r>
      <w:r w:rsidRPr="00B47AF0">
        <w:rPr>
          <w:rFonts w:ascii="Arial" w:hAnsi="Arial" w:cs="Arial"/>
          <w:iCs/>
          <w:sz w:val="20"/>
          <w:szCs w:val="20"/>
          <w:lang w:val="fr-CA"/>
        </w:rPr>
        <w:t>)</w:t>
      </w:r>
      <w:r w:rsidRPr="009852B8">
        <w:rPr>
          <w:rFonts w:ascii="Arial" w:hAnsi="Arial" w:cs="Arial"/>
          <w:sz w:val="20"/>
          <w:szCs w:val="20"/>
          <w:lang w:val="fr-CA"/>
        </w:rPr>
        <w:t>, l'A</w:t>
      </w:r>
      <w:r>
        <w:rPr>
          <w:rFonts w:ascii="Arial" w:hAnsi="Arial" w:cs="Arial"/>
          <w:sz w:val="20"/>
          <w:szCs w:val="20"/>
          <w:lang w:val="fr-CA"/>
        </w:rPr>
        <w:t>LEC</w:t>
      </w:r>
      <w:r w:rsidRPr="009852B8">
        <w:rPr>
          <w:rFonts w:ascii="Arial" w:hAnsi="Arial" w:cs="Arial"/>
          <w:sz w:val="20"/>
          <w:szCs w:val="20"/>
          <w:lang w:val="fr-CA"/>
        </w:rPr>
        <w:t xml:space="preserve"> ne s'applique pas au présent marché. </w:t>
      </w:r>
    </w:p>
    <w:p w14:paraId="55A27B87" w14:textId="77777777" w:rsidR="00EF0A1C" w:rsidRDefault="00EF0A1C" w:rsidP="004F4407">
      <w:pPr>
        <w:pStyle w:val="DefaultText2"/>
        <w:shd w:val="clear" w:color="auto" w:fill="FFFFFF"/>
        <w:rPr>
          <w:rFonts w:ascii="Arial" w:hAnsi="Arial" w:cs="Arial"/>
          <w:sz w:val="20"/>
          <w:szCs w:val="20"/>
          <w:lang w:val="fr-CA"/>
        </w:rPr>
      </w:pPr>
    </w:p>
    <w:p w14:paraId="58E2405D" w14:textId="0ACF8382" w:rsidR="00EF0A1C" w:rsidRPr="0022232C" w:rsidRDefault="00535641" w:rsidP="00535641">
      <w:pPr>
        <w:pStyle w:val="DefaultText2"/>
        <w:shd w:val="clear" w:color="auto" w:fill="FFFFFF"/>
        <w:rPr>
          <w:rFonts w:ascii="Arial" w:hAnsi="Arial" w:cs="Arial"/>
          <w:bCs/>
          <w:i/>
          <w:iCs/>
          <w:color w:val="0009C0"/>
          <w:sz w:val="20"/>
          <w:szCs w:val="20"/>
          <w:lang w:val="fr-CA"/>
        </w:rPr>
      </w:pPr>
      <w:r w:rsidRPr="009852B8">
        <w:rPr>
          <w:rFonts w:ascii="Arial" w:hAnsi="Arial" w:cs="Arial"/>
          <w:b/>
          <w:bCs/>
          <w:i/>
          <w:iCs/>
          <w:color w:val="0009C0"/>
          <w:sz w:val="20"/>
          <w:szCs w:val="20"/>
          <w:lang w:val="fr-CA"/>
        </w:rPr>
        <w:t>REMARQUE :</w:t>
      </w:r>
      <w:r w:rsidRPr="009852B8">
        <w:rPr>
          <w:rFonts w:ascii="Arial" w:hAnsi="Arial" w:cs="Arial"/>
          <w:b/>
          <w:bCs/>
          <w:color w:val="0009C0"/>
          <w:sz w:val="20"/>
          <w:szCs w:val="20"/>
          <w:lang w:val="fr-CA"/>
        </w:rPr>
        <w:t xml:space="preserve"> </w:t>
      </w:r>
      <w:r w:rsidRPr="0022232C">
        <w:rPr>
          <w:rFonts w:ascii="Arial" w:hAnsi="Arial" w:cs="Arial"/>
          <w:bCs/>
          <w:i/>
          <w:iCs/>
          <w:color w:val="0009C0"/>
          <w:sz w:val="20"/>
          <w:szCs w:val="20"/>
          <w:lang w:val="fr-CA"/>
        </w:rPr>
        <w:t xml:space="preserve">S’il y a une exigence relative à la sécurité, la clause suivante doit être insérée. </w:t>
      </w:r>
    </w:p>
    <w:p w14:paraId="0115AB3D" w14:textId="2F9432E5" w:rsidR="00EF0A1C" w:rsidRPr="009852B8" w:rsidRDefault="0041620D" w:rsidP="00535641">
      <w:pPr>
        <w:pStyle w:val="DefaultText2"/>
        <w:shd w:val="clear" w:color="auto" w:fill="FFFFFF"/>
        <w:rPr>
          <w:rFonts w:ascii="Arial" w:hAnsi="Arial" w:cs="Arial"/>
          <w:i/>
          <w:iCs/>
          <w:sz w:val="20"/>
          <w:szCs w:val="20"/>
          <w:lang w:val="fr-CA"/>
        </w:rPr>
      </w:pPr>
      <w:r>
        <w:rPr>
          <w:rFonts w:ascii="Arial" w:hAnsi="Arial" w:cs="Arial"/>
          <w:sz w:val="20"/>
          <w:szCs w:val="20"/>
          <w:lang w:val="fr-CA"/>
        </w:rPr>
        <w:t>5.</w:t>
      </w:r>
      <w:r w:rsidR="0022232C">
        <w:rPr>
          <w:rFonts w:ascii="Arial" w:hAnsi="Arial" w:cs="Arial"/>
          <w:sz w:val="20"/>
          <w:szCs w:val="20"/>
          <w:lang w:val="fr-CA"/>
        </w:rPr>
        <w:t xml:space="preserve"> </w:t>
      </w:r>
      <w:r w:rsidR="00535641" w:rsidRPr="009852B8">
        <w:rPr>
          <w:rFonts w:ascii="Arial" w:hAnsi="Arial" w:cs="Arial"/>
          <w:sz w:val="20"/>
          <w:szCs w:val="20"/>
          <w:lang w:val="fr-CA"/>
        </w:rPr>
        <w:t>Ce besoin comporte des exigences relatives à la sécurité. Pour obtenir de plus amples renseignements, consulter le document de demande de soumissions.</w:t>
      </w:r>
    </w:p>
    <w:p w14:paraId="375704E0" w14:textId="77777777" w:rsidR="00EF0A1C" w:rsidRPr="009852B8" w:rsidRDefault="00EF0A1C" w:rsidP="00535641">
      <w:pPr>
        <w:pStyle w:val="DefaultText2"/>
        <w:shd w:val="clear" w:color="auto" w:fill="FFFFFF"/>
        <w:rPr>
          <w:rFonts w:ascii="Arial" w:hAnsi="Arial" w:cs="Arial"/>
          <w:color w:val="0009C0"/>
          <w:sz w:val="20"/>
          <w:szCs w:val="20"/>
          <w:lang w:val="fr-CA"/>
        </w:rPr>
      </w:pPr>
    </w:p>
    <w:p w14:paraId="6E3A7AE6" w14:textId="77777777" w:rsidR="00EF0A1C" w:rsidRPr="00856028" w:rsidRDefault="00EF0A1C" w:rsidP="00CF45C5">
      <w:pPr>
        <w:pStyle w:val="DefaultText2"/>
        <w:shd w:val="clear" w:color="auto" w:fill="FFFFFF"/>
        <w:rPr>
          <w:rFonts w:ascii="Arial" w:hAnsi="Arial" w:cs="Arial"/>
          <w:sz w:val="20"/>
          <w:szCs w:val="20"/>
          <w:highlight w:val="cyan"/>
          <w:lang w:val="fr-CA"/>
        </w:rPr>
      </w:pPr>
    </w:p>
    <w:p w14:paraId="5489ACE9" w14:textId="1EE486C5" w:rsidR="00EF0A1C" w:rsidRPr="00E4513F" w:rsidRDefault="00D16A00" w:rsidP="00CF45C5">
      <w:pPr>
        <w:rPr>
          <w:rFonts w:ascii="Arial" w:hAnsi="Arial" w:cs="Arial"/>
          <w:b/>
          <w:bCs/>
          <w:color w:val="0009C0"/>
          <w:sz w:val="20"/>
          <w:szCs w:val="20"/>
          <w:lang w:val="fr-CA"/>
        </w:rPr>
      </w:pPr>
      <w:r w:rsidRPr="00E4513F">
        <w:rPr>
          <w:rFonts w:ascii="Arial" w:hAnsi="Arial" w:cs="Arial"/>
          <w:b/>
          <w:bCs/>
          <w:i/>
          <w:iCs/>
          <w:color w:val="0009C0"/>
          <w:sz w:val="20"/>
          <w:szCs w:val="20"/>
          <w:lang w:val="fr-CA"/>
        </w:rPr>
        <w:t>REMARQUE :</w:t>
      </w:r>
      <w:r w:rsidRPr="00A24935">
        <w:rPr>
          <w:rFonts w:ascii="Arial" w:hAnsi="Arial" w:cs="Arial"/>
          <w:bCs/>
          <w:i/>
          <w:iCs/>
          <w:color w:val="0009C0"/>
          <w:sz w:val="20"/>
          <w:szCs w:val="20"/>
          <w:lang w:val="fr-CA"/>
        </w:rPr>
        <w:t xml:space="preserve"> Veuillez inclure les renseignements que vous jugez utiles</w:t>
      </w:r>
      <w:r w:rsidR="004F4407" w:rsidRPr="00A24935">
        <w:rPr>
          <w:rFonts w:ascii="Arial" w:hAnsi="Arial" w:cs="Arial"/>
          <w:bCs/>
          <w:i/>
          <w:iCs/>
          <w:color w:val="0009C0"/>
          <w:sz w:val="20"/>
          <w:szCs w:val="20"/>
          <w:lang w:val="fr-CA"/>
        </w:rPr>
        <w:t>.</w:t>
      </w:r>
    </w:p>
    <w:p w14:paraId="40BB3B17" w14:textId="77777777" w:rsidR="00EF0A1C" w:rsidRPr="00E4513F" w:rsidRDefault="00EF0A1C" w:rsidP="00CF45C5">
      <w:pPr>
        <w:rPr>
          <w:rFonts w:ascii="Arial" w:hAnsi="Arial" w:cs="Arial"/>
          <w:b/>
          <w:bCs/>
          <w:color w:val="0009C0"/>
          <w:sz w:val="20"/>
          <w:szCs w:val="20"/>
          <w:lang w:val="fr-CA"/>
        </w:rPr>
      </w:pPr>
    </w:p>
    <w:p w14:paraId="31CBB06F" w14:textId="0B6B0184" w:rsidR="00A24935" w:rsidRPr="007E1649" w:rsidRDefault="0041620D" w:rsidP="00A24935">
      <w:pPr>
        <w:rPr>
          <w:rFonts w:ascii="Arial" w:hAnsi="Arial" w:cs="Arial"/>
          <w:b/>
          <w:bCs/>
          <w:color w:val="0009C0"/>
          <w:sz w:val="20"/>
          <w:szCs w:val="20"/>
        </w:rPr>
      </w:pPr>
      <w:r>
        <w:rPr>
          <w:rFonts w:ascii="Arial" w:hAnsi="Arial" w:cs="Arial"/>
          <w:b/>
          <w:bCs/>
          <w:color w:val="0009C0"/>
          <w:sz w:val="20"/>
          <w:szCs w:val="20"/>
        </w:rPr>
        <w:t>6</w:t>
      </w:r>
      <w:r w:rsidR="00A24935" w:rsidRPr="007E1649">
        <w:rPr>
          <w:rFonts w:ascii="Arial" w:hAnsi="Arial" w:cs="Arial"/>
          <w:b/>
          <w:bCs/>
          <w:color w:val="0009C0"/>
          <w:sz w:val="20"/>
          <w:szCs w:val="20"/>
        </w:rPr>
        <w:t>. ...</w:t>
      </w:r>
    </w:p>
    <w:sectPr w:rsidR="00A24935" w:rsidRPr="007E1649" w:rsidSect="00A24935">
      <w:footerReference w:type="default" r:id="rId9"/>
      <w:footerReference w:type="first" r:id="rId10"/>
      <w:pgSz w:w="12240" w:h="15840"/>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6144" w14:textId="77777777" w:rsidR="00FF0338" w:rsidRDefault="00FF0338" w:rsidP="00CF45C5">
      <w:r>
        <w:separator/>
      </w:r>
    </w:p>
  </w:endnote>
  <w:endnote w:type="continuationSeparator" w:id="0">
    <w:p w14:paraId="1F8BFC17" w14:textId="77777777" w:rsidR="00FF0338" w:rsidRDefault="00FF0338" w:rsidP="00CF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7373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97013086"/>
          <w:docPartObj>
            <w:docPartGallery w:val="Page Numbers (Top of Page)"/>
            <w:docPartUnique/>
          </w:docPartObj>
        </w:sdtPr>
        <w:sdtContent>
          <w:p w14:paraId="7454666E" w14:textId="12FA337F" w:rsidR="00412D01" w:rsidRPr="00A24935" w:rsidRDefault="00412D01">
            <w:pPr>
              <w:pStyle w:val="Footer"/>
              <w:jc w:val="right"/>
              <w:rPr>
                <w:rFonts w:ascii="Arial" w:hAnsi="Arial" w:cs="Arial"/>
                <w:sz w:val="16"/>
                <w:szCs w:val="16"/>
              </w:rPr>
            </w:pPr>
            <w:r w:rsidRPr="00A24935">
              <w:rPr>
                <w:rFonts w:ascii="Arial" w:hAnsi="Arial" w:cs="Arial"/>
                <w:sz w:val="16"/>
                <w:szCs w:val="16"/>
              </w:rPr>
              <w:t xml:space="preserve">Page </w:t>
            </w:r>
            <w:r w:rsidRPr="00A24935">
              <w:rPr>
                <w:rFonts w:ascii="Arial" w:hAnsi="Arial" w:cs="Arial"/>
                <w:b/>
                <w:bCs/>
                <w:sz w:val="16"/>
                <w:szCs w:val="16"/>
              </w:rPr>
              <w:fldChar w:fldCharType="begin"/>
            </w:r>
            <w:r w:rsidRPr="00A24935">
              <w:rPr>
                <w:rFonts w:ascii="Arial" w:hAnsi="Arial" w:cs="Arial"/>
                <w:b/>
                <w:bCs/>
                <w:sz w:val="16"/>
                <w:szCs w:val="16"/>
              </w:rPr>
              <w:instrText xml:space="preserve"> PAGE </w:instrText>
            </w:r>
            <w:r w:rsidRPr="00A24935">
              <w:rPr>
                <w:rFonts w:ascii="Arial" w:hAnsi="Arial" w:cs="Arial"/>
                <w:b/>
                <w:bCs/>
                <w:sz w:val="16"/>
                <w:szCs w:val="16"/>
              </w:rPr>
              <w:fldChar w:fldCharType="separate"/>
            </w:r>
            <w:r w:rsidR="00163725">
              <w:rPr>
                <w:rFonts w:ascii="Arial" w:hAnsi="Arial" w:cs="Arial"/>
                <w:b/>
                <w:bCs/>
                <w:noProof/>
                <w:sz w:val="16"/>
                <w:szCs w:val="16"/>
              </w:rPr>
              <w:t>2</w:t>
            </w:r>
            <w:r w:rsidRPr="00A24935">
              <w:rPr>
                <w:rFonts w:ascii="Arial" w:hAnsi="Arial" w:cs="Arial"/>
                <w:b/>
                <w:bCs/>
                <w:sz w:val="16"/>
                <w:szCs w:val="16"/>
              </w:rPr>
              <w:fldChar w:fldCharType="end"/>
            </w:r>
            <w:r w:rsidRPr="00A24935">
              <w:rPr>
                <w:rFonts w:ascii="Arial" w:hAnsi="Arial" w:cs="Arial"/>
                <w:sz w:val="16"/>
                <w:szCs w:val="16"/>
              </w:rPr>
              <w:t xml:space="preserve"> of </w:t>
            </w:r>
            <w:r w:rsidRPr="00A24935">
              <w:rPr>
                <w:rFonts w:ascii="Arial" w:hAnsi="Arial" w:cs="Arial"/>
                <w:b/>
                <w:bCs/>
                <w:sz w:val="16"/>
                <w:szCs w:val="16"/>
              </w:rPr>
              <w:fldChar w:fldCharType="begin"/>
            </w:r>
            <w:r w:rsidRPr="00A24935">
              <w:rPr>
                <w:rFonts w:ascii="Arial" w:hAnsi="Arial" w:cs="Arial"/>
                <w:b/>
                <w:bCs/>
                <w:sz w:val="16"/>
                <w:szCs w:val="16"/>
              </w:rPr>
              <w:instrText xml:space="preserve"> NUMPAGES  </w:instrText>
            </w:r>
            <w:r w:rsidRPr="00A24935">
              <w:rPr>
                <w:rFonts w:ascii="Arial" w:hAnsi="Arial" w:cs="Arial"/>
                <w:b/>
                <w:bCs/>
                <w:sz w:val="16"/>
                <w:szCs w:val="16"/>
              </w:rPr>
              <w:fldChar w:fldCharType="separate"/>
            </w:r>
            <w:r w:rsidR="00163725">
              <w:rPr>
                <w:rFonts w:ascii="Arial" w:hAnsi="Arial" w:cs="Arial"/>
                <w:b/>
                <w:bCs/>
                <w:noProof/>
                <w:sz w:val="16"/>
                <w:szCs w:val="16"/>
              </w:rPr>
              <w:t>2</w:t>
            </w:r>
            <w:r w:rsidRPr="00A24935">
              <w:rPr>
                <w:rFonts w:ascii="Arial" w:hAnsi="Arial" w:cs="Arial"/>
                <w:b/>
                <w:bCs/>
                <w:sz w:val="16"/>
                <w:szCs w:val="16"/>
              </w:rPr>
              <w:fldChar w:fldCharType="end"/>
            </w:r>
          </w:p>
        </w:sdtContent>
      </w:sdt>
    </w:sdtContent>
  </w:sdt>
  <w:p w14:paraId="61B68EFC" w14:textId="77777777" w:rsidR="00412D01" w:rsidRDefault="0041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0263679"/>
      <w:docPartObj>
        <w:docPartGallery w:val="Page Numbers (Bottom of Page)"/>
        <w:docPartUnique/>
      </w:docPartObj>
    </w:sdtPr>
    <w:sdtContent>
      <w:sdt>
        <w:sdtPr>
          <w:rPr>
            <w:rFonts w:ascii="Arial" w:hAnsi="Arial" w:cs="Arial"/>
            <w:sz w:val="16"/>
            <w:szCs w:val="16"/>
          </w:rPr>
          <w:id w:val="296412814"/>
          <w:docPartObj>
            <w:docPartGallery w:val="Page Numbers (Top of Page)"/>
            <w:docPartUnique/>
          </w:docPartObj>
        </w:sdtPr>
        <w:sdtContent>
          <w:p w14:paraId="02D1E486" w14:textId="1A3ECE0E" w:rsidR="00412D01" w:rsidRPr="0022232C" w:rsidRDefault="00412D01">
            <w:pPr>
              <w:pStyle w:val="Footer"/>
              <w:jc w:val="right"/>
              <w:rPr>
                <w:rFonts w:ascii="Arial" w:hAnsi="Arial" w:cs="Arial"/>
                <w:sz w:val="16"/>
                <w:szCs w:val="16"/>
              </w:rPr>
            </w:pPr>
            <w:r w:rsidRPr="0022232C">
              <w:rPr>
                <w:rFonts w:ascii="Arial" w:hAnsi="Arial" w:cs="Arial"/>
                <w:sz w:val="16"/>
                <w:szCs w:val="16"/>
              </w:rPr>
              <w:t xml:space="preserve">Page </w:t>
            </w:r>
            <w:r w:rsidRPr="0022232C">
              <w:rPr>
                <w:rFonts w:ascii="Arial" w:hAnsi="Arial" w:cs="Arial"/>
                <w:b/>
                <w:bCs/>
                <w:sz w:val="16"/>
                <w:szCs w:val="16"/>
              </w:rPr>
              <w:fldChar w:fldCharType="begin"/>
            </w:r>
            <w:r w:rsidRPr="0022232C">
              <w:rPr>
                <w:rFonts w:ascii="Arial" w:hAnsi="Arial" w:cs="Arial"/>
                <w:b/>
                <w:bCs/>
                <w:sz w:val="16"/>
                <w:szCs w:val="16"/>
              </w:rPr>
              <w:instrText xml:space="preserve"> PAGE </w:instrText>
            </w:r>
            <w:r w:rsidRPr="0022232C">
              <w:rPr>
                <w:rFonts w:ascii="Arial" w:hAnsi="Arial" w:cs="Arial"/>
                <w:b/>
                <w:bCs/>
                <w:sz w:val="16"/>
                <w:szCs w:val="16"/>
              </w:rPr>
              <w:fldChar w:fldCharType="separate"/>
            </w:r>
            <w:r>
              <w:rPr>
                <w:rFonts w:ascii="Arial" w:hAnsi="Arial" w:cs="Arial"/>
                <w:b/>
                <w:bCs/>
                <w:noProof/>
                <w:sz w:val="16"/>
                <w:szCs w:val="16"/>
              </w:rPr>
              <w:t>1</w:t>
            </w:r>
            <w:r w:rsidRPr="0022232C">
              <w:rPr>
                <w:rFonts w:ascii="Arial" w:hAnsi="Arial" w:cs="Arial"/>
                <w:b/>
                <w:bCs/>
                <w:sz w:val="16"/>
                <w:szCs w:val="16"/>
              </w:rPr>
              <w:fldChar w:fldCharType="end"/>
            </w:r>
            <w:r w:rsidRPr="0022232C">
              <w:rPr>
                <w:rFonts w:ascii="Arial" w:hAnsi="Arial" w:cs="Arial"/>
                <w:sz w:val="16"/>
                <w:szCs w:val="16"/>
              </w:rPr>
              <w:t xml:space="preserve"> of </w:t>
            </w:r>
            <w:r w:rsidRPr="0022232C">
              <w:rPr>
                <w:rFonts w:ascii="Arial" w:hAnsi="Arial" w:cs="Arial"/>
                <w:b/>
                <w:bCs/>
                <w:sz w:val="16"/>
                <w:szCs w:val="16"/>
              </w:rPr>
              <w:fldChar w:fldCharType="begin"/>
            </w:r>
            <w:r w:rsidRPr="0022232C">
              <w:rPr>
                <w:rFonts w:ascii="Arial" w:hAnsi="Arial" w:cs="Arial"/>
                <w:b/>
                <w:bCs/>
                <w:sz w:val="16"/>
                <w:szCs w:val="16"/>
              </w:rPr>
              <w:instrText xml:space="preserve"> NUMPAGES  </w:instrText>
            </w:r>
            <w:r w:rsidRPr="0022232C">
              <w:rPr>
                <w:rFonts w:ascii="Arial" w:hAnsi="Arial" w:cs="Arial"/>
                <w:b/>
                <w:bCs/>
                <w:sz w:val="16"/>
                <w:szCs w:val="16"/>
              </w:rPr>
              <w:fldChar w:fldCharType="separate"/>
            </w:r>
            <w:r>
              <w:rPr>
                <w:rFonts w:ascii="Arial" w:hAnsi="Arial" w:cs="Arial"/>
                <w:b/>
                <w:bCs/>
                <w:noProof/>
                <w:sz w:val="16"/>
                <w:szCs w:val="16"/>
              </w:rPr>
              <w:t>2</w:t>
            </w:r>
            <w:r w:rsidRPr="0022232C">
              <w:rPr>
                <w:rFonts w:ascii="Arial" w:hAnsi="Arial" w:cs="Arial"/>
                <w:b/>
                <w:bCs/>
                <w:sz w:val="16"/>
                <w:szCs w:val="16"/>
              </w:rPr>
              <w:fldChar w:fldCharType="end"/>
            </w:r>
          </w:p>
        </w:sdtContent>
      </w:sdt>
    </w:sdtContent>
  </w:sdt>
  <w:p w14:paraId="181010F6" w14:textId="77777777" w:rsidR="00412D01" w:rsidRPr="0022232C" w:rsidRDefault="00412D0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C15A" w14:textId="77777777" w:rsidR="00FF0338" w:rsidRDefault="00FF0338" w:rsidP="00CF45C5">
      <w:r>
        <w:separator/>
      </w:r>
    </w:p>
  </w:footnote>
  <w:footnote w:type="continuationSeparator" w:id="0">
    <w:p w14:paraId="22874C23" w14:textId="77777777" w:rsidR="00FF0338" w:rsidRDefault="00FF0338" w:rsidP="00CF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0A3D"/>
    <w:multiLevelType w:val="hybridMultilevel"/>
    <w:tmpl w:val="C922A370"/>
    <w:lvl w:ilvl="0" w:tplc="A8F2DABE">
      <w:start w:val="8"/>
      <w:numFmt w:val="decimal"/>
      <w:lvlText w:val="%1."/>
      <w:lvlJc w:val="left"/>
      <w:pPr>
        <w:tabs>
          <w:tab w:val="num" w:pos="1080"/>
        </w:tabs>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D64B8D"/>
    <w:multiLevelType w:val="hybridMultilevel"/>
    <w:tmpl w:val="43D26126"/>
    <w:lvl w:ilvl="0" w:tplc="464EA82A">
      <w:start w:val="1"/>
      <w:numFmt w:val="decimal"/>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CA082B"/>
    <w:multiLevelType w:val="hybridMultilevel"/>
    <w:tmpl w:val="2004982E"/>
    <w:lvl w:ilvl="0" w:tplc="548E5B2E">
      <w:start w:val="3"/>
      <w:numFmt w:val="decimal"/>
      <w:lvlText w:val="%1."/>
      <w:lvlJc w:val="left"/>
      <w:pPr>
        <w:tabs>
          <w:tab w:val="num" w:pos="1080"/>
        </w:tabs>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7F7D54"/>
    <w:multiLevelType w:val="hybridMultilevel"/>
    <w:tmpl w:val="C7743BD8"/>
    <w:lvl w:ilvl="0" w:tplc="548E5B2E">
      <w:start w:val="3"/>
      <w:numFmt w:val="decimal"/>
      <w:lvlText w:val="%1."/>
      <w:lvlJc w:val="left"/>
      <w:pPr>
        <w:tabs>
          <w:tab w:val="num" w:pos="1080"/>
        </w:tabs>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306CCF"/>
    <w:multiLevelType w:val="hybridMultilevel"/>
    <w:tmpl w:val="071C1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54502">
    <w:abstractNumId w:val="1"/>
  </w:num>
  <w:num w:numId="2" w16cid:durableId="34159767">
    <w:abstractNumId w:val="4"/>
  </w:num>
  <w:num w:numId="3" w16cid:durableId="647126851">
    <w:abstractNumId w:val="3"/>
  </w:num>
  <w:num w:numId="4" w16cid:durableId="111245997">
    <w:abstractNumId w:val="2"/>
  </w:num>
  <w:num w:numId="5" w16cid:durableId="114131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e"/>
    <w:docVar w:name="TermBases" w:val="Caro"/>
    <w:docVar w:name="TermBaseURL" w:val="empty"/>
    <w:docVar w:name="TextBases" w:val="ANALYZER\2016-01\MINI_9274476|REF\REF_TPSGC_Approvisionnements - PWGSC_Acquisitions|REF\REF_TPSGC - PWGSC"/>
    <w:docVar w:name="TextBaseURL" w:val="empty"/>
    <w:docVar w:name="UILng" w:val="fr"/>
  </w:docVars>
  <w:rsids>
    <w:rsidRoot w:val="00CF45C5"/>
    <w:rsid w:val="000240EF"/>
    <w:rsid w:val="00026716"/>
    <w:rsid w:val="00090A1E"/>
    <w:rsid w:val="000B2786"/>
    <w:rsid w:val="000D4232"/>
    <w:rsid w:val="000D4D2F"/>
    <w:rsid w:val="00163725"/>
    <w:rsid w:val="00185CF6"/>
    <w:rsid w:val="001C59C8"/>
    <w:rsid w:val="00206CB6"/>
    <w:rsid w:val="0022232C"/>
    <w:rsid w:val="00227C40"/>
    <w:rsid w:val="00265829"/>
    <w:rsid w:val="002B2B6B"/>
    <w:rsid w:val="002F131B"/>
    <w:rsid w:val="00361FD8"/>
    <w:rsid w:val="00367CF9"/>
    <w:rsid w:val="0039463D"/>
    <w:rsid w:val="003D0BA2"/>
    <w:rsid w:val="003D5C10"/>
    <w:rsid w:val="00412D01"/>
    <w:rsid w:val="0041620D"/>
    <w:rsid w:val="00441491"/>
    <w:rsid w:val="004519E4"/>
    <w:rsid w:val="00480909"/>
    <w:rsid w:val="00491EE4"/>
    <w:rsid w:val="004A0C84"/>
    <w:rsid w:val="004C731B"/>
    <w:rsid w:val="004E3B2E"/>
    <w:rsid w:val="004E4224"/>
    <w:rsid w:val="004F4407"/>
    <w:rsid w:val="0053474A"/>
    <w:rsid w:val="00535641"/>
    <w:rsid w:val="00571D4B"/>
    <w:rsid w:val="00595ABA"/>
    <w:rsid w:val="006023FA"/>
    <w:rsid w:val="006E2AAC"/>
    <w:rsid w:val="00764887"/>
    <w:rsid w:val="007B60D0"/>
    <w:rsid w:val="007E6335"/>
    <w:rsid w:val="00803E9B"/>
    <w:rsid w:val="0084322D"/>
    <w:rsid w:val="0085063B"/>
    <w:rsid w:val="0085509C"/>
    <w:rsid w:val="00856028"/>
    <w:rsid w:val="008569FD"/>
    <w:rsid w:val="00870F5F"/>
    <w:rsid w:val="008A1C95"/>
    <w:rsid w:val="008C0765"/>
    <w:rsid w:val="009474DF"/>
    <w:rsid w:val="009852B8"/>
    <w:rsid w:val="009953C1"/>
    <w:rsid w:val="009B09EA"/>
    <w:rsid w:val="009E4C04"/>
    <w:rsid w:val="00A24935"/>
    <w:rsid w:val="00A730CE"/>
    <w:rsid w:val="00A74758"/>
    <w:rsid w:val="00AA2825"/>
    <w:rsid w:val="00AB5671"/>
    <w:rsid w:val="00AE0134"/>
    <w:rsid w:val="00AE02BA"/>
    <w:rsid w:val="00B02D39"/>
    <w:rsid w:val="00B2752E"/>
    <w:rsid w:val="00B3110D"/>
    <w:rsid w:val="00B47AF0"/>
    <w:rsid w:val="00B75391"/>
    <w:rsid w:val="00BA3290"/>
    <w:rsid w:val="00BD454C"/>
    <w:rsid w:val="00C10509"/>
    <w:rsid w:val="00C11357"/>
    <w:rsid w:val="00CF45C5"/>
    <w:rsid w:val="00D0021C"/>
    <w:rsid w:val="00D07166"/>
    <w:rsid w:val="00D16A00"/>
    <w:rsid w:val="00D50135"/>
    <w:rsid w:val="00D535DF"/>
    <w:rsid w:val="00D5458F"/>
    <w:rsid w:val="00D551B1"/>
    <w:rsid w:val="00DA2837"/>
    <w:rsid w:val="00DA3255"/>
    <w:rsid w:val="00DA403C"/>
    <w:rsid w:val="00E14772"/>
    <w:rsid w:val="00E32193"/>
    <w:rsid w:val="00E4513F"/>
    <w:rsid w:val="00E725A4"/>
    <w:rsid w:val="00EA1452"/>
    <w:rsid w:val="00EC5D21"/>
    <w:rsid w:val="00EE1668"/>
    <w:rsid w:val="00EF0A1C"/>
    <w:rsid w:val="00EF6F8A"/>
    <w:rsid w:val="00F1043B"/>
    <w:rsid w:val="00F12B56"/>
    <w:rsid w:val="00F517FC"/>
    <w:rsid w:val="00FA2E38"/>
    <w:rsid w:val="00FF03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28C60"/>
  <w15:docId w15:val="{57133119-2B0E-4DA6-A136-FA062295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F45C5"/>
    <w:pPr>
      <w:autoSpaceDE w:val="0"/>
      <w:autoSpaceDN w:val="0"/>
      <w:adjustRightInd w:val="0"/>
    </w:pPr>
  </w:style>
  <w:style w:type="character" w:styleId="Hyperlink">
    <w:name w:val="Hyperlink"/>
    <w:basedOn w:val="DefaultParagraphFont"/>
    <w:semiHidden/>
    <w:rsid w:val="00CF45C5"/>
    <w:rPr>
      <w:color w:val="0000FF"/>
      <w:u w:val="single"/>
    </w:rPr>
  </w:style>
  <w:style w:type="paragraph" w:customStyle="1" w:styleId="DefaultText1">
    <w:name w:val="Default Text:1"/>
    <w:basedOn w:val="Normal"/>
    <w:rsid w:val="00CF45C5"/>
    <w:pPr>
      <w:autoSpaceDE w:val="0"/>
      <w:autoSpaceDN w:val="0"/>
      <w:adjustRightInd w:val="0"/>
    </w:pPr>
    <w:rPr>
      <w:rFonts w:ascii="Arial" w:hAnsi="Arial" w:cs="Arial"/>
      <w:sz w:val="20"/>
      <w:szCs w:val="20"/>
    </w:rPr>
  </w:style>
  <w:style w:type="character" w:styleId="Emphasis">
    <w:name w:val="Emphasis"/>
    <w:basedOn w:val="DefaultParagraphFont"/>
    <w:qFormat/>
    <w:rsid w:val="00CF45C5"/>
    <w:rPr>
      <w:i/>
      <w:iCs/>
    </w:rPr>
  </w:style>
  <w:style w:type="paragraph" w:styleId="Header">
    <w:name w:val="header"/>
    <w:basedOn w:val="Normal"/>
    <w:link w:val="HeaderChar"/>
    <w:uiPriority w:val="99"/>
    <w:unhideWhenUsed/>
    <w:rsid w:val="00CF45C5"/>
    <w:pPr>
      <w:tabs>
        <w:tab w:val="center" w:pos="4680"/>
        <w:tab w:val="right" w:pos="9360"/>
      </w:tabs>
    </w:pPr>
  </w:style>
  <w:style w:type="character" w:customStyle="1" w:styleId="HeaderChar">
    <w:name w:val="Header Char"/>
    <w:basedOn w:val="DefaultParagraphFont"/>
    <w:link w:val="Header"/>
    <w:uiPriority w:val="99"/>
    <w:rsid w:val="00CF45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45C5"/>
    <w:pPr>
      <w:tabs>
        <w:tab w:val="center" w:pos="4680"/>
        <w:tab w:val="right" w:pos="9360"/>
      </w:tabs>
    </w:pPr>
  </w:style>
  <w:style w:type="character" w:customStyle="1" w:styleId="FooterChar">
    <w:name w:val="Footer Char"/>
    <w:basedOn w:val="DefaultParagraphFont"/>
    <w:link w:val="Footer"/>
    <w:uiPriority w:val="99"/>
    <w:rsid w:val="00CF45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5C5"/>
    <w:rPr>
      <w:rFonts w:ascii="Tahoma" w:hAnsi="Tahoma" w:cs="Tahoma"/>
      <w:sz w:val="16"/>
      <w:szCs w:val="16"/>
    </w:rPr>
  </w:style>
  <w:style w:type="character" w:customStyle="1" w:styleId="BalloonTextChar">
    <w:name w:val="Balloon Text Char"/>
    <w:basedOn w:val="DefaultParagraphFont"/>
    <w:link w:val="BalloonText"/>
    <w:uiPriority w:val="99"/>
    <w:semiHidden/>
    <w:rsid w:val="00CF45C5"/>
    <w:rPr>
      <w:rFonts w:ascii="Tahoma" w:eastAsia="Times New Roman" w:hAnsi="Tahoma" w:cs="Tahoma"/>
      <w:sz w:val="16"/>
      <w:szCs w:val="16"/>
    </w:rPr>
  </w:style>
  <w:style w:type="character" w:styleId="Strong">
    <w:name w:val="Strong"/>
    <w:basedOn w:val="DefaultParagraphFont"/>
    <w:uiPriority w:val="22"/>
    <w:qFormat/>
    <w:rsid w:val="00480909"/>
    <w:rPr>
      <w:b/>
      <w:bCs/>
    </w:rPr>
  </w:style>
  <w:style w:type="table" w:styleId="TableGrid">
    <w:name w:val="Table Grid"/>
    <w:basedOn w:val="TableNormal"/>
    <w:uiPriority w:val="59"/>
    <w:rsid w:val="00D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E02BA"/>
  </w:style>
  <w:style w:type="character" w:styleId="CommentReference">
    <w:name w:val="annotation reference"/>
    <w:basedOn w:val="DefaultParagraphFont"/>
    <w:uiPriority w:val="99"/>
    <w:semiHidden/>
    <w:unhideWhenUsed/>
    <w:rsid w:val="00F12B56"/>
    <w:rPr>
      <w:sz w:val="16"/>
      <w:szCs w:val="16"/>
    </w:rPr>
  </w:style>
  <w:style w:type="paragraph" w:styleId="CommentText">
    <w:name w:val="annotation text"/>
    <w:basedOn w:val="Normal"/>
    <w:link w:val="CommentTextChar"/>
    <w:uiPriority w:val="99"/>
    <w:semiHidden/>
    <w:unhideWhenUsed/>
    <w:rsid w:val="00F12B56"/>
    <w:rPr>
      <w:sz w:val="20"/>
      <w:szCs w:val="20"/>
    </w:rPr>
  </w:style>
  <w:style w:type="character" w:customStyle="1" w:styleId="CommentTextChar">
    <w:name w:val="Comment Text Char"/>
    <w:basedOn w:val="DefaultParagraphFont"/>
    <w:link w:val="CommentText"/>
    <w:uiPriority w:val="99"/>
    <w:semiHidden/>
    <w:rsid w:val="00F12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B56"/>
    <w:rPr>
      <w:b/>
      <w:bCs/>
    </w:rPr>
  </w:style>
  <w:style w:type="character" w:customStyle="1" w:styleId="CommentSubjectChar">
    <w:name w:val="Comment Subject Char"/>
    <w:basedOn w:val="CommentTextChar"/>
    <w:link w:val="CommentSubject"/>
    <w:uiPriority w:val="99"/>
    <w:semiHidden/>
    <w:rsid w:val="00F12B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atsetventes.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41A91-1490-4F56-9427-1F0DBA2A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Jean-Francois Goyette</dc:creator>
  <cp:lastModifiedBy>Vlahos, Helen (SPAC/PSPC)</cp:lastModifiedBy>
  <cp:revision>2</cp:revision>
  <cp:lastPrinted>2017-08-28T13:06:00Z</cp:lastPrinted>
  <dcterms:created xsi:type="dcterms:W3CDTF">2023-01-31T14:36:00Z</dcterms:created>
  <dcterms:modified xsi:type="dcterms:W3CDTF">2023-01-31T14:36:00Z</dcterms:modified>
</cp:coreProperties>
</file>