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153938F5" w14:textId="5406B8C0" w:rsidR="00692990" w:rsidRDefault="0055781B">
          <w:pPr>
            <w:pStyle w:val="TOC1"/>
            <w:tabs>
              <w:tab w:val="right" w:leader="dot" w:pos="1016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64862809" w:history="1">
            <w:r w:rsidR="00692990" w:rsidRPr="005617E4">
              <w:rPr>
                <w:rStyle w:val="Hyperlink"/>
                <w:noProof/>
              </w:rPr>
              <w:t>Avril 2024</w:t>
            </w:r>
            <w:r w:rsidR="00692990">
              <w:rPr>
                <w:noProof/>
                <w:webHidden/>
              </w:rPr>
              <w:tab/>
            </w:r>
            <w:r w:rsidR="00692990">
              <w:rPr>
                <w:noProof/>
                <w:webHidden/>
              </w:rPr>
              <w:fldChar w:fldCharType="begin"/>
            </w:r>
            <w:r w:rsidR="00692990">
              <w:rPr>
                <w:noProof/>
                <w:webHidden/>
              </w:rPr>
              <w:instrText xml:space="preserve"> PAGEREF _Toc164862809 \h </w:instrText>
            </w:r>
            <w:r w:rsidR="00692990">
              <w:rPr>
                <w:noProof/>
                <w:webHidden/>
              </w:rPr>
            </w:r>
            <w:r w:rsidR="00692990">
              <w:rPr>
                <w:noProof/>
                <w:webHidden/>
              </w:rPr>
              <w:fldChar w:fldCharType="separate"/>
            </w:r>
            <w:r w:rsidR="00692990">
              <w:rPr>
                <w:noProof/>
                <w:webHidden/>
              </w:rPr>
              <w:t>1</w:t>
            </w:r>
            <w:r w:rsidR="00692990">
              <w:rPr>
                <w:noProof/>
                <w:webHidden/>
              </w:rPr>
              <w:fldChar w:fldCharType="end"/>
            </w:r>
          </w:hyperlink>
        </w:p>
        <w:p w14:paraId="4F4AD92F" w14:textId="3FF16552" w:rsidR="00692990" w:rsidRDefault="00692990">
          <w:pPr>
            <w:pStyle w:val="TOC2"/>
            <w:tabs>
              <w:tab w:val="right" w:leader="dot" w:pos="10160"/>
            </w:tabs>
            <w:rPr>
              <w:rFonts w:asciiTheme="minorHAnsi" w:hAnsiTheme="minorHAnsi"/>
              <w:noProof/>
              <w:kern w:val="2"/>
              <w:lang w:val="en-CA"/>
              <w14:ligatures w14:val="standardContextual"/>
            </w:rPr>
          </w:pPr>
          <w:hyperlink w:anchor="_Toc164862810" w:history="1">
            <w:r w:rsidRPr="005617E4">
              <w:rPr>
                <w:rStyle w:val="Hyperlink"/>
                <w:noProof/>
              </w:rPr>
              <w:t>Capsule n</w:t>
            </w:r>
            <w:r w:rsidRPr="005617E4">
              <w:rPr>
                <w:rStyle w:val="Hyperlink"/>
                <w:noProof/>
                <w:vertAlign w:val="superscript"/>
              </w:rPr>
              <w:t>o</w:t>
            </w:r>
            <w:r w:rsidRPr="005617E4">
              <w:rPr>
                <w:rStyle w:val="Hyperlink"/>
                <w:noProof/>
              </w:rPr>
              <w:t xml:space="preserve"> 8 : Les exigences linguistiques d’un poste</w:t>
            </w:r>
            <w:r>
              <w:rPr>
                <w:noProof/>
                <w:webHidden/>
              </w:rPr>
              <w:tab/>
            </w:r>
            <w:r>
              <w:rPr>
                <w:noProof/>
                <w:webHidden/>
              </w:rPr>
              <w:fldChar w:fldCharType="begin"/>
            </w:r>
            <w:r>
              <w:rPr>
                <w:noProof/>
                <w:webHidden/>
              </w:rPr>
              <w:instrText xml:space="preserve"> PAGEREF _Toc164862810 \h </w:instrText>
            </w:r>
            <w:r>
              <w:rPr>
                <w:noProof/>
                <w:webHidden/>
              </w:rPr>
            </w:r>
            <w:r>
              <w:rPr>
                <w:noProof/>
                <w:webHidden/>
              </w:rPr>
              <w:fldChar w:fldCharType="separate"/>
            </w:r>
            <w:r>
              <w:rPr>
                <w:noProof/>
                <w:webHidden/>
              </w:rPr>
              <w:t>1</w:t>
            </w:r>
            <w:r>
              <w:rPr>
                <w:noProof/>
                <w:webHidden/>
              </w:rPr>
              <w:fldChar w:fldCharType="end"/>
            </w:r>
          </w:hyperlink>
        </w:p>
        <w:p w14:paraId="057AB32C" w14:textId="3B265EAE" w:rsidR="00692990" w:rsidRDefault="00692990">
          <w:pPr>
            <w:pStyle w:val="TOC1"/>
            <w:tabs>
              <w:tab w:val="right" w:leader="dot" w:pos="10160"/>
            </w:tabs>
            <w:rPr>
              <w:rFonts w:asciiTheme="minorHAnsi" w:hAnsiTheme="minorHAnsi"/>
              <w:noProof/>
              <w:kern w:val="2"/>
              <w:lang w:val="en-CA"/>
              <w14:ligatures w14:val="standardContextual"/>
            </w:rPr>
          </w:pPr>
          <w:hyperlink w:anchor="_Toc164862811" w:history="1">
            <w:r w:rsidRPr="005617E4">
              <w:rPr>
                <w:rStyle w:val="Hyperlink"/>
                <w:noProof/>
              </w:rPr>
              <w:t>Septembre 2023</w:t>
            </w:r>
            <w:r>
              <w:rPr>
                <w:noProof/>
                <w:webHidden/>
              </w:rPr>
              <w:tab/>
            </w:r>
            <w:r>
              <w:rPr>
                <w:noProof/>
                <w:webHidden/>
              </w:rPr>
              <w:fldChar w:fldCharType="begin"/>
            </w:r>
            <w:r>
              <w:rPr>
                <w:noProof/>
                <w:webHidden/>
              </w:rPr>
              <w:instrText xml:space="preserve"> PAGEREF _Toc164862811 \h </w:instrText>
            </w:r>
            <w:r>
              <w:rPr>
                <w:noProof/>
                <w:webHidden/>
              </w:rPr>
            </w:r>
            <w:r>
              <w:rPr>
                <w:noProof/>
                <w:webHidden/>
              </w:rPr>
              <w:fldChar w:fldCharType="separate"/>
            </w:r>
            <w:r>
              <w:rPr>
                <w:noProof/>
                <w:webHidden/>
              </w:rPr>
              <w:t>2</w:t>
            </w:r>
            <w:r>
              <w:rPr>
                <w:noProof/>
                <w:webHidden/>
              </w:rPr>
              <w:fldChar w:fldCharType="end"/>
            </w:r>
          </w:hyperlink>
        </w:p>
        <w:p w14:paraId="4F386352" w14:textId="2B16CBF5" w:rsidR="00692990" w:rsidRDefault="00692990">
          <w:pPr>
            <w:pStyle w:val="TOC2"/>
            <w:tabs>
              <w:tab w:val="right" w:leader="dot" w:pos="10160"/>
            </w:tabs>
            <w:rPr>
              <w:rFonts w:asciiTheme="minorHAnsi" w:hAnsiTheme="minorHAnsi"/>
              <w:noProof/>
              <w:kern w:val="2"/>
              <w:lang w:val="en-CA"/>
              <w14:ligatures w14:val="standardContextual"/>
            </w:rPr>
          </w:pPr>
          <w:hyperlink w:anchor="_Toc164862812" w:history="1">
            <w:r w:rsidRPr="005617E4">
              <w:rPr>
                <w:rStyle w:val="Hyperlink"/>
                <w:noProof/>
              </w:rPr>
              <w:t>Capsule n</w:t>
            </w:r>
            <w:r w:rsidRPr="005617E4">
              <w:rPr>
                <w:rStyle w:val="Hyperlink"/>
                <w:noProof/>
                <w:vertAlign w:val="superscript"/>
              </w:rPr>
              <w:t>o</w:t>
            </w:r>
            <w:r w:rsidRPr="005617E4">
              <w:rPr>
                <w:rStyle w:val="Hyperlink"/>
                <w:noProof/>
              </w:rPr>
              <w:t xml:space="preserve"> 7 : La conciliation entre les langues officielles et les langues autochtones</w:t>
            </w:r>
            <w:r>
              <w:rPr>
                <w:noProof/>
                <w:webHidden/>
              </w:rPr>
              <w:tab/>
            </w:r>
            <w:r>
              <w:rPr>
                <w:noProof/>
                <w:webHidden/>
              </w:rPr>
              <w:fldChar w:fldCharType="begin"/>
            </w:r>
            <w:r>
              <w:rPr>
                <w:noProof/>
                <w:webHidden/>
              </w:rPr>
              <w:instrText xml:space="preserve"> PAGEREF _Toc164862812 \h </w:instrText>
            </w:r>
            <w:r>
              <w:rPr>
                <w:noProof/>
                <w:webHidden/>
              </w:rPr>
            </w:r>
            <w:r>
              <w:rPr>
                <w:noProof/>
                <w:webHidden/>
              </w:rPr>
              <w:fldChar w:fldCharType="separate"/>
            </w:r>
            <w:r>
              <w:rPr>
                <w:noProof/>
                <w:webHidden/>
              </w:rPr>
              <w:t>2</w:t>
            </w:r>
            <w:r>
              <w:rPr>
                <w:noProof/>
                <w:webHidden/>
              </w:rPr>
              <w:fldChar w:fldCharType="end"/>
            </w:r>
          </w:hyperlink>
        </w:p>
        <w:p w14:paraId="41470D71" w14:textId="083E0CCB" w:rsidR="00692990" w:rsidRDefault="00692990">
          <w:pPr>
            <w:pStyle w:val="TOC1"/>
            <w:tabs>
              <w:tab w:val="right" w:leader="dot" w:pos="10160"/>
            </w:tabs>
            <w:rPr>
              <w:rFonts w:asciiTheme="minorHAnsi" w:hAnsiTheme="minorHAnsi"/>
              <w:noProof/>
              <w:kern w:val="2"/>
              <w:lang w:val="en-CA"/>
              <w14:ligatures w14:val="standardContextual"/>
            </w:rPr>
          </w:pPr>
          <w:hyperlink w:anchor="_Toc164862813" w:history="1">
            <w:r w:rsidRPr="005617E4">
              <w:rPr>
                <w:rStyle w:val="Hyperlink"/>
                <w:noProof/>
              </w:rPr>
              <w:t>Juin 2023</w:t>
            </w:r>
            <w:r>
              <w:rPr>
                <w:noProof/>
                <w:webHidden/>
              </w:rPr>
              <w:tab/>
            </w:r>
            <w:r>
              <w:rPr>
                <w:noProof/>
                <w:webHidden/>
              </w:rPr>
              <w:fldChar w:fldCharType="begin"/>
            </w:r>
            <w:r>
              <w:rPr>
                <w:noProof/>
                <w:webHidden/>
              </w:rPr>
              <w:instrText xml:space="preserve"> PAGEREF _Toc164862813 \h </w:instrText>
            </w:r>
            <w:r>
              <w:rPr>
                <w:noProof/>
                <w:webHidden/>
              </w:rPr>
            </w:r>
            <w:r>
              <w:rPr>
                <w:noProof/>
                <w:webHidden/>
              </w:rPr>
              <w:fldChar w:fldCharType="separate"/>
            </w:r>
            <w:r>
              <w:rPr>
                <w:noProof/>
                <w:webHidden/>
              </w:rPr>
              <w:t>4</w:t>
            </w:r>
            <w:r>
              <w:rPr>
                <w:noProof/>
                <w:webHidden/>
              </w:rPr>
              <w:fldChar w:fldCharType="end"/>
            </w:r>
          </w:hyperlink>
        </w:p>
        <w:p w14:paraId="5DDB7AEC" w14:textId="233F5D00" w:rsidR="00692990" w:rsidRDefault="00692990">
          <w:pPr>
            <w:pStyle w:val="TOC2"/>
            <w:tabs>
              <w:tab w:val="right" w:leader="dot" w:pos="10160"/>
            </w:tabs>
            <w:rPr>
              <w:rFonts w:asciiTheme="minorHAnsi" w:hAnsiTheme="minorHAnsi"/>
              <w:noProof/>
              <w:kern w:val="2"/>
              <w:lang w:val="en-CA"/>
              <w14:ligatures w14:val="standardContextual"/>
            </w:rPr>
          </w:pPr>
          <w:hyperlink w:anchor="_Toc164862814" w:history="1">
            <w:r w:rsidRPr="005617E4">
              <w:rPr>
                <w:rStyle w:val="Hyperlink"/>
                <w:noProof/>
              </w:rPr>
              <w:t>Capsule n</w:t>
            </w:r>
            <w:r w:rsidRPr="005617E4">
              <w:rPr>
                <w:rStyle w:val="Hyperlink"/>
                <w:noProof/>
                <w:vertAlign w:val="superscript"/>
              </w:rPr>
              <w:t>o</w:t>
            </w:r>
            <w:r w:rsidRPr="005617E4">
              <w:rPr>
                <w:rStyle w:val="Hyperlink"/>
                <w:noProof/>
              </w:rPr>
              <w:t xml:space="preserve"> 6 : Le maintien des compétences linguistiques en seconde langue officielle</w:t>
            </w:r>
            <w:r>
              <w:rPr>
                <w:noProof/>
                <w:webHidden/>
              </w:rPr>
              <w:tab/>
            </w:r>
            <w:r>
              <w:rPr>
                <w:noProof/>
                <w:webHidden/>
              </w:rPr>
              <w:fldChar w:fldCharType="begin"/>
            </w:r>
            <w:r>
              <w:rPr>
                <w:noProof/>
                <w:webHidden/>
              </w:rPr>
              <w:instrText xml:space="preserve"> PAGEREF _Toc164862814 \h </w:instrText>
            </w:r>
            <w:r>
              <w:rPr>
                <w:noProof/>
                <w:webHidden/>
              </w:rPr>
            </w:r>
            <w:r>
              <w:rPr>
                <w:noProof/>
                <w:webHidden/>
              </w:rPr>
              <w:fldChar w:fldCharType="separate"/>
            </w:r>
            <w:r>
              <w:rPr>
                <w:noProof/>
                <w:webHidden/>
              </w:rPr>
              <w:t>4</w:t>
            </w:r>
            <w:r>
              <w:rPr>
                <w:noProof/>
                <w:webHidden/>
              </w:rPr>
              <w:fldChar w:fldCharType="end"/>
            </w:r>
          </w:hyperlink>
        </w:p>
        <w:p w14:paraId="48078587" w14:textId="6B37B681" w:rsidR="00692990" w:rsidRDefault="00692990">
          <w:pPr>
            <w:pStyle w:val="TOC1"/>
            <w:tabs>
              <w:tab w:val="right" w:leader="dot" w:pos="10160"/>
            </w:tabs>
            <w:rPr>
              <w:rFonts w:asciiTheme="minorHAnsi" w:hAnsiTheme="minorHAnsi"/>
              <w:noProof/>
              <w:kern w:val="2"/>
              <w:lang w:val="en-CA"/>
              <w14:ligatures w14:val="standardContextual"/>
            </w:rPr>
          </w:pPr>
          <w:hyperlink w:anchor="_Toc164862815" w:history="1">
            <w:r w:rsidRPr="005617E4">
              <w:rPr>
                <w:rStyle w:val="Hyperlink"/>
                <w:noProof/>
              </w:rPr>
              <w:t>Mai 2023</w:t>
            </w:r>
            <w:r>
              <w:rPr>
                <w:noProof/>
                <w:webHidden/>
              </w:rPr>
              <w:tab/>
            </w:r>
            <w:r>
              <w:rPr>
                <w:noProof/>
                <w:webHidden/>
              </w:rPr>
              <w:fldChar w:fldCharType="begin"/>
            </w:r>
            <w:r>
              <w:rPr>
                <w:noProof/>
                <w:webHidden/>
              </w:rPr>
              <w:instrText xml:space="preserve"> PAGEREF _Toc164862815 \h </w:instrText>
            </w:r>
            <w:r>
              <w:rPr>
                <w:noProof/>
                <w:webHidden/>
              </w:rPr>
            </w:r>
            <w:r>
              <w:rPr>
                <w:noProof/>
                <w:webHidden/>
              </w:rPr>
              <w:fldChar w:fldCharType="separate"/>
            </w:r>
            <w:r>
              <w:rPr>
                <w:noProof/>
                <w:webHidden/>
              </w:rPr>
              <w:t>6</w:t>
            </w:r>
            <w:r>
              <w:rPr>
                <w:noProof/>
                <w:webHidden/>
              </w:rPr>
              <w:fldChar w:fldCharType="end"/>
            </w:r>
          </w:hyperlink>
        </w:p>
        <w:p w14:paraId="639A650E" w14:textId="2403E02C" w:rsidR="00692990" w:rsidRDefault="00692990">
          <w:pPr>
            <w:pStyle w:val="TOC2"/>
            <w:tabs>
              <w:tab w:val="right" w:leader="dot" w:pos="10160"/>
            </w:tabs>
            <w:rPr>
              <w:rFonts w:asciiTheme="minorHAnsi" w:hAnsiTheme="minorHAnsi"/>
              <w:noProof/>
              <w:kern w:val="2"/>
              <w:lang w:val="en-CA"/>
              <w14:ligatures w14:val="standardContextual"/>
            </w:rPr>
          </w:pPr>
          <w:hyperlink w:anchor="_Toc164862816" w:history="1">
            <w:r w:rsidRPr="005617E4">
              <w:rPr>
                <w:rStyle w:val="Hyperlink"/>
                <w:noProof/>
              </w:rPr>
              <w:t>Capsule n</w:t>
            </w:r>
            <w:r w:rsidRPr="005617E4">
              <w:rPr>
                <w:rStyle w:val="Hyperlink"/>
                <w:noProof/>
                <w:vertAlign w:val="superscript"/>
              </w:rPr>
              <w:t>o</w:t>
            </w:r>
            <w:r w:rsidRPr="005617E4">
              <w:rPr>
                <w:rStyle w:val="Hyperlink"/>
                <w:noProof/>
              </w:rPr>
              <w:t xml:space="preserve"> 5 : Droits linguistiques du public vs droits des employés</w:t>
            </w:r>
            <w:r>
              <w:rPr>
                <w:noProof/>
                <w:webHidden/>
              </w:rPr>
              <w:tab/>
            </w:r>
            <w:r>
              <w:rPr>
                <w:noProof/>
                <w:webHidden/>
              </w:rPr>
              <w:fldChar w:fldCharType="begin"/>
            </w:r>
            <w:r>
              <w:rPr>
                <w:noProof/>
                <w:webHidden/>
              </w:rPr>
              <w:instrText xml:space="preserve"> PAGEREF _Toc164862816 \h </w:instrText>
            </w:r>
            <w:r>
              <w:rPr>
                <w:noProof/>
                <w:webHidden/>
              </w:rPr>
            </w:r>
            <w:r>
              <w:rPr>
                <w:noProof/>
                <w:webHidden/>
              </w:rPr>
              <w:fldChar w:fldCharType="separate"/>
            </w:r>
            <w:r>
              <w:rPr>
                <w:noProof/>
                <w:webHidden/>
              </w:rPr>
              <w:t>6</w:t>
            </w:r>
            <w:r>
              <w:rPr>
                <w:noProof/>
                <w:webHidden/>
              </w:rPr>
              <w:fldChar w:fldCharType="end"/>
            </w:r>
          </w:hyperlink>
        </w:p>
        <w:p w14:paraId="3523C232" w14:textId="254F1BF7" w:rsidR="00692990" w:rsidRDefault="00692990">
          <w:pPr>
            <w:pStyle w:val="TOC1"/>
            <w:tabs>
              <w:tab w:val="right" w:leader="dot" w:pos="10160"/>
            </w:tabs>
            <w:rPr>
              <w:rFonts w:asciiTheme="minorHAnsi" w:hAnsiTheme="minorHAnsi"/>
              <w:noProof/>
              <w:kern w:val="2"/>
              <w:lang w:val="en-CA"/>
              <w14:ligatures w14:val="standardContextual"/>
            </w:rPr>
          </w:pPr>
          <w:hyperlink w:anchor="_Toc164862817" w:history="1">
            <w:r w:rsidRPr="005617E4">
              <w:rPr>
                <w:rStyle w:val="Hyperlink"/>
                <w:noProof/>
              </w:rPr>
              <w:t>Avril 2023</w:t>
            </w:r>
            <w:r>
              <w:rPr>
                <w:noProof/>
                <w:webHidden/>
              </w:rPr>
              <w:tab/>
            </w:r>
            <w:r>
              <w:rPr>
                <w:noProof/>
                <w:webHidden/>
              </w:rPr>
              <w:fldChar w:fldCharType="begin"/>
            </w:r>
            <w:r>
              <w:rPr>
                <w:noProof/>
                <w:webHidden/>
              </w:rPr>
              <w:instrText xml:space="preserve"> PAGEREF _Toc164862817 \h </w:instrText>
            </w:r>
            <w:r>
              <w:rPr>
                <w:noProof/>
                <w:webHidden/>
              </w:rPr>
            </w:r>
            <w:r>
              <w:rPr>
                <w:noProof/>
                <w:webHidden/>
              </w:rPr>
              <w:fldChar w:fldCharType="separate"/>
            </w:r>
            <w:r>
              <w:rPr>
                <w:noProof/>
                <w:webHidden/>
              </w:rPr>
              <w:t>9</w:t>
            </w:r>
            <w:r>
              <w:rPr>
                <w:noProof/>
                <w:webHidden/>
              </w:rPr>
              <w:fldChar w:fldCharType="end"/>
            </w:r>
          </w:hyperlink>
        </w:p>
        <w:p w14:paraId="37DDD886" w14:textId="5C3007A2" w:rsidR="00692990" w:rsidRDefault="00692990">
          <w:pPr>
            <w:pStyle w:val="TOC2"/>
            <w:tabs>
              <w:tab w:val="right" w:leader="dot" w:pos="10160"/>
            </w:tabs>
            <w:rPr>
              <w:rFonts w:asciiTheme="minorHAnsi" w:hAnsiTheme="minorHAnsi"/>
              <w:noProof/>
              <w:kern w:val="2"/>
              <w:lang w:val="en-CA"/>
              <w14:ligatures w14:val="standardContextual"/>
            </w:rPr>
          </w:pPr>
          <w:hyperlink w:anchor="_Toc164862818" w:history="1">
            <w:r w:rsidRPr="005617E4">
              <w:rPr>
                <w:rStyle w:val="Hyperlink"/>
                <w:rFonts w:cs="Arial"/>
                <w:noProof/>
              </w:rPr>
              <w:t>Capsule n°4 : La langue de supervision</w:t>
            </w:r>
            <w:r>
              <w:rPr>
                <w:noProof/>
                <w:webHidden/>
              </w:rPr>
              <w:tab/>
            </w:r>
            <w:r>
              <w:rPr>
                <w:noProof/>
                <w:webHidden/>
              </w:rPr>
              <w:fldChar w:fldCharType="begin"/>
            </w:r>
            <w:r>
              <w:rPr>
                <w:noProof/>
                <w:webHidden/>
              </w:rPr>
              <w:instrText xml:space="preserve"> PAGEREF _Toc164862818 \h </w:instrText>
            </w:r>
            <w:r>
              <w:rPr>
                <w:noProof/>
                <w:webHidden/>
              </w:rPr>
            </w:r>
            <w:r>
              <w:rPr>
                <w:noProof/>
                <w:webHidden/>
              </w:rPr>
              <w:fldChar w:fldCharType="separate"/>
            </w:r>
            <w:r>
              <w:rPr>
                <w:noProof/>
                <w:webHidden/>
              </w:rPr>
              <w:t>9</w:t>
            </w:r>
            <w:r>
              <w:rPr>
                <w:noProof/>
                <w:webHidden/>
              </w:rPr>
              <w:fldChar w:fldCharType="end"/>
            </w:r>
          </w:hyperlink>
        </w:p>
        <w:p w14:paraId="54C856C8" w14:textId="7B890580" w:rsidR="00692990" w:rsidRDefault="00692990">
          <w:pPr>
            <w:pStyle w:val="TOC1"/>
            <w:tabs>
              <w:tab w:val="right" w:leader="dot" w:pos="10160"/>
            </w:tabs>
            <w:rPr>
              <w:rFonts w:asciiTheme="minorHAnsi" w:hAnsiTheme="minorHAnsi"/>
              <w:noProof/>
              <w:kern w:val="2"/>
              <w:lang w:val="en-CA"/>
              <w14:ligatures w14:val="standardContextual"/>
            </w:rPr>
          </w:pPr>
          <w:hyperlink w:anchor="_Toc164862819" w:history="1">
            <w:r w:rsidRPr="005617E4">
              <w:rPr>
                <w:rStyle w:val="Hyperlink"/>
                <w:noProof/>
              </w:rPr>
              <w:t>Février 2023</w:t>
            </w:r>
            <w:r>
              <w:rPr>
                <w:noProof/>
                <w:webHidden/>
              </w:rPr>
              <w:tab/>
            </w:r>
            <w:r>
              <w:rPr>
                <w:noProof/>
                <w:webHidden/>
              </w:rPr>
              <w:fldChar w:fldCharType="begin"/>
            </w:r>
            <w:r>
              <w:rPr>
                <w:noProof/>
                <w:webHidden/>
              </w:rPr>
              <w:instrText xml:space="preserve"> PAGEREF _Toc164862819 \h </w:instrText>
            </w:r>
            <w:r>
              <w:rPr>
                <w:noProof/>
                <w:webHidden/>
              </w:rPr>
            </w:r>
            <w:r>
              <w:rPr>
                <w:noProof/>
                <w:webHidden/>
              </w:rPr>
              <w:fldChar w:fldCharType="separate"/>
            </w:r>
            <w:r>
              <w:rPr>
                <w:noProof/>
                <w:webHidden/>
              </w:rPr>
              <w:t>12</w:t>
            </w:r>
            <w:r>
              <w:rPr>
                <w:noProof/>
                <w:webHidden/>
              </w:rPr>
              <w:fldChar w:fldCharType="end"/>
            </w:r>
          </w:hyperlink>
        </w:p>
        <w:p w14:paraId="24B62926" w14:textId="7C9CCC2E" w:rsidR="00692990" w:rsidRDefault="00692990">
          <w:pPr>
            <w:pStyle w:val="TOC2"/>
            <w:tabs>
              <w:tab w:val="right" w:leader="dot" w:pos="10160"/>
            </w:tabs>
            <w:rPr>
              <w:rFonts w:asciiTheme="minorHAnsi" w:hAnsiTheme="minorHAnsi"/>
              <w:noProof/>
              <w:kern w:val="2"/>
              <w:lang w:val="en-CA"/>
              <w14:ligatures w14:val="standardContextual"/>
            </w:rPr>
          </w:pPr>
          <w:hyperlink w:anchor="_Toc164862820" w:history="1">
            <w:r w:rsidRPr="005617E4">
              <w:rPr>
                <w:rStyle w:val="Hyperlink"/>
                <w:rFonts w:cs="Arial"/>
                <w:noProof/>
              </w:rPr>
              <w:t>Capsule n°3 : La simultanéité des langues officielles dans les offres de formations et services</w:t>
            </w:r>
            <w:r>
              <w:rPr>
                <w:noProof/>
                <w:webHidden/>
              </w:rPr>
              <w:tab/>
            </w:r>
            <w:r>
              <w:rPr>
                <w:noProof/>
                <w:webHidden/>
              </w:rPr>
              <w:fldChar w:fldCharType="begin"/>
            </w:r>
            <w:r>
              <w:rPr>
                <w:noProof/>
                <w:webHidden/>
              </w:rPr>
              <w:instrText xml:space="preserve"> PAGEREF _Toc164862820 \h </w:instrText>
            </w:r>
            <w:r>
              <w:rPr>
                <w:noProof/>
                <w:webHidden/>
              </w:rPr>
            </w:r>
            <w:r>
              <w:rPr>
                <w:noProof/>
                <w:webHidden/>
              </w:rPr>
              <w:fldChar w:fldCharType="separate"/>
            </w:r>
            <w:r>
              <w:rPr>
                <w:noProof/>
                <w:webHidden/>
              </w:rPr>
              <w:t>12</w:t>
            </w:r>
            <w:r>
              <w:rPr>
                <w:noProof/>
                <w:webHidden/>
              </w:rPr>
              <w:fldChar w:fldCharType="end"/>
            </w:r>
          </w:hyperlink>
        </w:p>
        <w:p w14:paraId="7B555F42" w14:textId="476EB5A0" w:rsidR="00692990" w:rsidRDefault="00692990">
          <w:pPr>
            <w:pStyle w:val="TOC1"/>
            <w:tabs>
              <w:tab w:val="right" w:leader="dot" w:pos="10160"/>
            </w:tabs>
            <w:rPr>
              <w:rFonts w:asciiTheme="minorHAnsi" w:hAnsiTheme="minorHAnsi"/>
              <w:noProof/>
              <w:kern w:val="2"/>
              <w:lang w:val="en-CA"/>
              <w14:ligatures w14:val="standardContextual"/>
            </w:rPr>
          </w:pPr>
          <w:hyperlink w:anchor="_Toc164862821" w:history="1">
            <w:r w:rsidRPr="005617E4">
              <w:rPr>
                <w:rStyle w:val="Hyperlink"/>
                <w:rFonts w:cs="Arial"/>
                <w:noProof/>
              </w:rPr>
              <w:t>Décembre 2022</w:t>
            </w:r>
            <w:r>
              <w:rPr>
                <w:noProof/>
                <w:webHidden/>
              </w:rPr>
              <w:tab/>
            </w:r>
            <w:r>
              <w:rPr>
                <w:noProof/>
                <w:webHidden/>
              </w:rPr>
              <w:fldChar w:fldCharType="begin"/>
            </w:r>
            <w:r>
              <w:rPr>
                <w:noProof/>
                <w:webHidden/>
              </w:rPr>
              <w:instrText xml:space="preserve"> PAGEREF _Toc164862821 \h </w:instrText>
            </w:r>
            <w:r>
              <w:rPr>
                <w:noProof/>
                <w:webHidden/>
              </w:rPr>
            </w:r>
            <w:r>
              <w:rPr>
                <w:noProof/>
                <w:webHidden/>
              </w:rPr>
              <w:fldChar w:fldCharType="separate"/>
            </w:r>
            <w:r>
              <w:rPr>
                <w:noProof/>
                <w:webHidden/>
              </w:rPr>
              <w:t>13</w:t>
            </w:r>
            <w:r>
              <w:rPr>
                <w:noProof/>
                <w:webHidden/>
              </w:rPr>
              <w:fldChar w:fldCharType="end"/>
            </w:r>
          </w:hyperlink>
        </w:p>
        <w:p w14:paraId="1534599F" w14:textId="46E0D4B3" w:rsidR="00692990" w:rsidRDefault="00692990">
          <w:pPr>
            <w:pStyle w:val="TOC2"/>
            <w:tabs>
              <w:tab w:val="right" w:leader="dot" w:pos="10160"/>
            </w:tabs>
            <w:rPr>
              <w:rFonts w:asciiTheme="minorHAnsi" w:hAnsiTheme="minorHAnsi"/>
              <w:noProof/>
              <w:kern w:val="2"/>
              <w:lang w:val="en-CA"/>
              <w14:ligatures w14:val="standardContextual"/>
            </w:rPr>
          </w:pPr>
          <w:hyperlink w:anchor="_Toc164862822" w:history="1">
            <w:r w:rsidRPr="005617E4">
              <w:rPr>
                <w:rStyle w:val="Hyperlink"/>
                <w:rFonts w:cs="Arial"/>
                <w:noProof/>
              </w:rPr>
              <w:t>Capsule n°2 : Les communications au sein de groupes de travail</w:t>
            </w:r>
            <w:r>
              <w:rPr>
                <w:noProof/>
                <w:webHidden/>
              </w:rPr>
              <w:tab/>
            </w:r>
            <w:r>
              <w:rPr>
                <w:noProof/>
                <w:webHidden/>
              </w:rPr>
              <w:fldChar w:fldCharType="begin"/>
            </w:r>
            <w:r>
              <w:rPr>
                <w:noProof/>
                <w:webHidden/>
              </w:rPr>
              <w:instrText xml:space="preserve"> PAGEREF _Toc164862822 \h </w:instrText>
            </w:r>
            <w:r>
              <w:rPr>
                <w:noProof/>
                <w:webHidden/>
              </w:rPr>
            </w:r>
            <w:r>
              <w:rPr>
                <w:noProof/>
                <w:webHidden/>
              </w:rPr>
              <w:fldChar w:fldCharType="separate"/>
            </w:r>
            <w:r>
              <w:rPr>
                <w:noProof/>
                <w:webHidden/>
              </w:rPr>
              <w:t>13</w:t>
            </w:r>
            <w:r>
              <w:rPr>
                <w:noProof/>
                <w:webHidden/>
              </w:rPr>
              <w:fldChar w:fldCharType="end"/>
            </w:r>
          </w:hyperlink>
        </w:p>
        <w:p w14:paraId="145ED8F2" w14:textId="7C618589" w:rsidR="00692990" w:rsidRDefault="00692990">
          <w:pPr>
            <w:pStyle w:val="TOC1"/>
            <w:tabs>
              <w:tab w:val="right" w:leader="dot" w:pos="10160"/>
            </w:tabs>
            <w:rPr>
              <w:rFonts w:asciiTheme="minorHAnsi" w:hAnsiTheme="minorHAnsi"/>
              <w:noProof/>
              <w:kern w:val="2"/>
              <w:lang w:val="en-CA"/>
              <w14:ligatures w14:val="standardContextual"/>
            </w:rPr>
          </w:pPr>
          <w:hyperlink w:anchor="_Toc164862823" w:history="1">
            <w:r w:rsidRPr="005617E4">
              <w:rPr>
                <w:rStyle w:val="Hyperlink"/>
                <w:rFonts w:cs="Arial"/>
                <w:noProof/>
              </w:rPr>
              <w:t>Novembre 2022</w:t>
            </w:r>
            <w:r>
              <w:rPr>
                <w:noProof/>
                <w:webHidden/>
              </w:rPr>
              <w:tab/>
            </w:r>
            <w:r>
              <w:rPr>
                <w:noProof/>
                <w:webHidden/>
              </w:rPr>
              <w:fldChar w:fldCharType="begin"/>
            </w:r>
            <w:r>
              <w:rPr>
                <w:noProof/>
                <w:webHidden/>
              </w:rPr>
              <w:instrText xml:space="preserve"> PAGEREF _Toc164862823 \h </w:instrText>
            </w:r>
            <w:r>
              <w:rPr>
                <w:noProof/>
                <w:webHidden/>
              </w:rPr>
            </w:r>
            <w:r>
              <w:rPr>
                <w:noProof/>
                <w:webHidden/>
              </w:rPr>
              <w:fldChar w:fldCharType="separate"/>
            </w:r>
            <w:r>
              <w:rPr>
                <w:noProof/>
                <w:webHidden/>
              </w:rPr>
              <w:t>15</w:t>
            </w:r>
            <w:r>
              <w:rPr>
                <w:noProof/>
                <w:webHidden/>
              </w:rPr>
              <w:fldChar w:fldCharType="end"/>
            </w:r>
          </w:hyperlink>
        </w:p>
        <w:p w14:paraId="15B56786" w14:textId="7B2385FE" w:rsidR="00692990" w:rsidRDefault="00692990">
          <w:pPr>
            <w:pStyle w:val="TOC2"/>
            <w:tabs>
              <w:tab w:val="right" w:leader="dot" w:pos="10160"/>
            </w:tabs>
            <w:rPr>
              <w:rFonts w:asciiTheme="minorHAnsi" w:hAnsiTheme="minorHAnsi"/>
              <w:noProof/>
              <w:kern w:val="2"/>
              <w:lang w:val="en-CA"/>
              <w14:ligatures w14:val="standardContextual"/>
            </w:rPr>
          </w:pPr>
          <w:hyperlink w:anchor="_Toc164862824" w:history="1">
            <w:r w:rsidRPr="005617E4">
              <w:rPr>
                <w:rStyle w:val="Hyperlink"/>
                <w:rFonts w:cs="Arial"/>
                <w:noProof/>
              </w:rPr>
              <w:t>Capsule n°1 : Les réunions bilingues</w:t>
            </w:r>
            <w:r>
              <w:rPr>
                <w:noProof/>
                <w:webHidden/>
              </w:rPr>
              <w:tab/>
            </w:r>
            <w:r>
              <w:rPr>
                <w:noProof/>
                <w:webHidden/>
              </w:rPr>
              <w:fldChar w:fldCharType="begin"/>
            </w:r>
            <w:r>
              <w:rPr>
                <w:noProof/>
                <w:webHidden/>
              </w:rPr>
              <w:instrText xml:space="preserve"> PAGEREF _Toc164862824 \h </w:instrText>
            </w:r>
            <w:r>
              <w:rPr>
                <w:noProof/>
                <w:webHidden/>
              </w:rPr>
            </w:r>
            <w:r>
              <w:rPr>
                <w:noProof/>
                <w:webHidden/>
              </w:rPr>
              <w:fldChar w:fldCharType="separate"/>
            </w:r>
            <w:r>
              <w:rPr>
                <w:noProof/>
                <w:webHidden/>
              </w:rPr>
              <w:t>15</w:t>
            </w:r>
            <w:r>
              <w:rPr>
                <w:noProof/>
                <w:webHidden/>
              </w:rPr>
              <w:fldChar w:fldCharType="end"/>
            </w:r>
          </w:hyperlink>
        </w:p>
        <w:p w14:paraId="5C4FEED0" w14:textId="6B514E94" w:rsidR="0055781B" w:rsidRDefault="0055781B">
          <w:r>
            <w:fldChar w:fldCharType="end"/>
          </w:r>
        </w:p>
      </w:sdtContent>
    </w:sdt>
    <w:p w14:paraId="0279FD09" w14:textId="2B43FEFF"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9040D">
          <w:rPr>
            <w:rStyle w:val="Hyperlink"/>
            <w:sz w:val="28"/>
            <w:szCs w:val="28"/>
          </w:rPr>
          <w:t>ici</w:t>
        </w:r>
      </w:hyperlink>
      <w:r w:rsidR="008B5A30">
        <w:rPr>
          <w:sz w:val="28"/>
          <w:szCs w:val="28"/>
        </w:rPr>
        <w:t>.</w:t>
      </w:r>
    </w:p>
    <w:p w14:paraId="583975F6" w14:textId="29886BB9" w:rsidR="00CD2B1E" w:rsidRDefault="00685FA1" w:rsidP="00685FA1">
      <w:pPr>
        <w:pStyle w:val="Heading1"/>
      </w:pPr>
      <w:bookmarkStart w:id="1" w:name="_Toc164862809"/>
      <w:r>
        <w:t>Avril 2024</w:t>
      </w:r>
      <w:bookmarkEnd w:id="1"/>
    </w:p>
    <w:p w14:paraId="350A1616" w14:textId="13D16AEC" w:rsidR="00903EB8" w:rsidRDefault="00903EB8" w:rsidP="00903EB8">
      <w:pPr>
        <w:pStyle w:val="Heading2"/>
      </w:pPr>
      <w:bookmarkStart w:id="2" w:name="_Toc164862810"/>
      <w:r>
        <w:t>Capsule n</w:t>
      </w:r>
      <w:r w:rsidRPr="00903EB8">
        <w:rPr>
          <w:vertAlign w:val="superscript"/>
        </w:rPr>
        <w:t>o</w:t>
      </w:r>
      <w:r>
        <w:t xml:space="preserve"> 8 : Les exigences linguistiques d’un poste</w:t>
      </w:r>
      <w:bookmarkEnd w:id="2"/>
    </w:p>
    <w:p w14:paraId="7AB80D54" w14:textId="58124556" w:rsidR="00903EB8" w:rsidRDefault="00692990" w:rsidP="00903EB8">
      <w:r>
        <w:rPr>
          <w:noProof/>
        </w:rPr>
        <w:drawing>
          <wp:inline distT="0" distB="0" distL="0" distR="0" wp14:anchorId="10EB864D" wp14:editId="1AF328A9">
            <wp:extent cx="6401435" cy="16884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1435" cy="1688465"/>
                    </a:xfrm>
                    <a:prstGeom prst="rect">
                      <a:avLst/>
                    </a:prstGeom>
                    <a:noFill/>
                  </pic:spPr>
                </pic:pic>
              </a:graphicData>
            </a:graphic>
          </wp:inline>
        </w:drawing>
      </w:r>
    </w:p>
    <w:p w14:paraId="37877FF8" w14:textId="77777777" w:rsidR="00E50E21" w:rsidRPr="00E50E21" w:rsidRDefault="00E50E21" w:rsidP="00E50E21">
      <w:pPr>
        <w:spacing w:after="0" w:line="240" w:lineRule="auto"/>
        <w:rPr>
          <w:rFonts w:cs="Arial"/>
        </w:rPr>
      </w:pPr>
      <w:r w:rsidRPr="00E50E21">
        <w:rPr>
          <w:rFonts w:cs="Arial"/>
        </w:rPr>
        <w:t>Bonjour,</w:t>
      </w:r>
    </w:p>
    <w:p w14:paraId="6445279B" w14:textId="77777777" w:rsidR="00E50E21" w:rsidRPr="00E50E21" w:rsidRDefault="00E50E21" w:rsidP="00E50E21">
      <w:pPr>
        <w:spacing w:after="0" w:line="240" w:lineRule="auto"/>
        <w:rPr>
          <w:rFonts w:cs="Arial"/>
        </w:rPr>
      </w:pPr>
    </w:p>
    <w:p w14:paraId="4C0D4F55" w14:textId="77777777" w:rsidR="00E50E21" w:rsidRPr="00E50E21" w:rsidRDefault="00E50E21" w:rsidP="00E50E21">
      <w:pPr>
        <w:spacing w:after="0" w:line="240" w:lineRule="auto"/>
        <w:rPr>
          <w:rFonts w:cs="Arial"/>
        </w:rPr>
      </w:pPr>
      <w:r w:rsidRPr="00E50E21">
        <w:rPr>
          <w:rFonts w:cs="Arial"/>
        </w:rPr>
        <w:t>Vous êtes-vous déjà posé les questions suivantes :</w:t>
      </w:r>
    </w:p>
    <w:p w14:paraId="35A94A8B" w14:textId="77777777" w:rsidR="00E50E21" w:rsidRPr="00E50E21" w:rsidRDefault="00E50E21" w:rsidP="00E50E21">
      <w:pPr>
        <w:numPr>
          <w:ilvl w:val="0"/>
          <w:numId w:val="37"/>
        </w:numPr>
        <w:spacing w:after="0" w:line="240" w:lineRule="auto"/>
        <w:contextualSpacing/>
        <w:rPr>
          <w:rFonts w:cs="Arial"/>
        </w:rPr>
      </w:pPr>
      <w:r w:rsidRPr="00E50E21">
        <w:rPr>
          <w:rFonts w:cs="Arial"/>
        </w:rPr>
        <w:t>Pourquoi certains postes sont-ils bilingues et d’autres unilingues?</w:t>
      </w:r>
    </w:p>
    <w:p w14:paraId="3A9D8818" w14:textId="77777777" w:rsidR="00E50E21" w:rsidRPr="00E50E21" w:rsidRDefault="00E50E21" w:rsidP="00E50E21">
      <w:pPr>
        <w:numPr>
          <w:ilvl w:val="0"/>
          <w:numId w:val="37"/>
        </w:numPr>
        <w:spacing w:after="0" w:line="240" w:lineRule="auto"/>
        <w:contextualSpacing/>
        <w:rPr>
          <w:rFonts w:cs="Arial"/>
        </w:rPr>
      </w:pPr>
      <w:r w:rsidRPr="00E50E21">
        <w:rPr>
          <w:rFonts w:cs="Arial"/>
        </w:rPr>
        <w:lastRenderedPageBreak/>
        <w:t>Qui décide des exigences linguistiques d’un poste?</w:t>
      </w:r>
    </w:p>
    <w:p w14:paraId="487AD324" w14:textId="77777777" w:rsidR="00E50E21" w:rsidRPr="00E50E21" w:rsidRDefault="00E50E21" w:rsidP="00E50E21">
      <w:pPr>
        <w:numPr>
          <w:ilvl w:val="0"/>
          <w:numId w:val="37"/>
        </w:numPr>
        <w:spacing w:after="0" w:line="240" w:lineRule="auto"/>
        <w:contextualSpacing/>
        <w:rPr>
          <w:rFonts w:cs="Arial"/>
        </w:rPr>
      </w:pPr>
      <w:r w:rsidRPr="00E50E21">
        <w:rPr>
          <w:rFonts w:cs="Arial"/>
        </w:rPr>
        <w:t xml:space="preserve">Comment s'y prend-on pour identifier les exigences linguistiques d’un poste? </w:t>
      </w:r>
    </w:p>
    <w:p w14:paraId="2B02DE6D" w14:textId="77777777" w:rsidR="00E50E21" w:rsidRPr="00E50E21" w:rsidRDefault="00E50E21" w:rsidP="00E50E21">
      <w:pPr>
        <w:spacing w:after="0" w:line="240" w:lineRule="auto"/>
        <w:rPr>
          <w:rFonts w:cs="Arial"/>
        </w:rPr>
      </w:pPr>
    </w:p>
    <w:p w14:paraId="281BC6FA" w14:textId="77777777" w:rsidR="00E50E21" w:rsidRPr="00E50E21" w:rsidRDefault="00E50E21" w:rsidP="00E50E21">
      <w:pPr>
        <w:spacing w:after="0" w:line="240" w:lineRule="auto"/>
        <w:rPr>
          <w:rFonts w:cs="Arial"/>
        </w:rPr>
      </w:pPr>
      <w:r w:rsidRPr="00E50E21">
        <w:rPr>
          <w:rFonts w:cs="Arial"/>
        </w:rPr>
        <w:t>Si vous vous posez ces questions, cette capsule est pour vous! Nous tenterons de démystifier ce sujet qui peut paraître complexe en offrant des explications sur les éléments clés ainsi que des liens vers des ressources.</w:t>
      </w:r>
    </w:p>
    <w:p w14:paraId="4CAD3452" w14:textId="77777777" w:rsidR="00E50E21" w:rsidRPr="00E50E21" w:rsidRDefault="00E50E21" w:rsidP="00E50E21">
      <w:pPr>
        <w:spacing w:after="0" w:line="240" w:lineRule="auto"/>
      </w:pPr>
    </w:p>
    <w:p w14:paraId="2BBCFCEA" w14:textId="77777777" w:rsidR="00E50E21" w:rsidRPr="00E50E21" w:rsidRDefault="00E50E21" w:rsidP="00E50E21">
      <w:pPr>
        <w:keepNext/>
        <w:spacing w:after="60"/>
        <w:outlineLvl w:val="1"/>
        <w:rPr>
          <w:b/>
          <w:bCs/>
          <w:color w:val="002060"/>
          <w:spacing w:val="15"/>
          <w:sz w:val="24"/>
          <w:szCs w:val="24"/>
        </w:rPr>
      </w:pPr>
      <w:r w:rsidRPr="00E50E21">
        <w:rPr>
          <w:b/>
          <w:bCs/>
          <w:color w:val="002060"/>
          <w:spacing w:val="15"/>
          <w:sz w:val="24"/>
          <w:szCs w:val="24"/>
        </w:rPr>
        <w:t xml:space="preserve">Ce que dit la </w:t>
      </w:r>
      <w:r w:rsidRPr="00E50E21">
        <w:rPr>
          <w:b/>
          <w:bCs/>
          <w:i/>
          <w:iCs/>
          <w:color w:val="002060"/>
          <w:spacing w:val="15"/>
          <w:sz w:val="24"/>
          <w:szCs w:val="24"/>
        </w:rPr>
        <w:t>Loi</w:t>
      </w:r>
    </w:p>
    <w:p w14:paraId="0C3F6FA8" w14:textId="77777777" w:rsidR="00E50E21" w:rsidRPr="00E50E21" w:rsidRDefault="00E50E21" w:rsidP="00E50E21">
      <w:pPr>
        <w:spacing w:after="0" w:line="240" w:lineRule="auto"/>
      </w:pPr>
      <w:r w:rsidRPr="00E50E21">
        <w:t xml:space="preserve">L’article 91 de la </w:t>
      </w:r>
      <w:hyperlink r:id="rId9" w:anchor="docCont:~:text=Dotation%20en%20personnel,fonctions%20en%20cause." w:history="1">
        <w:r w:rsidRPr="00E50E21">
          <w:rPr>
            <w:i/>
            <w:iCs/>
            <w:color w:val="0563C1"/>
            <w:u w:val="single"/>
          </w:rPr>
          <w:t>Loi sur les langues officielles</w:t>
        </w:r>
      </w:hyperlink>
      <w:r w:rsidRPr="00E50E21">
        <w:t xml:space="preserve"> explique que les exigences relatives aux langues officielles doivent être établies de manière objective à partir des fonctions associées au poste.</w:t>
      </w:r>
    </w:p>
    <w:p w14:paraId="78AB40EB" w14:textId="77777777" w:rsidR="00E50E21" w:rsidRPr="00E50E21" w:rsidRDefault="00E50E21" w:rsidP="00E50E21">
      <w:pPr>
        <w:keepNext/>
        <w:spacing w:after="0"/>
        <w:outlineLvl w:val="1"/>
        <w:rPr>
          <w:b/>
          <w:bCs/>
          <w:color w:val="002060"/>
          <w:spacing w:val="15"/>
          <w:sz w:val="24"/>
          <w:szCs w:val="24"/>
        </w:rPr>
      </w:pPr>
    </w:p>
    <w:p w14:paraId="5CE65CBF" w14:textId="77777777" w:rsidR="00E50E21" w:rsidRPr="00E50E21" w:rsidRDefault="00E50E21" w:rsidP="00E50E21">
      <w:pPr>
        <w:spacing w:after="0" w:line="240" w:lineRule="auto"/>
      </w:pPr>
      <w:r w:rsidRPr="00E50E21">
        <w:t xml:space="preserve">La </w:t>
      </w:r>
      <w:hyperlink r:id="rId10" w:anchor=":~:text=Appendice%201%20%3A%20Identification%20linguistique%20des%20postes" w:history="1">
        <w:r w:rsidRPr="00E50E21">
          <w:rPr>
            <w:color w:val="0563C1"/>
            <w:u w:val="single"/>
          </w:rPr>
          <w:t>directive sur les langues officielles pour la gestion des personnes</w:t>
        </w:r>
      </w:hyperlink>
      <w:r w:rsidRPr="00E50E21">
        <w:t xml:space="preserve"> du Secrétariat du Conseil du Trésor apporte des précisions en spécifiant que les gestionnaires sont responsables de déterminer si les fonctions d’un poste requièrent l’utilisation des deux langues officielles ou d’une seule. Dans le cas des postes bilingues, les gestionnaires doivent établir le profil linguistique requis selon les responsabilités et tâches associées au poste.</w:t>
      </w:r>
    </w:p>
    <w:p w14:paraId="0C810274" w14:textId="77777777" w:rsidR="00E50E21" w:rsidRPr="00E50E21" w:rsidRDefault="00E50E21" w:rsidP="00E50E21">
      <w:pPr>
        <w:spacing w:after="0" w:line="240" w:lineRule="auto"/>
        <w:contextualSpacing/>
      </w:pPr>
    </w:p>
    <w:p w14:paraId="4C47C14E" w14:textId="77777777" w:rsidR="00E50E21" w:rsidRPr="00E50E21" w:rsidRDefault="00E50E21" w:rsidP="00E50E21">
      <w:pPr>
        <w:keepNext/>
        <w:spacing w:after="60" w:line="240" w:lineRule="auto"/>
        <w:outlineLvl w:val="1"/>
        <w:rPr>
          <w:b/>
          <w:bCs/>
          <w:color w:val="002060"/>
          <w:spacing w:val="15"/>
          <w:sz w:val="24"/>
          <w:szCs w:val="24"/>
        </w:rPr>
      </w:pPr>
      <w:r w:rsidRPr="00E50E21">
        <w:rPr>
          <w:b/>
          <w:bCs/>
          <w:color w:val="002060"/>
          <w:spacing w:val="15"/>
          <w:sz w:val="24"/>
          <w:szCs w:val="24"/>
        </w:rPr>
        <w:t>Trucs et astuces</w:t>
      </w:r>
    </w:p>
    <w:p w14:paraId="77CFAAC5" w14:textId="77777777" w:rsidR="00E50E21" w:rsidRPr="00E50E21" w:rsidRDefault="00E50E21" w:rsidP="00E50E21">
      <w:pPr>
        <w:numPr>
          <w:ilvl w:val="0"/>
          <w:numId w:val="33"/>
        </w:numPr>
        <w:spacing w:after="120" w:line="240" w:lineRule="auto"/>
        <w:contextualSpacing/>
        <w:rPr>
          <w:b/>
          <w:bCs/>
        </w:rPr>
      </w:pPr>
      <w:r w:rsidRPr="00E50E21">
        <w:rPr>
          <w:b/>
          <w:bCs/>
        </w:rPr>
        <w:t>Qu’est-ce qu’on entend par les exigences linguistiques d’un poste?</w:t>
      </w:r>
    </w:p>
    <w:p w14:paraId="74D734CF" w14:textId="77777777" w:rsidR="00E50E21" w:rsidRPr="00E50E21" w:rsidRDefault="00E50E21" w:rsidP="00E50E21">
      <w:pPr>
        <w:spacing w:after="0" w:line="240" w:lineRule="auto"/>
      </w:pPr>
      <w:r w:rsidRPr="00E50E21">
        <w:t>Il s’agit de la langue officielle dans laquelle les tâches associées au poste doivent être accomplies.</w:t>
      </w:r>
    </w:p>
    <w:p w14:paraId="7F11E31B" w14:textId="77777777" w:rsidR="00E50E21" w:rsidRPr="00E50E21" w:rsidRDefault="00E50E21" w:rsidP="00E50E21">
      <w:pPr>
        <w:spacing w:after="0" w:line="240" w:lineRule="auto"/>
      </w:pPr>
    </w:p>
    <w:p w14:paraId="6C427107" w14:textId="77777777" w:rsidR="00E50E21" w:rsidRPr="00E50E21" w:rsidRDefault="00E50E21" w:rsidP="00E50E21">
      <w:pPr>
        <w:spacing w:after="0" w:line="240" w:lineRule="auto"/>
      </w:pPr>
      <w:r w:rsidRPr="00E50E21">
        <w:t>Un poste peut être identifié :</w:t>
      </w:r>
    </w:p>
    <w:p w14:paraId="4BF6FAE0" w14:textId="77777777" w:rsidR="00E50E21" w:rsidRPr="00E50E21" w:rsidRDefault="00E50E21" w:rsidP="00E50E21">
      <w:pPr>
        <w:numPr>
          <w:ilvl w:val="0"/>
          <w:numId w:val="30"/>
        </w:numPr>
        <w:spacing w:after="0" w:line="240" w:lineRule="auto"/>
        <w:contextualSpacing/>
      </w:pPr>
      <w:r w:rsidRPr="00E50E21">
        <w:t>bilingue (l’utilisation des deux langues officielles est requise)</w:t>
      </w:r>
    </w:p>
    <w:p w14:paraId="5D033B6A" w14:textId="77777777" w:rsidR="00E50E21" w:rsidRPr="00E50E21" w:rsidRDefault="00E50E21" w:rsidP="00E50E21">
      <w:pPr>
        <w:numPr>
          <w:ilvl w:val="0"/>
          <w:numId w:val="30"/>
        </w:numPr>
        <w:spacing w:after="0" w:line="240" w:lineRule="auto"/>
        <w:contextualSpacing/>
      </w:pPr>
      <w:r w:rsidRPr="00E50E21">
        <w:t>anglais essentiel (les tâches sont seulement effectuées en anglais)</w:t>
      </w:r>
    </w:p>
    <w:p w14:paraId="600B3BC1" w14:textId="77777777" w:rsidR="00E50E21" w:rsidRPr="00E50E21" w:rsidRDefault="00E50E21" w:rsidP="00E50E21">
      <w:pPr>
        <w:numPr>
          <w:ilvl w:val="0"/>
          <w:numId w:val="30"/>
        </w:numPr>
        <w:spacing w:after="0" w:line="240" w:lineRule="auto"/>
        <w:contextualSpacing/>
      </w:pPr>
      <w:r w:rsidRPr="00E50E21">
        <w:t>français essentiel (les tâches sont seulement effectuées en français)</w:t>
      </w:r>
    </w:p>
    <w:p w14:paraId="2A004AAF" w14:textId="77777777" w:rsidR="00E50E21" w:rsidRPr="00E50E21" w:rsidRDefault="00E50E21" w:rsidP="00E50E21">
      <w:pPr>
        <w:numPr>
          <w:ilvl w:val="0"/>
          <w:numId w:val="30"/>
        </w:numPr>
        <w:spacing w:line="240" w:lineRule="auto"/>
        <w:contextualSpacing/>
      </w:pPr>
      <w:r w:rsidRPr="00E50E21">
        <w:t>réversible* (la langue officielle du poste est choisie par le titulaire)</w:t>
      </w:r>
    </w:p>
    <w:p w14:paraId="683DE0CE" w14:textId="77777777" w:rsidR="00E50E21" w:rsidRPr="00E50E21" w:rsidRDefault="00E50E21" w:rsidP="00E50E21">
      <w:pPr>
        <w:spacing w:after="0" w:line="240" w:lineRule="auto"/>
      </w:pPr>
      <w:r w:rsidRPr="00E50E21">
        <w:t>* L’exigence linguistique « réversible » est applicable uniquement pour les postes qui n’ont aucune responsabilité de supervision, aucun contact avec des clients (public, internes ou externes) ni aucune fonction de grief.</w:t>
      </w:r>
    </w:p>
    <w:p w14:paraId="28E638BF" w14:textId="77777777" w:rsidR="00E50E21" w:rsidRPr="00E50E21" w:rsidRDefault="00E50E21" w:rsidP="00E50E21">
      <w:pPr>
        <w:spacing w:after="0" w:line="240" w:lineRule="auto"/>
      </w:pPr>
    </w:p>
    <w:p w14:paraId="231BBF2C" w14:textId="77777777" w:rsidR="00E50E21" w:rsidRPr="00E50E21" w:rsidRDefault="00E50E21" w:rsidP="00E50E21">
      <w:pPr>
        <w:numPr>
          <w:ilvl w:val="0"/>
          <w:numId w:val="33"/>
        </w:numPr>
        <w:spacing w:after="120" w:line="240" w:lineRule="auto"/>
        <w:contextualSpacing/>
        <w:rPr>
          <w:b/>
          <w:bCs/>
        </w:rPr>
      </w:pPr>
      <w:r w:rsidRPr="00E50E21">
        <w:rPr>
          <w:b/>
          <w:bCs/>
        </w:rPr>
        <w:t>Comment les exigences linguistiques d’un poste sont-elles déterminées?</w:t>
      </w:r>
    </w:p>
    <w:p w14:paraId="7A81AEE8" w14:textId="77777777" w:rsidR="00E50E21" w:rsidRPr="00E50E21" w:rsidRDefault="00E50E21" w:rsidP="00E50E21">
      <w:pPr>
        <w:spacing w:after="0" w:line="240" w:lineRule="auto"/>
      </w:pPr>
      <w:r w:rsidRPr="00E50E21">
        <w:t>Les exigences linguistiques doivent être identifiées objectivement par les gestionnaires, en consultation avec le Programme des langues officielles.</w:t>
      </w:r>
    </w:p>
    <w:p w14:paraId="5C1FF5C3" w14:textId="77777777" w:rsidR="00E50E21" w:rsidRPr="00E50E21" w:rsidRDefault="00E50E21" w:rsidP="00E50E21">
      <w:pPr>
        <w:spacing w:after="0" w:line="240" w:lineRule="auto"/>
      </w:pPr>
    </w:p>
    <w:p w14:paraId="512420DE" w14:textId="77777777" w:rsidR="00E50E21" w:rsidRPr="00E50E21" w:rsidRDefault="00E50E21" w:rsidP="00E50E21">
      <w:pPr>
        <w:spacing w:after="0" w:line="240" w:lineRule="auto"/>
      </w:pPr>
      <w:r w:rsidRPr="00E50E21">
        <w:t>Une évaluation objective repose sur plusieurs facteurs, notamment :</w:t>
      </w:r>
    </w:p>
    <w:p w14:paraId="720DB51E" w14:textId="77777777" w:rsidR="00E50E21" w:rsidRPr="00E50E21" w:rsidRDefault="00E50E21" w:rsidP="00E50E21">
      <w:pPr>
        <w:numPr>
          <w:ilvl w:val="0"/>
          <w:numId w:val="32"/>
        </w:numPr>
        <w:spacing w:after="0" w:line="240" w:lineRule="auto"/>
        <w:ind w:firstLine="0"/>
        <w:contextualSpacing/>
      </w:pPr>
      <w:r w:rsidRPr="00E50E21">
        <w:t xml:space="preserve">l’emplacement du poste </w:t>
      </w:r>
    </w:p>
    <w:p w14:paraId="12EA4340" w14:textId="77777777" w:rsidR="00E50E21" w:rsidRPr="00E50E21" w:rsidRDefault="00E50E21" w:rsidP="00E50E21">
      <w:pPr>
        <w:numPr>
          <w:ilvl w:val="1"/>
          <w:numId w:val="32"/>
        </w:numPr>
        <w:spacing w:after="0" w:line="240" w:lineRule="auto"/>
        <w:ind w:firstLine="0"/>
        <w:contextualSpacing/>
      </w:pPr>
      <w:r w:rsidRPr="00E50E21">
        <w:rPr>
          <w:i/>
          <w:iCs/>
          <w:color w:val="44546A" w:themeColor="text2"/>
        </w:rPr>
        <w:t>Est-il situé dans une région bilingue aux fins de la langue de travail?</w:t>
      </w:r>
    </w:p>
    <w:p w14:paraId="4022B1C3" w14:textId="77777777" w:rsidR="00E50E21" w:rsidRPr="00E50E21" w:rsidRDefault="00E50E21" w:rsidP="00E50E21">
      <w:pPr>
        <w:numPr>
          <w:ilvl w:val="0"/>
          <w:numId w:val="32"/>
        </w:numPr>
        <w:spacing w:after="0" w:line="240" w:lineRule="auto"/>
        <w:ind w:firstLine="0"/>
        <w:contextualSpacing/>
      </w:pPr>
      <w:r w:rsidRPr="00E50E21">
        <w:t>la description d’emploi du poste</w:t>
      </w:r>
    </w:p>
    <w:p w14:paraId="0E0A5292" w14:textId="77777777" w:rsidR="00E50E21" w:rsidRPr="00E50E21" w:rsidRDefault="00E50E21" w:rsidP="00E50E21">
      <w:pPr>
        <w:numPr>
          <w:ilvl w:val="1"/>
          <w:numId w:val="32"/>
        </w:numPr>
        <w:spacing w:after="0" w:line="240" w:lineRule="auto"/>
        <w:ind w:firstLine="0"/>
        <w:contextualSpacing/>
      </w:pPr>
      <w:r w:rsidRPr="00E50E21">
        <w:rPr>
          <w:i/>
          <w:iCs/>
          <w:color w:val="44546A" w:themeColor="text2"/>
        </w:rPr>
        <w:t>Quelles sont les fonctions et responsabilités du poste?</w:t>
      </w:r>
    </w:p>
    <w:p w14:paraId="3D0E5E84" w14:textId="77777777" w:rsidR="00E50E21" w:rsidRPr="00E50E21" w:rsidRDefault="00E50E21" w:rsidP="00E50E21">
      <w:pPr>
        <w:numPr>
          <w:ilvl w:val="0"/>
          <w:numId w:val="32"/>
        </w:numPr>
        <w:spacing w:after="0" w:line="240" w:lineRule="auto"/>
        <w:ind w:firstLine="0"/>
        <w:contextualSpacing/>
      </w:pPr>
      <w:r w:rsidRPr="00E50E21">
        <w:t xml:space="preserve">les obligations linguistiques de l’unité de travail </w:t>
      </w:r>
    </w:p>
    <w:p w14:paraId="6B4CBF9F" w14:textId="77777777" w:rsidR="00E50E21" w:rsidRPr="00E50E21" w:rsidRDefault="00E50E21" w:rsidP="00E50E21">
      <w:pPr>
        <w:numPr>
          <w:ilvl w:val="1"/>
          <w:numId w:val="32"/>
        </w:numPr>
        <w:spacing w:after="0" w:line="240" w:lineRule="auto"/>
        <w:ind w:firstLine="0"/>
        <w:contextualSpacing/>
      </w:pPr>
      <w:r w:rsidRPr="00E50E21">
        <w:rPr>
          <w:i/>
          <w:iCs/>
          <w:color w:val="44546A" w:themeColor="text2"/>
        </w:rPr>
        <w:t>Qui sont les clients desservis?</w:t>
      </w:r>
    </w:p>
    <w:p w14:paraId="7A603683" w14:textId="77777777" w:rsidR="00E50E21" w:rsidRPr="00E50E21" w:rsidRDefault="00E50E21" w:rsidP="00E50E21">
      <w:pPr>
        <w:numPr>
          <w:ilvl w:val="0"/>
          <w:numId w:val="32"/>
        </w:numPr>
        <w:spacing w:line="240" w:lineRule="auto"/>
        <w:ind w:firstLine="0"/>
        <w:contextualSpacing/>
      </w:pPr>
      <w:r w:rsidRPr="00E50E21">
        <w:t xml:space="preserve">la capacité bilingue de l’unité de travail </w:t>
      </w:r>
    </w:p>
    <w:p w14:paraId="58183441" w14:textId="77777777" w:rsidR="00E50E21" w:rsidRPr="00E50E21" w:rsidRDefault="00E50E21" w:rsidP="00E50E21">
      <w:pPr>
        <w:numPr>
          <w:ilvl w:val="1"/>
          <w:numId w:val="32"/>
        </w:numPr>
        <w:spacing w:line="240" w:lineRule="auto"/>
        <w:ind w:firstLine="0"/>
        <w:contextualSpacing/>
      </w:pPr>
      <w:r w:rsidRPr="00E50E21">
        <w:rPr>
          <w:i/>
          <w:iCs/>
          <w:color w:val="44546A" w:themeColor="text2"/>
        </w:rPr>
        <w:t>Combien d’employés requis pour répondre aux besoins?</w:t>
      </w:r>
    </w:p>
    <w:p w14:paraId="33997469" w14:textId="77777777" w:rsidR="00E50E21" w:rsidRPr="00E50E21" w:rsidRDefault="00E50E21" w:rsidP="00391FA0">
      <w:pPr>
        <w:spacing w:line="240" w:lineRule="auto"/>
        <w:contextualSpacing/>
      </w:pPr>
    </w:p>
    <w:p w14:paraId="2113AEF9" w14:textId="77777777" w:rsidR="00E50E21" w:rsidRPr="00E50E21" w:rsidRDefault="00E50E21" w:rsidP="00E50E21">
      <w:pPr>
        <w:numPr>
          <w:ilvl w:val="0"/>
          <w:numId w:val="31"/>
        </w:numPr>
        <w:spacing w:after="120" w:line="240" w:lineRule="auto"/>
        <w:ind w:left="720"/>
        <w:contextualSpacing/>
      </w:pPr>
      <w:r w:rsidRPr="00E50E21">
        <w:rPr>
          <w:b/>
          <w:bCs/>
        </w:rPr>
        <w:t>Comment le profil linguistique d’un poste bilingue est-il déterminé?</w:t>
      </w:r>
    </w:p>
    <w:p w14:paraId="0B2C3D3C" w14:textId="77777777" w:rsidR="00E50E21" w:rsidRPr="00E50E21" w:rsidRDefault="00E50E21" w:rsidP="00E50E21">
      <w:pPr>
        <w:spacing w:after="0" w:line="240" w:lineRule="auto"/>
      </w:pPr>
      <w:r w:rsidRPr="00E50E21">
        <w:t>Le profil linguistique doit être évalué objectivement en fonction du niveau de complexité associé aux fonctions et tâches du poste.</w:t>
      </w:r>
    </w:p>
    <w:p w14:paraId="3B35D1CE" w14:textId="77777777" w:rsidR="00E50E21" w:rsidRPr="00E50E21" w:rsidRDefault="00E50E21" w:rsidP="00E50E21">
      <w:pPr>
        <w:spacing w:after="0" w:line="240" w:lineRule="auto"/>
      </w:pPr>
    </w:p>
    <w:p w14:paraId="1ABEAFB8" w14:textId="77777777" w:rsidR="00E50E21" w:rsidRPr="00E50E21" w:rsidRDefault="00E50E21" w:rsidP="00E50E21">
      <w:pPr>
        <w:spacing w:after="60" w:line="240" w:lineRule="auto"/>
      </w:pPr>
      <w:r w:rsidRPr="00E50E21">
        <w:lastRenderedPageBreak/>
        <w:t>Le profil linguistique sert à identifier le niveau de compétence dans la seconde langue officielle requis pour :</w:t>
      </w:r>
    </w:p>
    <w:p w14:paraId="2067DE31" w14:textId="77777777" w:rsidR="00E50E21" w:rsidRPr="00E50E21" w:rsidRDefault="00E50E21" w:rsidP="00E50E21">
      <w:pPr>
        <w:numPr>
          <w:ilvl w:val="0"/>
          <w:numId w:val="34"/>
        </w:numPr>
        <w:spacing w:after="0" w:line="240" w:lineRule="auto"/>
        <w:contextualSpacing/>
      </w:pPr>
      <w:r w:rsidRPr="00E50E21">
        <w:t>la compréhension de l’écrit</w:t>
      </w:r>
    </w:p>
    <w:p w14:paraId="4BC3C80E" w14:textId="77777777" w:rsidR="00E50E21" w:rsidRPr="00E50E21" w:rsidRDefault="00E50E21" w:rsidP="00E50E21">
      <w:pPr>
        <w:numPr>
          <w:ilvl w:val="0"/>
          <w:numId w:val="34"/>
        </w:numPr>
        <w:spacing w:after="0" w:line="240" w:lineRule="auto"/>
        <w:contextualSpacing/>
      </w:pPr>
      <w:r w:rsidRPr="00E50E21">
        <w:t>l’expression écrite</w:t>
      </w:r>
    </w:p>
    <w:p w14:paraId="30DE9B27" w14:textId="77777777" w:rsidR="00E50E21" w:rsidRPr="00E50E21" w:rsidRDefault="00E50E21" w:rsidP="00E50E21">
      <w:pPr>
        <w:numPr>
          <w:ilvl w:val="0"/>
          <w:numId w:val="34"/>
        </w:numPr>
        <w:spacing w:after="0" w:line="240" w:lineRule="auto"/>
        <w:contextualSpacing/>
      </w:pPr>
      <w:r w:rsidRPr="00E50E21">
        <w:t>la compétence orale</w:t>
      </w:r>
    </w:p>
    <w:p w14:paraId="66F2E761" w14:textId="77777777" w:rsidR="00E50E21" w:rsidRPr="00E50E21" w:rsidRDefault="00E50E21" w:rsidP="00E50E21">
      <w:pPr>
        <w:spacing w:after="0" w:line="240" w:lineRule="auto"/>
      </w:pPr>
    </w:p>
    <w:p w14:paraId="0FA367A2" w14:textId="77777777" w:rsidR="00E50E21" w:rsidRPr="00E50E21" w:rsidRDefault="00E50E21" w:rsidP="00E50E21">
      <w:pPr>
        <w:spacing w:after="0" w:line="240" w:lineRule="auto"/>
      </w:pPr>
      <w:r w:rsidRPr="00E50E21">
        <w:t>Pour chacune de ces compétences linguistiques, le gestionnaire a la responsabilité d’identifier si les responsabilités du poste exigent une compétence générale de niveau A (le plus bas), B ou C (le plus élevé) ou bien une compétence spécialisée (cote P).</w:t>
      </w:r>
    </w:p>
    <w:p w14:paraId="0ACB5AD7" w14:textId="77777777" w:rsidR="00E50E21" w:rsidRPr="00E50E21" w:rsidRDefault="00E50E21" w:rsidP="00E50E21">
      <w:pPr>
        <w:spacing w:after="0" w:line="240" w:lineRule="auto"/>
      </w:pPr>
    </w:p>
    <w:p w14:paraId="3668AB4B" w14:textId="77777777" w:rsidR="00E50E21" w:rsidRPr="00E50E21" w:rsidRDefault="00E50E21" w:rsidP="00E50E21">
      <w:pPr>
        <w:spacing w:after="0" w:line="240" w:lineRule="auto"/>
      </w:pPr>
      <w:r w:rsidRPr="00E50E21">
        <w:t>Il est important de noter que le niveau identifié pour chacune des compétences générales s’applique aux deux langues officielles en raison du principe d’égalité de statut du français et de l’anglais. En d’autres mots, le niveau identifié pour une compétence linguistique signifie que les responsabilités et tâches du poste liées à cette compétence peuvent être accomplies autant par un titulaire satisfaisant ce niveau que sa seconde langue officielle soit le français ou l’anglais.</w:t>
      </w:r>
    </w:p>
    <w:p w14:paraId="68803722" w14:textId="77777777" w:rsidR="00E50E21" w:rsidRPr="00E50E21" w:rsidRDefault="00E50E21" w:rsidP="00E50E21">
      <w:pPr>
        <w:spacing w:after="0" w:line="240" w:lineRule="auto"/>
      </w:pPr>
    </w:p>
    <w:p w14:paraId="19CFF9DB" w14:textId="77777777" w:rsidR="00E50E21" w:rsidRPr="00E50E21" w:rsidRDefault="00E50E21" w:rsidP="00E50E21">
      <w:pPr>
        <w:numPr>
          <w:ilvl w:val="0"/>
          <w:numId w:val="31"/>
        </w:numPr>
        <w:spacing w:after="120" w:line="240" w:lineRule="auto"/>
        <w:ind w:left="720"/>
        <w:contextualSpacing/>
        <w:rPr>
          <w:b/>
          <w:bCs/>
        </w:rPr>
      </w:pPr>
      <w:r w:rsidRPr="00E50E21">
        <w:rPr>
          <w:b/>
          <w:bCs/>
        </w:rPr>
        <w:t>Comment faire preuve d’objectivité?</w:t>
      </w:r>
    </w:p>
    <w:p w14:paraId="5AB10C9E" w14:textId="77777777" w:rsidR="00E50E21" w:rsidRPr="00E50E21" w:rsidRDefault="00E50E21" w:rsidP="00E50E21">
      <w:pPr>
        <w:spacing w:after="0" w:line="240" w:lineRule="auto"/>
      </w:pPr>
      <w:r w:rsidRPr="00E50E21">
        <w:t>Une évaluation est considérée comme étant objective lorsque celle-ci est uniquement basée sur les fonctions et responsabilités réelles du poste. Une analyse objective nécessite donc de s’appuyer sur des documents à jour.</w:t>
      </w:r>
    </w:p>
    <w:p w14:paraId="553DDCDE" w14:textId="77777777" w:rsidR="00E50E21" w:rsidRPr="00E50E21" w:rsidRDefault="00E50E21" w:rsidP="00E50E21">
      <w:pPr>
        <w:spacing w:after="0" w:line="240" w:lineRule="auto"/>
      </w:pPr>
    </w:p>
    <w:p w14:paraId="414F17D3" w14:textId="77777777" w:rsidR="00E50E21" w:rsidRPr="00E50E21" w:rsidRDefault="00E50E21" w:rsidP="00E50E21">
      <w:pPr>
        <w:spacing w:after="0" w:line="240" w:lineRule="auto"/>
      </w:pPr>
      <w:r w:rsidRPr="00E50E21">
        <w:rPr>
          <w:b/>
          <w:bCs/>
        </w:rPr>
        <w:t>Prenez note!</w:t>
      </w:r>
      <w:r w:rsidRPr="00E50E21">
        <w:t xml:space="preserve"> Identifier les exigences linguistiques d’un poste selon les compétences d’un candidat ne repose pas sur l’objectivité tel que prescrit par l’article 91 de la </w:t>
      </w:r>
      <w:r w:rsidRPr="00E50E21">
        <w:rPr>
          <w:i/>
          <w:iCs/>
        </w:rPr>
        <w:t>Loi sur les langues officielles</w:t>
      </w:r>
      <w:r w:rsidRPr="00E50E21">
        <w:t>. Peu importe le titulaire occupant le poste, les responsabilités et fonctions liées au poste demeurent les mêmes.</w:t>
      </w:r>
    </w:p>
    <w:p w14:paraId="1251D811" w14:textId="77777777" w:rsidR="00E50E21" w:rsidRPr="00E50E21" w:rsidRDefault="00E50E21" w:rsidP="00E50E21">
      <w:pPr>
        <w:spacing w:after="0" w:line="240" w:lineRule="auto"/>
      </w:pPr>
    </w:p>
    <w:p w14:paraId="68DAB28E" w14:textId="77777777" w:rsidR="00E50E21" w:rsidRPr="00E50E21" w:rsidRDefault="00E50E21" w:rsidP="00E50E21">
      <w:pPr>
        <w:spacing w:after="0" w:line="240" w:lineRule="auto"/>
      </w:pPr>
      <w:r w:rsidRPr="00E50E21">
        <w:t xml:space="preserve">Pour terminer, soulignons que des exigences linguistiques établies objectivement contribuent au respect du Ministère envers ses obligations en matière de langues officielles, telles que la communication et la prestation des services et la création d’un milieu propice à l’usage effectif du français et de l’anglais. </w:t>
      </w:r>
    </w:p>
    <w:p w14:paraId="2900DC23" w14:textId="77777777" w:rsidR="00E50E21" w:rsidRPr="00E50E21" w:rsidRDefault="00E50E21" w:rsidP="00E50E21">
      <w:pPr>
        <w:spacing w:after="0" w:line="240" w:lineRule="auto"/>
      </w:pPr>
    </w:p>
    <w:p w14:paraId="2109E96F" w14:textId="77777777" w:rsidR="00E50E21" w:rsidRPr="00E50E21" w:rsidRDefault="00E50E21" w:rsidP="00391FA0">
      <w:pPr>
        <w:keepNext/>
        <w:spacing w:after="60"/>
        <w:outlineLvl w:val="1"/>
        <w:rPr>
          <w:b/>
          <w:bCs/>
          <w:color w:val="002060"/>
          <w:spacing w:val="15"/>
          <w:sz w:val="24"/>
          <w:szCs w:val="24"/>
        </w:rPr>
      </w:pPr>
      <w:r w:rsidRPr="00E50E21">
        <w:rPr>
          <w:b/>
          <w:bCs/>
          <w:color w:val="002060"/>
          <w:spacing w:val="15"/>
          <w:sz w:val="24"/>
          <w:szCs w:val="24"/>
        </w:rPr>
        <w:t>Le coin des ressources</w:t>
      </w:r>
    </w:p>
    <w:p w14:paraId="144CFC14" w14:textId="77777777" w:rsidR="00E50E21" w:rsidRPr="00E50E21" w:rsidRDefault="00E50E21" w:rsidP="00E50E21">
      <w:pPr>
        <w:spacing w:after="0" w:line="240" w:lineRule="auto"/>
      </w:pPr>
      <w:r w:rsidRPr="00E50E21">
        <w:t>Pour de plus amples renseignements sur l’identification des exigences linguistiques d’un poste, consultez :</w:t>
      </w:r>
    </w:p>
    <w:p w14:paraId="686F39F2" w14:textId="77777777" w:rsidR="00E50E21" w:rsidRPr="00E50E21" w:rsidRDefault="00E50E21" w:rsidP="00E50E21">
      <w:pPr>
        <w:numPr>
          <w:ilvl w:val="0"/>
          <w:numId w:val="35"/>
        </w:numPr>
        <w:spacing w:after="0" w:line="240" w:lineRule="auto"/>
        <w:contextualSpacing/>
      </w:pPr>
      <w:r w:rsidRPr="00E50E21">
        <w:t xml:space="preserve">le </w:t>
      </w:r>
      <w:hyperlink r:id="rId11" w:history="1">
        <w:r w:rsidRPr="00E50E21">
          <w:rPr>
            <w:color w:val="0563C1"/>
            <w:u w:val="single"/>
          </w:rPr>
          <w:t>guide de référence</w:t>
        </w:r>
      </w:hyperlink>
      <w:r w:rsidRPr="00E50E21">
        <w:t xml:space="preserve"> sur </w:t>
      </w:r>
      <w:proofErr w:type="spellStart"/>
      <w:r w:rsidRPr="00E50E21">
        <w:t>maSource</w:t>
      </w:r>
      <w:proofErr w:type="spellEnd"/>
    </w:p>
    <w:p w14:paraId="0E0ED8FA" w14:textId="77777777" w:rsidR="00E50E21" w:rsidRPr="00E50E21" w:rsidRDefault="00E50E21" w:rsidP="00E50E21">
      <w:pPr>
        <w:numPr>
          <w:ilvl w:val="0"/>
          <w:numId w:val="35"/>
        </w:numPr>
        <w:spacing w:after="0"/>
        <w:contextualSpacing/>
      </w:pPr>
      <w:r w:rsidRPr="00E50E21">
        <w:t>l’</w:t>
      </w:r>
      <w:hyperlink r:id="rId12" w:history="1">
        <w:r w:rsidRPr="00E50E21">
          <w:rPr>
            <w:color w:val="0563C1"/>
            <w:u w:val="single"/>
          </w:rPr>
          <w:t>outil sur l’identification linguistique des postes</w:t>
        </w:r>
      </w:hyperlink>
      <w:r w:rsidRPr="00E50E21">
        <w:t xml:space="preserve"> du Commissariat aux langues officielles</w:t>
      </w:r>
    </w:p>
    <w:p w14:paraId="6AA69D0C" w14:textId="77777777" w:rsidR="00E50E21" w:rsidRPr="00E50E21" w:rsidRDefault="00E50E21" w:rsidP="00E50E21">
      <w:pPr>
        <w:spacing w:after="0"/>
        <w:ind w:left="720"/>
        <w:contextualSpacing/>
      </w:pPr>
    </w:p>
    <w:p w14:paraId="14E3D856" w14:textId="77777777" w:rsidR="00E50E21" w:rsidRPr="00E50E21" w:rsidRDefault="00E50E21" w:rsidP="00E50E21">
      <w:pPr>
        <w:spacing w:after="0"/>
      </w:pPr>
      <w:r w:rsidRPr="00E50E21">
        <w:t>Pour en savoir plus sur les niveaux de compétence en seconde langue officielle, consultez :</w:t>
      </w:r>
    </w:p>
    <w:p w14:paraId="03EF2234" w14:textId="77777777" w:rsidR="00E50E21" w:rsidRPr="00E50E21" w:rsidRDefault="00E50E21" w:rsidP="00E50E21">
      <w:pPr>
        <w:numPr>
          <w:ilvl w:val="0"/>
          <w:numId w:val="36"/>
        </w:numPr>
        <w:spacing w:after="0"/>
        <w:contextualSpacing/>
      </w:pPr>
      <w:r w:rsidRPr="00E50E21">
        <w:t xml:space="preserve">les </w:t>
      </w:r>
      <w:hyperlink r:id="rId13" w:history="1">
        <w:r w:rsidRPr="00E50E21">
          <w:rPr>
            <w:color w:val="0000FF"/>
            <w:u w:val="single"/>
          </w:rPr>
          <w:t>normes de qualification relatives aux langues officielles</w:t>
        </w:r>
      </w:hyperlink>
      <w:r w:rsidRPr="00E50E21">
        <w:rPr>
          <w:color w:val="0000FF"/>
        </w:rPr>
        <w:t xml:space="preserve"> </w:t>
      </w:r>
      <w:r w:rsidRPr="00E50E21">
        <w:t>du Secrétariat du Conseil du Trésor.</w:t>
      </w:r>
    </w:p>
    <w:p w14:paraId="07FFD8E5" w14:textId="77777777" w:rsidR="00E50E21" w:rsidRPr="00E50E21" w:rsidRDefault="00E50E21" w:rsidP="00E50E21">
      <w:pPr>
        <w:spacing w:after="0" w:line="240" w:lineRule="auto"/>
      </w:pPr>
    </w:p>
    <w:p w14:paraId="7D307EE9" w14:textId="77777777" w:rsidR="00E50E21" w:rsidRPr="00E50E21" w:rsidRDefault="00E50E21" w:rsidP="00E50E21">
      <w:pPr>
        <w:spacing w:after="0" w:line="240" w:lineRule="auto"/>
      </w:pPr>
      <w:r w:rsidRPr="00E50E21">
        <w:t xml:space="preserve">L’identification des exigences linguistiques d’un poste s’effectue avec l’appui des experts en ressources humaines. Pour des avis et conseils spécifiques, les employés jouant un rôle dans ce processus sont invités à communiquer avec le </w:t>
      </w:r>
      <w:hyperlink r:id="rId14" w:history="1">
        <w:r w:rsidRPr="00E50E21">
          <w:rPr>
            <w:color w:val="0563C1"/>
            <w:u w:val="single"/>
          </w:rPr>
          <w:t>Programme des langues officielles</w:t>
        </w:r>
      </w:hyperlink>
      <w:r w:rsidRPr="00E50E21">
        <w:t>.</w:t>
      </w:r>
    </w:p>
    <w:p w14:paraId="4881B9EA" w14:textId="77777777" w:rsidR="00E50E21" w:rsidRPr="00E50E21" w:rsidRDefault="00E50E21" w:rsidP="00E50E21">
      <w:pPr>
        <w:spacing w:after="0"/>
        <w:ind w:left="720"/>
        <w:contextualSpacing/>
      </w:pPr>
    </w:p>
    <w:p w14:paraId="33C616DB" w14:textId="77777777" w:rsidR="00E50E21" w:rsidRPr="00E50E21" w:rsidRDefault="00E50E21" w:rsidP="00391FA0">
      <w:pPr>
        <w:keepNext/>
        <w:spacing w:after="60"/>
        <w:outlineLvl w:val="1"/>
        <w:rPr>
          <w:b/>
          <w:bCs/>
          <w:color w:val="002060"/>
          <w:spacing w:val="15"/>
          <w:sz w:val="24"/>
          <w:szCs w:val="24"/>
        </w:rPr>
      </w:pPr>
      <w:r w:rsidRPr="00E50E21">
        <w:rPr>
          <w:b/>
          <w:bCs/>
          <w:color w:val="002060"/>
          <w:spacing w:val="15"/>
          <w:sz w:val="24"/>
          <w:szCs w:val="24"/>
        </w:rPr>
        <w:t>Relevez le défi!</w:t>
      </w:r>
    </w:p>
    <w:p w14:paraId="5167A906" w14:textId="77777777" w:rsidR="00E50E21" w:rsidRPr="00E50E21" w:rsidRDefault="00E50E21" w:rsidP="00E50E21">
      <w:pPr>
        <w:spacing w:after="0"/>
      </w:pPr>
      <w:r w:rsidRPr="00E50E21">
        <w:t>Avons-nous réussi à vous aider à démystifier les principaux facteurs pris en compte lors de l’identification des exigences linguistiques d’un poste? Si vous avez à procéder à une évaluation des exigences linguistiques d’un poste dans le cadre de votre travail, n’oubliez pas que la clé est de faire preuve d’objectivité.</w:t>
      </w:r>
    </w:p>
    <w:p w14:paraId="10CC2060" w14:textId="77777777" w:rsidR="00E50E21" w:rsidRPr="00E50E21" w:rsidRDefault="00E50E21" w:rsidP="00E50E21">
      <w:pPr>
        <w:spacing w:after="0" w:line="240" w:lineRule="auto"/>
        <w:rPr>
          <w:rFonts w:cs="Arial"/>
        </w:rPr>
      </w:pPr>
    </w:p>
    <w:p w14:paraId="0202CA83" w14:textId="77777777" w:rsidR="00E50E21" w:rsidRPr="00E50E21" w:rsidRDefault="00E50E21" w:rsidP="00E50E21">
      <w:pPr>
        <w:spacing w:after="0" w:line="240" w:lineRule="auto"/>
        <w:rPr>
          <w:rFonts w:cs="Arial"/>
        </w:rPr>
      </w:pPr>
    </w:p>
    <w:p w14:paraId="401FA994" w14:textId="77777777" w:rsidR="00E50E21" w:rsidRPr="00E50E21" w:rsidRDefault="00E50E21" w:rsidP="00E50E21">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E50E21" w:rsidRPr="00E50E21" w14:paraId="3E9E2ABB" w14:textId="77777777" w:rsidTr="00DA0AA6">
        <w:trPr>
          <w:trHeight w:val="683"/>
        </w:trPr>
        <w:tc>
          <w:tcPr>
            <w:tcW w:w="4320" w:type="dxa"/>
          </w:tcPr>
          <w:p w14:paraId="19B97022" w14:textId="77777777" w:rsidR="00E50E21" w:rsidRPr="00E50E21" w:rsidRDefault="00E50E21" w:rsidP="00391FA0">
            <w:pPr>
              <w:shd w:val="clear" w:color="auto" w:fill="FFFFFF"/>
              <w:spacing w:after="0" w:line="240" w:lineRule="auto"/>
              <w:jc w:val="center"/>
              <w:rPr>
                <w:rFonts w:ascii="Verdana" w:eastAsiaTheme="minorHAnsi" w:hAnsi="Verdana" w:cs="Calibri"/>
                <w:sz w:val="22"/>
                <w:szCs w:val="22"/>
                <w:lang w:eastAsia="en-US"/>
              </w:rPr>
            </w:pPr>
            <w:r w:rsidRPr="00E50E21">
              <w:rPr>
                <w:rFonts w:cs="Arial"/>
                <w:color w:val="000000"/>
                <w:sz w:val="22"/>
                <w:szCs w:val="22"/>
                <w:lang w:eastAsia="en-US"/>
              </w:rPr>
              <w:t>Lucie Séguin (elle-la)</w:t>
            </w:r>
            <w:r w:rsidRPr="00E50E21">
              <w:rPr>
                <w:rFonts w:cs="Arial"/>
                <w:color w:val="000000"/>
                <w:sz w:val="22"/>
                <w:szCs w:val="22"/>
                <w:lang w:eastAsia="en-US"/>
              </w:rPr>
              <w:br/>
            </w:r>
            <w:proofErr w:type="spellStart"/>
            <w:r w:rsidRPr="00E50E21">
              <w:rPr>
                <w:rFonts w:cs="Arial"/>
                <w:color w:val="000000"/>
                <w:sz w:val="22"/>
                <w:szCs w:val="22"/>
                <w:lang w:eastAsia="en-US"/>
              </w:rPr>
              <w:t>Cochampionne</w:t>
            </w:r>
            <w:proofErr w:type="spellEnd"/>
            <w:r w:rsidRPr="00E50E21">
              <w:rPr>
                <w:rFonts w:cs="Arial"/>
                <w:color w:val="000000"/>
                <w:sz w:val="22"/>
                <w:szCs w:val="22"/>
                <w:lang w:eastAsia="en-US"/>
              </w:rPr>
              <w:t xml:space="preserve"> des langues officielles</w:t>
            </w:r>
          </w:p>
        </w:tc>
        <w:tc>
          <w:tcPr>
            <w:tcW w:w="5750" w:type="dxa"/>
          </w:tcPr>
          <w:p w14:paraId="7A0F78E7" w14:textId="77777777" w:rsidR="00E50E21" w:rsidRPr="00E50E21" w:rsidRDefault="00E50E21" w:rsidP="00391FA0">
            <w:pPr>
              <w:spacing w:after="0" w:line="240" w:lineRule="auto"/>
              <w:jc w:val="center"/>
              <w:rPr>
                <w:rFonts w:cs="Arial"/>
                <w:sz w:val="22"/>
                <w:szCs w:val="22"/>
                <w:lang w:eastAsia="en-US"/>
              </w:rPr>
            </w:pPr>
            <w:r w:rsidRPr="00E50E21">
              <w:rPr>
                <w:rFonts w:cs="Arial"/>
                <w:sz w:val="22"/>
                <w:szCs w:val="22"/>
              </w:rPr>
              <w:t>Dominic Laporte (il-lui)</w:t>
            </w:r>
            <w:r w:rsidRPr="00E50E21">
              <w:rPr>
                <w:rFonts w:cs="Arial"/>
                <w:sz w:val="22"/>
                <w:szCs w:val="22"/>
              </w:rPr>
              <w:br/>
            </w:r>
            <w:proofErr w:type="spellStart"/>
            <w:r w:rsidRPr="00E50E21">
              <w:rPr>
                <w:rFonts w:cs="Arial"/>
                <w:sz w:val="22"/>
                <w:szCs w:val="22"/>
              </w:rPr>
              <w:t>Cochampion</w:t>
            </w:r>
            <w:proofErr w:type="spellEnd"/>
            <w:r w:rsidRPr="00E50E21">
              <w:rPr>
                <w:rFonts w:cs="Arial"/>
                <w:sz w:val="22"/>
                <w:szCs w:val="22"/>
              </w:rPr>
              <w:t xml:space="preserve"> des langues officielles</w:t>
            </w:r>
          </w:p>
        </w:tc>
      </w:tr>
    </w:tbl>
    <w:p w14:paraId="54DA28AA" w14:textId="77777777" w:rsidR="00E50E21" w:rsidRPr="00E50E21" w:rsidRDefault="00E50E21" w:rsidP="00391FA0">
      <w:pPr>
        <w:shd w:val="clear" w:color="auto" w:fill="FFFFFF"/>
        <w:spacing w:after="0" w:line="240" w:lineRule="auto"/>
        <w:ind w:left="720"/>
        <w:jc w:val="center"/>
        <w:textAlignment w:val="baseline"/>
        <w:rPr>
          <w:rFonts w:eastAsiaTheme="minorHAnsi" w:cs="Arial"/>
          <w:color w:val="000000"/>
          <w:lang w:eastAsia="fr-CA"/>
        </w:rPr>
      </w:pPr>
      <w:hyperlink r:id="rId15" w:history="1">
        <w:r w:rsidRPr="00E50E21">
          <w:rPr>
            <w:rFonts w:eastAsiaTheme="minorHAnsi" w:cs="Arial"/>
            <w:color w:val="0563C1"/>
            <w:u w:val="single"/>
            <w:lang w:eastAsia="fr-CA"/>
          </w:rPr>
          <w:t>TPSGC.ChampionsLO-OLChampions.PWGSC@tpsgc-pwgsc.gc.ca</w:t>
        </w:r>
      </w:hyperlink>
    </w:p>
    <w:p w14:paraId="5056EEB4" w14:textId="77777777" w:rsidR="00E50E21" w:rsidRPr="00E50E21" w:rsidRDefault="00E50E21" w:rsidP="00391FA0">
      <w:pPr>
        <w:shd w:val="clear" w:color="auto" w:fill="FFFFFF"/>
        <w:spacing w:after="0" w:line="240" w:lineRule="auto"/>
        <w:jc w:val="center"/>
        <w:textAlignment w:val="baseline"/>
        <w:rPr>
          <w:rFonts w:ascii="Calibri" w:eastAsiaTheme="minorHAnsi" w:hAnsi="Calibri" w:cs="Calibri"/>
          <w:color w:val="202124"/>
          <w:lang w:eastAsia="fr-CA"/>
        </w:rPr>
      </w:pPr>
    </w:p>
    <w:p w14:paraId="74E83A17" w14:textId="08D54742" w:rsidR="00903EB8" w:rsidRPr="00391FA0" w:rsidRDefault="00B01B60" w:rsidP="00391FA0">
      <w:pPr>
        <w:jc w:val="center"/>
        <w:rPr>
          <w:rFonts w:cs="Arial"/>
          <w:lang w:val="en-CA"/>
        </w:rPr>
      </w:pPr>
      <w:r>
        <w:rPr>
          <w:rFonts w:cs="Arial"/>
          <w:lang w:val="en-CA"/>
        </w:rPr>
        <w:t>____________</w:t>
      </w:r>
      <w:r w:rsidR="00E50E21" w:rsidRPr="00E50E21">
        <w:rPr>
          <w:rFonts w:cs="Arial"/>
          <w:lang w:val="en-CA"/>
        </w:rPr>
        <w:t>___________________________________________________________________</w:t>
      </w:r>
      <w:bookmarkStart w:id="3" w:name="_What_the_Act"/>
      <w:bookmarkEnd w:id="3"/>
    </w:p>
    <w:p w14:paraId="59A24E46" w14:textId="729AEDE2" w:rsidR="00A7010C" w:rsidRDefault="00A7010C" w:rsidP="00BC3F09">
      <w:pPr>
        <w:pStyle w:val="Heading1"/>
        <w:rPr>
          <w:sz w:val="32"/>
          <w:szCs w:val="32"/>
        </w:rPr>
      </w:pPr>
      <w:bookmarkStart w:id="4" w:name="_Toc164862811"/>
      <w:r>
        <w:rPr>
          <w:sz w:val="32"/>
          <w:szCs w:val="32"/>
        </w:rPr>
        <w:t>Septembre 2023</w:t>
      </w:r>
      <w:bookmarkEnd w:id="4"/>
    </w:p>
    <w:p w14:paraId="6DE24218" w14:textId="7347D1EA" w:rsidR="00A7010C" w:rsidRPr="00DA1F05" w:rsidRDefault="00A7010C" w:rsidP="00A7010C">
      <w:pPr>
        <w:pStyle w:val="Heading2"/>
        <w:rPr>
          <w:szCs w:val="24"/>
        </w:rPr>
      </w:pPr>
      <w:bookmarkStart w:id="5" w:name="_Toc164862812"/>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5"/>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t xml:space="preserve">Nous tenons à remercier chaleureusement la Direction de la diversité, de l’inclusion, de la reconnaissance et de la culture organisationnelle et le Cercle des employés autochtones de SPAC pour leur appui à la rédaction de cette capsule. </w:t>
      </w:r>
    </w:p>
    <w:p w14:paraId="2E4C3481" w14:textId="77777777" w:rsidR="007C067B" w:rsidRDefault="007C067B" w:rsidP="007108E8">
      <w:pPr>
        <w:spacing w:after="0"/>
      </w:pPr>
    </w:p>
    <w:p w14:paraId="632A7BC0" w14:textId="185A4B5F" w:rsidR="007108E8" w:rsidRPr="005924C5" w:rsidRDefault="001D39E5" w:rsidP="007108E8">
      <w:pPr>
        <w:spacing w:after="0"/>
        <w:rPr>
          <w:i/>
          <w:iCs/>
        </w:rPr>
      </w:pPr>
      <w:r w:rsidRPr="005924C5">
        <w:rPr>
          <w:i/>
          <w:iCs/>
        </w:rPr>
        <w:t>**</w:t>
      </w:r>
      <w:r w:rsidR="007C067B" w:rsidRPr="005924C5">
        <w:rPr>
          <w:i/>
          <w:iCs/>
        </w:rPr>
        <w:t>Pour cette édition, la capsule est également disponible en algonquin.</w:t>
      </w:r>
    </w:p>
    <w:p w14:paraId="3120ECED" w14:textId="28AD7A95" w:rsidR="001D39E5" w:rsidRPr="007108E8" w:rsidRDefault="00931816" w:rsidP="007108E8">
      <w:pPr>
        <w:spacing w:after="0"/>
        <w:rPr>
          <w:rFonts w:cs="Arial"/>
        </w:rPr>
      </w:pPr>
      <w:r>
        <w:rPr>
          <w:rFonts w:cs="Arial"/>
        </w:rPr>
        <w:object w:dxaOrig="1508" w:dyaOrig="982" w14:anchorId="22447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17" o:title=""/>
          </v:shape>
          <o:OLEObject Type="Embed" ProgID="AcroExch.Document.DC" ShapeID="_x0000_i1025" DrawAspect="Icon" ObjectID="_1775475886" r:id="rId18"/>
        </w:object>
      </w: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19">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20"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 xml:space="preserve">précise que le gouvernement fédéral reconnaît l’importance du maintien et de </w:t>
      </w:r>
      <w:r w:rsidRPr="007108E8">
        <w:lastRenderedPageBreak/>
        <w:t>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21"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535CC327" w14:textId="24C00649" w:rsidR="00CA1712" w:rsidRDefault="007108E8" w:rsidP="007108E8">
      <w:pPr>
        <w:numPr>
          <w:ilvl w:val="0"/>
          <w:numId w:val="21"/>
        </w:numPr>
        <w:contextualSpacing/>
      </w:pPr>
      <w:r w:rsidRPr="007108E8">
        <w:t>soutenir les autochtones à se réapproprier, revitaliser, maintenir et renforcer les langues autochtones.</w:t>
      </w:r>
    </w:p>
    <w:p w14:paraId="0EEE8CA6" w14:textId="77777777" w:rsidR="00CA1712" w:rsidRDefault="00CA1712" w:rsidP="00CA1712">
      <w:pPr>
        <w:ind w:left="720"/>
        <w:contextualSpacing/>
      </w:pPr>
    </w:p>
    <w:p w14:paraId="1A5409F1" w14:textId="3473A3B9" w:rsidR="007108E8" w:rsidRPr="007108E8" w:rsidRDefault="007108E8" w:rsidP="007108E8">
      <w:r w:rsidRPr="007108E8">
        <w:t xml:space="preserve">Enfin, la </w:t>
      </w:r>
      <w:hyperlink r:id="rId22"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t>Régions bilingues aux fins de la langue de travail</w:t>
      </w:r>
    </w:p>
    <w:p w14:paraId="4BF31390"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lastRenderedPageBreak/>
        <w:t xml:space="preserve">Si vous envisagez de donner une vitrine aux langues autochtones, nous vous invitons fortement à communiquer avec le </w:t>
      </w:r>
      <w:hyperlink r:id="rId23"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000000" w:rsidP="007108E8">
      <w:pPr>
        <w:numPr>
          <w:ilvl w:val="0"/>
          <w:numId w:val="22"/>
        </w:numPr>
        <w:spacing w:after="0" w:line="240" w:lineRule="auto"/>
        <w:contextualSpacing/>
        <w:rPr>
          <w:rFonts w:cs="Arial"/>
        </w:rPr>
      </w:pPr>
      <w:hyperlink r:id="rId24" w:history="1">
        <w:r w:rsidR="007108E8" w:rsidRPr="007108E8">
          <w:rPr>
            <w:color w:val="0563C1"/>
            <w:u w:val="single"/>
          </w:rPr>
          <w:t>Services de traduction et de révision en langues autochtones</w:t>
        </w:r>
      </w:hyperlink>
    </w:p>
    <w:p w14:paraId="751FC08C" w14:textId="77777777" w:rsidR="007108E8" w:rsidRPr="007108E8" w:rsidRDefault="00000000" w:rsidP="007108E8">
      <w:pPr>
        <w:numPr>
          <w:ilvl w:val="0"/>
          <w:numId w:val="22"/>
        </w:numPr>
        <w:spacing w:after="0" w:line="240" w:lineRule="auto"/>
        <w:contextualSpacing/>
        <w:rPr>
          <w:rFonts w:cs="Arial"/>
        </w:rPr>
      </w:pPr>
      <w:hyperlink r:id="rId25"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000000" w:rsidP="007108E8">
      <w:pPr>
        <w:numPr>
          <w:ilvl w:val="0"/>
          <w:numId w:val="22"/>
        </w:numPr>
        <w:spacing w:after="0" w:line="240" w:lineRule="auto"/>
        <w:contextualSpacing/>
        <w:rPr>
          <w:rFonts w:cs="Arial"/>
        </w:rPr>
      </w:pPr>
      <w:hyperlink r:id="rId26"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000000" w:rsidP="007108E8">
      <w:pPr>
        <w:numPr>
          <w:ilvl w:val="0"/>
          <w:numId w:val="26"/>
        </w:numPr>
        <w:spacing w:after="0" w:line="240" w:lineRule="auto"/>
        <w:contextualSpacing/>
      </w:pPr>
      <w:hyperlink r:id="rId27"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000000" w:rsidP="007108E8">
      <w:pPr>
        <w:numPr>
          <w:ilvl w:val="0"/>
          <w:numId w:val="26"/>
        </w:numPr>
        <w:spacing w:after="0" w:line="240" w:lineRule="auto"/>
        <w:contextualSpacing/>
      </w:pPr>
      <w:hyperlink r:id="rId28"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29"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30"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31"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partager avec nous vos initiatives potentielles à : </w:t>
      </w:r>
      <w:hyperlink r:id="rId33"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6" w:name="_Hlk146092152"/>
            <w:r w:rsidRPr="00FF7124">
              <w:rPr>
                <w:sz w:val="22"/>
                <w:szCs w:val="22"/>
                <w:lang w:eastAsia="en-US"/>
              </w:rPr>
              <w:t>Lucie Séguin (elle-la)</w:t>
            </w:r>
            <w:r w:rsidRPr="00FF7124">
              <w:rPr>
                <w:sz w:val="22"/>
                <w:szCs w:val="22"/>
                <w:lang w:eastAsia="en-US"/>
              </w:rPr>
              <w:br/>
              <w:t>Cochampionne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t>Cochampion des langues officielles</w:t>
            </w:r>
          </w:p>
        </w:tc>
      </w:tr>
    </w:tbl>
    <w:bookmarkEnd w:id="6"/>
    <w:p w14:paraId="3F7D4761" w14:textId="0E1E96D3" w:rsidR="007E77AF" w:rsidRPr="00FF7124" w:rsidRDefault="007108E8" w:rsidP="00FF7124">
      <w:pPr>
        <w:ind w:left="720"/>
        <w:rPr>
          <w:rFonts w:cstheme="minorHAnsi"/>
        </w:rPr>
      </w:pPr>
      <w:r w:rsidRPr="00FF7124">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7" w:name="_Toc164862813"/>
      <w:r>
        <w:rPr>
          <w:sz w:val="32"/>
          <w:szCs w:val="32"/>
        </w:rPr>
        <w:t>Juin 2023</w:t>
      </w:r>
      <w:bookmarkEnd w:id="7"/>
    </w:p>
    <w:p w14:paraId="5C62BE6D" w14:textId="2D885544" w:rsidR="00815FBF" w:rsidRDefault="00815FBF" w:rsidP="00815FBF">
      <w:pPr>
        <w:pStyle w:val="Heading2"/>
        <w:rPr>
          <w:sz w:val="32"/>
          <w:szCs w:val="32"/>
        </w:rPr>
      </w:pPr>
      <w:bookmarkStart w:id="8" w:name="_Toc164862814"/>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8"/>
    </w:p>
    <w:p w14:paraId="654A75B3" w14:textId="13D622B9" w:rsidR="00815FBF" w:rsidRDefault="00815FBF" w:rsidP="007108E8">
      <w:r>
        <w:rPr>
          <w:noProof/>
        </w:rPr>
        <w:lastRenderedPageBreak/>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En ce début de période estivale, le thème proposé pour la capsule des co-champions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35"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36"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37" w:history="1">
        <w:r w:rsidRPr="00815FBF">
          <w:rPr>
            <w:rStyle w:val="Hyperlink"/>
            <w:rFonts w:cs="Arial"/>
          </w:rPr>
          <w:t>arrière-plans MsTeams</w:t>
        </w:r>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lastRenderedPageBreak/>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38"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39" w:history="1">
        <w:r w:rsidRPr="00815FBF">
          <w:rPr>
            <w:rStyle w:val="Hyperlink"/>
            <w:rFonts w:cs="Arial"/>
            <w:color w:val="0000FF"/>
          </w:rPr>
          <w:t xml:space="preserve">Formation linguistique </w:t>
        </w:r>
      </w:hyperlink>
      <w:r w:rsidRPr="00815FBF">
        <w:rPr>
          <w:rFonts w:cs="Arial"/>
        </w:rPr>
        <w:t>sur maSource.</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maSource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000000" w:rsidP="00815FBF">
      <w:pPr>
        <w:numPr>
          <w:ilvl w:val="1"/>
          <w:numId w:val="20"/>
        </w:numPr>
        <w:spacing w:after="0" w:line="240" w:lineRule="auto"/>
        <w:rPr>
          <w:rFonts w:eastAsia="Times New Roman" w:cs="Arial"/>
        </w:rPr>
      </w:pPr>
      <w:hyperlink r:id="rId40" w:history="1">
        <w:r w:rsidR="00815FBF" w:rsidRPr="00815FBF">
          <w:rPr>
            <w:rStyle w:val="Hyperlink"/>
            <w:rFonts w:eastAsia="Times New Roman" w:cs="Arial"/>
          </w:rPr>
          <w:t>Formulaire pour les participants et participantes</w:t>
        </w:r>
      </w:hyperlink>
    </w:p>
    <w:p w14:paraId="036E71A0" w14:textId="77777777" w:rsidR="00815FBF" w:rsidRPr="00815FBF" w:rsidRDefault="00000000" w:rsidP="00815FBF">
      <w:pPr>
        <w:numPr>
          <w:ilvl w:val="1"/>
          <w:numId w:val="20"/>
        </w:numPr>
        <w:spacing w:after="0" w:line="240" w:lineRule="auto"/>
        <w:rPr>
          <w:rFonts w:eastAsia="Times New Roman" w:cs="Arial"/>
        </w:rPr>
      </w:pPr>
      <w:hyperlink r:id="rId41"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3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42"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000000" w:rsidP="00815FBF">
      <w:pPr>
        <w:spacing w:after="0"/>
        <w:rPr>
          <w:rFonts w:cs="Arial"/>
        </w:rPr>
      </w:pPr>
      <w:hyperlink r:id="rId43"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9" w:name="_Toc164862815"/>
      <w:r>
        <w:rPr>
          <w:sz w:val="32"/>
          <w:szCs w:val="32"/>
        </w:rPr>
        <w:t>Mai 2023</w:t>
      </w:r>
      <w:bookmarkEnd w:id="9"/>
    </w:p>
    <w:p w14:paraId="0E371EE5" w14:textId="784D5BA3" w:rsidR="00CA3CA8" w:rsidRPr="00CA3CA8" w:rsidRDefault="00CA3CA8" w:rsidP="00CA3CA8">
      <w:pPr>
        <w:pStyle w:val="Heading2"/>
        <w:rPr>
          <w:sz w:val="28"/>
        </w:rPr>
      </w:pPr>
      <w:bookmarkStart w:id="10" w:name="_Toc164862816"/>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10"/>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45" w:history="1">
        <w:r w:rsidRPr="00CA3CA8">
          <w:rPr>
            <w:rFonts w:cs="Arial"/>
            <w:color w:val="000000" w:themeColor="text1"/>
            <w:u w:val="single"/>
          </w:rPr>
          <w:t xml:space="preserve">partie IV </w:t>
        </w:r>
      </w:hyperlink>
      <w:r w:rsidRPr="00CA3CA8">
        <w:rPr>
          <w:rFonts w:cs="Arial"/>
          <w:color w:val="000000"/>
        </w:rPr>
        <w:t xml:space="preserve">de la </w:t>
      </w:r>
      <w:hyperlink r:id="rId46"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000000" w:rsidP="00CA3CA8">
      <w:pPr>
        <w:spacing w:after="0" w:line="240" w:lineRule="auto"/>
        <w:rPr>
          <w:rFonts w:cs="Arial"/>
        </w:rPr>
      </w:pPr>
      <w:hyperlink r:id="rId47"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48"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lastRenderedPageBreak/>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49"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50" w:history="1">
        <w:r w:rsidRPr="00CA3CA8">
          <w:rPr>
            <w:rFonts w:cs="Arial"/>
            <w:color w:val="000000"/>
            <w:u w:val="single"/>
          </w:rPr>
          <w:t>Burolis</w:t>
        </w:r>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51"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52"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53"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lastRenderedPageBreak/>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54"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55"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000000" w:rsidP="001933F1">
      <w:pPr>
        <w:rPr>
          <w:b/>
          <w:bCs/>
          <w:color w:val="0563C1"/>
          <w:szCs w:val="24"/>
          <w:u w:val="single"/>
        </w:rPr>
      </w:pPr>
      <w:hyperlink r:id="rId56"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11" w:name="_Toc164862817"/>
      <w:r>
        <w:rPr>
          <w:sz w:val="32"/>
          <w:szCs w:val="32"/>
        </w:rPr>
        <w:t>Avril</w:t>
      </w:r>
      <w:r w:rsidRPr="0055781B">
        <w:rPr>
          <w:sz w:val="32"/>
          <w:szCs w:val="32"/>
        </w:rPr>
        <w:t xml:space="preserve"> 2023</w:t>
      </w:r>
      <w:bookmarkEnd w:id="11"/>
    </w:p>
    <w:p w14:paraId="3F94C885" w14:textId="7E9209E8" w:rsidR="00BC3F09" w:rsidRPr="00B42D37" w:rsidRDefault="00BC3F09" w:rsidP="00BC3F09">
      <w:pPr>
        <w:pStyle w:val="Heading2"/>
        <w:rPr>
          <w:rFonts w:cs="Arial"/>
          <w:sz w:val="28"/>
        </w:rPr>
      </w:pPr>
      <w:bookmarkStart w:id="12" w:name="_Toc164862818"/>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12"/>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3" w:name="_Hello:"/>
      <w:bookmarkEnd w:id="13"/>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58"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lastRenderedPageBreak/>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t xml:space="preserve">Voyez les </w:t>
      </w:r>
      <w:hyperlink r:id="rId59"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60"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lastRenderedPageBreak/>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32">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61"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62"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63"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000000" w:rsidP="00BC3F09">
      <w:pPr>
        <w:spacing w:after="0" w:line="240" w:lineRule="auto"/>
        <w:rPr>
          <w:rFonts w:cs="Arial"/>
          <w:szCs w:val="24"/>
        </w:rPr>
      </w:pPr>
      <w:hyperlink r:id="rId64"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lastRenderedPageBreak/>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4" w:name="_Toc164862819"/>
      <w:r w:rsidRPr="0055781B">
        <w:rPr>
          <w:sz w:val="32"/>
          <w:szCs w:val="32"/>
        </w:rPr>
        <w:t>Février 2023</w:t>
      </w:r>
      <w:bookmarkEnd w:id="14"/>
    </w:p>
    <w:p w14:paraId="3914DF3B" w14:textId="0187002D" w:rsidR="009620B4" w:rsidRPr="00B42D37" w:rsidRDefault="0055781B" w:rsidP="0055781B">
      <w:pPr>
        <w:pStyle w:val="Heading2"/>
        <w:rPr>
          <w:rFonts w:cs="Arial"/>
          <w:sz w:val="28"/>
        </w:rPr>
      </w:pPr>
      <w:bookmarkStart w:id="15" w:name="_Toc164862820"/>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5"/>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65"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66"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67" w:history="1">
        <w:r w:rsidRPr="00FB1734">
          <w:rPr>
            <w:rStyle w:val="Hyperlink"/>
          </w:rPr>
          <w:t>l’offre active</w:t>
        </w:r>
      </w:hyperlink>
      <w:r>
        <w:t xml:space="preserve">. Saviez-vous qu’il s’agit d’une exigence de la </w:t>
      </w:r>
      <w:hyperlink r:id="rId68"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t xml:space="preserve">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w:t>
      </w:r>
      <w:r>
        <w:lastRenderedPageBreak/>
        <w:t>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70" w:history="1">
        <w:r w:rsidRPr="0045643D">
          <w:rPr>
            <w:rStyle w:val="Hyperlink"/>
          </w:rPr>
          <w:t>Burolis</w:t>
        </w:r>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71"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72"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73" w:history="1">
        <w:r w:rsidRPr="0045643D">
          <w:rPr>
            <w:rStyle w:val="Hyperlink"/>
          </w:rPr>
          <w:t>arrière-plans MsTeams</w:t>
        </w:r>
      </w:hyperlink>
      <w:r w:rsidRPr="0045643D">
        <w:t xml:space="preserve"> de SPAC ou du </w:t>
      </w:r>
      <w:hyperlink r:id="rId74"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75"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76"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Capsules des co-champions des langues officielles</w:t>
      </w:r>
      <w:r>
        <w:rPr>
          <w:rFonts w:cstheme="minorHAnsi"/>
        </w:rPr>
        <w:t xml:space="preserve">, veuillez communiquer avec nous : </w:t>
      </w:r>
      <w:hyperlink r:id="rId77"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000000" w:rsidP="009620B4">
      <w:pPr>
        <w:spacing w:after="0"/>
        <w:rPr>
          <w:rFonts w:cs="Arial"/>
        </w:rPr>
      </w:pPr>
      <w:hyperlink r:id="rId78"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6" w:name="_Toc164862821"/>
      <w:r w:rsidRPr="00B42D37">
        <w:rPr>
          <w:rFonts w:cs="Arial"/>
        </w:rPr>
        <w:t>Décembre 2022</w:t>
      </w:r>
      <w:bookmarkEnd w:id="16"/>
    </w:p>
    <w:p w14:paraId="752D3C4D" w14:textId="182E2DEC" w:rsidR="005032AF" w:rsidRPr="00B42D37" w:rsidRDefault="005032AF" w:rsidP="005032AF">
      <w:pPr>
        <w:pStyle w:val="Heading2"/>
        <w:rPr>
          <w:rFonts w:cs="Arial"/>
          <w:sz w:val="28"/>
        </w:rPr>
      </w:pPr>
      <w:bookmarkStart w:id="17" w:name="_Toc164862822"/>
      <w:r w:rsidRPr="00B42D37">
        <w:rPr>
          <w:rFonts w:cs="Arial"/>
          <w:sz w:val="28"/>
        </w:rPr>
        <w:t xml:space="preserve">Capsule n°2 : </w:t>
      </w:r>
      <w:r w:rsidR="00F104F3" w:rsidRPr="0009363D">
        <w:rPr>
          <w:rFonts w:cs="Arial"/>
          <w:szCs w:val="24"/>
        </w:rPr>
        <w:t>Les communications au sein de groupes de travail</w:t>
      </w:r>
      <w:bookmarkEnd w:id="17"/>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79" w:history="1">
        <w:r w:rsidRPr="00291936">
          <w:rPr>
            <w:rStyle w:val="Hyperlink"/>
            <w:rFonts w:cs="Arial"/>
          </w:rPr>
          <w:t>édition</w:t>
        </w:r>
      </w:hyperlink>
      <w:r w:rsidRPr="00291936">
        <w:rPr>
          <w:rFonts w:cs="Arial"/>
        </w:rPr>
        <w:t xml:space="preserve"> des </w:t>
      </w:r>
      <w:r w:rsidRPr="00291936">
        <w:rPr>
          <w:rFonts w:cs="Arial"/>
          <w:i/>
          <w:iCs/>
        </w:rPr>
        <w:t>Capsules des co-champions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000000" w:rsidP="00291936">
      <w:pPr>
        <w:numPr>
          <w:ilvl w:val="0"/>
          <w:numId w:val="4"/>
        </w:numPr>
        <w:spacing w:after="0"/>
        <w:rPr>
          <w:rFonts w:cs="Arial"/>
        </w:rPr>
      </w:pPr>
      <w:hyperlink r:id="rId80"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000000" w:rsidP="00291936">
      <w:pPr>
        <w:numPr>
          <w:ilvl w:val="0"/>
          <w:numId w:val="4"/>
        </w:numPr>
        <w:spacing w:after="0"/>
        <w:rPr>
          <w:rFonts w:cs="Arial"/>
        </w:rPr>
      </w:pPr>
      <w:hyperlink r:id="rId81" w:anchor="_Trucs_et_astuces" w:history="1">
        <w:r w:rsidR="00291936" w:rsidRPr="00291936">
          <w:rPr>
            <w:rStyle w:val="Hyperlink"/>
            <w:rFonts w:cs="Arial"/>
          </w:rPr>
          <w:t>Trucs et astuces</w:t>
        </w:r>
      </w:hyperlink>
    </w:p>
    <w:p w14:paraId="56A16621" w14:textId="77777777" w:rsidR="00291936" w:rsidRPr="00291936" w:rsidRDefault="00000000" w:rsidP="00291936">
      <w:pPr>
        <w:numPr>
          <w:ilvl w:val="0"/>
          <w:numId w:val="4"/>
        </w:numPr>
        <w:spacing w:after="0"/>
        <w:rPr>
          <w:rFonts w:cs="Arial"/>
        </w:rPr>
      </w:pPr>
      <w:hyperlink r:id="rId82" w:anchor="_Le_coin_des" w:history="1">
        <w:r w:rsidR="00291936" w:rsidRPr="00291936">
          <w:rPr>
            <w:rStyle w:val="Hyperlink"/>
            <w:rFonts w:cs="Arial"/>
          </w:rPr>
          <w:t>Le coin des ressources</w:t>
        </w:r>
      </w:hyperlink>
    </w:p>
    <w:p w14:paraId="08D7F508" w14:textId="77777777" w:rsidR="00291936" w:rsidRDefault="00000000" w:rsidP="00291936">
      <w:pPr>
        <w:numPr>
          <w:ilvl w:val="0"/>
          <w:numId w:val="4"/>
        </w:numPr>
        <w:spacing w:after="0"/>
        <w:rPr>
          <w:rFonts w:cs="Arial"/>
        </w:rPr>
      </w:pPr>
      <w:hyperlink r:id="rId83"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8" w:name="_Ce_que_dit"/>
      <w:bookmarkEnd w:id="18"/>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84"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85"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9" w:name="_Trucs_et_astuces"/>
      <w:bookmarkEnd w:id="19"/>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20" w:name="_Hlk120266576"/>
      <w:r w:rsidRPr="00291936">
        <w:rPr>
          <w:rFonts w:cs="Arial"/>
        </w:rPr>
        <w:t>Toutes les communications doivent être bilingues et les documents écrits doivent être distribués simultanément et être de qualité égale.</w:t>
      </w:r>
    </w:p>
    <w:bookmarkEnd w:id="20"/>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lastRenderedPageBreak/>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21" w:name="_Le_coin_des"/>
      <w:bookmarkEnd w:id="21"/>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87"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88"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89"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22" w:name="_Relevez_le_défi!"/>
      <w:bookmarkEnd w:id="22"/>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90"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000000" w:rsidP="00FA2AFA">
      <w:pPr>
        <w:spacing w:after="0"/>
        <w:rPr>
          <w:rFonts w:cs="Arial"/>
        </w:rPr>
      </w:pPr>
      <w:hyperlink r:id="rId91"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3" w:name="_Toc164862823"/>
      <w:r w:rsidRPr="00B42D37">
        <w:rPr>
          <w:rFonts w:cs="Arial"/>
        </w:rPr>
        <w:t>Novembre 2022</w:t>
      </w:r>
      <w:bookmarkEnd w:id="23"/>
    </w:p>
    <w:p w14:paraId="01105461" w14:textId="084B17DE" w:rsidR="00126451" w:rsidRPr="00B42D37" w:rsidRDefault="00126451" w:rsidP="00126451">
      <w:pPr>
        <w:pStyle w:val="Heading2"/>
        <w:rPr>
          <w:rFonts w:cs="Arial"/>
          <w:sz w:val="28"/>
        </w:rPr>
      </w:pPr>
      <w:bookmarkStart w:id="24" w:name="_Toc164862824"/>
      <w:r w:rsidRPr="00B42D37">
        <w:rPr>
          <w:rFonts w:cs="Arial"/>
          <w:sz w:val="28"/>
        </w:rPr>
        <w:t xml:space="preserve">Capsule n°1 : </w:t>
      </w:r>
      <w:r w:rsidRPr="0009363D">
        <w:rPr>
          <w:rFonts w:cs="Arial"/>
          <w:szCs w:val="24"/>
        </w:rPr>
        <w:t>Les réunions bilingues</w:t>
      </w:r>
      <w:bookmarkEnd w:id="24"/>
    </w:p>
    <w:p w14:paraId="1E839A1B" w14:textId="77777777" w:rsidR="00FE2307" w:rsidRPr="00FE2307" w:rsidRDefault="00FE2307" w:rsidP="00FE2307">
      <w:pPr>
        <w:spacing w:after="0"/>
        <w:rPr>
          <w:rFonts w:cs="Arial"/>
        </w:rPr>
      </w:pPr>
      <w:r w:rsidRPr="00FE2307">
        <w:rPr>
          <w:rFonts w:cs="Arial"/>
        </w:rPr>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lastRenderedPageBreak/>
        <w:t xml:space="preserve">Nous sommes heureux de vous présenter la première édition de la </w:t>
      </w:r>
      <w:r w:rsidRPr="00FE2307">
        <w:rPr>
          <w:rFonts w:cs="Arial"/>
          <w:i/>
          <w:iCs/>
        </w:rPr>
        <w:t>Capsule des co-champions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92"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93"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lastRenderedPageBreak/>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 id="_x0000_i1026"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94" o:title=""/>
          </v:shape>
          <o:OLEObject Type="Embed" ProgID="AcroExch.Document.DC" ShapeID="_x0000_i1026" DrawAspect="Content" ObjectID="_1775475887" r:id="rId95"/>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96"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t xml:space="preserve">Vous voudriez voir un exemple de ce qu’est une réunion bilingue? Jetez un coup d’œil à la vidéo du Commissariat aux langues officielles </w:t>
      </w:r>
      <w:hyperlink r:id="rId97"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lastRenderedPageBreak/>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98"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000000" w:rsidP="009620B4">
      <w:pPr>
        <w:spacing w:after="0"/>
        <w:rPr>
          <w:rFonts w:cs="Arial"/>
        </w:rPr>
      </w:pPr>
      <w:hyperlink r:id="rId99" w:history="1">
        <w:r w:rsidR="00FE2307" w:rsidRPr="00BC3F09">
          <w:rPr>
            <w:rStyle w:val="Hyperlink"/>
            <w:rFonts w:cs="Arial"/>
          </w:rPr>
          <w:t>TPSGC.ChampionsLO-OLChampions.PWGSC@tpsgc-pwgsc.gc.ca</w:t>
        </w:r>
      </w:hyperlink>
    </w:p>
    <w:sectPr w:rsidR="00291936" w:rsidRPr="009620B4" w:rsidSect="0026789F">
      <w:headerReference w:type="even" r:id="rId100"/>
      <w:headerReference w:type="default" r:id="rId101"/>
      <w:headerReference w:type="first" r:id="rId102"/>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3E54" w14:textId="77777777" w:rsidR="002206D7" w:rsidRDefault="002206D7" w:rsidP="009620B4">
      <w:pPr>
        <w:spacing w:after="0" w:line="240" w:lineRule="auto"/>
      </w:pPr>
      <w:r>
        <w:separator/>
      </w:r>
    </w:p>
  </w:endnote>
  <w:endnote w:type="continuationSeparator" w:id="0">
    <w:p w14:paraId="66F98C18" w14:textId="77777777" w:rsidR="002206D7" w:rsidRDefault="002206D7" w:rsidP="009620B4">
      <w:pPr>
        <w:spacing w:after="0" w:line="240" w:lineRule="auto"/>
      </w:pPr>
      <w:r>
        <w:continuationSeparator/>
      </w:r>
    </w:p>
  </w:endnote>
  <w:endnote w:type="continuationNotice" w:id="1">
    <w:p w14:paraId="6E4F3338" w14:textId="77777777" w:rsidR="002206D7" w:rsidRDefault="002206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E63A4" w14:textId="77777777" w:rsidR="002206D7" w:rsidRDefault="002206D7" w:rsidP="009620B4">
      <w:pPr>
        <w:spacing w:after="0" w:line="240" w:lineRule="auto"/>
      </w:pPr>
      <w:r>
        <w:separator/>
      </w:r>
    </w:p>
  </w:footnote>
  <w:footnote w:type="continuationSeparator" w:id="0">
    <w:p w14:paraId="51728793" w14:textId="77777777" w:rsidR="002206D7" w:rsidRDefault="002206D7" w:rsidP="009620B4">
      <w:pPr>
        <w:spacing w:after="0" w:line="240" w:lineRule="auto"/>
      </w:pPr>
      <w:r>
        <w:continuationSeparator/>
      </w:r>
    </w:p>
  </w:footnote>
  <w:footnote w:type="continuationNotice" w:id="1">
    <w:p w14:paraId="5FD2A045" w14:textId="77777777" w:rsidR="002206D7" w:rsidRDefault="002206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1FDC7D73"/>
    <w:multiLevelType w:val="hybridMultilevel"/>
    <w:tmpl w:val="03CE341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8"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9"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4BB23A98"/>
    <w:multiLevelType w:val="hybridMultilevel"/>
    <w:tmpl w:val="210C3E2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4BE83CC2"/>
    <w:multiLevelType w:val="hybridMultilevel"/>
    <w:tmpl w:val="4D5C3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2"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7FF2AC4"/>
    <w:multiLevelType w:val="hybridMultilevel"/>
    <w:tmpl w:val="B29ED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63296C8F"/>
    <w:multiLevelType w:val="hybridMultilevel"/>
    <w:tmpl w:val="D2C8042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6772FC4"/>
    <w:multiLevelType w:val="hybridMultilevel"/>
    <w:tmpl w:val="64A46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9A47501"/>
    <w:multiLevelType w:val="hybridMultilevel"/>
    <w:tmpl w:val="DB701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31"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731957B2"/>
    <w:multiLevelType w:val="hybridMultilevel"/>
    <w:tmpl w:val="092E6754"/>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3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C883E0A"/>
    <w:multiLevelType w:val="hybridMultilevel"/>
    <w:tmpl w:val="A686D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44860588">
    <w:abstractNumId w:val="1"/>
  </w:num>
  <w:num w:numId="2" w16cid:durableId="1099787960">
    <w:abstractNumId w:val="21"/>
  </w:num>
  <w:num w:numId="3" w16cid:durableId="808978380">
    <w:abstractNumId w:val="8"/>
  </w:num>
  <w:num w:numId="4" w16cid:durableId="1568610246">
    <w:abstractNumId w:val="0"/>
  </w:num>
  <w:num w:numId="5" w16cid:durableId="289970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30"/>
  </w:num>
  <w:num w:numId="7" w16cid:durableId="472648637">
    <w:abstractNumId w:val="5"/>
  </w:num>
  <w:num w:numId="8" w16cid:durableId="1201629046">
    <w:abstractNumId w:val="2"/>
  </w:num>
  <w:num w:numId="9" w16cid:durableId="1809929947">
    <w:abstractNumId w:val="14"/>
  </w:num>
  <w:num w:numId="10" w16cid:durableId="873158764">
    <w:abstractNumId w:val="0"/>
  </w:num>
  <w:num w:numId="11" w16cid:durableId="1674723581">
    <w:abstractNumId w:val="34"/>
  </w:num>
  <w:num w:numId="12" w16cid:durableId="985741690">
    <w:abstractNumId w:val="7"/>
  </w:num>
  <w:num w:numId="13" w16cid:durableId="1086612801">
    <w:abstractNumId w:val="11"/>
  </w:num>
  <w:num w:numId="14" w16cid:durableId="1559895549">
    <w:abstractNumId w:val="13"/>
  </w:num>
  <w:num w:numId="15" w16cid:durableId="251938188">
    <w:abstractNumId w:val="31"/>
  </w:num>
  <w:num w:numId="16" w16cid:durableId="1743217482">
    <w:abstractNumId w:val="25"/>
  </w:num>
  <w:num w:numId="17" w16cid:durableId="1867595621">
    <w:abstractNumId w:val="27"/>
  </w:num>
  <w:num w:numId="18" w16cid:durableId="2023431438">
    <w:abstractNumId w:val="17"/>
  </w:num>
  <w:num w:numId="19" w16cid:durableId="1883056626">
    <w:abstractNumId w:val="22"/>
  </w:num>
  <w:num w:numId="20" w16cid:durableId="1973291733">
    <w:abstractNumId w:val="4"/>
  </w:num>
  <w:num w:numId="21" w16cid:durableId="1759517162">
    <w:abstractNumId w:val="10"/>
  </w:num>
  <w:num w:numId="22" w16cid:durableId="1567109593">
    <w:abstractNumId w:val="3"/>
  </w:num>
  <w:num w:numId="23" w16cid:durableId="110176146">
    <w:abstractNumId w:val="9"/>
  </w:num>
  <w:num w:numId="24" w16cid:durableId="949242557">
    <w:abstractNumId w:val="12"/>
  </w:num>
  <w:num w:numId="25" w16cid:durableId="2026320082">
    <w:abstractNumId w:val="20"/>
  </w:num>
  <w:num w:numId="26" w16cid:durableId="469829460">
    <w:abstractNumId w:val="16"/>
  </w:num>
  <w:num w:numId="27" w16cid:durableId="566918894">
    <w:abstractNumId w:val="15"/>
  </w:num>
  <w:num w:numId="28" w16cid:durableId="1341200058">
    <w:abstractNumId w:val="18"/>
  </w:num>
  <w:num w:numId="29" w16cid:durableId="77140761">
    <w:abstractNumId w:val="23"/>
  </w:num>
  <w:num w:numId="30" w16cid:durableId="1483543904">
    <w:abstractNumId w:val="29"/>
  </w:num>
  <w:num w:numId="31" w16cid:durableId="951858341">
    <w:abstractNumId w:val="32"/>
  </w:num>
  <w:num w:numId="32" w16cid:durableId="1843279451">
    <w:abstractNumId w:val="6"/>
  </w:num>
  <w:num w:numId="33" w16cid:durableId="2118864103">
    <w:abstractNumId w:val="26"/>
  </w:num>
  <w:num w:numId="34" w16cid:durableId="2121141713">
    <w:abstractNumId w:val="24"/>
  </w:num>
  <w:num w:numId="35" w16cid:durableId="767655670">
    <w:abstractNumId w:val="19"/>
  </w:num>
  <w:num w:numId="36" w16cid:durableId="39133856">
    <w:abstractNumId w:val="28"/>
  </w:num>
  <w:num w:numId="37" w16cid:durableId="1214739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02241"/>
    <w:rsid w:val="00076591"/>
    <w:rsid w:val="0009363D"/>
    <w:rsid w:val="000A5671"/>
    <w:rsid w:val="001054BF"/>
    <w:rsid w:val="001150BD"/>
    <w:rsid w:val="00126451"/>
    <w:rsid w:val="00126E2E"/>
    <w:rsid w:val="0016752F"/>
    <w:rsid w:val="00185280"/>
    <w:rsid w:val="001933F1"/>
    <w:rsid w:val="00193BAC"/>
    <w:rsid w:val="001C4160"/>
    <w:rsid w:val="001D383C"/>
    <w:rsid w:val="001D39E5"/>
    <w:rsid w:val="001E252C"/>
    <w:rsid w:val="001E2B6A"/>
    <w:rsid w:val="0021227C"/>
    <w:rsid w:val="002206D7"/>
    <w:rsid w:val="00234D30"/>
    <w:rsid w:val="0026789F"/>
    <w:rsid w:val="002829A0"/>
    <w:rsid w:val="00291347"/>
    <w:rsid w:val="00291936"/>
    <w:rsid w:val="002B1691"/>
    <w:rsid w:val="002B46CB"/>
    <w:rsid w:val="002E16DB"/>
    <w:rsid w:val="002F0489"/>
    <w:rsid w:val="003403FD"/>
    <w:rsid w:val="00391FA0"/>
    <w:rsid w:val="003A21C9"/>
    <w:rsid w:val="003C123D"/>
    <w:rsid w:val="003D38A5"/>
    <w:rsid w:val="003E581C"/>
    <w:rsid w:val="0040315F"/>
    <w:rsid w:val="004374E9"/>
    <w:rsid w:val="00442A9C"/>
    <w:rsid w:val="00442B6C"/>
    <w:rsid w:val="0045643D"/>
    <w:rsid w:val="004A2DE3"/>
    <w:rsid w:val="004A4175"/>
    <w:rsid w:val="004B6394"/>
    <w:rsid w:val="004E2FE5"/>
    <w:rsid w:val="00501D00"/>
    <w:rsid w:val="005032AF"/>
    <w:rsid w:val="0051097B"/>
    <w:rsid w:val="00543DAE"/>
    <w:rsid w:val="0055781B"/>
    <w:rsid w:val="005924C5"/>
    <w:rsid w:val="005B045C"/>
    <w:rsid w:val="005C37DF"/>
    <w:rsid w:val="006313CE"/>
    <w:rsid w:val="00685FA1"/>
    <w:rsid w:val="00692990"/>
    <w:rsid w:val="006A358E"/>
    <w:rsid w:val="006A5D75"/>
    <w:rsid w:val="006A6D75"/>
    <w:rsid w:val="006E4635"/>
    <w:rsid w:val="007003D7"/>
    <w:rsid w:val="007108E8"/>
    <w:rsid w:val="00716CE8"/>
    <w:rsid w:val="007A5D0D"/>
    <w:rsid w:val="007B275C"/>
    <w:rsid w:val="007C067B"/>
    <w:rsid w:val="007D6C6C"/>
    <w:rsid w:val="007E77AF"/>
    <w:rsid w:val="00815FBF"/>
    <w:rsid w:val="00840D5A"/>
    <w:rsid w:val="008438C9"/>
    <w:rsid w:val="0089040D"/>
    <w:rsid w:val="00895E37"/>
    <w:rsid w:val="008A4928"/>
    <w:rsid w:val="008B5A30"/>
    <w:rsid w:val="009025A3"/>
    <w:rsid w:val="00903EB8"/>
    <w:rsid w:val="00931816"/>
    <w:rsid w:val="009620B4"/>
    <w:rsid w:val="009C3B25"/>
    <w:rsid w:val="009F25F1"/>
    <w:rsid w:val="00A32FBF"/>
    <w:rsid w:val="00A7010C"/>
    <w:rsid w:val="00A824AD"/>
    <w:rsid w:val="00A850F0"/>
    <w:rsid w:val="00AA1DBD"/>
    <w:rsid w:val="00B01B60"/>
    <w:rsid w:val="00B106C3"/>
    <w:rsid w:val="00B17D57"/>
    <w:rsid w:val="00B20114"/>
    <w:rsid w:val="00B30B86"/>
    <w:rsid w:val="00B42D37"/>
    <w:rsid w:val="00B460BD"/>
    <w:rsid w:val="00B74E1E"/>
    <w:rsid w:val="00B92AD1"/>
    <w:rsid w:val="00BA7A02"/>
    <w:rsid w:val="00BC3F09"/>
    <w:rsid w:val="00C16EE4"/>
    <w:rsid w:val="00C63D8E"/>
    <w:rsid w:val="00C81FA1"/>
    <w:rsid w:val="00CA1712"/>
    <w:rsid w:val="00CA3CA8"/>
    <w:rsid w:val="00CD2B1E"/>
    <w:rsid w:val="00CD42B8"/>
    <w:rsid w:val="00CE06D2"/>
    <w:rsid w:val="00D00A07"/>
    <w:rsid w:val="00D20683"/>
    <w:rsid w:val="00D24BCA"/>
    <w:rsid w:val="00D40E8E"/>
    <w:rsid w:val="00D43045"/>
    <w:rsid w:val="00D45B9B"/>
    <w:rsid w:val="00D53DA2"/>
    <w:rsid w:val="00DA1F05"/>
    <w:rsid w:val="00DC0E4B"/>
    <w:rsid w:val="00DD0532"/>
    <w:rsid w:val="00E50E21"/>
    <w:rsid w:val="00E835BA"/>
    <w:rsid w:val="00EA5C21"/>
    <w:rsid w:val="00EA6DFF"/>
    <w:rsid w:val="00F104F3"/>
    <w:rsid w:val="00F75758"/>
    <w:rsid w:val="00FA15BF"/>
    <w:rsid w:val="00FA2AFA"/>
    <w:rsid w:val="00FB1734"/>
    <w:rsid w:val="00FC0548"/>
    <w:rsid w:val="00FE0CAC"/>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slangues-ourlanguages.gc.ca/fr/ressources-resources/autochtones-aboriginals/dictionnaire-dictionaries-fra" TargetMode="External"/><Relationship Id="rId21" Type="http://schemas.openxmlformats.org/officeDocument/2006/relationships/hyperlink" Target="https://laws-lois.justice.gc.ca/fra/lois/I-7.85/page-1.html" TargetMode="External"/><Relationship Id="rId42" Type="http://schemas.openxmlformats.org/officeDocument/2006/relationships/hyperlink" Target="mailto:TPSGC.QuestionsLO-OLQueries.PWGSC@tpsgc-pwgsc.gc.ca" TargetMode="External"/><Relationship Id="rId47" Type="http://schemas.openxmlformats.org/officeDocument/2006/relationships/hyperlink" Target="https://www.tbs-sct.gc.ca/burolis/search-recherche/result-resultat-fra.aspx?LanguageObligation=-1&amp;Region=-1&amp;Institutions=SVC&amp;OfficeNumber=&amp;Keywords=&amp;GoCTemplateCulture=fr-CA" TargetMode="External"/><Relationship Id="rId63" Type="http://schemas.openxmlformats.org/officeDocument/2006/relationships/hyperlink" Target="mailto:tpsgc.questionslo-olqueries.pwgsc@tpsgc-pwgsc.gc.ca" TargetMode="External"/><Relationship Id="rId68" Type="http://schemas.openxmlformats.org/officeDocument/2006/relationships/hyperlink" Target="https://laws-lois.justice.gc.ca/fra/lois/o-3.01/page-2.html" TargetMode="External"/><Relationship Id="rId84" Type="http://schemas.openxmlformats.org/officeDocument/2006/relationships/hyperlink" Target="https://www.tbs-sct.canada.ca/pol/doc-fra.aspx?id=26168" TargetMode="External"/><Relationship Id="rId89" Type="http://schemas.openxmlformats.org/officeDocument/2006/relationships/hyperlink" Target="https://www.canada.ca/fr/secretariat-conseil-tresor/services/valeurs-ethique/langues-officielles/loi-langues-officielles-et-vous/langues-officielles-foire-questions.html" TargetMode="Externa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www.canada.ca/fr/secretariat-conseil-tresor/services/valeurs-ethique/langues-officielles/liste-regions-bilingues-canada-fins-langue-travail.html" TargetMode="External"/><Relationship Id="rId92" Type="http://schemas.openxmlformats.org/officeDocument/2006/relationships/hyperlink" Target="https://www.canada.ca/fr/secretariat-conseil-tresor/services/valeurs-ethique/langues-officielles/liste-regions-bilingues-canada-fins-langue-travail.html"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intranet.tpsgc-pwgsc.gc.ca/rh-hr/equit-divers/resdiv-divnet/autochtones-aboriginal-fra.html" TargetMode="External"/><Relationship Id="rId11" Type="http://schemas.openxmlformats.org/officeDocument/2006/relationships/hyperlink" Target="https://intranet.tpsgc-pwgsc.gc.ca/rh-hr/LO-OL/guidereference-referenceguide-fra.html" TargetMode="External"/><Relationship Id="rId24" Type="http://schemas.openxmlformats.org/officeDocument/2006/relationships/hyperlink" Target="https://gcintranet.tpsgc-pwgsc.gc.ca/bt-tb/ministeres-departments/traduction-translation/autochtones-indigenous-fra.html" TargetMode="External"/><Relationship Id="rId32" Type="http://schemas.openxmlformats.org/officeDocument/2006/relationships/image" Target="media/image4.jpeg"/><Relationship Id="rId37" Type="http://schemas.openxmlformats.org/officeDocument/2006/relationships/hyperlink" Target="https://gcdocs.gc.ca/tpsgc-pwgsc/llisapi.dll/app/nodes/415930773" TargetMode="External"/><Relationship Id="rId40" Type="http://schemas.openxmlformats.org/officeDocument/2006/relationships/hyperlink" Target="https://forms.gle/LPn48yvwWzindjtf8" TargetMode="External"/><Relationship Id="rId45" Type="http://schemas.openxmlformats.org/officeDocument/2006/relationships/hyperlink" Target="https://laws-lois.justice.gc.ca/fra/lois/o-3.01/page-2.html" TargetMode="External"/><Relationship Id="rId53" Type="http://schemas.openxmlformats.org/officeDocument/2006/relationships/hyperlink" Target="https://intranet.tpsgc-pwgsc.gc.ca/rh-hr/LO-OL/outils-gest-mger-tools/fiches-information-fact-sheets-fra.html" TargetMode="External"/><Relationship Id="rId58" Type="http://schemas.openxmlformats.org/officeDocument/2006/relationships/hyperlink" Target="https://www.tbs-sct.canada.ca/pol/doc-fra.aspx?id=26168" TargetMode="External"/><Relationship Id="rId66" Type="http://schemas.openxmlformats.org/officeDocument/2006/relationships/hyperlink" Target="https://www.tbs-sct.canada.ca/pol/doc-fra.aspx?id=26160" TargetMode="External"/><Relationship Id="rId74" Type="http://schemas.openxmlformats.org/officeDocument/2006/relationships/hyperlink" Target="https://www.clo-ocol.gc.ca/fr/ressources/fonctionnaires" TargetMode="External"/><Relationship Id="rId79" Type="http://schemas.openxmlformats.org/officeDocument/2006/relationships/hyperlink" Target="https://gcdocs.gc.ca/tpsgc-pwgsc/llisapi.dll?func=ll&amp;objaction=overview&amp;objid=404616342" TargetMode="External"/><Relationship Id="rId87" Type="http://schemas.openxmlformats.org/officeDocument/2006/relationships/hyperlink" Target="https://intranet.tpsgc-pwgsc.gc.ca/rh-hr/LO-OL/outils-gest-mger-tools/fiches-information-fact-sheets-fra.html" TargetMode="External"/><Relationship Id="rId102"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intranet.tpsgc-pwgsc.gc.ca/rh-hr/LO-OL/trav-lang-work/supervision-langue-language-fra.html" TargetMode="External"/><Relationship Id="rId82" Type="http://schemas.openxmlformats.org/officeDocument/2006/relationships/hyperlink" Target="https://gcdocs.gc.ca/tpsgc-pwgscdav/nodes/418035349/Capsule%20des%20co-champions%20des%20LO-communication%20groupe%20de%20travail_.docx" TargetMode="External"/><Relationship Id="rId90" Type="http://schemas.openxmlformats.org/officeDocument/2006/relationships/hyperlink" Target="mailto:tpsgc.questionslo-olqueries.pwgsc@tpsgc-pwgsc.gc.ca" TargetMode="External"/><Relationship Id="rId95" Type="http://schemas.openxmlformats.org/officeDocument/2006/relationships/oleObject" Target="embeddings/oleObject2.bin"/><Relationship Id="rId19" Type="http://schemas.openxmlformats.org/officeDocument/2006/relationships/hyperlink" Target="https://laws-lois.justice.gc.ca/fra/const/page-12.html" TargetMode="External"/><Relationship Id="rId14" Type="http://schemas.openxmlformats.org/officeDocument/2006/relationships/hyperlink" Target="mailto:Questions%20LO%20/%20OL%20Queries%20(TPSGC/PWGSC)%20%3cTPSGC.QuestionsLO-OLQueries.PWGSC@tpsgc-pwgsc.gc.ca%3e" TargetMode="External"/><Relationship Id="rId22" Type="http://schemas.openxmlformats.org/officeDocument/2006/relationships/hyperlink" Target="https://www.justice.gc.ca/fra/declaration/apropos-about.html" TargetMode="External"/><Relationship Id="rId27" Type="http://schemas.openxmlformats.org/officeDocument/2006/relationships/hyperlink" Target="https://www.csps-efpc.gc.ca/video/territorial-acknowledgement-fra.aspx" TargetMode="External"/><Relationship Id="rId30" Type="http://schemas.openxmlformats.org/officeDocument/2006/relationships/hyperlink" Target="https://www.canada.ca/fr/services/culture/identite-canadienne-societe/langues/autochtones.html" TargetMode="External"/><Relationship Id="rId35" Type="http://schemas.openxmlformats.org/officeDocument/2006/relationships/hyperlink" Target="https://www.tbs-sct.canada.ca/pol/doc-fra.aspx?id=26168" TargetMode="External"/><Relationship Id="rId43" Type="http://schemas.openxmlformats.org/officeDocument/2006/relationships/hyperlink" Target="mailto:TPSGC.ChampionsLO-OLChampions.PWGSC@tpsgc-pwgsc.gc.ca" TargetMode="External"/><Relationship Id="rId48" Type="http://schemas.openxmlformats.org/officeDocument/2006/relationships/hyperlink" Target="https://www.tbs-sct.canada.ca/pol/doc-fra.aspx?id=26168"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mailto:TPSGC.ChampionsLO-OLChampions.PWGSC@tpsgc-pwgsc.gc.ca" TargetMode="External"/><Relationship Id="rId69" Type="http://schemas.openxmlformats.org/officeDocument/2006/relationships/image" Target="media/image8.png"/><Relationship Id="rId77" Type="http://schemas.openxmlformats.org/officeDocument/2006/relationships/hyperlink" Target="mailto:tpsgc.questionslo-olqueries.pwgsc@tpsgc-pwgsc.gc.ca"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canada.ca/fr/secretariat-conseil-tresor/services/valeurs-ethique/langues-officielles/liste-regions-bilingues-canada-fins-langue-travail.html" TargetMode="External"/><Relationship Id="rId72" Type="http://schemas.openxmlformats.org/officeDocument/2006/relationships/hyperlink" Target="https://gcintranet.tpsgc-pwgsc.gc.ca/bt-tb/index-fra.html" TargetMode="External"/><Relationship Id="rId80" Type="http://schemas.openxmlformats.org/officeDocument/2006/relationships/hyperlink" Target="https://gcdocs.gc.ca/tpsgc-pwgscdav/nodes/418035349/Capsule%20des%20co-champions%20des%20LO-communication%20groupe%20de%20travail_.docx" TargetMode="External"/><Relationship Id="rId85" Type="http://schemas.openxmlformats.org/officeDocument/2006/relationships/hyperlink" Target="https://www.canada.ca/fr/secretariat-conseil-tresor/services/valeurs-ethique/langues-officielles/liste-regions-bilingues-canada-fins-langue-travail.html" TargetMode="External"/><Relationship Id="rId93" Type="http://schemas.openxmlformats.org/officeDocument/2006/relationships/hyperlink" Target="https://www.tbs-sct.canada.ca/pol/doc-fra.aspx?id=26168" TargetMode="External"/><Relationship Id="rId98" Type="http://schemas.openxmlformats.org/officeDocument/2006/relationships/hyperlink" Target="mailto:tpsgc.questionslo-olqueries.pwgsc@tpsgc-pwgsc.gc.ca" TargetMode="External"/><Relationship Id="rId3" Type="http://schemas.openxmlformats.org/officeDocument/2006/relationships/settings" Target="settings.xml"/><Relationship Id="rId12" Type="http://schemas.openxmlformats.org/officeDocument/2006/relationships/hyperlink" Target="https://www.clo-ocol.gc.ca/fr/outils-ressources/outil-sur-lidentification-linguistique-postes" TargetMode="External"/><Relationship Id="rId17" Type="http://schemas.openxmlformats.org/officeDocument/2006/relationships/image" Target="media/image3.emf"/><Relationship Id="rId25" Type="http://schemas.openxmlformats.org/officeDocument/2006/relationships/hyperlink" Target="https://gcintranet.tpsgc-pwgsc.gc.ca/bt-tb/interpretation/autochtones-indigenous-fra.html" TargetMode="External"/><Relationship Id="rId33" Type="http://schemas.openxmlformats.org/officeDocument/2006/relationships/hyperlink" Target="mailto:tpsgc.questionslo-olqueries.pwgsc@tpsgc-pwgsc.gc.ca" TargetMode="External"/><Relationship Id="rId38" Type="http://schemas.openxmlformats.org/officeDocument/2006/relationships/hyperlink" Target="https://intranet.tpsgc-pwgsc.gc.ca/rh-hr/LO-OL/outils-empl-tools/directrice-linguistique-language-training-fra.html" TargetMode="External"/><Relationship Id="rId46" Type="http://schemas.openxmlformats.org/officeDocument/2006/relationships/hyperlink" Target="https://laws-lois.justice.gc.ca/fra/lois/O-3.01/page-2.html" TargetMode="External"/><Relationship Id="rId59" Type="http://schemas.openxmlformats.org/officeDocument/2006/relationships/hyperlink" Target="https://intranet.tpsgc-pwgsc.gc.ca/rh-hr/LO-OL/affichecastors-beaverposter02-fra.html" TargetMode="External"/><Relationship Id="rId67" Type="http://schemas.openxmlformats.org/officeDocument/2006/relationships/hyperlink" Target="https://intranet.tpsgc-pwgsc.gc.ca/rh-hr/LO-OL/outils-empl-tools/offre-active-offer-fra.html" TargetMode="External"/><Relationship Id="rId103" Type="http://schemas.openxmlformats.org/officeDocument/2006/relationships/fontTable" Target="fontTable.xml"/><Relationship Id="rId20" Type="http://schemas.openxmlformats.org/officeDocument/2006/relationships/hyperlink" Target="https://laws-lois.justice.gc.ca/fra/lois/o-3.01/page-1.html" TargetMode="External"/><Relationship Id="rId41" Type="http://schemas.openxmlformats.org/officeDocument/2006/relationships/hyperlink" Target="https://forms.gle/MX9GhwUo3CPdWqLT6" TargetMode="External"/><Relationship Id="rId54" Type="http://schemas.openxmlformats.org/officeDocument/2006/relationships/hyperlink" Target="https://pspc.sabacloud.com/Saba/Web_wdk/CA1PRD0014/index/prelogin.rdf" TargetMode="External"/><Relationship Id="rId62" Type="http://schemas.openxmlformats.org/officeDocument/2006/relationships/hyperlink" Target="https://intranet.tpsgc-pwgsc.gc.ca/rh-hr/LO-OL/guide-langues-officielles-official-languages-guidebook-fra.html" TargetMode="External"/><Relationship Id="rId70" Type="http://schemas.openxmlformats.org/officeDocument/2006/relationships/hyperlink" Target="https://www.tbs-sct.gc.ca/burolis/search-recherche/search-recherche-fra.aspx?GoCTemplateCulture=fr-CA" TargetMode="External"/><Relationship Id="rId75" Type="http://schemas.openxmlformats.org/officeDocument/2006/relationships/hyperlink" Target="https://support.microsoft.com/fr-fr/office/modifier-l-arri%C3%A8re-plan-pour-une-r%C3%A9union-teams-f77a2381-443a-499d-825e-509a140f4780" TargetMode="External"/><Relationship Id="rId83" Type="http://schemas.openxmlformats.org/officeDocument/2006/relationships/hyperlink" Target="https://gcdocs.gc.ca/tpsgc-pwgscdav/nodes/418035349/Capsule%20des%20co-champions%20des%20LO-communication%20groupe%20de%20travail_.docx" TargetMode="External"/><Relationship Id="rId88" Type="http://schemas.openxmlformats.org/officeDocument/2006/relationships/hyperlink" Target="https://wiki.gccollab.ca/images/7/77/Communications_entre_r%C3%A9gions_Version_finale_envoy%C3%A9e_aux_institutions.pdf" TargetMode="External"/><Relationship Id="rId91" Type="http://schemas.openxmlformats.org/officeDocument/2006/relationships/hyperlink" Target="mailto:TPSGC.ChampionsLO-OLChampions.PWGSC@tpsgc-pwgsc.gc.ca" TargetMode="External"/><Relationship Id="rId96" Type="http://schemas.openxmlformats.org/officeDocument/2006/relationships/hyperlink" Target="https://intranet.tpsgc-pwgsc.gc.ca/rh-hr/LO-OL/trav-lang-work/presider-reunion-billingue-chair-billingual-meeting-fra.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ChampionsLO-OLChampions.PWGSC@tpsgc-pwgsc.gc.ca" TargetMode="External"/><Relationship Id="rId23" Type="http://schemas.openxmlformats.org/officeDocument/2006/relationships/hyperlink" Target="mailto:tpsgc.questionslo-olqueries.pwgsc@tpsgc-pwgsc.gc.ca" TargetMode="External"/><Relationship Id="rId28" Type="http://schemas.openxmlformats.org/officeDocument/2006/relationships/hyperlink" Target="https://www12.statcan.gc.ca/census-recensement/2021/as-sa/98-200-X/2021012/98-200-x2021012-fra.cfm" TargetMode="External"/><Relationship Id="rId36" Type="http://schemas.openxmlformats.org/officeDocument/2006/relationships/hyperlink" Target="https://laws-lois.justice.gc.ca/fra/lois/p-33.01/page-2.html" TargetMode="External"/><Relationship Id="rId49" Type="http://schemas.openxmlformats.org/officeDocument/2006/relationships/hyperlink" Target="https://www.tbs-sct.canada.ca/pol/doc-fra.aspx?id=26160" TargetMode="External"/><Relationship Id="rId57" Type="http://schemas.openxmlformats.org/officeDocument/2006/relationships/image" Target="media/image7.png"/><Relationship Id="rId10" Type="http://schemas.openxmlformats.org/officeDocument/2006/relationships/hyperlink" Target="https://www.tbs-sct.canada.ca/pol/doc-fra.aspx?id=26168" TargetMode="External"/><Relationship Id="rId31" Type="http://schemas.openxmlformats.org/officeDocument/2006/relationships/hyperlink" Target="https://www.noslangues-ourlanguages.gc.ca/fr/blogue-blog/tracer-la-voie-the-road-ahead-fra" TargetMode="External"/><Relationship Id="rId44" Type="http://schemas.openxmlformats.org/officeDocument/2006/relationships/image" Target="media/image6.295522C0"/><Relationship Id="rId52" Type="http://schemas.openxmlformats.org/officeDocument/2006/relationships/hyperlink" Target="https://www.tbs-sct.canada.ca/pol/doc-fra.aspx?id=26164" TargetMode="External"/><Relationship Id="rId60" Type="http://schemas.openxmlformats.org/officeDocument/2006/relationships/hyperlink" Target="https://intranet.tpsgc-pwgsc.gc.ca/rh-hr/LO-OL/affichecastors-beaverposter02-fra.html" TargetMode="External"/><Relationship Id="rId65" Type="http://schemas.openxmlformats.org/officeDocument/2006/relationships/hyperlink" Target="https://www.tbs-sct.canada.ca/pol/doc-fra.aspx?id=26160" TargetMode="External"/><Relationship Id="rId73" Type="http://schemas.openxmlformats.org/officeDocument/2006/relationships/hyperlink" Target="https://gcdocs.gc.ca/tpsgc-pwgsc/llisapi.dll?func=ll&amp;objId=415930773&amp;objAction=browse&amp;viewType=1" TargetMode="External"/><Relationship Id="rId78" Type="http://schemas.openxmlformats.org/officeDocument/2006/relationships/hyperlink" Target="mailto:TPSGC.ChampionsLO-OLChampions.PWGSC@tpsgc-pwgsc.gc.ca" TargetMode="External"/><Relationship Id="rId81" Type="http://schemas.openxmlformats.org/officeDocument/2006/relationships/hyperlink" Target="https://gcdocs.gc.ca/tpsgc-pwgscdav/nodes/418035349/Capsule%20des%20co-champions%20des%20LO-communication%20groupe%20de%20travail_.docx" TargetMode="External"/><Relationship Id="rId86" Type="http://schemas.openxmlformats.org/officeDocument/2006/relationships/image" Target="media/image9.jpeg"/><Relationship Id="rId94" Type="http://schemas.openxmlformats.org/officeDocument/2006/relationships/image" Target="media/image10.emf"/><Relationship Id="rId99" Type="http://schemas.openxmlformats.org/officeDocument/2006/relationships/hyperlink" Target="mailto:TPSGC.ChampionsLO-OLChampions.PWGSC@tpsgc-pwgsc.gc.ca"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aws-lois.justice.gc.ca/fra/lois/o-3.01/page-8.html" TargetMode="External"/><Relationship Id="rId13" Type="http://schemas.openxmlformats.org/officeDocument/2006/relationships/hyperlink" Target="https://www.canada.ca/fr/secretariat-conseil-tresor/services/dotation/normes-qualification/relatives-langues-officielles.html" TargetMode="External"/><Relationship Id="rId18" Type="http://schemas.openxmlformats.org/officeDocument/2006/relationships/oleObject" Target="embeddings/oleObject1.bin"/><Relationship Id="rId39" Type="http://schemas.openxmlformats.org/officeDocument/2006/relationships/hyperlink" Target="https://intranet.tpsgc-pwgsc.gc.ca/rh-hr/LO-OL/outils-empl-tools/formation-linguistique-language-training-fra.html" TargetMode="External"/><Relationship Id="rId34" Type="http://schemas.openxmlformats.org/officeDocument/2006/relationships/image" Target="media/image5.png"/><Relationship Id="rId50" Type="http://schemas.openxmlformats.org/officeDocument/2006/relationships/hyperlink" Target="https://www.tbs-sct.gc.ca/burolis/search-recherche/result-resultat-fra.aspx?LanguageObligation=-1&amp;Region=-1&amp;Institutions=SVC&amp;OfficeNumber=&amp;Keywords=" TargetMode="External"/><Relationship Id="rId55" Type="http://schemas.openxmlformats.org/officeDocument/2006/relationships/hyperlink" Target="https://pspc.sabacloud.com/Saba/Web_wdk/CA1PRD0014/index/prelogin.rdf" TargetMode="External"/><Relationship Id="rId76" Type="http://schemas.openxmlformats.org/officeDocument/2006/relationships/hyperlink" Target="mailto:tpsgc.questionslo-olqueries.pwgsc@tpsgc-pwgsc.gc.ca" TargetMode="External"/><Relationship Id="rId97" Type="http://schemas.openxmlformats.org/officeDocument/2006/relationships/hyperlink" Target="https://www.youtube.com/watch?v=XAoWsr931Ew"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20</Pages>
  <Words>7125</Words>
  <Characters>40619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58</cp:revision>
  <dcterms:created xsi:type="dcterms:W3CDTF">2023-06-28T18:51:00Z</dcterms:created>
  <dcterms:modified xsi:type="dcterms:W3CDTF">2024-04-24T18:58:00Z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