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F412" w14:textId="065B5A63" w:rsidR="00654335" w:rsidRPr="00A53E6D" w:rsidRDefault="00654335">
      <w:pPr>
        <w:spacing w:after="200" w:line="276" w:lineRule="auto"/>
        <w:rPr>
          <w:lang w:val="fr-CA"/>
        </w:rPr>
      </w:pPr>
    </w:p>
    <w:p w14:paraId="1E8D3EDD" w14:textId="042A3FFC" w:rsidR="00654335" w:rsidRDefault="00654335">
      <w:pPr>
        <w:spacing w:after="200" w:line="276" w:lineRule="auto"/>
      </w:pPr>
    </w:p>
    <w:tbl>
      <w:tblPr>
        <w:tblStyle w:val="Grilledutableau"/>
        <w:tblW w:w="0" w:type="auto"/>
        <w:tblInd w:w="522" w:type="dxa"/>
        <w:tblLook w:val="04A0" w:firstRow="1" w:lastRow="0" w:firstColumn="1" w:lastColumn="0" w:noHBand="0" w:noVBand="1"/>
      </w:tblPr>
      <w:tblGrid>
        <w:gridCol w:w="8222"/>
        <w:gridCol w:w="526"/>
      </w:tblGrid>
      <w:tr w:rsidR="006B29BC" w:rsidRPr="001B03CF" w14:paraId="53E2F961" w14:textId="77777777" w:rsidTr="00B638AF">
        <w:trPr>
          <w:gridAfter w:val="1"/>
          <w:wAfter w:w="526" w:type="dxa"/>
        </w:trPr>
        <w:tc>
          <w:tcPr>
            <w:tcW w:w="8222" w:type="dxa"/>
            <w:tcBorders>
              <w:top w:val="thinThickSmallGap" w:sz="24" w:space="0" w:color="2F5496" w:themeColor="accent5" w:themeShade="BF"/>
              <w:left w:val="thinThickSmallGap" w:sz="24" w:space="0" w:color="2F5496" w:themeColor="accent5" w:themeShade="BF"/>
              <w:bottom w:val="nil"/>
              <w:right w:val="thickThinSmallGap" w:sz="24" w:space="0" w:color="2F5496" w:themeColor="accent5" w:themeShade="BF"/>
            </w:tcBorders>
          </w:tcPr>
          <w:p w14:paraId="0B4E3F67" w14:textId="637D5E45" w:rsidR="00654335" w:rsidRPr="00B156ED" w:rsidRDefault="007B335F"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Pr>
                <w:rFonts w:ascii="Elephant" w:hAnsi="Elephant"/>
                <w:color w:val="1F3864" w:themeColor="accent5" w:themeShade="80"/>
                <w:sz w:val="72"/>
                <w:szCs w:val="72"/>
                <w14:textOutline w14:w="9525" w14:cap="rnd" w14:cmpd="sng" w14:algn="ctr">
                  <w14:solidFill>
                    <w14:schemeClr w14:val="tx2"/>
                  </w14:solidFill>
                  <w14:prstDash w14:val="solid"/>
                  <w14:bevel/>
                </w14:textOutline>
              </w:rPr>
              <w:t>Guide des</w:t>
            </w:r>
          </w:p>
        </w:tc>
      </w:tr>
      <w:tr w:rsidR="006B29BC" w:rsidRPr="001B03CF" w14:paraId="3D5A2AEF" w14:textId="77777777" w:rsidTr="00B638AF">
        <w:trPr>
          <w:gridAfter w:val="1"/>
          <w:wAfter w:w="526" w:type="dxa"/>
        </w:trPr>
        <w:tc>
          <w:tcPr>
            <w:tcW w:w="8222" w:type="dxa"/>
            <w:tcBorders>
              <w:top w:val="nil"/>
              <w:left w:val="thinThickSmallGap" w:sz="24" w:space="0" w:color="2F5496" w:themeColor="accent5" w:themeShade="BF"/>
              <w:bottom w:val="nil"/>
              <w:right w:val="thickThinSmallGap" w:sz="24" w:space="0" w:color="2F5496" w:themeColor="accent5" w:themeShade="BF"/>
            </w:tcBorders>
          </w:tcPr>
          <w:p w14:paraId="4585E976" w14:textId="6C01E56B" w:rsidR="00654335" w:rsidRPr="00B156ED" w:rsidRDefault="006C0651"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Pr>
                <w:rFonts w:ascii="Elephant" w:hAnsi="Elephant"/>
                <w:color w:val="1F3864" w:themeColor="accent5" w:themeShade="80"/>
                <w:sz w:val="72"/>
                <w:szCs w:val="72"/>
                <w14:textOutline w14:w="9525" w14:cap="rnd" w14:cmpd="sng" w14:algn="ctr">
                  <w14:solidFill>
                    <w14:schemeClr w14:val="tx2"/>
                  </w14:solidFill>
                  <w14:prstDash w14:val="solid"/>
                  <w14:bevel/>
                </w14:textOutline>
              </w:rPr>
              <w:t>a</w:t>
            </w:r>
            <w:r w:rsidR="007B335F">
              <w:rPr>
                <w:rFonts w:ascii="Elephant" w:hAnsi="Elephant"/>
                <w:color w:val="1F3864" w:themeColor="accent5" w:themeShade="80"/>
                <w:sz w:val="72"/>
                <w:szCs w:val="72"/>
                <w14:textOutline w14:w="9525" w14:cap="rnd" w14:cmpd="sng" w14:algn="ctr">
                  <w14:solidFill>
                    <w14:schemeClr w14:val="tx2"/>
                  </w14:solidFill>
                  <w14:prstDash w14:val="solid"/>
                  <w14:bevel/>
                </w14:textOutline>
              </w:rPr>
              <w:t>utorités de</w:t>
            </w:r>
          </w:p>
        </w:tc>
      </w:tr>
      <w:tr w:rsidR="006B29BC" w:rsidRPr="001B03CF" w14:paraId="483EC308" w14:textId="77777777" w:rsidTr="00B638AF">
        <w:trPr>
          <w:gridAfter w:val="1"/>
          <w:wAfter w:w="526" w:type="dxa"/>
        </w:trPr>
        <w:tc>
          <w:tcPr>
            <w:tcW w:w="8222" w:type="dxa"/>
            <w:tcBorders>
              <w:top w:val="nil"/>
              <w:left w:val="thinThickSmallGap" w:sz="24" w:space="0" w:color="2F5496" w:themeColor="accent5" w:themeShade="BF"/>
              <w:bottom w:val="thickThinSmallGap" w:sz="24" w:space="0" w:color="2F5496" w:themeColor="accent5" w:themeShade="BF"/>
              <w:right w:val="thickThinSmallGap" w:sz="24" w:space="0" w:color="2F5496" w:themeColor="accent5" w:themeShade="BF"/>
            </w:tcBorders>
          </w:tcPr>
          <w:p w14:paraId="472DEF36" w14:textId="08A7467B" w:rsidR="00654335" w:rsidRPr="00B156ED" w:rsidRDefault="006C0651"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Pr>
                <w:rFonts w:ascii="Elephant" w:hAnsi="Elephant"/>
                <w:color w:val="1F3864" w:themeColor="accent5" w:themeShade="80"/>
                <w:sz w:val="72"/>
                <w:szCs w:val="72"/>
                <w14:textOutline w14:w="9525" w14:cap="rnd" w14:cmpd="sng" w14:algn="ctr">
                  <w14:solidFill>
                    <w14:schemeClr w14:val="tx2"/>
                  </w14:solidFill>
                  <w14:prstDash w14:val="solid"/>
                  <w14:bevel/>
                </w14:textOutline>
              </w:rPr>
              <w:t>n</w:t>
            </w:r>
            <w:r w:rsidR="007B335F">
              <w:rPr>
                <w:rFonts w:ascii="Elephant" w:hAnsi="Elephant"/>
                <w:color w:val="1F3864" w:themeColor="accent5" w:themeShade="80"/>
                <w:sz w:val="72"/>
                <w:szCs w:val="72"/>
                <w14:textOutline w14:w="9525" w14:cap="rnd" w14:cmpd="sng" w14:algn="ctr">
                  <w14:solidFill>
                    <w14:schemeClr w14:val="tx2"/>
                  </w14:solidFill>
                  <w14:prstDash w14:val="solid"/>
                  <w14:bevel/>
                </w14:textOutline>
              </w:rPr>
              <w:t>oms</w:t>
            </w:r>
          </w:p>
        </w:tc>
      </w:tr>
      <w:tr w:rsidR="00654335" w:rsidRPr="001B03CF" w14:paraId="133851D1" w14:textId="77777777" w:rsidTr="00B638AF">
        <w:tc>
          <w:tcPr>
            <w:tcW w:w="8748" w:type="dxa"/>
            <w:gridSpan w:val="2"/>
            <w:tcBorders>
              <w:top w:val="nil"/>
              <w:left w:val="nil"/>
              <w:bottom w:val="nil"/>
              <w:right w:val="nil"/>
            </w:tcBorders>
          </w:tcPr>
          <w:p w14:paraId="2ACCF0A2" w14:textId="22A09827" w:rsidR="00654335" w:rsidRDefault="00654335" w:rsidP="006C2EC8">
            <w:pPr>
              <w:rPr>
                <w:color w:val="1F3864" w:themeColor="accent5" w:themeShade="80"/>
                <w14:textOutline w14:w="9525" w14:cap="rnd" w14:cmpd="sng" w14:algn="ctr">
                  <w14:solidFill>
                    <w14:schemeClr w14:val="tx2"/>
                  </w14:solidFill>
                  <w14:prstDash w14:val="solid"/>
                  <w14:bevel/>
                </w14:textOutline>
              </w:rPr>
            </w:pPr>
          </w:p>
        </w:tc>
      </w:tr>
      <w:tr w:rsidR="00654335" w:rsidRPr="00F45FA5" w14:paraId="1FCDC935" w14:textId="77777777" w:rsidTr="00B638AF">
        <w:tc>
          <w:tcPr>
            <w:tcW w:w="8748" w:type="dxa"/>
            <w:gridSpan w:val="2"/>
            <w:tcBorders>
              <w:top w:val="nil"/>
              <w:left w:val="nil"/>
              <w:bottom w:val="nil"/>
              <w:right w:val="nil"/>
            </w:tcBorders>
          </w:tcPr>
          <w:p w14:paraId="5F7E7C70" w14:textId="3F24F931" w:rsidR="00654335" w:rsidRPr="002A1917" w:rsidRDefault="007B335F" w:rsidP="006C2EC8">
            <w:pPr>
              <w:rPr>
                <w:color w:val="1F3864" w:themeColor="accent5" w:themeShade="80"/>
                <w:sz w:val="36"/>
                <w:szCs w:val="36"/>
                <w:lang w:val="fr-CA"/>
                <w14:textOutline w14:w="9525" w14:cap="rnd" w14:cmpd="sng" w14:algn="ctr">
                  <w14:solidFill>
                    <w14:schemeClr w14:val="tx2"/>
                  </w14:solidFill>
                  <w14:prstDash w14:val="solid"/>
                  <w14:bevel/>
                </w14:textOutline>
              </w:rPr>
            </w:pPr>
            <w:r w:rsidRPr="002A1917">
              <w:rPr>
                <w:color w:val="1F3864" w:themeColor="accent5" w:themeShade="80"/>
                <w:sz w:val="36"/>
                <w:szCs w:val="36"/>
                <w:lang w:val="fr-CA"/>
                <w14:textOutline w14:w="9525" w14:cap="rnd" w14:cmpd="sng" w14:algn="ctr">
                  <w14:solidFill>
                    <w14:schemeClr w14:val="tx2"/>
                  </w14:solidFill>
                  <w14:prstDash w14:val="solid"/>
                  <w14:bevel/>
                </w14:textOutline>
              </w:rPr>
              <w:t xml:space="preserve">Bibliothèque et </w:t>
            </w:r>
            <w:r w:rsidR="006C0651">
              <w:rPr>
                <w:color w:val="1F3864" w:themeColor="accent5" w:themeShade="80"/>
                <w:sz w:val="36"/>
                <w:szCs w:val="36"/>
                <w:lang w:val="fr-CA"/>
                <w14:textOutline w14:w="9525" w14:cap="rnd" w14:cmpd="sng" w14:algn="ctr">
                  <w14:solidFill>
                    <w14:schemeClr w14:val="tx2"/>
                  </w14:solidFill>
                  <w14:prstDash w14:val="solid"/>
                  <w14:bevel/>
                </w14:textOutline>
              </w:rPr>
              <w:t>A</w:t>
            </w:r>
            <w:r w:rsidR="006C0651" w:rsidRPr="002A1917">
              <w:rPr>
                <w:color w:val="1F3864" w:themeColor="accent5" w:themeShade="80"/>
                <w:sz w:val="36"/>
                <w:szCs w:val="36"/>
                <w:lang w:val="fr-CA"/>
                <w14:textOutline w14:w="9525" w14:cap="rnd" w14:cmpd="sng" w14:algn="ctr">
                  <w14:solidFill>
                    <w14:schemeClr w14:val="tx2"/>
                  </w14:solidFill>
                  <w14:prstDash w14:val="solid"/>
                  <w14:bevel/>
                </w14:textOutline>
              </w:rPr>
              <w:t xml:space="preserve">rchives </w:t>
            </w:r>
            <w:r w:rsidRPr="002A1917">
              <w:rPr>
                <w:color w:val="1F3864" w:themeColor="accent5" w:themeShade="80"/>
                <w:sz w:val="36"/>
                <w:szCs w:val="36"/>
                <w:lang w:val="fr-CA"/>
                <w14:textOutline w14:w="9525" w14:cap="rnd" w14:cmpd="sng" w14:algn="ctr">
                  <w14:solidFill>
                    <w14:schemeClr w14:val="tx2"/>
                  </w14:solidFill>
                  <w14:prstDash w14:val="solid"/>
                  <w14:bevel/>
                </w14:textOutline>
              </w:rPr>
              <w:t>Canada</w:t>
            </w:r>
          </w:p>
          <w:p w14:paraId="72CF27C3" w14:textId="0F695FD9" w:rsidR="00654335" w:rsidRPr="002A1917" w:rsidRDefault="00654335" w:rsidP="006C2EC8">
            <w:pPr>
              <w:rPr>
                <w:color w:val="1F3864" w:themeColor="accent5" w:themeShade="80"/>
                <w:sz w:val="36"/>
                <w:szCs w:val="36"/>
                <w:lang w:val="fr-CA"/>
                <w14:textOutline w14:w="9525" w14:cap="rnd" w14:cmpd="sng" w14:algn="ctr">
                  <w14:solidFill>
                    <w14:schemeClr w14:val="tx2"/>
                  </w14:solidFill>
                  <w14:prstDash w14:val="solid"/>
                  <w14:bevel/>
                </w14:textOutline>
              </w:rPr>
            </w:pPr>
          </w:p>
          <w:p w14:paraId="72A78608" w14:textId="01E837E3" w:rsidR="00654335" w:rsidRPr="002A1917" w:rsidRDefault="00DA243E" w:rsidP="00654335">
            <w:pPr>
              <w:rPr>
                <w:color w:val="1F3864" w:themeColor="accent5" w:themeShade="80"/>
                <w:sz w:val="36"/>
                <w:szCs w:val="36"/>
                <w:lang w:val="fr-CA"/>
                <w14:textOutline w14:w="9525" w14:cap="rnd" w14:cmpd="sng" w14:algn="ctr">
                  <w14:solidFill>
                    <w14:schemeClr w14:val="tx2"/>
                  </w14:solidFill>
                  <w14:prstDash w14:val="solid"/>
                  <w14:bevel/>
                </w14:textOutline>
              </w:rPr>
            </w:pPr>
            <w:r w:rsidRPr="002A1917">
              <w:rPr>
                <w:color w:val="1F3864" w:themeColor="accent5" w:themeShade="80"/>
                <w:sz w:val="36"/>
                <w:szCs w:val="36"/>
                <w:lang w:val="fr-CA"/>
                <w14:textOutline w14:w="9525" w14:cap="rnd" w14:cmpd="sng" w14:algn="ctr">
                  <w14:solidFill>
                    <w14:schemeClr w14:val="tx2"/>
                  </w14:solidFill>
                  <w14:prstDash w14:val="solid"/>
                  <w14:bevel/>
                </w14:textOutline>
              </w:rPr>
              <w:t xml:space="preserve">Version </w:t>
            </w:r>
            <w:r w:rsidR="00F15112" w:rsidRPr="002A1917">
              <w:rPr>
                <w:color w:val="1F3864" w:themeColor="accent5" w:themeShade="80"/>
                <w:sz w:val="36"/>
                <w:szCs w:val="36"/>
                <w:lang w:val="fr-CA"/>
                <w14:textOutline w14:w="9525" w14:cap="rnd" w14:cmpd="sng" w14:algn="ctr">
                  <w14:solidFill>
                    <w14:schemeClr w14:val="tx2"/>
                  </w14:solidFill>
                  <w14:prstDash w14:val="solid"/>
                  <w14:bevel/>
                </w14:textOutline>
              </w:rPr>
              <w:t>1.13</w:t>
            </w:r>
          </w:p>
        </w:tc>
      </w:tr>
    </w:tbl>
    <w:p w14:paraId="313501EC" w14:textId="706124BC" w:rsidR="001B03CF" w:rsidRPr="002A1917" w:rsidRDefault="001B03CF">
      <w:pPr>
        <w:spacing w:after="200" w:line="276" w:lineRule="auto"/>
        <w:rPr>
          <w:rFonts w:asciiTheme="majorHAnsi" w:hAnsiTheme="majorHAnsi"/>
          <w:b/>
          <w:bCs/>
          <w:caps/>
          <w:szCs w:val="24"/>
          <w:lang w:val="fr-CA"/>
        </w:rPr>
      </w:pPr>
      <w:r w:rsidRPr="002A1917">
        <w:rPr>
          <w:lang w:val="fr-CA"/>
        </w:rPr>
        <w:br w:type="page"/>
      </w:r>
    </w:p>
    <w:p w14:paraId="72BD3E34" w14:textId="3BFD3211" w:rsidR="00917229" w:rsidRDefault="00B25D5D">
      <w:pPr>
        <w:pStyle w:val="TM1"/>
        <w:tabs>
          <w:tab w:val="left" w:pos="400"/>
        </w:tabs>
        <w:rPr>
          <w:rFonts w:asciiTheme="minorHAnsi" w:hAnsiTheme="minorHAnsi"/>
          <w:b w:val="0"/>
          <w:bCs w:val="0"/>
          <w:caps w:val="0"/>
          <w:noProof/>
          <w:sz w:val="22"/>
          <w:szCs w:val="22"/>
          <w:lang w:val="en-US"/>
        </w:rPr>
      </w:pPr>
      <w:r w:rsidRPr="00A057A1">
        <w:lastRenderedPageBreak/>
        <w:fldChar w:fldCharType="begin"/>
      </w:r>
      <w:r w:rsidRPr="00A057A1">
        <w:instrText xml:space="preserve"> TOC \o "1-1" \h \z \u </w:instrText>
      </w:r>
      <w:r w:rsidRPr="00A057A1">
        <w:fldChar w:fldCharType="separate"/>
      </w:r>
      <w:hyperlink w:anchor="_Toc10205177" w:history="1">
        <w:r w:rsidR="00917229" w:rsidRPr="00D05137">
          <w:rPr>
            <w:rStyle w:val="Lienhypertexte"/>
            <w:noProof/>
          </w:rPr>
          <w:t>1.</w:t>
        </w:r>
        <w:r w:rsidR="00917229">
          <w:rPr>
            <w:rFonts w:asciiTheme="minorHAnsi" w:hAnsiTheme="minorHAnsi"/>
            <w:b w:val="0"/>
            <w:bCs w:val="0"/>
            <w:caps w:val="0"/>
            <w:noProof/>
            <w:sz w:val="22"/>
            <w:szCs w:val="22"/>
            <w:lang w:val="en-US"/>
          </w:rPr>
          <w:tab/>
        </w:r>
        <w:r w:rsidR="00917229" w:rsidRPr="00D05137">
          <w:rPr>
            <w:rStyle w:val="Lienhypertexte"/>
            <w:noProof/>
          </w:rPr>
          <w:t>Introduction</w:t>
        </w:r>
        <w:r w:rsidR="00917229">
          <w:rPr>
            <w:noProof/>
            <w:webHidden/>
          </w:rPr>
          <w:tab/>
        </w:r>
        <w:r w:rsidR="00917229">
          <w:rPr>
            <w:noProof/>
            <w:webHidden/>
          </w:rPr>
          <w:fldChar w:fldCharType="begin"/>
        </w:r>
        <w:r w:rsidR="00917229">
          <w:rPr>
            <w:noProof/>
            <w:webHidden/>
          </w:rPr>
          <w:instrText xml:space="preserve"> PAGEREF _Toc10205177 \h </w:instrText>
        </w:r>
        <w:r w:rsidR="00917229">
          <w:rPr>
            <w:noProof/>
            <w:webHidden/>
          </w:rPr>
        </w:r>
        <w:r w:rsidR="00917229">
          <w:rPr>
            <w:noProof/>
            <w:webHidden/>
          </w:rPr>
          <w:fldChar w:fldCharType="separate"/>
        </w:r>
        <w:r w:rsidR="007A1A2F">
          <w:rPr>
            <w:noProof/>
            <w:webHidden/>
          </w:rPr>
          <w:t>5</w:t>
        </w:r>
        <w:r w:rsidR="00917229">
          <w:rPr>
            <w:noProof/>
            <w:webHidden/>
          </w:rPr>
          <w:fldChar w:fldCharType="end"/>
        </w:r>
      </w:hyperlink>
    </w:p>
    <w:p w14:paraId="61084FBE" w14:textId="3BC6508B" w:rsidR="00917229" w:rsidRDefault="00F45FA5">
      <w:pPr>
        <w:pStyle w:val="TM1"/>
        <w:tabs>
          <w:tab w:val="left" w:pos="400"/>
        </w:tabs>
        <w:rPr>
          <w:rFonts w:asciiTheme="minorHAnsi" w:hAnsiTheme="minorHAnsi"/>
          <w:b w:val="0"/>
          <w:bCs w:val="0"/>
          <w:caps w:val="0"/>
          <w:noProof/>
          <w:sz w:val="22"/>
          <w:szCs w:val="22"/>
          <w:lang w:val="en-US"/>
        </w:rPr>
      </w:pPr>
      <w:hyperlink w:anchor="_Toc10205178" w:history="1">
        <w:r w:rsidR="00917229" w:rsidRPr="00D05137">
          <w:rPr>
            <w:rStyle w:val="Lienhypertexte"/>
            <w:noProof/>
            <w:lang w:val="fr-CA"/>
          </w:rPr>
          <w:t>2.</w:t>
        </w:r>
        <w:r w:rsidR="00917229">
          <w:rPr>
            <w:rFonts w:asciiTheme="minorHAnsi" w:hAnsiTheme="minorHAnsi"/>
            <w:b w:val="0"/>
            <w:bCs w:val="0"/>
            <w:caps w:val="0"/>
            <w:noProof/>
            <w:sz w:val="22"/>
            <w:szCs w:val="22"/>
            <w:lang w:val="en-US"/>
          </w:rPr>
          <w:tab/>
        </w:r>
        <w:r w:rsidR="00917229" w:rsidRPr="00D05137">
          <w:rPr>
            <w:rStyle w:val="Lienhypertexte"/>
            <w:noProof/>
            <w:lang w:val="fr-CA"/>
          </w:rPr>
          <w:t>Bases de données LC/NACO et Canadiana</w:t>
        </w:r>
        <w:r w:rsidR="00917229">
          <w:rPr>
            <w:noProof/>
            <w:webHidden/>
          </w:rPr>
          <w:tab/>
        </w:r>
        <w:r w:rsidR="00917229">
          <w:rPr>
            <w:noProof/>
            <w:webHidden/>
          </w:rPr>
          <w:fldChar w:fldCharType="begin"/>
        </w:r>
        <w:r w:rsidR="00917229">
          <w:rPr>
            <w:noProof/>
            <w:webHidden/>
          </w:rPr>
          <w:instrText xml:space="preserve"> PAGEREF _Toc10205178 \h </w:instrText>
        </w:r>
        <w:r w:rsidR="00917229">
          <w:rPr>
            <w:noProof/>
            <w:webHidden/>
          </w:rPr>
        </w:r>
        <w:r w:rsidR="00917229">
          <w:rPr>
            <w:noProof/>
            <w:webHidden/>
          </w:rPr>
          <w:fldChar w:fldCharType="separate"/>
        </w:r>
        <w:r w:rsidR="007A1A2F">
          <w:rPr>
            <w:noProof/>
            <w:webHidden/>
          </w:rPr>
          <w:t>6</w:t>
        </w:r>
        <w:r w:rsidR="00917229">
          <w:rPr>
            <w:noProof/>
            <w:webHidden/>
          </w:rPr>
          <w:fldChar w:fldCharType="end"/>
        </w:r>
      </w:hyperlink>
    </w:p>
    <w:p w14:paraId="16E819CC" w14:textId="1371D602" w:rsidR="00917229" w:rsidRDefault="00F45FA5">
      <w:pPr>
        <w:pStyle w:val="TM1"/>
        <w:tabs>
          <w:tab w:val="left" w:pos="400"/>
        </w:tabs>
        <w:rPr>
          <w:rFonts w:asciiTheme="minorHAnsi" w:hAnsiTheme="minorHAnsi"/>
          <w:b w:val="0"/>
          <w:bCs w:val="0"/>
          <w:caps w:val="0"/>
          <w:noProof/>
          <w:sz w:val="22"/>
          <w:szCs w:val="22"/>
          <w:lang w:val="en-US"/>
        </w:rPr>
      </w:pPr>
      <w:hyperlink w:anchor="_Toc10205179" w:history="1">
        <w:r w:rsidR="00917229" w:rsidRPr="00D05137">
          <w:rPr>
            <w:rStyle w:val="Lienhypertexte"/>
            <w:noProof/>
          </w:rPr>
          <w:t>3.</w:t>
        </w:r>
        <w:r w:rsidR="00917229">
          <w:rPr>
            <w:rFonts w:asciiTheme="minorHAnsi" w:hAnsiTheme="minorHAnsi"/>
            <w:b w:val="0"/>
            <w:bCs w:val="0"/>
            <w:caps w:val="0"/>
            <w:noProof/>
            <w:sz w:val="22"/>
            <w:szCs w:val="22"/>
            <w:lang w:val="en-US"/>
          </w:rPr>
          <w:tab/>
        </w:r>
        <w:r w:rsidR="00917229" w:rsidRPr="00D05137">
          <w:rPr>
            <w:rStyle w:val="Lienhypertexte"/>
            <w:noProof/>
          </w:rPr>
          <w:t>Zones d’autorités du MARC</w:t>
        </w:r>
        <w:r w:rsidR="00917229">
          <w:rPr>
            <w:noProof/>
            <w:webHidden/>
          </w:rPr>
          <w:tab/>
        </w:r>
        <w:r w:rsidR="00917229">
          <w:rPr>
            <w:noProof/>
            <w:webHidden/>
          </w:rPr>
          <w:fldChar w:fldCharType="begin"/>
        </w:r>
        <w:r w:rsidR="00917229">
          <w:rPr>
            <w:noProof/>
            <w:webHidden/>
          </w:rPr>
          <w:instrText xml:space="preserve"> PAGEREF _Toc10205179 \h </w:instrText>
        </w:r>
        <w:r w:rsidR="00917229">
          <w:rPr>
            <w:noProof/>
            <w:webHidden/>
          </w:rPr>
        </w:r>
        <w:r w:rsidR="00917229">
          <w:rPr>
            <w:noProof/>
            <w:webHidden/>
          </w:rPr>
          <w:fldChar w:fldCharType="separate"/>
        </w:r>
        <w:r w:rsidR="007A1A2F">
          <w:rPr>
            <w:noProof/>
            <w:webHidden/>
          </w:rPr>
          <w:t>8</w:t>
        </w:r>
        <w:r w:rsidR="00917229">
          <w:rPr>
            <w:noProof/>
            <w:webHidden/>
          </w:rPr>
          <w:fldChar w:fldCharType="end"/>
        </w:r>
      </w:hyperlink>
    </w:p>
    <w:p w14:paraId="61325E8E" w14:textId="3E34B2B6" w:rsidR="00917229" w:rsidRDefault="00F45FA5">
      <w:pPr>
        <w:pStyle w:val="TM1"/>
        <w:tabs>
          <w:tab w:val="left" w:pos="400"/>
        </w:tabs>
        <w:rPr>
          <w:rFonts w:asciiTheme="minorHAnsi" w:hAnsiTheme="minorHAnsi"/>
          <w:b w:val="0"/>
          <w:bCs w:val="0"/>
          <w:caps w:val="0"/>
          <w:noProof/>
          <w:sz w:val="22"/>
          <w:szCs w:val="22"/>
          <w:lang w:val="en-US"/>
        </w:rPr>
      </w:pPr>
      <w:hyperlink w:anchor="_Toc10205180" w:history="1">
        <w:r w:rsidR="00917229" w:rsidRPr="00D05137">
          <w:rPr>
            <w:rStyle w:val="Lienhypertexte"/>
            <w:noProof/>
            <w:lang w:val="fr-CA"/>
          </w:rPr>
          <w:t>4.</w:t>
        </w:r>
        <w:r w:rsidR="00917229">
          <w:rPr>
            <w:rFonts w:asciiTheme="minorHAnsi" w:hAnsiTheme="minorHAnsi"/>
            <w:b w:val="0"/>
            <w:bCs w:val="0"/>
            <w:caps w:val="0"/>
            <w:noProof/>
            <w:sz w:val="22"/>
            <w:szCs w:val="22"/>
            <w:lang w:val="en-US"/>
          </w:rPr>
          <w:tab/>
        </w:r>
        <w:r w:rsidR="00917229" w:rsidRPr="00D05137">
          <w:rPr>
            <w:rStyle w:val="Lienhypertexte"/>
            <w:noProof/>
            <w:lang w:val="fr-CA"/>
          </w:rPr>
          <w:t>010 Numéro de contrôle de la Library of Congress</w:t>
        </w:r>
        <w:r w:rsidR="00917229">
          <w:rPr>
            <w:noProof/>
            <w:webHidden/>
          </w:rPr>
          <w:tab/>
        </w:r>
        <w:r w:rsidR="00917229">
          <w:rPr>
            <w:noProof/>
            <w:webHidden/>
          </w:rPr>
          <w:fldChar w:fldCharType="begin"/>
        </w:r>
        <w:r w:rsidR="00917229">
          <w:rPr>
            <w:noProof/>
            <w:webHidden/>
          </w:rPr>
          <w:instrText xml:space="preserve"> PAGEREF _Toc10205180 \h </w:instrText>
        </w:r>
        <w:r w:rsidR="00917229">
          <w:rPr>
            <w:noProof/>
            <w:webHidden/>
          </w:rPr>
        </w:r>
        <w:r w:rsidR="00917229">
          <w:rPr>
            <w:noProof/>
            <w:webHidden/>
          </w:rPr>
          <w:fldChar w:fldCharType="separate"/>
        </w:r>
        <w:r w:rsidR="007A1A2F">
          <w:rPr>
            <w:noProof/>
            <w:webHidden/>
          </w:rPr>
          <w:t>15</w:t>
        </w:r>
        <w:r w:rsidR="00917229">
          <w:rPr>
            <w:noProof/>
            <w:webHidden/>
          </w:rPr>
          <w:fldChar w:fldCharType="end"/>
        </w:r>
      </w:hyperlink>
    </w:p>
    <w:p w14:paraId="6462574F" w14:textId="2A93692F" w:rsidR="00917229" w:rsidRDefault="00F45FA5">
      <w:pPr>
        <w:pStyle w:val="TM1"/>
        <w:tabs>
          <w:tab w:val="left" w:pos="400"/>
        </w:tabs>
        <w:rPr>
          <w:rFonts w:asciiTheme="minorHAnsi" w:hAnsiTheme="minorHAnsi"/>
          <w:b w:val="0"/>
          <w:bCs w:val="0"/>
          <w:caps w:val="0"/>
          <w:noProof/>
          <w:sz w:val="22"/>
          <w:szCs w:val="22"/>
          <w:lang w:val="en-US"/>
        </w:rPr>
      </w:pPr>
      <w:hyperlink w:anchor="_Toc10205181" w:history="1">
        <w:r w:rsidR="00917229" w:rsidRPr="00D05137">
          <w:rPr>
            <w:rStyle w:val="Lienhypertexte"/>
            <w:noProof/>
            <w:lang w:val="fr-CA"/>
          </w:rPr>
          <w:t>5.</w:t>
        </w:r>
        <w:r w:rsidR="00917229">
          <w:rPr>
            <w:rFonts w:asciiTheme="minorHAnsi" w:hAnsiTheme="minorHAnsi"/>
            <w:b w:val="0"/>
            <w:bCs w:val="0"/>
            <w:caps w:val="0"/>
            <w:noProof/>
            <w:sz w:val="22"/>
            <w:szCs w:val="22"/>
            <w:lang w:val="en-US"/>
          </w:rPr>
          <w:tab/>
        </w:r>
        <w:r w:rsidR="00917229" w:rsidRPr="00D05137">
          <w:rPr>
            <w:rStyle w:val="Lienhypertexte"/>
            <w:noProof/>
            <w:lang w:val="fr-CA"/>
          </w:rPr>
          <w:t>016 Numéro de contrôle de la notice d’autorité de BAC</w:t>
        </w:r>
        <w:r w:rsidR="00917229">
          <w:rPr>
            <w:noProof/>
            <w:webHidden/>
          </w:rPr>
          <w:tab/>
        </w:r>
        <w:r w:rsidR="00917229">
          <w:rPr>
            <w:noProof/>
            <w:webHidden/>
          </w:rPr>
          <w:fldChar w:fldCharType="begin"/>
        </w:r>
        <w:r w:rsidR="00917229">
          <w:rPr>
            <w:noProof/>
            <w:webHidden/>
          </w:rPr>
          <w:instrText xml:space="preserve"> PAGEREF _Toc10205181 \h </w:instrText>
        </w:r>
        <w:r w:rsidR="00917229">
          <w:rPr>
            <w:noProof/>
            <w:webHidden/>
          </w:rPr>
        </w:r>
        <w:r w:rsidR="00917229">
          <w:rPr>
            <w:noProof/>
            <w:webHidden/>
          </w:rPr>
          <w:fldChar w:fldCharType="separate"/>
        </w:r>
        <w:r w:rsidR="007A1A2F">
          <w:rPr>
            <w:noProof/>
            <w:webHidden/>
          </w:rPr>
          <w:t>15</w:t>
        </w:r>
        <w:r w:rsidR="00917229">
          <w:rPr>
            <w:noProof/>
            <w:webHidden/>
          </w:rPr>
          <w:fldChar w:fldCharType="end"/>
        </w:r>
      </w:hyperlink>
    </w:p>
    <w:p w14:paraId="2BBC56DB" w14:textId="3156703E" w:rsidR="00917229" w:rsidRDefault="00F45FA5">
      <w:pPr>
        <w:pStyle w:val="TM1"/>
        <w:tabs>
          <w:tab w:val="left" w:pos="400"/>
        </w:tabs>
        <w:rPr>
          <w:rFonts w:asciiTheme="minorHAnsi" w:hAnsiTheme="minorHAnsi"/>
          <w:b w:val="0"/>
          <w:bCs w:val="0"/>
          <w:caps w:val="0"/>
          <w:noProof/>
          <w:sz w:val="22"/>
          <w:szCs w:val="22"/>
          <w:lang w:val="en-US"/>
        </w:rPr>
      </w:pPr>
      <w:hyperlink w:anchor="_Toc10205182" w:history="1">
        <w:r w:rsidR="00917229" w:rsidRPr="00D05137">
          <w:rPr>
            <w:rStyle w:val="Lienhypertexte"/>
            <w:noProof/>
          </w:rPr>
          <w:t>6.</w:t>
        </w:r>
        <w:r w:rsidR="00917229">
          <w:rPr>
            <w:rFonts w:asciiTheme="minorHAnsi" w:hAnsiTheme="minorHAnsi"/>
            <w:b w:val="0"/>
            <w:bCs w:val="0"/>
            <w:caps w:val="0"/>
            <w:noProof/>
            <w:sz w:val="22"/>
            <w:szCs w:val="22"/>
            <w:lang w:val="en-US"/>
          </w:rPr>
          <w:tab/>
        </w:r>
        <w:r w:rsidR="00917229" w:rsidRPr="00D05137">
          <w:rPr>
            <w:rStyle w:val="Lienhypertexte"/>
            <w:noProof/>
          </w:rPr>
          <w:t>024 Autre numéro ou code normalisé</w:t>
        </w:r>
        <w:r w:rsidR="00917229">
          <w:rPr>
            <w:noProof/>
            <w:webHidden/>
          </w:rPr>
          <w:tab/>
        </w:r>
        <w:r w:rsidR="00917229">
          <w:rPr>
            <w:noProof/>
            <w:webHidden/>
          </w:rPr>
          <w:fldChar w:fldCharType="begin"/>
        </w:r>
        <w:r w:rsidR="00917229">
          <w:rPr>
            <w:noProof/>
            <w:webHidden/>
          </w:rPr>
          <w:instrText xml:space="preserve"> PAGEREF _Toc10205182 \h </w:instrText>
        </w:r>
        <w:r w:rsidR="00917229">
          <w:rPr>
            <w:noProof/>
            <w:webHidden/>
          </w:rPr>
        </w:r>
        <w:r w:rsidR="00917229">
          <w:rPr>
            <w:noProof/>
            <w:webHidden/>
          </w:rPr>
          <w:fldChar w:fldCharType="separate"/>
        </w:r>
        <w:r w:rsidR="007A1A2F">
          <w:rPr>
            <w:noProof/>
            <w:webHidden/>
          </w:rPr>
          <w:t>16</w:t>
        </w:r>
        <w:r w:rsidR="00917229">
          <w:rPr>
            <w:noProof/>
            <w:webHidden/>
          </w:rPr>
          <w:fldChar w:fldCharType="end"/>
        </w:r>
      </w:hyperlink>
    </w:p>
    <w:p w14:paraId="735CCB46" w14:textId="220879E5" w:rsidR="00917229" w:rsidRDefault="00F45FA5">
      <w:pPr>
        <w:pStyle w:val="TM1"/>
        <w:tabs>
          <w:tab w:val="left" w:pos="400"/>
        </w:tabs>
        <w:rPr>
          <w:rFonts w:asciiTheme="minorHAnsi" w:hAnsiTheme="minorHAnsi"/>
          <w:b w:val="0"/>
          <w:bCs w:val="0"/>
          <w:caps w:val="0"/>
          <w:noProof/>
          <w:sz w:val="22"/>
          <w:szCs w:val="22"/>
          <w:lang w:val="en-US"/>
        </w:rPr>
      </w:pPr>
      <w:hyperlink w:anchor="_Toc10205183" w:history="1">
        <w:r w:rsidR="00917229" w:rsidRPr="00D05137">
          <w:rPr>
            <w:rStyle w:val="Lienhypertexte"/>
            <w:noProof/>
            <w:lang w:val="fr-CA"/>
          </w:rPr>
          <w:t>7.</w:t>
        </w:r>
        <w:r w:rsidR="00917229">
          <w:rPr>
            <w:rFonts w:asciiTheme="minorHAnsi" w:hAnsiTheme="minorHAnsi"/>
            <w:b w:val="0"/>
            <w:bCs w:val="0"/>
            <w:caps w:val="0"/>
            <w:noProof/>
            <w:sz w:val="22"/>
            <w:szCs w:val="22"/>
            <w:lang w:val="en-US"/>
          </w:rPr>
          <w:tab/>
        </w:r>
        <w:r w:rsidR="00917229" w:rsidRPr="00D05137">
          <w:rPr>
            <w:rStyle w:val="Lienhypertexte"/>
            <w:noProof/>
            <w:lang w:val="fr-CA"/>
          </w:rPr>
          <w:t>035 Numéro de contrôle de système</w:t>
        </w:r>
        <w:r w:rsidR="00917229">
          <w:rPr>
            <w:noProof/>
            <w:webHidden/>
          </w:rPr>
          <w:tab/>
        </w:r>
        <w:r w:rsidR="00917229">
          <w:rPr>
            <w:noProof/>
            <w:webHidden/>
          </w:rPr>
          <w:fldChar w:fldCharType="begin"/>
        </w:r>
        <w:r w:rsidR="00917229">
          <w:rPr>
            <w:noProof/>
            <w:webHidden/>
          </w:rPr>
          <w:instrText xml:space="preserve"> PAGEREF _Toc10205183 \h </w:instrText>
        </w:r>
        <w:r w:rsidR="00917229">
          <w:rPr>
            <w:noProof/>
            <w:webHidden/>
          </w:rPr>
        </w:r>
        <w:r w:rsidR="00917229">
          <w:rPr>
            <w:noProof/>
            <w:webHidden/>
          </w:rPr>
          <w:fldChar w:fldCharType="separate"/>
        </w:r>
        <w:r w:rsidR="007A1A2F">
          <w:rPr>
            <w:noProof/>
            <w:webHidden/>
          </w:rPr>
          <w:t>16</w:t>
        </w:r>
        <w:r w:rsidR="00917229">
          <w:rPr>
            <w:noProof/>
            <w:webHidden/>
          </w:rPr>
          <w:fldChar w:fldCharType="end"/>
        </w:r>
      </w:hyperlink>
    </w:p>
    <w:p w14:paraId="49EF33B7" w14:textId="2AA62117" w:rsidR="00917229" w:rsidRDefault="00F45FA5">
      <w:pPr>
        <w:pStyle w:val="TM1"/>
        <w:tabs>
          <w:tab w:val="left" w:pos="400"/>
        </w:tabs>
        <w:rPr>
          <w:rFonts w:asciiTheme="minorHAnsi" w:hAnsiTheme="minorHAnsi"/>
          <w:b w:val="0"/>
          <w:bCs w:val="0"/>
          <w:caps w:val="0"/>
          <w:noProof/>
          <w:sz w:val="22"/>
          <w:szCs w:val="22"/>
          <w:lang w:val="en-US"/>
        </w:rPr>
      </w:pPr>
      <w:hyperlink w:anchor="_Toc10205184" w:history="1">
        <w:r w:rsidR="00917229" w:rsidRPr="00D05137">
          <w:rPr>
            <w:rStyle w:val="Lienhypertexte"/>
            <w:noProof/>
          </w:rPr>
          <w:t>8.</w:t>
        </w:r>
        <w:r w:rsidR="00917229">
          <w:rPr>
            <w:rFonts w:asciiTheme="minorHAnsi" w:hAnsiTheme="minorHAnsi"/>
            <w:b w:val="0"/>
            <w:bCs w:val="0"/>
            <w:caps w:val="0"/>
            <w:noProof/>
            <w:sz w:val="22"/>
            <w:szCs w:val="22"/>
            <w:lang w:val="en-US"/>
          </w:rPr>
          <w:tab/>
        </w:r>
        <w:r w:rsidR="00917229" w:rsidRPr="00D05137">
          <w:rPr>
            <w:rStyle w:val="Lienhypertexte"/>
            <w:noProof/>
          </w:rPr>
          <w:t>040 Source du catalogage</w:t>
        </w:r>
        <w:r w:rsidR="00917229">
          <w:rPr>
            <w:noProof/>
            <w:webHidden/>
          </w:rPr>
          <w:tab/>
        </w:r>
        <w:r w:rsidR="00917229">
          <w:rPr>
            <w:noProof/>
            <w:webHidden/>
          </w:rPr>
          <w:fldChar w:fldCharType="begin"/>
        </w:r>
        <w:r w:rsidR="00917229">
          <w:rPr>
            <w:noProof/>
            <w:webHidden/>
          </w:rPr>
          <w:instrText xml:space="preserve"> PAGEREF _Toc10205184 \h </w:instrText>
        </w:r>
        <w:r w:rsidR="00917229">
          <w:rPr>
            <w:noProof/>
            <w:webHidden/>
          </w:rPr>
        </w:r>
        <w:r w:rsidR="00917229">
          <w:rPr>
            <w:noProof/>
            <w:webHidden/>
          </w:rPr>
          <w:fldChar w:fldCharType="separate"/>
        </w:r>
        <w:r w:rsidR="007A1A2F">
          <w:rPr>
            <w:noProof/>
            <w:webHidden/>
          </w:rPr>
          <w:t>16</w:t>
        </w:r>
        <w:r w:rsidR="00917229">
          <w:rPr>
            <w:noProof/>
            <w:webHidden/>
          </w:rPr>
          <w:fldChar w:fldCharType="end"/>
        </w:r>
      </w:hyperlink>
    </w:p>
    <w:p w14:paraId="789FD3E9" w14:textId="2F7657DA" w:rsidR="00917229" w:rsidRDefault="00F45FA5">
      <w:pPr>
        <w:pStyle w:val="TM1"/>
        <w:tabs>
          <w:tab w:val="left" w:pos="400"/>
        </w:tabs>
        <w:rPr>
          <w:rFonts w:asciiTheme="minorHAnsi" w:hAnsiTheme="minorHAnsi"/>
          <w:b w:val="0"/>
          <w:bCs w:val="0"/>
          <w:caps w:val="0"/>
          <w:noProof/>
          <w:sz w:val="22"/>
          <w:szCs w:val="22"/>
          <w:lang w:val="en-US"/>
        </w:rPr>
      </w:pPr>
      <w:hyperlink w:anchor="_Toc10205185" w:history="1">
        <w:r w:rsidR="00917229" w:rsidRPr="00D05137">
          <w:rPr>
            <w:rStyle w:val="Lienhypertexte"/>
            <w:noProof/>
          </w:rPr>
          <w:t>9.</w:t>
        </w:r>
        <w:r w:rsidR="00917229">
          <w:rPr>
            <w:rFonts w:asciiTheme="minorHAnsi" w:hAnsiTheme="minorHAnsi"/>
            <w:b w:val="0"/>
            <w:bCs w:val="0"/>
            <w:caps w:val="0"/>
            <w:noProof/>
            <w:sz w:val="22"/>
            <w:szCs w:val="22"/>
            <w:lang w:val="en-US"/>
          </w:rPr>
          <w:tab/>
        </w:r>
        <w:r w:rsidR="00917229" w:rsidRPr="00D05137">
          <w:rPr>
            <w:rStyle w:val="Lienhypertexte"/>
            <w:noProof/>
          </w:rPr>
          <w:t>042 Code d’authenticité</w:t>
        </w:r>
        <w:r w:rsidR="00917229">
          <w:rPr>
            <w:noProof/>
            <w:webHidden/>
          </w:rPr>
          <w:tab/>
        </w:r>
        <w:r w:rsidR="00917229">
          <w:rPr>
            <w:noProof/>
            <w:webHidden/>
          </w:rPr>
          <w:fldChar w:fldCharType="begin"/>
        </w:r>
        <w:r w:rsidR="00917229">
          <w:rPr>
            <w:noProof/>
            <w:webHidden/>
          </w:rPr>
          <w:instrText xml:space="preserve"> PAGEREF _Toc10205185 \h </w:instrText>
        </w:r>
        <w:r w:rsidR="00917229">
          <w:rPr>
            <w:noProof/>
            <w:webHidden/>
          </w:rPr>
        </w:r>
        <w:r w:rsidR="00917229">
          <w:rPr>
            <w:noProof/>
            <w:webHidden/>
          </w:rPr>
          <w:fldChar w:fldCharType="separate"/>
        </w:r>
        <w:r w:rsidR="007A1A2F">
          <w:rPr>
            <w:noProof/>
            <w:webHidden/>
          </w:rPr>
          <w:t>17</w:t>
        </w:r>
        <w:r w:rsidR="00917229">
          <w:rPr>
            <w:noProof/>
            <w:webHidden/>
          </w:rPr>
          <w:fldChar w:fldCharType="end"/>
        </w:r>
      </w:hyperlink>
    </w:p>
    <w:p w14:paraId="26918915" w14:textId="2568477D" w:rsidR="00917229" w:rsidRDefault="00F45FA5">
      <w:pPr>
        <w:pStyle w:val="TM1"/>
        <w:tabs>
          <w:tab w:val="left" w:pos="600"/>
        </w:tabs>
        <w:rPr>
          <w:rFonts w:asciiTheme="minorHAnsi" w:hAnsiTheme="minorHAnsi"/>
          <w:b w:val="0"/>
          <w:bCs w:val="0"/>
          <w:caps w:val="0"/>
          <w:noProof/>
          <w:sz w:val="22"/>
          <w:szCs w:val="22"/>
          <w:lang w:val="en-US"/>
        </w:rPr>
      </w:pPr>
      <w:hyperlink w:anchor="_Toc10205186" w:history="1">
        <w:r w:rsidR="00917229" w:rsidRPr="00D05137">
          <w:rPr>
            <w:rStyle w:val="Lienhypertexte"/>
            <w:noProof/>
          </w:rPr>
          <w:t>10.</w:t>
        </w:r>
        <w:r w:rsidR="00917229">
          <w:rPr>
            <w:rFonts w:asciiTheme="minorHAnsi" w:hAnsiTheme="minorHAnsi"/>
            <w:b w:val="0"/>
            <w:bCs w:val="0"/>
            <w:caps w:val="0"/>
            <w:noProof/>
            <w:sz w:val="22"/>
            <w:szCs w:val="22"/>
            <w:lang w:val="en-US"/>
          </w:rPr>
          <w:tab/>
        </w:r>
        <w:r w:rsidR="00917229" w:rsidRPr="00D05137">
          <w:rPr>
            <w:rStyle w:val="Lienhypertexte"/>
            <w:noProof/>
          </w:rPr>
          <w:t>043 Code de région géographique</w:t>
        </w:r>
        <w:r w:rsidR="00917229">
          <w:rPr>
            <w:noProof/>
            <w:webHidden/>
          </w:rPr>
          <w:tab/>
        </w:r>
        <w:r w:rsidR="00917229">
          <w:rPr>
            <w:noProof/>
            <w:webHidden/>
          </w:rPr>
          <w:fldChar w:fldCharType="begin"/>
        </w:r>
        <w:r w:rsidR="00917229">
          <w:rPr>
            <w:noProof/>
            <w:webHidden/>
          </w:rPr>
          <w:instrText xml:space="preserve"> PAGEREF _Toc10205186 \h </w:instrText>
        </w:r>
        <w:r w:rsidR="00917229">
          <w:rPr>
            <w:noProof/>
            <w:webHidden/>
          </w:rPr>
        </w:r>
        <w:r w:rsidR="00917229">
          <w:rPr>
            <w:noProof/>
            <w:webHidden/>
          </w:rPr>
          <w:fldChar w:fldCharType="separate"/>
        </w:r>
        <w:r w:rsidR="007A1A2F">
          <w:rPr>
            <w:noProof/>
            <w:webHidden/>
          </w:rPr>
          <w:t>17</w:t>
        </w:r>
        <w:r w:rsidR="00917229">
          <w:rPr>
            <w:noProof/>
            <w:webHidden/>
          </w:rPr>
          <w:fldChar w:fldCharType="end"/>
        </w:r>
      </w:hyperlink>
    </w:p>
    <w:p w14:paraId="3844B2C9" w14:textId="3B8FEACE" w:rsidR="00917229" w:rsidRDefault="00F45FA5">
      <w:pPr>
        <w:pStyle w:val="TM1"/>
        <w:tabs>
          <w:tab w:val="left" w:pos="600"/>
        </w:tabs>
        <w:rPr>
          <w:rFonts w:asciiTheme="minorHAnsi" w:hAnsiTheme="minorHAnsi"/>
          <w:b w:val="0"/>
          <w:bCs w:val="0"/>
          <w:caps w:val="0"/>
          <w:noProof/>
          <w:sz w:val="22"/>
          <w:szCs w:val="22"/>
          <w:lang w:val="en-US"/>
        </w:rPr>
      </w:pPr>
      <w:hyperlink w:anchor="_Toc10205187" w:history="1">
        <w:r w:rsidR="00917229" w:rsidRPr="00D05137">
          <w:rPr>
            <w:rStyle w:val="Lienhypertexte"/>
            <w:noProof/>
          </w:rPr>
          <w:t>11.</w:t>
        </w:r>
        <w:r w:rsidR="00917229">
          <w:rPr>
            <w:rFonts w:asciiTheme="minorHAnsi" w:hAnsiTheme="minorHAnsi"/>
            <w:b w:val="0"/>
            <w:bCs w:val="0"/>
            <w:caps w:val="0"/>
            <w:noProof/>
            <w:sz w:val="22"/>
            <w:szCs w:val="22"/>
            <w:lang w:val="en-US"/>
          </w:rPr>
          <w:tab/>
        </w:r>
        <w:r w:rsidR="00917229" w:rsidRPr="00D05137">
          <w:rPr>
            <w:rStyle w:val="Lienhypertexte"/>
            <w:noProof/>
          </w:rPr>
          <w:t>046 Dates spéciales codées</w:t>
        </w:r>
        <w:r w:rsidR="00917229">
          <w:rPr>
            <w:noProof/>
            <w:webHidden/>
          </w:rPr>
          <w:tab/>
        </w:r>
        <w:r w:rsidR="00917229">
          <w:rPr>
            <w:noProof/>
            <w:webHidden/>
          </w:rPr>
          <w:fldChar w:fldCharType="begin"/>
        </w:r>
        <w:r w:rsidR="00917229">
          <w:rPr>
            <w:noProof/>
            <w:webHidden/>
          </w:rPr>
          <w:instrText xml:space="preserve"> PAGEREF _Toc10205187 \h </w:instrText>
        </w:r>
        <w:r w:rsidR="00917229">
          <w:rPr>
            <w:noProof/>
            <w:webHidden/>
          </w:rPr>
        </w:r>
        <w:r w:rsidR="00917229">
          <w:rPr>
            <w:noProof/>
            <w:webHidden/>
          </w:rPr>
          <w:fldChar w:fldCharType="separate"/>
        </w:r>
        <w:r w:rsidR="007A1A2F">
          <w:rPr>
            <w:noProof/>
            <w:webHidden/>
          </w:rPr>
          <w:t>18</w:t>
        </w:r>
        <w:r w:rsidR="00917229">
          <w:rPr>
            <w:noProof/>
            <w:webHidden/>
          </w:rPr>
          <w:fldChar w:fldCharType="end"/>
        </w:r>
      </w:hyperlink>
    </w:p>
    <w:p w14:paraId="3E8B9FC9" w14:textId="26F26EFD" w:rsidR="00917229" w:rsidRDefault="00F45FA5">
      <w:pPr>
        <w:pStyle w:val="TM1"/>
        <w:tabs>
          <w:tab w:val="left" w:pos="600"/>
        </w:tabs>
        <w:rPr>
          <w:rFonts w:asciiTheme="minorHAnsi" w:hAnsiTheme="minorHAnsi"/>
          <w:b w:val="0"/>
          <w:bCs w:val="0"/>
          <w:caps w:val="0"/>
          <w:noProof/>
          <w:sz w:val="22"/>
          <w:szCs w:val="22"/>
          <w:lang w:val="en-US"/>
        </w:rPr>
      </w:pPr>
      <w:hyperlink w:anchor="_Toc10205188" w:history="1">
        <w:r w:rsidR="00917229" w:rsidRPr="00D05137">
          <w:rPr>
            <w:rStyle w:val="Lienhypertexte"/>
            <w:noProof/>
            <w:lang w:val="fr-CA"/>
          </w:rPr>
          <w:t>12.</w:t>
        </w:r>
        <w:r w:rsidR="00917229">
          <w:rPr>
            <w:rFonts w:asciiTheme="minorHAnsi" w:hAnsiTheme="minorHAnsi"/>
            <w:b w:val="0"/>
            <w:bCs w:val="0"/>
            <w:caps w:val="0"/>
            <w:noProof/>
            <w:sz w:val="22"/>
            <w:szCs w:val="22"/>
            <w:lang w:val="en-US"/>
          </w:rPr>
          <w:tab/>
        </w:r>
        <w:r w:rsidR="00917229" w:rsidRPr="00D05137">
          <w:rPr>
            <w:rStyle w:val="Lienhypertexte"/>
            <w:noProof/>
            <w:lang w:val="fr-CA"/>
          </w:rPr>
          <w:t>053 Indice de la classification de la Library of Congress</w:t>
        </w:r>
        <w:r w:rsidR="00917229">
          <w:rPr>
            <w:noProof/>
            <w:webHidden/>
          </w:rPr>
          <w:tab/>
        </w:r>
        <w:r w:rsidR="00917229">
          <w:rPr>
            <w:noProof/>
            <w:webHidden/>
          </w:rPr>
          <w:fldChar w:fldCharType="begin"/>
        </w:r>
        <w:r w:rsidR="00917229">
          <w:rPr>
            <w:noProof/>
            <w:webHidden/>
          </w:rPr>
          <w:instrText xml:space="preserve"> PAGEREF _Toc10205188 \h </w:instrText>
        </w:r>
        <w:r w:rsidR="00917229">
          <w:rPr>
            <w:noProof/>
            <w:webHidden/>
          </w:rPr>
        </w:r>
        <w:r w:rsidR="00917229">
          <w:rPr>
            <w:noProof/>
            <w:webHidden/>
          </w:rPr>
          <w:fldChar w:fldCharType="separate"/>
        </w:r>
        <w:r w:rsidR="007A1A2F">
          <w:rPr>
            <w:noProof/>
            <w:webHidden/>
          </w:rPr>
          <w:t>19</w:t>
        </w:r>
        <w:r w:rsidR="00917229">
          <w:rPr>
            <w:noProof/>
            <w:webHidden/>
          </w:rPr>
          <w:fldChar w:fldCharType="end"/>
        </w:r>
      </w:hyperlink>
    </w:p>
    <w:p w14:paraId="0D7DC8E6" w14:textId="683CFBF8" w:rsidR="00917229" w:rsidRDefault="00F45FA5">
      <w:pPr>
        <w:pStyle w:val="TM1"/>
        <w:tabs>
          <w:tab w:val="left" w:pos="600"/>
        </w:tabs>
        <w:rPr>
          <w:rFonts w:asciiTheme="minorHAnsi" w:hAnsiTheme="minorHAnsi"/>
          <w:b w:val="0"/>
          <w:bCs w:val="0"/>
          <w:caps w:val="0"/>
          <w:noProof/>
          <w:sz w:val="22"/>
          <w:szCs w:val="22"/>
          <w:lang w:val="en-US"/>
        </w:rPr>
      </w:pPr>
      <w:hyperlink w:anchor="_Toc10205189" w:history="1">
        <w:r w:rsidR="00917229" w:rsidRPr="00D05137">
          <w:rPr>
            <w:rStyle w:val="Lienhypertexte"/>
            <w:noProof/>
          </w:rPr>
          <w:t>13.</w:t>
        </w:r>
        <w:r w:rsidR="00917229">
          <w:rPr>
            <w:rFonts w:asciiTheme="minorHAnsi" w:hAnsiTheme="minorHAnsi"/>
            <w:b w:val="0"/>
            <w:bCs w:val="0"/>
            <w:caps w:val="0"/>
            <w:noProof/>
            <w:sz w:val="22"/>
            <w:szCs w:val="22"/>
            <w:lang w:val="en-US"/>
          </w:rPr>
          <w:tab/>
        </w:r>
        <w:r w:rsidR="00917229" w:rsidRPr="00D05137">
          <w:rPr>
            <w:rStyle w:val="Lienhypertexte"/>
            <w:noProof/>
          </w:rPr>
          <w:t>065 Autre indice de classification</w:t>
        </w:r>
        <w:r w:rsidR="00917229">
          <w:rPr>
            <w:noProof/>
            <w:webHidden/>
          </w:rPr>
          <w:tab/>
        </w:r>
        <w:r w:rsidR="00917229">
          <w:rPr>
            <w:noProof/>
            <w:webHidden/>
          </w:rPr>
          <w:fldChar w:fldCharType="begin"/>
        </w:r>
        <w:r w:rsidR="00917229">
          <w:rPr>
            <w:noProof/>
            <w:webHidden/>
          </w:rPr>
          <w:instrText xml:space="preserve"> PAGEREF _Toc10205189 \h </w:instrText>
        </w:r>
        <w:r w:rsidR="00917229">
          <w:rPr>
            <w:noProof/>
            <w:webHidden/>
          </w:rPr>
        </w:r>
        <w:r w:rsidR="00917229">
          <w:rPr>
            <w:noProof/>
            <w:webHidden/>
          </w:rPr>
          <w:fldChar w:fldCharType="separate"/>
        </w:r>
        <w:r w:rsidR="007A1A2F">
          <w:rPr>
            <w:noProof/>
            <w:webHidden/>
          </w:rPr>
          <w:t>20</w:t>
        </w:r>
        <w:r w:rsidR="00917229">
          <w:rPr>
            <w:noProof/>
            <w:webHidden/>
          </w:rPr>
          <w:fldChar w:fldCharType="end"/>
        </w:r>
      </w:hyperlink>
    </w:p>
    <w:p w14:paraId="2D90E218" w14:textId="4AD3354A" w:rsidR="00917229" w:rsidRDefault="00F45FA5">
      <w:pPr>
        <w:pStyle w:val="TM1"/>
        <w:tabs>
          <w:tab w:val="left" w:pos="600"/>
        </w:tabs>
        <w:rPr>
          <w:rFonts w:asciiTheme="minorHAnsi" w:hAnsiTheme="minorHAnsi"/>
          <w:b w:val="0"/>
          <w:bCs w:val="0"/>
          <w:caps w:val="0"/>
          <w:noProof/>
          <w:sz w:val="22"/>
          <w:szCs w:val="22"/>
          <w:lang w:val="en-US"/>
        </w:rPr>
      </w:pPr>
      <w:hyperlink w:anchor="_Toc10205190" w:history="1">
        <w:r w:rsidR="00917229" w:rsidRPr="00D05137">
          <w:rPr>
            <w:rStyle w:val="Lienhypertexte"/>
            <w:noProof/>
          </w:rPr>
          <w:t>14.</w:t>
        </w:r>
        <w:r w:rsidR="00917229">
          <w:rPr>
            <w:rFonts w:asciiTheme="minorHAnsi" w:hAnsiTheme="minorHAnsi"/>
            <w:b w:val="0"/>
            <w:bCs w:val="0"/>
            <w:caps w:val="0"/>
            <w:noProof/>
            <w:sz w:val="22"/>
            <w:szCs w:val="22"/>
            <w:lang w:val="en-US"/>
          </w:rPr>
          <w:tab/>
        </w:r>
        <w:r w:rsidR="00917229" w:rsidRPr="00D05137">
          <w:rPr>
            <w:rStyle w:val="Lienhypertexte"/>
            <w:noProof/>
          </w:rPr>
          <w:t>1XX Points d’accès autorisés</w:t>
        </w:r>
        <w:r w:rsidR="00917229">
          <w:rPr>
            <w:noProof/>
            <w:webHidden/>
          </w:rPr>
          <w:tab/>
        </w:r>
        <w:r w:rsidR="00917229">
          <w:rPr>
            <w:noProof/>
            <w:webHidden/>
          </w:rPr>
          <w:fldChar w:fldCharType="begin"/>
        </w:r>
        <w:r w:rsidR="00917229">
          <w:rPr>
            <w:noProof/>
            <w:webHidden/>
          </w:rPr>
          <w:instrText xml:space="preserve"> PAGEREF _Toc10205190 \h </w:instrText>
        </w:r>
        <w:r w:rsidR="00917229">
          <w:rPr>
            <w:noProof/>
            <w:webHidden/>
          </w:rPr>
        </w:r>
        <w:r w:rsidR="00917229">
          <w:rPr>
            <w:noProof/>
            <w:webHidden/>
          </w:rPr>
          <w:fldChar w:fldCharType="separate"/>
        </w:r>
        <w:r w:rsidR="007A1A2F">
          <w:rPr>
            <w:noProof/>
            <w:webHidden/>
          </w:rPr>
          <w:t>20</w:t>
        </w:r>
        <w:r w:rsidR="00917229">
          <w:rPr>
            <w:noProof/>
            <w:webHidden/>
          </w:rPr>
          <w:fldChar w:fldCharType="end"/>
        </w:r>
      </w:hyperlink>
    </w:p>
    <w:p w14:paraId="2A3E7196" w14:textId="54E3CDD6" w:rsidR="00917229" w:rsidRDefault="00F45FA5">
      <w:pPr>
        <w:pStyle w:val="TM1"/>
        <w:tabs>
          <w:tab w:val="left" w:pos="600"/>
        </w:tabs>
        <w:rPr>
          <w:rFonts w:asciiTheme="minorHAnsi" w:hAnsiTheme="minorHAnsi"/>
          <w:b w:val="0"/>
          <w:bCs w:val="0"/>
          <w:caps w:val="0"/>
          <w:noProof/>
          <w:sz w:val="22"/>
          <w:szCs w:val="22"/>
          <w:lang w:val="en-US"/>
        </w:rPr>
      </w:pPr>
      <w:hyperlink w:anchor="_Toc10205191" w:history="1">
        <w:r w:rsidR="00917229" w:rsidRPr="00D05137">
          <w:rPr>
            <w:rStyle w:val="Lienhypertexte"/>
            <w:noProof/>
          </w:rPr>
          <w:t>15.</w:t>
        </w:r>
        <w:r w:rsidR="00917229">
          <w:rPr>
            <w:rFonts w:asciiTheme="minorHAnsi" w:hAnsiTheme="minorHAnsi"/>
            <w:b w:val="0"/>
            <w:bCs w:val="0"/>
            <w:caps w:val="0"/>
            <w:noProof/>
            <w:sz w:val="22"/>
            <w:szCs w:val="22"/>
            <w:lang w:val="en-US"/>
          </w:rPr>
          <w:tab/>
        </w:r>
        <w:r w:rsidR="00917229" w:rsidRPr="00D05137">
          <w:rPr>
            <w:rStyle w:val="Lienhypertexte"/>
            <w:noProof/>
          </w:rPr>
          <w:t>336 Contenu</w:t>
        </w:r>
        <w:r w:rsidR="00917229">
          <w:rPr>
            <w:noProof/>
            <w:webHidden/>
          </w:rPr>
          <w:tab/>
        </w:r>
        <w:r w:rsidR="00917229">
          <w:rPr>
            <w:noProof/>
            <w:webHidden/>
          </w:rPr>
          <w:fldChar w:fldCharType="begin"/>
        </w:r>
        <w:r w:rsidR="00917229">
          <w:rPr>
            <w:noProof/>
            <w:webHidden/>
          </w:rPr>
          <w:instrText xml:space="preserve"> PAGEREF _Toc10205191 \h </w:instrText>
        </w:r>
        <w:r w:rsidR="00917229">
          <w:rPr>
            <w:noProof/>
            <w:webHidden/>
          </w:rPr>
        </w:r>
        <w:r w:rsidR="00917229">
          <w:rPr>
            <w:noProof/>
            <w:webHidden/>
          </w:rPr>
          <w:fldChar w:fldCharType="separate"/>
        </w:r>
        <w:r w:rsidR="007A1A2F">
          <w:rPr>
            <w:noProof/>
            <w:webHidden/>
          </w:rPr>
          <w:t>33</w:t>
        </w:r>
        <w:r w:rsidR="00917229">
          <w:rPr>
            <w:noProof/>
            <w:webHidden/>
          </w:rPr>
          <w:fldChar w:fldCharType="end"/>
        </w:r>
      </w:hyperlink>
    </w:p>
    <w:p w14:paraId="38984A2E" w14:textId="3440CA56" w:rsidR="00917229" w:rsidRDefault="00F45FA5">
      <w:pPr>
        <w:pStyle w:val="TM1"/>
        <w:tabs>
          <w:tab w:val="left" w:pos="600"/>
        </w:tabs>
        <w:rPr>
          <w:rFonts w:asciiTheme="minorHAnsi" w:hAnsiTheme="minorHAnsi"/>
          <w:b w:val="0"/>
          <w:bCs w:val="0"/>
          <w:caps w:val="0"/>
          <w:noProof/>
          <w:sz w:val="22"/>
          <w:szCs w:val="22"/>
          <w:lang w:val="en-US"/>
        </w:rPr>
      </w:pPr>
      <w:hyperlink w:anchor="_Toc10205192" w:history="1">
        <w:r w:rsidR="00917229" w:rsidRPr="00D05137">
          <w:rPr>
            <w:rStyle w:val="Lienhypertexte"/>
            <w:noProof/>
            <w:lang w:val="fr-CA"/>
          </w:rPr>
          <w:t>16.</w:t>
        </w:r>
        <w:r w:rsidR="00917229">
          <w:rPr>
            <w:rFonts w:asciiTheme="minorHAnsi" w:hAnsiTheme="minorHAnsi"/>
            <w:b w:val="0"/>
            <w:bCs w:val="0"/>
            <w:caps w:val="0"/>
            <w:noProof/>
            <w:sz w:val="22"/>
            <w:szCs w:val="22"/>
            <w:lang w:val="en-US"/>
          </w:rPr>
          <w:tab/>
        </w:r>
        <w:r w:rsidR="00917229" w:rsidRPr="00D05137">
          <w:rPr>
            <w:rStyle w:val="Lienhypertexte"/>
            <w:noProof/>
            <w:lang w:val="fr-CA"/>
          </w:rPr>
          <w:t>368 Autres attributs associés à des personnes ou des collectivités</w:t>
        </w:r>
        <w:r w:rsidR="00917229">
          <w:rPr>
            <w:noProof/>
            <w:webHidden/>
          </w:rPr>
          <w:tab/>
        </w:r>
        <w:r w:rsidR="00917229">
          <w:rPr>
            <w:noProof/>
            <w:webHidden/>
          </w:rPr>
          <w:fldChar w:fldCharType="begin"/>
        </w:r>
        <w:r w:rsidR="00917229">
          <w:rPr>
            <w:noProof/>
            <w:webHidden/>
          </w:rPr>
          <w:instrText xml:space="preserve"> PAGEREF _Toc10205192 \h </w:instrText>
        </w:r>
        <w:r w:rsidR="00917229">
          <w:rPr>
            <w:noProof/>
            <w:webHidden/>
          </w:rPr>
        </w:r>
        <w:r w:rsidR="00917229">
          <w:rPr>
            <w:noProof/>
            <w:webHidden/>
          </w:rPr>
          <w:fldChar w:fldCharType="separate"/>
        </w:r>
        <w:r w:rsidR="007A1A2F">
          <w:rPr>
            <w:noProof/>
            <w:webHidden/>
          </w:rPr>
          <w:t>33</w:t>
        </w:r>
        <w:r w:rsidR="00917229">
          <w:rPr>
            <w:noProof/>
            <w:webHidden/>
          </w:rPr>
          <w:fldChar w:fldCharType="end"/>
        </w:r>
      </w:hyperlink>
    </w:p>
    <w:p w14:paraId="45629383" w14:textId="56774B8A" w:rsidR="00917229" w:rsidRDefault="00F45FA5">
      <w:pPr>
        <w:pStyle w:val="TM1"/>
        <w:tabs>
          <w:tab w:val="left" w:pos="600"/>
        </w:tabs>
        <w:rPr>
          <w:rFonts w:asciiTheme="minorHAnsi" w:hAnsiTheme="minorHAnsi"/>
          <w:b w:val="0"/>
          <w:bCs w:val="0"/>
          <w:caps w:val="0"/>
          <w:noProof/>
          <w:sz w:val="22"/>
          <w:szCs w:val="22"/>
          <w:lang w:val="en-US"/>
        </w:rPr>
      </w:pPr>
      <w:hyperlink w:anchor="_Toc10205193" w:history="1">
        <w:r w:rsidR="00917229" w:rsidRPr="00D05137">
          <w:rPr>
            <w:rStyle w:val="Lienhypertexte"/>
            <w:noProof/>
          </w:rPr>
          <w:t>17.</w:t>
        </w:r>
        <w:r w:rsidR="00917229">
          <w:rPr>
            <w:rFonts w:asciiTheme="minorHAnsi" w:hAnsiTheme="minorHAnsi"/>
            <w:b w:val="0"/>
            <w:bCs w:val="0"/>
            <w:caps w:val="0"/>
            <w:noProof/>
            <w:sz w:val="22"/>
            <w:szCs w:val="22"/>
            <w:lang w:val="en-US"/>
          </w:rPr>
          <w:tab/>
        </w:r>
        <w:r w:rsidR="00917229" w:rsidRPr="00D05137">
          <w:rPr>
            <w:rStyle w:val="Lienhypertexte"/>
            <w:noProof/>
          </w:rPr>
          <w:t>370 Lieu associé</w:t>
        </w:r>
        <w:r w:rsidR="00917229">
          <w:rPr>
            <w:noProof/>
            <w:webHidden/>
          </w:rPr>
          <w:tab/>
        </w:r>
        <w:r w:rsidR="00917229">
          <w:rPr>
            <w:noProof/>
            <w:webHidden/>
          </w:rPr>
          <w:fldChar w:fldCharType="begin"/>
        </w:r>
        <w:r w:rsidR="00917229">
          <w:rPr>
            <w:noProof/>
            <w:webHidden/>
          </w:rPr>
          <w:instrText xml:space="preserve"> PAGEREF _Toc10205193 \h </w:instrText>
        </w:r>
        <w:r w:rsidR="00917229">
          <w:rPr>
            <w:noProof/>
            <w:webHidden/>
          </w:rPr>
        </w:r>
        <w:r w:rsidR="00917229">
          <w:rPr>
            <w:noProof/>
            <w:webHidden/>
          </w:rPr>
          <w:fldChar w:fldCharType="separate"/>
        </w:r>
        <w:r w:rsidR="007A1A2F">
          <w:rPr>
            <w:noProof/>
            <w:webHidden/>
          </w:rPr>
          <w:t>34</w:t>
        </w:r>
        <w:r w:rsidR="00917229">
          <w:rPr>
            <w:noProof/>
            <w:webHidden/>
          </w:rPr>
          <w:fldChar w:fldCharType="end"/>
        </w:r>
      </w:hyperlink>
    </w:p>
    <w:p w14:paraId="71C1E965" w14:textId="56850544" w:rsidR="00917229" w:rsidRDefault="00F45FA5">
      <w:pPr>
        <w:pStyle w:val="TM1"/>
        <w:tabs>
          <w:tab w:val="left" w:pos="600"/>
        </w:tabs>
        <w:rPr>
          <w:rFonts w:asciiTheme="minorHAnsi" w:hAnsiTheme="minorHAnsi"/>
          <w:b w:val="0"/>
          <w:bCs w:val="0"/>
          <w:caps w:val="0"/>
          <w:noProof/>
          <w:sz w:val="22"/>
          <w:szCs w:val="22"/>
          <w:lang w:val="en-US"/>
        </w:rPr>
      </w:pPr>
      <w:hyperlink w:anchor="_Toc10205194" w:history="1">
        <w:r w:rsidR="00917229" w:rsidRPr="00D05137">
          <w:rPr>
            <w:rStyle w:val="Lienhypertexte"/>
            <w:noProof/>
          </w:rPr>
          <w:t>18.</w:t>
        </w:r>
        <w:r w:rsidR="00917229">
          <w:rPr>
            <w:rFonts w:asciiTheme="minorHAnsi" w:hAnsiTheme="minorHAnsi"/>
            <w:b w:val="0"/>
            <w:bCs w:val="0"/>
            <w:caps w:val="0"/>
            <w:noProof/>
            <w:sz w:val="22"/>
            <w:szCs w:val="22"/>
            <w:lang w:val="en-US"/>
          </w:rPr>
          <w:tab/>
        </w:r>
        <w:r w:rsidR="00917229" w:rsidRPr="00D05137">
          <w:rPr>
            <w:rStyle w:val="Lienhypertexte"/>
            <w:noProof/>
          </w:rPr>
          <w:t>371 Adressse</w:t>
        </w:r>
        <w:r w:rsidR="00917229">
          <w:rPr>
            <w:noProof/>
            <w:webHidden/>
          </w:rPr>
          <w:tab/>
        </w:r>
        <w:r w:rsidR="00917229">
          <w:rPr>
            <w:noProof/>
            <w:webHidden/>
          </w:rPr>
          <w:fldChar w:fldCharType="begin"/>
        </w:r>
        <w:r w:rsidR="00917229">
          <w:rPr>
            <w:noProof/>
            <w:webHidden/>
          </w:rPr>
          <w:instrText xml:space="preserve"> PAGEREF _Toc10205194 \h </w:instrText>
        </w:r>
        <w:r w:rsidR="00917229">
          <w:rPr>
            <w:noProof/>
            <w:webHidden/>
          </w:rPr>
        </w:r>
        <w:r w:rsidR="00917229">
          <w:rPr>
            <w:noProof/>
            <w:webHidden/>
          </w:rPr>
          <w:fldChar w:fldCharType="separate"/>
        </w:r>
        <w:r w:rsidR="007A1A2F">
          <w:rPr>
            <w:noProof/>
            <w:webHidden/>
          </w:rPr>
          <w:t>35</w:t>
        </w:r>
        <w:r w:rsidR="00917229">
          <w:rPr>
            <w:noProof/>
            <w:webHidden/>
          </w:rPr>
          <w:fldChar w:fldCharType="end"/>
        </w:r>
      </w:hyperlink>
    </w:p>
    <w:p w14:paraId="3723BB9B" w14:textId="5D7C486E" w:rsidR="00917229" w:rsidRDefault="00F45FA5">
      <w:pPr>
        <w:pStyle w:val="TM1"/>
        <w:tabs>
          <w:tab w:val="left" w:pos="600"/>
        </w:tabs>
        <w:rPr>
          <w:rFonts w:asciiTheme="minorHAnsi" w:hAnsiTheme="minorHAnsi"/>
          <w:b w:val="0"/>
          <w:bCs w:val="0"/>
          <w:caps w:val="0"/>
          <w:noProof/>
          <w:sz w:val="22"/>
          <w:szCs w:val="22"/>
          <w:lang w:val="en-US"/>
        </w:rPr>
      </w:pPr>
      <w:hyperlink w:anchor="_Toc10205195" w:history="1">
        <w:r w:rsidR="00917229" w:rsidRPr="00D05137">
          <w:rPr>
            <w:rStyle w:val="Lienhypertexte"/>
            <w:noProof/>
          </w:rPr>
          <w:t>19.</w:t>
        </w:r>
        <w:r w:rsidR="00917229">
          <w:rPr>
            <w:rFonts w:asciiTheme="minorHAnsi" w:hAnsiTheme="minorHAnsi"/>
            <w:b w:val="0"/>
            <w:bCs w:val="0"/>
            <w:caps w:val="0"/>
            <w:noProof/>
            <w:sz w:val="22"/>
            <w:szCs w:val="22"/>
            <w:lang w:val="en-US"/>
          </w:rPr>
          <w:tab/>
        </w:r>
        <w:r w:rsidR="00917229" w:rsidRPr="00D05137">
          <w:rPr>
            <w:rStyle w:val="Lienhypertexte"/>
            <w:noProof/>
          </w:rPr>
          <w:t>372 Domaine d’activité</w:t>
        </w:r>
        <w:r w:rsidR="00917229">
          <w:rPr>
            <w:noProof/>
            <w:webHidden/>
          </w:rPr>
          <w:tab/>
        </w:r>
        <w:r w:rsidR="00917229">
          <w:rPr>
            <w:noProof/>
            <w:webHidden/>
          </w:rPr>
          <w:fldChar w:fldCharType="begin"/>
        </w:r>
        <w:r w:rsidR="00917229">
          <w:rPr>
            <w:noProof/>
            <w:webHidden/>
          </w:rPr>
          <w:instrText xml:space="preserve"> PAGEREF _Toc10205195 \h </w:instrText>
        </w:r>
        <w:r w:rsidR="00917229">
          <w:rPr>
            <w:noProof/>
            <w:webHidden/>
          </w:rPr>
        </w:r>
        <w:r w:rsidR="00917229">
          <w:rPr>
            <w:noProof/>
            <w:webHidden/>
          </w:rPr>
          <w:fldChar w:fldCharType="separate"/>
        </w:r>
        <w:r w:rsidR="007A1A2F">
          <w:rPr>
            <w:noProof/>
            <w:webHidden/>
          </w:rPr>
          <w:t>36</w:t>
        </w:r>
        <w:r w:rsidR="00917229">
          <w:rPr>
            <w:noProof/>
            <w:webHidden/>
          </w:rPr>
          <w:fldChar w:fldCharType="end"/>
        </w:r>
      </w:hyperlink>
    </w:p>
    <w:p w14:paraId="70E10325" w14:textId="5390E4D2" w:rsidR="00917229" w:rsidRDefault="00F45FA5">
      <w:pPr>
        <w:pStyle w:val="TM1"/>
        <w:tabs>
          <w:tab w:val="left" w:pos="600"/>
        </w:tabs>
        <w:rPr>
          <w:rFonts w:asciiTheme="minorHAnsi" w:hAnsiTheme="minorHAnsi"/>
          <w:b w:val="0"/>
          <w:bCs w:val="0"/>
          <w:caps w:val="0"/>
          <w:noProof/>
          <w:sz w:val="22"/>
          <w:szCs w:val="22"/>
          <w:lang w:val="en-US"/>
        </w:rPr>
      </w:pPr>
      <w:hyperlink w:anchor="_Toc10205196" w:history="1">
        <w:r w:rsidR="00917229" w:rsidRPr="00D05137">
          <w:rPr>
            <w:rStyle w:val="Lienhypertexte"/>
            <w:noProof/>
          </w:rPr>
          <w:t>20.</w:t>
        </w:r>
        <w:r w:rsidR="00917229">
          <w:rPr>
            <w:rFonts w:asciiTheme="minorHAnsi" w:hAnsiTheme="minorHAnsi"/>
            <w:b w:val="0"/>
            <w:bCs w:val="0"/>
            <w:caps w:val="0"/>
            <w:noProof/>
            <w:sz w:val="22"/>
            <w:szCs w:val="22"/>
            <w:lang w:val="en-US"/>
          </w:rPr>
          <w:tab/>
        </w:r>
        <w:r w:rsidR="00917229" w:rsidRPr="00D05137">
          <w:rPr>
            <w:rStyle w:val="Lienhypertexte"/>
            <w:noProof/>
          </w:rPr>
          <w:t>373 Groupe associé</w:t>
        </w:r>
        <w:r w:rsidR="00917229">
          <w:rPr>
            <w:noProof/>
            <w:webHidden/>
          </w:rPr>
          <w:tab/>
        </w:r>
        <w:r w:rsidR="00917229">
          <w:rPr>
            <w:noProof/>
            <w:webHidden/>
          </w:rPr>
          <w:fldChar w:fldCharType="begin"/>
        </w:r>
        <w:r w:rsidR="00917229">
          <w:rPr>
            <w:noProof/>
            <w:webHidden/>
          </w:rPr>
          <w:instrText xml:space="preserve"> PAGEREF _Toc10205196 \h </w:instrText>
        </w:r>
        <w:r w:rsidR="00917229">
          <w:rPr>
            <w:noProof/>
            <w:webHidden/>
          </w:rPr>
        </w:r>
        <w:r w:rsidR="00917229">
          <w:rPr>
            <w:noProof/>
            <w:webHidden/>
          </w:rPr>
          <w:fldChar w:fldCharType="separate"/>
        </w:r>
        <w:r w:rsidR="007A1A2F">
          <w:rPr>
            <w:noProof/>
            <w:webHidden/>
          </w:rPr>
          <w:t>37</w:t>
        </w:r>
        <w:r w:rsidR="00917229">
          <w:rPr>
            <w:noProof/>
            <w:webHidden/>
          </w:rPr>
          <w:fldChar w:fldCharType="end"/>
        </w:r>
      </w:hyperlink>
    </w:p>
    <w:p w14:paraId="03429A7B" w14:textId="0C0911CF" w:rsidR="00917229" w:rsidRDefault="00F45FA5">
      <w:pPr>
        <w:pStyle w:val="TM1"/>
        <w:tabs>
          <w:tab w:val="left" w:pos="600"/>
        </w:tabs>
        <w:rPr>
          <w:rFonts w:asciiTheme="minorHAnsi" w:hAnsiTheme="minorHAnsi"/>
          <w:b w:val="0"/>
          <w:bCs w:val="0"/>
          <w:caps w:val="0"/>
          <w:noProof/>
          <w:sz w:val="22"/>
          <w:szCs w:val="22"/>
          <w:lang w:val="en-US"/>
        </w:rPr>
      </w:pPr>
      <w:hyperlink w:anchor="_Toc10205197" w:history="1">
        <w:r w:rsidR="00917229" w:rsidRPr="00D05137">
          <w:rPr>
            <w:rStyle w:val="Lienhypertexte"/>
            <w:noProof/>
          </w:rPr>
          <w:t>21.</w:t>
        </w:r>
        <w:r w:rsidR="00917229">
          <w:rPr>
            <w:rFonts w:asciiTheme="minorHAnsi" w:hAnsiTheme="minorHAnsi"/>
            <w:b w:val="0"/>
            <w:bCs w:val="0"/>
            <w:caps w:val="0"/>
            <w:noProof/>
            <w:sz w:val="22"/>
            <w:szCs w:val="22"/>
            <w:lang w:val="en-US"/>
          </w:rPr>
          <w:tab/>
        </w:r>
        <w:r w:rsidR="00917229" w:rsidRPr="00D05137">
          <w:rPr>
            <w:rStyle w:val="Lienhypertexte"/>
            <w:noProof/>
          </w:rPr>
          <w:t>374 Profession</w:t>
        </w:r>
        <w:r w:rsidR="00917229">
          <w:rPr>
            <w:noProof/>
            <w:webHidden/>
          </w:rPr>
          <w:tab/>
        </w:r>
        <w:r w:rsidR="00917229">
          <w:rPr>
            <w:noProof/>
            <w:webHidden/>
          </w:rPr>
          <w:fldChar w:fldCharType="begin"/>
        </w:r>
        <w:r w:rsidR="00917229">
          <w:rPr>
            <w:noProof/>
            <w:webHidden/>
          </w:rPr>
          <w:instrText xml:space="preserve"> PAGEREF _Toc10205197 \h </w:instrText>
        </w:r>
        <w:r w:rsidR="00917229">
          <w:rPr>
            <w:noProof/>
            <w:webHidden/>
          </w:rPr>
        </w:r>
        <w:r w:rsidR="00917229">
          <w:rPr>
            <w:noProof/>
            <w:webHidden/>
          </w:rPr>
          <w:fldChar w:fldCharType="separate"/>
        </w:r>
        <w:r w:rsidR="007A1A2F">
          <w:rPr>
            <w:noProof/>
            <w:webHidden/>
          </w:rPr>
          <w:t>38</w:t>
        </w:r>
        <w:r w:rsidR="00917229">
          <w:rPr>
            <w:noProof/>
            <w:webHidden/>
          </w:rPr>
          <w:fldChar w:fldCharType="end"/>
        </w:r>
      </w:hyperlink>
    </w:p>
    <w:p w14:paraId="2D2D13DC" w14:textId="455E4CB2" w:rsidR="00917229" w:rsidRDefault="00F45FA5">
      <w:pPr>
        <w:pStyle w:val="TM1"/>
        <w:tabs>
          <w:tab w:val="left" w:pos="600"/>
        </w:tabs>
        <w:rPr>
          <w:rFonts w:asciiTheme="minorHAnsi" w:hAnsiTheme="minorHAnsi"/>
          <w:b w:val="0"/>
          <w:bCs w:val="0"/>
          <w:caps w:val="0"/>
          <w:noProof/>
          <w:sz w:val="22"/>
          <w:szCs w:val="22"/>
          <w:lang w:val="en-US"/>
        </w:rPr>
      </w:pPr>
      <w:hyperlink w:anchor="_Toc10205198" w:history="1">
        <w:r w:rsidR="00917229" w:rsidRPr="00D05137">
          <w:rPr>
            <w:rStyle w:val="Lienhypertexte"/>
            <w:noProof/>
          </w:rPr>
          <w:t>22.</w:t>
        </w:r>
        <w:r w:rsidR="00917229">
          <w:rPr>
            <w:rFonts w:asciiTheme="minorHAnsi" w:hAnsiTheme="minorHAnsi"/>
            <w:b w:val="0"/>
            <w:bCs w:val="0"/>
            <w:caps w:val="0"/>
            <w:noProof/>
            <w:sz w:val="22"/>
            <w:szCs w:val="22"/>
            <w:lang w:val="en-US"/>
          </w:rPr>
          <w:tab/>
        </w:r>
        <w:r w:rsidR="00917229" w:rsidRPr="00D05137">
          <w:rPr>
            <w:rStyle w:val="Lienhypertexte"/>
            <w:noProof/>
          </w:rPr>
          <w:t>375 Sexe de la personne</w:t>
        </w:r>
        <w:r w:rsidR="00917229">
          <w:rPr>
            <w:noProof/>
            <w:webHidden/>
          </w:rPr>
          <w:tab/>
        </w:r>
        <w:r w:rsidR="00917229">
          <w:rPr>
            <w:noProof/>
            <w:webHidden/>
          </w:rPr>
          <w:fldChar w:fldCharType="begin"/>
        </w:r>
        <w:r w:rsidR="00917229">
          <w:rPr>
            <w:noProof/>
            <w:webHidden/>
          </w:rPr>
          <w:instrText xml:space="preserve"> PAGEREF _Toc10205198 \h </w:instrText>
        </w:r>
        <w:r w:rsidR="00917229">
          <w:rPr>
            <w:noProof/>
            <w:webHidden/>
          </w:rPr>
        </w:r>
        <w:r w:rsidR="00917229">
          <w:rPr>
            <w:noProof/>
            <w:webHidden/>
          </w:rPr>
          <w:fldChar w:fldCharType="separate"/>
        </w:r>
        <w:r w:rsidR="007A1A2F">
          <w:rPr>
            <w:noProof/>
            <w:webHidden/>
          </w:rPr>
          <w:t>39</w:t>
        </w:r>
        <w:r w:rsidR="00917229">
          <w:rPr>
            <w:noProof/>
            <w:webHidden/>
          </w:rPr>
          <w:fldChar w:fldCharType="end"/>
        </w:r>
      </w:hyperlink>
    </w:p>
    <w:p w14:paraId="355FBB16" w14:textId="33D7760B" w:rsidR="00917229" w:rsidRDefault="00F45FA5">
      <w:pPr>
        <w:pStyle w:val="TM1"/>
        <w:tabs>
          <w:tab w:val="left" w:pos="600"/>
        </w:tabs>
        <w:rPr>
          <w:rFonts w:asciiTheme="minorHAnsi" w:hAnsiTheme="minorHAnsi"/>
          <w:b w:val="0"/>
          <w:bCs w:val="0"/>
          <w:caps w:val="0"/>
          <w:noProof/>
          <w:sz w:val="22"/>
          <w:szCs w:val="22"/>
          <w:lang w:val="en-US"/>
        </w:rPr>
      </w:pPr>
      <w:hyperlink w:anchor="_Toc10205199" w:history="1">
        <w:r w:rsidR="00917229" w:rsidRPr="00D05137">
          <w:rPr>
            <w:rStyle w:val="Lienhypertexte"/>
            <w:noProof/>
          </w:rPr>
          <w:t>23.</w:t>
        </w:r>
        <w:r w:rsidR="00917229">
          <w:rPr>
            <w:rFonts w:asciiTheme="minorHAnsi" w:hAnsiTheme="minorHAnsi"/>
            <w:b w:val="0"/>
            <w:bCs w:val="0"/>
            <w:caps w:val="0"/>
            <w:noProof/>
            <w:sz w:val="22"/>
            <w:szCs w:val="22"/>
            <w:lang w:val="en-US"/>
          </w:rPr>
          <w:tab/>
        </w:r>
        <w:r w:rsidR="00917229" w:rsidRPr="00D05137">
          <w:rPr>
            <w:rStyle w:val="Lienhypertexte"/>
            <w:noProof/>
          </w:rPr>
          <w:t>376 Renseignements sur la famille</w:t>
        </w:r>
        <w:r w:rsidR="00917229">
          <w:rPr>
            <w:noProof/>
            <w:webHidden/>
          </w:rPr>
          <w:tab/>
        </w:r>
        <w:r w:rsidR="00917229">
          <w:rPr>
            <w:noProof/>
            <w:webHidden/>
          </w:rPr>
          <w:fldChar w:fldCharType="begin"/>
        </w:r>
        <w:r w:rsidR="00917229">
          <w:rPr>
            <w:noProof/>
            <w:webHidden/>
          </w:rPr>
          <w:instrText xml:space="preserve"> PAGEREF _Toc10205199 \h </w:instrText>
        </w:r>
        <w:r w:rsidR="00917229">
          <w:rPr>
            <w:noProof/>
            <w:webHidden/>
          </w:rPr>
        </w:r>
        <w:r w:rsidR="00917229">
          <w:rPr>
            <w:noProof/>
            <w:webHidden/>
          </w:rPr>
          <w:fldChar w:fldCharType="separate"/>
        </w:r>
        <w:r w:rsidR="007A1A2F">
          <w:rPr>
            <w:noProof/>
            <w:webHidden/>
          </w:rPr>
          <w:t>39</w:t>
        </w:r>
        <w:r w:rsidR="00917229">
          <w:rPr>
            <w:noProof/>
            <w:webHidden/>
          </w:rPr>
          <w:fldChar w:fldCharType="end"/>
        </w:r>
      </w:hyperlink>
    </w:p>
    <w:p w14:paraId="34991582" w14:textId="376E734E" w:rsidR="00917229" w:rsidRDefault="00F45FA5">
      <w:pPr>
        <w:pStyle w:val="TM1"/>
        <w:tabs>
          <w:tab w:val="left" w:pos="600"/>
        </w:tabs>
        <w:rPr>
          <w:rFonts w:asciiTheme="minorHAnsi" w:hAnsiTheme="minorHAnsi"/>
          <w:b w:val="0"/>
          <w:bCs w:val="0"/>
          <w:caps w:val="0"/>
          <w:noProof/>
          <w:sz w:val="22"/>
          <w:szCs w:val="22"/>
          <w:lang w:val="en-US"/>
        </w:rPr>
      </w:pPr>
      <w:hyperlink w:anchor="_Toc10205200" w:history="1">
        <w:r w:rsidR="00917229" w:rsidRPr="00D05137">
          <w:rPr>
            <w:rStyle w:val="Lienhypertexte"/>
            <w:noProof/>
          </w:rPr>
          <w:t>24.</w:t>
        </w:r>
        <w:r w:rsidR="00917229">
          <w:rPr>
            <w:rFonts w:asciiTheme="minorHAnsi" w:hAnsiTheme="minorHAnsi"/>
            <w:b w:val="0"/>
            <w:bCs w:val="0"/>
            <w:caps w:val="0"/>
            <w:noProof/>
            <w:sz w:val="22"/>
            <w:szCs w:val="22"/>
            <w:lang w:val="en-US"/>
          </w:rPr>
          <w:tab/>
        </w:r>
        <w:r w:rsidR="00917229" w:rsidRPr="00D05137">
          <w:rPr>
            <w:rStyle w:val="Lienhypertexte"/>
            <w:noProof/>
          </w:rPr>
          <w:t>377 Langue associée</w:t>
        </w:r>
        <w:r w:rsidR="00917229">
          <w:rPr>
            <w:noProof/>
            <w:webHidden/>
          </w:rPr>
          <w:tab/>
        </w:r>
        <w:r w:rsidR="00917229">
          <w:rPr>
            <w:noProof/>
            <w:webHidden/>
          </w:rPr>
          <w:fldChar w:fldCharType="begin"/>
        </w:r>
        <w:r w:rsidR="00917229">
          <w:rPr>
            <w:noProof/>
            <w:webHidden/>
          </w:rPr>
          <w:instrText xml:space="preserve"> PAGEREF _Toc10205200 \h </w:instrText>
        </w:r>
        <w:r w:rsidR="00917229">
          <w:rPr>
            <w:noProof/>
            <w:webHidden/>
          </w:rPr>
        </w:r>
        <w:r w:rsidR="00917229">
          <w:rPr>
            <w:noProof/>
            <w:webHidden/>
          </w:rPr>
          <w:fldChar w:fldCharType="separate"/>
        </w:r>
        <w:r w:rsidR="007A1A2F">
          <w:rPr>
            <w:noProof/>
            <w:webHidden/>
          </w:rPr>
          <w:t>39</w:t>
        </w:r>
        <w:r w:rsidR="00917229">
          <w:rPr>
            <w:noProof/>
            <w:webHidden/>
          </w:rPr>
          <w:fldChar w:fldCharType="end"/>
        </w:r>
      </w:hyperlink>
    </w:p>
    <w:p w14:paraId="6FDADFE2" w14:textId="7AB23D9D" w:rsidR="00917229" w:rsidRDefault="00F45FA5">
      <w:pPr>
        <w:pStyle w:val="TM1"/>
        <w:tabs>
          <w:tab w:val="left" w:pos="600"/>
        </w:tabs>
        <w:rPr>
          <w:rFonts w:asciiTheme="minorHAnsi" w:hAnsiTheme="minorHAnsi"/>
          <w:b w:val="0"/>
          <w:bCs w:val="0"/>
          <w:caps w:val="0"/>
          <w:noProof/>
          <w:sz w:val="22"/>
          <w:szCs w:val="22"/>
          <w:lang w:val="en-US"/>
        </w:rPr>
      </w:pPr>
      <w:hyperlink w:anchor="_Toc10205201" w:history="1">
        <w:r w:rsidR="00917229" w:rsidRPr="00D05137">
          <w:rPr>
            <w:rStyle w:val="Lienhypertexte"/>
            <w:noProof/>
            <w:lang w:val="fr-CA"/>
          </w:rPr>
          <w:t>25.</w:t>
        </w:r>
        <w:r w:rsidR="00917229">
          <w:rPr>
            <w:rFonts w:asciiTheme="minorHAnsi" w:hAnsiTheme="minorHAnsi"/>
            <w:b w:val="0"/>
            <w:bCs w:val="0"/>
            <w:caps w:val="0"/>
            <w:noProof/>
            <w:sz w:val="22"/>
            <w:szCs w:val="22"/>
            <w:lang w:val="en-US"/>
          </w:rPr>
          <w:tab/>
        </w:r>
        <w:r w:rsidR="00917229" w:rsidRPr="00D05137">
          <w:rPr>
            <w:rStyle w:val="Lienhypertexte"/>
            <w:noProof/>
            <w:lang w:val="fr-CA"/>
          </w:rPr>
          <w:t>378 Forme développée du nom de personne</w:t>
        </w:r>
        <w:r w:rsidR="00917229">
          <w:rPr>
            <w:noProof/>
            <w:webHidden/>
          </w:rPr>
          <w:tab/>
        </w:r>
        <w:r w:rsidR="00917229">
          <w:rPr>
            <w:noProof/>
            <w:webHidden/>
          </w:rPr>
          <w:fldChar w:fldCharType="begin"/>
        </w:r>
        <w:r w:rsidR="00917229">
          <w:rPr>
            <w:noProof/>
            <w:webHidden/>
          </w:rPr>
          <w:instrText xml:space="preserve"> PAGEREF _Toc10205201 \h </w:instrText>
        </w:r>
        <w:r w:rsidR="00917229">
          <w:rPr>
            <w:noProof/>
            <w:webHidden/>
          </w:rPr>
        </w:r>
        <w:r w:rsidR="00917229">
          <w:rPr>
            <w:noProof/>
            <w:webHidden/>
          </w:rPr>
          <w:fldChar w:fldCharType="separate"/>
        </w:r>
        <w:r w:rsidR="007A1A2F">
          <w:rPr>
            <w:noProof/>
            <w:webHidden/>
          </w:rPr>
          <w:t>40</w:t>
        </w:r>
        <w:r w:rsidR="00917229">
          <w:rPr>
            <w:noProof/>
            <w:webHidden/>
          </w:rPr>
          <w:fldChar w:fldCharType="end"/>
        </w:r>
      </w:hyperlink>
    </w:p>
    <w:p w14:paraId="3ACBE221" w14:textId="22EAB9B4" w:rsidR="00917229" w:rsidRDefault="00F45FA5">
      <w:pPr>
        <w:pStyle w:val="TM1"/>
        <w:tabs>
          <w:tab w:val="left" w:pos="600"/>
        </w:tabs>
        <w:rPr>
          <w:rFonts w:asciiTheme="minorHAnsi" w:hAnsiTheme="minorHAnsi"/>
          <w:b w:val="0"/>
          <w:bCs w:val="0"/>
          <w:caps w:val="0"/>
          <w:noProof/>
          <w:sz w:val="22"/>
          <w:szCs w:val="22"/>
          <w:lang w:val="en-US"/>
        </w:rPr>
      </w:pPr>
      <w:hyperlink w:anchor="_Toc10205202" w:history="1">
        <w:r w:rsidR="00917229" w:rsidRPr="00D05137">
          <w:rPr>
            <w:rStyle w:val="Lienhypertexte"/>
            <w:noProof/>
          </w:rPr>
          <w:t>26.</w:t>
        </w:r>
        <w:r w:rsidR="00917229">
          <w:rPr>
            <w:rFonts w:asciiTheme="minorHAnsi" w:hAnsiTheme="minorHAnsi"/>
            <w:b w:val="0"/>
            <w:bCs w:val="0"/>
            <w:caps w:val="0"/>
            <w:noProof/>
            <w:sz w:val="22"/>
            <w:szCs w:val="22"/>
            <w:lang w:val="en-US"/>
          </w:rPr>
          <w:tab/>
        </w:r>
        <w:r w:rsidR="00917229" w:rsidRPr="00D05137">
          <w:rPr>
            <w:rStyle w:val="Lienhypertexte"/>
            <w:noProof/>
          </w:rPr>
          <w:t>380 Genre de l’œuvre</w:t>
        </w:r>
        <w:r w:rsidR="00917229">
          <w:rPr>
            <w:noProof/>
            <w:webHidden/>
          </w:rPr>
          <w:tab/>
        </w:r>
        <w:r w:rsidR="00917229">
          <w:rPr>
            <w:noProof/>
            <w:webHidden/>
          </w:rPr>
          <w:fldChar w:fldCharType="begin"/>
        </w:r>
        <w:r w:rsidR="00917229">
          <w:rPr>
            <w:noProof/>
            <w:webHidden/>
          </w:rPr>
          <w:instrText xml:space="preserve"> PAGEREF _Toc10205202 \h </w:instrText>
        </w:r>
        <w:r w:rsidR="00917229">
          <w:rPr>
            <w:noProof/>
            <w:webHidden/>
          </w:rPr>
        </w:r>
        <w:r w:rsidR="00917229">
          <w:rPr>
            <w:noProof/>
            <w:webHidden/>
          </w:rPr>
          <w:fldChar w:fldCharType="separate"/>
        </w:r>
        <w:r w:rsidR="007A1A2F">
          <w:rPr>
            <w:noProof/>
            <w:webHidden/>
          </w:rPr>
          <w:t>40</w:t>
        </w:r>
        <w:r w:rsidR="00917229">
          <w:rPr>
            <w:noProof/>
            <w:webHidden/>
          </w:rPr>
          <w:fldChar w:fldCharType="end"/>
        </w:r>
      </w:hyperlink>
    </w:p>
    <w:p w14:paraId="3AAEDDBC" w14:textId="6CEE297A" w:rsidR="00917229" w:rsidRDefault="00F45FA5">
      <w:pPr>
        <w:pStyle w:val="TM1"/>
        <w:tabs>
          <w:tab w:val="left" w:pos="600"/>
        </w:tabs>
        <w:rPr>
          <w:rFonts w:asciiTheme="minorHAnsi" w:hAnsiTheme="minorHAnsi"/>
          <w:b w:val="0"/>
          <w:bCs w:val="0"/>
          <w:caps w:val="0"/>
          <w:noProof/>
          <w:sz w:val="22"/>
          <w:szCs w:val="22"/>
          <w:lang w:val="en-US"/>
        </w:rPr>
      </w:pPr>
      <w:hyperlink w:anchor="_Toc10205203" w:history="1">
        <w:r w:rsidR="00917229" w:rsidRPr="00D05137">
          <w:rPr>
            <w:rStyle w:val="Lienhypertexte"/>
            <w:noProof/>
            <w:lang w:val="fr-CA"/>
          </w:rPr>
          <w:t>27.</w:t>
        </w:r>
        <w:r w:rsidR="00917229">
          <w:rPr>
            <w:rFonts w:asciiTheme="minorHAnsi" w:hAnsiTheme="minorHAnsi"/>
            <w:b w:val="0"/>
            <w:bCs w:val="0"/>
            <w:caps w:val="0"/>
            <w:noProof/>
            <w:sz w:val="22"/>
            <w:szCs w:val="22"/>
            <w:lang w:val="en-US"/>
          </w:rPr>
          <w:tab/>
        </w:r>
        <w:r w:rsidR="00917229" w:rsidRPr="00D05137">
          <w:rPr>
            <w:rStyle w:val="Lienhypertexte"/>
            <w:noProof/>
            <w:lang w:val="fr-CA"/>
          </w:rPr>
          <w:t>381 Autres caractéristiques distinctes d’une œuvre ou d’une expression</w:t>
        </w:r>
        <w:r w:rsidR="00917229">
          <w:rPr>
            <w:noProof/>
            <w:webHidden/>
          </w:rPr>
          <w:tab/>
        </w:r>
        <w:r w:rsidR="00917229">
          <w:rPr>
            <w:noProof/>
            <w:webHidden/>
          </w:rPr>
          <w:fldChar w:fldCharType="begin"/>
        </w:r>
        <w:r w:rsidR="00917229">
          <w:rPr>
            <w:noProof/>
            <w:webHidden/>
          </w:rPr>
          <w:instrText xml:space="preserve"> PAGEREF _Toc10205203 \h </w:instrText>
        </w:r>
        <w:r w:rsidR="00917229">
          <w:rPr>
            <w:noProof/>
            <w:webHidden/>
          </w:rPr>
        </w:r>
        <w:r w:rsidR="00917229">
          <w:rPr>
            <w:noProof/>
            <w:webHidden/>
          </w:rPr>
          <w:fldChar w:fldCharType="separate"/>
        </w:r>
        <w:r w:rsidR="007A1A2F">
          <w:rPr>
            <w:noProof/>
            <w:webHidden/>
          </w:rPr>
          <w:t>41</w:t>
        </w:r>
        <w:r w:rsidR="00917229">
          <w:rPr>
            <w:noProof/>
            <w:webHidden/>
          </w:rPr>
          <w:fldChar w:fldCharType="end"/>
        </w:r>
      </w:hyperlink>
    </w:p>
    <w:p w14:paraId="617D55A7" w14:textId="0DB9D02D" w:rsidR="00917229" w:rsidRDefault="00F45FA5">
      <w:pPr>
        <w:pStyle w:val="TM1"/>
        <w:tabs>
          <w:tab w:val="left" w:pos="600"/>
        </w:tabs>
        <w:rPr>
          <w:rFonts w:asciiTheme="minorHAnsi" w:hAnsiTheme="minorHAnsi"/>
          <w:b w:val="0"/>
          <w:bCs w:val="0"/>
          <w:caps w:val="0"/>
          <w:noProof/>
          <w:sz w:val="22"/>
          <w:szCs w:val="22"/>
          <w:lang w:val="en-US"/>
        </w:rPr>
      </w:pPr>
      <w:hyperlink w:anchor="_Toc10205204" w:history="1">
        <w:r w:rsidR="00917229" w:rsidRPr="00D05137">
          <w:rPr>
            <w:rStyle w:val="Lienhypertexte"/>
            <w:noProof/>
          </w:rPr>
          <w:t>28.</w:t>
        </w:r>
        <w:r w:rsidR="00917229">
          <w:rPr>
            <w:rFonts w:asciiTheme="minorHAnsi" w:hAnsiTheme="minorHAnsi"/>
            <w:b w:val="0"/>
            <w:bCs w:val="0"/>
            <w:caps w:val="0"/>
            <w:noProof/>
            <w:sz w:val="22"/>
            <w:szCs w:val="22"/>
            <w:lang w:val="en-US"/>
          </w:rPr>
          <w:tab/>
        </w:r>
        <w:r w:rsidR="00917229" w:rsidRPr="00D05137">
          <w:rPr>
            <w:rStyle w:val="Lienhypertexte"/>
            <w:noProof/>
          </w:rPr>
          <w:t xml:space="preserve">382 Médium d’éxécution d’une </w:t>
        </w:r>
        <w:r w:rsidR="00917229" w:rsidRPr="00D05137">
          <w:rPr>
            <w:rStyle w:val="Lienhypertexte"/>
            <w:noProof/>
            <w:lang w:val="fr-CA"/>
          </w:rPr>
          <w:t>œuvre</w:t>
        </w:r>
        <w:r w:rsidR="00917229">
          <w:rPr>
            <w:noProof/>
            <w:webHidden/>
          </w:rPr>
          <w:tab/>
        </w:r>
        <w:r w:rsidR="00917229">
          <w:rPr>
            <w:noProof/>
            <w:webHidden/>
          </w:rPr>
          <w:fldChar w:fldCharType="begin"/>
        </w:r>
        <w:r w:rsidR="00917229">
          <w:rPr>
            <w:noProof/>
            <w:webHidden/>
          </w:rPr>
          <w:instrText xml:space="preserve"> PAGEREF _Toc10205204 \h </w:instrText>
        </w:r>
        <w:r w:rsidR="00917229">
          <w:rPr>
            <w:noProof/>
            <w:webHidden/>
          </w:rPr>
        </w:r>
        <w:r w:rsidR="00917229">
          <w:rPr>
            <w:noProof/>
            <w:webHidden/>
          </w:rPr>
          <w:fldChar w:fldCharType="separate"/>
        </w:r>
        <w:r w:rsidR="007A1A2F">
          <w:rPr>
            <w:noProof/>
            <w:webHidden/>
          </w:rPr>
          <w:t>41</w:t>
        </w:r>
        <w:r w:rsidR="00917229">
          <w:rPr>
            <w:noProof/>
            <w:webHidden/>
          </w:rPr>
          <w:fldChar w:fldCharType="end"/>
        </w:r>
      </w:hyperlink>
    </w:p>
    <w:p w14:paraId="204BD823" w14:textId="00A67A56" w:rsidR="00917229" w:rsidRDefault="00F45FA5">
      <w:pPr>
        <w:pStyle w:val="TM1"/>
        <w:tabs>
          <w:tab w:val="left" w:pos="600"/>
        </w:tabs>
        <w:rPr>
          <w:rFonts w:asciiTheme="minorHAnsi" w:hAnsiTheme="minorHAnsi"/>
          <w:b w:val="0"/>
          <w:bCs w:val="0"/>
          <w:caps w:val="0"/>
          <w:noProof/>
          <w:sz w:val="22"/>
          <w:szCs w:val="22"/>
          <w:lang w:val="en-US"/>
        </w:rPr>
      </w:pPr>
      <w:hyperlink w:anchor="_Toc10205205" w:history="1">
        <w:r w:rsidR="00917229" w:rsidRPr="00D05137">
          <w:rPr>
            <w:rStyle w:val="Lienhypertexte"/>
            <w:noProof/>
            <w:lang w:val="fr-CA"/>
          </w:rPr>
          <w:t>29.</w:t>
        </w:r>
        <w:r w:rsidR="00917229">
          <w:rPr>
            <w:rFonts w:asciiTheme="minorHAnsi" w:hAnsiTheme="minorHAnsi"/>
            <w:b w:val="0"/>
            <w:bCs w:val="0"/>
            <w:caps w:val="0"/>
            <w:noProof/>
            <w:sz w:val="22"/>
            <w:szCs w:val="22"/>
            <w:lang w:val="en-US"/>
          </w:rPr>
          <w:tab/>
        </w:r>
        <w:r w:rsidR="00917229" w:rsidRPr="00D05137">
          <w:rPr>
            <w:rStyle w:val="Lienhypertexte"/>
            <w:noProof/>
            <w:lang w:val="fr-CA"/>
          </w:rPr>
          <w:t>383 Numéro d’identification d’une œuvre musicale</w:t>
        </w:r>
        <w:r w:rsidR="00917229">
          <w:rPr>
            <w:noProof/>
            <w:webHidden/>
          </w:rPr>
          <w:tab/>
        </w:r>
        <w:r w:rsidR="00917229">
          <w:rPr>
            <w:noProof/>
            <w:webHidden/>
          </w:rPr>
          <w:fldChar w:fldCharType="begin"/>
        </w:r>
        <w:r w:rsidR="00917229">
          <w:rPr>
            <w:noProof/>
            <w:webHidden/>
          </w:rPr>
          <w:instrText xml:space="preserve"> PAGEREF _Toc10205205 \h </w:instrText>
        </w:r>
        <w:r w:rsidR="00917229">
          <w:rPr>
            <w:noProof/>
            <w:webHidden/>
          </w:rPr>
        </w:r>
        <w:r w:rsidR="00917229">
          <w:rPr>
            <w:noProof/>
            <w:webHidden/>
          </w:rPr>
          <w:fldChar w:fldCharType="separate"/>
        </w:r>
        <w:r w:rsidR="007A1A2F">
          <w:rPr>
            <w:noProof/>
            <w:webHidden/>
          </w:rPr>
          <w:t>42</w:t>
        </w:r>
        <w:r w:rsidR="00917229">
          <w:rPr>
            <w:noProof/>
            <w:webHidden/>
          </w:rPr>
          <w:fldChar w:fldCharType="end"/>
        </w:r>
      </w:hyperlink>
    </w:p>
    <w:p w14:paraId="18AF82D8" w14:textId="6BD87C99" w:rsidR="00917229" w:rsidRDefault="00F45FA5">
      <w:pPr>
        <w:pStyle w:val="TM1"/>
        <w:tabs>
          <w:tab w:val="left" w:pos="600"/>
        </w:tabs>
        <w:rPr>
          <w:rFonts w:asciiTheme="minorHAnsi" w:hAnsiTheme="minorHAnsi"/>
          <w:b w:val="0"/>
          <w:bCs w:val="0"/>
          <w:caps w:val="0"/>
          <w:noProof/>
          <w:sz w:val="22"/>
          <w:szCs w:val="22"/>
          <w:lang w:val="en-US"/>
        </w:rPr>
      </w:pPr>
      <w:hyperlink w:anchor="_Toc10205206" w:history="1">
        <w:r w:rsidR="00917229" w:rsidRPr="00D05137">
          <w:rPr>
            <w:rStyle w:val="Lienhypertexte"/>
            <w:noProof/>
          </w:rPr>
          <w:t>30.</w:t>
        </w:r>
        <w:r w:rsidR="00917229">
          <w:rPr>
            <w:rFonts w:asciiTheme="minorHAnsi" w:hAnsiTheme="minorHAnsi"/>
            <w:b w:val="0"/>
            <w:bCs w:val="0"/>
            <w:caps w:val="0"/>
            <w:noProof/>
            <w:sz w:val="22"/>
            <w:szCs w:val="22"/>
            <w:lang w:val="en-US"/>
          </w:rPr>
          <w:tab/>
        </w:r>
        <w:r w:rsidR="00917229" w:rsidRPr="00D05137">
          <w:rPr>
            <w:rStyle w:val="Lienhypertexte"/>
            <w:noProof/>
          </w:rPr>
          <w:t>384 Tonalité</w:t>
        </w:r>
        <w:r w:rsidR="00917229">
          <w:rPr>
            <w:noProof/>
            <w:webHidden/>
          </w:rPr>
          <w:tab/>
        </w:r>
        <w:r w:rsidR="00917229">
          <w:rPr>
            <w:noProof/>
            <w:webHidden/>
          </w:rPr>
          <w:fldChar w:fldCharType="begin"/>
        </w:r>
        <w:r w:rsidR="00917229">
          <w:rPr>
            <w:noProof/>
            <w:webHidden/>
          </w:rPr>
          <w:instrText xml:space="preserve"> PAGEREF _Toc10205206 \h </w:instrText>
        </w:r>
        <w:r w:rsidR="00917229">
          <w:rPr>
            <w:noProof/>
            <w:webHidden/>
          </w:rPr>
        </w:r>
        <w:r w:rsidR="00917229">
          <w:rPr>
            <w:noProof/>
            <w:webHidden/>
          </w:rPr>
          <w:fldChar w:fldCharType="separate"/>
        </w:r>
        <w:r w:rsidR="007A1A2F">
          <w:rPr>
            <w:noProof/>
            <w:webHidden/>
          </w:rPr>
          <w:t>42</w:t>
        </w:r>
        <w:r w:rsidR="00917229">
          <w:rPr>
            <w:noProof/>
            <w:webHidden/>
          </w:rPr>
          <w:fldChar w:fldCharType="end"/>
        </w:r>
      </w:hyperlink>
    </w:p>
    <w:p w14:paraId="203B60ED" w14:textId="042E5402" w:rsidR="00917229" w:rsidRDefault="00F45FA5">
      <w:pPr>
        <w:pStyle w:val="TM1"/>
        <w:tabs>
          <w:tab w:val="left" w:pos="600"/>
        </w:tabs>
        <w:rPr>
          <w:rFonts w:asciiTheme="minorHAnsi" w:hAnsiTheme="minorHAnsi"/>
          <w:b w:val="0"/>
          <w:bCs w:val="0"/>
          <w:caps w:val="0"/>
          <w:noProof/>
          <w:sz w:val="22"/>
          <w:szCs w:val="22"/>
          <w:lang w:val="en-US"/>
        </w:rPr>
      </w:pPr>
      <w:hyperlink w:anchor="_Toc10205207" w:history="1">
        <w:r w:rsidR="00917229" w:rsidRPr="00D05137">
          <w:rPr>
            <w:rStyle w:val="Lienhypertexte"/>
            <w:noProof/>
          </w:rPr>
          <w:t>31.</w:t>
        </w:r>
        <w:r w:rsidR="00917229">
          <w:rPr>
            <w:rFonts w:asciiTheme="minorHAnsi" w:hAnsiTheme="minorHAnsi"/>
            <w:b w:val="0"/>
            <w:bCs w:val="0"/>
            <w:caps w:val="0"/>
            <w:noProof/>
            <w:sz w:val="22"/>
            <w:szCs w:val="22"/>
            <w:lang w:val="en-US"/>
          </w:rPr>
          <w:tab/>
        </w:r>
        <w:r w:rsidR="00917229" w:rsidRPr="00D05137">
          <w:rPr>
            <w:rStyle w:val="Lienhypertexte"/>
            <w:noProof/>
          </w:rPr>
          <w:t>385 Caractéristiques du public cible</w:t>
        </w:r>
        <w:r w:rsidR="00917229">
          <w:rPr>
            <w:noProof/>
            <w:webHidden/>
          </w:rPr>
          <w:tab/>
        </w:r>
        <w:r w:rsidR="00917229">
          <w:rPr>
            <w:noProof/>
            <w:webHidden/>
          </w:rPr>
          <w:fldChar w:fldCharType="begin"/>
        </w:r>
        <w:r w:rsidR="00917229">
          <w:rPr>
            <w:noProof/>
            <w:webHidden/>
          </w:rPr>
          <w:instrText xml:space="preserve"> PAGEREF _Toc10205207 \h </w:instrText>
        </w:r>
        <w:r w:rsidR="00917229">
          <w:rPr>
            <w:noProof/>
            <w:webHidden/>
          </w:rPr>
        </w:r>
        <w:r w:rsidR="00917229">
          <w:rPr>
            <w:noProof/>
            <w:webHidden/>
          </w:rPr>
          <w:fldChar w:fldCharType="separate"/>
        </w:r>
        <w:r w:rsidR="007A1A2F">
          <w:rPr>
            <w:noProof/>
            <w:webHidden/>
          </w:rPr>
          <w:t>42</w:t>
        </w:r>
        <w:r w:rsidR="00917229">
          <w:rPr>
            <w:noProof/>
            <w:webHidden/>
          </w:rPr>
          <w:fldChar w:fldCharType="end"/>
        </w:r>
      </w:hyperlink>
    </w:p>
    <w:p w14:paraId="21023060" w14:textId="2231DD1A" w:rsidR="00917229" w:rsidRDefault="00F45FA5">
      <w:pPr>
        <w:pStyle w:val="TM1"/>
        <w:tabs>
          <w:tab w:val="left" w:pos="600"/>
        </w:tabs>
        <w:rPr>
          <w:rFonts w:asciiTheme="minorHAnsi" w:hAnsiTheme="minorHAnsi"/>
          <w:b w:val="0"/>
          <w:bCs w:val="0"/>
          <w:caps w:val="0"/>
          <w:noProof/>
          <w:sz w:val="22"/>
          <w:szCs w:val="22"/>
          <w:lang w:val="en-US"/>
        </w:rPr>
      </w:pPr>
      <w:hyperlink w:anchor="_Toc10205208" w:history="1">
        <w:r w:rsidR="00917229" w:rsidRPr="00D05137">
          <w:rPr>
            <w:rStyle w:val="Lienhypertexte"/>
            <w:noProof/>
            <w:lang w:val="fr-CA"/>
          </w:rPr>
          <w:t>32.</w:t>
        </w:r>
        <w:r w:rsidR="00917229">
          <w:rPr>
            <w:rFonts w:asciiTheme="minorHAnsi" w:hAnsiTheme="minorHAnsi"/>
            <w:b w:val="0"/>
            <w:bCs w:val="0"/>
            <w:caps w:val="0"/>
            <w:noProof/>
            <w:sz w:val="22"/>
            <w:szCs w:val="22"/>
            <w:lang w:val="en-US"/>
          </w:rPr>
          <w:tab/>
        </w:r>
        <w:r w:rsidR="00917229" w:rsidRPr="00D05137">
          <w:rPr>
            <w:rStyle w:val="Lienhypertexte"/>
            <w:noProof/>
            <w:lang w:val="fr-CA"/>
          </w:rPr>
          <w:t>386 Caractéristiques du créateur ou du collaborateur</w:t>
        </w:r>
        <w:r w:rsidR="00917229">
          <w:rPr>
            <w:noProof/>
            <w:webHidden/>
          </w:rPr>
          <w:tab/>
        </w:r>
        <w:r w:rsidR="00917229">
          <w:rPr>
            <w:noProof/>
            <w:webHidden/>
          </w:rPr>
          <w:fldChar w:fldCharType="begin"/>
        </w:r>
        <w:r w:rsidR="00917229">
          <w:rPr>
            <w:noProof/>
            <w:webHidden/>
          </w:rPr>
          <w:instrText xml:space="preserve"> PAGEREF _Toc10205208 \h </w:instrText>
        </w:r>
        <w:r w:rsidR="00917229">
          <w:rPr>
            <w:noProof/>
            <w:webHidden/>
          </w:rPr>
        </w:r>
        <w:r w:rsidR="00917229">
          <w:rPr>
            <w:noProof/>
            <w:webHidden/>
          </w:rPr>
          <w:fldChar w:fldCharType="separate"/>
        </w:r>
        <w:r w:rsidR="007A1A2F">
          <w:rPr>
            <w:noProof/>
            <w:webHidden/>
          </w:rPr>
          <w:t>43</w:t>
        </w:r>
        <w:r w:rsidR="00917229">
          <w:rPr>
            <w:noProof/>
            <w:webHidden/>
          </w:rPr>
          <w:fldChar w:fldCharType="end"/>
        </w:r>
      </w:hyperlink>
    </w:p>
    <w:p w14:paraId="6C06A944" w14:textId="0B8AEC59" w:rsidR="00917229" w:rsidRDefault="00F45FA5">
      <w:pPr>
        <w:pStyle w:val="TM1"/>
        <w:tabs>
          <w:tab w:val="left" w:pos="600"/>
        </w:tabs>
        <w:rPr>
          <w:rFonts w:asciiTheme="minorHAnsi" w:hAnsiTheme="minorHAnsi"/>
          <w:b w:val="0"/>
          <w:bCs w:val="0"/>
          <w:caps w:val="0"/>
          <w:noProof/>
          <w:sz w:val="22"/>
          <w:szCs w:val="22"/>
          <w:lang w:val="en-US"/>
        </w:rPr>
      </w:pPr>
      <w:hyperlink w:anchor="_Toc10205209" w:history="1">
        <w:r w:rsidR="00917229" w:rsidRPr="00D05137">
          <w:rPr>
            <w:rStyle w:val="Lienhypertexte"/>
            <w:noProof/>
            <w:lang w:val="fr-CA"/>
          </w:rPr>
          <w:t>33.</w:t>
        </w:r>
        <w:r w:rsidR="00917229">
          <w:rPr>
            <w:rFonts w:asciiTheme="minorHAnsi" w:hAnsiTheme="minorHAnsi"/>
            <w:b w:val="0"/>
            <w:bCs w:val="0"/>
            <w:caps w:val="0"/>
            <w:noProof/>
            <w:sz w:val="22"/>
            <w:szCs w:val="22"/>
            <w:lang w:val="en-US"/>
          </w:rPr>
          <w:tab/>
        </w:r>
        <w:r w:rsidR="00917229" w:rsidRPr="00D05137">
          <w:rPr>
            <w:rStyle w:val="Lienhypertexte"/>
            <w:noProof/>
            <w:lang w:val="fr-CA"/>
          </w:rPr>
          <w:t>4XX Rappel de renvoi “voir”</w:t>
        </w:r>
        <w:r w:rsidR="00917229">
          <w:rPr>
            <w:noProof/>
            <w:webHidden/>
          </w:rPr>
          <w:tab/>
        </w:r>
        <w:r w:rsidR="00917229">
          <w:rPr>
            <w:noProof/>
            <w:webHidden/>
          </w:rPr>
          <w:fldChar w:fldCharType="begin"/>
        </w:r>
        <w:r w:rsidR="00917229">
          <w:rPr>
            <w:noProof/>
            <w:webHidden/>
          </w:rPr>
          <w:instrText xml:space="preserve"> PAGEREF _Toc10205209 \h </w:instrText>
        </w:r>
        <w:r w:rsidR="00917229">
          <w:rPr>
            <w:noProof/>
            <w:webHidden/>
          </w:rPr>
        </w:r>
        <w:r w:rsidR="00917229">
          <w:rPr>
            <w:noProof/>
            <w:webHidden/>
          </w:rPr>
          <w:fldChar w:fldCharType="separate"/>
        </w:r>
        <w:r w:rsidR="007A1A2F">
          <w:rPr>
            <w:noProof/>
            <w:webHidden/>
          </w:rPr>
          <w:t>43</w:t>
        </w:r>
        <w:r w:rsidR="00917229">
          <w:rPr>
            <w:noProof/>
            <w:webHidden/>
          </w:rPr>
          <w:fldChar w:fldCharType="end"/>
        </w:r>
      </w:hyperlink>
    </w:p>
    <w:p w14:paraId="5698801A" w14:textId="7D17B1BD" w:rsidR="00917229" w:rsidRDefault="00F45FA5">
      <w:pPr>
        <w:pStyle w:val="TM1"/>
        <w:tabs>
          <w:tab w:val="left" w:pos="600"/>
        </w:tabs>
        <w:rPr>
          <w:rFonts w:asciiTheme="minorHAnsi" w:hAnsiTheme="minorHAnsi"/>
          <w:b w:val="0"/>
          <w:bCs w:val="0"/>
          <w:caps w:val="0"/>
          <w:noProof/>
          <w:sz w:val="22"/>
          <w:szCs w:val="22"/>
          <w:lang w:val="en-US"/>
        </w:rPr>
      </w:pPr>
      <w:hyperlink w:anchor="_Toc10205210" w:history="1">
        <w:r w:rsidR="00917229" w:rsidRPr="00D05137">
          <w:rPr>
            <w:rStyle w:val="Lienhypertexte"/>
            <w:noProof/>
            <w:lang w:val="fr-CA"/>
          </w:rPr>
          <w:t>34.</w:t>
        </w:r>
        <w:r w:rsidR="00917229">
          <w:rPr>
            <w:rFonts w:asciiTheme="minorHAnsi" w:hAnsiTheme="minorHAnsi"/>
            <w:b w:val="0"/>
            <w:bCs w:val="0"/>
            <w:caps w:val="0"/>
            <w:noProof/>
            <w:sz w:val="22"/>
            <w:szCs w:val="22"/>
            <w:lang w:val="en-US"/>
          </w:rPr>
          <w:tab/>
        </w:r>
        <w:r w:rsidR="00917229" w:rsidRPr="00D05137">
          <w:rPr>
            <w:rStyle w:val="Lienhypertexte"/>
            <w:noProof/>
            <w:lang w:val="fr-CA"/>
          </w:rPr>
          <w:t>5XX Rappel de renvoi “voir aussi”</w:t>
        </w:r>
        <w:r w:rsidR="00917229">
          <w:rPr>
            <w:noProof/>
            <w:webHidden/>
          </w:rPr>
          <w:tab/>
        </w:r>
        <w:r w:rsidR="00917229">
          <w:rPr>
            <w:noProof/>
            <w:webHidden/>
          </w:rPr>
          <w:fldChar w:fldCharType="begin"/>
        </w:r>
        <w:r w:rsidR="00917229">
          <w:rPr>
            <w:noProof/>
            <w:webHidden/>
          </w:rPr>
          <w:instrText xml:space="preserve"> PAGEREF _Toc10205210 \h </w:instrText>
        </w:r>
        <w:r w:rsidR="00917229">
          <w:rPr>
            <w:noProof/>
            <w:webHidden/>
          </w:rPr>
        </w:r>
        <w:r w:rsidR="00917229">
          <w:rPr>
            <w:noProof/>
            <w:webHidden/>
          </w:rPr>
          <w:fldChar w:fldCharType="separate"/>
        </w:r>
        <w:r w:rsidR="007A1A2F">
          <w:rPr>
            <w:noProof/>
            <w:webHidden/>
          </w:rPr>
          <w:t>48</w:t>
        </w:r>
        <w:r w:rsidR="00917229">
          <w:rPr>
            <w:noProof/>
            <w:webHidden/>
          </w:rPr>
          <w:fldChar w:fldCharType="end"/>
        </w:r>
      </w:hyperlink>
    </w:p>
    <w:p w14:paraId="33773C97" w14:textId="0288B0D0" w:rsidR="00917229" w:rsidRDefault="00F45FA5">
      <w:pPr>
        <w:pStyle w:val="TM1"/>
        <w:tabs>
          <w:tab w:val="left" w:pos="600"/>
        </w:tabs>
        <w:rPr>
          <w:rFonts w:asciiTheme="minorHAnsi" w:hAnsiTheme="minorHAnsi"/>
          <w:b w:val="0"/>
          <w:bCs w:val="0"/>
          <w:caps w:val="0"/>
          <w:noProof/>
          <w:sz w:val="22"/>
          <w:szCs w:val="22"/>
          <w:lang w:val="en-US"/>
        </w:rPr>
      </w:pPr>
      <w:hyperlink w:anchor="_Toc10205211" w:history="1">
        <w:r w:rsidR="00917229" w:rsidRPr="00D05137">
          <w:rPr>
            <w:rStyle w:val="Lienhypertexte"/>
            <w:noProof/>
            <w:lang w:val="fr-CA"/>
          </w:rPr>
          <w:t>35.</w:t>
        </w:r>
        <w:r w:rsidR="00917229">
          <w:rPr>
            <w:rFonts w:asciiTheme="minorHAnsi" w:hAnsiTheme="minorHAnsi"/>
            <w:b w:val="0"/>
            <w:bCs w:val="0"/>
            <w:caps w:val="0"/>
            <w:noProof/>
            <w:sz w:val="22"/>
            <w:szCs w:val="22"/>
            <w:lang w:val="en-US"/>
          </w:rPr>
          <w:tab/>
        </w:r>
        <w:r w:rsidR="00917229" w:rsidRPr="00D05137">
          <w:rPr>
            <w:rStyle w:val="Lienhypertexte"/>
            <w:noProof/>
            <w:lang w:val="fr-CA"/>
          </w:rPr>
          <w:t>663 renvoi complexe “voir aussi” - Nom</w:t>
        </w:r>
        <w:r w:rsidR="00917229">
          <w:rPr>
            <w:noProof/>
            <w:webHidden/>
          </w:rPr>
          <w:tab/>
        </w:r>
        <w:r w:rsidR="00917229">
          <w:rPr>
            <w:noProof/>
            <w:webHidden/>
          </w:rPr>
          <w:fldChar w:fldCharType="begin"/>
        </w:r>
        <w:r w:rsidR="00917229">
          <w:rPr>
            <w:noProof/>
            <w:webHidden/>
          </w:rPr>
          <w:instrText xml:space="preserve"> PAGEREF _Toc10205211 \h </w:instrText>
        </w:r>
        <w:r w:rsidR="00917229">
          <w:rPr>
            <w:noProof/>
            <w:webHidden/>
          </w:rPr>
        </w:r>
        <w:r w:rsidR="00917229">
          <w:rPr>
            <w:noProof/>
            <w:webHidden/>
          </w:rPr>
          <w:fldChar w:fldCharType="separate"/>
        </w:r>
        <w:r w:rsidR="007A1A2F">
          <w:rPr>
            <w:noProof/>
            <w:webHidden/>
          </w:rPr>
          <w:t>49</w:t>
        </w:r>
        <w:r w:rsidR="00917229">
          <w:rPr>
            <w:noProof/>
            <w:webHidden/>
          </w:rPr>
          <w:fldChar w:fldCharType="end"/>
        </w:r>
      </w:hyperlink>
    </w:p>
    <w:p w14:paraId="005C29DA" w14:textId="36D38913" w:rsidR="00917229" w:rsidRDefault="00F45FA5">
      <w:pPr>
        <w:pStyle w:val="TM1"/>
        <w:tabs>
          <w:tab w:val="left" w:pos="600"/>
        </w:tabs>
        <w:rPr>
          <w:rFonts w:asciiTheme="minorHAnsi" w:hAnsiTheme="minorHAnsi"/>
          <w:b w:val="0"/>
          <w:bCs w:val="0"/>
          <w:caps w:val="0"/>
          <w:noProof/>
          <w:sz w:val="22"/>
          <w:szCs w:val="22"/>
          <w:lang w:val="en-US"/>
        </w:rPr>
      </w:pPr>
      <w:hyperlink w:anchor="_Toc10205212" w:history="1">
        <w:r w:rsidR="00917229" w:rsidRPr="00D05137">
          <w:rPr>
            <w:rStyle w:val="Lienhypertexte"/>
            <w:noProof/>
          </w:rPr>
          <w:t>36.</w:t>
        </w:r>
        <w:r w:rsidR="00917229">
          <w:rPr>
            <w:rFonts w:asciiTheme="minorHAnsi" w:hAnsiTheme="minorHAnsi"/>
            <w:b w:val="0"/>
            <w:bCs w:val="0"/>
            <w:caps w:val="0"/>
            <w:noProof/>
            <w:sz w:val="22"/>
            <w:szCs w:val="22"/>
            <w:lang w:val="en-US"/>
          </w:rPr>
          <w:tab/>
        </w:r>
        <w:r w:rsidR="00917229" w:rsidRPr="00D05137">
          <w:rPr>
            <w:rStyle w:val="Lienhypertexte"/>
            <w:noProof/>
          </w:rPr>
          <w:t>665 Renvoi historique</w:t>
        </w:r>
        <w:r w:rsidR="00917229">
          <w:rPr>
            <w:noProof/>
            <w:webHidden/>
          </w:rPr>
          <w:tab/>
        </w:r>
        <w:r w:rsidR="00917229">
          <w:rPr>
            <w:noProof/>
            <w:webHidden/>
          </w:rPr>
          <w:fldChar w:fldCharType="begin"/>
        </w:r>
        <w:r w:rsidR="00917229">
          <w:rPr>
            <w:noProof/>
            <w:webHidden/>
          </w:rPr>
          <w:instrText xml:space="preserve"> PAGEREF _Toc10205212 \h </w:instrText>
        </w:r>
        <w:r w:rsidR="00917229">
          <w:rPr>
            <w:noProof/>
            <w:webHidden/>
          </w:rPr>
        </w:r>
        <w:r w:rsidR="00917229">
          <w:rPr>
            <w:noProof/>
            <w:webHidden/>
          </w:rPr>
          <w:fldChar w:fldCharType="separate"/>
        </w:r>
        <w:r w:rsidR="007A1A2F">
          <w:rPr>
            <w:noProof/>
            <w:webHidden/>
          </w:rPr>
          <w:t>50</w:t>
        </w:r>
        <w:r w:rsidR="00917229">
          <w:rPr>
            <w:noProof/>
            <w:webHidden/>
          </w:rPr>
          <w:fldChar w:fldCharType="end"/>
        </w:r>
      </w:hyperlink>
    </w:p>
    <w:p w14:paraId="6ABE3E20" w14:textId="5E6472F6" w:rsidR="00917229" w:rsidRDefault="00F45FA5">
      <w:pPr>
        <w:pStyle w:val="TM1"/>
        <w:tabs>
          <w:tab w:val="left" w:pos="600"/>
        </w:tabs>
        <w:rPr>
          <w:rFonts w:asciiTheme="minorHAnsi" w:hAnsiTheme="minorHAnsi"/>
          <w:b w:val="0"/>
          <w:bCs w:val="0"/>
          <w:caps w:val="0"/>
          <w:noProof/>
          <w:sz w:val="22"/>
          <w:szCs w:val="22"/>
          <w:lang w:val="en-US"/>
        </w:rPr>
      </w:pPr>
      <w:hyperlink w:anchor="_Toc10205213" w:history="1">
        <w:r w:rsidR="00917229" w:rsidRPr="00D05137">
          <w:rPr>
            <w:rStyle w:val="Lienhypertexte"/>
            <w:noProof/>
            <w:lang w:val="fr-CA"/>
          </w:rPr>
          <w:t>37.</w:t>
        </w:r>
        <w:r w:rsidR="00917229">
          <w:rPr>
            <w:rFonts w:asciiTheme="minorHAnsi" w:hAnsiTheme="minorHAnsi"/>
            <w:b w:val="0"/>
            <w:bCs w:val="0"/>
            <w:caps w:val="0"/>
            <w:noProof/>
            <w:sz w:val="22"/>
            <w:szCs w:val="22"/>
            <w:lang w:val="en-US"/>
          </w:rPr>
          <w:tab/>
        </w:r>
        <w:r w:rsidR="00917229" w:rsidRPr="00D05137">
          <w:rPr>
            <w:rStyle w:val="Lienhypertexte"/>
            <w:noProof/>
            <w:lang w:val="fr-CA"/>
          </w:rPr>
          <w:t>667 Note générale non destinée au public</w:t>
        </w:r>
        <w:r w:rsidR="00917229">
          <w:rPr>
            <w:noProof/>
            <w:webHidden/>
          </w:rPr>
          <w:tab/>
        </w:r>
        <w:r w:rsidR="00917229">
          <w:rPr>
            <w:noProof/>
            <w:webHidden/>
          </w:rPr>
          <w:fldChar w:fldCharType="begin"/>
        </w:r>
        <w:r w:rsidR="00917229">
          <w:rPr>
            <w:noProof/>
            <w:webHidden/>
          </w:rPr>
          <w:instrText xml:space="preserve"> PAGEREF _Toc10205213 \h </w:instrText>
        </w:r>
        <w:r w:rsidR="00917229">
          <w:rPr>
            <w:noProof/>
            <w:webHidden/>
          </w:rPr>
        </w:r>
        <w:r w:rsidR="00917229">
          <w:rPr>
            <w:noProof/>
            <w:webHidden/>
          </w:rPr>
          <w:fldChar w:fldCharType="separate"/>
        </w:r>
        <w:r w:rsidR="007A1A2F">
          <w:rPr>
            <w:noProof/>
            <w:webHidden/>
          </w:rPr>
          <w:t>50</w:t>
        </w:r>
        <w:r w:rsidR="00917229">
          <w:rPr>
            <w:noProof/>
            <w:webHidden/>
          </w:rPr>
          <w:fldChar w:fldCharType="end"/>
        </w:r>
      </w:hyperlink>
    </w:p>
    <w:p w14:paraId="1F6238BB" w14:textId="01D3AEFC" w:rsidR="00917229" w:rsidRDefault="00F45FA5">
      <w:pPr>
        <w:pStyle w:val="TM1"/>
        <w:tabs>
          <w:tab w:val="left" w:pos="600"/>
        </w:tabs>
        <w:rPr>
          <w:rFonts w:asciiTheme="minorHAnsi" w:hAnsiTheme="minorHAnsi"/>
          <w:b w:val="0"/>
          <w:bCs w:val="0"/>
          <w:caps w:val="0"/>
          <w:noProof/>
          <w:sz w:val="22"/>
          <w:szCs w:val="22"/>
          <w:lang w:val="en-US"/>
        </w:rPr>
      </w:pPr>
      <w:hyperlink w:anchor="_Toc10205214" w:history="1">
        <w:r w:rsidR="00917229" w:rsidRPr="00D05137">
          <w:rPr>
            <w:rStyle w:val="Lienhypertexte"/>
            <w:noProof/>
          </w:rPr>
          <w:t>38.</w:t>
        </w:r>
        <w:r w:rsidR="00917229">
          <w:rPr>
            <w:rFonts w:asciiTheme="minorHAnsi" w:hAnsiTheme="minorHAnsi"/>
            <w:b w:val="0"/>
            <w:bCs w:val="0"/>
            <w:caps w:val="0"/>
            <w:noProof/>
            <w:sz w:val="22"/>
            <w:szCs w:val="22"/>
            <w:lang w:val="en-US"/>
          </w:rPr>
          <w:tab/>
        </w:r>
        <w:r w:rsidR="00917229" w:rsidRPr="00D05137">
          <w:rPr>
            <w:rStyle w:val="Lienhypertexte"/>
            <w:noProof/>
          </w:rPr>
          <w:t>670 Source des données</w:t>
        </w:r>
        <w:r w:rsidR="00917229">
          <w:rPr>
            <w:noProof/>
            <w:webHidden/>
          </w:rPr>
          <w:tab/>
        </w:r>
        <w:r w:rsidR="00917229">
          <w:rPr>
            <w:noProof/>
            <w:webHidden/>
          </w:rPr>
          <w:fldChar w:fldCharType="begin"/>
        </w:r>
        <w:r w:rsidR="00917229">
          <w:rPr>
            <w:noProof/>
            <w:webHidden/>
          </w:rPr>
          <w:instrText xml:space="preserve"> PAGEREF _Toc10205214 \h </w:instrText>
        </w:r>
        <w:r w:rsidR="00917229">
          <w:rPr>
            <w:noProof/>
            <w:webHidden/>
          </w:rPr>
        </w:r>
        <w:r w:rsidR="00917229">
          <w:rPr>
            <w:noProof/>
            <w:webHidden/>
          </w:rPr>
          <w:fldChar w:fldCharType="separate"/>
        </w:r>
        <w:r w:rsidR="007A1A2F">
          <w:rPr>
            <w:noProof/>
            <w:webHidden/>
          </w:rPr>
          <w:t>51</w:t>
        </w:r>
        <w:r w:rsidR="00917229">
          <w:rPr>
            <w:noProof/>
            <w:webHidden/>
          </w:rPr>
          <w:fldChar w:fldCharType="end"/>
        </w:r>
      </w:hyperlink>
    </w:p>
    <w:p w14:paraId="16271D67" w14:textId="6444E6F5" w:rsidR="00917229" w:rsidRDefault="00F45FA5">
      <w:pPr>
        <w:pStyle w:val="TM1"/>
        <w:tabs>
          <w:tab w:val="left" w:pos="600"/>
        </w:tabs>
        <w:rPr>
          <w:rFonts w:asciiTheme="minorHAnsi" w:hAnsiTheme="minorHAnsi"/>
          <w:b w:val="0"/>
          <w:bCs w:val="0"/>
          <w:caps w:val="0"/>
          <w:noProof/>
          <w:sz w:val="22"/>
          <w:szCs w:val="22"/>
          <w:lang w:val="en-US"/>
        </w:rPr>
      </w:pPr>
      <w:hyperlink w:anchor="_Toc10205215" w:history="1">
        <w:r w:rsidR="00917229" w:rsidRPr="00D05137">
          <w:rPr>
            <w:rStyle w:val="Lienhypertexte"/>
            <w:noProof/>
          </w:rPr>
          <w:t>39.</w:t>
        </w:r>
        <w:r w:rsidR="00917229">
          <w:rPr>
            <w:rFonts w:asciiTheme="minorHAnsi" w:hAnsiTheme="minorHAnsi"/>
            <w:b w:val="0"/>
            <w:bCs w:val="0"/>
            <w:caps w:val="0"/>
            <w:noProof/>
            <w:sz w:val="22"/>
            <w:szCs w:val="22"/>
            <w:lang w:val="en-US"/>
          </w:rPr>
          <w:tab/>
        </w:r>
        <w:r w:rsidR="00917229" w:rsidRPr="00D05137">
          <w:rPr>
            <w:rStyle w:val="Lienhypertexte"/>
            <w:noProof/>
          </w:rPr>
          <w:t>672 Titre associé à l’entité</w:t>
        </w:r>
        <w:r w:rsidR="00917229">
          <w:rPr>
            <w:noProof/>
            <w:webHidden/>
          </w:rPr>
          <w:tab/>
        </w:r>
        <w:r w:rsidR="00917229">
          <w:rPr>
            <w:noProof/>
            <w:webHidden/>
          </w:rPr>
          <w:fldChar w:fldCharType="begin"/>
        </w:r>
        <w:r w:rsidR="00917229">
          <w:rPr>
            <w:noProof/>
            <w:webHidden/>
          </w:rPr>
          <w:instrText xml:space="preserve"> PAGEREF _Toc10205215 \h </w:instrText>
        </w:r>
        <w:r w:rsidR="00917229">
          <w:rPr>
            <w:noProof/>
            <w:webHidden/>
          </w:rPr>
        </w:r>
        <w:r w:rsidR="00917229">
          <w:rPr>
            <w:noProof/>
            <w:webHidden/>
          </w:rPr>
          <w:fldChar w:fldCharType="separate"/>
        </w:r>
        <w:r w:rsidR="007A1A2F">
          <w:rPr>
            <w:noProof/>
            <w:webHidden/>
          </w:rPr>
          <w:t>63</w:t>
        </w:r>
        <w:r w:rsidR="00917229">
          <w:rPr>
            <w:noProof/>
            <w:webHidden/>
          </w:rPr>
          <w:fldChar w:fldCharType="end"/>
        </w:r>
      </w:hyperlink>
    </w:p>
    <w:p w14:paraId="759FA61F" w14:textId="244D57C1" w:rsidR="00917229" w:rsidRDefault="00F45FA5">
      <w:pPr>
        <w:pStyle w:val="TM1"/>
        <w:tabs>
          <w:tab w:val="left" w:pos="600"/>
        </w:tabs>
        <w:rPr>
          <w:rFonts w:asciiTheme="minorHAnsi" w:hAnsiTheme="minorHAnsi"/>
          <w:b w:val="0"/>
          <w:bCs w:val="0"/>
          <w:caps w:val="0"/>
          <w:noProof/>
          <w:sz w:val="22"/>
          <w:szCs w:val="22"/>
          <w:lang w:val="en-US"/>
        </w:rPr>
      </w:pPr>
      <w:hyperlink w:anchor="_Toc10205216" w:history="1">
        <w:r w:rsidR="00917229" w:rsidRPr="00D05137">
          <w:rPr>
            <w:rStyle w:val="Lienhypertexte"/>
            <w:noProof/>
          </w:rPr>
          <w:t>40.</w:t>
        </w:r>
        <w:r w:rsidR="00917229">
          <w:rPr>
            <w:rFonts w:asciiTheme="minorHAnsi" w:hAnsiTheme="minorHAnsi"/>
            <w:b w:val="0"/>
            <w:bCs w:val="0"/>
            <w:caps w:val="0"/>
            <w:noProof/>
            <w:sz w:val="22"/>
            <w:szCs w:val="22"/>
            <w:lang w:val="en-US"/>
          </w:rPr>
          <w:tab/>
        </w:r>
        <w:r w:rsidR="00917229" w:rsidRPr="00D05137">
          <w:rPr>
            <w:rStyle w:val="Lienhypertexte"/>
            <w:noProof/>
          </w:rPr>
          <w:t>673  Titre distinct de l’entité</w:t>
        </w:r>
        <w:r w:rsidR="00917229">
          <w:rPr>
            <w:noProof/>
            <w:webHidden/>
          </w:rPr>
          <w:tab/>
        </w:r>
        <w:r w:rsidR="00917229">
          <w:rPr>
            <w:noProof/>
            <w:webHidden/>
          </w:rPr>
          <w:fldChar w:fldCharType="begin"/>
        </w:r>
        <w:r w:rsidR="00917229">
          <w:rPr>
            <w:noProof/>
            <w:webHidden/>
          </w:rPr>
          <w:instrText xml:space="preserve"> PAGEREF _Toc10205216 \h </w:instrText>
        </w:r>
        <w:r w:rsidR="00917229">
          <w:rPr>
            <w:noProof/>
            <w:webHidden/>
          </w:rPr>
        </w:r>
        <w:r w:rsidR="00917229">
          <w:rPr>
            <w:noProof/>
            <w:webHidden/>
          </w:rPr>
          <w:fldChar w:fldCharType="separate"/>
        </w:r>
        <w:r w:rsidR="007A1A2F">
          <w:rPr>
            <w:noProof/>
            <w:webHidden/>
          </w:rPr>
          <w:t>64</w:t>
        </w:r>
        <w:r w:rsidR="00917229">
          <w:rPr>
            <w:noProof/>
            <w:webHidden/>
          </w:rPr>
          <w:fldChar w:fldCharType="end"/>
        </w:r>
      </w:hyperlink>
    </w:p>
    <w:p w14:paraId="08B4EBD3" w14:textId="703C7118" w:rsidR="00917229" w:rsidRDefault="00F45FA5">
      <w:pPr>
        <w:pStyle w:val="TM1"/>
        <w:tabs>
          <w:tab w:val="left" w:pos="600"/>
        </w:tabs>
        <w:rPr>
          <w:rFonts w:asciiTheme="minorHAnsi" w:hAnsiTheme="minorHAnsi"/>
          <w:b w:val="0"/>
          <w:bCs w:val="0"/>
          <w:caps w:val="0"/>
          <w:noProof/>
          <w:sz w:val="22"/>
          <w:szCs w:val="22"/>
          <w:lang w:val="en-US"/>
        </w:rPr>
      </w:pPr>
      <w:hyperlink w:anchor="_Toc10205217" w:history="1">
        <w:r w:rsidR="00917229" w:rsidRPr="00D05137">
          <w:rPr>
            <w:rStyle w:val="Lienhypertexte"/>
            <w:noProof/>
          </w:rPr>
          <w:t>41.</w:t>
        </w:r>
        <w:r w:rsidR="00917229">
          <w:rPr>
            <w:rFonts w:asciiTheme="minorHAnsi" w:hAnsiTheme="minorHAnsi"/>
            <w:b w:val="0"/>
            <w:bCs w:val="0"/>
            <w:caps w:val="0"/>
            <w:noProof/>
            <w:sz w:val="22"/>
            <w:szCs w:val="22"/>
            <w:lang w:val="en-US"/>
          </w:rPr>
          <w:tab/>
        </w:r>
        <w:r w:rsidR="00917229" w:rsidRPr="00D05137">
          <w:rPr>
            <w:rStyle w:val="Lienhypertexte"/>
            <w:noProof/>
          </w:rPr>
          <w:t>675 Source des données non trouvée</w:t>
        </w:r>
        <w:r w:rsidR="00917229">
          <w:rPr>
            <w:noProof/>
            <w:webHidden/>
          </w:rPr>
          <w:tab/>
        </w:r>
        <w:r w:rsidR="00917229">
          <w:rPr>
            <w:noProof/>
            <w:webHidden/>
          </w:rPr>
          <w:fldChar w:fldCharType="begin"/>
        </w:r>
        <w:r w:rsidR="00917229">
          <w:rPr>
            <w:noProof/>
            <w:webHidden/>
          </w:rPr>
          <w:instrText xml:space="preserve"> PAGEREF _Toc10205217 \h </w:instrText>
        </w:r>
        <w:r w:rsidR="00917229">
          <w:rPr>
            <w:noProof/>
            <w:webHidden/>
          </w:rPr>
        </w:r>
        <w:r w:rsidR="00917229">
          <w:rPr>
            <w:noProof/>
            <w:webHidden/>
          </w:rPr>
          <w:fldChar w:fldCharType="separate"/>
        </w:r>
        <w:r w:rsidR="007A1A2F">
          <w:rPr>
            <w:noProof/>
            <w:webHidden/>
          </w:rPr>
          <w:t>64</w:t>
        </w:r>
        <w:r w:rsidR="00917229">
          <w:rPr>
            <w:noProof/>
            <w:webHidden/>
          </w:rPr>
          <w:fldChar w:fldCharType="end"/>
        </w:r>
      </w:hyperlink>
    </w:p>
    <w:p w14:paraId="1FC7BB2C" w14:textId="2CDA2D27" w:rsidR="00917229" w:rsidRDefault="00F45FA5">
      <w:pPr>
        <w:pStyle w:val="TM1"/>
        <w:tabs>
          <w:tab w:val="left" w:pos="600"/>
        </w:tabs>
        <w:rPr>
          <w:rFonts w:asciiTheme="minorHAnsi" w:hAnsiTheme="minorHAnsi"/>
          <w:b w:val="0"/>
          <w:bCs w:val="0"/>
          <w:caps w:val="0"/>
          <w:noProof/>
          <w:sz w:val="22"/>
          <w:szCs w:val="22"/>
          <w:lang w:val="en-US"/>
        </w:rPr>
      </w:pPr>
      <w:hyperlink w:anchor="_Toc10205218" w:history="1">
        <w:r w:rsidR="00917229" w:rsidRPr="00D05137">
          <w:rPr>
            <w:rStyle w:val="Lienhypertexte"/>
            <w:noProof/>
          </w:rPr>
          <w:t>42.</w:t>
        </w:r>
        <w:r w:rsidR="00917229">
          <w:rPr>
            <w:rFonts w:asciiTheme="minorHAnsi" w:hAnsiTheme="minorHAnsi"/>
            <w:b w:val="0"/>
            <w:bCs w:val="0"/>
            <w:caps w:val="0"/>
            <w:noProof/>
            <w:sz w:val="22"/>
            <w:szCs w:val="22"/>
            <w:lang w:val="en-US"/>
          </w:rPr>
          <w:tab/>
        </w:r>
        <w:r w:rsidR="00917229" w:rsidRPr="00D05137">
          <w:rPr>
            <w:rStyle w:val="Lienhypertexte"/>
            <w:noProof/>
          </w:rPr>
          <w:t>678 Données biographiques ou historiques</w:t>
        </w:r>
        <w:r w:rsidR="00917229">
          <w:rPr>
            <w:noProof/>
            <w:webHidden/>
          </w:rPr>
          <w:tab/>
        </w:r>
        <w:r w:rsidR="00917229">
          <w:rPr>
            <w:noProof/>
            <w:webHidden/>
          </w:rPr>
          <w:fldChar w:fldCharType="begin"/>
        </w:r>
        <w:r w:rsidR="00917229">
          <w:rPr>
            <w:noProof/>
            <w:webHidden/>
          </w:rPr>
          <w:instrText xml:space="preserve"> PAGEREF _Toc10205218 \h </w:instrText>
        </w:r>
        <w:r w:rsidR="00917229">
          <w:rPr>
            <w:noProof/>
            <w:webHidden/>
          </w:rPr>
        </w:r>
        <w:r w:rsidR="00917229">
          <w:rPr>
            <w:noProof/>
            <w:webHidden/>
          </w:rPr>
          <w:fldChar w:fldCharType="separate"/>
        </w:r>
        <w:r w:rsidR="007A1A2F">
          <w:rPr>
            <w:noProof/>
            <w:webHidden/>
          </w:rPr>
          <w:t>64</w:t>
        </w:r>
        <w:r w:rsidR="00917229">
          <w:rPr>
            <w:noProof/>
            <w:webHidden/>
          </w:rPr>
          <w:fldChar w:fldCharType="end"/>
        </w:r>
      </w:hyperlink>
    </w:p>
    <w:p w14:paraId="4C643F54" w14:textId="3D50F15E" w:rsidR="00917229" w:rsidRDefault="00F45FA5">
      <w:pPr>
        <w:pStyle w:val="TM1"/>
        <w:tabs>
          <w:tab w:val="left" w:pos="600"/>
        </w:tabs>
        <w:rPr>
          <w:rFonts w:asciiTheme="minorHAnsi" w:hAnsiTheme="minorHAnsi"/>
          <w:b w:val="0"/>
          <w:bCs w:val="0"/>
          <w:caps w:val="0"/>
          <w:noProof/>
          <w:sz w:val="22"/>
          <w:szCs w:val="22"/>
          <w:lang w:val="en-US"/>
        </w:rPr>
      </w:pPr>
      <w:hyperlink w:anchor="_Toc10205219" w:history="1">
        <w:r w:rsidR="00917229" w:rsidRPr="00D05137">
          <w:rPr>
            <w:rStyle w:val="Lienhypertexte"/>
            <w:noProof/>
          </w:rPr>
          <w:t>43.</w:t>
        </w:r>
        <w:r w:rsidR="00917229">
          <w:rPr>
            <w:rFonts w:asciiTheme="minorHAnsi" w:hAnsiTheme="minorHAnsi"/>
            <w:b w:val="0"/>
            <w:bCs w:val="0"/>
            <w:caps w:val="0"/>
            <w:noProof/>
            <w:sz w:val="22"/>
            <w:szCs w:val="22"/>
            <w:lang w:val="en-US"/>
          </w:rPr>
          <w:tab/>
        </w:r>
        <w:r w:rsidR="00917229" w:rsidRPr="00D05137">
          <w:rPr>
            <w:rStyle w:val="Lienhypertexte"/>
            <w:noProof/>
          </w:rPr>
          <w:t>7XX Heading Linking Entry fields</w:t>
        </w:r>
        <w:r w:rsidR="00917229">
          <w:rPr>
            <w:noProof/>
            <w:webHidden/>
          </w:rPr>
          <w:tab/>
        </w:r>
        <w:r w:rsidR="00917229">
          <w:rPr>
            <w:noProof/>
            <w:webHidden/>
          </w:rPr>
          <w:fldChar w:fldCharType="begin"/>
        </w:r>
        <w:r w:rsidR="00917229">
          <w:rPr>
            <w:noProof/>
            <w:webHidden/>
          </w:rPr>
          <w:instrText xml:space="preserve"> PAGEREF _Toc10205219 \h </w:instrText>
        </w:r>
        <w:r w:rsidR="00917229">
          <w:rPr>
            <w:noProof/>
            <w:webHidden/>
          </w:rPr>
        </w:r>
        <w:r w:rsidR="00917229">
          <w:rPr>
            <w:noProof/>
            <w:webHidden/>
          </w:rPr>
          <w:fldChar w:fldCharType="separate"/>
        </w:r>
        <w:r w:rsidR="007A1A2F">
          <w:rPr>
            <w:noProof/>
            <w:webHidden/>
          </w:rPr>
          <w:t>65</w:t>
        </w:r>
        <w:r w:rsidR="00917229">
          <w:rPr>
            <w:noProof/>
            <w:webHidden/>
          </w:rPr>
          <w:fldChar w:fldCharType="end"/>
        </w:r>
      </w:hyperlink>
    </w:p>
    <w:p w14:paraId="3CDE6A22" w14:textId="66D8D926" w:rsidR="00917229" w:rsidRDefault="00F45FA5">
      <w:pPr>
        <w:pStyle w:val="TM1"/>
        <w:tabs>
          <w:tab w:val="left" w:pos="600"/>
        </w:tabs>
        <w:rPr>
          <w:rFonts w:asciiTheme="minorHAnsi" w:hAnsiTheme="minorHAnsi"/>
          <w:b w:val="0"/>
          <w:bCs w:val="0"/>
          <w:caps w:val="0"/>
          <w:noProof/>
          <w:sz w:val="22"/>
          <w:szCs w:val="22"/>
          <w:lang w:val="en-US"/>
        </w:rPr>
      </w:pPr>
      <w:hyperlink w:anchor="_Toc10205220" w:history="1">
        <w:r w:rsidR="00917229" w:rsidRPr="00D05137">
          <w:rPr>
            <w:rStyle w:val="Lienhypertexte"/>
            <w:noProof/>
          </w:rPr>
          <w:t>44.</w:t>
        </w:r>
        <w:r w:rsidR="00917229">
          <w:rPr>
            <w:rFonts w:asciiTheme="minorHAnsi" w:hAnsiTheme="minorHAnsi"/>
            <w:b w:val="0"/>
            <w:bCs w:val="0"/>
            <w:caps w:val="0"/>
            <w:noProof/>
            <w:sz w:val="22"/>
            <w:szCs w:val="22"/>
            <w:lang w:val="en-US"/>
          </w:rPr>
          <w:tab/>
        </w:r>
        <w:r w:rsidR="00917229" w:rsidRPr="00D05137">
          <w:rPr>
            <w:rStyle w:val="Lienhypertexte"/>
            <w:noProof/>
          </w:rPr>
          <w:t>ANNEXE A: Normalisation</w:t>
        </w:r>
        <w:r w:rsidR="00917229">
          <w:rPr>
            <w:noProof/>
            <w:webHidden/>
          </w:rPr>
          <w:tab/>
        </w:r>
        <w:r w:rsidR="00917229">
          <w:rPr>
            <w:noProof/>
            <w:webHidden/>
          </w:rPr>
          <w:fldChar w:fldCharType="begin"/>
        </w:r>
        <w:r w:rsidR="00917229">
          <w:rPr>
            <w:noProof/>
            <w:webHidden/>
          </w:rPr>
          <w:instrText xml:space="preserve"> PAGEREF _Toc10205220 \h </w:instrText>
        </w:r>
        <w:r w:rsidR="00917229">
          <w:rPr>
            <w:noProof/>
            <w:webHidden/>
          </w:rPr>
        </w:r>
        <w:r w:rsidR="00917229">
          <w:rPr>
            <w:noProof/>
            <w:webHidden/>
          </w:rPr>
          <w:fldChar w:fldCharType="separate"/>
        </w:r>
        <w:r w:rsidR="007A1A2F">
          <w:rPr>
            <w:noProof/>
            <w:webHidden/>
          </w:rPr>
          <w:t>66</w:t>
        </w:r>
        <w:r w:rsidR="00917229">
          <w:rPr>
            <w:noProof/>
            <w:webHidden/>
          </w:rPr>
          <w:fldChar w:fldCharType="end"/>
        </w:r>
      </w:hyperlink>
    </w:p>
    <w:p w14:paraId="3B9A746A" w14:textId="03875D99" w:rsidR="00917229" w:rsidRDefault="00F45FA5">
      <w:pPr>
        <w:pStyle w:val="TM1"/>
        <w:tabs>
          <w:tab w:val="left" w:pos="600"/>
        </w:tabs>
        <w:rPr>
          <w:rFonts w:asciiTheme="minorHAnsi" w:hAnsiTheme="minorHAnsi"/>
          <w:b w:val="0"/>
          <w:bCs w:val="0"/>
          <w:caps w:val="0"/>
          <w:noProof/>
          <w:sz w:val="22"/>
          <w:szCs w:val="22"/>
          <w:lang w:val="en-US"/>
        </w:rPr>
      </w:pPr>
      <w:hyperlink w:anchor="_Toc10205221" w:history="1">
        <w:r w:rsidR="00917229" w:rsidRPr="00D05137">
          <w:rPr>
            <w:rStyle w:val="Lienhypertexte"/>
            <w:noProof/>
            <w:lang w:val="fr-CA"/>
          </w:rPr>
          <w:t>45.</w:t>
        </w:r>
        <w:r w:rsidR="00917229">
          <w:rPr>
            <w:rFonts w:asciiTheme="minorHAnsi" w:hAnsiTheme="minorHAnsi"/>
            <w:b w:val="0"/>
            <w:bCs w:val="0"/>
            <w:caps w:val="0"/>
            <w:noProof/>
            <w:sz w:val="22"/>
            <w:szCs w:val="22"/>
            <w:lang w:val="en-US"/>
          </w:rPr>
          <w:tab/>
        </w:r>
        <w:r w:rsidR="00917229" w:rsidRPr="00D05137">
          <w:rPr>
            <w:rStyle w:val="Lienhypertexte"/>
            <w:noProof/>
            <w:lang w:val="fr-CA"/>
          </w:rPr>
          <w:t>ANNEXE B: Scénarios d’autorité de noms</w:t>
        </w:r>
        <w:r w:rsidR="00917229">
          <w:rPr>
            <w:noProof/>
            <w:webHidden/>
          </w:rPr>
          <w:tab/>
        </w:r>
        <w:r w:rsidR="00917229">
          <w:rPr>
            <w:noProof/>
            <w:webHidden/>
          </w:rPr>
          <w:fldChar w:fldCharType="begin"/>
        </w:r>
        <w:r w:rsidR="00917229">
          <w:rPr>
            <w:noProof/>
            <w:webHidden/>
          </w:rPr>
          <w:instrText xml:space="preserve"> PAGEREF _Toc10205221 \h </w:instrText>
        </w:r>
        <w:r w:rsidR="00917229">
          <w:rPr>
            <w:noProof/>
            <w:webHidden/>
          </w:rPr>
        </w:r>
        <w:r w:rsidR="00917229">
          <w:rPr>
            <w:noProof/>
            <w:webHidden/>
          </w:rPr>
          <w:fldChar w:fldCharType="separate"/>
        </w:r>
        <w:r w:rsidR="007A1A2F">
          <w:rPr>
            <w:noProof/>
            <w:webHidden/>
          </w:rPr>
          <w:t>68</w:t>
        </w:r>
        <w:r w:rsidR="00917229">
          <w:rPr>
            <w:noProof/>
            <w:webHidden/>
          </w:rPr>
          <w:fldChar w:fldCharType="end"/>
        </w:r>
      </w:hyperlink>
    </w:p>
    <w:p w14:paraId="2F70ED16" w14:textId="1C34716E" w:rsidR="00917229" w:rsidRDefault="00F45FA5">
      <w:pPr>
        <w:pStyle w:val="TM1"/>
        <w:tabs>
          <w:tab w:val="left" w:pos="600"/>
        </w:tabs>
        <w:rPr>
          <w:rFonts w:asciiTheme="minorHAnsi" w:hAnsiTheme="minorHAnsi"/>
          <w:b w:val="0"/>
          <w:bCs w:val="0"/>
          <w:caps w:val="0"/>
          <w:noProof/>
          <w:sz w:val="22"/>
          <w:szCs w:val="22"/>
          <w:lang w:val="en-US"/>
        </w:rPr>
      </w:pPr>
      <w:hyperlink w:anchor="_Toc10205222" w:history="1">
        <w:r w:rsidR="00917229" w:rsidRPr="00D05137">
          <w:rPr>
            <w:rStyle w:val="Lienhypertexte"/>
            <w:noProof/>
            <w:lang w:val="fr-CA"/>
          </w:rPr>
          <w:t>46.</w:t>
        </w:r>
        <w:r w:rsidR="00917229">
          <w:rPr>
            <w:rFonts w:asciiTheme="minorHAnsi" w:hAnsiTheme="minorHAnsi"/>
            <w:b w:val="0"/>
            <w:bCs w:val="0"/>
            <w:caps w:val="0"/>
            <w:noProof/>
            <w:sz w:val="22"/>
            <w:szCs w:val="22"/>
            <w:lang w:val="en-US"/>
          </w:rPr>
          <w:tab/>
        </w:r>
        <w:r w:rsidR="00917229" w:rsidRPr="00D05137">
          <w:rPr>
            <w:rStyle w:val="Lienhypertexte"/>
            <w:noProof/>
            <w:lang w:val="fr-CA"/>
          </w:rPr>
          <w:t>Annexe C: Questions &amp; réponses sur le catalogage</w:t>
        </w:r>
        <w:r w:rsidR="00917229">
          <w:rPr>
            <w:noProof/>
            <w:webHidden/>
          </w:rPr>
          <w:tab/>
        </w:r>
        <w:r w:rsidR="00917229">
          <w:rPr>
            <w:noProof/>
            <w:webHidden/>
          </w:rPr>
          <w:fldChar w:fldCharType="begin"/>
        </w:r>
        <w:r w:rsidR="00917229">
          <w:rPr>
            <w:noProof/>
            <w:webHidden/>
          </w:rPr>
          <w:instrText xml:space="preserve"> PAGEREF _Toc10205222 \h </w:instrText>
        </w:r>
        <w:r w:rsidR="00917229">
          <w:rPr>
            <w:noProof/>
            <w:webHidden/>
          </w:rPr>
        </w:r>
        <w:r w:rsidR="00917229">
          <w:rPr>
            <w:noProof/>
            <w:webHidden/>
          </w:rPr>
          <w:fldChar w:fldCharType="separate"/>
        </w:r>
        <w:r w:rsidR="007A1A2F">
          <w:rPr>
            <w:noProof/>
            <w:webHidden/>
          </w:rPr>
          <w:t>74</w:t>
        </w:r>
        <w:r w:rsidR="00917229">
          <w:rPr>
            <w:noProof/>
            <w:webHidden/>
          </w:rPr>
          <w:fldChar w:fldCharType="end"/>
        </w:r>
      </w:hyperlink>
    </w:p>
    <w:p w14:paraId="1A443205" w14:textId="6A2C3D8D" w:rsidR="00917229" w:rsidRDefault="00F45FA5">
      <w:pPr>
        <w:pStyle w:val="TM1"/>
        <w:tabs>
          <w:tab w:val="left" w:pos="600"/>
        </w:tabs>
        <w:rPr>
          <w:rFonts w:asciiTheme="minorHAnsi" w:hAnsiTheme="minorHAnsi"/>
          <w:b w:val="0"/>
          <w:bCs w:val="0"/>
          <w:caps w:val="0"/>
          <w:noProof/>
          <w:sz w:val="22"/>
          <w:szCs w:val="22"/>
          <w:lang w:val="en-US"/>
        </w:rPr>
      </w:pPr>
      <w:hyperlink w:anchor="_Toc10205223" w:history="1">
        <w:r w:rsidR="00917229" w:rsidRPr="00D05137">
          <w:rPr>
            <w:rStyle w:val="Lienhypertexte"/>
            <w:noProof/>
          </w:rPr>
          <w:t>47.</w:t>
        </w:r>
        <w:r w:rsidR="00917229">
          <w:rPr>
            <w:rFonts w:asciiTheme="minorHAnsi" w:hAnsiTheme="minorHAnsi"/>
            <w:b w:val="0"/>
            <w:bCs w:val="0"/>
            <w:caps w:val="0"/>
            <w:noProof/>
            <w:sz w:val="22"/>
            <w:szCs w:val="22"/>
            <w:lang w:val="en-US"/>
          </w:rPr>
          <w:tab/>
        </w:r>
        <w:r w:rsidR="00917229" w:rsidRPr="00D05137">
          <w:rPr>
            <w:rStyle w:val="Lienhypertexte"/>
            <w:noProof/>
          </w:rPr>
          <w:t>Annexe D : Éléments fondamentaux</w:t>
        </w:r>
        <w:r w:rsidR="00917229">
          <w:rPr>
            <w:noProof/>
            <w:webHidden/>
          </w:rPr>
          <w:tab/>
        </w:r>
        <w:r w:rsidR="00917229">
          <w:rPr>
            <w:noProof/>
            <w:webHidden/>
          </w:rPr>
          <w:fldChar w:fldCharType="begin"/>
        </w:r>
        <w:r w:rsidR="00917229">
          <w:rPr>
            <w:noProof/>
            <w:webHidden/>
          </w:rPr>
          <w:instrText xml:space="preserve"> PAGEREF _Toc10205223 \h </w:instrText>
        </w:r>
        <w:r w:rsidR="00917229">
          <w:rPr>
            <w:noProof/>
            <w:webHidden/>
          </w:rPr>
        </w:r>
        <w:r w:rsidR="00917229">
          <w:rPr>
            <w:noProof/>
            <w:webHidden/>
          </w:rPr>
          <w:fldChar w:fldCharType="separate"/>
        </w:r>
        <w:r w:rsidR="007A1A2F">
          <w:rPr>
            <w:noProof/>
            <w:webHidden/>
          </w:rPr>
          <w:t>75</w:t>
        </w:r>
        <w:r w:rsidR="00917229">
          <w:rPr>
            <w:noProof/>
            <w:webHidden/>
          </w:rPr>
          <w:fldChar w:fldCharType="end"/>
        </w:r>
      </w:hyperlink>
    </w:p>
    <w:p w14:paraId="453FB92A" w14:textId="7A8C8814" w:rsidR="00917229" w:rsidRDefault="00F45FA5">
      <w:pPr>
        <w:pStyle w:val="TM1"/>
        <w:tabs>
          <w:tab w:val="left" w:pos="600"/>
        </w:tabs>
        <w:rPr>
          <w:rFonts w:asciiTheme="minorHAnsi" w:hAnsiTheme="minorHAnsi"/>
          <w:b w:val="0"/>
          <w:bCs w:val="0"/>
          <w:caps w:val="0"/>
          <w:noProof/>
          <w:sz w:val="22"/>
          <w:szCs w:val="22"/>
          <w:lang w:val="en-US"/>
        </w:rPr>
      </w:pPr>
      <w:hyperlink w:anchor="_Toc10205224" w:history="1">
        <w:r w:rsidR="00917229" w:rsidRPr="00D05137">
          <w:rPr>
            <w:rStyle w:val="Lienhypertexte"/>
            <w:noProof/>
            <w:lang w:val="fr-CA"/>
          </w:rPr>
          <w:t>48.</w:t>
        </w:r>
        <w:r w:rsidR="00917229">
          <w:rPr>
            <w:rFonts w:asciiTheme="minorHAnsi" w:hAnsiTheme="minorHAnsi"/>
            <w:b w:val="0"/>
            <w:bCs w:val="0"/>
            <w:caps w:val="0"/>
            <w:noProof/>
            <w:sz w:val="22"/>
            <w:szCs w:val="22"/>
            <w:lang w:val="en-US"/>
          </w:rPr>
          <w:tab/>
        </w:r>
        <w:r w:rsidR="00917229" w:rsidRPr="00D05137">
          <w:rPr>
            <w:rStyle w:val="Lienhypertexte"/>
            <w:noProof/>
            <w:lang w:val="fr-CA"/>
          </w:rPr>
          <w:t>Annexe E: Processus de révision</w:t>
        </w:r>
        <w:r w:rsidR="00917229">
          <w:rPr>
            <w:noProof/>
            <w:webHidden/>
          </w:rPr>
          <w:tab/>
        </w:r>
        <w:r w:rsidR="00917229">
          <w:rPr>
            <w:noProof/>
            <w:webHidden/>
          </w:rPr>
          <w:fldChar w:fldCharType="begin"/>
        </w:r>
        <w:r w:rsidR="00917229">
          <w:rPr>
            <w:noProof/>
            <w:webHidden/>
          </w:rPr>
          <w:instrText xml:space="preserve"> PAGEREF _Toc10205224 \h </w:instrText>
        </w:r>
        <w:r w:rsidR="00917229">
          <w:rPr>
            <w:noProof/>
            <w:webHidden/>
          </w:rPr>
        </w:r>
        <w:r w:rsidR="00917229">
          <w:rPr>
            <w:noProof/>
            <w:webHidden/>
          </w:rPr>
          <w:fldChar w:fldCharType="separate"/>
        </w:r>
        <w:r w:rsidR="007A1A2F">
          <w:rPr>
            <w:noProof/>
            <w:webHidden/>
          </w:rPr>
          <w:t>78</w:t>
        </w:r>
        <w:r w:rsidR="00917229">
          <w:rPr>
            <w:noProof/>
            <w:webHidden/>
          </w:rPr>
          <w:fldChar w:fldCharType="end"/>
        </w:r>
      </w:hyperlink>
    </w:p>
    <w:p w14:paraId="38AF67CF" w14:textId="28E2A23D" w:rsidR="00917229" w:rsidRDefault="00F45FA5">
      <w:pPr>
        <w:pStyle w:val="TM1"/>
        <w:tabs>
          <w:tab w:val="left" w:pos="600"/>
        </w:tabs>
        <w:rPr>
          <w:rFonts w:asciiTheme="minorHAnsi" w:hAnsiTheme="minorHAnsi"/>
          <w:b w:val="0"/>
          <w:bCs w:val="0"/>
          <w:caps w:val="0"/>
          <w:noProof/>
          <w:sz w:val="22"/>
          <w:szCs w:val="22"/>
          <w:lang w:val="en-US"/>
        </w:rPr>
      </w:pPr>
      <w:hyperlink w:anchor="_Toc10205225" w:history="1">
        <w:r w:rsidR="00917229" w:rsidRPr="00D05137">
          <w:rPr>
            <w:rStyle w:val="Lienhypertexte"/>
            <w:noProof/>
          </w:rPr>
          <w:t>49.</w:t>
        </w:r>
        <w:r w:rsidR="00917229">
          <w:rPr>
            <w:rFonts w:asciiTheme="minorHAnsi" w:hAnsiTheme="minorHAnsi"/>
            <w:b w:val="0"/>
            <w:bCs w:val="0"/>
            <w:caps w:val="0"/>
            <w:noProof/>
            <w:sz w:val="22"/>
            <w:szCs w:val="22"/>
            <w:lang w:val="en-US"/>
          </w:rPr>
          <w:tab/>
        </w:r>
        <w:r w:rsidR="00917229" w:rsidRPr="00D05137">
          <w:rPr>
            <w:rStyle w:val="Lienhypertexte"/>
            <w:noProof/>
          </w:rPr>
          <w:t>Annexe F: Documents</w:t>
        </w:r>
        <w:r w:rsidR="00917229">
          <w:rPr>
            <w:noProof/>
            <w:webHidden/>
          </w:rPr>
          <w:tab/>
        </w:r>
        <w:r w:rsidR="00917229">
          <w:rPr>
            <w:noProof/>
            <w:webHidden/>
          </w:rPr>
          <w:fldChar w:fldCharType="begin"/>
        </w:r>
        <w:r w:rsidR="00917229">
          <w:rPr>
            <w:noProof/>
            <w:webHidden/>
          </w:rPr>
          <w:instrText xml:space="preserve"> PAGEREF _Toc10205225 \h </w:instrText>
        </w:r>
        <w:r w:rsidR="00917229">
          <w:rPr>
            <w:noProof/>
            <w:webHidden/>
          </w:rPr>
        </w:r>
        <w:r w:rsidR="00917229">
          <w:rPr>
            <w:noProof/>
            <w:webHidden/>
          </w:rPr>
          <w:fldChar w:fldCharType="separate"/>
        </w:r>
        <w:r w:rsidR="007A1A2F">
          <w:rPr>
            <w:noProof/>
            <w:webHidden/>
          </w:rPr>
          <w:t>81</w:t>
        </w:r>
        <w:r w:rsidR="00917229">
          <w:rPr>
            <w:noProof/>
            <w:webHidden/>
          </w:rPr>
          <w:fldChar w:fldCharType="end"/>
        </w:r>
      </w:hyperlink>
    </w:p>
    <w:p w14:paraId="3C2E4B16" w14:textId="52035007" w:rsidR="00917229" w:rsidRDefault="00F45FA5">
      <w:pPr>
        <w:pStyle w:val="TM1"/>
        <w:tabs>
          <w:tab w:val="left" w:pos="600"/>
        </w:tabs>
        <w:rPr>
          <w:rFonts w:asciiTheme="minorHAnsi" w:hAnsiTheme="minorHAnsi"/>
          <w:b w:val="0"/>
          <w:bCs w:val="0"/>
          <w:caps w:val="0"/>
          <w:noProof/>
          <w:sz w:val="22"/>
          <w:szCs w:val="22"/>
          <w:lang w:val="en-US"/>
        </w:rPr>
      </w:pPr>
      <w:hyperlink w:anchor="_Toc10205226" w:history="1">
        <w:r w:rsidR="00917229" w:rsidRPr="00D05137">
          <w:rPr>
            <w:rStyle w:val="Lienhypertexte"/>
            <w:noProof/>
            <w:lang w:val="fr-CA"/>
          </w:rPr>
          <w:t>50.</w:t>
        </w:r>
        <w:r w:rsidR="00917229">
          <w:rPr>
            <w:rFonts w:asciiTheme="minorHAnsi" w:hAnsiTheme="minorHAnsi"/>
            <w:b w:val="0"/>
            <w:bCs w:val="0"/>
            <w:caps w:val="0"/>
            <w:noProof/>
            <w:sz w:val="22"/>
            <w:szCs w:val="22"/>
            <w:lang w:val="en-US"/>
          </w:rPr>
          <w:tab/>
        </w:r>
        <w:r w:rsidR="00917229" w:rsidRPr="00D05137">
          <w:rPr>
            <w:rStyle w:val="Lienhypertexte"/>
            <w:noProof/>
            <w:lang w:val="fr-CA"/>
          </w:rPr>
          <w:t>Annexe G: Solutions pour les questions techniques</w:t>
        </w:r>
        <w:r w:rsidR="00917229">
          <w:rPr>
            <w:noProof/>
            <w:webHidden/>
          </w:rPr>
          <w:tab/>
        </w:r>
        <w:r w:rsidR="00917229">
          <w:rPr>
            <w:noProof/>
            <w:webHidden/>
          </w:rPr>
          <w:fldChar w:fldCharType="begin"/>
        </w:r>
        <w:r w:rsidR="00917229">
          <w:rPr>
            <w:noProof/>
            <w:webHidden/>
          </w:rPr>
          <w:instrText xml:space="preserve"> PAGEREF _Toc10205226 \h </w:instrText>
        </w:r>
        <w:r w:rsidR="00917229">
          <w:rPr>
            <w:noProof/>
            <w:webHidden/>
          </w:rPr>
        </w:r>
        <w:r w:rsidR="00917229">
          <w:rPr>
            <w:noProof/>
            <w:webHidden/>
          </w:rPr>
          <w:fldChar w:fldCharType="separate"/>
        </w:r>
        <w:r w:rsidR="007A1A2F">
          <w:rPr>
            <w:noProof/>
            <w:webHidden/>
          </w:rPr>
          <w:t>82</w:t>
        </w:r>
        <w:r w:rsidR="00917229">
          <w:rPr>
            <w:noProof/>
            <w:webHidden/>
          </w:rPr>
          <w:fldChar w:fldCharType="end"/>
        </w:r>
      </w:hyperlink>
    </w:p>
    <w:p w14:paraId="5703717E" w14:textId="3A07FCA5" w:rsidR="00917229" w:rsidRDefault="00F45FA5">
      <w:pPr>
        <w:pStyle w:val="TM1"/>
        <w:tabs>
          <w:tab w:val="left" w:pos="600"/>
        </w:tabs>
        <w:rPr>
          <w:rFonts w:asciiTheme="minorHAnsi" w:hAnsiTheme="minorHAnsi"/>
          <w:b w:val="0"/>
          <w:bCs w:val="0"/>
          <w:caps w:val="0"/>
          <w:noProof/>
          <w:sz w:val="22"/>
          <w:szCs w:val="22"/>
          <w:lang w:val="en-US"/>
        </w:rPr>
      </w:pPr>
      <w:hyperlink w:anchor="_Toc10205227" w:history="1">
        <w:r w:rsidR="00917229" w:rsidRPr="00D05137">
          <w:rPr>
            <w:rStyle w:val="Lienhypertexte"/>
            <w:noProof/>
            <w:lang w:val="fr-CA"/>
          </w:rPr>
          <w:t>51.</w:t>
        </w:r>
        <w:r w:rsidR="00917229">
          <w:rPr>
            <w:rFonts w:asciiTheme="minorHAnsi" w:hAnsiTheme="minorHAnsi"/>
            <w:b w:val="0"/>
            <w:bCs w:val="0"/>
            <w:caps w:val="0"/>
            <w:noProof/>
            <w:sz w:val="22"/>
            <w:szCs w:val="22"/>
            <w:lang w:val="en-US"/>
          </w:rPr>
          <w:tab/>
        </w:r>
        <w:r w:rsidR="00917229" w:rsidRPr="00D05137">
          <w:rPr>
            <w:rStyle w:val="Lienhypertexte"/>
            <w:noProof/>
            <w:lang w:val="fr-CA"/>
          </w:rPr>
          <w:t>ANNEXE H: Nom de personne non différencié</w:t>
        </w:r>
        <w:r w:rsidR="00917229">
          <w:rPr>
            <w:noProof/>
            <w:webHidden/>
          </w:rPr>
          <w:tab/>
        </w:r>
        <w:r w:rsidR="00917229">
          <w:rPr>
            <w:noProof/>
            <w:webHidden/>
          </w:rPr>
          <w:fldChar w:fldCharType="begin"/>
        </w:r>
        <w:r w:rsidR="00917229">
          <w:rPr>
            <w:noProof/>
            <w:webHidden/>
          </w:rPr>
          <w:instrText xml:space="preserve"> PAGEREF _Toc10205227 \h </w:instrText>
        </w:r>
        <w:r w:rsidR="00917229">
          <w:rPr>
            <w:noProof/>
            <w:webHidden/>
          </w:rPr>
        </w:r>
        <w:r w:rsidR="00917229">
          <w:rPr>
            <w:noProof/>
            <w:webHidden/>
          </w:rPr>
          <w:fldChar w:fldCharType="separate"/>
        </w:r>
        <w:r w:rsidR="007A1A2F">
          <w:rPr>
            <w:noProof/>
            <w:webHidden/>
          </w:rPr>
          <w:t>83</w:t>
        </w:r>
        <w:r w:rsidR="00917229">
          <w:rPr>
            <w:noProof/>
            <w:webHidden/>
          </w:rPr>
          <w:fldChar w:fldCharType="end"/>
        </w:r>
      </w:hyperlink>
    </w:p>
    <w:p w14:paraId="3A25DB32" w14:textId="0229E1ED" w:rsidR="00917229" w:rsidRDefault="00F45FA5">
      <w:pPr>
        <w:pStyle w:val="TM1"/>
        <w:tabs>
          <w:tab w:val="left" w:pos="600"/>
        </w:tabs>
        <w:rPr>
          <w:rFonts w:asciiTheme="minorHAnsi" w:hAnsiTheme="minorHAnsi"/>
          <w:b w:val="0"/>
          <w:bCs w:val="0"/>
          <w:caps w:val="0"/>
          <w:noProof/>
          <w:sz w:val="22"/>
          <w:szCs w:val="22"/>
          <w:lang w:val="en-US"/>
        </w:rPr>
      </w:pPr>
      <w:hyperlink w:anchor="_Toc10205228" w:history="1">
        <w:r w:rsidR="00917229" w:rsidRPr="00D05137">
          <w:rPr>
            <w:rStyle w:val="Lienhypertexte"/>
            <w:noProof/>
            <w:lang w:val="fr-CA"/>
          </w:rPr>
          <w:t>52.</w:t>
        </w:r>
        <w:r w:rsidR="00917229">
          <w:rPr>
            <w:rFonts w:asciiTheme="minorHAnsi" w:hAnsiTheme="minorHAnsi"/>
            <w:b w:val="0"/>
            <w:bCs w:val="0"/>
            <w:caps w:val="0"/>
            <w:noProof/>
            <w:sz w:val="22"/>
            <w:szCs w:val="22"/>
            <w:lang w:val="en-US"/>
          </w:rPr>
          <w:tab/>
        </w:r>
        <w:r w:rsidR="00917229" w:rsidRPr="00D05137">
          <w:rPr>
            <w:rStyle w:val="Lienhypertexte"/>
            <w:noProof/>
            <w:lang w:val="fr-CA"/>
          </w:rPr>
          <w:t xml:space="preserve">ANNEXE I: </w:t>
        </w:r>
        <w:r w:rsidR="00917229" w:rsidRPr="00D05137">
          <w:rPr>
            <w:rStyle w:val="Lienhypertexte"/>
            <w:i/>
            <w:noProof/>
            <w:lang w:val="fr-CA"/>
          </w:rPr>
          <w:t>Bibliographic file maintenance</w:t>
        </w:r>
        <w:r w:rsidR="00917229" w:rsidRPr="00D05137">
          <w:rPr>
            <w:rStyle w:val="Lienhypertexte"/>
            <w:noProof/>
            <w:lang w:val="fr-CA"/>
          </w:rPr>
          <w:t xml:space="preserve"> (BFM)</w:t>
        </w:r>
        <w:r w:rsidR="00917229">
          <w:rPr>
            <w:noProof/>
            <w:webHidden/>
          </w:rPr>
          <w:tab/>
        </w:r>
        <w:r w:rsidR="00917229">
          <w:rPr>
            <w:noProof/>
            <w:webHidden/>
          </w:rPr>
          <w:fldChar w:fldCharType="begin"/>
        </w:r>
        <w:r w:rsidR="00917229">
          <w:rPr>
            <w:noProof/>
            <w:webHidden/>
          </w:rPr>
          <w:instrText xml:space="preserve"> PAGEREF _Toc10205228 \h </w:instrText>
        </w:r>
        <w:r w:rsidR="00917229">
          <w:rPr>
            <w:noProof/>
            <w:webHidden/>
          </w:rPr>
        </w:r>
        <w:r w:rsidR="00917229">
          <w:rPr>
            <w:noProof/>
            <w:webHidden/>
          </w:rPr>
          <w:fldChar w:fldCharType="separate"/>
        </w:r>
        <w:r w:rsidR="007A1A2F">
          <w:rPr>
            <w:noProof/>
            <w:webHidden/>
          </w:rPr>
          <w:t>86</w:t>
        </w:r>
        <w:r w:rsidR="00917229">
          <w:rPr>
            <w:noProof/>
            <w:webHidden/>
          </w:rPr>
          <w:fldChar w:fldCharType="end"/>
        </w:r>
      </w:hyperlink>
    </w:p>
    <w:p w14:paraId="3F8A3F79" w14:textId="62FBD8E9" w:rsidR="00434ABE" w:rsidRPr="00A057A1" w:rsidRDefault="00B25D5D" w:rsidP="00A057A1">
      <w:r w:rsidRPr="00A057A1">
        <w:fldChar w:fldCharType="end"/>
      </w:r>
    </w:p>
    <w:p w14:paraId="52DA3189" w14:textId="77777777" w:rsidR="00434ABE" w:rsidRPr="00A057A1" w:rsidRDefault="00434ABE" w:rsidP="00A057A1"/>
    <w:p w14:paraId="6CAFF54E" w14:textId="77777777" w:rsidR="00B25D5D" w:rsidRPr="00A057A1" w:rsidRDefault="00B25D5D" w:rsidP="00A057A1">
      <w:r w:rsidRPr="00A057A1">
        <w:br w:type="page"/>
      </w:r>
    </w:p>
    <w:p w14:paraId="13B0BE2B" w14:textId="0E3EE265" w:rsidR="007B335F" w:rsidRPr="001A78AB" w:rsidRDefault="007B335F" w:rsidP="007B335F">
      <w:pPr>
        <w:pBdr>
          <w:top w:val="single" w:sz="4" w:space="1" w:color="auto"/>
          <w:left w:val="single" w:sz="4" w:space="4" w:color="auto"/>
          <w:bottom w:val="single" w:sz="4" w:space="1" w:color="auto"/>
          <w:right w:val="single" w:sz="4" w:space="4" w:color="auto"/>
        </w:pBdr>
        <w:rPr>
          <w:lang w:val="fr-CA"/>
        </w:rPr>
      </w:pPr>
      <w:r w:rsidRPr="007B335F">
        <w:rPr>
          <w:lang w:val="fr-CA"/>
        </w:rPr>
        <w:lastRenderedPageBreak/>
        <w:t xml:space="preserve">Ce document est principalement basé sur l’information de DCM Z1, </w:t>
      </w:r>
      <w:r>
        <w:rPr>
          <w:lang w:val="fr-CA"/>
        </w:rPr>
        <w:t>de la formation du NACO et des é</w:t>
      </w:r>
      <w:r w:rsidRPr="007B335F">
        <w:rPr>
          <w:lang w:val="fr-CA"/>
        </w:rPr>
        <w:t xml:space="preserve">noncés de </w:t>
      </w:r>
      <w:r w:rsidR="0099314E">
        <w:rPr>
          <w:lang w:val="fr-CA"/>
        </w:rPr>
        <w:t xml:space="preserve">politique du </w:t>
      </w:r>
      <w:r w:rsidR="0099314E" w:rsidRPr="0099314E">
        <w:rPr>
          <w:lang w:val="fr-CA"/>
        </w:rPr>
        <w:t>PCC et</w:t>
      </w:r>
      <w:r w:rsidR="001A78AB" w:rsidRPr="0099314E">
        <w:rPr>
          <w:lang w:val="fr-CA"/>
        </w:rPr>
        <w:t xml:space="preserve"> Cataloguing FAQs.</w:t>
      </w:r>
    </w:p>
    <w:p w14:paraId="14EB9EC4" w14:textId="7E7C343C" w:rsidR="007B335F" w:rsidRPr="007B335F" w:rsidRDefault="007B335F" w:rsidP="007B335F">
      <w:pPr>
        <w:pBdr>
          <w:top w:val="single" w:sz="4" w:space="1" w:color="auto"/>
          <w:left w:val="single" w:sz="4" w:space="4" w:color="auto"/>
          <w:bottom w:val="single" w:sz="4" w:space="1" w:color="auto"/>
          <w:right w:val="single" w:sz="4" w:space="4" w:color="auto"/>
        </w:pBdr>
        <w:rPr>
          <w:lang w:val="fr-CA"/>
        </w:rPr>
      </w:pPr>
      <w:r w:rsidRPr="007B335F">
        <w:rPr>
          <w:lang w:val="fr-CA"/>
        </w:rPr>
        <w:t>BAC pourrait ne pas suivre les pratiques du BIBCO.</w:t>
      </w:r>
    </w:p>
    <w:p w14:paraId="3D3C4F55" w14:textId="5105A72D" w:rsidR="00EB206E" w:rsidRPr="007B335F" w:rsidRDefault="00EB206E" w:rsidP="00874D2A">
      <w:pPr>
        <w:pBdr>
          <w:top w:val="single" w:sz="4" w:space="1" w:color="auto"/>
          <w:left w:val="single" w:sz="4" w:space="4" w:color="auto"/>
          <w:bottom w:val="single" w:sz="4" w:space="1" w:color="auto"/>
          <w:right w:val="single" w:sz="4" w:space="4" w:color="auto"/>
        </w:pBdr>
        <w:rPr>
          <w:lang w:val="fr-CA"/>
        </w:rPr>
      </w:pPr>
    </w:p>
    <w:p w14:paraId="60EB5671" w14:textId="0BC603DC" w:rsidR="00EB206E" w:rsidRPr="007B335F" w:rsidRDefault="007B335F" w:rsidP="00874D2A">
      <w:pPr>
        <w:pBdr>
          <w:top w:val="single" w:sz="4" w:space="1" w:color="auto"/>
          <w:left w:val="single" w:sz="4" w:space="4" w:color="auto"/>
          <w:bottom w:val="single" w:sz="4" w:space="1" w:color="auto"/>
          <w:right w:val="single" w:sz="4" w:space="4" w:color="auto"/>
        </w:pBdr>
        <w:rPr>
          <w:lang w:val="fr-CA"/>
        </w:rPr>
      </w:pPr>
      <w:r w:rsidRPr="007B335F">
        <w:rPr>
          <w:highlight w:val="yellow"/>
          <w:lang w:val="fr-CA"/>
        </w:rPr>
        <w:t>Jaune</w:t>
      </w:r>
      <w:r w:rsidR="00EB206E" w:rsidRPr="007B335F">
        <w:rPr>
          <w:lang w:val="fr-CA"/>
        </w:rPr>
        <w:t xml:space="preserve"> </w:t>
      </w:r>
      <w:r>
        <w:rPr>
          <w:lang w:val="fr-CA"/>
        </w:rPr>
        <w:tab/>
      </w:r>
      <w:r w:rsidRPr="007B335F">
        <w:rPr>
          <w:lang w:val="fr-CA"/>
        </w:rPr>
        <w:t>signifie que le tex</w:t>
      </w:r>
      <w:r>
        <w:rPr>
          <w:lang w:val="fr-CA"/>
        </w:rPr>
        <w:t>te a été ajouté ou modifié par rapport à</w:t>
      </w:r>
      <w:r w:rsidRPr="007B335F">
        <w:rPr>
          <w:lang w:val="fr-CA"/>
        </w:rPr>
        <w:t xml:space="preserve"> la version précédente</w:t>
      </w:r>
      <w:r>
        <w:rPr>
          <w:lang w:val="fr-CA"/>
        </w:rPr>
        <w:t>.</w:t>
      </w:r>
    </w:p>
    <w:p w14:paraId="5547B439" w14:textId="5F790CA7" w:rsidR="00EB206E" w:rsidRPr="007B335F" w:rsidRDefault="007B335F" w:rsidP="00874D2A">
      <w:pPr>
        <w:pBdr>
          <w:top w:val="single" w:sz="4" w:space="1" w:color="auto"/>
          <w:left w:val="single" w:sz="4" w:space="4" w:color="auto"/>
          <w:bottom w:val="single" w:sz="4" w:space="1" w:color="auto"/>
          <w:right w:val="single" w:sz="4" w:space="4" w:color="auto"/>
        </w:pBdr>
        <w:rPr>
          <w:lang w:val="fr-CA"/>
        </w:rPr>
      </w:pPr>
      <w:r w:rsidRPr="007B335F">
        <w:rPr>
          <w:highlight w:val="green"/>
          <w:lang w:val="fr-CA"/>
        </w:rPr>
        <w:t>Vert</w:t>
      </w:r>
      <w:r w:rsidR="00EB206E" w:rsidRPr="007B335F">
        <w:rPr>
          <w:lang w:val="fr-CA"/>
        </w:rPr>
        <w:t xml:space="preserve"> </w:t>
      </w:r>
      <w:r w:rsidRPr="007B335F">
        <w:rPr>
          <w:lang w:val="fr-CA"/>
        </w:rPr>
        <w:tab/>
        <w:t>signifie que le texte est sous r</w:t>
      </w:r>
      <w:r w:rsidR="00FD2408">
        <w:rPr>
          <w:lang w:val="fr-CA"/>
        </w:rPr>
        <w:t>é</w:t>
      </w:r>
      <w:r w:rsidRPr="007B335F">
        <w:rPr>
          <w:lang w:val="fr-CA"/>
        </w:rPr>
        <w:t>vision.</w:t>
      </w:r>
    </w:p>
    <w:p w14:paraId="032DBF8A" w14:textId="6CC3330D" w:rsidR="009C5193" w:rsidRPr="007B335F" w:rsidRDefault="009C5193" w:rsidP="009C5193">
      <w:pPr>
        <w:spacing w:after="200" w:line="276" w:lineRule="auto"/>
        <w:rPr>
          <w:rFonts w:ascii="Arial Black" w:hAnsi="Arial Black"/>
          <w:b/>
          <w:smallCaps/>
          <w:color w:val="2F5496" w:themeColor="accent5" w:themeShade="BF"/>
          <w:spacing w:val="5"/>
          <w:sz w:val="28"/>
          <w:szCs w:val="32"/>
          <w:lang w:val="fr-CA"/>
        </w:rPr>
      </w:pPr>
      <w:r w:rsidRPr="007B335F">
        <w:rPr>
          <w:lang w:val="fr-CA"/>
        </w:rPr>
        <w:br w:type="page"/>
      </w:r>
    </w:p>
    <w:p w14:paraId="3F00E86C" w14:textId="6B2BC437" w:rsidR="00A25BFF" w:rsidRPr="00940D31" w:rsidRDefault="00A25BFF" w:rsidP="00DF0D5C">
      <w:pPr>
        <w:pStyle w:val="Titre1"/>
        <w:numPr>
          <w:ilvl w:val="0"/>
          <w:numId w:val="2"/>
        </w:numPr>
      </w:pPr>
      <w:bookmarkStart w:id="0" w:name="_Toc10205177"/>
      <w:r w:rsidRPr="00940D31">
        <w:lastRenderedPageBreak/>
        <w:t>Introduction</w:t>
      </w:r>
      <w:bookmarkEnd w:id="0"/>
    </w:p>
    <w:p w14:paraId="20E14397" w14:textId="5452026D" w:rsidR="00A25BFF" w:rsidRPr="00940D31" w:rsidRDefault="007B335F" w:rsidP="00DF0D5C">
      <w:pPr>
        <w:pStyle w:val="Titre2"/>
        <w:numPr>
          <w:ilvl w:val="1"/>
          <w:numId w:val="2"/>
        </w:numPr>
      </w:pPr>
      <w:r>
        <w:t>Dé</w:t>
      </w:r>
      <w:r w:rsidR="00A25BFF" w:rsidRPr="00940D31">
        <w:t>finitions</w:t>
      </w:r>
    </w:p>
    <w:p w14:paraId="0148757F" w14:textId="77777777" w:rsidR="009612F0" w:rsidRPr="00940D31" w:rsidRDefault="009612F0" w:rsidP="00A057A1"/>
    <w:p w14:paraId="7F522AAA" w14:textId="77777777" w:rsidR="001B3588" w:rsidRPr="0029702A" w:rsidRDefault="001B3588" w:rsidP="001B3588">
      <w:pPr>
        <w:rPr>
          <w:b/>
          <w:szCs w:val="24"/>
          <w:lang w:val="fr-CA"/>
        </w:rPr>
      </w:pPr>
      <w:r w:rsidRPr="0029702A">
        <w:rPr>
          <w:b/>
          <w:szCs w:val="24"/>
          <w:lang w:val="fr-CA"/>
        </w:rPr>
        <w:t>Autorités de noms internes</w:t>
      </w:r>
    </w:p>
    <w:p w14:paraId="0E3BBDFD" w14:textId="14597687" w:rsidR="001B3588" w:rsidRPr="001A78AB" w:rsidRDefault="001B3588" w:rsidP="001B3588">
      <w:pPr>
        <w:rPr>
          <w:szCs w:val="24"/>
          <w:lang w:val="fr-CA"/>
        </w:rPr>
      </w:pPr>
      <w:r w:rsidRPr="001A78AB">
        <w:rPr>
          <w:szCs w:val="24"/>
          <w:lang w:val="fr-CA"/>
        </w:rPr>
        <w:t>Le fichier d’autorités de noms historique de BAC qui inclut les notices d’autorité</w:t>
      </w:r>
      <w:r w:rsidR="00803D2C">
        <w:rPr>
          <w:szCs w:val="24"/>
          <w:lang w:val="fr-CA"/>
        </w:rPr>
        <w:t>s</w:t>
      </w:r>
      <w:r w:rsidRPr="001A78AB">
        <w:rPr>
          <w:szCs w:val="24"/>
          <w:lang w:val="fr-CA"/>
        </w:rPr>
        <w:t xml:space="preserve"> en anglais, en français et neutres d’AMICUS. Disponible à l’interne par le Coin des applis.</w:t>
      </w:r>
    </w:p>
    <w:p w14:paraId="5FE3DF7E" w14:textId="77777777" w:rsidR="001B3588" w:rsidRDefault="001B3588" w:rsidP="00A057A1">
      <w:pPr>
        <w:rPr>
          <w:b/>
          <w:lang w:val="fr-CA"/>
        </w:rPr>
      </w:pPr>
    </w:p>
    <w:p w14:paraId="5D50CF98" w14:textId="545DD0F0" w:rsidR="007F4B7C" w:rsidRPr="001A78AB" w:rsidRDefault="00537C96" w:rsidP="00A057A1">
      <w:pPr>
        <w:rPr>
          <w:b/>
          <w:lang w:val="fr-CA"/>
        </w:rPr>
      </w:pPr>
      <w:r w:rsidRPr="001A78AB">
        <w:rPr>
          <w:b/>
          <w:lang w:val="fr-CA"/>
        </w:rPr>
        <w:t>Canadiana</w:t>
      </w:r>
      <w:r w:rsidR="007F4B7C" w:rsidRPr="001A78AB">
        <w:rPr>
          <w:b/>
          <w:lang w:val="fr-CA"/>
        </w:rPr>
        <w:t xml:space="preserve"> (</w:t>
      </w:r>
      <w:r w:rsidR="001A78AB" w:rsidRPr="001A78AB">
        <w:rPr>
          <w:b/>
          <w:lang w:val="fr-CA"/>
        </w:rPr>
        <w:t>nom abrégé de</w:t>
      </w:r>
      <w:r w:rsidR="009D56ED" w:rsidRPr="001A78AB">
        <w:rPr>
          <w:b/>
          <w:lang w:val="fr-CA"/>
        </w:rPr>
        <w:t xml:space="preserve"> </w:t>
      </w:r>
      <w:r w:rsidR="00985759" w:rsidRPr="001A78AB">
        <w:rPr>
          <w:b/>
          <w:lang w:val="fr-CA"/>
        </w:rPr>
        <w:t>Autorités de noms Canadiana en français</w:t>
      </w:r>
      <w:r w:rsidR="001A78AB">
        <w:rPr>
          <w:b/>
          <w:lang w:val="fr-CA"/>
        </w:rPr>
        <w:t>/</w:t>
      </w:r>
      <w:r w:rsidR="001A78AB" w:rsidRPr="001A78AB">
        <w:rPr>
          <w:b/>
          <w:lang w:val="fr-CA"/>
        </w:rPr>
        <w:t xml:space="preserve"> Canadiana Name Authorities in French</w:t>
      </w:r>
      <w:r w:rsidR="007F4B7C" w:rsidRPr="001A78AB">
        <w:rPr>
          <w:b/>
          <w:lang w:val="fr-CA"/>
        </w:rPr>
        <w:t>)</w:t>
      </w:r>
    </w:p>
    <w:p w14:paraId="6E9A43DD" w14:textId="2A41CFDA" w:rsidR="00537C96" w:rsidRPr="001A78AB" w:rsidRDefault="001A78AB" w:rsidP="00A057A1">
      <w:pPr>
        <w:rPr>
          <w:lang w:val="fr-CA"/>
        </w:rPr>
      </w:pPr>
      <w:r w:rsidRPr="001A78AB">
        <w:rPr>
          <w:szCs w:val="24"/>
          <w:lang w:val="fr-CA"/>
        </w:rPr>
        <w:t>Base de données des notices d’autorités en français</w:t>
      </w:r>
      <w:r w:rsidR="00FD2408">
        <w:rPr>
          <w:szCs w:val="24"/>
          <w:lang w:val="fr-CA"/>
        </w:rPr>
        <w:t xml:space="preserve"> qui </w:t>
      </w:r>
      <w:r w:rsidRPr="001A78AB">
        <w:rPr>
          <w:szCs w:val="24"/>
          <w:lang w:val="fr-CA"/>
        </w:rPr>
        <w:t>inclut les notices d’autorités en français et neutres d’AMICUS.</w:t>
      </w:r>
      <w:r w:rsidRPr="001A78AB">
        <w:rPr>
          <w:sz w:val="22"/>
          <w:szCs w:val="22"/>
          <w:lang w:val="fr-CA"/>
        </w:rPr>
        <w:t xml:space="preserve"> </w:t>
      </w:r>
      <w:r>
        <w:rPr>
          <w:sz w:val="22"/>
          <w:szCs w:val="22"/>
          <w:lang w:val="fr-CA"/>
        </w:rPr>
        <w:t xml:space="preserve"> </w:t>
      </w:r>
      <w:r w:rsidRPr="002A1917">
        <w:rPr>
          <w:lang w:val="fr-CA"/>
        </w:rPr>
        <w:t xml:space="preserve">Elle inclut aussi </w:t>
      </w:r>
      <w:r w:rsidRPr="0099314E">
        <w:rPr>
          <w:lang w:val="fr-CA"/>
        </w:rPr>
        <w:t>les</w:t>
      </w:r>
      <w:r w:rsidR="005F71BE" w:rsidRPr="0099314E">
        <w:rPr>
          <w:lang w:val="fr-CA"/>
        </w:rPr>
        <w:t xml:space="preserve"> Canadian Subject Headings (CSH).  </w:t>
      </w:r>
      <w:r w:rsidRPr="0099314E">
        <w:rPr>
          <w:lang w:val="fr-CA"/>
        </w:rPr>
        <w:t xml:space="preserve">Tous sont disponibles </w:t>
      </w:r>
      <w:r w:rsidR="00FD2408">
        <w:rPr>
          <w:lang w:val="fr-CA"/>
        </w:rPr>
        <w:t>dans WMS.</w:t>
      </w:r>
    </w:p>
    <w:p w14:paraId="6D6BCD19" w14:textId="66AA52BF" w:rsidR="00537C96" w:rsidRPr="001A78AB" w:rsidRDefault="00537C96" w:rsidP="00A057A1">
      <w:pPr>
        <w:rPr>
          <w:lang w:val="fr-CA"/>
        </w:rPr>
      </w:pPr>
    </w:p>
    <w:p w14:paraId="3577F04D" w14:textId="7595A155" w:rsidR="00537C96" w:rsidRPr="002A1917" w:rsidRDefault="00537C96" w:rsidP="00A057A1">
      <w:pPr>
        <w:rPr>
          <w:b/>
          <w:lang w:val="fr-CA"/>
        </w:rPr>
      </w:pPr>
      <w:r w:rsidRPr="002A1917">
        <w:rPr>
          <w:b/>
          <w:lang w:val="fr-CA"/>
        </w:rPr>
        <w:t>NACO</w:t>
      </w:r>
    </w:p>
    <w:p w14:paraId="3AEA6D54" w14:textId="2AB276EA" w:rsidR="001A78AB" w:rsidRPr="001A78AB" w:rsidRDefault="001A78AB" w:rsidP="001A78AB">
      <w:pPr>
        <w:ind w:firstLine="11"/>
        <w:rPr>
          <w:rFonts w:cstheme="minorHAnsi"/>
          <w:color w:val="000000"/>
          <w:szCs w:val="24"/>
          <w:lang w:val="fr-CA"/>
        </w:rPr>
      </w:pPr>
      <w:r w:rsidRPr="001A78AB">
        <w:rPr>
          <w:rFonts w:cstheme="minorHAnsi"/>
          <w:color w:val="000000"/>
          <w:szCs w:val="24"/>
          <w:lang w:val="fr-CA"/>
        </w:rPr>
        <w:t xml:space="preserve">Name Authority Cooperative Program (Programme coopératif des autorités de noms). Fichier d’autorités de noms </w:t>
      </w:r>
      <w:r w:rsidR="00803D2C">
        <w:rPr>
          <w:rFonts w:cstheme="minorHAnsi"/>
          <w:color w:val="000000"/>
          <w:szCs w:val="24"/>
          <w:lang w:val="fr-CA"/>
        </w:rPr>
        <w:t>désigné par</w:t>
      </w:r>
      <w:r w:rsidRPr="001A78AB">
        <w:rPr>
          <w:rFonts w:cstheme="minorHAnsi"/>
          <w:color w:val="000000"/>
          <w:szCs w:val="24"/>
          <w:lang w:val="fr-CA"/>
        </w:rPr>
        <w:t xml:space="preserve"> LC/NACO dans ce document.</w:t>
      </w:r>
    </w:p>
    <w:p w14:paraId="208010FF" w14:textId="77777777" w:rsidR="00537C96" w:rsidRPr="001A78AB" w:rsidRDefault="00537C96" w:rsidP="00A057A1">
      <w:pPr>
        <w:rPr>
          <w:lang w:val="fr-CA"/>
        </w:rPr>
      </w:pPr>
    </w:p>
    <w:p w14:paraId="599D4160" w14:textId="778ABCF6" w:rsidR="00537C96" w:rsidRPr="002A1917" w:rsidRDefault="00537C96" w:rsidP="00A057A1">
      <w:pPr>
        <w:rPr>
          <w:b/>
          <w:lang w:val="fr-CA"/>
        </w:rPr>
      </w:pPr>
      <w:r w:rsidRPr="002A1917">
        <w:rPr>
          <w:b/>
          <w:lang w:val="fr-CA"/>
        </w:rPr>
        <w:t>NAF</w:t>
      </w:r>
    </w:p>
    <w:p w14:paraId="35AEEDFF" w14:textId="77777777" w:rsidR="001A78AB" w:rsidRPr="002A1917" w:rsidRDefault="001A78AB" w:rsidP="001A78AB">
      <w:pPr>
        <w:rPr>
          <w:szCs w:val="24"/>
          <w:lang w:val="fr-CA"/>
        </w:rPr>
      </w:pPr>
      <w:r w:rsidRPr="002A1917">
        <w:rPr>
          <w:szCs w:val="24"/>
          <w:lang w:val="fr-CA"/>
        </w:rPr>
        <w:t>Fichier d’autorités de noms</w:t>
      </w:r>
    </w:p>
    <w:p w14:paraId="4A8C56A2" w14:textId="21BAB2A1" w:rsidR="00537C96" w:rsidRPr="002A1917" w:rsidRDefault="00537C96" w:rsidP="002257E2">
      <w:pPr>
        <w:pStyle w:val="Paragraphedeliste"/>
        <w:ind w:left="360"/>
        <w:rPr>
          <w:lang w:val="fr-CA"/>
        </w:rPr>
      </w:pPr>
    </w:p>
    <w:p w14:paraId="11531C25" w14:textId="4352123B" w:rsidR="006A5900" w:rsidRPr="002A1917" w:rsidRDefault="006A5900" w:rsidP="00A057A1">
      <w:pPr>
        <w:rPr>
          <w:b/>
          <w:lang w:val="fr-CA"/>
        </w:rPr>
      </w:pPr>
      <w:r w:rsidRPr="002A1917">
        <w:rPr>
          <w:b/>
          <w:lang w:val="fr-CA"/>
        </w:rPr>
        <w:t>NAR</w:t>
      </w:r>
    </w:p>
    <w:p w14:paraId="651BD5A7" w14:textId="77777777" w:rsidR="001A78AB" w:rsidRPr="002A1917" w:rsidRDefault="001A78AB" w:rsidP="001A78AB">
      <w:pPr>
        <w:rPr>
          <w:lang w:val="fr-CA"/>
        </w:rPr>
      </w:pPr>
      <w:r w:rsidRPr="002A1917">
        <w:rPr>
          <w:lang w:val="fr-CA"/>
        </w:rPr>
        <w:t>Notice d’autorités de noms</w:t>
      </w:r>
    </w:p>
    <w:p w14:paraId="7730B303" w14:textId="77777777" w:rsidR="00537C96" w:rsidRPr="002A1917" w:rsidRDefault="00537C96" w:rsidP="00A057A1">
      <w:pPr>
        <w:rPr>
          <w:lang w:val="fr-CA"/>
        </w:rPr>
      </w:pPr>
    </w:p>
    <w:p w14:paraId="41174D2C" w14:textId="77777777" w:rsidR="001A78AB" w:rsidRPr="002A1917" w:rsidRDefault="001A78AB" w:rsidP="001A78AB">
      <w:pPr>
        <w:rPr>
          <w:szCs w:val="24"/>
          <w:lang w:val="fr-CA"/>
        </w:rPr>
      </w:pPr>
      <w:r w:rsidRPr="002A1917">
        <w:rPr>
          <w:b/>
          <w:szCs w:val="24"/>
          <w:lang w:val="fr-CA"/>
        </w:rPr>
        <w:t>Synchronisé</w:t>
      </w:r>
    </w:p>
    <w:p w14:paraId="3BAA0C1D" w14:textId="77777777" w:rsidR="001A78AB" w:rsidRPr="001A78AB" w:rsidRDefault="001A78AB" w:rsidP="001A78AB">
      <w:pPr>
        <w:rPr>
          <w:lang w:val="fr-CA"/>
        </w:rPr>
      </w:pPr>
      <w:r w:rsidRPr="001A78AB">
        <w:rPr>
          <w:lang w:val="fr-CA"/>
        </w:rPr>
        <w:t xml:space="preserve">La notice d’autorité anglaise et la notice d’autorité française sont liées par une zone 7XX. </w:t>
      </w:r>
    </w:p>
    <w:p w14:paraId="23274E65" w14:textId="7CB787DA" w:rsidR="00FE4BD5" w:rsidRDefault="00FE4BD5" w:rsidP="00A057A1">
      <w:pPr>
        <w:rPr>
          <w:lang w:val="fr-CA"/>
        </w:rPr>
      </w:pPr>
    </w:p>
    <w:p w14:paraId="27AA0228" w14:textId="77777777" w:rsidR="001B3588" w:rsidRPr="001A78AB" w:rsidRDefault="001B3588" w:rsidP="001B3588">
      <w:pPr>
        <w:rPr>
          <w:b/>
          <w:lang w:val="fr-CA"/>
        </w:rPr>
      </w:pPr>
      <w:r w:rsidRPr="001A78AB">
        <w:rPr>
          <w:b/>
          <w:lang w:val="fr-CA"/>
        </w:rPr>
        <w:t>Vedettes contrôlées</w:t>
      </w:r>
    </w:p>
    <w:p w14:paraId="4021899B" w14:textId="3E3D12CE" w:rsidR="001B3588" w:rsidRPr="001A78AB" w:rsidRDefault="00803D2C" w:rsidP="001B3588">
      <w:pPr>
        <w:rPr>
          <w:szCs w:val="24"/>
          <w:lang w:val="fr-CA"/>
        </w:rPr>
      </w:pPr>
      <w:r>
        <w:rPr>
          <w:szCs w:val="24"/>
          <w:lang w:val="fr-CA"/>
        </w:rPr>
        <w:t>Vedettes validées dans une notice bibliographique rattachées à une notice d’autorité ; une modification apportée à la vedette de l’autorité sera automatiquement appliquée dans chaque notice bibliographique dans laquelle la vedette est contrôlée.</w:t>
      </w:r>
    </w:p>
    <w:p w14:paraId="27E3BC05" w14:textId="77777777" w:rsidR="001B3588" w:rsidRPr="001A78AB" w:rsidRDefault="001B3588" w:rsidP="00A057A1">
      <w:pPr>
        <w:rPr>
          <w:lang w:val="fr-CA"/>
        </w:rPr>
      </w:pPr>
    </w:p>
    <w:p w14:paraId="5869E5F7" w14:textId="77777777" w:rsidR="001B3588" w:rsidRPr="002A1917" w:rsidRDefault="001B3588" w:rsidP="001B3588">
      <w:pPr>
        <w:rPr>
          <w:szCs w:val="24"/>
          <w:lang w:val="fr-CA"/>
        </w:rPr>
      </w:pPr>
      <w:r w:rsidRPr="002A1917">
        <w:rPr>
          <w:b/>
          <w:szCs w:val="24"/>
          <w:lang w:val="fr-CA"/>
        </w:rPr>
        <w:t>Vedettes validées</w:t>
      </w:r>
    </w:p>
    <w:p w14:paraId="34AB8FC7" w14:textId="432C3170" w:rsidR="001B3588" w:rsidRDefault="001B3588" w:rsidP="001B3588">
      <w:pPr>
        <w:rPr>
          <w:lang w:val="fr-CA"/>
        </w:rPr>
      </w:pPr>
      <w:r w:rsidRPr="001B3588">
        <w:rPr>
          <w:lang w:val="fr-CA"/>
        </w:rPr>
        <w:t>Autorisées dans une notice bibliographique (ce qui signifie que la notice sera sauvegardée), mais sans la notice d’autorité sous-jacente qui y est rattachée.</w:t>
      </w:r>
    </w:p>
    <w:p w14:paraId="1171747A" w14:textId="77777777" w:rsidR="001B3588" w:rsidRPr="001B3588" w:rsidRDefault="001B3588" w:rsidP="001B3588">
      <w:pPr>
        <w:rPr>
          <w:lang w:val="fr-CA"/>
        </w:rPr>
      </w:pPr>
    </w:p>
    <w:p w14:paraId="20E0644D" w14:textId="77777777" w:rsidR="001B3588" w:rsidRPr="001A78AB" w:rsidRDefault="001B3588" w:rsidP="001B3588">
      <w:pPr>
        <w:rPr>
          <w:b/>
          <w:lang w:val="fr-CA"/>
        </w:rPr>
      </w:pPr>
      <w:r w:rsidRPr="001A78AB">
        <w:rPr>
          <w:b/>
          <w:lang w:val="fr-CA"/>
        </w:rPr>
        <w:t>Zone obligatoire</w:t>
      </w:r>
    </w:p>
    <w:p w14:paraId="5B749831" w14:textId="77777777" w:rsidR="001B3588" w:rsidRPr="001A78AB" w:rsidRDefault="001B3588" w:rsidP="001B3588">
      <w:pPr>
        <w:rPr>
          <w:lang w:val="fr-CA"/>
        </w:rPr>
      </w:pPr>
      <w:r w:rsidRPr="001A78AB">
        <w:rPr>
          <w:lang w:val="fr-CA"/>
        </w:rPr>
        <w:t>Zones requises minimales dans une nouvelle notice d’autorité dans LC/NACO et Canadiana avant d’ajouter les zones fondamentales requises pour la personne, la famille, la collectivité, etc.</w:t>
      </w:r>
    </w:p>
    <w:p w14:paraId="53FABD94" w14:textId="67A5F66A" w:rsidR="009C5193" w:rsidRPr="001B3588" w:rsidRDefault="009C5193" w:rsidP="009C5193">
      <w:pPr>
        <w:spacing w:after="200" w:line="276" w:lineRule="auto"/>
        <w:rPr>
          <w:lang w:val="fr-CA"/>
        </w:rPr>
      </w:pPr>
      <w:r w:rsidRPr="001B3588">
        <w:rPr>
          <w:lang w:val="fr-CA"/>
        </w:rPr>
        <w:br w:type="page"/>
      </w:r>
    </w:p>
    <w:p w14:paraId="5242C779" w14:textId="17182EDF" w:rsidR="00A25BFF" w:rsidRDefault="001B3588" w:rsidP="00DF0D5C">
      <w:pPr>
        <w:pStyle w:val="Titre2"/>
        <w:numPr>
          <w:ilvl w:val="1"/>
          <w:numId w:val="2"/>
        </w:numPr>
      </w:pPr>
      <w:r>
        <w:lastRenderedPageBreak/>
        <w:t>But</w:t>
      </w:r>
    </w:p>
    <w:p w14:paraId="05D893ED" w14:textId="77777777" w:rsidR="00FE4BD5" w:rsidRPr="00FE4BD5" w:rsidRDefault="00FE4BD5" w:rsidP="00FE4BD5"/>
    <w:p w14:paraId="799F7A46" w14:textId="38BAAEDB" w:rsidR="001B3588" w:rsidRPr="001B3588" w:rsidRDefault="001B3588" w:rsidP="001B3588">
      <w:pPr>
        <w:rPr>
          <w:lang w:val="fr-CA"/>
        </w:rPr>
      </w:pPr>
      <w:r w:rsidRPr="001B3588">
        <w:rPr>
          <w:lang w:val="fr-CA"/>
        </w:rPr>
        <w:t xml:space="preserve">Le présent document vise à offrir un aperçu des procédures à suivre pour la création de notices d’autorités de noms. Il souligne également les décisions de BAC afin de se conformer plus fidèlement aux exigences du programme coopératif des autorités de noms (NACO). Ce document fournit des lignes directrices pour le personnel de la section du catalogage </w:t>
      </w:r>
      <w:r w:rsidR="00324993">
        <w:rPr>
          <w:lang w:val="fr-CA"/>
        </w:rPr>
        <w:t xml:space="preserve">en plus </w:t>
      </w:r>
      <w:r w:rsidRPr="001B3588">
        <w:rPr>
          <w:lang w:val="fr-CA"/>
        </w:rPr>
        <w:t>de l’informer du déroulement du travail lors de l’utilisation des fichiers de LC/NACO et Canadiana</w:t>
      </w:r>
      <w:r w:rsidR="00324993">
        <w:rPr>
          <w:lang w:val="fr-CA"/>
        </w:rPr>
        <w:t>,</w:t>
      </w:r>
      <w:r w:rsidRPr="001B3588">
        <w:rPr>
          <w:lang w:val="fr-CA"/>
        </w:rPr>
        <w:t xml:space="preserve"> deux fichiers d’autorité</w:t>
      </w:r>
      <w:r w:rsidR="00324993">
        <w:rPr>
          <w:lang w:val="fr-CA"/>
        </w:rPr>
        <w:t>s</w:t>
      </w:r>
      <w:r w:rsidRPr="001B3588">
        <w:rPr>
          <w:lang w:val="fr-CA"/>
        </w:rPr>
        <w:t xml:space="preserve"> séparés et distincts.</w:t>
      </w:r>
    </w:p>
    <w:p w14:paraId="4DE02D88" w14:textId="6D824445" w:rsidR="00A25BFF" w:rsidRPr="001B3588" w:rsidRDefault="00A25BFF" w:rsidP="00A057A1">
      <w:pPr>
        <w:rPr>
          <w:lang w:val="fr-CA"/>
        </w:rPr>
      </w:pPr>
      <w:r w:rsidRPr="001B3588">
        <w:rPr>
          <w:lang w:val="fr-CA"/>
        </w:rPr>
        <w:tab/>
      </w:r>
    </w:p>
    <w:p w14:paraId="2C3FAC73" w14:textId="42CBCE7C" w:rsidR="00A25BFF" w:rsidRPr="001B3588" w:rsidRDefault="001B3588" w:rsidP="00DF0D5C">
      <w:pPr>
        <w:pStyle w:val="Titre1"/>
        <w:numPr>
          <w:ilvl w:val="0"/>
          <w:numId w:val="2"/>
        </w:numPr>
        <w:rPr>
          <w:lang w:val="fr-CA"/>
        </w:rPr>
      </w:pPr>
      <w:bookmarkStart w:id="1" w:name="_Toc10205178"/>
      <w:r w:rsidRPr="001B3588">
        <w:rPr>
          <w:lang w:val="fr-CA"/>
        </w:rPr>
        <w:t xml:space="preserve">Bases de données </w:t>
      </w:r>
      <w:r w:rsidR="009D56ED" w:rsidRPr="001B3588">
        <w:rPr>
          <w:lang w:val="fr-CA"/>
        </w:rPr>
        <w:t>LC/</w:t>
      </w:r>
      <w:r w:rsidR="00BE68B5" w:rsidRPr="001B3588">
        <w:rPr>
          <w:lang w:val="fr-CA"/>
        </w:rPr>
        <w:t>NACO</w:t>
      </w:r>
      <w:r w:rsidR="00A25BFF" w:rsidRPr="001B3588">
        <w:rPr>
          <w:lang w:val="fr-CA"/>
        </w:rPr>
        <w:t xml:space="preserve"> </w:t>
      </w:r>
      <w:r w:rsidRPr="001B3588">
        <w:rPr>
          <w:lang w:val="fr-CA"/>
        </w:rPr>
        <w:t>et</w:t>
      </w:r>
      <w:r w:rsidR="00BE68B5" w:rsidRPr="001B3588">
        <w:rPr>
          <w:lang w:val="fr-CA"/>
        </w:rPr>
        <w:t xml:space="preserve"> C</w:t>
      </w:r>
      <w:r w:rsidR="00B86089" w:rsidRPr="001B3588">
        <w:rPr>
          <w:lang w:val="fr-CA"/>
        </w:rPr>
        <w:t>anadiana</w:t>
      </w:r>
      <w:bookmarkEnd w:id="1"/>
      <w:r w:rsidR="00BE68B5" w:rsidRPr="001B3588">
        <w:rPr>
          <w:lang w:val="fr-CA"/>
        </w:rPr>
        <w:t xml:space="preserve"> </w:t>
      </w:r>
    </w:p>
    <w:p w14:paraId="7125A42A" w14:textId="066C3804" w:rsidR="00897B97" w:rsidRPr="001B3588" w:rsidRDefault="00897B97" w:rsidP="00A057A1">
      <w:pPr>
        <w:rPr>
          <w:lang w:val="fr-CA"/>
        </w:rPr>
      </w:pPr>
      <w:r w:rsidRPr="001B3588">
        <w:rPr>
          <w:lang w:val="fr-CA"/>
        </w:rPr>
        <w:tab/>
      </w:r>
    </w:p>
    <w:p w14:paraId="4BF2F74D" w14:textId="3108F892" w:rsidR="00353ADA" w:rsidRDefault="001B3588" w:rsidP="00DF0D5C">
      <w:pPr>
        <w:pStyle w:val="Titre2"/>
        <w:numPr>
          <w:ilvl w:val="1"/>
          <w:numId w:val="2"/>
        </w:numPr>
      </w:pPr>
      <w:r>
        <w:t xml:space="preserve">Bases de données </w:t>
      </w:r>
      <w:r w:rsidR="0036650E">
        <w:t>synchronisées</w:t>
      </w:r>
    </w:p>
    <w:p w14:paraId="1F7A66FA" w14:textId="2B468898" w:rsidR="006A5900" w:rsidRPr="00353ADA" w:rsidRDefault="006A5900" w:rsidP="00353ADA">
      <w:r w:rsidRPr="00353ADA">
        <w:tab/>
      </w:r>
    </w:p>
    <w:p w14:paraId="4BE42DB1" w14:textId="77777777" w:rsidR="001B3588" w:rsidRPr="001B3588" w:rsidRDefault="001B3588" w:rsidP="001B3588">
      <w:pPr>
        <w:rPr>
          <w:sz w:val="22"/>
          <w:szCs w:val="22"/>
          <w:lang w:val="fr-CA"/>
        </w:rPr>
      </w:pPr>
      <w:r w:rsidRPr="001B3588">
        <w:rPr>
          <w:sz w:val="22"/>
          <w:szCs w:val="22"/>
          <w:lang w:val="fr-CA"/>
        </w:rPr>
        <w:t xml:space="preserve">Nous tenterons d’avoir deux fichiers d’autorité pleinement synchronisés. « Synchronisé » signifie que la notice du NACO et la notice Canadiana sont liées par une zone 7XX. Cela NE veut PAS dire que les points d’accès autorisés (PAA) sont identiques ou correspondants. Essentiellement, les deux fichiers fonctionneront d’une façon semblable à VIAF (fichier d’autorité international virtuel) : chaque entité est décrite par un « bloc » de vedettes ou de points d’accès autorisés. </w:t>
      </w:r>
    </w:p>
    <w:p w14:paraId="0CB29F79" w14:textId="77777777" w:rsidR="007F1D49" w:rsidRPr="001B3588" w:rsidRDefault="007F1D49" w:rsidP="00A057A1">
      <w:pPr>
        <w:rPr>
          <w:lang w:val="fr-CA"/>
        </w:rPr>
      </w:pPr>
    </w:p>
    <w:p w14:paraId="66304827" w14:textId="79B705C3" w:rsidR="00BF7E65" w:rsidRPr="005F2F92" w:rsidRDefault="001B3588" w:rsidP="00A057A1">
      <w:pPr>
        <w:rPr>
          <w:sz w:val="22"/>
          <w:szCs w:val="22"/>
          <w:lang w:val="fr-CA"/>
        </w:rPr>
      </w:pPr>
      <w:r w:rsidRPr="005F2F92">
        <w:rPr>
          <w:sz w:val="22"/>
          <w:szCs w:val="22"/>
          <w:lang w:val="fr-CA"/>
        </w:rPr>
        <w:t xml:space="preserve">Le fichier de LC/NACO </w:t>
      </w:r>
      <w:r w:rsidR="0036650E" w:rsidRPr="005F2F92">
        <w:rPr>
          <w:sz w:val="22"/>
          <w:szCs w:val="22"/>
          <w:lang w:val="fr-CA"/>
        </w:rPr>
        <w:t>accueille</w:t>
      </w:r>
      <w:r w:rsidRPr="005F2F92">
        <w:rPr>
          <w:sz w:val="22"/>
          <w:szCs w:val="22"/>
          <w:lang w:val="fr-CA"/>
        </w:rPr>
        <w:t xml:space="preserve"> les notices d’autorités créées en anglais avec des vedettes principalement écrites en anglais. Il sera consulté par les personnes d’expression anglaise.</w:t>
      </w:r>
    </w:p>
    <w:p w14:paraId="72C7FBBD" w14:textId="77777777" w:rsidR="001B3588" w:rsidRPr="005F2F92" w:rsidRDefault="001B3588" w:rsidP="00A057A1">
      <w:pPr>
        <w:rPr>
          <w:lang w:val="fr-CA"/>
        </w:rPr>
      </w:pPr>
    </w:p>
    <w:p w14:paraId="7B6CAAF3" w14:textId="1044D90C" w:rsidR="001B3588" w:rsidRPr="001B3588" w:rsidRDefault="001B3588" w:rsidP="001B3588">
      <w:pPr>
        <w:rPr>
          <w:sz w:val="22"/>
          <w:szCs w:val="22"/>
          <w:lang w:val="fr-CA"/>
        </w:rPr>
      </w:pPr>
      <w:r w:rsidRPr="005F2F92">
        <w:rPr>
          <w:sz w:val="22"/>
          <w:szCs w:val="22"/>
          <w:lang w:val="fr-CA"/>
        </w:rPr>
        <w:t xml:space="preserve">Le fichier Canadiana </w:t>
      </w:r>
      <w:r w:rsidR="0036650E" w:rsidRPr="005F2F92">
        <w:rPr>
          <w:sz w:val="22"/>
          <w:szCs w:val="22"/>
          <w:lang w:val="fr-CA"/>
        </w:rPr>
        <w:t>contient</w:t>
      </w:r>
      <w:r w:rsidRPr="005F2F92">
        <w:rPr>
          <w:sz w:val="22"/>
          <w:szCs w:val="22"/>
          <w:lang w:val="fr-CA"/>
        </w:rPr>
        <w:t xml:space="preserve"> les notices d’autorités créées en français avec des vedettes principalement en français. Il sera consulté par les personnes d’expression française.</w:t>
      </w:r>
    </w:p>
    <w:p w14:paraId="5FE74D15" w14:textId="77777777" w:rsidR="007F1D49" w:rsidRPr="001B3588" w:rsidRDefault="007F1D49" w:rsidP="00A057A1">
      <w:pPr>
        <w:rPr>
          <w:lang w:val="fr-CA"/>
        </w:rPr>
      </w:pPr>
    </w:p>
    <w:p w14:paraId="45304114" w14:textId="5B1DB948" w:rsidR="00353ADA" w:rsidRPr="001B3588" w:rsidRDefault="00537C96" w:rsidP="00353ADA">
      <w:pPr>
        <w:pStyle w:val="Titre2"/>
        <w:numPr>
          <w:ilvl w:val="1"/>
          <w:numId w:val="2"/>
        </w:numPr>
        <w:rPr>
          <w:lang w:val="fr-CA"/>
        </w:rPr>
      </w:pPr>
      <w:r w:rsidRPr="001B3588">
        <w:rPr>
          <w:lang w:val="fr-CA"/>
        </w:rPr>
        <w:t>LC/</w:t>
      </w:r>
      <w:r w:rsidR="00BE68B5" w:rsidRPr="001B3588">
        <w:rPr>
          <w:lang w:val="fr-CA"/>
        </w:rPr>
        <w:t>NACO</w:t>
      </w:r>
      <w:r w:rsidR="0036650E">
        <w:rPr>
          <w:lang w:val="fr-CA"/>
        </w:rPr>
        <w:t> </w:t>
      </w:r>
      <w:r w:rsidR="00BE68B5" w:rsidRPr="001B3588">
        <w:rPr>
          <w:lang w:val="fr-CA"/>
        </w:rPr>
        <w:t xml:space="preserve">: </w:t>
      </w:r>
      <w:r w:rsidR="001B3588" w:rsidRPr="001B3588">
        <w:rPr>
          <w:lang w:val="fr-CA"/>
        </w:rPr>
        <w:t>une base de données partagée</w:t>
      </w:r>
    </w:p>
    <w:p w14:paraId="29DAD5DF" w14:textId="77777777" w:rsidR="00353ADA" w:rsidRPr="001B3588" w:rsidRDefault="00353ADA" w:rsidP="00353ADA">
      <w:pPr>
        <w:rPr>
          <w:lang w:val="fr-CA"/>
        </w:rPr>
      </w:pPr>
    </w:p>
    <w:p w14:paraId="459EFB7A" w14:textId="77777777" w:rsidR="001B3588" w:rsidRPr="001B3588" w:rsidRDefault="001B3588" w:rsidP="001B3588">
      <w:pPr>
        <w:rPr>
          <w:sz w:val="22"/>
          <w:szCs w:val="22"/>
          <w:lang w:val="fr-CA"/>
        </w:rPr>
      </w:pPr>
      <w:r w:rsidRPr="001B3588">
        <w:rPr>
          <w:sz w:val="22"/>
          <w:szCs w:val="22"/>
          <w:lang w:val="fr-CA"/>
        </w:rPr>
        <w:t>C’est une base de données dynamique, changeant toutes les 24 heures.</w:t>
      </w:r>
    </w:p>
    <w:p w14:paraId="7F2240AC" w14:textId="77777777" w:rsidR="001B3588" w:rsidRPr="001B3588" w:rsidRDefault="001B3588" w:rsidP="001B3588">
      <w:pPr>
        <w:rPr>
          <w:sz w:val="22"/>
          <w:szCs w:val="22"/>
          <w:lang w:val="fr-CA"/>
        </w:rPr>
      </w:pPr>
      <w:r w:rsidRPr="001B3588">
        <w:rPr>
          <w:sz w:val="22"/>
          <w:szCs w:val="22"/>
          <w:lang w:val="fr-CA"/>
        </w:rPr>
        <w:t>Axée sur les notices reliées à un document en train d’être catalogué.</w:t>
      </w:r>
    </w:p>
    <w:p w14:paraId="60180004" w14:textId="77777777" w:rsidR="001B3588" w:rsidRPr="001B3588" w:rsidRDefault="001B3588" w:rsidP="001B3588">
      <w:pPr>
        <w:rPr>
          <w:sz w:val="22"/>
          <w:szCs w:val="22"/>
          <w:lang w:val="fr-CA"/>
        </w:rPr>
      </w:pPr>
      <w:r w:rsidRPr="001B3588">
        <w:rPr>
          <w:sz w:val="22"/>
          <w:szCs w:val="22"/>
          <w:lang w:val="fr-CA"/>
        </w:rPr>
        <w:t>Toute notice peut être modifiée par un autre participant du NACO pour des raisons appropriées.</w:t>
      </w:r>
    </w:p>
    <w:p w14:paraId="13C58B46" w14:textId="77777777" w:rsidR="001B3588" w:rsidRPr="001B3588" w:rsidRDefault="001B3588" w:rsidP="001B3588">
      <w:pPr>
        <w:rPr>
          <w:sz w:val="22"/>
          <w:szCs w:val="22"/>
          <w:lang w:val="fr-CA"/>
        </w:rPr>
      </w:pPr>
      <w:r w:rsidRPr="001B3588">
        <w:rPr>
          <w:sz w:val="22"/>
          <w:szCs w:val="22"/>
          <w:lang w:val="fr-CA"/>
        </w:rPr>
        <w:t>Un choix différent n’est pas toujours une erreur, donc respecter le jugement de vos collègues.</w:t>
      </w:r>
    </w:p>
    <w:p w14:paraId="12B56EA6" w14:textId="7772FC32" w:rsidR="00FD2408" w:rsidRPr="00FD2408" w:rsidRDefault="00FD2408" w:rsidP="001B3588">
      <w:pPr>
        <w:rPr>
          <w:b/>
          <w:bCs/>
          <w:iCs/>
          <w:sz w:val="22"/>
          <w:szCs w:val="22"/>
          <w:lang w:val="fr-CA"/>
        </w:rPr>
      </w:pPr>
      <w:r w:rsidRPr="00FD2408">
        <w:rPr>
          <w:b/>
          <w:bCs/>
          <w:iCs/>
          <w:sz w:val="22"/>
          <w:szCs w:val="22"/>
          <w:lang w:val="fr-CA"/>
        </w:rPr>
        <w:t>Ne pas modifier un point d’accès autorisé s’il est correctement établi et unique.</w:t>
      </w:r>
    </w:p>
    <w:p w14:paraId="18AB8E2E" w14:textId="77777777" w:rsidR="00A25BFF" w:rsidRPr="001B3588" w:rsidRDefault="00A25BFF" w:rsidP="00A057A1">
      <w:pPr>
        <w:rPr>
          <w:lang w:val="fr-CA"/>
        </w:rPr>
      </w:pPr>
    </w:p>
    <w:p w14:paraId="087A45F1" w14:textId="1D64C3F2" w:rsidR="00A25BFF" w:rsidRPr="00497862" w:rsidRDefault="001B3588" w:rsidP="00DF0D5C">
      <w:pPr>
        <w:pStyle w:val="Titre2"/>
        <w:numPr>
          <w:ilvl w:val="1"/>
          <w:numId w:val="2"/>
        </w:numPr>
      </w:pPr>
      <w:r w:rsidRPr="00497862">
        <w:t>Entretien du fichier bibliographique</w:t>
      </w:r>
      <w:r w:rsidR="004D1142" w:rsidRPr="00497862">
        <w:t xml:space="preserve"> </w:t>
      </w:r>
    </w:p>
    <w:p w14:paraId="6EA5C449" w14:textId="4608CEA2" w:rsidR="003E71F0" w:rsidRPr="00497862" w:rsidRDefault="003E71F0" w:rsidP="004D1142">
      <w:pPr>
        <w:jc w:val="left"/>
      </w:pPr>
    </w:p>
    <w:p w14:paraId="532B3875" w14:textId="7B2DD334" w:rsidR="003E71F0" w:rsidRPr="00497862" w:rsidRDefault="00926620" w:rsidP="003E71F0">
      <w:r w:rsidRPr="00497862">
        <w:t>NACO</w:t>
      </w:r>
      <w:r w:rsidR="0036650E">
        <w:t> </w:t>
      </w:r>
      <w:r w:rsidRPr="00497862">
        <w:t xml:space="preserve">:  Voir </w:t>
      </w:r>
      <w:r w:rsidR="00F06F55" w:rsidRPr="00497862">
        <w:t>Annexe(s?)</w:t>
      </w:r>
    </w:p>
    <w:p w14:paraId="3C21C3C9" w14:textId="77777777" w:rsidR="003E71F0" w:rsidRPr="00497862" w:rsidRDefault="003E71F0" w:rsidP="003E71F0">
      <w:pPr>
        <w:jc w:val="left"/>
      </w:pPr>
    </w:p>
    <w:p w14:paraId="7660C358" w14:textId="0B0A75DF" w:rsidR="003E71F0" w:rsidRPr="00497862" w:rsidRDefault="003E71F0" w:rsidP="003E71F0">
      <w:pPr>
        <w:ind w:left="720"/>
        <w:jc w:val="left"/>
        <w:rPr>
          <w:i/>
          <w:lang w:val="fr-CA"/>
        </w:rPr>
      </w:pPr>
      <w:r w:rsidRPr="00497862">
        <w:rPr>
          <w:i/>
          <w:lang w:val="fr-CA"/>
        </w:rPr>
        <w:t>Voir aussi les</w:t>
      </w:r>
      <w:r w:rsidR="00926620" w:rsidRPr="00497862">
        <w:rPr>
          <w:i/>
          <w:lang w:val="fr-CA"/>
        </w:rPr>
        <w:t xml:space="preserve">  l</w:t>
      </w:r>
      <w:r w:rsidRPr="00497862">
        <w:rPr>
          <w:i/>
          <w:lang w:val="fr-CA"/>
        </w:rPr>
        <w:t>ignes directrices (en anglais</w:t>
      </w:r>
      <w:r w:rsidR="00926620" w:rsidRPr="00497862">
        <w:rPr>
          <w:i/>
          <w:lang w:val="fr-CA"/>
        </w:rPr>
        <w:t xml:space="preserve"> seulement</w:t>
      </w:r>
      <w:r w:rsidRPr="00497862">
        <w:rPr>
          <w:i/>
          <w:lang w:val="fr-CA"/>
        </w:rPr>
        <w:t>) Guidelines for reporting NACO bibliographic file maintenance (BFM) (</w:t>
      </w:r>
      <w:hyperlink r:id="rId12" w:anchor="nonreportable" w:history="1">
        <w:r w:rsidRPr="00497862">
          <w:rPr>
            <w:rStyle w:val="Lienhypertexte"/>
            <w:i/>
            <w:u w:val="none"/>
            <w:lang w:val="fr-CA"/>
          </w:rPr>
          <w:t>https://www.loc.gov/aba/pcc/naco/bfmguide.html#nonreportable</w:t>
        </w:r>
      </w:hyperlink>
      <w:r w:rsidRPr="00497862">
        <w:rPr>
          <w:i/>
          <w:lang w:val="fr-CA"/>
        </w:rPr>
        <w:t>).</w:t>
      </w:r>
    </w:p>
    <w:p w14:paraId="7932F230" w14:textId="77777777" w:rsidR="003E71F0" w:rsidRPr="00497862" w:rsidRDefault="003E71F0" w:rsidP="003E71F0">
      <w:pPr>
        <w:jc w:val="left"/>
        <w:rPr>
          <w:i/>
          <w:lang w:val="fr-CA"/>
        </w:rPr>
      </w:pPr>
    </w:p>
    <w:p w14:paraId="328218F2" w14:textId="5A52F945" w:rsidR="003E71F0" w:rsidRPr="003E71F0" w:rsidRDefault="003E71F0" w:rsidP="003E71F0">
      <w:pPr>
        <w:jc w:val="left"/>
        <w:rPr>
          <w:lang w:val="fr-CA"/>
        </w:rPr>
      </w:pPr>
      <w:r w:rsidRPr="00497862">
        <w:rPr>
          <w:lang w:val="fr-CA"/>
        </w:rPr>
        <w:t>Canadiana</w:t>
      </w:r>
      <w:r w:rsidR="00926620" w:rsidRPr="00497862">
        <w:rPr>
          <w:lang w:val="fr-CA"/>
        </w:rPr>
        <w:t>: [</w:t>
      </w:r>
      <w:r w:rsidRPr="00497862">
        <w:rPr>
          <w:lang w:val="fr-CA"/>
        </w:rPr>
        <w:t>Non disponible pour l’instant]</w:t>
      </w:r>
    </w:p>
    <w:p w14:paraId="1E079577" w14:textId="77777777" w:rsidR="009C5193" w:rsidRPr="003E71F0" w:rsidRDefault="009C5193" w:rsidP="00A057A1">
      <w:pPr>
        <w:rPr>
          <w:lang w:val="fr-CA"/>
        </w:rPr>
      </w:pPr>
    </w:p>
    <w:p w14:paraId="6CEA7BE5" w14:textId="622F98BC" w:rsidR="00947ED5" w:rsidRDefault="001B3588" w:rsidP="00DF0D5C">
      <w:pPr>
        <w:pStyle w:val="Titre2"/>
        <w:numPr>
          <w:ilvl w:val="1"/>
          <w:numId w:val="2"/>
        </w:numPr>
      </w:pPr>
      <w:r>
        <w:t>Suppression d’une notice d’autorité</w:t>
      </w:r>
    </w:p>
    <w:p w14:paraId="4EE793B7" w14:textId="77777777" w:rsidR="00B156ED" w:rsidRPr="00B156ED" w:rsidRDefault="00B156ED" w:rsidP="00B156ED"/>
    <w:p w14:paraId="16B329C9" w14:textId="051A1DB4" w:rsidR="001B3588" w:rsidRPr="001B3588" w:rsidRDefault="001B3588" w:rsidP="001B3588">
      <w:pPr>
        <w:jc w:val="left"/>
        <w:rPr>
          <w:sz w:val="22"/>
          <w:szCs w:val="22"/>
          <w:lang w:val="fr-CA"/>
        </w:rPr>
      </w:pPr>
      <w:r w:rsidRPr="001B3588">
        <w:rPr>
          <w:b/>
          <w:sz w:val="22"/>
          <w:szCs w:val="22"/>
          <w:lang w:val="fr-CA"/>
        </w:rPr>
        <w:t xml:space="preserve">LC/NACO </w:t>
      </w:r>
      <w:r w:rsidRPr="001B3588">
        <w:rPr>
          <w:sz w:val="22"/>
          <w:szCs w:val="22"/>
          <w:lang w:val="fr-CA"/>
        </w:rPr>
        <w:t>: Seuls les catalogueurs de la LC peuvent supprimer des notices dans le fichier d’autorités de noms.</w:t>
      </w:r>
    </w:p>
    <w:p w14:paraId="7256BB8A" w14:textId="14812E18" w:rsidR="001B3588" w:rsidRPr="001B3588" w:rsidRDefault="001B3588" w:rsidP="001B3588">
      <w:pPr>
        <w:jc w:val="left"/>
        <w:rPr>
          <w:sz w:val="22"/>
          <w:szCs w:val="22"/>
          <w:lang w:val="fr-CA"/>
        </w:rPr>
      </w:pPr>
      <w:r w:rsidRPr="001B3588">
        <w:rPr>
          <w:b/>
          <w:sz w:val="22"/>
          <w:szCs w:val="22"/>
          <w:lang w:val="fr-CA"/>
        </w:rPr>
        <w:t xml:space="preserve">CANADIANA </w:t>
      </w:r>
      <w:r w:rsidRPr="001B3588">
        <w:rPr>
          <w:sz w:val="22"/>
          <w:szCs w:val="22"/>
          <w:lang w:val="fr-CA"/>
        </w:rPr>
        <w:t xml:space="preserve">: </w:t>
      </w:r>
      <w:r w:rsidR="00F8346B">
        <w:rPr>
          <w:sz w:val="22"/>
          <w:szCs w:val="22"/>
          <w:lang w:val="fr-CA"/>
        </w:rPr>
        <w:t xml:space="preserve">Tous les employés </w:t>
      </w:r>
      <w:r w:rsidR="0036650E">
        <w:rPr>
          <w:sz w:val="22"/>
          <w:szCs w:val="22"/>
          <w:lang w:val="fr-CA"/>
        </w:rPr>
        <w:t>de</w:t>
      </w:r>
      <w:r w:rsidR="0036650E" w:rsidRPr="001B3588">
        <w:rPr>
          <w:sz w:val="22"/>
          <w:szCs w:val="22"/>
          <w:lang w:val="fr-CA"/>
        </w:rPr>
        <w:t xml:space="preserve"> </w:t>
      </w:r>
      <w:r w:rsidRPr="001B3588">
        <w:rPr>
          <w:sz w:val="22"/>
          <w:szCs w:val="22"/>
          <w:lang w:val="fr-CA"/>
        </w:rPr>
        <w:t xml:space="preserve">la section du catalogage </w:t>
      </w:r>
      <w:r w:rsidR="00F8346B">
        <w:rPr>
          <w:sz w:val="22"/>
          <w:szCs w:val="22"/>
          <w:lang w:val="fr-CA"/>
        </w:rPr>
        <w:t>à BAC ont</w:t>
      </w:r>
      <w:r w:rsidRPr="001B3588">
        <w:rPr>
          <w:sz w:val="22"/>
          <w:szCs w:val="22"/>
          <w:lang w:val="fr-CA"/>
        </w:rPr>
        <w:t xml:space="preserve"> ce droit.</w:t>
      </w:r>
    </w:p>
    <w:p w14:paraId="6392DE99" w14:textId="77777777" w:rsidR="00947ED5" w:rsidRPr="001B3588" w:rsidRDefault="00947ED5" w:rsidP="00A057A1">
      <w:pPr>
        <w:rPr>
          <w:lang w:val="fr-CA"/>
        </w:rPr>
      </w:pPr>
    </w:p>
    <w:p w14:paraId="349B8F8D" w14:textId="521D120B" w:rsidR="003A1FE1" w:rsidRPr="00F8346B" w:rsidRDefault="00FD60DA" w:rsidP="00DF0D5C">
      <w:pPr>
        <w:pStyle w:val="Titre2"/>
        <w:numPr>
          <w:ilvl w:val="1"/>
          <w:numId w:val="2"/>
        </w:numPr>
      </w:pPr>
      <w:r w:rsidRPr="00F8346B">
        <w:t>N</w:t>
      </w:r>
      <w:r w:rsidR="00F8346B" w:rsidRPr="00F8346B">
        <w:t>ormalis</w:t>
      </w:r>
      <w:r w:rsidR="00947ED5" w:rsidRPr="00F8346B">
        <w:t>ation</w:t>
      </w:r>
    </w:p>
    <w:p w14:paraId="0E3A0D0B" w14:textId="77777777" w:rsidR="000C3B72" w:rsidRPr="00F8346B" w:rsidRDefault="000C3B72" w:rsidP="000C3B72"/>
    <w:p w14:paraId="55E8356A" w14:textId="142E6B34" w:rsidR="00853240" w:rsidRPr="00F8346B" w:rsidRDefault="00F8346B" w:rsidP="00197148">
      <w:pPr>
        <w:rPr>
          <w:lang w:val="fr-CA"/>
        </w:rPr>
      </w:pPr>
      <w:r w:rsidRPr="00F8346B">
        <w:rPr>
          <w:lang w:val="fr-CA"/>
        </w:rPr>
        <w:t>LC/NACO et</w:t>
      </w:r>
      <w:r w:rsidR="00FD60DA" w:rsidRPr="00F8346B">
        <w:rPr>
          <w:lang w:val="fr-CA"/>
        </w:rPr>
        <w:t xml:space="preserve"> Canadiana</w:t>
      </w:r>
      <w:r w:rsidR="00853240" w:rsidRPr="00F8346B">
        <w:rPr>
          <w:lang w:val="fr-CA"/>
        </w:rPr>
        <w:t xml:space="preserve"> </w:t>
      </w:r>
      <w:r w:rsidRPr="00F8346B">
        <w:rPr>
          <w:lang w:val="fr-CA"/>
        </w:rPr>
        <w:t>suivent la même normalis</w:t>
      </w:r>
      <w:r w:rsidR="000C3B72" w:rsidRPr="00F8346B">
        <w:rPr>
          <w:lang w:val="fr-CA"/>
        </w:rPr>
        <w:t>ation</w:t>
      </w:r>
      <w:r w:rsidR="00853240" w:rsidRPr="00F8346B">
        <w:rPr>
          <w:lang w:val="fr-CA"/>
        </w:rPr>
        <w:t xml:space="preserve">.  </w:t>
      </w:r>
    </w:p>
    <w:p w14:paraId="131DD5DC" w14:textId="77777777" w:rsidR="00197148" w:rsidRPr="00F8346B" w:rsidRDefault="00197148" w:rsidP="00197148">
      <w:pPr>
        <w:rPr>
          <w:lang w:val="fr-CA"/>
        </w:rPr>
      </w:pPr>
    </w:p>
    <w:p w14:paraId="56342ED2" w14:textId="72228B01" w:rsidR="00947ED5" w:rsidRPr="00F8346B" w:rsidRDefault="00F8346B" w:rsidP="00A057A1">
      <w:r w:rsidRPr="00F8346B">
        <w:t xml:space="preserve">Voir </w:t>
      </w:r>
      <w:r>
        <w:t xml:space="preserve"> </w:t>
      </w:r>
      <w:r w:rsidR="004F2B2F">
        <w:t>Annexe</w:t>
      </w:r>
      <w:r w:rsidR="000C3B72" w:rsidRPr="00F8346B">
        <w:t xml:space="preserve"> A</w:t>
      </w:r>
      <w:r w:rsidR="00C205E3" w:rsidRPr="00F8346B">
        <w:t>.</w:t>
      </w:r>
    </w:p>
    <w:p w14:paraId="427E8F51" w14:textId="306C6472" w:rsidR="003A1FE1" w:rsidRDefault="003A1FE1" w:rsidP="00A057A1"/>
    <w:p w14:paraId="1DC404C8" w14:textId="7EF3E6ED" w:rsidR="003A1FE1" w:rsidRDefault="00F8346B" w:rsidP="000C3B72">
      <w:pPr>
        <w:pStyle w:val="Titre2"/>
        <w:numPr>
          <w:ilvl w:val="1"/>
          <w:numId w:val="2"/>
        </w:numPr>
      </w:pPr>
      <w:r>
        <w:t>Collection</w:t>
      </w:r>
    </w:p>
    <w:p w14:paraId="2B43CC03" w14:textId="77777777" w:rsidR="00B156ED" w:rsidRPr="00B156ED" w:rsidRDefault="00B156ED" w:rsidP="00B156ED"/>
    <w:p w14:paraId="788A6747" w14:textId="258CDB9E" w:rsidR="00F8346B" w:rsidRPr="00F8346B" w:rsidRDefault="00F8346B" w:rsidP="00F8346B">
      <w:pPr>
        <w:rPr>
          <w:lang w:val="fr-CA"/>
        </w:rPr>
      </w:pPr>
      <w:r w:rsidRPr="005F2F92">
        <w:rPr>
          <w:lang w:val="fr-CA"/>
        </w:rPr>
        <w:t xml:space="preserve">La création d’autorités de collections </w:t>
      </w:r>
      <w:r w:rsidRPr="005F2F92">
        <w:rPr>
          <w:b/>
          <w:lang w:val="fr-CA"/>
        </w:rPr>
        <w:t>est suspendue</w:t>
      </w:r>
      <w:r w:rsidRPr="005F2F92">
        <w:rPr>
          <w:lang w:val="fr-CA"/>
        </w:rPr>
        <w:t xml:space="preserve"> dans NACO jusqu’à la formation sur les collections. </w:t>
      </w:r>
      <w:r w:rsidR="005F2F92" w:rsidRPr="005F2F92">
        <w:rPr>
          <w:lang w:val="fr-CA"/>
        </w:rPr>
        <w:t>L</w:t>
      </w:r>
      <w:r w:rsidRPr="005F2F92">
        <w:rPr>
          <w:lang w:val="fr-CA"/>
        </w:rPr>
        <w:t>es catalogueurs devraient créer seulement les points d’accès pour les collections dans LC/NACO</w:t>
      </w:r>
      <w:r w:rsidR="005F2F92" w:rsidRPr="005F2F92">
        <w:rPr>
          <w:lang w:val="fr-CA"/>
        </w:rPr>
        <w:t xml:space="preserve"> dans la notice bibliographique. </w:t>
      </w:r>
    </w:p>
    <w:p w14:paraId="0F8CD4E3" w14:textId="67B2C9F2" w:rsidR="00353ADA" w:rsidRDefault="00353ADA" w:rsidP="00F8346B">
      <w:pPr>
        <w:rPr>
          <w:lang w:val="fr-CA"/>
        </w:rPr>
      </w:pPr>
    </w:p>
    <w:p w14:paraId="50FA376F" w14:textId="4572631D" w:rsidR="00F8346B" w:rsidRPr="00F8346B" w:rsidRDefault="00F8346B" w:rsidP="004F307F">
      <w:pPr>
        <w:rPr>
          <w:lang w:val="fr-CA"/>
        </w:rPr>
      </w:pPr>
      <w:r>
        <w:rPr>
          <w:lang w:val="fr-CA"/>
        </w:rPr>
        <w:t>La création des autorités de collection est possible dans Canadiana.</w:t>
      </w:r>
    </w:p>
    <w:p w14:paraId="0BB65C5B" w14:textId="70C0D2AC" w:rsidR="00A11651" w:rsidRPr="006C0651" w:rsidRDefault="00A11651" w:rsidP="00A057A1">
      <w:pPr>
        <w:rPr>
          <w:b/>
          <w:lang w:val="fr-CA"/>
        </w:rPr>
      </w:pPr>
    </w:p>
    <w:p w14:paraId="46A0FFC3" w14:textId="158CEA34" w:rsidR="00A11651" w:rsidRPr="00926620" w:rsidRDefault="00A11651" w:rsidP="00A057A1">
      <w:pPr>
        <w:rPr>
          <w:lang w:val="fr-CA"/>
        </w:rPr>
      </w:pPr>
      <w:r w:rsidRPr="00497862">
        <w:rPr>
          <w:lang w:val="fr-CA"/>
        </w:rPr>
        <w:t xml:space="preserve">Veuillez consulter : </w:t>
      </w:r>
      <w:r w:rsidR="00926620" w:rsidRPr="00497862">
        <w:rPr>
          <w:lang w:val="fr-CA"/>
        </w:rPr>
        <w:t>Les lignes directrices par intérim (en anglais seulement)</w:t>
      </w:r>
      <w:r w:rsidR="00926620" w:rsidRPr="00497862">
        <w:rPr>
          <w:b/>
          <w:i/>
          <w:lang w:val="fr-CA"/>
        </w:rPr>
        <w:t xml:space="preserve"> Interim Guidelines for Series and Series Authorities Document</w:t>
      </w:r>
    </w:p>
    <w:p w14:paraId="24CD1CEE" w14:textId="09AF68D2" w:rsidR="00C91C3F" w:rsidRPr="00926620" w:rsidRDefault="00C91C3F" w:rsidP="00A057A1">
      <w:pPr>
        <w:rPr>
          <w:lang w:val="fr-CA"/>
        </w:rPr>
      </w:pPr>
    </w:p>
    <w:p w14:paraId="10CB8A4D" w14:textId="4F245800" w:rsidR="00BE68B5" w:rsidRPr="00A057A1" w:rsidRDefault="00F8346B" w:rsidP="00DF0D5C">
      <w:pPr>
        <w:pStyle w:val="Titre2"/>
        <w:numPr>
          <w:ilvl w:val="1"/>
          <w:numId w:val="2"/>
        </w:numPr>
      </w:pPr>
      <w:r>
        <w:t>T</w:t>
      </w:r>
      <w:r w:rsidR="00CE3E42">
        <w:t>ables</w:t>
      </w:r>
      <w:r>
        <w:t xml:space="preserve"> de romanisation</w:t>
      </w:r>
    </w:p>
    <w:p w14:paraId="450F253F" w14:textId="3667DEEE" w:rsidR="00C91C3F" w:rsidRPr="00A057A1" w:rsidRDefault="00C91C3F" w:rsidP="00A057A1">
      <w:pPr>
        <w:rPr>
          <w:highlight w:val="yellow"/>
        </w:rPr>
      </w:pPr>
    </w:p>
    <w:p w14:paraId="49E031B8" w14:textId="17F7CD89" w:rsidR="00C91C3F" w:rsidRPr="00F8346B" w:rsidRDefault="009D56ED" w:rsidP="00A057A1">
      <w:pPr>
        <w:rPr>
          <w:lang w:val="fr-CA"/>
        </w:rPr>
      </w:pPr>
      <w:r w:rsidRPr="00F8346B">
        <w:rPr>
          <w:b/>
          <w:lang w:val="fr-CA"/>
        </w:rPr>
        <w:t>LC/NACO</w:t>
      </w:r>
      <w:r w:rsidR="00E3570E">
        <w:rPr>
          <w:b/>
          <w:lang w:val="fr-CA"/>
        </w:rPr>
        <w:t> </w:t>
      </w:r>
      <w:r w:rsidR="00C91C3F" w:rsidRPr="00F8346B">
        <w:rPr>
          <w:b/>
          <w:lang w:val="fr-CA"/>
        </w:rPr>
        <w:t>:</w:t>
      </w:r>
      <w:r w:rsidR="00C91C3F" w:rsidRPr="00F8346B">
        <w:rPr>
          <w:lang w:val="fr-CA"/>
        </w:rPr>
        <w:t xml:space="preserve"> </w:t>
      </w:r>
      <w:r w:rsidR="00F8346B" w:rsidRPr="00F8346B">
        <w:rPr>
          <w:lang w:val="fr-CA"/>
        </w:rPr>
        <w:t>Table</w:t>
      </w:r>
      <w:r w:rsidR="00F8346B">
        <w:rPr>
          <w:lang w:val="fr-CA"/>
        </w:rPr>
        <w:t>s</w:t>
      </w:r>
      <w:r w:rsidR="00F8346B" w:rsidRPr="00F8346B">
        <w:rPr>
          <w:lang w:val="fr-CA"/>
        </w:rPr>
        <w:t xml:space="preserve"> de Romanisation </w:t>
      </w:r>
      <w:r w:rsidR="00C91C3F" w:rsidRPr="00F8346B">
        <w:rPr>
          <w:lang w:val="fr-CA"/>
        </w:rPr>
        <w:t xml:space="preserve">ALA-LC </w:t>
      </w:r>
    </w:p>
    <w:p w14:paraId="2AF506EE" w14:textId="39A1F511" w:rsidR="00F44B7A" w:rsidRPr="00A057A1" w:rsidRDefault="00C91C3F" w:rsidP="00A057A1">
      <w:r w:rsidRPr="00CE3E42">
        <w:rPr>
          <w:b/>
        </w:rPr>
        <w:t>Canadiana</w:t>
      </w:r>
      <w:r w:rsidR="00E3570E">
        <w:rPr>
          <w:b/>
        </w:rPr>
        <w:t> </w:t>
      </w:r>
      <w:r w:rsidRPr="00CE3E42">
        <w:rPr>
          <w:b/>
        </w:rPr>
        <w:t>:</w:t>
      </w:r>
      <w:r w:rsidR="00F8346B">
        <w:t xml:space="preserve"> Tables d’ISO </w:t>
      </w:r>
      <w:r w:rsidR="00F44B7A" w:rsidRPr="00A057A1">
        <w:br w:type="page"/>
      </w:r>
    </w:p>
    <w:p w14:paraId="090FB8A6" w14:textId="735B9101" w:rsidR="00547736" w:rsidRPr="00A057A1" w:rsidRDefault="00F8346B" w:rsidP="00DF0D5C">
      <w:pPr>
        <w:pStyle w:val="Titre1"/>
        <w:numPr>
          <w:ilvl w:val="0"/>
          <w:numId w:val="2"/>
        </w:numPr>
      </w:pPr>
      <w:bookmarkStart w:id="2" w:name="_Toc10205179"/>
      <w:r>
        <w:lastRenderedPageBreak/>
        <w:t>Zones d’autorités du MARC</w:t>
      </w:r>
      <w:bookmarkEnd w:id="2"/>
    </w:p>
    <w:p w14:paraId="6706A4EE" w14:textId="390F0B3C" w:rsidR="00715D0C" w:rsidRPr="00F8346B" w:rsidRDefault="00F8346B" w:rsidP="00DF0D5C">
      <w:pPr>
        <w:pStyle w:val="Titre2"/>
        <w:numPr>
          <w:ilvl w:val="1"/>
          <w:numId w:val="2"/>
        </w:numPr>
        <w:rPr>
          <w:lang w:val="fr-CA"/>
        </w:rPr>
      </w:pPr>
      <w:r w:rsidRPr="00F8346B">
        <w:rPr>
          <w:lang w:val="fr-CA"/>
        </w:rPr>
        <w:t xml:space="preserve">Guides et </w:t>
      </w:r>
      <w:r>
        <w:rPr>
          <w:lang w:val="fr-CA"/>
        </w:rPr>
        <w:t>008-</w:t>
      </w:r>
      <w:r w:rsidRPr="00F8346B">
        <w:rPr>
          <w:lang w:val="fr-CA"/>
        </w:rPr>
        <w:t>Éléments de données de longueur fixe</w:t>
      </w:r>
    </w:p>
    <w:p w14:paraId="061B378B" w14:textId="13E5C555" w:rsidR="00361FB5" w:rsidRPr="00F8346B" w:rsidRDefault="00361FB5" w:rsidP="00A057A1">
      <w:pPr>
        <w:rPr>
          <w:lang w:val="fr-CA"/>
        </w:rPr>
      </w:pPr>
    </w:p>
    <w:p w14:paraId="70D009E5" w14:textId="03FBD18F" w:rsidR="00361FB5" w:rsidRPr="00A057A1" w:rsidRDefault="00F8346B" w:rsidP="00CE3E42">
      <w:pPr>
        <w:pStyle w:val="Titre3"/>
      </w:pPr>
      <w:r>
        <w:t>Guides</w:t>
      </w:r>
      <w:r w:rsidR="00160218" w:rsidRPr="00A057A1">
        <w:t xml:space="preserve">- </w:t>
      </w:r>
      <w:r w:rsidR="009D56ED" w:rsidRPr="00A057A1">
        <w:t>LC/NACO</w:t>
      </w:r>
    </w:p>
    <w:tbl>
      <w:tblPr>
        <w:tblStyle w:val="Grilledutableau"/>
        <w:tblW w:w="0" w:type="auto"/>
        <w:tblLook w:val="04A0" w:firstRow="1" w:lastRow="0" w:firstColumn="1" w:lastColumn="0" w:noHBand="0" w:noVBand="1"/>
      </w:tblPr>
      <w:tblGrid>
        <w:gridCol w:w="1631"/>
        <w:gridCol w:w="1123"/>
        <w:gridCol w:w="2617"/>
        <w:gridCol w:w="1665"/>
        <w:gridCol w:w="2314"/>
      </w:tblGrid>
      <w:tr w:rsidR="00361FB5" w:rsidRPr="00B156ED" w14:paraId="544F3E4F" w14:textId="66708C57" w:rsidTr="00F8346B">
        <w:trPr>
          <w:tblHeader/>
        </w:trPr>
        <w:tc>
          <w:tcPr>
            <w:tcW w:w="1413" w:type="dxa"/>
            <w:shd w:val="clear" w:color="auto" w:fill="8EAADB" w:themeFill="accent5" w:themeFillTint="99"/>
          </w:tcPr>
          <w:p w14:paraId="3583CB15" w14:textId="77777777" w:rsidR="00361FB5" w:rsidRPr="00B156ED" w:rsidRDefault="00361FB5" w:rsidP="00A057A1">
            <w:pPr>
              <w:rPr>
                <w:b/>
              </w:rPr>
            </w:pPr>
            <w:r w:rsidRPr="00B156ED">
              <w:rPr>
                <w:b/>
              </w:rPr>
              <w:t xml:space="preserve">OCLC </w:t>
            </w:r>
          </w:p>
          <w:p w14:paraId="1C12AB83" w14:textId="77777777" w:rsidR="00361FB5" w:rsidRPr="00B156ED" w:rsidRDefault="00361FB5" w:rsidP="00A057A1">
            <w:pPr>
              <w:rPr>
                <w:b/>
              </w:rPr>
            </w:pPr>
            <w:r w:rsidRPr="00B156ED">
              <w:rPr>
                <w:b/>
              </w:rPr>
              <w:t>(WMS)</w:t>
            </w:r>
          </w:p>
        </w:tc>
        <w:tc>
          <w:tcPr>
            <w:tcW w:w="1134" w:type="dxa"/>
            <w:shd w:val="clear" w:color="auto" w:fill="8EAADB" w:themeFill="accent5" w:themeFillTint="99"/>
          </w:tcPr>
          <w:p w14:paraId="134A93FD" w14:textId="77777777" w:rsidR="00361FB5" w:rsidRPr="00B156ED" w:rsidRDefault="00361FB5" w:rsidP="00A057A1">
            <w:pPr>
              <w:rPr>
                <w:b/>
              </w:rPr>
            </w:pPr>
            <w:r w:rsidRPr="00B156ED">
              <w:rPr>
                <w:b/>
              </w:rPr>
              <w:t>MARC</w:t>
            </w:r>
          </w:p>
        </w:tc>
        <w:tc>
          <w:tcPr>
            <w:tcW w:w="2693" w:type="dxa"/>
            <w:shd w:val="clear" w:color="auto" w:fill="8EAADB" w:themeFill="accent5" w:themeFillTint="99"/>
          </w:tcPr>
          <w:p w14:paraId="2F1C0AC2" w14:textId="4DD66829" w:rsidR="00361FB5" w:rsidRPr="00B156ED" w:rsidRDefault="00361FB5" w:rsidP="00F8346B">
            <w:pPr>
              <w:rPr>
                <w:b/>
              </w:rPr>
            </w:pPr>
            <w:r w:rsidRPr="00B156ED">
              <w:rPr>
                <w:b/>
              </w:rPr>
              <w:t xml:space="preserve">CODES </w:t>
            </w:r>
            <w:r w:rsidR="00F8346B">
              <w:rPr>
                <w:b/>
              </w:rPr>
              <w:t>DISPONIBLES</w:t>
            </w:r>
          </w:p>
        </w:tc>
        <w:tc>
          <w:tcPr>
            <w:tcW w:w="1701" w:type="dxa"/>
            <w:shd w:val="clear" w:color="auto" w:fill="8EAADB" w:themeFill="accent5" w:themeFillTint="99"/>
          </w:tcPr>
          <w:p w14:paraId="61D570A4" w14:textId="2E8A09CE" w:rsidR="00361FB5" w:rsidRPr="005F2F3A" w:rsidRDefault="00F8346B" w:rsidP="00A057A1">
            <w:pPr>
              <w:rPr>
                <w:b/>
                <w:lang w:val="fr-CA"/>
              </w:rPr>
            </w:pPr>
            <w:r w:rsidRPr="005F2F3A">
              <w:rPr>
                <w:b/>
                <w:lang w:val="fr-CA"/>
              </w:rPr>
              <w:t>Valeur par défaut dans LC/NACO</w:t>
            </w:r>
          </w:p>
        </w:tc>
        <w:tc>
          <w:tcPr>
            <w:tcW w:w="2409" w:type="dxa"/>
            <w:shd w:val="clear" w:color="auto" w:fill="8EAADB" w:themeFill="accent5" w:themeFillTint="99"/>
          </w:tcPr>
          <w:p w14:paraId="06C4D062" w14:textId="1D0AB32B" w:rsidR="00361FB5" w:rsidRPr="005F2F3A" w:rsidRDefault="00F8346B" w:rsidP="00B51A7D">
            <w:pPr>
              <w:jc w:val="center"/>
              <w:rPr>
                <w:b/>
              </w:rPr>
            </w:pPr>
            <w:r w:rsidRPr="005F2F3A">
              <w:rPr>
                <w:b/>
              </w:rPr>
              <w:t>Utilise</w:t>
            </w:r>
            <w:r w:rsidR="005F2F3A">
              <w:rPr>
                <w:b/>
              </w:rPr>
              <w:t>z</w:t>
            </w:r>
          </w:p>
        </w:tc>
      </w:tr>
      <w:tr w:rsidR="00361FB5" w:rsidRPr="00A057A1" w14:paraId="4CA05B80" w14:textId="477AECDC" w:rsidTr="00F8346B">
        <w:tc>
          <w:tcPr>
            <w:tcW w:w="1413" w:type="dxa"/>
          </w:tcPr>
          <w:p w14:paraId="7F164AC4" w14:textId="47E91DD8" w:rsidR="00361FB5" w:rsidRPr="008A25F7" w:rsidRDefault="000172FC" w:rsidP="00A057A1">
            <w:pPr>
              <w:rPr>
                <w:sz w:val="20"/>
                <w:szCs w:val="20"/>
              </w:rPr>
            </w:pPr>
            <w:r>
              <w:rPr>
                <w:sz w:val="20"/>
                <w:szCs w:val="20"/>
              </w:rPr>
              <w:t>Statut de la notice</w:t>
            </w:r>
          </w:p>
        </w:tc>
        <w:tc>
          <w:tcPr>
            <w:tcW w:w="1134" w:type="dxa"/>
          </w:tcPr>
          <w:p w14:paraId="153F3AE4" w14:textId="28F998E5" w:rsidR="00361FB5" w:rsidRPr="008A25F7" w:rsidRDefault="000172FC" w:rsidP="00A057A1">
            <w:pPr>
              <w:rPr>
                <w:sz w:val="20"/>
                <w:szCs w:val="20"/>
              </w:rPr>
            </w:pPr>
            <w:r>
              <w:rPr>
                <w:sz w:val="20"/>
                <w:szCs w:val="20"/>
              </w:rPr>
              <w:t>Guide</w:t>
            </w:r>
            <w:r w:rsidR="00361FB5" w:rsidRPr="008A25F7">
              <w:rPr>
                <w:sz w:val="20"/>
                <w:szCs w:val="20"/>
              </w:rPr>
              <w:t>/05</w:t>
            </w:r>
          </w:p>
        </w:tc>
        <w:tc>
          <w:tcPr>
            <w:tcW w:w="2693" w:type="dxa"/>
          </w:tcPr>
          <w:p w14:paraId="1272B30C" w14:textId="4C843C5A" w:rsidR="00361FB5" w:rsidRPr="008A25F7" w:rsidRDefault="00361FB5" w:rsidP="00A057A1">
            <w:pPr>
              <w:rPr>
                <w:sz w:val="20"/>
                <w:szCs w:val="20"/>
              </w:rPr>
            </w:pPr>
          </w:p>
        </w:tc>
        <w:tc>
          <w:tcPr>
            <w:tcW w:w="1701" w:type="dxa"/>
          </w:tcPr>
          <w:p w14:paraId="554B80FD" w14:textId="36E1F336" w:rsidR="00361FB5" w:rsidRPr="005F2F3A" w:rsidRDefault="000172FC" w:rsidP="000172FC">
            <w:pPr>
              <w:rPr>
                <w:sz w:val="20"/>
                <w:szCs w:val="20"/>
              </w:rPr>
            </w:pPr>
            <w:r w:rsidRPr="005F2F3A">
              <w:rPr>
                <w:sz w:val="20"/>
                <w:szCs w:val="20"/>
              </w:rPr>
              <w:t>Géné</w:t>
            </w:r>
            <w:r w:rsidR="00AD06E0" w:rsidRPr="005F2F3A">
              <w:rPr>
                <w:sz w:val="20"/>
                <w:szCs w:val="20"/>
              </w:rPr>
              <w:t>r</w:t>
            </w:r>
            <w:r w:rsidRPr="005F2F3A">
              <w:rPr>
                <w:sz w:val="20"/>
                <w:szCs w:val="20"/>
              </w:rPr>
              <w:t>é par le système</w:t>
            </w:r>
          </w:p>
        </w:tc>
        <w:tc>
          <w:tcPr>
            <w:tcW w:w="2409" w:type="dxa"/>
          </w:tcPr>
          <w:p w14:paraId="51DD82AC" w14:textId="27914151" w:rsidR="00361FB5" w:rsidRPr="005F2F3A" w:rsidRDefault="00AD06E0" w:rsidP="00AD06E0">
            <w:pPr>
              <w:rPr>
                <w:b/>
                <w:sz w:val="20"/>
                <w:szCs w:val="20"/>
              </w:rPr>
            </w:pPr>
            <w:r w:rsidRPr="005F2F3A">
              <w:rPr>
                <w:rFonts w:ascii="Arial" w:hAnsi="Arial" w:cs="Arial"/>
                <w:b/>
                <w:sz w:val="20"/>
                <w:szCs w:val="20"/>
              </w:rPr>
              <w:t>►</w:t>
            </w:r>
            <w:r w:rsidR="005F2F3A" w:rsidRPr="005F2F3A">
              <w:rPr>
                <w:sz w:val="20"/>
                <w:szCs w:val="20"/>
              </w:rPr>
              <w:t xml:space="preserve"> Généré par le système</w:t>
            </w:r>
          </w:p>
        </w:tc>
      </w:tr>
      <w:tr w:rsidR="00361FB5" w:rsidRPr="00A057A1" w14:paraId="729C8718" w14:textId="39EAD6A7" w:rsidTr="00F8346B">
        <w:tc>
          <w:tcPr>
            <w:tcW w:w="1413" w:type="dxa"/>
          </w:tcPr>
          <w:p w14:paraId="3EE3256D" w14:textId="1EEEC497" w:rsidR="00361FB5" w:rsidRPr="008A25F7" w:rsidRDefault="00361FB5" w:rsidP="000172FC">
            <w:pPr>
              <w:rPr>
                <w:sz w:val="20"/>
                <w:szCs w:val="20"/>
              </w:rPr>
            </w:pPr>
            <w:r w:rsidRPr="008A25F7">
              <w:rPr>
                <w:sz w:val="20"/>
                <w:szCs w:val="20"/>
              </w:rPr>
              <w:t xml:space="preserve">Type </w:t>
            </w:r>
            <w:r w:rsidR="000172FC">
              <w:rPr>
                <w:sz w:val="20"/>
                <w:szCs w:val="20"/>
              </w:rPr>
              <w:t>de notice</w:t>
            </w:r>
          </w:p>
        </w:tc>
        <w:tc>
          <w:tcPr>
            <w:tcW w:w="1134" w:type="dxa"/>
          </w:tcPr>
          <w:p w14:paraId="2B1F9DF7" w14:textId="057FF4D7" w:rsidR="00361FB5" w:rsidRPr="008A25F7" w:rsidRDefault="000172FC" w:rsidP="000172FC">
            <w:pPr>
              <w:rPr>
                <w:sz w:val="20"/>
                <w:szCs w:val="20"/>
              </w:rPr>
            </w:pPr>
            <w:r>
              <w:rPr>
                <w:sz w:val="20"/>
                <w:szCs w:val="20"/>
              </w:rPr>
              <w:t>Guide</w:t>
            </w:r>
            <w:r w:rsidR="00361FB5" w:rsidRPr="008A25F7">
              <w:rPr>
                <w:sz w:val="20"/>
                <w:szCs w:val="20"/>
              </w:rPr>
              <w:t>/06</w:t>
            </w:r>
          </w:p>
        </w:tc>
        <w:tc>
          <w:tcPr>
            <w:tcW w:w="2693" w:type="dxa"/>
          </w:tcPr>
          <w:p w14:paraId="76FBDEA0" w14:textId="4810B702" w:rsidR="00361FB5" w:rsidRPr="008A25F7" w:rsidRDefault="00361FB5" w:rsidP="000172FC">
            <w:pPr>
              <w:rPr>
                <w:sz w:val="20"/>
                <w:szCs w:val="20"/>
              </w:rPr>
            </w:pPr>
            <w:r w:rsidRPr="008A25F7">
              <w:rPr>
                <w:sz w:val="20"/>
                <w:szCs w:val="20"/>
              </w:rPr>
              <w:t xml:space="preserve">z </w:t>
            </w:r>
            <w:r w:rsidR="000172FC">
              <w:rPr>
                <w:sz w:val="20"/>
                <w:szCs w:val="20"/>
              </w:rPr>
              <w:t>–</w:t>
            </w:r>
            <w:r w:rsidRPr="008A25F7">
              <w:rPr>
                <w:sz w:val="20"/>
                <w:szCs w:val="20"/>
              </w:rPr>
              <w:t xml:space="preserve"> </w:t>
            </w:r>
            <w:r w:rsidR="000172FC">
              <w:rPr>
                <w:sz w:val="20"/>
                <w:szCs w:val="20"/>
              </w:rPr>
              <w:t>Données d’autorité</w:t>
            </w:r>
          </w:p>
        </w:tc>
        <w:tc>
          <w:tcPr>
            <w:tcW w:w="1701" w:type="dxa"/>
          </w:tcPr>
          <w:p w14:paraId="37988E6C" w14:textId="43490271" w:rsidR="00361FB5" w:rsidRPr="005F2F3A" w:rsidRDefault="00361FB5" w:rsidP="00A057A1">
            <w:pPr>
              <w:rPr>
                <w:sz w:val="20"/>
                <w:szCs w:val="20"/>
              </w:rPr>
            </w:pPr>
            <w:r w:rsidRPr="005F2F3A">
              <w:rPr>
                <w:sz w:val="20"/>
                <w:szCs w:val="20"/>
              </w:rPr>
              <w:t xml:space="preserve">z - </w:t>
            </w:r>
            <w:r w:rsidR="000172FC" w:rsidRPr="005F2F3A">
              <w:rPr>
                <w:sz w:val="20"/>
                <w:szCs w:val="20"/>
              </w:rPr>
              <w:t>Données d’autorité</w:t>
            </w:r>
          </w:p>
        </w:tc>
        <w:tc>
          <w:tcPr>
            <w:tcW w:w="2409" w:type="dxa"/>
          </w:tcPr>
          <w:p w14:paraId="01399A2A" w14:textId="6ADFC059" w:rsidR="00361FB5" w:rsidRPr="005F2F3A" w:rsidRDefault="00AD06E0" w:rsidP="00AD06E0">
            <w:pPr>
              <w:rPr>
                <w:b/>
                <w:sz w:val="20"/>
                <w:szCs w:val="20"/>
              </w:rPr>
            </w:pPr>
            <w:r w:rsidRPr="005F2F3A">
              <w:rPr>
                <w:rFonts w:ascii="Arial" w:hAnsi="Arial" w:cs="Arial"/>
                <w:b/>
                <w:sz w:val="20"/>
                <w:szCs w:val="20"/>
              </w:rPr>
              <w:t>►</w:t>
            </w:r>
            <w:r w:rsidR="00B51A7D" w:rsidRPr="005F2F3A">
              <w:rPr>
                <w:b/>
                <w:sz w:val="20"/>
                <w:szCs w:val="20"/>
              </w:rPr>
              <w:t>z</w:t>
            </w:r>
          </w:p>
        </w:tc>
      </w:tr>
      <w:tr w:rsidR="00361FB5" w:rsidRPr="00A057A1" w14:paraId="642295D4" w14:textId="19DBFA67" w:rsidTr="00F8346B">
        <w:tc>
          <w:tcPr>
            <w:tcW w:w="1413" w:type="dxa"/>
          </w:tcPr>
          <w:p w14:paraId="79F796F5" w14:textId="59B9FD6C" w:rsidR="00361FB5" w:rsidRPr="008A25F7" w:rsidRDefault="000172FC" w:rsidP="00A057A1">
            <w:pPr>
              <w:rPr>
                <w:sz w:val="20"/>
                <w:szCs w:val="20"/>
              </w:rPr>
            </w:pPr>
            <w:r>
              <w:rPr>
                <w:sz w:val="20"/>
                <w:szCs w:val="20"/>
              </w:rPr>
              <w:t>Niveau d’enregistrement</w:t>
            </w:r>
          </w:p>
        </w:tc>
        <w:tc>
          <w:tcPr>
            <w:tcW w:w="1134" w:type="dxa"/>
          </w:tcPr>
          <w:p w14:paraId="2A671CEE" w14:textId="30A5B3BD" w:rsidR="00361FB5" w:rsidRPr="008A25F7" w:rsidRDefault="000172FC" w:rsidP="00A057A1">
            <w:pPr>
              <w:rPr>
                <w:sz w:val="20"/>
                <w:szCs w:val="20"/>
              </w:rPr>
            </w:pPr>
            <w:r>
              <w:rPr>
                <w:sz w:val="20"/>
                <w:szCs w:val="20"/>
              </w:rPr>
              <w:t>Guide</w:t>
            </w:r>
            <w:r w:rsidR="00361FB5" w:rsidRPr="008A25F7">
              <w:rPr>
                <w:sz w:val="20"/>
                <w:szCs w:val="20"/>
              </w:rPr>
              <w:t>/17</w:t>
            </w:r>
          </w:p>
        </w:tc>
        <w:tc>
          <w:tcPr>
            <w:tcW w:w="2693" w:type="dxa"/>
          </w:tcPr>
          <w:p w14:paraId="6D50C12A" w14:textId="57462975" w:rsidR="00361FB5" w:rsidRPr="000172FC" w:rsidRDefault="008F7A57" w:rsidP="00A057A1">
            <w:pPr>
              <w:rPr>
                <w:sz w:val="20"/>
                <w:szCs w:val="20"/>
                <w:lang w:val="fr-CA"/>
              </w:rPr>
            </w:pPr>
            <w:r w:rsidRPr="000172FC">
              <w:rPr>
                <w:sz w:val="20"/>
                <w:szCs w:val="20"/>
                <w:lang w:val="fr-CA"/>
              </w:rPr>
              <w:t xml:space="preserve">n </w:t>
            </w:r>
            <w:r w:rsidR="000172FC" w:rsidRPr="000172FC">
              <w:rPr>
                <w:sz w:val="20"/>
                <w:szCs w:val="20"/>
                <w:lang w:val="fr-CA"/>
              </w:rPr>
              <w:t>–</w:t>
            </w:r>
            <w:r w:rsidRPr="000172FC">
              <w:rPr>
                <w:sz w:val="20"/>
                <w:szCs w:val="20"/>
                <w:lang w:val="fr-CA"/>
              </w:rPr>
              <w:t xml:space="preserve"> </w:t>
            </w:r>
            <w:r w:rsidR="000172FC" w:rsidRPr="000172FC">
              <w:rPr>
                <w:sz w:val="20"/>
                <w:szCs w:val="20"/>
                <w:lang w:val="fr-CA"/>
              </w:rPr>
              <w:t>Notice d’autorité complète</w:t>
            </w:r>
          </w:p>
          <w:p w14:paraId="50CDADE7" w14:textId="1A52E6B5" w:rsidR="00361FB5" w:rsidRPr="000172FC" w:rsidRDefault="00361FB5" w:rsidP="000172FC">
            <w:pPr>
              <w:rPr>
                <w:sz w:val="20"/>
                <w:szCs w:val="20"/>
                <w:lang w:val="fr-CA"/>
              </w:rPr>
            </w:pPr>
            <w:r w:rsidRPr="000172FC">
              <w:rPr>
                <w:sz w:val="20"/>
                <w:szCs w:val="20"/>
                <w:lang w:val="fr-CA"/>
              </w:rPr>
              <w:t>o</w:t>
            </w:r>
            <w:r w:rsidR="008F7A57" w:rsidRPr="000172FC">
              <w:rPr>
                <w:sz w:val="20"/>
                <w:szCs w:val="20"/>
                <w:lang w:val="fr-CA"/>
              </w:rPr>
              <w:t xml:space="preserve"> </w:t>
            </w:r>
            <w:r w:rsidR="000172FC" w:rsidRPr="000172FC">
              <w:rPr>
                <w:sz w:val="20"/>
                <w:szCs w:val="20"/>
                <w:lang w:val="fr-CA"/>
              </w:rPr>
              <w:t>–</w:t>
            </w:r>
            <w:r w:rsidR="008F7A57" w:rsidRPr="000172FC">
              <w:rPr>
                <w:sz w:val="20"/>
                <w:szCs w:val="20"/>
                <w:lang w:val="fr-CA"/>
              </w:rPr>
              <w:t xml:space="preserve"> </w:t>
            </w:r>
            <w:r w:rsidR="000172FC" w:rsidRPr="000172FC">
              <w:rPr>
                <w:sz w:val="20"/>
                <w:szCs w:val="20"/>
                <w:lang w:val="fr-CA"/>
              </w:rPr>
              <w:t>Notice d’autorité incomplète</w:t>
            </w:r>
          </w:p>
        </w:tc>
        <w:tc>
          <w:tcPr>
            <w:tcW w:w="1701" w:type="dxa"/>
          </w:tcPr>
          <w:p w14:paraId="6364A7BE" w14:textId="77777777" w:rsidR="000172FC" w:rsidRPr="005F2F3A" w:rsidRDefault="008F7A57" w:rsidP="000172FC">
            <w:pPr>
              <w:rPr>
                <w:sz w:val="20"/>
                <w:szCs w:val="20"/>
                <w:lang w:val="fr-CA"/>
              </w:rPr>
            </w:pPr>
            <w:r w:rsidRPr="005F2F3A">
              <w:rPr>
                <w:sz w:val="20"/>
                <w:szCs w:val="20"/>
              </w:rPr>
              <w:t xml:space="preserve">n </w:t>
            </w:r>
            <w:r w:rsidR="00361FB5" w:rsidRPr="005F2F3A">
              <w:rPr>
                <w:sz w:val="20"/>
                <w:szCs w:val="20"/>
              </w:rPr>
              <w:t>-</w:t>
            </w:r>
            <w:r w:rsidRPr="005F2F3A">
              <w:rPr>
                <w:sz w:val="20"/>
                <w:szCs w:val="20"/>
              </w:rPr>
              <w:t xml:space="preserve"> </w:t>
            </w:r>
            <w:r w:rsidR="000172FC" w:rsidRPr="005F2F3A">
              <w:rPr>
                <w:sz w:val="20"/>
                <w:szCs w:val="20"/>
                <w:lang w:val="fr-CA"/>
              </w:rPr>
              <w:t>Notice d’autorité complète</w:t>
            </w:r>
          </w:p>
          <w:p w14:paraId="7D954FC8" w14:textId="2E934902" w:rsidR="00361FB5" w:rsidRPr="005F2F3A" w:rsidRDefault="00361FB5" w:rsidP="00A057A1">
            <w:pPr>
              <w:rPr>
                <w:sz w:val="20"/>
                <w:szCs w:val="20"/>
              </w:rPr>
            </w:pPr>
          </w:p>
        </w:tc>
        <w:tc>
          <w:tcPr>
            <w:tcW w:w="2409" w:type="dxa"/>
          </w:tcPr>
          <w:p w14:paraId="2721FD4A" w14:textId="3A43C951" w:rsidR="00361FB5" w:rsidRPr="005F2F3A" w:rsidRDefault="00AD06E0" w:rsidP="00AD06E0">
            <w:pPr>
              <w:rPr>
                <w:b/>
                <w:sz w:val="20"/>
                <w:szCs w:val="20"/>
              </w:rPr>
            </w:pPr>
            <w:r w:rsidRPr="005F2F3A">
              <w:rPr>
                <w:rFonts w:ascii="Arial" w:hAnsi="Arial" w:cs="Arial"/>
                <w:b/>
                <w:sz w:val="20"/>
                <w:szCs w:val="20"/>
              </w:rPr>
              <w:t>►</w:t>
            </w:r>
            <w:r w:rsidR="00B51A7D" w:rsidRPr="005F2F3A">
              <w:rPr>
                <w:b/>
                <w:sz w:val="20"/>
                <w:szCs w:val="20"/>
              </w:rPr>
              <w:t>n</w:t>
            </w:r>
          </w:p>
        </w:tc>
      </w:tr>
      <w:tr w:rsidR="00361FB5" w:rsidRPr="00A057A1" w14:paraId="14658080" w14:textId="5DFEC3E1" w:rsidTr="00F8346B">
        <w:tc>
          <w:tcPr>
            <w:tcW w:w="1413" w:type="dxa"/>
          </w:tcPr>
          <w:p w14:paraId="1DDACEB1" w14:textId="3B915B54" w:rsidR="00361FB5" w:rsidRPr="008A25F7" w:rsidRDefault="000172FC" w:rsidP="00A057A1">
            <w:pPr>
              <w:rPr>
                <w:sz w:val="20"/>
                <w:szCs w:val="20"/>
              </w:rPr>
            </w:pPr>
            <w:r>
              <w:rPr>
                <w:sz w:val="20"/>
                <w:szCs w:val="20"/>
              </w:rPr>
              <w:t>Politique de ponctuation</w:t>
            </w:r>
          </w:p>
        </w:tc>
        <w:tc>
          <w:tcPr>
            <w:tcW w:w="1134" w:type="dxa"/>
          </w:tcPr>
          <w:p w14:paraId="6E382C9F" w14:textId="6CA86369" w:rsidR="00361FB5" w:rsidRPr="008A25F7" w:rsidRDefault="000172FC" w:rsidP="00A057A1">
            <w:pPr>
              <w:rPr>
                <w:sz w:val="20"/>
                <w:szCs w:val="20"/>
              </w:rPr>
            </w:pPr>
            <w:r>
              <w:rPr>
                <w:sz w:val="20"/>
                <w:szCs w:val="20"/>
              </w:rPr>
              <w:t>Guide</w:t>
            </w:r>
            <w:r w:rsidR="00361FB5" w:rsidRPr="008A25F7">
              <w:rPr>
                <w:sz w:val="20"/>
                <w:szCs w:val="20"/>
              </w:rPr>
              <w:t>/18</w:t>
            </w:r>
          </w:p>
        </w:tc>
        <w:tc>
          <w:tcPr>
            <w:tcW w:w="2693" w:type="dxa"/>
          </w:tcPr>
          <w:p w14:paraId="7C14C52C" w14:textId="77777777" w:rsidR="00361FB5" w:rsidRPr="008A25F7" w:rsidRDefault="00361FB5" w:rsidP="00A057A1">
            <w:pPr>
              <w:rPr>
                <w:sz w:val="20"/>
                <w:szCs w:val="20"/>
              </w:rPr>
            </w:pPr>
          </w:p>
        </w:tc>
        <w:tc>
          <w:tcPr>
            <w:tcW w:w="1701" w:type="dxa"/>
          </w:tcPr>
          <w:p w14:paraId="43DD1B1A" w14:textId="2FD4B5A5" w:rsidR="00361FB5" w:rsidRPr="005F2F3A" w:rsidRDefault="008F7A57" w:rsidP="00AE4FE6">
            <w:pPr>
              <w:rPr>
                <w:sz w:val="20"/>
                <w:szCs w:val="20"/>
              </w:rPr>
            </w:pPr>
            <w:r w:rsidRPr="005F2F3A">
              <w:rPr>
                <w:sz w:val="20"/>
                <w:szCs w:val="20"/>
              </w:rPr>
              <w:t xml:space="preserve">‘ ‘ </w:t>
            </w:r>
            <w:r w:rsidR="000172FC" w:rsidRPr="005F2F3A">
              <w:rPr>
                <w:sz w:val="20"/>
                <w:szCs w:val="20"/>
              </w:rPr>
              <w:t>–</w:t>
            </w:r>
            <w:r w:rsidRPr="005F2F3A">
              <w:rPr>
                <w:sz w:val="20"/>
                <w:szCs w:val="20"/>
              </w:rPr>
              <w:t xml:space="preserve"> </w:t>
            </w:r>
            <w:r w:rsidR="00AE4FE6">
              <w:rPr>
                <w:sz w:val="20"/>
                <w:szCs w:val="20"/>
              </w:rPr>
              <w:t xml:space="preserve"> Non défini</w:t>
            </w:r>
          </w:p>
        </w:tc>
        <w:tc>
          <w:tcPr>
            <w:tcW w:w="2409" w:type="dxa"/>
          </w:tcPr>
          <w:p w14:paraId="11AD7595" w14:textId="33681A9E" w:rsidR="00361FB5" w:rsidRPr="005F2F3A" w:rsidRDefault="00AD06E0" w:rsidP="00AE4FE6">
            <w:pPr>
              <w:rPr>
                <w:b/>
                <w:sz w:val="20"/>
                <w:szCs w:val="20"/>
              </w:rPr>
            </w:pPr>
            <w:r w:rsidRPr="005F2F3A">
              <w:rPr>
                <w:rFonts w:ascii="Arial" w:hAnsi="Arial" w:cs="Arial"/>
                <w:b/>
                <w:sz w:val="20"/>
                <w:szCs w:val="20"/>
              </w:rPr>
              <w:t>►</w:t>
            </w:r>
            <w:r w:rsidRPr="005F2F3A">
              <w:rPr>
                <w:b/>
                <w:sz w:val="20"/>
                <w:szCs w:val="20"/>
              </w:rPr>
              <w:t xml:space="preserve"> ‘ ‘ </w:t>
            </w:r>
            <w:r w:rsidR="000172FC" w:rsidRPr="005F2F3A">
              <w:rPr>
                <w:b/>
                <w:sz w:val="20"/>
                <w:szCs w:val="20"/>
              </w:rPr>
              <w:t>–</w:t>
            </w:r>
            <w:r w:rsidRPr="005F2F3A">
              <w:rPr>
                <w:b/>
                <w:sz w:val="20"/>
                <w:szCs w:val="20"/>
              </w:rPr>
              <w:t xml:space="preserve"> </w:t>
            </w:r>
            <w:r w:rsidR="00AE4FE6">
              <w:rPr>
                <w:b/>
                <w:sz w:val="20"/>
                <w:szCs w:val="20"/>
              </w:rPr>
              <w:t xml:space="preserve"> Non défini</w:t>
            </w:r>
          </w:p>
        </w:tc>
      </w:tr>
    </w:tbl>
    <w:p w14:paraId="543905C6" w14:textId="455B9785" w:rsidR="00361FB5" w:rsidRPr="00A057A1" w:rsidRDefault="00361FB5" w:rsidP="00A057A1"/>
    <w:p w14:paraId="3A0D421D" w14:textId="5E16068D" w:rsidR="00160218" w:rsidRPr="00E01F35" w:rsidRDefault="00F8346B" w:rsidP="00CE3E42">
      <w:pPr>
        <w:pStyle w:val="Titre3"/>
        <w:rPr>
          <w:lang w:val="fr-CA"/>
        </w:rPr>
      </w:pPr>
      <w:r w:rsidRPr="00E01F35">
        <w:rPr>
          <w:lang w:val="fr-CA"/>
        </w:rPr>
        <w:t>Guides</w:t>
      </w:r>
      <w:r w:rsidR="00160218" w:rsidRPr="00E01F35">
        <w:rPr>
          <w:lang w:val="fr-CA"/>
        </w:rPr>
        <w:t>- Canadiana</w:t>
      </w:r>
      <w:r w:rsidR="00E01F35" w:rsidRPr="00E01F35">
        <w:rPr>
          <w:lang w:val="fr-CA"/>
        </w:rPr>
        <w:t xml:space="preserve"> (comprend les </w:t>
      </w:r>
      <w:r w:rsidRPr="00E01F35">
        <w:rPr>
          <w:lang w:val="fr-CA"/>
        </w:rPr>
        <w:t xml:space="preserve"> CSH</w:t>
      </w:r>
      <w:r w:rsidR="00E21532" w:rsidRPr="00E01F35">
        <w:rPr>
          <w:lang w:val="fr-CA"/>
        </w:rPr>
        <w:t>)</w:t>
      </w:r>
    </w:p>
    <w:tbl>
      <w:tblPr>
        <w:tblStyle w:val="Grilledutableau"/>
        <w:tblW w:w="9351" w:type="dxa"/>
        <w:tblLook w:val="04A0" w:firstRow="1" w:lastRow="0" w:firstColumn="1" w:lastColumn="0" w:noHBand="0" w:noVBand="1"/>
      </w:tblPr>
      <w:tblGrid>
        <w:gridCol w:w="1632"/>
        <w:gridCol w:w="1123"/>
        <w:gridCol w:w="2614"/>
        <w:gridCol w:w="1671"/>
        <w:gridCol w:w="2311"/>
      </w:tblGrid>
      <w:tr w:rsidR="00B51A7D" w:rsidRPr="00A057A1" w14:paraId="6F8AFBDF" w14:textId="77777777" w:rsidTr="005F2F3A">
        <w:trPr>
          <w:tblHeader/>
        </w:trPr>
        <w:tc>
          <w:tcPr>
            <w:tcW w:w="1632" w:type="dxa"/>
            <w:shd w:val="clear" w:color="auto" w:fill="8EAADB" w:themeFill="accent5" w:themeFillTint="99"/>
          </w:tcPr>
          <w:p w14:paraId="0E712FAA" w14:textId="77777777" w:rsidR="00B51A7D" w:rsidRPr="002C5CDE" w:rsidRDefault="00B51A7D" w:rsidP="00B51A7D">
            <w:pPr>
              <w:rPr>
                <w:b/>
              </w:rPr>
            </w:pPr>
            <w:r w:rsidRPr="002C5CDE">
              <w:rPr>
                <w:b/>
              </w:rPr>
              <w:t xml:space="preserve">OCLC </w:t>
            </w:r>
          </w:p>
          <w:p w14:paraId="273E5717" w14:textId="77777777" w:rsidR="00B51A7D" w:rsidRPr="002C5CDE" w:rsidRDefault="00B51A7D" w:rsidP="00B51A7D">
            <w:pPr>
              <w:rPr>
                <w:b/>
              </w:rPr>
            </w:pPr>
            <w:r w:rsidRPr="002C5CDE">
              <w:rPr>
                <w:b/>
              </w:rPr>
              <w:t>(WMS)</w:t>
            </w:r>
          </w:p>
        </w:tc>
        <w:tc>
          <w:tcPr>
            <w:tcW w:w="1123" w:type="dxa"/>
            <w:shd w:val="clear" w:color="auto" w:fill="8EAADB" w:themeFill="accent5" w:themeFillTint="99"/>
          </w:tcPr>
          <w:p w14:paraId="1D9FC807" w14:textId="77777777" w:rsidR="00B51A7D" w:rsidRPr="002C5CDE" w:rsidRDefault="00B51A7D" w:rsidP="00B51A7D">
            <w:pPr>
              <w:rPr>
                <w:b/>
              </w:rPr>
            </w:pPr>
            <w:r w:rsidRPr="002C5CDE">
              <w:rPr>
                <w:b/>
              </w:rPr>
              <w:t>MARC</w:t>
            </w:r>
          </w:p>
        </w:tc>
        <w:tc>
          <w:tcPr>
            <w:tcW w:w="2614" w:type="dxa"/>
            <w:shd w:val="clear" w:color="auto" w:fill="8EAADB" w:themeFill="accent5" w:themeFillTint="99"/>
          </w:tcPr>
          <w:p w14:paraId="15C970A3" w14:textId="46630435" w:rsidR="00B51A7D" w:rsidRPr="002C5CDE" w:rsidRDefault="00B51A7D" w:rsidP="00F8346B">
            <w:pPr>
              <w:rPr>
                <w:b/>
              </w:rPr>
            </w:pPr>
            <w:r w:rsidRPr="002C5CDE">
              <w:rPr>
                <w:b/>
              </w:rPr>
              <w:t xml:space="preserve">CODES </w:t>
            </w:r>
            <w:r w:rsidR="00F8346B">
              <w:rPr>
                <w:b/>
              </w:rPr>
              <w:t>DISPONIBLES</w:t>
            </w:r>
          </w:p>
        </w:tc>
        <w:tc>
          <w:tcPr>
            <w:tcW w:w="1671" w:type="dxa"/>
            <w:shd w:val="clear" w:color="auto" w:fill="8EAADB" w:themeFill="accent5" w:themeFillTint="99"/>
          </w:tcPr>
          <w:p w14:paraId="3D039471" w14:textId="15132968" w:rsidR="00B51A7D" w:rsidRPr="00AE4FE6" w:rsidRDefault="00F8346B" w:rsidP="00B51A7D">
            <w:pPr>
              <w:rPr>
                <w:b/>
                <w:lang w:val="fr-CA"/>
              </w:rPr>
            </w:pPr>
            <w:r w:rsidRPr="00AE4FE6">
              <w:rPr>
                <w:b/>
                <w:lang w:val="fr-CA"/>
              </w:rPr>
              <w:t>Valeur par défaut dans Canadiana</w:t>
            </w:r>
          </w:p>
        </w:tc>
        <w:tc>
          <w:tcPr>
            <w:tcW w:w="2311" w:type="dxa"/>
            <w:shd w:val="clear" w:color="auto" w:fill="8EAADB" w:themeFill="accent5" w:themeFillTint="99"/>
          </w:tcPr>
          <w:p w14:paraId="611F7B39" w14:textId="4025E520" w:rsidR="00B51A7D" w:rsidRPr="00AE4FE6" w:rsidRDefault="00B51A7D" w:rsidP="00F8346B">
            <w:pPr>
              <w:jc w:val="center"/>
              <w:rPr>
                <w:b/>
              </w:rPr>
            </w:pPr>
            <w:r w:rsidRPr="00AE4FE6">
              <w:rPr>
                <w:b/>
              </w:rPr>
              <w:t>U</w:t>
            </w:r>
            <w:r w:rsidR="00F8346B" w:rsidRPr="00AE4FE6">
              <w:rPr>
                <w:b/>
              </w:rPr>
              <w:t>tilise</w:t>
            </w:r>
            <w:r w:rsidR="005F2F3A" w:rsidRPr="00AE4FE6">
              <w:rPr>
                <w:b/>
              </w:rPr>
              <w:t>z</w:t>
            </w:r>
          </w:p>
        </w:tc>
      </w:tr>
      <w:tr w:rsidR="005F2F3A" w:rsidRPr="008A25F7" w14:paraId="0AD13290" w14:textId="77777777" w:rsidTr="005F2F3A">
        <w:tc>
          <w:tcPr>
            <w:tcW w:w="1632" w:type="dxa"/>
          </w:tcPr>
          <w:p w14:paraId="41ED927F" w14:textId="5748718D" w:rsidR="005F2F3A" w:rsidRPr="008A25F7" w:rsidRDefault="005F2F3A" w:rsidP="005F2F3A">
            <w:pPr>
              <w:rPr>
                <w:sz w:val="20"/>
                <w:szCs w:val="20"/>
              </w:rPr>
            </w:pPr>
            <w:r>
              <w:rPr>
                <w:sz w:val="20"/>
                <w:szCs w:val="20"/>
              </w:rPr>
              <w:t>Statut de la notice</w:t>
            </w:r>
          </w:p>
        </w:tc>
        <w:tc>
          <w:tcPr>
            <w:tcW w:w="1123" w:type="dxa"/>
          </w:tcPr>
          <w:p w14:paraId="5219EEF9" w14:textId="568C4D34" w:rsidR="005F2F3A" w:rsidRPr="008A25F7" w:rsidRDefault="005F2F3A" w:rsidP="005F2F3A">
            <w:pPr>
              <w:rPr>
                <w:sz w:val="20"/>
                <w:szCs w:val="20"/>
              </w:rPr>
            </w:pPr>
            <w:r>
              <w:rPr>
                <w:sz w:val="20"/>
                <w:szCs w:val="20"/>
              </w:rPr>
              <w:t>Guide</w:t>
            </w:r>
            <w:r w:rsidRPr="008A25F7">
              <w:rPr>
                <w:sz w:val="20"/>
                <w:szCs w:val="20"/>
              </w:rPr>
              <w:t>/05</w:t>
            </w:r>
          </w:p>
        </w:tc>
        <w:tc>
          <w:tcPr>
            <w:tcW w:w="2614" w:type="dxa"/>
          </w:tcPr>
          <w:p w14:paraId="47F1A252" w14:textId="77777777" w:rsidR="005F2F3A" w:rsidRPr="008A25F7" w:rsidRDefault="005F2F3A" w:rsidP="005F2F3A">
            <w:pPr>
              <w:rPr>
                <w:sz w:val="20"/>
                <w:szCs w:val="20"/>
              </w:rPr>
            </w:pPr>
          </w:p>
        </w:tc>
        <w:tc>
          <w:tcPr>
            <w:tcW w:w="1671" w:type="dxa"/>
          </w:tcPr>
          <w:p w14:paraId="59D20C58" w14:textId="16FC82E5" w:rsidR="005F2F3A" w:rsidRPr="00AE4FE6" w:rsidRDefault="005F2F3A" w:rsidP="005F2F3A">
            <w:pPr>
              <w:rPr>
                <w:sz w:val="20"/>
                <w:szCs w:val="20"/>
              </w:rPr>
            </w:pPr>
            <w:r w:rsidRPr="00AE4FE6">
              <w:rPr>
                <w:sz w:val="20"/>
                <w:szCs w:val="20"/>
              </w:rPr>
              <w:t>Généré par le système</w:t>
            </w:r>
          </w:p>
        </w:tc>
        <w:tc>
          <w:tcPr>
            <w:tcW w:w="2311" w:type="dxa"/>
          </w:tcPr>
          <w:p w14:paraId="1BECF1CB" w14:textId="3505C69D" w:rsidR="005F2F3A" w:rsidRPr="00AE4FE6" w:rsidRDefault="005F2F3A" w:rsidP="005F2F3A">
            <w:pPr>
              <w:rPr>
                <w:b/>
                <w:sz w:val="20"/>
                <w:szCs w:val="20"/>
              </w:rPr>
            </w:pPr>
            <w:r w:rsidRPr="00AE4FE6">
              <w:rPr>
                <w:rFonts w:ascii="Arial" w:hAnsi="Arial" w:cs="Arial"/>
                <w:b/>
                <w:sz w:val="20"/>
                <w:szCs w:val="20"/>
              </w:rPr>
              <w:t>►</w:t>
            </w:r>
            <w:r w:rsidRPr="00AE4FE6">
              <w:rPr>
                <w:sz w:val="20"/>
                <w:szCs w:val="20"/>
              </w:rPr>
              <w:t xml:space="preserve"> Généré par le système</w:t>
            </w:r>
          </w:p>
        </w:tc>
      </w:tr>
      <w:tr w:rsidR="005F2F3A" w:rsidRPr="008A25F7" w14:paraId="5F1F8D87" w14:textId="77777777" w:rsidTr="005F2F3A">
        <w:tc>
          <w:tcPr>
            <w:tcW w:w="1632" w:type="dxa"/>
          </w:tcPr>
          <w:p w14:paraId="168D77C9" w14:textId="7E6C3BD1" w:rsidR="005F2F3A" w:rsidRPr="008A25F7" w:rsidRDefault="005F2F3A" w:rsidP="005F2F3A">
            <w:pPr>
              <w:rPr>
                <w:sz w:val="20"/>
                <w:szCs w:val="20"/>
              </w:rPr>
            </w:pPr>
            <w:r w:rsidRPr="008A25F7">
              <w:rPr>
                <w:sz w:val="20"/>
                <w:szCs w:val="20"/>
              </w:rPr>
              <w:t xml:space="preserve">Type </w:t>
            </w:r>
            <w:r>
              <w:rPr>
                <w:sz w:val="20"/>
                <w:szCs w:val="20"/>
              </w:rPr>
              <w:t>de notice</w:t>
            </w:r>
          </w:p>
        </w:tc>
        <w:tc>
          <w:tcPr>
            <w:tcW w:w="1123" w:type="dxa"/>
          </w:tcPr>
          <w:p w14:paraId="4C3919B5" w14:textId="3DF4FFE8" w:rsidR="005F2F3A" w:rsidRPr="008A25F7" w:rsidRDefault="005F2F3A" w:rsidP="005F2F3A">
            <w:pPr>
              <w:rPr>
                <w:sz w:val="20"/>
                <w:szCs w:val="20"/>
              </w:rPr>
            </w:pPr>
            <w:r>
              <w:rPr>
                <w:sz w:val="20"/>
                <w:szCs w:val="20"/>
              </w:rPr>
              <w:t>Guide</w:t>
            </w:r>
            <w:r w:rsidRPr="008A25F7">
              <w:rPr>
                <w:sz w:val="20"/>
                <w:szCs w:val="20"/>
              </w:rPr>
              <w:t>/06</w:t>
            </w:r>
          </w:p>
        </w:tc>
        <w:tc>
          <w:tcPr>
            <w:tcW w:w="2614" w:type="dxa"/>
          </w:tcPr>
          <w:p w14:paraId="459C1DBA" w14:textId="7EF9CFD2" w:rsidR="005F2F3A" w:rsidRPr="008A25F7" w:rsidRDefault="005F2F3A" w:rsidP="005F2F3A">
            <w:pPr>
              <w:rPr>
                <w:sz w:val="20"/>
                <w:szCs w:val="20"/>
              </w:rPr>
            </w:pPr>
            <w:r w:rsidRPr="008A25F7">
              <w:rPr>
                <w:sz w:val="20"/>
                <w:szCs w:val="20"/>
              </w:rPr>
              <w:t xml:space="preserve">z </w:t>
            </w:r>
            <w:r>
              <w:rPr>
                <w:sz w:val="20"/>
                <w:szCs w:val="20"/>
              </w:rPr>
              <w:t>–</w:t>
            </w:r>
            <w:r w:rsidRPr="008A25F7">
              <w:rPr>
                <w:sz w:val="20"/>
                <w:szCs w:val="20"/>
              </w:rPr>
              <w:t xml:space="preserve"> </w:t>
            </w:r>
            <w:r>
              <w:rPr>
                <w:sz w:val="20"/>
                <w:szCs w:val="20"/>
              </w:rPr>
              <w:t>Données d’autorité</w:t>
            </w:r>
          </w:p>
        </w:tc>
        <w:tc>
          <w:tcPr>
            <w:tcW w:w="1671" w:type="dxa"/>
          </w:tcPr>
          <w:p w14:paraId="5D1D8F1D" w14:textId="449FECEC" w:rsidR="005F2F3A" w:rsidRPr="00AE4FE6" w:rsidRDefault="005F2F3A" w:rsidP="005F2F3A">
            <w:pPr>
              <w:rPr>
                <w:sz w:val="20"/>
                <w:szCs w:val="20"/>
              </w:rPr>
            </w:pPr>
            <w:r w:rsidRPr="00AE4FE6">
              <w:rPr>
                <w:sz w:val="20"/>
                <w:szCs w:val="20"/>
              </w:rPr>
              <w:t>z - Données d’autorité</w:t>
            </w:r>
          </w:p>
        </w:tc>
        <w:tc>
          <w:tcPr>
            <w:tcW w:w="2311" w:type="dxa"/>
          </w:tcPr>
          <w:p w14:paraId="112D54C5" w14:textId="14A5DD7B" w:rsidR="005F2F3A" w:rsidRPr="00AE4FE6" w:rsidRDefault="005F2F3A" w:rsidP="005F2F3A">
            <w:pPr>
              <w:rPr>
                <w:b/>
                <w:sz w:val="20"/>
                <w:szCs w:val="20"/>
              </w:rPr>
            </w:pPr>
            <w:r w:rsidRPr="00AE4FE6">
              <w:rPr>
                <w:rFonts w:ascii="Arial" w:hAnsi="Arial" w:cs="Arial"/>
                <w:b/>
                <w:sz w:val="20"/>
                <w:szCs w:val="20"/>
              </w:rPr>
              <w:t>►</w:t>
            </w:r>
            <w:r w:rsidRPr="00AE4FE6">
              <w:rPr>
                <w:b/>
                <w:sz w:val="20"/>
                <w:szCs w:val="20"/>
              </w:rPr>
              <w:t>z</w:t>
            </w:r>
          </w:p>
        </w:tc>
      </w:tr>
      <w:tr w:rsidR="005F2F3A" w:rsidRPr="008A25F7" w14:paraId="4C43CA6C" w14:textId="77777777" w:rsidTr="005F2F3A">
        <w:tc>
          <w:tcPr>
            <w:tcW w:w="1632" w:type="dxa"/>
          </w:tcPr>
          <w:p w14:paraId="58855154" w14:textId="5123CE72" w:rsidR="005F2F3A" w:rsidRPr="008A25F7" w:rsidRDefault="005F2F3A" w:rsidP="005F2F3A">
            <w:pPr>
              <w:rPr>
                <w:sz w:val="20"/>
                <w:szCs w:val="20"/>
              </w:rPr>
            </w:pPr>
            <w:r>
              <w:rPr>
                <w:sz w:val="20"/>
                <w:szCs w:val="20"/>
              </w:rPr>
              <w:t>Niveau d’enregistrement</w:t>
            </w:r>
          </w:p>
        </w:tc>
        <w:tc>
          <w:tcPr>
            <w:tcW w:w="1123" w:type="dxa"/>
          </w:tcPr>
          <w:p w14:paraId="0D8DE2D4" w14:textId="3CB45F82" w:rsidR="005F2F3A" w:rsidRPr="008A25F7" w:rsidRDefault="005F2F3A" w:rsidP="005F2F3A">
            <w:pPr>
              <w:rPr>
                <w:sz w:val="20"/>
                <w:szCs w:val="20"/>
              </w:rPr>
            </w:pPr>
            <w:r>
              <w:rPr>
                <w:sz w:val="20"/>
                <w:szCs w:val="20"/>
              </w:rPr>
              <w:t>Guide</w:t>
            </w:r>
            <w:r w:rsidRPr="008A25F7">
              <w:rPr>
                <w:sz w:val="20"/>
                <w:szCs w:val="20"/>
              </w:rPr>
              <w:t>/17</w:t>
            </w:r>
          </w:p>
        </w:tc>
        <w:tc>
          <w:tcPr>
            <w:tcW w:w="2614" w:type="dxa"/>
          </w:tcPr>
          <w:p w14:paraId="01EA42F2" w14:textId="77777777" w:rsidR="005F2F3A" w:rsidRPr="000172FC" w:rsidRDefault="005F2F3A" w:rsidP="005F2F3A">
            <w:pPr>
              <w:rPr>
                <w:sz w:val="20"/>
                <w:szCs w:val="20"/>
                <w:lang w:val="fr-CA"/>
              </w:rPr>
            </w:pPr>
            <w:r w:rsidRPr="000172FC">
              <w:rPr>
                <w:sz w:val="20"/>
                <w:szCs w:val="20"/>
                <w:lang w:val="fr-CA"/>
              </w:rPr>
              <w:t>n – Notice d’autorité complète</w:t>
            </w:r>
          </w:p>
          <w:p w14:paraId="169CBA58" w14:textId="1316FA7F" w:rsidR="005F2F3A" w:rsidRPr="005F2F3A" w:rsidRDefault="005F2F3A" w:rsidP="005F2F3A">
            <w:pPr>
              <w:rPr>
                <w:sz w:val="20"/>
                <w:szCs w:val="20"/>
                <w:lang w:val="fr-CA"/>
              </w:rPr>
            </w:pPr>
            <w:r w:rsidRPr="000172FC">
              <w:rPr>
                <w:sz w:val="20"/>
                <w:szCs w:val="20"/>
                <w:lang w:val="fr-CA"/>
              </w:rPr>
              <w:t>o – Notice d’autorité incomplète</w:t>
            </w:r>
          </w:p>
        </w:tc>
        <w:tc>
          <w:tcPr>
            <w:tcW w:w="1671" w:type="dxa"/>
          </w:tcPr>
          <w:p w14:paraId="2B5DCE6A" w14:textId="77777777" w:rsidR="005F2F3A" w:rsidRPr="00AE4FE6" w:rsidRDefault="005F2F3A" w:rsidP="005F2F3A">
            <w:pPr>
              <w:rPr>
                <w:sz w:val="20"/>
                <w:szCs w:val="20"/>
                <w:lang w:val="fr-CA"/>
              </w:rPr>
            </w:pPr>
            <w:r w:rsidRPr="00AE4FE6">
              <w:rPr>
                <w:sz w:val="20"/>
                <w:szCs w:val="20"/>
              </w:rPr>
              <w:t xml:space="preserve">n - </w:t>
            </w:r>
            <w:r w:rsidRPr="00AE4FE6">
              <w:rPr>
                <w:sz w:val="20"/>
                <w:szCs w:val="20"/>
                <w:lang w:val="fr-CA"/>
              </w:rPr>
              <w:t>Notice d’autorité complète</w:t>
            </w:r>
          </w:p>
          <w:p w14:paraId="1D94654A" w14:textId="4650F899" w:rsidR="005F2F3A" w:rsidRPr="00AE4FE6" w:rsidRDefault="005F2F3A" w:rsidP="005F2F3A">
            <w:pPr>
              <w:rPr>
                <w:sz w:val="20"/>
                <w:szCs w:val="20"/>
              </w:rPr>
            </w:pPr>
          </w:p>
        </w:tc>
        <w:tc>
          <w:tcPr>
            <w:tcW w:w="2311" w:type="dxa"/>
          </w:tcPr>
          <w:p w14:paraId="15A5852F" w14:textId="6A830460" w:rsidR="005F2F3A" w:rsidRPr="00AE4FE6" w:rsidRDefault="005F2F3A" w:rsidP="005F2F3A">
            <w:pPr>
              <w:rPr>
                <w:b/>
                <w:sz w:val="20"/>
                <w:szCs w:val="20"/>
              </w:rPr>
            </w:pPr>
            <w:r w:rsidRPr="00AE4FE6">
              <w:rPr>
                <w:rFonts w:ascii="Arial" w:hAnsi="Arial" w:cs="Arial"/>
                <w:b/>
                <w:sz w:val="20"/>
                <w:szCs w:val="20"/>
              </w:rPr>
              <w:t>►</w:t>
            </w:r>
            <w:r w:rsidRPr="00AE4FE6">
              <w:rPr>
                <w:b/>
                <w:sz w:val="20"/>
                <w:szCs w:val="20"/>
              </w:rPr>
              <w:t>n</w:t>
            </w:r>
          </w:p>
        </w:tc>
      </w:tr>
      <w:tr w:rsidR="00AE4FE6" w:rsidRPr="008A25F7" w14:paraId="450852AA" w14:textId="77777777" w:rsidTr="005F2F3A">
        <w:tc>
          <w:tcPr>
            <w:tcW w:w="1632" w:type="dxa"/>
          </w:tcPr>
          <w:p w14:paraId="5FB96168" w14:textId="7927BF15" w:rsidR="00AE4FE6" w:rsidRPr="008A25F7" w:rsidRDefault="00AE4FE6" w:rsidP="00AE4FE6">
            <w:pPr>
              <w:rPr>
                <w:sz w:val="20"/>
                <w:szCs w:val="20"/>
              </w:rPr>
            </w:pPr>
            <w:r>
              <w:rPr>
                <w:sz w:val="20"/>
                <w:szCs w:val="20"/>
              </w:rPr>
              <w:t>Politique de ponctuation</w:t>
            </w:r>
          </w:p>
        </w:tc>
        <w:tc>
          <w:tcPr>
            <w:tcW w:w="1123" w:type="dxa"/>
          </w:tcPr>
          <w:p w14:paraId="65DABA41" w14:textId="4F3E9F6F" w:rsidR="00AE4FE6" w:rsidRPr="008A25F7" w:rsidRDefault="00AE4FE6" w:rsidP="00AE4FE6">
            <w:pPr>
              <w:rPr>
                <w:sz w:val="20"/>
                <w:szCs w:val="20"/>
              </w:rPr>
            </w:pPr>
            <w:r>
              <w:rPr>
                <w:sz w:val="20"/>
                <w:szCs w:val="20"/>
              </w:rPr>
              <w:t>Guide</w:t>
            </w:r>
            <w:r w:rsidRPr="008A25F7">
              <w:rPr>
                <w:sz w:val="20"/>
                <w:szCs w:val="20"/>
              </w:rPr>
              <w:t>/18</w:t>
            </w:r>
          </w:p>
        </w:tc>
        <w:tc>
          <w:tcPr>
            <w:tcW w:w="2614" w:type="dxa"/>
          </w:tcPr>
          <w:p w14:paraId="132849E6" w14:textId="77777777" w:rsidR="00AE4FE6" w:rsidRPr="008A25F7" w:rsidRDefault="00AE4FE6" w:rsidP="00AE4FE6">
            <w:pPr>
              <w:rPr>
                <w:sz w:val="20"/>
                <w:szCs w:val="20"/>
              </w:rPr>
            </w:pPr>
          </w:p>
        </w:tc>
        <w:tc>
          <w:tcPr>
            <w:tcW w:w="1671" w:type="dxa"/>
          </w:tcPr>
          <w:p w14:paraId="224196E2" w14:textId="15F0F950" w:rsidR="00AE4FE6" w:rsidRPr="00AE4FE6" w:rsidRDefault="00AE4FE6" w:rsidP="00AE4FE6">
            <w:pPr>
              <w:rPr>
                <w:sz w:val="20"/>
                <w:szCs w:val="20"/>
              </w:rPr>
            </w:pPr>
            <w:r w:rsidRPr="00AE4FE6">
              <w:rPr>
                <w:sz w:val="20"/>
                <w:szCs w:val="20"/>
              </w:rPr>
              <w:t>‘ ‘ – Aucune indication fournie</w:t>
            </w:r>
          </w:p>
        </w:tc>
        <w:tc>
          <w:tcPr>
            <w:tcW w:w="2311" w:type="dxa"/>
          </w:tcPr>
          <w:p w14:paraId="0BA7C0D1" w14:textId="6FC49C89" w:rsidR="00AE4FE6" w:rsidRPr="00AE4FE6" w:rsidRDefault="00AE4FE6" w:rsidP="00AE4FE6">
            <w:pPr>
              <w:rPr>
                <w:b/>
                <w:sz w:val="20"/>
                <w:szCs w:val="20"/>
              </w:rPr>
            </w:pPr>
            <w:r w:rsidRPr="00AE4FE6">
              <w:rPr>
                <w:rFonts w:ascii="Arial" w:hAnsi="Arial" w:cs="Arial"/>
                <w:b/>
                <w:sz w:val="20"/>
                <w:szCs w:val="20"/>
              </w:rPr>
              <w:t>►</w:t>
            </w:r>
            <w:r w:rsidRPr="00AE4FE6">
              <w:rPr>
                <w:b/>
                <w:sz w:val="20"/>
                <w:szCs w:val="20"/>
              </w:rPr>
              <w:t xml:space="preserve"> ‘ ‘ – Aucune indication fournie</w:t>
            </w:r>
          </w:p>
        </w:tc>
      </w:tr>
    </w:tbl>
    <w:p w14:paraId="76BA60B8" w14:textId="77777777" w:rsidR="00160218" w:rsidRPr="00A057A1" w:rsidRDefault="00160218" w:rsidP="00A057A1"/>
    <w:p w14:paraId="0BC6B946" w14:textId="77777777" w:rsidR="00160218" w:rsidRPr="00A057A1" w:rsidRDefault="00160218" w:rsidP="00A057A1"/>
    <w:p w14:paraId="2EC00F1F" w14:textId="7FECD32D" w:rsidR="00361FB5" w:rsidRPr="000172FC" w:rsidRDefault="00361FB5" w:rsidP="00CE3E42">
      <w:pPr>
        <w:pStyle w:val="Titre3"/>
        <w:rPr>
          <w:lang w:val="fr-CA"/>
        </w:rPr>
      </w:pPr>
      <w:r w:rsidRPr="000172FC">
        <w:rPr>
          <w:lang w:val="fr-CA"/>
        </w:rPr>
        <w:t xml:space="preserve">008 </w:t>
      </w:r>
      <w:r w:rsidR="00F8346B" w:rsidRPr="000172FC">
        <w:rPr>
          <w:lang w:val="fr-CA"/>
        </w:rPr>
        <w:t>Éléments de données de longueur fixe</w:t>
      </w:r>
      <w:r w:rsidR="00160218" w:rsidRPr="000172FC">
        <w:rPr>
          <w:lang w:val="fr-CA"/>
        </w:rPr>
        <w:t xml:space="preserve"> - </w:t>
      </w:r>
      <w:r w:rsidR="009D56ED" w:rsidRPr="000172FC">
        <w:rPr>
          <w:lang w:val="fr-CA"/>
        </w:rPr>
        <w:t>LC/NACO</w:t>
      </w:r>
    </w:p>
    <w:tbl>
      <w:tblPr>
        <w:tblStyle w:val="Grilledutableau"/>
        <w:tblW w:w="0" w:type="auto"/>
        <w:tblLayout w:type="fixed"/>
        <w:tblLook w:val="04A0" w:firstRow="1" w:lastRow="0" w:firstColumn="1" w:lastColumn="0" w:noHBand="0" w:noVBand="1"/>
      </w:tblPr>
      <w:tblGrid>
        <w:gridCol w:w="1696"/>
        <w:gridCol w:w="993"/>
        <w:gridCol w:w="2693"/>
        <w:gridCol w:w="1559"/>
        <w:gridCol w:w="2409"/>
      </w:tblGrid>
      <w:tr w:rsidR="00C11682" w:rsidRPr="00A057A1" w14:paraId="7E95D574" w14:textId="77B9A5BD" w:rsidTr="005F2F3A">
        <w:trPr>
          <w:tblHeader/>
        </w:trPr>
        <w:tc>
          <w:tcPr>
            <w:tcW w:w="1696" w:type="dxa"/>
            <w:shd w:val="clear" w:color="auto" w:fill="8EAADB" w:themeFill="accent5" w:themeFillTint="99"/>
          </w:tcPr>
          <w:p w14:paraId="40FF984C" w14:textId="77777777" w:rsidR="008F7A57" w:rsidRPr="002C5CDE" w:rsidRDefault="008F7A57" w:rsidP="00A057A1">
            <w:pPr>
              <w:rPr>
                <w:b/>
              </w:rPr>
            </w:pPr>
            <w:r w:rsidRPr="002C5CDE">
              <w:rPr>
                <w:b/>
              </w:rPr>
              <w:t xml:space="preserve">OCLC </w:t>
            </w:r>
          </w:p>
          <w:p w14:paraId="22368668" w14:textId="6093A005" w:rsidR="008F7A57" w:rsidRPr="002C5CDE" w:rsidRDefault="008F7A57" w:rsidP="00A057A1">
            <w:pPr>
              <w:rPr>
                <w:b/>
              </w:rPr>
            </w:pPr>
            <w:r w:rsidRPr="002C5CDE">
              <w:rPr>
                <w:b/>
              </w:rPr>
              <w:t>(WMS)</w:t>
            </w:r>
          </w:p>
        </w:tc>
        <w:tc>
          <w:tcPr>
            <w:tcW w:w="993" w:type="dxa"/>
            <w:shd w:val="clear" w:color="auto" w:fill="8EAADB" w:themeFill="accent5" w:themeFillTint="99"/>
          </w:tcPr>
          <w:p w14:paraId="20CF16E1" w14:textId="14358B78" w:rsidR="008F7A57" w:rsidRPr="002C5CDE" w:rsidRDefault="008F7A57" w:rsidP="00A057A1">
            <w:pPr>
              <w:rPr>
                <w:b/>
              </w:rPr>
            </w:pPr>
            <w:r w:rsidRPr="002C5CDE">
              <w:rPr>
                <w:b/>
              </w:rPr>
              <w:t>MARC</w:t>
            </w:r>
          </w:p>
        </w:tc>
        <w:tc>
          <w:tcPr>
            <w:tcW w:w="2693" w:type="dxa"/>
            <w:shd w:val="clear" w:color="auto" w:fill="8EAADB" w:themeFill="accent5" w:themeFillTint="99"/>
          </w:tcPr>
          <w:p w14:paraId="43AD7A13" w14:textId="1B478891" w:rsidR="008F7A57" w:rsidRPr="002C5CDE" w:rsidRDefault="008F7A57" w:rsidP="00F8346B">
            <w:pPr>
              <w:rPr>
                <w:b/>
              </w:rPr>
            </w:pPr>
            <w:r w:rsidRPr="002C5CDE">
              <w:rPr>
                <w:b/>
              </w:rPr>
              <w:t xml:space="preserve">CODES </w:t>
            </w:r>
            <w:r w:rsidR="00F8346B">
              <w:rPr>
                <w:b/>
              </w:rPr>
              <w:t>DISPONIBLES</w:t>
            </w:r>
          </w:p>
        </w:tc>
        <w:tc>
          <w:tcPr>
            <w:tcW w:w="1559" w:type="dxa"/>
            <w:shd w:val="clear" w:color="auto" w:fill="8EAADB" w:themeFill="accent5" w:themeFillTint="99"/>
          </w:tcPr>
          <w:p w14:paraId="7130F78D" w14:textId="10F9B67C" w:rsidR="008F7A57" w:rsidRPr="00F8346B" w:rsidRDefault="00F8346B" w:rsidP="00A057A1">
            <w:pPr>
              <w:rPr>
                <w:b/>
                <w:lang w:val="fr-CA"/>
              </w:rPr>
            </w:pPr>
            <w:r w:rsidRPr="008B452E">
              <w:rPr>
                <w:b/>
                <w:lang w:val="fr-CA"/>
              </w:rPr>
              <w:t>Valeur par défaut dans LC/NACO</w:t>
            </w:r>
          </w:p>
        </w:tc>
        <w:tc>
          <w:tcPr>
            <w:tcW w:w="2409" w:type="dxa"/>
            <w:shd w:val="clear" w:color="auto" w:fill="8EAADB" w:themeFill="accent5" w:themeFillTint="99"/>
          </w:tcPr>
          <w:p w14:paraId="28183B2D" w14:textId="595BAC1B" w:rsidR="008F7A57" w:rsidRPr="002C5CDE" w:rsidRDefault="00F8346B" w:rsidP="00B51A7D">
            <w:pPr>
              <w:jc w:val="center"/>
              <w:rPr>
                <w:b/>
                <w:highlight w:val="yellow"/>
              </w:rPr>
            </w:pPr>
            <w:r>
              <w:rPr>
                <w:b/>
              </w:rPr>
              <w:t>Utilise</w:t>
            </w:r>
            <w:r w:rsidR="005F2F3A">
              <w:rPr>
                <w:b/>
              </w:rPr>
              <w:t>z</w:t>
            </w:r>
          </w:p>
        </w:tc>
      </w:tr>
      <w:tr w:rsidR="00C11682" w:rsidRPr="008A25F7" w14:paraId="5E76C28E" w14:textId="44A2ECF6" w:rsidTr="005F2F3A">
        <w:tc>
          <w:tcPr>
            <w:tcW w:w="1696" w:type="dxa"/>
          </w:tcPr>
          <w:p w14:paraId="552ABF72" w14:textId="2309F9B0" w:rsidR="008F7A57" w:rsidRPr="008A25F7" w:rsidRDefault="005F2F3A" w:rsidP="00A057A1">
            <w:pPr>
              <w:rPr>
                <w:sz w:val="20"/>
                <w:szCs w:val="20"/>
              </w:rPr>
            </w:pPr>
            <w:r>
              <w:rPr>
                <w:sz w:val="20"/>
                <w:szCs w:val="20"/>
              </w:rPr>
              <w:t>Date d’enregistrement au fichier</w:t>
            </w:r>
          </w:p>
        </w:tc>
        <w:tc>
          <w:tcPr>
            <w:tcW w:w="993" w:type="dxa"/>
          </w:tcPr>
          <w:p w14:paraId="40AB4D1E" w14:textId="77777777" w:rsidR="008F7A57" w:rsidRPr="008A25F7" w:rsidRDefault="008F7A57" w:rsidP="00A057A1">
            <w:pPr>
              <w:rPr>
                <w:sz w:val="20"/>
                <w:szCs w:val="20"/>
              </w:rPr>
            </w:pPr>
            <w:r w:rsidRPr="008A25F7">
              <w:rPr>
                <w:sz w:val="20"/>
                <w:szCs w:val="20"/>
              </w:rPr>
              <w:t>008/00-05</w:t>
            </w:r>
          </w:p>
          <w:p w14:paraId="63FF5F70" w14:textId="5E6415F5" w:rsidR="008F7A57" w:rsidRPr="008A25F7" w:rsidRDefault="008F7A57" w:rsidP="00A057A1">
            <w:pPr>
              <w:rPr>
                <w:sz w:val="20"/>
                <w:szCs w:val="20"/>
              </w:rPr>
            </w:pPr>
          </w:p>
        </w:tc>
        <w:tc>
          <w:tcPr>
            <w:tcW w:w="2693" w:type="dxa"/>
          </w:tcPr>
          <w:p w14:paraId="56FD4286" w14:textId="6C9EEC9D" w:rsidR="008F7A57" w:rsidRPr="008A25F7" w:rsidRDefault="008F7A57" w:rsidP="00A057A1">
            <w:pPr>
              <w:rPr>
                <w:sz w:val="20"/>
                <w:szCs w:val="20"/>
              </w:rPr>
            </w:pPr>
          </w:p>
        </w:tc>
        <w:tc>
          <w:tcPr>
            <w:tcW w:w="1559" w:type="dxa"/>
          </w:tcPr>
          <w:p w14:paraId="4CEDEBAA" w14:textId="51204065" w:rsidR="008F7A57" w:rsidRPr="008A25F7" w:rsidRDefault="005F2F3A" w:rsidP="00A057A1">
            <w:pPr>
              <w:rPr>
                <w:sz w:val="20"/>
                <w:szCs w:val="20"/>
              </w:rPr>
            </w:pPr>
            <w:r w:rsidRPr="005F2F3A">
              <w:rPr>
                <w:sz w:val="20"/>
                <w:szCs w:val="20"/>
              </w:rPr>
              <w:t>Généré par le système</w:t>
            </w:r>
          </w:p>
        </w:tc>
        <w:tc>
          <w:tcPr>
            <w:tcW w:w="2409" w:type="dxa"/>
          </w:tcPr>
          <w:p w14:paraId="39697B60" w14:textId="22E97DFA" w:rsidR="008F7A57" w:rsidRPr="007A1A2F" w:rsidRDefault="00AD06E0" w:rsidP="00AD06E0">
            <w:pPr>
              <w:rPr>
                <w:b/>
                <w:sz w:val="20"/>
                <w:szCs w:val="20"/>
              </w:rPr>
            </w:pPr>
            <w:r w:rsidRPr="007A1A2F">
              <w:rPr>
                <w:rFonts w:ascii="Arial" w:hAnsi="Arial" w:cs="Arial"/>
                <w:b/>
                <w:sz w:val="20"/>
                <w:szCs w:val="20"/>
              </w:rPr>
              <w:t>►</w:t>
            </w:r>
            <w:r w:rsidR="005F2F3A" w:rsidRPr="007A1A2F">
              <w:rPr>
                <w:sz w:val="20"/>
                <w:szCs w:val="20"/>
              </w:rPr>
              <w:t xml:space="preserve"> </w:t>
            </w:r>
            <w:r w:rsidR="005F2F3A" w:rsidRPr="007A1A2F">
              <w:rPr>
                <w:b/>
                <w:sz w:val="20"/>
                <w:szCs w:val="20"/>
              </w:rPr>
              <w:t>Généré par le système</w:t>
            </w:r>
          </w:p>
        </w:tc>
      </w:tr>
      <w:tr w:rsidR="005F2F3A" w:rsidRPr="00F45FA5" w14:paraId="767B53B8" w14:textId="1EAEDBD5" w:rsidTr="005F2F3A">
        <w:tc>
          <w:tcPr>
            <w:tcW w:w="1696" w:type="dxa"/>
          </w:tcPr>
          <w:p w14:paraId="0D12ADB6" w14:textId="33E71431" w:rsidR="005F2F3A" w:rsidRPr="008A25F7" w:rsidRDefault="005F2F3A" w:rsidP="005F2F3A">
            <w:pPr>
              <w:rPr>
                <w:sz w:val="20"/>
                <w:szCs w:val="20"/>
              </w:rPr>
            </w:pPr>
            <w:r>
              <w:rPr>
                <w:sz w:val="20"/>
                <w:szCs w:val="20"/>
              </w:rPr>
              <w:t>Subdivision géographique directe/indirecte</w:t>
            </w:r>
          </w:p>
        </w:tc>
        <w:tc>
          <w:tcPr>
            <w:tcW w:w="993" w:type="dxa"/>
          </w:tcPr>
          <w:p w14:paraId="209ED6B7" w14:textId="39905419" w:rsidR="005F2F3A" w:rsidRPr="008A25F7" w:rsidRDefault="005F2F3A" w:rsidP="005F2F3A">
            <w:pPr>
              <w:rPr>
                <w:sz w:val="20"/>
                <w:szCs w:val="20"/>
              </w:rPr>
            </w:pPr>
            <w:r w:rsidRPr="008A25F7">
              <w:rPr>
                <w:sz w:val="20"/>
                <w:szCs w:val="20"/>
              </w:rPr>
              <w:t>008/06</w:t>
            </w:r>
          </w:p>
        </w:tc>
        <w:tc>
          <w:tcPr>
            <w:tcW w:w="2693" w:type="dxa"/>
          </w:tcPr>
          <w:p w14:paraId="60B2C024" w14:textId="77777777" w:rsidR="005F2F3A" w:rsidRPr="005F2F3A" w:rsidRDefault="005F2F3A" w:rsidP="005F2F3A">
            <w:pPr>
              <w:rPr>
                <w:sz w:val="20"/>
                <w:szCs w:val="20"/>
                <w:lang w:val="fr-CA"/>
              </w:rPr>
            </w:pPr>
            <w:r w:rsidRPr="005F2F3A">
              <w:rPr>
                <w:sz w:val="20"/>
                <w:szCs w:val="20"/>
                <w:lang w:val="fr-CA"/>
              </w:rPr>
              <w:t>i – Subdivision géographique - indirecte</w:t>
            </w:r>
          </w:p>
          <w:p w14:paraId="089FFBC8" w14:textId="44820FA0" w:rsidR="005F2F3A" w:rsidRPr="005F2F3A" w:rsidRDefault="005F2F3A" w:rsidP="005F2F3A">
            <w:pPr>
              <w:rPr>
                <w:sz w:val="20"/>
                <w:szCs w:val="20"/>
                <w:lang w:val="fr-CA"/>
              </w:rPr>
            </w:pPr>
            <w:r w:rsidRPr="005F2F3A">
              <w:rPr>
                <w:sz w:val="20"/>
                <w:szCs w:val="20"/>
                <w:lang w:val="fr-CA"/>
              </w:rPr>
              <w:t>n - Sans objet</w:t>
            </w:r>
          </w:p>
        </w:tc>
        <w:tc>
          <w:tcPr>
            <w:tcW w:w="1559" w:type="dxa"/>
          </w:tcPr>
          <w:p w14:paraId="7C8ADE33" w14:textId="11DB09E0" w:rsidR="005F2F3A" w:rsidRPr="008A25F7" w:rsidRDefault="005F2F3A" w:rsidP="00AE4FE6">
            <w:pPr>
              <w:rPr>
                <w:sz w:val="20"/>
                <w:szCs w:val="20"/>
              </w:rPr>
            </w:pPr>
            <w:r w:rsidRPr="008A25F7">
              <w:rPr>
                <w:sz w:val="20"/>
                <w:szCs w:val="20"/>
              </w:rPr>
              <w:t xml:space="preserve">n </w:t>
            </w:r>
            <w:r>
              <w:rPr>
                <w:sz w:val="20"/>
                <w:szCs w:val="20"/>
              </w:rPr>
              <w:t>–</w:t>
            </w:r>
            <w:r w:rsidRPr="008A25F7">
              <w:rPr>
                <w:sz w:val="20"/>
                <w:szCs w:val="20"/>
              </w:rPr>
              <w:t xml:space="preserve"> </w:t>
            </w:r>
            <w:r w:rsidR="00AE4FE6">
              <w:rPr>
                <w:sz w:val="20"/>
                <w:szCs w:val="20"/>
              </w:rPr>
              <w:t>non applicable</w:t>
            </w:r>
          </w:p>
        </w:tc>
        <w:tc>
          <w:tcPr>
            <w:tcW w:w="2409" w:type="dxa"/>
          </w:tcPr>
          <w:p w14:paraId="3419BD0B" w14:textId="77777777" w:rsidR="005F2F3A" w:rsidRPr="007A1A2F" w:rsidRDefault="005F2F3A" w:rsidP="005F2F3A">
            <w:pPr>
              <w:rPr>
                <w:b/>
                <w:sz w:val="20"/>
                <w:szCs w:val="20"/>
                <w:lang w:val="fr-CA"/>
              </w:rPr>
            </w:pPr>
            <w:r w:rsidRPr="007A1A2F">
              <w:rPr>
                <w:rFonts w:ascii="Arial" w:hAnsi="Arial" w:cs="Arial"/>
                <w:b/>
                <w:sz w:val="20"/>
                <w:szCs w:val="20"/>
                <w:lang w:val="fr-CA"/>
              </w:rPr>
              <w:t>►</w:t>
            </w:r>
            <w:r w:rsidRPr="007A1A2F">
              <w:rPr>
                <w:b/>
                <w:sz w:val="20"/>
                <w:szCs w:val="20"/>
                <w:lang w:val="fr-CA"/>
              </w:rPr>
              <w:t>n</w:t>
            </w:r>
          </w:p>
          <w:p w14:paraId="4F773C39" w14:textId="77777777" w:rsidR="005F2F3A" w:rsidRPr="007A1A2F" w:rsidRDefault="005F2F3A" w:rsidP="005F2F3A">
            <w:pPr>
              <w:rPr>
                <w:rFonts w:cstheme="minorHAnsi"/>
                <w:sz w:val="20"/>
                <w:szCs w:val="20"/>
                <w:lang w:val="fr-CA"/>
              </w:rPr>
            </w:pPr>
            <w:r w:rsidRPr="007A1A2F">
              <w:rPr>
                <w:rFonts w:ascii="Arial" w:hAnsi="Arial" w:cs="Arial"/>
                <w:b/>
                <w:sz w:val="20"/>
                <w:szCs w:val="20"/>
                <w:lang w:val="fr-CA"/>
              </w:rPr>
              <w:t>►</w:t>
            </w:r>
            <w:r w:rsidRPr="007A1A2F">
              <w:rPr>
                <w:rFonts w:cstheme="minorHAnsi"/>
                <w:sz w:val="20"/>
                <w:szCs w:val="20"/>
                <w:lang w:val="fr-CA"/>
              </w:rPr>
              <w:t>Collectivités</w:t>
            </w:r>
          </w:p>
          <w:p w14:paraId="35343892" w14:textId="3AA8DFA2" w:rsidR="005F2F3A" w:rsidRPr="007A1A2F" w:rsidRDefault="005F2F3A" w:rsidP="005F2F3A">
            <w:pPr>
              <w:rPr>
                <w:b/>
                <w:sz w:val="20"/>
                <w:szCs w:val="20"/>
                <w:lang w:val="fr-CA"/>
              </w:rPr>
            </w:pPr>
            <w:r w:rsidRPr="007A1A2F">
              <w:rPr>
                <w:rFonts w:cstheme="minorHAnsi"/>
                <w:sz w:val="20"/>
                <w:szCs w:val="20"/>
                <w:lang w:val="fr-CA"/>
              </w:rPr>
              <w:t xml:space="preserve"> (religions et ordres religieux), voir H475</w:t>
            </w:r>
          </w:p>
        </w:tc>
      </w:tr>
      <w:tr w:rsidR="005F2F3A" w:rsidRPr="00F45FA5" w14:paraId="46A1463B" w14:textId="2F6B09BD" w:rsidTr="005F2F3A">
        <w:trPr>
          <w:cantSplit/>
        </w:trPr>
        <w:tc>
          <w:tcPr>
            <w:tcW w:w="1696" w:type="dxa"/>
          </w:tcPr>
          <w:p w14:paraId="7447AA29" w14:textId="52C71242" w:rsidR="005F2F3A" w:rsidRPr="008A25F7" w:rsidRDefault="005F2F3A" w:rsidP="005F2F3A">
            <w:pPr>
              <w:rPr>
                <w:sz w:val="20"/>
                <w:szCs w:val="20"/>
              </w:rPr>
            </w:pPr>
            <w:r>
              <w:rPr>
                <w:sz w:val="20"/>
                <w:szCs w:val="20"/>
              </w:rPr>
              <w:lastRenderedPageBreak/>
              <w:t>Système de romanisation</w:t>
            </w:r>
          </w:p>
        </w:tc>
        <w:tc>
          <w:tcPr>
            <w:tcW w:w="993" w:type="dxa"/>
          </w:tcPr>
          <w:p w14:paraId="7C57CB85" w14:textId="77777777" w:rsidR="005F2F3A" w:rsidRPr="008A25F7" w:rsidRDefault="005F2F3A" w:rsidP="005F2F3A">
            <w:pPr>
              <w:rPr>
                <w:sz w:val="20"/>
                <w:szCs w:val="20"/>
              </w:rPr>
            </w:pPr>
            <w:r w:rsidRPr="008A25F7">
              <w:rPr>
                <w:sz w:val="20"/>
                <w:szCs w:val="20"/>
              </w:rPr>
              <w:t>008/07</w:t>
            </w:r>
          </w:p>
        </w:tc>
        <w:tc>
          <w:tcPr>
            <w:tcW w:w="2693" w:type="dxa"/>
          </w:tcPr>
          <w:p w14:paraId="50307178" w14:textId="77777777" w:rsidR="005F2F3A" w:rsidRPr="005F2F3A" w:rsidRDefault="005F2F3A" w:rsidP="005F2F3A">
            <w:pPr>
              <w:rPr>
                <w:sz w:val="20"/>
                <w:szCs w:val="20"/>
                <w:lang w:val="fr-CA"/>
              </w:rPr>
            </w:pPr>
            <w:r w:rsidRPr="005F2F3A">
              <w:rPr>
                <w:sz w:val="20"/>
                <w:szCs w:val="20"/>
                <w:lang w:val="fr-CA"/>
              </w:rPr>
              <w:t>c - Norme de l’association nationale de bibliothèques</w:t>
            </w:r>
          </w:p>
          <w:p w14:paraId="6D7DE534" w14:textId="3CCF31D4" w:rsidR="005F2F3A" w:rsidRPr="002A1917" w:rsidRDefault="005F2F3A" w:rsidP="005F2F3A">
            <w:pPr>
              <w:rPr>
                <w:sz w:val="20"/>
                <w:szCs w:val="20"/>
                <w:lang w:val="fr-CA"/>
              </w:rPr>
            </w:pPr>
            <w:r w:rsidRPr="002A1917">
              <w:rPr>
                <w:sz w:val="20"/>
                <w:szCs w:val="20"/>
                <w:lang w:val="fr-CA"/>
              </w:rPr>
              <w:t xml:space="preserve">n </w:t>
            </w:r>
            <w:r w:rsidR="00AE4FE6">
              <w:rPr>
                <w:sz w:val="20"/>
                <w:szCs w:val="20"/>
                <w:lang w:val="fr-CA"/>
              </w:rPr>
              <w:t>–</w:t>
            </w:r>
            <w:r w:rsidRPr="002A1917">
              <w:rPr>
                <w:sz w:val="20"/>
                <w:szCs w:val="20"/>
                <w:lang w:val="fr-CA"/>
              </w:rPr>
              <w:t xml:space="preserve"> </w:t>
            </w:r>
            <w:r w:rsidR="00AE4FE6">
              <w:rPr>
                <w:sz w:val="20"/>
                <w:szCs w:val="20"/>
                <w:lang w:val="fr-CA"/>
              </w:rPr>
              <w:t>Non applicable</w:t>
            </w:r>
          </w:p>
          <w:p w14:paraId="4F27AB6C" w14:textId="11CEE937" w:rsidR="005F2F3A" w:rsidRPr="002A1917" w:rsidRDefault="005F2F3A" w:rsidP="005F2F3A">
            <w:pPr>
              <w:rPr>
                <w:sz w:val="20"/>
                <w:szCs w:val="20"/>
                <w:lang w:val="fr-CA"/>
              </w:rPr>
            </w:pPr>
            <w:r w:rsidRPr="002A1917">
              <w:rPr>
                <w:sz w:val="20"/>
                <w:szCs w:val="20"/>
                <w:lang w:val="fr-CA"/>
              </w:rPr>
              <w:t>| - Aucune tentative de coder</w:t>
            </w:r>
          </w:p>
        </w:tc>
        <w:tc>
          <w:tcPr>
            <w:tcW w:w="1559" w:type="dxa"/>
          </w:tcPr>
          <w:p w14:paraId="3FE81CAF" w14:textId="4A45FF94" w:rsidR="005F2F3A" w:rsidRPr="005F2F3A" w:rsidRDefault="005F2F3A" w:rsidP="005F2F3A">
            <w:pPr>
              <w:rPr>
                <w:sz w:val="20"/>
                <w:szCs w:val="20"/>
              </w:rPr>
            </w:pPr>
            <w:r w:rsidRPr="005F2F3A">
              <w:rPr>
                <w:sz w:val="20"/>
                <w:szCs w:val="20"/>
              </w:rPr>
              <w:t>| - Aucune tentative de coder</w:t>
            </w:r>
          </w:p>
        </w:tc>
        <w:tc>
          <w:tcPr>
            <w:tcW w:w="2409" w:type="dxa"/>
          </w:tcPr>
          <w:p w14:paraId="38616330" w14:textId="5CE74EEF" w:rsidR="005F2F3A" w:rsidRPr="005F2F3A" w:rsidRDefault="005F2F3A" w:rsidP="005F2F3A">
            <w:pPr>
              <w:rPr>
                <w:b/>
                <w:sz w:val="20"/>
                <w:szCs w:val="20"/>
                <w:highlight w:val="magenta"/>
                <w:lang w:val="fr-CA"/>
              </w:rPr>
            </w:pPr>
            <w:r w:rsidRPr="008B452E">
              <w:rPr>
                <w:rFonts w:ascii="Arial" w:hAnsi="Arial" w:cs="Arial"/>
                <w:b/>
                <w:sz w:val="20"/>
                <w:szCs w:val="20"/>
                <w:lang w:val="fr-CA"/>
              </w:rPr>
              <w:t>►</w:t>
            </w:r>
            <w:r w:rsidRPr="007A1A2F">
              <w:rPr>
                <w:b/>
                <w:sz w:val="20"/>
                <w:szCs w:val="20"/>
                <w:lang w:val="fr-CA"/>
              </w:rPr>
              <w:t>Toujours: | - Aucune tentative de coder</w:t>
            </w:r>
          </w:p>
        </w:tc>
      </w:tr>
      <w:tr w:rsidR="005F2F3A" w:rsidRPr="008A25F7" w14:paraId="01F9C197" w14:textId="77777777" w:rsidTr="005F2F3A">
        <w:tc>
          <w:tcPr>
            <w:tcW w:w="1696" w:type="dxa"/>
          </w:tcPr>
          <w:p w14:paraId="41178A0A" w14:textId="0664EB5A" w:rsidR="005F2F3A" w:rsidRPr="005E0A77" w:rsidRDefault="005E0A77" w:rsidP="005F2F3A">
            <w:pPr>
              <w:rPr>
                <w:sz w:val="20"/>
                <w:szCs w:val="20"/>
              </w:rPr>
            </w:pPr>
            <w:r w:rsidRPr="005E0A77">
              <w:rPr>
                <w:sz w:val="20"/>
                <w:szCs w:val="20"/>
              </w:rPr>
              <w:t>Langue du catalogage</w:t>
            </w:r>
          </w:p>
        </w:tc>
        <w:tc>
          <w:tcPr>
            <w:tcW w:w="993" w:type="dxa"/>
          </w:tcPr>
          <w:p w14:paraId="3F1773FB" w14:textId="6F14BFCA" w:rsidR="005F2F3A" w:rsidRPr="008A25F7" w:rsidRDefault="005F2F3A" w:rsidP="005F2F3A">
            <w:pPr>
              <w:rPr>
                <w:sz w:val="20"/>
                <w:szCs w:val="20"/>
              </w:rPr>
            </w:pPr>
            <w:r w:rsidRPr="008A25F7">
              <w:rPr>
                <w:sz w:val="20"/>
                <w:szCs w:val="20"/>
              </w:rPr>
              <w:t>008/08</w:t>
            </w:r>
          </w:p>
        </w:tc>
        <w:tc>
          <w:tcPr>
            <w:tcW w:w="2693" w:type="dxa"/>
          </w:tcPr>
          <w:p w14:paraId="01C92F91" w14:textId="77777777" w:rsidR="005F2F3A" w:rsidRPr="008A25F7" w:rsidRDefault="005F2F3A" w:rsidP="005F2F3A">
            <w:pPr>
              <w:rPr>
                <w:sz w:val="20"/>
                <w:szCs w:val="20"/>
              </w:rPr>
            </w:pPr>
          </w:p>
        </w:tc>
        <w:tc>
          <w:tcPr>
            <w:tcW w:w="1559" w:type="dxa"/>
          </w:tcPr>
          <w:p w14:paraId="1E3276D0" w14:textId="42F26849" w:rsidR="005F2F3A" w:rsidRPr="008A25F7" w:rsidRDefault="005F2F3A" w:rsidP="005F2F3A">
            <w:pPr>
              <w:rPr>
                <w:sz w:val="20"/>
                <w:szCs w:val="20"/>
              </w:rPr>
            </w:pPr>
            <w:r w:rsidRPr="008A25F7">
              <w:rPr>
                <w:sz w:val="20"/>
                <w:szCs w:val="20"/>
              </w:rPr>
              <w:t xml:space="preserve">‘ ‘ </w:t>
            </w:r>
            <w:r w:rsidRPr="005E0A77">
              <w:rPr>
                <w:sz w:val="20"/>
                <w:szCs w:val="20"/>
              </w:rPr>
              <w:t xml:space="preserve">- </w:t>
            </w:r>
            <w:r w:rsidR="00AE4FE6">
              <w:rPr>
                <w:sz w:val="20"/>
                <w:szCs w:val="20"/>
              </w:rPr>
              <w:t>Non défini</w:t>
            </w:r>
          </w:p>
        </w:tc>
        <w:tc>
          <w:tcPr>
            <w:tcW w:w="2409" w:type="dxa"/>
          </w:tcPr>
          <w:p w14:paraId="1104D8B1" w14:textId="440F8FC9" w:rsidR="005F2F3A" w:rsidRPr="004C2640" w:rsidRDefault="005F2F3A" w:rsidP="00E3570E">
            <w:pPr>
              <w:rPr>
                <w:b/>
                <w:sz w:val="20"/>
                <w:szCs w:val="20"/>
                <w:highlight w:val="magenta"/>
              </w:rPr>
            </w:pPr>
            <w:r w:rsidRPr="008B452E">
              <w:rPr>
                <w:rFonts w:ascii="Arial" w:hAnsi="Arial" w:cs="Arial"/>
                <w:b/>
                <w:sz w:val="20"/>
                <w:szCs w:val="20"/>
              </w:rPr>
              <w:t>►</w:t>
            </w:r>
            <w:r w:rsidR="00E3570E" w:rsidRPr="008B452E">
              <w:rPr>
                <w:b/>
                <w:sz w:val="20"/>
                <w:szCs w:val="20"/>
              </w:rPr>
              <w:t>Toujours</w:t>
            </w:r>
            <w:r w:rsidRPr="008B452E">
              <w:rPr>
                <w:b/>
                <w:sz w:val="20"/>
                <w:szCs w:val="20"/>
              </w:rPr>
              <w:t xml:space="preserve">: ‘ ‘ </w:t>
            </w:r>
            <w:r w:rsidR="00E3570E" w:rsidRPr="008B452E">
              <w:rPr>
                <w:b/>
                <w:sz w:val="20"/>
                <w:szCs w:val="20"/>
              </w:rPr>
              <w:t>–</w:t>
            </w:r>
            <w:r w:rsidRPr="008B452E">
              <w:rPr>
                <w:b/>
                <w:sz w:val="20"/>
                <w:szCs w:val="20"/>
              </w:rPr>
              <w:t xml:space="preserve"> </w:t>
            </w:r>
            <w:r w:rsidR="00AE4FE6" w:rsidRPr="008B452E">
              <w:rPr>
                <w:b/>
                <w:sz w:val="20"/>
                <w:szCs w:val="20"/>
              </w:rPr>
              <w:t>Non défini</w:t>
            </w:r>
          </w:p>
        </w:tc>
      </w:tr>
      <w:tr w:rsidR="005E0A77" w:rsidRPr="008A25F7" w14:paraId="4F2A1A9D" w14:textId="77777777" w:rsidTr="005F2F3A">
        <w:trPr>
          <w:cantSplit/>
        </w:trPr>
        <w:tc>
          <w:tcPr>
            <w:tcW w:w="1696" w:type="dxa"/>
          </w:tcPr>
          <w:p w14:paraId="10C62019" w14:textId="6A180AE8" w:rsidR="005E0A77" w:rsidRPr="005E0A77" w:rsidRDefault="005E0A77" w:rsidP="005E0A77">
            <w:pPr>
              <w:rPr>
                <w:sz w:val="20"/>
                <w:szCs w:val="20"/>
              </w:rPr>
            </w:pPr>
            <w:r w:rsidRPr="005E0A77">
              <w:rPr>
                <w:sz w:val="20"/>
                <w:szCs w:val="20"/>
              </w:rPr>
              <w:t>Genre de notice</w:t>
            </w:r>
          </w:p>
        </w:tc>
        <w:tc>
          <w:tcPr>
            <w:tcW w:w="993" w:type="dxa"/>
          </w:tcPr>
          <w:p w14:paraId="1BCA0D51" w14:textId="2F22F559" w:rsidR="005E0A77" w:rsidRPr="008A25F7" w:rsidRDefault="005E0A77" w:rsidP="005E0A77">
            <w:pPr>
              <w:rPr>
                <w:sz w:val="20"/>
                <w:szCs w:val="20"/>
              </w:rPr>
            </w:pPr>
            <w:r w:rsidRPr="008A25F7">
              <w:rPr>
                <w:sz w:val="20"/>
                <w:szCs w:val="20"/>
              </w:rPr>
              <w:t>008/09</w:t>
            </w:r>
          </w:p>
        </w:tc>
        <w:tc>
          <w:tcPr>
            <w:tcW w:w="2693" w:type="dxa"/>
          </w:tcPr>
          <w:p w14:paraId="61248913" w14:textId="77777777" w:rsidR="005E0A77" w:rsidRPr="005E0A77" w:rsidRDefault="005E0A77" w:rsidP="005E0A77">
            <w:pPr>
              <w:rPr>
                <w:sz w:val="20"/>
                <w:szCs w:val="20"/>
                <w:lang w:val="fr-CA"/>
              </w:rPr>
            </w:pPr>
            <w:r w:rsidRPr="005E0A77">
              <w:rPr>
                <w:sz w:val="20"/>
                <w:szCs w:val="20"/>
                <w:lang w:val="fr-CA"/>
              </w:rPr>
              <w:t>a - Vedette établie</w:t>
            </w:r>
          </w:p>
          <w:p w14:paraId="51AB8275" w14:textId="77777777" w:rsidR="005E0A77" w:rsidRPr="005E0A77" w:rsidRDefault="005E0A77" w:rsidP="005E0A77">
            <w:pPr>
              <w:rPr>
                <w:sz w:val="20"/>
                <w:szCs w:val="20"/>
                <w:lang w:val="fr-CA"/>
              </w:rPr>
            </w:pPr>
            <w:r w:rsidRPr="005E0A77">
              <w:rPr>
                <w:sz w:val="20"/>
                <w:szCs w:val="20"/>
                <w:lang w:val="fr-CA"/>
              </w:rPr>
              <w:t>b - Renvoi sans rappel</w:t>
            </w:r>
          </w:p>
          <w:p w14:paraId="316D92AD" w14:textId="3BB89334" w:rsidR="005E0A77" w:rsidRPr="008A25F7" w:rsidRDefault="005E0A77" w:rsidP="005E0A77">
            <w:pPr>
              <w:rPr>
                <w:sz w:val="20"/>
                <w:szCs w:val="20"/>
              </w:rPr>
            </w:pPr>
            <w:r w:rsidRPr="005E0A77">
              <w:rPr>
                <w:sz w:val="20"/>
                <w:szCs w:val="20"/>
              </w:rPr>
              <w:t>c - Renvoi avec rappel</w:t>
            </w:r>
          </w:p>
        </w:tc>
        <w:tc>
          <w:tcPr>
            <w:tcW w:w="1559" w:type="dxa"/>
          </w:tcPr>
          <w:p w14:paraId="53A0BDCE" w14:textId="0BBC2368" w:rsidR="005E0A77" w:rsidRPr="005E0A77" w:rsidRDefault="005E0A77" w:rsidP="005E0A77">
            <w:pPr>
              <w:rPr>
                <w:sz w:val="20"/>
                <w:szCs w:val="20"/>
              </w:rPr>
            </w:pPr>
            <w:r w:rsidRPr="005E0A77">
              <w:rPr>
                <w:sz w:val="20"/>
                <w:szCs w:val="20"/>
              </w:rPr>
              <w:t xml:space="preserve">a - Vedette établie </w:t>
            </w:r>
          </w:p>
        </w:tc>
        <w:tc>
          <w:tcPr>
            <w:tcW w:w="2409" w:type="dxa"/>
          </w:tcPr>
          <w:p w14:paraId="589E6233" w14:textId="0EF3BC24" w:rsidR="005E0A77" w:rsidRPr="00111224" w:rsidRDefault="005E0A77" w:rsidP="005E0A77">
            <w:pPr>
              <w:rPr>
                <w:rFonts w:cstheme="minorHAnsi"/>
                <w:b/>
                <w:sz w:val="20"/>
                <w:szCs w:val="20"/>
              </w:rPr>
            </w:pPr>
            <w:r w:rsidRPr="00111224">
              <w:rPr>
                <w:rFonts w:ascii="Arial" w:hAnsi="Arial" w:cs="Arial"/>
                <w:b/>
                <w:sz w:val="20"/>
                <w:szCs w:val="20"/>
              </w:rPr>
              <w:t>►</w:t>
            </w:r>
            <w:r w:rsidRPr="00111224">
              <w:rPr>
                <w:rFonts w:cstheme="minorHAnsi"/>
                <w:b/>
                <w:sz w:val="20"/>
                <w:szCs w:val="20"/>
              </w:rPr>
              <w:t>a</w:t>
            </w:r>
          </w:p>
        </w:tc>
      </w:tr>
      <w:tr w:rsidR="005E0A77" w:rsidRPr="008A25F7" w14:paraId="31E7D50E" w14:textId="77777777" w:rsidTr="005F2F3A">
        <w:tc>
          <w:tcPr>
            <w:tcW w:w="1696" w:type="dxa"/>
          </w:tcPr>
          <w:p w14:paraId="169C52F1" w14:textId="264E21D8" w:rsidR="005E0A77" w:rsidRPr="005E0A77" w:rsidRDefault="005E0A77" w:rsidP="005E0A77">
            <w:pPr>
              <w:rPr>
                <w:sz w:val="20"/>
                <w:szCs w:val="20"/>
              </w:rPr>
            </w:pPr>
            <w:r w:rsidRPr="005E0A77">
              <w:rPr>
                <w:sz w:val="20"/>
                <w:szCs w:val="20"/>
              </w:rPr>
              <w:t>Règles de catalogage descriptif</w:t>
            </w:r>
          </w:p>
        </w:tc>
        <w:tc>
          <w:tcPr>
            <w:tcW w:w="993" w:type="dxa"/>
          </w:tcPr>
          <w:p w14:paraId="06269C61" w14:textId="7A85EE66" w:rsidR="005E0A77" w:rsidRPr="005E0A77" w:rsidRDefault="005E0A77" w:rsidP="005E0A77">
            <w:pPr>
              <w:rPr>
                <w:sz w:val="20"/>
                <w:szCs w:val="20"/>
              </w:rPr>
            </w:pPr>
            <w:r w:rsidRPr="005E0A77">
              <w:rPr>
                <w:sz w:val="20"/>
                <w:szCs w:val="20"/>
              </w:rPr>
              <w:t>008/10</w:t>
            </w:r>
          </w:p>
        </w:tc>
        <w:tc>
          <w:tcPr>
            <w:tcW w:w="2693" w:type="dxa"/>
          </w:tcPr>
          <w:p w14:paraId="5FDE0E3E" w14:textId="77777777" w:rsidR="005E0A77" w:rsidRPr="005E0A77" w:rsidRDefault="005E0A77" w:rsidP="005E0A77">
            <w:pPr>
              <w:rPr>
                <w:sz w:val="20"/>
                <w:szCs w:val="20"/>
                <w:lang w:val="fr-CA"/>
              </w:rPr>
            </w:pPr>
            <w:r w:rsidRPr="005E0A77">
              <w:rPr>
                <w:sz w:val="20"/>
                <w:szCs w:val="20"/>
                <w:lang w:val="fr-CA"/>
              </w:rPr>
              <w:t>a - Règles antérieures</w:t>
            </w:r>
          </w:p>
          <w:p w14:paraId="64D54EAB" w14:textId="77777777" w:rsidR="005E0A77" w:rsidRPr="005E0A77" w:rsidRDefault="005E0A77" w:rsidP="005E0A77">
            <w:pPr>
              <w:rPr>
                <w:sz w:val="20"/>
                <w:szCs w:val="20"/>
                <w:lang w:val="fr-CA"/>
              </w:rPr>
            </w:pPr>
            <w:r w:rsidRPr="005E0A77">
              <w:rPr>
                <w:sz w:val="20"/>
                <w:szCs w:val="20"/>
                <w:lang w:val="fr-CA"/>
              </w:rPr>
              <w:t>b - RCAA1</w:t>
            </w:r>
          </w:p>
          <w:p w14:paraId="6637D068" w14:textId="77777777" w:rsidR="005E0A77" w:rsidRPr="005E0A77" w:rsidRDefault="005E0A77" w:rsidP="005E0A77">
            <w:pPr>
              <w:rPr>
                <w:sz w:val="20"/>
                <w:szCs w:val="20"/>
                <w:lang w:val="fr-CA"/>
              </w:rPr>
            </w:pPr>
            <w:r w:rsidRPr="005E0A77">
              <w:rPr>
                <w:sz w:val="20"/>
                <w:szCs w:val="20"/>
                <w:lang w:val="fr-CA"/>
              </w:rPr>
              <w:t>c - RCAA2</w:t>
            </w:r>
          </w:p>
          <w:p w14:paraId="06432144" w14:textId="77777777" w:rsidR="005E0A77" w:rsidRPr="005E0A77" w:rsidRDefault="005E0A77" w:rsidP="005E0A77">
            <w:pPr>
              <w:rPr>
                <w:sz w:val="20"/>
                <w:szCs w:val="20"/>
                <w:lang w:val="fr-CA"/>
              </w:rPr>
            </w:pPr>
            <w:r w:rsidRPr="005E0A77">
              <w:rPr>
                <w:sz w:val="20"/>
                <w:szCs w:val="20"/>
                <w:lang w:val="fr-CA"/>
              </w:rPr>
              <w:t>d - RCAA2 compatible</w:t>
            </w:r>
          </w:p>
          <w:p w14:paraId="585FEE5D" w14:textId="77777777" w:rsidR="005E0A77" w:rsidRPr="005E0A77" w:rsidRDefault="005E0A77" w:rsidP="005E0A77">
            <w:pPr>
              <w:rPr>
                <w:sz w:val="20"/>
                <w:szCs w:val="20"/>
                <w:lang w:val="fr-CA"/>
              </w:rPr>
            </w:pPr>
            <w:r w:rsidRPr="005E0A77">
              <w:rPr>
                <w:sz w:val="20"/>
                <w:szCs w:val="20"/>
                <w:lang w:val="fr-CA"/>
              </w:rPr>
              <w:t>n - Sans objet</w:t>
            </w:r>
          </w:p>
          <w:p w14:paraId="1249EAE4" w14:textId="73485C9E" w:rsidR="005E0A77" w:rsidRPr="005E0A77" w:rsidRDefault="005E0A77" w:rsidP="005E0A77">
            <w:pPr>
              <w:rPr>
                <w:sz w:val="20"/>
                <w:szCs w:val="20"/>
              </w:rPr>
            </w:pPr>
            <w:r w:rsidRPr="005E0A77">
              <w:rPr>
                <w:sz w:val="20"/>
                <w:szCs w:val="20"/>
              </w:rPr>
              <w:t>z - Autre [RDA]</w:t>
            </w:r>
          </w:p>
        </w:tc>
        <w:tc>
          <w:tcPr>
            <w:tcW w:w="1559" w:type="dxa"/>
          </w:tcPr>
          <w:p w14:paraId="38C4E267" w14:textId="71C6ED82" w:rsidR="005E0A77" w:rsidRPr="005E0A77" w:rsidRDefault="005E0A77" w:rsidP="005E0A77">
            <w:pPr>
              <w:rPr>
                <w:sz w:val="20"/>
                <w:szCs w:val="20"/>
              </w:rPr>
            </w:pPr>
            <w:r w:rsidRPr="005E0A77">
              <w:rPr>
                <w:sz w:val="20"/>
                <w:szCs w:val="20"/>
              </w:rPr>
              <w:t xml:space="preserve">z – Autre  </w:t>
            </w:r>
          </w:p>
        </w:tc>
        <w:tc>
          <w:tcPr>
            <w:tcW w:w="2409" w:type="dxa"/>
          </w:tcPr>
          <w:p w14:paraId="742E5E62" w14:textId="0DECBC06" w:rsidR="005E0A77" w:rsidRPr="008B452E" w:rsidRDefault="005E0A77" w:rsidP="005E0A77">
            <w:pPr>
              <w:rPr>
                <w:rFonts w:cstheme="minorHAnsi"/>
                <w:sz w:val="20"/>
                <w:szCs w:val="20"/>
              </w:rPr>
            </w:pPr>
            <w:r w:rsidRPr="008B452E">
              <w:rPr>
                <w:rFonts w:ascii="Arial" w:hAnsi="Arial" w:cs="Arial"/>
                <w:sz w:val="20"/>
                <w:szCs w:val="20"/>
              </w:rPr>
              <w:t>►</w:t>
            </w:r>
            <w:r w:rsidRPr="008B452E">
              <w:rPr>
                <w:rFonts w:cstheme="minorHAnsi"/>
                <w:b/>
                <w:sz w:val="20"/>
                <w:szCs w:val="20"/>
              </w:rPr>
              <w:t xml:space="preserve">z </w:t>
            </w:r>
          </w:p>
        </w:tc>
      </w:tr>
      <w:tr w:rsidR="005E0A77" w:rsidRPr="008A25F7" w14:paraId="54773C4F" w14:textId="77777777" w:rsidTr="005F2F3A">
        <w:tc>
          <w:tcPr>
            <w:tcW w:w="1696" w:type="dxa"/>
          </w:tcPr>
          <w:p w14:paraId="6641638F" w14:textId="77777777" w:rsidR="005E0A77" w:rsidRPr="005E0A77" w:rsidRDefault="005E0A77" w:rsidP="005E0A77">
            <w:pPr>
              <w:rPr>
                <w:sz w:val="20"/>
                <w:szCs w:val="20"/>
                <w:lang w:val="fr-CA"/>
              </w:rPr>
            </w:pPr>
            <w:r w:rsidRPr="005E0A77">
              <w:rPr>
                <w:sz w:val="20"/>
                <w:szCs w:val="20"/>
                <w:lang w:val="fr-CA"/>
              </w:rPr>
              <w:t>Système de vedettes-matières/</w:t>
            </w:r>
          </w:p>
          <w:p w14:paraId="06FB835A" w14:textId="7595503F" w:rsidR="005E0A77" w:rsidRPr="005E0A77" w:rsidRDefault="005E0A77" w:rsidP="005E0A77">
            <w:pPr>
              <w:rPr>
                <w:sz w:val="20"/>
                <w:szCs w:val="20"/>
                <w:lang w:val="fr-CA"/>
              </w:rPr>
            </w:pPr>
            <w:r w:rsidRPr="005E0A77">
              <w:rPr>
                <w:sz w:val="20"/>
                <w:szCs w:val="20"/>
                <w:lang w:val="fr-CA"/>
              </w:rPr>
              <w:t>Thésaurus</w:t>
            </w:r>
          </w:p>
        </w:tc>
        <w:tc>
          <w:tcPr>
            <w:tcW w:w="993" w:type="dxa"/>
          </w:tcPr>
          <w:p w14:paraId="79EAC213" w14:textId="01E22838" w:rsidR="005E0A77" w:rsidRPr="005E0A77" w:rsidRDefault="005E0A77" w:rsidP="005E0A77">
            <w:pPr>
              <w:rPr>
                <w:sz w:val="20"/>
                <w:szCs w:val="20"/>
              </w:rPr>
            </w:pPr>
            <w:r w:rsidRPr="005E0A77">
              <w:rPr>
                <w:sz w:val="20"/>
                <w:szCs w:val="20"/>
              </w:rPr>
              <w:t>008/11</w:t>
            </w:r>
          </w:p>
        </w:tc>
        <w:tc>
          <w:tcPr>
            <w:tcW w:w="2693" w:type="dxa"/>
          </w:tcPr>
          <w:p w14:paraId="5C2D8E23" w14:textId="77777777" w:rsidR="005E0A77" w:rsidRPr="005E0A77" w:rsidRDefault="005E0A77" w:rsidP="005E0A77">
            <w:pPr>
              <w:rPr>
                <w:sz w:val="20"/>
                <w:szCs w:val="20"/>
                <w:lang w:val="fr-CA"/>
              </w:rPr>
            </w:pPr>
            <w:r w:rsidRPr="005E0A77">
              <w:rPr>
                <w:sz w:val="20"/>
                <w:szCs w:val="20"/>
                <w:lang w:val="fr-CA"/>
              </w:rPr>
              <w:t>a - LCSH</w:t>
            </w:r>
          </w:p>
          <w:p w14:paraId="3E243D73" w14:textId="5AB2AB7C" w:rsidR="005E0A77" w:rsidRPr="005E0A77" w:rsidRDefault="005E0A77" w:rsidP="005E0A77">
            <w:pPr>
              <w:rPr>
                <w:sz w:val="20"/>
                <w:szCs w:val="20"/>
                <w:lang w:val="fr-CA"/>
              </w:rPr>
            </w:pPr>
            <w:r w:rsidRPr="005E0A77">
              <w:rPr>
                <w:sz w:val="20"/>
                <w:szCs w:val="20"/>
                <w:lang w:val="fr-CA"/>
              </w:rPr>
              <w:t>n - Sans objet</w:t>
            </w:r>
          </w:p>
        </w:tc>
        <w:tc>
          <w:tcPr>
            <w:tcW w:w="1559" w:type="dxa"/>
          </w:tcPr>
          <w:p w14:paraId="13698B91" w14:textId="77777777" w:rsidR="005E0A77" w:rsidRPr="005E0A77" w:rsidRDefault="005E0A77" w:rsidP="005E0A77">
            <w:pPr>
              <w:rPr>
                <w:sz w:val="20"/>
                <w:szCs w:val="20"/>
              </w:rPr>
            </w:pPr>
            <w:r w:rsidRPr="005E0A77">
              <w:rPr>
                <w:sz w:val="20"/>
                <w:szCs w:val="20"/>
              </w:rPr>
              <w:t>a - LCSH</w:t>
            </w:r>
          </w:p>
          <w:p w14:paraId="0F564A02" w14:textId="77777777" w:rsidR="005E0A77" w:rsidRPr="005E0A77" w:rsidRDefault="005E0A77" w:rsidP="005E0A77">
            <w:pPr>
              <w:rPr>
                <w:sz w:val="20"/>
                <w:szCs w:val="20"/>
              </w:rPr>
            </w:pPr>
          </w:p>
        </w:tc>
        <w:tc>
          <w:tcPr>
            <w:tcW w:w="2409" w:type="dxa"/>
          </w:tcPr>
          <w:p w14:paraId="7C61F169" w14:textId="0C3DCEDF" w:rsidR="005E0A77" w:rsidRPr="008B452E" w:rsidRDefault="005E0A77" w:rsidP="005E0A77">
            <w:pPr>
              <w:rPr>
                <w:rFonts w:cstheme="minorHAnsi"/>
                <w:sz w:val="20"/>
                <w:szCs w:val="20"/>
              </w:rPr>
            </w:pPr>
            <w:r w:rsidRPr="008B452E">
              <w:rPr>
                <w:rFonts w:ascii="Arial" w:hAnsi="Arial" w:cs="Arial"/>
                <w:sz w:val="20"/>
                <w:szCs w:val="20"/>
              </w:rPr>
              <w:t>►</w:t>
            </w:r>
            <w:r w:rsidRPr="008B452E">
              <w:rPr>
                <w:rFonts w:cstheme="minorHAnsi"/>
                <w:b/>
                <w:sz w:val="20"/>
                <w:szCs w:val="20"/>
              </w:rPr>
              <w:t xml:space="preserve">a </w:t>
            </w:r>
          </w:p>
        </w:tc>
      </w:tr>
      <w:tr w:rsidR="005E0A77" w:rsidRPr="00F45FA5" w14:paraId="1024DB56" w14:textId="77777777" w:rsidTr="005F2F3A">
        <w:tc>
          <w:tcPr>
            <w:tcW w:w="1696" w:type="dxa"/>
          </w:tcPr>
          <w:p w14:paraId="3516593F" w14:textId="724BB87E" w:rsidR="005E0A77" w:rsidRPr="005E0A77" w:rsidRDefault="005E0A77" w:rsidP="005E0A77">
            <w:pPr>
              <w:rPr>
                <w:sz w:val="20"/>
                <w:szCs w:val="20"/>
              </w:rPr>
            </w:pPr>
            <w:r w:rsidRPr="005E0A77">
              <w:rPr>
                <w:sz w:val="20"/>
                <w:szCs w:val="20"/>
              </w:rPr>
              <w:t>Type de collection</w:t>
            </w:r>
          </w:p>
        </w:tc>
        <w:tc>
          <w:tcPr>
            <w:tcW w:w="993" w:type="dxa"/>
          </w:tcPr>
          <w:p w14:paraId="356A8341" w14:textId="19FD65A9" w:rsidR="005E0A77" w:rsidRPr="005E0A77" w:rsidRDefault="005E0A77" w:rsidP="005E0A77">
            <w:pPr>
              <w:rPr>
                <w:sz w:val="20"/>
                <w:szCs w:val="20"/>
              </w:rPr>
            </w:pPr>
            <w:r w:rsidRPr="005E0A77">
              <w:rPr>
                <w:sz w:val="20"/>
                <w:szCs w:val="20"/>
              </w:rPr>
              <w:t>008/12</w:t>
            </w:r>
          </w:p>
        </w:tc>
        <w:tc>
          <w:tcPr>
            <w:tcW w:w="2693" w:type="dxa"/>
          </w:tcPr>
          <w:p w14:paraId="761C7883" w14:textId="77777777" w:rsidR="005E0A77" w:rsidRPr="005E0A77" w:rsidRDefault="005E0A77" w:rsidP="005E0A77">
            <w:pPr>
              <w:rPr>
                <w:sz w:val="20"/>
                <w:szCs w:val="20"/>
                <w:lang w:val="fr-CA"/>
              </w:rPr>
            </w:pPr>
            <w:r w:rsidRPr="005E0A77">
              <w:rPr>
                <w:sz w:val="20"/>
                <w:szCs w:val="20"/>
                <w:lang w:val="fr-CA"/>
              </w:rPr>
              <w:t>a - Collection monographique</w:t>
            </w:r>
          </w:p>
          <w:p w14:paraId="3D483D9D" w14:textId="77777777" w:rsidR="005E0A77" w:rsidRPr="005E0A77" w:rsidRDefault="005E0A77" w:rsidP="005E0A77">
            <w:pPr>
              <w:rPr>
                <w:sz w:val="20"/>
                <w:szCs w:val="20"/>
                <w:lang w:val="fr-CA"/>
              </w:rPr>
            </w:pPr>
            <w:r w:rsidRPr="005E0A77">
              <w:rPr>
                <w:sz w:val="20"/>
                <w:szCs w:val="20"/>
                <w:lang w:val="fr-CA"/>
              </w:rPr>
              <w:t>b - Document en plusieurs parties</w:t>
            </w:r>
          </w:p>
          <w:p w14:paraId="17708BFA" w14:textId="77777777" w:rsidR="005E0A77" w:rsidRPr="005E0A77" w:rsidRDefault="005E0A77" w:rsidP="005E0A77">
            <w:pPr>
              <w:rPr>
                <w:sz w:val="20"/>
                <w:szCs w:val="20"/>
                <w:lang w:val="fr-CA"/>
              </w:rPr>
            </w:pPr>
            <w:r w:rsidRPr="005E0A77">
              <w:rPr>
                <w:sz w:val="20"/>
                <w:szCs w:val="20"/>
                <w:lang w:val="fr-CA"/>
              </w:rPr>
              <w:t>c - Phrase analogue à une collection</w:t>
            </w:r>
          </w:p>
          <w:p w14:paraId="53B6A46D" w14:textId="77777777" w:rsidR="005E0A77" w:rsidRPr="005E0A77" w:rsidRDefault="005E0A77" w:rsidP="005E0A77">
            <w:pPr>
              <w:rPr>
                <w:sz w:val="20"/>
                <w:szCs w:val="20"/>
                <w:lang w:val="fr-CA"/>
              </w:rPr>
            </w:pPr>
            <w:r w:rsidRPr="005E0A77">
              <w:rPr>
                <w:sz w:val="20"/>
                <w:szCs w:val="20"/>
                <w:lang w:val="fr-CA"/>
              </w:rPr>
              <w:t>n - Sans objet</w:t>
            </w:r>
          </w:p>
          <w:p w14:paraId="523A2563" w14:textId="20CEC2B1" w:rsidR="005E0A77" w:rsidRPr="005E0A77" w:rsidRDefault="005E0A77" w:rsidP="005E0A77">
            <w:pPr>
              <w:rPr>
                <w:sz w:val="20"/>
                <w:szCs w:val="20"/>
                <w:lang w:val="fr-CA"/>
              </w:rPr>
            </w:pPr>
            <w:r w:rsidRPr="005E0A77">
              <w:rPr>
                <w:sz w:val="20"/>
                <w:szCs w:val="20"/>
                <w:lang w:val="fr-CA"/>
              </w:rPr>
              <w:t>z - Autre</w:t>
            </w:r>
          </w:p>
        </w:tc>
        <w:tc>
          <w:tcPr>
            <w:tcW w:w="1559" w:type="dxa"/>
          </w:tcPr>
          <w:p w14:paraId="1BB91977" w14:textId="370FB2A7" w:rsidR="005E0A77" w:rsidRPr="005E0A77" w:rsidRDefault="005E0A77" w:rsidP="005E0A77">
            <w:pPr>
              <w:rPr>
                <w:sz w:val="20"/>
                <w:szCs w:val="20"/>
              </w:rPr>
            </w:pPr>
            <w:r w:rsidRPr="005E0A77">
              <w:rPr>
                <w:sz w:val="20"/>
                <w:szCs w:val="20"/>
              </w:rPr>
              <w:t>n - Sans objet</w:t>
            </w:r>
          </w:p>
        </w:tc>
        <w:tc>
          <w:tcPr>
            <w:tcW w:w="2409" w:type="dxa"/>
          </w:tcPr>
          <w:p w14:paraId="407FFA26" w14:textId="62300D00" w:rsidR="005E0A77" w:rsidRPr="008B452E" w:rsidRDefault="005E0A77" w:rsidP="005E0A77">
            <w:pPr>
              <w:rPr>
                <w:rFonts w:cstheme="minorHAnsi"/>
                <w:b/>
                <w:sz w:val="20"/>
                <w:szCs w:val="20"/>
                <w:lang w:val="fr-CA"/>
              </w:rPr>
            </w:pPr>
            <w:r w:rsidRPr="008B452E">
              <w:rPr>
                <w:rFonts w:ascii="Arial" w:hAnsi="Arial" w:cs="Arial"/>
                <w:sz w:val="20"/>
                <w:szCs w:val="20"/>
                <w:lang w:val="fr-CA"/>
              </w:rPr>
              <w:t>►</w:t>
            </w:r>
            <w:r w:rsidRPr="008B452E">
              <w:rPr>
                <w:rFonts w:cstheme="minorHAnsi"/>
                <w:b/>
                <w:sz w:val="20"/>
                <w:szCs w:val="20"/>
                <w:lang w:val="fr-CA"/>
              </w:rPr>
              <w:t>n pour noms personnels</w:t>
            </w:r>
          </w:p>
          <w:p w14:paraId="5EAC87F0" w14:textId="5A99AB18" w:rsidR="005E0A77" w:rsidRPr="008B452E" w:rsidRDefault="005E0A77" w:rsidP="005E0A77">
            <w:pPr>
              <w:rPr>
                <w:rFonts w:cstheme="minorHAnsi"/>
                <w:b/>
                <w:sz w:val="20"/>
                <w:szCs w:val="20"/>
                <w:lang w:val="fr-CA"/>
              </w:rPr>
            </w:pPr>
            <w:r w:rsidRPr="008B452E">
              <w:rPr>
                <w:rFonts w:ascii="Arial" w:hAnsi="Arial" w:cs="Arial"/>
                <w:sz w:val="20"/>
                <w:szCs w:val="20"/>
                <w:lang w:val="fr-CA"/>
              </w:rPr>
              <w:t>►</w:t>
            </w:r>
            <w:r w:rsidRPr="008B452E">
              <w:rPr>
                <w:rFonts w:cstheme="minorHAnsi"/>
                <w:b/>
                <w:sz w:val="20"/>
                <w:szCs w:val="20"/>
                <w:lang w:val="fr-CA"/>
              </w:rPr>
              <w:t>a,b,c pour collections</w:t>
            </w:r>
          </w:p>
          <w:p w14:paraId="27129D2F" w14:textId="1D682C80" w:rsidR="005E0A77" w:rsidRPr="008B452E" w:rsidRDefault="005E0A77" w:rsidP="005E0A77">
            <w:pPr>
              <w:rPr>
                <w:rFonts w:cstheme="minorHAnsi"/>
                <w:sz w:val="20"/>
                <w:szCs w:val="20"/>
                <w:lang w:val="fr-CA"/>
              </w:rPr>
            </w:pPr>
          </w:p>
        </w:tc>
      </w:tr>
      <w:tr w:rsidR="005E0A77" w:rsidRPr="008B452E" w14:paraId="6D406DAD" w14:textId="77777777" w:rsidTr="005F2F3A">
        <w:tc>
          <w:tcPr>
            <w:tcW w:w="1696" w:type="dxa"/>
          </w:tcPr>
          <w:p w14:paraId="6DC8DB8B" w14:textId="0E65E103" w:rsidR="005E0A77" w:rsidRPr="005E0A77" w:rsidRDefault="005E0A77" w:rsidP="005E0A77">
            <w:pPr>
              <w:rPr>
                <w:sz w:val="20"/>
                <w:szCs w:val="20"/>
              </w:rPr>
            </w:pPr>
            <w:r w:rsidRPr="005E0A77">
              <w:rPr>
                <w:sz w:val="20"/>
                <w:szCs w:val="20"/>
              </w:rPr>
              <w:t>Collection numérotée/non numérotée</w:t>
            </w:r>
          </w:p>
        </w:tc>
        <w:tc>
          <w:tcPr>
            <w:tcW w:w="993" w:type="dxa"/>
          </w:tcPr>
          <w:p w14:paraId="4D9B6605" w14:textId="45D06D0C" w:rsidR="005E0A77" w:rsidRPr="005E0A77" w:rsidRDefault="005E0A77" w:rsidP="005E0A77">
            <w:pPr>
              <w:rPr>
                <w:sz w:val="20"/>
                <w:szCs w:val="20"/>
              </w:rPr>
            </w:pPr>
            <w:r w:rsidRPr="005E0A77">
              <w:rPr>
                <w:sz w:val="20"/>
                <w:szCs w:val="20"/>
              </w:rPr>
              <w:t>008/13</w:t>
            </w:r>
          </w:p>
        </w:tc>
        <w:tc>
          <w:tcPr>
            <w:tcW w:w="2693" w:type="dxa"/>
          </w:tcPr>
          <w:p w14:paraId="67F440FF" w14:textId="77777777" w:rsidR="005E0A77" w:rsidRPr="005E0A77" w:rsidRDefault="005E0A77" w:rsidP="005E0A77">
            <w:pPr>
              <w:rPr>
                <w:sz w:val="20"/>
                <w:szCs w:val="20"/>
                <w:lang w:val="fr-CA"/>
              </w:rPr>
            </w:pPr>
            <w:r w:rsidRPr="005E0A77">
              <w:rPr>
                <w:sz w:val="20"/>
                <w:szCs w:val="20"/>
                <w:lang w:val="fr-CA"/>
              </w:rPr>
              <w:t>a - Numérotée</w:t>
            </w:r>
          </w:p>
          <w:p w14:paraId="206E5619" w14:textId="77777777" w:rsidR="005E0A77" w:rsidRPr="005E0A77" w:rsidRDefault="005E0A77" w:rsidP="005E0A77">
            <w:pPr>
              <w:rPr>
                <w:sz w:val="20"/>
                <w:szCs w:val="20"/>
                <w:lang w:val="fr-CA"/>
              </w:rPr>
            </w:pPr>
            <w:r w:rsidRPr="005E0A77">
              <w:rPr>
                <w:sz w:val="20"/>
                <w:szCs w:val="20"/>
                <w:lang w:val="fr-CA"/>
              </w:rPr>
              <w:t>b - Non numérotée</w:t>
            </w:r>
          </w:p>
          <w:p w14:paraId="43E9C04B" w14:textId="77777777" w:rsidR="005E0A77" w:rsidRPr="005E0A77" w:rsidRDefault="005E0A77" w:rsidP="005E0A77">
            <w:pPr>
              <w:rPr>
                <w:sz w:val="20"/>
                <w:szCs w:val="20"/>
                <w:lang w:val="fr-CA"/>
              </w:rPr>
            </w:pPr>
            <w:r w:rsidRPr="005E0A77">
              <w:rPr>
                <w:sz w:val="20"/>
                <w:szCs w:val="20"/>
                <w:lang w:val="fr-CA"/>
              </w:rPr>
              <w:t>c - Numérotation variable</w:t>
            </w:r>
          </w:p>
          <w:p w14:paraId="5DA5B7D7" w14:textId="7982D476" w:rsidR="005E0A77" w:rsidRPr="005E0A77" w:rsidRDefault="005E0A77" w:rsidP="005E0A77">
            <w:pPr>
              <w:rPr>
                <w:sz w:val="20"/>
                <w:szCs w:val="20"/>
              </w:rPr>
            </w:pPr>
            <w:r w:rsidRPr="005E0A77">
              <w:rPr>
                <w:sz w:val="20"/>
                <w:szCs w:val="20"/>
              </w:rPr>
              <w:t>n - Sans objet</w:t>
            </w:r>
          </w:p>
        </w:tc>
        <w:tc>
          <w:tcPr>
            <w:tcW w:w="1559" w:type="dxa"/>
          </w:tcPr>
          <w:p w14:paraId="398A8DC5" w14:textId="2B1D9D31" w:rsidR="005E0A77" w:rsidRPr="005E0A77" w:rsidRDefault="005E0A77" w:rsidP="005E0A77">
            <w:pPr>
              <w:rPr>
                <w:sz w:val="20"/>
                <w:szCs w:val="20"/>
              </w:rPr>
            </w:pPr>
            <w:r w:rsidRPr="005E0A77">
              <w:rPr>
                <w:sz w:val="20"/>
                <w:szCs w:val="20"/>
              </w:rPr>
              <w:t>n - Sans objet</w:t>
            </w:r>
          </w:p>
        </w:tc>
        <w:tc>
          <w:tcPr>
            <w:tcW w:w="2409" w:type="dxa"/>
          </w:tcPr>
          <w:p w14:paraId="29F4FE1C" w14:textId="6234FF17" w:rsidR="005E0A77" w:rsidRPr="008B452E" w:rsidRDefault="005E0A77" w:rsidP="005E0A77">
            <w:pPr>
              <w:rPr>
                <w:rFonts w:cstheme="minorHAnsi"/>
                <w:b/>
                <w:sz w:val="20"/>
                <w:szCs w:val="20"/>
                <w:lang w:val="fr-CA"/>
              </w:rPr>
            </w:pPr>
            <w:r w:rsidRPr="008B452E">
              <w:rPr>
                <w:rFonts w:ascii="Arial" w:hAnsi="Arial" w:cs="Arial"/>
                <w:sz w:val="20"/>
                <w:szCs w:val="20"/>
                <w:lang w:val="fr-CA"/>
              </w:rPr>
              <w:t>►</w:t>
            </w:r>
            <w:r w:rsidRPr="008B452E">
              <w:rPr>
                <w:rFonts w:cstheme="minorHAnsi"/>
                <w:b/>
                <w:sz w:val="20"/>
                <w:szCs w:val="20"/>
                <w:lang w:val="fr-CA"/>
              </w:rPr>
              <w:t xml:space="preserve">n </w:t>
            </w:r>
            <w:r w:rsidR="008B452E" w:rsidRPr="008B452E">
              <w:rPr>
                <w:rFonts w:cstheme="minorHAnsi"/>
                <w:b/>
                <w:sz w:val="20"/>
                <w:szCs w:val="20"/>
                <w:lang w:val="fr-CA"/>
              </w:rPr>
              <w:t>pour noms personnels</w:t>
            </w:r>
          </w:p>
          <w:p w14:paraId="36C54CEB" w14:textId="624BA035" w:rsidR="005E0A77" w:rsidRPr="008B452E" w:rsidRDefault="005E0A77" w:rsidP="005E0A77">
            <w:pPr>
              <w:rPr>
                <w:rFonts w:cstheme="minorHAnsi"/>
                <w:b/>
                <w:sz w:val="20"/>
                <w:szCs w:val="20"/>
                <w:lang w:val="fr-CA"/>
              </w:rPr>
            </w:pPr>
            <w:r w:rsidRPr="008B452E">
              <w:rPr>
                <w:rFonts w:ascii="Arial" w:hAnsi="Arial" w:cs="Arial"/>
                <w:sz w:val="20"/>
                <w:szCs w:val="20"/>
                <w:lang w:val="fr-CA"/>
              </w:rPr>
              <w:t>►</w:t>
            </w:r>
            <w:r w:rsidRPr="008B452E">
              <w:rPr>
                <w:rFonts w:ascii="Arial" w:hAnsi="Arial" w:cs="Arial"/>
                <w:b/>
                <w:sz w:val="18"/>
                <w:szCs w:val="18"/>
                <w:lang w:val="fr-CA"/>
              </w:rPr>
              <w:t xml:space="preserve">a,b,c </w:t>
            </w:r>
            <w:r w:rsidR="008B452E" w:rsidRPr="008B452E">
              <w:rPr>
                <w:rFonts w:ascii="Arial" w:hAnsi="Arial" w:cs="Arial"/>
                <w:b/>
                <w:sz w:val="18"/>
                <w:szCs w:val="18"/>
                <w:lang w:val="fr-CA"/>
              </w:rPr>
              <w:t>pour collections</w:t>
            </w:r>
          </w:p>
          <w:p w14:paraId="136D902B" w14:textId="0CD6DD50" w:rsidR="005E0A77" w:rsidRPr="008B452E" w:rsidRDefault="005E0A77" w:rsidP="005E0A77">
            <w:pPr>
              <w:rPr>
                <w:rFonts w:cstheme="minorHAnsi"/>
                <w:sz w:val="20"/>
                <w:szCs w:val="20"/>
                <w:lang w:val="fr-CA"/>
              </w:rPr>
            </w:pPr>
          </w:p>
        </w:tc>
      </w:tr>
      <w:tr w:rsidR="005E0A77" w:rsidRPr="008A25F7" w14:paraId="68F18D9F" w14:textId="77777777" w:rsidTr="005F2F3A">
        <w:tc>
          <w:tcPr>
            <w:tcW w:w="1696" w:type="dxa"/>
          </w:tcPr>
          <w:p w14:paraId="61BECA40" w14:textId="497A87CE" w:rsidR="005E0A77" w:rsidRPr="005E0A77" w:rsidRDefault="005E0A77" w:rsidP="005E0A77">
            <w:pPr>
              <w:rPr>
                <w:sz w:val="20"/>
                <w:szCs w:val="20"/>
                <w:lang w:val="fr-CA"/>
              </w:rPr>
            </w:pPr>
            <w:r w:rsidRPr="005E0A77">
              <w:rPr>
                <w:sz w:val="20"/>
                <w:szCs w:val="20"/>
                <w:lang w:val="fr-CA"/>
              </w:rPr>
              <w:t>Utilisation de la vedette - Vedette principale ou secondaire</w:t>
            </w:r>
          </w:p>
        </w:tc>
        <w:tc>
          <w:tcPr>
            <w:tcW w:w="993" w:type="dxa"/>
          </w:tcPr>
          <w:p w14:paraId="6F61E778" w14:textId="55B666D9" w:rsidR="005E0A77" w:rsidRPr="005E0A77" w:rsidRDefault="005E0A77" w:rsidP="005E0A77">
            <w:pPr>
              <w:rPr>
                <w:sz w:val="20"/>
                <w:szCs w:val="20"/>
              </w:rPr>
            </w:pPr>
            <w:r w:rsidRPr="005E0A77">
              <w:rPr>
                <w:sz w:val="20"/>
                <w:szCs w:val="20"/>
              </w:rPr>
              <w:t>008/14</w:t>
            </w:r>
          </w:p>
        </w:tc>
        <w:tc>
          <w:tcPr>
            <w:tcW w:w="2693" w:type="dxa"/>
          </w:tcPr>
          <w:p w14:paraId="484D3ACF" w14:textId="77777777" w:rsidR="005E0A77" w:rsidRPr="005E0A77" w:rsidRDefault="005E0A77" w:rsidP="005E0A77">
            <w:pPr>
              <w:rPr>
                <w:sz w:val="20"/>
                <w:szCs w:val="20"/>
                <w:lang w:val="fr-CA"/>
              </w:rPr>
            </w:pPr>
            <w:r w:rsidRPr="005E0A77">
              <w:rPr>
                <w:sz w:val="20"/>
                <w:szCs w:val="20"/>
                <w:lang w:val="fr-CA"/>
              </w:rPr>
              <w:t>a - La vedette est appropriée pour être utilisée comme vedette principale ou secondaire</w:t>
            </w:r>
          </w:p>
          <w:p w14:paraId="19F9C7DA" w14:textId="55D5EE7D" w:rsidR="005E0A77" w:rsidRPr="005E0A77" w:rsidRDefault="005E0A77" w:rsidP="005E0A77">
            <w:pPr>
              <w:rPr>
                <w:sz w:val="20"/>
                <w:szCs w:val="20"/>
                <w:lang w:val="fr-CA"/>
              </w:rPr>
            </w:pPr>
            <w:r w:rsidRPr="005E0A77">
              <w:rPr>
                <w:sz w:val="20"/>
                <w:szCs w:val="20"/>
                <w:lang w:val="fr-CA"/>
              </w:rPr>
              <w:t xml:space="preserve">b - La vedette n’est </w:t>
            </w:r>
            <w:r w:rsidRPr="005E0A77">
              <w:rPr>
                <w:b/>
                <w:sz w:val="20"/>
                <w:szCs w:val="20"/>
                <w:lang w:val="fr-CA"/>
              </w:rPr>
              <w:t>pas</w:t>
            </w:r>
            <w:r w:rsidRPr="005E0A77">
              <w:rPr>
                <w:sz w:val="20"/>
                <w:szCs w:val="20"/>
                <w:lang w:val="fr-CA"/>
              </w:rPr>
              <w:t xml:space="preserve"> appropriée pour être utilisée comme vedette principale ou secondaire</w:t>
            </w:r>
          </w:p>
        </w:tc>
        <w:tc>
          <w:tcPr>
            <w:tcW w:w="1559" w:type="dxa"/>
          </w:tcPr>
          <w:p w14:paraId="1E74C758" w14:textId="0B2B22B5" w:rsidR="005E0A77" w:rsidRPr="005E0A77" w:rsidRDefault="005E0A77" w:rsidP="005E0A77">
            <w:pPr>
              <w:rPr>
                <w:sz w:val="20"/>
                <w:szCs w:val="20"/>
                <w:lang w:val="fr-CA"/>
              </w:rPr>
            </w:pPr>
            <w:r w:rsidRPr="005E0A77">
              <w:rPr>
                <w:sz w:val="20"/>
                <w:szCs w:val="20"/>
                <w:lang w:val="fr-CA"/>
              </w:rPr>
              <w:t>a - La vedette est appropriée pour être utilisée comme vedette principale ou secondaire</w:t>
            </w:r>
          </w:p>
        </w:tc>
        <w:tc>
          <w:tcPr>
            <w:tcW w:w="2409" w:type="dxa"/>
          </w:tcPr>
          <w:p w14:paraId="011049F3" w14:textId="05E9D51F" w:rsidR="005E0A77" w:rsidRPr="008B452E" w:rsidRDefault="005E0A77" w:rsidP="005E0A77">
            <w:pPr>
              <w:rPr>
                <w:rFonts w:cstheme="minorHAnsi"/>
                <w:b/>
                <w:sz w:val="20"/>
                <w:szCs w:val="20"/>
              </w:rPr>
            </w:pPr>
            <w:r w:rsidRPr="008B452E">
              <w:rPr>
                <w:rFonts w:ascii="Arial" w:hAnsi="Arial" w:cs="Arial"/>
                <w:b/>
                <w:sz w:val="20"/>
                <w:szCs w:val="20"/>
              </w:rPr>
              <w:t>►</w:t>
            </w:r>
            <w:r w:rsidRPr="008B452E">
              <w:rPr>
                <w:rFonts w:cstheme="minorHAnsi"/>
                <w:b/>
                <w:sz w:val="20"/>
                <w:szCs w:val="20"/>
              </w:rPr>
              <w:t>a</w:t>
            </w:r>
          </w:p>
        </w:tc>
      </w:tr>
      <w:tr w:rsidR="005E0A77" w:rsidRPr="008A25F7" w14:paraId="6D0BF098" w14:textId="77777777" w:rsidTr="005F2F3A">
        <w:tc>
          <w:tcPr>
            <w:tcW w:w="1696" w:type="dxa"/>
          </w:tcPr>
          <w:p w14:paraId="599FB02A" w14:textId="73B73607" w:rsidR="005E0A77" w:rsidRPr="005E0A77" w:rsidRDefault="005E0A77" w:rsidP="005E0A77">
            <w:pPr>
              <w:rPr>
                <w:sz w:val="20"/>
                <w:szCs w:val="20"/>
                <w:lang w:val="fr-CA"/>
              </w:rPr>
            </w:pPr>
            <w:r w:rsidRPr="005E0A77">
              <w:rPr>
                <w:sz w:val="20"/>
                <w:szCs w:val="20"/>
                <w:lang w:val="fr-CA"/>
              </w:rPr>
              <w:t>Utilisation de la vedette - Vedette-matière secondaire</w:t>
            </w:r>
          </w:p>
        </w:tc>
        <w:tc>
          <w:tcPr>
            <w:tcW w:w="993" w:type="dxa"/>
          </w:tcPr>
          <w:p w14:paraId="5E3616D2" w14:textId="6B9B2060" w:rsidR="005E0A77" w:rsidRPr="005E0A77" w:rsidRDefault="005E0A77" w:rsidP="005E0A77">
            <w:pPr>
              <w:rPr>
                <w:sz w:val="20"/>
                <w:szCs w:val="20"/>
              </w:rPr>
            </w:pPr>
            <w:r w:rsidRPr="005E0A77">
              <w:rPr>
                <w:sz w:val="20"/>
                <w:szCs w:val="20"/>
              </w:rPr>
              <w:t>008/15</w:t>
            </w:r>
          </w:p>
        </w:tc>
        <w:tc>
          <w:tcPr>
            <w:tcW w:w="2693" w:type="dxa"/>
          </w:tcPr>
          <w:p w14:paraId="686E8498" w14:textId="77777777" w:rsidR="005E0A77" w:rsidRPr="005E0A77" w:rsidRDefault="005E0A77" w:rsidP="005E0A77">
            <w:pPr>
              <w:rPr>
                <w:sz w:val="20"/>
                <w:szCs w:val="20"/>
                <w:lang w:val="fr-CA"/>
              </w:rPr>
            </w:pPr>
            <w:r w:rsidRPr="005E0A77">
              <w:rPr>
                <w:sz w:val="20"/>
                <w:szCs w:val="20"/>
                <w:lang w:val="fr-CA"/>
              </w:rPr>
              <w:t>a - La vedette est appropriée pour être utilisée comme vedette-matière secondaire</w:t>
            </w:r>
          </w:p>
          <w:p w14:paraId="5C164EC7" w14:textId="72E1A65D" w:rsidR="005E0A77" w:rsidRPr="005E0A77" w:rsidRDefault="005E0A77" w:rsidP="005E0A77">
            <w:pPr>
              <w:rPr>
                <w:sz w:val="20"/>
                <w:szCs w:val="20"/>
                <w:lang w:val="fr-CA"/>
              </w:rPr>
            </w:pPr>
            <w:r w:rsidRPr="005E0A77">
              <w:rPr>
                <w:sz w:val="20"/>
                <w:szCs w:val="20"/>
                <w:lang w:val="fr-CA"/>
              </w:rPr>
              <w:t xml:space="preserve">b - La vedette n’est </w:t>
            </w:r>
            <w:r w:rsidRPr="005E0A77">
              <w:rPr>
                <w:b/>
                <w:sz w:val="20"/>
                <w:szCs w:val="20"/>
                <w:lang w:val="fr-CA"/>
              </w:rPr>
              <w:t>pas</w:t>
            </w:r>
            <w:r w:rsidRPr="005E0A77">
              <w:rPr>
                <w:sz w:val="20"/>
                <w:szCs w:val="20"/>
                <w:lang w:val="fr-CA"/>
              </w:rPr>
              <w:t xml:space="preserve"> appropriée pour être utilisée comme vedette-matière secondaire</w:t>
            </w:r>
          </w:p>
        </w:tc>
        <w:tc>
          <w:tcPr>
            <w:tcW w:w="1559" w:type="dxa"/>
          </w:tcPr>
          <w:p w14:paraId="5ED915FD" w14:textId="55B8343F" w:rsidR="005E0A77" w:rsidRPr="005E0A77" w:rsidRDefault="005E0A77" w:rsidP="005E0A77">
            <w:pPr>
              <w:rPr>
                <w:sz w:val="20"/>
                <w:szCs w:val="20"/>
                <w:lang w:val="fr-CA"/>
              </w:rPr>
            </w:pPr>
            <w:r w:rsidRPr="005E0A77">
              <w:rPr>
                <w:sz w:val="20"/>
                <w:szCs w:val="20"/>
                <w:lang w:val="fr-CA"/>
              </w:rPr>
              <w:t xml:space="preserve">a - La vedette est appropriée pour être utilisée comme vedette-matière secondaire </w:t>
            </w:r>
          </w:p>
        </w:tc>
        <w:tc>
          <w:tcPr>
            <w:tcW w:w="2409" w:type="dxa"/>
          </w:tcPr>
          <w:p w14:paraId="492D61C0" w14:textId="7562BF25" w:rsidR="005E0A77" w:rsidRPr="008B452E" w:rsidRDefault="005E0A77" w:rsidP="005E0A77">
            <w:pPr>
              <w:rPr>
                <w:rFonts w:cstheme="minorHAnsi"/>
                <w:b/>
                <w:sz w:val="20"/>
                <w:szCs w:val="20"/>
              </w:rPr>
            </w:pPr>
            <w:r w:rsidRPr="008B452E">
              <w:rPr>
                <w:rFonts w:ascii="Arial" w:hAnsi="Arial" w:cs="Arial"/>
                <w:b/>
                <w:sz w:val="20"/>
                <w:szCs w:val="20"/>
              </w:rPr>
              <w:t>►</w:t>
            </w:r>
            <w:r w:rsidRPr="008B452E">
              <w:rPr>
                <w:rFonts w:cstheme="minorHAnsi"/>
                <w:b/>
                <w:sz w:val="20"/>
                <w:szCs w:val="20"/>
              </w:rPr>
              <w:t>a</w:t>
            </w:r>
          </w:p>
        </w:tc>
      </w:tr>
      <w:tr w:rsidR="005E0A77" w:rsidRPr="008A25F7" w14:paraId="54B1D95A" w14:textId="77777777" w:rsidTr="005F2F3A">
        <w:tc>
          <w:tcPr>
            <w:tcW w:w="1696" w:type="dxa"/>
          </w:tcPr>
          <w:p w14:paraId="68D8E086" w14:textId="3753467B" w:rsidR="005E0A77" w:rsidRPr="005E0A77" w:rsidRDefault="005E0A77" w:rsidP="005E0A77">
            <w:pPr>
              <w:rPr>
                <w:sz w:val="20"/>
                <w:szCs w:val="20"/>
                <w:lang w:val="fr-CA"/>
              </w:rPr>
            </w:pPr>
            <w:r w:rsidRPr="005E0A77">
              <w:rPr>
                <w:sz w:val="20"/>
                <w:szCs w:val="20"/>
                <w:lang w:val="fr-CA"/>
              </w:rPr>
              <w:t xml:space="preserve">Utilisation de la vedette - Vedette </w:t>
            </w:r>
            <w:r w:rsidRPr="005E0A77">
              <w:rPr>
                <w:sz w:val="20"/>
                <w:szCs w:val="20"/>
                <w:lang w:val="fr-CA"/>
              </w:rPr>
              <w:lastRenderedPageBreak/>
              <w:t>secondaire de collection</w:t>
            </w:r>
          </w:p>
        </w:tc>
        <w:tc>
          <w:tcPr>
            <w:tcW w:w="993" w:type="dxa"/>
          </w:tcPr>
          <w:p w14:paraId="632A61D9" w14:textId="3C35E745" w:rsidR="005E0A77" w:rsidRPr="005E0A77" w:rsidRDefault="005E0A77" w:rsidP="005E0A77">
            <w:pPr>
              <w:rPr>
                <w:sz w:val="20"/>
                <w:szCs w:val="20"/>
              </w:rPr>
            </w:pPr>
            <w:r w:rsidRPr="005E0A77">
              <w:rPr>
                <w:sz w:val="20"/>
                <w:szCs w:val="20"/>
              </w:rPr>
              <w:lastRenderedPageBreak/>
              <w:t>008/16</w:t>
            </w:r>
          </w:p>
        </w:tc>
        <w:tc>
          <w:tcPr>
            <w:tcW w:w="2693" w:type="dxa"/>
          </w:tcPr>
          <w:p w14:paraId="4E8DE578" w14:textId="77777777" w:rsidR="005E0A77" w:rsidRPr="005E0A77" w:rsidRDefault="005E0A77" w:rsidP="005E0A77">
            <w:pPr>
              <w:rPr>
                <w:sz w:val="20"/>
                <w:szCs w:val="20"/>
                <w:lang w:val="fr-CA"/>
              </w:rPr>
            </w:pPr>
            <w:r w:rsidRPr="005E0A77">
              <w:rPr>
                <w:sz w:val="20"/>
                <w:szCs w:val="20"/>
                <w:lang w:val="fr-CA"/>
              </w:rPr>
              <w:t xml:space="preserve">a - La vedette est appropriée pour être utilisée comme </w:t>
            </w:r>
            <w:r w:rsidRPr="005E0A77">
              <w:rPr>
                <w:sz w:val="20"/>
                <w:szCs w:val="20"/>
                <w:lang w:val="fr-CA"/>
              </w:rPr>
              <w:lastRenderedPageBreak/>
              <w:t>vedette secondaire de collection</w:t>
            </w:r>
          </w:p>
          <w:p w14:paraId="6BF8B49F" w14:textId="34A9169E" w:rsidR="005E0A77" w:rsidRPr="005E0A77" w:rsidRDefault="005E0A77" w:rsidP="005E0A77">
            <w:pPr>
              <w:rPr>
                <w:sz w:val="20"/>
                <w:szCs w:val="20"/>
                <w:lang w:val="fr-CA"/>
              </w:rPr>
            </w:pPr>
            <w:r w:rsidRPr="005E0A77">
              <w:rPr>
                <w:sz w:val="20"/>
                <w:szCs w:val="20"/>
                <w:lang w:val="fr-CA"/>
              </w:rPr>
              <w:t xml:space="preserve">b - La vedette n’est </w:t>
            </w:r>
            <w:r w:rsidRPr="005E0A77">
              <w:rPr>
                <w:b/>
                <w:sz w:val="20"/>
                <w:szCs w:val="20"/>
                <w:lang w:val="fr-CA"/>
              </w:rPr>
              <w:t>pas</w:t>
            </w:r>
            <w:r w:rsidRPr="005E0A77">
              <w:rPr>
                <w:sz w:val="20"/>
                <w:szCs w:val="20"/>
                <w:lang w:val="fr-CA"/>
              </w:rPr>
              <w:t xml:space="preserve"> appropriée pour être utilisée comme vedette secondaire de collection</w:t>
            </w:r>
          </w:p>
        </w:tc>
        <w:tc>
          <w:tcPr>
            <w:tcW w:w="1559" w:type="dxa"/>
          </w:tcPr>
          <w:p w14:paraId="3F361C17" w14:textId="7B84E568" w:rsidR="005E0A77" w:rsidRPr="005E0A77" w:rsidRDefault="005E0A77" w:rsidP="005E0A77">
            <w:pPr>
              <w:rPr>
                <w:sz w:val="20"/>
                <w:szCs w:val="20"/>
                <w:lang w:val="fr-CA"/>
              </w:rPr>
            </w:pPr>
            <w:r w:rsidRPr="005E0A77">
              <w:rPr>
                <w:sz w:val="20"/>
                <w:szCs w:val="20"/>
                <w:lang w:val="fr-CA"/>
              </w:rPr>
              <w:lastRenderedPageBreak/>
              <w:t xml:space="preserve">b - La vedette n’est </w:t>
            </w:r>
            <w:r w:rsidRPr="005E0A77">
              <w:rPr>
                <w:b/>
                <w:sz w:val="20"/>
                <w:szCs w:val="20"/>
                <w:lang w:val="fr-CA"/>
              </w:rPr>
              <w:t>pas</w:t>
            </w:r>
            <w:r w:rsidRPr="005E0A77">
              <w:rPr>
                <w:sz w:val="20"/>
                <w:szCs w:val="20"/>
                <w:lang w:val="fr-CA"/>
              </w:rPr>
              <w:t xml:space="preserve"> appropriée pour </w:t>
            </w:r>
            <w:r w:rsidRPr="005E0A77">
              <w:rPr>
                <w:sz w:val="20"/>
                <w:szCs w:val="20"/>
                <w:lang w:val="fr-CA"/>
              </w:rPr>
              <w:lastRenderedPageBreak/>
              <w:t>être utilisée comme vedette secondaire de collection</w:t>
            </w:r>
          </w:p>
        </w:tc>
        <w:tc>
          <w:tcPr>
            <w:tcW w:w="2409" w:type="dxa"/>
          </w:tcPr>
          <w:p w14:paraId="056C2BC2" w14:textId="77777777" w:rsidR="005E0A77" w:rsidRPr="008B452E" w:rsidRDefault="005E0A77" w:rsidP="005E0A77">
            <w:pPr>
              <w:rPr>
                <w:rFonts w:cstheme="minorHAnsi"/>
                <w:b/>
                <w:sz w:val="20"/>
                <w:szCs w:val="20"/>
              </w:rPr>
            </w:pPr>
            <w:r w:rsidRPr="008B452E">
              <w:rPr>
                <w:rFonts w:ascii="Arial" w:hAnsi="Arial" w:cs="Arial"/>
                <w:b/>
                <w:sz w:val="20"/>
                <w:szCs w:val="20"/>
              </w:rPr>
              <w:lastRenderedPageBreak/>
              <w:t>►</w:t>
            </w:r>
            <w:r w:rsidRPr="008B452E">
              <w:rPr>
                <w:rFonts w:cstheme="minorHAnsi"/>
                <w:b/>
                <w:sz w:val="20"/>
                <w:szCs w:val="20"/>
              </w:rPr>
              <w:t>b</w:t>
            </w:r>
          </w:p>
          <w:p w14:paraId="1091C824" w14:textId="6747B9FD" w:rsidR="005E0A77" w:rsidRPr="008B452E" w:rsidRDefault="005E0A77" w:rsidP="005E0A77">
            <w:pPr>
              <w:rPr>
                <w:rFonts w:cstheme="minorHAnsi"/>
                <w:b/>
                <w:sz w:val="20"/>
                <w:szCs w:val="20"/>
              </w:rPr>
            </w:pPr>
            <w:r w:rsidRPr="008B452E">
              <w:rPr>
                <w:rFonts w:ascii="Arial" w:hAnsi="Arial" w:cs="Arial"/>
                <w:b/>
                <w:sz w:val="20"/>
                <w:szCs w:val="20"/>
              </w:rPr>
              <w:t>►</w:t>
            </w:r>
            <w:r w:rsidRPr="008B452E">
              <w:rPr>
                <w:rFonts w:cstheme="minorHAnsi"/>
                <w:b/>
                <w:sz w:val="20"/>
                <w:szCs w:val="20"/>
              </w:rPr>
              <w:t>a pour les collections</w:t>
            </w:r>
          </w:p>
          <w:p w14:paraId="19E08097" w14:textId="52F7BF21" w:rsidR="005E0A77" w:rsidRPr="008B452E" w:rsidRDefault="005E0A77" w:rsidP="005E0A77">
            <w:pPr>
              <w:rPr>
                <w:rFonts w:cstheme="minorHAnsi"/>
                <w:b/>
                <w:sz w:val="20"/>
                <w:szCs w:val="20"/>
              </w:rPr>
            </w:pPr>
          </w:p>
        </w:tc>
      </w:tr>
      <w:tr w:rsidR="005E0A77" w:rsidRPr="008A25F7" w14:paraId="58142475" w14:textId="77777777" w:rsidTr="005F2F3A">
        <w:tc>
          <w:tcPr>
            <w:tcW w:w="1696" w:type="dxa"/>
          </w:tcPr>
          <w:p w14:paraId="21C57B80" w14:textId="73FDAA6E" w:rsidR="005E0A77" w:rsidRPr="005E0A77" w:rsidRDefault="005E0A77" w:rsidP="005E0A77">
            <w:pPr>
              <w:rPr>
                <w:sz w:val="20"/>
                <w:szCs w:val="20"/>
                <w:lang w:val="fr-CA"/>
              </w:rPr>
            </w:pPr>
            <w:r w:rsidRPr="005E0A77">
              <w:rPr>
                <w:sz w:val="20"/>
                <w:szCs w:val="20"/>
                <w:lang w:val="fr-CA"/>
              </w:rPr>
              <w:t>Type de subdivision de sujet</w:t>
            </w:r>
          </w:p>
        </w:tc>
        <w:tc>
          <w:tcPr>
            <w:tcW w:w="993" w:type="dxa"/>
          </w:tcPr>
          <w:p w14:paraId="301F9180" w14:textId="7F8AF4DE" w:rsidR="005E0A77" w:rsidRPr="005E0A77" w:rsidRDefault="005E0A77" w:rsidP="005E0A77">
            <w:pPr>
              <w:rPr>
                <w:sz w:val="20"/>
                <w:szCs w:val="20"/>
              </w:rPr>
            </w:pPr>
            <w:r w:rsidRPr="005E0A77">
              <w:rPr>
                <w:sz w:val="20"/>
                <w:szCs w:val="20"/>
              </w:rPr>
              <w:t>008/17</w:t>
            </w:r>
          </w:p>
        </w:tc>
        <w:tc>
          <w:tcPr>
            <w:tcW w:w="2693" w:type="dxa"/>
          </w:tcPr>
          <w:p w14:paraId="1DA5784A" w14:textId="77777777" w:rsidR="005E0A77" w:rsidRPr="005E0A77" w:rsidRDefault="005E0A77" w:rsidP="005E0A77">
            <w:pPr>
              <w:rPr>
                <w:sz w:val="20"/>
                <w:szCs w:val="20"/>
                <w:lang w:val="fr-CA"/>
              </w:rPr>
            </w:pPr>
            <w:r w:rsidRPr="005E0A77">
              <w:rPr>
                <w:sz w:val="20"/>
                <w:szCs w:val="20"/>
                <w:lang w:val="fr-CA"/>
              </w:rPr>
              <w:t>n - Sans objet</w:t>
            </w:r>
          </w:p>
          <w:p w14:paraId="461DB796" w14:textId="70047011" w:rsidR="005E0A77" w:rsidRPr="005E0A77" w:rsidRDefault="005E0A77" w:rsidP="005E0A77">
            <w:pPr>
              <w:rPr>
                <w:sz w:val="20"/>
                <w:szCs w:val="20"/>
                <w:lang w:val="fr-CA"/>
              </w:rPr>
            </w:pPr>
            <w:r w:rsidRPr="005E0A77">
              <w:rPr>
                <w:sz w:val="20"/>
                <w:szCs w:val="20"/>
                <w:lang w:val="fr-CA"/>
              </w:rPr>
              <w:t>| - Caractère de remplissage</w:t>
            </w:r>
          </w:p>
        </w:tc>
        <w:tc>
          <w:tcPr>
            <w:tcW w:w="1559" w:type="dxa"/>
          </w:tcPr>
          <w:p w14:paraId="7D18D865" w14:textId="754C3D6D" w:rsidR="005E0A77" w:rsidRPr="005E0A77" w:rsidRDefault="005E0A77" w:rsidP="005E0A77">
            <w:pPr>
              <w:rPr>
                <w:sz w:val="20"/>
                <w:szCs w:val="20"/>
              </w:rPr>
            </w:pPr>
            <w:r w:rsidRPr="005E0A77">
              <w:rPr>
                <w:sz w:val="20"/>
                <w:szCs w:val="20"/>
              </w:rPr>
              <w:t>n - Sans objet</w:t>
            </w:r>
          </w:p>
        </w:tc>
        <w:tc>
          <w:tcPr>
            <w:tcW w:w="2409" w:type="dxa"/>
          </w:tcPr>
          <w:p w14:paraId="3D3291E7" w14:textId="2B1763AF" w:rsidR="005E0A77" w:rsidRPr="008B452E" w:rsidRDefault="005E0A77" w:rsidP="005E0A77">
            <w:pPr>
              <w:rPr>
                <w:rFonts w:cstheme="minorHAnsi"/>
                <w:b/>
                <w:sz w:val="20"/>
                <w:szCs w:val="20"/>
              </w:rPr>
            </w:pPr>
            <w:r w:rsidRPr="008B452E">
              <w:rPr>
                <w:rFonts w:ascii="Arial" w:hAnsi="Arial" w:cs="Arial"/>
                <w:b/>
                <w:sz w:val="20"/>
                <w:szCs w:val="20"/>
              </w:rPr>
              <w:t>►</w:t>
            </w:r>
            <w:r w:rsidRPr="008B452E">
              <w:rPr>
                <w:rFonts w:cstheme="minorHAnsi"/>
                <w:b/>
                <w:sz w:val="20"/>
                <w:szCs w:val="20"/>
              </w:rPr>
              <w:t>n</w:t>
            </w:r>
          </w:p>
        </w:tc>
      </w:tr>
      <w:tr w:rsidR="005E0A77" w:rsidRPr="005E0A77" w14:paraId="13E5E188" w14:textId="77777777" w:rsidTr="005F2F3A">
        <w:trPr>
          <w:cantSplit/>
        </w:trPr>
        <w:tc>
          <w:tcPr>
            <w:tcW w:w="1696" w:type="dxa"/>
          </w:tcPr>
          <w:p w14:paraId="6FB94110" w14:textId="6C3B0F9F" w:rsidR="005E0A77" w:rsidRPr="005E0A77" w:rsidRDefault="005E0A77" w:rsidP="005E0A77">
            <w:pPr>
              <w:rPr>
                <w:sz w:val="20"/>
                <w:szCs w:val="20"/>
              </w:rPr>
            </w:pPr>
            <w:r w:rsidRPr="005E0A77">
              <w:rPr>
                <w:sz w:val="20"/>
                <w:szCs w:val="20"/>
              </w:rPr>
              <w:t>Type d’organisme gouvernemental</w:t>
            </w:r>
          </w:p>
        </w:tc>
        <w:tc>
          <w:tcPr>
            <w:tcW w:w="993" w:type="dxa"/>
          </w:tcPr>
          <w:p w14:paraId="3101FB60" w14:textId="2FBE9873" w:rsidR="005E0A77" w:rsidRPr="005E0A77" w:rsidRDefault="005E0A77" w:rsidP="005E0A77">
            <w:pPr>
              <w:rPr>
                <w:sz w:val="20"/>
                <w:szCs w:val="20"/>
              </w:rPr>
            </w:pPr>
            <w:r w:rsidRPr="005E0A77">
              <w:rPr>
                <w:sz w:val="20"/>
                <w:szCs w:val="20"/>
              </w:rPr>
              <w:t>008/28</w:t>
            </w:r>
          </w:p>
        </w:tc>
        <w:tc>
          <w:tcPr>
            <w:tcW w:w="2693" w:type="dxa"/>
          </w:tcPr>
          <w:p w14:paraId="02F44747" w14:textId="77777777" w:rsidR="005E0A77" w:rsidRPr="005E0A77" w:rsidRDefault="005E0A77" w:rsidP="005E0A77">
            <w:pPr>
              <w:rPr>
                <w:sz w:val="20"/>
                <w:szCs w:val="20"/>
                <w:lang w:val="fr-CA"/>
              </w:rPr>
            </w:pPr>
            <w:r w:rsidRPr="005E0A77">
              <w:rPr>
                <w:sz w:val="20"/>
                <w:szCs w:val="20"/>
                <w:lang w:val="fr-CA"/>
              </w:rPr>
              <w:t>‘ ‘ - N’est pas un organisme gouvernemental</w:t>
            </w:r>
          </w:p>
          <w:p w14:paraId="705F29D5" w14:textId="77777777" w:rsidR="005E0A77" w:rsidRPr="005E0A77" w:rsidRDefault="005E0A77" w:rsidP="005E0A77">
            <w:pPr>
              <w:rPr>
                <w:sz w:val="20"/>
                <w:szCs w:val="20"/>
                <w:lang w:val="fr-CA"/>
              </w:rPr>
            </w:pPr>
            <w:r w:rsidRPr="005E0A77">
              <w:rPr>
                <w:sz w:val="20"/>
                <w:szCs w:val="20"/>
                <w:lang w:val="fr-CA"/>
              </w:rPr>
              <w:t>a - Élément autonome ou semi-autonome</w:t>
            </w:r>
          </w:p>
          <w:p w14:paraId="0DD4D5AF" w14:textId="77777777" w:rsidR="005E0A77" w:rsidRPr="005E0A77" w:rsidRDefault="005E0A77" w:rsidP="005E0A77">
            <w:pPr>
              <w:rPr>
                <w:sz w:val="20"/>
                <w:szCs w:val="20"/>
                <w:lang w:val="fr-CA"/>
              </w:rPr>
            </w:pPr>
            <w:r w:rsidRPr="005E0A77">
              <w:rPr>
                <w:sz w:val="20"/>
                <w:szCs w:val="20"/>
                <w:lang w:val="fr-CA"/>
              </w:rPr>
              <w:t xml:space="preserve">c - Multilocal </w:t>
            </w:r>
            <w:r w:rsidRPr="005E0A77">
              <w:rPr>
                <w:sz w:val="20"/>
                <w:szCs w:val="20"/>
                <w:lang w:val="fr-CA"/>
              </w:rPr>
              <w:br/>
              <w:t>f - Fédéral/national</w:t>
            </w:r>
          </w:p>
          <w:p w14:paraId="39164403" w14:textId="77777777" w:rsidR="005E0A77" w:rsidRPr="005E0A77" w:rsidRDefault="005E0A77" w:rsidP="005E0A77">
            <w:pPr>
              <w:rPr>
                <w:sz w:val="20"/>
                <w:szCs w:val="20"/>
                <w:lang w:val="fr-CA"/>
              </w:rPr>
            </w:pPr>
            <w:r w:rsidRPr="005E0A77">
              <w:rPr>
                <w:sz w:val="20"/>
                <w:szCs w:val="20"/>
                <w:lang w:val="fr-CA"/>
              </w:rPr>
              <w:t>i - International intergouvernemental</w:t>
            </w:r>
          </w:p>
          <w:p w14:paraId="263BEBBA" w14:textId="77777777" w:rsidR="005E0A77" w:rsidRPr="005E0A77" w:rsidRDefault="005E0A77" w:rsidP="005E0A77">
            <w:pPr>
              <w:rPr>
                <w:sz w:val="20"/>
                <w:szCs w:val="20"/>
                <w:lang w:val="fr-CA"/>
              </w:rPr>
            </w:pPr>
            <w:r w:rsidRPr="005E0A77">
              <w:rPr>
                <w:sz w:val="20"/>
                <w:szCs w:val="20"/>
                <w:lang w:val="fr-CA"/>
              </w:rPr>
              <w:t xml:space="preserve">l - Local </w:t>
            </w:r>
            <w:r w:rsidRPr="005E0A77">
              <w:rPr>
                <w:sz w:val="20"/>
                <w:szCs w:val="20"/>
                <w:lang w:val="fr-CA"/>
              </w:rPr>
              <w:br/>
              <w:t>m - Groupe interprovincial</w:t>
            </w:r>
          </w:p>
          <w:p w14:paraId="63CF00BB" w14:textId="77777777" w:rsidR="005E0A77" w:rsidRPr="005E0A77" w:rsidRDefault="005E0A77" w:rsidP="005E0A77">
            <w:pPr>
              <w:rPr>
                <w:sz w:val="20"/>
                <w:szCs w:val="20"/>
                <w:lang w:val="fr-CA"/>
              </w:rPr>
            </w:pPr>
            <w:r w:rsidRPr="005E0A77">
              <w:rPr>
                <w:sz w:val="20"/>
                <w:szCs w:val="20"/>
                <w:lang w:val="fr-CA"/>
              </w:rPr>
              <w:t>o - Organisme gouvernemental-type indéterminé</w:t>
            </w:r>
          </w:p>
          <w:p w14:paraId="175BEEB0" w14:textId="77777777" w:rsidR="005E0A77" w:rsidRPr="005E0A77" w:rsidRDefault="005E0A77" w:rsidP="005E0A77">
            <w:pPr>
              <w:rPr>
                <w:sz w:val="20"/>
                <w:szCs w:val="20"/>
                <w:lang w:val="fr-CA"/>
              </w:rPr>
            </w:pPr>
            <w:r w:rsidRPr="005E0A77">
              <w:rPr>
                <w:sz w:val="20"/>
                <w:szCs w:val="20"/>
                <w:lang w:val="fr-CA"/>
              </w:rPr>
              <w:t>s - État, province, territoire, territoire sous tutelle, etc.</w:t>
            </w:r>
          </w:p>
          <w:p w14:paraId="3CE086DE" w14:textId="77777777" w:rsidR="005E0A77" w:rsidRPr="005E0A77" w:rsidRDefault="005E0A77" w:rsidP="005E0A77">
            <w:pPr>
              <w:rPr>
                <w:sz w:val="20"/>
                <w:szCs w:val="20"/>
                <w:lang w:val="fr-CA"/>
              </w:rPr>
            </w:pPr>
            <w:r w:rsidRPr="005E0A77">
              <w:rPr>
                <w:sz w:val="20"/>
                <w:szCs w:val="20"/>
                <w:lang w:val="fr-CA"/>
              </w:rPr>
              <w:t>u - Inconnu si la vedette est un organisme gouvernemental</w:t>
            </w:r>
          </w:p>
          <w:p w14:paraId="0CA2BD95" w14:textId="77777777" w:rsidR="005E0A77" w:rsidRPr="005E0A77" w:rsidRDefault="005E0A77" w:rsidP="005E0A77">
            <w:pPr>
              <w:rPr>
                <w:sz w:val="20"/>
                <w:szCs w:val="20"/>
                <w:lang w:val="fr-CA"/>
              </w:rPr>
            </w:pPr>
            <w:r w:rsidRPr="005E0A77">
              <w:rPr>
                <w:sz w:val="20"/>
                <w:szCs w:val="20"/>
                <w:lang w:val="fr-CA"/>
              </w:rPr>
              <w:t>z - Autre</w:t>
            </w:r>
          </w:p>
          <w:p w14:paraId="34154F64" w14:textId="5A4FA2D1" w:rsidR="005E0A77" w:rsidRPr="005E0A77" w:rsidRDefault="005E0A77" w:rsidP="005E0A77">
            <w:pPr>
              <w:rPr>
                <w:sz w:val="20"/>
                <w:szCs w:val="20"/>
                <w:lang w:val="fr-CA"/>
              </w:rPr>
            </w:pPr>
            <w:r w:rsidRPr="005E0A77">
              <w:rPr>
                <w:sz w:val="20"/>
                <w:szCs w:val="20"/>
                <w:lang w:val="fr-CA"/>
              </w:rPr>
              <w:t>| - Caractère de remplissage</w:t>
            </w:r>
          </w:p>
        </w:tc>
        <w:tc>
          <w:tcPr>
            <w:tcW w:w="1559" w:type="dxa"/>
          </w:tcPr>
          <w:p w14:paraId="30938E0A" w14:textId="1BD189B2" w:rsidR="005E0A77" w:rsidRPr="005E0A77" w:rsidRDefault="005E0A77" w:rsidP="005E0A77">
            <w:pPr>
              <w:rPr>
                <w:sz w:val="20"/>
                <w:szCs w:val="20"/>
              </w:rPr>
            </w:pPr>
            <w:r w:rsidRPr="005E0A77">
              <w:rPr>
                <w:sz w:val="20"/>
                <w:szCs w:val="20"/>
              </w:rPr>
              <w:t>| - Caractère de remplissage</w:t>
            </w:r>
          </w:p>
        </w:tc>
        <w:tc>
          <w:tcPr>
            <w:tcW w:w="2409" w:type="dxa"/>
          </w:tcPr>
          <w:p w14:paraId="27BCDFE3" w14:textId="366E9F17" w:rsidR="005E0A77" w:rsidRPr="008B452E" w:rsidRDefault="005E0A77" w:rsidP="005E0A77">
            <w:pPr>
              <w:rPr>
                <w:rFonts w:cstheme="minorHAnsi"/>
                <w:b/>
                <w:sz w:val="18"/>
                <w:szCs w:val="18"/>
                <w:lang w:val="fr-CA"/>
              </w:rPr>
            </w:pPr>
            <w:r w:rsidRPr="008B452E">
              <w:rPr>
                <w:rFonts w:ascii="Arial" w:hAnsi="Arial" w:cs="Arial"/>
                <w:b/>
                <w:sz w:val="18"/>
                <w:szCs w:val="18"/>
                <w:lang w:val="fr-CA"/>
              </w:rPr>
              <w:t>►</w:t>
            </w:r>
            <w:r w:rsidRPr="008B452E">
              <w:rPr>
                <w:rFonts w:cstheme="minorHAnsi"/>
                <w:b/>
                <w:sz w:val="18"/>
                <w:szCs w:val="18"/>
                <w:lang w:val="fr-CA"/>
              </w:rPr>
              <w:t xml:space="preserve">Utilisé le code approprié </w:t>
            </w:r>
          </w:p>
        </w:tc>
      </w:tr>
      <w:tr w:rsidR="00F62BA3" w:rsidRPr="00F45FA5" w14:paraId="3FACEF28" w14:textId="77777777" w:rsidTr="005F2F3A">
        <w:tc>
          <w:tcPr>
            <w:tcW w:w="1696" w:type="dxa"/>
          </w:tcPr>
          <w:p w14:paraId="3B219D5A" w14:textId="4805E135" w:rsidR="00F62BA3" w:rsidRPr="00F62BA3" w:rsidRDefault="00F62BA3" w:rsidP="00F62BA3">
            <w:pPr>
              <w:rPr>
                <w:sz w:val="20"/>
                <w:szCs w:val="20"/>
              </w:rPr>
            </w:pPr>
            <w:r w:rsidRPr="00F62BA3">
              <w:rPr>
                <w:sz w:val="20"/>
                <w:szCs w:val="20"/>
              </w:rPr>
              <w:t>Évaluation du renvoi</w:t>
            </w:r>
          </w:p>
        </w:tc>
        <w:tc>
          <w:tcPr>
            <w:tcW w:w="993" w:type="dxa"/>
          </w:tcPr>
          <w:p w14:paraId="139E6AA0" w14:textId="4AF94CB3" w:rsidR="00F62BA3" w:rsidRPr="00F62BA3" w:rsidRDefault="00F62BA3" w:rsidP="00F62BA3">
            <w:pPr>
              <w:rPr>
                <w:sz w:val="20"/>
                <w:szCs w:val="20"/>
              </w:rPr>
            </w:pPr>
            <w:r w:rsidRPr="00F62BA3">
              <w:rPr>
                <w:sz w:val="20"/>
                <w:szCs w:val="20"/>
              </w:rPr>
              <w:t>008/29</w:t>
            </w:r>
          </w:p>
        </w:tc>
        <w:tc>
          <w:tcPr>
            <w:tcW w:w="2693" w:type="dxa"/>
          </w:tcPr>
          <w:p w14:paraId="590052E8" w14:textId="77777777" w:rsidR="00F62BA3" w:rsidRPr="00F62BA3" w:rsidRDefault="00F62BA3" w:rsidP="00F62BA3">
            <w:pPr>
              <w:rPr>
                <w:sz w:val="20"/>
                <w:szCs w:val="20"/>
                <w:lang w:val="fr-CA"/>
              </w:rPr>
            </w:pPr>
            <w:r w:rsidRPr="00F62BA3">
              <w:rPr>
                <w:sz w:val="20"/>
                <w:szCs w:val="20"/>
                <w:lang w:val="fr-CA"/>
              </w:rPr>
              <w:t>a - Rappels conformes à la vedette</w:t>
            </w:r>
          </w:p>
          <w:p w14:paraId="7C796CFD" w14:textId="77777777" w:rsidR="00F62BA3" w:rsidRPr="00F62BA3" w:rsidRDefault="00F62BA3" w:rsidP="00F62BA3">
            <w:pPr>
              <w:rPr>
                <w:sz w:val="20"/>
                <w:szCs w:val="20"/>
                <w:lang w:val="fr-CA"/>
              </w:rPr>
            </w:pPr>
            <w:r w:rsidRPr="00F62BA3">
              <w:rPr>
                <w:sz w:val="20"/>
                <w:szCs w:val="20"/>
                <w:lang w:val="fr-CA"/>
              </w:rPr>
              <w:t xml:space="preserve">b - Rappels </w:t>
            </w:r>
            <w:r w:rsidRPr="00F62BA3">
              <w:rPr>
                <w:b/>
                <w:sz w:val="20"/>
                <w:szCs w:val="20"/>
                <w:lang w:val="fr-CA"/>
              </w:rPr>
              <w:t>non nécessairement</w:t>
            </w:r>
            <w:r w:rsidRPr="00F62BA3">
              <w:rPr>
                <w:sz w:val="20"/>
                <w:szCs w:val="20"/>
                <w:lang w:val="fr-CA"/>
              </w:rPr>
              <w:t xml:space="preserve"> conformes à la vedette</w:t>
            </w:r>
          </w:p>
          <w:p w14:paraId="3F6D494D" w14:textId="59571687" w:rsidR="00F62BA3" w:rsidRPr="00F62BA3" w:rsidRDefault="00F62BA3" w:rsidP="00F62BA3">
            <w:pPr>
              <w:rPr>
                <w:sz w:val="20"/>
                <w:szCs w:val="20"/>
              </w:rPr>
            </w:pPr>
            <w:r w:rsidRPr="00F62BA3">
              <w:rPr>
                <w:sz w:val="20"/>
                <w:szCs w:val="20"/>
              </w:rPr>
              <w:t>n - Sans objet</w:t>
            </w:r>
          </w:p>
        </w:tc>
        <w:tc>
          <w:tcPr>
            <w:tcW w:w="1559" w:type="dxa"/>
          </w:tcPr>
          <w:p w14:paraId="5EA1EC42" w14:textId="7D08132E" w:rsidR="00F62BA3" w:rsidRPr="00F62BA3" w:rsidRDefault="00F62BA3" w:rsidP="00F62BA3">
            <w:pPr>
              <w:rPr>
                <w:sz w:val="20"/>
                <w:szCs w:val="20"/>
              </w:rPr>
            </w:pPr>
            <w:r w:rsidRPr="00F62BA3">
              <w:rPr>
                <w:sz w:val="20"/>
                <w:szCs w:val="20"/>
              </w:rPr>
              <w:t>n - Sans objet</w:t>
            </w:r>
          </w:p>
        </w:tc>
        <w:tc>
          <w:tcPr>
            <w:tcW w:w="2409" w:type="dxa"/>
          </w:tcPr>
          <w:p w14:paraId="5FDB1641" w14:textId="0F7F4CC7" w:rsidR="00F62BA3" w:rsidRPr="00E01F35" w:rsidRDefault="00F62BA3" w:rsidP="00F62BA3">
            <w:pPr>
              <w:rPr>
                <w:rFonts w:cstheme="minorHAnsi"/>
                <w:b/>
                <w:sz w:val="18"/>
                <w:szCs w:val="18"/>
                <w:lang w:val="fr-CA"/>
              </w:rPr>
            </w:pPr>
            <w:r w:rsidRPr="00E01F35">
              <w:rPr>
                <w:rFonts w:ascii="Arial" w:hAnsi="Arial" w:cs="Arial"/>
                <w:b/>
                <w:sz w:val="18"/>
                <w:szCs w:val="18"/>
                <w:lang w:val="fr-CA"/>
              </w:rPr>
              <w:t>►</w:t>
            </w:r>
            <w:r w:rsidRPr="00E01F35">
              <w:rPr>
                <w:rFonts w:cstheme="minorHAnsi"/>
                <w:b/>
                <w:sz w:val="18"/>
                <w:szCs w:val="18"/>
                <w:lang w:val="fr-CA"/>
              </w:rPr>
              <w:t>n si aucun 4XX/5XX</w:t>
            </w:r>
          </w:p>
          <w:p w14:paraId="31D04CC3" w14:textId="77777777" w:rsidR="00F62BA3" w:rsidRPr="00E01F35" w:rsidRDefault="00F62BA3" w:rsidP="00F62BA3">
            <w:pPr>
              <w:rPr>
                <w:rFonts w:cstheme="minorHAnsi"/>
                <w:b/>
                <w:sz w:val="18"/>
                <w:szCs w:val="18"/>
                <w:lang w:val="fr-CA"/>
              </w:rPr>
            </w:pPr>
          </w:p>
          <w:p w14:paraId="04F17F4A" w14:textId="1BD9B345" w:rsidR="00F62BA3" w:rsidRPr="00F62BA3" w:rsidRDefault="00F62BA3" w:rsidP="00F62BA3">
            <w:pPr>
              <w:rPr>
                <w:b/>
                <w:sz w:val="20"/>
                <w:szCs w:val="20"/>
                <w:highlight w:val="yellow"/>
                <w:lang w:val="fr-CA"/>
              </w:rPr>
            </w:pPr>
            <w:r w:rsidRPr="00E01F35">
              <w:rPr>
                <w:rFonts w:ascii="Arial" w:hAnsi="Arial" w:cs="Arial"/>
                <w:b/>
                <w:sz w:val="18"/>
                <w:szCs w:val="18"/>
                <w:lang w:val="fr-CA"/>
              </w:rPr>
              <w:t>►</w:t>
            </w:r>
            <w:r w:rsidRPr="00E01F35">
              <w:rPr>
                <w:rFonts w:cstheme="minorHAnsi"/>
                <w:b/>
                <w:sz w:val="18"/>
                <w:szCs w:val="18"/>
                <w:lang w:val="fr-CA"/>
              </w:rPr>
              <w:t>a si 4XX/5XX présent</w:t>
            </w:r>
          </w:p>
        </w:tc>
      </w:tr>
      <w:tr w:rsidR="00F62BA3" w:rsidRPr="008A25F7" w14:paraId="6BB6421C" w14:textId="77777777" w:rsidTr="005F2F3A">
        <w:tc>
          <w:tcPr>
            <w:tcW w:w="1696" w:type="dxa"/>
          </w:tcPr>
          <w:p w14:paraId="0C66971D" w14:textId="5BDF05C1" w:rsidR="00F62BA3" w:rsidRPr="00F62BA3" w:rsidRDefault="00F62BA3" w:rsidP="00F62BA3">
            <w:pPr>
              <w:rPr>
                <w:sz w:val="20"/>
                <w:szCs w:val="20"/>
                <w:lang w:val="fr-CA"/>
              </w:rPr>
            </w:pPr>
            <w:r w:rsidRPr="00F62BA3">
              <w:rPr>
                <w:sz w:val="20"/>
                <w:szCs w:val="20"/>
                <w:lang w:val="fr-CA"/>
              </w:rPr>
              <w:t>Notice en cours de révision</w:t>
            </w:r>
          </w:p>
        </w:tc>
        <w:tc>
          <w:tcPr>
            <w:tcW w:w="993" w:type="dxa"/>
          </w:tcPr>
          <w:p w14:paraId="56BFED14" w14:textId="300BFB75" w:rsidR="00F62BA3" w:rsidRPr="00F62BA3" w:rsidRDefault="00F62BA3" w:rsidP="00F62BA3">
            <w:pPr>
              <w:rPr>
                <w:sz w:val="20"/>
                <w:szCs w:val="20"/>
              </w:rPr>
            </w:pPr>
            <w:r w:rsidRPr="00F62BA3">
              <w:rPr>
                <w:sz w:val="20"/>
                <w:szCs w:val="20"/>
              </w:rPr>
              <w:t>008/31</w:t>
            </w:r>
          </w:p>
        </w:tc>
        <w:tc>
          <w:tcPr>
            <w:tcW w:w="2693" w:type="dxa"/>
          </w:tcPr>
          <w:p w14:paraId="49BDC450" w14:textId="77777777" w:rsidR="00F62BA3" w:rsidRPr="00F62BA3" w:rsidRDefault="00F62BA3" w:rsidP="00F62BA3">
            <w:pPr>
              <w:rPr>
                <w:sz w:val="20"/>
                <w:szCs w:val="20"/>
                <w:lang w:val="fr-CA"/>
              </w:rPr>
            </w:pPr>
            <w:r w:rsidRPr="00F62BA3">
              <w:rPr>
                <w:sz w:val="20"/>
                <w:szCs w:val="20"/>
                <w:lang w:val="fr-CA"/>
              </w:rPr>
              <w:t>a - Notice peut être utilisée</w:t>
            </w:r>
          </w:p>
          <w:p w14:paraId="1BF7054A" w14:textId="1020FA58" w:rsidR="00F62BA3" w:rsidRPr="00F62BA3" w:rsidRDefault="00F62BA3" w:rsidP="00F62BA3">
            <w:pPr>
              <w:rPr>
                <w:sz w:val="20"/>
                <w:szCs w:val="20"/>
                <w:lang w:val="fr-CA"/>
              </w:rPr>
            </w:pPr>
            <w:r w:rsidRPr="00F62BA3">
              <w:rPr>
                <w:sz w:val="20"/>
                <w:szCs w:val="20"/>
                <w:lang w:val="fr-CA"/>
              </w:rPr>
              <w:t>b - Notice en cours de révision</w:t>
            </w:r>
          </w:p>
        </w:tc>
        <w:tc>
          <w:tcPr>
            <w:tcW w:w="1559" w:type="dxa"/>
          </w:tcPr>
          <w:p w14:paraId="6E92A65F" w14:textId="5C30CE2B" w:rsidR="00F62BA3" w:rsidRPr="00D761AD" w:rsidRDefault="00F62BA3" w:rsidP="00F62BA3">
            <w:pPr>
              <w:rPr>
                <w:sz w:val="20"/>
                <w:szCs w:val="20"/>
                <w:lang w:val="fr-CA"/>
              </w:rPr>
            </w:pPr>
            <w:r w:rsidRPr="00D761AD">
              <w:rPr>
                <w:sz w:val="20"/>
                <w:szCs w:val="20"/>
                <w:lang w:val="fr-CA"/>
              </w:rPr>
              <w:t>a - Notice peut être utilisée</w:t>
            </w:r>
          </w:p>
        </w:tc>
        <w:tc>
          <w:tcPr>
            <w:tcW w:w="2409" w:type="dxa"/>
          </w:tcPr>
          <w:p w14:paraId="0B057716" w14:textId="5F25DF0C" w:rsidR="00F62BA3" w:rsidRPr="00D761AD" w:rsidRDefault="00F62BA3" w:rsidP="00F62BA3">
            <w:pPr>
              <w:rPr>
                <w:rFonts w:cstheme="minorHAnsi"/>
                <w:b/>
                <w:sz w:val="18"/>
                <w:szCs w:val="18"/>
              </w:rPr>
            </w:pPr>
            <w:r w:rsidRPr="00D761AD">
              <w:rPr>
                <w:rFonts w:ascii="Arial" w:hAnsi="Arial" w:cs="Arial"/>
                <w:b/>
                <w:sz w:val="18"/>
                <w:szCs w:val="18"/>
              </w:rPr>
              <w:t>►</w:t>
            </w:r>
            <w:r w:rsidRPr="00D761AD">
              <w:rPr>
                <w:rFonts w:cstheme="minorHAnsi"/>
                <w:b/>
                <w:sz w:val="18"/>
                <w:szCs w:val="18"/>
              </w:rPr>
              <w:t>a</w:t>
            </w:r>
          </w:p>
        </w:tc>
      </w:tr>
      <w:tr w:rsidR="00F62BA3" w:rsidRPr="00E01F35" w14:paraId="2A73A52D" w14:textId="77777777" w:rsidTr="005F2F3A">
        <w:tc>
          <w:tcPr>
            <w:tcW w:w="1696" w:type="dxa"/>
          </w:tcPr>
          <w:p w14:paraId="1C37CFC3" w14:textId="5D551FD1" w:rsidR="00F62BA3" w:rsidRPr="00F62BA3" w:rsidRDefault="00F62BA3" w:rsidP="00F62BA3">
            <w:pPr>
              <w:rPr>
                <w:sz w:val="20"/>
                <w:szCs w:val="20"/>
              </w:rPr>
            </w:pPr>
            <w:r w:rsidRPr="00F62BA3">
              <w:rPr>
                <w:sz w:val="20"/>
                <w:szCs w:val="20"/>
              </w:rPr>
              <w:t>Nom de personne indifférencié</w:t>
            </w:r>
          </w:p>
        </w:tc>
        <w:tc>
          <w:tcPr>
            <w:tcW w:w="993" w:type="dxa"/>
          </w:tcPr>
          <w:p w14:paraId="242A3EDD" w14:textId="4C7502AA" w:rsidR="00F62BA3" w:rsidRPr="00F62BA3" w:rsidRDefault="00F62BA3" w:rsidP="00F62BA3">
            <w:pPr>
              <w:rPr>
                <w:sz w:val="20"/>
                <w:szCs w:val="20"/>
              </w:rPr>
            </w:pPr>
            <w:r w:rsidRPr="00F62BA3">
              <w:rPr>
                <w:sz w:val="20"/>
                <w:szCs w:val="20"/>
              </w:rPr>
              <w:t>008/32</w:t>
            </w:r>
          </w:p>
        </w:tc>
        <w:tc>
          <w:tcPr>
            <w:tcW w:w="2693" w:type="dxa"/>
          </w:tcPr>
          <w:p w14:paraId="10363E35" w14:textId="77777777" w:rsidR="00F62BA3" w:rsidRPr="00F62BA3" w:rsidRDefault="00F62BA3" w:rsidP="00F62BA3">
            <w:pPr>
              <w:rPr>
                <w:sz w:val="20"/>
                <w:szCs w:val="20"/>
                <w:lang w:val="fr-CA"/>
              </w:rPr>
            </w:pPr>
            <w:r w:rsidRPr="00F62BA3">
              <w:rPr>
                <w:sz w:val="20"/>
                <w:szCs w:val="20"/>
                <w:lang w:val="fr-CA"/>
              </w:rPr>
              <w:t>a - Nom de personne différencié</w:t>
            </w:r>
          </w:p>
          <w:p w14:paraId="0BFD2809" w14:textId="77777777" w:rsidR="00F62BA3" w:rsidRPr="00F62BA3" w:rsidRDefault="00F62BA3" w:rsidP="00F62BA3">
            <w:pPr>
              <w:rPr>
                <w:sz w:val="20"/>
                <w:szCs w:val="20"/>
                <w:lang w:val="fr-CA"/>
              </w:rPr>
            </w:pPr>
            <w:r w:rsidRPr="00F62BA3">
              <w:rPr>
                <w:sz w:val="20"/>
                <w:szCs w:val="20"/>
                <w:lang w:val="fr-CA"/>
              </w:rPr>
              <w:t>b - Nom de personne indifférencié</w:t>
            </w:r>
          </w:p>
          <w:p w14:paraId="03BA61A8" w14:textId="02BE8C9F" w:rsidR="00F62BA3" w:rsidRPr="00F62BA3" w:rsidRDefault="00F62BA3" w:rsidP="00D761AD">
            <w:pPr>
              <w:rPr>
                <w:sz w:val="20"/>
                <w:szCs w:val="20"/>
              </w:rPr>
            </w:pPr>
            <w:r w:rsidRPr="00F62BA3">
              <w:rPr>
                <w:sz w:val="20"/>
                <w:szCs w:val="20"/>
              </w:rPr>
              <w:t xml:space="preserve">n </w:t>
            </w:r>
            <w:r w:rsidR="00D761AD">
              <w:rPr>
                <w:sz w:val="20"/>
                <w:szCs w:val="20"/>
              </w:rPr>
              <w:t>–</w:t>
            </w:r>
            <w:r w:rsidRPr="00F62BA3">
              <w:rPr>
                <w:sz w:val="20"/>
                <w:szCs w:val="20"/>
              </w:rPr>
              <w:t xml:space="preserve"> </w:t>
            </w:r>
            <w:r w:rsidR="00D761AD">
              <w:rPr>
                <w:sz w:val="20"/>
                <w:szCs w:val="20"/>
              </w:rPr>
              <w:t>Sans object</w:t>
            </w:r>
          </w:p>
        </w:tc>
        <w:tc>
          <w:tcPr>
            <w:tcW w:w="1559" w:type="dxa"/>
          </w:tcPr>
          <w:p w14:paraId="20411471" w14:textId="2EC544A3" w:rsidR="00F62BA3" w:rsidRPr="00D761AD" w:rsidRDefault="00F62BA3" w:rsidP="00F62BA3">
            <w:pPr>
              <w:rPr>
                <w:sz w:val="20"/>
                <w:szCs w:val="20"/>
                <w:lang w:val="fr-CA"/>
              </w:rPr>
            </w:pPr>
            <w:r w:rsidRPr="00D761AD">
              <w:rPr>
                <w:sz w:val="20"/>
                <w:szCs w:val="20"/>
                <w:lang w:val="fr-CA"/>
              </w:rPr>
              <w:t>a - Nom de personne différencié</w:t>
            </w:r>
          </w:p>
        </w:tc>
        <w:tc>
          <w:tcPr>
            <w:tcW w:w="2409" w:type="dxa"/>
          </w:tcPr>
          <w:p w14:paraId="16C2D41B" w14:textId="04293910" w:rsidR="00F62BA3" w:rsidRPr="00D761AD" w:rsidRDefault="00F62BA3" w:rsidP="00F62BA3">
            <w:pPr>
              <w:rPr>
                <w:rFonts w:cstheme="minorHAnsi"/>
                <w:b/>
                <w:sz w:val="18"/>
                <w:szCs w:val="18"/>
              </w:rPr>
            </w:pPr>
            <w:r w:rsidRPr="00D761AD">
              <w:rPr>
                <w:rFonts w:ascii="Arial" w:hAnsi="Arial" w:cs="Arial"/>
                <w:b/>
                <w:sz w:val="18"/>
                <w:szCs w:val="18"/>
              </w:rPr>
              <w:t>►</w:t>
            </w:r>
            <w:r w:rsidRPr="00D761AD">
              <w:rPr>
                <w:rFonts w:cstheme="minorHAnsi"/>
                <w:b/>
                <w:sz w:val="18"/>
                <w:szCs w:val="18"/>
              </w:rPr>
              <w:t>a (utilisé habituellement)</w:t>
            </w:r>
          </w:p>
          <w:p w14:paraId="55AD294C" w14:textId="77777777" w:rsidR="00F62BA3" w:rsidRPr="00D761AD" w:rsidRDefault="00F62BA3" w:rsidP="00F62BA3">
            <w:pPr>
              <w:rPr>
                <w:rFonts w:cstheme="minorHAnsi"/>
                <w:b/>
                <w:sz w:val="18"/>
                <w:szCs w:val="18"/>
              </w:rPr>
            </w:pPr>
          </w:p>
          <w:p w14:paraId="4EAEA808" w14:textId="785CA792" w:rsidR="00F62BA3" w:rsidRPr="00D761AD" w:rsidRDefault="00F62BA3" w:rsidP="00F62BA3">
            <w:pPr>
              <w:rPr>
                <w:rFonts w:cstheme="minorHAnsi"/>
                <w:b/>
                <w:sz w:val="18"/>
                <w:szCs w:val="18"/>
                <w:lang w:val="fr-CA"/>
              </w:rPr>
            </w:pPr>
            <w:r w:rsidRPr="00D761AD">
              <w:rPr>
                <w:rFonts w:ascii="Arial" w:hAnsi="Arial" w:cs="Arial"/>
                <w:b/>
                <w:sz w:val="18"/>
                <w:szCs w:val="18"/>
                <w:lang w:val="fr-CA"/>
              </w:rPr>
              <w:t>►</w:t>
            </w:r>
            <w:r w:rsidRPr="00D761AD">
              <w:rPr>
                <w:rFonts w:cstheme="minorHAnsi"/>
                <w:b/>
                <w:sz w:val="18"/>
                <w:szCs w:val="18"/>
                <w:lang w:val="fr-CA"/>
              </w:rPr>
              <w:t xml:space="preserve"> “n” </w:t>
            </w:r>
            <w:r w:rsidR="00E01F35" w:rsidRPr="00D761AD">
              <w:rPr>
                <w:rFonts w:cstheme="minorHAnsi"/>
                <w:b/>
                <w:sz w:val="18"/>
                <w:szCs w:val="18"/>
                <w:lang w:val="fr-CA"/>
              </w:rPr>
              <w:t>pour les noms de famille, les collectivité et les collections</w:t>
            </w:r>
          </w:p>
          <w:p w14:paraId="32370523" w14:textId="446C3FD5" w:rsidR="00F62BA3" w:rsidRPr="00D761AD" w:rsidRDefault="00F62BA3" w:rsidP="00F62BA3">
            <w:pPr>
              <w:rPr>
                <w:rFonts w:cstheme="minorHAnsi"/>
                <w:b/>
                <w:sz w:val="18"/>
                <w:szCs w:val="18"/>
                <w:lang w:val="fr-CA"/>
              </w:rPr>
            </w:pPr>
            <w:r w:rsidRPr="00D761AD">
              <w:rPr>
                <w:rFonts w:ascii="Arial" w:hAnsi="Arial" w:cs="Arial"/>
                <w:b/>
                <w:sz w:val="18"/>
                <w:szCs w:val="18"/>
                <w:lang w:val="fr-CA"/>
              </w:rPr>
              <w:t>►</w:t>
            </w:r>
            <w:r w:rsidR="00E01F35" w:rsidRPr="00D761AD">
              <w:rPr>
                <w:rFonts w:cstheme="minorHAnsi"/>
                <w:b/>
                <w:sz w:val="18"/>
                <w:szCs w:val="18"/>
                <w:lang w:val="fr-CA"/>
              </w:rPr>
              <w:t xml:space="preserve">Ne pas utiliser </w:t>
            </w:r>
            <w:r w:rsidRPr="00D761AD">
              <w:rPr>
                <w:rFonts w:cstheme="minorHAnsi"/>
                <w:b/>
                <w:sz w:val="18"/>
                <w:szCs w:val="18"/>
                <w:lang w:val="fr-CA"/>
              </w:rPr>
              <w:t xml:space="preserve">“b” </w:t>
            </w:r>
            <w:r w:rsidR="00E01F35" w:rsidRPr="00D761AD">
              <w:rPr>
                <w:rFonts w:cstheme="minorHAnsi"/>
                <w:b/>
                <w:sz w:val="18"/>
                <w:szCs w:val="18"/>
                <w:lang w:val="fr-CA"/>
              </w:rPr>
              <w:t>dans des notices RDA</w:t>
            </w:r>
          </w:p>
          <w:p w14:paraId="7BBA058B" w14:textId="748B5C87" w:rsidR="00F62BA3" w:rsidRPr="00D761AD" w:rsidRDefault="00F62BA3" w:rsidP="00F62BA3">
            <w:pPr>
              <w:rPr>
                <w:rFonts w:cstheme="minorHAnsi"/>
                <w:b/>
                <w:sz w:val="18"/>
                <w:szCs w:val="18"/>
                <w:lang w:val="fr-CA"/>
              </w:rPr>
            </w:pPr>
          </w:p>
        </w:tc>
      </w:tr>
      <w:tr w:rsidR="005E0A77" w:rsidRPr="008A25F7" w14:paraId="7C490BC0" w14:textId="77777777" w:rsidTr="005F2F3A">
        <w:tc>
          <w:tcPr>
            <w:tcW w:w="1696" w:type="dxa"/>
          </w:tcPr>
          <w:p w14:paraId="6E01F081" w14:textId="64FDA2F7" w:rsidR="005E0A77" w:rsidRPr="008A25F7" w:rsidRDefault="008B4962" w:rsidP="005E0A77">
            <w:pPr>
              <w:rPr>
                <w:sz w:val="20"/>
                <w:szCs w:val="20"/>
              </w:rPr>
            </w:pPr>
            <w:r>
              <w:rPr>
                <w:sz w:val="20"/>
                <w:szCs w:val="20"/>
              </w:rPr>
              <w:t>Niveau de l’établissement</w:t>
            </w:r>
          </w:p>
        </w:tc>
        <w:tc>
          <w:tcPr>
            <w:tcW w:w="993" w:type="dxa"/>
          </w:tcPr>
          <w:p w14:paraId="5B74897C" w14:textId="358D5B66" w:rsidR="005E0A77" w:rsidRPr="008A25F7" w:rsidRDefault="005E0A77" w:rsidP="005E0A77">
            <w:pPr>
              <w:rPr>
                <w:sz w:val="20"/>
                <w:szCs w:val="20"/>
              </w:rPr>
            </w:pPr>
            <w:r w:rsidRPr="008A25F7">
              <w:rPr>
                <w:sz w:val="20"/>
                <w:szCs w:val="20"/>
              </w:rPr>
              <w:t>008/33</w:t>
            </w:r>
          </w:p>
        </w:tc>
        <w:tc>
          <w:tcPr>
            <w:tcW w:w="2693" w:type="dxa"/>
          </w:tcPr>
          <w:p w14:paraId="799F7FDB" w14:textId="1CC51516" w:rsidR="005E0A77" w:rsidRPr="008B4962" w:rsidRDefault="005E0A77" w:rsidP="005E0A77">
            <w:pPr>
              <w:rPr>
                <w:sz w:val="20"/>
                <w:szCs w:val="20"/>
                <w:lang w:val="fr-CA"/>
              </w:rPr>
            </w:pPr>
            <w:r w:rsidRPr="008B4962">
              <w:rPr>
                <w:sz w:val="20"/>
                <w:szCs w:val="20"/>
                <w:lang w:val="fr-CA"/>
              </w:rPr>
              <w:t xml:space="preserve">a – </w:t>
            </w:r>
            <w:r w:rsidR="008B4962" w:rsidRPr="008B4962">
              <w:rPr>
                <w:sz w:val="20"/>
                <w:szCs w:val="20"/>
                <w:lang w:val="fr-CA"/>
              </w:rPr>
              <w:t>Complètement établi</w:t>
            </w:r>
          </w:p>
          <w:p w14:paraId="1A008B63" w14:textId="14103633" w:rsidR="005E0A77" w:rsidRPr="008B4962" w:rsidRDefault="005E0A77" w:rsidP="005E0A77">
            <w:pPr>
              <w:rPr>
                <w:sz w:val="20"/>
                <w:szCs w:val="20"/>
                <w:lang w:val="fr-CA"/>
              </w:rPr>
            </w:pPr>
            <w:r w:rsidRPr="008B4962">
              <w:rPr>
                <w:sz w:val="20"/>
                <w:szCs w:val="20"/>
                <w:lang w:val="fr-CA"/>
              </w:rPr>
              <w:t>b – M</w:t>
            </w:r>
            <w:r w:rsidR="008B4962" w:rsidRPr="008B4962">
              <w:rPr>
                <w:sz w:val="20"/>
                <w:szCs w:val="20"/>
                <w:lang w:val="fr-CA"/>
              </w:rPr>
              <w:t>émoire</w:t>
            </w:r>
          </w:p>
          <w:p w14:paraId="67D0C989" w14:textId="78F84F87" w:rsidR="005E0A77" w:rsidRPr="008B4962" w:rsidRDefault="005E0A77" w:rsidP="005E0A77">
            <w:pPr>
              <w:rPr>
                <w:sz w:val="20"/>
                <w:szCs w:val="20"/>
                <w:lang w:val="fr-CA"/>
              </w:rPr>
            </w:pPr>
            <w:r w:rsidRPr="008B4962">
              <w:rPr>
                <w:sz w:val="20"/>
                <w:szCs w:val="20"/>
                <w:lang w:val="fr-CA"/>
              </w:rPr>
              <w:t>c – Provis</w:t>
            </w:r>
            <w:r w:rsidR="008B4962" w:rsidRPr="008B4962">
              <w:rPr>
                <w:sz w:val="20"/>
                <w:szCs w:val="20"/>
                <w:lang w:val="fr-CA"/>
              </w:rPr>
              <w:t>oire</w:t>
            </w:r>
          </w:p>
          <w:p w14:paraId="216C90EC" w14:textId="2AA27FAC" w:rsidR="005E0A77" w:rsidRPr="00D761AD" w:rsidRDefault="005E0A77" w:rsidP="005E0A77">
            <w:pPr>
              <w:rPr>
                <w:sz w:val="20"/>
                <w:szCs w:val="20"/>
                <w:lang w:val="fr-CA"/>
              </w:rPr>
            </w:pPr>
            <w:r w:rsidRPr="00D761AD">
              <w:rPr>
                <w:sz w:val="20"/>
                <w:szCs w:val="20"/>
                <w:lang w:val="fr-CA"/>
              </w:rPr>
              <w:t>d – Pr</w:t>
            </w:r>
            <w:r w:rsidR="008B4962" w:rsidRPr="00D761AD">
              <w:rPr>
                <w:sz w:val="20"/>
                <w:szCs w:val="20"/>
                <w:lang w:val="fr-CA"/>
              </w:rPr>
              <w:t>éliminaire</w:t>
            </w:r>
          </w:p>
          <w:p w14:paraId="20CB475F" w14:textId="22D11B2F" w:rsidR="005E0A77" w:rsidRPr="00D761AD" w:rsidRDefault="00D761AD" w:rsidP="00D761AD">
            <w:pPr>
              <w:rPr>
                <w:sz w:val="20"/>
                <w:szCs w:val="20"/>
                <w:lang w:val="fr-CA"/>
              </w:rPr>
            </w:pPr>
            <w:r w:rsidRPr="00D761AD">
              <w:rPr>
                <w:sz w:val="20"/>
                <w:szCs w:val="20"/>
                <w:lang w:val="fr-CA"/>
              </w:rPr>
              <w:lastRenderedPageBreak/>
              <w:t xml:space="preserve">n – </w:t>
            </w:r>
            <w:r>
              <w:rPr>
                <w:sz w:val="20"/>
                <w:szCs w:val="20"/>
                <w:lang w:val="fr-CA"/>
              </w:rPr>
              <w:t>Sans objet</w:t>
            </w:r>
          </w:p>
        </w:tc>
        <w:tc>
          <w:tcPr>
            <w:tcW w:w="1559" w:type="dxa"/>
          </w:tcPr>
          <w:p w14:paraId="07FCA185" w14:textId="05321906" w:rsidR="005E0A77" w:rsidRPr="00D761AD" w:rsidRDefault="005E0A77" w:rsidP="005E0A77">
            <w:pPr>
              <w:rPr>
                <w:sz w:val="20"/>
                <w:szCs w:val="20"/>
              </w:rPr>
            </w:pPr>
            <w:r w:rsidRPr="00D761AD">
              <w:rPr>
                <w:sz w:val="20"/>
                <w:szCs w:val="20"/>
              </w:rPr>
              <w:lastRenderedPageBreak/>
              <w:t xml:space="preserve">a – </w:t>
            </w:r>
            <w:r w:rsidR="008B4962" w:rsidRPr="00D761AD">
              <w:rPr>
                <w:sz w:val="20"/>
                <w:szCs w:val="20"/>
                <w:lang w:val="fr-CA"/>
              </w:rPr>
              <w:t>Complètement établi</w:t>
            </w:r>
          </w:p>
          <w:p w14:paraId="317DBB83" w14:textId="77777777" w:rsidR="005E0A77" w:rsidRPr="00D761AD" w:rsidRDefault="005E0A77" w:rsidP="005E0A77">
            <w:pPr>
              <w:rPr>
                <w:sz w:val="20"/>
                <w:szCs w:val="20"/>
              </w:rPr>
            </w:pPr>
          </w:p>
        </w:tc>
        <w:tc>
          <w:tcPr>
            <w:tcW w:w="2409" w:type="dxa"/>
          </w:tcPr>
          <w:p w14:paraId="54619140" w14:textId="77777777" w:rsidR="005E0A77" w:rsidRPr="00D761AD" w:rsidRDefault="005E0A77" w:rsidP="005E0A77">
            <w:pPr>
              <w:rPr>
                <w:rFonts w:cstheme="minorHAnsi"/>
                <w:b/>
                <w:sz w:val="18"/>
                <w:szCs w:val="18"/>
              </w:rPr>
            </w:pPr>
            <w:r w:rsidRPr="00D761AD">
              <w:rPr>
                <w:rFonts w:ascii="Arial" w:hAnsi="Arial" w:cs="Arial"/>
                <w:b/>
                <w:sz w:val="18"/>
                <w:szCs w:val="18"/>
              </w:rPr>
              <w:t>►</w:t>
            </w:r>
            <w:r w:rsidRPr="00D761AD">
              <w:rPr>
                <w:rFonts w:cstheme="minorHAnsi"/>
                <w:b/>
                <w:sz w:val="18"/>
                <w:szCs w:val="18"/>
              </w:rPr>
              <w:t xml:space="preserve">a </w:t>
            </w:r>
          </w:p>
          <w:p w14:paraId="3F8F6CAD" w14:textId="77777777" w:rsidR="005E0A77" w:rsidRPr="00D761AD" w:rsidRDefault="005E0A77" w:rsidP="005E0A77">
            <w:pPr>
              <w:jc w:val="center"/>
              <w:rPr>
                <w:b/>
                <w:sz w:val="20"/>
                <w:szCs w:val="20"/>
              </w:rPr>
            </w:pPr>
          </w:p>
        </w:tc>
      </w:tr>
      <w:tr w:rsidR="005E0A77" w:rsidRPr="008A25F7" w14:paraId="57A6C546" w14:textId="77777777" w:rsidTr="005F2F3A">
        <w:tc>
          <w:tcPr>
            <w:tcW w:w="1696" w:type="dxa"/>
          </w:tcPr>
          <w:p w14:paraId="5E202721" w14:textId="06A51AAC" w:rsidR="005E0A77" w:rsidRPr="008A25F7" w:rsidRDefault="008B4962" w:rsidP="005E0A77">
            <w:pPr>
              <w:rPr>
                <w:sz w:val="20"/>
                <w:szCs w:val="20"/>
              </w:rPr>
            </w:pPr>
            <w:r>
              <w:rPr>
                <w:sz w:val="20"/>
                <w:szCs w:val="20"/>
              </w:rPr>
              <w:t>Notice modifiée</w:t>
            </w:r>
          </w:p>
        </w:tc>
        <w:tc>
          <w:tcPr>
            <w:tcW w:w="993" w:type="dxa"/>
          </w:tcPr>
          <w:p w14:paraId="128A07FD" w14:textId="005DEDC0" w:rsidR="005E0A77" w:rsidRPr="008A25F7" w:rsidRDefault="005E0A77" w:rsidP="005E0A77">
            <w:pPr>
              <w:rPr>
                <w:sz w:val="20"/>
                <w:szCs w:val="20"/>
              </w:rPr>
            </w:pPr>
            <w:r w:rsidRPr="008A25F7">
              <w:rPr>
                <w:sz w:val="20"/>
                <w:szCs w:val="20"/>
              </w:rPr>
              <w:t>008/38</w:t>
            </w:r>
          </w:p>
        </w:tc>
        <w:tc>
          <w:tcPr>
            <w:tcW w:w="2693" w:type="dxa"/>
          </w:tcPr>
          <w:p w14:paraId="54613712" w14:textId="77777777" w:rsidR="005E0A77" w:rsidRPr="008A25F7" w:rsidRDefault="005E0A77" w:rsidP="005E0A77">
            <w:pPr>
              <w:rPr>
                <w:sz w:val="20"/>
                <w:szCs w:val="20"/>
              </w:rPr>
            </w:pPr>
          </w:p>
        </w:tc>
        <w:tc>
          <w:tcPr>
            <w:tcW w:w="1559" w:type="dxa"/>
          </w:tcPr>
          <w:p w14:paraId="308A964A" w14:textId="293DBAD7" w:rsidR="005E0A77" w:rsidRPr="00D761AD" w:rsidRDefault="005E0A77" w:rsidP="00E01F35">
            <w:pPr>
              <w:rPr>
                <w:sz w:val="20"/>
                <w:szCs w:val="20"/>
              </w:rPr>
            </w:pPr>
            <w:r w:rsidRPr="00D761AD">
              <w:rPr>
                <w:sz w:val="20"/>
                <w:szCs w:val="20"/>
              </w:rPr>
              <w:t xml:space="preserve">‘ ‘ </w:t>
            </w:r>
            <w:r w:rsidR="00E01F35" w:rsidRPr="00D761AD">
              <w:rPr>
                <w:sz w:val="20"/>
                <w:szCs w:val="20"/>
              </w:rPr>
              <w:t>–</w:t>
            </w:r>
            <w:r w:rsidRPr="00D761AD">
              <w:rPr>
                <w:sz w:val="20"/>
                <w:szCs w:val="20"/>
              </w:rPr>
              <w:t xml:space="preserve"> </w:t>
            </w:r>
            <w:r w:rsidR="00E01F35" w:rsidRPr="00D761AD">
              <w:rPr>
                <w:sz w:val="20"/>
                <w:szCs w:val="20"/>
              </w:rPr>
              <w:t>Non défini</w:t>
            </w:r>
          </w:p>
        </w:tc>
        <w:tc>
          <w:tcPr>
            <w:tcW w:w="2409" w:type="dxa"/>
          </w:tcPr>
          <w:p w14:paraId="6F85B20B" w14:textId="2954ADC4" w:rsidR="005E0A77" w:rsidRPr="00D761AD" w:rsidRDefault="005E0A77" w:rsidP="005E0A77">
            <w:pPr>
              <w:rPr>
                <w:rFonts w:cstheme="minorHAnsi"/>
                <w:b/>
                <w:sz w:val="18"/>
                <w:szCs w:val="18"/>
              </w:rPr>
            </w:pPr>
            <w:r w:rsidRPr="00D761AD">
              <w:rPr>
                <w:rFonts w:ascii="Arial" w:hAnsi="Arial" w:cs="Arial"/>
                <w:b/>
                <w:sz w:val="18"/>
                <w:szCs w:val="18"/>
              </w:rPr>
              <w:t>►</w:t>
            </w:r>
            <w:r w:rsidR="00E01F35" w:rsidRPr="00D761AD">
              <w:rPr>
                <w:rFonts w:cstheme="minorHAnsi"/>
                <w:b/>
                <w:sz w:val="18"/>
                <w:szCs w:val="18"/>
              </w:rPr>
              <w:t>toujours</w:t>
            </w:r>
            <w:r w:rsidRPr="00D761AD">
              <w:rPr>
                <w:rFonts w:cstheme="minorHAnsi"/>
                <w:b/>
                <w:sz w:val="18"/>
                <w:szCs w:val="18"/>
              </w:rPr>
              <w:t xml:space="preserve">: ‘ ‘ </w:t>
            </w:r>
            <w:r w:rsidR="00E01F35" w:rsidRPr="00D761AD">
              <w:rPr>
                <w:rFonts w:cstheme="minorHAnsi"/>
                <w:b/>
                <w:sz w:val="18"/>
                <w:szCs w:val="18"/>
              </w:rPr>
              <w:t>–</w:t>
            </w:r>
            <w:r w:rsidRPr="00D761AD">
              <w:rPr>
                <w:rFonts w:cstheme="minorHAnsi"/>
                <w:b/>
                <w:sz w:val="18"/>
                <w:szCs w:val="18"/>
              </w:rPr>
              <w:t xml:space="preserve"> </w:t>
            </w:r>
            <w:r w:rsidR="00E01F35" w:rsidRPr="00D761AD">
              <w:rPr>
                <w:rFonts w:cstheme="minorHAnsi"/>
                <w:b/>
                <w:sz w:val="18"/>
                <w:szCs w:val="18"/>
              </w:rPr>
              <w:t>Non défini</w:t>
            </w:r>
          </w:p>
          <w:p w14:paraId="4FB46C2C" w14:textId="0200D1CB" w:rsidR="005E0A77" w:rsidRPr="00D761AD" w:rsidRDefault="005E0A77" w:rsidP="005E0A77">
            <w:pPr>
              <w:jc w:val="center"/>
              <w:rPr>
                <w:b/>
                <w:sz w:val="20"/>
                <w:szCs w:val="20"/>
              </w:rPr>
            </w:pPr>
          </w:p>
        </w:tc>
      </w:tr>
      <w:tr w:rsidR="005E0A77" w:rsidRPr="00E01F35" w14:paraId="57A80C56" w14:textId="77777777" w:rsidTr="005F2F3A">
        <w:tc>
          <w:tcPr>
            <w:tcW w:w="1696" w:type="dxa"/>
          </w:tcPr>
          <w:p w14:paraId="2F0564FC" w14:textId="5E7A7B64" w:rsidR="005E0A77" w:rsidRPr="00D761AD" w:rsidRDefault="005E0A77" w:rsidP="005E0A77">
            <w:pPr>
              <w:rPr>
                <w:sz w:val="20"/>
                <w:szCs w:val="20"/>
                <w:lang w:val="fr-CA"/>
              </w:rPr>
            </w:pPr>
            <w:r w:rsidRPr="00D761AD">
              <w:rPr>
                <w:sz w:val="20"/>
                <w:szCs w:val="20"/>
                <w:lang w:val="fr-CA"/>
              </w:rPr>
              <w:t xml:space="preserve">Code </w:t>
            </w:r>
            <w:r w:rsidR="00D761AD" w:rsidRPr="00D761AD">
              <w:rPr>
                <w:sz w:val="20"/>
                <w:szCs w:val="20"/>
                <w:lang w:val="fr-CA"/>
              </w:rPr>
              <w:t>de la source du cata</w:t>
            </w:r>
            <w:r w:rsidR="00D761AD">
              <w:rPr>
                <w:sz w:val="20"/>
                <w:szCs w:val="20"/>
                <w:lang w:val="fr-CA"/>
              </w:rPr>
              <w:t>logage</w:t>
            </w:r>
          </w:p>
        </w:tc>
        <w:tc>
          <w:tcPr>
            <w:tcW w:w="993" w:type="dxa"/>
          </w:tcPr>
          <w:p w14:paraId="7CFFD669" w14:textId="60EEB6C1" w:rsidR="005E0A77" w:rsidRPr="008A25F7" w:rsidRDefault="005E0A77" w:rsidP="005E0A77">
            <w:pPr>
              <w:rPr>
                <w:sz w:val="20"/>
                <w:szCs w:val="20"/>
              </w:rPr>
            </w:pPr>
            <w:r w:rsidRPr="008A25F7">
              <w:rPr>
                <w:sz w:val="20"/>
                <w:szCs w:val="20"/>
              </w:rPr>
              <w:t>008/39</w:t>
            </w:r>
          </w:p>
        </w:tc>
        <w:tc>
          <w:tcPr>
            <w:tcW w:w="2693" w:type="dxa"/>
          </w:tcPr>
          <w:p w14:paraId="7689273F" w14:textId="15AFE7C3" w:rsidR="005E0A77" w:rsidRPr="008A25F7" w:rsidRDefault="005E0A77" w:rsidP="005E0A77">
            <w:pPr>
              <w:rPr>
                <w:sz w:val="20"/>
                <w:szCs w:val="20"/>
              </w:rPr>
            </w:pPr>
            <w:r w:rsidRPr="008A25F7">
              <w:rPr>
                <w:sz w:val="20"/>
                <w:szCs w:val="20"/>
              </w:rPr>
              <w:t>‘[</w:t>
            </w:r>
            <w:r w:rsidR="00D761AD">
              <w:rPr>
                <w:sz w:val="20"/>
                <w:szCs w:val="20"/>
              </w:rPr>
              <w:t>vide</w:t>
            </w:r>
            <w:r w:rsidRPr="008A25F7">
              <w:rPr>
                <w:sz w:val="20"/>
                <w:szCs w:val="20"/>
              </w:rPr>
              <w:t>]’ - Library of Congress</w:t>
            </w:r>
          </w:p>
          <w:p w14:paraId="7DD16331" w14:textId="5FC28D2A" w:rsidR="005E0A77" w:rsidRPr="00D761AD" w:rsidRDefault="005E0A77" w:rsidP="005E0A77">
            <w:pPr>
              <w:rPr>
                <w:sz w:val="20"/>
                <w:szCs w:val="20"/>
                <w:lang w:val="en-US"/>
              </w:rPr>
            </w:pPr>
            <w:r w:rsidRPr="008A25F7">
              <w:rPr>
                <w:sz w:val="20"/>
                <w:szCs w:val="20"/>
              </w:rPr>
              <w:t>c – Library of Congress/</w:t>
            </w:r>
            <w:r w:rsidR="00D761AD" w:rsidRPr="00D761AD">
              <w:rPr>
                <w:sz w:val="20"/>
                <w:szCs w:val="20"/>
                <w:lang w:val="en-US"/>
              </w:rPr>
              <w:t xml:space="preserve"> Complètement établi</w:t>
            </w:r>
          </w:p>
        </w:tc>
        <w:tc>
          <w:tcPr>
            <w:tcW w:w="1559" w:type="dxa"/>
          </w:tcPr>
          <w:p w14:paraId="49E13F79" w14:textId="221ECD28" w:rsidR="005E0A77" w:rsidRPr="00D761AD" w:rsidRDefault="005E0A77" w:rsidP="005E0A77">
            <w:pPr>
              <w:rPr>
                <w:sz w:val="20"/>
                <w:szCs w:val="20"/>
                <w:lang w:val="fr-CA"/>
              </w:rPr>
            </w:pPr>
            <w:r w:rsidRPr="00D761AD">
              <w:rPr>
                <w:sz w:val="20"/>
                <w:szCs w:val="20"/>
                <w:lang w:val="fr-CA"/>
              </w:rPr>
              <w:t xml:space="preserve">c – Library of Congress -  </w:t>
            </w:r>
            <w:r w:rsidR="00E01F35" w:rsidRPr="00D761AD">
              <w:rPr>
                <w:sz w:val="20"/>
                <w:szCs w:val="20"/>
                <w:lang w:val="fr-CA"/>
              </w:rPr>
              <w:t>Programme de catalogage coopératif</w:t>
            </w:r>
          </w:p>
          <w:p w14:paraId="25D1283E" w14:textId="186D2FF2" w:rsidR="005E0A77" w:rsidRPr="00D761AD" w:rsidRDefault="005E0A77" w:rsidP="005E0A77">
            <w:pPr>
              <w:rPr>
                <w:sz w:val="20"/>
                <w:szCs w:val="20"/>
                <w:lang w:val="fr-CA"/>
              </w:rPr>
            </w:pPr>
            <w:r w:rsidRPr="00D761AD">
              <w:rPr>
                <w:sz w:val="20"/>
                <w:szCs w:val="20"/>
                <w:lang w:val="fr-CA"/>
              </w:rPr>
              <w:t>[</w:t>
            </w:r>
            <w:r w:rsidR="00D761AD" w:rsidRPr="00D761AD">
              <w:rPr>
                <w:sz w:val="20"/>
                <w:szCs w:val="20"/>
                <w:lang w:val="fr-CA"/>
              </w:rPr>
              <w:t>Défaut]</w:t>
            </w:r>
          </w:p>
          <w:p w14:paraId="64D7421D" w14:textId="30260BE7" w:rsidR="005E0A77" w:rsidRPr="00D761AD" w:rsidRDefault="005E0A77" w:rsidP="005E0A77">
            <w:pPr>
              <w:rPr>
                <w:sz w:val="20"/>
                <w:szCs w:val="20"/>
                <w:lang w:val="fr-CA"/>
              </w:rPr>
            </w:pPr>
          </w:p>
        </w:tc>
        <w:tc>
          <w:tcPr>
            <w:tcW w:w="2409" w:type="dxa"/>
          </w:tcPr>
          <w:p w14:paraId="238B5F6B" w14:textId="245F0B2E" w:rsidR="005E0A77" w:rsidRPr="00D761AD" w:rsidRDefault="005E0A77" w:rsidP="005E0A77">
            <w:pPr>
              <w:rPr>
                <w:rFonts w:cstheme="minorHAnsi"/>
                <w:b/>
                <w:sz w:val="18"/>
                <w:szCs w:val="18"/>
              </w:rPr>
            </w:pPr>
            <w:r w:rsidRPr="00D761AD">
              <w:rPr>
                <w:rFonts w:ascii="Arial" w:hAnsi="Arial" w:cs="Arial"/>
                <w:b/>
                <w:sz w:val="18"/>
                <w:szCs w:val="18"/>
              </w:rPr>
              <w:t>►</w:t>
            </w:r>
            <w:r w:rsidRPr="00D761AD">
              <w:rPr>
                <w:rFonts w:cstheme="minorHAnsi"/>
                <w:b/>
                <w:sz w:val="18"/>
                <w:szCs w:val="18"/>
              </w:rPr>
              <w:t xml:space="preserve">LAC </w:t>
            </w:r>
            <w:r w:rsidR="00E01F35" w:rsidRPr="00D761AD">
              <w:rPr>
                <w:rFonts w:cstheme="minorHAnsi"/>
                <w:b/>
                <w:sz w:val="18"/>
                <w:szCs w:val="18"/>
              </w:rPr>
              <w:t>devrait utiliser</w:t>
            </w:r>
            <w:r w:rsidRPr="00D761AD">
              <w:rPr>
                <w:rFonts w:cstheme="minorHAnsi"/>
                <w:b/>
                <w:sz w:val="18"/>
                <w:szCs w:val="18"/>
              </w:rPr>
              <w:t xml:space="preserve"> :</w:t>
            </w:r>
          </w:p>
          <w:p w14:paraId="7A4E3B5E" w14:textId="25045211" w:rsidR="005E0A77" w:rsidRPr="00D761AD" w:rsidRDefault="005E0A77" w:rsidP="005E0A77">
            <w:pPr>
              <w:rPr>
                <w:rFonts w:cstheme="minorHAnsi"/>
                <w:b/>
                <w:sz w:val="18"/>
                <w:szCs w:val="18"/>
              </w:rPr>
            </w:pPr>
            <w:r w:rsidRPr="00D761AD">
              <w:rPr>
                <w:rFonts w:cstheme="minorHAnsi"/>
                <w:b/>
                <w:sz w:val="18"/>
                <w:szCs w:val="18"/>
              </w:rPr>
              <w:t>” ‘[</w:t>
            </w:r>
            <w:r w:rsidR="00E01F35" w:rsidRPr="00D761AD">
              <w:rPr>
                <w:rFonts w:cstheme="minorHAnsi"/>
                <w:b/>
                <w:sz w:val="18"/>
                <w:szCs w:val="18"/>
              </w:rPr>
              <w:t>vide</w:t>
            </w:r>
            <w:r w:rsidRPr="00D761AD">
              <w:rPr>
                <w:rFonts w:cstheme="minorHAnsi"/>
                <w:b/>
                <w:sz w:val="18"/>
                <w:szCs w:val="18"/>
              </w:rPr>
              <w:t>]  ‘-  Library of Congress</w:t>
            </w:r>
          </w:p>
          <w:p w14:paraId="34D849EA" w14:textId="6A3937D5" w:rsidR="005E0A77" w:rsidRPr="00D761AD" w:rsidRDefault="005E0A77" w:rsidP="005E0A77">
            <w:pPr>
              <w:rPr>
                <w:rFonts w:cstheme="minorHAnsi"/>
                <w:b/>
                <w:sz w:val="18"/>
                <w:szCs w:val="18"/>
                <w:lang w:val="fr-CA"/>
              </w:rPr>
            </w:pPr>
            <w:r w:rsidRPr="00D761AD">
              <w:rPr>
                <w:rFonts w:cstheme="minorHAnsi"/>
                <w:b/>
                <w:sz w:val="18"/>
                <w:szCs w:val="18"/>
                <w:lang w:val="fr-CA"/>
              </w:rPr>
              <w:t>[</w:t>
            </w:r>
            <w:r w:rsidR="00E01F35" w:rsidRPr="00D761AD">
              <w:rPr>
                <w:rFonts w:cstheme="minorHAnsi"/>
                <w:b/>
                <w:sz w:val="18"/>
                <w:szCs w:val="18"/>
                <w:lang w:val="fr-CA"/>
              </w:rPr>
              <w:t>Éventuellement devrait être modifié pour s’aligner aux normes MARC]</w:t>
            </w:r>
          </w:p>
          <w:p w14:paraId="3110415B" w14:textId="77777777" w:rsidR="005E0A77" w:rsidRPr="00D761AD" w:rsidRDefault="005E0A77" w:rsidP="005E0A77">
            <w:pPr>
              <w:jc w:val="center"/>
              <w:rPr>
                <w:b/>
                <w:sz w:val="20"/>
                <w:szCs w:val="20"/>
                <w:lang w:val="fr-CA"/>
              </w:rPr>
            </w:pPr>
          </w:p>
        </w:tc>
      </w:tr>
    </w:tbl>
    <w:p w14:paraId="7B1A7100" w14:textId="61D79AEF" w:rsidR="00895B6F" w:rsidRPr="00E01F35" w:rsidRDefault="00895B6F" w:rsidP="00A057A1">
      <w:pPr>
        <w:rPr>
          <w:lang w:val="fr-CA"/>
        </w:rPr>
      </w:pPr>
    </w:p>
    <w:p w14:paraId="6DA8C99B" w14:textId="3C5EFFA7" w:rsidR="00895B6F" w:rsidRPr="008B4962" w:rsidRDefault="00895B6F" w:rsidP="009730F6">
      <w:pPr>
        <w:pStyle w:val="Titre3"/>
        <w:rPr>
          <w:lang w:val="fr-CA"/>
        </w:rPr>
      </w:pPr>
      <w:r w:rsidRPr="008B4962">
        <w:rPr>
          <w:lang w:val="fr-CA"/>
        </w:rPr>
        <w:t xml:space="preserve">008 </w:t>
      </w:r>
      <w:r w:rsidR="00E01F35" w:rsidRPr="000172FC">
        <w:rPr>
          <w:lang w:val="fr-CA"/>
        </w:rPr>
        <w:t xml:space="preserve">Éléments de données de longueur fixe </w:t>
      </w:r>
      <w:r w:rsidR="00EB08D9" w:rsidRPr="008B4962">
        <w:rPr>
          <w:lang w:val="fr-CA"/>
        </w:rPr>
        <w:t>–</w:t>
      </w:r>
      <w:r w:rsidRPr="008B4962">
        <w:rPr>
          <w:lang w:val="fr-CA"/>
        </w:rPr>
        <w:t xml:space="preserve"> Canadiana</w:t>
      </w:r>
      <w:r w:rsidR="00EB08D9" w:rsidRPr="008B4962">
        <w:rPr>
          <w:lang w:val="fr-CA"/>
        </w:rPr>
        <w:t xml:space="preserve"> (</w:t>
      </w:r>
      <w:r w:rsidR="00E01F35" w:rsidRPr="008B4962">
        <w:rPr>
          <w:lang w:val="fr-CA"/>
        </w:rPr>
        <w:t>Comprend les CSH</w:t>
      </w:r>
      <w:r w:rsidR="00EB08D9" w:rsidRPr="008B4962">
        <w:rPr>
          <w:lang w:val="fr-CA"/>
        </w:rPr>
        <w:t>)</w:t>
      </w:r>
    </w:p>
    <w:p w14:paraId="6CAFAB48" w14:textId="77777777" w:rsidR="00895B6F" w:rsidRPr="008B4962" w:rsidRDefault="00895B6F" w:rsidP="00A057A1">
      <w:pPr>
        <w:rPr>
          <w:lang w:val="fr-CA"/>
        </w:rPr>
      </w:pPr>
    </w:p>
    <w:tbl>
      <w:tblPr>
        <w:tblStyle w:val="Grilledutableau"/>
        <w:tblW w:w="0" w:type="auto"/>
        <w:tblLayout w:type="fixed"/>
        <w:tblLook w:val="04A0" w:firstRow="1" w:lastRow="0" w:firstColumn="1" w:lastColumn="0" w:noHBand="0" w:noVBand="1"/>
      </w:tblPr>
      <w:tblGrid>
        <w:gridCol w:w="1696"/>
        <w:gridCol w:w="851"/>
        <w:gridCol w:w="2835"/>
        <w:gridCol w:w="1559"/>
        <w:gridCol w:w="2409"/>
      </w:tblGrid>
      <w:tr w:rsidR="00160218" w:rsidRPr="00A057A1" w14:paraId="5F42E51F" w14:textId="77777777" w:rsidTr="00F62EFA">
        <w:trPr>
          <w:tblHeader/>
        </w:trPr>
        <w:tc>
          <w:tcPr>
            <w:tcW w:w="1696" w:type="dxa"/>
            <w:shd w:val="clear" w:color="auto" w:fill="8EAADB" w:themeFill="accent5" w:themeFillTint="99"/>
          </w:tcPr>
          <w:p w14:paraId="59A834A2" w14:textId="77777777" w:rsidR="00160218" w:rsidRPr="00A057A1" w:rsidRDefault="00160218" w:rsidP="00A057A1">
            <w:r w:rsidRPr="00A057A1">
              <w:t xml:space="preserve">OCLC </w:t>
            </w:r>
          </w:p>
          <w:p w14:paraId="24F80465" w14:textId="77777777" w:rsidR="00160218" w:rsidRPr="00A057A1" w:rsidRDefault="00160218" w:rsidP="00A057A1">
            <w:r w:rsidRPr="00A057A1">
              <w:t>(WMS)</w:t>
            </w:r>
          </w:p>
        </w:tc>
        <w:tc>
          <w:tcPr>
            <w:tcW w:w="851" w:type="dxa"/>
            <w:shd w:val="clear" w:color="auto" w:fill="8EAADB" w:themeFill="accent5" w:themeFillTint="99"/>
          </w:tcPr>
          <w:p w14:paraId="59CD4C7D" w14:textId="77777777" w:rsidR="00160218" w:rsidRPr="00A057A1" w:rsidRDefault="00160218" w:rsidP="00A057A1">
            <w:r w:rsidRPr="00A057A1">
              <w:t>MARC</w:t>
            </w:r>
          </w:p>
        </w:tc>
        <w:tc>
          <w:tcPr>
            <w:tcW w:w="2835" w:type="dxa"/>
            <w:shd w:val="clear" w:color="auto" w:fill="8EAADB" w:themeFill="accent5" w:themeFillTint="99"/>
          </w:tcPr>
          <w:p w14:paraId="33FC4149" w14:textId="77777777" w:rsidR="00160218" w:rsidRPr="00A057A1" w:rsidRDefault="00160218" w:rsidP="00A057A1">
            <w:r w:rsidRPr="00A057A1">
              <w:t>CODES AVAILABLE</w:t>
            </w:r>
          </w:p>
        </w:tc>
        <w:tc>
          <w:tcPr>
            <w:tcW w:w="1559" w:type="dxa"/>
            <w:shd w:val="clear" w:color="auto" w:fill="8EAADB" w:themeFill="accent5" w:themeFillTint="99"/>
          </w:tcPr>
          <w:p w14:paraId="04CFFCBB" w14:textId="725FD952" w:rsidR="00200219" w:rsidRPr="00F8346B" w:rsidRDefault="00F8346B" w:rsidP="00F8346B">
            <w:pPr>
              <w:rPr>
                <w:lang w:val="fr-CA"/>
              </w:rPr>
            </w:pPr>
            <w:r w:rsidRPr="00D761AD">
              <w:rPr>
                <w:b/>
                <w:lang w:val="fr-CA"/>
              </w:rPr>
              <w:t>Valeur par défaut dans Canadiana</w:t>
            </w:r>
            <w:r w:rsidR="00200219" w:rsidRPr="00D761AD">
              <w:rPr>
                <w:lang w:val="fr-CA"/>
              </w:rPr>
              <w:t xml:space="preserve"> </w:t>
            </w:r>
          </w:p>
        </w:tc>
        <w:tc>
          <w:tcPr>
            <w:tcW w:w="2409" w:type="dxa"/>
            <w:shd w:val="clear" w:color="auto" w:fill="8EAADB" w:themeFill="accent5" w:themeFillTint="99"/>
          </w:tcPr>
          <w:p w14:paraId="5B802CC8" w14:textId="4CC74DB1" w:rsidR="007829B9" w:rsidRPr="00A057A1" w:rsidRDefault="008C244E" w:rsidP="00200219">
            <w:pPr>
              <w:jc w:val="center"/>
            </w:pPr>
            <w:r w:rsidRPr="00A057A1">
              <w:t>USE</w:t>
            </w:r>
          </w:p>
        </w:tc>
      </w:tr>
      <w:tr w:rsidR="00D761AD" w:rsidRPr="008A25F7" w14:paraId="5968B77E" w14:textId="77777777" w:rsidTr="00F62EFA">
        <w:tc>
          <w:tcPr>
            <w:tcW w:w="1696" w:type="dxa"/>
          </w:tcPr>
          <w:p w14:paraId="245CC8C1" w14:textId="5AE139E4" w:rsidR="00D761AD" w:rsidRPr="008A25F7" w:rsidRDefault="00D761AD" w:rsidP="00D761AD">
            <w:pPr>
              <w:rPr>
                <w:sz w:val="20"/>
                <w:szCs w:val="20"/>
              </w:rPr>
            </w:pPr>
            <w:r>
              <w:rPr>
                <w:sz w:val="20"/>
                <w:szCs w:val="20"/>
              </w:rPr>
              <w:t>Date d’enregistrement au fichier</w:t>
            </w:r>
          </w:p>
        </w:tc>
        <w:tc>
          <w:tcPr>
            <w:tcW w:w="851" w:type="dxa"/>
          </w:tcPr>
          <w:p w14:paraId="168E5C92" w14:textId="77777777" w:rsidR="00D761AD" w:rsidRPr="008A25F7" w:rsidRDefault="00D761AD" w:rsidP="00D761AD">
            <w:pPr>
              <w:rPr>
                <w:sz w:val="20"/>
                <w:szCs w:val="20"/>
              </w:rPr>
            </w:pPr>
            <w:r w:rsidRPr="008A25F7">
              <w:rPr>
                <w:sz w:val="20"/>
                <w:szCs w:val="20"/>
              </w:rPr>
              <w:t>008/00-05</w:t>
            </w:r>
          </w:p>
          <w:p w14:paraId="6E821950" w14:textId="77777777" w:rsidR="00D761AD" w:rsidRPr="008A25F7" w:rsidRDefault="00D761AD" w:rsidP="00D761AD">
            <w:pPr>
              <w:rPr>
                <w:sz w:val="20"/>
                <w:szCs w:val="20"/>
              </w:rPr>
            </w:pPr>
          </w:p>
        </w:tc>
        <w:tc>
          <w:tcPr>
            <w:tcW w:w="2835" w:type="dxa"/>
          </w:tcPr>
          <w:p w14:paraId="10120ED2" w14:textId="77777777" w:rsidR="00D761AD" w:rsidRPr="008A25F7" w:rsidRDefault="00D761AD" w:rsidP="00D761AD">
            <w:pPr>
              <w:rPr>
                <w:sz w:val="20"/>
                <w:szCs w:val="20"/>
              </w:rPr>
            </w:pPr>
          </w:p>
        </w:tc>
        <w:tc>
          <w:tcPr>
            <w:tcW w:w="1559" w:type="dxa"/>
          </w:tcPr>
          <w:p w14:paraId="1FCF5267" w14:textId="77D608DD" w:rsidR="00D761AD" w:rsidRPr="008A25F7" w:rsidRDefault="00D761AD" w:rsidP="00D761AD">
            <w:pPr>
              <w:rPr>
                <w:sz w:val="20"/>
                <w:szCs w:val="20"/>
              </w:rPr>
            </w:pPr>
            <w:r w:rsidRPr="005F2F3A">
              <w:rPr>
                <w:sz w:val="20"/>
                <w:szCs w:val="20"/>
              </w:rPr>
              <w:t>Généré par le système</w:t>
            </w:r>
          </w:p>
        </w:tc>
        <w:tc>
          <w:tcPr>
            <w:tcW w:w="2409" w:type="dxa"/>
          </w:tcPr>
          <w:p w14:paraId="6F98F129" w14:textId="4D0CEC31" w:rsidR="00D761AD" w:rsidRPr="003B54EC" w:rsidRDefault="00D761AD" w:rsidP="00D761AD">
            <w:pPr>
              <w:rPr>
                <w:rFonts w:cstheme="minorHAnsi"/>
                <w:b/>
                <w:sz w:val="18"/>
                <w:szCs w:val="18"/>
              </w:rPr>
            </w:pPr>
            <w:r w:rsidRPr="003B54EC">
              <w:rPr>
                <w:rFonts w:ascii="Arial" w:hAnsi="Arial" w:cs="Arial"/>
                <w:b/>
                <w:sz w:val="18"/>
                <w:szCs w:val="18"/>
              </w:rPr>
              <w:t>►</w:t>
            </w:r>
            <w:r w:rsidRPr="003B54EC">
              <w:rPr>
                <w:sz w:val="18"/>
                <w:szCs w:val="18"/>
              </w:rPr>
              <w:t xml:space="preserve"> </w:t>
            </w:r>
            <w:r w:rsidRPr="00F62EFA">
              <w:rPr>
                <w:b/>
                <w:sz w:val="18"/>
                <w:szCs w:val="18"/>
              </w:rPr>
              <w:t>Généré par le système</w:t>
            </w:r>
          </w:p>
        </w:tc>
      </w:tr>
      <w:tr w:rsidR="00D761AD" w:rsidRPr="00D761AD" w14:paraId="2379E314" w14:textId="77777777" w:rsidTr="00F62EFA">
        <w:tc>
          <w:tcPr>
            <w:tcW w:w="1696" w:type="dxa"/>
          </w:tcPr>
          <w:p w14:paraId="21543185" w14:textId="20D44EBE" w:rsidR="00D761AD" w:rsidRPr="008A25F7" w:rsidRDefault="00D761AD" w:rsidP="00D761AD">
            <w:pPr>
              <w:rPr>
                <w:sz w:val="20"/>
                <w:szCs w:val="20"/>
              </w:rPr>
            </w:pPr>
            <w:r>
              <w:rPr>
                <w:sz w:val="20"/>
                <w:szCs w:val="20"/>
              </w:rPr>
              <w:t>Subdivision géographique directe/indirecte</w:t>
            </w:r>
          </w:p>
        </w:tc>
        <w:tc>
          <w:tcPr>
            <w:tcW w:w="851" w:type="dxa"/>
          </w:tcPr>
          <w:p w14:paraId="35FC7F81" w14:textId="77777777" w:rsidR="00D761AD" w:rsidRPr="008A25F7" w:rsidRDefault="00D761AD" w:rsidP="00D761AD">
            <w:pPr>
              <w:rPr>
                <w:sz w:val="20"/>
                <w:szCs w:val="20"/>
              </w:rPr>
            </w:pPr>
            <w:r w:rsidRPr="008A25F7">
              <w:rPr>
                <w:sz w:val="20"/>
                <w:szCs w:val="20"/>
              </w:rPr>
              <w:t>008/06</w:t>
            </w:r>
          </w:p>
        </w:tc>
        <w:tc>
          <w:tcPr>
            <w:tcW w:w="2835" w:type="dxa"/>
          </w:tcPr>
          <w:p w14:paraId="6F2ECCB6" w14:textId="4906F864" w:rsidR="00D761AD" w:rsidRPr="00D761AD" w:rsidRDefault="00D761AD" w:rsidP="00D761AD">
            <w:pPr>
              <w:rPr>
                <w:sz w:val="20"/>
                <w:szCs w:val="20"/>
                <w:lang w:val="fr-CA"/>
              </w:rPr>
            </w:pPr>
            <w:r w:rsidRPr="00D761AD">
              <w:rPr>
                <w:sz w:val="20"/>
                <w:szCs w:val="20"/>
                <w:lang w:val="fr-CA"/>
              </w:rPr>
              <w:t>‘  ‘ – Sans subdivision géographique</w:t>
            </w:r>
          </w:p>
          <w:p w14:paraId="3338C86A" w14:textId="03BFF09B" w:rsidR="00D761AD" w:rsidRPr="00D761AD" w:rsidRDefault="00D761AD" w:rsidP="00D761AD">
            <w:pPr>
              <w:rPr>
                <w:sz w:val="20"/>
                <w:szCs w:val="20"/>
                <w:lang w:val="fr-CA"/>
              </w:rPr>
            </w:pPr>
            <w:r w:rsidRPr="00D761AD">
              <w:rPr>
                <w:sz w:val="20"/>
                <w:szCs w:val="20"/>
                <w:lang w:val="fr-CA"/>
              </w:rPr>
              <w:t xml:space="preserve">d - </w:t>
            </w:r>
            <w:r w:rsidRPr="005F2F3A">
              <w:rPr>
                <w:sz w:val="20"/>
                <w:szCs w:val="20"/>
                <w:lang w:val="fr-CA"/>
              </w:rPr>
              <w:t xml:space="preserve">Subdivision géographique </w:t>
            </w:r>
            <w:r w:rsidRPr="00D761AD">
              <w:rPr>
                <w:sz w:val="20"/>
                <w:szCs w:val="20"/>
                <w:lang w:val="fr-CA"/>
              </w:rPr>
              <w:t>– direct</w:t>
            </w:r>
          </w:p>
          <w:p w14:paraId="32B43694" w14:textId="7EA2CD39" w:rsidR="00D761AD" w:rsidRPr="00D761AD" w:rsidRDefault="00D761AD" w:rsidP="00D761AD">
            <w:pPr>
              <w:rPr>
                <w:sz w:val="20"/>
                <w:szCs w:val="20"/>
                <w:lang w:val="fr-CA"/>
              </w:rPr>
            </w:pPr>
            <w:r w:rsidRPr="00D761AD">
              <w:rPr>
                <w:sz w:val="20"/>
                <w:szCs w:val="20"/>
                <w:lang w:val="fr-CA"/>
              </w:rPr>
              <w:t xml:space="preserve">I - </w:t>
            </w:r>
            <w:r w:rsidRPr="005F2F3A">
              <w:rPr>
                <w:sz w:val="20"/>
                <w:szCs w:val="20"/>
                <w:lang w:val="fr-CA"/>
              </w:rPr>
              <w:t>Subdivision géographique - indirecte</w:t>
            </w:r>
          </w:p>
          <w:p w14:paraId="73CD20F3" w14:textId="6956A6A6" w:rsidR="00D761AD" w:rsidRPr="00D761AD" w:rsidRDefault="00D761AD" w:rsidP="00D761AD">
            <w:pPr>
              <w:rPr>
                <w:sz w:val="20"/>
                <w:szCs w:val="20"/>
                <w:lang w:val="fr-CA"/>
              </w:rPr>
            </w:pPr>
            <w:r w:rsidRPr="00D761AD">
              <w:rPr>
                <w:sz w:val="20"/>
                <w:szCs w:val="20"/>
                <w:lang w:val="fr-CA"/>
              </w:rPr>
              <w:t>n - Non applicable</w:t>
            </w:r>
          </w:p>
          <w:p w14:paraId="469EA6E1" w14:textId="41D49196" w:rsidR="00D761AD" w:rsidRPr="008A25F7" w:rsidRDefault="00D761AD" w:rsidP="00D761AD">
            <w:pPr>
              <w:rPr>
                <w:sz w:val="20"/>
                <w:szCs w:val="20"/>
              </w:rPr>
            </w:pPr>
            <w:r w:rsidRPr="008A25F7">
              <w:rPr>
                <w:sz w:val="20"/>
                <w:szCs w:val="20"/>
              </w:rPr>
              <w:t xml:space="preserve">| - </w:t>
            </w:r>
            <w:r>
              <w:rPr>
                <w:sz w:val="20"/>
                <w:szCs w:val="20"/>
              </w:rPr>
              <w:t>Aucune tentative de coder</w:t>
            </w:r>
          </w:p>
        </w:tc>
        <w:tc>
          <w:tcPr>
            <w:tcW w:w="1559" w:type="dxa"/>
          </w:tcPr>
          <w:p w14:paraId="4F74DAC8" w14:textId="5B3BAD5C" w:rsidR="00D761AD" w:rsidRPr="008A25F7" w:rsidRDefault="00D761AD" w:rsidP="00D761AD">
            <w:pPr>
              <w:rPr>
                <w:sz w:val="20"/>
                <w:szCs w:val="20"/>
              </w:rPr>
            </w:pPr>
            <w:r w:rsidRPr="008A25F7">
              <w:rPr>
                <w:sz w:val="20"/>
                <w:szCs w:val="20"/>
              </w:rPr>
              <w:t xml:space="preserve">n - </w:t>
            </w:r>
            <w:r>
              <w:rPr>
                <w:sz w:val="20"/>
                <w:szCs w:val="20"/>
              </w:rPr>
              <w:t>Non</w:t>
            </w:r>
            <w:r w:rsidRPr="008A25F7">
              <w:rPr>
                <w:sz w:val="20"/>
                <w:szCs w:val="20"/>
              </w:rPr>
              <w:t xml:space="preserve"> applicable</w:t>
            </w:r>
          </w:p>
        </w:tc>
        <w:tc>
          <w:tcPr>
            <w:tcW w:w="2409" w:type="dxa"/>
          </w:tcPr>
          <w:p w14:paraId="7F0CF49A" w14:textId="02BDC28D" w:rsidR="00D761AD" w:rsidRPr="003B54EC" w:rsidRDefault="00D761AD" w:rsidP="00D761AD">
            <w:pPr>
              <w:rPr>
                <w:rFonts w:cstheme="minorHAnsi"/>
                <w:b/>
                <w:sz w:val="18"/>
                <w:szCs w:val="18"/>
                <w:lang w:val="fr-CA"/>
              </w:rPr>
            </w:pPr>
            <w:r w:rsidRPr="003B54EC">
              <w:rPr>
                <w:rFonts w:ascii="Arial" w:hAnsi="Arial" w:cs="Arial"/>
                <w:b/>
                <w:sz w:val="18"/>
                <w:szCs w:val="18"/>
                <w:lang w:val="fr-CA"/>
              </w:rPr>
              <w:t>►</w:t>
            </w:r>
            <w:r w:rsidRPr="003B54EC">
              <w:rPr>
                <w:rFonts w:cstheme="minorHAnsi"/>
                <w:b/>
                <w:sz w:val="18"/>
                <w:szCs w:val="18"/>
                <w:lang w:val="fr-CA"/>
              </w:rPr>
              <w:t>n pour les notices de nom</w:t>
            </w:r>
          </w:p>
          <w:p w14:paraId="023B8BB8" w14:textId="77777777" w:rsidR="00D761AD" w:rsidRPr="003B54EC" w:rsidRDefault="00D761AD" w:rsidP="00D761AD">
            <w:pPr>
              <w:rPr>
                <w:rFonts w:cstheme="minorHAnsi"/>
                <w:b/>
                <w:sz w:val="18"/>
                <w:szCs w:val="18"/>
                <w:lang w:val="fr-CA"/>
              </w:rPr>
            </w:pPr>
          </w:p>
          <w:p w14:paraId="22102611" w14:textId="67BA0F78" w:rsidR="00D761AD" w:rsidRPr="003B54EC" w:rsidRDefault="00D761AD" w:rsidP="00D761AD">
            <w:pPr>
              <w:rPr>
                <w:rFonts w:cstheme="minorHAnsi"/>
                <w:b/>
                <w:sz w:val="18"/>
                <w:szCs w:val="18"/>
                <w:lang w:val="fr-CA"/>
              </w:rPr>
            </w:pPr>
            <w:r w:rsidRPr="003B54EC">
              <w:rPr>
                <w:rFonts w:ascii="Arial" w:hAnsi="Arial" w:cs="Arial"/>
                <w:b/>
                <w:sz w:val="18"/>
                <w:szCs w:val="18"/>
                <w:lang w:val="fr-CA"/>
              </w:rPr>
              <w:t>►</w:t>
            </w:r>
            <w:r w:rsidRPr="003B54EC">
              <w:rPr>
                <w:rFonts w:cstheme="minorHAnsi"/>
                <w:b/>
                <w:sz w:val="18"/>
                <w:szCs w:val="18"/>
                <w:lang w:val="fr-CA"/>
              </w:rPr>
              <w:t>utiliser le code spécifique pour le sujet</w:t>
            </w:r>
          </w:p>
          <w:p w14:paraId="50FA0AB7" w14:textId="474A235D" w:rsidR="00D761AD" w:rsidRPr="003B54EC" w:rsidRDefault="00D761AD" w:rsidP="00D761AD">
            <w:pPr>
              <w:rPr>
                <w:rFonts w:cstheme="minorHAnsi"/>
                <w:b/>
                <w:sz w:val="18"/>
                <w:szCs w:val="18"/>
                <w:lang w:val="fr-CA"/>
              </w:rPr>
            </w:pPr>
          </w:p>
        </w:tc>
      </w:tr>
      <w:tr w:rsidR="00D761AD" w:rsidRPr="008A25F7" w14:paraId="3017E8E3" w14:textId="77777777" w:rsidTr="00F62EFA">
        <w:tc>
          <w:tcPr>
            <w:tcW w:w="1696" w:type="dxa"/>
          </w:tcPr>
          <w:p w14:paraId="16092C84" w14:textId="3DCE6FF6" w:rsidR="00D761AD" w:rsidRPr="006117E4" w:rsidRDefault="00D761AD" w:rsidP="00D761AD">
            <w:pPr>
              <w:rPr>
                <w:sz w:val="20"/>
                <w:szCs w:val="20"/>
                <w:highlight w:val="green"/>
              </w:rPr>
            </w:pPr>
            <w:r>
              <w:rPr>
                <w:sz w:val="20"/>
                <w:szCs w:val="20"/>
              </w:rPr>
              <w:t>Système de romanisation</w:t>
            </w:r>
          </w:p>
        </w:tc>
        <w:tc>
          <w:tcPr>
            <w:tcW w:w="851" w:type="dxa"/>
          </w:tcPr>
          <w:p w14:paraId="78FD8AE8" w14:textId="77777777" w:rsidR="00D761AD" w:rsidRPr="008A25F7" w:rsidRDefault="00D761AD" w:rsidP="00D761AD">
            <w:pPr>
              <w:rPr>
                <w:sz w:val="20"/>
                <w:szCs w:val="20"/>
              </w:rPr>
            </w:pPr>
            <w:r w:rsidRPr="008A25F7">
              <w:rPr>
                <w:sz w:val="20"/>
                <w:szCs w:val="20"/>
              </w:rPr>
              <w:t>008/07</w:t>
            </w:r>
          </w:p>
        </w:tc>
        <w:tc>
          <w:tcPr>
            <w:tcW w:w="2835" w:type="dxa"/>
          </w:tcPr>
          <w:p w14:paraId="2DD422DD" w14:textId="4466540C" w:rsidR="00D761AD" w:rsidRPr="00D761AD" w:rsidRDefault="00D761AD" w:rsidP="00D761AD">
            <w:pPr>
              <w:rPr>
                <w:sz w:val="20"/>
                <w:szCs w:val="20"/>
                <w:lang w:val="fr-CA"/>
              </w:rPr>
            </w:pPr>
            <w:r w:rsidRPr="00D761AD">
              <w:rPr>
                <w:sz w:val="20"/>
                <w:szCs w:val="20"/>
                <w:lang w:val="fr-CA"/>
              </w:rPr>
              <w:t>a – Norme Internationale</w:t>
            </w:r>
          </w:p>
          <w:p w14:paraId="6311713C" w14:textId="3448A576" w:rsidR="00D761AD" w:rsidRPr="00D761AD" w:rsidRDefault="00D761AD" w:rsidP="00D761AD">
            <w:pPr>
              <w:rPr>
                <w:sz w:val="20"/>
                <w:szCs w:val="20"/>
                <w:lang w:val="fr-CA"/>
              </w:rPr>
            </w:pPr>
            <w:r w:rsidRPr="00D761AD">
              <w:rPr>
                <w:sz w:val="20"/>
                <w:szCs w:val="20"/>
                <w:lang w:val="fr-CA"/>
              </w:rPr>
              <w:t xml:space="preserve">b – Norme national </w:t>
            </w:r>
          </w:p>
          <w:p w14:paraId="31C6E702" w14:textId="2D13A6F4" w:rsidR="00D761AD" w:rsidRPr="00D761AD" w:rsidRDefault="00D761AD" w:rsidP="00D761AD">
            <w:pPr>
              <w:rPr>
                <w:sz w:val="20"/>
                <w:szCs w:val="20"/>
                <w:lang w:val="fr-CA"/>
              </w:rPr>
            </w:pPr>
            <w:r w:rsidRPr="00D761AD">
              <w:rPr>
                <w:sz w:val="20"/>
                <w:szCs w:val="20"/>
                <w:lang w:val="fr-CA"/>
              </w:rPr>
              <w:t xml:space="preserve">c – Norme de l’association </w:t>
            </w:r>
            <w:r>
              <w:rPr>
                <w:sz w:val="20"/>
                <w:szCs w:val="20"/>
                <w:lang w:val="fr-CA"/>
              </w:rPr>
              <w:t xml:space="preserve">nationale </w:t>
            </w:r>
            <w:r w:rsidRPr="00D761AD">
              <w:rPr>
                <w:sz w:val="20"/>
                <w:szCs w:val="20"/>
                <w:lang w:val="fr-CA"/>
              </w:rPr>
              <w:t xml:space="preserve">de bibliothèque </w:t>
            </w:r>
          </w:p>
          <w:p w14:paraId="2080CBC5" w14:textId="151F701F" w:rsidR="00D761AD" w:rsidRPr="00D761AD" w:rsidRDefault="00D761AD" w:rsidP="00D761AD">
            <w:pPr>
              <w:rPr>
                <w:sz w:val="20"/>
                <w:szCs w:val="20"/>
                <w:lang w:val="fr-CA"/>
              </w:rPr>
            </w:pPr>
            <w:r w:rsidRPr="00D761AD">
              <w:rPr>
                <w:sz w:val="20"/>
                <w:szCs w:val="20"/>
                <w:lang w:val="fr-CA"/>
              </w:rPr>
              <w:t xml:space="preserve">d – Norme de l’agence bibliographique nationale ou </w:t>
            </w:r>
            <w:r>
              <w:rPr>
                <w:sz w:val="20"/>
                <w:szCs w:val="20"/>
                <w:lang w:val="fr-CA"/>
              </w:rPr>
              <w:t xml:space="preserve">de la bibliothèque nationale </w:t>
            </w:r>
          </w:p>
          <w:p w14:paraId="3762B482" w14:textId="5CF48BCA" w:rsidR="00D761AD" w:rsidRPr="00D761AD" w:rsidRDefault="00D761AD" w:rsidP="00D761AD">
            <w:pPr>
              <w:rPr>
                <w:sz w:val="20"/>
                <w:szCs w:val="20"/>
                <w:lang w:val="fr-CA"/>
              </w:rPr>
            </w:pPr>
            <w:r w:rsidRPr="00D761AD">
              <w:rPr>
                <w:sz w:val="20"/>
                <w:szCs w:val="20"/>
                <w:lang w:val="fr-CA"/>
              </w:rPr>
              <w:t>e – Norme locale</w:t>
            </w:r>
          </w:p>
          <w:p w14:paraId="729684A1" w14:textId="6D6A4A79" w:rsidR="00D761AD" w:rsidRPr="00D761AD" w:rsidRDefault="00D761AD" w:rsidP="00D761AD">
            <w:pPr>
              <w:rPr>
                <w:sz w:val="20"/>
                <w:szCs w:val="20"/>
                <w:lang w:val="fr-CA"/>
              </w:rPr>
            </w:pPr>
            <w:r w:rsidRPr="00D761AD">
              <w:rPr>
                <w:sz w:val="20"/>
                <w:szCs w:val="20"/>
                <w:lang w:val="fr-CA"/>
              </w:rPr>
              <w:t>f – Norme d’origine inconnue</w:t>
            </w:r>
          </w:p>
          <w:p w14:paraId="2BC75268" w14:textId="1FE1A1E7" w:rsidR="00D761AD" w:rsidRPr="00A76ADA" w:rsidRDefault="00D761AD" w:rsidP="00D761AD">
            <w:pPr>
              <w:rPr>
                <w:sz w:val="20"/>
                <w:szCs w:val="20"/>
                <w:lang w:val="fr-CA"/>
              </w:rPr>
            </w:pPr>
            <w:r w:rsidRPr="00A76ADA">
              <w:rPr>
                <w:sz w:val="20"/>
                <w:szCs w:val="20"/>
                <w:lang w:val="fr-CA"/>
              </w:rPr>
              <w:t>g – Romanisation conventionnelle</w:t>
            </w:r>
          </w:p>
          <w:p w14:paraId="369913F7" w14:textId="1395D3B0" w:rsidR="00D761AD" w:rsidRPr="00A76ADA" w:rsidRDefault="00D761AD" w:rsidP="00D761AD">
            <w:pPr>
              <w:rPr>
                <w:sz w:val="20"/>
                <w:szCs w:val="20"/>
                <w:lang w:val="fr-CA"/>
              </w:rPr>
            </w:pPr>
            <w:r w:rsidRPr="00A76ADA">
              <w:rPr>
                <w:sz w:val="20"/>
                <w:szCs w:val="20"/>
                <w:lang w:val="fr-CA"/>
              </w:rPr>
              <w:t>n - Non applicable</w:t>
            </w:r>
          </w:p>
          <w:p w14:paraId="299FB536" w14:textId="0568E711" w:rsidR="00D761AD" w:rsidRPr="008A25F7" w:rsidRDefault="00D761AD" w:rsidP="00D761AD">
            <w:pPr>
              <w:rPr>
                <w:sz w:val="20"/>
                <w:szCs w:val="20"/>
              </w:rPr>
            </w:pPr>
            <w:r w:rsidRPr="008A25F7">
              <w:rPr>
                <w:sz w:val="20"/>
                <w:szCs w:val="20"/>
              </w:rPr>
              <w:t xml:space="preserve">| - </w:t>
            </w:r>
            <w:r>
              <w:rPr>
                <w:sz w:val="20"/>
                <w:szCs w:val="20"/>
              </w:rPr>
              <w:t>Aucune tentative de coder</w:t>
            </w:r>
          </w:p>
        </w:tc>
        <w:tc>
          <w:tcPr>
            <w:tcW w:w="1559" w:type="dxa"/>
          </w:tcPr>
          <w:p w14:paraId="6EF7A138" w14:textId="4A22E275" w:rsidR="00D761AD" w:rsidRPr="008A25F7" w:rsidRDefault="00D761AD" w:rsidP="00D761AD">
            <w:pPr>
              <w:rPr>
                <w:sz w:val="20"/>
                <w:szCs w:val="20"/>
              </w:rPr>
            </w:pPr>
            <w:r w:rsidRPr="008A25F7">
              <w:rPr>
                <w:sz w:val="20"/>
                <w:szCs w:val="20"/>
              </w:rPr>
              <w:t xml:space="preserve">| - </w:t>
            </w:r>
            <w:r>
              <w:rPr>
                <w:sz w:val="20"/>
                <w:szCs w:val="20"/>
              </w:rPr>
              <w:t>Aucune tentative de coder</w:t>
            </w:r>
          </w:p>
        </w:tc>
        <w:tc>
          <w:tcPr>
            <w:tcW w:w="2409" w:type="dxa"/>
          </w:tcPr>
          <w:p w14:paraId="2CF0E1EC" w14:textId="697A4517" w:rsidR="00D761AD" w:rsidRPr="003B54EC" w:rsidRDefault="00D761AD" w:rsidP="00D761AD">
            <w:pPr>
              <w:rPr>
                <w:rFonts w:cstheme="minorHAnsi"/>
                <w:b/>
                <w:sz w:val="18"/>
                <w:szCs w:val="18"/>
              </w:rPr>
            </w:pPr>
            <w:r w:rsidRPr="003B54EC">
              <w:rPr>
                <w:rFonts w:ascii="Arial" w:hAnsi="Arial" w:cs="Arial"/>
                <w:b/>
                <w:sz w:val="18"/>
                <w:szCs w:val="18"/>
              </w:rPr>
              <w:t>►</w:t>
            </w:r>
            <w:r w:rsidRPr="003B54EC">
              <w:rPr>
                <w:rFonts w:cstheme="minorHAnsi"/>
                <w:b/>
                <w:sz w:val="18"/>
                <w:szCs w:val="18"/>
              </w:rPr>
              <w:t xml:space="preserve"> | -</w:t>
            </w:r>
            <w:r w:rsidRPr="00F62EFA">
              <w:rPr>
                <w:rFonts w:cstheme="minorHAnsi"/>
                <w:b/>
                <w:sz w:val="18"/>
                <w:szCs w:val="18"/>
              </w:rPr>
              <w:t xml:space="preserve"> </w:t>
            </w:r>
            <w:r w:rsidR="003B54EC" w:rsidRPr="00F62EFA">
              <w:rPr>
                <w:b/>
                <w:sz w:val="18"/>
                <w:szCs w:val="18"/>
              </w:rPr>
              <w:t>Aucune tentative de coder</w:t>
            </w:r>
          </w:p>
        </w:tc>
      </w:tr>
      <w:tr w:rsidR="00D761AD" w:rsidRPr="003B54EC" w14:paraId="089E2261" w14:textId="77777777" w:rsidTr="00F62EFA">
        <w:tc>
          <w:tcPr>
            <w:tcW w:w="1696" w:type="dxa"/>
          </w:tcPr>
          <w:p w14:paraId="204E1140" w14:textId="1C4C80EE" w:rsidR="00D761AD" w:rsidRPr="008A25F7" w:rsidRDefault="00D761AD" w:rsidP="00D761AD">
            <w:pPr>
              <w:rPr>
                <w:sz w:val="20"/>
                <w:szCs w:val="20"/>
              </w:rPr>
            </w:pPr>
            <w:r w:rsidRPr="005E0A77">
              <w:rPr>
                <w:sz w:val="20"/>
                <w:szCs w:val="20"/>
              </w:rPr>
              <w:t>Langue du catalogage</w:t>
            </w:r>
          </w:p>
        </w:tc>
        <w:tc>
          <w:tcPr>
            <w:tcW w:w="851" w:type="dxa"/>
          </w:tcPr>
          <w:p w14:paraId="6DF89459" w14:textId="77777777" w:rsidR="00D761AD" w:rsidRPr="008A25F7" w:rsidRDefault="00D761AD" w:rsidP="00D761AD">
            <w:pPr>
              <w:rPr>
                <w:sz w:val="20"/>
                <w:szCs w:val="20"/>
              </w:rPr>
            </w:pPr>
            <w:r w:rsidRPr="008A25F7">
              <w:rPr>
                <w:sz w:val="20"/>
                <w:szCs w:val="20"/>
              </w:rPr>
              <w:t>008/08</w:t>
            </w:r>
          </w:p>
        </w:tc>
        <w:tc>
          <w:tcPr>
            <w:tcW w:w="2835" w:type="dxa"/>
          </w:tcPr>
          <w:p w14:paraId="1266586E" w14:textId="629CF551" w:rsidR="00D761AD" w:rsidRPr="003B54EC" w:rsidRDefault="00D761AD" w:rsidP="00D761AD">
            <w:pPr>
              <w:rPr>
                <w:sz w:val="20"/>
                <w:szCs w:val="20"/>
                <w:lang w:val="fr-CA"/>
              </w:rPr>
            </w:pPr>
            <w:r w:rsidRPr="003B54EC">
              <w:rPr>
                <w:sz w:val="20"/>
                <w:szCs w:val="20"/>
                <w:lang w:val="fr-CA"/>
              </w:rPr>
              <w:t xml:space="preserve">b – </w:t>
            </w:r>
            <w:r w:rsidR="003B54EC" w:rsidRPr="003B54EC">
              <w:rPr>
                <w:sz w:val="20"/>
                <w:szCs w:val="20"/>
                <w:lang w:val="fr-CA"/>
              </w:rPr>
              <w:t>Anglais et français</w:t>
            </w:r>
          </w:p>
          <w:p w14:paraId="220C4693" w14:textId="74AE43A6" w:rsidR="00D761AD" w:rsidRPr="003B54EC" w:rsidRDefault="00D761AD" w:rsidP="00D761AD">
            <w:pPr>
              <w:rPr>
                <w:sz w:val="20"/>
                <w:szCs w:val="20"/>
                <w:lang w:val="fr-CA"/>
              </w:rPr>
            </w:pPr>
            <w:r w:rsidRPr="003B54EC">
              <w:rPr>
                <w:sz w:val="20"/>
                <w:szCs w:val="20"/>
                <w:lang w:val="fr-CA"/>
              </w:rPr>
              <w:t xml:space="preserve">e – </w:t>
            </w:r>
            <w:r w:rsidR="003B54EC" w:rsidRPr="003B54EC">
              <w:rPr>
                <w:sz w:val="20"/>
                <w:szCs w:val="20"/>
                <w:lang w:val="fr-CA"/>
              </w:rPr>
              <w:t>Anglais seulement</w:t>
            </w:r>
          </w:p>
          <w:p w14:paraId="30DB6A00" w14:textId="6CAE57C6" w:rsidR="00D761AD" w:rsidRPr="003B54EC" w:rsidRDefault="00D761AD" w:rsidP="00D761AD">
            <w:pPr>
              <w:rPr>
                <w:sz w:val="20"/>
                <w:szCs w:val="20"/>
                <w:lang w:val="fr-CA"/>
              </w:rPr>
            </w:pPr>
            <w:r w:rsidRPr="003B54EC">
              <w:rPr>
                <w:sz w:val="20"/>
                <w:szCs w:val="20"/>
                <w:lang w:val="fr-CA"/>
              </w:rPr>
              <w:t xml:space="preserve">f – </w:t>
            </w:r>
            <w:r w:rsidR="003B54EC" w:rsidRPr="003B54EC">
              <w:rPr>
                <w:sz w:val="20"/>
                <w:szCs w:val="20"/>
                <w:lang w:val="fr-CA"/>
              </w:rPr>
              <w:t>Français seulement</w:t>
            </w:r>
          </w:p>
          <w:p w14:paraId="11F48F33" w14:textId="1E3C5584" w:rsidR="00D761AD" w:rsidRPr="003B54EC" w:rsidRDefault="00D761AD" w:rsidP="00D761AD">
            <w:pPr>
              <w:rPr>
                <w:sz w:val="20"/>
                <w:szCs w:val="20"/>
                <w:lang w:val="fr-CA"/>
              </w:rPr>
            </w:pPr>
            <w:r w:rsidRPr="003B54EC">
              <w:rPr>
                <w:sz w:val="20"/>
                <w:szCs w:val="20"/>
                <w:lang w:val="fr-CA"/>
              </w:rPr>
              <w:t xml:space="preserve">‘  ‘ </w:t>
            </w:r>
            <w:r w:rsidR="003B54EC" w:rsidRPr="003B54EC">
              <w:rPr>
                <w:sz w:val="20"/>
                <w:szCs w:val="20"/>
                <w:lang w:val="fr-CA"/>
              </w:rPr>
              <w:t>Aucune indication fournie</w:t>
            </w:r>
          </w:p>
          <w:p w14:paraId="745FFAD6" w14:textId="2903EFEC" w:rsidR="00D761AD" w:rsidRPr="008A25F7" w:rsidRDefault="00D761AD" w:rsidP="003B54EC">
            <w:pPr>
              <w:rPr>
                <w:sz w:val="20"/>
                <w:szCs w:val="20"/>
              </w:rPr>
            </w:pPr>
            <w:r w:rsidRPr="008A25F7">
              <w:rPr>
                <w:sz w:val="20"/>
                <w:szCs w:val="20"/>
              </w:rPr>
              <w:t xml:space="preserve">| - </w:t>
            </w:r>
            <w:r w:rsidR="003B54EC">
              <w:rPr>
                <w:sz w:val="20"/>
                <w:szCs w:val="20"/>
              </w:rPr>
              <w:t>Aucune tentative de coder</w:t>
            </w:r>
          </w:p>
        </w:tc>
        <w:tc>
          <w:tcPr>
            <w:tcW w:w="1559" w:type="dxa"/>
          </w:tcPr>
          <w:p w14:paraId="2126E226" w14:textId="7FDEA8FD" w:rsidR="00D761AD" w:rsidRPr="008A25F7" w:rsidRDefault="00D761AD" w:rsidP="003B54EC">
            <w:pPr>
              <w:rPr>
                <w:sz w:val="20"/>
                <w:szCs w:val="20"/>
              </w:rPr>
            </w:pPr>
            <w:r w:rsidRPr="008A25F7">
              <w:rPr>
                <w:sz w:val="20"/>
                <w:szCs w:val="20"/>
              </w:rPr>
              <w:t xml:space="preserve">f – </w:t>
            </w:r>
            <w:r w:rsidR="003B54EC">
              <w:rPr>
                <w:sz w:val="20"/>
                <w:szCs w:val="20"/>
              </w:rPr>
              <w:t>Français seulement</w:t>
            </w:r>
          </w:p>
        </w:tc>
        <w:tc>
          <w:tcPr>
            <w:tcW w:w="2409" w:type="dxa"/>
          </w:tcPr>
          <w:p w14:paraId="03EF6420" w14:textId="72715E9C" w:rsidR="00D761AD" w:rsidRPr="003B54EC" w:rsidRDefault="00D761AD" w:rsidP="00D761AD">
            <w:pPr>
              <w:rPr>
                <w:b/>
                <w:sz w:val="18"/>
                <w:szCs w:val="18"/>
                <w:lang w:val="fr-CA"/>
              </w:rPr>
            </w:pPr>
            <w:r w:rsidRPr="003B54EC">
              <w:rPr>
                <w:rFonts w:ascii="Arial" w:hAnsi="Arial" w:cs="Arial"/>
                <w:b/>
                <w:sz w:val="18"/>
                <w:szCs w:val="18"/>
                <w:lang w:val="fr-CA"/>
              </w:rPr>
              <w:t>►</w:t>
            </w:r>
            <w:r w:rsidR="003B54EC" w:rsidRPr="003B54EC">
              <w:rPr>
                <w:rFonts w:cstheme="minorHAnsi"/>
                <w:b/>
                <w:sz w:val="18"/>
                <w:szCs w:val="18"/>
                <w:lang w:val="fr-CA"/>
              </w:rPr>
              <w:t>Toujours</w:t>
            </w:r>
            <w:r w:rsidRPr="003B54EC">
              <w:rPr>
                <w:rFonts w:cstheme="minorHAnsi"/>
                <w:b/>
                <w:sz w:val="18"/>
                <w:szCs w:val="18"/>
                <w:lang w:val="fr-CA"/>
              </w:rPr>
              <w:t xml:space="preserve"> </w:t>
            </w:r>
            <w:r w:rsidRPr="003B54EC">
              <w:rPr>
                <w:b/>
                <w:sz w:val="18"/>
                <w:szCs w:val="18"/>
                <w:lang w:val="fr-CA"/>
              </w:rPr>
              <w:t xml:space="preserve">f – </w:t>
            </w:r>
            <w:r w:rsidR="003B54EC" w:rsidRPr="00F62EFA">
              <w:rPr>
                <w:b/>
                <w:sz w:val="18"/>
                <w:szCs w:val="18"/>
                <w:lang w:val="fr-CA"/>
              </w:rPr>
              <w:t>Français seulement</w:t>
            </w:r>
            <w:r w:rsidR="003B54EC" w:rsidRPr="00F62EFA">
              <w:rPr>
                <w:b/>
                <w:sz w:val="18"/>
                <w:szCs w:val="18"/>
                <w:lang w:val="fr-CA"/>
              </w:rPr>
              <w:t xml:space="preserve"> pou</w:t>
            </w:r>
            <w:r w:rsidR="003B54EC" w:rsidRPr="003B54EC">
              <w:rPr>
                <w:b/>
                <w:sz w:val="18"/>
                <w:szCs w:val="18"/>
                <w:lang w:val="fr-CA"/>
              </w:rPr>
              <w:t>r les notices d’autorités de nom</w:t>
            </w:r>
          </w:p>
          <w:p w14:paraId="6BBE8FC3" w14:textId="5103D46B" w:rsidR="00D761AD" w:rsidRPr="003B54EC" w:rsidRDefault="00D761AD" w:rsidP="003B54EC">
            <w:pPr>
              <w:rPr>
                <w:rFonts w:cstheme="minorHAnsi"/>
                <w:b/>
                <w:sz w:val="20"/>
                <w:szCs w:val="20"/>
                <w:highlight w:val="yellow"/>
                <w:lang w:val="fr-CA"/>
              </w:rPr>
            </w:pPr>
            <w:r w:rsidRPr="00F62EFA">
              <w:rPr>
                <w:rFonts w:ascii="Arial" w:hAnsi="Arial" w:cs="Arial"/>
                <w:b/>
                <w:sz w:val="18"/>
                <w:szCs w:val="18"/>
                <w:lang w:val="fr-CA"/>
              </w:rPr>
              <w:t>►</w:t>
            </w:r>
            <w:r w:rsidR="003B54EC" w:rsidRPr="00F62EFA">
              <w:rPr>
                <w:rFonts w:ascii="Arial" w:hAnsi="Arial" w:cs="Arial"/>
                <w:b/>
                <w:sz w:val="18"/>
                <w:szCs w:val="18"/>
                <w:lang w:val="fr-CA"/>
              </w:rPr>
              <w:t>e -</w:t>
            </w:r>
            <w:r w:rsidR="003B54EC" w:rsidRPr="00F62EFA">
              <w:rPr>
                <w:rFonts w:ascii="Arial" w:hAnsi="Arial" w:cs="Arial"/>
                <w:b/>
                <w:sz w:val="20"/>
                <w:szCs w:val="20"/>
                <w:lang w:val="fr-CA"/>
              </w:rPr>
              <w:t xml:space="preserve"> </w:t>
            </w:r>
            <w:r w:rsidR="003B54EC" w:rsidRPr="00F62EFA">
              <w:rPr>
                <w:rFonts w:cstheme="minorHAnsi"/>
                <w:b/>
                <w:sz w:val="18"/>
                <w:szCs w:val="18"/>
                <w:lang w:val="fr-CA"/>
              </w:rPr>
              <w:t>Anglais seulement pour</w:t>
            </w:r>
            <w:r w:rsidRPr="00F62EFA">
              <w:rPr>
                <w:rFonts w:cstheme="minorHAnsi"/>
                <w:b/>
                <w:sz w:val="18"/>
                <w:szCs w:val="18"/>
                <w:lang w:val="fr-CA"/>
              </w:rPr>
              <w:t xml:space="preserve"> CSH</w:t>
            </w:r>
          </w:p>
        </w:tc>
      </w:tr>
      <w:tr w:rsidR="00EC0D76" w:rsidRPr="008A25F7" w14:paraId="13B18B83" w14:textId="77777777" w:rsidTr="00F62EFA">
        <w:trPr>
          <w:cantSplit/>
        </w:trPr>
        <w:tc>
          <w:tcPr>
            <w:tcW w:w="1696" w:type="dxa"/>
          </w:tcPr>
          <w:p w14:paraId="3599A480" w14:textId="6C61EA7A" w:rsidR="00EC0D76" w:rsidRPr="008A25F7" w:rsidRDefault="003B54EC" w:rsidP="00A057A1">
            <w:pPr>
              <w:rPr>
                <w:sz w:val="20"/>
                <w:szCs w:val="20"/>
              </w:rPr>
            </w:pPr>
            <w:r>
              <w:rPr>
                <w:sz w:val="20"/>
                <w:szCs w:val="20"/>
              </w:rPr>
              <w:lastRenderedPageBreak/>
              <w:t>Genre de notice</w:t>
            </w:r>
          </w:p>
        </w:tc>
        <w:tc>
          <w:tcPr>
            <w:tcW w:w="851" w:type="dxa"/>
          </w:tcPr>
          <w:p w14:paraId="6248A45B" w14:textId="77777777" w:rsidR="00EC0D76" w:rsidRPr="008A25F7" w:rsidRDefault="00EC0D76" w:rsidP="00A057A1">
            <w:pPr>
              <w:rPr>
                <w:sz w:val="20"/>
                <w:szCs w:val="20"/>
              </w:rPr>
            </w:pPr>
            <w:r w:rsidRPr="008A25F7">
              <w:rPr>
                <w:sz w:val="20"/>
                <w:szCs w:val="20"/>
              </w:rPr>
              <w:t>008/09</w:t>
            </w:r>
          </w:p>
        </w:tc>
        <w:tc>
          <w:tcPr>
            <w:tcW w:w="2835" w:type="dxa"/>
          </w:tcPr>
          <w:p w14:paraId="17D61971" w14:textId="00F0B913" w:rsidR="00EC0D76" w:rsidRPr="003B54EC" w:rsidRDefault="00EC0D76" w:rsidP="00A057A1">
            <w:pPr>
              <w:rPr>
                <w:sz w:val="20"/>
                <w:szCs w:val="20"/>
                <w:lang w:val="fr-CA"/>
              </w:rPr>
            </w:pPr>
            <w:r w:rsidRPr="003B54EC">
              <w:rPr>
                <w:sz w:val="20"/>
                <w:szCs w:val="20"/>
                <w:lang w:val="fr-CA"/>
              </w:rPr>
              <w:t xml:space="preserve">a – </w:t>
            </w:r>
            <w:r w:rsidR="003B54EC" w:rsidRPr="003B54EC">
              <w:rPr>
                <w:sz w:val="20"/>
                <w:szCs w:val="20"/>
                <w:lang w:val="fr-CA"/>
              </w:rPr>
              <w:t>Vedette établie</w:t>
            </w:r>
          </w:p>
          <w:p w14:paraId="0B9ACA7D" w14:textId="0232EB2E" w:rsidR="00EC0D76" w:rsidRPr="003B54EC" w:rsidRDefault="00EC0D76" w:rsidP="00A057A1">
            <w:pPr>
              <w:rPr>
                <w:sz w:val="20"/>
                <w:szCs w:val="20"/>
                <w:lang w:val="fr-CA"/>
              </w:rPr>
            </w:pPr>
            <w:r w:rsidRPr="003B54EC">
              <w:rPr>
                <w:sz w:val="20"/>
                <w:szCs w:val="20"/>
                <w:lang w:val="fr-CA"/>
              </w:rPr>
              <w:t xml:space="preserve">b – </w:t>
            </w:r>
            <w:r w:rsidR="003B54EC" w:rsidRPr="003B54EC">
              <w:rPr>
                <w:sz w:val="20"/>
                <w:szCs w:val="20"/>
                <w:lang w:val="fr-CA"/>
              </w:rPr>
              <w:t>Renvoi sans rappel</w:t>
            </w:r>
          </w:p>
          <w:p w14:paraId="0583EC73" w14:textId="0E08530A" w:rsidR="00EC0D76" w:rsidRPr="00A76ADA" w:rsidRDefault="00EC0D76" w:rsidP="00A057A1">
            <w:pPr>
              <w:rPr>
                <w:sz w:val="20"/>
                <w:szCs w:val="20"/>
                <w:lang w:val="fr-CA"/>
              </w:rPr>
            </w:pPr>
            <w:r w:rsidRPr="00A76ADA">
              <w:rPr>
                <w:sz w:val="20"/>
                <w:szCs w:val="20"/>
                <w:lang w:val="fr-CA"/>
              </w:rPr>
              <w:t xml:space="preserve">c – </w:t>
            </w:r>
            <w:r w:rsidR="003B54EC" w:rsidRPr="003B54EC">
              <w:rPr>
                <w:sz w:val="20"/>
                <w:szCs w:val="20"/>
                <w:lang w:val="fr-CA"/>
              </w:rPr>
              <w:t xml:space="preserve">Renvoi </w:t>
            </w:r>
            <w:r w:rsidR="003B54EC">
              <w:rPr>
                <w:sz w:val="20"/>
                <w:szCs w:val="20"/>
                <w:lang w:val="fr-CA"/>
              </w:rPr>
              <w:t>avec</w:t>
            </w:r>
            <w:r w:rsidR="003B54EC" w:rsidRPr="003B54EC">
              <w:rPr>
                <w:sz w:val="20"/>
                <w:szCs w:val="20"/>
                <w:lang w:val="fr-CA"/>
              </w:rPr>
              <w:t xml:space="preserve"> rappel</w:t>
            </w:r>
          </w:p>
          <w:p w14:paraId="5DC2282A" w14:textId="6B716675" w:rsidR="00EC0D76" w:rsidRPr="00A76ADA" w:rsidRDefault="00EC0D76" w:rsidP="00A057A1">
            <w:pPr>
              <w:rPr>
                <w:sz w:val="20"/>
                <w:szCs w:val="20"/>
                <w:lang w:val="fr-CA"/>
              </w:rPr>
            </w:pPr>
            <w:r w:rsidRPr="00A76ADA">
              <w:rPr>
                <w:sz w:val="20"/>
                <w:szCs w:val="20"/>
                <w:lang w:val="fr-CA"/>
              </w:rPr>
              <w:t>d – Subdivision</w:t>
            </w:r>
          </w:p>
          <w:p w14:paraId="211C4535" w14:textId="0858B44C" w:rsidR="00EC0D76" w:rsidRPr="003B54EC" w:rsidRDefault="003B54EC" w:rsidP="00A057A1">
            <w:pPr>
              <w:rPr>
                <w:sz w:val="20"/>
                <w:szCs w:val="20"/>
                <w:lang w:val="fr-CA"/>
              </w:rPr>
            </w:pPr>
            <w:r w:rsidRPr="003B54EC">
              <w:rPr>
                <w:sz w:val="20"/>
                <w:szCs w:val="20"/>
                <w:lang w:val="fr-CA"/>
              </w:rPr>
              <w:t>e – Noeud</w:t>
            </w:r>
          </w:p>
          <w:p w14:paraId="3A6EF7BE" w14:textId="61AE5AFD" w:rsidR="00EC0D76" w:rsidRPr="003B54EC" w:rsidRDefault="00EC0D76" w:rsidP="00A057A1">
            <w:pPr>
              <w:rPr>
                <w:sz w:val="20"/>
                <w:szCs w:val="20"/>
                <w:lang w:val="fr-CA"/>
              </w:rPr>
            </w:pPr>
            <w:r w:rsidRPr="003B54EC">
              <w:rPr>
                <w:sz w:val="20"/>
                <w:szCs w:val="20"/>
                <w:lang w:val="fr-CA"/>
              </w:rPr>
              <w:t xml:space="preserve">f – </w:t>
            </w:r>
            <w:r w:rsidR="003B54EC" w:rsidRPr="003B54EC">
              <w:rPr>
                <w:sz w:val="20"/>
                <w:szCs w:val="20"/>
                <w:lang w:val="fr-CA"/>
              </w:rPr>
              <w:t>Vedette et</w:t>
            </w:r>
            <w:r w:rsidRPr="003B54EC">
              <w:rPr>
                <w:sz w:val="20"/>
                <w:szCs w:val="20"/>
                <w:lang w:val="fr-CA"/>
              </w:rPr>
              <w:t xml:space="preserve"> subdivision</w:t>
            </w:r>
            <w:r w:rsidR="003B54EC">
              <w:rPr>
                <w:sz w:val="20"/>
                <w:szCs w:val="20"/>
                <w:lang w:val="fr-CA"/>
              </w:rPr>
              <w:t xml:space="preserve"> établies</w:t>
            </w:r>
          </w:p>
          <w:p w14:paraId="360A0043" w14:textId="46D0090A" w:rsidR="00EC0D76" w:rsidRPr="003B54EC" w:rsidRDefault="00EC0D76" w:rsidP="00A057A1">
            <w:pPr>
              <w:rPr>
                <w:sz w:val="20"/>
                <w:szCs w:val="20"/>
                <w:lang w:val="fr-CA"/>
              </w:rPr>
            </w:pPr>
            <w:r w:rsidRPr="003B54EC">
              <w:rPr>
                <w:sz w:val="20"/>
                <w:szCs w:val="20"/>
                <w:lang w:val="fr-CA"/>
              </w:rPr>
              <w:t>g – Re</w:t>
            </w:r>
            <w:r w:rsidR="003B54EC" w:rsidRPr="003B54EC">
              <w:rPr>
                <w:sz w:val="20"/>
                <w:szCs w:val="20"/>
                <w:lang w:val="fr-CA"/>
              </w:rPr>
              <w:t xml:space="preserve">voi et </w:t>
            </w:r>
            <w:r w:rsidRPr="003B54EC">
              <w:rPr>
                <w:sz w:val="20"/>
                <w:szCs w:val="20"/>
                <w:lang w:val="fr-CA"/>
              </w:rPr>
              <w:t>subdivision</w:t>
            </w:r>
          </w:p>
          <w:p w14:paraId="4C56C6FF" w14:textId="3198FFA5" w:rsidR="00EC0D76" w:rsidRPr="00A76ADA" w:rsidRDefault="00EC0D76" w:rsidP="003B54EC">
            <w:pPr>
              <w:rPr>
                <w:sz w:val="20"/>
                <w:szCs w:val="20"/>
                <w:lang w:val="fr-CA"/>
              </w:rPr>
            </w:pPr>
            <w:r w:rsidRPr="00A76ADA">
              <w:rPr>
                <w:sz w:val="20"/>
                <w:szCs w:val="20"/>
                <w:lang w:val="fr-CA"/>
              </w:rPr>
              <w:t xml:space="preserve">| - </w:t>
            </w:r>
            <w:r w:rsidR="003B54EC" w:rsidRPr="00A76ADA">
              <w:rPr>
                <w:sz w:val="20"/>
                <w:szCs w:val="20"/>
                <w:lang w:val="fr-CA"/>
              </w:rPr>
              <w:t>Aucune tentative de coder</w:t>
            </w:r>
          </w:p>
        </w:tc>
        <w:tc>
          <w:tcPr>
            <w:tcW w:w="1559" w:type="dxa"/>
          </w:tcPr>
          <w:p w14:paraId="4D1C5C5D" w14:textId="687EA123" w:rsidR="00EC0D76" w:rsidRPr="008A25F7" w:rsidRDefault="00EC0D76" w:rsidP="00A057A1">
            <w:pPr>
              <w:rPr>
                <w:sz w:val="20"/>
                <w:szCs w:val="20"/>
              </w:rPr>
            </w:pPr>
            <w:r w:rsidRPr="008A25F7">
              <w:rPr>
                <w:sz w:val="20"/>
                <w:szCs w:val="20"/>
              </w:rPr>
              <w:t xml:space="preserve">a – </w:t>
            </w:r>
            <w:r w:rsidR="003B54EC">
              <w:rPr>
                <w:sz w:val="20"/>
                <w:szCs w:val="20"/>
              </w:rPr>
              <w:t>Vedette établie</w:t>
            </w:r>
          </w:p>
          <w:p w14:paraId="4A448C89" w14:textId="77777777" w:rsidR="00EC0D76" w:rsidRPr="008A25F7" w:rsidRDefault="00EC0D76" w:rsidP="00A057A1">
            <w:pPr>
              <w:rPr>
                <w:sz w:val="20"/>
                <w:szCs w:val="20"/>
              </w:rPr>
            </w:pPr>
          </w:p>
        </w:tc>
        <w:tc>
          <w:tcPr>
            <w:tcW w:w="2409" w:type="dxa"/>
          </w:tcPr>
          <w:p w14:paraId="4C312050" w14:textId="3CAAF913" w:rsidR="00EC0D76" w:rsidRPr="003B54EC" w:rsidRDefault="00111224" w:rsidP="00A057A1">
            <w:pPr>
              <w:rPr>
                <w:rFonts w:cstheme="minorHAnsi"/>
                <w:b/>
                <w:sz w:val="20"/>
                <w:szCs w:val="20"/>
              </w:rPr>
            </w:pPr>
            <w:r w:rsidRPr="003B54EC">
              <w:rPr>
                <w:rFonts w:ascii="Arial" w:hAnsi="Arial" w:cs="Arial"/>
                <w:b/>
                <w:sz w:val="20"/>
                <w:szCs w:val="20"/>
              </w:rPr>
              <w:t>►a</w:t>
            </w:r>
          </w:p>
        </w:tc>
      </w:tr>
      <w:tr w:rsidR="003B54EC" w:rsidRPr="008A25F7" w14:paraId="30367EE9" w14:textId="77777777" w:rsidTr="00F62EFA">
        <w:tc>
          <w:tcPr>
            <w:tcW w:w="1696" w:type="dxa"/>
          </w:tcPr>
          <w:p w14:paraId="1D41CA07" w14:textId="7141AEBB" w:rsidR="003B54EC" w:rsidRPr="008A25F7" w:rsidRDefault="003B54EC" w:rsidP="003B54EC">
            <w:pPr>
              <w:rPr>
                <w:sz w:val="20"/>
                <w:szCs w:val="20"/>
              </w:rPr>
            </w:pPr>
            <w:r>
              <w:rPr>
                <w:sz w:val="20"/>
                <w:szCs w:val="20"/>
              </w:rPr>
              <w:t>Règles de catalogage descriptif</w:t>
            </w:r>
          </w:p>
        </w:tc>
        <w:tc>
          <w:tcPr>
            <w:tcW w:w="851" w:type="dxa"/>
          </w:tcPr>
          <w:p w14:paraId="7FF0332C" w14:textId="77777777" w:rsidR="003B54EC" w:rsidRPr="008A25F7" w:rsidRDefault="003B54EC" w:rsidP="003B54EC">
            <w:pPr>
              <w:rPr>
                <w:sz w:val="20"/>
                <w:szCs w:val="20"/>
              </w:rPr>
            </w:pPr>
            <w:r w:rsidRPr="008A25F7">
              <w:rPr>
                <w:sz w:val="20"/>
                <w:szCs w:val="20"/>
              </w:rPr>
              <w:t>008/10</w:t>
            </w:r>
          </w:p>
        </w:tc>
        <w:tc>
          <w:tcPr>
            <w:tcW w:w="2835" w:type="dxa"/>
          </w:tcPr>
          <w:p w14:paraId="3CC42338" w14:textId="77777777" w:rsidR="003B54EC" w:rsidRPr="005E0A77" w:rsidRDefault="003B54EC" w:rsidP="003B54EC">
            <w:pPr>
              <w:rPr>
                <w:sz w:val="20"/>
                <w:szCs w:val="20"/>
                <w:lang w:val="fr-CA"/>
              </w:rPr>
            </w:pPr>
            <w:r w:rsidRPr="005E0A77">
              <w:rPr>
                <w:sz w:val="20"/>
                <w:szCs w:val="20"/>
                <w:lang w:val="fr-CA"/>
              </w:rPr>
              <w:t>a - Règles antérieures</w:t>
            </w:r>
          </w:p>
          <w:p w14:paraId="4B87F362" w14:textId="77777777" w:rsidR="003B54EC" w:rsidRPr="005E0A77" w:rsidRDefault="003B54EC" w:rsidP="003B54EC">
            <w:pPr>
              <w:rPr>
                <w:sz w:val="20"/>
                <w:szCs w:val="20"/>
                <w:lang w:val="fr-CA"/>
              </w:rPr>
            </w:pPr>
            <w:r w:rsidRPr="005E0A77">
              <w:rPr>
                <w:sz w:val="20"/>
                <w:szCs w:val="20"/>
                <w:lang w:val="fr-CA"/>
              </w:rPr>
              <w:t>b - RCAA1</w:t>
            </w:r>
          </w:p>
          <w:p w14:paraId="3990E0DA" w14:textId="77777777" w:rsidR="003B54EC" w:rsidRPr="005E0A77" w:rsidRDefault="003B54EC" w:rsidP="003B54EC">
            <w:pPr>
              <w:rPr>
                <w:sz w:val="20"/>
                <w:szCs w:val="20"/>
                <w:lang w:val="fr-CA"/>
              </w:rPr>
            </w:pPr>
            <w:r w:rsidRPr="005E0A77">
              <w:rPr>
                <w:sz w:val="20"/>
                <w:szCs w:val="20"/>
                <w:lang w:val="fr-CA"/>
              </w:rPr>
              <w:t>c - RCAA2</w:t>
            </w:r>
          </w:p>
          <w:p w14:paraId="060ED467" w14:textId="77777777" w:rsidR="003B54EC" w:rsidRPr="005E0A77" w:rsidRDefault="003B54EC" w:rsidP="003B54EC">
            <w:pPr>
              <w:rPr>
                <w:sz w:val="20"/>
                <w:szCs w:val="20"/>
                <w:lang w:val="fr-CA"/>
              </w:rPr>
            </w:pPr>
            <w:r w:rsidRPr="005E0A77">
              <w:rPr>
                <w:sz w:val="20"/>
                <w:szCs w:val="20"/>
                <w:lang w:val="fr-CA"/>
              </w:rPr>
              <w:t>d - RCAA2 compatible</w:t>
            </w:r>
          </w:p>
          <w:p w14:paraId="01F738A8" w14:textId="0DAD26C2" w:rsidR="003B54EC" w:rsidRPr="005E0A77" w:rsidRDefault="003B54EC" w:rsidP="003B54EC">
            <w:pPr>
              <w:rPr>
                <w:sz w:val="20"/>
                <w:szCs w:val="20"/>
                <w:lang w:val="fr-CA"/>
              </w:rPr>
            </w:pPr>
            <w:r w:rsidRPr="005E0A77">
              <w:rPr>
                <w:sz w:val="20"/>
                <w:szCs w:val="20"/>
                <w:lang w:val="fr-CA"/>
              </w:rPr>
              <w:t xml:space="preserve">n </w:t>
            </w:r>
            <w:r>
              <w:rPr>
                <w:sz w:val="20"/>
                <w:szCs w:val="20"/>
                <w:lang w:val="fr-CA"/>
              </w:rPr>
              <w:t>–</w:t>
            </w:r>
            <w:r w:rsidRPr="005E0A77">
              <w:rPr>
                <w:sz w:val="20"/>
                <w:szCs w:val="20"/>
                <w:lang w:val="fr-CA"/>
              </w:rPr>
              <w:t xml:space="preserve"> </w:t>
            </w:r>
            <w:r>
              <w:rPr>
                <w:sz w:val="20"/>
                <w:szCs w:val="20"/>
                <w:lang w:val="fr-CA"/>
              </w:rPr>
              <w:t>Non applicable</w:t>
            </w:r>
          </w:p>
          <w:p w14:paraId="0EB4257A" w14:textId="04453238" w:rsidR="003B54EC" w:rsidRPr="003B54EC" w:rsidRDefault="003B54EC" w:rsidP="003B54EC">
            <w:pPr>
              <w:rPr>
                <w:sz w:val="20"/>
                <w:szCs w:val="20"/>
                <w:lang w:val="fr-CA"/>
              </w:rPr>
            </w:pPr>
            <w:r w:rsidRPr="005E0A77">
              <w:rPr>
                <w:sz w:val="20"/>
                <w:szCs w:val="20"/>
              </w:rPr>
              <w:t>z - Autre [RDA]</w:t>
            </w:r>
          </w:p>
        </w:tc>
        <w:tc>
          <w:tcPr>
            <w:tcW w:w="1559" w:type="dxa"/>
          </w:tcPr>
          <w:p w14:paraId="300E751D" w14:textId="732E9CEE" w:rsidR="003B54EC" w:rsidRPr="008A25F7" w:rsidRDefault="003B54EC" w:rsidP="003B54EC">
            <w:pPr>
              <w:rPr>
                <w:sz w:val="20"/>
                <w:szCs w:val="20"/>
              </w:rPr>
            </w:pPr>
            <w:r w:rsidRPr="008A25F7">
              <w:rPr>
                <w:sz w:val="20"/>
                <w:szCs w:val="20"/>
              </w:rPr>
              <w:t xml:space="preserve">z – </w:t>
            </w:r>
            <w:r>
              <w:rPr>
                <w:sz w:val="20"/>
                <w:szCs w:val="20"/>
              </w:rPr>
              <w:t>Autre</w:t>
            </w:r>
            <w:r w:rsidRPr="008A25F7">
              <w:rPr>
                <w:sz w:val="20"/>
                <w:szCs w:val="20"/>
              </w:rPr>
              <w:t xml:space="preserve"> </w:t>
            </w:r>
          </w:p>
        </w:tc>
        <w:tc>
          <w:tcPr>
            <w:tcW w:w="2409" w:type="dxa"/>
          </w:tcPr>
          <w:p w14:paraId="35AFB16D" w14:textId="3760C5CF" w:rsidR="003B54EC" w:rsidRPr="003B54EC" w:rsidRDefault="003B54EC" w:rsidP="003B54EC">
            <w:pPr>
              <w:rPr>
                <w:sz w:val="18"/>
                <w:szCs w:val="18"/>
              </w:rPr>
            </w:pPr>
            <w:r w:rsidRPr="003B54EC">
              <w:rPr>
                <w:rFonts w:ascii="Arial" w:hAnsi="Arial" w:cs="Arial"/>
                <w:b/>
                <w:sz w:val="20"/>
                <w:szCs w:val="20"/>
              </w:rPr>
              <w:t xml:space="preserve">►z </w:t>
            </w:r>
          </w:p>
        </w:tc>
      </w:tr>
      <w:tr w:rsidR="003B54EC" w:rsidRPr="003B54EC" w14:paraId="5B391DFA" w14:textId="77777777" w:rsidTr="00F62EFA">
        <w:trPr>
          <w:cantSplit/>
        </w:trPr>
        <w:tc>
          <w:tcPr>
            <w:tcW w:w="1696" w:type="dxa"/>
          </w:tcPr>
          <w:p w14:paraId="7CF556C2" w14:textId="77777777" w:rsidR="003B54EC" w:rsidRPr="005E0A77" w:rsidRDefault="003B54EC" w:rsidP="003B54EC">
            <w:pPr>
              <w:rPr>
                <w:sz w:val="20"/>
                <w:szCs w:val="20"/>
                <w:lang w:val="fr-CA"/>
              </w:rPr>
            </w:pPr>
            <w:r w:rsidRPr="005E0A77">
              <w:rPr>
                <w:sz w:val="20"/>
                <w:szCs w:val="20"/>
                <w:lang w:val="fr-CA"/>
              </w:rPr>
              <w:t>Système de vedettes-matières/</w:t>
            </w:r>
          </w:p>
          <w:p w14:paraId="35AF8218" w14:textId="6B0E5C37" w:rsidR="003B54EC" w:rsidRPr="00A76ADA" w:rsidRDefault="003B54EC" w:rsidP="003B54EC">
            <w:pPr>
              <w:rPr>
                <w:sz w:val="20"/>
                <w:szCs w:val="20"/>
                <w:lang w:val="fr-CA"/>
              </w:rPr>
            </w:pPr>
            <w:r w:rsidRPr="005E0A77">
              <w:rPr>
                <w:sz w:val="20"/>
                <w:szCs w:val="20"/>
                <w:lang w:val="fr-CA"/>
              </w:rPr>
              <w:t>Thésaurus</w:t>
            </w:r>
          </w:p>
        </w:tc>
        <w:tc>
          <w:tcPr>
            <w:tcW w:w="851" w:type="dxa"/>
          </w:tcPr>
          <w:p w14:paraId="291E9734" w14:textId="77777777" w:rsidR="003B54EC" w:rsidRPr="008A25F7" w:rsidRDefault="003B54EC" w:rsidP="003B54EC">
            <w:pPr>
              <w:rPr>
                <w:sz w:val="20"/>
                <w:szCs w:val="20"/>
              </w:rPr>
            </w:pPr>
            <w:r w:rsidRPr="008A25F7">
              <w:rPr>
                <w:sz w:val="20"/>
                <w:szCs w:val="20"/>
              </w:rPr>
              <w:t>008/11</w:t>
            </w:r>
          </w:p>
        </w:tc>
        <w:tc>
          <w:tcPr>
            <w:tcW w:w="2835" w:type="dxa"/>
          </w:tcPr>
          <w:p w14:paraId="642F1FB1" w14:textId="30FAC23D" w:rsidR="003B54EC" w:rsidRDefault="003B54EC" w:rsidP="003B54EC">
            <w:pPr>
              <w:rPr>
                <w:sz w:val="20"/>
                <w:szCs w:val="20"/>
              </w:rPr>
            </w:pPr>
            <w:r w:rsidRPr="008A25F7">
              <w:rPr>
                <w:sz w:val="20"/>
                <w:szCs w:val="20"/>
              </w:rPr>
              <w:t xml:space="preserve">a </w:t>
            </w:r>
            <w:r>
              <w:rPr>
                <w:sz w:val="20"/>
                <w:szCs w:val="20"/>
              </w:rPr>
              <w:t>–</w:t>
            </w:r>
            <w:r w:rsidRPr="008A25F7">
              <w:rPr>
                <w:sz w:val="20"/>
                <w:szCs w:val="20"/>
              </w:rPr>
              <w:t xml:space="preserve"> </w:t>
            </w:r>
            <w:r>
              <w:rPr>
                <w:sz w:val="20"/>
                <w:szCs w:val="20"/>
              </w:rPr>
              <w:t xml:space="preserve">Vedettes-matière de la </w:t>
            </w:r>
            <w:r w:rsidRPr="008A25F7">
              <w:rPr>
                <w:sz w:val="20"/>
                <w:szCs w:val="20"/>
              </w:rPr>
              <w:t xml:space="preserve">Library of Congress </w:t>
            </w:r>
          </w:p>
          <w:p w14:paraId="5C7E089A" w14:textId="3AC3C0C2" w:rsidR="003B54EC" w:rsidRPr="008A25F7" w:rsidRDefault="003B54EC" w:rsidP="003B54EC">
            <w:pPr>
              <w:rPr>
                <w:sz w:val="20"/>
                <w:szCs w:val="20"/>
              </w:rPr>
            </w:pPr>
            <w:r w:rsidRPr="008A25F7">
              <w:rPr>
                <w:sz w:val="20"/>
                <w:szCs w:val="20"/>
              </w:rPr>
              <w:t xml:space="preserve">b - </w:t>
            </w:r>
            <w:r>
              <w:rPr>
                <w:sz w:val="20"/>
                <w:szCs w:val="20"/>
              </w:rPr>
              <w:t>Vedettes-matière de la</w:t>
            </w:r>
            <w:r w:rsidRPr="008A25F7">
              <w:rPr>
                <w:sz w:val="20"/>
                <w:szCs w:val="20"/>
              </w:rPr>
              <w:t xml:space="preserve"> LC </w:t>
            </w:r>
            <w:r>
              <w:rPr>
                <w:sz w:val="20"/>
                <w:szCs w:val="20"/>
              </w:rPr>
              <w:t>pour la littérature jeunesse</w:t>
            </w:r>
            <w:r w:rsidRPr="008A25F7">
              <w:rPr>
                <w:sz w:val="20"/>
                <w:szCs w:val="20"/>
              </w:rPr>
              <w:t xml:space="preserve"> </w:t>
            </w:r>
            <w:r w:rsidRPr="008A25F7">
              <w:rPr>
                <w:sz w:val="20"/>
                <w:szCs w:val="20"/>
              </w:rPr>
              <w:br/>
              <w:t xml:space="preserve">c - Medical Subject Headings </w:t>
            </w:r>
            <w:r w:rsidRPr="008A25F7">
              <w:rPr>
                <w:sz w:val="20"/>
                <w:szCs w:val="20"/>
              </w:rPr>
              <w:br/>
              <w:t xml:space="preserve">d - National Agricultural Library </w:t>
            </w:r>
            <w:r w:rsidRPr="008A25F7">
              <w:rPr>
                <w:sz w:val="20"/>
                <w:szCs w:val="20"/>
              </w:rPr>
              <w:br/>
              <w:t>k - Ca</w:t>
            </w:r>
            <w:r>
              <w:rPr>
                <w:sz w:val="20"/>
                <w:szCs w:val="20"/>
              </w:rPr>
              <w:t xml:space="preserve">nadian Subject Headings </w:t>
            </w:r>
            <w:r>
              <w:rPr>
                <w:sz w:val="20"/>
                <w:szCs w:val="20"/>
              </w:rPr>
              <w:br/>
              <w:t>n - Non</w:t>
            </w:r>
            <w:r w:rsidRPr="008A25F7">
              <w:rPr>
                <w:sz w:val="20"/>
                <w:szCs w:val="20"/>
              </w:rPr>
              <w:t xml:space="preserve"> applicable </w:t>
            </w:r>
            <w:r w:rsidRPr="008A25F7">
              <w:rPr>
                <w:sz w:val="20"/>
                <w:szCs w:val="20"/>
              </w:rPr>
              <w:br/>
              <w:t xml:space="preserve">r - Art and Architecture Thesaurus </w:t>
            </w:r>
            <w:r w:rsidRPr="008A25F7">
              <w:rPr>
                <w:sz w:val="20"/>
                <w:szCs w:val="20"/>
              </w:rPr>
              <w:br/>
              <w:t xml:space="preserve">s - Sears List of Subject Heading </w:t>
            </w:r>
            <w:r w:rsidRPr="008A25F7">
              <w:rPr>
                <w:sz w:val="20"/>
                <w:szCs w:val="20"/>
              </w:rPr>
              <w:br/>
              <w:t>v - Répertoir</w:t>
            </w:r>
            <w:r>
              <w:rPr>
                <w:sz w:val="20"/>
                <w:szCs w:val="20"/>
              </w:rPr>
              <w:t xml:space="preserve">e de vedettes-matière </w:t>
            </w:r>
            <w:r>
              <w:rPr>
                <w:sz w:val="20"/>
                <w:szCs w:val="20"/>
              </w:rPr>
              <w:br/>
              <w:t>z - Autre</w:t>
            </w:r>
            <w:r w:rsidRPr="008A25F7">
              <w:rPr>
                <w:sz w:val="20"/>
                <w:szCs w:val="20"/>
              </w:rPr>
              <w:t xml:space="preserve"> </w:t>
            </w:r>
            <w:r w:rsidRPr="008A25F7">
              <w:rPr>
                <w:sz w:val="20"/>
                <w:szCs w:val="20"/>
              </w:rPr>
              <w:br/>
              <w:t xml:space="preserve">| - </w:t>
            </w:r>
            <w:r>
              <w:rPr>
                <w:sz w:val="20"/>
                <w:szCs w:val="20"/>
              </w:rPr>
              <w:t>Aucune tentative de coder</w:t>
            </w:r>
            <w:r w:rsidRPr="008A25F7">
              <w:rPr>
                <w:sz w:val="20"/>
                <w:szCs w:val="20"/>
              </w:rPr>
              <w:t xml:space="preserve"> </w:t>
            </w:r>
          </w:p>
        </w:tc>
        <w:tc>
          <w:tcPr>
            <w:tcW w:w="1559" w:type="dxa"/>
          </w:tcPr>
          <w:p w14:paraId="489263E8" w14:textId="77777777" w:rsidR="003B54EC" w:rsidRPr="008A25F7" w:rsidRDefault="003B54EC" w:rsidP="003B54EC">
            <w:pPr>
              <w:rPr>
                <w:sz w:val="20"/>
                <w:szCs w:val="20"/>
              </w:rPr>
            </w:pPr>
            <w:r w:rsidRPr="008A25F7">
              <w:rPr>
                <w:sz w:val="20"/>
                <w:szCs w:val="20"/>
              </w:rPr>
              <w:t>v – Répertoire des vedettes-matières</w:t>
            </w:r>
          </w:p>
          <w:p w14:paraId="73D43D0E" w14:textId="77777777" w:rsidR="003B54EC" w:rsidRPr="008A25F7" w:rsidRDefault="003B54EC" w:rsidP="003B54EC">
            <w:pPr>
              <w:rPr>
                <w:sz w:val="20"/>
                <w:szCs w:val="20"/>
              </w:rPr>
            </w:pPr>
          </w:p>
        </w:tc>
        <w:tc>
          <w:tcPr>
            <w:tcW w:w="2409" w:type="dxa"/>
          </w:tcPr>
          <w:p w14:paraId="3127EB0F" w14:textId="77777777" w:rsidR="003B54EC" w:rsidRPr="00A76ADA" w:rsidRDefault="003B54EC" w:rsidP="003B54EC">
            <w:pPr>
              <w:rPr>
                <w:rFonts w:ascii="Arial" w:hAnsi="Arial" w:cs="Arial"/>
                <w:b/>
                <w:sz w:val="18"/>
                <w:szCs w:val="18"/>
                <w:lang w:val="fr-CA"/>
              </w:rPr>
            </w:pPr>
            <w:r w:rsidRPr="00A76ADA">
              <w:rPr>
                <w:rFonts w:ascii="Arial" w:hAnsi="Arial" w:cs="Arial"/>
                <w:b/>
                <w:sz w:val="18"/>
                <w:szCs w:val="18"/>
                <w:lang w:val="fr-CA"/>
              </w:rPr>
              <w:t>►v</w:t>
            </w:r>
          </w:p>
          <w:p w14:paraId="4D0FA5C7" w14:textId="77777777" w:rsidR="003B54EC" w:rsidRPr="00A76ADA" w:rsidRDefault="003B54EC" w:rsidP="003B54EC">
            <w:pPr>
              <w:rPr>
                <w:rFonts w:ascii="Arial" w:hAnsi="Arial" w:cs="Arial"/>
                <w:b/>
                <w:sz w:val="18"/>
                <w:szCs w:val="18"/>
                <w:lang w:val="fr-CA"/>
              </w:rPr>
            </w:pPr>
          </w:p>
          <w:p w14:paraId="1B8BD4A4" w14:textId="11BBB155" w:rsidR="003B54EC" w:rsidRPr="003B54EC" w:rsidRDefault="003B54EC" w:rsidP="003B54EC">
            <w:pPr>
              <w:rPr>
                <w:rFonts w:ascii="Arial" w:hAnsi="Arial" w:cs="Arial"/>
                <w:b/>
                <w:sz w:val="18"/>
                <w:szCs w:val="18"/>
                <w:lang w:val="fr-CA"/>
              </w:rPr>
            </w:pPr>
            <w:r w:rsidRPr="003B54EC">
              <w:rPr>
                <w:rFonts w:ascii="Arial" w:hAnsi="Arial" w:cs="Arial"/>
                <w:b/>
                <w:sz w:val="18"/>
                <w:szCs w:val="18"/>
                <w:lang w:val="fr-CA"/>
              </w:rPr>
              <w:t>►</w:t>
            </w:r>
            <w:r w:rsidRPr="003B54EC">
              <w:rPr>
                <w:rFonts w:cstheme="minorHAnsi"/>
                <w:b/>
                <w:sz w:val="18"/>
                <w:szCs w:val="18"/>
                <w:lang w:val="fr-CA"/>
              </w:rPr>
              <w:t xml:space="preserve">code k pour les notices des CSH </w:t>
            </w:r>
          </w:p>
          <w:p w14:paraId="4EC0F30D" w14:textId="64091FA3" w:rsidR="003B54EC" w:rsidRPr="003B54EC" w:rsidRDefault="003B54EC" w:rsidP="003B54EC">
            <w:pPr>
              <w:rPr>
                <w:sz w:val="18"/>
                <w:szCs w:val="18"/>
                <w:lang w:val="fr-CA"/>
              </w:rPr>
            </w:pPr>
          </w:p>
        </w:tc>
      </w:tr>
      <w:tr w:rsidR="003B54EC" w:rsidRPr="008A25F7" w14:paraId="289EE561" w14:textId="77777777" w:rsidTr="00F62EFA">
        <w:tc>
          <w:tcPr>
            <w:tcW w:w="1696" w:type="dxa"/>
          </w:tcPr>
          <w:p w14:paraId="393FDB02" w14:textId="73B54C1C" w:rsidR="003B54EC" w:rsidRPr="008A25F7" w:rsidRDefault="003B54EC" w:rsidP="003B54EC">
            <w:pPr>
              <w:rPr>
                <w:sz w:val="20"/>
                <w:szCs w:val="20"/>
              </w:rPr>
            </w:pPr>
            <w:r w:rsidRPr="008A25F7">
              <w:rPr>
                <w:sz w:val="20"/>
                <w:szCs w:val="20"/>
              </w:rPr>
              <w:t xml:space="preserve">Type </w:t>
            </w:r>
            <w:r>
              <w:rPr>
                <w:sz w:val="20"/>
                <w:szCs w:val="20"/>
              </w:rPr>
              <w:t>de collection</w:t>
            </w:r>
          </w:p>
        </w:tc>
        <w:tc>
          <w:tcPr>
            <w:tcW w:w="851" w:type="dxa"/>
          </w:tcPr>
          <w:p w14:paraId="61C1B7BD" w14:textId="77777777" w:rsidR="003B54EC" w:rsidRPr="008A25F7" w:rsidRDefault="003B54EC" w:rsidP="003B54EC">
            <w:pPr>
              <w:rPr>
                <w:sz w:val="20"/>
                <w:szCs w:val="20"/>
              </w:rPr>
            </w:pPr>
            <w:r w:rsidRPr="008A25F7">
              <w:rPr>
                <w:sz w:val="20"/>
                <w:szCs w:val="20"/>
              </w:rPr>
              <w:t>008/12</w:t>
            </w:r>
          </w:p>
        </w:tc>
        <w:tc>
          <w:tcPr>
            <w:tcW w:w="2835" w:type="dxa"/>
          </w:tcPr>
          <w:p w14:paraId="32DFF26B" w14:textId="77777777" w:rsidR="003B54EC" w:rsidRPr="005E0A77" w:rsidRDefault="003B54EC" w:rsidP="003B54EC">
            <w:pPr>
              <w:rPr>
                <w:sz w:val="20"/>
                <w:szCs w:val="20"/>
                <w:lang w:val="fr-CA"/>
              </w:rPr>
            </w:pPr>
            <w:r w:rsidRPr="005E0A77">
              <w:rPr>
                <w:sz w:val="20"/>
                <w:szCs w:val="20"/>
                <w:lang w:val="fr-CA"/>
              </w:rPr>
              <w:t>a - Collection monographique</w:t>
            </w:r>
          </w:p>
          <w:p w14:paraId="5463B063" w14:textId="77777777" w:rsidR="003B54EC" w:rsidRPr="005E0A77" w:rsidRDefault="003B54EC" w:rsidP="003B54EC">
            <w:pPr>
              <w:rPr>
                <w:sz w:val="20"/>
                <w:szCs w:val="20"/>
                <w:lang w:val="fr-CA"/>
              </w:rPr>
            </w:pPr>
            <w:r w:rsidRPr="005E0A77">
              <w:rPr>
                <w:sz w:val="20"/>
                <w:szCs w:val="20"/>
                <w:lang w:val="fr-CA"/>
              </w:rPr>
              <w:t>b - Document en plusieurs parties</w:t>
            </w:r>
          </w:p>
          <w:p w14:paraId="0F72A4AD" w14:textId="77777777" w:rsidR="003B54EC" w:rsidRPr="005E0A77" w:rsidRDefault="003B54EC" w:rsidP="003B54EC">
            <w:pPr>
              <w:rPr>
                <w:sz w:val="20"/>
                <w:szCs w:val="20"/>
                <w:lang w:val="fr-CA"/>
              </w:rPr>
            </w:pPr>
            <w:r w:rsidRPr="005E0A77">
              <w:rPr>
                <w:sz w:val="20"/>
                <w:szCs w:val="20"/>
                <w:lang w:val="fr-CA"/>
              </w:rPr>
              <w:t>c - Phrase analogue à une collection</w:t>
            </w:r>
          </w:p>
          <w:p w14:paraId="325F46C7" w14:textId="7EB7C087" w:rsidR="003B54EC" w:rsidRPr="00A76ADA" w:rsidRDefault="003B54EC" w:rsidP="003B54EC">
            <w:pPr>
              <w:rPr>
                <w:sz w:val="20"/>
                <w:szCs w:val="20"/>
                <w:lang w:val="fr-CA"/>
              </w:rPr>
            </w:pPr>
            <w:r w:rsidRPr="00A76ADA">
              <w:rPr>
                <w:sz w:val="20"/>
                <w:szCs w:val="20"/>
                <w:lang w:val="fr-CA"/>
              </w:rPr>
              <w:t>n - Non applicable</w:t>
            </w:r>
          </w:p>
          <w:p w14:paraId="6CECBB13" w14:textId="49A0C620" w:rsidR="003B54EC" w:rsidRPr="00A76ADA" w:rsidRDefault="003B54EC" w:rsidP="003B54EC">
            <w:pPr>
              <w:rPr>
                <w:sz w:val="20"/>
                <w:szCs w:val="20"/>
                <w:lang w:val="fr-CA"/>
              </w:rPr>
            </w:pPr>
            <w:r w:rsidRPr="00A76ADA">
              <w:rPr>
                <w:sz w:val="20"/>
                <w:szCs w:val="20"/>
                <w:lang w:val="fr-CA"/>
              </w:rPr>
              <w:t>z – Autre</w:t>
            </w:r>
          </w:p>
          <w:p w14:paraId="0C2B1C88" w14:textId="40E4D060" w:rsidR="003B54EC" w:rsidRPr="00A76ADA" w:rsidRDefault="003B54EC" w:rsidP="003B54EC">
            <w:pPr>
              <w:rPr>
                <w:sz w:val="20"/>
                <w:szCs w:val="20"/>
                <w:lang w:val="fr-CA"/>
              </w:rPr>
            </w:pPr>
            <w:r w:rsidRPr="00A76ADA">
              <w:rPr>
                <w:sz w:val="20"/>
                <w:szCs w:val="20"/>
                <w:lang w:val="fr-CA"/>
              </w:rPr>
              <w:t xml:space="preserve">| - </w:t>
            </w:r>
            <w:r w:rsidRPr="00A76ADA">
              <w:rPr>
                <w:sz w:val="20"/>
                <w:szCs w:val="20"/>
                <w:lang w:val="fr-CA"/>
              </w:rPr>
              <w:t>Aucune tentative de coder</w:t>
            </w:r>
          </w:p>
        </w:tc>
        <w:tc>
          <w:tcPr>
            <w:tcW w:w="1559" w:type="dxa"/>
          </w:tcPr>
          <w:p w14:paraId="04E80F45" w14:textId="54345E2C" w:rsidR="003B54EC" w:rsidRPr="008A25F7" w:rsidRDefault="00A76ADA" w:rsidP="003B54EC">
            <w:pPr>
              <w:rPr>
                <w:sz w:val="20"/>
                <w:szCs w:val="20"/>
              </w:rPr>
            </w:pPr>
            <w:r>
              <w:rPr>
                <w:sz w:val="20"/>
                <w:szCs w:val="20"/>
              </w:rPr>
              <w:t xml:space="preserve">n – Non </w:t>
            </w:r>
            <w:r w:rsidR="003B54EC" w:rsidRPr="008A25F7">
              <w:rPr>
                <w:sz w:val="20"/>
                <w:szCs w:val="20"/>
              </w:rPr>
              <w:t>applicable</w:t>
            </w:r>
          </w:p>
          <w:p w14:paraId="28226812" w14:textId="77777777" w:rsidR="003B54EC" w:rsidRPr="008A25F7" w:rsidRDefault="003B54EC" w:rsidP="003B54EC">
            <w:pPr>
              <w:rPr>
                <w:sz w:val="20"/>
                <w:szCs w:val="20"/>
              </w:rPr>
            </w:pPr>
          </w:p>
        </w:tc>
        <w:tc>
          <w:tcPr>
            <w:tcW w:w="2409" w:type="dxa"/>
          </w:tcPr>
          <w:p w14:paraId="39744F8B" w14:textId="6A28AF22" w:rsidR="003B54EC" w:rsidRPr="00A76ADA" w:rsidRDefault="003B54EC" w:rsidP="003B54EC">
            <w:pPr>
              <w:rPr>
                <w:rFonts w:cstheme="minorHAnsi"/>
                <w:b/>
                <w:sz w:val="18"/>
                <w:szCs w:val="18"/>
                <w:lang w:val="fr-CA"/>
              </w:rPr>
            </w:pPr>
            <w:r w:rsidRPr="00A76ADA">
              <w:rPr>
                <w:rFonts w:ascii="Arial" w:hAnsi="Arial" w:cs="Arial"/>
                <w:b/>
                <w:sz w:val="18"/>
                <w:szCs w:val="18"/>
                <w:lang w:val="fr-CA"/>
              </w:rPr>
              <w:t>►</w:t>
            </w:r>
            <w:r w:rsidRPr="00A76ADA">
              <w:rPr>
                <w:rFonts w:cstheme="minorHAnsi"/>
                <w:b/>
                <w:sz w:val="18"/>
                <w:szCs w:val="18"/>
                <w:lang w:val="fr-CA"/>
              </w:rPr>
              <w:t xml:space="preserve">n </w:t>
            </w:r>
            <w:r w:rsidR="00A76ADA" w:rsidRPr="00A76ADA">
              <w:rPr>
                <w:rFonts w:cstheme="minorHAnsi"/>
                <w:b/>
                <w:sz w:val="18"/>
                <w:szCs w:val="18"/>
                <w:lang w:val="fr-CA"/>
              </w:rPr>
              <w:t>pour les notices d’autorités de nom</w:t>
            </w:r>
          </w:p>
          <w:p w14:paraId="07D7AA7F" w14:textId="4F01C687" w:rsidR="003B54EC" w:rsidRPr="00A76ADA" w:rsidRDefault="003B54EC" w:rsidP="003B54EC">
            <w:pPr>
              <w:rPr>
                <w:rFonts w:cstheme="minorHAnsi"/>
                <w:b/>
                <w:sz w:val="18"/>
                <w:szCs w:val="18"/>
              </w:rPr>
            </w:pPr>
            <w:r w:rsidRPr="00A76ADA">
              <w:rPr>
                <w:rFonts w:ascii="Arial" w:hAnsi="Arial" w:cs="Arial"/>
                <w:b/>
                <w:sz w:val="18"/>
                <w:szCs w:val="18"/>
              </w:rPr>
              <w:t>►</w:t>
            </w:r>
            <w:r w:rsidR="00A76ADA" w:rsidRPr="00A76ADA">
              <w:rPr>
                <w:rFonts w:cstheme="minorHAnsi"/>
                <w:b/>
                <w:sz w:val="18"/>
                <w:szCs w:val="18"/>
                <w:lang w:val="fr-CA"/>
              </w:rPr>
              <w:t xml:space="preserve"> </w:t>
            </w:r>
            <w:r w:rsidR="00A76ADA" w:rsidRPr="00A76ADA">
              <w:rPr>
                <w:rFonts w:cstheme="minorHAnsi"/>
                <w:b/>
                <w:sz w:val="18"/>
                <w:szCs w:val="18"/>
                <w:lang w:val="fr-CA"/>
              </w:rPr>
              <w:t>Collection: utiliser le code approprié</w:t>
            </w:r>
          </w:p>
          <w:p w14:paraId="40661E22" w14:textId="30CB71C0" w:rsidR="003B54EC" w:rsidRPr="00A76ADA" w:rsidRDefault="003B54EC" w:rsidP="003B54EC">
            <w:pPr>
              <w:rPr>
                <w:rFonts w:cstheme="minorHAnsi"/>
                <w:sz w:val="18"/>
                <w:szCs w:val="18"/>
              </w:rPr>
            </w:pPr>
          </w:p>
        </w:tc>
      </w:tr>
      <w:tr w:rsidR="003B54EC" w:rsidRPr="00A76ADA" w14:paraId="444F0E5D" w14:textId="77777777" w:rsidTr="00F62EFA">
        <w:tc>
          <w:tcPr>
            <w:tcW w:w="1696" w:type="dxa"/>
          </w:tcPr>
          <w:p w14:paraId="72D28AB5" w14:textId="7F8D3BC9" w:rsidR="003B54EC" w:rsidRPr="008A25F7" w:rsidRDefault="003B54EC" w:rsidP="003B54EC">
            <w:pPr>
              <w:rPr>
                <w:sz w:val="20"/>
                <w:szCs w:val="20"/>
              </w:rPr>
            </w:pPr>
            <w:r w:rsidRPr="005E0A77">
              <w:rPr>
                <w:sz w:val="20"/>
                <w:szCs w:val="20"/>
              </w:rPr>
              <w:t>Collection numérotée/non numérotée</w:t>
            </w:r>
          </w:p>
        </w:tc>
        <w:tc>
          <w:tcPr>
            <w:tcW w:w="851" w:type="dxa"/>
          </w:tcPr>
          <w:p w14:paraId="1220451B" w14:textId="77777777" w:rsidR="003B54EC" w:rsidRPr="008A25F7" w:rsidRDefault="003B54EC" w:rsidP="003B54EC">
            <w:pPr>
              <w:rPr>
                <w:sz w:val="20"/>
                <w:szCs w:val="20"/>
              </w:rPr>
            </w:pPr>
            <w:r w:rsidRPr="008A25F7">
              <w:rPr>
                <w:sz w:val="20"/>
                <w:szCs w:val="20"/>
              </w:rPr>
              <w:t>008/13</w:t>
            </w:r>
          </w:p>
        </w:tc>
        <w:tc>
          <w:tcPr>
            <w:tcW w:w="2835" w:type="dxa"/>
          </w:tcPr>
          <w:p w14:paraId="7913562C" w14:textId="77777777" w:rsidR="003B54EC" w:rsidRPr="005E0A77" w:rsidRDefault="003B54EC" w:rsidP="003B54EC">
            <w:pPr>
              <w:rPr>
                <w:sz w:val="20"/>
                <w:szCs w:val="20"/>
                <w:lang w:val="fr-CA"/>
              </w:rPr>
            </w:pPr>
            <w:r w:rsidRPr="005E0A77">
              <w:rPr>
                <w:sz w:val="20"/>
                <w:szCs w:val="20"/>
                <w:lang w:val="fr-CA"/>
              </w:rPr>
              <w:t>a - Numérotée</w:t>
            </w:r>
          </w:p>
          <w:p w14:paraId="75DDBD15" w14:textId="77777777" w:rsidR="003B54EC" w:rsidRPr="005E0A77" w:rsidRDefault="003B54EC" w:rsidP="003B54EC">
            <w:pPr>
              <w:rPr>
                <w:sz w:val="20"/>
                <w:szCs w:val="20"/>
                <w:lang w:val="fr-CA"/>
              </w:rPr>
            </w:pPr>
            <w:r w:rsidRPr="005E0A77">
              <w:rPr>
                <w:sz w:val="20"/>
                <w:szCs w:val="20"/>
                <w:lang w:val="fr-CA"/>
              </w:rPr>
              <w:t>b - Non numérotée</w:t>
            </w:r>
          </w:p>
          <w:p w14:paraId="56ABCC6F" w14:textId="77777777" w:rsidR="003B54EC" w:rsidRPr="005E0A77" w:rsidRDefault="003B54EC" w:rsidP="003B54EC">
            <w:pPr>
              <w:rPr>
                <w:sz w:val="20"/>
                <w:szCs w:val="20"/>
                <w:lang w:val="fr-CA"/>
              </w:rPr>
            </w:pPr>
            <w:r w:rsidRPr="005E0A77">
              <w:rPr>
                <w:sz w:val="20"/>
                <w:szCs w:val="20"/>
                <w:lang w:val="fr-CA"/>
              </w:rPr>
              <w:t>c - Numérotation variable</w:t>
            </w:r>
          </w:p>
          <w:p w14:paraId="3203607E" w14:textId="370C886F" w:rsidR="003B54EC" w:rsidRPr="00A76ADA" w:rsidRDefault="003B54EC" w:rsidP="003B54EC">
            <w:pPr>
              <w:rPr>
                <w:sz w:val="20"/>
                <w:szCs w:val="20"/>
                <w:lang w:val="fr-CA"/>
              </w:rPr>
            </w:pPr>
            <w:r w:rsidRPr="00A76ADA">
              <w:rPr>
                <w:sz w:val="20"/>
                <w:szCs w:val="20"/>
                <w:lang w:val="fr-CA"/>
              </w:rPr>
              <w:t>n - Non applicable</w:t>
            </w:r>
          </w:p>
          <w:p w14:paraId="611E0FF1" w14:textId="01F4CB4B" w:rsidR="003B54EC" w:rsidRPr="00A76ADA" w:rsidRDefault="003B54EC" w:rsidP="003B54EC">
            <w:pPr>
              <w:rPr>
                <w:sz w:val="20"/>
                <w:szCs w:val="20"/>
                <w:lang w:val="fr-CA"/>
              </w:rPr>
            </w:pPr>
            <w:r w:rsidRPr="00A76ADA">
              <w:rPr>
                <w:sz w:val="20"/>
                <w:szCs w:val="20"/>
                <w:lang w:val="fr-CA"/>
              </w:rPr>
              <w:t>z – Autre</w:t>
            </w:r>
          </w:p>
          <w:p w14:paraId="4699A222" w14:textId="169D72A7" w:rsidR="003B54EC" w:rsidRPr="00A76ADA" w:rsidRDefault="003B54EC" w:rsidP="003B54EC">
            <w:pPr>
              <w:rPr>
                <w:sz w:val="20"/>
                <w:szCs w:val="20"/>
                <w:lang w:val="fr-CA"/>
              </w:rPr>
            </w:pPr>
            <w:r w:rsidRPr="00A76ADA">
              <w:rPr>
                <w:sz w:val="20"/>
                <w:szCs w:val="20"/>
                <w:lang w:val="fr-CA"/>
              </w:rPr>
              <w:t xml:space="preserve">| - </w:t>
            </w:r>
            <w:r w:rsidRPr="00A76ADA">
              <w:rPr>
                <w:sz w:val="20"/>
                <w:szCs w:val="20"/>
                <w:lang w:val="fr-CA"/>
              </w:rPr>
              <w:t>Aucune tentative de coder</w:t>
            </w:r>
          </w:p>
        </w:tc>
        <w:tc>
          <w:tcPr>
            <w:tcW w:w="1559" w:type="dxa"/>
          </w:tcPr>
          <w:p w14:paraId="559E6EEE" w14:textId="3B869E50" w:rsidR="003B54EC" w:rsidRPr="008A25F7" w:rsidRDefault="00A76ADA" w:rsidP="003B54EC">
            <w:pPr>
              <w:rPr>
                <w:sz w:val="20"/>
                <w:szCs w:val="20"/>
              </w:rPr>
            </w:pPr>
            <w:r>
              <w:rPr>
                <w:sz w:val="20"/>
                <w:szCs w:val="20"/>
              </w:rPr>
              <w:t>n - Non</w:t>
            </w:r>
            <w:r w:rsidR="003B54EC" w:rsidRPr="008A25F7">
              <w:rPr>
                <w:sz w:val="20"/>
                <w:szCs w:val="20"/>
              </w:rPr>
              <w:t xml:space="preserve"> applicable</w:t>
            </w:r>
          </w:p>
          <w:p w14:paraId="5163A0A1" w14:textId="77777777" w:rsidR="003B54EC" w:rsidRPr="008A25F7" w:rsidRDefault="003B54EC" w:rsidP="003B54EC">
            <w:pPr>
              <w:rPr>
                <w:sz w:val="20"/>
                <w:szCs w:val="20"/>
              </w:rPr>
            </w:pPr>
          </w:p>
        </w:tc>
        <w:tc>
          <w:tcPr>
            <w:tcW w:w="2409" w:type="dxa"/>
          </w:tcPr>
          <w:p w14:paraId="5D40D7FD" w14:textId="77777777" w:rsidR="003B54EC" w:rsidRPr="00A76ADA" w:rsidRDefault="003B54EC" w:rsidP="003B54EC">
            <w:pPr>
              <w:rPr>
                <w:rFonts w:cstheme="minorHAnsi"/>
                <w:b/>
                <w:sz w:val="18"/>
                <w:szCs w:val="18"/>
              </w:rPr>
            </w:pPr>
            <w:r w:rsidRPr="00A76ADA">
              <w:rPr>
                <w:rFonts w:ascii="Arial" w:hAnsi="Arial" w:cs="Arial"/>
                <w:b/>
                <w:sz w:val="18"/>
                <w:szCs w:val="18"/>
              </w:rPr>
              <w:t>►</w:t>
            </w:r>
            <w:r w:rsidRPr="00A76ADA">
              <w:rPr>
                <w:rFonts w:cstheme="minorHAnsi"/>
                <w:b/>
                <w:sz w:val="18"/>
                <w:szCs w:val="18"/>
              </w:rPr>
              <w:t>n</w:t>
            </w:r>
          </w:p>
          <w:p w14:paraId="05E38770" w14:textId="77777777" w:rsidR="003B54EC" w:rsidRPr="00A76ADA" w:rsidRDefault="003B54EC" w:rsidP="003B54EC">
            <w:pPr>
              <w:rPr>
                <w:rFonts w:cstheme="minorHAnsi"/>
                <w:b/>
                <w:sz w:val="18"/>
                <w:szCs w:val="18"/>
              </w:rPr>
            </w:pPr>
          </w:p>
          <w:p w14:paraId="4C21B5FA" w14:textId="5C74E15C" w:rsidR="003B54EC" w:rsidRPr="00A76ADA" w:rsidRDefault="003B54EC" w:rsidP="00A76ADA">
            <w:pPr>
              <w:rPr>
                <w:sz w:val="20"/>
                <w:szCs w:val="20"/>
                <w:highlight w:val="yellow"/>
                <w:lang w:val="fr-CA"/>
              </w:rPr>
            </w:pPr>
            <w:r w:rsidRPr="00A76ADA">
              <w:rPr>
                <w:rFonts w:ascii="Arial" w:hAnsi="Arial" w:cs="Arial"/>
                <w:b/>
                <w:sz w:val="18"/>
                <w:szCs w:val="18"/>
                <w:lang w:val="fr-CA"/>
              </w:rPr>
              <w:t>►</w:t>
            </w:r>
            <w:r w:rsidR="00A76ADA" w:rsidRPr="00A76ADA">
              <w:rPr>
                <w:rFonts w:cstheme="minorHAnsi"/>
                <w:b/>
                <w:sz w:val="18"/>
                <w:szCs w:val="18"/>
                <w:lang w:val="fr-CA"/>
              </w:rPr>
              <w:t>Collection</w:t>
            </w:r>
            <w:r w:rsidRPr="00A76ADA">
              <w:rPr>
                <w:rFonts w:cstheme="minorHAnsi"/>
                <w:b/>
                <w:sz w:val="18"/>
                <w:szCs w:val="18"/>
                <w:lang w:val="fr-CA"/>
              </w:rPr>
              <w:t xml:space="preserve">: </w:t>
            </w:r>
            <w:r w:rsidR="00A76ADA" w:rsidRPr="00A76ADA">
              <w:rPr>
                <w:rFonts w:cstheme="minorHAnsi"/>
                <w:b/>
                <w:sz w:val="18"/>
                <w:szCs w:val="18"/>
                <w:lang w:val="fr-CA"/>
              </w:rPr>
              <w:t>utiliser le code approprié</w:t>
            </w:r>
          </w:p>
        </w:tc>
      </w:tr>
      <w:tr w:rsidR="003B54EC" w:rsidRPr="008A25F7" w14:paraId="6201CC62" w14:textId="77777777" w:rsidTr="00F62EFA">
        <w:tc>
          <w:tcPr>
            <w:tcW w:w="1696" w:type="dxa"/>
          </w:tcPr>
          <w:p w14:paraId="27E6D7C2" w14:textId="27636807" w:rsidR="003B54EC" w:rsidRPr="003B54EC" w:rsidRDefault="003B54EC" w:rsidP="003B54EC">
            <w:pPr>
              <w:rPr>
                <w:sz w:val="20"/>
                <w:szCs w:val="20"/>
                <w:lang w:val="fr-CA"/>
              </w:rPr>
            </w:pPr>
            <w:r w:rsidRPr="005E0A77">
              <w:rPr>
                <w:sz w:val="20"/>
                <w:szCs w:val="20"/>
                <w:lang w:val="fr-CA"/>
              </w:rPr>
              <w:t>Utilisation de la vedette - Vedette principale ou secondaire</w:t>
            </w:r>
          </w:p>
        </w:tc>
        <w:tc>
          <w:tcPr>
            <w:tcW w:w="851" w:type="dxa"/>
          </w:tcPr>
          <w:p w14:paraId="5DEFFC60" w14:textId="77777777" w:rsidR="003B54EC" w:rsidRPr="008A25F7" w:rsidRDefault="003B54EC" w:rsidP="003B54EC">
            <w:pPr>
              <w:rPr>
                <w:sz w:val="20"/>
                <w:szCs w:val="20"/>
              </w:rPr>
            </w:pPr>
            <w:r w:rsidRPr="008A25F7">
              <w:rPr>
                <w:sz w:val="20"/>
                <w:szCs w:val="20"/>
              </w:rPr>
              <w:t>008/14</w:t>
            </w:r>
          </w:p>
        </w:tc>
        <w:tc>
          <w:tcPr>
            <w:tcW w:w="2835" w:type="dxa"/>
          </w:tcPr>
          <w:p w14:paraId="2418B984" w14:textId="77777777" w:rsidR="00A76ADA" w:rsidRPr="005E0A77" w:rsidRDefault="00A76ADA" w:rsidP="00A76ADA">
            <w:pPr>
              <w:rPr>
                <w:sz w:val="20"/>
                <w:szCs w:val="20"/>
                <w:lang w:val="fr-CA"/>
              </w:rPr>
            </w:pPr>
            <w:r w:rsidRPr="005E0A77">
              <w:rPr>
                <w:sz w:val="20"/>
                <w:szCs w:val="20"/>
                <w:lang w:val="fr-CA"/>
              </w:rPr>
              <w:t>a - La vedette est appropriée pour être utilisée comme vedette principale ou secondaire</w:t>
            </w:r>
          </w:p>
          <w:p w14:paraId="72F7B46F" w14:textId="6391B8E5" w:rsidR="003B54EC" w:rsidRPr="00A76ADA" w:rsidRDefault="00A76ADA" w:rsidP="00A76ADA">
            <w:pPr>
              <w:rPr>
                <w:sz w:val="20"/>
                <w:szCs w:val="20"/>
                <w:lang w:val="fr-CA"/>
              </w:rPr>
            </w:pPr>
            <w:r w:rsidRPr="005E0A77">
              <w:rPr>
                <w:sz w:val="20"/>
                <w:szCs w:val="20"/>
                <w:lang w:val="fr-CA"/>
              </w:rPr>
              <w:lastRenderedPageBreak/>
              <w:t xml:space="preserve">b - La vedette n’est </w:t>
            </w:r>
            <w:r w:rsidRPr="005E0A77">
              <w:rPr>
                <w:b/>
                <w:sz w:val="20"/>
                <w:szCs w:val="20"/>
                <w:lang w:val="fr-CA"/>
              </w:rPr>
              <w:t>pas</w:t>
            </w:r>
            <w:r w:rsidRPr="005E0A77">
              <w:rPr>
                <w:sz w:val="20"/>
                <w:szCs w:val="20"/>
                <w:lang w:val="fr-CA"/>
              </w:rPr>
              <w:t xml:space="preserve"> appropriée pour être utilisée comme vedette principale ou secondaire</w:t>
            </w:r>
          </w:p>
        </w:tc>
        <w:tc>
          <w:tcPr>
            <w:tcW w:w="1559" w:type="dxa"/>
          </w:tcPr>
          <w:p w14:paraId="47210B1A" w14:textId="5CBEC992" w:rsidR="003B54EC" w:rsidRPr="00A76ADA" w:rsidRDefault="003B54EC" w:rsidP="003B54EC">
            <w:pPr>
              <w:rPr>
                <w:sz w:val="20"/>
                <w:szCs w:val="20"/>
                <w:lang w:val="fr-CA"/>
              </w:rPr>
            </w:pPr>
            <w:r w:rsidRPr="00A76ADA">
              <w:rPr>
                <w:sz w:val="20"/>
                <w:szCs w:val="20"/>
                <w:lang w:val="fr-CA"/>
              </w:rPr>
              <w:lastRenderedPageBreak/>
              <w:t xml:space="preserve">a – </w:t>
            </w:r>
            <w:r w:rsidR="00A76ADA" w:rsidRPr="005E0A77">
              <w:rPr>
                <w:sz w:val="20"/>
                <w:szCs w:val="20"/>
                <w:lang w:val="fr-CA"/>
              </w:rPr>
              <w:t xml:space="preserve">La vedette est appropriée pour être utilisée comme </w:t>
            </w:r>
            <w:r w:rsidR="00A76ADA" w:rsidRPr="005E0A77">
              <w:rPr>
                <w:sz w:val="20"/>
                <w:szCs w:val="20"/>
                <w:lang w:val="fr-CA"/>
              </w:rPr>
              <w:lastRenderedPageBreak/>
              <w:t>vedette principale ou secondaire</w:t>
            </w:r>
          </w:p>
        </w:tc>
        <w:tc>
          <w:tcPr>
            <w:tcW w:w="2409" w:type="dxa"/>
          </w:tcPr>
          <w:p w14:paraId="59B3CE65" w14:textId="2CB7A502" w:rsidR="003B54EC" w:rsidRPr="00A76ADA" w:rsidRDefault="003B54EC" w:rsidP="003B54EC">
            <w:pPr>
              <w:rPr>
                <w:rFonts w:cstheme="minorHAnsi"/>
                <w:sz w:val="18"/>
                <w:szCs w:val="18"/>
                <w:highlight w:val="yellow"/>
              </w:rPr>
            </w:pPr>
            <w:r w:rsidRPr="00A76ADA">
              <w:rPr>
                <w:rFonts w:ascii="Arial" w:hAnsi="Arial" w:cs="Arial"/>
                <w:b/>
                <w:sz w:val="18"/>
                <w:szCs w:val="18"/>
              </w:rPr>
              <w:lastRenderedPageBreak/>
              <w:t>►</w:t>
            </w:r>
            <w:r w:rsidRPr="00A76ADA">
              <w:rPr>
                <w:rFonts w:cstheme="minorHAnsi"/>
                <w:b/>
                <w:sz w:val="18"/>
                <w:szCs w:val="18"/>
              </w:rPr>
              <w:t>a</w:t>
            </w:r>
          </w:p>
        </w:tc>
      </w:tr>
      <w:tr w:rsidR="003B54EC" w:rsidRPr="008A25F7" w14:paraId="3EBF9371" w14:textId="77777777" w:rsidTr="00F62EFA">
        <w:tc>
          <w:tcPr>
            <w:tcW w:w="1696" w:type="dxa"/>
          </w:tcPr>
          <w:p w14:paraId="7A0AC7AE" w14:textId="5CBC3D9E" w:rsidR="003B54EC" w:rsidRPr="00A76ADA" w:rsidRDefault="00A76ADA" w:rsidP="003B54EC">
            <w:pPr>
              <w:rPr>
                <w:sz w:val="20"/>
                <w:szCs w:val="20"/>
                <w:lang w:val="fr-CA"/>
              </w:rPr>
            </w:pPr>
            <w:r w:rsidRPr="005E0A77">
              <w:rPr>
                <w:sz w:val="20"/>
                <w:szCs w:val="20"/>
                <w:lang w:val="fr-CA"/>
              </w:rPr>
              <w:t>Utilisation de la vedette - Vedette-matière secondaire</w:t>
            </w:r>
          </w:p>
        </w:tc>
        <w:tc>
          <w:tcPr>
            <w:tcW w:w="851" w:type="dxa"/>
          </w:tcPr>
          <w:p w14:paraId="0A9B56A0" w14:textId="77777777" w:rsidR="003B54EC" w:rsidRPr="008A25F7" w:rsidRDefault="003B54EC" w:rsidP="003B54EC">
            <w:pPr>
              <w:rPr>
                <w:sz w:val="20"/>
                <w:szCs w:val="20"/>
              </w:rPr>
            </w:pPr>
            <w:r w:rsidRPr="008A25F7">
              <w:rPr>
                <w:sz w:val="20"/>
                <w:szCs w:val="20"/>
              </w:rPr>
              <w:t>008/15</w:t>
            </w:r>
          </w:p>
        </w:tc>
        <w:tc>
          <w:tcPr>
            <w:tcW w:w="2835" w:type="dxa"/>
          </w:tcPr>
          <w:p w14:paraId="0664A021" w14:textId="77777777" w:rsidR="00A76ADA" w:rsidRPr="00A76ADA" w:rsidRDefault="00A76ADA" w:rsidP="00A76ADA">
            <w:pPr>
              <w:rPr>
                <w:rFonts w:cstheme="minorHAnsi"/>
                <w:sz w:val="20"/>
                <w:szCs w:val="20"/>
                <w:lang w:val="fr-CA"/>
              </w:rPr>
            </w:pPr>
            <w:r w:rsidRPr="00A76ADA">
              <w:rPr>
                <w:rFonts w:cstheme="minorHAnsi"/>
                <w:sz w:val="20"/>
                <w:szCs w:val="20"/>
                <w:lang w:val="fr-CA"/>
              </w:rPr>
              <w:t>a - La vedette est appropriée pour être utilisée comme vedette-matière secondaire</w:t>
            </w:r>
          </w:p>
          <w:p w14:paraId="5D5FC3AA" w14:textId="77777777" w:rsidR="00A76ADA" w:rsidRPr="00A76ADA" w:rsidRDefault="00A76ADA" w:rsidP="00A76ADA">
            <w:pPr>
              <w:rPr>
                <w:rFonts w:cstheme="minorHAnsi"/>
                <w:sz w:val="20"/>
                <w:szCs w:val="20"/>
                <w:lang w:val="fr-CA"/>
              </w:rPr>
            </w:pPr>
            <w:r w:rsidRPr="00A76ADA">
              <w:rPr>
                <w:rFonts w:cstheme="minorHAnsi"/>
                <w:sz w:val="20"/>
                <w:szCs w:val="20"/>
                <w:lang w:val="fr-CA"/>
              </w:rPr>
              <w:t>b - La vedette n’est pas appropriée pour être utilisée comme vedette-matière secondaire</w:t>
            </w:r>
          </w:p>
          <w:p w14:paraId="1503CB58" w14:textId="7C19D746" w:rsidR="003B54EC" w:rsidRPr="00A76ADA" w:rsidRDefault="003B54EC" w:rsidP="003B54EC">
            <w:pPr>
              <w:rPr>
                <w:sz w:val="20"/>
                <w:szCs w:val="20"/>
                <w:lang w:val="fr-CA"/>
              </w:rPr>
            </w:pPr>
          </w:p>
        </w:tc>
        <w:tc>
          <w:tcPr>
            <w:tcW w:w="1559" w:type="dxa"/>
          </w:tcPr>
          <w:p w14:paraId="74071554" w14:textId="7ECCAAF8" w:rsidR="003B54EC" w:rsidRPr="00A76ADA" w:rsidRDefault="003B54EC" w:rsidP="003B54EC">
            <w:pPr>
              <w:rPr>
                <w:sz w:val="20"/>
                <w:szCs w:val="20"/>
                <w:lang w:val="fr-CA"/>
              </w:rPr>
            </w:pPr>
            <w:r w:rsidRPr="00A76ADA">
              <w:rPr>
                <w:sz w:val="20"/>
                <w:szCs w:val="20"/>
                <w:lang w:val="fr-CA"/>
              </w:rPr>
              <w:t xml:space="preserve">a – </w:t>
            </w:r>
            <w:r w:rsidR="00A76ADA" w:rsidRPr="00A76ADA">
              <w:rPr>
                <w:rFonts w:cstheme="minorHAnsi"/>
                <w:sz w:val="20"/>
                <w:szCs w:val="20"/>
                <w:lang w:val="fr-CA"/>
              </w:rPr>
              <w:t>La vedette est appropriée pour être utilisée comme vedette-matière secondaire</w:t>
            </w:r>
          </w:p>
          <w:p w14:paraId="105DDB11" w14:textId="77777777" w:rsidR="003B54EC" w:rsidRPr="00A76ADA" w:rsidRDefault="003B54EC" w:rsidP="003B54EC">
            <w:pPr>
              <w:rPr>
                <w:sz w:val="20"/>
                <w:szCs w:val="20"/>
                <w:lang w:val="fr-CA"/>
              </w:rPr>
            </w:pPr>
          </w:p>
        </w:tc>
        <w:tc>
          <w:tcPr>
            <w:tcW w:w="2409" w:type="dxa"/>
          </w:tcPr>
          <w:p w14:paraId="7BA9DE3C" w14:textId="6B26FA2F" w:rsidR="003B54EC" w:rsidRPr="00A76ADA" w:rsidRDefault="003B54EC" w:rsidP="003B54EC">
            <w:pPr>
              <w:rPr>
                <w:rFonts w:cstheme="minorHAnsi"/>
                <w:sz w:val="18"/>
                <w:szCs w:val="18"/>
              </w:rPr>
            </w:pPr>
            <w:r w:rsidRPr="00A76ADA">
              <w:rPr>
                <w:rFonts w:ascii="Arial" w:hAnsi="Arial" w:cs="Arial"/>
                <w:b/>
                <w:sz w:val="18"/>
                <w:szCs w:val="18"/>
              </w:rPr>
              <w:t>►</w:t>
            </w:r>
            <w:r w:rsidRPr="00A76ADA">
              <w:rPr>
                <w:rFonts w:cstheme="minorHAnsi"/>
                <w:b/>
                <w:sz w:val="18"/>
                <w:szCs w:val="18"/>
              </w:rPr>
              <w:t>a</w:t>
            </w:r>
          </w:p>
        </w:tc>
      </w:tr>
      <w:tr w:rsidR="00A76ADA" w:rsidRPr="008A25F7" w14:paraId="4CE5D9B5" w14:textId="77777777" w:rsidTr="00F62EFA">
        <w:tc>
          <w:tcPr>
            <w:tcW w:w="1696" w:type="dxa"/>
          </w:tcPr>
          <w:p w14:paraId="56882267" w14:textId="21660916" w:rsidR="00A76ADA" w:rsidRPr="00A76ADA" w:rsidRDefault="00A76ADA" w:rsidP="00A76ADA">
            <w:pPr>
              <w:rPr>
                <w:sz w:val="20"/>
                <w:szCs w:val="20"/>
                <w:lang w:val="fr-CA"/>
              </w:rPr>
            </w:pPr>
            <w:r w:rsidRPr="005E0A77">
              <w:rPr>
                <w:sz w:val="20"/>
                <w:szCs w:val="20"/>
                <w:lang w:val="fr-CA"/>
              </w:rPr>
              <w:t>Utilisation de la vedette - Vedette secondaire de collection</w:t>
            </w:r>
          </w:p>
        </w:tc>
        <w:tc>
          <w:tcPr>
            <w:tcW w:w="851" w:type="dxa"/>
          </w:tcPr>
          <w:p w14:paraId="3F9CA6C7" w14:textId="77777777" w:rsidR="00A76ADA" w:rsidRPr="008A25F7" w:rsidRDefault="00A76ADA" w:rsidP="00A76ADA">
            <w:pPr>
              <w:rPr>
                <w:sz w:val="20"/>
                <w:szCs w:val="20"/>
              </w:rPr>
            </w:pPr>
            <w:r w:rsidRPr="008A25F7">
              <w:rPr>
                <w:sz w:val="20"/>
                <w:szCs w:val="20"/>
              </w:rPr>
              <w:t>008/16</w:t>
            </w:r>
          </w:p>
        </w:tc>
        <w:tc>
          <w:tcPr>
            <w:tcW w:w="2835" w:type="dxa"/>
          </w:tcPr>
          <w:p w14:paraId="430A1058" w14:textId="77777777" w:rsidR="00A76ADA" w:rsidRPr="00A76ADA" w:rsidRDefault="00A76ADA" w:rsidP="00A76ADA">
            <w:pPr>
              <w:rPr>
                <w:rFonts w:cstheme="minorHAnsi"/>
                <w:sz w:val="20"/>
                <w:szCs w:val="20"/>
                <w:lang w:val="fr-CA"/>
              </w:rPr>
            </w:pPr>
            <w:r w:rsidRPr="00A76ADA">
              <w:rPr>
                <w:rFonts w:cstheme="minorHAnsi"/>
                <w:sz w:val="20"/>
                <w:szCs w:val="20"/>
                <w:lang w:val="fr-CA"/>
              </w:rPr>
              <w:t>a - La vedette est appropriée pour être utilisée comme vedette secondaire de collection</w:t>
            </w:r>
          </w:p>
          <w:p w14:paraId="4383E68E" w14:textId="7421D6CF" w:rsidR="00A76ADA" w:rsidRPr="00A76ADA" w:rsidRDefault="00A76ADA" w:rsidP="00A76ADA">
            <w:pPr>
              <w:rPr>
                <w:sz w:val="20"/>
                <w:szCs w:val="20"/>
                <w:lang w:val="fr-CA"/>
              </w:rPr>
            </w:pPr>
            <w:r w:rsidRPr="00A76ADA">
              <w:rPr>
                <w:rFonts w:cstheme="minorHAnsi"/>
                <w:sz w:val="20"/>
                <w:szCs w:val="20"/>
                <w:lang w:val="fr-CA"/>
              </w:rPr>
              <w:t>b - La vedette n’est pas appropriée pour être utilisée comme vedette secondaire de collection</w:t>
            </w:r>
          </w:p>
        </w:tc>
        <w:tc>
          <w:tcPr>
            <w:tcW w:w="1559" w:type="dxa"/>
          </w:tcPr>
          <w:p w14:paraId="3630B56C" w14:textId="46EAE062" w:rsidR="00A76ADA" w:rsidRPr="00A76ADA" w:rsidRDefault="00A76ADA" w:rsidP="00A76ADA">
            <w:pPr>
              <w:rPr>
                <w:sz w:val="18"/>
                <w:szCs w:val="18"/>
                <w:lang w:val="fr-CA"/>
              </w:rPr>
            </w:pPr>
            <w:r w:rsidRPr="00A76ADA">
              <w:rPr>
                <w:sz w:val="20"/>
                <w:szCs w:val="20"/>
                <w:lang w:val="fr-CA"/>
              </w:rPr>
              <w:t xml:space="preserve">b - </w:t>
            </w:r>
            <w:r w:rsidRPr="00A76ADA">
              <w:rPr>
                <w:rFonts w:cstheme="minorHAnsi"/>
                <w:sz w:val="20"/>
                <w:szCs w:val="20"/>
                <w:lang w:val="fr-CA"/>
              </w:rPr>
              <w:t>La vedette n’est pas appropriée pour être utilisée comme vedette secondaire de collection</w:t>
            </w:r>
          </w:p>
        </w:tc>
        <w:tc>
          <w:tcPr>
            <w:tcW w:w="2409" w:type="dxa"/>
          </w:tcPr>
          <w:p w14:paraId="1E8E1AE4" w14:textId="77777777" w:rsidR="00A76ADA" w:rsidRPr="00A76ADA" w:rsidRDefault="00A76ADA" w:rsidP="00A76ADA">
            <w:pPr>
              <w:rPr>
                <w:rFonts w:cstheme="minorHAnsi"/>
                <w:b/>
                <w:sz w:val="18"/>
                <w:szCs w:val="18"/>
              </w:rPr>
            </w:pPr>
            <w:r w:rsidRPr="00A76ADA">
              <w:rPr>
                <w:rFonts w:ascii="Arial" w:hAnsi="Arial" w:cs="Arial"/>
                <w:b/>
                <w:sz w:val="18"/>
                <w:szCs w:val="18"/>
              </w:rPr>
              <w:t>►</w:t>
            </w:r>
            <w:r w:rsidRPr="00A76ADA">
              <w:rPr>
                <w:rFonts w:cstheme="minorHAnsi"/>
                <w:b/>
                <w:sz w:val="18"/>
                <w:szCs w:val="18"/>
              </w:rPr>
              <w:t>b</w:t>
            </w:r>
          </w:p>
          <w:p w14:paraId="66675AC9" w14:textId="77777777" w:rsidR="00A76ADA" w:rsidRPr="00A76ADA" w:rsidRDefault="00A76ADA" w:rsidP="00A76ADA">
            <w:pPr>
              <w:rPr>
                <w:rFonts w:cstheme="minorHAnsi"/>
                <w:b/>
                <w:sz w:val="18"/>
                <w:szCs w:val="18"/>
              </w:rPr>
            </w:pPr>
          </w:p>
          <w:p w14:paraId="05ACAFED" w14:textId="51EE27DF" w:rsidR="00A76ADA" w:rsidRPr="00A76ADA" w:rsidRDefault="00A76ADA" w:rsidP="00A76ADA">
            <w:pPr>
              <w:rPr>
                <w:rFonts w:cstheme="minorHAnsi"/>
                <w:sz w:val="18"/>
                <w:szCs w:val="18"/>
              </w:rPr>
            </w:pPr>
            <w:r w:rsidRPr="00A76ADA">
              <w:rPr>
                <w:rFonts w:ascii="Arial" w:hAnsi="Arial" w:cs="Arial"/>
                <w:b/>
                <w:sz w:val="18"/>
                <w:szCs w:val="18"/>
              </w:rPr>
              <w:t>►</w:t>
            </w:r>
            <w:r w:rsidRPr="00A76ADA">
              <w:rPr>
                <w:rFonts w:cstheme="minorHAnsi"/>
                <w:b/>
                <w:sz w:val="18"/>
                <w:szCs w:val="18"/>
              </w:rPr>
              <w:t>Collections : “a”</w:t>
            </w:r>
          </w:p>
        </w:tc>
      </w:tr>
      <w:tr w:rsidR="00A76ADA" w:rsidRPr="008A25F7" w14:paraId="41E04860" w14:textId="77777777" w:rsidTr="00F62EFA">
        <w:trPr>
          <w:cantSplit/>
        </w:trPr>
        <w:tc>
          <w:tcPr>
            <w:tcW w:w="1696" w:type="dxa"/>
          </w:tcPr>
          <w:p w14:paraId="28DDE0F4" w14:textId="19364B78" w:rsidR="00A76ADA" w:rsidRPr="00A76ADA" w:rsidRDefault="00A76ADA" w:rsidP="00A76ADA">
            <w:pPr>
              <w:rPr>
                <w:sz w:val="20"/>
                <w:szCs w:val="20"/>
                <w:lang w:val="fr-CA"/>
              </w:rPr>
            </w:pPr>
            <w:r w:rsidRPr="005E0A77">
              <w:rPr>
                <w:sz w:val="20"/>
                <w:szCs w:val="20"/>
                <w:lang w:val="fr-CA"/>
              </w:rPr>
              <w:t>Type de subdivision de sujet</w:t>
            </w:r>
          </w:p>
        </w:tc>
        <w:tc>
          <w:tcPr>
            <w:tcW w:w="851" w:type="dxa"/>
          </w:tcPr>
          <w:p w14:paraId="630BAF34" w14:textId="77777777" w:rsidR="00A76ADA" w:rsidRPr="008A25F7" w:rsidRDefault="00A76ADA" w:rsidP="00A76ADA">
            <w:pPr>
              <w:rPr>
                <w:sz w:val="20"/>
                <w:szCs w:val="20"/>
              </w:rPr>
            </w:pPr>
            <w:r w:rsidRPr="008A25F7">
              <w:rPr>
                <w:sz w:val="20"/>
                <w:szCs w:val="20"/>
              </w:rPr>
              <w:t>008/17</w:t>
            </w:r>
          </w:p>
        </w:tc>
        <w:tc>
          <w:tcPr>
            <w:tcW w:w="2835" w:type="dxa"/>
          </w:tcPr>
          <w:p w14:paraId="1EDEED87" w14:textId="77777777" w:rsidR="00A76ADA" w:rsidRPr="00A76ADA" w:rsidRDefault="00A76ADA" w:rsidP="00A76ADA">
            <w:pPr>
              <w:rPr>
                <w:rFonts w:cstheme="minorHAnsi"/>
                <w:sz w:val="20"/>
                <w:szCs w:val="20"/>
                <w:lang w:val="fr-CA"/>
              </w:rPr>
            </w:pPr>
            <w:r w:rsidRPr="00A76ADA">
              <w:rPr>
                <w:rFonts w:cstheme="minorHAnsi"/>
                <w:sz w:val="20"/>
                <w:szCs w:val="20"/>
                <w:lang w:val="fr-CA"/>
              </w:rPr>
              <w:t>a - Nom commun</w:t>
            </w:r>
          </w:p>
          <w:p w14:paraId="694B23B1" w14:textId="77777777" w:rsidR="00A76ADA" w:rsidRPr="00A76ADA" w:rsidRDefault="00A76ADA" w:rsidP="00A76ADA">
            <w:pPr>
              <w:rPr>
                <w:rFonts w:cstheme="minorHAnsi"/>
                <w:sz w:val="20"/>
                <w:szCs w:val="20"/>
                <w:lang w:val="fr-CA"/>
              </w:rPr>
            </w:pPr>
            <w:r w:rsidRPr="00A76ADA">
              <w:rPr>
                <w:rFonts w:cstheme="minorHAnsi"/>
                <w:sz w:val="20"/>
                <w:szCs w:val="20"/>
                <w:lang w:val="fr-CA"/>
              </w:rPr>
              <w:t>b - Subdivision de forme</w:t>
            </w:r>
          </w:p>
          <w:p w14:paraId="02A51A5E" w14:textId="77777777" w:rsidR="00A76ADA" w:rsidRPr="00A76ADA" w:rsidRDefault="00A76ADA" w:rsidP="00A76ADA">
            <w:pPr>
              <w:rPr>
                <w:rFonts w:cstheme="minorHAnsi"/>
                <w:sz w:val="20"/>
                <w:szCs w:val="20"/>
                <w:lang w:val="fr-CA"/>
              </w:rPr>
            </w:pPr>
            <w:r w:rsidRPr="00A76ADA">
              <w:rPr>
                <w:rFonts w:cstheme="minorHAnsi"/>
                <w:sz w:val="20"/>
                <w:szCs w:val="20"/>
                <w:lang w:val="fr-CA"/>
              </w:rPr>
              <w:t>c - Subdivision chronologique</w:t>
            </w:r>
          </w:p>
          <w:p w14:paraId="12F12C31" w14:textId="77777777" w:rsidR="00A76ADA" w:rsidRPr="00A76ADA" w:rsidRDefault="00A76ADA" w:rsidP="00A76ADA">
            <w:pPr>
              <w:rPr>
                <w:rFonts w:cstheme="minorHAnsi"/>
                <w:sz w:val="20"/>
                <w:szCs w:val="20"/>
                <w:lang w:val="fr-CA"/>
              </w:rPr>
            </w:pPr>
            <w:r w:rsidRPr="00A76ADA">
              <w:rPr>
                <w:rFonts w:cstheme="minorHAnsi"/>
                <w:sz w:val="20"/>
                <w:szCs w:val="20"/>
                <w:lang w:val="fr-CA"/>
              </w:rPr>
              <w:t>d - Subdivision géographique</w:t>
            </w:r>
          </w:p>
          <w:p w14:paraId="49391571" w14:textId="77777777" w:rsidR="00A76ADA" w:rsidRPr="00A76ADA" w:rsidRDefault="00A76ADA" w:rsidP="00A76ADA">
            <w:pPr>
              <w:rPr>
                <w:rFonts w:cstheme="minorHAnsi"/>
                <w:sz w:val="20"/>
                <w:szCs w:val="20"/>
                <w:lang w:val="fr-CA"/>
              </w:rPr>
            </w:pPr>
            <w:r w:rsidRPr="00A76ADA">
              <w:rPr>
                <w:rFonts w:cstheme="minorHAnsi"/>
                <w:sz w:val="20"/>
                <w:szCs w:val="20"/>
                <w:lang w:val="fr-CA"/>
              </w:rPr>
              <w:t>e - Subdivision de langue</w:t>
            </w:r>
          </w:p>
          <w:p w14:paraId="2DF85F07" w14:textId="44DEE7DB" w:rsidR="00A76ADA" w:rsidRPr="00A76ADA" w:rsidRDefault="00A76ADA" w:rsidP="00A76ADA">
            <w:pPr>
              <w:rPr>
                <w:rFonts w:cstheme="minorHAnsi"/>
                <w:sz w:val="20"/>
                <w:szCs w:val="20"/>
                <w:lang w:val="fr-CA"/>
              </w:rPr>
            </w:pPr>
            <w:r w:rsidRPr="00A76ADA">
              <w:rPr>
                <w:rFonts w:cstheme="minorHAnsi"/>
                <w:sz w:val="20"/>
                <w:szCs w:val="20"/>
                <w:lang w:val="fr-CA"/>
              </w:rPr>
              <w:t xml:space="preserve">n </w:t>
            </w:r>
            <w:r>
              <w:rPr>
                <w:rFonts w:cstheme="minorHAnsi"/>
                <w:sz w:val="20"/>
                <w:szCs w:val="20"/>
                <w:lang w:val="fr-CA"/>
              </w:rPr>
              <w:t>–</w:t>
            </w:r>
            <w:r w:rsidRPr="00A76ADA">
              <w:rPr>
                <w:rFonts w:cstheme="minorHAnsi"/>
                <w:sz w:val="20"/>
                <w:szCs w:val="20"/>
                <w:lang w:val="fr-CA"/>
              </w:rPr>
              <w:t xml:space="preserve"> </w:t>
            </w:r>
            <w:r>
              <w:rPr>
                <w:rFonts w:cstheme="minorHAnsi"/>
                <w:sz w:val="20"/>
                <w:szCs w:val="20"/>
                <w:lang w:val="fr-CA"/>
              </w:rPr>
              <w:t>Non applicable</w:t>
            </w:r>
          </w:p>
          <w:p w14:paraId="7B39C63E" w14:textId="2C625441" w:rsidR="00A76ADA" w:rsidRPr="008A25F7" w:rsidRDefault="00A76ADA" w:rsidP="00A76ADA">
            <w:pPr>
              <w:rPr>
                <w:sz w:val="20"/>
                <w:szCs w:val="20"/>
              </w:rPr>
            </w:pPr>
            <w:r w:rsidRPr="00A76ADA">
              <w:rPr>
                <w:rFonts w:cstheme="minorHAnsi"/>
                <w:sz w:val="20"/>
                <w:szCs w:val="20"/>
              </w:rPr>
              <w:t>| - Aucune tentative de coder</w:t>
            </w:r>
          </w:p>
        </w:tc>
        <w:tc>
          <w:tcPr>
            <w:tcW w:w="1559" w:type="dxa"/>
          </w:tcPr>
          <w:p w14:paraId="2761E2A0" w14:textId="37384791" w:rsidR="00A76ADA" w:rsidRPr="008A25F7" w:rsidRDefault="00A76ADA" w:rsidP="00A76ADA">
            <w:pPr>
              <w:rPr>
                <w:sz w:val="20"/>
                <w:szCs w:val="20"/>
              </w:rPr>
            </w:pPr>
            <w:r>
              <w:rPr>
                <w:sz w:val="20"/>
                <w:szCs w:val="20"/>
              </w:rPr>
              <w:t>n - Non</w:t>
            </w:r>
            <w:r w:rsidRPr="008A25F7">
              <w:rPr>
                <w:sz w:val="20"/>
                <w:szCs w:val="20"/>
              </w:rPr>
              <w:t xml:space="preserve"> applicable</w:t>
            </w:r>
          </w:p>
          <w:p w14:paraId="6399DFCD" w14:textId="77777777" w:rsidR="00A76ADA" w:rsidRPr="008A25F7" w:rsidRDefault="00A76ADA" w:rsidP="00A76ADA">
            <w:pPr>
              <w:rPr>
                <w:sz w:val="20"/>
                <w:szCs w:val="20"/>
              </w:rPr>
            </w:pPr>
          </w:p>
        </w:tc>
        <w:tc>
          <w:tcPr>
            <w:tcW w:w="2409" w:type="dxa"/>
          </w:tcPr>
          <w:p w14:paraId="20E665E8" w14:textId="5A7EE961" w:rsidR="00A76ADA" w:rsidRPr="00A76ADA" w:rsidRDefault="00A76ADA" w:rsidP="00A76ADA">
            <w:pPr>
              <w:rPr>
                <w:rFonts w:cstheme="minorHAnsi"/>
                <w:sz w:val="18"/>
                <w:szCs w:val="18"/>
              </w:rPr>
            </w:pPr>
            <w:r w:rsidRPr="00A76ADA">
              <w:rPr>
                <w:rFonts w:ascii="Arial" w:hAnsi="Arial" w:cs="Arial"/>
                <w:b/>
                <w:sz w:val="18"/>
                <w:szCs w:val="18"/>
              </w:rPr>
              <w:t>►</w:t>
            </w:r>
            <w:r w:rsidRPr="00A76ADA">
              <w:rPr>
                <w:rFonts w:cstheme="minorHAnsi"/>
                <w:b/>
                <w:sz w:val="18"/>
                <w:szCs w:val="18"/>
              </w:rPr>
              <w:t>n</w:t>
            </w:r>
          </w:p>
        </w:tc>
      </w:tr>
      <w:tr w:rsidR="00A76ADA" w:rsidRPr="008A25F7" w14:paraId="64D3645F" w14:textId="77777777" w:rsidTr="00F62EFA">
        <w:trPr>
          <w:trHeight w:val="863"/>
        </w:trPr>
        <w:tc>
          <w:tcPr>
            <w:tcW w:w="1696" w:type="dxa"/>
          </w:tcPr>
          <w:p w14:paraId="54457592" w14:textId="5AE9A64B" w:rsidR="00A76ADA" w:rsidRPr="008A25F7" w:rsidRDefault="00A76ADA" w:rsidP="00A76ADA">
            <w:pPr>
              <w:rPr>
                <w:sz w:val="20"/>
                <w:szCs w:val="20"/>
              </w:rPr>
            </w:pPr>
            <w:r w:rsidRPr="005E0A77">
              <w:rPr>
                <w:sz w:val="20"/>
                <w:szCs w:val="20"/>
              </w:rPr>
              <w:t>Type d’organisme gouvernemental</w:t>
            </w:r>
          </w:p>
        </w:tc>
        <w:tc>
          <w:tcPr>
            <w:tcW w:w="851" w:type="dxa"/>
          </w:tcPr>
          <w:p w14:paraId="07BC550F" w14:textId="77777777" w:rsidR="00A76ADA" w:rsidRPr="008A25F7" w:rsidRDefault="00A76ADA" w:rsidP="00A76ADA">
            <w:pPr>
              <w:rPr>
                <w:sz w:val="20"/>
                <w:szCs w:val="20"/>
              </w:rPr>
            </w:pPr>
            <w:r w:rsidRPr="008A25F7">
              <w:rPr>
                <w:sz w:val="20"/>
                <w:szCs w:val="20"/>
              </w:rPr>
              <w:t>008/28</w:t>
            </w:r>
          </w:p>
        </w:tc>
        <w:tc>
          <w:tcPr>
            <w:tcW w:w="2835" w:type="dxa"/>
          </w:tcPr>
          <w:p w14:paraId="0501CE50" w14:textId="77777777" w:rsidR="00A76ADA" w:rsidRPr="00A76ADA" w:rsidRDefault="00A76ADA" w:rsidP="00A76ADA">
            <w:pPr>
              <w:rPr>
                <w:rFonts w:cstheme="minorHAnsi"/>
                <w:sz w:val="20"/>
                <w:szCs w:val="20"/>
                <w:lang w:val="fr-CA"/>
              </w:rPr>
            </w:pPr>
            <w:r w:rsidRPr="00A76ADA">
              <w:rPr>
                <w:rFonts w:cstheme="minorHAnsi"/>
                <w:sz w:val="20"/>
                <w:szCs w:val="20"/>
                <w:lang w:val="fr-CA"/>
              </w:rPr>
              <w:t>‘ ‘ - N’est pas un organisme gouvernemental</w:t>
            </w:r>
          </w:p>
          <w:p w14:paraId="31547BE6" w14:textId="77777777" w:rsidR="00A76ADA" w:rsidRPr="00A76ADA" w:rsidRDefault="00A76ADA" w:rsidP="00A76ADA">
            <w:pPr>
              <w:rPr>
                <w:rFonts w:cstheme="minorHAnsi"/>
                <w:sz w:val="20"/>
                <w:szCs w:val="20"/>
                <w:lang w:val="fr-CA"/>
              </w:rPr>
            </w:pPr>
            <w:r w:rsidRPr="00A76ADA">
              <w:rPr>
                <w:rFonts w:cstheme="minorHAnsi"/>
                <w:sz w:val="20"/>
                <w:szCs w:val="20"/>
                <w:lang w:val="fr-CA"/>
              </w:rPr>
              <w:t>a - Élément autonome ou semi-autonome</w:t>
            </w:r>
          </w:p>
          <w:p w14:paraId="1122002C" w14:textId="77777777" w:rsidR="00A76ADA" w:rsidRPr="00A76ADA" w:rsidRDefault="00A76ADA" w:rsidP="00A76ADA">
            <w:pPr>
              <w:rPr>
                <w:rFonts w:cstheme="minorHAnsi"/>
                <w:sz w:val="20"/>
                <w:szCs w:val="20"/>
                <w:lang w:val="fr-CA"/>
              </w:rPr>
            </w:pPr>
            <w:r w:rsidRPr="00A76ADA">
              <w:rPr>
                <w:rFonts w:cstheme="minorHAnsi"/>
                <w:sz w:val="20"/>
                <w:szCs w:val="20"/>
                <w:lang w:val="fr-CA"/>
              </w:rPr>
              <w:t xml:space="preserve">c - Multilocal </w:t>
            </w:r>
            <w:r w:rsidRPr="00A76ADA">
              <w:rPr>
                <w:rFonts w:cstheme="minorHAnsi"/>
                <w:sz w:val="20"/>
                <w:szCs w:val="20"/>
                <w:lang w:val="fr-CA"/>
              </w:rPr>
              <w:br/>
              <w:t>f - Fédéral/national</w:t>
            </w:r>
          </w:p>
          <w:p w14:paraId="606D54C0" w14:textId="77777777" w:rsidR="00A76ADA" w:rsidRPr="00A76ADA" w:rsidRDefault="00A76ADA" w:rsidP="00A76ADA">
            <w:pPr>
              <w:rPr>
                <w:rFonts w:cstheme="minorHAnsi"/>
                <w:sz w:val="20"/>
                <w:szCs w:val="20"/>
                <w:lang w:val="fr-CA"/>
              </w:rPr>
            </w:pPr>
            <w:r w:rsidRPr="00A76ADA">
              <w:rPr>
                <w:rFonts w:cstheme="minorHAnsi"/>
                <w:sz w:val="20"/>
                <w:szCs w:val="20"/>
                <w:lang w:val="fr-CA"/>
              </w:rPr>
              <w:t>i - International intergouvernemental</w:t>
            </w:r>
          </w:p>
          <w:p w14:paraId="5D592F80" w14:textId="77777777" w:rsidR="00A76ADA" w:rsidRPr="00A76ADA" w:rsidRDefault="00A76ADA" w:rsidP="00A76ADA">
            <w:pPr>
              <w:rPr>
                <w:rFonts w:cstheme="minorHAnsi"/>
                <w:sz w:val="20"/>
                <w:szCs w:val="20"/>
                <w:lang w:val="fr-CA"/>
              </w:rPr>
            </w:pPr>
            <w:r w:rsidRPr="00A76ADA">
              <w:rPr>
                <w:rFonts w:cstheme="minorHAnsi"/>
                <w:sz w:val="20"/>
                <w:szCs w:val="20"/>
                <w:lang w:val="fr-CA"/>
              </w:rPr>
              <w:t xml:space="preserve">l - Local </w:t>
            </w:r>
            <w:r w:rsidRPr="00A76ADA">
              <w:rPr>
                <w:rFonts w:cstheme="minorHAnsi"/>
                <w:sz w:val="20"/>
                <w:szCs w:val="20"/>
                <w:lang w:val="fr-CA"/>
              </w:rPr>
              <w:br/>
              <w:t>m - Groupe interprovincial</w:t>
            </w:r>
          </w:p>
          <w:p w14:paraId="418034F7" w14:textId="77777777" w:rsidR="00A76ADA" w:rsidRPr="00A76ADA" w:rsidRDefault="00A76ADA" w:rsidP="00A76ADA">
            <w:pPr>
              <w:rPr>
                <w:rFonts w:cstheme="minorHAnsi"/>
                <w:sz w:val="20"/>
                <w:szCs w:val="20"/>
                <w:lang w:val="fr-CA"/>
              </w:rPr>
            </w:pPr>
            <w:r w:rsidRPr="00A76ADA">
              <w:rPr>
                <w:rFonts w:cstheme="minorHAnsi"/>
                <w:sz w:val="20"/>
                <w:szCs w:val="20"/>
                <w:lang w:val="fr-CA"/>
              </w:rPr>
              <w:t>o - Organisme gouvernemental-type indéterminé</w:t>
            </w:r>
          </w:p>
          <w:p w14:paraId="6E7CBE0C" w14:textId="77777777" w:rsidR="00A76ADA" w:rsidRPr="00A76ADA" w:rsidRDefault="00A76ADA" w:rsidP="00A76ADA">
            <w:pPr>
              <w:rPr>
                <w:rFonts w:cstheme="minorHAnsi"/>
                <w:sz w:val="20"/>
                <w:szCs w:val="20"/>
                <w:lang w:val="fr-CA"/>
              </w:rPr>
            </w:pPr>
            <w:r w:rsidRPr="00A76ADA">
              <w:rPr>
                <w:rFonts w:cstheme="minorHAnsi"/>
                <w:sz w:val="20"/>
                <w:szCs w:val="20"/>
                <w:lang w:val="fr-CA"/>
              </w:rPr>
              <w:t>s - État, province, territoire, territoire sous tutelle, etc.</w:t>
            </w:r>
          </w:p>
          <w:p w14:paraId="4293B5CA" w14:textId="77777777" w:rsidR="00A76ADA" w:rsidRPr="00A76ADA" w:rsidRDefault="00A76ADA" w:rsidP="00A76ADA">
            <w:pPr>
              <w:rPr>
                <w:rFonts w:cstheme="minorHAnsi"/>
                <w:sz w:val="20"/>
                <w:szCs w:val="20"/>
                <w:lang w:val="fr-CA"/>
              </w:rPr>
            </w:pPr>
            <w:r w:rsidRPr="00A76ADA">
              <w:rPr>
                <w:rFonts w:cstheme="minorHAnsi"/>
                <w:sz w:val="20"/>
                <w:szCs w:val="20"/>
                <w:lang w:val="fr-CA"/>
              </w:rPr>
              <w:t>u - Inconnu si la vedette est un organisme gouvernemental</w:t>
            </w:r>
          </w:p>
          <w:p w14:paraId="37B1E1B9" w14:textId="77777777" w:rsidR="00A76ADA" w:rsidRPr="00A76ADA" w:rsidRDefault="00A76ADA" w:rsidP="00A76ADA">
            <w:pPr>
              <w:rPr>
                <w:rFonts w:cstheme="minorHAnsi"/>
                <w:sz w:val="20"/>
                <w:szCs w:val="20"/>
                <w:lang w:val="fr-CA"/>
              </w:rPr>
            </w:pPr>
            <w:r w:rsidRPr="00A76ADA">
              <w:rPr>
                <w:rFonts w:cstheme="minorHAnsi"/>
                <w:sz w:val="20"/>
                <w:szCs w:val="20"/>
                <w:lang w:val="fr-CA"/>
              </w:rPr>
              <w:t>z - Autre</w:t>
            </w:r>
          </w:p>
          <w:p w14:paraId="5F17CCF4" w14:textId="3E2D39CB" w:rsidR="00A76ADA" w:rsidRPr="00A76ADA" w:rsidRDefault="00A76ADA" w:rsidP="00A76ADA">
            <w:pPr>
              <w:rPr>
                <w:rFonts w:cstheme="minorHAnsi"/>
                <w:sz w:val="20"/>
                <w:szCs w:val="20"/>
                <w:lang w:val="fr-CA"/>
              </w:rPr>
            </w:pPr>
            <w:r w:rsidRPr="00A76ADA">
              <w:rPr>
                <w:rFonts w:cstheme="minorHAnsi"/>
                <w:sz w:val="20"/>
                <w:szCs w:val="20"/>
                <w:lang w:val="fr-CA"/>
              </w:rPr>
              <w:t>| - Aucune tentative de coder</w:t>
            </w:r>
          </w:p>
        </w:tc>
        <w:tc>
          <w:tcPr>
            <w:tcW w:w="1559" w:type="dxa"/>
          </w:tcPr>
          <w:p w14:paraId="2F1EA8CC" w14:textId="739443E3" w:rsidR="00A76ADA" w:rsidRPr="008A25F7" w:rsidRDefault="00A76ADA" w:rsidP="00A76ADA">
            <w:pPr>
              <w:rPr>
                <w:sz w:val="20"/>
                <w:szCs w:val="20"/>
              </w:rPr>
            </w:pPr>
            <w:r w:rsidRPr="008A25F7">
              <w:rPr>
                <w:sz w:val="20"/>
                <w:szCs w:val="20"/>
              </w:rPr>
              <w:t xml:space="preserve">| - </w:t>
            </w:r>
            <w:r>
              <w:rPr>
                <w:sz w:val="20"/>
                <w:szCs w:val="20"/>
              </w:rPr>
              <w:t>Aucune tentative de coder</w:t>
            </w:r>
          </w:p>
        </w:tc>
        <w:tc>
          <w:tcPr>
            <w:tcW w:w="2409" w:type="dxa"/>
          </w:tcPr>
          <w:p w14:paraId="463E7320" w14:textId="2D9CCE56" w:rsidR="00A76ADA" w:rsidRPr="00F62EFA" w:rsidRDefault="00A76ADA" w:rsidP="00A76ADA">
            <w:pPr>
              <w:rPr>
                <w:rFonts w:cstheme="minorHAnsi"/>
                <w:sz w:val="18"/>
                <w:szCs w:val="18"/>
              </w:rPr>
            </w:pPr>
            <w:r w:rsidRPr="00F62EFA">
              <w:rPr>
                <w:rFonts w:ascii="Arial" w:hAnsi="Arial" w:cs="Arial"/>
                <w:sz w:val="18"/>
                <w:szCs w:val="18"/>
              </w:rPr>
              <w:t>►</w:t>
            </w:r>
            <w:r w:rsidRPr="00F62EFA">
              <w:rPr>
                <w:rFonts w:cstheme="minorHAnsi"/>
                <w:b/>
                <w:sz w:val="18"/>
                <w:szCs w:val="18"/>
              </w:rPr>
              <w:t>Utiliser le code approprié</w:t>
            </w:r>
          </w:p>
        </w:tc>
      </w:tr>
      <w:tr w:rsidR="00A76ADA" w:rsidRPr="008A25F7" w14:paraId="21DA012E" w14:textId="77777777" w:rsidTr="00F62EFA">
        <w:tc>
          <w:tcPr>
            <w:tcW w:w="1696" w:type="dxa"/>
          </w:tcPr>
          <w:p w14:paraId="1CBE70DF" w14:textId="29A0A2ED" w:rsidR="00A76ADA" w:rsidRPr="008A25F7" w:rsidRDefault="00A76ADA" w:rsidP="00A76ADA">
            <w:pPr>
              <w:rPr>
                <w:sz w:val="20"/>
                <w:szCs w:val="20"/>
              </w:rPr>
            </w:pPr>
            <w:r w:rsidRPr="00F62BA3">
              <w:rPr>
                <w:sz w:val="20"/>
                <w:szCs w:val="20"/>
              </w:rPr>
              <w:t>Évaluation du renvoi</w:t>
            </w:r>
          </w:p>
        </w:tc>
        <w:tc>
          <w:tcPr>
            <w:tcW w:w="851" w:type="dxa"/>
          </w:tcPr>
          <w:p w14:paraId="50FCE51D" w14:textId="77777777" w:rsidR="00A76ADA" w:rsidRPr="008A25F7" w:rsidRDefault="00A76ADA" w:rsidP="00A76ADA">
            <w:pPr>
              <w:rPr>
                <w:sz w:val="20"/>
                <w:szCs w:val="20"/>
              </w:rPr>
            </w:pPr>
            <w:r w:rsidRPr="008A25F7">
              <w:rPr>
                <w:sz w:val="20"/>
                <w:szCs w:val="20"/>
              </w:rPr>
              <w:t>008/29</w:t>
            </w:r>
          </w:p>
        </w:tc>
        <w:tc>
          <w:tcPr>
            <w:tcW w:w="2835" w:type="dxa"/>
          </w:tcPr>
          <w:p w14:paraId="06541E04" w14:textId="77777777" w:rsidR="00A76ADA" w:rsidRPr="00A76ADA" w:rsidRDefault="00A76ADA" w:rsidP="00A76ADA">
            <w:pPr>
              <w:rPr>
                <w:rFonts w:cstheme="minorHAnsi"/>
                <w:sz w:val="20"/>
                <w:szCs w:val="20"/>
                <w:lang w:val="fr-CA"/>
              </w:rPr>
            </w:pPr>
            <w:r w:rsidRPr="00A76ADA">
              <w:rPr>
                <w:rFonts w:cstheme="minorHAnsi"/>
                <w:sz w:val="20"/>
                <w:szCs w:val="20"/>
                <w:lang w:val="fr-CA"/>
              </w:rPr>
              <w:t>a - Rappels conformes à la vedette</w:t>
            </w:r>
          </w:p>
          <w:p w14:paraId="641024FE" w14:textId="77777777" w:rsidR="00A76ADA" w:rsidRPr="00A76ADA" w:rsidRDefault="00A76ADA" w:rsidP="00A76ADA">
            <w:pPr>
              <w:rPr>
                <w:rFonts w:cstheme="minorHAnsi"/>
                <w:sz w:val="20"/>
                <w:szCs w:val="20"/>
                <w:lang w:val="fr-CA"/>
              </w:rPr>
            </w:pPr>
            <w:r w:rsidRPr="00A76ADA">
              <w:rPr>
                <w:rFonts w:cstheme="minorHAnsi"/>
                <w:sz w:val="20"/>
                <w:szCs w:val="20"/>
                <w:lang w:val="fr-CA"/>
              </w:rPr>
              <w:lastRenderedPageBreak/>
              <w:t xml:space="preserve">b - Rappels </w:t>
            </w:r>
            <w:r w:rsidRPr="00A76ADA">
              <w:rPr>
                <w:rFonts w:cstheme="minorHAnsi"/>
                <w:b/>
                <w:sz w:val="20"/>
                <w:szCs w:val="20"/>
                <w:lang w:val="fr-CA"/>
              </w:rPr>
              <w:t>non nécessairement</w:t>
            </w:r>
            <w:r w:rsidRPr="00A76ADA">
              <w:rPr>
                <w:rFonts w:cstheme="minorHAnsi"/>
                <w:sz w:val="20"/>
                <w:szCs w:val="20"/>
                <w:lang w:val="fr-CA"/>
              </w:rPr>
              <w:t xml:space="preserve"> conformes à la vedette</w:t>
            </w:r>
          </w:p>
          <w:p w14:paraId="5A67FE30" w14:textId="27A9302E" w:rsidR="00A76ADA" w:rsidRPr="00A76ADA" w:rsidRDefault="00A76ADA" w:rsidP="00A76ADA">
            <w:pPr>
              <w:rPr>
                <w:rFonts w:cstheme="minorHAnsi"/>
                <w:sz w:val="20"/>
                <w:szCs w:val="20"/>
              </w:rPr>
            </w:pPr>
            <w:r w:rsidRPr="00A76ADA">
              <w:rPr>
                <w:rFonts w:cstheme="minorHAnsi"/>
                <w:sz w:val="20"/>
                <w:szCs w:val="20"/>
              </w:rPr>
              <w:t xml:space="preserve">n </w:t>
            </w:r>
            <w:r>
              <w:rPr>
                <w:rFonts w:cstheme="minorHAnsi"/>
                <w:sz w:val="20"/>
                <w:szCs w:val="20"/>
              </w:rPr>
              <w:t>–</w:t>
            </w:r>
            <w:r w:rsidRPr="00A76ADA">
              <w:rPr>
                <w:rFonts w:cstheme="minorHAnsi"/>
                <w:sz w:val="20"/>
                <w:szCs w:val="20"/>
              </w:rPr>
              <w:t xml:space="preserve"> </w:t>
            </w:r>
            <w:r>
              <w:rPr>
                <w:rFonts w:cstheme="minorHAnsi"/>
                <w:sz w:val="20"/>
                <w:szCs w:val="20"/>
              </w:rPr>
              <w:t>Non applicable</w:t>
            </w:r>
          </w:p>
          <w:p w14:paraId="0DAB3F30" w14:textId="628F5013" w:rsidR="00A76ADA" w:rsidRPr="00A76ADA" w:rsidRDefault="00A76ADA" w:rsidP="00A76ADA">
            <w:pPr>
              <w:rPr>
                <w:rFonts w:cstheme="minorHAnsi"/>
                <w:sz w:val="20"/>
                <w:szCs w:val="20"/>
              </w:rPr>
            </w:pPr>
            <w:r w:rsidRPr="00A76ADA">
              <w:rPr>
                <w:rFonts w:cstheme="minorHAnsi"/>
                <w:sz w:val="20"/>
                <w:szCs w:val="20"/>
              </w:rPr>
              <w:t>| - Aucune tentative de coder</w:t>
            </w:r>
          </w:p>
        </w:tc>
        <w:tc>
          <w:tcPr>
            <w:tcW w:w="1559" w:type="dxa"/>
          </w:tcPr>
          <w:p w14:paraId="5D1236CD" w14:textId="2AC96BA1" w:rsidR="00A76ADA" w:rsidRPr="008A25F7" w:rsidRDefault="00A76ADA" w:rsidP="00A76ADA">
            <w:pPr>
              <w:rPr>
                <w:sz w:val="20"/>
                <w:szCs w:val="20"/>
              </w:rPr>
            </w:pPr>
            <w:r>
              <w:rPr>
                <w:sz w:val="20"/>
                <w:szCs w:val="20"/>
              </w:rPr>
              <w:lastRenderedPageBreak/>
              <w:t>n - Non</w:t>
            </w:r>
            <w:r w:rsidRPr="008A25F7">
              <w:rPr>
                <w:sz w:val="20"/>
                <w:szCs w:val="20"/>
              </w:rPr>
              <w:t xml:space="preserve"> applicable</w:t>
            </w:r>
          </w:p>
          <w:p w14:paraId="11B4711A" w14:textId="77777777" w:rsidR="00A76ADA" w:rsidRPr="008A25F7" w:rsidRDefault="00A76ADA" w:rsidP="00A76ADA">
            <w:pPr>
              <w:rPr>
                <w:sz w:val="20"/>
                <w:szCs w:val="20"/>
              </w:rPr>
            </w:pPr>
          </w:p>
        </w:tc>
        <w:tc>
          <w:tcPr>
            <w:tcW w:w="2409" w:type="dxa"/>
          </w:tcPr>
          <w:p w14:paraId="55510FDA" w14:textId="063F7C52" w:rsidR="00A76ADA" w:rsidRPr="00F62EFA" w:rsidRDefault="00A76ADA" w:rsidP="00A76ADA">
            <w:pPr>
              <w:rPr>
                <w:rFonts w:cstheme="minorHAnsi"/>
                <w:b/>
                <w:sz w:val="18"/>
                <w:szCs w:val="18"/>
              </w:rPr>
            </w:pPr>
            <w:r w:rsidRPr="00F62EFA">
              <w:rPr>
                <w:rFonts w:ascii="Arial" w:hAnsi="Arial" w:cs="Arial"/>
                <w:b/>
                <w:sz w:val="18"/>
                <w:szCs w:val="18"/>
              </w:rPr>
              <w:t>►</w:t>
            </w:r>
            <w:r w:rsidRPr="00F62EFA">
              <w:rPr>
                <w:rFonts w:cstheme="minorHAnsi"/>
                <w:b/>
                <w:sz w:val="18"/>
                <w:szCs w:val="18"/>
              </w:rPr>
              <w:t>n</w:t>
            </w:r>
          </w:p>
        </w:tc>
      </w:tr>
      <w:tr w:rsidR="00A76ADA" w:rsidRPr="008A25F7" w14:paraId="67B43B11" w14:textId="77777777" w:rsidTr="00F62EFA">
        <w:tc>
          <w:tcPr>
            <w:tcW w:w="1696" w:type="dxa"/>
          </w:tcPr>
          <w:p w14:paraId="436BF32A" w14:textId="4E668291" w:rsidR="00A76ADA" w:rsidRPr="00A76ADA" w:rsidRDefault="00A76ADA" w:rsidP="00A76ADA">
            <w:pPr>
              <w:rPr>
                <w:sz w:val="20"/>
                <w:szCs w:val="20"/>
                <w:lang w:val="fr-CA"/>
              </w:rPr>
            </w:pPr>
            <w:r w:rsidRPr="00F62BA3">
              <w:rPr>
                <w:sz w:val="20"/>
                <w:szCs w:val="20"/>
                <w:lang w:val="fr-CA"/>
              </w:rPr>
              <w:t>Notice en cours de révision</w:t>
            </w:r>
          </w:p>
        </w:tc>
        <w:tc>
          <w:tcPr>
            <w:tcW w:w="851" w:type="dxa"/>
          </w:tcPr>
          <w:p w14:paraId="1F5C679A" w14:textId="77777777" w:rsidR="00A76ADA" w:rsidRPr="008A25F7" w:rsidRDefault="00A76ADA" w:rsidP="00A76ADA">
            <w:pPr>
              <w:rPr>
                <w:sz w:val="20"/>
                <w:szCs w:val="20"/>
              </w:rPr>
            </w:pPr>
            <w:r w:rsidRPr="008A25F7">
              <w:rPr>
                <w:sz w:val="20"/>
                <w:szCs w:val="20"/>
              </w:rPr>
              <w:t>008/31</w:t>
            </w:r>
          </w:p>
        </w:tc>
        <w:tc>
          <w:tcPr>
            <w:tcW w:w="2835" w:type="dxa"/>
          </w:tcPr>
          <w:p w14:paraId="05AF77FD" w14:textId="77777777" w:rsidR="00A76ADA" w:rsidRPr="00A76ADA" w:rsidRDefault="00A76ADA" w:rsidP="00A76ADA">
            <w:pPr>
              <w:rPr>
                <w:rFonts w:cstheme="minorHAnsi"/>
                <w:sz w:val="20"/>
                <w:szCs w:val="20"/>
                <w:lang w:val="fr-CA"/>
              </w:rPr>
            </w:pPr>
            <w:r w:rsidRPr="00A76ADA">
              <w:rPr>
                <w:rFonts w:cstheme="minorHAnsi"/>
                <w:sz w:val="20"/>
                <w:szCs w:val="20"/>
                <w:lang w:val="fr-CA"/>
              </w:rPr>
              <w:t>a - Notice peut être utilisée</w:t>
            </w:r>
          </w:p>
          <w:p w14:paraId="379ACCCF" w14:textId="77777777" w:rsidR="00A76ADA" w:rsidRPr="00A76ADA" w:rsidRDefault="00A76ADA" w:rsidP="00A76ADA">
            <w:pPr>
              <w:rPr>
                <w:rFonts w:cstheme="minorHAnsi"/>
                <w:sz w:val="20"/>
                <w:szCs w:val="20"/>
                <w:lang w:val="fr-CA"/>
              </w:rPr>
            </w:pPr>
            <w:r w:rsidRPr="00A76ADA">
              <w:rPr>
                <w:rFonts w:cstheme="minorHAnsi"/>
                <w:sz w:val="20"/>
                <w:szCs w:val="20"/>
                <w:lang w:val="fr-CA"/>
              </w:rPr>
              <w:t>b - Notice en cours de révision</w:t>
            </w:r>
          </w:p>
          <w:p w14:paraId="7C5A100F" w14:textId="48B0039E" w:rsidR="00A76ADA" w:rsidRPr="008A25F7" w:rsidRDefault="00A76ADA" w:rsidP="00A76ADA">
            <w:pPr>
              <w:rPr>
                <w:sz w:val="20"/>
                <w:szCs w:val="20"/>
              </w:rPr>
            </w:pPr>
            <w:r w:rsidRPr="00A76ADA">
              <w:rPr>
                <w:rFonts w:cstheme="minorHAnsi"/>
                <w:sz w:val="20"/>
                <w:szCs w:val="20"/>
              </w:rPr>
              <w:t>| - Aucune tentative de coder</w:t>
            </w:r>
          </w:p>
        </w:tc>
        <w:tc>
          <w:tcPr>
            <w:tcW w:w="1559" w:type="dxa"/>
          </w:tcPr>
          <w:p w14:paraId="1ECD45AB" w14:textId="34476DEC" w:rsidR="00A76ADA" w:rsidRPr="00A76ADA" w:rsidRDefault="00A76ADA" w:rsidP="00A76ADA">
            <w:pPr>
              <w:rPr>
                <w:sz w:val="20"/>
                <w:szCs w:val="20"/>
                <w:lang w:val="fr-CA"/>
              </w:rPr>
            </w:pPr>
            <w:r w:rsidRPr="00A76ADA">
              <w:rPr>
                <w:sz w:val="20"/>
                <w:szCs w:val="20"/>
                <w:lang w:val="fr-CA"/>
              </w:rPr>
              <w:t xml:space="preserve">a – </w:t>
            </w:r>
            <w:r w:rsidRPr="00A76ADA">
              <w:rPr>
                <w:rFonts w:cstheme="minorHAnsi"/>
                <w:sz w:val="20"/>
                <w:szCs w:val="20"/>
                <w:lang w:val="fr-CA"/>
              </w:rPr>
              <w:t>Notice peut être utilisée</w:t>
            </w:r>
          </w:p>
          <w:p w14:paraId="443423F8" w14:textId="77777777" w:rsidR="00A76ADA" w:rsidRPr="00A76ADA" w:rsidRDefault="00A76ADA" w:rsidP="00A76ADA">
            <w:pPr>
              <w:rPr>
                <w:sz w:val="20"/>
                <w:szCs w:val="20"/>
                <w:lang w:val="fr-CA"/>
              </w:rPr>
            </w:pPr>
          </w:p>
        </w:tc>
        <w:tc>
          <w:tcPr>
            <w:tcW w:w="2409" w:type="dxa"/>
          </w:tcPr>
          <w:p w14:paraId="0FCDDD6C" w14:textId="6AF24014" w:rsidR="00A76ADA" w:rsidRPr="00F62EFA" w:rsidRDefault="00A76ADA" w:rsidP="00A76ADA">
            <w:pPr>
              <w:rPr>
                <w:rFonts w:cstheme="minorHAnsi"/>
                <w:sz w:val="18"/>
                <w:szCs w:val="18"/>
              </w:rPr>
            </w:pPr>
            <w:r w:rsidRPr="00F62EFA">
              <w:rPr>
                <w:rFonts w:ascii="Arial" w:hAnsi="Arial" w:cs="Arial"/>
                <w:b/>
                <w:sz w:val="18"/>
                <w:szCs w:val="18"/>
              </w:rPr>
              <w:t>►</w:t>
            </w:r>
            <w:r w:rsidRPr="00F62EFA">
              <w:rPr>
                <w:rFonts w:cstheme="minorHAnsi"/>
                <w:b/>
                <w:sz w:val="18"/>
                <w:szCs w:val="18"/>
              </w:rPr>
              <w:t>a</w:t>
            </w:r>
          </w:p>
        </w:tc>
      </w:tr>
      <w:tr w:rsidR="00A76ADA" w:rsidRPr="00A76ADA" w14:paraId="4062EBE5" w14:textId="77777777" w:rsidTr="00F62EFA">
        <w:tc>
          <w:tcPr>
            <w:tcW w:w="1696" w:type="dxa"/>
          </w:tcPr>
          <w:p w14:paraId="084AFC48" w14:textId="529FF551" w:rsidR="00A76ADA" w:rsidRPr="008A25F7" w:rsidRDefault="00A76ADA" w:rsidP="00A76ADA">
            <w:pPr>
              <w:rPr>
                <w:sz w:val="20"/>
                <w:szCs w:val="20"/>
              </w:rPr>
            </w:pPr>
            <w:r w:rsidRPr="00F62BA3">
              <w:rPr>
                <w:sz w:val="20"/>
                <w:szCs w:val="20"/>
              </w:rPr>
              <w:t>Nom de personne indifférencié</w:t>
            </w:r>
          </w:p>
        </w:tc>
        <w:tc>
          <w:tcPr>
            <w:tcW w:w="851" w:type="dxa"/>
          </w:tcPr>
          <w:p w14:paraId="3FBD085C" w14:textId="77777777" w:rsidR="00A76ADA" w:rsidRPr="008A25F7" w:rsidRDefault="00A76ADA" w:rsidP="00A76ADA">
            <w:pPr>
              <w:rPr>
                <w:sz w:val="20"/>
                <w:szCs w:val="20"/>
              </w:rPr>
            </w:pPr>
            <w:r w:rsidRPr="008A25F7">
              <w:rPr>
                <w:sz w:val="20"/>
                <w:szCs w:val="20"/>
              </w:rPr>
              <w:t>008/32</w:t>
            </w:r>
          </w:p>
        </w:tc>
        <w:tc>
          <w:tcPr>
            <w:tcW w:w="2835" w:type="dxa"/>
          </w:tcPr>
          <w:p w14:paraId="1B4B23E9" w14:textId="77777777" w:rsidR="00A76ADA" w:rsidRPr="00A76ADA" w:rsidRDefault="00A76ADA" w:rsidP="00A76ADA">
            <w:pPr>
              <w:rPr>
                <w:rFonts w:cstheme="minorHAnsi"/>
                <w:sz w:val="20"/>
                <w:szCs w:val="20"/>
                <w:lang w:val="fr-CA"/>
              </w:rPr>
            </w:pPr>
            <w:r w:rsidRPr="00A76ADA">
              <w:rPr>
                <w:rFonts w:cstheme="minorHAnsi"/>
                <w:sz w:val="20"/>
                <w:szCs w:val="20"/>
                <w:lang w:val="fr-CA"/>
              </w:rPr>
              <w:t>a - Nom de personne différencié</w:t>
            </w:r>
          </w:p>
          <w:p w14:paraId="2CAD70D8" w14:textId="77777777" w:rsidR="00A76ADA" w:rsidRPr="00A76ADA" w:rsidRDefault="00A76ADA" w:rsidP="00A76ADA">
            <w:pPr>
              <w:rPr>
                <w:rFonts w:cstheme="minorHAnsi"/>
                <w:sz w:val="20"/>
                <w:szCs w:val="20"/>
                <w:lang w:val="fr-CA"/>
              </w:rPr>
            </w:pPr>
            <w:r w:rsidRPr="00A76ADA">
              <w:rPr>
                <w:rFonts w:cstheme="minorHAnsi"/>
                <w:sz w:val="20"/>
                <w:szCs w:val="20"/>
                <w:lang w:val="fr-CA"/>
              </w:rPr>
              <w:t xml:space="preserve">b - Nom de personne indifférencié </w:t>
            </w:r>
            <w:r w:rsidRPr="00A76ADA">
              <w:rPr>
                <w:rFonts w:cstheme="minorHAnsi"/>
                <w:b/>
                <w:sz w:val="20"/>
                <w:szCs w:val="20"/>
                <w:lang w:val="fr-CA"/>
              </w:rPr>
              <w:t>[NE PAS UTILISER]</w:t>
            </w:r>
          </w:p>
          <w:p w14:paraId="14CEE816" w14:textId="0F3C682F" w:rsidR="00A76ADA" w:rsidRPr="00A76ADA" w:rsidRDefault="00A76ADA" w:rsidP="00A76ADA">
            <w:pPr>
              <w:rPr>
                <w:rFonts w:cstheme="minorHAnsi"/>
                <w:sz w:val="20"/>
                <w:szCs w:val="20"/>
              </w:rPr>
            </w:pPr>
            <w:r w:rsidRPr="00A76ADA">
              <w:rPr>
                <w:rFonts w:cstheme="minorHAnsi"/>
                <w:sz w:val="20"/>
                <w:szCs w:val="20"/>
              </w:rPr>
              <w:t xml:space="preserve">n </w:t>
            </w:r>
            <w:r>
              <w:rPr>
                <w:rFonts w:cstheme="minorHAnsi"/>
                <w:sz w:val="20"/>
                <w:szCs w:val="20"/>
              </w:rPr>
              <w:t>–</w:t>
            </w:r>
            <w:r w:rsidRPr="00A76ADA">
              <w:rPr>
                <w:rFonts w:cstheme="minorHAnsi"/>
                <w:sz w:val="20"/>
                <w:szCs w:val="20"/>
              </w:rPr>
              <w:t xml:space="preserve"> </w:t>
            </w:r>
            <w:r>
              <w:rPr>
                <w:rFonts w:cstheme="minorHAnsi"/>
                <w:sz w:val="20"/>
                <w:szCs w:val="20"/>
              </w:rPr>
              <w:t>Non applicable</w:t>
            </w:r>
          </w:p>
          <w:p w14:paraId="14D9A852" w14:textId="60AA50C2" w:rsidR="00A76ADA" w:rsidRPr="008A25F7" w:rsidRDefault="00A76ADA" w:rsidP="00A76ADA">
            <w:pPr>
              <w:rPr>
                <w:sz w:val="20"/>
                <w:szCs w:val="20"/>
              </w:rPr>
            </w:pPr>
            <w:r w:rsidRPr="00A76ADA">
              <w:rPr>
                <w:rFonts w:cstheme="minorHAnsi"/>
                <w:sz w:val="20"/>
                <w:szCs w:val="20"/>
              </w:rPr>
              <w:t>| - Aucune tentative de coder</w:t>
            </w:r>
          </w:p>
        </w:tc>
        <w:tc>
          <w:tcPr>
            <w:tcW w:w="1559" w:type="dxa"/>
          </w:tcPr>
          <w:p w14:paraId="43F679E0" w14:textId="43DCF78D" w:rsidR="00A76ADA" w:rsidRPr="00A76ADA" w:rsidRDefault="00A76ADA" w:rsidP="00A76ADA">
            <w:pPr>
              <w:rPr>
                <w:sz w:val="20"/>
                <w:szCs w:val="20"/>
                <w:lang w:val="fr-CA"/>
              </w:rPr>
            </w:pPr>
            <w:r w:rsidRPr="00A76ADA">
              <w:rPr>
                <w:sz w:val="20"/>
                <w:szCs w:val="20"/>
                <w:lang w:val="fr-CA"/>
              </w:rPr>
              <w:t xml:space="preserve">a - </w:t>
            </w:r>
            <w:r w:rsidRPr="00A76ADA">
              <w:rPr>
                <w:rFonts w:cstheme="minorHAnsi"/>
                <w:sz w:val="20"/>
                <w:szCs w:val="20"/>
                <w:lang w:val="fr-CA"/>
              </w:rPr>
              <w:t>Nom de personne différencié</w:t>
            </w:r>
          </w:p>
          <w:p w14:paraId="11C54672" w14:textId="77777777" w:rsidR="00A76ADA" w:rsidRPr="00A76ADA" w:rsidRDefault="00A76ADA" w:rsidP="00A76ADA">
            <w:pPr>
              <w:rPr>
                <w:sz w:val="20"/>
                <w:szCs w:val="20"/>
                <w:lang w:val="fr-CA"/>
              </w:rPr>
            </w:pPr>
          </w:p>
        </w:tc>
        <w:tc>
          <w:tcPr>
            <w:tcW w:w="2409" w:type="dxa"/>
          </w:tcPr>
          <w:p w14:paraId="093DACB6" w14:textId="77777777" w:rsidR="00A76ADA" w:rsidRPr="00F62EFA" w:rsidRDefault="00A76ADA" w:rsidP="00A76ADA">
            <w:pPr>
              <w:rPr>
                <w:rFonts w:cstheme="minorHAnsi"/>
                <w:b/>
                <w:sz w:val="18"/>
                <w:szCs w:val="18"/>
              </w:rPr>
            </w:pPr>
            <w:r w:rsidRPr="00F62EFA">
              <w:rPr>
                <w:rFonts w:ascii="Arial" w:hAnsi="Arial" w:cs="Arial"/>
                <w:b/>
                <w:sz w:val="18"/>
                <w:szCs w:val="18"/>
              </w:rPr>
              <w:t>►</w:t>
            </w:r>
            <w:r w:rsidRPr="00F62EFA">
              <w:rPr>
                <w:rFonts w:cstheme="minorHAnsi"/>
                <w:b/>
                <w:sz w:val="18"/>
                <w:szCs w:val="18"/>
              </w:rPr>
              <w:t xml:space="preserve">a </w:t>
            </w:r>
          </w:p>
          <w:p w14:paraId="1E177A2A" w14:textId="77777777" w:rsidR="00A76ADA" w:rsidRPr="00F62EFA" w:rsidRDefault="00A76ADA" w:rsidP="00A76ADA">
            <w:pPr>
              <w:rPr>
                <w:rFonts w:cstheme="minorHAnsi"/>
                <w:b/>
                <w:sz w:val="18"/>
                <w:szCs w:val="18"/>
              </w:rPr>
            </w:pPr>
          </w:p>
          <w:p w14:paraId="05B67201" w14:textId="67413C1B" w:rsidR="00A76ADA" w:rsidRPr="00F62EFA" w:rsidRDefault="00A76ADA" w:rsidP="00A76ADA">
            <w:pPr>
              <w:rPr>
                <w:rFonts w:cstheme="minorHAnsi"/>
                <w:b/>
                <w:sz w:val="18"/>
                <w:szCs w:val="18"/>
                <w:lang w:val="fr-CA"/>
              </w:rPr>
            </w:pPr>
            <w:r w:rsidRPr="00F62EFA">
              <w:rPr>
                <w:rFonts w:ascii="Arial" w:hAnsi="Arial" w:cs="Arial"/>
                <w:b/>
                <w:sz w:val="18"/>
                <w:szCs w:val="18"/>
                <w:lang w:val="fr-CA"/>
              </w:rPr>
              <w:t>►</w:t>
            </w:r>
            <w:r w:rsidRPr="00F62EFA">
              <w:rPr>
                <w:rFonts w:cstheme="minorHAnsi"/>
                <w:b/>
                <w:sz w:val="18"/>
                <w:szCs w:val="18"/>
                <w:lang w:val="fr-CA"/>
              </w:rPr>
              <w:t xml:space="preserve"> “n” pour un nom de famille</w:t>
            </w:r>
          </w:p>
          <w:p w14:paraId="4340548C" w14:textId="206E98B7" w:rsidR="00A76ADA" w:rsidRPr="00F62EFA" w:rsidRDefault="00A76ADA" w:rsidP="00A76ADA">
            <w:pPr>
              <w:rPr>
                <w:rFonts w:cstheme="minorHAnsi"/>
                <w:b/>
                <w:sz w:val="18"/>
                <w:szCs w:val="18"/>
                <w:lang w:val="fr-CA"/>
              </w:rPr>
            </w:pPr>
            <w:r w:rsidRPr="00F62EFA">
              <w:rPr>
                <w:rFonts w:ascii="Arial" w:hAnsi="Arial" w:cs="Arial"/>
                <w:b/>
                <w:sz w:val="18"/>
                <w:szCs w:val="18"/>
                <w:lang w:val="fr-CA"/>
              </w:rPr>
              <w:t>►</w:t>
            </w:r>
            <w:r w:rsidRPr="00F62EFA">
              <w:rPr>
                <w:rFonts w:cstheme="minorHAnsi"/>
                <w:b/>
                <w:sz w:val="18"/>
                <w:szCs w:val="18"/>
                <w:lang w:val="fr-CA"/>
              </w:rPr>
              <w:t>Ne pas utiliser “b” dans une notice RDA</w:t>
            </w:r>
          </w:p>
          <w:p w14:paraId="34B289F3" w14:textId="0BA153E6" w:rsidR="00A76ADA" w:rsidRPr="00F62EFA" w:rsidRDefault="00A76ADA" w:rsidP="00A76ADA">
            <w:pPr>
              <w:rPr>
                <w:rFonts w:cstheme="minorHAnsi"/>
                <w:sz w:val="18"/>
                <w:szCs w:val="18"/>
                <w:lang w:val="fr-CA"/>
              </w:rPr>
            </w:pPr>
          </w:p>
        </w:tc>
      </w:tr>
      <w:tr w:rsidR="00A76ADA" w:rsidRPr="008A25F7" w14:paraId="055E8AF2" w14:textId="77777777" w:rsidTr="00F62EFA">
        <w:tc>
          <w:tcPr>
            <w:tcW w:w="1696" w:type="dxa"/>
          </w:tcPr>
          <w:p w14:paraId="2E008802" w14:textId="0A3FFB49" w:rsidR="00A76ADA" w:rsidRPr="008A25F7" w:rsidRDefault="00A76ADA" w:rsidP="00A76ADA">
            <w:pPr>
              <w:rPr>
                <w:sz w:val="20"/>
                <w:szCs w:val="20"/>
              </w:rPr>
            </w:pPr>
            <w:r>
              <w:rPr>
                <w:sz w:val="20"/>
                <w:szCs w:val="20"/>
              </w:rPr>
              <w:t>Niveau de l’établissement</w:t>
            </w:r>
          </w:p>
        </w:tc>
        <w:tc>
          <w:tcPr>
            <w:tcW w:w="851" w:type="dxa"/>
          </w:tcPr>
          <w:p w14:paraId="656E8A11" w14:textId="77777777" w:rsidR="00A76ADA" w:rsidRPr="008A25F7" w:rsidRDefault="00A76ADA" w:rsidP="00A76ADA">
            <w:pPr>
              <w:rPr>
                <w:sz w:val="20"/>
                <w:szCs w:val="20"/>
              </w:rPr>
            </w:pPr>
            <w:r w:rsidRPr="008A25F7">
              <w:rPr>
                <w:sz w:val="20"/>
                <w:szCs w:val="20"/>
              </w:rPr>
              <w:t>008/33</w:t>
            </w:r>
          </w:p>
        </w:tc>
        <w:tc>
          <w:tcPr>
            <w:tcW w:w="2835" w:type="dxa"/>
          </w:tcPr>
          <w:p w14:paraId="377F1211" w14:textId="77777777" w:rsidR="00A76ADA" w:rsidRPr="00A76ADA" w:rsidRDefault="00A76ADA" w:rsidP="00A76ADA">
            <w:pPr>
              <w:rPr>
                <w:rFonts w:cstheme="minorHAnsi"/>
                <w:sz w:val="20"/>
                <w:szCs w:val="20"/>
                <w:lang w:val="fr-CA"/>
              </w:rPr>
            </w:pPr>
            <w:r w:rsidRPr="00A76ADA">
              <w:rPr>
                <w:rFonts w:cstheme="minorHAnsi"/>
                <w:sz w:val="20"/>
                <w:szCs w:val="20"/>
                <w:lang w:val="fr-CA"/>
              </w:rPr>
              <w:t>a - Vedette complètement établie</w:t>
            </w:r>
          </w:p>
          <w:p w14:paraId="20E4ECCC" w14:textId="77777777" w:rsidR="00A76ADA" w:rsidRPr="00A76ADA" w:rsidRDefault="00A76ADA" w:rsidP="00A76ADA">
            <w:pPr>
              <w:rPr>
                <w:rFonts w:cstheme="minorHAnsi"/>
                <w:sz w:val="20"/>
                <w:szCs w:val="20"/>
                <w:lang w:val="fr-CA"/>
              </w:rPr>
            </w:pPr>
            <w:r w:rsidRPr="00A76ADA">
              <w:rPr>
                <w:rFonts w:cstheme="minorHAnsi"/>
                <w:sz w:val="20"/>
                <w:szCs w:val="20"/>
                <w:lang w:val="fr-CA"/>
              </w:rPr>
              <w:t>b - Mémoire</w:t>
            </w:r>
          </w:p>
          <w:p w14:paraId="095D00B1" w14:textId="77777777" w:rsidR="00A76ADA" w:rsidRPr="00A76ADA" w:rsidRDefault="00A76ADA" w:rsidP="00A76ADA">
            <w:pPr>
              <w:rPr>
                <w:rFonts w:cstheme="minorHAnsi"/>
                <w:sz w:val="20"/>
                <w:szCs w:val="20"/>
                <w:lang w:val="fr-CA"/>
              </w:rPr>
            </w:pPr>
            <w:r w:rsidRPr="00A76ADA">
              <w:rPr>
                <w:rFonts w:cstheme="minorHAnsi"/>
                <w:sz w:val="20"/>
                <w:szCs w:val="20"/>
                <w:lang w:val="fr-CA"/>
              </w:rPr>
              <w:t>c - Provisoire</w:t>
            </w:r>
          </w:p>
          <w:p w14:paraId="4FF02AB7" w14:textId="77777777" w:rsidR="00A76ADA" w:rsidRPr="00A76ADA" w:rsidRDefault="00A76ADA" w:rsidP="00A76ADA">
            <w:pPr>
              <w:rPr>
                <w:rFonts w:cstheme="minorHAnsi"/>
                <w:sz w:val="20"/>
                <w:szCs w:val="20"/>
                <w:lang w:val="fr-CA"/>
              </w:rPr>
            </w:pPr>
            <w:r w:rsidRPr="00A76ADA">
              <w:rPr>
                <w:rFonts w:cstheme="minorHAnsi"/>
                <w:sz w:val="20"/>
                <w:szCs w:val="20"/>
                <w:lang w:val="fr-CA"/>
              </w:rPr>
              <w:t>d - Préliminaire</w:t>
            </w:r>
          </w:p>
          <w:p w14:paraId="4BA392F5" w14:textId="4614243A" w:rsidR="00A76ADA" w:rsidRPr="00A76ADA" w:rsidRDefault="00A76ADA" w:rsidP="00A76ADA">
            <w:pPr>
              <w:rPr>
                <w:rFonts w:cstheme="minorHAnsi"/>
                <w:sz w:val="20"/>
                <w:szCs w:val="20"/>
                <w:lang w:val="fr-CA"/>
              </w:rPr>
            </w:pPr>
            <w:r w:rsidRPr="00A76ADA">
              <w:rPr>
                <w:rFonts w:cstheme="minorHAnsi"/>
                <w:sz w:val="20"/>
                <w:szCs w:val="20"/>
                <w:lang w:val="fr-CA"/>
              </w:rPr>
              <w:t xml:space="preserve">n </w:t>
            </w:r>
            <w:r>
              <w:rPr>
                <w:rFonts w:cstheme="minorHAnsi"/>
                <w:sz w:val="20"/>
                <w:szCs w:val="20"/>
                <w:lang w:val="fr-CA"/>
              </w:rPr>
              <w:t>–</w:t>
            </w:r>
            <w:r w:rsidRPr="00A76ADA">
              <w:rPr>
                <w:rFonts w:cstheme="minorHAnsi"/>
                <w:sz w:val="20"/>
                <w:szCs w:val="20"/>
                <w:lang w:val="fr-CA"/>
              </w:rPr>
              <w:t xml:space="preserve"> </w:t>
            </w:r>
            <w:r>
              <w:rPr>
                <w:rFonts w:cstheme="minorHAnsi"/>
                <w:sz w:val="20"/>
                <w:szCs w:val="20"/>
                <w:lang w:val="fr-CA"/>
              </w:rPr>
              <w:t>Non applicable</w:t>
            </w:r>
          </w:p>
          <w:p w14:paraId="34FEBEDC" w14:textId="5D49B118" w:rsidR="00A76ADA" w:rsidRPr="008A25F7" w:rsidRDefault="00A76ADA" w:rsidP="00A76ADA">
            <w:pPr>
              <w:rPr>
                <w:sz w:val="20"/>
                <w:szCs w:val="20"/>
              </w:rPr>
            </w:pPr>
            <w:r w:rsidRPr="00A76ADA">
              <w:rPr>
                <w:rFonts w:cstheme="minorHAnsi"/>
                <w:sz w:val="20"/>
                <w:szCs w:val="20"/>
              </w:rPr>
              <w:t>| - Aucune tentative de coder</w:t>
            </w:r>
          </w:p>
        </w:tc>
        <w:tc>
          <w:tcPr>
            <w:tcW w:w="1559" w:type="dxa"/>
          </w:tcPr>
          <w:p w14:paraId="61C2B03E" w14:textId="2F42B6EA" w:rsidR="00A76ADA" w:rsidRPr="008A25F7" w:rsidRDefault="00A76ADA" w:rsidP="00A76ADA">
            <w:pPr>
              <w:rPr>
                <w:sz w:val="20"/>
                <w:szCs w:val="20"/>
              </w:rPr>
            </w:pPr>
            <w:r w:rsidRPr="008A25F7">
              <w:rPr>
                <w:sz w:val="20"/>
                <w:szCs w:val="20"/>
              </w:rPr>
              <w:t xml:space="preserve">a – </w:t>
            </w:r>
            <w:r w:rsidRPr="00A76ADA">
              <w:rPr>
                <w:rFonts w:cstheme="minorHAnsi"/>
                <w:sz w:val="20"/>
                <w:szCs w:val="20"/>
                <w:lang w:val="fr-CA"/>
              </w:rPr>
              <w:t>Vedette complètement établie</w:t>
            </w:r>
          </w:p>
          <w:p w14:paraId="33D416EA" w14:textId="77777777" w:rsidR="00A76ADA" w:rsidRPr="008A25F7" w:rsidRDefault="00A76ADA" w:rsidP="00A76ADA">
            <w:pPr>
              <w:rPr>
                <w:sz w:val="20"/>
                <w:szCs w:val="20"/>
              </w:rPr>
            </w:pPr>
          </w:p>
        </w:tc>
        <w:tc>
          <w:tcPr>
            <w:tcW w:w="2409" w:type="dxa"/>
          </w:tcPr>
          <w:p w14:paraId="48371CF4" w14:textId="56B86ABB" w:rsidR="00A76ADA" w:rsidRPr="00F62EFA" w:rsidRDefault="00A76ADA" w:rsidP="00A76ADA">
            <w:pPr>
              <w:rPr>
                <w:rFonts w:cstheme="minorHAnsi"/>
                <w:sz w:val="18"/>
                <w:szCs w:val="18"/>
              </w:rPr>
            </w:pPr>
            <w:r w:rsidRPr="00F62EFA">
              <w:rPr>
                <w:rFonts w:ascii="Arial" w:hAnsi="Arial" w:cs="Arial"/>
                <w:b/>
                <w:sz w:val="18"/>
                <w:szCs w:val="18"/>
              </w:rPr>
              <w:t>►</w:t>
            </w:r>
            <w:r w:rsidRPr="00F62EFA">
              <w:rPr>
                <w:rFonts w:cstheme="minorHAnsi"/>
                <w:b/>
                <w:sz w:val="18"/>
                <w:szCs w:val="18"/>
              </w:rPr>
              <w:t>a</w:t>
            </w:r>
          </w:p>
        </w:tc>
      </w:tr>
      <w:tr w:rsidR="00A76ADA" w:rsidRPr="008A25F7" w14:paraId="33BF1279" w14:textId="77777777" w:rsidTr="00F62EFA">
        <w:trPr>
          <w:cantSplit/>
        </w:trPr>
        <w:tc>
          <w:tcPr>
            <w:tcW w:w="1696" w:type="dxa"/>
          </w:tcPr>
          <w:p w14:paraId="17051246" w14:textId="02BFCFBA" w:rsidR="00A76ADA" w:rsidRPr="008A25F7" w:rsidRDefault="00A76ADA" w:rsidP="00A76ADA">
            <w:pPr>
              <w:rPr>
                <w:sz w:val="20"/>
                <w:szCs w:val="20"/>
              </w:rPr>
            </w:pPr>
            <w:r>
              <w:rPr>
                <w:sz w:val="20"/>
                <w:szCs w:val="20"/>
              </w:rPr>
              <w:t>Notice modifiée</w:t>
            </w:r>
          </w:p>
        </w:tc>
        <w:tc>
          <w:tcPr>
            <w:tcW w:w="851" w:type="dxa"/>
          </w:tcPr>
          <w:p w14:paraId="389ACF49" w14:textId="77777777" w:rsidR="00A76ADA" w:rsidRPr="008A25F7" w:rsidRDefault="00A76ADA" w:rsidP="00A76ADA">
            <w:pPr>
              <w:rPr>
                <w:sz w:val="20"/>
                <w:szCs w:val="20"/>
              </w:rPr>
            </w:pPr>
            <w:r w:rsidRPr="008A25F7">
              <w:rPr>
                <w:sz w:val="20"/>
                <w:szCs w:val="20"/>
              </w:rPr>
              <w:t>008/38</w:t>
            </w:r>
          </w:p>
        </w:tc>
        <w:tc>
          <w:tcPr>
            <w:tcW w:w="2835" w:type="dxa"/>
          </w:tcPr>
          <w:p w14:paraId="35480EB8" w14:textId="77777777" w:rsidR="00F62EFA" w:rsidRPr="00F62EFA" w:rsidRDefault="00F62EFA" w:rsidP="00F62EFA">
            <w:pPr>
              <w:rPr>
                <w:rFonts w:cstheme="minorHAnsi"/>
                <w:sz w:val="20"/>
                <w:szCs w:val="20"/>
                <w:lang w:val="fr-CA"/>
              </w:rPr>
            </w:pPr>
            <w:r w:rsidRPr="00F62EFA">
              <w:rPr>
                <w:rFonts w:cstheme="minorHAnsi"/>
                <w:sz w:val="20"/>
                <w:szCs w:val="20"/>
                <w:lang w:val="fr-CA"/>
              </w:rPr>
              <w:t>‘  ‘ - Non modifiée</w:t>
            </w:r>
          </w:p>
          <w:p w14:paraId="286986CE" w14:textId="77777777" w:rsidR="00F62EFA" w:rsidRPr="00F62EFA" w:rsidRDefault="00F62EFA" w:rsidP="00F62EFA">
            <w:pPr>
              <w:rPr>
                <w:rFonts w:cstheme="minorHAnsi"/>
                <w:sz w:val="20"/>
                <w:szCs w:val="20"/>
                <w:lang w:val="fr-CA"/>
              </w:rPr>
            </w:pPr>
            <w:r w:rsidRPr="00F62EFA">
              <w:rPr>
                <w:rFonts w:cstheme="minorHAnsi"/>
                <w:sz w:val="20"/>
                <w:szCs w:val="20"/>
                <w:lang w:val="fr-CA"/>
              </w:rPr>
              <w:t>s - Abrégée</w:t>
            </w:r>
          </w:p>
          <w:p w14:paraId="73655E21" w14:textId="77777777" w:rsidR="00F62EFA" w:rsidRPr="00F62EFA" w:rsidRDefault="00F62EFA" w:rsidP="00F62EFA">
            <w:pPr>
              <w:rPr>
                <w:rFonts w:cstheme="minorHAnsi"/>
                <w:sz w:val="20"/>
                <w:szCs w:val="20"/>
                <w:lang w:val="fr-CA"/>
              </w:rPr>
            </w:pPr>
            <w:r w:rsidRPr="00F62EFA">
              <w:rPr>
                <w:rFonts w:cstheme="minorHAnsi"/>
                <w:sz w:val="20"/>
                <w:szCs w:val="20"/>
                <w:lang w:val="fr-CA"/>
              </w:rPr>
              <w:t>x - Caractères manquants</w:t>
            </w:r>
          </w:p>
          <w:p w14:paraId="260F04C7" w14:textId="12D91B44" w:rsidR="00A76ADA" w:rsidRPr="008A25F7" w:rsidRDefault="00F62EFA" w:rsidP="00F62EFA">
            <w:pPr>
              <w:rPr>
                <w:sz w:val="20"/>
                <w:szCs w:val="20"/>
              </w:rPr>
            </w:pPr>
            <w:r w:rsidRPr="00F62EFA">
              <w:rPr>
                <w:rFonts w:cstheme="minorHAnsi"/>
                <w:sz w:val="20"/>
                <w:szCs w:val="20"/>
              </w:rPr>
              <w:t>| - Aucune tentative de coder</w:t>
            </w:r>
          </w:p>
        </w:tc>
        <w:tc>
          <w:tcPr>
            <w:tcW w:w="1559" w:type="dxa"/>
          </w:tcPr>
          <w:p w14:paraId="2937174B" w14:textId="3B0BDBCD" w:rsidR="00A76ADA" w:rsidRPr="008A25F7" w:rsidRDefault="00A76ADA" w:rsidP="00A76ADA">
            <w:pPr>
              <w:rPr>
                <w:sz w:val="20"/>
                <w:szCs w:val="20"/>
              </w:rPr>
            </w:pPr>
            <w:r w:rsidRPr="008A25F7">
              <w:rPr>
                <w:sz w:val="20"/>
                <w:szCs w:val="20"/>
              </w:rPr>
              <w:t xml:space="preserve">‘  ‘ - </w:t>
            </w:r>
            <w:r w:rsidR="00F62EFA" w:rsidRPr="00F62EFA">
              <w:rPr>
                <w:rFonts w:cstheme="minorHAnsi"/>
                <w:sz w:val="20"/>
                <w:szCs w:val="20"/>
                <w:lang w:val="fr-CA"/>
              </w:rPr>
              <w:t>Non modifiée</w:t>
            </w:r>
          </w:p>
        </w:tc>
        <w:tc>
          <w:tcPr>
            <w:tcW w:w="2409" w:type="dxa"/>
          </w:tcPr>
          <w:p w14:paraId="41855949" w14:textId="57DED856" w:rsidR="00A76ADA" w:rsidRPr="00F62EFA" w:rsidRDefault="00A76ADA" w:rsidP="00A76ADA">
            <w:pPr>
              <w:rPr>
                <w:rFonts w:cstheme="minorHAnsi"/>
                <w:b/>
                <w:sz w:val="18"/>
                <w:szCs w:val="18"/>
              </w:rPr>
            </w:pPr>
            <w:r w:rsidRPr="00F62EFA">
              <w:rPr>
                <w:rFonts w:ascii="Arial" w:hAnsi="Arial" w:cs="Arial"/>
                <w:b/>
                <w:sz w:val="18"/>
                <w:szCs w:val="18"/>
              </w:rPr>
              <w:t>►</w:t>
            </w:r>
            <w:r w:rsidR="00F62EFA" w:rsidRPr="00F62EFA">
              <w:rPr>
                <w:rFonts w:cstheme="minorHAnsi"/>
                <w:b/>
                <w:sz w:val="18"/>
                <w:szCs w:val="18"/>
              </w:rPr>
              <w:t>‘  ‘ - Non modifiée</w:t>
            </w:r>
          </w:p>
        </w:tc>
      </w:tr>
      <w:tr w:rsidR="00A76ADA" w:rsidRPr="008A25F7" w14:paraId="6BD2BDA9" w14:textId="77777777" w:rsidTr="00F62EFA">
        <w:tc>
          <w:tcPr>
            <w:tcW w:w="1696" w:type="dxa"/>
          </w:tcPr>
          <w:p w14:paraId="44347456" w14:textId="331ED6A4" w:rsidR="00A76ADA" w:rsidRPr="00A76ADA" w:rsidRDefault="00A76ADA" w:rsidP="00A76ADA">
            <w:pPr>
              <w:rPr>
                <w:sz w:val="20"/>
                <w:szCs w:val="20"/>
                <w:lang w:val="fr-CA"/>
              </w:rPr>
            </w:pPr>
            <w:r w:rsidRPr="00D761AD">
              <w:rPr>
                <w:sz w:val="20"/>
                <w:szCs w:val="20"/>
                <w:lang w:val="fr-CA"/>
              </w:rPr>
              <w:t>Code de la source du cata</w:t>
            </w:r>
            <w:r>
              <w:rPr>
                <w:sz w:val="20"/>
                <w:szCs w:val="20"/>
                <w:lang w:val="fr-CA"/>
              </w:rPr>
              <w:t>logage</w:t>
            </w:r>
          </w:p>
        </w:tc>
        <w:tc>
          <w:tcPr>
            <w:tcW w:w="851" w:type="dxa"/>
          </w:tcPr>
          <w:p w14:paraId="2B5FF2EA" w14:textId="77777777" w:rsidR="00A76ADA" w:rsidRPr="008A25F7" w:rsidRDefault="00A76ADA" w:rsidP="00A76ADA">
            <w:pPr>
              <w:rPr>
                <w:sz w:val="20"/>
                <w:szCs w:val="20"/>
              </w:rPr>
            </w:pPr>
            <w:r w:rsidRPr="008A25F7">
              <w:rPr>
                <w:sz w:val="20"/>
                <w:szCs w:val="20"/>
              </w:rPr>
              <w:t>008/39</w:t>
            </w:r>
          </w:p>
        </w:tc>
        <w:tc>
          <w:tcPr>
            <w:tcW w:w="2835" w:type="dxa"/>
          </w:tcPr>
          <w:p w14:paraId="1AF6D586" w14:textId="0AC0E47E" w:rsidR="00A76ADA" w:rsidRPr="00F62EFA" w:rsidRDefault="00F62EFA" w:rsidP="00F62EFA">
            <w:pPr>
              <w:rPr>
                <w:rFonts w:cstheme="minorHAnsi"/>
                <w:sz w:val="20"/>
                <w:szCs w:val="20"/>
              </w:rPr>
            </w:pPr>
            <w:r w:rsidRPr="00F62EFA">
              <w:rPr>
                <w:rFonts w:cstheme="minorHAnsi"/>
                <w:sz w:val="20"/>
                <w:szCs w:val="20"/>
              </w:rPr>
              <w:t>[</w:t>
            </w:r>
            <w:r w:rsidRPr="00F62EFA">
              <w:rPr>
                <w:rFonts w:cstheme="minorHAnsi"/>
                <w:sz w:val="20"/>
                <w:szCs w:val="20"/>
              </w:rPr>
              <w:t>vide</w:t>
            </w:r>
            <w:r w:rsidRPr="00F62EFA">
              <w:rPr>
                <w:rFonts w:cstheme="minorHAnsi"/>
                <w:sz w:val="20"/>
                <w:szCs w:val="20"/>
              </w:rPr>
              <w:t>] - Agence bibliographique nationale</w:t>
            </w:r>
            <w:r w:rsidR="00A76ADA" w:rsidRPr="00F62EFA">
              <w:rPr>
                <w:rFonts w:cstheme="minorHAnsi"/>
                <w:sz w:val="20"/>
                <w:szCs w:val="20"/>
              </w:rPr>
              <w:br/>
            </w:r>
          </w:p>
        </w:tc>
        <w:tc>
          <w:tcPr>
            <w:tcW w:w="1559" w:type="dxa"/>
          </w:tcPr>
          <w:p w14:paraId="0A6A3958" w14:textId="1669C70F" w:rsidR="00A76ADA" w:rsidRPr="008A25F7" w:rsidRDefault="00F62EFA" w:rsidP="00A76ADA">
            <w:pPr>
              <w:rPr>
                <w:sz w:val="20"/>
                <w:szCs w:val="20"/>
              </w:rPr>
            </w:pPr>
            <w:r w:rsidRPr="00F62EFA">
              <w:rPr>
                <w:rFonts w:cstheme="minorHAnsi"/>
                <w:sz w:val="20"/>
                <w:szCs w:val="20"/>
              </w:rPr>
              <w:t>[vide] - Agence bibliographique nationale</w:t>
            </w:r>
            <w:r w:rsidRPr="00F62EFA">
              <w:rPr>
                <w:rFonts w:cstheme="minorHAnsi"/>
                <w:sz w:val="20"/>
                <w:szCs w:val="20"/>
              </w:rPr>
              <w:br/>
            </w:r>
          </w:p>
        </w:tc>
        <w:tc>
          <w:tcPr>
            <w:tcW w:w="2409" w:type="dxa"/>
          </w:tcPr>
          <w:p w14:paraId="28269945" w14:textId="39FC72E5" w:rsidR="00A76ADA" w:rsidRPr="00F62EFA" w:rsidRDefault="00A76ADA" w:rsidP="00A76ADA">
            <w:pPr>
              <w:rPr>
                <w:rFonts w:cstheme="minorHAnsi"/>
                <w:b/>
                <w:sz w:val="18"/>
                <w:szCs w:val="18"/>
              </w:rPr>
            </w:pPr>
            <w:r w:rsidRPr="00F62EFA">
              <w:rPr>
                <w:rFonts w:ascii="Arial" w:hAnsi="Arial" w:cs="Arial"/>
                <w:b/>
                <w:sz w:val="18"/>
                <w:szCs w:val="18"/>
              </w:rPr>
              <w:t>►</w:t>
            </w:r>
            <w:r w:rsidR="00F62EFA" w:rsidRPr="00F62EFA">
              <w:rPr>
                <w:rFonts w:cstheme="minorHAnsi"/>
                <w:b/>
                <w:sz w:val="18"/>
                <w:szCs w:val="18"/>
              </w:rPr>
              <w:t>[vide] - Agence bibliographique nationale</w:t>
            </w:r>
            <w:r w:rsidR="00F62EFA" w:rsidRPr="00F62EFA">
              <w:rPr>
                <w:rFonts w:cstheme="minorHAnsi"/>
                <w:b/>
                <w:sz w:val="18"/>
                <w:szCs w:val="18"/>
              </w:rPr>
              <w:br/>
            </w:r>
          </w:p>
        </w:tc>
      </w:tr>
    </w:tbl>
    <w:p w14:paraId="44D3132F" w14:textId="36112043" w:rsidR="00160218" w:rsidRPr="00A057A1" w:rsidRDefault="00160218" w:rsidP="00A057A1"/>
    <w:p w14:paraId="4A0F7977" w14:textId="47F1637F" w:rsidR="005B26A7" w:rsidRPr="00A057A1" w:rsidRDefault="005B26A7" w:rsidP="00A057A1">
      <w:r w:rsidRPr="00A057A1">
        <w:br w:type="page"/>
      </w:r>
    </w:p>
    <w:p w14:paraId="1D5C7393" w14:textId="3A6F0D45" w:rsidR="008D32A5" w:rsidRPr="00B024DD" w:rsidRDefault="008D32A5" w:rsidP="00DF0D5C">
      <w:pPr>
        <w:pStyle w:val="Titre1"/>
        <w:numPr>
          <w:ilvl w:val="0"/>
          <w:numId w:val="2"/>
        </w:numPr>
        <w:rPr>
          <w:lang w:val="fr-CA"/>
        </w:rPr>
      </w:pPr>
      <w:bookmarkStart w:id="3" w:name="_Toc10205180"/>
      <w:r w:rsidRPr="00B024DD">
        <w:rPr>
          <w:lang w:val="fr-CA"/>
        </w:rPr>
        <w:lastRenderedPageBreak/>
        <w:t xml:space="preserve">010 </w:t>
      </w:r>
      <w:r w:rsidR="00B024DD" w:rsidRPr="00B024DD">
        <w:rPr>
          <w:lang w:val="fr-CA"/>
        </w:rPr>
        <w:t>Numéro de contrôle de la Library of Congress</w:t>
      </w:r>
      <w:bookmarkEnd w:id="3"/>
    </w:p>
    <w:p w14:paraId="3CB900B0" w14:textId="77777777" w:rsidR="00A622F1" w:rsidRPr="00B024DD" w:rsidRDefault="00A622F1" w:rsidP="00A622F1">
      <w:pPr>
        <w:rPr>
          <w:lang w:val="fr-CA"/>
        </w:rPr>
      </w:pPr>
    </w:p>
    <w:tbl>
      <w:tblPr>
        <w:tblStyle w:val="Grilledutableau"/>
        <w:tblW w:w="0" w:type="auto"/>
        <w:tblInd w:w="-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tblLook w:val="04A0" w:firstRow="1" w:lastRow="0" w:firstColumn="1" w:lastColumn="0" w:noHBand="0" w:noVBand="1"/>
      </w:tblPr>
      <w:tblGrid>
        <w:gridCol w:w="1701"/>
        <w:gridCol w:w="7649"/>
      </w:tblGrid>
      <w:tr w:rsidR="00810586" w:rsidRPr="00F45FA5" w14:paraId="0E82BFD7" w14:textId="77777777" w:rsidTr="00A622F1">
        <w:tc>
          <w:tcPr>
            <w:tcW w:w="1701"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0C50F3ED" w14:textId="778E8CA1" w:rsidR="00810586" w:rsidRPr="004277A0" w:rsidRDefault="0090686E" w:rsidP="00C67665">
            <w:pPr>
              <w:rPr>
                <w:b/>
                <w:sz w:val="20"/>
              </w:rPr>
            </w:pPr>
            <w:r>
              <w:rPr>
                <w:b/>
                <w:sz w:val="20"/>
              </w:rPr>
              <w:t>Fondamental</w:t>
            </w:r>
            <w:r w:rsidR="008E1A81">
              <w:rPr>
                <w:b/>
                <w:sz w:val="20"/>
              </w:rPr>
              <w:t xml:space="preserve"> (LC/</w:t>
            </w:r>
            <w:r w:rsidR="00810586">
              <w:rPr>
                <w:b/>
                <w:sz w:val="20"/>
              </w:rPr>
              <w:t>NACO</w:t>
            </w:r>
            <w:r w:rsidR="008E1A81">
              <w:rPr>
                <w:b/>
                <w:sz w:val="20"/>
              </w:rPr>
              <w:t>)</w:t>
            </w:r>
          </w:p>
        </w:tc>
        <w:tc>
          <w:tcPr>
            <w:tcW w:w="7649"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606B46AA" w14:textId="22BCA5D7" w:rsidR="00810586" w:rsidRPr="00B024DD" w:rsidRDefault="00B024DD" w:rsidP="00C67665">
            <w:pPr>
              <w:rPr>
                <w:b/>
                <w:sz w:val="20"/>
                <w:lang w:val="fr-CA"/>
              </w:rPr>
            </w:pPr>
            <w:r w:rsidRPr="00B024DD">
              <w:rPr>
                <w:b/>
                <w:sz w:val="20"/>
                <w:lang w:val="fr-CA"/>
              </w:rPr>
              <w:t>Personne, Famille, Collectivité, Œuvre, Expression</w:t>
            </w:r>
          </w:p>
        </w:tc>
      </w:tr>
    </w:tbl>
    <w:p w14:paraId="179CFD47" w14:textId="77777777" w:rsidR="00810586" w:rsidRPr="00B024DD" w:rsidRDefault="00810586" w:rsidP="00A057A1">
      <w:pPr>
        <w:rPr>
          <w:lang w:val="fr-CA"/>
        </w:rPr>
      </w:pPr>
    </w:p>
    <w:p w14:paraId="1C26160A" w14:textId="15E5A737" w:rsidR="00BE68B5" w:rsidRPr="00B024DD" w:rsidRDefault="009D56ED" w:rsidP="00A057A1">
      <w:pPr>
        <w:rPr>
          <w:rFonts w:cstheme="minorHAnsi"/>
          <w:lang w:val="fr-CA"/>
        </w:rPr>
      </w:pPr>
      <w:r w:rsidRPr="00B024DD">
        <w:rPr>
          <w:rFonts w:cstheme="minorHAnsi"/>
          <w:b/>
          <w:lang w:val="fr-CA"/>
        </w:rPr>
        <w:t>LC/NACO</w:t>
      </w:r>
      <w:r w:rsidR="00B024DD">
        <w:rPr>
          <w:rFonts w:cstheme="minorHAnsi"/>
          <w:b/>
          <w:lang w:val="fr-CA"/>
        </w:rPr>
        <w:t xml:space="preserve"> </w:t>
      </w:r>
      <w:r w:rsidR="00D0027D" w:rsidRPr="00B024DD">
        <w:rPr>
          <w:rFonts w:cstheme="minorHAnsi"/>
          <w:lang w:val="fr-CA"/>
        </w:rPr>
        <w:t xml:space="preserve">: </w:t>
      </w:r>
      <w:r w:rsidR="00B024DD" w:rsidRPr="00B024DD">
        <w:rPr>
          <w:sz w:val="22"/>
          <w:szCs w:val="22"/>
          <w:lang w:val="fr-CA"/>
        </w:rPr>
        <w:t>Cette zone est obligatoire et le numéro est généré par le système après que le notice d’autorité est sauvegardée.</w:t>
      </w:r>
    </w:p>
    <w:p w14:paraId="564F3958" w14:textId="77777777" w:rsidR="00BD7592" w:rsidRPr="00B024DD" w:rsidRDefault="00BD7592" w:rsidP="00A057A1">
      <w:pPr>
        <w:rPr>
          <w:rFonts w:cstheme="minorHAnsi"/>
          <w:lang w:val="fr-CA"/>
        </w:rPr>
      </w:pPr>
    </w:p>
    <w:p w14:paraId="0DB1F709" w14:textId="324CD5B4" w:rsidR="00672629" w:rsidRPr="00B024DD" w:rsidRDefault="00D0027D" w:rsidP="00A057A1">
      <w:pPr>
        <w:rPr>
          <w:lang w:val="fr-CA"/>
        </w:rPr>
      </w:pPr>
      <w:r w:rsidRPr="00B024DD">
        <w:rPr>
          <w:rFonts w:cstheme="minorHAnsi"/>
          <w:b/>
          <w:lang w:val="fr-CA"/>
        </w:rPr>
        <w:t>Canadiana</w:t>
      </w:r>
      <w:r w:rsidR="00B024DD">
        <w:rPr>
          <w:rFonts w:cstheme="minorHAnsi"/>
          <w:b/>
          <w:lang w:val="fr-CA"/>
        </w:rPr>
        <w:t xml:space="preserve"> </w:t>
      </w:r>
      <w:r w:rsidRPr="00B024DD">
        <w:rPr>
          <w:rFonts w:cstheme="minorHAnsi"/>
          <w:lang w:val="fr-CA"/>
        </w:rPr>
        <w:t xml:space="preserve">: </w:t>
      </w:r>
      <w:r w:rsidR="00B024DD" w:rsidRPr="00B024DD">
        <w:rPr>
          <w:sz w:val="22"/>
          <w:szCs w:val="22"/>
          <w:lang w:val="fr-CA"/>
        </w:rPr>
        <w:t>Cette zone n’est pas utilisée dans Canadiana.</w:t>
      </w:r>
    </w:p>
    <w:p w14:paraId="44FE801F" w14:textId="15E4795F" w:rsidR="008E1A81" w:rsidRPr="00B024DD" w:rsidRDefault="00114DCB" w:rsidP="00DF0D5C">
      <w:pPr>
        <w:pStyle w:val="Titre1"/>
        <w:numPr>
          <w:ilvl w:val="0"/>
          <w:numId w:val="2"/>
        </w:numPr>
        <w:rPr>
          <w:lang w:val="fr-CA"/>
        </w:rPr>
      </w:pPr>
      <w:bookmarkStart w:id="4" w:name="_Toc10205181"/>
      <w:r w:rsidRPr="00B024DD">
        <w:rPr>
          <w:lang w:val="fr-CA"/>
        </w:rPr>
        <w:t xml:space="preserve">016 </w:t>
      </w:r>
      <w:r w:rsidR="00B024DD" w:rsidRPr="00B024DD">
        <w:rPr>
          <w:lang w:val="fr-CA"/>
        </w:rPr>
        <w:t>Numéro de contrôle de la notice d’autorité de BAC</w:t>
      </w:r>
      <w:bookmarkEnd w:id="4"/>
      <w:r w:rsidR="008E3D4F" w:rsidRPr="00B024DD">
        <w:rPr>
          <w:lang w:val="fr-CA"/>
        </w:rPr>
        <w:t xml:space="preserve"> </w:t>
      </w:r>
    </w:p>
    <w:p w14:paraId="004317A6" w14:textId="77777777" w:rsidR="00A622F1" w:rsidRPr="00B024DD" w:rsidRDefault="00A622F1" w:rsidP="00A622F1">
      <w:pPr>
        <w:rPr>
          <w:lang w:val="fr-CA"/>
        </w:rPr>
      </w:pPr>
    </w:p>
    <w:tbl>
      <w:tblPr>
        <w:tblStyle w:val="Grilledutableau"/>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7432"/>
      </w:tblGrid>
      <w:tr w:rsidR="00C07F36" w:rsidRPr="00F45FA5" w14:paraId="48BA08D4" w14:textId="77777777" w:rsidTr="00A622F1">
        <w:tc>
          <w:tcPr>
            <w:tcW w:w="9275" w:type="dxa"/>
            <w:gridSpan w:val="2"/>
            <w:tcBorders>
              <w:top w:val="single" w:sz="4" w:space="0" w:color="2F5496" w:themeColor="accent5" w:themeShade="BF"/>
              <w:left w:val="nil"/>
              <w:bottom w:val="single" w:sz="4" w:space="0" w:color="2F5496" w:themeColor="accent5" w:themeShade="BF"/>
              <w:right w:val="nil"/>
            </w:tcBorders>
          </w:tcPr>
          <w:p w14:paraId="779921FE" w14:textId="34D066E5" w:rsidR="00C07F36" w:rsidRPr="00B024DD" w:rsidRDefault="00B024DD" w:rsidP="00B024DD">
            <w:pPr>
              <w:rPr>
                <w:b/>
                <w:sz w:val="20"/>
                <w:lang w:val="fr-CA"/>
              </w:rPr>
            </w:pPr>
            <w:r w:rsidRPr="00B024DD">
              <w:rPr>
                <w:b/>
                <w:sz w:val="20"/>
                <w:lang w:val="fr-CA"/>
              </w:rPr>
              <w:t xml:space="preserve">OBLIGATOIRE LORS DE LA CRÉATION D’UNE NOTICE </w:t>
            </w:r>
            <w:r w:rsidR="00C07F36" w:rsidRPr="00B024DD">
              <w:rPr>
                <w:b/>
                <w:sz w:val="20"/>
                <w:lang w:val="fr-CA"/>
              </w:rPr>
              <w:t xml:space="preserve"> </w:t>
            </w:r>
            <w:r w:rsidRPr="00B024DD">
              <w:rPr>
                <w:b/>
                <w:sz w:val="20"/>
                <w:lang w:val="fr-CA"/>
              </w:rPr>
              <w:t xml:space="preserve">D’AUTORITÉ DANS NACO ET </w:t>
            </w:r>
            <w:r w:rsidR="00B946B3" w:rsidRPr="00B024DD">
              <w:rPr>
                <w:b/>
                <w:sz w:val="20"/>
                <w:lang w:val="fr-CA"/>
              </w:rPr>
              <w:t>CANADIANA</w:t>
            </w:r>
          </w:p>
        </w:tc>
      </w:tr>
      <w:tr w:rsidR="00C07F36" w:rsidRPr="00F45FA5" w14:paraId="11AFCC4E" w14:textId="77777777" w:rsidTr="00C4731F">
        <w:tc>
          <w:tcPr>
            <w:tcW w:w="1843"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23F19B16" w14:textId="0E2E25F4" w:rsidR="00C07F36" w:rsidRPr="004277A0" w:rsidRDefault="00B024DD" w:rsidP="008F4DB2">
            <w:pPr>
              <w:rPr>
                <w:b/>
                <w:sz w:val="20"/>
              </w:rPr>
            </w:pPr>
            <w:r>
              <w:rPr>
                <w:b/>
                <w:sz w:val="20"/>
              </w:rPr>
              <w:t>FONDAMENTAL</w:t>
            </w:r>
            <w:r w:rsidR="00A622F1">
              <w:rPr>
                <w:b/>
                <w:sz w:val="20"/>
              </w:rPr>
              <w:t xml:space="preserve"> </w:t>
            </w:r>
            <w:r w:rsidR="00C07F36">
              <w:rPr>
                <w:b/>
                <w:sz w:val="20"/>
              </w:rPr>
              <w:t>(Canadiana)</w:t>
            </w:r>
          </w:p>
        </w:tc>
        <w:tc>
          <w:tcPr>
            <w:tcW w:w="7432"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06D76E51" w14:textId="213599D4" w:rsidR="00C07F36" w:rsidRPr="003D3396" w:rsidRDefault="00C07F36" w:rsidP="003D3396">
            <w:pPr>
              <w:rPr>
                <w:b/>
                <w:sz w:val="20"/>
                <w:lang w:val="fr-CA"/>
              </w:rPr>
            </w:pPr>
            <w:r w:rsidRPr="003D3396">
              <w:rPr>
                <w:b/>
                <w:sz w:val="20"/>
                <w:lang w:val="fr-CA"/>
              </w:rPr>
              <w:t>Person</w:t>
            </w:r>
            <w:r w:rsidR="003D3396" w:rsidRPr="003D3396">
              <w:rPr>
                <w:b/>
                <w:sz w:val="20"/>
                <w:lang w:val="fr-CA"/>
              </w:rPr>
              <w:t>ne</w:t>
            </w:r>
            <w:r w:rsidRPr="003D3396">
              <w:rPr>
                <w:b/>
                <w:sz w:val="20"/>
                <w:lang w:val="fr-CA"/>
              </w:rPr>
              <w:t>, Famil</w:t>
            </w:r>
            <w:r w:rsidR="003D3396" w:rsidRPr="003D3396">
              <w:rPr>
                <w:b/>
                <w:sz w:val="20"/>
                <w:lang w:val="fr-CA"/>
              </w:rPr>
              <w:t>le</w:t>
            </w:r>
            <w:r w:rsidRPr="003D3396">
              <w:rPr>
                <w:b/>
                <w:sz w:val="20"/>
                <w:lang w:val="fr-CA"/>
              </w:rPr>
              <w:t xml:space="preserve">, </w:t>
            </w:r>
            <w:r w:rsidR="003D3396" w:rsidRPr="003D3396">
              <w:rPr>
                <w:b/>
                <w:sz w:val="20"/>
                <w:lang w:val="fr-CA"/>
              </w:rPr>
              <w:t>Collectivité</w:t>
            </w:r>
            <w:r w:rsidRPr="003D3396">
              <w:rPr>
                <w:b/>
                <w:sz w:val="20"/>
                <w:lang w:val="fr-CA"/>
              </w:rPr>
              <w:t>,</w:t>
            </w:r>
            <w:r w:rsidR="003D3396">
              <w:rPr>
                <w:b/>
                <w:sz w:val="20"/>
                <w:lang w:val="fr-CA"/>
              </w:rPr>
              <w:t xml:space="preserve"> Œuvre</w:t>
            </w:r>
            <w:r w:rsidRPr="003D3396">
              <w:rPr>
                <w:b/>
                <w:sz w:val="20"/>
                <w:lang w:val="fr-CA"/>
              </w:rPr>
              <w:t>, Expression</w:t>
            </w:r>
          </w:p>
        </w:tc>
      </w:tr>
      <w:tr w:rsidR="00C07F36" w:rsidRPr="00F45FA5" w14:paraId="6F95F90C" w14:textId="77777777" w:rsidTr="00C47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4FA4CD56" w14:textId="075F2059" w:rsidR="00C07F36" w:rsidRPr="00337A89" w:rsidRDefault="00ED76CF" w:rsidP="008F4DB2">
            <w:pPr>
              <w:rPr>
                <w:b/>
                <w:sz w:val="18"/>
                <w:szCs w:val="18"/>
              </w:rPr>
            </w:pPr>
            <w:r>
              <w:rPr>
                <w:b/>
                <w:sz w:val="18"/>
                <w:szCs w:val="18"/>
              </w:rPr>
              <w:t>Sous-zones</w:t>
            </w:r>
          </w:p>
        </w:tc>
        <w:tc>
          <w:tcPr>
            <w:tcW w:w="7432"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38E6213D" w14:textId="1892BB89" w:rsidR="00C07F36" w:rsidRPr="0090686E" w:rsidRDefault="0090686E" w:rsidP="00C07F36">
            <w:pPr>
              <w:rPr>
                <w:sz w:val="18"/>
                <w:szCs w:val="18"/>
                <w:lang w:val="fr-CA"/>
              </w:rPr>
            </w:pPr>
            <w:r w:rsidRPr="0090686E">
              <w:rPr>
                <w:sz w:val="18"/>
                <w:szCs w:val="18"/>
                <w:lang w:val="fr-CA"/>
              </w:rPr>
              <w:t xml:space="preserve">$a - Numéro de contrôle de la notice </w:t>
            </w:r>
            <w:r w:rsidRPr="0090686E">
              <w:rPr>
                <w:sz w:val="18"/>
                <w:szCs w:val="18"/>
                <w:lang w:val="fr-CA"/>
              </w:rPr>
              <w:br/>
              <w:t>$z - Numéro de contrôle de la notice annulé</w:t>
            </w:r>
            <w:r w:rsidR="0072781C">
              <w:rPr>
                <w:sz w:val="18"/>
                <w:szCs w:val="18"/>
                <w:lang w:val="fr-CA"/>
              </w:rPr>
              <w:t>e</w:t>
            </w:r>
            <w:r w:rsidRPr="0090686E">
              <w:rPr>
                <w:sz w:val="18"/>
                <w:szCs w:val="18"/>
                <w:lang w:val="fr-CA"/>
              </w:rPr>
              <w:t xml:space="preserve"> ou invalide</w:t>
            </w:r>
          </w:p>
        </w:tc>
      </w:tr>
    </w:tbl>
    <w:p w14:paraId="64483861" w14:textId="77777777" w:rsidR="00A622F1" w:rsidRPr="0090686E" w:rsidRDefault="00A622F1" w:rsidP="00A057A1">
      <w:pPr>
        <w:rPr>
          <w:lang w:val="fr-CA"/>
        </w:rPr>
      </w:pPr>
    </w:p>
    <w:p w14:paraId="5B0AAED1" w14:textId="77777777" w:rsidR="0090686E" w:rsidRPr="0090686E" w:rsidRDefault="0090686E" w:rsidP="0090686E">
      <w:pPr>
        <w:spacing w:before="120"/>
        <w:rPr>
          <w:szCs w:val="24"/>
          <w:lang w:val="fr-CA"/>
        </w:rPr>
      </w:pPr>
      <w:r w:rsidRPr="0090686E">
        <w:rPr>
          <w:szCs w:val="24"/>
          <w:lang w:val="fr-CA"/>
        </w:rPr>
        <w:t>Les numéros Canadiana doivent être ajoutés à toutes les notices d’autorités correspondant aux ressources dans notre collection, que l’on crée, modifie ou simplement utilise la notice d’autorité. Ceci s’applique aux fichiers de LC/NACO et de Canadiana. Le même numéro doit être ajouté aux notices d’autorités équivalentes, avec les suffixes E et F.</w:t>
      </w:r>
    </w:p>
    <w:p w14:paraId="12D1F3D0" w14:textId="77777777" w:rsidR="00FD60DA" w:rsidRPr="0090686E" w:rsidRDefault="00FD60DA" w:rsidP="00A057A1">
      <w:pPr>
        <w:rPr>
          <w:lang w:val="fr-CA"/>
        </w:rPr>
      </w:pPr>
    </w:p>
    <w:p w14:paraId="55C93ED2" w14:textId="77777777" w:rsidR="0090686E" w:rsidRPr="0090686E" w:rsidRDefault="0090686E" w:rsidP="0090686E">
      <w:pPr>
        <w:spacing w:after="120"/>
        <w:rPr>
          <w:szCs w:val="24"/>
          <w:lang w:val="fr-CA"/>
        </w:rPr>
      </w:pPr>
      <w:r w:rsidRPr="0090686E">
        <w:rPr>
          <w:b/>
          <w:szCs w:val="24"/>
          <w:lang w:val="fr-CA"/>
        </w:rPr>
        <w:t>IMPORTANT :</w:t>
      </w:r>
      <w:r w:rsidRPr="0090686E">
        <w:rPr>
          <w:szCs w:val="24"/>
          <w:lang w:val="fr-CA"/>
        </w:rPr>
        <w:t xml:space="preserve"> Le numéro Canadiana devrait être enregistré sans traits d’union. S’il y a lieu, enlever les traits d’union des numéros générés.</w:t>
      </w:r>
    </w:p>
    <w:p w14:paraId="30C83CAE" w14:textId="77777777" w:rsidR="00116624" w:rsidRPr="0090686E" w:rsidRDefault="00116624" w:rsidP="00A057A1">
      <w:pPr>
        <w:rPr>
          <w:lang w:val="fr-CA"/>
        </w:rPr>
      </w:pPr>
    </w:p>
    <w:p w14:paraId="23608E78" w14:textId="77777777" w:rsidR="0090686E" w:rsidRPr="0090686E" w:rsidRDefault="0090686E" w:rsidP="0090686E">
      <w:pPr>
        <w:jc w:val="left"/>
        <w:rPr>
          <w:szCs w:val="24"/>
          <w:u w:val="single"/>
          <w:lang w:val="fr-CA"/>
        </w:rPr>
      </w:pPr>
      <w:r w:rsidRPr="0090686E">
        <w:rPr>
          <w:szCs w:val="24"/>
          <w:lang w:val="fr-CA"/>
        </w:rPr>
        <w:t xml:space="preserve">Lien au générateur de numéros Canadiana : </w:t>
      </w:r>
      <w:hyperlink r:id="rId13" w:history="1">
        <w:r w:rsidRPr="0090686E">
          <w:rPr>
            <w:szCs w:val="24"/>
            <w:u w:val="single"/>
            <w:lang w:val="fr-CA"/>
          </w:rPr>
          <w:t>http://v41extcapps01.services.bac-lac.gc.ca:8095/eng/bibliographic/GenerateSingle</w:t>
        </w:r>
      </w:hyperlink>
    </w:p>
    <w:p w14:paraId="4EFC24A8" w14:textId="61C9CE5A" w:rsidR="00AE4F6C" w:rsidRPr="0090686E" w:rsidRDefault="00AE4F6C" w:rsidP="00A057A1">
      <w:pPr>
        <w:rPr>
          <w:lang w:val="fr-CA"/>
        </w:rPr>
      </w:pPr>
    </w:p>
    <w:p w14:paraId="49D6B628" w14:textId="77777777" w:rsidR="0090686E" w:rsidRPr="0090686E" w:rsidRDefault="0090686E" w:rsidP="0090686E">
      <w:pPr>
        <w:jc w:val="left"/>
        <w:rPr>
          <w:b/>
          <w:szCs w:val="24"/>
        </w:rPr>
      </w:pPr>
      <w:r w:rsidRPr="0090686E">
        <w:rPr>
          <w:rStyle w:val="Lienhypertexte"/>
          <w:b/>
          <w:color w:val="auto"/>
          <w:szCs w:val="24"/>
          <w:u w:val="none"/>
        </w:rPr>
        <w:t>RAPPELS :</w:t>
      </w:r>
    </w:p>
    <w:p w14:paraId="4D16F578" w14:textId="77777777" w:rsidR="0090686E" w:rsidRPr="0090686E" w:rsidRDefault="0090686E" w:rsidP="0064379B">
      <w:pPr>
        <w:pStyle w:val="Paragraphedeliste"/>
        <w:numPr>
          <w:ilvl w:val="0"/>
          <w:numId w:val="25"/>
        </w:numPr>
        <w:ind w:left="284" w:hanging="284"/>
        <w:rPr>
          <w:szCs w:val="24"/>
          <w:lang w:val="fr-CA"/>
        </w:rPr>
      </w:pPr>
      <w:r w:rsidRPr="0090686E">
        <w:rPr>
          <w:szCs w:val="24"/>
          <w:lang w:val="fr-CA"/>
        </w:rPr>
        <w:t>Si vous copiez une autorité déjà créée dans AMICUS, vous ne générez PAS un nouveau numéro Canadiana. Vous copiez le numéro Canadiana qui a déjà été utilisé dans le fichier interne d’autorités de noms et vous ajoutez E ou F.</w:t>
      </w:r>
    </w:p>
    <w:p w14:paraId="04D3EDBD" w14:textId="77777777" w:rsidR="0090686E" w:rsidRPr="0090686E" w:rsidRDefault="0090686E" w:rsidP="0064379B">
      <w:pPr>
        <w:pStyle w:val="Paragraphedeliste"/>
        <w:numPr>
          <w:ilvl w:val="0"/>
          <w:numId w:val="25"/>
        </w:numPr>
        <w:ind w:left="284" w:hanging="284"/>
        <w:rPr>
          <w:szCs w:val="24"/>
          <w:lang w:val="fr-CA"/>
        </w:rPr>
      </w:pPr>
      <w:r w:rsidRPr="0090686E">
        <w:rPr>
          <w:szCs w:val="24"/>
          <w:lang w:val="fr-CA"/>
        </w:rPr>
        <w:t>Soyez prudent lorsque vous utilisez le générateur, vous devriez générer un numéro d’autorité, non un numéro bibliographique. Également, il vous sera demandé de cliquer seulement une fois pour éviter de gaspiller des numéros.</w:t>
      </w:r>
    </w:p>
    <w:p w14:paraId="515429C6" w14:textId="77777777" w:rsidR="0090686E" w:rsidRPr="0090686E" w:rsidRDefault="0090686E" w:rsidP="0064379B">
      <w:pPr>
        <w:pStyle w:val="Paragraphedeliste"/>
        <w:numPr>
          <w:ilvl w:val="0"/>
          <w:numId w:val="25"/>
        </w:numPr>
        <w:ind w:left="284" w:hanging="284"/>
        <w:rPr>
          <w:szCs w:val="24"/>
          <w:lang w:val="fr-CA"/>
        </w:rPr>
      </w:pPr>
      <w:r w:rsidRPr="0090686E">
        <w:rPr>
          <w:szCs w:val="24"/>
          <w:lang w:val="fr-CA"/>
        </w:rPr>
        <w:t>Si vous avez un problème avec le générateur, contactez l’Équipe des normes et système.</w:t>
      </w:r>
    </w:p>
    <w:p w14:paraId="1E49B70E" w14:textId="0F382657" w:rsidR="00C07F36" w:rsidRPr="0090686E" w:rsidRDefault="00C07F36" w:rsidP="00C07F36">
      <w:pPr>
        <w:ind w:left="57"/>
        <w:rPr>
          <w:lang w:val="fr-CA"/>
        </w:rPr>
      </w:pPr>
    </w:p>
    <w:p w14:paraId="6790F501" w14:textId="77777777" w:rsidR="0090686E" w:rsidRPr="0090686E" w:rsidRDefault="0090686E" w:rsidP="0090686E">
      <w:pPr>
        <w:rPr>
          <w:b/>
          <w:sz w:val="22"/>
          <w:szCs w:val="22"/>
          <w:lang w:val="fr-CA"/>
        </w:rPr>
      </w:pPr>
      <w:r w:rsidRPr="0090686E">
        <w:rPr>
          <w:b/>
          <w:sz w:val="22"/>
          <w:szCs w:val="22"/>
          <w:lang w:val="fr-CA"/>
        </w:rPr>
        <w:t>NOTICES EN DOUBLE</w:t>
      </w:r>
    </w:p>
    <w:p w14:paraId="3F1416EF" w14:textId="1EAD9EEA" w:rsidR="0090686E" w:rsidRPr="0090686E" w:rsidRDefault="0090686E" w:rsidP="0090686E">
      <w:pPr>
        <w:rPr>
          <w:sz w:val="22"/>
          <w:szCs w:val="22"/>
          <w:lang w:val="fr-CA"/>
        </w:rPr>
      </w:pPr>
      <w:r w:rsidRPr="0090686E">
        <w:rPr>
          <w:sz w:val="22"/>
          <w:szCs w:val="22"/>
          <w:lang w:val="fr-CA"/>
        </w:rPr>
        <w:t>Lorsque vous avez deux notices d’autorités pour une même personne, collectivité, etc.</w:t>
      </w:r>
      <w:r w:rsidR="0072781C">
        <w:rPr>
          <w:sz w:val="22"/>
          <w:szCs w:val="22"/>
          <w:lang w:val="fr-CA"/>
        </w:rPr>
        <w:t>,</w:t>
      </w:r>
      <w:r w:rsidRPr="0090686E">
        <w:rPr>
          <w:sz w:val="22"/>
          <w:szCs w:val="22"/>
          <w:lang w:val="fr-CA"/>
        </w:rPr>
        <w:t xml:space="preserve"> supprimer la notice non privilégiée. Enregistrer le numéro Canadiana supprimé dans la sous</w:t>
      </w:r>
      <w:r w:rsidRPr="00447878">
        <w:rPr>
          <w:sz w:val="22"/>
          <w:szCs w:val="22"/>
          <w:lang w:val="fr-CA"/>
        </w:rPr>
        <w:t>-zone $z</w:t>
      </w:r>
      <w:r w:rsidR="0072781C" w:rsidRPr="00447878">
        <w:rPr>
          <w:sz w:val="22"/>
          <w:szCs w:val="22"/>
          <w:lang w:val="fr-CA"/>
        </w:rPr>
        <w:t xml:space="preserve"> </w:t>
      </w:r>
      <w:r w:rsidR="00447878" w:rsidRPr="00447878">
        <w:rPr>
          <w:sz w:val="22"/>
          <w:szCs w:val="22"/>
          <w:lang w:val="fr-CA"/>
        </w:rPr>
        <w:t xml:space="preserve">de </w:t>
      </w:r>
      <w:r w:rsidR="0072781C" w:rsidRPr="00447878">
        <w:rPr>
          <w:sz w:val="22"/>
          <w:szCs w:val="22"/>
          <w:lang w:val="fr-CA"/>
        </w:rPr>
        <w:t>la notice privilégiée</w:t>
      </w:r>
      <w:r w:rsidRPr="00447878">
        <w:rPr>
          <w:sz w:val="22"/>
          <w:szCs w:val="22"/>
          <w:lang w:val="fr-CA"/>
        </w:rPr>
        <w:t>.</w:t>
      </w:r>
    </w:p>
    <w:p w14:paraId="25F175D4" w14:textId="4AEFBA3A" w:rsidR="00AE4F6C" w:rsidRPr="0090686E" w:rsidRDefault="00AE4F6C" w:rsidP="00A057A1">
      <w:pPr>
        <w:rPr>
          <w:lang w:val="fr-CA"/>
        </w:rPr>
      </w:pPr>
    </w:p>
    <w:p w14:paraId="3606594B" w14:textId="77777777" w:rsidR="009C5193" w:rsidRPr="0090686E" w:rsidRDefault="009C5193" w:rsidP="00A057A1">
      <w:pPr>
        <w:rPr>
          <w:lang w:val="fr-CA"/>
        </w:rPr>
      </w:pPr>
    </w:p>
    <w:p w14:paraId="769F8352" w14:textId="22826C4D" w:rsidR="009730F6" w:rsidRPr="0090686E" w:rsidRDefault="0090686E" w:rsidP="009730F6">
      <w:pPr>
        <w:pBdr>
          <w:bottom w:val="dotDash" w:sz="4" w:space="1" w:color="auto"/>
        </w:pBdr>
        <w:rPr>
          <w:b/>
          <w:sz w:val="18"/>
          <w:szCs w:val="18"/>
          <w:lang w:val="fr-CA"/>
        </w:rPr>
      </w:pPr>
      <w:r w:rsidRPr="0090686E">
        <w:rPr>
          <w:b/>
          <w:sz w:val="18"/>
          <w:szCs w:val="18"/>
          <w:lang w:val="fr-CA"/>
        </w:rPr>
        <w:t xml:space="preserve">SGW </w:t>
      </w:r>
      <w:r w:rsidR="009730F6" w:rsidRPr="0090686E">
        <w:rPr>
          <w:b/>
          <w:sz w:val="18"/>
          <w:szCs w:val="18"/>
          <w:lang w:val="fr-CA"/>
        </w:rPr>
        <w:t>-</w:t>
      </w:r>
      <w:r w:rsidRPr="0090686E">
        <w:rPr>
          <w:b/>
          <w:sz w:val="18"/>
          <w:szCs w:val="18"/>
          <w:lang w:val="fr-CA"/>
        </w:rPr>
        <w:t xml:space="preserve"> Fichier d’autorité</w:t>
      </w:r>
    </w:p>
    <w:p w14:paraId="21874090" w14:textId="41909B61" w:rsidR="0090686E" w:rsidRPr="0090686E" w:rsidRDefault="0090686E" w:rsidP="0090686E">
      <w:pPr>
        <w:rPr>
          <w:szCs w:val="24"/>
          <w:lang w:val="fr-CA"/>
        </w:rPr>
      </w:pPr>
      <w:r w:rsidRPr="0090686E">
        <w:rPr>
          <w:b/>
          <w:szCs w:val="24"/>
          <w:lang w:val="fr-CA"/>
        </w:rPr>
        <w:t>LC/NACO :</w:t>
      </w:r>
      <w:r w:rsidRPr="0090686E">
        <w:rPr>
          <w:szCs w:val="24"/>
          <w:lang w:val="fr-CA"/>
        </w:rPr>
        <w:t xml:space="preserve"> La zone n’est pas obligatoire. Il s’agit d’une zone importante, mais vous pouvez sauvegarder la notice sans cette zone.</w:t>
      </w:r>
    </w:p>
    <w:p w14:paraId="63A5B36D" w14:textId="77777777" w:rsidR="0090686E" w:rsidRPr="0090686E" w:rsidRDefault="0090686E" w:rsidP="0090686E">
      <w:pPr>
        <w:rPr>
          <w:szCs w:val="24"/>
          <w:lang w:val="fr-CA"/>
        </w:rPr>
      </w:pPr>
    </w:p>
    <w:p w14:paraId="5CC4908E" w14:textId="77777777" w:rsidR="0090686E" w:rsidRPr="0090686E" w:rsidRDefault="0090686E" w:rsidP="0090686E">
      <w:pPr>
        <w:rPr>
          <w:szCs w:val="24"/>
          <w:lang w:val="fr-CA"/>
        </w:rPr>
      </w:pPr>
      <w:r w:rsidRPr="0090686E">
        <w:rPr>
          <w:b/>
          <w:szCs w:val="24"/>
          <w:lang w:val="fr-CA"/>
        </w:rPr>
        <w:t>CANADIANA :</w:t>
      </w:r>
      <w:r w:rsidRPr="0090686E">
        <w:rPr>
          <w:szCs w:val="24"/>
          <w:lang w:val="fr-CA"/>
        </w:rPr>
        <w:t xml:space="preserve"> La zone est obligatoire. Vous ne pouvez pas sauvegarder la notice sans cette zone.</w:t>
      </w:r>
    </w:p>
    <w:p w14:paraId="0B3DE664" w14:textId="77777777" w:rsidR="00672629" w:rsidRPr="0090686E" w:rsidRDefault="00672629" w:rsidP="00A057A1">
      <w:pPr>
        <w:rPr>
          <w:szCs w:val="24"/>
          <w:lang w:val="fr-CA"/>
        </w:rPr>
      </w:pPr>
    </w:p>
    <w:p w14:paraId="55FA8C15" w14:textId="6D669FFC" w:rsidR="008D32A5" w:rsidRDefault="008D32A5" w:rsidP="00DF0D5C">
      <w:pPr>
        <w:pStyle w:val="Titre1"/>
        <w:numPr>
          <w:ilvl w:val="0"/>
          <w:numId w:val="2"/>
        </w:numPr>
      </w:pPr>
      <w:bookmarkStart w:id="5" w:name="_Toc10205182"/>
      <w:r w:rsidRPr="00A057A1">
        <w:t xml:space="preserve">024 </w:t>
      </w:r>
      <w:r w:rsidR="0090686E">
        <w:t xml:space="preserve">Autre </w:t>
      </w:r>
      <w:r w:rsidR="00963D12">
        <w:t>numéro ou code</w:t>
      </w:r>
      <w:r w:rsidR="0090686E">
        <w:t xml:space="preserve"> normalisé</w:t>
      </w:r>
      <w:bookmarkEnd w:id="5"/>
    </w:p>
    <w:p w14:paraId="13888484" w14:textId="77777777" w:rsidR="00A622F1" w:rsidRPr="004F2B2F" w:rsidRDefault="00A622F1" w:rsidP="00A622F1">
      <w:pPr>
        <w:rPr>
          <w:strike/>
        </w:rPr>
      </w:pPr>
    </w:p>
    <w:p w14:paraId="778F243C" w14:textId="321988CD" w:rsidR="00A0360D" w:rsidRPr="00497862" w:rsidRDefault="00A0360D" w:rsidP="00A0360D">
      <w:pPr>
        <w:rPr>
          <w:b/>
          <w:bCs/>
          <w:lang w:val="fr-CA"/>
        </w:rPr>
      </w:pPr>
      <w:r w:rsidRPr="00497862">
        <w:rPr>
          <w:b/>
          <w:lang w:val="fr-CA"/>
        </w:rPr>
        <w:t xml:space="preserve">IMPORTANT: Il y a présentement un moratoire temporaire sur l’ajout ou la modification de la zone 024 dans les notices NACO. </w:t>
      </w:r>
    </w:p>
    <w:p w14:paraId="496E05B6" w14:textId="31932473" w:rsidR="00A0360D" w:rsidRPr="00A0360D" w:rsidRDefault="00F45FA5" w:rsidP="00A0360D">
      <w:pPr>
        <w:pStyle w:val="Commentaire"/>
        <w:rPr>
          <w:lang w:val="fr-CA"/>
        </w:rPr>
      </w:pPr>
      <w:hyperlink r:id="rId14" w:history="1">
        <w:r w:rsidR="00A0360D" w:rsidRPr="00497862">
          <w:rPr>
            <w:rStyle w:val="Lienhypertexte"/>
            <w:lang w:val="fr-CA"/>
          </w:rPr>
          <w:t>https://listserv.loc.gov/cgi-bin/wa?A2=ind1809&amp;L=PCCLIST&amp;P=38986</w:t>
        </w:r>
      </w:hyperlink>
      <w:r w:rsidR="00A0360D" w:rsidRPr="00497862">
        <w:rPr>
          <w:lang w:val="fr-CA"/>
        </w:rPr>
        <w:t xml:space="preserve"> </w:t>
      </w:r>
      <w:r w:rsidR="00A0360D" w:rsidRPr="00497862">
        <w:rPr>
          <w:rFonts w:asciiTheme="minorHAnsi" w:hAnsiTheme="minorHAnsi" w:cstheme="minorHAnsi"/>
          <w:lang w:val="fr-CA"/>
        </w:rPr>
        <w:t>(en anglais)</w:t>
      </w:r>
    </w:p>
    <w:p w14:paraId="635BF464" w14:textId="77777777" w:rsidR="00A0360D" w:rsidRPr="00A0360D" w:rsidRDefault="00A0360D" w:rsidP="000A7FCE">
      <w:pPr>
        <w:pStyle w:val="Commentaire"/>
        <w:rPr>
          <w:lang w:val="fr-CA"/>
        </w:rPr>
      </w:pPr>
    </w:p>
    <w:p w14:paraId="2DF095E7" w14:textId="0F9CECF3" w:rsidR="00940D31" w:rsidRPr="00A0360D" w:rsidRDefault="00940D31" w:rsidP="00940D31">
      <w:pPr>
        <w:rPr>
          <w:b/>
          <w:lang w:val="fr-CA"/>
        </w:rPr>
      </w:pPr>
    </w:p>
    <w:p w14:paraId="14777706" w14:textId="77777777" w:rsidR="0090686E" w:rsidRPr="0090686E" w:rsidRDefault="0090686E" w:rsidP="0090686E">
      <w:pPr>
        <w:spacing w:before="120"/>
        <w:rPr>
          <w:rFonts w:cstheme="minorHAnsi"/>
          <w:color w:val="000000"/>
          <w:sz w:val="22"/>
          <w:szCs w:val="22"/>
          <w:lang w:val="fr-CA"/>
        </w:rPr>
      </w:pPr>
      <w:r w:rsidRPr="0090686E">
        <w:rPr>
          <w:rFonts w:cstheme="minorHAnsi"/>
          <w:color w:val="000000"/>
          <w:sz w:val="22"/>
          <w:szCs w:val="22"/>
          <w:lang w:val="fr-CA"/>
        </w:rPr>
        <w:t>Les catalogueurs sont encouragés à ajouter des identifiants normalisés s’ils sont trouvés dans la ressource cataloguée. Les personnes, les collectivités et les entités géographiques peuvent toutes avoir des identifiants.</w:t>
      </w:r>
    </w:p>
    <w:p w14:paraId="78731B2B" w14:textId="77777777" w:rsidR="007829B9" w:rsidRPr="0090686E" w:rsidRDefault="007829B9" w:rsidP="00A057A1">
      <w:pPr>
        <w:rPr>
          <w:lang w:val="fr-CA"/>
        </w:rPr>
      </w:pPr>
    </w:p>
    <w:p w14:paraId="3CA9653D" w14:textId="53E9776F" w:rsidR="009730F6" w:rsidRPr="00902C54" w:rsidRDefault="00902C54" w:rsidP="00561A1B">
      <w:pPr>
        <w:pBdr>
          <w:bottom w:val="double" w:sz="4" w:space="1" w:color="2F5496" w:themeColor="accent5" w:themeShade="BF"/>
        </w:pBdr>
        <w:rPr>
          <w:rFonts w:ascii="Courier New" w:hAnsi="Courier New" w:cs="Courier New"/>
          <w:b/>
          <w:sz w:val="22"/>
          <w:szCs w:val="22"/>
          <w:lang w:val="fr-CA"/>
        </w:rPr>
      </w:pPr>
      <w:r w:rsidRPr="00902C54">
        <w:rPr>
          <w:rFonts w:ascii="Courier New" w:hAnsi="Courier New" w:cs="Courier New"/>
          <w:b/>
          <w:sz w:val="22"/>
          <w:szCs w:val="22"/>
          <w:lang w:val="fr-CA"/>
        </w:rPr>
        <w:t>EXE</w:t>
      </w:r>
      <w:r w:rsidR="00611391" w:rsidRPr="00902C54">
        <w:rPr>
          <w:rFonts w:ascii="Courier New" w:hAnsi="Courier New" w:cs="Courier New"/>
          <w:b/>
          <w:sz w:val="22"/>
          <w:szCs w:val="22"/>
          <w:lang w:val="fr-CA"/>
        </w:rPr>
        <w:t xml:space="preserve">MPLES </w:t>
      </w:r>
    </w:p>
    <w:p w14:paraId="4DD05565" w14:textId="77777777" w:rsidR="00AC4AF6" w:rsidRPr="00902C54" w:rsidRDefault="00AC4AF6" w:rsidP="009730F6">
      <w:pPr>
        <w:rPr>
          <w:rFonts w:ascii="Courier New" w:hAnsi="Courier New" w:cs="Courier New"/>
          <w:sz w:val="22"/>
          <w:szCs w:val="22"/>
          <w:lang w:val="fr-CA"/>
        </w:rPr>
      </w:pPr>
    </w:p>
    <w:p w14:paraId="7111C1A0" w14:textId="665362DF" w:rsidR="009730F6" w:rsidRPr="00902C54" w:rsidRDefault="00902C54" w:rsidP="009730F6">
      <w:pPr>
        <w:rPr>
          <w:rFonts w:ascii="Courier New" w:hAnsi="Courier New" w:cs="Courier New"/>
          <w:sz w:val="22"/>
          <w:szCs w:val="22"/>
          <w:lang w:val="fr-CA"/>
        </w:rPr>
      </w:pPr>
      <w:r w:rsidRPr="00902C54">
        <w:rPr>
          <w:rFonts w:ascii="Courier New" w:hAnsi="Courier New" w:cs="Courier New"/>
          <w:sz w:val="22"/>
          <w:szCs w:val="22"/>
          <w:lang w:val="fr-CA"/>
        </w:rPr>
        <w:t>Identifiant international normalisé</w:t>
      </w:r>
      <w:r>
        <w:rPr>
          <w:rFonts w:ascii="Courier New" w:hAnsi="Courier New" w:cs="Courier New"/>
          <w:sz w:val="22"/>
          <w:szCs w:val="22"/>
          <w:lang w:val="fr-CA"/>
        </w:rPr>
        <w:t xml:space="preserve"> des noms</w:t>
      </w:r>
      <w:r w:rsidR="009730F6" w:rsidRPr="00902C54">
        <w:rPr>
          <w:rFonts w:ascii="Courier New" w:hAnsi="Courier New" w:cs="Courier New"/>
          <w:sz w:val="22"/>
          <w:szCs w:val="22"/>
          <w:lang w:val="fr-CA"/>
        </w:rPr>
        <w:t xml:space="preserve"> (ISNI)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57D8D1F6" w14:textId="77777777" w:rsidTr="00FC6653">
        <w:tc>
          <w:tcPr>
            <w:tcW w:w="562" w:type="dxa"/>
            <w:shd w:val="clear" w:color="auto" w:fill="FFFFFF" w:themeFill="background1"/>
          </w:tcPr>
          <w:p w14:paraId="0F33F8F5" w14:textId="7A0E6747"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38" w:type="dxa"/>
            <w:shd w:val="clear" w:color="auto" w:fill="FFFFFF" w:themeFill="background1"/>
          </w:tcPr>
          <w:p w14:paraId="57E27BF6" w14:textId="5515058B"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50" w:type="dxa"/>
            <w:shd w:val="clear" w:color="auto" w:fill="FFFFFF" w:themeFill="background1"/>
          </w:tcPr>
          <w:p w14:paraId="26BA659C" w14:textId="2C058FA4" w:rsidR="00FC6653" w:rsidRPr="00C4731F" w:rsidRDefault="00FC6653" w:rsidP="00237AB4">
            <w:pPr>
              <w:rPr>
                <w:rFonts w:ascii="Courier New" w:hAnsi="Courier New" w:cs="Courier New"/>
                <w:sz w:val="22"/>
              </w:rPr>
            </w:pPr>
            <w:r w:rsidRPr="00C4731F">
              <w:rPr>
                <w:rFonts w:ascii="Courier New" w:hAnsi="Courier New" w:cs="Courier New"/>
                <w:sz w:val="22"/>
              </w:rPr>
              <w:t>$a9876543219876532 $2isni</w:t>
            </w:r>
          </w:p>
        </w:tc>
      </w:tr>
    </w:tbl>
    <w:p w14:paraId="63D62475" w14:textId="78F05C33" w:rsidR="007829B9" w:rsidRPr="00C4731F" w:rsidRDefault="007829B9" w:rsidP="00A057A1">
      <w:pPr>
        <w:rPr>
          <w:rFonts w:ascii="Courier New" w:hAnsi="Courier New" w:cs="Courier New"/>
          <w:sz w:val="22"/>
          <w:szCs w:val="22"/>
        </w:rPr>
      </w:pPr>
    </w:p>
    <w:p w14:paraId="72007A57" w14:textId="06BA9D19" w:rsidR="007829B9" w:rsidRPr="00902C54" w:rsidRDefault="00902C54" w:rsidP="00A057A1">
      <w:pPr>
        <w:rPr>
          <w:rFonts w:ascii="Courier New" w:hAnsi="Courier New" w:cs="Courier New"/>
          <w:sz w:val="22"/>
          <w:szCs w:val="22"/>
          <w:lang w:val="fr-CA"/>
        </w:rPr>
      </w:pPr>
      <w:r w:rsidRPr="00902C54">
        <w:rPr>
          <w:rFonts w:ascii="Courier New" w:hAnsi="Courier New" w:cs="Courier New"/>
          <w:sz w:val="22"/>
          <w:szCs w:val="22"/>
          <w:lang w:val="fr-CA"/>
        </w:rPr>
        <w:t>L</w:t>
      </w:r>
      <w:r>
        <w:rPr>
          <w:rFonts w:ascii="Courier New" w:hAnsi="Courier New" w:cs="Courier New"/>
          <w:sz w:val="22"/>
          <w:szCs w:val="22"/>
          <w:lang w:val="fr-CA"/>
        </w:rPr>
        <w:t>’identifi</w:t>
      </w:r>
      <w:r w:rsidRPr="00902C54">
        <w:rPr>
          <w:rFonts w:ascii="Courier New" w:hAnsi="Courier New" w:cs="Courier New"/>
          <w:sz w:val="22"/>
          <w:szCs w:val="22"/>
          <w:lang w:val="fr-CA"/>
        </w:rPr>
        <w:t xml:space="preserve">ant de </w:t>
      </w:r>
      <w:r>
        <w:rPr>
          <w:rFonts w:ascii="Courier New" w:hAnsi="Courier New" w:cs="Courier New"/>
          <w:sz w:val="22"/>
          <w:szCs w:val="22"/>
          <w:lang w:val="fr-CA"/>
        </w:rPr>
        <w:t>recherche</w:t>
      </w:r>
      <w:r w:rsidRPr="00902C54">
        <w:rPr>
          <w:rFonts w:ascii="Courier New" w:hAnsi="Courier New" w:cs="Courier New"/>
          <w:sz w:val="22"/>
          <w:szCs w:val="22"/>
          <w:lang w:val="fr-CA"/>
        </w:rPr>
        <w:t xml:space="preserve"> ORC</w:t>
      </w:r>
      <w:r w:rsidR="007829B9" w:rsidRPr="00902C54">
        <w:rPr>
          <w:rFonts w:ascii="Courier New" w:hAnsi="Courier New" w:cs="Courier New"/>
          <w:sz w:val="22"/>
          <w:szCs w:val="22"/>
          <w:lang w:val="fr-CA"/>
        </w:rPr>
        <w:t xml:space="preserve">ID </w:t>
      </w:r>
      <w:r>
        <w:rPr>
          <w:rFonts w:ascii="Courier New" w:hAnsi="Courier New" w:cs="Courier New"/>
          <w:sz w:val="22"/>
          <w:szCs w:val="22"/>
          <w:lang w:val="fr-CA"/>
        </w:rPr>
        <w:t>souvent util</w:t>
      </w:r>
      <w:r w:rsidRPr="00902C54">
        <w:rPr>
          <w:rFonts w:ascii="Courier New" w:hAnsi="Courier New" w:cs="Courier New"/>
          <w:sz w:val="22"/>
          <w:szCs w:val="22"/>
          <w:lang w:val="fr-CA"/>
        </w:rPr>
        <w:t>isé par la communauté universitaire</w:t>
      </w:r>
      <w:r>
        <w:rPr>
          <w:rFonts w:ascii="Courier New" w:hAnsi="Courier New" w:cs="Courier New"/>
          <w:sz w:val="22"/>
          <w:szCs w:val="22"/>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7ADC7673" w14:textId="77777777" w:rsidTr="00FC6653">
        <w:tc>
          <w:tcPr>
            <w:tcW w:w="562" w:type="dxa"/>
            <w:shd w:val="clear" w:color="auto" w:fill="FFFFFF" w:themeFill="background1"/>
          </w:tcPr>
          <w:p w14:paraId="47B99AA7" w14:textId="603479B0"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38" w:type="dxa"/>
            <w:shd w:val="clear" w:color="auto" w:fill="FFFFFF" w:themeFill="background1"/>
          </w:tcPr>
          <w:p w14:paraId="366EE34B" w14:textId="70CD97EC"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50" w:type="dxa"/>
            <w:shd w:val="clear" w:color="auto" w:fill="FFFFFF" w:themeFill="background1"/>
          </w:tcPr>
          <w:p w14:paraId="571279EE" w14:textId="7295603C" w:rsidR="00FC6653" w:rsidRPr="00C4731F" w:rsidRDefault="00FC6653" w:rsidP="00237AB4">
            <w:pPr>
              <w:rPr>
                <w:rFonts w:ascii="Courier New" w:hAnsi="Courier New" w:cs="Courier New"/>
                <w:sz w:val="22"/>
              </w:rPr>
            </w:pPr>
            <w:r w:rsidRPr="00C4731F">
              <w:rPr>
                <w:rFonts w:ascii="Courier New" w:hAnsi="Courier New" w:cs="Courier New"/>
                <w:sz w:val="22"/>
              </w:rPr>
              <w:t>$a0000-0001-9159-4040 $2orc</w:t>
            </w:r>
            <w:r w:rsidR="000A7FCE" w:rsidRPr="00C4731F">
              <w:rPr>
                <w:rFonts w:ascii="Courier New" w:hAnsi="Courier New" w:cs="Courier New"/>
                <w:sz w:val="22"/>
              </w:rPr>
              <w:t>id</w:t>
            </w:r>
          </w:p>
        </w:tc>
      </w:tr>
    </w:tbl>
    <w:p w14:paraId="311300D9" w14:textId="6EC0F2A2" w:rsidR="007829B9" w:rsidRPr="00C4731F" w:rsidRDefault="007829B9" w:rsidP="00A057A1">
      <w:pPr>
        <w:rPr>
          <w:rFonts w:ascii="Courier New" w:hAnsi="Courier New" w:cs="Courier New"/>
          <w:sz w:val="22"/>
          <w:szCs w:val="22"/>
        </w:rPr>
      </w:pPr>
    </w:p>
    <w:p w14:paraId="42B4FE5C" w14:textId="10638836" w:rsidR="007829B9" w:rsidRPr="00402333" w:rsidRDefault="00402333" w:rsidP="00A057A1">
      <w:pPr>
        <w:rPr>
          <w:rFonts w:ascii="Courier New" w:hAnsi="Courier New" w:cs="Courier New"/>
          <w:sz w:val="22"/>
          <w:szCs w:val="22"/>
          <w:lang w:val="fr-CA"/>
        </w:rPr>
      </w:pPr>
      <w:r w:rsidRPr="00402333">
        <w:rPr>
          <w:rFonts w:ascii="Courier New" w:hAnsi="Courier New" w:cs="Courier New"/>
          <w:sz w:val="22"/>
          <w:szCs w:val="22"/>
          <w:lang w:val="fr-CA"/>
        </w:rPr>
        <w:t xml:space="preserve">D’autres identifiants tels que VIAF peuvent également </w:t>
      </w:r>
      <w:r>
        <w:rPr>
          <w:rFonts w:ascii="Courier New" w:hAnsi="Courier New" w:cs="Courier New"/>
          <w:sz w:val="22"/>
          <w:szCs w:val="22"/>
          <w:lang w:val="fr-CA"/>
        </w:rPr>
        <w:t>être utilisés.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2E8D86C6" w14:textId="77777777" w:rsidTr="00FC6653">
        <w:tc>
          <w:tcPr>
            <w:tcW w:w="562" w:type="dxa"/>
            <w:shd w:val="clear" w:color="auto" w:fill="FFFFFF" w:themeFill="background1"/>
          </w:tcPr>
          <w:p w14:paraId="7BA05889" w14:textId="3E8250C9"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26" w:type="dxa"/>
            <w:shd w:val="clear" w:color="auto" w:fill="FFFFFF" w:themeFill="background1"/>
          </w:tcPr>
          <w:p w14:paraId="51717089" w14:textId="2E5605BA"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62" w:type="dxa"/>
            <w:shd w:val="clear" w:color="auto" w:fill="FFFFFF" w:themeFill="background1"/>
          </w:tcPr>
          <w:p w14:paraId="07F71FD9" w14:textId="3D74024A" w:rsidR="00FC6653" w:rsidRPr="00C4731F" w:rsidRDefault="00FC6653" w:rsidP="00237AB4">
            <w:pPr>
              <w:rPr>
                <w:rFonts w:ascii="Courier New" w:hAnsi="Courier New" w:cs="Courier New"/>
                <w:sz w:val="22"/>
              </w:rPr>
            </w:pPr>
            <w:r w:rsidRPr="00C4731F">
              <w:rPr>
                <w:rFonts w:ascii="Courier New" w:hAnsi="Courier New" w:cs="Courier New"/>
                <w:sz w:val="22"/>
              </w:rPr>
              <w:t>$a25151302855548661786 $2viaf</w:t>
            </w:r>
          </w:p>
        </w:tc>
      </w:tr>
    </w:tbl>
    <w:p w14:paraId="1F09EE33" w14:textId="77777777" w:rsidR="00FC6653" w:rsidRPr="00A057A1" w:rsidRDefault="00FC6653" w:rsidP="00A057A1"/>
    <w:p w14:paraId="63C75141" w14:textId="39A33580" w:rsidR="00610521" w:rsidRPr="00963D12" w:rsidRDefault="00610521" w:rsidP="00DF0D5C">
      <w:pPr>
        <w:pStyle w:val="Titre1"/>
        <w:numPr>
          <w:ilvl w:val="0"/>
          <w:numId w:val="2"/>
        </w:numPr>
        <w:rPr>
          <w:lang w:val="fr-CA"/>
        </w:rPr>
      </w:pPr>
      <w:bookmarkStart w:id="6" w:name="_Toc10205183"/>
      <w:r w:rsidRPr="00963D12">
        <w:rPr>
          <w:lang w:val="fr-CA"/>
        </w:rPr>
        <w:t xml:space="preserve">035 </w:t>
      </w:r>
      <w:r w:rsidR="00402333" w:rsidRPr="00963D12">
        <w:rPr>
          <w:lang w:val="fr-CA"/>
        </w:rPr>
        <w:t>Numéro de contr</w:t>
      </w:r>
      <w:r w:rsidR="00963D12" w:rsidRPr="00963D12">
        <w:rPr>
          <w:lang w:val="fr-CA"/>
        </w:rPr>
        <w:t>ôle de</w:t>
      </w:r>
      <w:r w:rsidR="00402333" w:rsidRPr="00963D12">
        <w:rPr>
          <w:lang w:val="fr-CA"/>
        </w:rPr>
        <w:t xml:space="preserve"> système</w:t>
      </w:r>
      <w:bookmarkEnd w:id="6"/>
    </w:p>
    <w:p w14:paraId="1458DB73" w14:textId="00CA6BFB" w:rsidR="00610521" w:rsidRPr="00963D12" w:rsidRDefault="00610521" w:rsidP="00A057A1">
      <w:pPr>
        <w:rPr>
          <w:lang w:val="fr-CA"/>
        </w:rPr>
      </w:pPr>
    </w:p>
    <w:p w14:paraId="4C8072EF" w14:textId="68CA205A" w:rsidR="00610521" w:rsidRPr="00402333" w:rsidRDefault="00610521" w:rsidP="00402333">
      <w:pPr>
        <w:rPr>
          <w:szCs w:val="24"/>
          <w:lang w:val="fr-CA"/>
        </w:rPr>
      </w:pPr>
      <w:r w:rsidRPr="00402333">
        <w:rPr>
          <w:b/>
          <w:szCs w:val="24"/>
          <w:lang w:val="fr-CA"/>
        </w:rPr>
        <w:t>Canadiana</w:t>
      </w:r>
      <w:r w:rsidR="00402333" w:rsidRPr="00402333">
        <w:rPr>
          <w:b/>
          <w:szCs w:val="24"/>
          <w:lang w:val="fr-CA"/>
        </w:rPr>
        <w:t xml:space="preserve"> </w:t>
      </w:r>
      <w:r w:rsidRPr="00402333">
        <w:rPr>
          <w:b/>
          <w:szCs w:val="24"/>
          <w:lang w:val="fr-CA"/>
        </w:rPr>
        <w:t>:</w:t>
      </w:r>
      <w:r w:rsidRPr="00402333">
        <w:rPr>
          <w:szCs w:val="24"/>
          <w:lang w:val="fr-CA"/>
        </w:rPr>
        <w:t xml:space="preserve"> </w:t>
      </w:r>
      <w:r w:rsidR="00402333" w:rsidRPr="00402333">
        <w:rPr>
          <w:szCs w:val="24"/>
          <w:lang w:val="fr-CA"/>
        </w:rPr>
        <w:t>Les numéros AMICUS apparaissent dans cette zone seulement à des fins de migration. Ne pas ajouter ce numéro dans 035 dans une notice de LC/NACO.</w:t>
      </w:r>
    </w:p>
    <w:p w14:paraId="71C270BD" w14:textId="09606D41" w:rsidR="008F1B0F" w:rsidRDefault="008F1B0F" w:rsidP="00DF0D5C">
      <w:pPr>
        <w:pStyle w:val="Titre1"/>
        <w:numPr>
          <w:ilvl w:val="0"/>
          <w:numId w:val="2"/>
        </w:numPr>
      </w:pPr>
      <w:bookmarkStart w:id="7" w:name="_Toc10205184"/>
      <w:r w:rsidRPr="00A057A1">
        <w:t>040 Source</w:t>
      </w:r>
      <w:r w:rsidR="00963D12">
        <w:t xml:space="preserve"> du</w:t>
      </w:r>
      <w:r w:rsidR="00402333">
        <w:t xml:space="preserve"> catalogage</w:t>
      </w:r>
      <w:bookmarkEnd w:id="7"/>
    </w:p>
    <w:p w14:paraId="65129C8F" w14:textId="77777777" w:rsidR="008E1A81" w:rsidRPr="008E1A81" w:rsidRDefault="008E1A81" w:rsidP="008E1A81"/>
    <w:p w14:paraId="1528D2DE" w14:textId="77777777" w:rsidR="00065EF8" w:rsidRDefault="00402333" w:rsidP="00402333">
      <w:pPr>
        <w:spacing w:before="120"/>
        <w:rPr>
          <w:sz w:val="22"/>
          <w:szCs w:val="22"/>
          <w:lang w:val="fr-CA"/>
        </w:rPr>
      </w:pPr>
      <w:r w:rsidRPr="00402333">
        <w:rPr>
          <w:sz w:val="22"/>
          <w:szCs w:val="22"/>
          <w:lang w:val="fr-CA"/>
        </w:rPr>
        <w:t>Cette i</w:t>
      </w:r>
      <w:r w:rsidR="00065EF8">
        <w:rPr>
          <w:sz w:val="22"/>
          <w:szCs w:val="22"/>
          <w:lang w:val="fr-CA"/>
        </w:rPr>
        <w:t xml:space="preserve">nformation est en mode lecture. </w:t>
      </w:r>
    </w:p>
    <w:p w14:paraId="119AE18B" w14:textId="28B4F193" w:rsidR="00402333" w:rsidRPr="00402333" w:rsidRDefault="00402333" w:rsidP="00402333">
      <w:pPr>
        <w:spacing w:before="120"/>
        <w:rPr>
          <w:rFonts w:cstheme="minorHAnsi"/>
          <w:color w:val="000000"/>
          <w:sz w:val="22"/>
          <w:szCs w:val="22"/>
          <w:lang w:val="fr-CA"/>
        </w:rPr>
      </w:pPr>
      <w:r w:rsidRPr="00402333">
        <w:rPr>
          <w:sz w:val="22"/>
          <w:szCs w:val="22"/>
          <w:lang w:val="fr-CA"/>
        </w:rPr>
        <w:t>Notre code d’institution ($dCaOONL) est autogénéré lors de la révision d’une notice</w:t>
      </w:r>
      <w:r w:rsidRPr="00402333">
        <w:rPr>
          <w:rFonts w:cstheme="minorHAnsi"/>
          <w:color w:val="000000"/>
          <w:sz w:val="22"/>
          <w:szCs w:val="22"/>
          <w:lang w:val="fr-CA"/>
        </w:rPr>
        <w:t>.</w:t>
      </w:r>
    </w:p>
    <w:p w14:paraId="14444769" w14:textId="59101830" w:rsidR="005F71BE" w:rsidRPr="007F35E8" w:rsidRDefault="005F71BE" w:rsidP="009730F6">
      <w:pPr>
        <w:rPr>
          <w:lang w:val="fr-CA"/>
        </w:rPr>
      </w:pPr>
    </w:p>
    <w:p w14:paraId="7D79F02A" w14:textId="7A1AEDB9" w:rsidR="00065EF8" w:rsidRPr="007F35E8" w:rsidRDefault="00065EF8" w:rsidP="009730F6">
      <w:pPr>
        <w:rPr>
          <w:highlight w:val="yellow"/>
          <w:lang w:val="fr-CA"/>
        </w:rPr>
      </w:pPr>
      <w:r w:rsidRPr="007F35E8">
        <w:rPr>
          <w:highlight w:val="yellow"/>
          <w:lang w:val="fr-CA"/>
        </w:rPr>
        <w:t xml:space="preserve"> </w:t>
      </w:r>
    </w:p>
    <w:p w14:paraId="3D2DBF27" w14:textId="65DB98AB" w:rsidR="00F9722E" w:rsidRPr="006C0651" w:rsidRDefault="00F9722E" w:rsidP="009730F6">
      <w:pPr>
        <w:rPr>
          <w:highlight w:val="yellow"/>
          <w:lang w:val="fr-CA"/>
        </w:rPr>
      </w:pPr>
    </w:p>
    <w:p w14:paraId="2D3B1A80" w14:textId="2BBD99A4" w:rsidR="00F9722E" w:rsidRPr="00497862" w:rsidRDefault="00F9722E" w:rsidP="00F9722E">
      <w:pPr>
        <w:rPr>
          <w:lang w:val="fr-CA"/>
        </w:rPr>
      </w:pPr>
      <w:r w:rsidRPr="00497862">
        <w:rPr>
          <w:lang w:val="fr-CA"/>
        </w:rPr>
        <w:t>Dans LC/NACO, la zone sera codée $beng pour une notice d’autorité de nom</w:t>
      </w:r>
      <w:r w:rsidR="0072781C">
        <w:rPr>
          <w:lang w:val="fr-CA"/>
        </w:rPr>
        <w:t>.</w:t>
      </w:r>
    </w:p>
    <w:p w14:paraId="4F747B16" w14:textId="17B38737" w:rsidR="00F9722E" w:rsidRPr="00497862" w:rsidRDefault="00F9722E" w:rsidP="00F9722E">
      <w:pPr>
        <w:rPr>
          <w:lang w:val="fr-CA"/>
        </w:rPr>
      </w:pPr>
      <w:r w:rsidRPr="00497862">
        <w:rPr>
          <w:lang w:val="fr-CA"/>
        </w:rPr>
        <w:t xml:space="preserve">Dans Canadiana, </w:t>
      </w:r>
      <w:r w:rsidR="0072781C">
        <w:rPr>
          <w:lang w:val="fr-CA"/>
        </w:rPr>
        <w:t>elle</w:t>
      </w:r>
      <w:r w:rsidRPr="00497862">
        <w:rPr>
          <w:lang w:val="fr-CA"/>
        </w:rPr>
        <w:t xml:space="preserve"> sera codée $bfre pour une notice d’autorité de nom.</w:t>
      </w:r>
    </w:p>
    <w:p w14:paraId="42A2EBFC" w14:textId="77777777" w:rsidR="00F9722E" w:rsidRPr="00497862" w:rsidRDefault="00F9722E" w:rsidP="00F9722E">
      <w:pPr>
        <w:rPr>
          <w:lang w:val="fr-CA"/>
        </w:rPr>
      </w:pPr>
    </w:p>
    <w:p w14:paraId="272171D7" w14:textId="1CC20D5D" w:rsidR="005F71BE" w:rsidRPr="00497862" w:rsidRDefault="00F9722E" w:rsidP="009730F6">
      <w:pPr>
        <w:rPr>
          <w:i/>
          <w:lang w:val="fr-CA"/>
        </w:rPr>
      </w:pPr>
      <w:r w:rsidRPr="00497862">
        <w:rPr>
          <w:b/>
          <w:lang w:val="fr-CA"/>
        </w:rPr>
        <w:t>IMPORTANT</w:t>
      </w:r>
      <w:r w:rsidRPr="00497862">
        <w:rPr>
          <w:lang w:val="fr-CA"/>
        </w:rPr>
        <w:t>: Dans Canadiana, cette z</w:t>
      </w:r>
      <w:r w:rsidR="00862F1F" w:rsidRPr="00497862">
        <w:rPr>
          <w:lang w:val="fr-CA"/>
        </w:rPr>
        <w:t>one sera aussi codée $beng pour</w:t>
      </w:r>
      <w:r w:rsidRPr="00497862">
        <w:rPr>
          <w:lang w:val="fr-CA"/>
        </w:rPr>
        <w:t xml:space="preserve"> </w:t>
      </w:r>
      <w:r w:rsidR="00497862">
        <w:rPr>
          <w:i/>
          <w:lang w:val="fr-CA"/>
        </w:rPr>
        <w:t>Canadian Subject Heading.</w:t>
      </w:r>
      <w:r w:rsidR="005F71BE" w:rsidRPr="00F9722E">
        <w:rPr>
          <w:highlight w:val="yellow"/>
          <w:lang w:val="fr-CA"/>
        </w:rPr>
        <w:t xml:space="preserve"> </w:t>
      </w:r>
    </w:p>
    <w:p w14:paraId="651F7739" w14:textId="73742798" w:rsidR="00914324" w:rsidRPr="00F9722E" w:rsidRDefault="00914324" w:rsidP="00A057A1">
      <w:pPr>
        <w:rPr>
          <w:highlight w:val="yellow"/>
          <w:lang w:val="fr-CA"/>
        </w:rPr>
      </w:pPr>
    </w:p>
    <w:p w14:paraId="0C27062E" w14:textId="739F5A38" w:rsidR="009730F6" w:rsidRPr="00497862" w:rsidRDefault="00065EF8" w:rsidP="00561A1B">
      <w:pPr>
        <w:pBdr>
          <w:bottom w:val="double" w:sz="4" w:space="1" w:color="2F5496" w:themeColor="accent5" w:themeShade="BF"/>
        </w:pBdr>
        <w:rPr>
          <w:rFonts w:ascii="Courier New" w:hAnsi="Courier New" w:cs="Courier New"/>
          <w:b/>
          <w:sz w:val="22"/>
          <w:szCs w:val="22"/>
          <w:lang w:val="fr-CA"/>
        </w:rPr>
      </w:pPr>
      <w:r w:rsidRPr="00497862">
        <w:rPr>
          <w:rFonts w:ascii="Courier New" w:hAnsi="Courier New" w:cs="Courier New"/>
          <w:b/>
          <w:sz w:val="22"/>
          <w:szCs w:val="22"/>
          <w:lang w:val="fr-CA"/>
        </w:rPr>
        <w:t>EXE</w:t>
      </w:r>
      <w:r w:rsidR="00611391" w:rsidRPr="00497862">
        <w:rPr>
          <w:rFonts w:ascii="Courier New" w:hAnsi="Courier New" w:cs="Courier New"/>
          <w:b/>
          <w:sz w:val="22"/>
          <w:szCs w:val="22"/>
          <w:lang w:val="fr-CA"/>
        </w:rPr>
        <w:t>MPLE NACO</w:t>
      </w:r>
    </w:p>
    <w:p w14:paraId="5D0D29B7" w14:textId="6C64BF9F" w:rsidR="00FC6653" w:rsidRPr="00497862" w:rsidRDefault="00FC6653"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497862" w14:paraId="0FE2B6DC" w14:textId="77777777" w:rsidTr="00237AB4">
        <w:tc>
          <w:tcPr>
            <w:tcW w:w="562" w:type="dxa"/>
            <w:shd w:val="clear" w:color="auto" w:fill="FFFFFF" w:themeFill="background1"/>
          </w:tcPr>
          <w:p w14:paraId="4B129D50" w14:textId="2F4E6294" w:rsidR="00FC6653" w:rsidRPr="00497862" w:rsidRDefault="00FC6653" w:rsidP="00237AB4">
            <w:pPr>
              <w:rPr>
                <w:rFonts w:ascii="Courier New" w:hAnsi="Courier New" w:cs="Courier New"/>
                <w:sz w:val="22"/>
                <w:lang w:val="fr-CA"/>
              </w:rPr>
            </w:pPr>
            <w:r w:rsidRPr="00497862">
              <w:rPr>
                <w:rFonts w:ascii="Courier New" w:hAnsi="Courier New" w:cs="Courier New"/>
                <w:sz w:val="22"/>
                <w:lang w:val="fr-CA"/>
              </w:rPr>
              <w:t>040</w:t>
            </w:r>
          </w:p>
        </w:tc>
        <w:tc>
          <w:tcPr>
            <w:tcW w:w="426" w:type="dxa"/>
            <w:shd w:val="clear" w:color="auto" w:fill="FFFFFF" w:themeFill="background1"/>
          </w:tcPr>
          <w:p w14:paraId="2429E23A" w14:textId="767C5ED1" w:rsidR="00FC6653" w:rsidRPr="00497862" w:rsidRDefault="00FC6653" w:rsidP="00237AB4">
            <w:pPr>
              <w:rPr>
                <w:rFonts w:ascii="Courier New" w:hAnsi="Courier New" w:cs="Courier New"/>
                <w:sz w:val="22"/>
                <w:lang w:val="fr-CA"/>
              </w:rPr>
            </w:pPr>
            <w:r w:rsidRPr="00497862">
              <w:rPr>
                <w:rFonts w:ascii="Courier New" w:hAnsi="Courier New" w:cs="Courier New"/>
                <w:sz w:val="22"/>
                <w:lang w:val="fr-CA"/>
              </w:rPr>
              <w:t>##</w:t>
            </w:r>
          </w:p>
        </w:tc>
        <w:tc>
          <w:tcPr>
            <w:tcW w:w="8362" w:type="dxa"/>
            <w:shd w:val="clear" w:color="auto" w:fill="FFFFFF" w:themeFill="background1"/>
          </w:tcPr>
          <w:p w14:paraId="75D88E94" w14:textId="576A972F" w:rsidR="00FC6653" w:rsidRPr="00497862" w:rsidRDefault="00FC6653" w:rsidP="00237AB4">
            <w:pPr>
              <w:rPr>
                <w:rFonts w:ascii="Courier New" w:hAnsi="Courier New" w:cs="Courier New"/>
                <w:sz w:val="22"/>
                <w:lang w:val="fr-CA"/>
              </w:rPr>
            </w:pPr>
            <w:r w:rsidRPr="00497862">
              <w:rPr>
                <w:rFonts w:ascii="Courier New" w:hAnsi="Courier New" w:cs="Courier New"/>
                <w:sz w:val="22"/>
                <w:lang w:val="fr-CA"/>
              </w:rPr>
              <w:t>$aCaOONL $beng $erda $cCaOONL</w:t>
            </w:r>
          </w:p>
        </w:tc>
      </w:tr>
    </w:tbl>
    <w:p w14:paraId="1BFE4949" w14:textId="77777777" w:rsidR="0088351C" w:rsidRPr="00497862" w:rsidRDefault="0088351C" w:rsidP="00A057A1">
      <w:pPr>
        <w:rPr>
          <w:rFonts w:ascii="Courier New" w:hAnsi="Courier New" w:cs="Courier New"/>
          <w:b/>
          <w:sz w:val="22"/>
          <w:szCs w:val="22"/>
          <w:lang w:val="fr-CA"/>
        </w:rPr>
      </w:pPr>
    </w:p>
    <w:p w14:paraId="014C089F" w14:textId="583D1840" w:rsidR="0088351C" w:rsidRPr="00497862" w:rsidRDefault="00065EF8" w:rsidP="00561A1B">
      <w:pPr>
        <w:pBdr>
          <w:bottom w:val="double" w:sz="4" w:space="1" w:color="2F5496" w:themeColor="accent5" w:themeShade="BF"/>
        </w:pBdr>
        <w:rPr>
          <w:rFonts w:ascii="Courier New" w:hAnsi="Courier New" w:cs="Courier New"/>
          <w:b/>
          <w:sz w:val="22"/>
          <w:szCs w:val="22"/>
          <w:lang w:val="fr-CA"/>
        </w:rPr>
      </w:pPr>
      <w:r w:rsidRPr="00497862">
        <w:rPr>
          <w:rFonts w:ascii="Courier New" w:hAnsi="Courier New" w:cs="Courier New"/>
          <w:b/>
          <w:sz w:val="22"/>
          <w:szCs w:val="22"/>
          <w:lang w:val="fr-CA"/>
        </w:rPr>
        <w:t xml:space="preserve">EXEMPLE </w:t>
      </w:r>
      <w:r w:rsidR="00611391" w:rsidRPr="00497862">
        <w:rPr>
          <w:rFonts w:ascii="Courier New" w:hAnsi="Courier New" w:cs="Courier New"/>
          <w:b/>
          <w:sz w:val="22"/>
          <w:szCs w:val="22"/>
          <w:lang w:val="fr-CA"/>
        </w:rPr>
        <w:t>CANADIANA</w:t>
      </w:r>
    </w:p>
    <w:p w14:paraId="4A9B5ACC" w14:textId="6DD71283" w:rsidR="00FC6653" w:rsidRPr="00497862" w:rsidRDefault="00FC6653"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20"/>
        <w:gridCol w:w="481"/>
        <w:gridCol w:w="7846"/>
      </w:tblGrid>
      <w:tr w:rsidR="0088351C" w:rsidRPr="00497862" w14:paraId="6122D635" w14:textId="77777777" w:rsidTr="0088351C">
        <w:tc>
          <w:tcPr>
            <w:tcW w:w="562" w:type="dxa"/>
            <w:shd w:val="clear" w:color="auto" w:fill="FFFFFF" w:themeFill="background1"/>
          </w:tcPr>
          <w:p w14:paraId="21E6847B" w14:textId="77777777" w:rsidR="0088351C" w:rsidRPr="00497862" w:rsidRDefault="0088351C" w:rsidP="00237AB4">
            <w:pPr>
              <w:rPr>
                <w:rFonts w:ascii="Courier New" w:hAnsi="Courier New" w:cs="Courier New"/>
                <w:sz w:val="22"/>
                <w:lang w:val="fr-CA"/>
              </w:rPr>
            </w:pPr>
            <w:r w:rsidRPr="00497862">
              <w:rPr>
                <w:rFonts w:ascii="Courier New" w:hAnsi="Courier New" w:cs="Courier New"/>
                <w:sz w:val="22"/>
                <w:lang w:val="fr-CA"/>
              </w:rPr>
              <w:t>040</w:t>
            </w:r>
          </w:p>
        </w:tc>
        <w:tc>
          <w:tcPr>
            <w:tcW w:w="423" w:type="dxa"/>
            <w:shd w:val="clear" w:color="auto" w:fill="FFFFFF" w:themeFill="background1"/>
          </w:tcPr>
          <w:p w14:paraId="030F5422" w14:textId="77777777" w:rsidR="0088351C" w:rsidRPr="00497862" w:rsidRDefault="0088351C" w:rsidP="00237AB4">
            <w:pPr>
              <w:rPr>
                <w:rFonts w:ascii="Courier New" w:hAnsi="Courier New" w:cs="Courier New"/>
                <w:sz w:val="22"/>
                <w:lang w:val="fr-CA"/>
              </w:rPr>
            </w:pPr>
          </w:p>
        </w:tc>
        <w:tc>
          <w:tcPr>
            <w:tcW w:w="436" w:type="dxa"/>
            <w:shd w:val="clear" w:color="auto" w:fill="FFFFFF" w:themeFill="background1"/>
          </w:tcPr>
          <w:p w14:paraId="23753854" w14:textId="3A69AC9A" w:rsidR="0088351C" w:rsidRPr="00497862" w:rsidRDefault="0088351C" w:rsidP="00237AB4">
            <w:pPr>
              <w:rPr>
                <w:rFonts w:ascii="Courier New" w:hAnsi="Courier New" w:cs="Courier New"/>
                <w:sz w:val="22"/>
                <w:lang w:val="fr-CA"/>
              </w:rPr>
            </w:pPr>
            <w:r w:rsidRPr="00497862">
              <w:rPr>
                <w:rFonts w:ascii="Courier New" w:hAnsi="Courier New" w:cs="Courier New"/>
                <w:sz w:val="22"/>
                <w:lang w:val="fr-CA"/>
              </w:rPr>
              <w:t>##</w:t>
            </w:r>
          </w:p>
        </w:tc>
        <w:tc>
          <w:tcPr>
            <w:tcW w:w="7939" w:type="dxa"/>
            <w:shd w:val="clear" w:color="auto" w:fill="FFFFFF" w:themeFill="background1"/>
          </w:tcPr>
          <w:p w14:paraId="62FEB998" w14:textId="62527C7B" w:rsidR="0088351C" w:rsidRPr="00497862" w:rsidRDefault="0088351C" w:rsidP="00237AB4">
            <w:pPr>
              <w:rPr>
                <w:rFonts w:ascii="Courier New" w:hAnsi="Courier New" w:cs="Courier New"/>
                <w:sz w:val="22"/>
                <w:lang w:val="fr-CA"/>
              </w:rPr>
            </w:pPr>
            <w:r w:rsidRPr="00497862">
              <w:rPr>
                <w:rFonts w:ascii="Courier New" w:hAnsi="Courier New" w:cs="Courier New"/>
                <w:sz w:val="22"/>
                <w:lang w:val="fr-CA"/>
              </w:rPr>
              <w:t>$aCaOONL $bfre $erda $cCaOONL</w:t>
            </w:r>
          </w:p>
        </w:tc>
      </w:tr>
    </w:tbl>
    <w:p w14:paraId="00BC6AF3" w14:textId="0706D708" w:rsidR="00672629" w:rsidRPr="00497862" w:rsidRDefault="00672629" w:rsidP="00A057A1">
      <w:pPr>
        <w:rPr>
          <w:rFonts w:ascii="Courier New" w:hAnsi="Courier New" w:cs="Courier New"/>
          <w:sz w:val="22"/>
          <w:szCs w:val="22"/>
          <w:lang w:val="fr-CA"/>
        </w:rPr>
      </w:pPr>
    </w:p>
    <w:p w14:paraId="2C73EF67" w14:textId="4D4422D0" w:rsidR="00C4731F" w:rsidRPr="00497862" w:rsidRDefault="00C4731F" w:rsidP="00A057A1">
      <w:pPr>
        <w:rPr>
          <w:rFonts w:ascii="Courier New" w:hAnsi="Courier New" w:cs="Courier New"/>
          <w:sz w:val="22"/>
          <w:szCs w:val="22"/>
        </w:rPr>
      </w:pPr>
      <w:r w:rsidRPr="00497862">
        <w:rPr>
          <w:rFonts w:ascii="Courier New" w:hAnsi="Courier New" w:cs="Courier New"/>
          <w:sz w:val="22"/>
          <w:szCs w:val="22"/>
          <w:lang w:val="fr-CA"/>
        </w:rPr>
        <w:t>Canadian Subjec</w:t>
      </w:r>
      <w:r w:rsidRPr="00497862">
        <w:rPr>
          <w:rFonts w:ascii="Courier New" w:hAnsi="Courier New" w:cs="Courier New"/>
          <w:sz w:val="22"/>
          <w:szCs w:val="22"/>
        </w:rPr>
        <w:t>t Heading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20"/>
        <w:gridCol w:w="481"/>
        <w:gridCol w:w="7846"/>
      </w:tblGrid>
      <w:tr w:rsidR="00C4731F" w:rsidRPr="00C4731F" w14:paraId="634F00EC" w14:textId="77777777" w:rsidTr="004C2981">
        <w:tc>
          <w:tcPr>
            <w:tcW w:w="562" w:type="dxa"/>
            <w:shd w:val="clear" w:color="auto" w:fill="FFFFFF" w:themeFill="background1"/>
          </w:tcPr>
          <w:p w14:paraId="61F603DE" w14:textId="77777777" w:rsidR="00C4731F" w:rsidRPr="00497862" w:rsidRDefault="00C4731F" w:rsidP="004C2981">
            <w:pPr>
              <w:rPr>
                <w:rFonts w:ascii="Courier New" w:hAnsi="Courier New" w:cs="Courier New"/>
                <w:sz w:val="22"/>
              </w:rPr>
            </w:pPr>
            <w:r w:rsidRPr="00497862">
              <w:rPr>
                <w:rFonts w:ascii="Courier New" w:hAnsi="Courier New" w:cs="Courier New"/>
                <w:sz w:val="22"/>
              </w:rPr>
              <w:t>040</w:t>
            </w:r>
          </w:p>
        </w:tc>
        <w:tc>
          <w:tcPr>
            <w:tcW w:w="423" w:type="dxa"/>
            <w:shd w:val="clear" w:color="auto" w:fill="FFFFFF" w:themeFill="background1"/>
          </w:tcPr>
          <w:p w14:paraId="35FF47EC" w14:textId="77777777" w:rsidR="00C4731F" w:rsidRPr="00497862" w:rsidRDefault="00C4731F" w:rsidP="004C2981">
            <w:pPr>
              <w:rPr>
                <w:rFonts w:ascii="Courier New" w:hAnsi="Courier New" w:cs="Courier New"/>
                <w:sz w:val="22"/>
              </w:rPr>
            </w:pPr>
          </w:p>
        </w:tc>
        <w:tc>
          <w:tcPr>
            <w:tcW w:w="436" w:type="dxa"/>
            <w:shd w:val="clear" w:color="auto" w:fill="FFFFFF" w:themeFill="background1"/>
          </w:tcPr>
          <w:p w14:paraId="1D76EE45" w14:textId="77777777" w:rsidR="00C4731F" w:rsidRPr="00497862" w:rsidRDefault="00C4731F" w:rsidP="004C2981">
            <w:pPr>
              <w:rPr>
                <w:rFonts w:ascii="Courier New" w:hAnsi="Courier New" w:cs="Courier New"/>
                <w:sz w:val="22"/>
              </w:rPr>
            </w:pPr>
            <w:r w:rsidRPr="00497862">
              <w:rPr>
                <w:rFonts w:ascii="Courier New" w:hAnsi="Courier New" w:cs="Courier New"/>
                <w:sz w:val="22"/>
              </w:rPr>
              <w:t>##</w:t>
            </w:r>
          </w:p>
        </w:tc>
        <w:tc>
          <w:tcPr>
            <w:tcW w:w="7939" w:type="dxa"/>
            <w:shd w:val="clear" w:color="auto" w:fill="FFFFFF" w:themeFill="background1"/>
          </w:tcPr>
          <w:p w14:paraId="769F961E" w14:textId="304A0F90" w:rsidR="00C4731F" w:rsidRPr="00C4731F" w:rsidRDefault="00C4731F" w:rsidP="004C2981">
            <w:pPr>
              <w:rPr>
                <w:rFonts w:ascii="Courier New" w:hAnsi="Courier New" w:cs="Courier New"/>
                <w:sz w:val="22"/>
              </w:rPr>
            </w:pPr>
            <w:r w:rsidRPr="00497862">
              <w:rPr>
                <w:rFonts w:ascii="Courier New" w:hAnsi="Courier New" w:cs="Courier New"/>
                <w:sz w:val="22"/>
              </w:rPr>
              <w:t>$aCaOONL $beng $cCaOONL</w:t>
            </w:r>
          </w:p>
        </w:tc>
      </w:tr>
    </w:tbl>
    <w:p w14:paraId="42FA575A" w14:textId="77777777" w:rsidR="00C4731F" w:rsidRPr="00A057A1" w:rsidRDefault="00C4731F" w:rsidP="00A057A1"/>
    <w:p w14:paraId="09BF49B9" w14:textId="4661550F" w:rsidR="008F1B0F" w:rsidRPr="00A057A1" w:rsidRDefault="008F1B0F" w:rsidP="00DF0D5C">
      <w:pPr>
        <w:pStyle w:val="Titre1"/>
        <w:numPr>
          <w:ilvl w:val="0"/>
          <w:numId w:val="2"/>
        </w:numPr>
      </w:pPr>
      <w:bookmarkStart w:id="8" w:name="_Toc10205185"/>
      <w:r w:rsidRPr="00A057A1">
        <w:t xml:space="preserve">042 </w:t>
      </w:r>
      <w:r w:rsidR="00181AD5">
        <w:t>Code d’authenticité</w:t>
      </w:r>
      <w:bookmarkEnd w:id="8"/>
      <w:r w:rsidR="004651F8" w:rsidRPr="00A057A1">
        <w:t xml:space="preserve">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9350"/>
      </w:tblGrid>
      <w:tr w:rsidR="008E1A81" w:rsidRPr="00F45FA5" w14:paraId="7C6F746B" w14:textId="77777777" w:rsidTr="00A622F1">
        <w:tc>
          <w:tcPr>
            <w:tcW w:w="9350" w:type="dxa"/>
          </w:tcPr>
          <w:p w14:paraId="2617DC69" w14:textId="193DF058" w:rsidR="008E1A81" w:rsidRPr="00181AD5" w:rsidRDefault="00181AD5" w:rsidP="00C67665">
            <w:pPr>
              <w:rPr>
                <w:b/>
                <w:sz w:val="20"/>
                <w:lang w:val="fr-CA"/>
              </w:rPr>
            </w:pPr>
            <w:r w:rsidRPr="00B024DD">
              <w:rPr>
                <w:b/>
                <w:sz w:val="20"/>
                <w:lang w:val="fr-CA"/>
              </w:rPr>
              <w:t>OBLIGATOIRE LORS DE LA CRÉATION D’UNE NOTICE  D’AUTORITÉ DANS NACO ET CANADIANA</w:t>
            </w:r>
          </w:p>
        </w:tc>
      </w:tr>
    </w:tbl>
    <w:p w14:paraId="635DB00B" w14:textId="15EF503C" w:rsidR="0051357B" w:rsidRPr="00181AD5" w:rsidRDefault="0051357B" w:rsidP="00A057A1">
      <w:pPr>
        <w:rPr>
          <w:lang w:val="fr-CA"/>
        </w:rPr>
      </w:pPr>
    </w:p>
    <w:p w14:paraId="0BDED4D9" w14:textId="77777777" w:rsidR="00181AD5" w:rsidRPr="00181AD5" w:rsidRDefault="00181AD5" w:rsidP="00181AD5">
      <w:pPr>
        <w:spacing w:before="120"/>
        <w:rPr>
          <w:rFonts w:cs="PZNBS P+ Arial"/>
          <w:color w:val="000000"/>
          <w:szCs w:val="24"/>
          <w:lang w:val="fr-CA"/>
        </w:rPr>
      </w:pPr>
      <w:bookmarkStart w:id="9" w:name="042"/>
      <w:bookmarkStart w:id="10" w:name="dcmUNDERSCOREz1UNDERSCORE433"/>
      <w:bookmarkEnd w:id="9"/>
      <w:r w:rsidRPr="00181AD5">
        <w:rPr>
          <w:rFonts w:cs="PZNBS P+ Arial"/>
          <w:color w:val="000000"/>
          <w:szCs w:val="24"/>
          <w:lang w:val="fr-CA"/>
        </w:rPr>
        <w:t>Le catalogueur de BAC devrait ajouter une zone 042 dans LC/NACO et Canadiana chaque fois qu’il crée, révise ou dérive une notice d’autorité. Ce code identifie le fichier d’autorités national canadien « virtuel » qui est divisé en deux bases de données (LC/NACO et Canadiana).</w:t>
      </w:r>
    </w:p>
    <w:p w14:paraId="3D68E628" w14:textId="77777777" w:rsidR="002F3E2D" w:rsidRPr="00181AD5" w:rsidRDefault="002F3E2D" w:rsidP="00A057A1">
      <w:pPr>
        <w:rPr>
          <w:szCs w:val="24"/>
          <w:lang w:val="fr-CA"/>
        </w:rPr>
      </w:pPr>
    </w:p>
    <w:bookmarkEnd w:id="10"/>
    <w:p w14:paraId="1E24DBEA" w14:textId="77777777" w:rsidR="00181AD5" w:rsidRPr="00181AD5" w:rsidRDefault="00181AD5" w:rsidP="00181AD5">
      <w:pPr>
        <w:rPr>
          <w:rFonts w:cs="PZNBS P+ Arial"/>
          <w:color w:val="000000"/>
          <w:szCs w:val="24"/>
          <w:lang w:val="fr-CA"/>
        </w:rPr>
      </w:pPr>
      <w:r w:rsidRPr="00181AD5">
        <w:rPr>
          <w:rFonts w:cs="PZNBS P+ Arial"/>
          <w:color w:val="000000"/>
          <w:szCs w:val="24"/>
          <w:lang w:val="fr-CA"/>
        </w:rPr>
        <w:t>Cette zone peut apparaître dans les notices d’autorités émanant des agences bibliographiques nationales.</w:t>
      </w:r>
    </w:p>
    <w:p w14:paraId="07156492" w14:textId="77777777" w:rsidR="00181AD5" w:rsidRPr="00181AD5" w:rsidRDefault="00181AD5" w:rsidP="00181AD5">
      <w:pPr>
        <w:rPr>
          <w:rFonts w:cs="PZNBS P+ Arial"/>
          <w:color w:val="000000"/>
          <w:szCs w:val="24"/>
          <w:lang w:val="fr-CA"/>
        </w:rPr>
      </w:pPr>
    </w:p>
    <w:p w14:paraId="5ABFF03B" w14:textId="77777777" w:rsidR="00181AD5" w:rsidRPr="00181AD5" w:rsidRDefault="00181AD5" w:rsidP="00181AD5">
      <w:pPr>
        <w:rPr>
          <w:rFonts w:cs="PZNBS P+ Arial"/>
          <w:color w:val="000000"/>
          <w:szCs w:val="24"/>
          <w:lang w:val="fr-CA"/>
        </w:rPr>
      </w:pPr>
      <w:r w:rsidRPr="00181AD5">
        <w:rPr>
          <w:rFonts w:cs="PZNBS P+ Arial"/>
          <w:color w:val="000000"/>
          <w:szCs w:val="24"/>
          <w:lang w:val="fr-CA"/>
        </w:rPr>
        <w:t>Les bibliothèques ne devraient pas modifier ou supprimer cette zone.</w:t>
      </w:r>
    </w:p>
    <w:p w14:paraId="3FC2A5AF" w14:textId="03D459F2" w:rsidR="00F82B86" w:rsidRPr="00181AD5" w:rsidRDefault="00F82B86" w:rsidP="00A057A1">
      <w:pPr>
        <w:rPr>
          <w:lang w:val="fr-CA"/>
        </w:rPr>
      </w:pPr>
    </w:p>
    <w:p w14:paraId="5DC0B20A" w14:textId="47323303" w:rsidR="00AC4AF6" w:rsidRPr="00C4731F" w:rsidRDefault="00902C54" w:rsidP="00C4731F">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p>
    <w:p w14:paraId="3A98454D" w14:textId="04D02FD0" w:rsidR="009730F6" w:rsidRPr="00C4731F" w:rsidRDefault="009730F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AC4AF6" w:rsidRPr="00C4731F" w14:paraId="57BA2612" w14:textId="77777777" w:rsidTr="008F4DB2">
        <w:tc>
          <w:tcPr>
            <w:tcW w:w="562" w:type="dxa"/>
            <w:shd w:val="clear" w:color="auto" w:fill="FFFFFF" w:themeFill="background1"/>
          </w:tcPr>
          <w:p w14:paraId="636BD1EB"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042</w:t>
            </w:r>
          </w:p>
        </w:tc>
        <w:tc>
          <w:tcPr>
            <w:tcW w:w="426" w:type="dxa"/>
            <w:shd w:val="clear" w:color="auto" w:fill="FFFFFF" w:themeFill="background1"/>
          </w:tcPr>
          <w:p w14:paraId="3A611FEE"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w:t>
            </w:r>
          </w:p>
        </w:tc>
        <w:tc>
          <w:tcPr>
            <w:tcW w:w="8362" w:type="dxa"/>
            <w:shd w:val="clear" w:color="auto" w:fill="FFFFFF" w:themeFill="background1"/>
          </w:tcPr>
          <w:p w14:paraId="3B12B518"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$anlc</w:t>
            </w:r>
          </w:p>
        </w:tc>
      </w:tr>
    </w:tbl>
    <w:p w14:paraId="41C6E4C7" w14:textId="77777777" w:rsidR="00AC4AF6" w:rsidRPr="00A622F1" w:rsidRDefault="00AC4AF6" w:rsidP="00A057A1">
      <w:pPr>
        <w:rPr>
          <w:rFonts w:ascii="MT Courier New One" w:hAnsi="MT Courier New One"/>
        </w:rPr>
      </w:pPr>
    </w:p>
    <w:p w14:paraId="59FE3C45" w14:textId="0BEBAC8E" w:rsidR="00610521" w:rsidRPr="00A057A1" w:rsidRDefault="00610521" w:rsidP="00DF0D5C">
      <w:pPr>
        <w:pStyle w:val="Titre1"/>
        <w:numPr>
          <w:ilvl w:val="0"/>
          <w:numId w:val="2"/>
        </w:numPr>
      </w:pPr>
      <w:bookmarkStart w:id="11" w:name="_Toc10205186"/>
      <w:r w:rsidRPr="00A057A1">
        <w:t xml:space="preserve">043 </w:t>
      </w:r>
      <w:r w:rsidR="005A6752">
        <w:t>Code de région géographique</w:t>
      </w:r>
      <w:bookmarkEnd w:id="11"/>
    </w:p>
    <w:p w14:paraId="05B5425F" w14:textId="660E273C" w:rsidR="00610521" w:rsidRPr="00A057A1" w:rsidRDefault="00610521" w:rsidP="00A057A1"/>
    <w:p w14:paraId="36981FA5" w14:textId="3FEB6FC4" w:rsidR="00EE2DD9" w:rsidRPr="003D3396" w:rsidRDefault="003D3396" w:rsidP="00A057A1">
      <w:pPr>
        <w:rPr>
          <w:szCs w:val="24"/>
          <w:lang w:val="fr-CA"/>
        </w:rPr>
      </w:pPr>
      <w:r w:rsidRPr="003D3396">
        <w:rPr>
          <w:b/>
          <w:szCs w:val="24"/>
          <w:lang w:val="fr-CA"/>
        </w:rPr>
        <w:t>LC/NACO :</w:t>
      </w:r>
      <w:r w:rsidRPr="003D3396">
        <w:rPr>
          <w:szCs w:val="24"/>
          <w:lang w:val="fr-CA"/>
        </w:rPr>
        <w:t xml:space="preserve"> Cette zone est limitée à la juridiction seulement. À l’avenir, ne pas utiliser pour les collectivités</w:t>
      </w:r>
      <w:r w:rsidRPr="003D3396" w:rsidDel="003D3396">
        <w:rPr>
          <w:b/>
          <w:szCs w:val="24"/>
          <w:lang w:val="fr-CA"/>
        </w:rPr>
        <w:t xml:space="preserve"> </w:t>
      </w:r>
    </w:p>
    <w:p w14:paraId="29E387C1" w14:textId="329C21EE" w:rsidR="00496CBD" w:rsidRDefault="00496CBD" w:rsidP="00A057A1">
      <w:pPr>
        <w:rPr>
          <w:lang w:val="fr-CA"/>
        </w:rPr>
      </w:pPr>
    </w:p>
    <w:p w14:paraId="2ACE66A1" w14:textId="77777777" w:rsidR="007A1A2F" w:rsidRPr="003D3396" w:rsidRDefault="007A1A2F" w:rsidP="00A057A1">
      <w:pPr>
        <w:rPr>
          <w:lang w:val="fr-CA"/>
        </w:rPr>
      </w:pPr>
    </w:p>
    <w:p w14:paraId="129003F6" w14:textId="640A8627" w:rsidR="008F1B0F" w:rsidRDefault="008F1B0F" w:rsidP="00DF0D5C">
      <w:pPr>
        <w:pStyle w:val="Titre1"/>
        <w:numPr>
          <w:ilvl w:val="0"/>
          <w:numId w:val="2"/>
        </w:numPr>
      </w:pPr>
      <w:bookmarkStart w:id="12" w:name="_Toc10205187"/>
      <w:r w:rsidRPr="00A057A1">
        <w:lastRenderedPageBreak/>
        <w:t xml:space="preserve">046 </w:t>
      </w:r>
      <w:r w:rsidR="00963D12">
        <w:t>Dates spéciales codées</w:t>
      </w:r>
      <w:bookmarkEnd w:id="12"/>
      <w:r w:rsidR="004651F8" w:rsidRPr="00A057A1">
        <w:t xml:space="preserve"> </w:t>
      </w:r>
    </w:p>
    <w:p w14:paraId="6A4CEEF3" w14:textId="77777777" w:rsidR="00A622F1" w:rsidRPr="00A622F1" w:rsidRDefault="00A622F1" w:rsidP="00A622F1"/>
    <w:tbl>
      <w:tblPr>
        <w:tblStyle w:val="Grilledutableau"/>
        <w:tblW w:w="0" w:type="auto"/>
        <w:tblInd w:w="-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848"/>
        <w:gridCol w:w="7468"/>
      </w:tblGrid>
      <w:tr w:rsidR="008E1A81" w:rsidRPr="00F45FA5" w14:paraId="20B0417B" w14:textId="77777777" w:rsidTr="0090768D">
        <w:tc>
          <w:tcPr>
            <w:tcW w:w="9316" w:type="dxa"/>
            <w:gridSpan w:val="2"/>
            <w:tcBorders>
              <w:left w:val="nil"/>
              <w:right w:val="nil"/>
            </w:tcBorders>
          </w:tcPr>
          <w:p w14:paraId="417E2DCF" w14:textId="332005BF" w:rsidR="00A622F1" w:rsidRPr="0029702A" w:rsidRDefault="0072372E" w:rsidP="0072372E">
            <w:pPr>
              <w:rPr>
                <w:b/>
                <w:sz w:val="20"/>
                <w:lang w:val="fr-CA"/>
              </w:rPr>
            </w:pPr>
            <w:r w:rsidRPr="0029702A">
              <w:rPr>
                <w:b/>
                <w:sz w:val="20"/>
                <w:lang w:val="fr-CA"/>
              </w:rPr>
              <w:t xml:space="preserve">ZONE OBLIGATOIRE si l’information est connue </w:t>
            </w:r>
          </w:p>
        </w:tc>
      </w:tr>
      <w:tr w:rsidR="00C67665" w:rsidRPr="00F45FA5" w14:paraId="7E6E0814" w14:textId="77777777" w:rsidTr="0090768D">
        <w:tc>
          <w:tcPr>
            <w:tcW w:w="1848" w:type="dxa"/>
            <w:tcBorders>
              <w:left w:val="nil"/>
            </w:tcBorders>
          </w:tcPr>
          <w:p w14:paraId="769D06EA" w14:textId="4B9F28C4" w:rsidR="00C67665" w:rsidRPr="004277A0" w:rsidRDefault="00B024DD" w:rsidP="00C67665">
            <w:pPr>
              <w:rPr>
                <w:b/>
                <w:sz w:val="20"/>
              </w:rPr>
            </w:pPr>
            <w:r>
              <w:rPr>
                <w:b/>
                <w:sz w:val="20"/>
              </w:rPr>
              <w:t>FONDAMENTAL</w:t>
            </w:r>
          </w:p>
        </w:tc>
        <w:tc>
          <w:tcPr>
            <w:tcW w:w="7468" w:type="dxa"/>
            <w:tcBorders>
              <w:right w:val="nil"/>
            </w:tcBorders>
          </w:tcPr>
          <w:p w14:paraId="26615106" w14:textId="667E026B" w:rsidR="00C67665" w:rsidRPr="00E868CE" w:rsidRDefault="00C67665" w:rsidP="00E868CE">
            <w:pPr>
              <w:rPr>
                <w:b/>
                <w:sz w:val="20"/>
                <w:lang w:val="fr-CA"/>
              </w:rPr>
            </w:pPr>
            <w:r w:rsidRPr="00E868CE">
              <w:rPr>
                <w:b/>
                <w:sz w:val="20"/>
                <w:lang w:val="fr-CA"/>
              </w:rPr>
              <w:t>Person</w:t>
            </w:r>
            <w:r w:rsidR="00E868CE" w:rsidRPr="00E868CE">
              <w:rPr>
                <w:b/>
                <w:sz w:val="20"/>
                <w:lang w:val="fr-CA"/>
              </w:rPr>
              <w:t>ne</w:t>
            </w:r>
            <w:r w:rsidR="00E868CE">
              <w:rPr>
                <w:b/>
                <w:sz w:val="20"/>
                <w:lang w:val="fr-CA"/>
              </w:rPr>
              <w:t>, f</w:t>
            </w:r>
            <w:r w:rsidR="00E868CE" w:rsidRPr="00E868CE">
              <w:rPr>
                <w:b/>
                <w:sz w:val="20"/>
                <w:lang w:val="fr-CA"/>
              </w:rPr>
              <w:t>amille</w:t>
            </w:r>
            <w:r w:rsidRPr="00E868CE">
              <w:rPr>
                <w:b/>
                <w:sz w:val="20"/>
                <w:lang w:val="fr-CA"/>
              </w:rPr>
              <w:t xml:space="preserve">, </w:t>
            </w:r>
            <w:r w:rsidR="00E868CE">
              <w:rPr>
                <w:b/>
                <w:sz w:val="20"/>
                <w:lang w:val="fr-CA"/>
              </w:rPr>
              <w:t>c</w:t>
            </w:r>
            <w:r w:rsidR="00E868CE" w:rsidRPr="00E868CE">
              <w:rPr>
                <w:b/>
                <w:sz w:val="20"/>
                <w:lang w:val="fr-CA"/>
              </w:rPr>
              <w:t>ollectivité</w:t>
            </w:r>
            <w:r w:rsidR="00397EFE" w:rsidRPr="00E868CE">
              <w:rPr>
                <w:sz w:val="20"/>
                <w:lang w:val="fr-CA"/>
              </w:rPr>
              <w:t xml:space="preserve"> (date </w:t>
            </w:r>
            <w:r w:rsidR="00E868CE" w:rsidRPr="00E868CE">
              <w:rPr>
                <w:sz w:val="20"/>
                <w:lang w:val="fr-CA"/>
              </w:rPr>
              <w:t>de congrès</w:t>
            </w:r>
            <w:r w:rsidR="00397EFE" w:rsidRPr="00E868CE">
              <w:rPr>
                <w:sz w:val="20"/>
                <w:lang w:val="fr-CA"/>
              </w:rPr>
              <w:t>)</w:t>
            </w:r>
            <w:r w:rsidRPr="00E868CE">
              <w:rPr>
                <w:b/>
                <w:sz w:val="20"/>
                <w:lang w:val="fr-CA"/>
              </w:rPr>
              <w:t xml:space="preserve">, </w:t>
            </w:r>
            <w:r w:rsidR="00E868CE">
              <w:rPr>
                <w:b/>
                <w:sz w:val="20"/>
                <w:lang w:val="fr-CA"/>
              </w:rPr>
              <w:t>œuvre</w:t>
            </w:r>
          </w:p>
        </w:tc>
      </w:tr>
      <w:tr w:rsidR="00C67665" w:rsidRPr="00F45FA5" w14:paraId="7DE55EC1" w14:textId="77777777" w:rsidTr="0090768D">
        <w:tc>
          <w:tcPr>
            <w:tcW w:w="1848" w:type="dxa"/>
            <w:tcBorders>
              <w:left w:val="nil"/>
            </w:tcBorders>
          </w:tcPr>
          <w:p w14:paraId="5E38D5BF" w14:textId="6B8040FA" w:rsidR="00C67665" w:rsidRPr="004277A0" w:rsidRDefault="00B024DD" w:rsidP="00C67665">
            <w:pPr>
              <w:rPr>
                <w:b/>
                <w:sz w:val="20"/>
              </w:rPr>
            </w:pPr>
            <w:r>
              <w:rPr>
                <w:b/>
                <w:sz w:val="20"/>
              </w:rPr>
              <w:t>FONDAMENTAL</w:t>
            </w:r>
            <w:r w:rsidR="00C67665" w:rsidRPr="004277A0">
              <w:rPr>
                <w:b/>
                <w:sz w:val="20"/>
              </w:rPr>
              <w:t xml:space="preserve"> </w:t>
            </w:r>
            <w:r w:rsidR="007F2F86">
              <w:rPr>
                <w:b/>
                <w:sz w:val="20"/>
              </w:rPr>
              <w:t xml:space="preserve">SI </w:t>
            </w:r>
          </w:p>
        </w:tc>
        <w:tc>
          <w:tcPr>
            <w:tcW w:w="7468" w:type="dxa"/>
            <w:tcBorders>
              <w:right w:val="nil"/>
            </w:tcBorders>
          </w:tcPr>
          <w:p w14:paraId="456CE6F7" w14:textId="2D73E3D0" w:rsidR="00C67665" w:rsidRPr="00E868CE" w:rsidRDefault="00E868CE" w:rsidP="00397EFE">
            <w:pPr>
              <w:rPr>
                <w:sz w:val="20"/>
                <w:lang w:val="fr-CA"/>
              </w:rPr>
            </w:pPr>
            <w:r>
              <w:rPr>
                <w:b/>
                <w:sz w:val="20"/>
                <w:lang w:val="fr-CA"/>
              </w:rPr>
              <w:t>Collectivité</w:t>
            </w:r>
            <w:r w:rsidRPr="00E868CE">
              <w:rPr>
                <w:sz w:val="20"/>
                <w:lang w:val="fr-CA"/>
              </w:rPr>
              <w:t xml:space="preserve"> (date de fondation, date de cessation), </w:t>
            </w:r>
            <w:r>
              <w:rPr>
                <w:b/>
                <w:sz w:val="20"/>
                <w:lang w:val="fr-CA"/>
              </w:rPr>
              <w:t>e</w:t>
            </w:r>
            <w:r w:rsidRPr="00E868CE">
              <w:rPr>
                <w:b/>
                <w:sz w:val="20"/>
                <w:lang w:val="fr-CA"/>
              </w:rPr>
              <w:t xml:space="preserve">xpression, œuvre </w:t>
            </w:r>
            <w:r w:rsidRPr="00E868CE">
              <w:rPr>
                <w:sz w:val="20"/>
                <w:lang w:val="fr-CA"/>
              </w:rPr>
              <w:t>(date de l’œuvre)</w:t>
            </w:r>
          </w:p>
        </w:tc>
      </w:tr>
      <w:tr w:rsidR="00B83D0A" w:rsidRPr="00F45FA5" w14:paraId="5D14802B" w14:textId="77777777" w:rsidTr="0090768D">
        <w:tc>
          <w:tcPr>
            <w:tcW w:w="1848" w:type="dxa"/>
            <w:tcBorders>
              <w:left w:val="nil"/>
            </w:tcBorders>
          </w:tcPr>
          <w:p w14:paraId="0A6F3E83" w14:textId="7A4FB39F" w:rsidR="00B83D0A" w:rsidRPr="00337A89" w:rsidRDefault="00B024DD" w:rsidP="00237AB4">
            <w:pPr>
              <w:rPr>
                <w:b/>
                <w:sz w:val="18"/>
                <w:szCs w:val="18"/>
              </w:rPr>
            </w:pPr>
            <w:r>
              <w:rPr>
                <w:b/>
                <w:sz w:val="18"/>
                <w:szCs w:val="18"/>
              </w:rPr>
              <w:t>Sous-zones</w:t>
            </w:r>
          </w:p>
        </w:tc>
        <w:tc>
          <w:tcPr>
            <w:tcW w:w="7468" w:type="dxa"/>
            <w:tcBorders>
              <w:right w:val="nil"/>
            </w:tcBorders>
          </w:tcPr>
          <w:p w14:paraId="1664EEB1" w14:textId="46F26B95" w:rsidR="00E868CE" w:rsidRPr="00E868CE" w:rsidRDefault="00E868CE" w:rsidP="00E868CE">
            <w:pPr>
              <w:rPr>
                <w:sz w:val="18"/>
                <w:szCs w:val="18"/>
                <w:lang w:val="fr-CA"/>
              </w:rPr>
            </w:pPr>
            <w:r w:rsidRPr="00E868CE">
              <w:rPr>
                <w:sz w:val="18"/>
                <w:szCs w:val="18"/>
                <w:lang w:val="fr-CA"/>
              </w:rPr>
              <w:t>$f - Date de naissance</w:t>
            </w:r>
            <w:r>
              <w:rPr>
                <w:sz w:val="18"/>
                <w:szCs w:val="18"/>
                <w:lang w:val="fr-CA"/>
              </w:rPr>
              <w:t xml:space="preserve"> (</w:t>
            </w:r>
            <w:r w:rsidR="00B52EA6">
              <w:rPr>
                <w:sz w:val="18"/>
                <w:szCs w:val="18"/>
                <w:lang w:val="fr-CA"/>
              </w:rPr>
              <w:t>a</w:t>
            </w:r>
            <w:r>
              <w:rPr>
                <w:sz w:val="18"/>
                <w:szCs w:val="18"/>
                <w:lang w:val="fr-CA"/>
              </w:rPr>
              <w:t>nnée seulement)</w:t>
            </w:r>
          </w:p>
          <w:p w14:paraId="3925C535" w14:textId="4A312325" w:rsidR="00E868CE" w:rsidRPr="00E868CE" w:rsidRDefault="00E868CE" w:rsidP="00E868CE">
            <w:pPr>
              <w:rPr>
                <w:sz w:val="18"/>
                <w:szCs w:val="18"/>
                <w:lang w:val="fr-CA"/>
              </w:rPr>
            </w:pPr>
            <w:r w:rsidRPr="00E868CE">
              <w:rPr>
                <w:sz w:val="18"/>
                <w:szCs w:val="18"/>
                <w:lang w:val="fr-CA"/>
              </w:rPr>
              <w:t>$g - Date de décès</w:t>
            </w:r>
            <w:r>
              <w:rPr>
                <w:sz w:val="18"/>
                <w:szCs w:val="18"/>
                <w:lang w:val="fr-CA"/>
              </w:rPr>
              <w:t xml:space="preserve"> (</w:t>
            </w:r>
            <w:r w:rsidR="00B52EA6">
              <w:rPr>
                <w:sz w:val="18"/>
                <w:szCs w:val="18"/>
                <w:lang w:val="fr-CA"/>
              </w:rPr>
              <w:t>a</w:t>
            </w:r>
            <w:r>
              <w:rPr>
                <w:sz w:val="18"/>
                <w:szCs w:val="18"/>
                <w:lang w:val="fr-CA"/>
              </w:rPr>
              <w:t>nnée seulement)</w:t>
            </w:r>
          </w:p>
          <w:p w14:paraId="790B51F9" w14:textId="77777777" w:rsidR="00E868CE" w:rsidRPr="00E868CE" w:rsidRDefault="00E868CE" w:rsidP="00E868CE">
            <w:pPr>
              <w:rPr>
                <w:sz w:val="18"/>
                <w:szCs w:val="18"/>
                <w:lang w:val="fr-CA"/>
              </w:rPr>
            </w:pPr>
            <w:r w:rsidRPr="00E868CE">
              <w:rPr>
                <w:sz w:val="18"/>
                <w:szCs w:val="18"/>
                <w:lang w:val="fr-CA"/>
              </w:rPr>
              <w:t>$k - Date unique ou date de début de création</w:t>
            </w:r>
          </w:p>
          <w:p w14:paraId="4254C7DA" w14:textId="77777777" w:rsidR="00E868CE" w:rsidRPr="00E868CE" w:rsidRDefault="00E868CE" w:rsidP="00E868CE">
            <w:pPr>
              <w:rPr>
                <w:sz w:val="18"/>
                <w:szCs w:val="18"/>
                <w:lang w:val="fr-CA"/>
              </w:rPr>
            </w:pPr>
            <w:r w:rsidRPr="00E868CE">
              <w:rPr>
                <w:sz w:val="18"/>
                <w:szCs w:val="18"/>
                <w:lang w:val="fr-CA"/>
              </w:rPr>
              <w:t>$l - Date de fin de création</w:t>
            </w:r>
          </w:p>
          <w:p w14:paraId="4983BC8D" w14:textId="77777777" w:rsidR="00E868CE" w:rsidRPr="00E868CE" w:rsidRDefault="00E868CE" w:rsidP="00E868CE">
            <w:pPr>
              <w:rPr>
                <w:sz w:val="18"/>
                <w:szCs w:val="18"/>
                <w:lang w:val="fr-CA"/>
              </w:rPr>
            </w:pPr>
            <w:r w:rsidRPr="00E868CE">
              <w:rPr>
                <w:sz w:val="18"/>
                <w:szCs w:val="18"/>
                <w:lang w:val="fr-CA"/>
              </w:rPr>
              <w:t>$o - Date unique ou date de début pour contenu groupé</w:t>
            </w:r>
          </w:p>
          <w:p w14:paraId="5DE55C91" w14:textId="77777777" w:rsidR="00E868CE" w:rsidRPr="00E868CE" w:rsidRDefault="00E868CE" w:rsidP="00E868CE">
            <w:pPr>
              <w:rPr>
                <w:sz w:val="18"/>
                <w:szCs w:val="18"/>
                <w:lang w:val="fr-CA"/>
              </w:rPr>
            </w:pPr>
            <w:r w:rsidRPr="00E868CE">
              <w:rPr>
                <w:sz w:val="18"/>
                <w:szCs w:val="18"/>
                <w:lang w:val="fr-CA"/>
              </w:rPr>
              <w:t>$p - Date de fin pour contenu groupé</w:t>
            </w:r>
          </w:p>
          <w:p w14:paraId="431CFD5E" w14:textId="77777777" w:rsidR="00E868CE" w:rsidRPr="00E868CE" w:rsidRDefault="00E868CE" w:rsidP="00E868CE">
            <w:pPr>
              <w:rPr>
                <w:sz w:val="18"/>
                <w:szCs w:val="18"/>
                <w:lang w:val="fr-CA"/>
              </w:rPr>
            </w:pPr>
            <w:r w:rsidRPr="00E868CE">
              <w:rPr>
                <w:sz w:val="18"/>
                <w:szCs w:val="18"/>
                <w:lang w:val="fr-CA"/>
              </w:rPr>
              <w:t>$q - Date de création *</w:t>
            </w:r>
          </w:p>
          <w:p w14:paraId="4A30DF0E" w14:textId="77777777" w:rsidR="00E868CE" w:rsidRPr="00E868CE" w:rsidRDefault="00E868CE" w:rsidP="00E868CE">
            <w:pPr>
              <w:rPr>
                <w:sz w:val="18"/>
                <w:szCs w:val="18"/>
                <w:lang w:val="fr-CA"/>
              </w:rPr>
            </w:pPr>
            <w:r w:rsidRPr="00E868CE">
              <w:rPr>
                <w:sz w:val="18"/>
                <w:szCs w:val="18"/>
                <w:lang w:val="fr-CA"/>
              </w:rPr>
              <w:t>$r - Date de fin *</w:t>
            </w:r>
          </w:p>
          <w:p w14:paraId="4FEA091B" w14:textId="77777777" w:rsidR="00E868CE" w:rsidRPr="00E868CE" w:rsidRDefault="00E868CE" w:rsidP="00E868CE">
            <w:pPr>
              <w:rPr>
                <w:sz w:val="18"/>
                <w:szCs w:val="18"/>
                <w:lang w:val="fr-CA"/>
              </w:rPr>
            </w:pPr>
            <w:r w:rsidRPr="00E868CE">
              <w:rPr>
                <w:sz w:val="18"/>
                <w:szCs w:val="18"/>
                <w:lang w:val="fr-CA"/>
              </w:rPr>
              <w:t>$s - Début de la période</w:t>
            </w:r>
          </w:p>
          <w:p w14:paraId="606C35A9" w14:textId="77777777" w:rsidR="00E868CE" w:rsidRPr="00E868CE" w:rsidRDefault="00E868CE" w:rsidP="00E868CE">
            <w:pPr>
              <w:rPr>
                <w:sz w:val="18"/>
                <w:szCs w:val="18"/>
                <w:lang w:val="fr-CA"/>
              </w:rPr>
            </w:pPr>
            <w:r w:rsidRPr="00E868CE">
              <w:rPr>
                <w:sz w:val="18"/>
                <w:szCs w:val="18"/>
                <w:lang w:val="fr-CA"/>
              </w:rPr>
              <w:t>$t - Fin de la période</w:t>
            </w:r>
          </w:p>
          <w:p w14:paraId="325380F7" w14:textId="77777777" w:rsidR="00E868CE" w:rsidRPr="00E868CE" w:rsidRDefault="00E868CE" w:rsidP="00E868CE">
            <w:pPr>
              <w:rPr>
                <w:sz w:val="18"/>
                <w:szCs w:val="18"/>
                <w:lang w:val="fr-CA"/>
              </w:rPr>
            </w:pPr>
            <w:r w:rsidRPr="00E868CE">
              <w:rPr>
                <w:sz w:val="18"/>
                <w:szCs w:val="18"/>
                <w:lang w:val="fr-CA"/>
              </w:rPr>
              <w:t>$u - Identificateur de ressource uniforme</w:t>
            </w:r>
          </w:p>
          <w:p w14:paraId="48876523" w14:textId="77777777" w:rsidR="00E868CE" w:rsidRPr="00E868CE" w:rsidRDefault="00E868CE" w:rsidP="00E868CE">
            <w:pPr>
              <w:rPr>
                <w:sz w:val="18"/>
                <w:szCs w:val="18"/>
                <w:lang w:val="fr-CA"/>
              </w:rPr>
            </w:pPr>
            <w:r w:rsidRPr="00E868CE">
              <w:rPr>
                <w:sz w:val="18"/>
                <w:szCs w:val="18"/>
                <w:lang w:val="fr-CA"/>
              </w:rPr>
              <w:t xml:space="preserve">$v - Source d’information </w:t>
            </w:r>
          </w:p>
          <w:p w14:paraId="0D3FCEA7" w14:textId="77777777" w:rsidR="00E868CE" w:rsidRPr="00E868CE" w:rsidRDefault="00E868CE" w:rsidP="00E868CE">
            <w:pPr>
              <w:rPr>
                <w:sz w:val="18"/>
                <w:szCs w:val="18"/>
                <w:lang w:val="fr-CA"/>
              </w:rPr>
            </w:pPr>
            <w:r w:rsidRPr="00E868CE">
              <w:rPr>
                <w:sz w:val="18"/>
                <w:szCs w:val="18"/>
                <w:lang w:val="fr-CA"/>
              </w:rPr>
              <w:t>$2 - Source du terme</w:t>
            </w:r>
          </w:p>
          <w:p w14:paraId="4621F948" w14:textId="77777777" w:rsidR="00AE4D32" w:rsidRPr="00E868CE" w:rsidRDefault="00AE4D32" w:rsidP="00AE4D32">
            <w:pPr>
              <w:rPr>
                <w:sz w:val="18"/>
                <w:szCs w:val="18"/>
                <w:lang w:val="fr-CA"/>
              </w:rPr>
            </w:pPr>
          </w:p>
          <w:p w14:paraId="101D78E8" w14:textId="6D1BA8D5" w:rsidR="00E868CE" w:rsidRPr="00E868CE" w:rsidRDefault="00E868CE" w:rsidP="00E868CE">
            <w:pPr>
              <w:rPr>
                <w:sz w:val="18"/>
                <w:szCs w:val="18"/>
                <w:lang w:val="fr-CA"/>
              </w:rPr>
            </w:pPr>
            <w:r w:rsidRPr="00E868CE">
              <w:rPr>
                <w:sz w:val="18"/>
                <w:szCs w:val="18"/>
                <w:lang w:val="fr-CA"/>
              </w:rPr>
              <w:t xml:space="preserve">* </w:t>
            </w:r>
            <w:r>
              <w:rPr>
                <w:sz w:val="18"/>
                <w:szCs w:val="18"/>
                <w:lang w:val="fr-CA"/>
              </w:rPr>
              <w:t>Jusqu’à nouvel ordre</w:t>
            </w:r>
            <w:r w:rsidRPr="00E868CE">
              <w:rPr>
                <w:sz w:val="18"/>
                <w:szCs w:val="18"/>
                <w:lang w:val="fr-CA"/>
              </w:rPr>
              <w:t xml:space="preserve">, ne pas utiliser les sous-zones </w:t>
            </w:r>
            <w:hyperlink r:id="rId15" w:tgtFrame="_parent" w:tooltip="046SPACEDOLLARq" w:history="1">
              <w:r w:rsidRPr="00E868CE">
                <w:rPr>
                  <w:rStyle w:val="Lienhypertexte"/>
                  <w:sz w:val="18"/>
                  <w:szCs w:val="18"/>
                  <w:lang w:val="fr-CA"/>
                </w:rPr>
                <w:t>$q</w:t>
              </w:r>
              <w:r w:rsidRPr="00E868CE">
                <w:rPr>
                  <w:rStyle w:val="Lienhypertexte"/>
                  <w:color w:val="auto"/>
                  <w:sz w:val="18"/>
                  <w:szCs w:val="18"/>
                  <w:u w:val="none"/>
                  <w:lang w:val="fr-CA"/>
                </w:rPr>
                <w:t xml:space="preserve"> </w:t>
              </w:r>
            </w:hyperlink>
            <w:r w:rsidRPr="00E868CE">
              <w:rPr>
                <w:sz w:val="18"/>
                <w:szCs w:val="18"/>
                <w:lang w:val="fr-CA"/>
              </w:rPr>
              <w:t xml:space="preserve">ou </w:t>
            </w:r>
            <w:hyperlink r:id="rId16" w:tgtFrame="_parent" w:tooltip="046SPACEDOLLARr" w:history="1">
              <w:r w:rsidRPr="00E868CE">
                <w:rPr>
                  <w:rStyle w:val="Lienhypertexte"/>
                  <w:sz w:val="18"/>
                  <w:szCs w:val="18"/>
                  <w:lang w:val="fr-CA"/>
                </w:rPr>
                <w:t>$r</w:t>
              </w:r>
              <w:r w:rsidRPr="00E868CE">
                <w:rPr>
                  <w:rStyle w:val="Lienhypertexte"/>
                  <w:color w:val="auto"/>
                  <w:sz w:val="18"/>
                  <w:szCs w:val="18"/>
                  <w:u w:val="none"/>
                  <w:lang w:val="fr-CA"/>
                </w:rPr>
                <w:t>.</w:t>
              </w:r>
            </w:hyperlink>
            <w:r w:rsidRPr="00E868CE">
              <w:rPr>
                <w:sz w:val="18"/>
                <w:szCs w:val="18"/>
                <w:lang w:val="fr-CA"/>
              </w:rPr>
              <w:t xml:space="preserve"> Continuer d’utiliser la </w:t>
            </w:r>
            <w:hyperlink r:id="rId17" w:tgtFrame="_parent" w:tooltip="046SPACEDOLLARs" w:history="1">
              <w:r w:rsidRPr="00E868CE">
                <w:rPr>
                  <w:rStyle w:val="Lienhypertexte"/>
                  <w:sz w:val="18"/>
                  <w:szCs w:val="18"/>
                  <w:lang w:val="fr-CA"/>
                </w:rPr>
                <w:t>sous-zone $s</w:t>
              </w:r>
            </w:hyperlink>
            <w:r w:rsidRPr="00E868CE">
              <w:rPr>
                <w:sz w:val="18"/>
                <w:szCs w:val="18"/>
                <w:lang w:val="fr-CA"/>
              </w:rPr>
              <w:t xml:space="preserve"> et la </w:t>
            </w:r>
            <w:hyperlink r:id="rId18" w:tgtFrame="_parent" w:tooltip="046SPACEDOLLARt" w:history="1">
              <w:r w:rsidRPr="00E868CE">
                <w:rPr>
                  <w:rStyle w:val="Lienhypertexte"/>
                  <w:sz w:val="18"/>
                  <w:szCs w:val="18"/>
                  <w:lang w:val="fr-CA"/>
                </w:rPr>
                <w:t>sous-zone $t</w:t>
              </w:r>
            </w:hyperlink>
            <w:r w:rsidRPr="00E868CE">
              <w:rPr>
                <w:sz w:val="18"/>
                <w:szCs w:val="18"/>
                <w:lang w:val="fr-CA"/>
              </w:rPr>
              <w:t xml:space="preserve"> pour le début et la fin des </w:t>
            </w:r>
            <w:r w:rsidR="000B0773">
              <w:rPr>
                <w:sz w:val="18"/>
                <w:szCs w:val="18"/>
                <w:lang w:val="fr-CA"/>
              </w:rPr>
              <w:t>pé</w:t>
            </w:r>
            <w:r w:rsidRPr="00E868CE">
              <w:rPr>
                <w:sz w:val="18"/>
                <w:szCs w:val="18"/>
                <w:lang w:val="fr-CA"/>
              </w:rPr>
              <w:t>riod</w:t>
            </w:r>
            <w:r w:rsidR="000B0773">
              <w:rPr>
                <w:sz w:val="18"/>
                <w:szCs w:val="18"/>
                <w:lang w:val="fr-CA"/>
              </w:rPr>
              <w:t>e</w:t>
            </w:r>
            <w:r w:rsidRPr="00E868CE">
              <w:rPr>
                <w:sz w:val="18"/>
                <w:szCs w:val="18"/>
                <w:lang w:val="fr-CA"/>
              </w:rPr>
              <w:t>s pour les collectivités.</w:t>
            </w:r>
          </w:p>
          <w:p w14:paraId="1FC82A89" w14:textId="75732C01" w:rsidR="00AE4D32" w:rsidRPr="00E868CE" w:rsidRDefault="00AE4D32" w:rsidP="00AE4D32">
            <w:pPr>
              <w:rPr>
                <w:sz w:val="18"/>
                <w:szCs w:val="18"/>
                <w:lang w:val="fr-CA"/>
              </w:rPr>
            </w:pPr>
          </w:p>
        </w:tc>
      </w:tr>
      <w:tr w:rsidR="00E868CE" w:rsidRPr="00F45FA5" w14:paraId="3CB45DAE" w14:textId="77777777" w:rsidTr="0090768D">
        <w:tc>
          <w:tcPr>
            <w:tcW w:w="1848" w:type="dxa"/>
            <w:tcBorders>
              <w:left w:val="nil"/>
            </w:tcBorders>
          </w:tcPr>
          <w:p w14:paraId="2025EB62" w14:textId="3E928C46" w:rsidR="00E868CE" w:rsidRPr="0090768D" w:rsidRDefault="00E868CE" w:rsidP="00E868CE">
            <w:pPr>
              <w:rPr>
                <w:b/>
                <w:sz w:val="18"/>
                <w:szCs w:val="18"/>
                <w:lang w:val="fr-CA"/>
              </w:rPr>
            </w:pPr>
            <w:r w:rsidRPr="0090768D">
              <w:rPr>
                <w:b/>
                <w:sz w:val="18"/>
                <w:szCs w:val="18"/>
                <w:lang w:val="fr-CA"/>
              </w:rPr>
              <w:t>Sources LC/NACO et</w:t>
            </w:r>
          </w:p>
          <w:p w14:paraId="051D8814" w14:textId="0A089090" w:rsidR="00E868CE" w:rsidRPr="0090768D" w:rsidRDefault="00E868CE" w:rsidP="00E868CE">
            <w:pPr>
              <w:rPr>
                <w:sz w:val="18"/>
                <w:szCs w:val="18"/>
                <w:lang w:val="fr-CA"/>
              </w:rPr>
            </w:pPr>
            <w:r w:rsidRPr="0090768D">
              <w:rPr>
                <w:b/>
                <w:sz w:val="18"/>
                <w:szCs w:val="18"/>
                <w:lang w:val="fr-CA"/>
              </w:rPr>
              <w:t>Canadiana</w:t>
            </w:r>
          </w:p>
        </w:tc>
        <w:tc>
          <w:tcPr>
            <w:tcW w:w="7468" w:type="dxa"/>
            <w:tcBorders>
              <w:right w:val="nil"/>
            </w:tcBorders>
          </w:tcPr>
          <w:p w14:paraId="25CBBE9C" w14:textId="6E33FD6A" w:rsidR="00E868CE" w:rsidRPr="00E868CE" w:rsidRDefault="00E868CE" w:rsidP="00E868CE">
            <w:pPr>
              <w:rPr>
                <w:sz w:val="18"/>
                <w:szCs w:val="18"/>
                <w:lang w:val="fr-CA"/>
              </w:rPr>
            </w:pPr>
            <w:r w:rsidRPr="00E868CE">
              <w:rPr>
                <w:sz w:val="18"/>
                <w:szCs w:val="18"/>
                <w:lang w:val="fr-CA"/>
              </w:rPr>
              <w:t xml:space="preserve">Fournir des dates en utilisant le modèle aaaa, aaaa-mm ou aaaa-mm-jj, et </w:t>
            </w:r>
            <w:r>
              <w:rPr>
                <w:sz w:val="18"/>
                <w:szCs w:val="18"/>
                <w:lang w:val="fr-CA"/>
              </w:rPr>
              <w:t xml:space="preserve">en ajoutant </w:t>
            </w:r>
            <w:r w:rsidRPr="00E868CE">
              <w:rPr>
                <w:sz w:val="18"/>
                <w:szCs w:val="18"/>
                <w:lang w:val="fr-CA"/>
              </w:rPr>
              <w:t xml:space="preserve">« edtf » </w:t>
            </w:r>
            <w:r w:rsidR="00B52EA6">
              <w:rPr>
                <w:sz w:val="18"/>
                <w:szCs w:val="18"/>
                <w:lang w:val="fr-CA"/>
              </w:rPr>
              <w:t>en</w:t>
            </w:r>
            <w:r w:rsidR="00B52EA6" w:rsidRPr="00E868CE">
              <w:rPr>
                <w:sz w:val="18"/>
                <w:szCs w:val="18"/>
                <w:lang w:val="fr-CA"/>
              </w:rPr>
              <w:t xml:space="preserve"> </w:t>
            </w:r>
            <w:r w:rsidRPr="00E868CE">
              <w:rPr>
                <w:sz w:val="18"/>
                <w:szCs w:val="18"/>
                <w:lang w:val="fr-CA"/>
              </w:rPr>
              <w:t>$2.</w:t>
            </w:r>
          </w:p>
          <w:p w14:paraId="0E53B787" w14:textId="77777777" w:rsidR="00E868CE" w:rsidRPr="00E868CE" w:rsidRDefault="00E868CE" w:rsidP="000B0773">
            <w:pPr>
              <w:rPr>
                <w:rFonts w:cstheme="minorHAnsi"/>
                <w:color w:val="000000"/>
                <w:sz w:val="18"/>
                <w:szCs w:val="18"/>
                <w:lang w:val="fr-CA"/>
              </w:rPr>
            </w:pPr>
          </w:p>
        </w:tc>
      </w:tr>
    </w:tbl>
    <w:p w14:paraId="71FF0FFD" w14:textId="77777777" w:rsidR="00C67665" w:rsidRPr="00E868CE" w:rsidRDefault="00C67665" w:rsidP="00A057A1">
      <w:pPr>
        <w:rPr>
          <w:lang w:val="fr-CA"/>
        </w:rPr>
      </w:pPr>
    </w:p>
    <w:p w14:paraId="46FC1841" w14:textId="30743993" w:rsidR="00D87B4B" w:rsidRPr="00E868CE" w:rsidRDefault="00D87B4B" w:rsidP="00C45ADB">
      <w:pPr>
        <w:rPr>
          <w:b/>
          <w:lang w:val="fr-CA"/>
        </w:rPr>
      </w:pPr>
      <w:r w:rsidRPr="00497862">
        <w:rPr>
          <w:b/>
          <w:lang w:val="fr-CA"/>
        </w:rPr>
        <w:t>IMPORTANT</w:t>
      </w:r>
      <w:r w:rsidR="00E868CE" w:rsidRPr="00497862">
        <w:rPr>
          <w:b/>
          <w:lang w:val="fr-CA"/>
        </w:rPr>
        <w:t xml:space="preserve"> </w:t>
      </w:r>
      <w:r w:rsidRPr="00497862">
        <w:rPr>
          <w:b/>
          <w:lang w:val="fr-CA"/>
        </w:rPr>
        <w:t xml:space="preserve">: </w:t>
      </w:r>
      <w:r w:rsidR="00E868CE" w:rsidRPr="00497862">
        <w:rPr>
          <w:lang w:val="fr-CA"/>
        </w:rPr>
        <w:t>BAC n’enregistre pas le jour et/ou le mois de naissance d’une personne vivante.</w:t>
      </w:r>
      <w:r w:rsidR="00C45ADB" w:rsidRPr="00497862">
        <w:rPr>
          <w:lang w:val="fr-CA"/>
        </w:rPr>
        <w:t xml:space="preserve"> </w:t>
      </w:r>
    </w:p>
    <w:p w14:paraId="1358BB2D" w14:textId="77777777" w:rsidR="00D87B4B" w:rsidRPr="00E868CE" w:rsidRDefault="00D87B4B" w:rsidP="00A057A1">
      <w:pPr>
        <w:rPr>
          <w:lang w:val="fr-CA"/>
        </w:rPr>
      </w:pPr>
    </w:p>
    <w:p w14:paraId="07F28618" w14:textId="77777777" w:rsidR="00E868CE" w:rsidRPr="00584C36" w:rsidRDefault="00E868CE" w:rsidP="00E868CE">
      <w:pPr>
        <w:rPr>
          <w:rFonts w:cstheme="minorHAnsi"/>
          <w:color w:val="000000"/>
          <w:szCs w:val="24"/>
          <w:lang w:val="fr-CA"/>
        </w:rPr>
      </w:pPr>
      <w:r w:rsidRPr="00584C36">
        <w:rPr>
          <w:rFonts w:cstheme="minorHAnsi"/>
          <w:color w:val="000000"/>
          <w:szCs w:val="24"/>
          <w:lang w:val="fr-CA"/>
        </w:rPr>
        <w:t>Utiliser la zone 046 pour enregistrer les dates qu’elles soient ou non utilisées dans le point d’accès autorisé 1XX.</w:t>
      </w:r>
    </w:p>
    <w:p w14:paraId="7E0EEEF4" w14:textId="2CFDF89A" w:rsidR="00E868CE" w:rsidRPr="00584C36" w:rsidRDefault="00E868CE" w:rsidP="00E868CE">
      <w:pPr>
        <w:rPr>
          <w:rFonts w:cstheme="minorHAnsi"/>
          <w:color w:val="000000"/>
          <w:szCs w:val="24"/>
          <w:lang w:val="fr-CA"/>
        </w:rPr>
      </w:pPr>
      <w:r w:rsidRPr="00584C36">
        <w:rPr>
          <w:rFonts w:cstheme="minorHAnsi"/>
          <w:color w:val="000000"/>
          <w:szCs w:val="24"/>
          <w:lang w:val="fr-CA"/>
        </w:rPr>
        <w:t xml:space="preserve">La date </w:t>
      </w:r>
      <w:r w:rsidR="00B52EA6">
        <w:rPr>
          <w:rFonts w:cstheme="minorHAnsi"/>
          <w:color w:val="000000"/>
          <w:szCs w:val="24"/>
          <w:lang w:val="fr-CA"/>
        </w:rPr>
        <w:t>en</w:t>
      </w:r>
      <w:r w:rsidR="00B52EA6" w:rsidRPr="00584C36">
        <w:rPr>
          <w:rFonts w:cstheme="minorHAnsi"/>
          <w:color w:val="000000"/>
          <w:szCs w:val="24"/>
          <w:lang w:val="fr-CA"/>
        </w:rPr>
        <w:t xml:space="preserve"> </w:t>
      </w:r>
      <w:r w:rsidRPr="00584C36">
        <w:rPr>
          <w:rFonts w:cstheme="minorHAnsi"/>
          <w:color w:val="000000"/>
          <w:szCs w:val="24"/>
          <w:lang w:val="fr-CA"/>
        </w:rPr>
        <w:t>046 peut être plus précise qu’une date utilisée dans la zone 100 sous-zone $d.</w:t>
      </w:r>
    </w:p>
    <w:p w14:paraId="47EA1A8A" w14:textId="77777777" w:rsidR="00862F1F" w:rsidRPr="006C0651" w:rsidRDefault="00862F1F" w:rsidP="001C41A7">
      <w:pPr>
        <w:rPr>
          <w:rFonts w:cstheme="minorHAnsi"/>
          <w:strike/>
          <w:szCs w:val="24"/>
          <w:lang w:val="fr-CA"/>
        </w:rPr>
      </w:pPr>
    </w:p>
    <w:p w14:paraId="2BD4CAA0" w14:textId="10806CF0" w:rsidR="001C41A7" w:rsidRPr="00660BAE" w:rsidRDefault="00660BAE" w:rsidP="001C41A7">
      <w:pPr>
        <w:rPr>
          <w:rFonts w:cstheme="minorHAnsi"/>
          <w:szCs w:val="24"/>
          <w:lang w:val="fr-CA"/>
        </w:rPr>
      </w:pPr>
      <w:r w:rsidRPr="00497862">
        <w:rPr>
          <w:rFonts w:cstheme="minorHAnsi"/>
          <w:szCs w:val="24"/>
          <w:lang w:val="fr-CA"/>
        </w:rPr>
        <w:t>Lorsqu’on effectue la révision de notices d’autorités, il fau</w:t>
      </w:r>
      <w:r w:rsidR="00196A13" w:rsidRPr="00497862">
        <w:rPr>
          <w:rFonts w:cstheme="minorHAnsi"/>
          <w:szCs w:val="24"/>
          <w:lang w:val="fr-CA"/>
        </w:rPr>
        <w:t>t enregistrer les dates affichées</w:t>
      </w:r>
      <w:r w:rsidRPr="00497862">
        <w:rPr>
          <w:rFonts w:cstheme="minorHAnsi"/>
          <w:szCs w:val="24"/>
          <w:lang w:val="fr-CA"/>
        </w:rPr>
        <w:t xml:space="preserve"> dans la zone 046 même s’il n’</w:t>
      </w:r>
      <w:r w:rsidR="00841EAF" w:rsidRPr="00497862">
        <w:rPr>
          <w:rFonts w:cstheme="minorHAnsi"/>
          <w:szCs w:val="24"/>
          <w:lang w:val="fr-CA"/>
        </w:rPr>
        <w:t xml:space="preserve">y </w:t>
      </w:r>
      <w:r w:rsidR="00B52EA6">
        <w:rPr>
          <w:rFonts w:cstheme="minorHAnsi"/>
          <w:szCs w:val="24"/>
          <w:lang w:val="fr-CA"/>
        </w:rPr>
        <w:t xml:space="preserve">en </w:t>
      </w:r>
      <w:r w:rsidR="00841EAF" w:rsidRPr="00497862">
        <w:rPr>
          <w:rFonts w:cstheme="minorHAnsi"/>
          <w:szCs w:val="24"/>
          <w:lang w:val="fr-CA"/>
        </w:rPr>
        <w:t xml:space="preserve">a </w:t>
      </w:r>
      <w:r w:rsidR="00B52EA6">
        <w:rPr>
          <w:rFonts w:cstheme="minorHAnsi"/>
          <w:szCs w:val="24"/>
          <w:lang w:val="fr-CA"/>
        </w:rPr>
        <w:t>aucune</w:t>
      </w:r>
      <w:r w:rsidR="00841EAF" w:rsidRPr="00497862">
        <w:rPr>
          <w:rFonts w:cstheme="minorHAnsi"/>
          <w:szCs w:val="24"/>
          <w:lang w:val="fr-CA"/>
        </w:rPr>
        <w:t xml:space="preserve"> </w:t>
      </w:r>
      <w:r w:rsidRPr="00497862">
        <w:rPr>
          <w:rFonts w:cstheme="minorHAnsi"/>
          <w:szCs w:val="24"/>
          <w:lang w:val="fr-CA"/>
        </w:rPr>
        <w:t>dans la sous-zone $d de la zone 100.</w:t>
      </w:r>
    </w:p>
    <w:p w14:paraId="08CA8738" w14:textId="77777777" w:rsidR="001C41A7" w:rsidRPr="00660BAE" w:rsidRDefault="001C41A7" w:rsidP="00A057A1">
      <w:pPr>
        <w:rPr>
          <w:rFonts w:cstheme="minorHAnsi"/>
          <w:szCs w:val="24"/>
          <w:lang w:val="fr-CA"/>
        </w:rPr>
      </w:pPr>
    </w:p>
    <w:p w14:paraId="3F9C4F2C" w14:textId="5BB37420" w:rsidR="002370F0" w:rsidRPr="00584C36" w:rsidRDefault="00E868CE" w:rsidP="005005EE">
      <w:pPr>
        <w:rPr>
          <w:rStyle w:val="Lienhypertexte"/>
          <w:rFonts w:cstheme="minorHAnsi"/>
          <w:color w:val="000000"/>
          <w:szCs w:val="24"/>
          <w:u w:val="none"/>
          <w:lang w:val="fr-CA"/>
        </w:rPr>
      </w:pPr>
      <w:r w:rsidRPr="00584C36">
        <w:rPr>
          <w:rFonts w:cstheme="minorHAnsi"/>
          <w:color w:val="000000"/>
          <w:szCs w:val="24"/>
          <w:lang w:val="fr-CA"/>
        </w:rPr>
        <w:t xml:space="preserve">Utiliser le format EDTF (Extended </w:t>
      </w:r>
      <w:r w:rsidR="00DE2E7F" w:rsidRPr="00584C36">
        <w:rPr>
          <w:rFonts w:cstheme="minorHAnsi"/>
          <w:color w:val="000000"/>
          <w:szCs w:val="24"/>
          <w:lang w:val="fr-CA"/>
        </w:rPr>
        <w:t>Date</w:t>
      </w:r>
      <w:r w:rsidR="00DE2E7F">
        <w:rPr>
          <w:rFonts w:cstheme="minorHAnsi"/>
          <w:color w:val="000000"/>
          <w:szCs w:val="24"/>
          <w:lang w:val="fr-CA"/>
        </w:rPr>
        <w:t>/</w:t>
      </w:r>
      <w:r w:rsidRPr="00584C36">
        <w:rPr>
          <w:rFonts w:cstheme="minorHAnsi"/>
          <w:color w:val="000000"/>
          <w:szCs w:val="24"/>
          <w:lang w:val="fr-CA"/>
        </w:rPr>
        <w:t>Time Format) dans tous les cas à l’exception des siècles (ISO 8601). Information :</w:t>
      </w:r>
      <w:r w:rsidR="005005EE" w:rsidRPr="0050323A">
        <w:rPr>
          <w:rFonts w:cstheme="minorHAnsi"/>
          <w:szCs w:val="24"/>
          <w:lang w:val="fr-CA"/>
        </w:rPr>
        <w:t xml:space="preserve"> </w:t>
      </w:r>
      <w:hyperlink r:id="rId19" w:history="1">
        <w:r w:rsidR="005005EE" w:rsidRPr="0050323A">
          <w:rPr>
            <w:rStyle w:val="Lienhypertexte"/>
            <w:rFonts w:cstheme="minorHAnsi"/>
            <w:szCs w:val="24"/>
            <w:lang w:val="fr-CA"/>
          </w:rPr>
          <w:t>http://www.loc.gov/standards/datetime/</w:t>
        </w:r>
      </w:hyperlink>
    </w:p>
    <w:p w14:paraId="62B8859E" w14:textId="2584E03D" w:rsidR="00B11B1A" w:rsidRPr="0050323A" w:rsidRDefault="00B11B1A" w:rsidP="005005EE">
      <w:pPr>
        <w:rPr>
          <w:rStyle w:val="Lienhypertexte"/>
          <w:lang w:val="fr-CA"/>
        </w:rPr>
      </w:pPr>
    </w:p>
    <w:p w14:paraId="718A8B0E" w14:textId="6469A4B8" w:rsidR="008C244E" w:rsidRPr="0050323A" w:rsidRDefault="008C244E" w:rsidP="00A057A1">
      <w:pPr>
        <w:rPr>
          <w:lang w:val="fr-CA"/>
        </w:rPr>
      </w:pPr>
    </w:p>
    <w:p w14:paraId="2904626E" w14:textId="529DFDB7" w:rsidR="00AE4D32" w:rsidRPr="0050323A" w:rsidRDefault="00902C54" w:rsidP="00E8169E">
      <w:pPr>
        <w:pBdr>
          <w:bottom w:val="single" w:sz="4" w:space="1" w:color="2F5496" w:themeColor="accent5" w:themeShade="BF"/>
        </w:pBdr>
        <w:rPr>
          <w:b/>
          <w:sz w:val="20"/>
          <w:lang w:val="fr-CA"/>
        </w:rPr>
      </w:pPr>
      <w:r w:rsidRPr="0050323A">
        <w:rPr>
          <w:b/>
          <w:sz w:val="20"/>
          <w:lang w:val="fr-CA"/>
        </w:rPr>
        <w:t>EXEMPLES</w:t>
      </w:r>
      <w:r w:rsidR="0050323A" w:rsidRPr="0050323A">
        <w:rPr>
          <w:b/>
          <w:sz w:val="20"/>
          <w:lang w:val="fr-CA"/>
        </w:rPr>
        <w:t xml:space="preserve"> de codage</w:t>
      </w:r>
      <w:r w:rsidR="00B11B1A" w:rsidRPr="0050323A">
        <w:rPr>
          <w:b/>
          <w:sz w:val="20"/>
          <w:lang w:val="fr-CA"/>
        </w:rPr>
        <w:t xml:space="preserve"> (</w:t>
      </w:r>
      <w:r w:rsidR="0050323A">
        <w:rPr>
          <w:b/>
          <w:sz w:val="20"/>
          <w:lang w:val="fr-CA"/>
        </w:rPr>
        <w:t xml:space="preserve">RDA - </w:t>
      </w:r>
      <w:r w:rsidR="0050323A" w:rsidRPr="0050323A">
        <w:rPr>
          <w:b/>
          <w:sz w:val="20"/>
          <w:lang w:val="fr-CA"/>
        </w:rPr>
        <w:t>ÉP LC-PCC</w:t>
      </w:r>
      <w:r w:rsidR="0050323A">
        <w:rPr>
          <w:b/>
          <w:sz w:val="20"/>
          <w:lang w:val="fr-CA"/>
        </w:rPr>
        <w:t xml:space="preserve"> pour </w:t>
      </w:r>
      <w:r w:rsidR="00B11B1A" w:rsidRPr="0050323A">
        <w:rPr>
          <w:b/>
          <w:sz w:val="20"/>
          <w:lang w:val="fr-CA"/>
        </w:rPr>
        <w:t>9.3.1.3)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520"/>
      </w:tblGrid>
      <w:tr w:rsidR="008F1B0F" w:rsidRPr="00A057A1" w14:paraId="54D4CC6D" w14:textId="77777777" w:rsidTr="0064464F">
        <w:tc>
          <w:tcPr>
            <w:tcW w:w="2722" w:type="dxa"/>
          </w:tcPr>
          <w:p w14:paraId="4CCC6EA4" w14:textId="0AF5B94E" w:rsidR="008F1B0F" w:rsidRPr="00FC6653" w:rsidRDefault="0050323A" w:rsidP="0050323A">
            <w:pPr>
              <w:rPr>
                <w:b/>
              </w:rPr>
            </w:pPr>
            <w:r>
              <w:rPr>
                <w:b/>
              </w:rPr>
              <w:t xml:space="preserve">Présentation </w:t>
            </w:r>
            <w:r w:rsidR="008F1B0F" w:rsidRPr="00FC6653">
              <w:rPr>
                <w:b/>
              </w:rPr>
              <w:t xml:space="preserve">RDA </w:t>
            </w:r>
          </w:p>
        </w:tc>
        <w:tc>
          <w:tcPr>
            <w:tcW w:w="6520" w:type="dxa"/>
          </w:tcPr>
          <w:p w14:paraId="59BD78EC" w14:textId="0F276FA3" w:rsidR="008F1B0F" w:rsidRPr="00FC6653" w:rsidRDefault="0050323A" w:rsidP="0050323A">
            <w:pPr>
              <w:rPr>
                <w:b/>
              </w:rPr>
            </w:pPr>
            <w:r>
              <w:rPr>
                <w:b/>
              </w:rPr>
              <w:t>Codage EDFT dans</w:t>
            </w:r>
            <w:r w:rsidR="008F1B0F" w:rsidRPr="00FC6653">
              <w:rPr>
                <w:b/>
              </w:rPr>
              <w:t xml:space="preserve"> 046</w:t>
            </w:r>
          </w:p>
        </w:tc>
      </w:tr>
      <w:tr w:rsidR="008F1B0F" w:rsidRPr="00A057A1" w14:paraId="3023F8F5" w14:textId="77777777" w:rsidTr="0064464F">
        <w:tc>
          <w:tcPr>
            <w:tcW w:w="2722" w:type="dxa"/>
          </w:tcPr>
          <w:p w14:paraId="02B35183" w14:textId="77777777" w:rsidR="008F1B0F" w:rsidRPr="00A057A1" w:rsidRDefault="008F1B0F" w:rsidP="00A057A1">
            <w:r w:rsidRPr="00A057A1">
              <w:t>1975</w:t>
            </w:r>
          </w:p>
        </w:tc>
        <w:tc>
          <w:tcPr>
            <w:tcW w:w="6520" w:type="dxa"/>
          </w:tcPr>
          <w:p w14:paraId="344AAEE3" w14:textId="77777777" w:rsidR="008F1B0F" w:rsidRPr="00A057A1" w:rsidRDefault="008F1B0F" w:rsidP="00A057A1">
            <w:r w:rsidRPr="00A057A1">
              <w:t>1975$2edtf</w:t>
            </w:r>
          </w:p>
        </w:tc>
      </w:tr>
      <w:tr w:rsidR="008F1B0F" w:rsidRPr="00A057A1" w14:paraId="65AB339F" w14:textId="77777777" w:rsidTr="0064464F">
        <w:tc>
          <w:tcPr>
            <w:tcW w:w="2722" w:type="dxa"/>
          </w:tcPr>
          <w:p w14:paraId="6F12AC36" w14:textId="5BC53CC1" w:rsidR="008F1B0F" w:rsidRPr="00A057A1" w:rsidRDefault="0050323A" w:rsidP="00A057A1">
            <w:r>
              <w:t>1975 Juin</w:t>
            </w:r>
            <w:r w:rsidR="008F1B0F" w:rsidRPr="00A057A1">
              <w:t xml:space="preserve"> 24</w:t>
            </w:r>
          </w:p>
        </w:tc>
        <w:tc>
          <w:tcPr>
            <w:tcW w:w="6520" w:type="dxa"/>
          </w:tcPr>
          <w:p w14:paraId="3A659252" w14:textId="77777777" w:rsidR="008F1B0F" w:rsidRPr="00A057A1" w:rsidRDefault="008F1B0F" w:rsidP="00A057A1">
            <w:r w:rsidRPr="00A057A1">
              <w:t>1975-06-24$2edtf</w:t>
            </w:r>
          </w:p>
        </w:tc>
      </w:tr>
      <w:tr w:rsidR="008F1B0F" w:rsidRPr="00A057A1" w14:paraId="3DB6F80B" w14:textId="77777777" w:rsidTr="0064464F">
        <w:tc>
          <w:tcPr>
            <w:tcW w:w="2722" w:type="dxa"/>
          </w:tcPr>
          <w:p w14:paraId="73E840D0" w14:textId="229EEB32" w:rsidR="008F1B0F" w:rsidRPr="00A057A1" w:rsidRDefault="008F1B0F" w:rsidP="00A057A1">
            <w:r w:rsidRPr="00A057A1">
              <w:t>1975 Ju</w:t>
            </w:r>
            <w:r w:rsidR="0050323A">
              <w:t>in</w:t>
            </w:r>
          </w:p>
        </w:tc>
        <w:tc>
          <w:tcPr>
            <w:tcW w:w="6520" w:type="dxa"/>
          </w:tcPr>
          <w:p w14:paraId="300B548A" w14:textId="77777777" w:rsidR="008F1B0F" w:rsidRPr="00A057A1" w:rsidRDefault="008F1B0F" w:rsidP="00A057A1">
            <w:r w:rsidRPr="00A057A1">
              <w:t>1975-06$2edtf</w:t>
            </w:r>
          </w:p>
        </w:tc>
      </w:tr>
      <w:tr w:rsidR="008F1B0F" w:rsidRPr="00A057A1" w14:paraId="290AA987" w14:textId="77777777" w:rsidTr="0064464F">
        <w:tc>
          <w:tcPr>
            <w:tcW w:w="2722" w:type="dxa"/>
          </w:tcPr>
          <w:p w14:paraId="2F568388" w14:textId="641B8FBC" w:rsidR="008F1B0F" w:rsidRPr="00A057A1" w:rsidRDefault="008F1B0F" w:rsidP="000B0773">
            <w:r w:rsidRPr="00A057A1">
              <w:t>1816? [date</w:t>
            </w:r>
            <w:r w:rsidR="0050323A">
              <w:t xml:space="preserve"> </w:t>
            </w:r>
            <w:r w:rsidR="000B0773">
              <w:t>approx.</w:t>
            </w:r>
            <w:r w:rsidRPr="00A057A1">
              <w:t>]</w:t>
            </w:r>
          </w:p>
        </w:tc>
        <w:tc>
          <w:tcPr>
            <w:tcW w:w="6520" w:type="dxa"/>
          </w:tcPr>
          <w:p w14:paraId="2500C177" w14:textId="77777777" w:rsidR="008F1B0F" w:rsidRPr="00A057A1" w:rsidRDefault="008F1B0F" w:rsidP="00A057A1">
            <w:r w:rsidRPr="00A057A1">
              <w:t>1816? $2edtf</w:t>
            </w:r>
          </w:p>
        </w:tc>
      </w:tr>
      <w:tr w:rsidR="008F1B0F" w:rsidRPr="00A057A1" w14:paraId="2D3ADA7A" w14:textId="77777777" w:rsidTr="0064464F">
        <w:tc>
          <w:tcPr>
            <w:tcW w:w="2722" w:type="dxa"/>
          </w:tcPr>
          <w:p w14:paraId="19167BD5" w14:textId="3DEE81A9" w:rsidR="008F1B0F" w:rsidRPr="00A057A1" w:rsidRDefault="0050323A" w:rsidP="00A057A1">
            <w:r>
              <w:t>Environ</w:t>
            </w:r>
            <w:r w:rsidR="008F1B0F" w:rsidRPr="00A057A1">
              <w:t xml:space="preserve"> 931</w:t>
            </w:r>
          </w:p>
        </w:tc>
        <w:tc>
          <w:tcPr>
            <w:tcW w:w="6520" w:type="dxa"/>
          </w:tcPr>
          <w:p w14:paraId="0E99616A" w14:textId="77777777" w:rsidR="008F1B0F" w:rsidRPr="00A057A1" w:rsidRDefault="008F1B0F" w:rsidP="00A057A1">
            <w:r w:rsidRPr="00A057A1">
              <w:t>0931~$2edtf</w:t>
            </w:r>
          </w:p>
        </w:tc>
      </w:tr>
      <w:tr w:rsidR="008F1B0F" w:rsidRPr="00A057A1" w14:paraId="2CAB8ECD" w14:textId="77777777" w:rsidTr="0064464F">
        <w:tc>
          <w:tcPr>
            <w:tcW w:w="2722" w:type="dxa"/>
          </w:tcPr>
          <w:p w14:paraId="45DC5249" w14:textId="6D967AB8" w:rsidR="008F1B0F" w:rsidRPr="0050323A" w:rsidRDefault="0050323A" w:rsidP="0050323A">
            <w:pPr>
              <w:rPr>
                <w:lang w:val="fr-CA"/>
              </w:rPr>
            </w:pPr>
            <w:r w:rsidRPr="0050323A">
              <w:rPr>
                <w:lang w:val="fr-CA"/>
              </w:rPr>
              <w:lastRenderedPageBreak/>
              <w:t>1666 ou</w:t>
            </w:r>
            <w:r w:rsidR="008F1B0F" w:rsidRPr="0050323A">
              <w:rPr>
                <w:lang w:val="fr-CA"/>
              </w:rPr>
              <w:t xml:space="preserve"> 1667 [</w:t>
            </w:r>
            <w:r w:rsidRPr="0050323A">
              <w:rPr>
                <w:lang w:val="fr-CA"/>
              </w:rPr>
              <w:t>connues pour</w:t>
            </w:r>
            <w:r w:rsidR="008F1B0F" w:rsidRPr="0050323A">
              <w:rPr>
                <w:lang w:val="fr-CA"/>
              </w:rPr>
              <w:t xml:space="preserve"> </w:t>
            </w:r>
            <w:r w:rsidRPr="0050323A">
              <w:rPr>
                <w:lang w:val="fr-CA"/>
              </w:rPr>
              <w:t>être l’une des deux années</w:t>
            </w:r>
            <w:r w:rsidR="008F1B0F" w:rsidRPr="0050323A">
              <w:rPr>
                <w:lang w:val="fr-CA"/>
              </w:rPr>
              <w:t xml:space="preserve">] </w:t>
            </w:r>
          </w:p>
        </w:tc>
        <w:tc>
          <w:tcPr>
            <w:tcW w:w="6520" w:type="dxa"/>
          </w:tcPr>
          <w:p w14:paraId="304D9DCD" w14:textId="77777777" w:rsidR="008F1B0F" w:rsidRPr="00A057A1" w:rsidRDefault="008F1B0F" w:rsidP="00A057A1">
            <w:r w:rsidRPr="00A057A1">
              <w:t>[1666,1667] $2edtf</w:t>
            </w:r>
          </w:p>
        </w:tc>
      </w:tr>
    </w:tbl>
    <w:p w14:paraId="4C921355" w14:textId="77777777" w:rsidR="008F1B0F" w:rsidRPr="00A057A1" w:rsidRDefault="008F1B0F" w:rsidP="00A057A1"/>
    <w:p w14:paraId="2BC1C62E" w14:textId="77777777" w:rsidR="0050323A" w:rsidRDefault="008C244E" w:rsidP="0050323A">
      <w:pPr>
        <w:rPr>
          <w:sz w:val="22"/>
          <w:szCs w:val="22"/>
          <w:lang w:val="fr-CA"/>
        </w:rPr>
      </w:pPr>
      <w:r w:rsidRPr="0050323A">
        <w:rPr>
          <w:sz w:val="22"/>
          <w:szCs w:val="22"/>
          <w:lang w:val="fr-CA"/>
        </w:rPr>
        <w:t xml:space="preserve">  </w:t>
      </w:r>
      <w:r w:rsidR="0050323A" w:rsidRPr="0050323A">
        <w:rPr>
          <w:sz w:val="22"/>
          <w:szCs w:val="22"/>
          <w:lang w:val="fr-CA"/>
        </w:rPr>
        <w:t xml:space="preserve">Pour l’enregistrement d’un siècle dans la zone 046, utiliser les deux premiers chiffres d’un intervalle de </w:t>
      </w:r>
      <w:r w:rsidR="0050323A">
        <w:rPr>
          <w:sz w:val="22"/>
          <w:szCs w:val="22"/>
          <w:lang w:val="fr-CA"/>
        </w:rPr>
        <w:t xml:space="preserve">  </w:t>
      </w:r>
    </w:p>
    <w:p w14:paraId="7DAD5529" w14:textId="3EAFC22E" w:rsidR="0050323A" w:rsidRPr="006314D6" w:rsidRDefault="0050323A" w:rsidP="0050323A">
      <w:pPr>
        <w:rPr>
          <w:sz w:val="22"/>
          <w:szCs w:val="22"/>
          <w:lang w:val="fr-CA"/>
        </w:rPr>
      </w:pPr>
      <w:r>
        <w:rPr>
          <w:sz w:val="22"/>
          <w:szCs w:val="22"/>
          <w:lang w:val="fr-CA"/>
        </w:rPr>
        <w:t xml:space="preserve">  </w:t>
      </w:r>
      <w:r w:rsidRPr="0050323A">
        <w:rPr>
          <w:sz w:val="22"/>
          <w:szCs w:val="22"/>
          <w:lang w:val="fr-CA"/>
        </w:rPr>
        <w:t xml:space="preserve">cent ans. </w:t>
      </w:r>
      <w:r w:rsidR="0072372E" w:rsidRPr="006314D6">
        <w:rPr>
          <w:sz w:val="22"/>
          <w:szCs w:val="22"/>
          <w:lang w:val="fr-CA"/>
        </w:rPr>
        <w:t>Ne pas ajouter de</w:t>
      </w:r>
      <w:r w:rsidRPr="006314D6">
        <w:rPr>
          <w:sz w:val="22"/>
          <w:szCs w:val="22"/>
          <w:lang w:val="fr-CA"/>
        </w:rPr>
        <w:t xml:space="preserve"> $2.</w:t>
      </w:r>
    </w:p>
    <w:p w14:paraId="62FECC63" w14:textId="62234224" w:rsidR="008F1B0F" w:rsidRPr="006314D6" w:rsidRDefault="008F1B0F" w:rsidP="00A057A1">
      <w:pPr>
        <w:rPr>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6"/>
      </w:tblGrid>
      <w:tr w:rsidR="008F1B0F" w:rsidRPr="00F45FA5" w14:paraId="1B390981" w14:textId="77777777" w:rsidTr="00FC6653">
        <w:tc>
          <w:tcPr>
            <w:tcW w:w="2694" w:type="dxa"/>
          </w:tcPr>
          <w:p w14:paraId="63F3D8B1" w14:textId="27639D54" w:rsidR="008F1B0F" w:rsidRPr="00A057A1" w:rsidRDefault="008F1B0F" w:rsidP="0050323A">
            <w:r w:rsidRPr="00A057A1">
              <w:t>20</w:t>
            </w:r>
            <w:r w:rsidR="0050323A" w:rsidRPr="0050323A">
              <w:rPr>
                <w:vertAlign w:val="superscript"/>
              </w:rPr>
              <w:t>e</w:t>
            </w:r>
            <w:r w:rsidR="0050323A">
              <w:t xml:space="preserve"> siècle</w:t>
            </w:r>
            <w:r w:rsidRPr="00A057A1">
              <w:t xml:space="preserve"> </w:t>
            </w:r>
          </w:p>
        </w:tc>
        <w:tc>
          <w:tcPr>
            <w:tcW w:w="6656" w:type="dxa"/>
          </w:tcPr>
          <w:p w14:paraId="1E5F447B" w14:textId="3C9691D0" w:rsidR="00BE23B4" w:rsidRPr="0050323A" w:rsidRDefault="008F1B0F" w:rsidP="00A057A1">
            <w:pPr>
              <w:rPr>
                <w:lang w:val="fr-CA"/>
              </w:rPr>
            </w:pPr>
            <w:r w:rsidRPr="0050323A">
              <w:rPr>
                <w:lang w:val="fr-CA"/>
              </w:rPr>
              <w:t>19 [</w:t>
            </w:r>
            <w:r w:rsidR="0050323A" w:rsidRPr="0050323A">
              <w:rPr>
                <w:lang w:val="fr-CA"/>
              </w:rPr>
              <w:t>utiliser</w:t>
            </w:r>
            <w:r w:rsidRPr="0050323A">
              <w:rPr>
                <w:lang w:val="fr-CA"/>
              </w:rPr>
              <w:t xml:space="preserve"> “19” </w:t>
            </w:r>
            <w:r w:rsidR="0050323A" w:rsidRPr="0050323A">
              <w:rPr>
                <w:lang w:val="fr-CA"/>
              </w:rPr>
              <w:t>pour représenter le 20</w:t>
            </w:r>
            <w:r w:rsidR="0050323A" w:rsidRPr="0050323A">
              <w:rPr>
                <w:vertAlign w:val="superscript"/>
                <w:lang w:val="fr-CA"/>
              </w:rPr>
              <w:t>e</w:t>
            </w:r>
            <w:r w:rsidRPr="0050323A">
              <w:rPr>
                <w:lang w:val="fr-CA"/>
              </w:rPr>
              <w:t xml:space="preserve"> </w:t>
            </w:r>
            <w:r w:rsidR="0050323A">
              <w:rPr>
                <w:lang w:val="fr-CA"/>
              </w:rPr>
              <w:t>siècle</w:t>
            </w:r>
            <w:r w:rsidRPr="0050323A">
              <w:rPr>
                <w:lang w:val="fr-CA"/>
              </w:rPr>
              <w:t>, 1900-1999]</w:t>
            </w:r>
          </w:p>
          <w:p w14:paraId="79B7CCCF" w14:textId="77777777" w:rsidR="008F1B0F" w:rsidRPr="0050323A" w:rsidRDefault="008F1B0F" w:rsidP="00A057A1">
            <w:pPr>
              <w:rPr>
                <w:lang w:val="fr-CA"/>
              </w:rPr>
            </w:pPr>
          </w:p>
        </w:tc>
      </w:tr>
    </w:tbl>
    <w:p w14:paraId="463ECF4A" w14:textId="77777777" w:rsidR="0064464F" w:rsidRPr="0050323A" w:rsidRDefault="0064464F" w:rsidP="00561A1B">
      <w:pPr>
        <w:pBdr>
          <w:bottom w:val="double" w:sz="4" w:space="1" w:color="2F5496" w:themeColor="accent5" w:themeShade="BF"/>
        </w:pBdr>
        <w:rPr>
          <w:b/>
          <w:sz w:val="18"/>
          <w:szCs w:val="18"/>
          <w:lang w:val="fr-CA"/>
        </w:rPr>
      </w:pPr>
    </w:p>
    <w:p w14:paraId="1F73EED3" w14:textId="3BA56ADD" w:rsidR="007829B9" w:rsidRPr="00561A1B" w:rsidRDefault="00902C54" w:rsidP="00561A1B">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p>
    <w:p w14:paraId="2971BCD6" w14:textId="717F15CB" w:rsidR="007829B9" w:rsidRPr="00561A1B" w:rsidRDefault="007829B9"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D4EBF" w:rsidRPr="00561A1B" w14:paraId="049141B8" w14:textId="77777777" w:rsidTr="009A22E4">
        <w:tc>
          <w:tcPr>
            <w:tcW w:w="562" w:type="dxa"/>
            <w:shd w:val="clear" w:color="auto" w:fill="FFFFFF" w:themeFill="background1"/>
          </w:tcPr>
          <w:p w14:paraId="7453FDD6"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046</w:t>
            </w:r>
          </w:p>
        </w:tc>
        <w:tc>
          <w:tcPr>
            <w:tcW w:w="438" w:type="dxa"/>
            <w:shd w:val="clear" w:color="auto" w:fill="FFFFFF" w:themeFill="background1"/>
          </w:tcPr>
          <w:p w14:paraId="553DEB35"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w:t>
            </w:r>
          </w:p>
        </w:tc>
        <w:tc>
          <w:tcPr>
            <w:tcW w:w="8360" w:type="dxa"/>
            <w:shd w:val="clear" w:color="auto" w:fill="FFFFFF" w:themeFill="background1"/>
          </w:tcPr>
          <w:p w14:paraId="437542D2" w14:textId="478BD17E" w:rsidR="002D4EBF" w:rsidRPr="00561A1B" w:rsidRDefault="00494886" w:rsidP="00906B96">
            <w:pPr>
              <w:rPr>
                <w:rFonts w:ascii="Courier New" w:hAnsi="Courier New" w:cs="Courier New"/>
                <w:sz w:val="22"/>
              </w:rPr>
            </w:pPr>
            <w:r w:rsidRPr="00561A1B">
              <w:rPr>
                <w:rFonts w:ascii="Courier New" w:hAnsi="Courier New" w:cs="Courier New"/>
                <w:sz w:val="22"/>
              </w:rPr>
              <w:t>$</w:t>
            </w:r>
            <w:r w:rsidR="00906B96">
              <w:rPr>
                <w:rFonts w:ascii="Courier New" w:hAnsi="Courier New" w:cs="Courier New"/>
                <w:sz w:val="22"/>
              </w:rPr>
              <w:t>f</w:t>
            </w:r>
            <w:r w:rsidR="00906B96" w:rsidRPr="00561A1B">
              <w:rPr>
                <w:rFonts w:ascii="Courier New" w:hAnsi="Courier New" w:cs="Courier New"/>
                <w:sz w:val="22"/>
              </w:rPr>
              <w:t xml:space="preserve">1996 </w:t>
            </w:r>
            <w:r w:rsidR="002D4EBF" w:rsidRPr="00561A1B">
              <w:rPr>
                <w:rFonts w:ascii="Courier New" w:hAnsi="Courier New" w:cs="Courier New"/>
                <w:sz w:val="22"/>
              </w:rPr>
              <w:t>$2edtf</w:t>
            </w:r>
          </w:p>
        </w:tc>
      </w:tr>
      <w:tr w:rsidR="002D4EBF" w:rsidRPr="00561A1B" w14:paraId="63DFCC59" w14:textId="77777777" w:rsidTr="009A22E4">
        <w:tc>
          <w:tcPr>
            <w:tcW w:w="562" w:type="dxa"/>
            <w:shd w:val="clear" w:color="auto" w:fill="FFFFFF" w:themeFill="background1"/>
          </w:tcPr>
          <w:p w14:paraId="5392D1A3" w14:textId="76C56FCC" w:rsidR="002D4EBF" w:rsidRPr="00561A1B" w:rsidRDefault="00494886" w:rsidP="00CD4EED">
            <w:pPr>
              <w:rPr>
                <w:rFonts w:ascii="Courier New" w:hAnsi="Courier New" w:cs="Courier New"/>
                <w:sz w:val="22"/>
              </w:rPr>
            </w:pPr>
            <w:r w:rsidRPr="00561A1B">
              <w:rPr>
                <w:rFonts w:ascii="Courier New" w:hAnsi="Courier New" w:cs="Courier New"/>
                <w:sz w:val="22"/>
              </w:rPr>
              <w:t>10</w:t>
            </w:r>
            <w:r w:rsidR="002D4EBF" w:rsidRPr="00561A1B">
              <w:rPr>
                <w:rFonts w:ascii="Courier New" w:hAnsi="Courier New" w:cs="Courier New"/>
                <w:sz w:val="22"/>
              </w:rPr>
              <w:t>0</w:t>
            </w:r>
          </w:p>
        </w:tc>
        <w:tc>
          <w:tcPr>
            <w:tcW w:w="438" w:type="dxa"/>
            <w:shd w:val="clear" w:color="auto" w:fill="FFFFFF" w:themeFill="background1"/>
          </w:tcPr>
          <w:p w14:paraId="428130FB" w14:textId="722549D1" w:rsidR="002D4EBF" w:rsidRPr="00561A1B" w:rsidRDefault="00494886" w:rsidP="00CD4EED">
            <w:pPr>
              <w:rPr>
                <w:rFonts w:ascii="Courier New" w:hAnsi="Courier New" w:cs="Courier New"/>
                <w:sz w:val="22"/>
              </w:rPr>
            </w:pPr>
            <w:r w:rsidRPr="00561A1B">
              <w:rPr>
                <w:rFonts w:ascii="Courier New" w:hAnsi="Courier New" w:cs="Courier New"/>
                <w:sz w:val="22"/>
              </w:rPr>
              <w:t>1</w:t>
            </w:r>
            <w:r w:rsidR="002D4EBF" w:rsidRPr="00561A1B">
              <w:rPr>
                <w:rFonts w:ascii="Courier New" w:hAnsi="Courier New" w:cs="Courier New"/>
                <w:sz w:val="22"/>
              </w:rPr>
              <w:t>#</w:t>
            </w:r>
          </w:p>
        </w:tc>
        <w:tc>
          <w:tcPr>
            <w:tcW w:w="8360" w:type="dxa"/>
            <w:shd w:val="clear" w:color="auto" w:fill="FFFFFF" w:themeFill="background1"/>
          </w:tcPr>
          <w:p w14:paraId="7140F40F" w14:textId="6A797BA9" w:rsidR="002D4EBF" w:rsidRPr="00561A1B" w:rsidRDefault="002D4EBF" w:rsidP="009A22E4">
            <w:pPr>
              <w:rPr>
                <w:rFonts w:ascii="Courier New" w:hAnsi="Courier New" w:cs="Courier New"/>
                <w:sz w:val="22"/>
              </w:rPr>
            </w:pPr>
            <w:r w:rsidRPr="00561A1B">
              <w:rPr>
                <w:rFonts w:ascii="Courier New" w:hAnsi="Courier New" w:cs="Courier New"/>
                <w:sz w:val="22"/>
              </w:rPr>
              <w:t>$a</w:t>
            </w:r>
            <w:r w:rsidR="009A22E4" w:rsidRPr="00561A1B">
              <w:rPr>
                <w:rFonts w:ascii="Courier New" w:hAnsi="Courier New" w:cs="Courier New"/>
                <w:sz w:val="22"/>
              </w:rPr>
              <w:t>Stuart, Jordan, $d1996-</w:t>
            </w:r>
          </w:p>
        </w:tc>
      </w:tr>
      <w:tr w:rsidR="002D4EBF" w:rsidRPr="00561A1B" w14:paraId="21AFB748" w14:textId="77777777" w:rsidTr="009A22E4">
        <w:tc>
          <w:tcPr>
            <w:tcW w:w="562" w:type="dxa"/>
            <w:shd w:val="clear" w:color="auto" w:fill="FFFFFF" w:themeFill="background1"/>
          </w:tcPr>
          <w:p w14:paraId="1BAF5790"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670</w:t>
            </w:r>
          </w:p>
        </w:tc>
        <w:tc>
          <w:tcPr>
            <w:tcW w:w="438" w:type="dxa"/>
            <w:shd w:val="clear" w:color="auto" w:fill="FFFFFF" w:themeFill="background1"/>
          </w:tcPr>
          <w:p w14:paraId="30BEF200"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w:t>
            </w:r>
          </w:p>
        </w:tc>
        <w:tc>
          <w:tcPr>
            <w:tcW w:w="8360" w:type="dxa"/>
            <w:shd w:val="clear" w:color="auto" w:fill="FFFFFF" w:themeFill="background1"/>
          </w:tcPr>
          <w:p w14:paraId="2856B6CE" w14:textId="154A6232" w:rsidR="002D4EBF" w:rsidRPr="00561A1B" w:rsidRDefault="009A22E4" w:rsidP="009A22E4">
            <w:pPr>
              <w:rPr>
                <w:rFonts w:ascii="Courier New" w:hAnsi="Courier New" w:cs="Courier New"/>
                <w:sz w:val="22"/>
                <w:lang w:val="en-US"/>
              </w:rPr>
            </w:pPr>
            <w:r w:rsidRPr="00561A1B">
              <w:rPr>
                <w:rFonts w:ascii="Courier New" w:hAnsi="Courier New" w:cs="Courier New"/>
                <w:sz w:val="22"/>
                <w:lang w:val="en-US"/>
              </w:rPr>
              <w:t xml:space="preserve">$aThe </w:t>
            </w:r>
            <w:r w:rsidRPr="00561A1B">
              <w:rPr>
                <w:rStyle w:val="rb-edit-text"/>
                <w:rFonts w:ascii="Courier New" w:hAnsi="Courier New" w:cs="Courier New"/>
                <w:sz w:val="22"/>
                <w:lang w:val="en"/>
              </w:rPr>
              <w:t>chronicles of Everett Farmer, 2018:</w:t>
            </w:r>
            <w:r w:rsidRPr="00561A1B">
              <w:rPr>
                <w:rStyle w:val="rb-edit-subfield-indicator"/>
                <w:rFonts w:ascii="Courier New" w:hAnsi="Courier New" w:cs="Courier New"/>
                <w:sz w:val="22"/>
                <w:lang w:val="en"/>
              </w:rPr>
              <w:t>$b</w:t>
            </w:r>
            <w:r w:rsidRPr="00561A1B">
              <w:rPr>
                <w:rStyle w:val="rb-edit-text"/>
                <w:rFonts w:ascii="Courier New" w:hAnsi="Courier New" w:cs="Courier New"/>
                <w:sz w:val="22"/>
                <w:lang w:val="en"/>
              </w:rPr>
              <w:t>CIP title page (Jordan Stuart) LAC CIP application (Canadian; born 1996)</w:t>
            </w:r>
          </w:p>
        </w:tc>
      </w:tr>
    </w:tbl>
    <w:p w14:paraId="549F880B" w14:textId="54358136" w:rsidR="00FC6653" w:rsidRDefault="00FC6653"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43CB1" w:rsidRPr="00561A1B" w14:paraId="67618453" w14:textId="77777777" w:rsidTr="0050323A">
        <w:tc>
          <w:tcPr>
            <w:tcW w:w="613" w:type="dxa"/>
            <w:shd w:val="clear" w:color="auto" w:fill="FFFFFF" w:themeFill="background1"/>
          </w:tcPr>
          <w:p w14:paraId="7BECD8AF"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046</w:t>
            </w:r>
          </w:p>
        </w:tc>
        <w:tc>
          <w:tcPr>
            <w:tcW w:w="481" w:type="dxa"/>
            <w:shd w:val="clear" w:color="auto" w:fill="FFFFFF" w:themeFill="background1"/>
          </w:tcPr>
          <w:p w14:paraId="48419F0B"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w:t>
            </w:r>
          </w:p>
        </w:tc>
        <w:tc>
          <w:tcPr>
            <w:tcW w:w="8266" w:type="dxa"/>
            <w:shd w:val="clear" w:color="auto" w:fill="FFFFFF" w:themeFill="background1"/>
          </w:tcPr>
          <w:p w14:paraId="187F5160" w14:textId="1B7BCD48" w:rsidR="00F43CB1" w:rsidRPr="00497862" w:rsidRDefault="00F43CB1" w:rsidP="00906B96">
            <w:pPr>
              <w:rPr>
                <w:rFonts w:ascii="Courier New" w:hAnsi="Courier New" w:cs="Courier New"/>
                <w:sz w:val="22"/>
              </w:rPr>
            </w:pPr>
            <w:r w:rsidRPr="00497862">
              <w:rPr>
                <w:rFonts w:ascii="Courier New" w:hAnsi="Courier New" w:cs="Courier New"/>
                <w:sz w:val="22"/>
              </w:rPr>
              <w:t>$</w:t>
            </w:r>
            <w:r w:rsidR="00906B96">
              <w:rPr>
                <w:rFonts w:ascii="Courier New" w:hAnsi="Courier New" w:cs="Courier New"/>
                <w:sz w:val="22"/>
              </w:rPr>
              <w:t>f</w:t>
            </w:r>
            <w:r w:rsidR="00906B96" w:rsidRPr="00497862">
              <w:rPr>
                <w:rFonts w:ascii="Courier New" w:hAnsi="Courier New" w:cs="Courier New"/>
                <w:sz w:val="22"/>
              </w:rPr>
              <w:t xml:space="preserve">1987 </w:t>
            </w:r>
            <w:r w:rsidRPr="00497862">
              <w:rPr>
                <w:rFonts w:ascii="Courier New" w:hAnsi="Courier New" w:cs="Courier New"/>
                <w:sz w:val="22"/>
              </w:rPr>
              <w:t>$2edtf</w:t>
            </w:r>
          </w:p>
        </w:tc>
      </w:tr>
      <w:tr w:rsidR="00F43CB1" w:rsidRPr="00561A1B" w14:paraId="2134B0F9" w14:textId="77777777" w:rsidTr="0050323A">
        <w:tc>
          <w:tcPr>
            <w:tcW w:w="613" w:type="dxa"/>
            <w:shd w:val="clear" w:color="auto" w:fill="FFFFFF" w:themeFill="background1"/>
          </w:tcPr>
          <w:p w14:paraId="231E43B0"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100</w:t>
            </w:r>
          </w:p>
        </w:tc>
        <w:tc>
          <w:tcPr>
            <w:tcW w:w="481" w:type="dxa"/>
            <w:shd w:val="clear" w:color="auto" w:fill="FFFFFF" w:themeFill="background1"/>
          </w:tcPr>
          <w:p w14:paraId="5B17811D"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1#</w:t>
            </w:r>
          </w:p>
        </w:tc>
        <w:tc>
          <w:tcPr>
            <w:tcW w:w="8266" w:type="dxa"/>
            <w:shd w:val="clear" w:color="auto" w:fill="FFFFFF" w:themeFill="background1"/>
          </w:tcPr>
          <w:p w14:paraId="2FC12EFF" w14:textId="05253645" w:rsidR="00F43CB1" w:rsidRPr="00497862" w:rsidRDefault="00F43CB1" w:rsidP="00D11567">
            <w:pPr>
              <w:rPr>
                <w:rFonts w:ascii="Courier New" w:hAnsi="Courier New" w:cs="Courier New"/>
                <w:sz w:val="22"/>
              </w:rPr>
            </w:pPr>
            <w:r w:rsidRPr="00497862">
              <w:rPr>
                <w:rFonts w:ascii="Courier New" w:hAnsi="Courier New" w:cs="Courier New"/>
                <w:sz w:val="22"/>
              </w:rPr>
              <w:t>$a</w:t>
            </w:r>
            <w:r w:rsidR="00D11567" w:rsidRPr="00497862">
              <w:rPr>
                <w:rFonts w:ascii="Courier New" w:hAnsi="Courier New" w:cs="Courier New"/>
                <w:sz w:val="22"/>
              </w:rPr>
              <w:t>Daniell, Ruth, $d1987-</w:t>
            </w:r>
          </w:p>
        </w:tc>
      </w:tr>
      <w:tr w:rsidR="00F43CB1" w:rsidRPr="00561A1B" w14:paraId="0639BB25" w14:textId="77777777" w:rsidTr="0050323A">
        <w:tc>
          <w:tcPr>
            <w:tcW w:w="613" w:type="dxa"/>
            <w:shd w:val="clear" w:color="auto" w:fill="FFFFFF" w:themeFill="background1"/>
          </w:tcPr>
          <w:p w14:paraId="7D760D1B"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670</w:t>
            </w:r>
          </w:p>
        </w:tc>
        <w:tc>
          <w:tcPr>
            <w:tcW w:w="481" w:type="dxa"/>
            <w:shd w:val="clear" w:color="auto" w:fill="FFFFFF" w:themeFill="background1"/>
          </w:tcPr>
          <w:p w14:paraId="34E1BE0B" w14:textId="77777777" w:rsidR="00F43CB1" w:rsidRPr="00497862" w:rsidRDefault="00F43CB1" w:rsidP="00F43CB1">
            <w:pPr>
              <w:rPr>
                <w:rFonts w:ascii="Courier New" w:hAnsi="Courier New" w:cs="Courier New"/>
                <w:sz w:val="22"/>
              </w:rPr>
            </w:pPr>
            <w:r w:rsidRPr="00497862">
              <w:rPr>
                <w:rFonts w:ascii="Courier New" w:hAnsi="Courier New" w:cs="Courier New"/>
                <w:sz w:val="22"/>
              </w:rPr>
              <w:t>##</w:t>
            </w:r>
          </w:p>
        </w:tc>
        <w:tc>
          <w:tcPr>
            <w:tcW w:w="8266" w:type="dxa"/>
            <w:shd w:val="clear" w:color="auto" w:fill="FFFFFF" w:themeFill="background1"/>
          </w:tcPr>
          <w:p w14:paraId="534481F0" w14:textId="6CDCF57A" w:rsidR="00F43CB1" w:rsidRPr="00497862" w:rsidRDefault="00F43CB1" w:rsidP="00C45ADB">
            <w:pPr>
              <w:rPr>
                <w:rFonts w:ascii="Courier New" w:hAnsi="Courier New" w:cs="Courier New"/>
                <w:sz w:val="22"/>
                <w:lang w:val="en-US"/>
              </w:rPr>
            </w:pPr>
            <w:r w:rsidRPr="00497862">
              <w:rPr>
                <w:rFonts w:ascii="Courier New" w:hAnsi="Courier New" w:cs="Courier New"/>
                <w:sz w:val="22"/>
                <w:lang w:val="en-US"/>
              </w:rPr>
              <w:t xml:space="preserve">$aThe </w:t>
            </w:r>
            <w:r w:rsidR="00D11567" w:rsidRPr="00497862">
              <w:rPr>
                <w:rStyle w:val="rb-edit-text"/>
                <w:rFonts w:ascii="Courier New" w:hAnsi="Courier New" w:cs="Courier New"/>
                <w:sz w:val="22"/>
                <w:lang w:val="en"/>
              </w:rPr>
              <w:t xml:space="preserve">brightest thing, 2019 </w:t>
            </w:r>
            <w:r w:rsidRPr="00497862">
              <w:rPr>
                <w:rStyle w:val="rb-edit-text"/>
                <w:rFonts w:ascii="Courier New" w:hAnsi="Courier New" w:cs="Courier New"/>
                <w:sz w:val="22"/>
                <w:lang w:val="en"/>
              </w:rPr>
              <w:t>:</w:t>
            </w:r>
            <w:r w:rsidRPr="00497862">
              <w:rPr>
                <w:rStyle w:val="rb-edit-subfield-indicator"/>
                <w:rFonts w:ascii="Courier New" w:hAnsi="Courier New" w:cs="Courier New"/>
                <w:sz w:val="22"/>
                <w:lang w:val="en"/>
              </w:rPr>
              <w:t>$b</w:t>
            </w:r>
            <w:r w:rsidRPr="00497862">
              <w:rPr>
                <w:rStyle w:val="rb-edit-text"/>
                <w:rFonts w:ascii="Courier New" w:hAnsi="Courier New" w:cs="Courier New"/>
                <w:sz w:val="22"/>
                <w:lang w:val="en"/>
              </w:rPr>
              <w:t>CIP title page (</w:t>
            </w:r>
            <w:r w:rsidR="00D11567" w:rsidRPr="00497862">
              <w:rPr>
                <w:rStyle w:val="rb-edit-text"/>
                <w:rFonts w:ascii="Courier New" w:hAnsi="Courier New" w:cs="Courier New"/>
                <w:sz w:val="22"/>
                <w:lang w:val="en"/>
              </w:rPr>
              <w:t>Ruth Daniell</w:t>
            </w:r>
            <w:r w:rsidRPr="00497862">
              <w:rPr>
                <w:rStyle w:val="rb-edit-text"/>
                <w:rFonts w:ascii="Courier New" w:hAnsi="Courier New" w:cs="Courier New"/>
                <w:sz w:val="22"/>
                <w:lang w:val="en"/>
              </w:rPr>
              <w:t xml:space="preserve">) LAC CIP </w:t>
            </w:r>
            <w:r w:rsidR="00D11567" w:rsidRPr="00497862">
              <w:rPr>
                <w:rStyle w:val="rb-edit-text"/>
                <w:rFonts w:ascii="Courier New" w:hAnsi="Courier New" w:cs="Courier New"/>
                <w:sz w:val="22"/>
                <w:lang w:val="en"/>
              </w:rPr>
              <w:t>application (born 1987; Canadian</w:t>
            </w:r>
            <w:r w:rsidRPr="00497862">
              <w:rPr>
                <w:rStyle w:val="rb-edit-text"/>
                <w:rFonts w:ascii="Courier New" w:hAnsi="Courier New" w:cs="Courier New"/>
                <w:sz w:val="22"/>
                <w:lang w:val="en"/>
              </w:rPr>
              <w:t>)</w:t>
            </w:r>
          </w:p>
        </w:tc>
      </w:tr>
    </w:tbl>
    <w:p w14:paraId="19008418" w14:textId="4E1CDE63" w:rsidR="00C45ADB" w:rsidRPr="00561A1B" w:rsidRDefault="00C45ADB"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561A1B" w14:paraId="1C5D5320" w14:textId="77777777" w:rsidTr="00237AB4">
        <w:tc>
          <w:tcPr>
            <w:tcW w:w="562" w:type="dxa"/>
            <w:shd w:val="clear" w:color="auto" w:fill="FFFFFF" w:themeFill="background1"/>
          </w:tcPr>
          <w:p w14:paraId="4F870FD6" w14:textId="6376381D" w:rsidR="00FC6653" w:rsidRPr="00561A1B" w:rsidRDefault="00FC6653" w:rsidP="00237AB4">
            <w:pPr>
              <w:rPr>
                <w:rFonts w:ascii="Courier New" w:hAnsi="Courier New" w:cs="Courier New"/>
                <w:sz w:val="22"/>
              </w:rPr>
            </w:pPr>
            <w:r w:rsidRPr="00561A1B">
              <w:rPr>
                <w:rFonts w:ascii="Courier New" w:hAnsi="Courier New" w:cs="Courier New"/>
                <w:sz w:val="22"/>
              </w:rPr>
              <w:t>046</w:t>
            </w:r>
          </w:p>
        </w:tc>
        <w:tc>
          <w:tcPr>
            <w:tcW w:w="426" w:type="dxa"/>
            <w:shd w:val="clear" w:color="auto" w:fill="FFFFFF" w:themeFill="background1"/>
          </w:tcPr>
          <w:p w14:paraId="0B7772F7" w14:textId="77777777" w:rsidR="00FC6653" w:rsidRPr="00561A1B" w:rsidRDefault="00FC6653" w:rsidP="00237AB4">
            <w:pPr>
              <w:rPr>
                <w:rFonts w:ascii="Courier New" w:hAnsi="Courier New" w:cs="Courier New"/>
                <w:sz w:val="22"/>
              </w:rPr>
            </w:pPr>
            <w:r w:rsidRPr="00561A1B">
              <w:rPr>
                <w:rFonts w:ascii="Courier New" w:hAnsi="Courier New" w:cs="Courier New"/>
                <w:sz w:val="22"/>
              </w:rPr>
              <w:t>##</w:t>
            </w:r>
          </w:p>
        </w:tc>
        <w:tc>
          <w:tcPr>
            <w:tcW w:w="8362" w:type="dxa"/>
            <w:shd w:val="clear" w:color="auto" w:fill="FFFFFF" w:themeFill="background1"/>
          </w:tcPr>
          <w:p w14:paraId="008228A1" w14:textId="35E0C065" w:rsidR="00FC6653" w:rsidRPr="00561A1B" w:rsidRDefault="00FC6653" w:rsidP="00237AB4">
            <w:pPr>
              <w:rPr>
                <w:rFonts w:ascii="Courier New" w:hAnsi="Courier New" w:cs="Courier New"/>
                <w:sz w:val="22"/>
              </w:rPr>
            </w:pPr>
            <w:r w:rsidRPr="00561A1B">
              <w:rPr>
                <w:rFonts w:ascii="Courier New" w:hAnsi="Courier New" w:cs="Courier New"/>
                <w:sz w:val="22"/>
              </w:rPr>
              <w:t>$s1984 $2edtf</w:t>
            </w:r>
          </w:p>
        </w:tc>
      </w:tr>
      <w:tr w:rsidR="00FC6653" w:rsidRPr="00561A1B" w14:paraId="77431F0D" w14:textId="77777777" w:rsidTr="00237AB4">
        <w:tc>
          <w:tcPr>
            <w:tcW w:w="562" w:type="dxa"/>
            <w:shd w:val="clear" w:color="auto" w:fill="FFFFFF" w:themeFill="background1"/>
          </w:tcPr>
          <w:p w14:paraId="454EAE1E" w14:textId="6D17D7CE" w:rsidR="00FC6653" w:rsidRPr="00561A1B" w:rsidRDefault="00FC6653" w:rsidP="00237AB4">
            <w:pPr>
              <w:rPr>
                <w:rFonts w:ascii="Courier New" w:hAnsi="Courier New" w:cs="Courier New"/>
                <w:sz w:val="22"/>
              </w:rPr>
            </w:pPr>
            <w:r w:rsidRPr="00561A1B">
              <w:rPr>
                <w:rFonts w:ascii="Courier New" w:hAnsi="Courier New" w:cs="Courier New"/>
                <w:sz w:val="22"/>
              </w:rPr>
              <w:t>110</w:t>
            </w:r>
          </w:p>
        </w:tc>
        <w:tc>
          <w:tcPr>
            <w:tcW w:w="426" w:type="dxa"/>
            <w:shd w:val="clear" w:color="auto" w:fill="FFFFFF" w:themeFill="background1"/>
          </w:tcPr>
          <w:p w14:paraId="767AA01E" w14:textId="26086674" w:rsidR="00FC6653" w:rsidRPr="00561A1B" w:rsidRDefault="00FC6653" w:rsidP="00237AB4">
            <w:pPr>
              <w:rPr>
                <w:rFonts w:ascii="Courier New" w:hAnsi="Courier New" w:cs="Courier New"/>
                <w:sz w:val="22"/>
              </w:rPr>
            </w:pPr>
            <w:r w:rsidRPr="00561A1B">
              <w:rPr>
                <w:rFonts w:ascii="Courier New" w:hAnsi="Courier New" w:cs="Courier New"/>
                <w:sz w:val="22"/>
              </w:rPr>
              <w:t>2#</w:t>
            </w:r>
          </w:p>
        </w:tc>
        <w:tc>
          <w:tcPr>
            <w:tcW w:w="8362" w:type="dxa"/>
            <w:shd w:val="clear" w:color="auto" w:fill="FFFFFF" w:themeFill="background1"/>
          </w:tcPr>
          <w:p w14:paraId="595D9C54" w14:textId="30F8663B" w:rsidR="00FC6653" w:rsidRPr="00561A1B" w:rsidRDefault="00FC6653" w:rsidP="00237AB4">
            <w:pPr>
              <w:rPr>
                <w:rFonts w:ascii="Courier New" w:hAnsi="Courier New" w:cs="Courier New"/>
                <w:sz w:val="22"/>
              </w:rPr>
            </w:pPr>
            <w:r w:rsidRPr="00561A1B">
              <w:rPr>
                <w:rFonts w:ascii="Courier New" w:hAnsi="Courier New" w:cs="Courier New"/>
                <w:sz w:val="22"/>
              </w:rPr>
              <w:t>$aCrime Prevention Council of Ottawa</w:t>
            </w:r>
          </w:p>
        </w:tc>
      </w:tr>
      <w:tr w:rsidR="00FC6653" w:rsidRPr="00561A1B" w14:paraId="67AAEB1E" w14:textId="77777777" w:rsidTr="00237AB4">
        <w:tc>
          <w:tcPr>
            <w:tcW w:w="562" w:type="dxa"/>
            <w:shd w:val="clear" w:color="auto" w:fill="FFFFFF" w:themeFill="background1"/>
          </w:tcPr>
          <w:p w14:paraId="2687C0E0" w14:textId="44121CA5" w:rsidR="00FC6653" w:rsidRPr="00561A1B" w:rsidRDefault="00FC6653" w:rsidP="00237AB4">
            <w:pPr>
              <w:rPr>
                <w:rFonts w:ascii="Courier New" w:hAnsi="Courier New" w:cs="Courier New"/>
                <w:sz w:val="22"/>
              </w:rPr>
            </w:pPr>
            <w:r w:rsidRPr="00561A1B">
              <w:rPr>
                <w:rFonts w:ascii="Courier New" w:hAnsi="Courier New" w:cs="Courier New"/>
                <w:sz w:val="22"/>
              </w:rPr>
              <w:t>670</w:t>
            </w:r>
          </w:p>
        </w:tc>
        <w:tc>
          <w:tcPr>
            <w:tcW w:w="426" w:type="dxa"/>
            <w:shd w:val="clear" w:color="auto" w:fill="FFFFFF" w:themeFill="background1"/>
          </w:tcPr>
          <w:p w14:paraId="40FF0839" w14:textId="13E36B14" w:rsidR="00FC6653" w:rsidRPr="00561A1B" w:rsidRDefault="00FC6653" w:rsidP="00237AB4">
            <w:pPr>
              <w:rPr>
                <w:rFonts w:ascii="Courier New" w:hAnsi="Courier New" w:cs="Courier New"/>
                <w:sz w:val="22"/>
              </w:rPr>
            </w:pPr>
            <w:r w:rsidRPr="00561A1B">
              <w:rPr>
                <w:rFonts w:ascii="Courier New" w:hAnsi="Courier New" w:cs="Courier New"/>
                <w:sz w:val="22"/>
              </w:rPr>
              <w:t>##</w:t>
            </w:r>
          </w:p>
        </w:tc>
        <w:tc>
          <w:tcPr>
            <w:tcW w:w="8362" w:type="dxa"/>
            <w:shd w:val="clear" w:color="auto" w:fill="FFFFFF" w:themeFill="background1"/>
          </w:tcPr>
          <w:p w14:paraId="12EB4B0D" w14:textId="198BB155" w:rsidR="00FC6653" w:rsidRPr="00561A1B" w:rsidRDefault="00FC6653" w:rsidP="00237AB4">
            <w:pPr>
              <w:rPr>
                <w:rFonts w:ascii="Courier New" w:hAnsi="Courier New" w:cs="Courier New"/>
                <w:sz w:val="22"/>
              </w:rPr>
            </w:pPr>
            <w:r w:rsidRPr="00561A1B">
              <w:rPr>
                <w:rFonts w:ascii="Courier New" w:hAnsi="Courier New" w:cs="Courier New"/>
                <w:sz w:val="22"/>
              </w:rPr>
              <w:t>$aMaki</w:t>
            </w:r>
            <w:r w:rsidR="00177565" w:rsidRPr="00561A1B">
              <w:rPr>
                <w:rFonts w:ascii="Courier New" w:hAnsi="Courier New" w:cs="Courier New"/>
                <w:sz w:val="22"/>
              </w:rPr>
              <w:t>ng communities safer, 1995</w:t>
            </w:r>
            <w:r w:rsidRPr="00561A1B">
              <w:rPr>
                <w:rFonts w:ascii="Courier New" w:hAnsi="Courier New" w:cs="Courier New"/>
                <w:sz w:val="22"/>
              </w:rPr>
              <w:t>: $bcover (Crim</w:t>
            </w:r>
            <w:r w:rsidR="00177565" w:rsidRPr="00561A1B">
              <w:rPr>
                <w:rFonts w:ascii="Courier New" w:hAnsi="Courier New" w:cs="Courier New"/>
                <w:sz w:val="22"/>
              </w:rPr>
              <w:t>e Prevention Council of Ottawa)</w:t>
            </w:r>
            <w:r w:rsidRPr="00561A1B">
              <w:rPr>
                <w:rFonts w:ascii="Courier New" w:hAnsi="Courier New" w:cs="Courier New"/>
                <w:sz w:val="22"/>
              </w:rPr>
              <w:t xml:space="preserve"> page iii (The Crime Prevention Council of Ottawa was established in 1984 to promote local crime prevention strategies. The Council is directed by a volunteer Board that is comprised of representatives from crime prevention workers, youth, business, police, criminal justice, local government, and public and race relation persons. The Council is funded by the City of Ottawa.)</w:t>
            </w:r>
          </w:p>
        </w:tc>
      </w:tr>
    </w:tbl>
    <w:p w14:paraId="68B8CC5E" w14:textId="36DD564B" w:rsidR="009E3DB6" w:rsidRPr="00A057A1" w:rsidRDefault="009E3DB6" w:rsidP="009E3DB6">
      <w:pPr>
        <w:tabs>
          <w:tab w:val="left" w:pos="1141"/>
        </w:tabs>
      </w:pPr>
      <w:r>
        <w:tab/>
      </w:r>
    </w:p>
    <w:p w14:paraId="6D89103F" w14:textId="0521A868" w:rsidR="00715D0C" w:rsidRPr="00963D12" w:rsidRDefault="008F1B0F" w:rsidP="00DF0D5C">
      <w:pPr>
        <w:pStyle w:val="Titre1"/>
        <w:numPr>
          <w:ilvl w:val="0"/>
          <w:numId w:val="2"/>
        </w:numPr>
        <w:rPr>
          <w:lang w:val="fr-CA"/>
        </w:rPr>
      </w:pPr>
      <w:bookmarkStart w:id="13" w:name="_Toc10205188"/>
      <w:r w:rsidRPr="00963D12">
        <w:rPr>
          <w:lang w:val="fr-CA"/>
        </w:rPr>
        <w:t xml:space="preserve">053 </w:t>
      </w:r>
      <w:r w:rsidR="00963D12" w:rsidRPr="00963D12">
        <w:rPr>
          <w:lang w:val="fr-CA"/>
        </w:rPr>
        <w:t>Indice de la classification de la Library of Congress</w:t>
      </w:r>
      <w:bookmarkEnd w:id="13"/>
      <w:r w:rsidR="005B6FEE" w:rsidRPr="00963D12">
        <w:rPr>
          <w:lang w:val="fr-CA"/>
        </w:rPr>
        <w:t xml:space="preserve"> </w:t>
      </w:r>
    </w:p>
    <w:p w14:paraId="2D705553" w14:textId="77777777" w:rsidR="006A03CD" w:rsidRPr="00963D12" w:rsidRDefault="006A03CD" w:rsidP="00A057A1">
      <w:pPr>
        <w:rPr>
          <w:lang w:val="fr-CA"/>
        </w:rPr>
      </w:pPr>
    </w:p>
    <w:p w14:paraId="552317F0" w14:textId="17732983" w:rsidR="0050323A" w:rsidRPr="0050323A" w:rsidRDefault="0050323A" w:rsidP="0050323A">
      <w:pPr>
        <w:spacing w:before="120"/>
        <w:rPr>
          <w:rFonts w:cstheme="minorHAnsi"/>
          <w:color w:val="000000"/>
          <w:sz w:val="22"/>
          <w:szCs w:val="22"/>
          <w:lang w:val="fr-CA"/>
        </w:rPr>
      </w:pPr>
      <w:r w:rsidRPr="0050323A">
        <w:rPr>
          <w:b/>
          <w:lang w:val="fr-CA"/>
        </w:rPr>
        <w:t>JUSQU’À NOUVEL ORDRE, VEUILLEZ UTILISER DANS NACO SEULEMENT</w:t>
      </w:r>
      <w:r w:rsidR="00906B96">
        <w:rPr>
          <w:b/>
          <w:lang w:val="fr-CA"/>
        </w:rPr>
        <w:t> </w:t>
      </w:r>
      <w:r w:rsidR="006A03CD" w:rsidRPr="0050323A">
        <w:rPr>
          <w:b/>
          <w:lang w:val="fr-CA"/>
        </w:rPr>
        <w:t>:</w:t>
      </w:r>
      <w:r w:rsidR="006A03CD" w:rsidRPr="0050323A">
        <w:rPr>
          <w:lang w:val="fr-CA"/>
        </w:rPr>
        <w:t xml:space="preserve">  053 </w:t>
      </w:r>
      <w:r w:rsidR="00831774" w:rsidRPr="0050323A">
        <w:rPr>
          <w:lang w:val="fr-CA"/>
        </w:rPr>
        <w:t>#</w:t>
      </w:r>
      <w:r w:rsidR="006A03CD" w:rsidRPr="0050323A">
        <w:rPr>
          <w:lang w:val="fr-CA"/>
        </w:rPr>
        <w:t xml:space="preserve">4 </w:t>
      </w:r>
      <w:r w:rsidRPr="0050323A">
        <w:rPr>
          <w:rFonts w:cstheme="minorHAnsi"/>
          <w:color w:val="000000"/>
          <w:szCs w:val="24"/>
          <w:lang w:val="fr-CA"/>
        </w:rPr>
        <w:t>pour les numéros d’auteur de littérature canadienne attribués par BAC de la table PS8000.</w:t>
      </w:r>
    </w:p>
    <w:p w14:paraId="4F6C6AB2" w14:textId="04E4B5E7" w:rsidR="006A03CD" w:rsidRPr="0050323A" w:rsidRDefault="006A03CD" w:rsidP="00A057A1">
      <w:pPr>
        <w:rPr>
          <w:lang w:val="fr-CA"/>
        </w:rPr>
      </w:pPr>
    </w:p>
    <w:p w14:paraId="67B525D7" w14:textId="49A3BA75" w:rsidR="0050323A" w:rsidRPr="0050323A" w:rsidRDefault="006937C6" w:rsidP="0050323A">
      <w:pPr>
        <w:rPr>
          <w:rFonts w:cstheme="minorHAnsi"/>
          <w:color w:val="000000"/>
          <w:sz w:val="22"/>
          <w:szCs w:val="22"/>
          <w:lang w:val="fr-CA"/>
        </w:rPr>
      </w:pPr>
      <w:r w:rsidRPr="0050323A">
        <w:rPr>
          <w:b/>
          <w:lang w:val="fr-CA"/>
        </w:rPr>
        <w:t>IMPORTANT</w:t>
      </w:r>
      <w:r w:rsidR="00906B96">
        <w:rPr>
          <w:b/>
          <w:lang w:val="fr-CA"/>
        </w:rPr>
        <w:t> </w:t>
      </w:r>
      <w:r w:rsidRPr="0050323A">
        <w:rPr>
          <w:b/>
          <w:lang w:val="fr-CA"/>
        </w:rPr>
        <w:t>:</w:t>
      </w:r>
      <w:r w:rsidRPr="0050323A">
        <w:rPr>
          <w:lang w:val="fr-CA"/>
        </w:rPr>
        <w:t xml:space="preserve"> </w:t>
      </w:r>
      <w:r w:rsidR="0050323A" w:rsidRPr="0050323A">
        <w:rPr>
          <w:rFonts w:cstheme="minorHAnsi"/>
          <w:color w:val="000000"/>
          <w:sz w:val="22"/>
          <w:szCs w:val="22"/>
          <w:lang w:val="fr-CA"/>
        </w:rPr>
        <w:t xml:space="preserve">Pour suivre la pratique du NACO, il y a un point entre l’indice de classification et le </w:t>
      </w:r>
      <w:r w:rsidR="006314D6">
        <w:rPr>
          <w:rFonts w:cstheme="minorHAnsi"/>
          <w:color w:val="000000"/>
          <w:sz w:val="22"/>
          <w:szCs w:val="22"/>
          <w:lang w:val="fr-CA"/>
        </w:rPr>
        <w:t>chifre</w:t>
      </w:r>
      <w:r w:rsidR="006314D6" w:rsidRPr="0050323A">
        <w:rPr>
          <w:rFonts w:cstheme="minorHAnsi"/>
          <w:color w:val="000000"/>
          <w:sz w:val="22"/>
          <w:szCs w:val="22"/>
          <w:lang w:val="fr-CA"/>
        </w:rPr>
        <w:t xml:space="preserve"> </w:t>
      </w:r>
      <w:r w:rsidR="0050323A" w:rsidRPr="0050323A">
        <w:rPr>
          <w:rFonts w:cstheme="minorHAnsi"/>
          <w:color w:val="000000"/>
          <w:sz w:val="22"/>
          <w:szCs w:val="22"/>
          <w:lang w:val="fr-CA"/>
        </w:rPr>
        <w:t>cutter.</w:t>
      </w:r>
    </w:p>
    <w:p w14:paraId="5AC2CCF7" w14:textId="498AAA54" w:rsidR="006937C6" w:rsidRPr="0050323A" w:rsidRDefault="006937C6" w:rsidP="00A057A1">
      <w:pPr>
        <w:rPr>
          <w:lang w:val="fr-CA"/>
        </w:rPr>
      </w:pPr>
    </w:p>
    <w:p w14:paraId="4D76E35B" w14:textId="56C29A4A" w:rsidR="00062241" w:rsidRPr="00497862" w:rsidRDefault="00902C54" w:rsidP="00561A1B">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p>
    <w:p w14:paraId="765D87B4" w14:textId="5B7F2AA1" w:rsidR="006A03CD" w:rsidRPr="00497862" w:rsidRDefault="006A03CD"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09"/>
        <w:gridCol w:w="567"/>
        <w:gridCol w:w="8084"/>
      </w:tblGrid>
      <w:tr w:rsidR="00A21A10" w:rsidRPr="00F45FA5" w14:paraId="7D6D6778" w14:textId="77777777" w:rsidTr="00CC00D5">
        <w:tc>
          <w:tcPr>
            <w:tcW w:w="709" w:type="dxa"/>
            <w:shd w:val="clear" w:color="auto" w:fill="FFFFFF" w:themeFill="background1"/>
          </w:tcPr>
          <w:p w14:paraId="095F7075" w14:textId="54DE247A" w:rsidR="00A21A10" w:rsidRPr="00497862" w:rsidRDefault="00A21A10" w:rsidP="00FB193E">
            <w:pPr>
              <w:rPr>
                <w:rFonts w:ascii="Courier New" w:hAnsi="Courier New" w:cs="Courier New"/>
                <w:sz w:val="22"/>
              </w:rPr>
            </w:pPr>
            <w:r w:rsidRPr="00497862">
              <w:rPr>
                <w:rFonts w:ascii="Courier New" w:hAnsi="Courier New" w:cs="Courier New"/>
                <w:sz w:val="22"/>
              </w:rPr>
              <w:t>05</w:t>
            </w:r>
            <w:r w:rsidR="00CC00D5" w:rsidRPr="00497862">
              <w:rPr>
                <w:rFonts w:ascii="Courier New" w:hAnsi="Courier New" w:cs="Courier New"/>
                <w:sz w:val="22"/>
              </w:rPr>
              <w:t>3</w:t>
            </w:r>
          </w:p>
        </w:tc>
        <w:tc>
          <w:tcPr>
            <w:tcW w:w="567" w:type="dxa"/>
            <w:shd w:val="clear" w:color="auto" w:fill="FFFFFF" w:themeFill="background1"/>
          </w:tcPr>
          <w:p w14:paraId="2D69E157" w14:textId="77777777" w:rsidR="00A21A10" w:rsidRPr="00497862" w:rsidRDefault="00A21A10" w:rsidP="00FB193E">
            <w:pPr>
              <w:rPr>
                <w:rFonts w:ascii="Courier New" w:hAnsi="Courier New" w:cs="Courier New"/>
                <w:sz w:val="22"/>
              </w:rPr>
            </w:pPr>
            <w:r w:rsidRPr="00497862">
              <w:rPr>
                <w:rFonts w:ascii="Courier New" w:hAnsi="Courier New" w:cs="Courier New"/>
                <w:sz w:val="22"/>
              </w:rPr>
              <w:t>#4</w:t>
            </w:r>
          </w:p>
        </w:tc>
        <w:tc>
          <w:tcPr>
            <w:tcW w:w="8084" w:type="dxa"/>
            <w:shd w:val="clear" w:color="auto" w:fill="FFFFFF" w:themeFill="background1"/>
          </w:tcPr>
          <w:p w14:paraId="51F6A038" w14:textId="77254363" w:rsidR="00A21A10" w:rsidRPr="00497862" w:rsidRDefault="00A21A10" w:rsidP="00A12D85">
            <w:pPr>
              <w:rPr>
                <w:rFonts w:ascii="Courier New" w:hAnsi="Courier New" w:cs="Courier New"/>
                <w:sz w:val="22"/>
                <w:lang w:val="fr-CA"/>
              </w:rPr>
            </w:pPr>
            <w:r w:rsidRPr="00497862">
              <w:rPr>
                <w:rFonts w:ascii="Courier New" w:hAnsi="Courier New" w:cs="Courier New"/>
                <w:sz w:val="22"/>
                <w:lang w:val="fr-CA"/>
              </w:rPr>
              <w:t>$a[</w:t>
            </w:r>
            <w:r w:rsidR="00A12D85" w:rsidRPr="00497862">
              <w:rPr>
                <w:rFonts w:ascii="Courier New" w:hAnsi="Courier New" w:cs="Courier New"/>
                <w:sz w:val="22"/>
                <w:lang w:val="fr-CA"/>
              </w:rPr>
              <w:t>Indice</w:t>
            </w:r>
            <w:r w:rsidRPr="00497862">
              <w:rPr>
                <w:rFonts w:ascii="Courier New" w:hAnsi="Courier New" w:cs="Courier New"/>
                <w:sz w:val="22"/>
                <w:lang w:val="fr-CA"/>
              </w:rPr>
              <w:t>] $5[</w:t>
            </w:r>
            <w:r w:rsidR="00A12D85" w:rsidRPr="00497862">
              <w:rPr>
                <w:rFonts w:ascii="Courier New" w:hAnsi="Courier New" w:cs="Courier New"/>
                <w:sz w:val="22"/>
                <w:lang w:val="fr-CA"/>
              </w:rPr>
              <w:t>code MARC de l’organisme</w:t>
            </w:r>
            <w:r w:rsidRPr="00497862">
              <w:rPr>
                <w:rFonts w:ascii="Courier New" w:hAnsi="Courier New" w:cs="Courier New"/>
                <w:sz w:val="22"/>
                <w:lang w:val="fr-CA"/>
              </w:rPr>
              <w:t>]</w:t>
            </w:r>
          </w:p>
        </w:tc>
      </w:tr>
    </w:tbl>
    <w:p w14:paraId="190C96F7" w14:textId="1E232212" w:rsidR="00A21A10" w:rsidRPr="00497862" w:rsidRDefault="00A21A10"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627"/>
        <w:gridCol w:w="8084"/>
      </w:tblGrid>
      <w:tr w:rsidR="00AC4AF6" w:rsidRPr="00561A1B" w14:paraId="2916E6CA" w14:textId="77777777" w:rsidTr="00CC00D5">
        <w:tc>
          <w:tcPr>
            <w:tcW w:w="649" w:type="dxa"/>
            <w:shd w:val="clear" w:color="auto" w:fill="FFFFFF" w:themeFill="background1"/>
          </w:tcPr>
          <w:p w14:paraId="509C270D" w14:textId="7251F0BB" w:rsidR="00AC4AF6" w:rsidRPr="00497862" w:rsidRDefault="00CC00D5" w:rsidP="008F4DB2">
            <w:pPr>
              <w:rPr>
                <w:rFonts w:ascii="Courier New" w:hAnsi="Courier New" w:cs="Courier New"/>
                <w:sz w:val="22"/>
              </w:rPr>
            </w:pPr>
            <w:r w:rsidRPr="00497862">
              <w:rPr>
                <w:rFonts w:ascii="Courier New" w:hAnsi="Courier New" w:cs="Courier New"/>
                <w:sz w:val="22"/>
              </w:rPr>
              <w:t>0</w:t>
            </w:r>
            <w:r w:rsidR="00AC4AF6" w:rsidRPr="00497862">
              <w:rPr>
                <w:rFonts w:ascii="Courier New" w:hAnsi="Courier New" w:cs="Courier New"/>
                <w:sz w:val="22"/>
              </w:rPr>
              <w:t>5</w:t>
            </w:r>
            <w:r w:rsidRPr="00497862">
              <w:rPr>
                <w:rFonts w:ascii="Courier New" w:hAnsi="Courier New" w:cs="Courier New"/>
                <w:sz w:val="22"/>
              </w:rPr>
              <w:t>3</w:t>
            </w:r>
          </w:p>
        </w:tc>
        <w:tc>
          <w:tcPr>
            <w:tcW w:w="627" w:type="dxa"/>
            <w:shd w:val="clear" w:color="auto" w:fill="FFFFFF" w:themeFill="background1"/>
          </w:tcPr>
          <w:p w14:paraId="11930401"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#4</w:t>
            </w:r>
          </w:p>
        </w:tc>
        <w:tc>
          <w:tcPr>
            <w:tcW w:w="8084" w:type="dxa"/>
            <w:shd w:val="clear" w:color="auto" w:fill="FFFFFF" w:themeFill="background1"/>
          </w:tcPr>
          <w:p w14:paraId="500D4B84" w14:textId="77777777" w:rsidR="00AC4AF6" w:rsidRPr="00561A1B" w:rsidRDefault="00AC4AF6" w:rsidP="008F4DB2">
            <w:pPr>
              <w:rPr>
                <w:rFonts w:ascii="Courier New" w:hAnsi="Courier New" w:cs="Courier New"/>
                <w:sz w:val="22"/>
              </w:rPr>
            </w:pPr>
            <w:r w:rsidRPr="00497862">
              <w:rPr>
                <w:rFonts w:ascii="Courier New" w:hAnsi="Courier New" w:cs="Courier New"/>
                <w:sz w:val="22"/>
              </w:rPr>
              <w:t>$aPS8555.H4443 $5CaOONL</w:t>
            </w:r>
          </w:p>
        </w:tc>
      </w:tr>
    </w:tbl>
    <w:p w14:paraId="7338B7C7" w14:textId="2044489B" w:rsidR="00595C37" w:rsidRPr="00A057A1" w:rsidRDefault="005E5E7E" w:rsidP="00DF0D5C">
      <w:pPr>
        <w:pStyle w:val="Titre1"/>
        <w:numPr>
          <w:ilvl w:val="0"/>
          <w:numId w:val="2"/>
        </w:numPr>
      </w:pPr>
      <w:bookmarkStart w:id="14" w:name="_Toc10205189"/>
      <w:r w:rsidRPr="00A057A1">
        <w:lastRenderedPageBreak/>
        <w:t xml:space="preserve">065 </w:t>
      </w:r>
      <w:r w:rsidR="00963D12">
        <w:t>Autre indice de classification</w:t>
      </w:r>
      <w:bookmarkEnd w:id="14"/>
      <w:r w:rsidR="00B95484" w:rsidRPr="00A057A1">
        <w:t xml:space="preserve"> </w:t>
      </w:r>
    </w:p>
    <w:p w14:paraId="12B2674E" w14:textId="77777777" w:rsidR="006A03CD" w:rsidRPr="00A057A1" w:rsidRDefault="006A03CD" w:rsidP="00A057A1">
      <w:pPr>
        <w:rPr>
          <w:highlight w:val="yellow"/>
        </w:rPr>
      </w:pPr>
    </w:p>
    <w:p w14:paraId="357C1036" w14:textId="0B32158E" w:rsidR="00580617" w:rsidRPr="00580617" w:rsidRDefault="00AC6D00" w:rsidP="00580617">
      <w:pPr>
        <w:spacing w:before="120"/>
        <w:rPr>
          <w:rFonts w:cstheme="minorHAnsi"/>
          <w:color w:val="000000"/>
          <w:sz w:val="22"/>
          <w:szCs w:val="22"/>
          <w:lang w:val="fr-CA"/>
        </w:rPr>
      </w:pPr>
      <w:r w:rsidRPr="00580617">
        <w:rPr>
          <w:b/>
          <w:lang w:val="fr-CA"/>
        </w:rPr>
        <w:t>IMPORTANT</w:t>
      </w:r>
      <w:r w:rsidR="00580617" w:rsidRPr="00580617">
        <w:rPr>
          <w:b/>
          <w:lang w:val="fr-CA"/>
        </w:rPr>
        <w:t xml:space="preserve"> </w:t>
      </w:r>
      <w:r w:rsidR="00251F61" w:rsidRPr="00580617">
        <w:rPr>
          <w:b/>
          <w:lang w:val="fr-CA"/>
        </w:rPr>
        <w:t>:</w:t>
      </w:r>
      <w:r w:rsidR="00251F61" w:rsidRPr="00580617">
        <w:rPr>
          <w:lang w:val="fr-CA"/>
        </w:rPr>
        <w:t xml:space="preserve"> </w:t>
      </w:r>
      <w:r w:rsidR="00580617" w:rsidRPr="00580617">
        <w:rPr>
          <w:rFonts w:cstheme="minorHAnsi"/>
          <w:b/>
          <w:color w:val="000000"/>
          <w:sz w:val="22"/>
          <w:szCs w:val="22"/>
          <w:lang w:val="fr-CA"/>
        </w:rPr>
        <w:t>NE PAS UTILISER 065</w:t>
      </w:r>
      <w:r w:rsidR="00580617">
        <w:rPr>
          <w:lang w:val="fr-CA"/>
        </w:rPr>
        <w:t>.</w:t>
      </w:r>
      <w:r w:rsidRPr="00580617">
        <w:rPr>
          <w:lang w:val="fr-CA"/>
        </w:rPr>
        <w:t xml:space="preserve"> </w:t>
      </w:r>
      <w:r w:rsidR="00580617" w:rsidRPr="00580617">
        <w:rPr>
          <w:rFonts w:cstheme="minorHAnsi"/>
          <w:color w:val="000000"/>
          <w:sz w:val="22"/>
          <w:szCs w:val="22"/>
          <w:lang w:val="fr-CA"/>
        </w:rPr>
        <w:t>CETTE ZONE N’EST PRÉSENTEMENT PAS VALIDE DANS OCLC.</w:t>
      </w:r>
    </w:p>
    <w:p w14:paraId="7386A5A8" w14:textId="30C495E2" w:rsidR="00580617" w:rsidRPr="00580617" w:rsidRDefault="00580617" w:rsidP="00580617">
      <w:pPr>
        <w:rPr>
          <w:rFonts w:cstheme="minorHAnsi"/>
          <w:color w:val="000000"/>
          <w:sz w:val="22"/>
          <w:szCs w:val="22"/>
          <w:lang w:val="fr-CA"/>
        </w:rPr>
      </w:pPr>
      <w:r>
        <w:rPr>
          <w:rFonts w:cstheme="minorHAnsi"/>
          <w:color w:val="000000"/>
          <w:sz w:val="22"/>
          <w:szCs w:val="22"/>
          <w:lang w:val="fr-CA"/>
        </w:rPr>
        <w:t>JUSQU’À NOUVEL ORDRE</w:t>
      </w:r>
      <w:r w:rsidRPr="00580617">
        <w:rPr>
          <w:rFonts w:cstheme="minorHAnsi"/>
          <w:color w:val="000000"/>
          <w:sz w:val="22"/>
          <w:szCs w:val="22"/>
          <w:lang w:val="fr-CA"/>
        </w:rPr>
        <w:t>, VEUILLEZ UTILISER : 053 #4.</w:t>
      </w:r>
    </w:p>
    <w:p w14:paraId="2DC2B065" w14:textId="67F17756" w:rsidR="00AC6D00" w:rsidRPr="00580617" w:rsidRDefault="00AC6D00" w:rsidP="00580617">
      <w:pPr>
        <w:rPr>
          <w:lang w:val="fr-CA"/>
        </w:rPr>
      </w:pPr>
    </w:p>
    <w:p w14:paraId="60D85D18" w14:textId="5A431CE2" w:rsidR="000819A5" w:rsidRPr="000819A5" w:rsidRDefault="000819A5" w:rsidP="00AC6D00">
      <w:pPr>
        <w:rPr>
          <w:lang w:val="fr-CA"/>
        </w:rPr>
      </w:pPr>
      <w:r w:rsidRPr="00497862">
        <w:rPr>
          <w:b/>
          <w:lang w:val="fr-CA"/>
        </w:rPr>
        <w:t xml:space="preserve">IMPORTANT: </w:t>
      </w:r>
      <w:r w:rsidRPr="00497862">
        <w:rPr>
          <w:lang w:val="fr-CA"/>
        </w:rPr>
        <w:t>065 est une zone valide dans Canadiana, mais JUSQU’À NOUVEL ORDRE, VEUILLEZ UTILISER : 053 #4</w:t>
      </w:r>
    </w:p>
    <w:p w14:paraId="7C2B61AC" w14:textId="3FCAB054" w:rsidR="00B95484" w:rsidRPr="000819A5" w:rsidRDefault="00B95484" w:rsidP="00A057A1">
      <w:pPr>
        <w:rPr>
          <w:lang w:val="fr-CA"/>
        </w:rPr>
      </w:pPr>
    </w:p>
    <w:p w14:paraId="196B7A9E" w14:textId="77777777" w:rsidR="00862F1F" w:rsidRPr="006B78F1" w:rsidRDefault="00F979F6" w:rsidP="00F979F6">
      <w:pPr>
        <w:rPr>
          <w:strike/>
          <w:lang w:val="fr-CA"/>
        </w:rPr>
      </w:pPr>
      <w:r w:rsidRPr="006B78F1">
        <w:rPr>
          <w:rFonts w:cstheme="minorHAnsi"/>
          <w:color w:val="000000"/>
          <w:sz w:val="22"/>
          <w:szCs w:val="22"/>
          <w:lang w:val="fr-CA"/>
        </w:rPr>
        <w:t xml:space="preserve">Utiliser cette zone pour les indices d’auteurs littéraires canadiens attribués par BAC de la table PS8000. </w:t>
      </w:r>
    </w:p>
    <w:p w14:paraId="665BA1DE" w14:textId="4740BBA5" w:rsidR="000B485A" w:rsidRPr="006B78F1" w:rsidRDefault="00F979F6" w:rsidP="00F979F6">
      <w:pPr>
        <w:rPr>
          <w:lang w:val="fr-CA"/>
        </w:rPr>
      </w:pPr>
      <w:r w:rsidRPr="006B78F1">
        <w:rPr>
          <w:rFonts w:cstheme="minorHAnsi"/>
          <w:color w:val="000000"/>
          <w:sz w:val="22"/>
          <w:szCs w:val="22"/>
          <w:lang w:val="fr-CA"/>
        </w:rPr>
        <w:t>La table PS9000 pourrait</w:t>
      </w:r>
      <w:r w:rsidR="009240F2" w:rsidRPr="006B78F1">
        <w:rPr>
          <w:rFonts w:cstheme="minorHAnsi"/>
          <w:color w:val="000000"/>
          <w:sz w:val="22"/>
          <w:szCs w:val="22"/>
          <w:lang w:val="fr-CA"/>
        </w:rPr>
        <w:t xml:space="preserve"> potentiellement</w:t>
      </w:r>
      <w:r w:rsidRPr="006B78F1">
        <w:rPr>
          <w:rFonts w:cstheme="minorHAnsi"/>
          <w:color w:val="000000"/>
          <w:sz w:val="22"/>
          <w:szCs w:val="22"/>
          <w:lang w:val="fr-CA"/>
        </w:rPr>
        <w:t xml:space="preserve"> être utilisée pour les auteurs canadiens français.</w:t>
      </w:r>
    </w:p>
    <w:p w14:paraId="79B1ED1D" w14:textId="77777777" w:rsidR="00F979F6" w:rsidRPr="006B78F1" w:rsidRDefault="00F979F6" w:rsidP="00F979F6">
      <w:pPr>
        <w:rPr>
          <w:rFonts w:cstheme="minorHAnsi"/>
          <w:color w:val="000000"/>
          <w:sz w:val="22"/>
          <w:szCs w:val="22"/>
          <w:lang w:val="fr-CA"/>
        </w:rPr>
      </w:pPr>
      <w:r w:rsidRPr="006B78F1">
        <w:rPr>
          <w:rFonts w:cstheme="minorHAnsi"/>
          <w:color w:val="000000"/>
          <w:sz w:val="22"/>
          <w:szCs w:val="22"/>
          <w:lang w:val="fr-CA"/>
        </w:rPr>
        <w:t>Utiliser la sous-zone $2fcps.</w:t>
      </w:r>
    </w:p>
    <w:p w14:paraId="437C41D9" w14:textId="012AC6E2" w:rsidR="00481404" w:rsidRPr="006B78F1" w:rsidRDefault="00481404" w:rsidP="00481404">
      <w:pPr>
        <w:rPr>
          <w:rFonts w:cstheme="minorHAnsi"/>
          <w:sz w:val="22"/>
          <w:szCs w:val="22"/>
          <w:lang w:val="fr-CA"/>
        </w:rPr>
      </w:pPr>
      <w:r w:rsidRPr="006B78F1">
        <w:rPr>
          <w:rFonts w:cstheme="minorHAnsi"/>
          <w:sz w:val="22"/>
          <w:szCs w:val="22"/>
          <w:lang w:val="fr-CA"/>
        </w:rPr>
        <w:t>- Classe FC : une classification pour l’histoire du Canada, classe PS8000</w:t>
      </w:r>
      <w:r w:rsidR="00906B96" w:rsidRPr="006B78F1">
        <w:rPr>
          <w:rFonts w:cstheme="minorHAnsi"/>
          <w:sz w:val="22"/>
          <w:szCs w:val="22"/>
          <w:lang w:val="fr-CA"/>
        </w:rPr>
        <w:t> </w:t>
      </w:r>
      <w:r w:rsidRPr="006B78F1">
        <w:rPr>
          <w:rFonts w:cstheme="minorHAnsi"/>
          <w:sz w:val="22"/>
          <w:szCs w:val="22"/>
          <w:lang w:val="fr-CA"/>
        </w:rPr>
        <w:t>: un cadre de classification de la littérature canadienne (Ottawa</w:t>
      </w:r>
      <w:r w:rsidR="00906B96" w:rsidRPr="006B78F1">
        <w:rPr>
          <w:rFonts w:cstheme="minorHAnsi"/>
          <w:sz w:val="22"/>
          <w:szCs w:val="22"/>
          <w:lang w:val="fr-CA"/>
        </w:rPr>
        <w:t> </w:t>
      </w:r>
      <w:r w:rsidRPr="006B78F1">
        <w:rPr>
          <w:rFonts w:cstheme="minorHAnsi"/>
          <w:sz w:val="22"/>
          <w:szCs w:val="22"/>
          <w:lang w:val="fr-CA"/>
        </w:rPr>
        <w:t>: Bibliothèque et Archives Canada)</w:t>
      </w:r>
    </w:p>
    <w:p w14:paraId="40FB39E0" w14:textId="2C83EE03" w:rsidR="00481404" w:rsidRPr="00497862" w:rsidRDefault="00481404" w:rsidP="00481404">
      <w:pPr>
        <w:rPr>
          <w:rFonts w:cstheme="minorHAnsi"/>
          <w:sz w:val="22"/>
          <w:szCs w:val="22"/>
          <w:lang w:val="fr-CA"/>
        </w:rPr>
      </w:pPr>
      <w:r w:rsidRPr="006B78F1">
        <w:rPr>
          <w:rFonts w:cstheme="minorHAnsi"/>
          <w:sz w:val="22"/>
          <w:szCs w:val="22"/>
          <w:lang w:val="fr-CA"/>
        </w:rPr>
        <w:t xml:space="preserve">Utilisez la sous-zone $5 pour le code de l’institution. </w:t>
      </w:r>
    </w:p>
    <w:p w14:paraId="5D22B4BF" w14:textId="77777777" w:rsidR="00481404" w:rsidRPr="00C0742E" w:rsidRDefault="00481404" w:rsidP="00A057A1">
      <w:pPr>
        <w:rPr>
          <w:lang w:val="fr-CA"/>
        </w:rPr>
      </w:pPr>
    </w:p>
    <w:p w14:paraId="4EA53EF3" w14:textId="77777777" w:rsidR="00F979F6" w:rsidRPr="00FB6841" w:rsidRDefault="00F979F6" w:rsidP="00FB6841">
      <w:pPr>
        <w:rPr>
          <w:rFonts w:cstheme="minorHAnsi"/>
          <w:color w:val="000000"/>
          <w:sz w:val="22"/>
          <w:szCs w:val="22"/>
          <w:lang w:val="fr-CA"/>
        </w:rPr>
      </w:pPr>
      <w:r w:rsidRPr="00FB6841">
        <w:rPr>
          <w:rFonts w:cstheme="minorHAnsi"/>
          <w:color w:val="000000"/>
          <w:sz w:val="22"/>
          <w:szCs w:val="22"/>
          <w:lang w:val="fr-CA"/>
        </w:rPr>
        <w:t>Répétable pour les auteurs qui écrivent dans plus d’une langue.</w:t>
      </w:r>
    </w:p>
    <w:p w14:paraId="460A445A" w14:textId="156B1107" w:rsidR="008F1B0F" w:rsidRDefault="00B54034" w:rsidP="00DF0D5C">
      <w:pPr>
        <w:pStyle w:val="Titre1"/>
        <w:numPr>
          <w:ilvl w:val="0"/>
          <w:numId w:val="2"/>
        </w:numPr>
      </w:pPr>
      <w:bookmarkStart w:id="15" w:name="_Toc10205190"/>
      <w:r w:rsidRPr="00A057A1">
        <w:t xml:space="preserve">1XX </w:t>
      </w:r>
      <w:r w:rsidR="00963D12">
        <w:t>Points d’</w:t>
      </w:r>
      <w:r w:rsidR="005A045E">
        <w:t>accès autoris</w:t>
      </w:r>
      <w:r w:rsidR="0043560B">
        <w:t>é</w:t>
      </w:r>
      <w:r w:rsidR="005A045E">
        <w:t>s</w:t>
      </w:r>
      <w:bookmarkEnd w:id="15"/>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8E1A81" w:rsidRPr="00F45FA5" w14:paraId="69765861" w14:textId="77777777" w:rsidTr="00561A1B">
        <w:tc>
          <w:tcPr>
            <w:tcW w:w="9350" w:type="dxa"/>
            <w:tcBorders>
              <w:top w:val="single" w:sz="4" w:space="0" w:color="2F5496" w:themeColor="accent5" w:themeShade="BF"/>
              <w:bottom w:val="single" w:sz="4" w:space="0" w:color="2F5496" w:themeColor="accent5" w:themeShade="BF"/>
            </w:tcBorders>
          </w:tcPr>
          <w:p w14:paraId="0109A11C" w14:textId="2C646583" w:rsidR="008E1A81" w:rsidRPr="00ED76CF" w:rsidRDefault="00FB6841" w:rsidP="008E1A81">
            <w:pPr>
              <w:rPr>
                <w:b/>
                <w:sz w:val="20"/>
                <w:lang w:val="fr-CA"/>
              </w:rPr>
            </w:pPr>
            <w:r w:rsidRPr="007A1A2F">
              <w:rPr>
                <w:b/>
                <w:sz w:val="20"/>
                <w:lang w:val="fr-CA"/>
              </w:rPr>
              <w:t xml:space="preserve">ZONE </w:t>
            </w:r>
            <w:r w:rsidR="00ED76CF" w:rsidRPr="007A1A2F">
              <w:rPr>
                <w:b/>
                <w:sz w:val="20"/>
                <w:lang w:val="fr-CA"/>
              </w:rPr>
              <w:t>OBLIGATOIRE LORS DE LA CRÉATION D’UNE NOTICE  D’AUTORITÉ DANS NACO ET CANADIANA</w:t>
            </w:r>
          </w:p>
        </w:tc>
      </w:tr>
    </w:tbl>
    <w:tbl>
      <w:tblPr>
        <w:tblStyle w:val="Grilledutableau1"/>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BFBFBF" w:themeColor="background1" w:themeShade="BF"/>
          <w:insideV w:val="single" w:sz="4" w:space="0" w:color="2F5496" w:themeColor="accent5" w:themeShade="BF"/>
        </w:tblBorders>
        <w:tblLook w:val="04A0" w:firstRow="1" w:lastRow="0" w:firstColumn="1" w:lastColumn="0" w:noHBand="0" w:noVBand="1"/>
      </w:tblPr>
      <w:tblGrid>
        <w:gridCol w:w="1632"/>
        <w:gridCol w:w="7733"/>
      </w:tblGrid>
      <w:tr w:rsidR="00C67665" w:rsidRPr="00833AD7" w14:paraId="2ED3A94A" w14:textId="77777777" w:rsidTr="00561A1B">
        <w:tc>
          <w:tcPr>
            <w:tcW w:w="1555" w:type="dxa"/>
            <w:tcBorders>
              <w:top w:val="single" w:sz="4" w:space="0" w:color="2F5496" w:themeColor="accent5" w:themeShade="BF"/>
            </w:tcBorders>
          </w:tcPr>
          <w:p w14:paraId="68CF3287" w14:textId="50C03A03" w:rsidR="00C67665" w:rsidRPr="004277A0" w:rsidRDefault="00B024DD" w:rsidP="00C67665">
            <w:pPr>
              <w:rPr>
                <w:b/>
                <w:sz w:val="20"/>
              </w:rPr>
            </w:pPr>
            <w:r>
              <w:rPr>
                <w:b/>
                <w:sz w:val="20"/>
              </w:rPr>
              <w:t>FONDAMENTAL</w:t>
            </w:r>
            <w:r w:rsidR="00906B96">
              <w:rPr>
                <w:b/>
                <w:sz w:val="20"/>
              </w:rPr>
              <w:t> </w:t>
            </w:r>
            <w:r w:rsidR="00C67665" w:rsidRPr="004277A0">
              <w:rPr>
                <w:b/>
                <w:sz w:val="20"/>
              </w:rPr>
              <w:t>:</w:t>
            </w:r>
          </w:p>
        </w:tc>
        <w:tc>
          <w:tcPr>
            <w:tcW w:w="7795" w:type="dxa"/>
            <w:tcBorders>
              <w:top w:val="single" w:sz="4" w:space="0" w:color="2F5496" w:themeColor="accent5" w:themeShade="BF"/>
            </w:tcBorders>
          </w:tcPr>
          <w:p w14:paraId="707E0D5D" w14:textId="04815595" w:rsidR="00C67665" w:rsidRPr="004277A0" w:rsidRDefault="00C67665" w:rsidP="00FB6841">
            <w:pPr>
              <w:rPr>
                <w:b/>
                <w:sz w:val="20"/>
              </w:rPr>
            </w:pPr>
            <w:r>
              <w:rPr>
                <w:b/>
                <w:sz w:val="20"/>
              </w:rPr>
              <w:t>Person</w:t>
            </w:r>
            <w:r w:rsidR="00FB6841">
              <w:rPr>
                <w:b/>
                <w:sz w:val="20"/>
              </w:rPr>
              <w:t>ne, famille</w:t>
            </w:r>
            <w:r>
              <w:rPr>
                <w:b/>
                <w:sz w:val="20"/>
              </w:rPr>
              <w:t xml:space="preserve">, </w:t>
            </w:r>
            <w:r w:rsidR="00FB6841">
              <w:rPr>
                <w:b/>
                <w:sz w:val="20"/>
              </w:rPr>
              <w:t>collectivité</w:t>
            </w:r>
            <w:r>
              <w:rPr>
                <w:b/>
                <w:sz w:val="20"/>
              </w:rPr>
              <w:t xml:space="preserve">, </w:t>
            </w:r>
            <w:r w:rsidR="00FB6841">
              <w:rPr>
                <w:b/>
                <w:sz w:val="20"/>
              </w:rPr>
              <w:t>œuvre</w:t>
            </w:r>
          </w:p>
        </w:tc>
      </w:tr>
    </w:tbl>
    <w:p w14:paraId="2B64D8CF" w14:textId="77777777" w:rsidR="008E1A81" w:rsidRPr="008E1A81" w:rsidRDefault="008E1A81" w:rsidP="008E1A81"/>
    <w:p w14:paraId="713CFA88" w14:textId="77777777" w:rsidR="00FB6841" w:rsidRPr="00FB6841" w:rsidRDefault="00FB6841" w:rsidP="00FB6841">
      <w:pPr>
        <w:rPr>
          <w:rFonts w:cstheme="minorHAnsi"/>
          <w:color w:val="000000"/>
          <w:sz w:val="22"/>
          <w:szCs w:val="22"/>
          <w:lang w:val="fr-CA"/>
        </w:rPr>
      </w:pPr>
      <w:r w:rsidRPr="00FB6841">
        <w:rPr>
          <w:rFonts w:cstheme="minorHAnsi"/>
          <w:color w:val="000000"/>
          <w:sz w:val="22"/>
          <w:szCs w:val="22"/>
          <w:lang w:val="fr-CA"/>
        </w:rPr>
        <w:t xml:space="preserve">Construire le point d’accès autorisé selon Ressources, description et accès (RDA), les énoncés de politique de BAC et les pratiques du NACO. </w:t>
      </w:r>
    </w:p>
    <w:p w14:paraId="3563F2AC" w14:textId="706EC5DD" w:rsidR="00BF6816" w:rsidRPr="00FB6841" w:rsidRDefault="00BF6816" w:rsidP="00A057A1">
      <w:pPr>
        <w:rPr>
          <w:lang w:val="fr-CA"/>
        </w:rPr>
      </w:pPr>
    </w:p>
    <w:p w14:paraId="65E761EF" w14:textId="7F303850" w:rsidR="009D6FAD" w:rsidRPr="00497862" w:rsidRDefault="009D6FAD" w:rsidP="009D6FAD">
      <w:pPr>
        <w:rPr>
          <w:sz w:val="22"/>
          <w:szCs w:val="22"/>
          <w:lang w:val="fr-CA"/>
        </w:rPr>
      </w:pPr>
      <w:r w:rsidRPr="00497862">
        <w:rPr>
          <w:sz w:val="22"/>
          <w:szCs w:val="22"/>
          <w:lang w:val="fr-CA"/>
        </w:rPr>
        <w:t xml:space="preserve">Selon la </w:t>
      </w:r>
      <w:r w:rsidR="006B4EB6" w:rsidRPr="00497862">
        <w:rPr>
          <w:sz w:val="22"/>
          <w:szCs w:val="22"/>
          <w:lang w:val="fr-CA"/>
        </w:rPr>
        <w:t>p</w:t>
      </w:r>
      <w:r w:rsidRPr="00497862">
        <w:rPr>
          <w:sz w:val="22"/>
          <w:szCs w:val="22"/>
          <w:lang w:val="fr-CA"/>
        </w:rPr>
        <w:t xml:space="preserve">olitique en matière de catalogage bilingue de BAC, il faut établir </w:t>
      </w:r>
      <w:r w:rsidR="006B4EB6" w:rsidRPr="00497862">
        <w:rPr>
          <w:sz w:val="22"/>
          <w:szCs w:val="22"/>
          <w:lang w:val="fr-CA"/>
        </w:rPr>
        <w:t xml:space="preserve">des notices d’autorités dans les deux langues officielles. Habituellement, les catalogueurs doivent avoir le document en main lorsqu’une nouvelle notice d’autorité est créée dans les fichiers LC/NACO et Canadiana, à l’exception de </w:t>
      </w:r>
      <w:r w:rsidR="00057FDF" w:rsidRPr="00497862">
        <w:rPr>
          <w:sz w:val="22"/>
          <w:szCs w:val="22"/>
          <w:lang w:val="fr-CA"/>
        </w:rPr>
        <w:t>certains</w:t>
      </w:r>
      <w:r w:rsidR="006B4EB6" w:rsidRPr="00497862">
        <w:rPr>
          <w:sz w:val="22"/>
          <w:szCs w:val="22"/>
          <w:lang w:val="fr-CA"/>
        </w:rPr>
        <w:t xml:space="preserve"> documents (CAP, </w:t>
      </w:r>
      <w:r w:rsidR="00057FDF" w:rsidRPr="00497862">
        <w:rPr>
          <w:sz w:val="22"/>
          <w:szCs w:val="22"/>
          <w:lang w:val="fr-CA"/>
        </w:rPr>
        <w:t>a</w:t>
      </w:r>
      <w:r w:rsidR="006B4EB6" w:rsidRPr="00497862">
        <w:rPr>
          <w:sz w:val="22"/>
          <w:szCs w:val="22"/>
          <w:lang w:val="fr-CA"/>
        </w:rPr>
        <w:t xml:space="preserve">utorités de noms utilisées à l’interne, projets spéciaux, etc.) </w:t>
      </w:r>
    </w:p>
    <w:p w14:paraId="78AB578B" w14:textId="77777777" w:rsidR="009D6FAD" w:rsidRPr="006B4EB6" w:rsidRDefault="009D6FAD" w:rsidP="00A057A1">
      <w:pPr>
        <w:rPr>
          <w:lang w:val="fr-CA"/>
        </w:rPr>
      </w:pPr>
    </w:p>
    <w:p w14:paraId="2219BF9F" w14:textId="30A4CF0F" w:rsidR="00281699" w:rsidRPr="006B4EB6" w:rsidRDefault="00281699" w:rsidP="00A057A1">
      <w:pPr>
        <w:rPr>
          <w:lang w:val="fr-CA"/>
        </w:rPr>
      </w:pPr>
    </w:p>
    <w:p w14:paraId="25BE2901" w14:textId="275C4682" w:rsidR="00A25BFF" w:rsidRDefault="00963D12" w:rsidP="00DF0D5C">
      <w:pPr>
        <w:pStyle w:val="Titre2"/>
        <w:numPr>
          <w:ilvl w:val="1"/>
          <w:numId w:val="2"/>
        </w:numPr>
      </w:pPr>
      <w:r>
        <w:t>P</w:t>
      </w:r>
      <w:r w:rsidR="00B54034" w:rsidRPr="00A057A1">
        <w:t>erson</w:t>
      </w:r>
      <w:r>
        <w:t>nes</w:t>
      </w:r>
    </w:p>
    <w:p w14:paraId="3EBBEEA5" w14:textId="77777777" w:rsidR="00561A1B" w:rsidRPr="00561A1B" w:rsidRDefault="00561A1B" w:rsidP="00561A1B"/>
    <w:p w14:paraId="1952F5B8" w14:textId="4364A18F" w:rsidR="00990F65" w:rsidRPr="00497862" w:rsidRDefault="00990F65" w:rsidP="00990F65">
      <w:pPr>
        <w:rPr>
          <w:rFonts w:ascii="Courier New" w:hAnsi="Courier New" w:cs="Courier New"/>
          <w:b/>
          <w:sz w:val="22"/>
          <w:szCs w:val="22"/>
          <w:lang w:val="fr-CA"/>
        </w:rPr>
      </w:pPr>
      <w:r w:rsidRPr="00497862">
        <w:rPr>
          <w:sz w:val="22"/>
          <w:szCs w:val="22"/>
          <w:lang w:val="fr-CA"/>
        </w:rPr>
        <w:t xml:space="preserve">Utilisez la valeur « 0 » ou « 1 » au premier indicateur de la zone 100 pour créer une </w:t>
      </w:r>
      <w:r w:rsidR="00A12D85" w:rsidRPr="00497862">
        <w:rPr>
          <w:sz w:val="22"/>
          <w:szCs w:val="22"/>
          <w:lang w:val="fr-CA"/>
        </w:rPr>
        <w:t>notice d’autorité de nom</w:t>
      </w:r>
      <w:r w:rsidRPr="00497862">
        <w:rPr>
          <w:sz w:val="22"/>
          <w:szCs w:val="22"/>
          <w:lang w:val="fr-CA"/>
        </w:rPr>
        <w:t xml:space="preserve"> pour une personne. Il n’y a pas d’ordre MARC spécifique pour les sous-zones qui suivent la sous-zone $a</w:t>
      </w:r>
      <w:r w:rsidR="006633FE" w:rsidRPr="00497862">
        <w:rPr>
          <w:sz w:val="22"/>
          <w:szCs w:val="22"/>
          <w:lang w:val="fr-CA"/>
        </w:rPr>
        <w:t xml:space="preserve"> pour les zones</w:t>
      </w:r>
      <w:r w:rsidRPr="00497862">
        <w:rPr>
          <w:sz w:val="22"/>
          <w:szCs w:val="22"/>
          <w:lang w:val="fr-CA"/>
        </w:rPr>
        <w:t xml:space="preserve"> X00. Le RDA 9.2.2.9.5 fournit des instructions sur l’emplacement des mots qui indiquent une relation (</w:t>
      </w:r>
      <w:r w:rsidR="00906B96">
        <w:rPr>
          <w:sz w:val="22"/>
          <w:szCs w:val="22"/>
          <w:lang w:val="fr-CA"/>
        </w:rPr>
        <w:t>par exemple</w:t>
      </w:r>
      <w:r w:rsidRPr="00497862">
        <w:rPr>
          <w:sz w:val="22"/>
          <w:szCs w:val="22"/>
          <w:lang w:val="fr-CA"/>
        </w:rPr>
        <w:t xml:space="preserve">, Jr.) et MARC définit la sous-zone $q comme étant une « Forme développée du nom de personne ». Lorsque l’on fournit plusieurs additions à un nom, veuillez suivre les lignes directrices suivantes : </w:t>
      </w:r>
    </w:p>
    <w:p w14:paraId="1EA95735" w14:textId="77777777" w:rsidR="00990F65" w:rsidRPr="00C0742E" w:rsidRDefault="00990F65" w:rsidP="00990F65">
      <w:pPr>
        <w:rPr>
          <w:szCs w:val="22"/>
          <w:highlight w:val="cyan"/>
          <w:lang w:val="fr-CA"/>
        </w:rPr>
      </w:pPr>
    </w:p>
    <w:p w14:paraId="61834B0B" w14:textId="796BE97F" w:rsidR="00990F65" w:rsidRPr="00497862" w:rsidRDefault="00990F65" w:rsidP="0064379B">
      <w:pPr>
        <w:pStyle w:val="Paragraphedeliste"/>
        <w:numPr>
          <w:ilvl w:val="0"/>
          <w:numId w:val="52"/>
        </w:numPr>
        <w:rPr>
          <w:lang w:val="fr-CA"/>
        </w:rPr>
      </w:pPr>
      <w:r w:rsidRPr="00497862">
        <w:rPr>
          <w:szCs w:val="22"/>
          <w:lang w:val="fr-CA"/>
        </w:rPr>
        <w:t xml:space="preserve">La sous-zone $d (date) devrait toujours être le dernier </w:t>
      </w:r>
      <w:r w:rsidR="008D3296">
        <w:rPr>
          <w:szCs w:val="22"/>
          <w:lang w:val="fr-CA"/>
        </w:rPr>
        <w:t>de</w:t>
      </w:r>
      <w:r w:rsidRPr="00497862">
        <w:rPr>
          <w:szCs w:val="22"/>
          <w:lang w:val="fr-CA"/>
        </w:rPr>
        <w:t xml:space="preserve"> la chaîne d’éléments de la zone 100 à moins que le terme (Esprit) soit ajouté au nom. Ajoutez la sous-zone $c (Esprit) comme dernier élément dans la chaîne d’éléments de la zone 100.</w:t>
      </w:r>
    </w:p>
    <w:p w14:paraId="04E2C715" w14:textId="77777777" w:rsidR="00990F65" w:rsidRPr="00497862" w:rsidRDefault="00990F65" w:rsidP="00990F65">
      <w:pPr>
        <w:pStyle w:val="Paragraphedeliste"/>
        <w:rPr>
          <w:sz w:val="20"/>
          <w:lang w:val="fr-CA"/>
        </w:rPr>
      </w:pPr>
    </w:p>
    <w:p w14:paraId="0AFC1B31" w14:textId="77777777" w:rsidR="00990F65" w:rsidRPr="00497862" w:rsidRDefault="00990F65" w:rsidP="00990F65">
      <w:pPr>
        <w:pBdr>
          <w:bottom w:val="double" w:sz="4" w:space="1" w:color="2F5496" w:themeColor="accent5" w:themeShade="BF"/>
        </w:pBdr>
        <w:ind w:left="720"/>
        <w:rPr>
          <w:rFonts w:ascii="Courier New" w:hAnsi="Courier New" w:cs="Courier New"/>
          <w:b/>
          <w:sz w:val="22"/>
          <w:szCs w:val="22"/>
          <w:lang w:val="en-US"/>
        </w:rPr>
      </w:pPr>
      <w:r w:rsidRPr="00497862">
        <w:rPr>
          <w:rFonts w:ascii="Courier New" w:hAnsi="Courier New" w:cs="Courier New"/>
          <w:b/>
          <w:sz w:val="22"/>
          <w:szCs w:val="22"/>
          <w:lang w:val="en-US"/>
        </w:rPr>
        <w:t>EXEMPLES</w:t>
      </w:r>
    </w:p>
    <w:p w14:paraId="04ABE0E0" w14:textId="77777777" w:rsidR="00990F65" w:rsidRPr="00497862" w:rsidRDefault="00990F65" w:rsidP="00990F65">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90F65" w:rsidRPr="00497862" w14:paraId="711E1C22" w14:textId="77777777" w:rsidTr="00196A13">
        <w:tc>
          <w:tcPr>
            <w:tcW w:w="562" w:type="dxa"/>
            <w:shd w:val="clear" w:color="auto" w:fill="FFFFFF" w:themeFill="background1"/>
          </w:tcPr>
          <w:p w14:paraId="50DE9C15" w14:textId="77777777" w:rsidR="00990F65" w:rsidRPr="00497862" w:rsidRDefault="00990F65" w:rsidP="00196A13">
            <w:pPr>
              <w:ind w:left="720"/>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0716C001" w14:textId="77777777" w:rsidR="00990F65" w:rsidRPr="00497862" w:rsidRDefault="00990F65" w:rsidP="00196A13">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0ED088D5" w14:textId="77777777" w:rsidR="00990F65" w:rsidRPr="00497862" w:rsidRDefault="00990F65" w:rsidP="00196A13">
            <w:pPr>
              <w:rPr>
                <w:rFonts w:ascii="Courier New" w:hAnsi="Courier New" w:cs="Courier New"/>
                <w:sz w:val="22"/>
                <w:lang w:val="en-US"/>
              </w:rPr>
            </w:pPr>
            <w:r w:rsidRPr="00497862">
              <w:rPr>
                <w:rFonts w:ascii="Courier New" w:hAnsi="Courier New" w:cs="Courier New"/>
                <w:sz w:val="22"/>
                <w:lang w:val="en-US"/>
              </w:rPr>
              <w:t xml:space="preserve">$aElizabeth $bI, $cQueen of England, $d1533-1603 </w:t>
            </w:r>
            <w:r w:rsidRPr="00497862">
              <w:rPr>
                <w:rFonts w:ascii="Courier New" w:eastAsiaTheme="minorEastAsia" w:hAnsi="Courier New" w:cs="Courier New"/>
                <w:sz w:val="22"/>
                <w:lang w:val="en-US"/>
              </w:rPr>
              <w:t>$c(Spirit)</w:t>
            </w:r>
          </w:p>
        </w:tc>
      </w:tr>
    </w:tbl>
    <w:p w14:paraId="2B2A2C81" w14:textId="77777777" w:rsidR="00990F65" w:rsidRPr="00497862" w:rsidRDefault="00990F65" w:rsidP="00990F65">
      <w:pPr>
        <w:ind w:left="360"/>
        <w:rPr>
          <w:rFonts w:ascii="Courier New" w:hAnsi="Courier New" w:cs="Courier New"/>
          <w:sz w:val="22"/>
          <w:szCs w:val="22"/>
        </w:rPr>
      </w:pPr>
    </w:p>
    <w:p w14:paraId="0BFA16ED" w14:textId="037E05C3" w:rsidR="00990F65" w:rsidRPr="00497862" w:rsidRDefault="00990F65" w:rsidP="0064379B">
      <w:pPr>
        <w:pStyle w:val="Paragraphedeliste"/>
        <w:numPr>
          <w:ilvl w:val="0"/>
          <w:numId w:val="52"/>
        </w:numPr>
        <w:rPr>
          <w:rFonts w:cstheme="minorHAnsi"/>
          <w:szCs w:val="24"/>
          <w:lang w:val="fr-CA"/>
        </w:rPr>
      </w:pPr>
      <w:r w:rsidRPr="00497862">
        <w:rPr>
          <w:rFonts w:cstheme="minorHAnsi"/>
          <w:szCs w:val="24"/>
          <w:lang w:val="fr-CA"/>
        </w:rPr>
        <w:t xml:space="preserve">Il faut généralement ajouter la sous-zone $c avant la sous-zone $q lorsqu’on ajoute aussi d’autres mots, chiffres, etc. Indiquez la relation. (Consultez RDA 9.2.2.9.5 pour les procédures concernant les noms en </w:t>
      </w:r>
      <w:r w:rsidR="008D3296">
        <w:rPr>
          <w:rFonts w:cstheme="minorHAnsi"/>
          <w:szCs w:val="24"/>
          <w:lang w:val="fr-CA"/>
        </w:rPr>
        <w:t>p</w:t>
      </w:r>
      <w:r w:rsidR="008D3296" w:rsidRPr="00497862">
        <w:rPr>
          <w:rFonts w:cstheme="minorHAnsi"/>
          <w:szCs w:val="24"/>
          <w:lang w:val="fr-CA"/>
        </w:rPr>
        <w:t>ortugais</w:t>
      </w:r>
      <w:r w:rsidR="008D3296">
        <w:rPr>
          <w:rFonts w:cstheme="minorHAnsi"/>
          <w:szCs w:val="24"/>
          <w:lang w:val="fr-CA"/>
        </w:rPr>
        <w:t>.</w:t>
      </w:r>
      <w:r w:rsidRPr="00497862">
        <w:rPr>
          <w:rFonts w:cstheme="minorHAnsi"/>
          <w:szCs w:val="24"/>
          <w:lang w:val="fr-CA"/>
        </w:rPr>
        <w:t xml:space="preserve">) </w:t>
      </w:r>
    </w:p>
    <w:p w14:paraId="144E2F35" w14:textId="77777777" w:rsidR="00990F65" w:rsidRPr="00497862" w:rsidRDefault="00990F65" w:rsidP="00990F65">
      <w:pPr>
        <w:rPr>
          <w:rFonts w:ascii="Courier New" w:hAnsi="Courier New" w:cs="Courier New"/>
          <w:sz w:val="22"/>
          <w:szCs w:val="22"/>
          <w:lang w:val="fr-CA"/>
        </w:rPr>
      </w:pPr>
    </w:p>
    <w:p w14:paraId="1675C512" w14:textId="77777777" w:rsidR="00990F65" w:rsidRPr="00497862" w:rsidRDefault="00990F65" w:rsidP="00990F65">
      <w:pPr>
        <w:pBdr>
          <w:bottom w:val="double" w:sz="4" w:space="1" w:color="2F5496" w:themeColor="accent5" w:themeShade="BF"/>
        </w:pBdr>
        <w:ind w:left="720"/>
        <w:rPr>
          <w:rFonts w:ascii="Courier New" w:hAnsi="Courier New" w:cs="Courier New"/>
          <w:b/>
          <w:sz w:val="22"/>
          <w:szCs w:val="22"/>
          <w:lang w:val="en-US"/>
        </w:rPr>
      </w:pPr>
      <w:r w:rsidRPr="00497862">
        <w:rPr>
          <w:rFonts w:ascii="Courier New" w:hAnsi="Courier New" w:cs="Courier New"/>
          <w:b/>
          <w:sz w:val="22"/>
          <w:szCs w:val="22"/>
          <w:lang w:val="en-US"/>
        </w:rPr>
        <w:t>EXEMPLES</w:t>
      </w:r>
    </w:p>
    <w:p w14:paraId="3F15FB96" w14:textId="77777777" w:rsidR="00990F65" w:rsidRPr="00497862" w:rsidRDefault="00990F65" w:rsidP="00990F65">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90F65" w:rsidRPr="00497862" w14:paraId="4E78E679" w14:textId="77777777" w:rsidTr="00196A13">
        <w:tc>
          <w:tcPr>
            <w:tcW w:w="562" w:type="dxa"/>
            <w:shd w:val="clear" w:color="auto" w:fill="FFFFFF" w:themeFill="background1"/>
          </w:tcPr>
          <w:p w14:paraId="49617E3C" w14:textId="77777777" w:rsidR="00990F65" w:rsidRPr="00497862" w:rsidRDefault="00990F65" w:rsidP="00196A13">
            <w:pPr>
              <w:ind w:left="720"/>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3C34AE58" w14:textId="77777777" w:rsidR="00990F65" w:rsidRPr="00497862" w:rsidRDefault="00990F65" w:rsidP="00196A13">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4C114B0C" w14:textId="77777777" w:rsidR="00990F65" w:rsidRPr="00497862" w:rsidRDefault="00990F65" w:rsidP="00196A13">
            <w:pPr>
              <w:rPr>
                <w:rFonts w:ascii="Courier New" w:hAnsi="Courier New" w:cs="Courier New"/>
                <w:sz w:val="22"/>
                <w:lang w:val="en-US"/>
              </w:rPr>
            </w:pPr>
            <w:r w:rsidRPr="00497862">
              <w:rPr>
                <w:rFonts w:ascii="Courier New" w:hAnsi="Courier New" w:cs="Courier New"/>
                <w:sz w:val="22"/>
              </w:rPr>
              <w:t>$aMcCauley, Robert H., $cJr. $q(Robert Henry), $d1913-1979</w:t>
            </w:r>
          </w:p>
        </w:tc>
      </w:tr>
    </w:tbl>
    <w:p w14:paraId="0F2E8501" w14:textId="634F3D25" w:rsidR="00990F65" w:rsidRPr="00497862" w:rsidRDefault="00A12D85" w:rsidP="00990F65">
      <w:pPr>
        <w:ind w:left="720"/>
        <w:rPr>
          <w:rFonts w:ascii="Courier New" w:hAnsi="Courier New" w:cs="Courier New"/>
          <w:b/>
          <w:sz w:val="22"/>
          <w:szCs w:val="22"/>
        </w:rPr>
      </w:pPr>
      <w:r w:rsidRPr="00497862">
        <w:rPr>
          <w:rFonts w:ascii="Courier New" w:hAnsi="Courier New" w:cs="Courier New"/>
          <w:b/>
          <w:sz w:val="22"/>
          <w:szCs w:val="22"/>
        </w:rPr>
        <w:t>Mais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90F65" w:rsidRPr="00497862" w14:paraId="560E0AA1" w14:textId="77777777" w:rsidTr="00196A13">
        <w:tc>
          <w:tcPr>
            <w:tcW w:w="562" w:type="dxa"/>
            <w:shd w:val="clear" w:color="auto" w:fill="FFFFFF" w:themeFill="background1"/>
          </w:tcPr>
          <w:p w14:paraId="06B13110" w14:textId="77777777" w:rsidR="00990F65" w:rsidRPr="00497862" w:rsidRDefault="00990F65" w:rsidP="00196A13">
            <w:pPr>
              <w:ind w:left="720"/>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56B3E10B" w14:textId="77777777" w:rsidR="00990F65" w:rsidRPr="00497862" w:rsidRDefault="00990F65" w:rsidP="00196A13">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4DCD3F9B" w14:textId="77777777" w:rsidR="00990F65" w:rsidRPr="00497862" w:rsidRDefault="00990F65" w:rsidP="00196A13">
            <w:pPr>
              <w:rPr>
                <w:rFonts w:ascii="Courier New" w:hAnsi="Courier New" w:cs="Courier New"/>
                <w:sz w:val="22"/>
                <w:lang w:val="en-US"/>
              </w:rPr>
            </w:pPr>
            <w:r w:rsidRPr="00497862">
              <w:rPr>
                <w:rFonts w:ascii="Courier New" w:hAnsi="Courier New" w:cs="Courier New"/>
                <w:sz w:val="22"/>
              </w:rPr>
              <w:t>$aM. Alicia $q(Mary Alicia), $cSister, S.C.N.</w:t>
            </w:r>
          </w:p>
        </w:tc>
      </w:tr>
    </w:tbl>
    <w:p w14:paraId="73BA9CD9" w14:textId="77777777" w:rsidR="00990F65" w:rsidRPr="00497862" w:rsidRDefault="00990F65" w:rsidP="00990F65">
      <w:pPr>
        <w:rPr>
          <w:rFonts w:ascii="Courier New" w:hAnsi="Courier New" w:cs="Courier New"/>
          <w:b/>
          <w:sz w:val="22"/>
          <w:szCs w:val="22"/>
        </w:rPr>
      </w:pPr>
    </w:p>
    <w:p w14:paraId="59203348" w14:textId="24CC5E05" w:rsidR="00990F65" w:rsidRPr="00497862" w:rsidRDefault="00990F65" w:rsidP="0064379B">
      <w:pPr>
        <w:pStyle w:val="Paragraphedeliste"/>
        <w:numPr>
          <w:ilvl w:val="0"/>
          <w:numId w:val="52"/>
        </w:numPr>
        <w:rPr>
          <w:rFonts w:cstheme="minorHAnsi"/>
          <w:b/>
          <w:szCs w:val="24"/>
          <w:lang w:val="fr-CA"/>
        </w:rPr>
      </w:pPr>
      <w:r w:rsidRPr="00497862">
        <w:rPr>
          <w:rFonts w:cstheme="minorHAnsi"/>
          <w:szCs w:val="24"/>
          <w:lang w:val="fr-CA"/>
        </w:rPr>
        <w:t>Pour des situations exceptionnelles, comme quand la sous-zone $a comprend seulement un nom de famille ou un prénom, ou si le nom inclut un préfix</w:t>
      </w:r>
      <w:r w:rsidR="008D3296">
        <w:rPr>
          <w:rFonts w:cstheme="minorHAnsi"/>
          <w:szCs w:val="24"/>
          <w:lang w:val="fr-CA"/>
        </w:rPr>
        <w:t>e</w:t>
      </w:r>
      <w:r w:rsidRPr="00497862">
        <w:rPr>
          <w:rFonts w:cstheme="minorHAnsi"/>
          <w:szCs w:val="24"/>
          <w:lang w:val="fr-CA"/>
        </w:rPr>
        <w:t>, etc.</w:t>
      </w:r>
      <w:r w:rsidR="008D3296">
        <w:rPr>
          <w:rFonts w:cstheme="minorHAnsi"/>
          <w:szCs w:val="24"/>
          <w:lang w:val="fr-CA"/>
        </w:rPr>
        <w:t>,</w:t>
      </w:r>
      <w:r w:rsidRPr="00497862">
        <w:rPr>
          <w:rFonts w:cstheme="minorHAnsi"/>
          <w:szCs w:val="24"/>
          <w:lang w:val="fr-CA"/>
        </w:rPr>
        <w:t xml:space="preserve"> veuillez consulter LC-PCC PS 1.7.1, section </w:t>
      </w:r>
      <w:r w:rsidRPr="00497862">
        <w:rPr>
          <w:rFonts w:cstheme="minorHAnsi"/>
          <w:i/>
          <w:iCs/>
          <w:szCs w:val="24"/>
          <w:lang w:val="fr-CA"/>
        </w:rPr>
        <w:t>Access points for persons in name authority and bibliographic records</w:t>
      </w:r>
      <w:r w:rsidRPr="00497862">
        <w:rPr>
          <w:rFonts w:cstheme="minorHAnsi"/>
          <w:szCs w:val="24"/>
          <w:lang w:val="fr-CA"/>
        </w:rPr>
        <w:t>, paragraphe 3c. (en anglais)</w:t>
      </w:r>
    </w:p>
    <w:p w14:paraId="435C3423" w14:textId="77777777" w:rsidR="00990F65" w:rsidRPr="00497862" w:rsidRDefault="00990F65" w:rsidP="00990F65">
      <w:pPr>
        <w:pStyle w:val="Paragraphedeliste"/>
        <w:rPr>
          <w:rFonts w:cstheme="minorHAnsi"/>
          <w:szCs w:val="24"/>
          <w:lang w:val="fr-CA"/>
        </w:rPr>
      </w:pPr>
    </w:p>
    <w:p w14:paraId="4348FA88" w14:textId="07C6E0FD" w:rsidR="00990F65" w:rsidRPr="00497862" w:rsidRDefault="00990F65" w:rsidP="0064379B">
      <w:pPr>
        <w:pStyle w:val="Paragraphedeliste"/>
        <w:numPr>
          <w:ilvl w:val="0"/>
          <w:numId w:val="52"/>
        </w:numPr>
        <w:rPr>
          <w:rFonts w:cstheme="minorHAnsi"/>
          <w:b/>
          <w:szCs w:val="24"/>
          <w:lang w:val="fr-CA"/>
        </w:rPr>
      </w:pPr>
      <w:r w:rsidRPr="00497862">
        <w:rPr>
          <w:rFonts w:cstheme="minorHAnsi"/>
          <w:szCs w:val="24"/>
          <w:lang w:val="fr-CA"/>
        </w:rPr>
        <w:t xml:space="preserve">Lorsqu’une sous-zone $q </w:t>
      </w:r>
      <w:r w:rsidRPr="00497862">
        <w:rPr>
          <w:lang w:val="fr-CA"/>
        </w:rPr>
        <w:t xml:space="preserve">Forme développée du nom de personne </w:t>
      </w:r>
      <w:r w:rsidRPr="00497862">
        <w:rPr>
          <w:rFonts w:cstheme="minorHAnsi"/>
          <w:szCs w:val="24"/>
          <w:lang w:val="fr-CA"/>
        </w:rPr>
        <w:t xml:space="preserve">est saisie dans un point d’accès autorisé, et que la sous-zone $c </w:t>
      </w:r>
      <w:r w:rsidR="00C77348" w:rsidRPr="00497862">
        <w:rPr>
          <w:rFonts w:cstheme="minorHAnsi"/>
          <w:szCs w:val="24"/>
          <w:lang w:val="fr-CA"/>
        </w:rPr>
        <w:t>Profession</w:t>
      </w:r>
      <w:r w:rsidRPr="00497862">
        <w:rPr>
          <w:rFonts w:cstheme="minorHAnsi"/>
          <w:szCs w:val="24"/>
          <w:lang w:val="fr-CA"/>
        </w:rPr>
        <w:t xml:space="preserve"> et la sous-zone $d Date sont aussi ajoutées, l’ordre des sous-zones à suivre est $q, $c, $d:</w:t>
      </w:r>
    </w:p>
    <w:p w14:paraId="61C008BF" w14:textId="77777777" w:rsidR="00990F65" w:rsidRPr="00497862" w:rsidRDefault="00990F65" w:rsidP="00990F65">
      <w:pPr>
        <w:pStyle w:val="Paragraphedeliste"/>
        <w:rPr>
          <w:rFonts w:ascii="Courier New" w:hAnsi="Courier New" w:cs="Courier New"/>
          <w:b/>
          <w:sz w:val="20"/>
          <w:lang w:val="fr-CA"/>
        </w:rPr>
      </w:pPr>
    </w:p>
    <w:p w14:paraId="1F1C8352" w14:textId="77777777" w:rsidR="00990F65" w:rsidRPr="00497862" w:rsidRDefault="00990F65" w:rsidP="00990F65">
      <w:pPr>
        <w:pBdr>
          <w:bottom w:val="double" w:sz="4" w:space="1" w:color="2F5496" w:themeColor="accent5" w:themeShade="BF"/>
        </w:pBdr>
        <w:ind w:left="720"/>
        <w:rPr>
          <w:rFonts w:ascii="Courier New" w:hAnsi="Courier New" w:cs="Courier New"/>
          <w:b/>
          <w:sz w:val="22"/>
          <w:szCs w:val="22"/>
          <w:lang w:val="en-US"/>
        </w:rPr>
      </w:pPr>
      <w:r w:rsidRPr="00497862">
        <w:rPr>
          <w:rFonts w:ascii="Courier New" w:hAnsi="Courier New" w:cs="Courier New"/>
          <w:b/>
          <w:sz w:val="22"/>
          <w:szCs w:val="22"/>
          <w:lang w:val="en-US"/>
        </w:rPr>
        <w:t>EXEMPLES</w:t>
      </w:r>
    </w:p>
    <w:p w14:paraId="23E6A4E7" w14:textId="77777777" w:rsidR="00990F65" w:rsidRPr="00497862" w:rsidRDefault="00990F65" w:rsidP="00990F65">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90F65" w:rsidRPr="00561A1B" w14:paraId="7F357A21" w14:textId="77777777" w:rsidTr="00196A13">
        <w:tc>
          <w:tcPr>
            <w:tcW w:w="562" w:type="dxa"/>
            <w:shd w:val="clear" w:color="auto" w:fill="FFFFFF" w:themeFill="background1"/>
          </w:tcPr>
          <w:p w14:paraId="6250E9AA" w14:textId="77777777" w:rsidR="00990F65" w:rsidRPr="00497862" w:rsidRDefault="00990F65" w:rsidP="00196A13">
            <w:pPr>
              <w:ind w:left="720"/>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5520FDFE" w14:textId="77777777" w:rsidR="00990F65" w:rsidRPr="00497862" w:rsidRDefault="00990F65" w:rsidP="00196A13">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6DBCCDF1" w14:textId="77777777" w:rsidR="00990F65" w:rsidRPr="00561A1B" w:rsidRDefault="00990F65" w:rsidP="00196A13">
            <w:pPr>
              <w:rPr>
                <w:rFonts w:ascii="Courier New" w:hAnsi="Courier New" w:cs="Courier New"/>
                <w:sz w:val="22"/>
                <w:lang w:val="en-US"/>
              </w:rPr>
            </w:pPr>
            <w:r w:rsidRPr="00497862">
              <w:rPr>
                <w:rFonts w:ascii="Courier New" w:hAnsi="Courier New" w:cs="Courier New"/>
                <w:sz w:val="22"/>
              </w:rPr>
              <w:t>$aSmith, J. R. $q(John Robert) $c(Biologist), $d1985-</w:t>
            </w:r>
          </w:p>
        </w:tc>
      </w:tr>
    </w:tbl>
    <w:p w14:paraId="3DD88409" w14:textId="3B5967FC" w:rsidR="00990F65" w:rsidRPr="00990F65" w:rsidRDefault="00990F65" w:rsidP="009C3F5C">
      <w:pPr>
        <w:rPr>
          <w:rFonts w:ascii="Courier New" w:hAnsi="Courier New" w:cs="Courier New"/>
          <w:b/>
        </w:rPr>
      </w:pPr>
    </w:p>
    <w:p w14:paraId="7AB019FE" w14:textId="12684B27" w:rsidR="00990F65" w:rsidRPr="00990F65" w:rsidRDefault="00990F65" w:rsidP="009C3F5C">
      <w:pPr>
        <w:rPr>
          <w:rFonts w:ascii="Courier New" w:hAnsi="Courier New" w:cs="Courier New"/>
          <w:b/>
        </w:rPr>
      </w:pPr>
    </w:p>
    <w:p w14:paraId="4BAB9903" w14:textId="678A5EC4" w:rsidR="008632A1" w:rsidRPr="00FB6841" w:rsidRDefault="00FB6841" w:rsidP="00455B7B">
      <w:pPr>
        <w:pStyle w:val="Titre3"/>
        <w:numPr>
          <w:ilvl w:val="2"/>
          <w:numId w:val="2"/>
        </w:numPr>
        <w:rPr>
          <w:lang w:val="fr-CA"/>
        </w:rPr>
      </w:pPr>
      <w:r w:rsidRPr="00FB6841">
        <w:rPr>
          <w:lang w:val="fr-CA"/>
        </w:rPr>
        <w:t xml:space="preserve">Sources d’information </w:t>
      </w:r>
      <w:r w:rsidR="008632A1" w:rsidRPr="00FB6841">
        <w:rPr>
          <w:lang w:val="fr-CA"/>
        </w:rPr>
        <w:t>(</w:t>
      </w:r>
      <w:r w:rsidR="008D3296" w:rsidRPr="006314D6">
        <w:rPr>
          <w:lang w:val="fr-CA"/>
        </w:rPr>
        <w:t>ordre de préférence</w:t>
      </w:r>
      <w:r w:rsidR="008632A1" w:rsidRPr="00FB6841">
        <w:rPr>
          <w:lang w:val="fr-CA"/>
        </w:rPr>
        <w:t>)</w:t>
      </w:r>
    </w:p>
    <w:p w14:paraId="6CB9F36F" w14:textId="77777777" w:rsidR="00FB6841" w:rsidRPr="00FB6841" w:rsidRDefault="00FB6841" w:rsidP="0005451E">
      <w:pPr>
        <w:pStyle w:val="Paragraphedeliste"/>
        <w:numPr>
          <w:ilvl w:val="0"/>
          <w:numId w:val="3"/>
        </w:numPr>
        <w:rPr>
          <w:lang w:val="fr-CA"/>
        </w:rPr>
      </w:pPr>
      <w:r w:rsidRPr="00FB6841">
        <w:rPr>
          <w:lang w:val="fr-CA"/>
        </w:rPr>
        <w:t>Sources d’information privilégiées (RDA 2.2.2) dans les manifestations associées à la personne</w:t>
      </w:r>
    </w:p>
    <w:p w14:paraId="34BCCB2E" w14:textId="77777777" w:rsidR="00FB6841" w:rsidRPr="00FB6841" w:rsidRDefault="00FB6841" w:rsidP="0005451E">
      <w:pPr>
        <w:pStyle w:val="Paragraphedeliste"/>
        <w:numPr>
          <w:ilvl w:val="0"/>
          <w:numId w:val="3"/>
        </w:numPr>
        <w:rPr>
          <w:lang w:val="fr-CA"/>
        </w:rPr>
      </w:pPr>
      <w:r w:rsidRPr="00FB6841">
        <w:rPr>
          <w:lang w:val="fr-CA"/>
        </w:rPr>
        <w:t>Autres mentions formelles apparaissant dans les manifestations associées à la personne</w:t>
      </w:r>
    </w:p>
    <w:p w14:paraId="7FB74E4D" w14:textId="72CF8340" w:rsidR="008632A1" w:rsidRDefault="00FB6841" w:rsidP="0005451E">
      <w:pPr>
        <w:pStyle w:val="Paragraphedeliste"/>
        <w:numPr>
          <w:ilvl w:val="0"/>
          <w:numId w:val="3"/>
        </w:numPr>
        <w:rPr>
          <w:lang w:val="fr-CA"/>
        </w:rPr>
      </w:pPr>
      <w:r w:rsidRPr="00FB6841">
        <w:rPr>
          <w:lang w:val="fr-CA"/>
        </w:rPr>
        <w:t>Autres sources (incluant les sources de référence)</w:t>
      </w:r>
    </w:p>
    <w:p w14:paraId="1DEB23BD" w14:textId="77777777" w:rsidR="00FB6841" w:rsidRPr="00FB6841" w:rsidRDefault="00FB6841" w:rsidP="00FB6841">
      <w:pPr>
        <w:pStyle w:val="Paragraphedeliste"/>
        <w:ind w:left="284"/>
        <w:rPr>
          <w:lang w:val="fr-CA"/>
        </w:rPr>
      </w:pPr>
    </w:p>
    <w:p w14:paraId="26FDBD4F" w14:textId="61FF5B8D" w:rsidR="008632A1" w:rsidRPr="00A057A1" w:rsidRDefault="00FB6841" w:rsidP="00455B7B">
      <w:pPr>
        <w:pStyle w:val="Titre3"/>
        <w:numPr>
          <w:ilvl w:val="2"/>
          <w:numId w:val="2"/>
        </w:numPr>
      </w:pPr>
      <w:r>
        <w:t>Nom privilégié d’une personne</w:t>
      </w:r>
    </w:p>
    <w:p w14:paraId="38FF4121" w14:textId="5620AD6F" w:rsidR="00FB6841" w:rsidRPr="00FB6841" w:rsidRDefault="00FB6841" w:rsidP="0005451E">
      <w:pPr>
        <w:pStyle w:val="Paragraphedeliste"/>
        <w:numPr>
          <w:ilvl w:val="0"/>
          <w:numId w:val="4"/>
        </w:numPr>
        <w:rPr>
          <w:lang w:val="fr-CA"/>
        </w:rPr>
      </w:pPr>
      <w:r w:rsidRPr="00FB6841">
        <w:rPr>
          <w:lang w:val="fr-CA"/>
        </w:rPr>
        <w:t xml:space="preserve">Le nom privilégié devrait être celui ayant la forme </w:t>
      </w:r>
      <w:r w:rsidR="008D3296" w:rsidRPr="00FB6841">
        <w:rPr>
          <w:lang w:val="fr-CA"/>
        </w:rPr>
        <w:t>l</w:t>
      </w:r>
      <w:r w:rsidR="008D3296">
        <w:rPr>
          <w:lang w:val="fr-CA"/>
        </w:rPr>
        <w:t>a</w:t>
      </w:r>
      <w:r w:rsidR="008D3296" w:rsidRPr="00FB6841">
        <w:rPr>
          <w:lang w:val="fr-CA"/>
        </w:rPr>
        <w:t xml:space="preserve"> </w:t>
      </w:r>
      <w:r w:rsidRPr="00FB6841">
        <w:rPr>
          <w:lang w:val="fr-CA"/>
        </w:rPr>
        <w:t>plus couramment connu</w:t>
      </w:r>
      <w:r w:rsidR="008D3296">
        <w:rPr>
          <w:lang w:val="fr-CA"/>
        </w:rPr>
        <w:t>e</w:t>
      </w:r>
      <w:r w:rsidRPr="00FB6841">
        <w:rPr>
          <w:lang w:val="fr-CA"/>
        </w:rPr>
        <w:t xml:space="preserve"> (RDA 9.2.2)</w:t>
      </w:r>
      <w:r w:rsidR="008D3296">
        <w:rPr>
          <w:lang w:val="fr-CA"/>
        </w:rPr>
        <w:t> </w:t>
      </w:r>
      <w:r w:rsidRPr="00FB6841">
        <w:rPr>
          <w:lang w:val="fr-CA"/>
        </w:rPr>
        <w:t xml:space="preserve">: </w:t>
      </w:r>
      <w:r w:rsidR="006314D6">
        <w:rPr>
          <w:lang w:val="fr-CA"/>
        </w:rPr>
        <w:t>n</w:t>
      </w:r>
      <w:r w:rsidRPr="00FB6841">
        <w:rPr>
          <w:lang w:val="fr-CA"/>
        </w:rPr>
        <w:t>om véritable, pseudonyme, titre de noblesse, surnom, initiales, autre appellation.</w:t>
      </w:r>
    </w:p>
    <w:p w14:paraId="658DA993" w14:textId="337257BF" w:rsidR="00FB6841" w:rsidRPr="00FB6841" w:rsidRDefault="00FB6841" w:rsidP="0005451E">
      <w:pPr>
        <w:pStyle w:val="Paragraphedeliste"/>
        <w:numPr>
          <w:ilvl w:val="0"/>
          <w:numId w:val="4"/>
        </w:numPr>
        <w:rPr>
          <w:lang w:val="fr-CA"/>
        </w:rPr>
      </w:pPr>
      <w:r w:rsidRPr="00FB6841">
        <w:rPr>
          <w:lang w:val="fr-CA"/>
        </w:rPr>
        <w:t>Des mots indiquant une relation (Jr., III, etc.) sont considérés comme partie du nom privilégié dans RDA s’ils sont trouvés couramment avec le nom (9.2.2.9.5)</w:t>
      </w:r>
    </w:p>
    <w:p w14:paraId="0F0A0F54" w14:textId="458A0C56" w:rsidR="008632A1" w:rsidRPr="00FB6841" w:rsidRDefault="008632A1" w:rsidP="00A057A1">
      <w:pPr>
        <w:rPr>
          <w:lang w:val="fr-CA"/>
        </w:rPr>
      </w:pPr>
    </w:p>
    <w:p w14:paraId="5C081A6E" w14:textId="4992D6A7" w:rsidR="008632A1" w:rsidRPr="00A057A1" w:rsidRDefault="00FB6841" w:rsidP="00455B7B">
      <w:pPr>
        <w:pStyle w:val="Titre3"/>
        <w:numPr>
          <w:ilvl w:val="2"/>
          <w:numId w:val="2"/>
        </w:numPr>
      </w:pPr>
      <w:r>
        <w:t xml:space="preserve">formes différentes du même nom </w:t>
      </w:r>
    </w:p>
    <w:p w14:paraId="3582E35C" w14:textId="289D165E" w:rsidR="00754FED" w:rsidRPr="00754FED" w:rsidRDefault="00754FED" w:rsidP="00754FED">
      <w:pPr>
        <w:ind w:left="57"/>
        <w:rPr>
          <w:lang w:val="fr-CA"/>
        </w:rPr>
      </w:pPr>
      <w:r w:rsidRPr="00754FED">
        <w:rPr>
          <w:lang w:val="fr-CA"/>
        </w:rPr>
        <w:t xml:space="preserve">Choisir la forme </w:t>
      </w:r>
      <w:r w:rsidR="008D3296" w:rsidRPr="00754FED">
        <w:rPr>
          <w:lang w:val="fr-CA"/>
        </w:rPr>
        <w:t>l</w:t>
      </w:r>
      <w:r w:rsidR="008D3296">
        <w:rPr>
          <w:lang w:val="fr-CA"/>
        </w:rPr>
        <w:t>a</w:t>
      </w:r>
      <w:r w:rsidR="008D3296" w:rsidRPr="00754FED">
        <w:rPr>
          <w:lang w:val="fr-CA"/>
        </w:rPr>
        <w:t xml:space="preserve"> </w:t>
      </w:r>
      <w:r w:rsidRPr="00754FED">
        <w:rPr>
          <w:lang w:val="fr-CA"/>
        </w:rPr>
        <w:t>plus couramment trouvé</w:t>
      </w:r>
      <w:r w:rsidR="008D3296">
        <w:rPr>
          <w:lang w:val="fr-CA"/>
        </w:rPr>
        <w:t>e</w:t>
      </w:r>
      <w:r w:rsidRPr="00754FED">
        <w:rPr>
          <w:lang w:val="fr-CA"/>
        </w:rPr>
        <w:t xml:space="preserve"> comme le nom privilégié (RDA 9.2.2.5.1). Choisir la forme dans la langue trouvée le plus couramment (9.2.2.5.2) dans les manifestations associées à la personne.</w:t>
      </w:r>
    </w:p>
    <w:p w14:paraId="79590C52" w14:textId="1B4149DB" w:rsidR="00754FED" w:rsidRPr="00754FED" w:rsidRDefault="00754FED" w:rsidP="0005451E">
      <w:pPr>
        <w:pStyle w:val="Paragraphedeliste"/>
        <w:numPr>
          <w:ilvl w:val="0"/>
          <w:numId w:val="5"/>
        </w:numPr>
        <w:rPr>
          <w:lang w:val="fr-CA"/>
        </w:rPr>
      </w:pPr>
      <w:r w:rsidRPr="00754FED">
        <w:rPr>
          <w:lang w:val="fr-CA"/>
        </w:rPr>
        <w:lastRenderedPageBreak/>
        <w:t xml:space="preserve">S’il n’y a aucune forme prédominante, choisir la </w:t>
      </w:r>
      <w:r w:rsidR="006314D6">
        <w:rPr>
          <w:lang w:val="fr-CA"/>
        </w:rPr>
        <w:t>plus récente</w:t>
      </w:r>
      <w:r w:rsidR="006314D6" w:rsidRPr="00754FED">
        <w:rPr>
          <w:lang w:val="fr-CA"/>
        </w:rPr>
        <w:t xml:space="preserve"> </w:t>
      </w:r>
      <w:r w:rsidRPr="00754FED">
        <w:rPr>
          <w:lang w:val="fr-CA"/>
        </w:rPr>
        <w:t>forme comme nom privilégié</w:t>
      </w:r>
    </w:p>
    <w:p w14:paraId="36DA1EFF" w14:textId="683AA610" w:rsidR="00754FED" w:rsidRPr="00754FED" w:rsidRDefault="00754FED" w:rsidP="0005451E">
      <w:pPr>
        <w:pStyle w:val="Paragraphedeliste"/>
        <w:numPr>
          <w:ilvl w:val="0"/>
          <w:numId w:val="5"/>
        </w:numPr>
        <w:rPr>
          <w:lang w:val="fr-CA"/>
        </w:rPr>
      </w:pPr>
      <w:r w:rsidRPr="00754FED">
        <w:rPr>
          <w:lang w:val="fr-CA"/>
        </w:rPr>
        <w:t>FACULTATIF : Enregistrer les autres formes comme variantes de nom (zone 400 du MARC)</w:t>
      </w:r>
    </w:p>
    <w:p w14:paraId="7104DEFE" w14:textId="03B9A8DB" w:rsidR="009A7D3F" w:rsidRPr="00754FED" w:rsidRDefault="009A7D3F" w:rsidP="009A7D3F">
      <w:pPr>
        <w:rPr>
          <w:lang w:val="fr-CA"/>
        </w:rPr>
      </w:pPr>
    </w:p>
    <w:p w14:paraId="6AC02E3F" w14:textId="00F4D4F2" w:rsidR="0080098F" w:rsidRPr="004518E5" w:rsidRDefault="004518E5" w:rsidP="00862F1F">
      <w:pPr>
        <w:pStyle w:val="Titre3"/>
        <w:numPr>
          <w:ilvl w:val="2"/>
          <w:numId w:val="2"/>
        </w:numPr>
        <w:rPr>
          <w:lang w:val="fr-CA"/>
        </w:rPr>
      </w:pPr>
      <w:r w:rsidRPr="004518E5">
        <w:rPr>
          <w:lang w:val="fr-CA"/>
        </w:rPr>
        <w:t>Noms de personne</w:t>
      </w:r>
      <w:r w:rsidR="00A12D85" w:rsidRPr="004518E5">
        <w:rPr>
          <w:lang w:val="fr-CA"/>
        </w:rPr>
        <w:t xml:space="preserve"> </w:t>
      </w:r>
      <w:r w:rsidR="008D3296">
        <w:rPr>
          <w:lang w:val="fr-CA"/>
        </w:rPr>
        <w:t>présents</w:t>
      </w:r>
      <w:r w:rsidR="008D3296" w:rsidRPr="004518E5">
        <w:rPr>
          <w:lang w:val="fr-CA"/>
        </w:rPr>
        <w:t xml:space="preserve"> </w:t>
      </w:r>
      <w:r w:rsidR="00A12D85" w:rsidRPr="004518E5">
        <w:rPr>
          <w:lang w:val="fr-CA"/>
        </w:rPr>
        <w:t xml:space="preserve">dans NACO sans date </w:t>
      </w:r>
    </w:p>
    <w:p w14:paraId="2320CE19" w14:textId="11525110" w:rsidR="003379C1" w:rsidRPr="00497862" w:rsidRDefault="003379C1" w:rsidP="0080098F">
      <w:pPr>
        <w:rPr>
          <w:sz w:val="22"/>
          <w:szCs w:val="22"/>
          <w:lang w:val="fr-CA"/>
        </w:rPr>
      </w:pPr>
      <w:r w:rsidRPr="00497862">
        <w:rPr>
          <w:sz w:val="22"/>
          <w:szCs w:val="22"/>
          <w:lang w:val="fr-CA"/>
        </w:rPr>
        <w:t xml:space="preserve">Si le catalogueur découvre la date de naissance ou </w:t>
      </w:r>
      <w:r w:rsidR="004518E5" w:rsidRPr="00497862">
        <w:rPr>
          <w:sz w:val="22"/>
          <w:szCs w:val="22"/>
          <w:lang w:val="fr-CA"/>
        </w:rPr>
        <w:t>de décès de la personne, ajouter</w:t>
      </w:r>
      <w:r w:rsidRPr="00497862">
        <w:rPr>
          <w:sz w:val="22"/>
          <w:szCs w:val="22"/>
          <w:lang w:val="fr-CA"/>
        </w:rPr>
        <w:t xml:space="preserve"> l’informa</w:t>
      </w:r>
      <w:r w:rsidR="004518E5" w:rsidRPr="00497862">
        <w:rPr>
          <w:sz w:val="22"/>
          <w:szCs w:val="22"/>
          <w:lang w:val="fr-CA"/>
        </w:rPr>
        <w:t xml:space="preserve">tion dans la zone 670 </w:t>
      </w:r>
      <w:r w:rsidR="006B78F1">
        <w:rPr>
          <w:sz w:val="22"/>
          <w:szCs w:val="22"/>
          <w:lang w:val="fr-CA"/>
        </w:rPr>
        <w:t>et/</w:t>
      </w:r>
      <w:r w:rsidR="004518E5" w:rsidRPr="00497862">
        <w:rPr>
          <w:sz w:val="22"/>
          <w:szCs w:val="22"/>
          <w:lang w:val="fr-CA"/>
        </w:rPr>
        <w:t xml:space="preserve">ou 046.  Ne pas modifier </w:t>
      </w:r>
      <w:r w:rsidRPr="00497862">
        <w:rPr>
          <w:sz w:val="22"/>
          <w:szCs w:val="22"/>
          <w:lang w:val="fr-CA"/>
        </w:rPr>
        <w:t>la vedette.</w:t>
      </w:r>
    </w:p>
    <w:p w14:paraId="14624D5F" w14:textId="3C46EEC2" w:rsidR="005F0AF5" w:rsidRPr="003379C1" w:rsidRDefault="005F0AF5" w:rsidP="00A057A1">
      <w:pPr>
        <w:rPr>
          <w:lang w:val="fr-CA"/>
        </w:rPr>
      </w:pPr>
    </w:p>
    <w:p w14:paraId="59D99CA9" w14:textId="61A1B107" w:rsidR="008632A1" w:rsidRPr="00A057A1" w:rsidRDefault="002479A8" w:rsidP="00455B7B">
      <w:pPr>
        <w:pStyle w:val="Titre3"/>
        <w:numPr>
          <w:ilvl w:val="2"/>
          <w:numId w:val="2"/>
        </w:numPr>
      </w:pPr>
      <w:r>
        <w:t>Plus d’une identité</w:t>
      </w:r>
    </w:p>
    <w:p w14:paraId="199D461E" w14:textId="77777777" w:rsidR="002479A8" w:rsidRPr="002479A8" w:rsidRDefault="002479A8" w:rsidP="002479A8">
      <w:pPr>
        <w:rPr>
          <w:lang w:val="fr-CA"/>
        </w:rPr>
      </w:pPr>
      <w:r w:rsidRPr="002479A8">
        <w:rPr>
          <w:lang w:val="fr-CA"/>
        </w:rPr>
        <w:t>Choisir le nom associé à chaque identité comme le nom privilégié pour cette identité. Des notices d’autorités de noms multiples seront créées.</w:t>
      </w:r>
    </w:p>
    <w:p w14:paraId="4197A399" w14:textId="77777777" w:rsidR="002479A8" w:rsidRPr="002479A8" w:rsidRDefault="002479A8" w:rsidP="002479A8">
      <w:pPr>
        <w:rPr>
          <w:lang w:val="fr-CA"/>
        </w:rPr>
      </w:pPr>
      <w:r w:rsidRPr="002479A8">
        <w:rPr>
          <w:lang w:val="fr-CA"/>
        </w:rPr>
        <w:t>Si un individu utilise seulement un pseudonyme et n’utilise pas son nom véritable, choisir le pseudonyme comme le nom privilégié.</w:t>
      </w:r>
    </w:p>
    <w:p w14:paraId="369306AC" w14:textId="716BEEFC" w:rsidR="002479A8" w:rsidRPr="002479A8" w:rsidRDefault="002479A8" w:rsidP="0005451E">
      <w:pPr>
        <w:pStyle w:val="Paragraphedeliste"/>
        <w:numPr>
          <w:ilvl w:val="0"/>
          <w:numId w:val="6"/>
        </w:numPr>
        <w:rPr>
          <w:lang w:val="fr-CA"/>
        </w:rPr>
      </w:pPr>
      <w:r w:rsidRPr="002479A8">
        <w:rPr>
          <w:lang w:val="fr-CA"/>
        </w:rPr>
        <w:t>Enregistrer le nom véritable comme une variante de nom (zone 400 du MARC)</w:t>
      </w:r>
    </w:p>
    <w:p w14:paraId="0DB94959" w14:textId="77777777" w:rsidR="00062241" w:rsidRPr="002479A8" w:rsidRDefault="00062241" w:rsidP="00A057A1">
      <w:pPr>
        <w:rPr>
          <w:lang w:val="fr-CA"/>
        </w:rPr>
      </w:pPr>
    </w:p>
    <w:p w14:paraId="773CA1AC" w14:textId="2DA8ABB2" w:rsidR="00062241" w:rsidRPr="00497862" w:rsidRDefault="00902C54" w:rsidP="008474D0">
      <w:pPr>
        <w:pBdr>
          <w:bottom w:val="double" w:sz="4" w:space="1" w:color="2F5496" w:themeColor="accent5" w:themeShade="BF"/>
        </w:pBdr>
        <w:rPr>
          <w:rFonts w:ascii="Courier New" w:hAnsi="Courier New" w:cs="Courier New"/>
          <w:b/>
          <w:color w:val="FF0000"/>
          <w:sz w:val="22"/>
          <w:szCs w:val="22"/>
          <w:lang w:val="en-US"/>
        </w:rPr>
      </w:pPr>
      <w:r w:rsidRPr="00497862">
        <w:rPr>
          <w:rFonts w:ascii="Courier New" w:hAnsi="Courier New" w:cs="Courier New"/>
          <w:b/>
          <w:sz w:val="22"/>
          <w:szCs w:val="22"/>
          <w:lang w:val="en-US"/>
        </w:rPr>
        <w:t>EXEMPLE</w:t>
      </w:r>
      <w:r w:rsidR="00611391" w:rsidRPr="00497862">
        <w:rPr>
          <w:rFonts w:ascii="Courier New" w:hAnsi="Courier New" w:cs="Courier New"/>
          <w:b/>
          <w:sz w:val="22"/>
          <w:szCs w:val="22"/>
          <w:lang w:val="en-US"/>
        </w:rPr>
        <w:t xml:space="preserve"> NACO</w:t>
      </w:r>
    </w:p>
    <w:p w14:paraId="5DB80126" w14:textId="73AA9E9D" w:rsidR="00C91C3F" w:rsidRPr="00497862" w:rsidRDefault="00C91C3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AC4AF6" w:rsidRPr="00497862" w14:paraId="6AAA2656" w14:textId="77777777" w:rsidTr="008F4DB2">
        <w:tc>
          <w:tcPr>
            <w:tcW w:w="562" w:type="dxa"/>
            <w:shd w:val="clear" w:color="auto" w:fill="FFFFFF" w:themeFill="background1"/>
          </w:tcPr>
          <w:p w14:paraId="7A7BA38E"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743E80CF"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1CE079B7"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$aDJ Q, $d1974-</w:t>
            </w:r>
          </w:p>
        </w:tc>
      </w:tr>
      <w:tr w:rsidR="00495A91" w:rsidRPr="00497862" w14:paraId="26E1025D" w14:textId="77777777" w:rsidTr="008F4DB2">
        <w:tc>
          <w:tcPr>
            <w:tcW w:w="562" w:type="dxa"/>
            <w:shd w:val="clear" w:color="auto" w:fill="FFFFFF" w:themeFill="background1"/>
          </w:tcPr>
          <w:p w14:paraId="3778131A" w14:textId="6B4CCC94" w:rsidR="00495A91" w:rsidRPr="00497862" w:rsidRDefault="00495A91" w:rsidP="008F4DB2">
            <w:pPr>
              <w:rPr>
                <w:rFonts w:ascii="Courier New" w:hAnsi="Courier New" w:cs="Courier New"/>
                <w:sz w:val="22"/>
              </w:rPr>
            </w:pPr>
            <w:r w:rsidRPr="00497862">
              <w:rPr>
                <w:rFonts w:ascii="Courier New" w:hAnsi="Courier New" w:cs="Courier New"/>
                <w:sz w:val="22"/>
              </w:rPr>
              <w:t>400</w:t>
            </w:r>
          </w:p>
        </w:tc>
        <w:tc>
          <w:tcPr>
            <w:tcW w:w="426" w:type="dxa"/>
            <w:shd w:val="clear" w:color="auto" w:fill="FFFFFF" w:themeFill="background1"/>
          </w:tcPr>
          <w:p w14:paraId="1481A41D" w14:textId="170A7065" w:rsidR="00495A91" w:rsidRPr="00497862" w:rsidRDefault="00495A91" w:rsidP="008F4DB2">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4C81B3F1" w14:textId="12F4C1CE" w:rsidR="00495A91" w:rsidRPr="00497862" w:rsidRDefault="00495A91" w:rsidP="008F4DB2">
            <w:pPr>
              <w:rPr>
                <w:rFonts w:ascii="Courier New" w:hAnsi="Courier New" w:cs="Courier New"/>
                <w:sz w:val="22"/>
              </w:rPr>
            </w:pPr>
            <w:r w:rsidRPr="00497862">
              <w:rPr>
                <w:rFonts w:ascii="Courier New" w:hAnsi="Courier New" w:cs="Courier New"/>
                <w:sz w:val="22"/>
              </w:rPr>
              <w:t>Flynn, Paul</w:t>
            </w:r>
          </w:p>
        </w:tc>
      </w:tr>
      <w:tr w:rsidR="00AC4AF6" w:rsidRPr="00497862" w14:paraId="36812B54" w14:textId="77777777" w:rsidTr="008F4DB2">
        <w:tc>
          <w:tcPr>
            <w:tcW w:w="562" w:type="dxa"/>
            <w:shd w:val="clear" w:color="auto" w:fill="FFFFFF" w:themeFill="background1"/>
          </w:tcPr>
          <w:p w14:paraId="1C8DAEAD"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670</w:t>
            </w:r>
          </w:p>
        </w:tc>
        <w:tc>
          <w:tcPr>
            <w:tcW w:w="426" w:type="dxa"/>
            <w:shd w:val="clear" w:color="auto" w:fill="FFFFFF" w:themeFill="background1"/>
          </w:tcPr>
          <w:p w14:paraId="0272D8E0"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0AF6BB6E" w14:textId="77777777" w:rsidR="00AC4AF6" w:rsidRPr="00497862" w:rsidRDefault="00AC4AF6" w:rsidP="008F4DB2">
            <w:pPr>
              <w:rPr>
                <w:rFonts w:ascii="Courier New" w:hAnsi="Courier New" w:cs="Courier New"/>
                <w:sz w:val="22"/>
              </w:rPr>
            </w:pPr>
            <w:r w:rsidRPr="00497862">
              <w:rPr>
                <w:rFonts w:ascii="Courier New" w:hAnsi="Courier New" w:cs="Courier New"/>
                <w:sz w:val="22"/>
              </w:rPr>
              <w:t>$aAll music guide WWW site, June 29, 2005 $b(DJ Q; real name: Paul Flynn; born 1974)</w:t>
            </w:r>
          </w:p>
        </w:tc>
      </w:tr>
    </w:tbl>
    <w:p w14:paraId="7393EFA2" w14:textId="068E4E78" w:rsidR="00AC4AF6" w:rsidRPr="00497862" w:rsidRDefault="00AC4AF6" w:rsidP="00A057A1">
      <w:pPr>
        <w:rPr>
          <w:rFonts w:ascii="Courier New" w:hAnsi="Courier New" w:cs="Courier New"/>
          <w:sz w:val="22"/>
          <w:szCs w:val="22"/>
        </w:rPr>
      </w:pPr>
    </w:p>
    <w:p w14:paraId="26DA670D" w14:textId="77777777" w:rsidR="003D1BA0" w:rsidRPr="00497862" w:rsidRDefault="003D1BA0" w:rsidP="00A057A1">
      <w:pPr>
        <w:rPr>
          <w:rFonts w:ascii="Courier New" w:hAnsi="Courier New" w:cs="Courier New"/>
          <w:sz w:val="22"/>
          <w:szCs w:val="22"/>
        </w:rPr>
      </w:pPr>
    </w:p>
    <w:p w14:paraId="64DF30F3" w14:textId="095C786E" w:rsidR="00495A91" w:rsidRPr="00497862" w:rsidRDefault="00902C54" w:rsidP="008474D0">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611391" w:rsidRPr="00497862">
        <w:rPr>
          <w:rFonts w:ascii="Courier New" w:hAnsi="Courier New" w:cs="Courier New"/>
          <w:b/>
          <w:sz w:val="22"/>
          <w:szCs w:val="22"/>
          <w:lang w:val="en-US"/>
        </w:rPr>
        <w:t xml:space="preserve"> CANADIANA</w:t>
      </w:r>
    </w:p>
    <w:p w14:paraId="6047F5FD" w14:textId="77777777" w:rsidR="00495A91" w:rsidRPr="00497862" w:rsidRDefault="00495A91"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95A91" w:rsidRPr="00497862" w14:paraId="5F455F78" w14:textId="77777777" w:rsidTr="00F10066">
        <w:tc>
          <w:tcPr>
            <w:tcW w:w="562" w:type="dxa"/>
            <w:shd w:val="clear" w:color="auto" w:fill="FFFFFF" w:themeFill="background1"/>
          </w:tcPr>
          <w:p w14:paraId="62F4960F" w14:textId="77777777" w:rsidR="00495A91" w:rsidRPr="00497862" w:rsidRDefault="00495A91" w:rsidP="00F10066">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5C2DAC31" w14:textId="77777777" w:rsidR="00495A91" w:rsidRPr="00497862" w:rsidRDefault="00495A91" w:rsidP="00F10066">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5F33BF79" w14:textId="59A58CF6" w:rsidR="00495A91" w:rsidRPr="00497862" w:rsidRDefault="00495A91" w:rsidP="00F10066">
            <w:pPr>
              <w:rPr>
                <w:rFonts w:ascii="Courier New" w:hAnsi="Courier New" w:cs="Courier New"/>
                <w:sz w:val="22"/>
              </w:rPr>
            </w:pPr>
            <w:r w:rsidRPr="00497862">
              <w:rPr>
                <w:rFonts w:ascii="Courier New" w:hAnsi="Courier New" w:cs="Courier New"/>
                <w:sz w:val="22"/>
              </w:rPr>
              <w:t>$a</w:t>
            </w:r>
            <w:r w:rsidRPr="00497862">
              <w:rPr>
                <w:rStyle w:val="rb-edit-text"/>
                <w:rFonts w:ascii="Courier New" w:hAnsi="Courier New" w:cs="Courier New"/>
                <w:sz w:val="22"/>
                <w:lang w:val="en"/>
              </w:rPr>
              <w:t xml:space="preserve">Champion </w:t>
            </w:r>
            <w:r w:rsidRPr="00497862">
              <w:rPr>
                <w:rStyle w:val="rb-edit-subfield-indicator"/>
                <w:rFonts w:ascii="Courier New" w:hAnsi="Courier New" w:cs="Courier New"/>
                <w:sz w:val="22"/>
                <w:lang w:val="en"/>
              </w:rPr>
              <w:t>$c</w:t>
            </w:r>
            <w:r w:rsidRPr="00497862">
              <w:rPr>
                <w:rStyle w:val="rb-edit-text"/>
                <w:rFonts w:ascii="Courier New" w:hAnsi="Courier New" w:cs="Courier New"/>
                <w:sz w:val="22"/>
                <w:lang w:val="en"/>
              </w:rPr>
              <w:t>(Musicien)</w:t>
            </w:r>
          </w:p>
        </w:tc>
      </w:tr>
      <w:tr w:rsidR="00495A91" w:rsidRPr="00497862" w14:paraId="1D6F61D3" w14:textId="77777777" w:rsidTr="00F10066">
        <w:tc>
          <w:tcPr>
            <w:tcW w:w="562" w:type="dxa"/>
            <w:shd w:val="clear" w:color="auto" w:fill="FFFFFF" w:themeFill="background1"/>
          </w:tcPr>
          <w:p w14:paraId="2A030276" w14:textId="0015B51E" w:rsidR="00495A91" w:rsidRPr="00497862" w:rsidRDefault="00495A91" w:rsidP="00F10066">
            <w:pPr>
              <w:rPr>
                <w:rFonts w:ascii="Courier New" w:hAnsi="Courier New" w:cs="Courier New"/>
                <w:sz w:val="22"/>
              </w:rPr>
            </w:pPr>
            <w:r w:rsidRPr="00497862">
              <w:rPr>
                <w:rFonts w:ascii="Courier New" w:hAnsi="Courier New" w:cs="Courier New"/>
                <w:sz w:val="22"/>
              </w:rPr>
              <w:t>400</w:t>
            </w:r>
          </w:p>
        </w:tc>
        <w:tc>
          <w:tcPr>
            <w:tcW w:w="426" w:type="dxa"/>
            <w:shd w:val="clear" w:color="auto" w:fill="FFFFFF" w:themeFill="background1"/>
          </w:tcPr>
          <w:p w14:paraId="5082325F" w14:textId="0A3FA80E" w:rsidR="00495A91" w:rsidRPr="00497862" w:rsidRDefault="00495A91" w:rsidP="00F10066">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2DD3479F" w14:textId="68DAA18D" w:rsidR="00495A91" w:rsidRPr="00497862" w:rsidRDefault="00495A91" w:rsidP="00F10066">
            <w:pPr>
              <w:rPr>
                <w:rFonts w:ascii="Courier New" w:hAnsi="Courier New" w:cs="Courier New"/>
                <w:sz w:val="22"/>
              </w:rPr>
            </w:pPr>
            <w:r w:rsidRPr="00497862">
              <w:rPr>
                <w:rFonts w:ascii="Courier New" w:hAnsi="Courier New" w:cs="Courier New"/>
                <w:sz w:val="22"/>
              </w:rPr>
              <w:t>$aDJ Champion</w:t>
            </w:r>
          </w:p>
        </w:tc>
      </w:tr>
      <w:tr w:rsidR="00495A91" w:rsidRPr="00497862" w14:paraId="0248BD70" w14:textId="77777777" w:rsidTr="00F10066">
        <w:tc>
          <w:tcPr>
            <w:tcW w:w="562" w:type="dxa"/>
            <w:shd w:val="clear" w:color="auto" w:fill="FFFFFF" w:themeFill="background1"/>
          </w:tcPr>
          <w:p w14:paraId="00B833AB" w14:textId="714752AE" w:rsidR="00495A91" w:rsidRPr="00497862" w:rsidRDefault="00495A91" w:rsidP="00F10066">
            <w:pPr>
              <w:rPr>
                <w:rFonts w:ascii="Courier New" w:hAnsi="Courier New" w:cs="Courier New"/>
                <w:sz w:val="22"/>
              </w:rPr>
            </w:pPr>
            <w:r w:rsidRPr="00497862">
              <w:rPr>
                <w:rFonts w:ascii="Courier New" w:hAnsi="Courier New" w:cs="Courier New"/>
                <w:sz w:val="22"/>
              </w:rPr>
              <w:t>400</w:t>
            </w:r>
          </w:p>
        </w:tc>
        <w:tc>
          <w:tcPr>
            <w:tcW w:w="426" w:type="dxa"/>
            <w:shd w:val="clear" w:color="auto" w:fill="FFFFFF" w:themeFill="background1"/>
          </w:tcPr>
          <w:p w14:paraId="35A2D940" w14:textId="1F12FAEC" w:rsidR="00495A91" w:rsidRPr="00497862" w:rsidRDefault="00495A91" w:rsidP="00F10066">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43753395" w14:textId="074D7EF8" w:rsidR="00495A91" w:rsidRPr="00497862" w:rsidRDefault="003D1BA0" w:rsidP="00F10066">
            <w:pPr>
              <w:rPr>
                <w:rFonts w:ascii="Courier New" w:hAnsi="Courier New" w:cs="Courier New"/>
                <w:sz w:val="22"/>
              </w:rPr>
            </w:pPr>
            <w:r w:rsidRPr="00497862">
              <w:rPr>
                <w:rFonts w:ascii="Courier New" w:hAnsi="Courier New" w:cs="Courier New"/>
                <w:sz w:val="22"/>
              </w:rPr>
              <w:t>$a</w:t>
            </w:r>
            <w:r w:rsidR="00D83A88" w:rsidRPr="00497862">
              <w:rPr>
                <w:rFonts w:ascii="Courier New" w:hAnsi="Courier New" w:cs="Courier New"/>
                <w:sz w:val="22"/>
              </w:rPr>
              <w:t>Morin, Maxime</w:t>
            </w:r>
          </w:p>
        </w:tc>
      </w:tr>
      <w:tr w:rsidR="00495A91" w:rsidRPr="00F45FA5" w14:paraId="6C4259A3" w14:textId="77777777" w:rsidTr="00F10066">
        <w:tc>
          <w:tcPr>
            <w:tcW w:w="562" w:type="dxa"/>
            <w:shd w:val="clear" w:color="auto" w:fill="FFFFFF" w:themeFill="background1"/>
          </w:tcPr>
          <w:p w14:paraId="036C689F" w14:textId="77777777" w:rsidR="00495A91" w:rsidRPr="00497862" w:rsidRDefault="00495A91" w:rsidP="00F10066">
            <w:pPr>
              <w:rPr>
                <w:rFonts w:ascii="Courier New" w:hAnsi="Courier New" w:cs="Courier New"/>
                <w:sz w:val="22"/>
              </w:rPr>
            </w:pPr>
            <w:r w:rsidRPr="00497862">
              <w:rPr>
                <w:rFonts w:ascii="Courier New" w:hAnsi="Courier New" w:cs="Courier New"/>
                <w:sz w:val="22"/>
              </w:rPr>
              <w:t>670</w:t>
            </w:r>
          </w:p>
        </w:tc>
        <w:tc>
          <w:tcPr>
            <w:tcW w:w="426" w:type="dxa"/>
            <w:shd w:val="clear" w:color="auto" w:fill="FFFFFF" w:themeFill="background1"/>
          </w:tcPr>
          <w:p w14:paraId="70F6500F" w14:textId="77777777" w:rsidR="00495A91" w:rsidRPr="00497862" w:rsidRDefault="00495A91" w:rsidP="00F10066">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346A4769" w14:textId="19ADC698" w:rsidR="00495A91" w:rsidRPr="008474D0" w:rsidRDefault="003D1BA0" w:rsidP="00F10066">
            <w:pPr>
              <w:rPr>
                <w:rFonts w:ascii="Courier New" w:hAnsi="Courier New" w:cs="Courier New"/>
                <w:sz w:val="22"/>
                <w:lang w:val="fr-CA"/>
              </w:rPr>
            </w:pPr>
            <w:r w:rsidRPr="00497862">
              <w:rPr>
                <w:rFonts w:ascii="Courier New" w:hAnsi="Courier New" w:cs="Courier New"/>
                <w:sz w:val="22"/>
                <w:lang w:val="fr-CA"/>
              </w:rPr>
              <w:t>$a</w:t>
            </w:r>
            <w:r w:rsidR="00D83A88" w:rsidRPr="00497862">
              <w:rPr>
                <w:rFonts w:ascii="Courier New" w:hAnsi="Courier New" w:cs="Courier New"/>
                <w:sz w:val="22"/>
                <w:lang w:val="fr-CA"/>
              </w:rPr>
              <w:t>Chill'em all, 2004: $bintérieur du conteneur (nom véritable, Maxime Morin)</w:t>
            </w:r>
          </w:p>
        </w:tc>
      </w:tr>
    </w:tbl>
    <w:p w14:paraId="14FBF203" w14:textId="77777777" w:rsidR="00495A91" w:rsidRPr="008474D0" w:rsidRDefault="00495A91" w:rsidP="00A057A1">
      <w:pPr>
        <w:rPr>
          <w:rFonts w:ascii="Courier New" w:hAnsi="Courier New" w:cs="Courier New"/>
          <w:sz w:val="22"/>
          <w:szCs w:val="22"/>
          <w:lang w:val="fr-CA"/>
        </w:rPr>
      </w:pPr>
    </w:p>
    <w:p w14:paraId="3BFEB27D" w14:textId="794CF3E4" w:rsidR="00FA023B" w:rsidRPr="002479A8" w:rsidRDefault="00FA023B" w:rsidP="00455B7B">
      <w:pPr>
        <w:pStyle w:val="Titre3"/>
        <w:numPr>
          <w:ilvl w:val="2"/>
          <w:numId w:val="2"/>
        </w:numPr>
        <w:rPr>
          <w:lang w:val="fr-CA"/>
        </w:rPr>
      </w:pPr>
      <w:r w:rsidRPr="002479A8">
        <w:rPr>
          <w:lang w:val="fr-CA"/>
        </w:rPr>
        <w:t>Variant</w:t>
      </w:r>
      <w:r w:rsidR="002479A8" w:rsidRPr="002479A8">
        <w:rPr>
          <w:lang w:val="fr-CA"/>
        </w:rPr>
        <w:t>e de nom de personne</w:t>
      </w:r>
      <w:r w:rsidRPr="002479A8">
        <w:rPr>
          <w:lang w:val="fr-CA"/>
        </w:rPr>
        <w:t xml:space="preserve"> </w:t>
      </w:r>
    </w:p>
    <w:p w14:paraId="3FCB71CB" w14:textId="77777777" w:rsidR="002479A8" w:rsidRPr="002479A8" w:rsidRDefault="002479A8" w:rsidP="002479A8">
      <w:pPr>
        <w:rPr>
          <w:lang w:val="fr-CA"/>
        </w:rPr>
      </w:pPr>
      <w:r w:rsidRPr="002479A8">
        <w:rPr>
          <w:lang w:val="fr-CA"/>
        </w:rPr>
        <w:t>Lorsqu’approprié, les catalogueurs devraient utiliser leur jugement sur les variantes à inclure. La variante de nom pourrait être :</w:t>
      </w:r>
    </w:p>
    <w:p w14:paraId="7AD941A6" w14:textId="77777777" w:rsidR="002479A8" w:rsidRPr="002479A8" w:rsidRDefault="002479A8" w:rsidP="0005451E">
      <w:pPr>
        <w:pStyle w:val="Paragraphedeliste"/>
        <w:numPr>
          <w:ilvl w:val="0"/>
          <w:numId w:val="6"/>
        </w:numPr>
        <w:rPr>
          <w:lang w:val="fr-CA"/>
        </w:rPr>
      </w:pPr>
      <w:r w:rsidRPr="002479A8">
        <w:rPr>
          <w:lang w:val="fr-CA"/>
        </w:rPr>
        <w:t xml:space="preserve">un nom véritable si le nom privilégié est un pseudonyme (et le créateur n’utilise pas son nom véritable), </w:t>
      </w:r>
    </w:p>
    <w:p w14:paraId="7BB87363" w14:textId="77777777" w:rsidR="002479A8" w:rsidRPr="002479A8" w:rsidRDefault="002479A8" w:rsidP="0005451E">
      <w:pPr>
        <w:pStyle w:val="Paragraphedeliste"/>
        <w:numPr>
          <w:ilvl w:val="0"/>
          <w:numId w:val="6"/>
        </w:numPr>
        <w:rPr>
          <w:lang w:val="fr-CA"/>
        </w:rPr>
      </w:pPr>
      <w:r w:rsidRPr="002479A8">
        <w:rPr>
          <w:lang w:val="fr-CA"/>
        </w:rPr>
        <w:t>un nom séculier si le nom privilégié est un nom utilisé en religion et vice versa,</w:t>
      </w:r>
    </w:p>
    <w:p w14:paraId="6E2FA75B" w14:textId="21DD3439" w:rsidR="002479A8" w:rsidRPr="002479A8" w:rsidRDefault="002479A8" w:rsidP="0005451E">
      <w:pPr>
        <w:pStyle w:val="Paragraphedeliste"/>
        <w:numPr>
          <w:ilvl w:val="0"/>
          <w:numId w:val="6"/>
        </w:numPr>
        <w:rPr>
          <w:lang w:val="fr-CA"/>
        </w:rPr>
      </w:pPr>
      <w:r w:rsidRPr="002479A8">
        <w:rPr>
          <w:lang w:val="fr-CA"/>
        </w:rPr>
        <w:t xml:space="preserve">un nom antérieur </w:t>
      </w:r>
      <w:r w:rsidR="0055545B">
        <w:rPr>
          <w:lang w:val="fr-CA"/>
        </w:rPr>
        <w:t>ou</w:t>
      </w:r>
      <w:r w:rsidR="0055545B" w:rsidRPr="002479A8">
        <w:rPr>
          <w:lang w:val="fr-CA"/>
        </w:rPr>
        <w:t xml:space="preserve"> </w:t>
      </w:r>
      <w:r w:rsidRPr="002479A8">
        <w:rPr>
          <w:lang w:val="fr-CA"/>
        </w:rPr>
        <w:t>un nom ultérieur,</w:t>
      </w:r>
    </w:p>
    <w:p w14:paraId="35343AC8" w14:textId="77777777" w:rsidR="002479A8" w:rsidRDefault="002479A8" w:rsidP="0005451E">
      <w:pPr>
        <w:pStyle w:val="Paragraphedeliste"/>
        <w:numPr>
          <w:ilvl w:val="0"/>
          <w:numId w:val="6"/>
        </w:numPr>
      </w:pPr>
      <w:r>
        <w:t>une forme linguistique alternative, et</w:t>
      </w:r>
    </w:p>
    <w:p w14:paraId="616647DD" w14:textId="690E124E" w:rsidR="00FA023B" w:rsidRPr="002479A8" w:rsidRDefault="002479A8" w:rsidP="0005451E">
      <w:pPr>
        <w:pStyle w:val="Paragraphedeliste"/>
        <w:numPr>
          <w:ilvl w:val="0"/>
          <w:numId w:val="6"/>
        </w:numPr>
        <w:rPr>
          <w:lang w:val="fr-CA"/>
        </w:rPr>
      </w:pPr>
      <w:r w:rsidRPr="002479A8">
        <w:rPr>
          <w:lang w:val="fr-CA"/>
        </w:rPr>
        <w:t xml:space="preserve">tout autre nom qu’un catalogueur a jugé utile </w:t>
      </w:r>
      <w:r w:rsidR="0055545B">
        <w:rPr>
          <w:lang w:val="fr-CA"/>
        </w:rPr>
        <w:t>d’enregistré</w:t>
      </w:r>
      <w:r w:rsidRPr="002479A8">
        <w:rPr>
          <w:lang w:val="fr-CA"/>
        </w:rPr>
        <w:t>.</w:t>
      </w:r>
    </w:p>
    <w:p w14:paraId="3F942ADF" w14:textId="77777777" w:rsidR="002479A8" w:rsidRPr="002479A8" w:rsidRDefault="002479A8" w:rsidP="002479A8">
      <w:pPr>
        <w:rPr>
          <w:lang w:val="fr-CA"/>
        </w:rPr>
      </w:pPr>
    </w:p>
    <w:p w14:paraId="70F7DECB" w14:textId="61321BE4" w:rsidR="00F167E8" w:rsidRPr="002479A8" w:rsidRDefault="00862F1F" w:rsidP="00455B7B">
      <w:pPr>
        <w:pStyle w:val="Titre3"/>
        <w:numPr>
          <w:ilvl w:val="2"/>
          <w:numId w:val="2"/>
        </w:numPr>
        <w:rPr>
          <w:lang w:val="fr-CA"/>
        </w:rPr>
      </w:pPr>
      <w:r>
        <w:rPr>
          <w:lang w:val="fr-CA"/>
        </w:rPr>
        <w:t xml:space="preserve">Autorités en double dans </w:t>
      </w:r>
      <w:r w:rsidR="002479A8" w:rsidRPr="002479A8">
        <w:rPr>
          <w:lang w:val="fr-CA"/>
        </w:rPr>
        <w:t>Amicus</w:t>
      </w:r>
      <w:r w:rsidR="002479A8">
        <w:rPr>
          <w:lang w:val="fr-CA"/>
        </w:rPr>
        <w:t xml:space="preserve"> </w:t>
      </w:r>
    </w:p>
    <w:p w14:paraId="4A55A6E7" w14:textId="126F3436" w:rsidR="002479A8" w:rsidRPr="002479A8" w:rsidRDefault="002479A8" w:rsidP="002479A8">
      <w:pPr>
        <w:rPr>
          <w:lang w:val="fr-CA"/>
        </w:rPr>
      </w:pPr>
      <w:r w:rsidRPr="002479A8">
        <w:rPr>
          <w:lang w:val="fr-CA"/>
        </w:rPr>
        <w:t>Lorsqu’il y a deux notices d’autorités pour le même individu dans AMICUS (Harper, David G., 1960- et Harper, David Gordon, 1960-), et qu’il y a une autorité existante du NACO pour la même personne (Harper, David G. (David Gordon), 1960-)</w:t>
      </w:r>
      <w:r w:rsidR="0055545B">
        <w:rPr>
          <w:lang w:val="fr-CA"/>
        </w:rPr>
        <w:t> :</w:t>
      </w:r>
    </w:p>
    <w:p w14:paraId="52F0DA23" w14:textId="4E0C007B" w:rsidR="002479A8" w:rsidRPr="002479A8" w:rsidRDefault="002479A8" w:rsidP="0064379B">
      <w:pPr>
        <w:pStyle w:val="Paragraphedeliste"/>
        <w:numPr>
          <w:ilvl w:val="0"/>
          <w:numId w:val="26"/>
        </w:numPr>
        <w:rPr>
          <w:lang w:val="fr-CA"/>
        </w:rPr>
      </w:pPr>
      <w:r w:rsidRPr="002479A8">
        <w:rPr>
          <w:lang w:val="fr-CA"/>
        </w:rPr>
        <w:t xml:space="preserve">Décider quelle notice </w:t>
      </w:r>
      <w:r w:rsidR="00862F1F">
        <w:rPr>
          <w:lang w:val="fr-CA"/>
        </w:rPr>
        <w:t>d’</w:t>
      </w:r>
      <w:r w:rsidRPr="002479A8">
        <w:rPr>
          <w:lang w:val="fr-CA"/>
        </w:rPr>
        <w:t xml:space="preserve">autorité </w:t>
      </w:r>
      <w:r w:rsidR="00862F1F">
        <w:rPr>
          <w:lang w:val="fr-CA"/>
        </w:rPr>
        <w:t>doit être conservée</w:t>
      </w:r>
      <w:r w:rsidR="0055545B">
        <w:rPr>
          <w:lang w:val="fr-CA"/>
        </w:rPr>
        <w:t>.</w:t>
      </w:r>
    </w:p>
    <w:p w14:paraId="7CED51F8" w14:textId="77777777" w:rsidR="002479A8" w:rsidRPr="002479A8" w:rsidRDefault="002479A8" w:rsidP="0064379B">
      <w:pPr>
        <w:pStyle w:val="Paragraphedeliste"/>
        <w:numPr>
          <w:ilvl w:val="0"/>
          <w:numId w:val="26"/>
        </w:numPr>
        <w:rPr>
          <w:lang w:val="fr-CA"/>
        </w:rPr>
      </w:pPr>
      <w:r w:rsidRPr="002479A8">
        <w:rPr>
          <w:lang w:val="fr-CA"/>
        </w:rPr>
        <w:lastRenderedPageBreak/>
        <w:t>Dans cette notice, enregistrer le numéro Canadiana supprimé dans 016 $z.</w:t>
      </w:r>
    </w:p>
    <w:p w14:paraId="376E8E75" w14:textId="77777777" w:rsidR="002479A8" w:rsidRPr="002479A8" w:rsidRDefault="002479A8" w:rsidP="0064379B">
      <w:pPr>
        <w:pStyle w:val="Paragraphedeliste"/>
        <w:numPr>
          <w:ilvl w:val="0"/>
          <w:numId w:val="26"/>
        </w:numPr>
        <w:rPr>
          <w:lang w:val="fr-CA"/>
        </w:rPr>
      </w:pPr>
      <w:r w:rsidRPr="002479A8">
        <w:rPr>
          <w:lang w:val="fr-CA"/>
        </w:rPr>
        <w:t>Ajouter une variante de nom dans 4XX.</w:t>
      </w:r>
    </w:p>
    <w:p w14:paraId="312898DA" w14:textId="14226F70" w:rsidR="00AC4AF6" w:rsidRDefault="00862F1F" w:rsidP="0064379B">
      <w:pPr>
        <w:pStyle w:val="Paragraphedeliste"/>
        <w:numPr>
          <w:ilvl w:val="0"/>
          <w:numId w:val="26"/>
        </w:numPr>
        <w:rPr>
          <w:lang w:val="fr-CA"/>
        </w:rPr>
      </w:pPr>
      <w:r>
        <w:rPr>
          <w:lang w:val="fr-CA"/>
        </w:rPr>
        <w:t>C</w:t>
      </w:r>
      <w:r w:rsidR="002479A8" w:rsidRPr="002479A8">
        <w:rPr>
          <w:lang w:val="fr-CA"/>
        </w:rPr>
        <w:t xml:space="preserve">iter </w:t>
      </w:r>
      <w:r>
        <w:rPr>
          <w:lang w:val="fr-CA"/>
        </w:rPr>
        <w:t xml:space="preserve">le fichier interne de BAC </w:t>
      </w:r>
      <w:r w:rsidR="002479A8" w:rsidRPr="002479A8">
        <w:rPr>
          <w:lang w:val="fr-CA"/>
        </w:rPr>
        <w:t>comme suit :</w:t>
      </w:r>
    </w:p>
    <w:p w14:paraId="0038A35E" w14:textId="77777777" w:rsidR="002479A8" w:rsidRPr="002479A8" w:rsidRDefault="002479A8" w:rsidP="002479A8">
      <w:pPr>
        <w:pStyle w:val="Paragraphedeliste"/>
        <w:ind w:left="284"/>
        <w:rPr>
          <w:lang w:val="fr-CA"/>
        </w:rPr>
      </w:pPr>
    </w:p>
    <w:p w14:paraId="61F5585C" w14:textId="69727C50" w:rsidR="00D83A88" w:rsidRPr="00497862" w:rsidRDefault="00902C54" w:rsidP="00D83A88">
      <w:pPr>
        <w:pBdr>
          <w:bottom w:val="double" w:sz="4" w:space="1" w:color="BFBFBF" w:themeColor="background1"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611391" w:rsidRPr="00497862">
        <w:rPr>
          <w:rFonts w:ascii="Courier New" w:hAnsi="Courier New" w:cs="Courier New"/>
          <w:b/>
          <w:sz w:val="22"/>
          <w:szCs w:val="22"/>
          <w:lang w:val="en-US"/>
        </w:rPr>
        <w:t xml:space="preserve"> NACO</w:t>
      </w:r>
    </w:p>
    <w:p w14:paraId="5A5C8527" w14:textId="77777777" w:rsidR="00D83A88" w:rsidRPr="00497862" w:rsidRDefault="00D83A88" w:rsidP="00D83A88">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12434" w:rsidRPr="00497862" w14:paraId="6EA2C62C" w14:textId="77777777" w:rsidTr="008F4DB2">
        <w:tc>
          <w:tcPr>
            <w:tcW w:w="562" w:type="dxa"/>
            <w:shd w:val="clear" w:color="auto" w:fill="FFFFFF" w:themeFill="background1"/>
          </w:tcPr>
          <w:p w14:paraId="506A2757" w14:textId="23DF4516" w:rsidR="00912434" w:rsidRPr="00497862" w:rsidRDefault="00FF2DE8" w:rsidP="008F4DB2">
            <w:pPr>
              <w:rPr>
                <w:rFonts w:ascii="Courier New" w:hAnsi="Courier New" w:cs="Courier New"/>
                <w:sz w:val="22"/>
              </w:rPr>
            </w:pPr>
            <w:r w:rsidRPr="00497862">
              <w:rPr>
                <w:rFonts w:ascii="Courier New" w:hAnsi="Courier New" w:cs="Courier New"/>
                <w:sz w:val="22"/>
              </w:rPr>
              <w:t>670</w:t>
            </w:r>
          </w:p>
        </w:tc>
        <w:tc>
          <w:tcPr>
            <w:tcW w:w="426" w:type="dxa"/>
            <w:shd w:val="clear" w:color="auto" w:fill="FFFFFF" w:themeFill="background1"/>
          </w:tcPr>
          <w:p w14:paraId="137421C7" w14:textId="77777777" w:rsidR="00912434" w:rsidRPr="00497862" w:rsidRDefault="00912434" w:rsidP="008F4DB2">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69409BB8" w14:textId="145AE0E0" w:rsidR="00912434" w:rsidRPr="00497862" w:rsidRDefault="00350E80" w:rsidP="00912434">
            <w:pPr>
              <w:rPr>
                <w:rFonts w:ascii="Courier New" w:hAnsi="Courier New" w:cs="Courier New"/>
                <w:sz w:val="22"/>
              </w:rPr>
            </w:pPr>
            <w:r w:rsidRPr="00497862">
              <w:rPr>
                <w:rFonts w:ascii="Courier New" w:hAnsi="Courier New" w:cs="Courier New"/>
                <w:sz w:val="22"/>
              </w:rPr>
              <w:t>$aLAC internal file, September</w:t>
            </w:r>
            <w:r w:rsidR="00FF2DE8" w:rsidRPr="00497862">
              <w:rPr>
                <w:rFonts w:ascii="Courier New" w:hAnsi="Courier New" w:cs="Courier New"/>
                <w:sz w:val="22"/>
              </w:rPr>
              <w:t xml:space="preserve"> 15, 2018 $b([access point</w:t>
            </w:r>
            <w:r w:rsidR="00912434" w:rsidRPr="00497862">
              <w:rPr>
                <w:rFonts w:ascii="Courier New" w:hAnsi="Courier New" w:cs="Courier New"/>
                <w:sz w:val="22"/>
              </w:rPr>
              <w:t>]; variants names: [information])</w:t>
            </w:r>
          </w:p>
        </w:tc>
      </w:tr>
    </w:tbl>
    <w:p w14:paraId="2D609A81" w14:textId="2B267575" w:rsidR="00F167E8" w:rsidRPr="00497862" w:rsidRDefault="00F167E8" w:rsidP="00A057A1">
      <w:pPr>
        <w:rPr>
          <w:rFonts w:ascii="Courier New" w:hAnsi="Courier New" w:cs="Courier New"/>
          <w:sz w:val="22"/>
          <w:szCs w:val="22"/>
        </w:rPr>
      </w:pPr>
    </w:p>
    <w:p w14:paraId="67912F32" w14:textId="28522E49" w:rsidR="00D83A88" w:rsidRPr="00497862" w:rsidRDefault="00902C54" w:rsidP="00D83A88">
      <w:pPr>
        <w:pBdr>
          <w:bottom w:val="double" w:sz="4" w:space="1" w:color="BFBFBF" w:themeColor="background1"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611391" w:rsidRPr="00497862">
        <w:rPr>
          <w:rFonts w:ascii="Courier New" w:hAnsi="Courier New" w:cs="Courier New"/>
          <w:b/>
          <w:sz w:val="22"/>
          <w:szCs w:val="22"/>
          <w:lang w:val="en-US"/>
        </w:rPr>
        <w:t xml:space="preserve"> CANADIANA</w:t>
      </w:r>
    </w:p>
    <w:p w14:paraId="7D74DA59" w14:textId="690BC9AA" w:rsidR="00D83A88" w:rsidRPr="00497862" w:rsidRDefault="00D83A88" w:rsidP="00A057A1">
      <w:pPr>
        <w:rPr>
          <w:rFonts w:ascii="Courier New" w:hAnsi="Courier New" w:cs="Courier New"/>
          <w:sz w:val="22"/>
          <w:szCs w:val="22"/>
        </w:rPr>
      </w:pPr>
    </w:p>
    <w:p w14:paraId="04447573" w14:textId="2D75D712" w:rsidR="00D83A88" w:rsidRPr="00497862" w:rsidRDefault="00497862" w:rsidP="00A057A1">
      <w:pPr>
        <w:rPr>
          <w:rFonts w:ascii="Courier New" w:hAnsi="Courier New" w:cs="Courier New"/>
          <w:sz w:val="22"/>
          <w:szCs w:val="22"/>
          <w:lang w:val="fr-CA"/>
        </w:rPr>
      </w:pPr>
      <w:r w:rsidRPr="00497862">
        <w:rPr>
          <w:rFonts w:ascii="Courier New" w:hAnsi="Courier New" w:cs="Courier New"/>
          <w:sz w:val="22"/>
          <w:szCs w:val="22"/>
          <w:lang w:val="fr-CA"/>
        </w:rPr>
        <w:t>Ne s’applique pas à</w:t>
      </w:r>
      <w:r w:rsidR="00D83A88" w:rsidRPr="00497862">
        <w:rPr>
          <w:rFonts w:ascii="Courier New" w:hAnsi="Courier New" w:cs="Courier New"/>
          <w:sz w:val="22"/>
          <w:szCs w:val="22"/>
          <w:lang w:val="fr-CA"/>
        </w:rPr>
        <w:t xml:space="preserve"> Canadiana</w:t>
      </w:r>
      <w:r w:rsidR="0055545B">
        <w:rPr>
          <w:rFonts w:ascii="Courier New" w:hAnsi="Courier New" w:cs="Courier New"/>
          <w:sz w:val="22"/>
          <w:szCs w:val="22"/>
          <w:lang w:val="fr-CA"/>
        </w:rPr>
        <w:t>.</w:t>
      </w:r>
    </w:p>
    <w:p w14:paraId="24D5CDFA" w14:textId="77777777" w:rsidR="003D1BA0" w:rsidRPr="00497862" w:rsidRDefault="003D1BA0" w:rsidP="00A057A1">
      <w:pPr>
        <w:rPr>
          <w:rFonts w:ascii="Courier New" w:hAnsi="Courier New" w:cs="Courier New"/>
          <w:sz w:val="22"/>
          <w:szCs w:val="22"/>
          <w:lang w:val="fr-CA"/>
        </w:rPr>
      </w:pPr>
    </w:p>
    <w:p w14:paraId="012306CA" w14:textId="77777777" w:rsidR="00D83A88" w:rsidRPr="00497862" w:rsidRDefault="00D83A88" w:rsidP="00A057A1">
      <w:pPr>
        <w:rPr>
          <w:lang w:val="fr-CA"/>
        </w:rPr>
      </w:pPr>
    </w:p>
    <w:p w14:paraId="6726842B" w14:textId="18FA488B" w:rsidR="004F068B" w:rsidRPr="00A057A1" w:rsidRDefault="002479A8" w:rsidP="00455B7B">
      <w:pPr>
        <w:pStyle w:val="Titre3"/>
        <w:numPr>
          <w:ilvl w:val="2"/>
          <w:numId w:val="2"/>
        </w:numPr>
      </w:pPr>
      <w:r>
        <w:t>Pseudonymes</w:t>
      </w:r>
    </w:p>
    <w:p w14:paraId="536EFB79" w14:textId="77777777" w:rsidR="002479A8" w:rsidRPr="002479A8" w:rsidRDefault="002479A8" w:rsidP="002479A8">
      <w:pPr>
        <w:rPr>
          <w:szCs w:val="24"/>
          <w:lang w:val="fr-CA"/>
        </w:rPr>
      </w:pPr>
      <w:r w:rsidRPr="002479A8">
        <w:rPr>
          <w:szCs w:val="24"/>
          <w:lang w:val="fr-CA"/>
        </w:rPr>
        <w:t>Vous référer à : FAQ - pratique de LC/PCC pour la création des notices d’autorités de noms pour les personnes utilisant des pseudonymes (http://www.loc.gov/catdir/cpso/pseud.pdf).</w:t>
      </w:r>
    </w:p>
    <w:p w14:paraId="1BEABD29" w14:textId="7F3B0479" w:rsidR="004F068B" w:rsidRPr="002479A8" w:rsidRDefault="004F068B" w:rsidP="00A057A1">
      <w:pPr>
        <w:rPr>
          <w:lang w:val="fr-CA"/>
        </w:rPr>
      </w:pPr>
    </w:p>
    <w:p w14:paraId="3E138336" w14:textId="77777777" w:rsidR="009C5193" w:rsidRPr="002479A8" w:rsidRDefault="009C5193" w:rsidP="00A057A1">
      <w:pPr>
        <w:rPr>
          <w:lang w:val="fr-CA"/>
        </w:rPr>
      </w:pPr>
    </w:p>
    <w:p w14:paraId="52007458" w14:textId="28D64EED" w:rsidR="007829B9" w:rsidRPr="00A057A1" w:rsidRDefault="002479A8" w:rsidP="00455B7B">
      <w:pPr>
        <w:pStyle w:val="Titre3"/>
        <w:numPr>
          <w:ilvl w:val="2"/>
          <w:numId w:val="2"/>
        </w:numPr>
      </w:pPr>
      <w:r>
        <w:t>Qualificatifs</w:t>
      </w:r>
    </w:p>
    <w:p w14:paraId="3860CE1E" w14:textId="77777777" w:rsidR="002479A8" w:rsidRPr="002479A8" w:rsidRDefault="002479A8" w:rsidP="002479A8">
      <w:pPr>
        <w:rPr>
          <w:sz w:val="22"/>
          <w:szCs w:val="22"/>
          <w:lang w:val="fr-CA"/>
        </w:rPr>
      </w:pPr>
      <w:r w:rsidRPr="002479A8">
        <w:rPr>
          <w:sz w:val="22"/>
          <w:szCs w:val="22"/>
          <w:lang w:val="fr-CA"/>
        </w:rPr>
        <w:t>Les qualificatifs sont très utiles lorsqu’il y a un conflit et que l’année de naissance n’est pas disponible ou que l’auteur demande qu’elle ne soit pas utilisée ou qu’elle soit enlevée d’une notice.</w:t>
      </w:r>
    </w:p>
    <w:p w14:paraId="5F76DD26" w14:textId="01B89600" w:rsidR="00C5230C" w:rsidRPr="002479A8" w:rsidRDefault="00C5230C" w:rsidP="00A057A1">
      <w:pPr>
        <w:rPr>
          <w:lang w:val="fr-CA"/>
        </w:rPr>
      </w:pPr>
    </w:p>
    <w:p w14:paraId="64B05425" w14:textId="145B86F3" w:rsidR="00057FDF" w:rsidRPr="00057FDF" w:rsidRDefault="00057FDF" w:rsidP="00057FDF">
      <w:pPr>
        <w:rPr>
          <w:lang w:val="fr-CA"/>
        </w:rPr>
      </w:pPr>
      <w:r w:rsidRPr="00497862">
        <w:rPr>
          <w:b/>
          <w:lang w:val="fr-CA"/>
        </w:rPr>
        <w:t>NOTE</w:t>
      </w:r>
      <w:r w:rsidR="0055545B">
        <w:rPr>
          <w:b/>
          <w:lang w:val="fr-CA"/>
        </w:rPr>
        <w:t> </w:t>
      </w:r>
      <w:r w:rsidRPr="00497862">
        <w:rPr>
          <w:b/>
          <w:lang w:val="fr-CA"/>
        </w:rPr>
        <w:t>:</w:t>
      </w:r>
      <w:r w:rsidRPr="00497862">
        <w:rPr>
          <w:lang w:val="fr-CA"/>
        </w:rPr>
        <w:t xml:space="preserve"> Le qualificatif « (Personnage fictif) » n’est pas requis à moins qu’il soit utilisé pour différencier le nom.</w:t>
      </w:r>
    </w:p>
    <w:p w14:paraId="29F256E1" w14:textId="77777777" w:rsidR="00057FDF" w:rsidRPr="00057FDF" w:rsidRDefault="00057FDF" w:rsidP="00C5230C">
      <w:pPr>
        <w:rPr>
          <w:lang w:val="fr-CA"/>
        </w:rPr>
      </w:pPr>
    </w:p>
    <w:p w14:paraId="4FDC2B87" w14:textId="57AE9D76" w:rsidR="00786826" w:rsidRPr="00057FDF" w:rsidRDefault="00786826" w:rsidP="00786826">
      <w:pPr>
        <w:rPr>
          <w:b/>
          <w:sz w:val="18"/>
          <w:szCs w:val="18"/>
          <w:lang w:val="fr-CA"/>
        </w:rPr>
      </w:pPr>
    </w:p>
    <w:p w14:paraId="2583A652" w14:textId="76658817" w:rsidR="00062241" w:rsidRPr="00786826" w:rsidRDefault="00902C54" w:rsidP="0078682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062241" w:rsidRPr="00497862">
        <w:rPr>
          <w:rFonts w:ascii="Courier New" w:hAnsi="Courier New" w:cs="Courier New"/>
          <w:b/>
          <w:sz w:val="22"/>
          <w:szCs w:val="22"/>
          <w:lang w:val="en-US"/>
        </w:rPr>
        <w:t xml:space="preserve"> </w:t>
      </w:r>
      <w:r w:rsidR="00D83A88" w:rsidRPr="00497862">
        <w:rPr>
          <w:rFonts w:ascii="Courier New" w:hAnsi="Courier New" w:cs="Courier New"/>
          <w:b/>
          <w:sz w:val="22"/>
          <w:szCs w:val="22"/>
          <w:lang w:val="en-US"/>
        </w:rPr>
        <w:t xml:space="preserve">NACO </w:t>
      </w:r>
      <w:r w:rsidR="002479A8" w:rsidRPr="00497862">
        <w:rPr>
          <w:rFonts w:ascii="Courier New" w:hAnsi="Courier New" w:cs="Courier New"/>
          <w:b/>
          <w:sz w:val="22"/>
          <w:szCs w:val="22"/>
          <w:lang w:val="en-US"/>
        </w:rPr>
        <w:t>pour</w:t>
      </w:r>
      <w:r w:rsidR="00062241" w:rsidRPr="00497862">
        <w:rPr>
          <w:rFonts w:ascii="Courier New" w:hAnsi="Courier New" w:cs="Courier New"/>
          <w:b/>
          <w:sz w:val="22"/>
          <w:szCs w:val="22"/>
          <w:lang w:val="en-US"/>
        </w:rPr>
        <w:t xml:space="preserve"> </w:t>
      </w:r>
      <w:r w:rsidR="002479A8">
        <w:rPr>
          <w:rFonts w:ascii="Courier New" w:hAnsi="Courier New" w:cs="Courier New"/>
          <w:b/>
          <w:sz w:val="22"/>
          <w:szCs w:val="22"/>
          <w:lang w:val="en-US"/>
        </w:rPr>
        <w:t>Profession</w:t>
      </w:r>
    </w:p>
    <w:p w14:paraId="210E9640" w14:textId="49E8F1E3" w:rsidR="00177565" w:rsidRPr="00786826" w:rsidRDefault="0017756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786826" w14:paraId="3547EAA7" w14:textId="77777777" w:rsidTr="00F10066">
        <w:tc>
          <w:tcPr>
            <w:tcW w:w="562" w:type="dxa"/>
            <w:shd w:val="clear" w:color="auto" w:fill="FFFFFF" w:themeFill="background1"/>
          </w:tcPr>
          <w:p w14:paraId="7CF9381B"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100</w:t>
            </w:r>
          </w:p>
        </w:tc>
        <w:tc>
          <w:tcPr>
            <w:tcW w:w="426" w:type="dxa"/>
            <w:shd w:val="clear" w:color="auto" w:fill="FFFFFF" w:themeFill="background1"/>
          </w:tcPr>
          <w:p w14:paraId="7FEA5CBD"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1#</w:t>
            </w:r>
          </w:p>
        </w:tc>
        <w:tc>
          <w:tcPr>
            <w:tcW w:w="8362" w:type="dxa"/>
            <w:shd w:val="clear" w:color="auto" w:fill="FFFFFF" w:themeFill="background1"/>
          </w:tcPr>
          <w:p w14:paraId="5CF4C574"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$aJohnson, Kurt $c(Journalist)</w:t>
            </w:r>
          </w:p>
        </w:tc>
      </w:tr>
      <w:tr w:rsidR="00D83A88" w:rsidRPr="00786826" w14:paraId="6918CABC" w14:textId="77777777" w:rsidTr="00F10066">
        <w:tc>
          <w:tcPr>
            <w:tcW w:w="562" w:type="dxa"/>
            <w:shd w:val="clear" w:color="auto" w:fill="FFFFFF" w:themeFill="background1"/>
          </w:tcPr>
          <w:p w14:paraId="2301D7A5"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374</w:t>
            </w:r>
          </w:p>
        </w:tc>
        <w:tc>
          <w:tcPr>
            <w:tcW w:w="426" w:type="dxa"/>
            <w:shd w:val="clear" w:color="auto" w:fill="FFFFFF" w:themeFill="background1"/>
          </w:tcPr>
          <w:p w14:paraId="18BA99A7"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49A564CC"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$aJournalists $2lcsh</w:t>
            </w:r>
          </w:p>
        </w:tc>
      </w:tr>
      <w:tr w:rsidR="00D83A88" w:rsidRPr="00786826" w14:paraId="276A9D6C" w14:textId="77777777" w:rsidTr="00F10066">
        <w:tc>
          <w:tcPr>
            <w:tcW w:w="562" w:type="dxa"/>
            <w:shd w:val="clear" w:color="auto" w:fill="FFFFFF" w:themeFill="background1"/>
          </w:tcPr>
          <w:p w14:paraId="77268C53"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670</w:t>
            </w:r>
          </w:p>
        </w:tc>
        <w:tc>
          <w:tcPr>
            <w:tcW w:w="426" w:type="dxa"/>
            <w:shd w:val="clear" w:color="auto" w:fill="FFFFFF" w:themeFill="background1"/>
          </w:tcPr>
          <w:p w14:paraId="1CE239ED"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2DD4F09F"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 xml:space="preserve">$aSome 1812 Richmond soldiers/settlers, 2013: $bcover (Kurt Johnson) profile </w:t>
            </w:r>
          </w:p>
          <w:p w14:paraId="28322964" w14:textId="465282C2" w:rsidR="00D83A88" w:rsidRPr="00786826" w:rsidRDefault="00D83A88" w:rsidP="00F10066">
            <w:pPr>
              <w:rPr>
                <w:rFonts w:ascii="Courier New" w:hAnsi="Courier New" w:cs="Courier New"/>
                <w:sz w:val="22"/>
              </w:rPr>
            </w:pPr>
            <w:r w:rsidRPr="00786826">
              <w:rPr>
                <w:rFonts w:ascii="Courier New" w:hAnsi="Courier New" w:cs="Courier New"/>
                <w:sz w:val="22"/>
              </w:rPr>
              <w:t>(Kurt Johnson retired as the Letters Editor of the Ottawa Citizen ... after a 43 year career in journalism throughout Ontario, he turned to volunteer work and became an historical researcher, lecturer and member of the Board of Dir</w:t>
            </w:r>
            <w:r w:rsidR="009C5193">
              <w:rPr>
                <w:rFonts w:ascii="Courier New" w:hAnsi="Courier New" w:cs="Courier New"/>
                <w:sz w:val="22"/>
              </w:rPr>
              <w:t>ectors of the Goulbourn Museum)</w:t>
            </w:r>
          </w:p>
        </w:tc>
      </w:tr>
    </w:tbl>
    <w:p w14:paraId="3AF7EDAE" w14:textId="7360F8BA" w:rsidR="00D83A88" w:rsidRPr="00786826" w:rsidRDefault="00D83A88"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7565" w:rsidRPr="00786826" w14:paraId="2469E7CC" w14:textId="77777777" w:rsidTr="00237AB4">
        <w:tc>
          <w:tcPr>
            <w:tcW w:w="562" w:type="dxa"/>
            <w:shd w:val="clear" w:color="auto" w:fill="FFFFFF" w:themeFill="background1"/>
          </w:tcPr>
          <w:p w14:paraId="7F8AE84B"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100</w:t>
            </w:r>
          </w:p>
        </w:tc>
        <w:tc>
          <w:tcPr>
            <w:tcW w:w="426" w:type="dxa"/>
            <w:shd w:val="clear" w:color="auto" w:fill="FFFFFF" w:themeFill="background1"/>
          </w:tcPr>
          <w:p w14:paraId="0EFE92A4"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1#</w:t>
            </w:r>
          </w:p>
        </w:tc>
        <w:tc>
          <w:tcPr>
            <w:tcW w:w="8362" w:type="dxa"/>
            <w:shd w:val="clear" w:color="auto" w:fill="FFFFFF" w:themeFill="background1"/>
          </w:tcPr>
          <w:p w14:paraId="574C47C3" w14:textId="579E116E" w:rsidR="00177565" w:rsidRPr="00786826" w:rsidRDefault="00177565" w:rsidP="00237AB4">
            <w:pPr>
              <w:rPr>
                <w:rFonts w:ascii="Courier New" w:hAnsi="Courier New" w:cs="Courier New"/>
                <w:sz w:val="22"/>
              </w:rPr>
            </w:pPr>
            <w:r w:rsidRPr="00786826">
              <w:rPr>
                <w:rFonts w:ascii="Courier New" w:hAnsi="Courier New" w:cs="Courier New"/>
                <w:sz w:val="22"/>
              </w:rPr>
              <w:t>$aMcLeod, John $c(Local historian)</w:t>
            </w:r>
          </w:p>
        </w:tc>
      </w:tr>
      <w:tr w:rsidR="00177565" w:rsidRPr="00786826" w14:paraId="4E84DE91" w14:textId="77777777" w:rsidTr="00237AB4">
        <w:tc>
          <w:tcPr>
            <w:tcW w:w="562" w:type="dxa"/>
            <w:shd w:val="clear" w:color="auto" w:fill="FFFFFF" w:themeFill="background1"/>
          </w:tcPr>
          <w:p w14:paraId="0DEE3C6D" w14:textId="1DE8EA58" w:rsidR="00177565" w:rsidRPr="00786826" w:rsidRDefault="006B78F1" w:rsidP="00237AB4">
            <w:pPr>
              <w:rPr>
                <w:rFonts w:ascii="Courier New" w:hAnsi="Courier New" w:cs="Courier New"/>
                <w:sz w:val="22"/>
              </w:rPr>
            </w:pPr>
            <w:r>
              <w:rPr>
                <w:rFonts w:ascii="Courier New" w:hAnsi="Courier New" w:cs="Courier New"/>
                <w:sz w:val="22"/>
              </w:rPr>
              <w:t>372</w:t>
            </w:r>
          </w:p>
        </w:tc>
        <w:tc>
          <w:tcPr>
            <w:tcW w:w="426" w:type="dxa"/>
            <w:shd w:val="clear" w:color="auto" w:fill="FFFFFF" w:themeFill="background1"/>
          </w:tcPr>
          <w:p w14:paraId="0790E7BC"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5D16CB5F" w14:textId="22E5E639" w:rsidR="00177565" w:rsidRPr="00786826" w:rsidRDefault="00177565" w:rsidP="00237AB4">
            <w:pPr>
              <w:rPr>
                <w:rFonts w:ascii="Courier New" w:hAnsi="Courier New" w:cs="Courier New"/>
                <w:sz w:val="22"/>
              </w:rPr>
            </w:pPr>
            <w:r w:rsidRPr="00786826">
              <w:rPr>
                <w:rFonts w:ascii="Courier New" w:hAnsi="Courier New" w:cs="Courier New"/>
                <w:sz w:val="22"/>
              </w:rPr>
              <w:t>$aLocal history $2lcsh</w:t>
            </w:r>
          </w:p>
        </w:tc>
      </w:tr>
      <w:tr w:rsidR="00177565" w:rsidRPr="00786826" w14:paraId="6525BAEC" w14:textId="77777777" w:rsidTr="00237AB4">
        <w:tc>
          <w:tcPr>
            <w:tcW w:w="562" w:type="dxa"/>
            <w:shd w:val="clear" w:color="auto" w:fill="FFFFFF" w:themeFill="background1"/>
          </w:tcPr>
          <w:p w14:paraId="5A5B3F75"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670</w:t>
            </w:r>
          </w:p>
        </w:tc>
        <w:tc>
          <w:tcPr>
            <w:tcW w:w="426" w:type="dxa"/>
            <w:shd w:val="clear" w:color="auto" w:fill="FFFFFF" w:themeFill="background1"/>
          </w:tcPr>
          <w:p w14:paraId="799E6316"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363D1DAE" w14:textId="62735A2E" w:rsidR="00177565" w:rsidRPr="00786826" w:rsidRDefault="00177565" w:rsidP="00177565">
            <w:pPr>
              <w:rPr>
                <w:rFonts w:ascii="Courier New" w:hAnsi="Courier New" w:cs="Courier New"/>
                <w:sz w:val="22"/>
              </w:rPr>
            </w:pPr>
            <w:r w:rsidRPr="00786826">
              <w:rPr>
                <w:rFonts w:ascii="Courier New" w:hAnsi="Courier New" w:cs="Courier New"/>
                <w:sz w:val="22"/>
              </w:rPr>
              <w:t xml:space="preserve">$aThe Glebe, 2013: $bcover (John McLeod) inside front cover (John McLeod is an </w:t>
            </w:r>
          </w:p>
          <w:p w14:paraId="415496B0" w14:textId="2A373A70" w:rsidR="00177565" w:rsidRPr="00786826" w:rsidRDefault="00177565" w:rsidP="00237AB4">
            <w:pPr>
              <w:rPr>
                <w:rFonts w:ascii="Courier New" w:hAnsi="Courier New" w:cs="Courier New"/>
                <w:sz w:val="22"/>
              </w:rPr>
            </w:pPr>
            <w:r w:rsidRPr="00786826">
              <w:rPr>
                <w:rFonts w:ascii="Courier New" w:hAnsi="Courier New" w:cs="Courier New"/>
                <w:sz w:val="22"/>
              </w:rPr>
              <w:t>active member of Heritage Ottawa and had led its Glebe Walking Tour since 2008. He is also an active member of the Heritage Committee of the Glebe Community Associat</w:t>
            </w:r>
            <w:r w:rsidR="009C5193">
              <w:rPr>
                <w:rFonts w:ascii="Courier New" w:hAnsi="Courier New" w:cs="Courier New"/>
                <w:sz w:val="22"/>
              </w:rPr>
              <w:t>ion. He is a heritage buff ...)</w:t>
            </w:r>
          </w:p>
        </w:tc>
      </w:tr>
    </w:tbl>
    <w:p w14:paraId="25D1C23E" w14:textId="159F16AB" w:rsidR="008632A1" w:rsidRDefault="008632A1" w:rsidP="00A057A1">
      <w:pPr>
        <w:rPr>
          <w:rFonts w:ascii="Courier New" w:hAnsi="Courier New" w:cs="Courier New"/>
          <w:sz w:val="22"/>
          <w:szCs w:val="22"/>
        </w:rPr>
      </w:pPr>
    </w:p>
    <w:p w14:paraId="13356E5F" w14:textId="77777777" w:rsidR="007A1A2F" w:rsidRPr="00786826" w:rsidRDefault="007A1A2F" w:rsidP="00A057A1">
      <w:pPr>
        <w:rPr>
          <w:rFonts w:ascii="Courier New" w:hAnsi="Courier New" w:cs="Courier New"/>
          <w:sz w:val="22"/>
          <w:szCs w:val="22"/>
        </w:rPr>
      </w:pPr>
    </w:p>
    <w:p w14:paraId="008330E7" w14:textId="3BC986D9" w:rsidR="00D83A88" w:rsidRPr="00497862"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lastRenderedPageBreak/>
        <w:t>EXEMPLES</w:t>
      </w:r>
      <w:r w:rsidR="00D83A88" w:rsidRPr="00497862">
        <w:rPr>
          <w:rFonts w:ascii="Courier New" w:hAnsi="Courier New" w:cs="Courier New"/>
          <w:b/>
          <w:sz w:val="22"/>
          <w:szCs w:val="22"/>
          <w:lang w:val="en-US"/>
        </w:rPr>
        <w:t xml:space="preserve"> CANADIANA </w:t>
      </w:r>
      <w:r w:rsidR="002479A8" w:rsidRPr="00497862">
        <w:rPr>
          <w:rFonts w:ascii="Courier New" w:hAnsi="Courier New" w:cs="Courier New"/>
          <w:b/>
          <w:sz w:val="22"/>
          <w:szCs w:val="22"/>
          <w:lang w:val="en-US"/>
        </w:rPr>
        <w:t>pour Profession</w:t>
      </w:r>
      <w:r w:rsidR="00D83A88" w:rsidRPr="00497862">
        <w:rPr>
          <w:rFonts w:ascii="Courier New" w:hAnsi="Courier New" w:cs="Courier New"/>
          <w:b/>
          <w:sz w:val="22"/>
          <w:szCs w:val="22"/>
          <w:lang w:val="en-US"/>
        </w:rPr>
        <w:t xml:space="preserve"> </w:t>
      </w:r>
    </w:p>
    <w:p w14:paraId="3C871BCA" w14:textId="7D4DB18D" w:rsidR="00D83A88" w:rsidRPr="00497862" w:rsidRDefault="00D83A88"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497862" w14:paraId="2D129F74" w14:textId="77777777" w:rsidTr="00F10066">
        <w:tc>
          <w:tcPr>
            <w:tcW w:w="562" w:type="dxa"/>
            <w:shd w:val="clear" w:color="auto" w:fill="FFFFFF" w:themeFill="background1"/>
          </w:tcPr>
          <w:p w14:paraId="6A8FBCAF"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27466E40"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54005D92" w14:textId="1F32610E" w:rsidR="00D83A88" w:rsidRPr="00497862" w:rsidRDefault="00D83A88" w:rsidP="00F10066">
            <w:pPr>
              <w:rPr>
                <w:rFonts w:ascii="Courier New" w:hAnsi="Courier New" w:cs="Courier New"/>
                <w:sz w:val="22"/>
              </w:rPr>
            </w:pPr>
            <w:r w:rsidRPr="00497862">
              <w:rPr>
                <w:rFonts w:ascii="Courier New" w:hAnsi="Courier New" w:cs="Courier New"/>
                <w:sz w:val="22"/>
              </w:rPr>
              <w:t>$aJohnson, Kurt $c(Journaliste)</w:t>
            </w:r>
          </w:p>
        </w:tc>
      </w:tr>
      <w:tr w:rsidR="00D83A88" w:rsidRPr="00497862" w14:paraId="6B57182D" w14:textId="77777777" w:rsidTr="00F10066">
        <w:tc>
          <w:tcPr>
            <w:tcW w:w="562" w:type="dxa"/>
            <w:shd w:val="clear" w:color="auto" w:fill="FFFFFF" w:themeFill="background1"/>
          </w:tcPr>
          <w:p w14:paraId="3E7BF0D2"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374</w:t>
            </w:r>
          </w:p>
        </w:tc>
        <w:tc>
          <w:tcPr>
            <w:tcW w:w="426" w:type="dxa"/>
            <w:shd w:val="clear" w:color="auto" w:fill="FFFFFF" w:themeFill="background1"/>
          </w:tcPr>
          <w:p w14:paraId="33D26D4D"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2AB7E19D" w14:textId="6F9F747E" w:rsidR="00D83A88" w:rsidRPr="00497862" w:rsidRDefault="00D83A88" w:rsidP="00D83A88">
            <w:pPr>
              <w:rPr>
                <w:rFonts w:ascii="Courier New" w:hAnsi="Courier New" w:cs="Courier New"/>
                <w:sz w:val="22"/>
              </w:rPr>
            </w:pPr>
            <w:r w:rsidRPr="00497862">
              <w:rPr>
                <w:rFonts w:ascii="Courier New" w:hAnsi="Courier New" w:cs="Courier New"/>
                <w:sz w:val="22"/>
              </w:rPr>
              <w:t>$aJournalistes $2rvm</w:t>
            </w:r>
          </w:p>
        </w:tc>
      </w:tr>
      <w:tr w:rsidR="00D83A88" w:rsidRPr="00497862" w14:paraId="7813961E" w14:textId="77777777" w:rsidTr="00F10066">
        <w:tc>
          <w:tcPr>
            <w:tcW w:w="562" w:type="dxa"/>
            <w:shd w:val="clear" w:color="auto" w:fill="FFFFFF" w:themeFill="background1"/>
          </w:tcPr>
          <w:p w14:paraId="074775E1"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670</w:t>
            </w:r>
          </w:p>
        </w:tc>
        <w:tc>
          <w:tcPr>
            <w:tcW w:w="426" w:type="dxa"/>
            <w:shd w:val="clear" w:color="auto" w:fill="FFFFFF" w:themeFill="background1"/>
          </w:tcPr>
          <w:p w14:paraId="5B81F235"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2335C14F" w14:textId="48D41335" w:rsidR="00D83A88" w:rsidRPr="00497862" w:rsidRDefault="00D83A88" w:rsidP="00F10066">
            <w:pPr>
              <w:rPr>
                <w:rFonts w:ascii="Courier New" w:hAnsi="Courier New" w:cs="Courier New"/>
                <w:sz w:val="22"/>
              </w:rPr>
            </w:pPr>
            <w:r w:rsidRPr="00497862">
              <w:rPr>
                <w:rFonts w:ascii="Courier New" w:hAnsi="Courier New" w:cs="Courier New"/>
                <w:sz w:val="22"/>
              </w:rPr>
              <w:t>$aSome 1812 Richmond soldiers/settlers, 2013: $</w:t>
            </w:r>
            <w:r w:rsidR="00007927" w:rsidRPr="00497862">
              <w:rPr>
                <w:rFonts w:ascii="Courier New" w:hAnsi="Courier New" w:cs="Courier New"/>
                <w:sz w:val="22"/>
              </w:rPr>
              <w:t>b</w:t>
            </w:r>
            <w:r w:rsidR="00007927">
              <w:rPr>
                <w:rFonts w:ascii="Courier New" w:hAnsi="Courier New" w:cs="Courier New"/>
                <w:sz w:val="22"/>
              </w:rPr>
              <w:t>couverture</w:t>
            </w:r>
            <w:r w:rsidR="00007927" w:rsidRPr="00497862">
              <w:rPr>
                <w:rFonts w:ascii="Courier New" w:hAnsi="Courier New" w:cs="Courier New"/>
                <w:sz w:val="22"/>
              </w:rPr>
              <w:t xml:space="preserve"> </w:t>
            </w:r>
            <w:r w:rsidRPr="00497862">
              <w:rPr>
                <w:rFonts w:ascii="Courier New" w:hAnsi="Courier New" w:cs="Courier New"/>
                <w:sz w:val="22"/>
              </w:rPr>
              <w:t xml:space="preserve">(Kurt Johnson) profil </w:t>
            </w:r>
          </w:p>
          <w:p w14:paraId="6D6FE0E5" w14:textId="76A91D6B" w:rsidR="00D83A88" w:rsidRPr="00497862" w:rsidRDefault="00D83A88" w:rsidP="00F10066">
            <w:pPr>
              <w:rPr>
                <w:rFonts w:ascii="Courier New" w:hAnsi="Courier New" w:cs="Courier New"/>
                <w:sz w:val="22"/>
              </w:rPr>
            </w:pPr>
            <w:r w:rsidRPr="00497862">
              <w:rPr>
                <w:rFonts w:ascii="Courier New" w:hAnsi="Courier New" w:cs="Courier New"/>
                <w:sz w:val="22"/>
              </w:rPr>
              <w:t>(Kurt Johnson retired as the Letters Editor of the Ottawa Citizen ... after a 43 year career in journalism throughout Ontario, he turned to volunteer work and became an historical researcher, lecturer and member of the Board of Dir</w:t>
            </w:r>
            <w:r w:rsidR="009C5193" w:rsidRPr="00497862">
              <w:rPr>
                <w:rFonts w:ascii="Courier New" w:hAnsi="Courier New" w:cs="Courier New"/>
                <w:sz w:val="22"/>
              </w:rPr>
              <w:t>ectors of the Goulbourn Museum)</w:t>
            </w:r>
          </w:p>
        </w:tc>
      </w:tr>
    </w:tbl>
    <w:p w14:paraId="2272F084" w14:textId="77777777" w:rsidR="00D83A88" w:rsidRPr="00497862" w:rsidRDefault="00D83A88" w:rsidP="00D83A88">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497862" w14:paraId="4E096123" w14:textId="77777777" w:rsidTr="00F10066">
        <w:tc>
          <w:tcPr>
            <w:tcW w:w="562" w:type="dxa"/>
            <w:shd w:val="clear" w:color="auto" w:fill="FFFFFF" w:themeFill="background1"/>
          </w:tcPr>
          <w:p w14:paraId="2E81B5EC"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412CDA87"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70C844EE" w14:textId="39EA1C40" w:rsidR="00D83A88" w:rsidRPr="00497862" w:rsidRDefault="00D83A88" w:rsidP="0093016E">
            <w:pPr>
              <w:rPr>
                <w:rFonts w:ascii="Courier New" w:hAnsi="Courier New" w:cs="Courier New"/>
                <w:sz w:val="22"/>
              </w:rPr>
            </w:pPr>
            <w:r w:rsidRPr="00497862">
              <w:rPr>
                <w:rFonts w:ascii="Courier New" w:hAnsi="Courier New" w:cs="Courier New"/>
                <w:sz w:val="22"/>
              </w:rPr>
              <w:t>$aMcLeod, John $c(</w:t>
            </w:r>
            <w:r w:rsidR="0093016E" w:rsidRPr="00497862">
              <w:rPr>
                <w:rFonts w:ascii="Courier New" w:hAnsi="Courier New" w:cs="Courier New"/>
                <w:sz w:val="22"/>
              </w:rPr>
              <w:t>Historien local</w:t>
            </w:r>
            <w:r w:rsidRPr="00497862">
              <w:rPr>
                <w:rFonts w:ascii="Courier New" w:hAnsi="Courier New" w:cs="Courier New"/>
                <w:sz w:val="22"/>
              </w:rPr>
              <w:t>)</w:t>
            </w:r>
          </w:p>
        </w:tc>
      </w:tr>
      <w:tr w:rsidR="00D83A88" w:rsidRPr="00497862" w14:paraId="100CC0AB" w14:textId="77777777" w:rsidTr="00F10066">
        <w:tc>
          <w:tcPr>
            <w:tcW w:w="562" w:type="dxa"/>
            <w:shd w:val="clear" w:color="auto" w:fill="FFFFFF" w:themeFill="background1"/>
          </w:tcPr>
          <w:p w14:paraId="58E04D29" w14:textId="2569F222" w:rsidR="00D83A88" w:rsidRPr="00497862" w:rsidRDefault="006B78F1" w:rsidP="00F10066">
            <w:pPr>
              <w:rPr>
                <w:rFonts w:ascii="Courier New" w:hAnsi="Courier New" w:cs="Courier New"/>
                <w:sz w:val="22"/>
              </w:rPr>
            </w:pPr>
            <w:r>
              <w:rPr>
                <w:rFonts w:ascii="Courier New" w:hAnsi="Courier New" w:cs="Courier New"/>
                <w:sz w:val="22"/>
              </w:rPr>
              <w:t>372</w:t>
            </w:r>
          </w:p>
        </w:tc>
        <w:tc>
          <w:tcPr>
            <w:tcW w:w="426" w:type="dxa"/>
            <w:shd w:val="clear" w:color="auto" w:fill="FFFFFF" w:themeFill="background1"/>
          </w:tcPr>
          <w:p w14:paraId="2FFD08BE"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19453B9D" w14:textId="2F968352" w:rsidR="00D83A88" w:rsidRPr="00497862" w:rsidRDefault="006B78F1" w:rsidP="00F10066">
            <w:pPr>
              <w:rPr>
                <w:rFonts w:ascii="Courier New" w:hAnsi="Courier New" w:cs="Courier New"/>
                <w:sz w:val="22"/>
              </w:rPr>
            </w:pPr>
            <w:r>
              <w:rPr>
                <w:rFonts w:ascii="Courier New" w:hAnsi="Courier New" w:cs="Courier New"/>
                <w:sz w:val="22"/>
              </w:rPr>
              <w:t>$aHistoire</w:t>
            </w:r>
            <w:r w:rsidR="0093016E" w:rsidRPr="00497862">
              <w:rPr>
                <w:rFonts w:ascii="Courier New" w:hAnsi="Courier New" w:cs="Courier New"/>
                <w:sz w:val="22"/>
              </w:rPr>
              <w:t xml:space="preserve"> local</w:t>
            </w:r>
            <w:r>
              <w:rPr>
                <w:rFonts w:ascii="Courier New" w:hAnsi="Courier New" w:cs="Courier New"/>
                <w:sz w:val="22"/>
              </w:rPr>
              <w:t>e</w:t>
            </w:r>
            <w:r w:rsidR="00D83A88" w:rsidRPr="00497862">
              <w:rPr>
                <w:rFonts w:ascii="Courier New" w:hAnsi="Courier New" w:cs="Courier New"/>
                <w:sz w:val="22"/>
              </w:rPr>
              <w:t xml:space="preserve"> $2</w:t>
            </w:r>
            <w:r w:rsidR="0093016E" w:rsidRPr="00497862">
              <w:rPr>
                <w:rFonts w:ascii="Courier New" w:hAnsi="Courier New" w:cs="Courier New"/>
                <w:sz w:val="22"/>
              </w:rPr>
              <w:t>rvm</w:t>
            </w:r>
          </w:p>
        </w:tc>
      </w:tr>
      <w:tr w:rsidR="00D83A88" w:rsidRPr="00786826" w14:paraId="7A2B5FA7" w14:textId="77777777" w:rsidTr="00F10066">
        <w:tc>
          <w:tcPr>
            <w:tcW w:w="562" w:type="dxa"/>
            <w:shd w:val="clear" w:color="auto" w:fill="FFFFFF" w:themeFill="background1"/>
          </w:tcPr>
          <w:p w14:paraId="5448104D"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670</w:t>
            </w:r>
          </w:p>
        </w:tc>
        <w:tc>
          <w:tcPr>
            <w:tcW w:w="426" w:type="dxa"/>
            <w:shd w:val="clear" w:color="auto" w:fill="FFFFFF" w:themeFill="background1"/>
          </w:tcPr>
          <w:p w14:paraId="6BA62BF1" w14:textId="77777777" w:rsidR="00D83A88" w:rsidRPr="00497862" w:rsidRDefault="00D83A88" w:rsidP="00F10066">
            <w:pPr>
              <w:rPr>
                <w:rFonts w:ascii="Courier New" w:hAnsi="Courier New" w:cs="Courier New"/>
                <w:sz w:val="22"/>
              </w:rPr>
            </w:pPr>
            <w:r w:rsidRPr="00497862">
              <w:rPr>
                <w:rFonts w:ascii="Courier New" w:hAnsi="Courier New" w:cs="Courier New"/>
                <w:sz w:val="22"/>
              </w:rPr>
              <w:t>##</w:t>
            </w:r>
          </w:p>
        </w:tc>
        <w:tc>
          <w:tcPr>
            <w:tcW w:w="8362" w:type="dxa"/>
            <w:shd w:val="clear" w:color="auto" w:fill="FFFFFF" w:themeFill="background1"/>
          </w:tcPr>
          <w:p w14:paraId="60F0B1D0" w14:textId="67C67199" w:rsidR="00D83A88" w:rsidRPr="00497862" w:rsidRDefault="00D83A88" w:rsidP="00F10066">
            <w:pPr>
              <w:rPr>
                <w:rFonts w:ascii="Courier New" w:hAnsi="Courier New" w:cs="Courier New"/>
                <w:sz w:val="22"/>
              </w:rPr>
            </w:pPr>
            <w:r w:rsidRPr="00497862">
              <w:rPr>
                <w:rFonts w:ascii="Courier New" w:hAnsi="Courier New" w:cs="Courier New"/>
                <w:sz w:val="22"/>
              </w:rPr>
              <w:t>$aThe Glebe, 2013: $bc</w:t>
            </w:r>
            <w:r w:rsidR="0093016E" w:rsidRPr="00497862">
              <w:rPr>
                <w:rFonts w:ascii="Courier New" w:hAnsi="Courier New" w:cs="Courier New"/>
                <w:sz w:val="22"/>
              </w:rPr>
              <w:t>ouverture</w:t>
            </w:r>
            <w:r w:rsidRPr="00497862">
              <w:rPr>
                <w:rFonts w:ascii="Courier New" w:hAnsi="Courier New" w:cs="Courier New"/>
                <w:sz w:val="22"/>
              </w:rPr>
              <w:t xml:space="preserve"> (John McLeod) </w:t>
            </w:r>
            <w:r w:rsidR="00007927">
              <w:rPr>
                <w:rFonts w:ascii="Courier New" w:hAnsi="Courier New" w:cs="Courier New"/>
                <w:sz w:val="22"/>
              </w:rPr>
              <w:t>page 2 de la couverture</w:t>
            </w:r>
            <w:r w:rsidRPr="00497862">
              <w:rPr>
                <w:rFonts w:ascii="Courier New" w:hAnsi="Courier New" w:cs="Courier New"/>
                <w:sz w:val="22"/>
              </w:rPr>
              <w:t xml:space="preserve"> (John McLeod is an </w:t>
            </w:r>
          </w:p>
          <w:p w14:paraId="630CB93E" w14:textId="64039526" w:rsidR="00D83A88" w:rsidRPr="00786826" w:rsidRDefault="00D83A88" w:rsidP="00F10066">
            <w:pPr>
              <w:rPr>
                <w:rFonts w:ascii="Courier New" w:hAnsi="Courier New" w:cs="Courier New"/>
                <w:sz w:val="22"/>
              </w:rPr>
            </w:pPr>
            <w:r w:rsidRPr="00497862">
              <w:rPr>
                <w:rFonts w:ascii="Courier New" w:hAnsi="Courier New" w:cs="Courier New"/>
                <w:sz w:val="22"/>
              </w:rPr>
              <w:t>active member of Heritage Ottawa and had led its Glebe Walking Tour since 2008. He is also an active member of the Heritage Committee of the Glebe Community Association. He is a heritage buff ...)</w:t>
            </w:r>
          </w:p>
        </w:tc>
      </w:tr>
    </w:tbl>
    <w:p w14:paraId="6D018B97" w14:textId="77777777" w:rsidR="00D83A88" w:rsidRDefault="00D83A88" w:rsidP="00D83A88"/>
    <w:p w14:paraId="28A17B8A" w14:textId="77777777" w:rsidR="00D83A88" w:rsidRDefault="00D83A88" w:rsidP="00A057A1"/>
    <w:p w14:paraId="53475755" w14:textId="7210CFE4" w:rsidR="009174C4" w:rsidRDefault="009174C4" w:rsidP="00790F93">
      <w:pPr>
        <w:rPr>
          <w:lang w:val="en-US"/>
        </w:rPr>
      </w:pPr>
    </w:p>
    <w:p w14:paraId="317D7979" w14:textId="71A5A281" w:rsidR="009174C4" w:rsidRPr="00497862" w:rsidRDefault="00E23167" w:rsidP="00E23167">
      <w:pPr>
        <w:pStyle w:val="Titre3"/>
        <w:numPr>
          <w:ilvl w:val="2"/>
          <w:numId w:val="2"/>
        </w:numPr>
        <w:rPr>
          <w:lang w:val="fr-CA"/>
        </w:rPr>
      </w:pPr>
      <w:r w:rsidRPr="00497862">
        <w:rPr>
          <w:lang w:val="fr-CA"/>
        </w:rPr>
        <w:t>Nom</w:t>
      </w:r>
      <w:r w:rsidR="00835CB1" w:rsidRPr="00497862">
        <w:rPr>
          <w:lang w:val="fr-CA"/>
        </w:rPr>
        <w:t>s</w:t>
      </w:r>
      <w:r w:rsidRPr="00497862">
        <w:rPr>
          <w:lang w:val="fr-CA"/>
        </w:rPr>
        <w:t xml:space="preserve"> de personne non différencié</w:t>
      </w:r>
    </w:p>
    <w:p w14:paraId="0A045A23" w14:textId="30F6B854" w:rsidR="009174C4" w:rsidRPr="00497862" w:rsidRDefault="00835CB1" w:rsidP="00790F93">
      <w:pPr>
        <w:rPr>
          <w:lang w:val="en-US"/>
        </w:rPr>
      </w:pPr>
      <w:r w:rsidRPr="00497862">
        <w:rPr>
          <w:lang w:val="en-US"/>
        </w:rPr>
        <w:t>V</w:t>
      </w:r>
      <w:r w:rsidR="00E23167" w:rsidRPr="00497862">
        <w:rPr>
          <w:lang w:val="en-US"/>
        </w:rPr>
        <w:t>oir Annexe</w:t>
      </w:r>
      <w:r w:rsidR="009174C4" w:rsidRPr="00497862">
        <w:rPr>
          <w:lang w:val="en-US"/>
        </w:rPr>
        <w:t xml:space="preserve"> H.</w:t>
      </w:r>
    </w:p>
    <w:p w14:paraId="722B26B2" w14:textId="77777777" w:rsidR="00C5230C" w:rsidRPr="00497862" w:rsidRDefault="00C5230C" w:rsidP="00A057A1"/>
    <w:p w14:paraId="384FD502" w14:textId="3EEC7A80" w:rsidR="00B54034" w:rsidRPr="00497862" w:rsidRDefault="00963D12" w:rsidP="00DF0D5C">
      <w:pPr>
        <w:pStyle w:val="Titre2"/>
        <w:numPr>
          <w:ilvl w:val="1"/>
          <w:numId w:val="2"/>
        </w:numPr>
      </w:pPr>
      <w:r w:rsidRPr="00497862">
        <w:t xml:space="preserve"> Collectivités</w:t>
      </w:r>
    </w:p>
    <w:p w14:paraId="0ABFA971" w14:textId="11FE76EB" w:rsidR="00665E77" w:rsidRPr="00497862" w:rsidRDefault="00665E77" w:rsidP="009F01F6">
      <w:pPr>
        <w:rPr>
          <w:lang w:val="fr-CA"/>
        </w:rPr>
      </w:pPr>
      <w:r w:rsidRPr="00497862">
        <w:rPr>
          <w:lang w:val="fr-CA"/>
        </w:rPr>
        <w:t>Voir l’Annexe E pour savoir quoi envoyer à votre réviseur</w:t>
      </w:r>
      <w:r w:rsidR="00835CB1" w:rsidRPr="00497862">
        <w:rPr>
          <w:lang w:val="fr-CA"/>
        </w:rPr>
        <w:t>.</w:t>
      </w:r>
    </w:p>
    <w:p w14:paraId="5E8DBC95" w14:textId="77777777" w:rsidR="00F65D2A" w:rsidRPr="00497862" w:rsidRDefault="00F65D2A" w:rsidP="009F01F6">
      <w:pPr>
        <w:rPr>
          <w:lang w:val="fr-CA"/>
        </w:rPr>
      </w:pPr>
    </w:p>
    <w:p w14:paraId="503B4A56" w14:textId="4A20E1C6" w:rsidR="001C2DBB" w:rsidRPr="00497862" w:rsidRDefault="001C2DBB" w:rsidP="0064379B">
      <w:pPr>
        <w:pStyle w:val="Titre3"/>
        <w:numPr>
          <w:ilvl w:val="2"/>
          <w:numId w:val="53"/>
        </w:numPr>
        <w:rPr>
          <w:lang w:val="fr-CA"/>
        </w:rPr>
      </w:pPr>
      <w:r w:rsidRPr="00497862">
        <w:rPr>
          <w:lang w:val="fr-CA"/>
        </w:rPr>
        <w:t xml:space="preserve">Les collectivités </w:t>
      </w:r>
      <w:r w:rsidR="00F13285">
        <w:rPr>
          <w:lang w:val="fr-CA"/>
        </w:rPr>
        <w:t xml:space="preserve">du </w:t>
      </w:r>
      <w:r w:rsidR="006B78F1">
        <w:rPr>
          <w:lang w:val="fr-CA"/>
        </w:rPr>
        <w:t>fichier d’</w:t>
      </w:r>
      <w:r w:rsidR="002E3AA8">
        <w:rPr>
          <w:lang w:val="fr-CA"/>
        </w:rPr>
        <w:t xml:space="preserve">AMICUS </w:t>
      </w:r>
      <w:r w:rsidRPr="00497862">
        <w:rPr>
          <w:lang w:val="fr-CA"/>
        </w:rPr>
        <w:t>mais pas dans NACO</w:t>
      </w:r>
    </w:p>
    <w:p w14:paraId="0D9F95B8" w14:textId="77777777" w:rsidR="001C2DBB" w:rsidRPr="00497862" w:rsidRDefault="001C2DBB" w:rsidP="001C2DBB">
      <w:pPr>
        <w:pStyle w:val="Paragraphedeliste"/>
        <w:rPr>
          <w:lang w:val="fr-CA"/>
        </w:rPr>
      </w:pPr>
    </w:p>
    <w:p w14:paraId="3E3F6A78" w14:textId="4300F1CB" w:rsidR="001C2DBB" w:rsidRPr="00497862" w:rsidRDefault="001C2DBB" w:rsidP="001C2DBB">
      <w:pPr>
        <w:rPr>
          <w:lang w:val="fr-CA"/>
        </w:rPr>
      </w:pPr>
      <w:r w:rsidRPr="00497862">
        <w:rPr>
          <w:lang w:val="fr-CA"/>
        </w:rPr>
        <w:t>Migrez les autorités d’AMICUS à NACO. Révisez la notice pour qu’elle se conforme le mieux possible à la politique de NACO et effectuez les changements</w:t>
      </w:r>
      <w:r w:rsidR="00B95AA0">
        <w:rPr>
          <w:lang w:val="fr-CA"/>
        </w:rPr>
        <w:t xml:space="preserve"> conformes</w:t>
      </w:r>
      <w:r w:rsidRPr="00497862">
        <w:rPr>
          <w:lang w:val="fr-CA"/>
        </w:rPr>
        <w:t xml:space="preserve"> à RDA au besoin.</w:t>
      </w:r>
    </w:p>
    <w:p w14:paraId="21E44108" w14:textId="1648D237" w:rsidR="001C2DBB" w:rsidRPr="00497862" w:rsidRDefault="00B95AA0" w:rsidP="001C2DBB">
      <w:pPr>
        <w:rPr>
          <w:lang w:val="fr-CA"/>
        </w:rPr>
      </w:pPr>
      <w:r w:rsidRPr="00497862">
        <w:rPr>
          <w:lang w:val="fr-CA"/>
        </w:rPr>
        <w:t>Ajoute</w:t>
      </w:r>
      <w:r>
        <w:rPr>
          <w:lang w:val="fr-CA"/>
        </w:rPr>
        <w:t>z</w:t>
      </w:r>
      <w:r w:rsidRPr="00497862">
        <w:rPr>
          <w:lang w:val="fr-CA"/>
        </w:rPr>
        <w:t xml:space="preserve"> </w:t>
      </w:r>
      <w:r w:rsidR="001C2DBB" w:rsidRPr="00497862">
        <w:rPr>
          <w:lang w:val="fr-CA"/>
        </w:rPr>
        <w:t>une note 667 (</w:t>
      </w:r>
      <w:r w:rsidR="001C2DBB" w:rsidRPr="00497862">
        <w:rPr>
          <w:b/>
          <w:lang w:val="fr-CA"/>
        </w:rPr>
        <w:t>À UTILISER SEULEMENT POUR LES COLLECTIVITÉS)</w:t>
      </w:r>
      <w:r w:rsidR="001C2DBB" w:rsidRPr="00497862">
        <w:rPr>
          <w:lang w:val="fr-CA"/>
        </w:rPr>
        <w:t>. Cette note indique que l’autorité a été migrée en utilisant l</w:t>
      </w:r>
      <w:r w:rsidR="00832C0E" w:rsidRPr="00497862">
        <w:rPr>
          <w:lang w:val="fr-CA"/>
        </w:rPr>
        <w:t>’O</w:t>
      </w:r>
      <w:r w:rsidR="001C2DBB" w:rsidRPr="00497862">
        <w:rPr>
          <w:lang w:val="fr-CA"/>
        </w:rPr>
        <w:t xml:space="preserve">util interne des autorités de noms. </w:t>
      </w:r>
    </w:p>
    <w:p w14:paraId="4C9F95AA" w14:textId="77777777" w:rsidR="001C2DBB" w:rsidRPr="00497862" w:rsidRDefault="001C2DBB" w:rsidP="001C2DBB">
      <w:pPr>
        <w:rPr>
          <w:lang w:val="fr-CA"/>
        </w:rPr>
      </w:pPr>
      <w:r w:rsidRPr="00497862">
        <w:rPr>
          <w:lang w:val="fr-CA"/>
        </w:rPr>
        <w:t xml:space="preserve">Au besoin, envoyez la notice NACO à la révision </w:t>
      </w:r>
      <w:r w:rsidRPr="00497862">
        <w:rPr>
          <w:u w:val="single"/>
          <w:lang w:val="fr-CA"/>
        </w:rPr>
        <w:t>INTERNE</w:t>
      </w:r>
      <w:r w:rsidRPr="00497862">
        <w:rPr>
          <w:lang w:val="fr-CA"/>
        </w:rPr>
        <w:t xml:space="preserve"> de BAC seulement. </w:t>
      </w:r>
    </w:p>
    <w:p w14:paraId="213D78B8" w14:textId="77777777" w:rsidR="001C2DBB" w:rsidRPr="00497862" w:rsidRDefault="001C2DBB" w:rsidP="001C2DBB">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C2DBB" w:rsidRPr="00F45FA5" w14:paraId="219853FB" w14:textId="77777777" w:rsidTr="00196A13">
        <w:tc>
          <w:tcPr>
            <w:tcW w:w="562" w:type="dxa"/>
            <w:shd w:val="clear" w:color="auto" w:fill="FFFFFF" w:themeFill="background1"/>
          </w:tcPr>
          <w:p w14:paraId="4E4CFC24" w14:textId="77777777" w:rsidR="001C2DBB" w:rsidRPr="00497862" w:rsidRDefault="001C2DBB" w:rsidP="00196A13">
            <w:pPr>
              <w:rPr>
                <w:rFonts w:ascii="Courier New" w:hAnsi="Courier New" w:cs="Courier New"/>
                <w:b/>
                <w:sz w:val="22"/>
              </w:rPr>
            </w:pPr>
            <w:r w:rsidRPr="00497862">
              <w:rPr>
                <w:rFonts w:ascii="Courier New" w:hAnsi="Courier New" w:cs="Courier New"/>
                <w:b/>
                <w:sz w:val="22"/>
              </w:rPr>
              <w:t>670</w:t>
            </w:r>
          </w:p>
        </w:tc>
        <w:tc>
          <w:tcPr>
            <w:tcW w:w="440" w:type="dxa"/>
            <w:shd w:val="clear" w:color="auto" w:fill="FFFFFF" w:themeFill="background1"/>
          </w:tcPr>
          <w:p w14:paraId="7A71CDFC" w14:textId="77777777" w:rsidR="001C2DBB" w:rsidRPr="00497862" w:rsidRDefault="001C2DBB" w:rsidP="00196A13">
            <w:pPr>
              <w:rPr>
                <w:rFonts w:ascii="Courier New" w:hAnsi="Courier New" w:cs="Courier New"/>
                <w:b/>
                <w:sz w:val="22"/>
              </w:rPr>
            </w:pPr>
            <w:r w:rsidRPr="00497862">
              <w:rPr>
                <w:rFonts w:ascii="Courier New" w:hAnsi="Courier New" w:cs="Courier New"/>
                <w:b/>
                <w:sz w:val="22"/>
              </w:rPr>
              <w:t xml:space="preserve">## </w:t>
            </w:r>
          </w:p>
        </w:tc>
        <w:tc>
          <w:tcPr>
            <w:tcW w:w="8358" w:type="dxa"/>
            <w:shd w:val="clear" w:color="auto" w:fill="FFFFFF" w:themeFill="background1"/>
          </w:tcPr>
          <w:p w14:paraId="7AF845BD" w14:textId="77777777" w:rsidR="001C2DBB" w:rsidRPr="00497862" w:rsidRDefault="001C2DBB" w:rsidP="00196A13">
            <w:pPr>
              <w:rPr>
                <w:rFonts w:ascii="Courier New" w:hAnsi="Courier New" w:cs="Courier New"/>
                <w:sz w:val="22"/>
                <w:lang w:val="fr-CA"/>
              </w:rPr>
            </w:pPr>
            <w:r w:rsidRPr="00497862">
              <w:rPr>
                <w:rFonts w:ascii="Courier New" w:hAnsi="Courier New" w:cs="Courier New"/>
                <w:sz w:val="22"/>
                <w:lang w:val="fr-CA"/>
              </w:rPr>
              <w:t>$a</w:t>
            </w:r>
            <w:r w:rsidRPr="00497862">
              <w:rPr>
                <w:b/>
                <w:lang w:val="fr-CA"/>
              </w:rPr>
              <w:t xml:space="preserve"> Données contribuées par Bibliothèque et Archives Canada pour le Projet de conversion Canadiana.</w:t>
            </w:r>
          </w:p>
        </w:tc>
      </w:tr>
    </w:tbl>
    <w:p w14:paraId="6C6FFCCF" w14:textId="5E7BA9FC" w:rsidR="00A25968" w:rsidRPr="00497862" w:rsidRDefault="00A25968" w:rsidP="001C2DBB">
      <w:pPr>
        <w:pStyle w:val="Titre3"/>
        <w:rPr>
          <w:lang w:val="fr-CA"/>
        </w:rPr>
      </w:pPr>
    </w:p>
    <w:p w14:paraId="493519B0" w14:textId="77777777" w:rsidR="001C2DBB" w:rsidRPr="00497862" w:rsidRDefault="001C2DBB" w:rsidP="001C2DBB">
      <w:pPr>
        <w:rPr>
          <w:lang w:val="fr-CA"/>
        </w:rPr>
      </w:pPr>
    </w:p>
    <w:p w14:paraId="28ECF0FB" w14:textId="7A53C192" w:rsidR="00F65D2A" w:rsidRPr="00497862" w:rsidRDefault="00C0742E" w:rsidP="0064379B">
      <w:pPr>
        <w:pStyle w:val="Titre3"/>
        <w:numPr>
          <w:ilvl w:val="2"/>
          <w:numId w:val="54"/>
        </w:numPr>
      </w:pPr>
      <w:r w:rsidRPr="00497862">
        <w:t>Unité</w:t>
      </w:r>
      <w:r w:rsidR="008D7D4E" w:rsidRPr="00497862">
        <w:t xml:space="preserve"> subordonnée</w:t>
      </w:r>
    </w:p>
    <w:p w14:paraId="02347A42" w14:textId="77777777" w:rsidR="008D7D4E" w:rsidRPr="00F65D2A" w:rsidRDefault="008D7D4E" w:rsidP="00F65D2A">
      <w:pPr>
        <w:pStyle w:val="Paragraphedeliste"/>
      </w:pPr>
    </w:p>
    <w:p w14:paraId="55A8F996" w14:textId="7403E511" w:rsidR="007279A1" w:rsidRPr="007279A1" w:rsidRDefault="007279A1" w:rsidP="007279A1">
      <w:pPr>
        <w:rPr>
          <w:szCs w:val="24"/>
          <w:lang w:val="fr-CA"/>
        </w:rPr>
      </w:pPr>
      <w:r w:rsidRPr="007279A1">
        <w:rPr>
          <w:szCs w:val="24"/>
          <w:lang w:val="fr-CA"/>
        </w:rPr>
        <w:t>Assurez-vous</w:t>
      </w:r>
      <w:r w:rsidR="00B95AA0">
        <w:rPr>
          <w:szCs w:val="24"/>
          <w:lang w:val="fr-CA"/>
        </w:rPr>
        <w:t>,</w:t>
      </w:r>
      <w:r w:rsidRPr="007279A1">
        <w:rPr>
          <w:szCs w:val="24"/>
          <w:lang w:val="fr-CA"/>
        </w:rPr>
        <w:t xml:space="preserve">avant l’établissement du point d’accès autorisé d’une unité subordonnée d’une collectivité, que le point d’accès autorisé de sa collectivité </w:t>
      </w:r>
      <w:r w:rsidR="00E851F9">
        <w:rPr>
          <w:szCs w:val="24"/>
          <w:lang w:val="fr-CA"/>
        </w:rPr>
        <w:t>mère</w:t>
      </w:r>
      <w:r w:rsidRPr="007279A1">
        <w:rPr>
          <w:szCs w:val="24"/>
          <w:lang w:val="fr-CA"/>
        </w:rPr>
        <w:t xml:space="preserve"> a été établi. S’il n’y a pas une autorité pour la collectivité </w:t>
      </w:r>
      <w:r w:rsidR="00E851F9">
        <w:rPr>
          <w:szCs w:val="24"/>
          <w:lang w:val="fr-CA"/>
        </w:rPr>
        <w:t>mère</w:t>
      </w:r>
      <w:r w:rsidRPr="007279A1">
        <w:rPr>
          <w:szCs w:val="24"/>
          <w:lang w:val="fr-CA"/>
        </w:rPr>
        <w:t>, elle doit être établie en plus de son unité subordonnée.</w:t>
      </w:r>
    </w:p>
    <w:p w14:paraId="6D0C6CA8" w14:textId="77777777" w:rsidR="00914324" w:rsidRPr="007279A1" w:rsidRDefault="00914324" w:rsidP="00A057A1">
      <w:pPr>
        <w:rPr>
          <w:lang w:val="fr-CA"/>
        </w:rPr>
      </w:pPr>
    </w:p>
    <w:p w14:paraId="4E9357EC" w14:textId="77777777" w:rsidR="007279A1" w:rsidRPr="007279A1" w:rsidRDefault="007279A1" w:rsidP="007279A1">
      <w:pPr>
        <w:jc w:val="left"/>
        <w:rPr>
          <w:rFonts w:eastAsia="Times New Roman"/>
          <w:sz w:val="22"/>
          <w:szCs w:val="22"/>
          <w:lang w:val="fr-CA"/>
        </w:rPr>
      </w:pPr>
      <w:r w:rsidRPr="007279A1">
        <w:rPr>
          <w:sz w:val="22"/>
          <w:szCs w:val="22"/>
          <w:lang w:val="fr-CA"/>
        </w:rPr>
        <w:t xml:space="preserve">Autorité pour : </w:t>
      </w:r>
      <w:r w:rsidRPr="007279A1">
        <w:rPr>
          <w:rFonts w:eastAsia="Times New Roman"/>
          <w:sz w:val="22"/>
          <w:szCs w:val="22"/>
          <w:lang w:val="fr-CA"/>
        </w:rPr>
        <w:t>1XX Collectivité parent. $b Collectivité subordonnée</w:t>
      </w:r>
    </w:p>
    <w:p w14:paraId="05A0D666" w14:textId="77777777" w:rsidR="007279A1" w:rsidRPr="007279A1" w:rsidRDefault="007279A1" w:rsidP="007279A1">
      <w:pPr>
        <w:ind w:left="567"/>
        <w:jc w:val="left"/>
        <w:rPr>
          <w:bCs/>
          <w:sz w:val="22"/>
          <w:szCs w:val="22"/>
          <w:lang w:val="fr-CA"/>
        </w:rPr>
      </w:pPr>
      <w:r w:rsidRPr="007279A1">
        <w:rPr>
          <w:rFonts w:eastAsia="Times New Roman"/>
          <w:sz w:val="22"/>
          <w:szCs w:val="22"/>
          <w:lang w:val="fr-CA"/>
        </w:rPr>
        <w:t xml:space="preserve">Une autre notice d’autorité de nom est nécessaire pour </w:t>
      </w:r>
      <w:r w:rsidRPr="007279A1">
        <w:rPr>
          <w:sz w:val="22"/>
          <w:szCs w:val="22"/>
          <w:lang w:val="fr-CA"/>
        </w:rPr>
        <w:t xml:space="preserve">: </w:t>
      </w:r>
      <w:r w:rsidRPr="007279A1">
        <w:rPr>
          <w:rFonts w:eastAsia="Times New Roman"/>
          <w:bCs/>
          <w:sz w:val="22"/>
          <w:szCs w:val="22"/>
          <w:lang w:val="fr-CA"/>
        </w:rPr>
        <w:t>1XX Collectivité parent</w:t>
      </w:r>
    </w:p>
    <w:p w14:paraId="064DBC7B" w14:textId="77777777" w:rsidR="007279A1" w:rsidRPr="007279A1" w:rsidRDefault="007279A1" w:rsidP="007279A1">
      <w:pPr>
        <w:jc w:val="left"/>
        <w:rPr>
          <w:sz w:val="22"/>
          <w:szCs w:val="22"/>
          <w:lang w:val="fr-CA"/>
        </w:rPr>
      </w:pPr>
      <w:r w:rsidRPr="007279A1">
        <w:rPr>
          <w:sz w:val="22"/>
          <w:szCs w:val="22"/>
          <w:lang w:val="fr-CA"/>
        </w:rPr>
        <w:t xml:space="preserve">Autorité pour : </w:t>
      </w:r>
      <w:r w:rsidRPr="007279A1">
        <w:rPr>
          <w:rFonts w:eastAsia="Times New Roman"/>
          <w:sz w:val="22"/>
          <w:szCs w:val="22"/>
          <w:lang w:val="fr-CA"/>
        </w:rPr>
        <w:t xml:space="preserve">1XX Collectivité parent. </w:t>
      </w:r>
      <w:r w:rsidRPr="007279A1">
        <w:rPr>
          <w:sz w:val="22"/>
          <w:szCs w:val="22"/>
          <w:lang w:val="fr-CA"/>
        </w:rPr>
        <w:t>$b Collectivité subordonnée. $b Collectivité subordonnée</w:t>
      </w:r>
    </w:p>
    <w:p w14:paraId="6F4481B7" w14:textId="30915877" w:rsidR="007279A1" w:rsidRPr="00E851F9" w:rsidRDefault="007279A1" w:rsidP="007279A1">
      <w:pPr>
        <w:overflowPunct w:val="0"/>
        <w:autoSpaceDE w:val="0"/>
        <w:autoSpaceDN w:val="0"/>
        <w:adjustRightInd w:val="0"/>
        <w:ind w:left="567"/>
        <w:jc w:val="left"/>
        <w:rPr>
          <w:rFonts w:cstheme="minorHAnsi"/>
          <w:bCs/>
          <w:sz w:val="22"/>
          <w:szCs w:val="22"/>
          <w:lang w:val="fr-CA"/>
        </w:rPr>
      </w:pPr>
      <w:r w:rsidRPr="007279A1">
        <w:rPr>
          <w:sz w:val="22"/>
          <w:szCs w:val="22"/>
          <w:lang w:val="fr-CA"/>
        </w:rPr>
        <w:t>Des notices d’autorité</w:t>
      </w:r>
      <w:r w:rsidR="00B95AA0">
        <w:rPr>
          <w:sz w:val="22"/>
          <w:szCs w:val="22"/>
          <w:lang w:val="fr-CA"/>
        </w:rPr>
        <w:t>s</w:t>
      </w:r>
      <w:r w:rsidRPr="007279A1">
        <w:rPr>
          <w:sz w:val="22"/>
          <w:szCs w:val="22"/>
          <w:lang w:val="fr-CA"/>
        </w:rPr>
        <w:t xml:space="preserve"> de noms sont nécessaires pour </w:t>
      </w:r>
      <w:r w:rsidRPr="007279A1">
        <w:rPr>
          <w:rFonts w:eastAsia="Times New Roman" w:cstheme="minorHAnsi"/>
          <w:sz w:val="22"/>
          <w:szCs w:val="22"/>
          <w:lang w:val="fr-CA"/>
        </w:rPr>
        <w:t>:</w:t>
      </w:r>
      <w:r w:rsidRPr="007279A1">
        <w:rPr>
          <w:rFonts w:eastAsia="Times New Roman" w:cstheme="minorHAnsi"/>
          <w:bCs/>
          <w:sz w:val="22"/>
          <w:szCs w:val="22"/>
          <w:lang w:val="fr-CA"/>
        </w:rPr>
        <w:t xml:space="preserve"> 1XX Collectivité parent; 1XX Collectivité parent. </w:t>
      </w:r>
      <w:r w:rsidRPr="00E851F9">
        <w:rPr>
          <w:rFonts w:eastAsia="Times New Roman" w:cstheme="minorHAnsi"/>
          <w:bCs/>
          <w:sz w:val="22"/>
          <w:szCs w:val="22"/>
          <w:lang w:val="fr-CA"/>
        </w:rPr>
        <w:t>$b Collectivité subordonnée</w:t>
      </w:r>
    </w:p>
    <w:p w14:paraId="17F0151B" w14:textId="7EF66F2F" w:rsidR="009C5193" w:rsidRPr="00E851F9" w:rsidRDefault="009C5193" w:rsidP="00A057A1">
      <w:pPr>
        <w:rPr>
          <w:lang w:val="fr-CA"/>
        </w:rPr>
      </w:pPr>
      <w:r w:rsidRPr="00E851F9">
        <w:rPr>
          <w:lang w:val="fr-CA"/>
        </w:rPr>
        <w:t xml:space="preserve"> </w:t>
      </w:r>
    </w:p>
    <w:p w14:paraId="0EA3733E" w14:textId="1CBA3EF9" w:rsidR="00C02067" w:rsidRPr="00E851F9" w:rsidRDefault="00C02067" w:rsidP="008B033F">
      <w:pPr>
        <w:rPr>
          <w:lang w:val="fr-CA"/>
        </w:rPr>
      </w:pPr>
    </w:p>
    <w:p w14:paraId="1508406E" w14:textId="77777777" w:rsidR="00C02067" w:rsidRPr="00497862" w:rsidRDefault="00C02067" w:rsidP="0064379B">
      <w:pPr>
        <w:pStyle w:val="Titre2"/>
        <w:numPr>
          <w:ilvl w:val="1"/>
          <w:numId w:val="54"/>
        </w:numPr>
        <w:rPr>
          <w:b w:val="0"/>
          <w:smallCaps w:val="0"/>
        </w:rPr>
      </w:pPr>
      <w:r w:rsidRPr="00497862">
        <w:t>Familles</w:t>
      </w:r>
    </w:p>
    <w:p w14:paraId="789C7714" w14:textId="77777777" w:rsidR="00C02067" w:rsidRPr="00497862" w:rsidRDefault="00C02067" w:rsidP="00C02067"/>
    <w:p w14:paraId="2591202C" w14:textId="75EC2775" w:rsidR="00C02067" w:rsidRPr="00497862" w:rsidRDefault="00C02067" w:rsidP="00C02067">
      <w:pPr>
        <w:rPr>
          <w:lang w:val="fr-CA"/>
        </w:rPr>
      </w:pPr>
      <w:r w:rsidRPr="00497862">
        <w:rPr>
          <w:lang w:val="fr-CA"/>
        </w:rPr>
        <w:t xml:space="preserve">Lorsqu’il faut créer une </w:t>
      </w:r>
      <w:r w:rsidR="00E851F9">
        <w:rPr>
          <w:lang w:val="fr-CA"/>
        </w:rPr>
        <w:t>notice d’autorité de nom</w:t>
      </w:r>
      <w:r w:rsidRPr="00497862">
        <w:rPr>
          <w:lang w:val="fr-CA"/>
        </w:rPr>
        <w:t xml:space="preserve"> pour une famille, il faut utiliser la valeur “3” du premier indicateur dans la zone 100 </w:t>
      </w:r>
    </w:p>
    <w:p w14:paraId="4B8BECA9" w14:textId="77777777" w:rsidR="00C02067" w:rsidRPr="00497862" w:rsidRDefault="00C02067" w:rsidP="00C02067">
      <w:pPr>
        <w:rPr>
          <w:lang w:val="fr-CA"/>
        </w:rPr>
      </w:pPr>
    </w:p>
    <w:p w14:paraId="5202DD78" w14:textId="76C8B77B" w:rsidR="00C02067" w:rsidRPr="00497862" w:rsidRDefault="00C02067" w:rsidP="00C02067">
      <w:pPr>
        <w:rPr>
          <w:szCs w:val="22"/>
          <w:lang w:val="fr-CA"/>
        </w:rPr>
      </w:pPr>
      <w:r w:rsidRPr="00497862">
        <w:rPr>
          <w:lang w:val="fr-CA"/>
        </w:rPr>
        <w:t xml:space="preserve">Il n’y a pas d’ordre MARC spécifique pour les sous-zones qui suivent la sous-zone $a dans les zones X00. </w:t>
      </w:r>
      <w:r w:rsidRPr="00497862">
        <w:rPr>
          <w:szCs w:val="22"/>
          <w:lang w:val="fr-CA"/>
        </w:rPr>
        <w:t>Lorsque vous ajoutez des renseignements additionnels au nom, veuillez respecter les lignes directrices suivantes</w:t>
      </w:r>
      <w:r w:rsidR="00873FA6">
        <w:rPr>
          <w:szCs w:val="22"/>
          <w:lang w:val="fr-CA"/>
        </w:rPr>
        <w:t> </w:t>
      </w:r>
      <w:r w:rsidRPr="00497862">
        <w:rPr>
          <w:szCs w:val="22"/>
          <w:lang w:val="fr-CA"/>
        </w:rPr>
        <w:t>:</w:t>
      </w:r>
    </w:p>
    <w:p w14:paraId="52F728C6" w14:textId="77777777" w:rsidR="00C02067" w:rsidRPr="00497862" w:rsidRDefault="00C02067" w:rsidP="00C02067">
      <w:pPr>
        <w:rPr>
          <w:lang w:val="fr-CA"/>
        </w:rPr>
      </w:pPr>
    </w:p>
    <w:p w14:paraId="6EE40826" w14:textId="77777777" w:rsidR="00C02067" w:rsidRPr="00497862" w:rsidRDefault="00C02067" w:rsidP="00C02067">
      <w:pPr>
        <w:ind w:left="720"/>
        <w:rPr>
          <w:lang w:val="fr-CA"/>
        </w:rPr>
      </w:pPr>
      <w:r w:rsidRPr="00497862">
        <w:rPr>
          <w:lang w:val="fr-CA"/>
        </w:rPr>
        <w:t xml:space="preserve">1) Les renseignements additionnels ajoutés au nom sont saisis entre deux parenthèses et séparés par des deux-points. </w:t>
      </w:r>
    </w:p>
    <w:p w14:paraId="3D1979F0" w14:textId="77777777" w:rsidR="00C02067" w:rsidRPr="00497862" w:rsidRDefault="00C02067" w:rsidP="00C02067">
      <w:pPr>
        <w:ind w:left="720"/>
        <w:rPr>
          <w:lang w:val="fr-CA"/>
        </w:rPr>
      </w:pPr>
      <w:r w:rsidRPr="00497862">
        <w:rPr>
          <w:lang w:val="fr-CA"/>
        </w:rPr>
        <w:t xml:space="preserve">2) Le terme représentant le type de famille est ajouté après le nom et est saisi dans la sous-zone $a. </w:t>
      </w:r>
    </w:p>
    <w:p w14:paraId="1567C7D4" w14:textId="77777777" w:rsidR="00C02067" w:rsidRPr="00497862" w:rsidRDefault="00C02067" w:rsidP="00C02067">
      <w:pPr>
        <w:ind w:left="720"/>
        <w:rPr>
          <w:lang w:val="fr-CA"/>
        </w:rPr>
      </w:pPr>
      <w:r w:rsidRPr="00497862">
        <w:rPr>
          <w:lang w:val="fr-CA"/>
        </w:rPr>
        <w:t>3) La sous-zone $d (date) suit le terme qui représente le type de famille.</w:t>
      </w:r>
    </w:p>
    <w:p w14:paraId="4969C91C" w14:textId="005F9912" w:rsidR="00C02067" w:rsidRPr="00497862" w:rsidRDefault="00C02067" w:rsidP="00C02067">
      <w:pPr>
        <w:ind w:left="720"/>
        <w:rPr>
          <w:lang w:val="fr-CA"/>
        </w:rPr>
      </w:pPr>
      <w:r w:rsidRPr="00497862">
        <w:rPr>
          <w:lang w:val="fr-CA"/>
        </w:rPr>
        <w:t>4) La sous-zone $c est utilisée pour définir un endroit associé à la famille et suit la date.</w:t>
      </w:r>
    </w:p>
    <w:p w14:paraId="7A5520BE" w14:textId="43144A34" w:rsidR="00C02067" w:rsidRPr="00497862" w:rsidRDefault="00C02067" w:rsidP="00C02067">
      <w:pPr>
        <w:ind w:left="720"/>
        <w:rPr>
          <w:lang w:val="fr-CA"/>
        </w:rPr>
      </w:pPr>
      <w:r w:rsidRPr="00497862">
        <w:rPr>
          <w:lang w:val="fr-CA"/>
        </w:rPr>
        <w:t xml:space="preserve">5) La sous-zone $g est utilisée pour définir une personnalité importante de la famille. Donnez un point d’accès autorisé pour la personne tel qu’indiqué dans la zone 1XX de la </w:t>
      </w:r>
      <w:r w:rsidR="00E851F9">
        <w:rPr>
          <w:lang w:val="fr-CA"/>
        </w:rPr>
        <w:t>notice d’autorité de nom</w:t>
      </w:r>
      <w:r w:rsidRPr="00497862">
        <w:rPr>
          <w:lang w:val="fr-CA"/>
        </w:rPr>
        <w:t xml:space="preserve"> sans l’attribution de sous-zone internes.</w:t>
      </w:r>
    </w:p>
    <w:p w14:paraId="2ED6169B" w14:textId="77777777" w:rsidR="00C02067" w:rsidRPr="00EC674A" w:rsidRDefault="00C02067" w:rsidP="00C02067">
      <w:pPr>
        <w:rPr>
          <w:highlight w:val="cyan"/>
          <w:lang w:val="fr-CA"/>
        </w:rPr>
      </w:pPr>
    </w:p>
    <w:p w14:paraId="662DFC44" w14:textId="77777777" w:rsidR="00C02067" w:rsidRPr="00EC674A" w:rsidRDefault="00C02067" w:rsidP="00C02067">
      <w:pPr>
        <w:rPr>
          <w:highlight w:val="cyan"/>
          <w:lang w:val="fr-CA"/>
        </w:rPr>
      </w:pPr>
    </w:p>
    <w:p w14:paraId="0D33B33E" w14:textId="1C00C57F" w:rsidR="00C02067" w:rsidRPr="00497862" w:rsidRDefault="00C02067" w:rsidP="00C02067">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 NACO</w:t>
      </w:r>
    </w:p>
    <w:p w14:paraId="137012A4" w14:textId="77777777" w:rsidR="00C02067" w:rsidRPr="00497862" w:rsidRDefault="00C02067" w:rsidP="00C02067">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02067" w:rsidRPr="00497862" w14:paraId="67248101" w14:textId="77777777" w:rsidTr="00694F18">
        <w:trPr>
          <w:trHeight w:val="133"/>
        </w:trPr>
        <w:tc>
          <w:tcPr>
            <w:tcW w:w="562" w:type="dxa"/>
            <w:shd w:val="clear" w:color="auto" w:fill="FFFFFF" w:themeFill="background1"/>
          </w:tcPr>
          <w:p w14:paraId="4D87CB22" w14:textId="77777777" w:rsidR="00C02067" w:rsidRPr="00497862" w:rsidRDefault="00C02067" w:rsidP="00694F18">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6D88C1F9" w14:textId="77777777" w:rsidR="00C02067" w:rsidRPr="00497862" w:rsidRDefault="00C02067" w:rsidP="00694F18">
            <w:pPr>
              <w:rPr>
                <w:rFonts w:ascii="Courier New" w:hAnsi="Courier New" w:cs="Courier New"/>
                <w:sz w:val="22"/>
              </w:rPr>
            </w:pPr>
            <w:r w:rsidRPr="00497862">
              <w:rPr>
                <w:rFonts w:ascii="Courier New" w:hAnsi="Courier New" w:cs="Courier New"/>
                <w:sz w:val="22"/>
              </w:rPr>
              <w:t>3#</w:t>
            </w:r>
          </w:p>
        </w:tc>
        <w:tc>
          <w:tcPr>
            <w:tcW w:w="8362" w:type="dxa"/>
            <w:shd w:val="clear" w:color="auto" w:fill="FFFFFF" w:themeFill="background1"/>
          </w:tcPr>
          <w:p w14:paraId="32865981" w14:textId="77777777" w:rsidR="00C02067" w:rsidRPr="00497862" w:rsidRDefault="00C02067" w:rsidP="00694F18">
            <w:pPr>
              <w:rPr>
                <w:rFonts w:ascii="Courier New" w:hAnsi="Courier New" w:cs="Courier New"/>
                <w:sz w:val="22"/>
                <w:lang w:val="en-US"/>
              </w:rPr>
            </w:pPr>
            <w:r w:rsidRPr="00497862">
              <w:rPr>
                <w:rFonts w:ascii="Courier New" w:hAnsi="Courier New" w:cs="Courier New"/>
                <w:sz w:val="22"/>
                <w:lang w:val="en-US"/>
              </w:rPr>
              <w:t>$aJones (Family : $d1801-1950 : $cNew York, N.Y. : $gJones, Samuel, 1830-1899)</w:t>
            </w:r>
          </w:p>
        </w:tc>
      </w:tr>
    </w:tbl>
    <w:p w14:paraId="7E75E6B7" w14:textId="77777777" w:rsidR="00C02067" w:rsidRPr="00497862" w:rsidRDefault="00C02067" w:rsidP="00C02067">
      <w:pPr>
        <w:rPr>
          <w:rFonts w:ascii="Courier New" w:hAnsi="Courier New" w:cs="Courier New"/>
          <w:sz w:val="22"/>
          <w:szCs w:val="22"/>
        </w:rPr>
      </w:pPr>
    </w:p>
    <w:p w14:paraId="0C20F524" w14:textId="11F62249" w:rsidR="00C02067" w:rsidRPr="00497862" w:rsidRDefault="00C02067" w:rsidP="00C02067">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 CANADIANA</w:t>
      </w:r>
    </w:p>
    <w:p w14:paraId="676926E4" w14:textId="77777777" w:rsidR="00C02067" w:rsidRPr="00497862" w:rsidRDefault="00C02067" w:rsidP="00C02067">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02067" w:rsidRPr="00497862" w14:paraId="3B000D4F" w14:textId="77777777" w:rsidTr="00694F18">
        <w:trPr>
          <w:trHeight w:val="133"/>
        </w:trPr>
        <w:tc>
          <w:tcPr>
            <w:tcW w:w="562" w:type="dxa"/>
            <w:shd w:val="clear" w:color="auto" w:fill="FFFFFF" w:themeFill="background1"/>
          </w:tcPr>
          <w:p w14:paraId="4805D73D" w14:textId="77777777" w:rsidR="00C02067" w:rsidRPr="00497862" w:rsidRDefault="00C02067" w:rsidP="00694F18">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231F13E8" w14:textId="77777777" w:rsidR="00C02067" w:rsidRPr="00497862" w:rsidRDefault="00C02067" w:rsidP="00694F18">
            <w:pPr>
              <w:rPr>
                <w:rFonts w:ascii="Courier New" w:hAnsi="Courier New" w:cs="Courier New"/>
                <w:sz w:val="22"/>
              </w:rPr>
            </w:pPr>
            <w:r w:rsidRPr="00497862">
              <w:rPr>
                <w:rFonts w:ascii="Courier New" w:hAnsi="Courier New" w:cs="Courier New"/>
                <w:sz w:val="22"/>
              </w:rPr>
              <w:t>3#</w:t>
            </w:r>
          </w:p>
        </w:tc>
        <w:tc>
          <w:tcPr>
            <w:tcW w:w="8362" w:type="dxa"/>
            <w:shd w:val="clear" w:color="auto" w:fill="FFFFFF" w:themeFill="background1"/>
          </w:tcPr>
          <w:p w14:paraId="7A4B6F76" w14:textId="77777777" w:rsidR="00C02067" w:rsidRPr="00497862" w:rsidRDefault="00C02067" w:rsidP="00694F18">
            <w:pPr>
              <w:rPr>
                <w:rFonts w:ascii="Courier New" w:hAnsi="Courier New" w:cs="Courier New"/>
                <w:sz w:val="22"/>
                <w:lang w:val="en-US"/>
              </w:rPr>
            </w:pPr>
            <w:r w:rsidRPr="00497862">
              <w:rPr>
                <w:rFonts w:ascii="Courier New" w:hAnsi="Courier New" w:cs="Courier New"/>
                <w:sz w:val="22"/>
                <w:lang w:val="en-US"/>
              </w:rPr>
              <w:t>$aJones (Famille : $d1801-1950 : $cNew York, N.Y. : $gJones, Samuel, 1830-1899)</w:t>
            </w:r>
          </w:p>
        </w:tc>
      </w:tr>
    </w:tbl>
    <w:p w14:paraId="0C0B6AE4" w14:textId="77777777" w:rsidR="00C02067" w:rsidRPr="00497862" w:rsidRDefault="00C02067" w:rsidP="00C02067">
      <w:pPr>
        <w:rPr>
          <w:rFonts w:ascii="Courier New" w:hAnsi="Courier New" w:cs="Courier New"/>
          <w:sz w:val="22"/>
          <w:szCs w:val="22"/>
        </w:rPr>
      </w:pPr>
    </w:p>
    <w:p w14:paraId="2D10627A" w14:textId="77777777" w:rsidR="00C02067" w:rsidRPr="00497862" w:rsidRDefault="00C02067" w:rsidP="0064379B">
      <w:pPr>
        <w:pStyle w:val="Titre2"/>
        <w:numPr>
          <w:ilvl w:val="1"/>
          <w:numId w:val="54"/>
        </w:numPr>
        <w:rPr>
          <w:b w:val="0"/>
          <w:smallCaps w:val="0"/>
        </w:rPr>
      </w:pPr>
      <w:r w:rsidRPr="00497862">
        <w:t xml:space="preserve"> Noms de lieu</w:t>
      </w:r>
    </w:p>
    <w:p w14:paraId="689EBE41" w14:textId="77777777" w:rsidR="00C02067" w:rsidRPr="00EC674A" w:rsidRDefault="00C02067" w:rsidP="00C02067">
      <w:pPr>
        <w:rPr>
          <w:highlight w:val="cyan"/>
        </w:rPr>
      </w:pPr>
    </w:p>
    <w:p w14:paraId="2CF5BEF2" w14:textId="4210A278" w:rsidR="00C02067" w:rsidRPr="00497862" w:rsidRDefault="00C02067" w:rsidP="00C02067">
      <w:pPr>
        <w:rPr>
          <w:lang w:val="fr-CA"/>
        </w:rPr>
      </w:pPr>
      <w:r w:rsidRPr="00447878">
        <w:rPr>
          <w:lang w:val="fr-CA"/>
        </w:rPr>
        <w:t>Dans</w:t>
      </w:r>
      <w:r w:rsidR="00873FA6" w:rsidRPr="00447878">
        <w:rPr>
          <w:lang w:val="fr-CA"/>
        </w:rPr>
        <w:t xml:space="preserve"> </w:t>
      </w:r>
      <w:r w:rsidRPr="00447878">
        <w:rPr>
          <w:lang w:val="fr-CA"/>
        </w:rPr>
        <w:t xml:space="preserve"> RDA, le chapitre 16 fournit seulement des lignes directrices et des instructions </w:t>
      </w:r>
      <w:r w:rsidR="002E3AA8">
        <w:rPr>
          <w:lang w:val="fr-CA"/>
        </w:rPr>
        <w:t xml:space="preserve">pour </w:t>
      </w:r>
      <w:r w:rsidRPr="00497862">
        <w:rPr>
          <w:lang w:val="fr-CA"/>
        </w:rPr>
        <w:t>choisi</w:t>
      </w:r>
      <w:r w:rsidR="002E3AA8">
        <w:rPr>
          <w:lang w:val="fr-CA"/>
        </w:rPr>
        <w:t xml:space="preserve">r et enregistrer les </w:t>
      </w:r>
      <w:r w:rsidRPr="00497862">
        <w:rPr>
          <w:lang w:val="fr-CA"/>
        </w:rPr>
        <w:t xml:space="preserve">noms </w:t>
      </w:r>
      <w:r w:rsidR="00357B1E">
        <w:rPr>
          <w:lang w:val="fr-CA"/>
        </w:rPr>
        <w:t xml:space="preserve">privilégiés et les variantes de nom </w:t>
      </w:r>
      <w:r w:rsidRPr="00497862">
        <w:rPr>
          <w:lang w:val="fr-CA"/>
        </w:rPr>
        <w:t xml:space="preserve">pour </w:t>
      </w:r>
      <w:r w:rsidR="00357B1E">
        <w:rPr>
          <w:lang w:val="fr-CA"/>
        </w:rPr>
        <w:t>les lieux</w:t>
      </w:r>
      <w:r w:rsidRPr="00497862">
        <w:rPr>
          <w:lang w:val="fr-CA"/>
        </w:rPr>
        <w:t>. Les seuls lieux qui sont présentement établis sont les mêmes types de lieu</w:t>
      </w:r>
      <w:r w:rsidR="00357B1E">
        <w:rPr>
          <w:lang w:val="fr-CA"/>
        </w:rPr>
        <w:t>x</w:t>
      </w:r>
      <w:r w:rsidRPr="00497862">
        <w:rPr>
          <w:lang w:val="fr-CA"/>
        </w:rPr>
        <w:t xml:space="preserve"> qui </w:t>
      </w:r>
      <w:r w:rsidR="00357B1E">
        <w:rPr>
          <w:lang w:val="fr-CA"/>
        </w:rPr>
        <w:t xml:space="preserve">sont </w:t>
      </w:r>
      <w:r w:rsidRPr="00497862">
        <w:rPr>
          <w:lang w:val="fr-CA"/>
        </w:rPr>
        <w:t xml:space="preserve">indiqués dans le chapitre 25 de l’AACR2, </w:t>
      </w:r>
      <w:r w:rsidR="00357B1E">
        <w:rPr>
          <w:lang w:val="fr-CA"/>
        </w:rPr>
        <w:t>par exemple des lieux qui peuvent être co</w:t>
      </w:r>
      <w:r w:rsidRPr="00497862">
        <w:rPr>
          <w:lang w:val="fr-CA"/>
        </w:rPr>
        <w:t xml:space="preserve">nsidérés </w:t>
      </w:r>
      <w:r w:rsidR="00357B1E">
        <w:rPr>
          <w:lang w:val="fr-CA"/>
        </w:rPr>
        <w:t>capable de la paternité d’un oeuvre</w:t>
      </w:r>
      <w:r w:rsidRPr="00497862">
        <w:rPr>
          <w:lang w:val="fr-CA"/>
        </w:rPr>
        <w:t xml:space="preserve">, </w:t>
      </w:r>
      <w:r w:rsidRPr="00497862">
        <w:rPr>
          <w:lang w:val="fr-CA"/>
        </w:rPr>
        <w:lastRenderedPageBreak/>
        <w:t xml:space="preserve">ou </w:t>
      </w:r>
      <w:r w:rsidR="00357B1E">
        <w:rPr>
          <w:lang w:val="fr-CA"/>
        </w:rPr>
        <w:t>dans le language RDA</w:t>
      </w:r>
      <w:r w:rsidRPr="00497862">
        <w:rPr>
          <w:lang w:val="fr-CA"/>
        </w:rPr>
        <w:t xml:space="preserve">, des lieux qui peuvent être associés </w:t>
      </w:r>
      <w:r w:rsidR="00357B1E">
        <w:rPr>
          <w:lang w:val="fr-CA"/>
        </w:rPr>
        <w:t>avec le groupe 1, des entités comme des</w:t>
      </w:r>
      <w:r w:rsidRPr="00497862">
        <w:rPr>
          <w:lang w:val="fr-CA"/>
        </w:rPr>
        <w:t xml:space="preserve"> créateurs, </w:t>
      </w:r>
      <w:r w:rsidR="00357B1E">
        <w:rPr>
          <w:lang w:val="fr-CA"/>
        </w:rPr>
        <w:t xml:space="preserve">des </w:t>
      </w:r>
      <w:r w:rsidRPr="00497862">
        <w:rPr>
          <w:lang w:val="fr-CA"/>
        </w:rPr>
        <w:t>contributeurs, etc.</w:t>
      </w:r>
      <w:r w:rsidR="00873FA6">
        <w:rPr>
          <w:lang w:val="fr-CA"/>
        </w:rPr>
        <w:t>,</w:t>
      </w:r>
      <w:r w:rsidRPr="00497862">
        <w:rPr>
          <w:lang w:val="fr-CA"/>
        </w:rPr>
        <w:t xml:space="preserve"> </w:t>
      </w:r>
      <w:r w:rsidR="00357B1E">
        <w:rPr>
          <w:lang w:val="fr-CA"/>
        </w:rPr>
        <w:t>et/ou des œuvres</w:t>
      </w:r>
      <w:r w:rsidRPr="00497862">
        <w:rPr>
          <w:lang w:val="fr-CA"/>
        </w:rPr>
        <w:t xml:space="preserve">, </w:t>
      </w:r>
      <w:r w:rsidR="00357B1E">
        <w:rPr>
          <w:lang w:val="fr-CA"/>
        </w:rPr>
        <w:t xml:space="preserve">des </w:t>
      </w:r>
      <w:r w:rsidRPr="00497862">
        <w:rPr>
          <w:lang w:val="fr-CA"/>
        </w:rPr>
        <w:t xml:space="preserve">expressions, </w:t>
      </w:r>
      <w:r w:rsidR="00357B1E">
        <w:rPr>
          <w:lang w:val="fr-CA"/>
        </w:rPr>
        <w:t xml:space="preserve">des </w:t>
      </w:r>
      <w:r w:rsidRPr="00497862">
        <w:rPr>
          <w:lang w:val="fr-CA"/>
        </w:rPr>
        <w:t xml:space="preserve">manifestations ou </w:t>
      </w:r>
      <w:r w:rsidR="00357B1E">
        <w:rPr>
          <w:lang w:val="fr-CA"/>
        </w:rPr>
        <w:t>des items.</w:t>
      </w:r>
      <w:r w:rsidRPr="00497862">
        <w:rPr>
          <w:lang w:val="fr-CA"/>
        </w:rPr>
        <w:t xml:space="preserve"> </w:t>
      </w:r>
    </w:p>
    <w:p w14:paraId="6AAB2300" w14:textId="77777777" w:rsidR="00C02067" w:rsidRPr="00497862" w:rsidRDefault="00C02067" w:rsidP="00C02067">
      <w:pPr>
        <w:rPr>
          <w:lang w:val="fr-CA"/>
        </w:rPr>
      </w:pPr>
    </w:p>
    <w:p w14:paraId="426AB614" w14:textId="3CA8B054" w:rsidR="00C02067" w:rsidRPr="00497862" w:rsidRDefault="00357B1E" w:rsidP="00C02067">
      <w:pPr>
        <w:rPr>
          <w:lang w:val="fr-CA"/>
        </w:rPr>
      </w:pPr>
      <w:r>
        <w:rPr>
          <w:lang w:val="fr-CA"/>
        </w:rPr>
        <w:t>Pour d</w:t>
      </w:r>
      <w:r w:rsidR="00C02067" w:rsidRPr="00497862">
        <w:rPr>
          <w:lang w:val="fr-CA"/>
        </w:rPr>
        <w:t xml:space="preserve">es noms de lieu employés comme noms de gouvernements, RDA suggère aux catalogueurs de consulter le chapitre 11 (11.2.2.5.4 pour la forme de nom </w:t>
      </w:r>
      <w:r w:rsidR="00873FA6" w:rsidRPr="00497862">
        <w:rPr>
          <w:lang w:val="fr-CA"/>
        </w:rPr>
        <w:t>pr</w:t>
      </w:r>
      <w:r w:rsidR="00873FA6">
        <w:rPr>
          <w:lang w:val="fr-CA"/>
        </w:rPr>
        <w:t>ivilégiée</w:t>
      </w:r>
      <w:r w:rsidR="00873FA6" w:rsidRPr="00497862">
        <w:rPr>
          <w:lang w:val="fr-CA"/>
        </w:rPr>
        <w:t xml:space="preserve"> </w:t>
      </w:r>
      <w:r w:rsidR="00C02067" w:rsidRPr="00497862">
        <w:rPr>
          <w:lang w:val="fr-CA"/>
        </w:rPr>
        <w:t xml:space="preserve">et 11.13.1.1 pour la construction de points d’accès). </w:t>
      </w:r>
    </w:p>
    <w:p w14:paraId="12D7F981" w14:textId="77777777" w:rsidR="00C02067" w:rsidRPr="00497862" w:rsidRDefault="00C02067" w:rsidP="00C02067">
      <w:pPr>
        <w:rPr>
          <w:lang w:val="fr-CA"/>
        </w:rPr>
      </w:pPr>
    </w:p>
    <w:p w14:paraId="028B9459" w14:textId="272B945D" w:rsidR="00C02067" w:rsidRPr="00497862" w:rsidRDefault="00C02067" w:rsidP="00C02067">
      <w:pPr>
        <w:rPr>
          <w:lang w:val="fr-CA"/>
        </w:rPr>
      </w:pPr>
      <w:r w:rsidRPr="00497862">
        <w:rPr>
          <w:lang w:val="fr-CA"/>
        </w:rPr>
        <w:t xml:space="preserve">Puisque tous les lieux que nous </w:t>
      </w:r>
      <w:r w:rsidR="00AF1CE0">
        <w:rPr>
          <w:lang w:val="fr-CA"/>
        </w:rPr>
        <w:t>traiterons dans cette partie</w:t>
      </w:r>
      <w:r w:rsidRPr="00497862">
        <w:rPr>
          <w:lang w:val="fr-CA"/>
        </w:rPr>
        <w:t xml:space="preserve"> sont considérés des </w:t>
      </w:r>
      <w:r w:rsidR="00AF1CE0">
        <w:rPr>
          <w:lang w:val="fr-CA"/>
        </w:rPr>
        <w:t>juridictions</w:t>
      </w:r>
      <w:r w:rsidRPr="00497862">
        <w:rPr>
          <w:lang w:val="fr-CA"/>
        </w:rPr>
        <w:t xml:space="preserve">, et que les </w:t>
      </w:r>
      <w:r w:rsidR="00AF1CE0">
        <w:rPr>
          <w:lang w:val="fr-CA"/>
        </w:rPr>
        <w:t>juridictions</w:t>
      </w:r>
      <w:r w:rsidRPr="00497862">
        <w:rPr>
          <w:lang w:val="fr-CA"/>
        </w:rPr>
        <w:t xml:space="preserve"> sont des collectivités, toutes les lignes directrices </w:t>
      </w:r>
      <w:r w:rsidR="0059672C">
        <w:rPr>
          <w:lang w:val="fr-CA"/>
        </w:rPr>
        <w:t>appropriées</w:t>
      </w:r>
      <w:r w:rsidRPr="00497862">
        <w:rPr>
          <w:lang w:val="fr-CA"/>
        </w:rPr>
        <w:t xml:space="preserve"> que l’on retrouve dans les chapitres 8 et 11 s’appliquent, de même </w:t>
      </w:r>
      <w:r w:rsidR="00873FA6">
        <w:rPr>
          <w:lang w:val="fr-CA"/>
        </w:rPr>
        <w:t xml:space="preserve">que </w:t>
      </w:r>
      <w:r w:rsidR="0059672C">
        <w:rPr>
          <w:lang w:val="fr-CA"/>
        </w:rPr>
        <w:t xml:space="preserve">celles dans </w:t>
      </w:r>
      <w:r w:rsidRPr="00497862">
        <w:rPr>
          <w:lang w:val="fr-CA"/>
        </w:rPr>
        <w:t xml:space="preserve">le chapitre 16. </w:t>
      </w:r>
    </w:p>
    <w:p w14:paraId="3FC6BC93" w14:textId="77777777" w:rsidR="00C02067" w:rsidRPr="00497862" w:rsidRDefault="00C02067" w:rsidP="00C02067">
      <w:pPr>
        <w:rPr>
          <w:lang w:val="fr-CA"/>
        </w:rPr>
      </w:pPr>
    </w:p>
    <w:p w14:paraId="463D2D9E" w14:textId="4B00B48E" w:rsidR="00C02067" w:rsidRPr="00497862" w:rsidRDefault="00C02067" w:rsidP="0064379B">
      <w:pPr>
        <w:pStyle w:val="Titre3"/>
        <w:numPr>
          <w:ilvl w:val="2"/>
          <w:numId w:val="54"/>
        </w:numPr>
        <w:rPr>
          <w:color w:val="auto"/>
          <w:lang w:val="fr-CA"/>
        </w:rPr>
      </w:pPr>
      <w:r w:rsidRPr="00497862">
        <w:rPr>
          <w:color w:val="auto"/>
          <w:lang w:val="fr-CA"/>
        </w:rPr>
        <w:t>Lieux qui représentent des créateurs d’une œuvre ou qui sont associés à des œuvres.</w:t>
      </w:r>
    </w:p>
    <w:p w14:paraId="340BEB8D" w14:textId="77777777" w:rsidR="00C02067" w:rsidRPr="00EC674A" w:rsidRDefault="00C02067" w:rsidP="00C02067">
      <w:pPr>
        <w:rPr>
          <w:highlight w:val="cyan"/>
          <w:lang w:val="fr-CA"/>
        </w:rPr>
      </w:pPr>
    </w:p>
    <w:p w14:paraId="4858624E" w14:textId="01EE0AC6" w:rsidR="00C02067" w:rsidRPr="00497862" w:rsidRDefault="00C02067" w:rsidP="00C02067">
      <w:pPr>
        <w:rPr>
          <w:lang w:val="fr-CA"/>
        </w:rPr>
      </w:pPr>
      <w:r w:rsidRPr="00447878">
        <w:rPr>
          <w:lang w:val="fr-CA"/>
        </w:rPr>
        <w:t xml:space="preserve">Les noms de lieux </w:t>
      </w:r>
      <w:r w:rsidR="0059672C" w:rsidRPr="00447878">
        <w:rPr>
          <w:lang w:val="fr-CA"/>
        </w:rPr>
        <w:t xml:space="preserve">sont </w:t>
      </w:r>
      <w:r w:rsidRPr="00447878">
        <w:rPr>
          <w:lang w:val="fr-CA"/>
        </w:rPr>
        <w:t xml:space="preserve">utilisés pour représenter un gouvernement en tant que collectivité, et pour </w:t>
      </w:r>
      <w:r w:rsidRPr="00497862">
        <w:rPr>
          <w:lang w:val="fr-CA"/>
        </w:rPr>
        <w:t>former la première partie du point d’accès autorisé pour des entités gouvernementales saisi</w:t>
      </w:r>
      <w:r w:rsidR="00873FA6">
        <w:rPr>
          <w:lang w:val="fr-CA"/>
        </w:rPr>
        <w:t>e</w:t>
      </w:r>
      <w:r w:rsidRPr="00497862">
        <w:rPr>
          <w:lang w:val="fr-CA"/>
        </w:rPr>
        <w:t xml:space="preserve">s de manière subordonnée, incluant certaines agences gouvernementales, des entités législatives, </w:t>
      </w:r>
      <w:r w:rsidR="00873FA6">
        <w:rPr>
          <w:lang w:val="fr-CA"/>
        </w:rPr>
        <w:t xml:space="preserve">des </w:t>
      </w:r>
      <w:r w:rsidRPr="00497862">
        <w:rPr>
          <w:lang w:val="fr-CA"/>
        </w:rPr>
        <w:t xml:space="preserve">tribunaux, </w:t>
      </w:r>
      <w:r w:rsidR="00873FA6">
        <w:rPr>
          <w:lang w:val="fr-CA"/>
        </w:rPr>
        <w:t xml:space="preserve">des </w:t>
      </w:r>
      <w:r w:rsidR="0059672C">
        <w:rPr>
          <w:lang w:val="fr-CA"/>
        </w:rPr>
        <w:t xml:space="preserve">forces </w:t>
      </w:r>
      <w:r w:rsidRPr="00497862">
        <w:rPr>
          <w:lang w:val="fr-CA"/>
        </w:rPr>
        <w:t>armées, des représentants d</w:t>
      </w:r>
      <w:r w:rsidR="0059672C">
        <w:rPr>
          <w:lang w:val="fr-CA"/>
        </w:rPr>
        <w:t>u</w:t>
      </w:r>
      <w:r w:rsidRPr="00497862">
        <w:rPr>
          <w:lang w:val="fr-CA"/>
        </w:rPr>
        <w:t xml:space="preserve"> gouvernement (</w:t>
      </w:r>
      <w:r w:rsidR="00873FA6">
        <w:rPr>
          <w:lang w:val="fr-CA"/>
        </w:rPr>
        <w:t>c</w:t>
      </w:r>
      <w:r w:rsidRPr="00497862">
        <w:rPr>
          <w:lang w:val="fr-CA"/>
        </w:rPr>
        <w:t xml:space="preserve">hefs </w:t>
      </w:r>
      <w:r w:rsidR="00873FA6" w:rsidRPr="00497862">
        <w:rPr>
          <w:lang w:val="fr-CA"/>
        </w:rPr>
        <w:t>d’</w:t>
      </w:r>
      <w:r w:rsidR="00873FA6">
        <w:rPr>
          <w:lang w:val="fr-CA"/>
        </w:rPr>
        <w:t>É</w:t>
      </w:r>
      <w:r w:rsidR="00873FA6" w:rsidRPr="00497862">
        <w:rPr>
          <w:lang w:val="fr-CA"/>
        </w:rPr>
        <w:t>tat</w:t>
      </w:r>
      <w:r w:rsidRPr="00497862">
        <w:rPr>
          <w:lang w:val="fr-CA"/>
        </w:rPr>
        <w:t xml:space="preserve">, </w:t>
      </w:r>
      <w:r w:rsidR="00873FA6">
        <w:rPr>
          <w:lang w:val="fr-CA"/>
        </w:rPr>
        <w:t>c</w:t>
      </w:r>
      <w:r w:rsidR="00873FA6" w:rsidRPr="00497862">
        <w:rPr>
          <w:lang w:val="fr-CA"/>
        </w:rPr>
        <w:t xml:space="preserve">hefs </w:t>
      </w:r>
      <w:r w:rsidRPr="00497862">
        <w:rPr>
          <w:lang w:val="fr-CA"/>
        </w:rPr>
        <w:t xml:space="preserve">de gouvernement ou </w:t>
      </w:r>
      <w:r w:rsidR="0059672C">
        <w:rPr>
          <w:lang w:val="fr-CA"/>
        </w:rPr>
        <w:t>corps exécutif souverains</w:t>
      </w:r>
      <w:r w:rsidRPr="00497862">
        <w:rPr>
          <w:lang w:val="fr-CA"/>
        </w:rPr>
        <w:t xml:space="preserve">), </w:t>
      </w:r>
      <w:r w:rsidR="00873FA6">
        <w:rPr>
          <w:lang w:val="fr-CA"/>
        </w:rPr>
        <w:t xml:space="preserve">des </w:t>
      </w:r>
      <w:r w:rsidRPr="00497862">
        <w:rPr>
          <w:lang w:val="fr-CA"/>
        </w:rPr>
        <w:t xml:space="preserve">ambassades, </w:t>
      </w:r>
      <w:r w:rsidR="00873FA6">
        <w:rPr>
          <w:lang w:val="fr-CA"/>
        </w:rPr>
        <w:t xml:space="preserve">des </w:t>
      </w:r>
      <w:r w:rsidRPr="00497862">
        <w:rPr>
          <w:lang w:val="fr-CA"/>
        </w:rPr>
        <w:t xml:space="preserve">consulats, etc., et </w:t>
      </w:r>
      <w:r w:rsidR="00873FA6">
        <w:rPr>
          <w:lang w:val="fr-CA"/>
        </w:rPr>
        <w:t xml:space="preserve">des </w:t>
      </w:r>
      <w:r w:rsidR="0017588A">
        <w:rPr>
          <w:lang w:val="fr-CA"/>
        </w:rPr>
        <w:t xml:space="preserve">délégations d’organisations </w:t>
      </w:r>
      <w:r w:rsidRPr="00497862">
        <w:rPr>
          <w:lang w:val="fr-CA"/>
        </w:rPr>
        <w:t>internationales ou intergouvernementales.</w:t>
      </w:r>
    </w:p>
    <w:p w14:paraId="01C01B43" w14:textId="77777777" w:rsidR="00C02067" w:rsidRPr="00497862" w:rsidRDefault="00C02067" w:rsidP="00C02067">
      <w:pPr>
        <w:rPr>
          <w:lang w:val="fr-CA"/>
        </w:rPr>
      </w:pPr>
    </w:p>
    <w:p w14:paraId="41E29369" w14:textId="77777777" w:rsidR="00C02067" w:rsidRPr="00497862" w:rsidRDefault="00C02067" w:rsidP="00C02067">
      <w:pPr>
        <w:rPr>
          <w:lang w:val="en-US"/>
        </w:rPr>
      </w:pPr>
      <w:r w:rsidRPr="00497862">
        <w:rPr>
          <w:lang w:val="en-US"/>
        </w:rPr>
        <w:t xml:space="preserve">Ou </w:t>
      </w:r>
    </w:p>
    <w:p w14:paraId="2C3DF439" w14:textId="60E53E5D" w:rsidR="00C02067" w:rsidRDefault="00C02067" w:rsidP="0064379B">
      <w:pPr>
        <w:numPr>
          <w:ilvl w:val="0"/>
          <w:numId w:val="21"/>
        </w:numPr>
        <w:rPr>
          <w:lang w:val="fr-CA"/>
        </w:rPr>
      </w:pPr>
      <w:r w:rsidRPr="00497862">
        <w:rPr>
          <w:lang w:val="fr-CA"/>
        </w:rPr>
        <w:t xml:space="preserve">Noms de lieux </w:t>
      </w:r>
      <w:r w:rsidR="0017588A">
        <w:rPr>
          <w:lang w:val="fr-CA"/>
        </w:rPr>
        <w:t>couramment utilisé</w:t>
      </w:r>
      <w:r w:rsidRPr="00497862">
        <w:rPr>
          <w:lang w:val="fr-CA"/>
        </w:rPr>
        <w:t xml:space="preserve"> comme noms de gouvernements (voir 11.2.2.5.4) et communautés qui ne sont pas des gouvernements (</w:t>
      </w:r>
      <w:r w:rsidR="00873FA6">
        <w:rPr>
          <w:lang w:val="fr-CA"/>
        </w:rPr>
        <w:t>par exemple</w:t>
      </w:r>
      <w:r w:rsidRPr="00497862">
        <w:rPr>
          <w:lang w:val="fr-CA"/>
        </w:rPr>
        <w:t xml:space="preserve">, </w:t>
      </w:r>
      <w:r w:rsidR="0017588A">
        <w:rPr>
          <w:lang w:val="fr-CA"/>
        </w:rPr>
        <w:t>noms de quartier</w:t>
      </w:r>
      <w:r w:rsidRPr="00497862">
        <w:rPr>
          <w:lang w:val="fr-CA"/>
        </w:rPr>
        <w:t>)</w:t>
      </w:r>
    </w:p>
    <w:p w14:paraId="559650F9" w14:textId="77777777" w:rsidR="0017588A" w:rsidRPr="00497862" w:rsidRDefault="0017588A" w:rsidP="0017588A">
      <w:pPr>
        <w:ind w:left="720"/>
        <w:rPr>
          <w:lang w:val="fr-CA"/>
        </w:rPr>
      </w:pPr>
    </w:p>
    <w:p w14:paraId="5FCEE75A" w14:textId="2AEE584F" w:rsidR="00C02067" w:rsidRDefault="00C02067" w:rsidP="0064379B">
      <w:pPr>
        <w:numPr>
          <w:ilvl w:val="0"/>
          <w:numId w:val="21"/>
        </w:numPr>
        <w:rPr>
          <w:lang w:val="fr-CA"/>
        </w:rPr>
      </w:pPr>
      <w:r w:rsidRPr="00497862">
        <w:rPr>
          <w:lang w:val="fr-CA"/>
        </w:rPr>
        <w:t xml:space="preserve">Les gouvernements créent les lois, </w:t>
      </w:r>
      <w:r w:rsidR="0017588A">
        <w:rPr>
          <w:lang w:val="fr-CA"/>
        </w:rPr>
        <w:t xml:space="preserve">les </w:t>
      </w:r>
      <w:r w:rsidRPr="00497862">
        <w:rPr>
          <w:lang w:val="fr-CA"/>
        </w:rPr>
        <w:t xml:space="preserve">constitutions, </w:t>
      </w:r>
      <w:r w:rsidR="0017588A">
        <w:rPr>
          <w:lang w:val="fr-CA"/>
        </w:rPr>
        <w:t xml:space="preserve">les </w:t>
      </w:r>
      <w:r w:rsidRPr="00497862">
        <w:rPr>
          <w:lang w:val="fr-CA"/>
        </w:rPr>
        <w:t>règl</w:t>
      </w:r>
      <w:r w:rsidR="0017588A">
        <w:rPr>
          <w:lang w:val="fr-CA"/>
        </w:rPr>
        <w:t>ements, etc.; signent des traités; ont des</w:t>
      </w:r>
      <w:r w:rsidRPr="00497862">
        <w:rPr>
          <w:lang w:val="fr-CA"/>
        </w:rPr>
        <w:t xml:space="preserve"> </w:t>
      </w:r>
      <w:r w:rsidR="0017588A">
        <w:rPr>
          <w:lang w:val="fr-CA"/>
        </w:rPr>
        <w:t>représentants</w:t>
      </w:r>
      <w:r w:rsidRPr="00497862">
        <w:rPr>
          <w:lang w:val="fr-CA"/>
        </w:rPr>
        <w:t xml:space="preserve"> et des employés</w:t>
      </w:r>
      <w:r w:rsidR="006C0415">
        <w:rPr>
          <w:lang w:val="fr-CA"/>
        </w:rPr>
        <w:t>; ont des entités subordonnées exécutives, judiciaires, et législatives; publient</w:t>
      </w:r>
      <w:r w:rsidRPr="00497862">
        <w:rPr>
          <w:lang w:val="fr-CA"/>
        </w:rPr>
        <w:t xml:space="preserve"> des rapports </w:t>
      </w:r>
      <w:r w:rsidR="006C0415">
        <w:rPr>
          <w:lang w:val="fr-CA"/>
        </w:rPr>
        <w:t>et des prises de position; créent des ressources cartographiques, ont des règles</w:t>
      </w:r>
      <w:r w:rsidRPr="00497862">
        <w:rPr>
          <w:lang w:val="fr-CA"/>
        </w:rPr>
        <w:t xml:space="preserve"> de tribunaux; etc.</w:t>
      </w:r>
    </w:p>
    <w:p w14:paraId="61A5CB79" w14:textId="3C9D599F" w:rsidR="0017588A" w:rsidRPr="00497862" w:rsidRDefault="0017588A" w:rsidP="0017588A">
      <w:pPr>
        <w:rPr>
          <w:lang w:val="fr-CA"/>
        </w:rPr>
      </w:pPr>
    </w:p>
    <w:p w14:paraId="1F8E4DD3" w14:textId="55F7A613" w:rsidR="00C02067" w:rsidRPr="00497862" w:rsidRDefault="006C0415" w:rsidP="0064379B">
      <w:pPr>
        <w:numPr>
          <w:ilvl w:val="0"/>
          <w:numId w:val="21"/>
        </w:numPr>
        <w:rPr>
          <w:lang w:val="fr-CA"/>
        </w:rPr>
      </w:pPr>
      <w:r>
        <w:rPr>
          <w:lang w:val="fr-CA"/>
        </w:rPr>
        <w:t>Les représentants du gouvernement créent</w:t>
      </w:r>
      <w:r w:rsidR="00C02067" w:rsidRPr="00497862">
        <w:rPr>
          <w:lang w:val="fr-CA"/>
        </w:rPr>
        <w:t xml:space="preserve"> des communications officielles</w:t>
      </w:r>
    </w:p>
    <w:p w14:paraId="314C613C" w14:textId="77777777" w:rsidR="00C02067" w:rsidRPr="00497862" w:rsidRDefault="00C02067" w:rsidP="00C02067">
      <w:pPr>
        <w:rPr>
          <w:lang w:val="fr-CA"/>
        </w:rPr>
      </w:pPr>
    </w:p>
    <w:p w14:paraId="5A3AFC82" w14:textId="3B02BEF5" w:rsidR="00C02067" w:rsidRPr="00497862" w:rsidRDefault="00C02067" w:rsidP="0064379B">
      <w:pPr>
        <w:pStyle w:val="Titre3"/>
        <w:numPr>
          <w:ilvl w:val="2"/>
          <w:numId w:val="54"/>
        </w:numPr>
        <w:rPr>
          <w:color w:val="auto"/>
          <w:lang w:val="fr-CA"/>
        </w:rPr>
      </w:pPr>
      <w:r w:rsidRPr="00497862">
        <w:rPr>
          <w:color w:val="auto"/>
          <w:lang w:val="fr-CA"/>
        </w:rPr>
        <w:t xml:space="preserve">Lieux </w:t>
      </w:r>
      <w:r w:rsidR="004F2CA1">
        <w:rPr>
          <w:color w:val="auto"/>
          <w:lang w:val="fr-CA"/>
        </w:rPr>
        <w:t xml:space="preserve">définis </w:t>
      </w:r>
      <w:r w:rsidR="006C0415">
        <w:rPr>
          <w:color w:val="auto"/>
          <w:lang w:val="fr-CA"/>
        </w:rPr>
        <w:t>comme</w:t>
      </w:r>
      <w:r w:rsidRPr="00497862">
        <w:rPr>
          <w:color w:val="auto"/>
          <w:lang w:val="fr-CA"/>
        </w:rPr>
        <w:t xml:space="preserve"> </w:t>
      </w:r>
      <w:r w:rsidR="004F2CA1">
        <w:rPr>
          <w:color w:val="auto"/>
          <w:lang w:val="fr-CA"/>
        </w:rPr>
        <w:t>un contributeur</w:t>
      </w:r>
      <w:r w:rsidR="000D5EC8">
        <w:rPr>
          <w:color w:val="auto"/>
          <w:lang w:val="fr-CA"/>
        </w:rPr>
        <w:t>,</w:t>
      </w:r>
      <w:r w:rsidRPr="00497862">
        <w:rPr>
          <w:color w:val="auto"/>
          <w:lang w:val="fr-CA"/>
        </w:rPr>
        <w:t xml:space="preserve"> etc.</w:t>
      </w:r>
    </w:p>
    <w:p w14:paraId="23F5EC88" w14:textId="77777777" w:rsidR="00C02067" w:rsidRPr="00497862" w:rsidRDefault="00C02067" w:rsidP="00C02067">
      <w:pPr>
        <w:rPr>
          <w:lang w:val="fr-CA"/>
        </w:rPr>
      </w:pPr>
    </w:p>
    <w:p w14:paraId="2C7FE710" w14:textId="2219F962" w:rsidR="00C02067" w:rsidRPr="00497862" w:rsidRDefault="00C02067" w:rsidP="0064379B">
      <w:pPr>
        <w:numPr>
          <w:ilvl w:val="0"/>
          <w:numId w:val="22"/>
        </w:numPr>
        <w:rPr>
          <w:lang w:val="fr-CA"/>
        </w:rPr>
      </w:pPr>
      <w:r w:rsidRPr="00497862">
        <w:rPr>
          <w:lang w:val="fr-CA"/>
        </w:rPr>
        <w:t xml:space="preserve">Les gouvernements ou collectivités gouvernementales peuvent être des contributeurs à une expression, ou peuvent être associés à une manifestation ou </w:t>
      </w:r>
      <w:r w:rsidR="000D5EC8">
        <w:rPr>
          <w:lang w:val="fr-CA"/>
        </w:rPr>
        <w:t xml:space="preserve">un </w:t>
      </w:r>
      <w:r w:rsidRPr="00497862">
        <w:rPr>
          <w:lang w:val="fr-CA"/>
        </w:rPr>
        <w:t>item, par exemple en tant que :</w:t>
      </w:r>
    </w:p>
    <w:p w14:paraId="41D0197E" w14:textId="5980D8D3" w:rsidR="00C02067" w:rsidRPr="00497862" w:rsidRDefault="00C02067" w:rsidP="0064379B">
      <w:pPr>
        <w:numPr>
          <w:ilvl w:val="1"/>
          <w:numId w:val="22"/>
        </w:numPr>
        <w:rPr>
          <w:lang w:val="fr-CA"/>
        </w:rPr>
      </w:pPr>
      <w:r w:rsidRPr="00497862">
        <w:rPr>
          <w:lang w:val="fr-CA"/>
        </w:rPr>
        <w:t>Interprètes (</w:t>
      </w:r>
      <w:r w:rsidR="000D5EC8">
        <w:rPr>
          <w:lang w:val="fr-CA"/>
        </w:rPr>
        <w:t>par exemple,</w:t>
      </w:r>
      <w:r w:rsidRPr="00497862">
        <w:rPr>
          <w:lang w:val="fr-CA"/>
        </w:rPr>
        <w:t xml:space="preserve"> groupe de musique militaire)</w:t>
      </w:r>
    </w:p>
    <w:p w14:paraId="676ED7F4" w14:textId="3F0B07A5" w:rsidR="00C02067" w:rsidRPr="00497862" w:rsidRDefault="00C02067" w:rsidP="0064379B">
      <w:pPr>
        <w:numPr>
          <w:ilvl w:val="1"/>
          <w:numId w:val="22"/>
        </w:numPr>
        <w:rPr>
          <w:lang w:val="fr-CA"/>
        </w:rPr>
      </w:pPr>
      <w:r w:rsidRPr="00497862">
        <w:rPr>
          <w:lang w:val="fr-CA"/>
        </w:rPr>
        <w:t xml:space="preserve">Éditeurs; </w:t>
      </w:r>
      <w:r w:rsidR="000D5EC8">
        <w:rPr>
          <w:lang w:val="fr-CA"/>
        </w:rPr>
        <w:t>p</w:t>
      </w:r>
      <w:r w:rsidR="000D5EC8" w:rsidRPr="00497862">
        <w:rPr>
          <w:lang w:val="fr-CA"/>
        </w:rPr>
        <w:t xml:space="preserve">ersonnalités </w:t>
      </w:r>
      <w:r w:rsidRPr="00497862">
        <w:rPr>
          <w:lang w:val="fr-CA"/>
        </w:rPr>
        <w:t>de la radio et de la télévision</w:t>
      </w:r>
    </w:p>
    <w:p w14:paraId="225F9C09" w14:textId="77777777" w:rsidR="00C02067" w:rsidRPr="00497862" w:rsidRDefault="00C02067" w:rsidP="0064379B">
      <w:pPr>
        <w:numPr>
          <w:ilvl w:val="1"/>
          <w:numId w:val="22"/>
        </w:numPr>
        <w:rPr>
          <w:lang w:val="en-US"/>
        </w:rPr>
      </w:pPr>
      <w:r w:rsidRPr="00497862">
        <w:rPr>
          <w:lang w:val="en-US"/>
        </w:rPr>
        <w:t>Imprimeurs</w:t>
      </w:r>
    </w:p>
    <w:p w14:paraId="48F1CA6E" w14:textId="77777777" w:rsidR="00C02067" w:rsidRPr="00497862" w:rsidRDefault="00C02067" w:rsidP="0064379B">
      <w:pPr>
        <w:numPr>
          <w:ilvl w:val="1"/>
          <w:numId w:val="22"/>
        </w:numPr>
        <w:rPr>
          <w:lang w:val="fr-CA"/>
        </w:rPr>
      </w:pPr>
      <w:r w:rsidRPr="00497862">
        <w:rPr>
          <w:lang w:val="fr-CA"/>
        </w:rPr>
        <w:t>Producteurs de ressources non publiées</w:t>
      </w:r>
    </w:p>
    <w:p w14:paraId="7EEFAA89" w14:textId="77777777" w:rsidR="00C02067" w:rsidRPr="00497862" w:rsidRDefault="00C02067" w:rsidP="0064379B">
      <w:pPr>
        <w:numPr>
          <w:ilvl w:val="1"/>
          <w:numId w:val="22"/>
        </w:numPr>
        <w:rPr>
          <w:lang w:val="en-US"/>
        </w:rPr>
      </w:pPr>
      <w:r w:rsidRPr="00497862">
        <w:rPr>
          <w:lang w:val="en-US"/>
        </w:rPr>
        <w:t>Distributeurs</w:t>
      </w:r>
    </w:p>
    <w:p w14:paraId="4B6E3C09" w14:textId="67F83604" w:rsidR="00C02067" w:rsidRPr="00497862" w:rsidRDefault="00C02067" w:rsidP="0064379B">
      <w:pPr>
        <w:numPr>
          <w:ilvl w:val="1"/>
          <w:numId w:val="22"/>
        </w:numPr>
        <w:rPr>
          <w:lang w:val="fr-CA"/>
        </w:rPr>
      </w:pPr>
      <w:r w:rsidRPr="00497862">
        <w:rPr>
          <w:lang w:val="fr-CA"/>
        </w:rPr>
        <w:lastRenderedPageBreak/>
        <w:t>Propriétaires (</w:t>
      </w:r>
      <w:r w:rsidR="000D5EC8">
        <w:rPr>
          <w:lang w:val="fr-CA"/>
        </w:rPr>
        <w:t>par exemple</w:t>
      </w:r>
      <w:r w:rsidRPr="00497862">
        <w:rPr>
          <w:lang w:val="fr-CA"/>
        </w:rPr>
        <w:t xml:space="preserve">, </w:t>
      </w:r>
      <w:r w:rsidR="000D5EC8">
        <w:rPr>
          <w:lang w:val="fr-CA"/>
        </w:rPr>
        <w:t>b</w:t>
      </w:r>
      <w:r w:rsidR="000D5EC8" w:rsidRPr="00497862">
        <w:rPr>
          <w:lang w:val="fr-CA"/>
        </w:rPr>
        <w:t xml:space="preserve">ibliothèques </w:t>
      </w:r>
      <w:r w:rsidRPr="00497862">
        <w:rPr>
          <w:lang w:val="fr-CA"/>
        </w:rPr>
        <w:t>gouvernementales et musées)</w:t>
      </w:r>
    </w:p>
    <w:p w14:paraId="5F01FF42" w14:textId="77777777" w:rsidR="00C02067" w:rsidRPr="00497862" w:rsidRDefault="00C02067" w:rsidP="00C02067">
      <w:pPr>
        <w:rPr>
          <w:lang w:val="fr-CA"/>
        </w:rPr>
      </w:pPr>
    </w:p>
    <w:p w14:paraId="6AAA6695" w14:textId="0CF7E391" w:rsidR="00C02067" w:rsidRPr="004F2CA1" w:rsidRDefault="00C02067" w:rsidP="0064379B">
      <w:pPr>
        <w:pStyle w:val="Titre3"/>
        <w:numPr>
          <w:ilvl w:val="2"/>
          <w:numId w:val="54"/>
        </w:numPr>
        <w:rPr>
          <w:color w:val="auto"/>
          <w:lang w:val="fr-CA"/>
        </w:rPr>
      </w:pPr>
      <w:r w:rsidRPr="004F2CA1">
        <w:rPr>
          <w:color w:val="auto"/>
          <w:lang w:val="fr-CA"/>
        </w:rPr>
        <w:t xml:space="preserve">Lieux </w:t>
      </w:r>
      <w:r w:rsidR="004F2CA1" w:rsidRPr="004F2CA1">
        <w:rPr>
          <w:color w:val="auto"/>
          <w:lang w:val="fr-CA"/>
        </w:rPr>
        <w:t>défini</w:t>
      </w:r>
      <w:r w:rsidR="004F2CA1">
        <w:rPr>
          <w:color w:val="auto"/>
          <w:lang w:val="fr-CA"/>
        </w:rPr>
        <w:t>s</w:t>
      </w:r>
      <w:r w:rsidR="004F2CA1" w:rsidRPr="004F2CA1">
        <w:rPr>
          <w:color w:val="auto"/>
          <w:lang w:val="fr-CA"/>
        </w:rPr>
        <w:t xml:space="preserve"> comme</w:t>
      </w:r>
      <w:r w:rsidRPr="004F2CA1">
        <w:rPr>
          <w:color w:val="auto"/>
          <w:lang w:val="fr-CA"/>
        </w:rPr>
        <w:t xml:space="preserve"> un sujet</w:t>
      </w:r>
    </w:p>
    <w:p w14:paraId="262E59A4" w14:textId="77777777" w:rsidR="00C02067" w:rsidRPr="004F2CA1" w:rsidRDefault="00C02067" w:rsidP="00C02067">
      <w:pPr>
        <w:rPr>
          <w:lang w:val="fr-CA"/>
        </w:rPr>
      </w:pPr>
    </w:p>
    <w:p w14:paraId="5B31B78D" w14:textId="77777777" w:rsidR="00C02067" w:rsidRPr="00497862" w:rsidRDefault="00C02067" w:rsidP="00C02067">
      <w:pPr>
        <w:rPr>
          <w:lang w:val="fr-CA"/>
        </w:rPr>
      </w:pPr>
      <w:r w:rsidRPr="00497862">
        <w:rPr>
          <w:lang w:val="fr-CA"/>
        </w:rPr>
        <w:t xml:space="preserve">Veuillez consulter SHM H 405 pour obtenir la liste complète.  </w:t>
      </w:r>
    </w:p>
    <w:p w14:paraId="1D5B874C" w14:textId="77777777" w:rsidR="00C02067" w:rsidRPr="00497862" w:rsidRDefault="00C02067" w:rsidP="00C02067">
      <w:pPr>
        <w:rPr>
          <w:lang w:val="fr-CA"/>
        </w:rPr>
      </w:pPr>
    </w:p>
    <w:p w14:paraId="5B6237BD" w14:textId="2ABEF9C6" w:rsidR="00C02067" w:rsidRPr="00497862" w:rsidRDefault="00C02067" w:rsidP="0064379B">
      <w:pPr>
        <w:numPr>
          <w:ilvl w:val="0"/>
          <w:numId w:val="23"/>
        </w:numPr>
        <w:rPr>
          <w:lang w:val="fr-CA"/>
        </w:rPr>
      </w:pPr>
      <w:r w:rsidRPr="00497862">
        <w:rPr>
          <w:lang w:val="fr-CA"/>
        </w:rPr>
        <w:t xml:space="preserve">Les noms de lieux sont </w:t>
      </w:r>
      <w:r w:rsidR="0051184C">
        <w:rPr>
          <w:lang w:val="fr-CA"/>
        </w:rPr>
        <w:t>souvent</w:t>
      </w:r>
      <w:r w:rsidR="0051184C" w:rsidRPr="00497862">
        <w:rPr>
          <w:lang w:val="fr-CA"/>
        </w:rPr>
        <w:t xml:space="preserve"> </w:t>
      </w:r>
      <w:r w:rsidR="004F2CA1">
        <w:rPr>
          <w:lang w:val="fr-CA"/>
        </w:rPr>
        <w:t>l</w:t>
      </w:r>
      <w:r w:rsidRPr="00497862">
        <w:rPr>
          <w:lang w:val="fr-CA"/>
        </w:rPr>
        <w:t>es sujets d’œuvres</w:t>
      </w:r>
    </w:p>
    <w:p w14:paraId="62013249" w14:textId="32269072" w:rsidR="00C02067" w:rsidRPr="00497862" w:rsidRDefault="00C02067" w:rsidP="0064379B">
      <w:pPr>
        <w:numPr>
          <w:ilvl w:val="0"/>
          <w:numId w:val="23"/>
        </w:numPr>
        <w:rPr>
          <w:lang w:val="fr-CA"/>
        </w:rPr>
      </w:pPr>
      <w:r w:rsidRPr="00497862">
        <w:rPr>
          <w:lang w:val="fr-CA"/>
        </w:rPr>
        <w:t>Manuel des Vedettes-matière H 405</w:t>
      </w:r>
      <w:r w:rsidR="000D5EC8">
        <w:rPr>
          <w:lang w:val="fr-CA"/>
        </w:rPr>
        <w:t> </w:t>
      </w:r>
      <w:r w:rsidR="004F2CA1">
        <w:rPr>
          <w:lang w:val="fr-CA"/>
        </w:rPr>
        <w:t>: Fichier d’autorités de nom</w:t>
      </w:r>
      <w:r w:rsidRPr="00497862">
        <w:rPr>
          <w:lang w:val="fr-CA"/>
        </w:rPr>
        <w:t xml:space="preserve"> </w:t>
      </w:r>
      <w:r w:rsidR="000D5EC8">
        <w:rPr>
          <w:lang w:val="fr-CA"/>
        </w:rPr>
        <w:t>ou</w:t>
      </w:r>
      <w:r w:rsidRPr="00497862">
        <w:rPr>
          <w:lang w:val="fr-CA"/>
        </w:rPr>
        <w:t xml:space="preserve"> </w:t>
      </w:r>
      <w:r w:rsidR="004F2CA1">
        <w:rPr>
          <w:lang w:val="fr-CA"/>
        </w:rPr>
        <w:t>de sujet</w:t>
      </w:r>
    </w:p>
    <w:p w14:paraId="05A90182" w14:textId="77777777" w:rsidR="004F2CA1" w:rsidRDefault="00C02067" w:rsidP="0064379B">
      <w:pPr>
        <w:numPr>
          <w:ilvl w:val="0"/>
          <w:numId w:val="23"/>
        </w:numPr>
        <w:rPr>
          <w:lang w:val="fr-CA"/>
        </w:rPr>
      </w:pPr>
      <w:r w:rsidRPr="00497862">
        <w:rPr>
          <w:lang w:val="fr-CA"/>
        </w:rPr>
        <w:t>DCM Z1 A</w:t>
      </w:r>
      <w:r w:rsidR="004F2CA1">
        <w:rPr>
          <w:lang w:val="fr-CA"/>
        </w:rPr>
        <w:t>ppendix</w:t>
      </w:r>
      <w:r w:rsidRPr="00497862">
        <w:rPr>
          <w:lang w:val="fr-CA"/>
        </w:rPr>
        <w:t xml:space="preserve"> 1</w:t>
      </w:r>
      <w:r w:rsidR="000D5EC8">
        <w:rPr>
          <w:lang w:val="fr-CA"/>
        </w:rPr>
        <w:t> </w:t>
      </w:r>
      <w:r w:rsidRPr="00497862">
        <w:rPr>
          <w:lang w:val="fr-CA"/>
        </w:rPr>
        <w:t xml:space="preserve">:  </w:t>
      </w:r>
      <w:r w:rsidR="004F2CA1" w:rsidRPr="004F2CA1">
        <w:rPr>
          <w:lang w:val="fr-CA"/>
        </w:rPr>
        <w:t>Ambiguous Entities</w:t>
      </w:r>
      <w:r w:rsidR="004F2CA1" w:rsidRPr="00497862">
        <w:rPr>
          <w:lang w:val="fr-CA"/>
        </w:rPr>
        <w:t xml:space="preserve"> </w:t>
      </w:r>
    </w:p>
    <w:p w14:paraId="62F3188C" w14:textId="7ABA7C10" w:rsidR="00C02067" w:rsidRPr="00497862" w:rsidRDefault="00C02067" w:rsidP="0064379B">
      <w:pPr>
        <w:numPr>
          <w:ilvl w:val="0"/>
          <w:numId w:val="23"/>
        </w:numPr>
        <w:rPr>
          <w:lang w:val="fr-CA"/>
        </w:rPr>
      </w:pPr>
      <w:r w:rsidRPr="00497862">
        <w:rPr>
          <w:lang w:val="fr-CA"/>
        </w:rPr>
        <w:t>Groupe 1</w:t>
      </w:r>
      <w:r w:rsidR="000D5EC8">
        <w:rPr>
          <w:lang w:val="fr-CA"/>
        </w:rPr>
        <w:t> </w:t>
      </w:r>
      <w:r w:rsidRPr="00497862">
        <w:rPr>
          <w:lang w:val="fr-CA"/>
        </w:rPr>
        <w:t>: Entités toujours établies selon les conventions d</w:t>
      </w:r>
      <w:r w:rsidR="004F2CA1">
        <w:rPr>
          <w:lang w:val="fr-CA"/>
        </w:rPr>
        <w:t xml:space="preserve">u catalogage descriptif </w:t>
      </w:r>
      <w:r w:rsidRPr="00497862">
        <w:rPr>
          <w:lang w:val="fr-CA"/>
        </w:rPr>
        <w:t xml:space="preserve">avec des notices d’autorités qui </w:t>
      </w:r>
      <w:r w:rsidR="004F2CA1">
        <w:rPr>
          <w:lang w:val="fr-CA"/>
        </w:rPr>
        <w:t>sont établies</w:t>
      </w:r>
      <w:r w:rsidRPr="00497862">
        <w:rPr>
          <w:lang w:val="fr-CA"/>
        </w:rPr>
        <w:t xml:space="preserve"> dan</w:t>
      </w:r>
      <w:r w:rsidR="004F2CA1">
        <w:rPr>
          <w:lang w:val="fr-CA"/>
        </w:rPr>
        <w:t>s un fichier d’autorités de nom</w:t>
      </w:r>
      <w:r w:rsidRPr="00497862">
        <w:rPr>
          <w:lang w:val="fr-CA"/>
        </w:rPr>
        <w:t>.</w:t>
      </w:r>
    </w:p>
    <w:p w14:paraId="2301A0A2" w14:textId="77777777" w:rsidR="00C02067" w:rsidRPr="00497862" w:rsidRDefault="00C02067" w:rsidP="00C02067">
      <w:pPr>
        <w:rPr>
          <w:lang w:val="fr-CA"/>
        </w:rPr>
      </w:pPr>
    </w:p>
    <w:p w14:paraId="107C1E4D" w14:textId="77777777" w:rsidR="00C02067" w:rsidRPr="00497862" w:rsidRDefault="00C02067" w:rsidP="00C02067">
      <w:pPr>
        <w:rPr>
          <w:lang w:val="fr-CA"/>
        </w:rPr>
      </w:pPr>
      <w:r w:rsidRPr="00497862">
        <w:rPr>
          <w:lang w:val="fr-CA"/>
        </w:rPr>
        <w:t>Étiquette 151 des notices d’autorités de noms</w:t>
      </w:r>
    </w:p>
    <w:p w14:paraId="04A33356" w14:textId="77777777" w:rsidR="00C02067" w:rsidRPr="00497862" w:rsidRDefault="00C02067" w:rsidP="00C02067">
      <w:pPr>
        <w:rPr>
          <w:lang w:val="fr-CA"/>
        </w:rPr>
      </w:pPr>
    </w:p>
    <w:p w14:paraId="03F52909" w14:textId="572624C2" w:rsidR="00C02067" w:rsidRPr="00497862" w:rsidRDefault="004F2CA1" w:rsidP="0064379B">
      <w:pPr>
        <w:pStyle w:val="Paragraphedeliste"/>
        <w:numPr>
          <w:ilvl w:val="1"/>
          <w:numId w:val="11"/>
        </w:numPr>
        <w:rPr>
          <w:lang w:val="en-US"/>
        </w:rPr>
      </w:pPr>
      <w:r>
        <w:rPr>
          <w:lang w:val="en-US"/>
        </w:rPr>
        <w:t>Quartiers de</w:t>
      </w:r>
      <w:r w:rsidR="00C02067" w:rsidRPr="00497862">
        <w:rPr>
          <w:lang w:val="en-US"/>
        </w:rPr>
        <w:t xml:space="preserve"> villes</w:t>
      </w:r>
      <w:r w:rsidR="00C02067" w:rsidRPr="00497862">
        <w:rPr>
          <w:lang w:val="en-US"/>
        </w:rPr>
        <w:tab/>
      </w:r>
      <w:r w:rsidR="00C02067" w:rsidRPr="00497862">
        <w:rPr>
          <w:lang w:val="en-US"/>
        </w:rPr>
        <w:tab/>
      </w:r>
      <w:r w:rsidR="00C02067" w:rsidRPr="00497862">
        <w:rPr>
          <w:lang w:val="en-US"/>
        </w:rPr>
        <w:tab/>
      </w:r>
    </w:p>
    <w:p w14:paraId="6F33F9FC" w14:textId="77777777" w:rsidR="00C02067" w:rsidRPr="00497862" w:rsidRDefault="00C02067" w:rsidP="0064379B">
      <w:pPr>
        <w:pStyle w:val="Paragraphedeliste"/>
        <w:numPr>
          <w:ilvl w:val="1"/>
          <w:numId w:val="11"/>
        </w:numPr>
        <w:rPr>
          <w:lang w:val="en-US"/>
        </w:rPr>
      </w:pPr>
      <w:r w:rsidRPr="00497862">
        <w:rPr>
          <w:lang w:val="en-US"/>
        </w:rPr>
        <w:t xml:space="preserve">Conventions collectives </w:t>
      </w:r>
      <w:r w:rsidRPr="00497862">
        <w:rPr>
          <w:lang w:val="en-US"/>
        </w:rPr>
        <w:tab/>
      </w:r>
    </w:p>
    <w:p w14:paraId="380A2FD5" w14:textId="77777777" w:rsidR="00C02067" w:rsidRPr="00497862" w:rsidRDefault="00C02067" w:rsidP="0064379B">
      <w:pPr>
        <w:pStyle w:val="Paragraphedeliste"/>
        <w:numPr>
          <w:ilvl w:val="1"/>
          <w:numId w:val="11"/>
        </w:numPr>
        <w:rPr>
          <w:lang w:val="en-US"/>
        </w:rPr>
      </w:pPr>
      <w:r w:rsidRPr="00497862">
        <w:rPr>
          <w:lang w:val="en-US"/>
        </w:rPr>
        <w:t xml:space="preserve">Comarques </w:t>
      </w:r>
      <w:r w:rsidRPr="00497862">
        <w:rPr>
          <w:lang w:val="en-US"/>
        </w:rPr>
        <w:tab/>
      </w:r>
      <w:r w:rsidRPr="00497862">
        <w:rPr>
          <w:lang w:val="en-US"/>
        </w:rPr>
        <w:tab/>
      </w:r>
      <w:r w:rsidRPr="00497862">
        <w:rPr>
          <w:lang w:val="en-US"/>
        </w:rPr>
        <w:tab/>
      </w:r>
    </w:p>
    <w:p w14:paraId="79D9DECF" w14:textId="77777777" w:rsidR="00C02067" w:rsidRPr="00497862" w:rsidRDefault="00C02067" w:rsidP="0064379B">
      <w:pPr>
        <w:pStyle w:val="Paragraphedeliste"/>
        <w:numPr>
          <w:ilvl w:val="1"/>
          <w:numId w:val="11"/>
        </w:numPr>
        <w:rPr>
          <w:lang w:val="en-US"/>
        </w:rPr>
      </w:pPr>
      <w:r w:rsidRPr="00497862">
        <w:rPr>
          <w:lang w:val="en-US"/>
        </w:rPr>
        <w:t xml:space="preserve">Communes </w:t>
      </w:r>
      <w:r w:rsidRPr="00497862">
        <w:rPr>
          <w:lang w:val="en-US"/>
        </w:rPr>
        <w:tab/>
      </w:r>
      <w:r w:rsidRPr="00497862">
        <w:rPr>
          <w:lang w:val="en-US"/>
        </w:rPr>
        <w:tab/>
      </w:r>
      <w:r w:rsidRPr="00497862">
        <w:rPr>
          <w:lang w:val="en-US"/>
        </w:rPr>
        <w:tab/>
      </w:r>
    </w:p>
    <w:p w14:paraId="3645A2A3" w14:textId="56B9179B" w:rsidR="00C02067" w:rsidRPr="00497862" w:rsidRDefault="00C02067" w:rsidP="0064379B">
      <w:pPr>
        <w:pStyle w:val="Paragraphedeliste"/>
        <w:numPr>
          <w:ilvl w:val="1"/>
          <w:numId w:val="11"/>
        </w:numPr>
        <w:rPr>
          <w:lang w:val="fr-CA"/>
        </w:rPr>
      </w:pPr>
      <w:r w:rsidRPr="00497862">
        <w:rPr>
          <w:lang w:val="fr-CA"/>
        </w:rPr>
        <w:t>Districts</w:t>
      </w:r>
      <w:r w:rsidR="000D5EC8">
        <w:rPr>
          <w:lang w:val="fr-CA"/>
        </w:rPr>
        <w:t> </w:t>
      </w:r>
      <w:r w:rsidRPr="00497862">
        <w:rPr>
          <w:lang w:val="fr-CA"/>
        </w:rPr>
        <w:t xml:space="preserve">: Districts de conservation, Districts forestiers, Districts miniers, Districts des parcs, Districts des loisirs, Districts sanitaires, Districts utilitaires, Districts de conservation des eaux </w:t>
      </w:r>
    </w:p>
    <w:p w14:paraId="287D0F5F" w14:textId="77777777" w:rsidR="00C02067" w:rsidRPr="00497862" w:rsidRDefault="00C02067" w:rsidP="0064379B">
      <w:pPr>
        <w:pStyle w:val="Paragraphedeliste"/>
        <w:numPr>
          <w:ilvl w:val="1"/>
          <w:numId w:val="11"/>
        </w:numPr>
        <w:rPr>
          <w:lang w:val="fr-CA"/>
        </w:rPr>
      </w:pPr>
      <w:r w:rsidRPr="00497862">
        <w:rPr>
          <w:lang w:val="fr-CA"/>
        </w:rPr>
        <w:t>Juridictions, Antique (autres que des villes)</w:t>
      </w:r>
    </w:p>
    <w:p w14:paraId="60C38647" w14:textId="2DE5ACB5" w:rsidR="00C02067" w:rsidRPr="00497862" w:rsidRDefault="00C02067" w:rsidP="0064379B">
      <w:pPr>
        <w:pStyle w:val="Paragraphedeliste"/>
        <w:numPr>
          <w:ilvl w:val="1"/>
          <w:numId w:val="11"/>
        </w:numPr>
        <w:rPr>
          <w:lang w:val="fr-CA"/>
        </w:rPr>
      </w:pPr>
      <w:r w:rsidRPr="00497862">
        <w:rPr>
          <w:lang w:val="fr-CA"/>
        </w:rPr>
        <w:t>Installations militaires</w:t>
      </w:r>
      <w:r w:rsidR="000D5EC8">
        <w:rPr>
          <w:lang w:val="fr-CA"/>
        </w:rPr>
        <w:t xml:space="preserve"> </w:t>
      </w:r>
      <w:r w:rsidRPr="00497862">
        <w:rPr>
          <w:lang w:val="fr-CA"/>
        </w:rPr>
        <w:t>(active; incluant tout après 1899)</w:t>
      </w:r>
    </w:p>
    <w:p w14:paraId="480338AB" w14:textId="77777777" w:rsidR="00C02067" w:rsidRPr="00497862" w:rsidRDefault="00C02067" w:rsidP="0064379B">
      <w:pPr>
        <w:pStyle w:val="Paragraphedeliste"/>
        <w:numPr>
          <w:ilvl w:val="1"/>
          <w:numId w:val="11"/>
        </w:numPr>
        <w:rPr>
          <w:lang w:val="en-US"/>
        </w:rPr>
      </w:pPr>
      <w:r w:rsidRPr="00497862">
        <w:rPr>
          <w:lang w:val="en-US"/>
        </w:rPr>
        <w:t>Communautés planifiées</w:t>
      </w:r>
    </w:p>
    <w:p w14:paraId="3EA1E105" w14:textId="77777777" w:rsidR="00C02067" w:rsidRPr="00497862" w:rsidRDefault="00C02067" w:rsidP="0064379B">
      <w:pPr>
        <w:pStyle w:val="Paragraphedeliste"/>
        <w:numPr>
          <w:ilvl w:val="1"/>
          <w:numId w:val="11"/>
        </w:numPr>
        <w:rPr>
          <w:lang w:val="en-US"/>
        </w:rPr>
      </w:pPr>
      <w:r w:rsidRPr="00497862">
        <w:rPr>
          <w:lang w:val="en-US"/>
        </w:rPr>
        <w:t>Pueblos</w:t>
      </w:r>
    </w:p>
    <w:p w14:paraId="6342620B" w14:textId="77777777" w:rsidR="00C02067" w:rsidRPr="00497862" w:rsidRDefault="00C02067" w:rsidP="0064379B">
      <w:pPr>
        <w:pStyle w:val="Paragraphedeliste"/>
        <w:numPr>
          <w:ilvl w:val="1"/>
          <w:numId w:val="11"/>
        </w:numPr>
        <w:rPr>
          <w:lang w:val="fr-CA"/>
        </w:rPr>
      </w:pPr>
      <w:r w:rsidRPr="00497862">
        <w:rPr>
          <w:lang w:val="fr-CA"/>
        </w:rPr>
        <w:t xml:space="preserve">U.S. Tribus autochtones/Premières nations canadiennes (en tant que gouvernements/juridictions)  </w:t>
      </w:r>
    </w:p>
    <w:p w14:paraId="04B8290D" w14:textId="77777777" w:rsidR="00C02067" w:rsidRPr="00497862" w:rsidRDefault="00C02067" w:rsidP="00C02067">
      <w:pPr>
        <w:rPr>
          <w:lang w:val="fr-CA"/>
        </w:rPr>
      </w:pPr>
    </w:p>
    <w:p w14:paraId="280B7E2A" w14:textId="50A6AE85" w:rsidR="00C02067" w:rsidRPr="00497862" w:rsidRDefault="00C02067" w:rsidP="0064379B">
      <w:pPr>
        <w:numPr>
          <w:ilvl w:val="0"/>
          <w:numId w:val="23"/>
        </w:numPr>
        <w:rPr>
          <w:lang w:val="fr-CA"/>
        </w:rPr>
      </w:pPr>
      <w:r w:rsidRPr="00497862">
        <w:rPr>
          <w:lang w:val="fr-CA"/>
        </w:rPr>
        <w:t xml:space="preserve">Les entités faisant partie du groupe 2 sont établies selon les conventions de l’analyse documentaire avec le manuel des vedettes-matière. Leurs notices d’autorités peuvent </w:t>
      </w:r>
      <w:r w:rsidR="004F2CA1">
        <w:rPr>
          <w:lang w:val="fr-CA"/>
        </w:rPr>
        <w:t>être établies</w:t>
      </w:r>
      <w:r w:rsidRPr="00497862">
        <w:rPr>
          <w:lang w:val="fr-CA"/>
        </w:rPr>
        <w:t xml:space="preserve"> soit dans le fichier d’autorités LC/NACO ou dans le LCSH. La liste comprend certaines entités ambiguës qui sont dans le groupe 2 et étiquetées 151 géographique.</w:t>
      </w:r>
    </w:p>
    <w:p w14:paraId="5BF3CBB3" w14:textId="77777777" w:rsidR="00C02067" w:rsidRPr="00497862" w:rsidRDefault="00C02067" w:rsidP="00C02067">
      <w:pPr>
        <w:rPr>
          <w:lang w:val="fr-CA"/>
        </w:rPr>
      </w:pPr>
    </w:p>
    <w:p w14:paraId="32DA85F1" w14:textId="77777777" w:rsidR="00C02067" w:rsidRPr="00497862" w:rsidRDefault="00C02067" w:rsidP="00C02067">
      <w:pPr>
        <w:rPr>
          <w:lang w:val="fr-CA"/>
        </w:rPr>
      </w:pPr>
    </w:p>
    <w:p w14:paraId="04514852" w14:textId="77777777" w:rsidR="00C02067" w:rsidRPr="00497862" w:rsidRDefault="00C02067" w:rsidP="00C02067">
      <w:pPr>
        <w:rPr>
          <w:lang w:val="fr-CA"/>
        </w:rPr>
      </w:pPr>
    </w:p>
    <w:p w14:paraId="3D501621" w14:textId="43A5524A" w:rsidR="00C02067" w:rsidRPr="00497862" w:rsidRDefault="00C02067" w:rsidP="00C02067">
      <w:pPr>
        <w:rPr>
          <w:lang w:val="fr-CA"/>
        </w:rPr>
      </w:pPr>
      <w:r w:rsidRPr="00497862">
        <w:rPr>
          <w:lang w:val="fr-CA"/>
        </w:rPr>
        <w:t>Groupe 2</w:t>
      </w:r>
      <w:r w:rsidR="001A6100">
        <w:rPr>
          <w:lang w:val="fr-CA"/>
        </w:rPr>
        <w:t> </w:t>
      </w:r>
      <w:r w:rsidRPr="00497862">
        <w:rPr>
          <w:lang w:val="fr-CA"/>
        </w:rPr>
        <w:t>: Entités géographiq</w:t>
      </w:r>
      <w:r w:rsidR="001A6100">
        <w:rPr>
          <w:lang w:val="fr-CA"/>
        </w:rPr>
        <w:t>u</w:t>
      </w:r>
      <w:r w:rsidRPr="00497862">
        <w:rPr>
          <w:lang w:val="fr-CA"/>
        </w:rPr>
        <w:t>es pour définir un sujet (SACO/CSH)</w:t>
      </w:r>
    </w:p>
    <w:p w14:paraId="446DCD80" w14:textId="77777777" w:rsidR="00C02067" w:rsidRPr="00497862" w:rsidRDefault="00C02067" w:rsidP="00C02067">
      <w:pPr>
        <w:rPr>
          <w:lang w:val="fr-CA"/>
        </w:rPr>
      </w:pPr>
      <w:r w:rsidRPr="00497862">
        <w:rPr>
          <w:lang w:val="fr-CA"/>
        </w:rPr>
        <w:t>040 ## $DLC $beng $cDLC</w:t>
      </w:r>
    </w:p>
    <w:p w14:paraId="4371755A" w14:textId="77777777" w:rsidR="00C02067" w:rsidRPr="00497862" w:rsidRDefault="00C02067" w:rsidP="00C02067">
      <w:pPr>
        <w:rPr>
          <w:lang w:val="fr-CA"/>
        </w:rPr>
      </w:pPr>
    </w:p>
    <w:p w14:paraId="72AFCCF7" w14:textId="19CF651A" w:rsidR="00C02067" w:rsidRPr="00497862" w:rsidRDefault="00C02067" w:rsidP="00C02067">
      <w:pPr>
        <w:rPr>
          <w:lang w:val="fr-CA"/>
        </w:rPr>
      </w:pPr>
      <w:r w:rsidRPr="00497862">
        <w:rPr>
          <w:lang w:val="fr-CA"/>
        </w:rPr>
        <w:t>Groupe 2</w:t>
      </w:r>
      <w:r w:rsidR="001A6100">
        <w:rPr>
          <w:lang w:val="fr-CA"/>
        </w:rPr>
        <w:t> </w:t>
      </w:r>
      <w:r w:rsidRPr="00497862">
        <w:rPr>
          <w:lang w:val="fr-CA"/>
        </w:rPr>
        <w:t xml:space="preserve">:  Entités géographiques pour définir un point d’accès de définition (NACO/Canadiana). </w:t>
      </w:r>
    </w:p>
    <w:p w14:paraId="5D5726AD" w14:textId="77777777" w:rsidR="00C02067" w:rsidRPr="00497862" w:rsidRDefault="00C02067" w:rsidP="00C02067">
      <w:pPr>
        <w:rPr>
          <w:lang w:val="fr-CA"/>
        </w:rPr>
      </w:pPr>
      <w:r w:rsidRPr="00497862">
        <w:rPr>
          <w:lang w:val="fr-CA"/>
        </w:rPr>
        <w:t>040 ## $DLC $beng $erda $cDLC</w:t>
      </w:r>
    </w:p>
    <w:p w14:paraId="737399EE" w14:textId="77777777" w:rsidR="00C02067" w:rsidRPr="00497862" w:rsidRDefault="00C02067" w:rsidP="00C02067">
      <w:pPr>
        <w:rPr>
          <w:lang w:val="fr-CA"/>
        </w:rPr>
      </w:pPr>
      <w:r w:rsidRPr="00497862">
        <w:rPr>
          <w:lang w:val="fr-CA"/>
        </w:rPr>
        <w:t>667 ## USAGE SUJET: Cette vedette n’est pas valide pour l’utilisation d’une subdivision géographique.</w:t>
      </w:r>
    </w:p>
    <w:p w14:paraId="34E52C8F" w14:textId="77777777" w:rsidR="00C02067" w:rsidRPr="00497862" w:rsidRDefault="00C02067" w:rsidP="00C02067">
      <w:pPr>
        <w:rPr>
          <w:lang w:val="fr-CA"/>
        </w:rPr>
      </w:pPr>
    </w:p>
    <w:p w14:paraId="56EB2F68" w14:textId="77777777" w:rsidR="00C02067" w:rsidRPr="00497862" w:rsidRDefault="00C02067" w:rsidP="0064379B">
      <w:pPr>
        <w:pStyle w:val="Paragraphedeliste"/>
        <w:numPr>
          <w:ilvl w:val="0"/>
          <w:numId w:val="24"/>
        </w:numPr>
        <w:ind w:left="1440"/>
      </w:pPr>
      <w:r w:rsidRPr="00497862">
        <w:lastRenderedPageBreak/>
        <w:t>Parcs d’attractions</w:t>
      </w:r>
      <w:r w:rsidRPr="00497862">
        <w:tab/>
      </w:r>
      <w:r w:rsidRPr="00497862">
        <w:tab/>
      </w:r>
      <w:r w:rsidRPr="00497862">
        <w:tab/>
        <w:t xml:space="preserve"> </w:t>
      </w:r>
    </w:p>
    <w:p w14:paraId="1786913C" w14:textId="6EDE52DB" w:rsidR="00C02067" w:rsidRPr="00497862" w:rsidRDefault="001A6100" w:rsidP="0064379B">
      <w:pPr>
        <w:pStyle w:val="Paragraphedeliste"/>
        <w:numPr>
          <w:ilvl w:val="0"/>
          <w:numId w:val="24"/>
        </w:numPr>
        <w:ind w:left="1440"/>
      </w:pPr>
      <w:r w:rsidRPr="00497862">
        <w:t>Aquedu</w:t>
      </w:r>
      <w:r>
        <w:t>c</w:t>
      </w:r>
      <w:r w:rsidRPr="00497862">
        <w:t xml:space="preserve">s </w:t>
      </w:r>
      <w:r w:rsidR="00C02067" w:rsidRPr="00497862">
        <w:tab/>
      </w:r>
      <w:r w:rsidR="00C02067" w:rsidRPr="00497862">
        <w:tab/>
      </w:r>
      <w:r w:rsidR="00C02067" w:rsidRPr="00497862">
        <w:tab/>
      </w:r>
      <w:r w:rsidR="00C02067" w:rsidRPr="00497862">
        <w:tab/>
      </w:r>
    </w:p>
    <w:p w14:paraId="207E6638" w14:textId="283D61B2" w:rsidR="00C02067" w:rsidRPr="00497862" w:rsidRDefault="00C02067" w:rsidP="0064379B">
      <w:pPr>
        <w:pStyle w:val="Paragraphedeliste"/>
        <w:numPr>
          <w:ilvl w:val="0"/>
          <w:numId w:val="24"/>
        </w:numPr>
        <w:ind w:left="1440"/>
        <w:rPr>
          <w:lang w:val="fr-CA"/>
        </w:rPr>
      </w:pPr>
      <w:r w:rsidRPr="00497862">
        <w:rPr>
          <w:lang w:val="fr-CA"/>
        </w:rPr>
        <w:t>Objets astronomiques (</w:t>
      </w:r>
      <w:r w:rsidR="001A6100">
        <w:rPr>
          <w:lang w:val="fr-CA"/>
        </w:rPr>
        <w:t>asté</w:t>
      </w:r>
      <w:r w:rsidR="001A6100" w:rsidRPr="00497862">
        <w:rPr>
          <w:lang w:val="fr-CA"/>
        </w:rPr>
        <w:t>ro</w:t>
      </w:r>
      <w:r w:rsidR="001A6100">
        <w:rPr>
          <w:lang w:val="fr-CA"/>
        </w:rPr>
        <w:t>ï</w:t>
      </w:r>
      <w:r w:rsidR="001A6100" w:rsidRPr="00497862">
        <w:rPr>
          <w:lang w:val="fr-CA"/>
        </w:rPr>
        <w:t>d</w:t>
      </w:r>
      <w:r w:rsidR="001A6100">
        <w:rPr>
          <w:lang w:val="fr-CA"/>
        </w:rPr>
        <w:t>e</w:t>
      </w:r>
      <w:r w:rsidR="001A6100" w:rsidRPr="00497862">
        <w:rPr>
          <w:lang w:val="fr-CA"/>
        </w:rPr>
        <w:t>s</w:t>
      </w:r>
      <w:r w:rsidRPr="00497862">
        <w:rPr>
          <w:lang w:val="fr-CA"/>
        </w:rPr>
        <w:t>, com</w:t>
      </w:r>
      <w:r w:rsidR="001A6100">
        <w:rPr>
          <w:lang w:val="fr-CA"/>
        </w:rPr>
        <w:t>è</w:t>
      </w:r>
      <w:r w:rsidRPr="00497862">
        <w:rPr>
          <w:lang w:val="fr-CA"/>
        </w:rPr>
        <w:t>t</w:t>
      </w:r>
      <w:r w:rsidR="001A6100">
        <w:rPr>
          <w:lang w:val="fr-CA"/>
        </w:rPr>
        <w:t>e</w:t>
      </w:r>
      <w:r w:rsidRPr="00497862">
        <w:rPr>
          <w:lang w:val="fr-CA"/>
        </w:rPr>
        <w:t>s, galaxies, plan</w:t>
      </w:r>
      <w:r w:rsidR="001A6100">
        <w:rPr>
          <w:lang w:val="fr-CA"/>
        </w:rPr>
        <w:t>è</w:t>
      </w:r>
      <w:r w:rsidRPr="00497862">
        <w:rPr>
          <w:lang w:val="fr-CA"/>
        </w:rPr>
        <w:t>t</w:t>
      </w:r>
      <w:r w:rsidR="001A6100">
        <w:rPr>
          <w:lang w:val="fr-CA"/>
        </w:rPr>
        <w:t>e</w:t>
      </w:r>
      <w:r w:rsidRPr="00497862">
        <w:rPr>
          <w:lang w:val="fr-CA"/>
        </w:rPr>
        <w:t xml:space="preserve">s, etc.) </w:t>
      </w:r>
    </w:p>
    <w:p w14:paraId="2C242765" w14:textId="77777777" w:rsidR="00C02067" w:rsidRPr="00497862" w:rsidRDefault="00C02067" w:rsidP="0064379B">
      <w:pPr>
        <w:pStyle w:val="Paragraphedeliste"/>
        <w:numPr>
          <w:ilvl w:val="0"/>
          <w:numId w:val="24"/>
        </w:numPr>
        <w:ind w:left="1440"/>
      </w:pPr>
      <w:r w:rsidRPr="00497862">
        <w:t>Ponts</w:t>
      </w:r>
      <w:r w:rsidRPr="00497862">
        <w:tab/>
      </w:r>
      <w:r w:rsidRPr="00497862">
        <w:tab/>
      </w:r>
      <w:r w:rsidRPr="00497862">
        <w:tab/>
      </w:r>
      <w:r w:rsidRPr="00497862">
        <w:tab/>
        <w:t xml:space="preserve">   </w:t>
      </w:r>
    </w:p>
    <w:p w14:paraId="02081840" w14:textId="77777777" w:rsidR="00C02067" w:rsidRPr="00497862" w:rsidRDefault="00C02067" w:rsidP="0064379B">
      <w:pPr>
        <w:pStyle w:val="Paragraphedeliste"/>
        <w:numPr>
          <w:ilvl w:val="0"/>
          <w:numId w:val="24"/>
        </w:numPr>
        <w:ind w:left="1440"/>
      </w:pPr>
      <w:r w:rsidRPr="00497862">
        <w:t>Camps</w:t>
      </w:r>
      <w:r w:rsidRPr="00497862">
        <w:tab/>
      </w:r>
      <w:r w:rsidRPr="00497862">
        <w:tab/>
      </w:r>
      <w:r w:rsidRPr="00497862">
        <w:tab/>
      </w:r>
      <w:r w:rsidRPr="00497862">
        <w:tab/>
      </w:r>
    </w:p>
    <w:p w14:paraId="0B96F877" w14:textId="5F5B10BB" w:rsidR="00C02067" w:rsidRPr="00497862" w:rsidRDefault="001A6100" w:rsidP="0064379B">
      <w:pPr>
        <w:pStyle w:val="Paragraphedeliste"/>
        <w:numPr>
          <w:ilvl w:val="0"/>
          <w:numId w:val="24"/>
        </w:numPr>
        <w:ind w:left="1440"/>
      </w:pPr>
      <w:r w:rsidRPr="00497862">
        <w:t>Cana</w:t>
      </w:r>
      <w:r>
        <w:t>ux</w:t>
      </w:r>
      <w:r w:rsidR="00C02067" w:rsidRPr="00497862">
        <w:tab/>
      </w:r>
      <w:r w:rsidR="00C02067" w:rsidRPr="00497862">
        <w:tab/>
      </w:r>
      <w:r w:rsidR="00C02067" w:rsidRPr="00497862">
        <w:tab/>
      </w:r>
      <w:r w:rsidR="00C02067" w:rsidRPr="00497862">
        <w:tab/>
      </w:r>
    </w:p>
    <w:p w14:paraId="39C69CF6" w14:textId="1A251DB2" w:rsidR="00C02067" w:rsidRPr="00497862" w:rsidRDefault="00C02067" w:rsidP="0064379B">
      <w:pPr>
        <w:pStyle w:val="Paragraphedeliste"/>
        <w:numPr>
          <w:ilvl w:val="0"/>
          <w:numId w:val="24"/>
        </w:numPr>
        <w:ind w:left="1440"/>
      </w:pPr>
      <w:r w:rsidRPr="00497862">
        <w:t xml:space="preserve">Sites de cimetières, </w:t>
      </w:r>
      <w:r w:rsidR="001A6100">
        <w:t>a</w:t>
      </w:r>
      <w:r w:rsidR="001A6100" w:rsidRPr="00497862">
        <w:t xml:space="preserve">rchéologiques </w:t>
      </w:r>
      <w:r w:rsidRPr="00497862">
        <w:tab/>
      </w:r>
      <w:r w:rsidRPr="00497862">
        <w:tab/>
      </w:r>
    </w:p>
    <w:p w14:paraId="13806EE4" w14:textId="77777777" w:rsidR="00C02067" w:rsidRPr="00497862" w:rsidRDefault="00C02067" w:rsidP="0064379B">
      <w:pPr>
        <w:pStyle w:val="Paragraphedeliste"/>
        <w:numPr>
          <w:ilvl w:val="0"/>
          <w:numId w:val="24"/>
        </w:numPr>
        <w:ind w:left="1440"/>
      </w:pPr>
      <w:r w:rsidRPr="00497862">
        <w:t>Villes, Disparues (pré-1500)</w:t>
      </w:r>
      <w:r w:rsidRPr="00497862">
        <w:tab/>
      </w:r>
      <w:r w:rsidRPr="00497862">
        <w:tab/>
      </w:r>
      <w:r w:rsidRPr="00497862">
        <w:tab/>
      </w:r>
      <w:r w:rsidRPr="00497862">
        <w:tab/>
      </w:r>
    </w:p>
    <w:p w14:paraId="412AC9BD" w14:textId="77777777" w:rsidR="00C02067" w:rsidRPr="00497862" w:rsidRDefault="00C02067" w:rsidP="0064379B">
      <w:pPr>
        <w:pStyle w:val="Paragraphedeliste"/>
        <w:numPr>
          <w:ilvl w:val="0"/>
          <w:numId w:val="24"/>
        </w:numPr>
        <w:ind w:left="1440"/>
      </w:pPr>
      <w:r w:rsidRPr="00497862">
        <w:t>Fermes collectives</w:t>
      </w:r>
      <w:r w:rsidRPr="00497862">
        <w:tab/>
      </w:r>
      <w:r w:rsidRPr="00497862">
        <w:tab/>
      </w:r>
      <w:r w:rsidRPr="00497862">
        <w:tab/>
        <w:t xml:space="preserve">    </w:t>
      </w:r>
      <w:r w:rsidRPr="00497862">
        <w:tab/>
        <w:t xml:space="preserve">   </w:t>
      </w:r>
    </w:p>
    <w:p w14:paraId="218A383F" w14:textId="77777777" w:rsidR="00C02067" w:rsidRPr="00497862" w:rsidRDefault="00C02067" w:rsidP="0064379B">
      <w:pPr>
        <w:pStyle w:val="Paragraphedeliste"/>
        <w:numPr>
          <w:ilvl w:val="0"/>
          <w:numId w:val="24"/>
        </w:numPr>
        <w:ind w:left="1440"/>
      </w:pPr>
      <w:r w:rsidRPr="00497862">
        <w:t>Quais</w:t>
      </w:r>
      <w:r w:rsidRPr="00497862">
        <w:tab/>
      </w:r>
      <w:r w:rsidRPr="00497862">
        <w:tab/>
      </w:r>
      <w:r w:rsidRPr="00497862">
        <w:tab/>
      </w:r>
      <w:r w:rsidRPr="00497862">
        <w:tab/>
      </w:r>
    </w:p>
    <w:p w14:paraId="4E9C8188" w14:textId="77777777" w:rsidR="00C02067" w:rsidRPr="00497862" w:rsidRDefault="00C02067" w:rsidP="0064379B">
      <w:pPr>
        <w:pStyle w:val="Paragraphedeliste"/>
        <w:numPr>
          <w:ilvl w:val="0"/>
          <w:numId w:val="24"/>
        </w:numPr>
        <w:ind w:left="1440"/>
      </w:pPr>
      <w:r w:rsidRPr="00497862">
        <w:t>Patrimoines</w:t>
      </w:r>
      <w:r w:rsidRPr="00497862">
        <w:tab/>
      </w:r>
      <w:r w:rsidRPr="00497862">
        <w:tab/>
      </w:r>
      <w:r w:rsidRPr="00497862">
        <w:tab/>
      </w:r>
      <w:r w:rsidRPr="00497862">
        <w:tab/>
      </w:r>
    </w:p>
    <w:p w14:paraId="65222488" w14:textId="77777777" w:rsidR="00C02067" w:rsidRPr="00497862" w:rsidRDefault="00C02067" w:rsidP="0064379B">
      <w:pPr>
        <w:pStyle w:val="Paragraphedeliste"/>
        <w:numPr>
          <w:ilvl w:val="0"/>
          <w:numId w:val="24"/>
        </w:numPr>
        <w:ind w:left="1440"/>
      </w:pPr>
      <w:r w:rsidRPr="00497862">
        <w:rPr>
          <w:lang w:val="en-US"/>
        </w:rPr>
        <w:t>Champs de foire</w:t>
      </w:r>
      <w:r w:rsidRPr="00497862">
        <w:tab/>
      </w:r>
      <w:r w:rsidRPr="00497862">
        <w:tab/>
      </w:r>
      <w:r w:rsidRPr="00497862">
        <w:tab/>
      </w:r>
      <w:r w:rsidRPr="00497862">
        <w:tab/>
      </w:r>
    </w:p>
    <w:p w14:paraId="69E06559" w14:textId="77777777" w:rsidR="00C02067" w:rsidRPr="00497862" w:rsidRDefault="00C02067" w:rsidP="0064379B">
      <w:pPr>
        <w:pStyle w:val="Paragraphedeliste"/>
        <w:numPr>
          <w:ilvl w:val="0"/>
          <w:numId w:val="24"/>
        </w:numPr>
        <w:ind w:left="1440"/>
      </w:pPr>
      <w:r w:rsidRPr="00497862">
        <w:t>Fermes</w:t>
      </w:r>
      <w:r w:rsidRPr="00497862">
        <w:tab/>
      </w:r>
      <w:r w:rsidRPr="00497862">
        <w:tab/>
      </w:r>
      <w:r w:rsidRPr="00497862">
        <w:tab/>
      </w:r>
      <w:r w:rsidRPr="00497862">
        <w:tab/>
      </w:r>
    </w:p>
    <w:p w14:paraId="609CEF68" w14:textId="77777777" w:rsidR="00C02067" w:rsidRPr="00497862" w:rsidRDefault="00C02067" w:rsidP="0064379B">
      <w:pPr>
        <w:pStyle w:val="Paragraphedeliste"/>
        <w:numPr>
          <w:ilvl w:val="0"/>
          <w:numId w:val="24"/>
        </w:numPr>
        <w:ind w:left="1440"/>
      </w:pPr>
      <w:r w:rsidRPr="00497862">
        <w:t>Forêts</w:t>
      </w:r>
      <w:r w:rsidRPr="00497862">
        <w:tab/>
      </w:r>
      <w:r w:rsidRPr="00497862">
        <w:tab/>
      </w:r>
      <w:r w:rsidRPr="00497862">
        <w:tab/>
      </w:r>
    </w:p>
    <w:p w14:paraId="7F994E15" w14:textId="77777777" w:rsidR="00C02067" w:rsidRPr="00497862" w:rsidRDefault="00C02067" w:rsidP="0064379B">
      <w:pPr>
        <w:pStyle w:val="Paragraphedeliste"/>
        <w:numPr>
          <w:ilvl w:val="0"/>
          <w:numId w:val="24"/>
        </w:numPr>
        <w:ind w:left="1440"/>
      </w:pPr>
      <w:r w:rsidRPr="00497862">
        <w:t xml:space="preserve">Forteresses (Structures) </w:t>
      </w:r>
      <w:r w:rsidRPr="00497862">
        <w:tab/>
      </w:r>
      <w:r w:rsidRPr="00497862">
        <w:tab/>
      </w:r>
      <w:r w:rsidRPr="00497862">
        <w:tab/>
        <w:t xml:space="preserve"> </w:t>
      </w:r>
    </w:p>
    <w:p w14:paraId="37556BA6" w14:textId="77777777" w:rsidR="00C02067" w:rsidRPr="00497862" w:rsidRDefault="00C02067" w:rsidP="0064379B">
      <w:pPr>
        <w:pStyle w:val="Paragraphedeliste"/>
        <w:numPr>
          <w:ilvl w:val="0"/>
          <w:numId w:val="24"/>
        </w:numPr>
        <w:ind w:left="1440"/>
      </w:pPr>
      <w:r w:rsidRPr="00497862">
        <w:t>Jardins</w:t>
      </w:r>
      <w:r w:rsidRPr="00497862">
        <w:tab/>
      </w:r>
      <w:r w:rsidRPr="00497862">
        <w:tab/>
      </w:r>
      <w:r w:rsidRPr="00497862">
        <w:tab/>
      </w:r>
      <w:r w:rsidRPr="00497862">
        <w:tab/>
      </w:r>
    </w:p>
    <w:p w14:paraId="630F880F" w14:textId="77777777" w:rsidR="00C02067" w:rsidRPr="00497862" w:rsidRDefault="00C02067" w:rsidP="0064379B">
      <w:pPr>
        <w:pStyle w:val="Paragraphedeliste"/>
        <w:numPr>
          <w:ilvl w:val="0"/>
          <w:numId w:val="24"/>
        </w:numPr>
        <w:ind w:left="1440"/>
      </w:pPr>
      <w:r w:rsidRPr="00497862">
        <w:t>Terrains de golf</w:t>
      </w:r>
    </w:p>
    <w:p w14:paraId="65E38F99" w14:textId="77777777" w:rsidR="00C02067" w:rsidRPr="00497862" w:rsidRDefault="00C02067" w:rsidP="0064379B">
      <w:pPr>
        <w:pStyle w:val="Paragraphedeliste"/>
        <w:numPr>
          <w:ilvl w:val="0"/>
          <w:numId w:val="24"/>
        </w:numPr>
        <w:ind w:left="1440"/>
      </w:pPr>
      <w:r w:rsidRPr="00497862">
        <w:t>Dépôts de déchets dangereux</w:t>
      </w:r>
    </w:p>
    <w:p w14:paraId="6608CCDA" w14:textId="77777777" w:rsidR="00C02067" w:rsidRPr="00497862" w:rsidRDefault="00C02067" w:rsidP="0064379B">
      <w:pPr>
        <w:pStyle w:val="Paragraphedeliste"/>
        <w:numPr>
          <w:ilvl w:val="0"/>
          <w:numId w:val="24"/>
        </w:numPr>
        <w:ind w:left="1440"/>
      </w:pPr>
      <w:r w:rsidRPr="00497862">
        <w:t>Autoroutes</w:t>
      </w:r>
    </w:p>
    <w:p w14:paraId="7AA7B317" w14:textId="77777777" w:rsidR="00C02067" w:rsidRPr="00497862" w:rsidRDefault="00C02067" w:rsidP="0064379B">
      <w:pPr>
        <w:pStyle w:val="Paragraphedeliste"/>
        <w:numPr>
          <w:ilvl w:val="0"/>
          <w:numId w:val="24"/>
        </w:numPr>
        <w:ind w:left="1440"/>
        <w:rPr>
          <w:lang w:val="fr-CA"/>
        </w:rPr>
      </w:pPr>
      <w:r w:rsidRPr="00497862">
        <w:rPr>
          <w:lang w:val="fr-CA"/>
        </w:rPr>
        <w:t>Sites historiques (incluant les districts historiques qui ne sont pas situés dans des villes)</w:t>
      </w:r>
    </w:p>
    <w:p w14:paraId="0E8E68C7" w14:textId="7D97997E" w:rsidR="00C02067" w:rsidRPr="00497862" w:rsidRDefault="00C02067" w:rsidP="0064379B">
      <w:pPr>
        <w:pStyle w:val="Paragraphedeliste"/>
        <w:numPr>
          <w:ilvl w:val="0"/>
          <w:numId w:val="24"/>
        </w:numPr>
        <w:ind w:left="1440"/>
      </w:pPr>
      <w:r w:rsidRPr="00497862">
        <w:t>Îles, Non</w:t>
      </w:r>
      <w:r w:rsidR="001A6100">
        <w:t xml:space="preserve"> </w:t>
      </w:r>
      <w:r w:rsidRPr="00497862">
        <w:t>juridiques</w:t>
      </w:r>
    </w:p>
    <w:p w14:paraId="085651AB" w14:textId="77777777" w:rsidR="00C02067" w:rsidRPr="00497862" w:rsidRDefault="00C02067" w:rsidP="0064379B">
      <w:pPr>
        <w:pStyle w:val="Paragraphedeliste"/>
        <w:numPr>
          <w:ilvl w:val="0"/>
          <w:numId w:val="24"/>
        </w:numPr>
        <w:ind w:left="1440"/>
      </w:pPr>
      <w:r w:rsidRPr="00497862">
        <w:t>Concessions des terres</w:t>
      </w:r>
    </w:p>
    <w:p w14:paraId="7287C983" w14:textId="77777777" w:rsidR="00C02067" w:rsidRPr="00497862" w:rsidRDefault="00C02067" w:rsidP="0064379B">
      <w:pPr>
        <w:pStyle w:val="Paragraphedeliste"/>
        <w:numPr>
          <w:ilvl w:val="0"/>
          <w:numId w:val="24"/>
        </w:numPr>
        <w:ind w:left="1440"/>
      </w:pPr>
      <w:r w:rsidRPr="00497862">
        <w:t>Écluses</w:t>
      </w:r>
    </w:p>
    <w:p w14:paraId="5E4A8FDD" w14:textId="46F6DF4B" w:rsidR="00C02067" w:rsidRPr="00497862" w:rsidRDefault="00C02067" w:rsidP="0064379B">
      <w:pPr>
        <w:pStyle w:val="Paragraphedeliste"/>
        <w:numPr>
          <w:ilvl w:val="0"/>
          <w:numId w:val="24"/>
        </w:numPr>
        <w:ind w:left="1440"/>
        <w:rPr>
          <w:lang w:val="fr-CA"/>
        </w:rPr>
      </w:pPr>
      <w:r w:rsidRPr="00497862">
        <w:rPr>
          <w:lang w:val="fr-CA"/>
        </w:rPr>
        <w:t>Installations militaires (</w:t>
      </w:r>
      <w:r w:rsidR="001A6100" w:rsidRPr="00497862">
        <w:rPr>
          <w:lang w:val="fr-CA"/>
        </w:rPr>
        <w:t>inacti</w:t>
      </w:r>
      <w:r w:rsidR="001A6100">
        <w:rPr>
          <w:lang w:val="fr-CA"/>
        </w:rPr>
        <w:t>ve</w:t>
      </w:r>
      <w:r w:rsidR="001A6100" w:rsidRPr="00497862">
        <w:rPr>
          <w:lang w:val="fr-CA"/>
        </w:rPr>
        <w:t xml:space="preserve">s </w:t>
      </w:r>
      <w:r w:rsidRPr="00497862">
        <w:rPr>
          <w:lang w:val="fr-CA"/>
        </w:rPr>
        <w:t>avant les installations qui datent d’avant 1900)</w:t>
      </w:r>
    </w:p>
    <w:p w14:paraId="6D7DF310" w14:textId="77777777" w:rsidR="00C02067" w:rsidRPr="00497862" w:rsidRDefault="00C02067" w:rsidP="0064379B">
      <w:pPr>
        <w:pStyle w:val="Paragraphedeliste"/>
        <w:numPr>
          <w:ilvl w:val="0"/>
          <w:numId w:val="24"/>
        </w:numPr>
        <w:ind w:left="1440"/>
      </w:pPr>
      <w:r w:rsidRPr="00497862">
        <w:t>Mines</w:t>
      </w:r>
    </w:p>
    <w:p w14:paraId="13E2AE97" w14:textId="77777777" w:rsidR="00C02067" w:rsidRPr="00497862" w:rsidRDefault="00C02067" w:rsidP="0064379B">
      <w:pPr>
        <w:pStyle w:val="Paragraphedeliste"/>
        <w:numPr>
          <w:ilvl w:val="0"/>
          <w:numId w:val="24"/>
        </w:numPr>
        <w:ind w:left="1440"/>
      </w:pPr>
      <w:r w:rsidRPr="00497862">
        <w:t>Parcs (Entités géographiques)</w:t>
      </w:r>
    </w:p>
    <w:p w14:paraId="7A50A168" w14:textId="77777777" w:rsidR="00C02067" w:rsidRPr="00497862" w:rsidRDefault="00C02067" w:rsidP="0064379B">
      <w:pPr>
        <w:pStyle w:val="Paragraphedeliste"/>
        <w:numPr>
          <w:ilvl w:val="0"/>
          <w:numId w:val="24"/>
        </w:numPr>
        <w:ind w:left="1434" w:hanging="357"/>
      </w:pPr>
      <w:r w:rsidRPr="00497862">
        <w:t>Gaz--Pipelines</w:t>
      </w:r>
    </w:p>
    <w:p w14:paraId="024D08B9" w14:textId="77777777" w:rsidR="00C02067" w:rsidRPr="00497862" w:rsidRDefault="00C02067" w:rsidP="0064379B">
      <w:pPr>
        <w:pStyle w:val="Paragraphedeliste"/>
        <w:numPr>
          <w:ilvl w:val="0"/>
          <w:numId w:val="24"/>
        </w:numPr>
        <w:ind w:left="1440"/>
      </w:pPr>
      <w:r w:rsidRPr="00497862">
        <w:t>Terrains de jeux</w:t>
      </w:r>
    </w:p>
    <w:p w14:paraId="60545116" w14:textId="77777777" w:rsidR="00C02067" w:rsidRPr="00497862" w:rsidRDefault="00C02067" w:rsidP="0064379B">
      <w:pPr>
        <w:pStyle w:val="Paragraphedeliste"/>
        <w:numPr>
          <w:ilvl w:val="0"/>
          <w:numId w:val="24"/>
        </w:numPr>
        <w:ind w:left="1440"/>
        <w:rPr>
          <w:lang w:val="fr-CA"/>
        </w:rPr>
      </w:pPr>
      <w:r w:rsidRPr="00497862">
        <w:rPr>
          <w:lang w:val="fr-CA"/>
        </w:rPr>
        <w:t>Plazas (Espaces ouverts, carrés, etc.)</w:t>
      </w:r>
    </w:p>
    <w:p w14:paraId="1DB79575" w14:textId="77777777" w:rsidR="00C02067" w:rsidRPr="00497862" w:rsidRDefault="00C02067" w:rsidP="0064379B">
      <w:pPr>
        <w:pStyle w:val="Paragraphedeliste"/>
        <w:numPr>
          <w:ilvl w:val="0"/>
          <w:numId w:val="24"/>
        </w:numPr>
        <w:ind w:left="1440"/>
      </w:pPr>
      <w:r w:rsidRPr="00497862">
        <w:t>Ports (Établissements physiques)</w:t>
      </w:r>
    </w:p>
    <w:p w14:paraId="26ED7987" w14:textId="77777777" w:rsidR="00C02067" w:rsidRPr="00497862" w:rsidRDefault="00C02067" w:rsidP="0064379B">
      <w:pPr>
        <w:pStyle w:val="Paragraphedeliste"/>
        <w:numPr>
          <w:ilvl w:val="0"/>
          <w:numId w:val="24"/>
        </w:numPr>
        <w:ind w:left="1440"/>
      </w:pPr>
      <w:r w:rsidRPr="00497862">
        <w:t>Ranchs</w:t>
      </w:r>
    </w:p>
    <w:p w14:paraId="7F5C0994" w14:textId="77777777" w:rsidR="00C02067" w:rsidRPr="00497862" w:rsidRDefault="00C02067" w:rsidP="00C02067">
      <w:pPr>
        <w:ind w:left="1440"/>
      </w:pPr>
    </w:p>
    <w:p w14:paraId="41BBC483" w14:textId="77777777" w:rsidR="00C02067" w:rsidRPr="00497862" w:rsidRDefault="00C02067" w:rsidP="00C02067">
      <w:pPr>
        <w:ind w:left="1440"/>
      </w:pPr>
    </w:p>
    <w:p w14:paraId="5B6EA816" w14:textId="77777777" w:rsidR="00C02067" w:rsidRPr="00497862" w:rsidRDefault="00C02067" w:rsidP="0064379B">
      <w:pPr>
        <w:pStyle w:val="Titre3"/>
        <w:numPr>
          <w:ilvl w:val="2"/>
          <w:numId w:val="54"/>
        </w:numPr>
        <w:rPr>
          <w:color w:val="auto"/>
        </w:rPr>
      </w:pPr>
      <w:r w:rsidRPr="00497862">
        <w:rPr>
          <w:color w:val="auto"/>
        </w:rPr>
        <w:t>Codage bibliographique</w:t>
      </w:r>
    </w:p>
    <w:p w14:paraId="3F332D4F" w14:textId="77777777" w:rsidR="00C02067" w:rsidRPr="00497862" w:rsidRDefault="00C02067" w:rsidP="00C02067"/>
    <w:p w14:paraId="295DF6F5" w14:textId="77777777" w:rsidR="00C02067" w:rsidRPr="00497862" w:rsidRDefault="00C02067" w:rsidP="00C02067">
      <w:pPr>
        <w:rPr>
          <w:lang w:val="fr-CA"/>
        </w:rPr>
      </w:pPr>
      <w:r w:rsidRPr="00497862">
        <w:rPr>
          <w:lang w:val="fr-CA"/>
        </w:rPr>
        <w:t>Dans les notices bibliographiques, la zone 151 des autorités se transforme en :</w:t>
      </w:r>
    </w:p>
    <w:p w14:paraId="14D7E4E1" w14:textId="77777777" w:rsidR="00C02067" w:rsidRPr="00497862" w:rsidRDefault="00C02067" w:rsidP="00C02067">
      <w:pPr>
        <w:rPr>
          <w:lang w:val="fr-CA"/>
        </w:rPr>
      </w:pPr>
      <w:r w:rsidRPr="00497862">
        <w:rPr>
          <w:lang w:val="fr-CA"/>
        </w:rPr>
        <w:tab/>
      </w:r>
    </w:p>
    <w:p w14:paraId="39745757" w14:textId="23B3EB9D" w:rsidR="00C02067" w:rsidRPr="00497862" w:rsidRDefault="00C02067" w:rsidP="00C02067">
      <w:pPr>
        <w:rPr>
          <w:lang w:val="fr-CA"/>
        </w:rPr>
      </w:pPr>
      <w:r w:rsidRPr="00497862">
        <w:rPr>
          <w:lang w:val="fr-CA"/>
        </w:rPr>
        <w:tab/>
        <w:t xml:space="preserve">110 1_ </w:t>
      </w:r>
      <w:r w:rsidR="001A6100" w:rsidRPr="00497862">
        <w:rPr>
          <w:lang w:val="fr-CA"/>
        </w:rPr>
        <w:t>o</w:t>
      </w:r>
      <w:r w:rsidR="001A6100">
        <w:rPr>
          <w:lang w:val="fr-CA"/>
        </w:rPr>
        <w:t>u</w:t>
      </w:r>
      <w:r w:rsidR="001A6100" w:rsidRPr="00497862">
        <w:rPr>
          <w:lang w:val="fr-CA"/>
        </w:rPr>
        <w:t xml:space="preserve"> </w:t>
      </w:r>
      <w:r w:rsidRPr="00497862">
        <w:rPr>
          <w:lang w:val="fr-CA"/>
        </w:rPr>
        <w:t>710 1_ pour les points d’accès</w:t>
      </w:r>
    </w:p>
    <w:p w14:paraId="3F478902" w14:textId="77777777" w:rsidR="00C02067" w:rsidRPr="00497862" w:rsidRDefault="00C02067" w:rsidP="00C02067">
      <w:pPr>
        <w:rPr>
          <w:lang w:val="fr-CA"/>
        </w:rPr>
      </w:pPr>
      <w:r w:rsidRPr="00497862">
        <w:rPr>
          <w:lang w:val="fr-CA"/>
        </w:rPr>
        <w:t xml:space="preserve">    </w:t>
      </w:r>
    </w:p>
    <w:p w14:paraId="365FFADA" w14:textId="77777777" w:rsidR="00C02067" w:rsidRPr="00497862" w:rsidRDefault="00C02067" w:rsidP="00C02067">
      <w:pPr>
        <w:rPr>
          <w:lang w:val="fr-CA"/>
        </w:rPr>
      </w:pPr>
      <w:r w:rsidRPr="00497862">
        <w:rPr>
          <w:lang w:val="fr-CA"/>
        </w:rPr>
        <w:lastRenderedPageBreak/>
        <w:tab/>
        <w:t>651 _0 pour les sujets (</w:t>
      </w:r>
      <w:r w:rsidRPr="00497862">
        <w:rPr>
          <w:i/>
          <w:iCs/>
          <w:lang w:val="fr-CA"/>
        </w:rPr>
        <w:t>et non 610 10</w:t>
      </w:r>
      <w:r w:rsidRPr="00497862">
        <w:rPr>
          <w:lang w:val="fr-CA"/>
        </w:rPr>
        <w:t>)</w:t>
      </w:r>
    </w:p>
    <w:p w14:paraId="300E9E04" w14:textId="77777777" w:rsidR="00C02067" w:rsidRPr="00497862" w:rsidRDefault="00C02067" w:rsidP="008B033F">
      <w:pPr>
        <w:rPr>
          <w:lang w:val="fr-CA"/>
        </w:rPr>
      </w:pPr>
    </w:p>
    <w:p w14:paraId="6D7A8737" w14:textId="3E534B89" w:rsidR="008B033F" w:rsidRPr="00497862" w:rsidRDefault="008B033F" w:rsidP="005230F5">
      <w:pPr>
        <w:ind w:left="1440"/>
        <w:rPr>
          <w:lang w:val="fr-CA"/>
        </w:rPr>
      </w:pPr>
    </w:p>
    <w:p w14:paraId="296A7C66" w14:textId="753330FD" w:rsidR="00B12393" w:rsidRPr="00497862" w:rsidRDefault="00B12393" w:rsidP="00A057A1">
      <w:pPr>
        <w:rPr>
          <w:lang w:val="fr-CA"/>
        </w:rPr>
      </w:pPr>
    </w:p>
    <w:p w14:paraId="67079BF0" w14:textId="2031698A" w:rsidR="00D528A3" w:rsidRPr="00497862" w:rsidRDefault="00D528A3" w:rsidP="0064379B">
      <w:pPr>
        <w:pStyle w:val="Titre2"/>
        <w:numPr>
          <w:ilvl w:val="1"/>
          <w:numId w:val="54"/>
        </w:numPr>
        <w:rPr>
          <w:b w:val="0"/>
          <w:smallCaps w:val="0"/>
          <w:lang w:val="fr-CA"/>
        </w:rPr>
      </w:pPr>
      <w:r w:rsidRPr="00497862">
        <w:rPr>
          <w:b w:val="0"/>
          <w:smallCaps w:val="0"/>
          <w:lang w:val="fr-CA"/>
        </w:rPr>
        <w:t>Compilations d’</w:t>
      </w:r>
      <w:r w:rsidR="00473ED9" w:rsidRPr="00497862">
        <w:rPr>
          <w:b w:val="0"/>
          <w:smallCaps w:val="0"/>
          <w:lang w:val="fr-CA"/>
        </w:rPr>
        <w:t>œuvres</w:t>
      </w:r>
      <w:r w:rsidRPr="00497862">
        <w:rPr>
          <w:b w:val="0"/>
          <w:smallCaps w:val="0"/>
          <w:lang w:val="fr-CA"/>
        </w:rPr>
        <w:t xml:space="preserve"> par un agent (Personne, famille ou </w:t>
      </w:r>
      <w:r w:rsidR="001A6100">
        <w:rPr>
          <w:b w:val="0"/>
          <w:smallCaps w:val="0"/>
          <w:lang w:val="fr-CA"/>
        </w:rPr>
        <w:t>c</w:t>
      </w:r>
      <w:r w:rsidR="001A6100" w:rsidRPr="00497862">
        <w:rPr>
          <w:b w:val="0"/>
          <w:smallCaps w:val="0"/>
          <w:lang w:val="fr-CA"/>
        </w:rPr>
        <w:t>ollectivité</w:t>
      </w:r>
      <w:r w:rsidRPr="00497862">
        <w:rPr>
          <w:b w:val="0"/>
          <w:smallCaps w:val="0"/>
          <w:lang w:val="fr-CA"/>
        </w:rPr>
        <w:t>)</w:t>
      </w:r>
    </w:p>
    <w:p w14:paraId="29F6323C" w14:textId="77777777" w:rsidR="00D528A3" w:rsidRPr="00497862" w:rsidRDefault="00D528A3" w:rsidP="00D528A3">
      <w:pPr>
        <w:rPr>
          <w:lang w:val="fr-CA"/>
        </w:rPr>
      </w:pPr>
    </w:p>
    <w:p w14:paraId="64F1FEC9" w14:textId="1DE94C96" w:rsidR="00D528A3" w:rsidRPr="00497862" w:rsidRDefault="00D528A3" w:rsidP="00D528A3">
      <w:pPr>
        <w:rPr>
          <w:lang w:val="fr-CA"/>
        </w:rPr>
      </w:pPr>
      <w:r w:rsidRPr="00497862">
        <w:rPr>
          <w:lang w:val="fr-CA"/>
        </w:rPr>
        <w:t xml:space="preserve">Suivre les instructions génériques lors que vous choisissez les titres </w:t>
      </w:r>
      <w:r w:rsidR="001A6100" w:rsidRPr="00497862">
        <w:rPr>
          <w:lang w:val="fr-CA"/>
        </w:rPr>
        <w:t>pr</w:t>
      </w:r>
      <w:r w:rsidR="001A6100">
        <w:rPr>
          <w:lang w:val="fr-CA"/>
        </w:rPr>
        <w:t>ivilégi</w:t>
      </w:r>
      <w:r w:rsidR="001A6100" w:rsidRPr="00497862">
        <w:rPr>
          <w:lang w:val="fr-CA"/>
        </w:rPr>
        <w:t xml:space="preserve">és </w:t>
      </w:r>
      <w:r w:rsidRPr="00497862">
        <w:rPr>
          <w:lang w:val="fr-CA"/>
        </w:rPr>
        <w:t>des œuvres.</w:t>
      </w:r>
    </w:p>
    <w:p w14:paraId="32C860CD" w14:textId="77777777" w:rsidR="00D528A3" w:rsidRPr="00497862" w:rsidRDefault="00D528A3" w:rsidP="00D528A3">
      <w:pPr>
        <w:rPr>
          <w:lang w:val="fr-CA"/>
        </w:rPr>
      </w:pPr>
    </w:p>
    <w:p w14:paraId="4C367502" w14:textId="77777777" w:rsidR="00D528A3" w:rsidRPr="00497862" w:rsidRDefault="00D528A3" w:rsidP="00D528A3">
      <w:pPr>
        <w:pStyle w:val="Titre3"/>
        <w:rPr>
          <w:lang w:val="en-US"/>
        </w:rPr>
      </w:pPr>
      <w:r w:rsidRPr="00497862">
        <w:rPr>
          <w:lang w:val="en-US"/>
        </w:rPr>
        <w:t>Agent collectif conventionnel</w:t>
      </w:r>
    </w:p>
    <w:p w14:paraId="6033B414" w14:textId="0F87BB1C" w:rsidR="00D528A3" w:rsidRPr="00497862" w:rsidRDefault="00D528A3" w:rsidP="0064379B">
      <w:pPr>
        <w:pStyle w:val="Paragraphedeliste"/>
        <w:numPr>
          <w:ilvl w:val="0"/>
          <w:numId w:val="11"/>
        </w:numPr>
        <w:rPr>
          <w:lang w:val="fr-CA"/>
        </w:rPr>
      </w:pPr>
      <w:r w:rsidRPr="00497862">
        <w:rPr>
          <w:lang w:val="fr-CA"/>
        </w:rPr>
        <w:t xml:space="preserve">Si la compilation </w:t>
      </w:r>
      <w:r w:rsidR="003B1A32" w:rsidRPr="00497862">
        <w:rPr>
          <w:lang w:val="fr-CA"/>
        </w:rPr>
        <w:t>prétend</w:t>
      </w:r>
      <w:r w:rsidRPr="00497862">
        <w:rPr>
          <w:lang w:val="fr-CA"/>
        </w:rPr>
        <w:t xml:space="preserve"> être des </w:t>
      </w:r>
      <w:r w:rsidR="003B1A32" w:rsidRPr="00497862">
        <w:rPr>
          <w:lang w:val="fr-CA"/>
        </w:rPr>
        <w:t>œuvres</w:t>
      </w:r>
      <w:r w:rsidRPr="00497862">
        <w:rPr>
          <w:lang w:val="fr-CA"/>
        </w:rPr>
        <w:t xml:space="preserve"> complètes d’un agent, utilisez </w:t>
      </w:r>
      <w:r w:rsidR="00473ED9" w:rsidRPr="00497862">
        <w:rPr>
          <w:i/>
          <w:lang w:val="fr-CA"/>
        </w:rPr>
        <w:t>Œuvres</w:t>
      </w:r>
      <w:r w:rsidRPr="00497862">
        <w:rPr>
          <w:lang w:val="fr-CA"/>
        </w:rPr>
        <w:t xml:space="preserve"> </w:t>
      </w:r>
    </w:p>
    <w:p w14:paraId="3A9041C0" w14:textId="22D1B632" w:rsidR="00D528A3" w:rsidRPr="00497862" w:rsidRDefault="00D528A3" w:rsidP="0064379B">
      <w:pPr>
        <w:pStyle w:val="Paragraphedeliste"/>
        <w:numPr>
          <w:ilvl w:val="0"/>
          <w:numId w:val="11"/>
        </w:numPr>
        <w:rPr>
          <w:lang w:val="fr-CA"/>
        </w:rPr>
      </w:pPr>
      <w:r w:rsidRPr="00497862">
        <w:rPr>
          <w:lang w:val="fr-CA"/>
        </w:rPr>
        <w:t xml:space="preserve">Si la compilation prétend être des </w:t>
      </w:r>
      <w:r w:rsidR="003B1A32" w:rsidRPr="00497862">
        <w:rPr>
          <w:lang w:val="fr-CA"/>
        </w:rPr>
        <w:t>œuvres</w:t>
      </w:r>
      <w:r w:rsidRPr="00497862">
        <w:rPr>
          <w:lang w:val="fr-CA"/>
        </w:rPr>
        <w:t xml:space="preserve"> </w:t>
      </w:r>
      <w:r w:rsidR="001A6100" w:rsidRPr="00497862">
        <w:rPr>
          <w:lang w:val="fr-CA"/>
        </w:rPr>
        <w:t>complét</w:t>
      </w:r>
      <w:r w:rsidR="001A6100">
        <w:rPr>
          <w:lang w:val="fr-CA"/>
        </w:rPr>
        <w:t>e</w:t>
      </w:r>
      <w:r w:rsidR="001A6100" w:rsidRPr="00497862">
        <w:rPr>
          <w:lang w:val="fr-CA"/>
        </w:rPr>
        <w:t xml:space="preserve">s </w:t>
      </w:r>
      <w:r w:rsidRPr="00497862">
        <w:rPr>
          <w:lang w:val="fr-CA"/>
        </w:rPr>
        <w:t>en une forme singulière par l’agent, utilisez l’un des termes suivants</w:t>
      </w:r>
      <w:r w:rsidR="001A6100">
        <w:rPr>
          <w:lang w:val="fr-CA"/>
        </w:rPr>
        <w:t> </w:t>
      </w:r>
      <w:r w:rsidRPr="00497862">
        <w:rPr>
          <w:lang w:val="fr-CA"/>
        </w:rPr>
        <w:t xml:space="preserve">: Correspondance, Essais, Romans, Pièces de théâtre, Poèmes, Œuvres </w:t>
      </w:r>
      <w:r w:rsidR="0051184C">
        <w:rPr>
          <w:lang w:val="fr-CA"/>
        </w:rPr>
        <w:t>en</w:t>
      </w:r>
      <w:r w:rsidRPr="00497862">
        <w:rPr>
          <w:lang w:val="fr-CA"/>
        </w:rPr>
        <w:t xml:space="preserve"> prose Nouvelles, Discours ou autres titres collectifs appropriés spécifiques.</w:t>
      </w:r>
    </w:p>
    <w:p w14:paraId="4B373E76" w14:textId="77777777" w:rsidR="00D528A3" w:rsidRPr="00497862" w:rsidRDefault="00D528A3" w:rsidP="0064379B">
      <w:pPr>
        <w:pStyle w:val="Paragraphedeliste"/>
        <w:numPr>
          <w:ilvl w:val="0"/>
          <w:numId w:val="11"/>
        </w:numPr>
        <w:rPr>
          <w:lang w:val="fr-CA"/>
        </w:rPr>
      </w:pPr>
      <w:r w:rsidRPr="00497862">
        <w:rPr>
          <w:lang w:val="fr-CA"/>
        </w:rPr>
        <w:t xml:space="preserve">Si la compilation comprend des œuvres non complètes par l’agent </w:t>
      </w:r>
    </w:p>
    <w:p w14:paraId="21641B4C" w14:textId="07AE504A" w:rsidR="00D528A3" w:rsidRPr="00497862" w:rsidRDefault="00BF3FDA" w:rsidP="0064379B">
      <w:pPr>
        <w:pStyle w:val="Paragraphedeliste"/>
        <w:numPr>
          <w:ilvl w:val="1"/>
          <w:numId w:val="11"/>
        </w:numPr>
        <w:rPr>
          <w:lang w:val="fr-CA"/>
        </w:rPr>
      </w:pPr>
      <w:r>
        <w:rPr>
          <w:lang w:val="fr-CA"/>
        </w:rPr>
        <w:t>V</w:t>
      </w:r>
      <w:r w:rsidR="00D528A3" w:rsidRPr="00497862">
        <w:rPr>
          <w:lang w:val="fr-CA"/>
        </w:rPr>
        <w:t>ous enregistrez chaque œuvre séparément</w:t>
      </w:r>
    </w:p>
    <w:p w14:paraId="1877F1B4" w14:textId="20D26E12" w:rsidR="00D528A3" w:rsidRPr="0051184C" w:rsidRDefault="00D528A3" w:rsidP="0064379B">
      <w:pPr>
        <w:pStyle w:val="Paragraphedeliste"/>
        <w:numPr>
          <w:ilvl w:val="1"/>
          <w:numId w:val="11"/>
        </w:numPr>
        <w:rPr>
          <w:lang w:val="fr-CA"/>
        </w:rPr>
      </w:pPr>
      <w:r w:rsidRPr="00497862">
        <w:rPr>
          <w:lang w:val="fr-CA"/>
        </w:rPr>
        <w:t xml:space="preserve">Et/ou </w:t>
      </w:r>
      <w:r w:rsidR="00BF3FDA" w:rsidRPr="00497862">
        <w:rPr>
          <w:lang w:val="fr-CA"/>
        </w:rPr>
        <w:t>ajoute</w:t>
      </w:r>
      <w:r w:rsidR="00BF3FDA">
        <w:rPr>
          <w:lang w:val="fr-CA"/>
        </w:rPr>
        <w:t>z</w:t>
      </w:r>
      <w:r w:rsidR="00BF3FDA" w:rsidRPr="00497862">
        <w:rPr>
          <w:lang w:val="fr-CA"/>
        </w:rPr>
        <w:t xml:space="preserve"> </w:t>
      </w:r>
      <w:r w:rsidRPr="00497862">
        <w:rPr>
          <w:lang w:val="fr-CA"/>
        </w:rPr>
        <w:t>le terme “</w:t>
      </w:r>
      <w:r w:rsidR="00BF3FDA">
        <w:rPr>
          <w:lang w:val="fr-CA"/>
        </w:rPr>
        <w:t>Extraits</w:t>
      </w:r>
      <w:r w:rsidRPr="00497862">
        <w:rPr>
          <w:lang w:val="fr-CA"/>
        </w:rPr>
        <w:t xml:space="preserve">” au titre collectif conventionnel approprié. </w:t>
      </w:r>
      <w:r w:rsidRPr="0051184C">
        <w:rPr>
          <w:lang w:val="fr-CA"/>
        </w:rPr>
        <w:t>Le terme “</w:t>
      </w:r>
      <w:r w:rsidR="00BF3FDA">
        <w:rPr>
          <w:lang w:val="fr-CA"/>
        </w:rPr>
        <w:t>Extraits</w:t>
      </w:r>
      <w:r w:rsidRPr="0051184C">
        <w:rPr>
          <w:lang w:val="fr-CA"/>
        </w:rPr>
        <w:t>” ne peut plus être distinct.</w:t>
      </w:r>
    </w:p>
    <w:p w14:paraId="2530F882" w14:textId="77777777" w:rsidR="00D528A3" w:rsidRPr="0051184C" w:rsidRDefault="00D528A3" w:rsidP="00D528A3">
      <w:pPr>
        <w:pStyle w:val="Paragraphedeliste"/>
        <w:ind w:left="1440"/>
        <w:rPr>
          <w:lang w:val="fr-CA"/>
        </w:rPr>
      </w:pPr>
    </w:p>
    <w:p w14:paraId="55D11C2F" w14:textId="083EFBF8" w:rsidR="004A1506" w:rsidRPr="0051184C" w:rsidRDefault="004A1506" w:rsidP="004A1506">
      <w:pPr>
        <w:rPr>
          <w:lang w:val="fr-CA"/>
        </w:rPr>
      </w:pPr>
    </w:p>
    <w:p w14:paraId="26FE3CC9" w14:textId="3C914442" w:rsidR="00EF1BB0" w:rsidRPr="00F65D2A" w:rsidRDefault="00902C54" w:rsidP="00F55F76">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EF1BB0" w:rsidRPr="00F65D2A">
        <w:rPr>
          <w:rFonts w:ascii="Courier New" w:hAnsi="Courier New" w:cs="Courier New"/>
          <w:b/>
          <w:sz w:val="22"/>
          <w:szCs w:val="22"/>
          <w:lang w:val="en-US"/>
        </w:rPr>
        <w:t xml:space="preserve"> NACO</w:t>
      </w:r>
    </w:p>
    <w:p w14:paraId="73551496" w14:textId="6F445BE9" w:rsidR="00EF1BB0" w:rsidRPr="00F65D2A" w:rsidRDefault="00EF1BB0" w:rsidP="004A1506">
      <w:pPr>
        <w:rPr>
          <w:rFonts w:ascii="Courier New" w:hAnsi="Courier New" w:cs="Courier New"/>
          <w:sz w:val="22"/>
          <w:szCs w:val="22"/>
          <w:lang w:val="en-US"/>
        </w:rPr>
      </w:pPr>
      <w:r w:rsidRPr="00F65D2A">
        <w:rPr>
          <w:rFonts w:ascii="Courier New" w:hAnsi="Courier New" w:cs="Courier New"/>
          <w:sz w:val="22"/>
          <w:szCs w:val="22"/>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F1BB0" w:rsidRPr="00F65D2A" w14:paraId="39AF0DBB" w14:textId="77777777" w:rsidTr="00EF1BB0">
        <w:tc>
          <w:tcPr>
            <w:tcW w:w="562" w:type="dxa"/>
            <w:shd w:val="clear" w:color="auto" w:fill="FFFFFF" w:themeFill="background1"/>
          </w:tcPr>
          <w:p w14:paraId="1678BE8A"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100</w:t>
            </w:r>
          </w:p>
        </w:tc>
        <w:tc>
          <w:tcPr>
            <w:tcW w:w="438" w:type="dxa"/>
            <w:shd w:val="clear" w:color="auto" w:fill="FFFFFF" w:themeFill="background1"/>
          </w:tcPr>
          <w:p w14:paraId="31325FD1" w14:textId="5E60C03E"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7492AACA" w14:textId="0ACFB3B9"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Adams, John Quincy,$d 1767-1848.$t Diaries.$k Selections</w:t>
            </w:r>
          </w:p>
        </w:tc>
      </w:tr>
      <w:tr w:rsidR="00EF1BB0" w:rsidRPr="00F65D2A" w14:paraId="010064B9" w14:textId="77777777" w:rsidTr="00EF1BB0">
        <w:tc>
          <w:tcPr>
            <w:tcW w:w="562" w:type="dxa"/>
            <w:shd w:val="clear" w:color="auto" w:fill="FFFFFF" w:themeFill="background1"/>
          </w:tcPr>
          <w:p w14:paraId="26E96890" w14:textId="5AFE2E44" w:rsidR="00EF1BB0" w:rsidRPr="00F65D2A" w:rsidRDefault="00EF1BB0" w:rsidP="00CC0069">
            <w:pPr>
              <w:rPr>
                <w:rFonts w:ascii="Courier New" w:hAnsi="Courier New" w:cs="Courier New"/>
                <w:sz w:val="22"/>
              </w:rPr>
            </w:pPr>
            <w:r w:rsidRPr="00F65D2A">
              <w:rPr>
                <w:rFonts w:ascii="Courier New" w:hAnsi="Courier New" w:cs="Courier New"/>
                <w:sz w:val="22"/>
              </w:rPr>
              <w:t>380</w:t>
            </w:r>
          </w:p>
        </w:tc>
        <w:tc>
          <w:tcPr>
            <w:tcW w:w="438" w:type="dxa"/>
            <w:shd w:val="clear" w:color="auto" w:fill="FFFFFF" w:themeFill="background1"/>
          </w:tcPr>
          <w:p w14:paraId="635D1EB2"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066F9053" w14:textId="5CD308E7" w:rsidR="00EF1BB0" w:rsidRPr="00F65D2A" w:rsidRDefault="00EF1BB0" w:rsidP="00CC0069">
            <w:pPr>
              <w:rPr>
                <w:rFonts w:ascii="Courier New" w:hAnsi="Courier New" w:cs="Courier New"/>
                <w:sz w:val="22"/>
                <w:lang w:val="en-US"/>
              </w:rPr>
            </w:pPr>
            <w:r w:rsidRPr="00F65D2A">
              <w:rPr>
                <w:rStyle w:val="rb-edit-text"/>
                <w:rFonts w:ascii="Courier New" w:hAnsi="Courier New" w:cs="Courier New"/>
                <w:sz w:val="22"/>
                <w:lang w:val="en"/>
              </w:rPr>
              <w:t>Diaries</w:t>
            </w:r>
            <w:r w:rsidRPr="00F65D2A">
              <w:rPr>
                <w:rStyle w:val="rb-edit-subfield-indicator"/>
                <w:rFonts w:ascii="Courier New" w:hAnsi="Courier New" w:cs="Courier New"/>
                <w:sz w:val="22"/>
                <w:lang w:val="en"/>
              </w:rPr>
              <w:t>$2</w:t>
            </w:r>
            <w:r w:rsidRPr="00F65D2A">
              <w:rPr>
                <w:rStyle w:val="rb-edit-text"/>
                <w:rFonts w:ascii="Courier New" w:hAnsi="Courier New" w:cs="Courier New"/>
                <w:sz w:val="22"/>
                <w:lang w:val="en"/>
              </w:rPr>
              <w:t>lcgft</w:t>
            </w:r>
          </w:p>
        </w:tc>
      </w:tr>
      <w:tr w:rsidR="00EF1BB0" w:rsidRPr="00F65D2A" w14:paraId="709DCDF2" w14:textId="77777777" w:rsidTr="00EF1BB0">
        <w:tc>
          <w:tcPr>
            <w:tcW w:w="562" w:type="dxa"/>
            <w:shd w:val="clear" w:color="auto" w:fill="FFFFFF" w:themeFill="background1"/>
          </w:tcPr>
          <w:p w14:paraId="50332E1A" w14:textId="3BE4D63E" w:rsidR="00EF1BB0" w:rsidRPr="00F65D2A" w:rsidRDefault="00EF1BB0" w:rsidP="00CC0069">
            <w:pPr>
              <w:rPr>
                <w:rFonts w:ascii="Courier New" w:hAnsi="Courier New" w:cs="Courier New"/>
                <w:sz w:val="22"/>
              </w:rPr>
            </w:pPr>
            <w:r w:rsidRPr="00F65D2A">
              <w:rPr>
                <w:rFonts w:ascii="Courier New" w:hAnsi="Courier New" w:cs="Courier New"/>
                <w:sz w:val="22"/>
              </w:rPr>
              <w:t>400</w:t>
            </w:r>
          </w:p>
        </w:tc>
        <w:tc>
          <w:tcPr>
            <w:tcW w:w="438" w:type="dxa"/>
            <w:shd w:val="clear" w:color="auto" w:fill="FFFFFF" w:themeFill="background1"/>
          </w:tcPr>
          <w:p w14:paraId="567C8744" w14:textId="4D5B7A24"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025E2428" w14:textId="5CF1EA24" w:rsidR="00EF1BB0" w:rsidRPr="00F65D2A" w:rsidRDefault="00EF1BB0" w:rsidP="00CC0069">
            <w:pPr>
              <w:rPr>
                <w:rFonts w:ascii="Courier New" w:hAnsi="Courier New" w:cs="Courier New"/>
                <w:sz w:val="22"/>
                <w:lang w:val="en-US"/>
              </w:rPr>
            </w:pPr>
            <w:r w:rsidRPr="00F65D2A">
              <w:rPr>
                <w:rFonts w:ascii="Courier New" w:hAnsi="Courier New" w:cs="Courier New"/>
                <w:sz w:val="22"/>
              </w:rPr>
              <w:t xml:space="preserve">$a </w:t>
            </w:r>
            <w:r w:rsidRPr="00F65D2A">
              <w:rPr>
                <w:rFonts w:ascii="Courier New" w:hAnsi="Courier New" w:cs="Courier New"/>
                <w:sz w:val="22"/>
                <w:lang w:val="en-US"/>
              </w:rPr>
              <w:t>Adams, John Quincy,$d1 767-1848.$t John Quincy Adams: diaries</w:t>
            </w:r>
          </w:p>
        </w:tc>
      </w:tr>
      <w:tr w:rsidR="00EF1BB0" w:rsidRPr="00F65D2A" w14:paraId="4FE2016C" w14:textId="77777777" w:rsidTr="00EF1BB0">
        <w:tc>
          <w:tcPr>
            <w:tcW w:w="562" w:type="dxa"/>
            <w:shd w:val="clear" w:color="auto" w:fill="FFFFFF" w:themeFill="background1"/>
          </w:tcPr>
          <w:p w14:paraId="0D90FA28" w14:textId="46B9BA1B" w:rsidR="00EF1BB0" w:rsidRPr="00F65D2A" w:rsidRDefault="00EF1BB0" w:rsidP="00CC0069">
            <w:pPr>
              <w:rPr>
                <w:rFonts w:ascii="Courier New" w:hAnsi="Courier New" w:cs="Courier New"/>
                <w:sz w:val="22"/>
              </w:rPr>
            </w:pPr>
            <w:r w:rsidRPr="00F65D2A">
              <w:rPr>
                <w:rFonts w:ascii="Courier New" w:hAnsi="Courier New" w:cs="Courier New"/>
                <w:sz w:val="22"/>
              </w:rPr>
              <w:t>670</w:t>
            </w:r>
          </w:p>
        </w:tc>
        <w:tc>
          <w:tcPr>
            <w:tcW w:w="438" w:type="dxa"/>
            <w:shd w:val="clear" w:color="auto" w:fill="FFFFFF" w:themeFill="background1"/>
          </w:tcPr>
          <w:p w14:paraId="0DD979BF"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6B20441D" w14:textId="762FF47F"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Adams, J. John Quincy Adams : diaries. I, 2017:$b title page (Edited by David Waldstreicher)</w:t>
            </w:r>
          </w:p>
        </w:tc>
      </w:tr>
    </w:tbl>
    <w:p w14:paraId="2F83C814" w14:textId="77777777" w:rsidR="004A1506" w:rsidRPr="00F65D2A" w:rsidRDefault="004A1506" w:rsidP="004A1506">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F1BB0" w:rsidRPr="00F65D2A" w14:paraId="259EB09B" w14:textId="77777777" w:rsidTr="00CC0069">
        <w:tc>
          <w:tcPr>
            <w:tcW w:w="562" w:type="dxa"/>
            <w:shd w:val="clear" w:color="auto" w:fill="FFFFFF" w:themeFill="background1"/>
          </w:tcPr>
          <w:p w14:paraId="7B852A99"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100</w:t>
            </w:r>
          </w:p>
        </w:tc>
        <w:tc>
          <w:tcPr>
            <w:tcW w:w="438" w:type="dxa"/>
            <w:shd w:val="clear" w:color="auto" w:fill="FFFFFF" w:themeFill="background1"/>
          </w:tcPr>
          <w:p w14:paraId="3EC03268"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6E5A9F50" w14:textId="37D53938"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Adler, Meghan.$t Poems.$k Selections</w:t>
            </w:r>
          </w:p>
        </w:tc>
      </w:tr>
      <w:tr w:rsidR="00EF1BB0" w:rsidRPr="00F65D2A" w14:paraId="4F06CD5D" w14:textId="77777777" w:rsidTr="00CC0069">
        <w:tc>
          <w:tcPr>
            <w:tcW w:w="562" w:type="dxa"/>
            <w:shd w:val="clear" w:color="auto" w:fill="FFFFFF" w:themeFill="background1"/>
          </w:tcPr>
          <w:p w14:paraId="2A82F340"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400</w:t>
            </w:r>
          </w:p>
        </w:tc>
        <w:tc>
          <w:tcPr>
            <w:tcW w:w="438" w:type="dxa"/>
            <w:shd w:val="clear" w:color="auto" w:fill="FFFFFF" w:themeFill="background1"/>
          </w:tcPr>
          <w:p w14:paraId="7CBAB46A"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21A8425E" w14:textId="163FA21D" w:rsidR="00EF1BB0" w:rsidRPr="00F65D2A" w:rsidRDefault="00EF1BB0" w:rsidP="00CC0069">
            <w:pPr>
              <w:rPr>
                <w:rFonts w:ascii="Courier New" w:hAnsi="Courier New" w:cs="Courier New"/>
                <w:sz w:val="22"/>
                <w:lang w:val="en-US"/>
              </w:rPr>
            </w:pPr>
            <w:r w:rsidRPr="00F65D2A">
              <w:rPr>
                <w:rFonts w:ascii="Courier New" w:hAnsi="Courier New" w:cs="Courier New"/>
                <w:sz w:val="22"/>
              </w:rPr>
              <w:t xml:space="preserve">$a </w:t>
            </w:r>
            <w:r w:rsidRPr="00F65D2A">
              <w:rPr>
                <w:rFonts w:ascii="Courier New" w:hAnsi="Courier New" w:cs="Courier New"/>
                <w:sz w:val="22"/>
                <w:lang w:val="en-US"/>
              </w:rPr>
              <w:t>Adler, Meghan.$t Pomegranate</w:t>
            </w:r>
          </w:p>
        </w:tc>
      </w:tr>
      <w:tr w:rsidR="00EF1BB0" w:rsidRPr="00F65D2A" w14:paraId="78BA70E0" w14:textId="77777777" w:rsidTr="00CC0069">
        <w:tc>
          <w:tcPr>
            <w:tcW w:w="562" w:type="dxa"/>
            <w:shd w:val="clear" w:color="auto" w:fill="FFFFFF" w:themeFill="background1"/>
          </w:tcPr>
          <w:p w14:paraId="006121FE" w14:textId="5C8DE024" w:rsidR="00EF1BB0" w:rsidRPr="00F65D2A" w:rsidRDefault="00EF1BB0" w:rsidP="00CC0069">
            <w:pPr>
              <w:rPr>
                <w:rFonts w:ascii="Courier New" w:hAnsi="Courier New" w:cs="Courier New"/>
                <w:sz w:val="22"/>
              </w:rPr>
            </w:pPr>
            <w:r w:rsidRPr="00F65D2A">
              <w:rPr>
                <w:rFonts w:ascii="Courier New" w:hAnsi="Courier New" w:cs="Courier New"/>
                <w:sz w:val="22"/>
              </w:rPr>
              <w:t>670</w:t>
            </w:r>
          </w:p>
        </w:tc>
        <w:tc>
          <w:tcPr>
            <w:tcW w:w="438" w:type="dxa"/>
            <w:shd w:val="clear" w:color="auto" w:fill="FFFFFF" w:themeFill="background1"/>
          </w:tcPr>
          <w:p w14:paraId="2961B690"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24A56903" w14:textId="6AE8F48F" w:rsidR="00EF1BB0" w:rsidRPr="00F65D2A" w:rsidRDefault="00EF1BB0" w:rsidP="00CC0069">
            <w:pPr>
              <w:rPr>
                <w:rFonts w:ascii="Courier New" w:hAnsi="Courier New" w:cs="Courier New"/>
                <w:sz w:val="22"/>
              </w:rPr>
            </w:pPr>
            <w:r w:rsidRPr="00F65D2A">
              <w:rPr>
                <w:rFonts w:ascii="Courier New" w:hAnsi="Courier New" w:cs="Courier New"/>
                <w:sz w:val="22"/>
              </w:rPr>
              <w:t>$a Pomegranate, 2018.</w:t>
            </w:r>
          </w:p>
        </w:tc>
      </w:tr>
    </w:tbl>
    <w:p w14:paraId="7AC6075B" w14:textId="2DC1F4DF" w:rsidR="00B12393" w:rsidRDefault="00B12393" w:rsidP="00A057A1"/>
    <w:p w14:paraId="04DBD1DA" w14:textId="04755CC4" w:rsidR="009C5193" w:rsidRDefault="009C5193" w:rsidP="00A057A1"/>
    <w:p w14:paraId="6778A850" w14:textId="15694B8F" w:rsidR="0088376A" w:rsidRPr="004F2CA1" w:rsidRDefault="0088376A" w:rsidP="0064379B">
      <w:pPr>
        <w:pStyle w:val="Titre2"/>
        <w:numPr>
          <w:ilvl w:val="1"/>
          <w:numId w:val="54"/>
        </w:numPr>
        <w:rPr>
          <w:lang w:val="fr-CA"/>
        </w:rPr>
      </w:pPr>
      <w:r w:rsidRPr="004F2CA1">
        <w:rPr>
          <w:b w:val="0"/>
          <w:smallCaps w:val="0"/>
          <w:lang w:val="fr-CA"/>
        </w:rPr>
        <w:t xml:space="preserve">Points d’accès </w:t>
      </w:r>
      <w:r w:rsidR="004F2CA1" w:rsidRPr="004F2CA1">
        <w:rPr>
          <w:b w:val="0"/>
          <w:smallCaps w:val="0"/>
          <w:lang w:val="fr-CA"/>
        </w:rPr>
        <w:t xml:space="preserve">autorisé </w:t>
      </w:r>
      <w:r w:rsidRPr="004F2CA1">
        <w:rPr>
          <w:b w:val="0"/>
          <w:smallCaps w:val="0"/>
          <w:lang w:val="fr-CA"/>
        </w:rPr>
        <w:t>de l’</w:t>
      </w:r>
      <w:r w:rsidR="00473ED9" w:rsidRPr="004F2CA1">
        <w:rPr>
          <w:b w:val="0"/>
          <w:smallCaps w:val="0"/>
          <w:lang w:val="fr-CA"/>
        </w:rPr>
        <w:t>œuvre</w:t>
      </w:r>
    </w:p>
    <w:p w14:paraId="1ADDECFE" w14:textId="77777777" w:rsidR="0088376A" w:rsidRPr="007A1A2F" w:rsidRDefault="0088376A" w:rsidP="0088376A">
      <w:pPr>
        <w:rPr>
          <w:lang w:val="fr-CA"/>
        </w:rPr>
      </w:pPr>
    </w:p>
    <w:p w14:paraId="6565F586" w14:textId="43058D0F" w:rsidR="004F2CA1" w:rsidRDefault="004F2CA1" w:rsidP="004F2CA1">
      <w:pPr>
        <w:rPr>
          <w:iCs/>
          <w:lang w:val="fr-CA"/>
        </w:rPr>
      </w:pPr>
      <w:r w:rsidRPr="004F2CA1">
        <w:rPr>
          <w:iCs/>
          <w:lang w:val="fr-CA"/>
        </w:rPr>
        <w:lastRenderedPageBreak/>
        <w:t xml:space="preserve">La plupart des attributs relatifs aux entités RDA peuvent être enregistrés dans une zone MARC bien spécifique. Mais aucune zone MARC n’est prévue pour le titre privilégié. Il ne peut être enregistré qu’en tant que partie du point d’accès autorisé pour l’œuvre.  Enregistrer le titre privilégié dans la sous-zone $t (100, 110, 111) ou dans la sous-zone $a (130). D’autres sous-zones peuvent être appropriées </w:t>
      </w:r>
    </w:p>
    <w:p w14:paraId="4701518A" w14:textId="77777777" w:rsidR="004F2CA1" w:rsidRPr="004F2CA1" w:rsidRDefault="004F2CA1" w:rsidP="004F2CA1">
      <w:pPr>
        <w:rPr>
          <w:iCs/>
          <w:sz w:val="22"/>
          <w:lang w:val="fr-CA"/>
        </w:rPr>
      </w:pPr>
    </w:p>
    <w:p w14:paraId="1388F6DD" w14:textId="77777777" w:rsidR="004F2CA1" w:rsidRPr="004F2CA1" w:rsidRDefault="004F2CA1" w:rsidP="0064379B">
      <w:pPr>
        <w:pStyle w:val="Paragraphedeliste"/>
        <w:numPr>
          <w:ilvl w:val="0"/>
          <w:numId w:val="58"/>
        </w:numPr>
        <w:contextualSpacing w:val="0"/>
        <w:jc w:val="left"/>
        <w:rPr>
          <w:lang w:val="fr-CA"/>
        </w:rPr>
      </w:pPr>
      <w:r w:rsidRPr="004F2CA1">
        <w:rPr>
          <w:iCs/>
          <w:lang w:val="fr-CA"/>
        </w:rPr>
        <w:t>Si aucun créateur n’est identifié pour l’œuvre ou l’expression, employer X30.</w:t>
      </w:r>
      <w:r w:rsidRPr="004F2CA1">
        <w:rPr>
          <w:lang w:val="fr-CA"/>
        </w:rPr>
        <w:t xml:space="preserve"> </w:t>
      </w:r>
    </w:p>
    <w:p w14:paraId="08734651" w14:textId="1E7B7A7F" w:rsidR="004F2CA1" w:rsidRDefault="004F2CA1" w:rsidP="004F2CA1">
      <w:pPr>
        <w:rPr>
          <w:lang w:val="fr-CA"/>
        </w:rPr>
      </w:pPr>
    </w:p>
    <w:p w14:paraId="02171675" w14:textId="17B86DD9" w:rsidR="007A1A2F" w:rsidRDefault="007A1A2F" w:rsidP="004F2CA1">
      <w:pPr>
        <w:rPr>
          <w:lang w:val="fr-CA"/>
        </w:rPr>
      </w:pPr>
    </w:p>
    <w:p w14:paraId="195AED8F" w14:textId="77777777" w:rsidR="007A1A2F" w:rsidRDefault="007A1A2F" w:rsidP="004F2CA1">
      <w:pPr>
        <w:rPr>
          <w:lang w:val="fr-CA"/>
        </w:rPr>
      </w:pPr>
    </w:p>
    <w:p w14:paraId="55D999D7" w14:textId="77777777" w:rsidR="0088376A" w:rsidRPr="00497862" w:rsidRDefault="0088376A" w:rsidP="0064379B">
      <w:pPr>
        <w:pStyle w:val="Titre2"/>
        <w:numPr>
          <w:ilvl w:val="1"/>
          <w:numId w:val="54"/>
        </w:numPr>
        <w:rPr>
          <w:lang w:val="fr-CA"/>
        </w:rPr>
      </w:pPr>
      <w:r w:rsidRPr="00497862">
        <w:rPr>
          <w:lang w:val="fr-CA"/>
        </w:rPr>
        <w:t xml:space="preserve"> </w:t>
      </w:r>
      <w:r w:rsidRPr="00497862">
        <w:rPr>
          <w:b w:val="0"/>
          <w:smallCaps w:val="0"/>
          <w:lang w:val="fr-CA"/>
        </w:rPr>
        <w:t>Changer un point d’accès autorisé existant</w:t>
      </w:r>
    </w:p>
    <w:p w14:paraId="17EFBCFA" w14:textId="77777777" w:rsidR="0088376A" w:rsidRPr="00497862" w:rsidRDefault="0088376A" w:rsidP="0088376A">
      <w:pPr>
        <w:rPr>
          <w:lang w:val="fr-CA"/>
        </w:rPr>
      </w:pPr>
    </w:p>
    <w:p w14:paraId="63317D90" w14:textId="77777777" w:rsidR="0088376A" w:rsidRPr="00497862" w:rsidRDefault="0088376A" w:rsidP="0064379B">
      <w:pPr>
        <w:pStyle w:val="Titre3"/>
        <w:numPr>
          <w:ilvl w:val="2"/>
          <w:numId w:val="54"/>
        </w:numPr>
        <w:rPr>
          <w:rFonts w:ascii="Verdana" w:hAnsi="Verdana"/>
          <w:sz w:val="28"/>
          <w:szCs w:val="28"/>
        </w:rPr>
      </w:pPr>
      <w:r w:rsidRPr="00497862">
        <w:t>Résoudre un conflit dans NACO</w:t>
      </w:r>
    </w:p>
    <w:p w14:paraId="7CAAE6BC" w14:textId="77777777" w:rsidR="0088376A" w:rsidRPr="00497862" w:rsidRDefault="0088376A" w:rsidP="0088376A"/>
    <w:p w14:paraId="4362A9F1" w14:textId="3FED76BF" w:rsidR="0088376A" w:rsidRPr="00497862" w:rsidRDefault="0088376A" w:rsidP="0088376A">
      <w:pPr>
        <w:rPr>
          <w:lang w:val="fr-CA"/>
        </w:rPr>
      </w:pPr>
      <w:r w:rsidRPr="00497862">
        <w:rPr>
          <w:b/>
          <w:lang w:val="fr-CA"/>
        </w:rPr>
        <w:t>Situation</w:t>
      </w:r>
      <w:r w:rsidR="00BF3FDA">
        <w:rPr>
          <w:b/>
          <w:lang w:val="fr-CA"/>
        </w:rPr>
        <w:t> </w:t>
      </w:r>
      <w:r w:rsidRPr="00497862">
        <w:rPr>
          <w:b/>
          <w:lang w:val="fr-CA"/>
        </w:rPr>
        <w:t>:</w:t>
      </w:r>
      <w:r w:rsidRPr="00497862">
        <w:rPr>
          <w:lang w:val="fr-CA"/>
        </w:rPr>
        <w:t xml:space="preserve"> Établir un nouveau point d’accès autorisé peut entrer en conflit avec un point d’accès autorisé déjà existant, et ce</w:t>
      </w:r>
      <w:r w:rsidR="002654B6">
        <w:rPr>
          <w:lang w:val="fr-CA"/>
        </w:rPr>
        <w:t>,</w:t>
      </w:r>
      <w:r w:rsidRPr="00497862">
        <w:rPr>
          <w:lang w:val="fr-CA"/>
        </w:rPr>
        <w:t xml:space="preserve"> même si aucune caractéristique distincte </w:t>
      </w:r>
      <w:r w:rsidR="002654B6">
        <w:rPr>
          <w:lang w:val="fr-CA"/>
        </w:rPr>
        <w:t>n’est</w:t>
      </w:r>
      <w:r w:rsidR="002654B6" w:rsidRPr="00497862">
        <w:rPr>
          <w:lang w:val="fr-CA"/>
        </w:rPr>
        <w:t xml:space="preserve"> </w:t>
      </w:r>
      <w:r w:rsidRPr="00497862">
        <w:rPr>
          <w:lang w:val="fr-CA"/>
        </w:rPr>
        <w:t xml:space="preserve">disponible pour le nom à établir.  </w:t>
      </w:r>
    </w:p>
    <w:p w14:paraId="3B1E4EE7" w14:textId="77777777" w:rsidR="0088376A" w:rsidRPr="00497862" w:rsidRDefault="0088376A" w:rsidP="0088376A">
      <w:pPr>
        <w:rPr>
          <w:lang w:val="fr-CA"/>
        </w:rPr>
      </w:pPr>
    </w:p>
    <w:p w14:paraId="14C5D148" w14:textId="59C53D48" w:rsidR="0088376A" w:rsidRPr="00497862" w:rsidRDefault="0088376A" w:rsidP="0088376A">
      <w:pPr>
        <w:rPr>
          <w:lang w:val="fr-CA"/>
        </w:rPr>
      </w:pPr>
      <w:r w:rsidRPr="00497862">
        <w:rPr>
          <w:lang w:val="fr-CA"/>
        </w:rPr>
        <w:t xml:space="preserve">Puisque deux points d’accès différents ne peuvent se formaliser pour </w:t>
      </w:r>
      <w:r w:rsidR="004F2CA1">
        <w:rPr>
          <w:lang w:val="fr-CA"/>
        </w:rPr>
        <w:t>la même</w:t>
      </w:r>
      <w:r w:rsidRPr="00497862">
        <w:rPr>
          <w:lang w:val="fr-CA"/>
        </w:rPr>
        <w:t xml:space="preserve"> forme, les catalogueurs doivent modifier un point d’accès déjà existant, même si celui-ci ne comporte aucune erreur. </w:t>
      </w:r>
    </w:p>
    <w:p w14:paraId="03FA7713" w14:textId="77777777" w:rsidR="0088376A" w:rsidRPr="00497862" w:rsidRDefault="0088376A" w:rsidP="0088376A">
      <w:pPr>
        <w:rPr>
          <w:lang w:val="fr-CA"/>
        </w:rPr>
      </w:pPr>
    </w:p>
    <w:p w14:paraId="3AB6C50E" w14:textId="2E97A7A1" w:rsidR="0088376A" w:rsidRPr="00497862" w:rsidRDefault="0088376A" w:rsidP="0088376A">
      <w:pPr>
        <w:rPr>
          <w:lang w:val="fr-CA"/>
        </w:rPr>
      </w:pPr>
      <w:r w:rsidRPr="00497862">
        <w:rPr>
          <w:lang w:val="fr-CA"/>
        </w:rPr>
        <w:t xml:space="preserve">S’il y a conflit en présence d’une caractéristique </w:t>
      </w:r>
      <w:r w:rsidR="002654B6" w:rsidRPr="00497862">
        <w:rPr>
          <w:lang w:val="fr-CA"/>
        </w:rPr>
        <w:t>distin</w:t>
      </w:r>
      <w:r w:rsidR="002654B6">
        <w:rPr>
          <w:lang w:val="fr-CA"/>
        </w:rPr>
        <w:t>cte</w:t>
      </w:r>
      <w:r w:rsidR="002654B6" w:rsidRPr="00497862">
        <w:rPr>
          <w:lang w:val="fr-CA"/>
        </w:rPr>
        <w:t xml:space="preserve"> </w:t>
      </w:r>
      <w:r w:rsidRPr="00497862">
        <w:rPr>
          <w:lang w:val="fr-CA"/>
        </w:rPr>
        <w:t>dans une notice NACO déjà existante, les catalogueurs devraient l’utiliser.</w:t>
      </w:r>
    </w:p>
    <w:p w14:paraId="7C7297CE" w14:textId="77777777" w:rsidR="0088376A" w:rsidRPr="00497862" w:rsidRDefault="0088376A" w:rsidP="0088376A">
      <w:pPr>
        <w:rPr>
          <w:lang w:val="fr-CA"/>
        </w:rPr>
      </w:pPr>
    </w:p>
    <w:p w14:paraId="3C787BED" w14:textId="73776D7E" w:rsidR="003919E6" w:rsidRPr="00497862" w:rsidRDefault="003919E6" w:rsidP="003919E6">
      <w:pPr>
        <w:rPr>
          <w:lang w:val="fr-CA"/>
        </w:rPr>
      </w:pPr>
    </w:p>
    <w:p w14:paraId="325B055B" w14:textId="47665716" w:rsidR="003919E6" w:rsidRPr="00497862" w:rsidRDefault="00902C54" w:rsidP="003919E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835CB1" w:rsidRPr="00497862">
        <w:rPr>
          <w:rFonts w:ascii="Courier New" w:hAnsi="Courier New" w:cs="Courier New"/>
          <w:b/>
          <w:sz w:val="22"/>
          <w:szCs w:val="22"/>
          <w:lang w:val="en-US"/>
        </w:rPr>
        <w:t xml:space="preserve"> NACO ET</w:t>
      </w:r>
      <w:r w:rsidR="003919E6" w:rsidRPr="00497862">
        <w:rPr>
          <w:rFonts w:ascii="Courier New" w:hAnsi="Courier New" w:cs="Courier New"/>
          <w:b/>
          <w:sz w:val="22"/>
          <w:szCs w:val="22"/>
          <w:lang w:val="en-US"/>
        </w:rPr>
        <w:t xml:space="preserve"> CANADIANA</w:t>
      </w:r>
    </w:p>
    <w:p w14:paraId="47B08145" w14:textId="77777777" w:rsidR="003919E6" w:rsidRPr="00497862" w:rsidRDefault="003919E6" w:rsidP="003919E6"/>
    <w:p w14:paraId="19CE3D90" w14:textId="1E3656B7" w:rsidR="003919E6" w:rsidRPr="00963E58" w:rsidRDefault="003919E6" w:rsidP="003919E6">
      <w:pPr>
        <w:rPr>
          <w:rFonts w:ascii="Courier New" w:hAnsi="Courier New" w:cs="Courier New"/>
          <w:sz w:val="22"/>
          <w:szCs w:val="22"/>
          <w:lang w:val="fr-CA"/>
        </w:rPr>
      </w:pPr>
      <w:r w:rsidRPr="00963E58">
        <w:rPr>
          <w:lang w:val="fr-CA"/>
        </w:rPr>
        <w:t xml:space="preserve">  </w:t>
      </w:r>
      <w:r w:rsidR="004F2CA1" w:rsidRPr="00963E58">
        <w:rPr>
          <w:rFonts w:ascii="Courier New" w:hAnsi="Courier New" w:cs="Courier New"/>
          <w:sz w:val="22"/>
          <w:szCs w:val="22"/>
          <w:lang w:val="fr-CA"/>
        </w:rPr>
        <w:t>Nouvelle notice</w:t>
      </w:r>
      <w:r w:rsidR="001C631E" w:rsidRPr="00963E58">
        <w:rPr>
          <w:rFonts w:ascii="Courier New" w:hAnsi="Courier New" w:cs="Courier New"/>
          <w:sz w:val="22"/>
          <w:szCs w:val="22"/>
          <w:lang w:val="fr-CA"/>
        </w:rPr>
        <w:t xml:space="preserve"> (</w:t>
      </w:r>
      <w:r w:rsidR="004F2CA1" w:rsidRPr="00963E58">
        <w:rPr>
          <w:rFonts w:ascii="Courier New" w:hAnsi="Courier New" w:cs="Courier New"/>
          <w:sz w:val="22"/>
          <w:szCs w:val="22"/>
          <w:lang w:val="fr-CA"/>
        </w:rPr>
        <w:t xml:space="preserve">avec aucune caractéristiques distinctes </w:t>
      </w:r>
      <w:r w:rsidR="00963E58" w:rsidRPr="00963E58">
        <w:rPr>
          <w:rFonts w:ascii="Courier New" w:hAnsi="Courier New" w:cs="Courier New"/>
          <w:sz w:val="22"/>
          <w:szCs w:val="22"/>
          <w:lang w:val="fr-CA"/>
        </w:rPr>
        <w:t>pour résoudre le conflit</w:t>
      </w:r>
      <w:r w:rsidR="000E2684" w:rsidRPr="00963E58">
        <w:rPr>
          <w:rFonts w:ascii="Courier New" w:hAnsi="Courier New" w:cs="Courier New"/>
          <w:sz w:val="22"/>
          <w:szCs w:val="22"/>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919E6" w:rsidRPr="00497862" w14:paraId="10CEF853" w14:textId="77777777" w:rsidTr="003919E6">
        <w:tc>
          <w:tcPr>
            <w:tcW w:w="613" w:type="dxa"/>
            <w:shd w:val="clear" w:color="auto" w:fill="FFFFFF" w:themeFill="background1"/>
          </w:tcPr>
          <w:p w14:paraId="181C85C5" w14:textId="77777777" w:rsidR="003919E6" w:rsidRPr="00497862" w:rsidRDefault="003919E6" w:rsidP="00A27209">
            <w:pPr>
              <w:rPr>
                <w:rFonts w:ascii="Courier New" w:hAnsi="Courier New" w:cs="Courier New"/>
                <w:sz w:val="22"/>
              </w:rPr>
            </w:pPr>
            <w:r w:rsidRPr="00497862">
              <w:rPr>
                <w:rFonts w:ascii="Courier New" w:hAnsi="Courier New" w:cs="Courier New"/>
                <w:sz w:val="22"/>
              </w:rPr>
              <w:t>100</w:t>
            </w:r>
          </w:p>
        </w:tc>
        <w:tc>
          <w:tcPr>
            <w:tcW w:w="481" w:type="dxa"/>
            <w:shd w:val="clear" w:color="auto" w:fill="FFFFFF" w:themeFill="background1"/>
          </w:tcPr>
          <w:p w14:paraId="1944A2D9" w14:textId="77777777" w:rsidR="003919E6" w:rsidRPr="00497862" w:rsidRDefault="003919E6" w:rsidP="00A27209">
            <w:pPr>
              <w:rPr>
                <w:rFonts w:ascii="Courier New" w:hAnsi="Courier New" w:cs="Courier New"/>
                <w:sz w:val="22"/>
              </w:rPr>
            </w:pPr>
            <w:r w:rsidRPr="00497862">
              <w:rPr>
                <w:rFonts w:ascii="Courier New" w:hAnsi="Courier New" w:cs="Courier New"/>
                <w:sz w:val="22"/>
              </w:rPr>
              <w:t>1#</w:t>
            </w:r>
          </w:p>
        </w:tc>
        <w:tc>
          <w:tcPr>
            <w:tcW w:w="8266" w:type="dxa"/>
            <w:shd w:val="clear" w:color="auto" w:fill="FFFFFF" w:themeFill="background1"/>
          </w:tcPr>
          <w:p w14:paraId="79280EDC" w14:textId="0F4BF99F" w:rsidR="003919E6" w:rsidRPr="00497862" w:rsidRDefault="003919E6" w:rsidP="003919E6">
            <w:pPr>
              <w:rPr>
                <w:rFonts w:ascii="Courier New" w:hAnsi="Courier New" w:cs="Courier New"/>
                <w:sz w:val="22"/>
                <w:lang w:val="en-US"/>
              </w:rPr>
            </w:pPr>
            <w:r w:rsidRPr="00497862">
              <w:rPr>
                <w:rFonts w:ascii="Courier New" w:hAnsi="Courier New" w:cs="Courier New"/>
                <w:sz w:val="22"/>
                <w:lang w:val="en-US"/>
              </w:rPr>
              <w:t>$a Lamoreaux</w:t>
            </w:r>
            <w:r w:rsidR="001C631E" w:rsidRPr="00497862">
              <w:rPr>
                <w:rFonts w:ascii="Courier New" w:hAnsi="Courier New" w:cs="Courier New"/>
                <w:sz w:val="22"/>
                <w:lang w:val="en-US"/>
              </w:rPr>
              <w:t>, Jeanne</w:t>
            </w:r>
          </w:p>
        </w:tc>
      </w:tr>
      <w:tr w:rsidR="003919E6" w:rsidRPr="00497862" w14:paraId="4AC75F16" w14:textId="77777777" w:rsidTr="003919E6">
        <w:tc>
          <w:tcPr>
            <w:tcW w:w="613" w:type="dxa"/>
            <w:shd w:val="clear" w:color="auto" w:fill="FFFFFF" w:themeFill="background1"/>
          </w:tcPr>
          <w:p w14:paraId="457A4EA3" w14:textId="7A26A760" w:rsidR="003919E6" w:rsidRPr="00497862" w:rsidRDefault="003919E6" w:rsidP="00A27209">
            <w:pPr>
              <w:rPr>
                <w:rFonts w:ascii="Courier New" w:hAnsi="Courier New" w:cs="Courier New"/>
                <w:sz w:val="22"/>
              </w:rPr>
            </w:pPr>
            <w:r w:rsidRPr="00497862">
              <w:rPr>
                <w:rFonts w:ascii="Courier New" w:hAnsi="Courier New" w:cs="Courier New"/>
                <w:sz w:val="22"/>
              </w:rPr>
              <w:t>670</w:t>
            </w:r>
          </w:p>
        </w:tc>
        <w:tc>
          <w:tcPr>
            <w:tcW w:w="481" w:type="dxa"/>
            <w:shd w:val="clear" w:color="auto" w:fill="FFFFFF" w:themeFill="background1"/>
          </w:tcPr>
          <w:p w14:paraId="00279CE9" w14:textId="7C090F5A" w:rsidR="003919E6" w:rsidRPr="00497862" w:rsidRDefault="003919E6" w:rsidP="00A27209">
            <w:pPr>
              <w:rPr>
                <w:rFonts w:ascii="Courier New" w:hAnsi="Courier New" w:cs="Courier New"/>
                <w:sz w:val="22"/>
              </w:rPr>
            </w:pPr>
            <w:r w:rsidRPr="00497862">
              <w:rPr>
                <w:rFonts w:ascii="Courier New" w:hAnsi="Courier New" w:cs="Courier New"/>
                <w:sz w:val="22"/>
              </w:rPr>
              <w:t>##</w:t>
            </w:r>
          </w:p>
        </w:tc>
        <w:tc>
          <w:tcPr>
            <w:tcW w:w="8266" w:type="dxa"/>
            <w:shd w:val="clear" w:color="auto" w:fill="FFFFFF" w:themeFill="background1"/>
          </w:tcPr>
          <w:p w14:paraId="0ABB3405" w14:textId="0DE8B7EE" w:rsidR="003919E6" w:rsidRPr="00497862" w:rsidRDefault="003919E6" w:rsidP="003919E6">
            <w:pPr>
              <w:rPr>
                <w:rFonts w:ascii="Courier New" w:hAnsi="Courier New" w:cs="Courier New"/>
                <w:sz w:val="22"/>
                <w:lang w:val="en-US"/>
              </w:rPr>
            </w:pPr>
            <w:r w:rsidRPr="00497862">
              <w:rPr>
                <w:rFonts w:ascii="Courier New" w:hAnsi="Courier New" w:cs="Courier New"/>
                <w:sz w:val="22"/>
              </w:rPr>
              <w:t xml:space="preserve">$a </w:t>
            </w:r>
            <w:r w:rsidRPr="00497862">
              <w:rPr>
                <w:rFonts w:ascii="Courier New" w:hAnsi="Courier New" w:cs="Courier New"/>
                <w:sz w:val="22"/>
                <w:lang w:val="en-US"/>
              </w:rPr>
              <w:t>Neither here nor there, 2013: $b t.p. (Jeanne Lamoreaux)</w:t>
            </w:r>
          </w:p>
        </w:tc>
      </w:tr>
    </w:tbl>
    <w:p w14:paraId="6B494D91" w14:textId="77777777" w:rsidR="001C631E" w:rsidRPr="00497862" w:rsidRDefault="001C631E" w:rsidP="001C631E">
      <w:pPr>
        <w:rPr>
          <w:lang w:val="en-US"/>
        </w:rPr>
      </w:pPr>
    </w:p>
    <w:p w14:paraId="6F4E6226" w14:textId="7FF10483" w:rsidR="001C631E" w:rsidRPr="00497862" w:rsidRDefault="001C631E" w:rsidP="001C631E">
      <w:pPr>
        <w:rPr>
          <w:rFonts w:ascii="Courier New" w:hAnsi="Courier New" w:cs="Courier New"/>
          <w:sz w:val="22"/>
          <w:szCs w:val="22"/>
          <w:lang w:val="en-US"/>
        </w:rPr>
      </w:pPr>
      <w:r w:rsidRPr="00497862">
        <w:rPr>
          <w:rFonts w:ascii="Courier New" w:hAnsi="Courier New" w:cs="Courier New"/>
          <w:sz w:val="22"/>
          <w:szCs w:val="22"/>
          <w:lang w:val="en-US"/>
        </w:rPr>
        <w:t xml:space="preserve">  </w:t>
      </w:r>
      <w:r w:rsidR="00963E58">
        <w:rPr>
          <w:rFonts w:ascii="Courier New" w:hAnsi="Courier New" w:cs="Courier New"/>
          <w:sz w:val="22"/>
          <w:szCs w:val="22"/>
          <w:lang w:val="en-US"/>
        </w:rPr>
        <w:t>Notice existante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C631E" w:rsidRPr="00497862" w14:paraId="2543E3C9" w14:textId="77777777" w:rsidTr="00A27209">
        <w:tc>
          <w:tcPr>
            <w:tcW w:w="613" w:type="dxa"/>
            <w:shd w:val="clear" w:color="auto" w:fill="FFFFFF" w:themeFill="background1"/>
          </w:tcPr>
          <w:p w14:paraId="6A03961B" w14:textId="669F7CEF" w:rsidR="001C631E" w:rsidRPr="00497862" w:rsidRDefault="001C631E" w:rsidP="001C631E">
            <w:pPr>
              <w:rPr>
                <w:rFonts w:ascii="Courier New" w:hAnsi="Courier New" w:cs="Courier New"/>
                <w:sz w:val="22"/>
              </w:rPr>
            </w:pPr>
            <w:r w:rsidRPr="00497862">
              <w:rPr>
                <w:rFonts w:ascii="Courier New" w:hAnsi="Courier New" w:cs="Courier New"/>
                <w:sz w:val="22"/>
              </w:rPr>
              <w:t>100</w:t>
            </w:r>
          </w:p>
        </w:tc>
        <w:tc>
          <w:tcPr>
            <w:tcW w:w="481" w:type="dxa"/>
            <w:shd w:val="clear" w:color="auto" w:fill="FFFFFF" w:themeFill="background1"/>
          </w:tcPr>
          <w:p w14:paraId="26A27721" w14:textId="0F88C042" w:rsidR="001C631E" w:rsidRPr="00497862" w:rsidRDefault="001C631E" w:rsidP="001C631E">
            <w:pPr>
              <w:rPr>
                <w:rFonts w:ascii="Courier New" w:hAnsi="Courier New" w:cs="Courier New"/>
                <w:sz w:val="22"/>
              </w:rPr>
            </w:pPr>
            <w:r w:rsidRPr="00497862">
              <w:rPr>
                <w:rFonts w:ascii="Courier New" w:hAnsi="Courier New" w:cs="Courier New"/>
                <w:sz w:val="22"/>
              </w:rPr>
              <w:t>1#</w:t>
            </w:r>
          </w:p>
        </w:tc>
        <w:tc>
          <w:tcPr>
            <w:tcW w:w="8266" w:type="dxa"/>
            <w:shd w:val="clear" w:color="auto" w:fill="FFFFFF" w:themeFill="background1"/>
          </w:tcPr>
          <w:p w14:paraId="41C1075A" w14:textId="0C4458E1" w:rsidR="001C631E" w:rsidRPr="00497862" w:rsidRDefault="001C631E" w:rsidP="001C631E">
            <w:pPr>
              <w:rPr>
                <w:rFonts w:ascii="Courier New" w:hAnsi="Courier New" w:cs="Courier New"/>
                <w:sz w:val="22"/>
              </w:rPr>
            </w:pPr>
            <w:r w:rsidRPr="00497862">
              <w:rPr>
                <w:rFonts w:ascii="Courier New" w:hAnsi="Courier New" w:cs="Courier New"/>
                <w:sz w:val="22"/>
                <w:lang w:val="en-US"/>
              </w:rPr>
              <w:t>$a Lamoreaux, Jeanne</w:t>
            </w:r>
          </w:p>
        </w:tc>
      </w:tr>
      <w:tr w:rsidR="001C631E" w:rsidRPr="00497862" w14:paraId="587561FD" w14:textId="77777777" w:rsidTr="00A27209">
        <w:tc>
          <w:tcPr>
            <w:tcW w:w="613" w:type="dxa"/>
            <w:shd w:val="clear" w:color="auto" w:fill="FFFFFF" w:themeFill="background1"/>
          </w:tcPr>
          <w:p w14:paraId="4EF2BFC8" w14:textId="722C9977" w:rsidR="001C631E" w:rsidRPr="00497862" w:rsidRDefault="001C631E" w:rsidP="00A27209">
            <w:pPr>
              <w:rPr>
                <w:rFonts w:ascii="Courier New" w:hAnsi="Courier New" w:cs="Courier New"/>
                <w:sz w:val="22"/>
              </w:rPr>
            </w:pPr>
            <w:r w:rsidRPr="00497862">
              <w:rPr>
                <w:rFonts w:ascii="Courier New" w:hAnsi="Courier New" w:cs="Courier New"/>
                <w:sz w:val="22"/>
              </w:rPr>
              <w:t>374</w:t>
            </w:r>
          </w:p>
        </w:tc>
        <w:tc>
          <w:tcPr>
            <w:tcW w:w="481" w:type="dxa"/>
            <w:shd w:val="clear" w:color="auto" w:fill="FFFFFF" w:themeFill="background1"/>
          </w:tcPr>
          <w:p w14:paraId="51B4465A" w14:textId="2AD8F1CA" w:rsidR="001C631E" w:rsidRPr="00497862" w:rsidRDefault="001C631E" w:rsidP="00A27209">
            <w:pPr>
              <w:rPr>
                <w:rFonts w:ascii="Courier New" w:hAnsi="Courier New" w:cs="Courier New"/>
                <w:sz w:val="22"/>
              </w:rPr>
            </w:pPr>
            <w:r w:rsidRPr="00497862">
              <w:rPr>
                <w:rFonts w:ascii="Courier New" w:hAnsi="Courier New" w:cs="Courier New"/>
                <w:sz w:val="22"/>
              </w:rPr>
              <w:t>##</w:t>
            </w:r>
          </w:p>
        </w:tc>
        <w:tc>
          <w:tcPr>
            <w:tcW w:w="8266" w:type="dxa"/>
            <w:shd w:val="clear" w:color="auto" w:fill="FFFFFF" w:themeFill="background1"/>
          </w:tcPr>
          <w:p w14:paraId="0BFBDDB7" w14:textId="13621EB4" w:rsidR="001C631E" w:rsidRPr="00497862" w:rsidRDefault="001C631E" w:rsidP="00A27209">
            <w:pPr>
              <w:rPr>
                <w:rFonts w:ascii="Courier New" w:hAnsi="Courier New" w:cs="Courier New"/>
                <w:sz w:val="22"/>
              </w:rPr>
            </w:pPr>
            <w:r w:rsidRPr="00497862">
              <w:rPr>
                <w:rFonts w:ascii="Courier New" w:hAnsi="Courier New" w:cs="Courier New"/>
                <w:sz w:val="22"/>
              </w:rPr>
              <w:t>$a Architects $2lcdgt</w:t>
            </w:r>
          </w:p>
        </w:tc>
      </w:tr>
      <w:tr w:rsidR="001C631E" w:rsidRPr="00497862" w14:paraId="481CCC2F" w14:textId="77777777" w:rsidTr="00A27209">
        <w:tc>
          <w:tcPr>
            <w:tcW w:w="613" w:type="dxa"/>
            <w:shd w:val="clear" w:color="auto" w:fill="FFFFFF" w:themeFill="background1"/>
          </w:tcPr>
          <w:p w14:paraId="674BFC33"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670</w:t>
            </w:r>
          </w:p>
        </w:tc>
        <w:tc>
          <w:tcPr>
            <w:tcW w:w="481" w:type="dxa"/>
            <w:shd w:val="clear" w:color="auto" w:fill="FFFFFF" w:themeFill="background1"/>
          </w:tcPr>
          <w:p w14:paraId="6917118F" w14:textId="77777777" w:rsidR="001C631E" w:rsidRPr="00497862" w:rsidRDefault="001C631E" w:rsidP="00A27209">
            <w:pPr>
              <w:rPr>
                <w:rFonts w:ascii="Courier New" w:hAnsi="Courier New" w:cs="Courier New"/>
                <w:sz w:val="22"/>
              </w:rPr>
            </w:pPr>
          </w:p>
        </w:tc>
        <w:tc>
          <w:tcPr>
            <w:tcW w:w="8266" w:type="dxa"/>
            <w:shd w:val="clear" w:color="auto" w:fill="FFFFFF" w:themeFill="background1"/>
          </w:tcPr>
          <w:p w14:paraId="35097D68" w14:textId="623BC224" w:rsidR="001C631E" w:rsidRPr="00497862" w:rsidRDefault="001C631E" w:rsidP="001C631E">
            <w:pPr>
              <w:rPr>
                <w:rFonts w:ascii="Courier New" w:hAnsi="Courier New" w:cs="Courier New"/>
                <w:sz w:val="22"/>
                <w:lang w:val="en-US"/>
              </w:rPr>
            </w:pPr>
            <w:r w:rsidRPr="00497862">
              <w:rPr>
                <w:rFonts w:ascii="Courier New" w:hAnsi="Courier New" w:cs="Courier New"/>
                <w:sz w:val="22"/>
                <w:lang w:val="en-US"/>
              </w:rPr>
              <w:t>$a Architecture in social context, 1975: $b title page (Jeanne Lamoreaux) foreword (Jeanne M. Lamoreaux; born in 1925; architect)</w:t>
            </w:r>
          </w:p>
        </w:tc>
      </w:tr>
    </w:tbl>
    <w:p w14:paraId="220DE7A8" w14:textId="745BD5BE" w:rsidR="003919E6" w:rsidRPr="00497862" w:rsidRDefault="003919E6" w:rsidP="003919E6"/>
    <w:p w14:paraId="0223E29F" w14:textId="3F3D0BA7" w:rsidR="001C631E" w:rsidRPr="00963E58" w:rsidRDefault="00963E58" w:rsidP="003919E6">
      <w:pPr>
        <w:rPr>
          <w:rFonts w:ascii="Courier New" w:hAnsi="Courier New" w:cs="Courier New"/>
          <w:sz w:val="22"/>
          <w:szCs w:val="22"/>
          <w:lang w:val="fr-CA"/>
        </w:rPr>
      </w:pPr>
      <w:r w:rsidRPr="00963E58">
        <w:rPr>
          <w:rFonts w:ascii="Courier New" w:hAnsi="Courier New" w:cs="Courier New"/>
          <w:sz w:val="22"/>
          <w:szCs w:val="22"/>
          <w:lang w:val="fr-CA"/>
        </w:rPr>
        <w:t xml:space="preserve">Modification de la notice existante pour résoudre le conflit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C631E" w:rsidRPr="00497862" w14:paraId="30101A68" w14:textId="77777777" w:rsidTr="00A27209">
        <w:tc>
          <w:tcPr>
            <w:tcW w:w="613" w:type="dxa"/>
            <w:shd w:val="clear" w:color="auto" w:fill="FFFFFF" w:themeFill="background1"/>
          </w:tcPr>
          <w:p w14:paraId="2CA7CE75"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100</w:t>
            </w:r>
          </w:p>
        </w:tc>
        <w:tc>
          <w:tcPr>
            <w:tcW w:w="481" w:type="dxa"/>
            <w:shd w:val="clear" w:color="auto" w:fill="FFFFFF" w:themeFill="background1"/>
          </w:tcPr>
          <w:p w14:paraId="3CA8380B"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1#</w:t>
            </w:r>
          </w:p>
        </w:tc>
        <w:tc>
          <w:tcPr>
            <w:tcW w:w="8266" w:type="dxa"/>
            <w:shd w:val="clear" w:color="auto" w:fill="FFFFFF" w:themeFill="background1"/>
          </w:tcPr>
          <w:p w14:paraId="1C7ADA29" w14:textId="0E254EEC" w:rsidR="001C631E" w:rsidRPr="00497862" w:rsidRDefault="001C631E" w:rsidP="00A27209">
            <w:pPr>
              <w:rPr>
                <w:rFonts w:ascii="Courier New" w:hAnsi="Courier New" w:cs="Courier New"/>
                <w:sz w:val="22"/>
              </w:rPr>
            </w:pPr>
            <w:r w:rsidRPr="00497862">
              <w:rPr>
                <w:rFonts w:ascii="Courier New" w:hAnsi="Courier New" w:cs="Courier New"/>
                <w:sz w:val="22"/>
                <w:lang w:val="en-US"/>
              </w:rPr>
              <w:t xml:space="preserve">$a Lamoreaux, Jeanne, </w:t>
            </w:r>
            <w:r w:rsidRPr="00497862">
              <w:rPr>
                <w:rFonts w:ascii="Courier New" w:hAnsi="Courier New" w:cs="Courier New"/>
                <w:b/>
                <w:sz w:val="22"/>
                <w:lang w:val="en-US"/>
              </w:rPr>
              <w:t>$d1975-</w:t>
            </w:r>
          </w:p>
        </w:tc>
      </w:tr>
      <w:tr w:rsidR="001C631E" w:rsidRPr="00497862" w14:paraId="3F6FE818" w14:textId="77777777" w:rsidTr="00A27209">
        <w:tc>
          <w:tcPr>
            <w:tcW w:w="613" w:type="dxa"/>
            <w:shd w:val="clear" w:color="auto" w:fill="FFFFFF" w:themeFill="background1"/>
          </w:tcPr>
          <w:p w14:paraId="74D1D481"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374</w:t>
            </w:r>
          </w:p>
        </w:tc>
        <w:tc>
          <w:tcPr>
            <w:tcW w:w="481" w:type="dxa"/>
            <w:shd w:val="clear" w:color="auto" w:fill="FFFFFF" w:themeFill="background1"/>
          </w:tcPr>
          <w:p w14:paraId="30D25911"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w:t>
            </w:r>
          </w:p>
        </w:tc>
        <w:tc>
          <w:tcPr>
            <w:tcW w:w="8266" w:type="dxa"/>
            <w:shd w:val="clear" w:color="auto" w:fill="FFFFFF" w:themeFill="background1"/>
          </w:tcPr>
          <w:p w14:paraId="10AFB2ED"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$a Architects $2lcdgt</w:t>
            </w:r>
          </w:p>
        </w:tc>
      </w:tr>
      <w:tr w:rsidR="001C631E" w:rsidRPr="00497862" w14:paraId="28AF37B7" w14:textId="77777777" w:rsidTr="00A27209">
        <w:tc>
          <w:tcPr>
            <w:tcW w:w="613" w:type="dxa"/>
            <w:shd w:val="clear" w:color="auto" w:fill="FFFFFF" w:themeFill="background1"/>
          </w:tcPr>
          <w:p w14:paraId="01427AF5" w14:textId="77777777" w:rsidR="001C631E" w:rsidRPr="00497862" w:rsidRDefault="001C631E" w:rsidP="00A27209">
            <w:pPr>
              <w:rPr>
                <w:rFonts w:ascii="Courier New" w:hAnsi="Courier New" w:cs="Courier New"/>
                <w:sz w:val="22"/>
              </w:rPr>
            </w:pPr>
            <w:r w:rsidRPr="00497862">
              <w:rPr>
                <w:rFonts w:ascii="Courier New" w:hAnsi="Courier New" w:cs="Courier New"/>
                <w:sz w:val="22"/>
              </w:rPr>
              <w:t>670</w:t>
            </w:r>
          </w:p>
        </w:tc>
        <w:tc>
          <w:tcPr>
            <w:tcW w:w="481" w:type="dxa"/>
            <w:shd w:val="clear" w:color="auto" w:fill="FFFFFF" w:themeFill="background1"/>
          </w:tcPr>
          <w:p w14:paraId="6E73CD1C" w14:textId="77777777" w:rsidR="001C631E" w:rsidRPr="00497862" w:rsidRDefault="001C631E" w:rsidP="00A27209">
            <w:pPr>
              <w:rPr>
                <w:rFonts w:ascii="Courier New" w:hAnsi="Courier New" w:cs="Courier New"/>
                <w:sz w:val="22"/>
              </w:rPr>
            </w:pPr>
          </w:p>
        </w:tc>
        <w:tc>
          <w:tcPr>
            <w:tcW w:w="8266" w:type="dxa"/>
            <w:shd w:val="clear" w:color="auto" w:fill="FFFFFF" w:themeFill="background1"/>
          </w:tcPr>
          <w:p w14:paraId="6B90AFA5" w14:textId="77777777" w:rsidR="001C631E" w:rsidRPr="00497862" w:rsidRDefault="001C631E" w:rsidP="00A27209">
            <w:pPr>
              <w:rPr>
                <w:rFonts w:ascii="Courier New" w:hAnsi="Courier New" w:cs="Courier New"/>
                <w:sz w:val="22"/>
                <w:lang w:val="en-US"/>
              </w:rPr>
            </w:pPr>
            <w:r w:rsidRPr="00497862">
              <w:rPr>
                <w:rFonts w:ascii="Courier New" w:hAnsi="Courier New" w:cs="Courier New"/>
                <w:sz w:val="22"/>
                <w:lang w:val="en-US"/>
              </w:rPr>
              <w:t>$a Architecture in social context, 1975: $b title page (Jeanne Lamoreaux) foreword (Jeanne M. Lamoreaux; born in 1925; architect)</w:t>
            </w:r>
          </w:p>
        </w:tc>
      </w:tr>
    </w:tbl>
    <w:p w14:paraId="72E86FD6" w14:textId="5B6E92F5" w:rsidR="00AA0D8D" w:rsidRPr="00497862" w:rsidRDefault="00AA0D8D" w:rsidP="00A057A1">
      <w:pPr>
        <w:rPr>
          <w:lang w:val="en-US"/>
        </w:rPr>
      </w:pPr>
    </w:p>
    <w:p w14:paraId="08277BC8" w14:textId="10EAB84A" w:rsidR="00A9524F" w:rsidRPr="00497862" w:rsidRDefault="00A9524F" w:rsidP="00A057A1">
      <w:pPr>
        <w:rPr>
          <w:rFonts w:ascii="Courier New" w:hAnsi="Courier New" w:cs="Courier New"/>
          <w:sz w:val="22"/>
          <w:szCs w:val="22"/>
          <w:lang w:val="fr-CA"/>
        </w:rPr>
      </w:pPr>
    </w:p>
    <w:p w14:paraId="5FE4F927" w14:textId="77777777" w:rsidR="00A9524F" w:rsidRPr="00497862" w:rsidRDefault="00A9524F" w:rsidP="0064379B">
      <w:pPr>
        <w:pStyle w:val="Titre3"/>
        <w:numPr>
          <w:ilvl w:val="2"/>
          <w:numId w:val="54"/>
        </w:numPr>
        <w:rPr>
          <w:lang w:val="fr-CA"/>
        </w:rPr>
      </w:pPr>
      <w:r w:rsidRPr="00497862">
        <w:rPr>
          <w:lang w:val="fr-CA"/>
        </w:rPr>
        <w:t>Fermer une date de naissance ouverte</w:t>
      </w:r>
    </w:p>
    <w:p w14:paraId="6E373ADC" w14:textId="77777777" w:rsidR="00A9524F" w:rsidRPr="00497862" w:rsidRDefault="00A9524F" w:rsidP="00A9524F">
      <w:pPr>
        <w:rPr>
          <w:lang w:val="fr-CA"/>
        </w:rPr>
      </w:pPr>
    </w:p>
    <w:p w14:paraId="57DA0720" w14:textId="0B0696B8" w:rsidR="00A9524F" w:rsidRPr="00497862" w:rsidRDefault="00A9524F" w:rsidP="00A9524F">
      <w:pPr>
        <w:rPr>
          <w:lang w:val="fr-CA"/>
        </w:rPr>
      </w:pPr>
      <w:r w:rsidRPr="00497862">
        <w:rPr>
          <w:lang w:val="fr-CA"/>
        </w:rPr>
        <w:t>Des mises à jour peuvent être effectuées seulement s’il existe déjà une date de naissance ouverte ou une date de décès ouverte, à l’intérieur du point d’accès autorisé.</w:t>
      </w:r>
    </w:p>
    <w:p w14:paraId="6250448B" w14:textId="77777777" w:rsidR="00A9524F" w:rsidRPr="00497862" w:rsidRDefault="00A9524F" w:rsidP="00A9524F">
      <w:pPr>
        <w:rPr>
          <w:lang w:val="fr-CA"/>
        </w:rPr>
      </w:pPr>
    </w:p>
    <w:p w14:paraId="3C62743E" w14:textId="6424B725" w:rsidR="00A9524F" w:rsidRPr="00497862" w:rsidRDefault="00A9524F" w:rsidP="0064379B">
      <w:pPr>
        <w:numPr>
          <w:ilvl w:val="0"/>
          <w:numId w:val="12"/>
        </w:numPr>
        <w:rPr>
          <w:lang w:val="fr-CA"/>
        </w:rPr>
      </w:pPr>
      <w:r w:rsidRPr="00497862">
        <w:rPr>
          <w:lang w:val="fr-CA"/>
        </w:rPr>
        <w:t>Lorsque le point d’accès autorisé pour une personne comprend une date de naissance ouverte</w:t>
      </w:r>
      <w:r w:rsidR="002654B6">
        <w:rPr>
          <w:lang w:val="fr-CA"/>
        </w:rPr>
        <w:t>, e</w:t>
      </w:r>
      <w:r w:rsidRPr="00497862">
        <w:rPr>
          <w:lang w:val="fr-CA"/>
        </w:rPr>
        <w:t xml:space="preserve">t qu’une date de décès a été </w:t>
      </w:r>
      <w:r w:rsidR="002654B6">
        <w:rPr>
          <w:lang w:val="fr-CA"/>
        </w:rPr>
        <w:t>identifiée</w:t>
      </w:r>
      <w:r w:rsidRPr="00497862">
        <w:rPr>
          <w:lang w:val="fr-CA"/>
        </w:rPr>
        <w:t xml:space="preserve">, le point d’accès autorisé peut être modifié afin d’y inclure la date de décès. </w:t>
      </w:r>
    </w:p>
    <w:p w14:paraId="28125002" w14:textId="712B5C19" w:rsidR="00A9524F" w:rsidRPr="00497862" w:rsidRDefault="00A9524F" w:rsidP="0064379B">
      <w:pPr>
        <w:numPr>
          <w:ilvl w:val="0"/>
          <w:numId w:val="12"/>
        </w:numPr>
        <w:rPr>
          <w:lang w:val="fr-CA"/>
        </w:rPr>
      </w:pPr>
      <w:r w:rsidRPr="00497862">
        <w:rPr>
          <w:lang w:val="fr-CA"/>
        </w:rPr>
        <w:t xml:space="preserve">Lorsque le point d’accès autorisé pour une personne affiche une date de décès ouverte, et que la date de naissance est </w:t>
      </w:r>
      <w:r w:rsidR="002654B6">
        <w:rPr>
          <w:lang w:val="fr-CA"/>
        </w:rPr>
        <w:t>identifi</w:t>
      </w:r>
      <w:r w:rsidR="002654B6" w:rsidRPr="00497862">
        <w:rPr>
          <w:lang w:val="fr-CA"/>
        </w:rPr>
        <w:t>ée</w:t>
      </w:r>
      <w:r w:rsidRPr="00497862">
        <w:rPr>
          <w:lang w:val="fr-CA"/>
        </w:rPr>
        <w:t>, le point d’accès autorisé peut être modifié pour y inclure la date de naissance. Cette démarche est nouvelle pour NACO, pu</w:t>
      </w:r>
      <w:r w:rsidR="00963E58">
        <w:rPr>
          <w:lang w:val="fr-CA"/>
        </w:rPr>
        <w:t>isque les lignes directrices RDA</w:t>
      </w:r>
      <w:r w:rsidRPr="00497862">
        <w:rPr>
          <w:lang w:val="fr-CA"/>
        </w:rPr>
        <w:t xml:space="preserve"> de NACO explique qu’il faut utiliser le trait d’union avant la date de décès</w:t>
      </w:r>
      <w:r w:rsidR="002654B6">
        <w:rPr>
          <w:lang w:val="fr-CA"/>
        </w:rPr>
        <w:t>,</w:t>
      </w:r>
      <w:r w:rsidRPr="00497862">
        <w:rPr>
          <w:lang w:val="fr-CA"/>
        </w:rPr>
        <w:t xml:space="preserve"> et ce, même si une date de naissance ne se trouve pas dans le point d’accès autorisé. </w:t>
      </w:r>
    </w:p>
    <w:p w14:paraId="61941C44" w14:textId="77777777" w:rsidR="00A9524F" w:rsidRPr="00497862" w:rsidRDefault="00A9524F" w:rsidP="00A9524F">
      <w:pPr>
        <w:rPr>
          <w:lang w:val="fr-CA"/>
        </w:rPr>
      </w:pPr>
    </w:p>
    <w:p w14:paraId="0A0D37BF" w14:textId="77777777" w:rsidR="00A9524F" w:rsidRPr="00497862" w:rsidRDefault="00A9524F" w:rsidP="00A9524F">
      <w:pPr>
        <w:rPr>
          <w:lang w:val="fr-CA"/>
        </w:rPr>
      </w:pPr>
    </w:p>
    <w:p w14:paraId="38204219" w14:textId="75420752" w:rsidR="00A9524F" w:rsidRPr="00497862" w:rsidRDefault="00A9524F" w:rsidP="0064379B">
      <w:pPr>
        <w:pStyle w:val="Titre3"/>
        <w:numPr>
          <w:ilvl w:val="2"/>
          <w:numId w:val="54"/>
        </w:numPr>
        <w:rPr>
          <w:lang w:val="fr-CA"/>
        </w:rPr>
      </w:pPr>
      <w:r w:rsidRPr="00497862">
        <w:rPr>
          <w:lang w:val="fr-CA"/>
        </w:rPr>
        <w:t xml:space="preserve">Corriger un point d’accès autorisé RDA </w:t>
      </w:r>
      <w:r w:rsidR="002654B6">
        <w:rPr>
          <w:lang w:val="fr-CA"/>
        </w:rPr>
        <w:t>comportant</w:t>
      </w:r>
      <w:r w:rsidR="002654B6" w:rsidRPr="00497862">
        <w:rPr>
          <w:lang w:val="fr-CA"/>
        </w:rPr>
        <w:t xml:space="preserve"> </w:t>
      </w:r>
      <w:r w:rsidRPr="00497862">
        <w:rPr>
          <w:lang w:val="fr-CA"/>
        </w:rPr>
        <w:t xml:space="preserve">une “erreur de fait” </w:t>
      </w:r>
    </w:p>
    <w:p w14:paraId="48949D43" w14:textId="77777777" w:rsidR="00A9524F" w:rsidRPr="00497862" w:rsidRDefault="00A9524F" w:rsidP="00A9524F">
      <w:pPr>
        <w:rPr>
          <w:lang w:val="fr-CA"/>
        </w:rPr>
      </w:pPr>
    </w:p>
    <w:p w14:paraId="0861E790" w14:textId="011FBD05" w:rsidR="00A9524F" w:rsidRPr="00497862" w:rsidRDefault="00A9524F" w:rsidP="00A9524F">
      <w:pPr>
        <w:rPr>
          <w:lang w:val="fr-CA"/>
        </w:rPr>
      </w:pPr>
      <w:r w:rsidRPr="00497862">
        <w:rPr>
          <w:lang w:val="fr-CA"/>
        </w:rPr>
        <w:t>Il se peut qu’un point d’accès autorisé possède une mauvaise date (</w:t>
      </w:r>
      <w:r w:rsidR="002654B6">
        <w:rPr>
          <w:lang w:val="fr-CA"/>
        </w:rPr>
        <w:t>en raison</w:t>
      </w:r>
      <w:r w:rsidRPr="00497862">
        <w:rPr>
          <w:lang w:val="fr-CA"/>
        </w:rPr>
        <w:t xml:space="preserve"> </w:t>
      </w:r>
      <w:r w:rsidR="002654B6">
        <w:rPr>
          <w:lang w:val="fr-CA"/>
        </w:rPr>
        <w:t>d’</w:t>
      </w:r>
      <w:r w:rsidRPr="00497862">
        <w:rPr>
          <w:lang w:val="fr-CA"/>
        </w:rPr>
        <w:t>erreur typographique</w:t>
      </w:r>
      <w:r w:rsidR="002654B6">
        <w:rPr>
          <w:lang w:val="fr-CA"/>
        </w:rPr>
        <w:t>, par exemple</w:t>
      </w:r>
      <w:r w:rsidRPr="00497862">
        <w:rPr>
          <w:lang w:val="fr-CA"/>
        </w:rPr>
        <w:t>)</w:t>
      </w:r>
    </w:p>
    <w:p w14:paraId="2EFD3915" w14:textId="77777777" w:rsidR="00A9524F" w:rsidRPr="00497862" w:rsidRDefault="00A9524F" w:rsidP="00A9524F">
      <w:pPr>
        <w:rPr>
          <w:lang w:val="fr-CA"/>
        </w:rPr>
      </w:pPr>
      <w:r w:rsidRPr="00497862">
        <w:rPr>
          <w:lang w:val="fr-CA"/>
        </w:rPr>
        <w:t xml:space="preserve">Quand n’importe quelle vedette (1XX) d’une NAR comporte une mauvaise date, celle-ci devrait être modifiée pour y inclure la bonne date. Ne pas ajouter la mauvaise date comme référence.   </w:t>
      </w:r>
    </w:p>
    <w:p w14:paraId="4383B631" w14:textId="47CD1355" w:rsidR="00A9524F" w:rsidRPr="00497862" w:rsidRDefault="00A9524F" w:rsidP="00A9524F">
      <w:pPr>
        <w:rPr>
          <w:lang w:val="fr-CA"/>
        </w:rPr>
      </w:pPr>
      <w:r w:rsidRPr="00497862">
        <w:rPr>
          <w:b/>
          <w:lang w:val="fr-CA"/>
        </w:rPr>
        <w:t>IMPORTANT (NACO)</w:t>
      </w:r>
      <w:r w:rsidR="002654B6">
        <w:rPr>
          <w:b/>
          <w:lang w:val="fr-CA"/>
        </w:rPr>
        <w:t> </w:t>
      </w:r>
      <w:r w:rsidRPr="00497862">
        <w:rPr>
          <w:b/>
          <w:lang w:val="fr-CA"/>
        </w:rPr>
        <w:t>:</w:t>
      </w:r>
      <w:r w:rsidRPr="00497862">
        <w:rPr>
          <w:lang w:val="fr-CA"/>
        </w:rPr>
        <w:t xml:space="preserve"> À signaler au BFM </w:t>
      </w:r>
    </w:p>
    <w:p w14:paraId="2EF14E4B" w14:textId="77777777" w:rsidR="00A9524F" w:rsidRPr="00497862" w:rsidRDefault="00A9524F" w:rsidP="00A9524F">
      <w:pPr>
        <w:rPr>
          <w:lang w:val="fr-CA"/>
        </w:rPr>
      </w:pPr>
    </w:p>
    <w:p w14:paraId="7A555A93" w14:textId="5FD26014" w:rsidR="00A9524F" w:rsidRPr="00497862" w:rsidRDefault="00A9524F" w:rsidP="00A9524F">
      <w:pPr>
        <w:rPr>
          <w:strike/>
          <w:lang w:val="fr-CA"/>
        </w:rPr>
      </w:pPr>
      <w:r w:rsidRPr="00497862">
        <w:rPr>
          <w:lang w:val="fr-CA"/>
        </w:rPr>
        <w:t>Il se peut qu’un nom incorrect provienne d’une vedette fo</w:t>
      </w:r>
      <w:r w:rsidR="00963E58">
        <w:rPr>
          <w:lang w:val="fr-CA"/>
        </w:rPr>
        <w:t>urnie par la page titre d’un</w:t>
      </w:r>
      <w:r w:rsidRPr="00497862">
        <w:rPr>
          <w:lang w:val="fr-CA"/>
        </w:rPr>
        <w:t xml:space="preserve"> C</w:t>
      </w:r>
      <w:r w:rsidR="00963E58">
        <w:rPr>
          <w:lang w:val="fr-CA"/>
        </w:rPr>
        <w:t>I</w:t>
      </w:r>
      <w:r w:rsidRPr="00497862">
        <w:rPr>
          <w:lang w:val="fr-CA"/>
        </w:rPr>
        <w:t>P.</w:t>
      </w:r>
      <w:r w:rsidR="00963E58">
        <w:rPr>
          <w:lang w:val="fr-CA"/>
        </w:rPr>
        <w:t xml:space="preserve"> La page titre d’un CI</w:t>
      </w:r>
      <w:r w:rsidRPr="00497862">
        <w:rPr>
          <w:lang w:val="fr-CA"/>
        </w:rPr>
        <w:t xml:space="preserve">P peut souvent comporter des erreurs </w:t>
      </w:r>
      <w:r w:rsidR="00F43425">
        <w:rPr>
          <w:lang w:val="fr-CA"/>
        </w:rPr>
        <w:t>quant aux</w:t>
      </w:r>
      <w:r w:rsidRPr="00497862">
        <w:rPr>
          <w:lang w:val="fr-CA"/>
        </w:rPr>
        <w:t xml:space="preserve"> noms, dates, etc</w:t>
      </w:r>
      <w:r w:rsidR="00F43425">
        <w:rPr>
          <w:lang w:val="fr-CA"/>
        </w:rPr>
        <w:t>.</w:t>
      </w:r>
      <w:r w:rsidRPr="00497862">
        <w:rPr>
          <w:lang w:val="fr-CA"/>
        </w:rPr>
        <w:t xml:space="preserve">, et ceci </w:t>
      </w:r>
      <w:r w:rsidR="00F43425" w:rsidRPr="00497862">
        <w:rPr>
          <w:lang w:val="fr-CA"/>
        </w:rPr>
        <w:t>requi</w:t>
      </w:r>
      <w:r w:rsidR="00F43425">
        <w:rPr>
          <w:lang w:val="fr-CA"/>
        </w:rPr>
        <w:t>ert</w:t>
      </w:r>
      <w:r w:rsidR="00F43425" w:rsidRPr="00497862">
        <w:rPr>
          <w:lang w:val="fr-CA"/>
        </w:rPr>
        <w:t xml:space="preserve"> </w:t>
      </w:r>
      <w:r w:rsidRPr="00497862">
        <w:rPr>
          <w:lang w:val="fr-CA"/>
        </w:rPr>
        <w:t xml:space="preserve">donc une mise à jour. Cette démarche n’est pas la même que </w:t>
      </w:r>
      <w:r w:rsidR="00F43425">
        <w:rPr>
          <w:lang w:val="fr-CA"/>
        </w:rPr>
        <w:t xml:space="preserve">pour </w:t>
      </w:r>
      <w:r w:rsidRPr="00497862">
        <w:rPr>
          <w:lang w:val="fr-CA"/>
        </w:rPr>
        <w:t xml:space="preserve">modifier une vedette seulement dans le but d’y ajouter une date ou </w:t>
      </w:r>
      <w:r w:rsidR="00F43425">
        <w:rPr>
          <w:lang w:val="fr-CA"/>
        </w:rPr>
        <w:t xml:space="preserve">de </w:t>
      </w:r>
      <w:r w:rsidRPr="00497862">
        <w:rPr>
          <w:lang w:val="fr-CA"/>
        </w:rPr>
        <w:t xml:space="preserve">former un nom complet. </w:t>
      </w:r>
    </w:p>
    <w:p w14:paraId="3780B69C" w14:textId="706E2509" w:rsidR="00A9524F" w:rsidRPr="00497862" w:rsidRDefault="00A9524F" w:rsidP="00A9524F">
      <w:pPr>
        <w:rPr>
          <w:lang w:val="fr-CA"/>
        </w:rPr>
      </w:pPr>
      <w:r w:rsidRPr="00497862">
        <w:rPr>
          <w:b/>
          <w:lang w:val="fr-CA"/>
        </w:rPr>
        <w:t>IMPORTANT (NACO)</w:t>
      </w:r>
      <w:r w:rsidR="00F43425">
        <w:rPr>
          <w:b/>
          <w:lang w:val="fr-CA"/>
        </w:rPr>
        <w:t> </w:t>
      </w:r>
      <w:r w:rsidRPr="00497862">
        <w:rPr>
          <w:b/>
          <w:lang w:val="fr-CA"/>
        </w:rPr>
        <w:t>:</w:t>
      </w:r>
      <w:r w:rsidRPr="00497862">
        <w:rPr>
          <w:lang w:val="fr-CA"/>
        </w:rPr>
        <w:t xml:space="preserve"> À signaler au BFM</w:t>
      </w:r>
    </w:p>
    <w:p w14:paraId="5FEA463A" w14:textId="77777777" w:rsidR="00A9524F" w:rsidRPr="00497862" w:rsidRDefault="00A9524F" w:rsidP="00A9524F">
      <w:pPr>
        <w:rPr>
          <w:lang w:val="fr-CA"/>
        </w:rPr>
      </w:pPr>
    </w:p>
    <w:p w14:paraId="39950AD1" w14:textId="79C52ACE" w:rsidR="00A9524F" w:rsidRPr="00497862" w:rsidRDefault="00A9524F" w:rsidP="00A9524F">
      <w:pPr>
        <w:rPr>
          <w:lang w:val="fr-CA"/>
        </w:rPr>
      </w:pPr>
      <w:r w:rsidRPr="00497862">
        <w:rPr>
          <w:lang w:val="fr-CA"/>
        </w:rPr>
        <w:t xml:space="preserve">Il se peut que le point d’accès autorisé </w:t>
      </w:r>
      <w:r w:rsidR="00F43425">
        <w:rPr>
          <w:lang w:val="fr-CA"/>
        </w:rPr>
        <w:t>ne soit</w:t>
      </w:r>
      <w:r w:rsidRPr="00497862">
        <w:rPr>
          <w:lang w:val="fr-CA"/>
        </w:rPr>
        <w:t xml:space="preserve"> plus basé sur le nom </w:t>
      </w:r>
      <w:r w:rsidR="00F43425" w:rsidRPr="00497862">
        <w:rPr>
          <w:lang w:val="fr-CA"/>
        </w:rPr>
        <w:t>pr</w:t>
      </w:r>
      <w:r w:rsidR="00F43425">
        <w:rPr>
          <w:lang w:val="fr-CA"/>
        </w:rPr>
        <w:t>ivilégié</w:t>
      </w:r>
      <w:r w:rsidR="00F43425" w:rsidRPr="00497862">
        <w:rPr>
          <w:lang w:val="fr-CA"/>
        </w:rPr>
        <w:t xml:space="preserve"> </w:t>
      </w:r>
      <w:r w:rsidRPr="00497862">
        <w:rPr>
          <w:lang w:val="fr-CA"/>
        </w:rPr>
        <w:t>(la notice originale était basée sur un format qui n’a jamais été utilisé par la suite, et la personne est clairement identifiée sous un autre format)</w:t>
      </w:r>
      <w:r w:rsidR="00F43425">
        <w:rPr>
          <w:lang w:val="fr-CA"/>
        </w:rPr>
        <w:t>.</w:t>
      </w:r>
    </w:p>
    <w:p w14:paraId="25CCD569" w14:textId="77777777" w:rsidR="00A9524F" w:rsidRPr="00497862" w:rsidRDefault="00A9524F" w:rsidP="00A9524F">
      <w:pPr>
        <w:rPr>
          <w:lang w:val="fr-CA"/>
        </w:rPr>
      </w:pPr>
      <w:r w:rsidRPr="00497862">
        <w:rPr>
          <w:b/>
          <w:lang w:val="fr-CA"/>
        </w:rPr>
        <w:t>IMPORTANT (NACO):</w:t>
      </w:r>
      <w:r w:rsidRPr="00497862">
        <w:rPr>
          <w:lang w:val="fr-CA"/>
        </w:rPr>
        <w:t xml:space="preserve"> À signaler au BFM</w:t>
      </w:r>
    </w:p>
    <w:p w14:paraId="3E23DCAF" w14:textId="77777777" w:rsidR="00A9524F" w:rsidRPr="00497862" w:rsidRDefault="00A9524F" w:rsidP="00A9524F">
      <w:pPr>
        <w:rPr>
          <w:rFonts w:ascii="Courier New" w:hAnsi="Courier New" w:cs="Courier New"/>
          <w:sz w:val="22"/>
          <w:szCs w:val="22"/>
          <w:lang w:val="fr-CA"/>
        </w:rPr>
      </w:pPr>
    </w:p>
    <w:p w14:paraId="00D6009E" w14:textId="77777777" w:rsidR="00A9524F" w:rsidRPr="00497862" w:rsidRDefault="00A9524F" w:rsidP="00A9524F">
      <w:pPr>
        <w:pBdr>
          <w:bottom w:val="double" w:sz="4" w:space="1" w:color="2F5496" w:themeColor="accent5" w:themeShade="BF"/>
        </w:pBdr>
        <w:rPr>
          <w:rFonts w:ascii="Courier New" w:hAnsi="Courier New" w:cs="Courier New"/>
          <w:b/>
          <w:sz w:val="22"/>
          <w:szCs w:val="22"/>
          <w:lang w:val="fr-CA"/>
        </w:rPr>
      </w:pPr>
      <w:r w:rsidRPr="00497862">
        <w:rPr>
          <w:rFonts w:ascii="Courier New" w:hAnsi="Courier New" w:cs="Courier New"/>
          <w:b/>
          <w:sz w:val="22"/>
          <w:szCs w:val="22"/>
          <w:lang w:val="fr-CA"/>
        </w:rPr>
        <w:t>EXEMPLES</w:t>
      </w:r>
    </w:p>
    <w:p w14:paraId="2CE2551D" w14:textId="77777777" w:rsidR="00A9524F" w:rsidRPr="00497862" w:rsidRDefault="00A9524F" w:rsidP="00A9524F">
      <w:pPr>
        <w:rPr>
          <w:lang w:val="fr-CA"/>
        </w:rPr>
      </w:pPr>
    </w:p>
    <w:p w14:paraId="01E7F75B" w14:textId="6C6EC2AC" w:rsidR="00A9524F" w:rsidRPr="00497862" w:rsidRDefault="00A9524F" w:rsidP="00A9524F">
      <w:pPr>
        <w:rPr>
          <w:rFonts w:ascii="Courier New" w:hAnsi="Courier New" w:cs="Courier New"/>
          <w:sz w:val="22"/>
          <w:szCs w:val="22"/>
          <w:lang w:val="fr-CA"/>
        </w:rPr>
      </w:pPr>
      <w:r w:rsidRPr="00497862">
        <w:rPr>
          <w:rFonts w:ascii="Courier New" w:hAnsi="Courier New" w:cs="Courier New"/>
          <w:sz w:val="22"/>
          <w:szCs w:val="22"/>
          <w:lang w:val="fr-CA"/>
        </w:rPr>
        <w:t xml:space="preserve">Un point d’accès autorisé est établi </w:t>
      </w:r>
      <w:r w:rsidR="00F43425">
        <w:rPr>
          <w:rFonts w:ascii="Courier New" w:hAnsi="Courier New" w:cs="Courier New"/>
          <w:sz w:val="22"/>
          <w:szCs w:val="22"/>
          <w:lang w:val="fr-CA"/>
        </w:rPr>
        <w:t>à partir</w:t>
      </w:r>
      <w:r w:rsidR="00F43425" w:rsidRPr="00497862">
        <w:rPr>
          <w:rFonts w:ascii="Courier New" w:hAnsi="Courier New" w:cs="Courier New"/>
          <w:sz w:val="22"/>
          <w:szCs w:val="22"/>
          <w:lang w:val="fr-CA"/>
        </w:rPr>
        <w:t xml:space="preserve"> </w:t>
      </w:r>
      <w:r w:rsidR="00F43425">
        <w:rPr>
          <w:rFonts w:ascii="Courier New" w:hAnsi="Courier New" w:cs="Courier New"/>
          <w:sz w:val="22"/>
          <w:szCs w:val="22"/>
          <w:lang w:val="fr-CA"/>
        </w:rPr>
        <w:t>d’</w:t>
      </w:r>
      <w:r w:rsidRPr="00497862">
        <w:rPr>
          <w:rFonts w:ascii="Courier New" w:hAnsi="Courier New" w:cs="Courier New"/>
          <w:sz w:val="22"/>
          <w:szCs w:val="22"/>
          <w:lang w:val="fr-CA"/>
        </w:rPr>
        <w:t xml:space="preserve">une thèse. Souvent, la forme la plus complète est présentée </w:t>
      </w:r>
      <w:r w:rsidR="00F43425">
        <w:rPr>
          <w:rFonts w:ascii="Courier New" w:hAnsi="Courier New" w:cs="Courier New"/>
          <w:sz w:val="22"/>
          <w:szCs w:val="22"/>
          <w:lang w:val="fr-CA"/>
        </w:rPr>
        <w:t>sur</w:t>
      </w:r>
      <w:r w:rsidR="00F43425" w:rsidRPr="00497862">
        <w:rPr>
          <w:rFonts w:ascii="Courier New" w:hAnsi="Courier New" w:cs="Courier New"/>
          <w:sz w:val="22"/>
          <w:szCs w:val="22"/>
          <w:lang w:val="fr-CA"/>
        </w:rPr>
        <w:t xml:space="preserve"> </w:t>
      </w:r>
      <w:r w:rsidRPr="00497862">
        <w:rPr>
          <w:rFonts w:ascii="Courier New" w:hAnsi="Courier New" w:cs="Courier New"/>
          <w:sz w:val="22"/>
          <w:szCs w:val="22"/>
          <w:lang w:val="fr-CA"/>
        </w:rPr>
        <w:t xml:space="preserve">la source </w:t>
      </w:r>
      <w:r w:rsidR="00F43425" w:rsidRPr="00497862">
        <w:rPr>
          <w:rFonts w:ascii="Courier New" w:hAnsi="Courier New" w:cs="Courier New"/>
          <w:sz w:val="22"/>
          <w:szCs w:val="22"/>
          <w:lang w:val="fr-CA"/>
        </w:rPr>
        <w:t>pr</w:t>
      </w:r>
      <w:r w:rsidR="00F43425">
        <w:rPr>
          <w:rFonts w:ascii="Courier New" w:hAnsi="Courier New" w:cs="Courier New"/>
          <w:sz w:val="22"/>
          <w:szCs w:val="22"/>
          <w:lang w:val="fr-CA"/>
        </w:rPr>
        <w:t>ivilégi</w:t>
      </w:r>
      <w:r w:rsidR="00F43425" w:rsidRPr="00497862">
        <w:rPr>
          <w:rFonts w:ascii="Courier New" w:hAnsi="Courier New" w:cs="Courier New"/>
          <w:sz w:val="22"/>
          <w:szCs w:val="22"/>
          <w:lang w:val="fr-CA"/>
        </w:rPr>
        <w:t xml:space="preserve">ée </w:t>
      </w:r>
      <w:r w:rsidRPr="00497862">
        <w:rPr>
          <w:rFonts w:ascii="Courier New" w:hAnsi="Courier New" w:cs="Courier New"/>
          <w:sz w:val="22"/>
          <w:szCs w:val="22"/>
          <w:lang w:val="fr-CA"/>
        </w:rPr>
        <w:t>d’une thèse.</w:t>
      </w:r>
    </w:p>
    <w:p w14:paraId="3B09176B" w14:textId="77777777" w:rsidR="00A9524F" w:rsidRPr="00497862" w:rsidRDefault="00A9524F" w:rsidP="00A9524F">
      <w:pPr>
        <w:rPr>
          <w:rFonts w:ascii="Courier New" w:hAnsi="Courier New" w:cs="Courier New"/>
          <w:sz w:val="22"/>
          <w:szCs w:val="22"/>
          <w:lang w:val="fr-CA"/>
        </w:rPr>
      </w:pPr>
    </w:p>
    <w:p w14:paraId="66D42C4A" w14:textId="6631B2B0" w:rsidR="00A9524F" w:rsidRPr="00497862" w:rsidRDefault="00963E58" w:rsidP="00A9524F">
      <w:pPr>
        <w:rPr>
          <w:rFonts w:ascii="Courier New" w:hAnsi="Courier New" w:cs="Courier New"/>
          <w:sz w:val="22"/>
          <w:szCs w:val="22"/>
          <w:lang w:val="fr-CA"/>
        </w:rPr>
      </w:pPr>
      <w:r>
        <w:rPr>
          <w:rFonts w:ascii="Courier New" w:hAnsi="Courier New" w:cs="Courier New"/>
          <w:sz w:val="22"/>
          <w:szCs w:val="22"/>
          <w:lang w:val="fr-CA"/>
        </w:rPr>
        <w:t>En cours de route</w:t>
      </w:r>
      <w:r w:rsidR="00A9524F" w:rsidRPr="00497862">
        <w:rPr>
          <w:rFonts w:ascii="Courier New" w:hAnsi="Courier New" w:cs="Courier New"/>
          <w:sz w:val="22"/>
          <w:szCs w:val="22"/>
          <w:lang w:val="fr-CA"/>
        </w:rPr>
        <w:t xml:space="preserve">, </w:t>
      </w:r>
      <w:r w:rsidR="00F43425">
        <w:rPr>
          <w:rFonts w:ascii="Courier New" w:hAnsi="Courier New" w:cs="Courier New"/>
          <w:sz w:val="22"/>
          <w:szCs w:val="22"/>
          <w:lang w:val="fr-CA"/>
        </w:rPr>
        <w:t>d’autres</w:t>
      </w:r>
      <w:r w:rsidR="00A9524F" w:rsidRPr="00497862">
        <w:rPr>
          <w:rFonts w:ascii="Courier New" w:hAnsi="Courier New" w:cs="Courier New"/>
          <w:sz w:val="22"/>
          <w:szCs w:val="22"/>
          <w:lang w:val="fr-CA"/>
        </w:rPr>
        <w:t xml:space="preserve"> publications ont été cataloguées, et à un certain point, la notice AACR2 a été recodée à </w:t>
      </w:r>
      <w:r w:rsidR="00F43425" w:rsidRPr="00497862">
        <w:rPr>
          <w:rFonts w:ascii="Courier New" w:hAnsi="Courier New" w:cs="Courier New"/>
          <w:sz w:val="22"/>
          <w:szCs w:val="22"/>
          <w:lang w:val="fr-CA"/>
        </w:rPr>
        <w:t>RD</w:t>
      </w:r>
      <w:r w:rsidR="00F43425">
        <w:rPr>
          <w:rFonts w:ascii="Courier New" w:hAnsi="Courier New" w:cs="Courier New"/>
          <w:sz w:val="22"/>
          <w:szCs w:val="22"/>
          <w:lang w:val="fr-CA"/>
        </w:rPr>
        <w:t>A</w:t>
      </w:r>
      <w:r w:rsidR="00A9524F" w:rsidRPr="00497862">
        <w:rPr>
          <w:rFonts w:ascii="Courier New" w:hAnsi="Courier New" w:cs="Courier New"/>
          <w:sz w:val="22"/>
          <w:szCs w:val="22"/>
          <w:lang w:val="fr-CA"/>
        </w:rPr>
        <w:t xml:space="preserve">. Mais est-ce que le </w:t>
      </w:r>
      <w:r w:rsidR="00A9524F" w:rsidRPr="00497862">
        <w:rPr>
          <w:rFonts w:ascii="Courier New" w:hAnsi="Courier New" w:cs="Courier New"/>
          <w:sz w:val="22"/>
          <w:szCs w:val="22"/>
          <w:lang w:val="fr-CA"/>
        </w:rPr>
        <w:lastRenderedPageBreak/>
        <w:t>catalogueur qui s’est occupé de recoder la notice à RDA a bien évalué la notice? Comment pouvez-vous identifier la vraie forme de nom? Le point d’accès autorisé contient l’erreur « Erreur de fait » dans cette situation et devrait être modifié.</w:t>
      </w:r>
    </w:p>
    <w:p w14:paraId="74B405D2" w14:textId="77777777" w:rsidR="00A9524F" w:rsidRPr="00497862" w:rsidRDefault="00A9524F" w:rsidP="00A9524F">
      <w:pPr>
        <w:rPr>
          <w:rFonts w:ascii="Courier New" w:hAnsi="Courier New" w:cs="Courier New"/>
          <w:sz w:val="22"/>
          <w:szCs w:val="22"/>
          <w:lang w:val="fr-CA"/>
        </w:rPr>
      </w:pPr>
    </w:p>
    <w:p w14:paraId="39503B8E" w14:textId="77777777" w:rsidR="00A9524F" w:rsidRPr="00497862" w:rsidRDefault="00A9524F" w:rsidP="00A9524F">
      <w:pPr>
        <w:rPr>
          <w:rFonts w:ascii="Courier New" w:hAnsi="Courier New" w:cs="Courier New"/>
          <w:sz w:val="22"/>
          <w:szCs w:val="22"/>
          <w:lang w:val="fr-CA"/>
        </w:rPr>
      </w:pPr>
      <w:r w:rsidRPr="00497862">
        <w:rPr>
          <w:rFonts w:ascii="Courier New" w:hAnsi="Courier New" w:cs="Courier New"/>
          <w:sz w:val="22"/>
          <w:szCs w:val="22"/>
          <w:lang w:val="fr-CA"/>
        </w:rPr>
        <w:t xml:space="preserve">Le point d’accès autorisé adéquat devrait être basé sur l’usage prédominant du nom. </w:t>
      </w:r>
    </w:p>
    <w:p w14:paraId="56099093" w14:textId="77777777" w:rsidR="00A9524F" w:rsidRPr="00497862" w:rsidRDefault="00A9524F" w:rsidP="00A9524F">
      <w:pPr>
        <w:rPr>
          <w:rFonts w:ascii="Courier New" w:hAnsi="Courier New" w:cs="Courier New"/>
          <w:sz w:val="22"/>
          <w:szCs w:val="22"/>
          <w:lang w:val="fr-CA"/>
        </w:rPr>
      </w:pPr>
    </w:p>
    <w:p w14:paraId="47FC3703" w14:textId="77777777" w:rsidR="00A9524F" w:rsidRPr="00497862" w:rsidRDefault="00A9524F" w:rsidP="00A9524F">
      <w:pPr>
        <w:rPr>
          <w:rFonts w:ascii="Courier New" w:hAnsi="Courier New" w:cs="Courier New"/>
          <w:sz w:val="22"/>
          <w:szCs w:val="22"/>
          <w:lang w:val="fr-CA"/>
        </w:rPr>
      </w:pPr>
      <w:r w:rsidRPr="00497862">
        <w:rPr>
          <w:rFonts w:ascii="Courier New" w:hAnsi="Courier New" w:cs="Courier New"/>
          <w:sz w:val="22"/>
          <w:szCs w:val="22"/>
          <w:lang w:val="fr-CA"/>
        </w:rPr>
        <w:t>Écrivez un commentaire Voir la référence (4xx) pour l’ancienne forme valide de 1XX, en utilisant $w.</w:t>
      </w:r>
    </w:p>
    <w:p w14:paraId="31D73F3D" w14:textId="5423AEFA" w:rsidR="00A9524F" w:rsidRPr="00497862" w:rsidRDefault="00A9524F" w:rsidP="00A9524F">
      <w:pPr>
        <w:rPr>
          <w:rFonts w:ascii="Courier New" w:hAnsi="Courier New" w:cs="Courier New"/>
          <w:sz w:val="22"/>
          <w:szCs w:val="22"/>
          <w:lang w:val="fr-CA"/>
        </w:rPr>
      </w:pPr>
      <w:r w:rsidRPr="00497862">
        <w:rPr>
          <w:rFonts w:ascii="Courier New" w:hAnsi="Courier New" w:cs="Courier New"/>
          <w:sz w:val="22"/>
          <w:szCs w:val="22"/>
          <w:lang w:val="fr-CA"/>
        </w:rPr>
        <w:t>Si la forme variante est une référence valide selon les instructions actuelles de RDA, utilisez $w nnea. Si vous n’êtes pas certain, utilisez $w nnea.</w:t>
      </w:r>
    </w:p>
    <w:p w14:paraId="62573BA5" w14:textId="77777777" w:rsidR="00A9524F" w:rsidRPr="00497862" w:rsidRDefault="00A9524F" w:rsidP="00A057A1">
      <w:pPr>
        <w:rPr>
          <w:rFonts w:ascii="Courier New" w:hAnsi="Courier New" w:cs="Courier New"/>
          <w:sz w:val="22"/>
          <w:szCs w:val="22"/>
          <w:lang w:val="fr-CA"/>
        </w:rPr>
      </w:pPr>
    </w:p>
    <w:p w14:paraId="073538EB" w14:textId="5EF82A6E" w:rsidR="00C8437F" w:rsidRPr="00497862" w:rsidRDefault="00974583" w:rsidP="00A057A1">
      <w:pPr>
        <w:rPr>
          <w:lang w:val="fr-CA"/>
        </w:rPr>
      </w:pPr>
      <w:r w:rsidRPr="00497862">
        <w:rPr>
          <w:lang w:val="fr-CA"/>
        </w:rPr>
        <w:tab/>
      </w:r>
    </w:p>
    <w:p w14:paraId="7180A177" w14:textId="76B20625" w:rsidR="00974583" w:rsidRPr="00497862" w:rsidRDefault="007279A1" w:rsidP="00521F95">
      <w:pPr>
        <w:pStyle w:val="Titre3"/>
        <w:rPr>
          <w:lang w:val="fr-CA"/>
        </w:rPr>
      </w:pPr>
      <w:r w:rsidRPr="00497862">
        <w:rPr>
          <w:lang w:val="fr-CA"/>
        </w:rPr>
        <w:t>Portée de la recherche</w:t>
      </w:r>
    </w:p>
    <w:p w14:paraId="3E2A122C" w14:textId="3E769CAE" w:rsidR="007279A1" w:rsidRPr="00497862" w:rsidRDefault="007279A1" w:rsidP="007279A1">
      <w:pPr>
        <w:rPr>
          <w:szCs w:val="24"/>
          <w:lang w:val="fr-CA"/>
        </w:rPr>
      </w:pPr>
      <w:r w:rsidRPr="00497862">
        <w:rPr>
          <w:szCs w:val="24"/>
          <w:lang w:val="fr-CA"/>
        </w:rPr>
        <w:t>Pour confirmer l’usage prédominant, le catalogueur devrait chercher dans WorldCat (</w:t>
      </w:r>
      <w:r w:rsidR="00AB43D2">
        <w:rPr>
          <w:szCs w:val="24"/>
          <w:lang w:val="fr-CA"/>
        </w:rPr>
        <w:t xml:space="preserve">via WMS d’OCLC).  </w:t>
      </w:r>
      <w:r w:rsidRPr="00497862">
        <w:rPr>
          <w:szCs w:val="24"/>
          <w:lang w:val="fr-CA"/>
        </w:rPr>
        <w:t>L’usage est basé sur la forme utilisée dans la zone 245 par l’auteur (lorsqu’il est en vie).</w:t>
      </w:r>
    </w:p>
    <w:p w14:paraId="6F07E664" w14:textId="77777777" w:rsidR="007279A1" w:rsidRPr="00497862" w:rsidRDefault="007279A1" w:rsidP="007279A1">
      <w:pPr>
        <w:rPr>
          <w:szCs w:val="24"/>
          <w:lang w:val="fr-CA"/>
        </w:rPr>
      </w:pPr>
      <w:r w:rsidRPr="00497862">
        <w:rPr>
          <w:szCs w:val="24"/>
          <w:lang w:val="fr-CA"/>
        </w:rPr>
        <w:t>Si une personne change légalement de nom, le catalogueur devrait utiliser sa dernière forme de nom, non l’usage, pour la création du point d’accès.</w:t>
      </w:r>
    </w:p>
    <w:p w14:paraId="471E7713" w14:textId="0AF3F4F3" w:rsidR="00974583" w:rsidRPr="00497862" w:rsidRDefault="00974583" w:rsidP="00A057A1">
      <w:pPr>
        <w:rPr>
          <w:lang w:val="fr-CA"/>
        </w:rPr>
      </w:pPr>
      <w:r w:rsidRPr="00497862">
        <w:rPr>
          <w:lang w:val="fr-CA"/>
        </w:rPr>
        <w:tab/>
      </w:r>
      <w:r w:rsidRPr="00497862">
        <w:rPr>
          <w:lang w:val="fr-CA"/>
        </w:rPr>
        <w:tab/>
      </w:r>
      <w:r w:rsidRPr="00497862">
        <w:rPr>
          <w:lang w:val="fr-CA"/>
        </w:rPr>
        <w:tab/>
      </w:r>
    </w:p>
    <w:p w14:paraId="4C08CA85" w14:textId="77777777" w:rsidR="007E1406" w:rsidRPr="00497862" w:rsidRDefault="007E1406" w:rsidP="00A057A1">
      <w:pPr>
        <w:rPr>
          <w:lang w:val="fr-CA"/>
        </w:rPr>
      </w:pPr>
    </w:p>
    <w:p w14:paraId="632D6670" w14:textId="765C3A7E" w:rsidR="006541E3" w:rsidRPr="00497862" w:rsidRDefault="00963D12" w:rsidP="00521F95">
      <w:pPr>
        <w:pStyle w:val="Titre3"/>
        <w:rPr>
          <w:lang w:val="fr-CA"/>
        </w:rPr>
      </w:pPr>
      <w:r w:rsidRPr="00497862">
        <w:rPr>
          <w:lang w:val="fr-CA"/>
        </w:rPr>
        <w:t>U</w:t>
      </w:r>
      <w:r w:rsidR="007279A1" w:rsidRPr="00497862">
        <w:rPr>
          <w:lang w:val="fr-CA"/>
        </w:rPr>
        <w:t>sage</w:t>
      </w:r>
      <w:r w:rsidRPr="00497862">
        <w:rPr>
          <w:lang w:val="fr-CA"/>
        </w:rPr>
        <w:t xml:space="preserve"> de la zone 667</w:t>
      </w:r>
    </w:p>
    <w:p w14:paraId="2AC32C20" w14:textId="4FF8A7E2" w:rsidR="00FA401D" w:rsidRPr="00497862" w:rsidRDefault="00FA401D" w:rsidP="00A057A1">
      <w:pPr>
        <w:rPr>
          <w:lang w:val="fr-CA"/>
        </w:rPr>
      </w:pPr>
      <w:r w:rsidRPr="00497862">
        <w:rPr>
          <w:lang w:val="fr-CA"/>
        </w:rPr>
        <w:tab/>
      </w:r>
      <w:r w:rsidRPr="00497862">
        <w:rPr>
          <w:lang w:val="fr-CA"/>
        </w:rPr>
        <w:tab/>
      </w:r>
      <w:r w:rsidRPr="00497862">
        <w:rPr>
          <w:lang w:val="fr-CA"/>
        </w:rPr>
        <w:tab/>
      </w:r>
    </w:p>
    <w:p w14:paraId="2CFFF110" w14:textId="574F955D" w:rsidR="00521F95" w:rsidRPr="00497862" w:rsidRDefault="00902C54" w:rsidP="00F55F76">
      <w:pPr>
        <w:pBdr>
          <w:bottom w:val="double" w:sz="4" w:space="1" w:color="2F5496" w:themeColor="accent5" w:themeShade="BF"/>
        </w:pBdr>
        <w:rPr>
          <w:rFonts w:ascii="Courier New" w:hAnsi="Courier New" w:cs="Courier New"/>
          <w:b/>
          <w:sz w:val="22"/>
          <w:szCs w:val="22"/>
          <w:lang w:val="fr-CA"/>
        </w:rPr>
      </w:pPr>
      <w:r w:rsidRPr="00497862">
        <w:rPr>
          <w:rFonts w:ascii="Courier New" w:hAnsi="Courier New" w:cs="Courier New"/>
          <w:b/>
          <w:sz w:val="22"/>
          <w:szCs w:val="22"/>
          <w:lang w:val="fr-CA"/>
        </w:rPr>
        <w:t>EXEMPLES</w:t>
      </w:r>
    </w:p>
    <w:p w14:paraId="1458B7C8" w14:textId="77777777" w:rsidR="00AC4AF6" w:rsidRPr="00497862" w:rsidRDefault="00AC4AF6" w:rsidP="00A057A1">
      <w:pPr>
        <w:rPr>
          <w:rFonts w:ascii="Courier New" w:hAnsi="Courier New" w:cs="Courier New"/>
          <w:sz w:val="22"/>
          <w:szCs w:val="22"/>
          <w:lang w:val="fr-CA"/>
        </w:rPr>
      </w:pPr>
    </w:p>
    <w:p w14:paraId="72DD9E2C" w14:textId="74C8CEF7" w:rsidR="007279A1" w:rsidRPr="00497862" w:rsidRDefault="007279A1" w:rsidP="007279A1">
      <w:pPr>
        <w:rPr>
          <w:rStyle w:val="Emphaseple"/>
          <w:rFonts w:ascii="Courier New" w:hAnsi="Courier New" w:cs="Courier New"/>
          <w:i w:val="0"/>
          <w:sz w:val="22"/>
          <w:szCs w:val="22"/>
          <w:lang w:val="fr-CA"/>
        </w:rPr>
      </w:pPr>
      <w:r w:rsidRPr="00497862">
        <w:rPr>
          <w:rStyle w:val="Emphaseple"/>
          <w:rFonts w:ascii="Courier New" w:hAnsi="Courier New" w:cs="Courier New"/>
          <w:i w:val="0"/>
          <w:sz w:val="22"/>
          <w:szCs w:val="22"/>
          <w:lang w:val="fr-CA"/>
        </w:rPr>
        <w:t xml:space="preserve">Information de OCLC : Les vedettes ou les points d’accès </w:t>
      </w:r>
      <w:r w:rsidR="00F43425">
        <w:rPr>
          <w:rStyle w:val="Emphaseple"/>
          <w:rFonts w:ascii="Courier New" w:hAnsi="Courier New" w:cs="Courier New"/>
          <w:i w:val="0"/>
          <w:sz w:val="22"/>
          <w:szCs w:val="22"/>
          <w:lang w:val="fr-CA"/>
        </w:rPr>
        <w:t>se trouvent dans</w:t>
      </w:r>
      <w:r w:rsidRPr="00497862">
        <w:rPr>
          <w:rStyle w:val="Emphaseple"/>
          <w:rFonts w:ascii="Courier New" w:hAnsi="Courier New" w:cs="Courier New"/>
          <w:i w:val="0"/>
          <w:sz w:val="22"/>
          <w:szCs w:val="22"/>
          <w:lang w:val="fr-CA"/>
        </w:rPr>
        <w:t xml:space="preserve"> la zone 100 et l’usage </w:t>
      </w:r>
      <w:r w:rsidR="00F43425">
        <w:rPr>
          <w:rStyle w:val="Emphaseple"/>
          <w:rFonts w:ascii="Courier New" w:hAnsi="Courier New" w:cs="Courier New"/>
          <w:i w:val="0"/>
          <w:sz w:val="22"/>
          <w:szCs w:val="22"/>
          <w:lang w:val="fr-CA"/>
        </w:rPr>
        <w:t>dans</w:t>
      </w:r>
      <w:r w:rsidRPr="00497862">
        <w:rPr>
          <w:rStyle w:val="Emphaseple"/>
          <w:rFonts w:ascii="Courier New" w:hAnsi="Courier New" w:cs="Courier New"/>
          <w:i w:val="0"/>
          <w:sz w:val="22"/>
          <w:szCs w:val="22"/>
          <w:lang w:val="fr-CA"/>
        </w:rPr>
        <w:t xml:space="preserve"> la zone 245 $c.</w:t>
      </w:r>
    </w:p>
    <w:p w14:paraId="0E051312" w14:textId="77777777" w:rsidR="007279A1" w:rsidRPr="00497862" w:rsidRDefault="007279A1" w:rsidP="007279A1">
      <w:pPr>
        <w:rPr>
          <w:rStyle w:val="Emphaseple"/>
          <w:rFonts w:ascii="Courier New" w:hAnsi="Courier New" w:cs="Courier New"/>
          <w:i w:val="0"/>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481"/>
        <w:gridCol w:w="8266"/>
      </w:tblGrid>
      <w:tr w:rsidR="007279A1" w:rsidRPr="00497862" w14:paraId="7839705D" w14:textId="77777777" w:rsidTr="00FB136C">
        <w:tc>
          <w:tcPr>
            <w:tcW w:w="567" w:type="dxa"/>
          </w:tcPr>
          <w:p w14:paraId="3B09E456"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670</w:t>
            </w:r>
          </w:p>
        </w:tc>
        <w:tc>
          <w:tcPr>
            <w:tcW w:w="438" w:type="dxa"/>
          </w:tcPr>
          <w:p w14:paraId="058995E1"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w:t>
            </w:r>
          </w:p>
        </w:tc>
        <w:tc>
          <w:tcPr>
            <w:tcW w:w="8351" w:type="dxa"/>
          </w:tcPr>
          <w:p w14:paraId="0A479C07" w14:textId="4064A9A4" w:rsidR="007279A1" w:rsidRPr="00497862" w:rsidRDefault="007279A1" w:rsidP="00AB43D2">
            <w:pPr>
              <w:rPr>
                <w:rFonts w:ascii="Courier New" w:hAnsi="Courier New" w:cs="Courier New"/>
                <w:sz w:val="22"/>
              </w:rPr>
            </w:pPr>
            <w:r w:rsidRPr="00497862">
              <w:rPr>
                <w:rStyle w:val="Emphaseple"/>
                <w:rFonts w:ascii="Courier New" w:hAnsi="Courier New" w:cs="Courier New"/>
                <w:i w:val="0"/>
                <w:sz w:val="22"/>
              </w:rPr>
              <w:t>$aOCLC, May 9, 2014 $b(</w:t>
            </w:r>
            <w:r w:rsidR="00AB43D2">
              <w:rPr>
                <w:rStyle w:val="Emphaseple"/>
                <w:rFonts w:ascii="Courier New" w:hAnsi="Courier New" w:cs="Courier New"/>
                <w:i w:val="0"/>
                <w:sz w:val="22"/>
              </w:rPr>
              <w:t>heading</w:t>
            </w:r>
            <w:r w:rsidRPr="00497862">
              <w:rPr>
                <w:rStyle w:val="Emphaseple"/>
                <w:rFonts w:ascii="Courier New" w:hAnsi="Courier New" w:cs="Courier New"/>
                <w:i w:val="0"/>
                <w:sz w:val="22"/>
              </w:rPr>
              <w:t>: Bradshaw, John; Bradshaw, John David, 1952-; usage: John Bradshaw; John David Bradshaw)</w:t>
            </w:r>
          </w:p>
        </w:tc>
      </w:tr>
    </w:tbl>
    <w:p w14:paraId="4E9885FD" w14:textId="77777777" w:rsidR="007279A1" w:rsidRPr="00497862" w:rsidRDefault="007279A1" w:rsidP="007279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481"/>
        <w:gridCol w:w="8266"/>
      </w:tblGrid>
      <w:tr w:rsidR="007279A1" w:rsidRPr="00497862" w14:paraId="6D69CA34" w14:textId="77777777" w:rsidTr="00FB136C">
        <w:tc>
          <w:tcPr>
            <w:tcW w:w="567" w:type="dxa"/>
          </w:tcPr>
          <w:p w14:paraId="4C590B75"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670</w:t>
            </w:r>
          </w:p>
        </w:tc>
        <w:tc>
          <w:tcPr>
            <w:tcW w:w="438" w:type="dxa"/>
          </w:tcPr>
          <w:p w14:paraId="0F196B76"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w:t>
            </w:r>
          </w:p>
        </w:tc>
        <w:tc>
          <w:tcPr>
            <w:tcW w:w="8351" w:type="dxa"/>
          </w:tcPr>
          <w:p w14:paraId="5D3C4D2E" w14:textId="77777777" w:rsidR="007279A1" w:rsidRPr="00497862" w:rsidRDefault="007279A1" w:rsidP="00FB136C">
            <w:pPr>
              <w:rPr>
                <w:rFonts w:ascii="Courier New" w:hAnsi="Courier New" w:cs="Courier New"/>
                <w:sz w:val="22"/>
              </w:rPr>
            </w:pPr>
            <w:r w:rsidRPr="00497862">
              <w:rPr>
                <w:rStyle w:val="Emphaseple"/>
                <w:rFonts w:ascii="Courier New" w:hAnsi="Courier New" w:cs="Courier New"/>
                <w:i w:val="0"/>
                <w:sz w:val="22"/>
              </w:rPr>
              <w:t>$aOCLC, December 9, 2009 $b(heading: Ageton, Arthur Ainsley, 1900-; Ageton, Arthur A.; Ageton, Arthur Ainsley; usage: Arthur A. Ageton)</w:t>
            </w:r>
          </w:p>
        </w:tc>
      </w:tr>
    </w:tbl>
    <w:p w14:paraId="6794E3C2" w14:textId="77777777" w:rsidR="00555285" w:rsidRPr="00497862" w:rsidRDefault="00555285" w:rsidP="00A057A1">
      <w:pPr>
        <w:rPr>
          <w:rFonts w:ascii="Courier New" w:hAnsi="Courier New" w:cs="Courier New"/>
          <w:sz w:val="22"/>
          <w:szCs w:val="22"/>
        </w:rPr>
      </w:pPr>
    </w:p>
    <w:p w14:paraId="31C86E69" w14:textId="77777777" w:rsidR="007279A1" w:rsidRPr="00497862" w:rsidRDefault="007279A1" w:rsidP="007279A1">
      <w:pPr>
        <w:rPr>
          <w:rStyle w:val="Emphaseple"/>
          <w:rFonts w:ascii="Courier New" w:hAnsi="Courier New" w:cs="Courier New"/>
          <w:i w:val="0"/>
          <w:sz w:val="22"/>
          <w:szCs w:val="22"/>
        </w:rPr>
      </w:pPr>
      <w:r w:rsidRPr="00497862">
        <w:rPr>
          <w:rStyle w:val="Emphaseple"/>
          <w:rFonts w:ascii="Courier New" w:hAnsi="Courier New" w:cs="Courier New"/>
          <w:i w:val="0"/>
          <w:sz w:val="22"/>
          <w:szCs w:val="22"/>
        </w:rPr>
        <w:t xml:space="preserve">D’une source Internet : </w:t>
      </w:r>
    </w:p>
    <w:p w14:paraId="7140919A" w14:textId="77777777" w:rsidR="007279A1" w:rsidRPr="00497862" w:rsidRDefault="007279A1" w:rsidP="007279A1">
      <w:pPr>
        <w:rPr>
          <w:rStyle w:val="Emphaseple"/>
          <w:rFonts w:ascii="Courier New" w:hAnsi="Courier New" w:cs="Courier New"/>
          <w:i w:val="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481"/>
        <w:gridCol w:w="8266"/>
      </w:tblGrid>
      <w:tr w:rsidR="007279A1" w:rsidRPr="007279A1" w14:paraId="0B3E7E00" w14:textId="77777777" w:rsidTr="00FB136C">
        <w:tc>
          <w:tcPr>
            <w:tcW w:w="567" w:type="dxa"/>
          </w:tcPr>
          <w:p w14:paraId="551EAA85"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670</w:t>
            </w:r>
          </w:p>
        </w:tc>
        <w:tc>
          <w:tcPr>
            <w:tcW w:w="438" w:type="dxa"/>
          </w:tcPr>
          <w:p w14:paraId="1480879C" w14:textId="77777777" w:rsidR="007279A1" w:rsidRPr="00497862" w:rsidRDefault="007279A1" w:rsidP="00FB136C">
            <w:pPr>
              <w:rPr>
                <w:rFonts w:ascii="Courier New" w:hAnsi="Courier New" w:cs="Courier New"/>
                <w:sz w:val="22"/>
              </w:rPr>
            </w:pPr>
            <w:r w:rsidRPr="00497862">
              <w:rPr>
                <w:rFonts w:ascii="Courier New" w:hAnsi="Courier New" w:cs="Courier New"/>
                <w:sz w:val="22"/>
              </w:rPr>
              <w:t>##</w:t>
            </w:r>
          </w:p>
        </w:tc>
        <w:tc>
          <w:tcPr>
            <w:tcW w:w="8351" w:type="dxa"/>
          </w:tcPr>
          <w:p w14:paraId="21DF369A" w14:textId="77777777" w:rsidR="007279A1" w:rsidRPr="007279A1" w:rsidRDefault="007279A1" w:rsidP="00FB136C">
            <w:pPr>
              <w:rPr>
                <w:rFonts w:ascii="Courier New" w:hAnsi="Courier New" w:cs="Courier New"/>
                <w:sz w:val="22"/>
              </w:rPr>
            </w:pPr>
            <w:r w:rsidRPr="00497862">
              <w:rPr>
                <w:rStyle w:val="Emphaseple"/>
                <w:rFonts w:ascii="Courier New" w:hAnsi="Courier New" w:cs="Courier New"/>
                <w:i w:val="0"/>
                <w:sz w:val="22"/>
              </w:rPr>
              <w:t>$aOfficial website, September 24, 2017 $b(preferred names: …  variant names: …) $uURL</w:t>
            </w:r>
          </w:p>
        </w:tc>
      </w:tr>
    </w:tbl>
    <w:p w14:paraId="0A842D68" w14:textId="0B3A3F86" w:rsidR="00D34699" w:rsidRDefault="00D34699">
      <w:pPr>
        <w:spacing w:after="200" w:line="276" w:lineRule="auto"/>
        <w:rPr>
          <w:rFonts w:ascii="Arial Black" w:hAnsi="Arial Black"/>
          <w:b/>
          <w:smallCaps/>
          <w:color w:val="2F5496" w:themeColor="accent5" w:themeShade="BF"/>
          <w:spacing w:val="5"/>
          <w:sz w:val="28"/>
          <w:szCs w:val="32"/>
        </w:rPr>
      </w:pPr>
    </w:p>
    <w:p w14:paraId="25CEE985" w14:textId="7C228AA8" w:rsidR="00521F95" w:rsidRDefault="00555285" w:rsidP="0064379B">
      <w:pPr>
        <w:pStyle w:val="Titre1"/>
        <w:numPr>
          <w:ilvl w:val="0"/>
          <w:numId w:val="54"/>
        </w:numPr>
      </w:pPr>
      <w:bookmarkStart w:id="16" w:name="_Toc10205191"/>
      <w:r>
        <w:t>336 Conten</w:t>
      </w:r>
      <w:r w:rsidR="00963D12">
        <w:t>u</w:t>
      </w:r>
      <w:bookmarkEnd w:id="16"/>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19"/>
      </w:tblGrid>
      <w:tr w:rsidR="00555285" w:rsidRPr="00833AD7" w14:paraId="6A500573" w14:textId="77777777" w:rsidTr="007F2F86">
        <w:tc>
          <w:tcPr>
            <w:tcW w:w="1985" w:type="dxa"/>
          </w:tcPr>
          <w:p w14:paraId="352880B0" w14:textId="127802D3" w:rsidR="00555285" w:rsidRPr="004277A0" w:rsidRDefault="00B024DD" w:rsidP="00237AB4">
            <w:pPr>
              <w:rPr>
                <w:b/>
                <w:sz w:val="20"/>
              </w:rPr>
            </w:pPr>
            <w:r>
              <w:rPr>
                <w:b/>
                <w:sz w:val="20"/>
              </w:rPr>
              <w:t>FONDAMENTAL</w:t>
            </w:r>
          </w:p>
        </w:tc>
        <w:tc>
          <w:tcPr>
            <w:tcW w:w="7319" w:type="dxa"/>
          </w:tcPr>
          <w:p w14:paraId="6DDDA000" w14:textId="77777777" w:rsidR="00555285" w:rsidRPr="004277A0" w:rsidRDefault="00555285" w:rsidP="00237AB4">
            <w:pPr>
              <w:rPr>
                <w:b/>
                <w:sz w:val="20"/>
              </w:rPr>
            </w:pPr>
            <w:r>
              <w:rPr>
                <w:b/>
                <w:sz w:val="20"/>
              </w:rPr>
              <w:t>Expressions</w:t>
            </w:r>
          </w:p>
        </w:tc>
      </w:tr>
      <w:tr w:rsidR="00555285" w:rsidRPr="00833AD7" w14:paraId="40E37802" w14:textId="77777777" w:rsidTr="007F2F86">
        <w:tc>
          <w:tcPr>
            <w:tcW w:w="1985" w:type="dxa"/>
          </w:tcPr>
          <w:p w14:paraId="1AEE0AE2" w14:textId="575D3308" w:rsidR="00555285" w:rsidRPr="004277A0" w:rsidRDefault="00B024DD" w:rsidP="00237AB4">
            <w:pPr>
              <w:rPr>
                <w:b/>
                <w:sz w:val="20"/>
              </w:rPr>
            </w:pPr>
            <w:r>
              <w:rPr>
                <w:b/>
                <w:sz w:val="20"/>
              </w:rPr>
              <w:t>FONDAMENTAL</w:t>
            </w:r>
            <w:r w:rsidR="00555285" w:rsidRPr="004277A0">
              <w:rPr>
                <w:b/>
                <w:sz w:val="20"/>
              </w:rPr>
              <w:t xml:space="preserve"> </w:t>
            </w:r>
            <w:r w:rsidR="007F2F86">
              <w:rPr>
                <w:b/>
                <w:sz w:val="20"/>
              </w:rPr>
              <w:t xml:space="preserve">SI </w:t>
            </w:r>
          </w:p>
        </w:tc>
        <w:tc>
          <w:tcPr>
            <w:tcW w:w="7319" w:type="dxa"/>
          </w:tcPr>
          <w:p w14:paraId="39244E7A" w14:textId="77777777" w:rsidR="00555285" w:rsidRPr="004277A0" w:rsidRDefault="00555285" w:rsidP="00237AB4">
            <w:pPr>
              <w:rPr>
                <w:b/>
                <w:sz w:val="20"/>
              </w:rPr>
            </w:pPr>
          </w:p>
        </w:tc>
      </w:tr>
      <w:tr w:rsidR="00555285" w:rsidRPr="00833AD7" w14:paraId="3FB0FC12" w14:textId="77777777" w:rsidTr="007F2F86">
        <w:tc>
          <w:tcPr>
            <w:tcW w:w="1985" w:type="dxa"/>
          </w:tcPr>
          <w:p w14:paraId="717FCED3" w14:textId="1FD841F9" w:rsidR="00555285" w:rsidRPr="004277A0" w:rsidRDefault="007F2F86" w:rsidP="00237AB4">
            <w:pPr>
              <w:rPr>
                <w:b/>
                <w:sz w:val="20"/>
              </w:rPr>
            </w:pPr>
            <w:r>
              <w:rPr>
                <w:b/>
                <w:sz w:val="20"/>
              </w:rPr>
              <w:t xml:space="preserve">NON FONDAMENTAL </w:t>
            </w:r>
          </w:p>
        </w:tc>
        <w:tc>
          <w:tcPr>
            <w:tcW w:w="7319" w:type="dxa"/>
          </w:tcPr>
          <w:p w14:paraId="4F2E5649" w14:textId="77777777" w:rsidR="00555285" w:rsidRPr="004277A0" w:rsidRDefault="00555285" w:rsidP="00237AB4">
            <w:pPr>
              <w:rPr>
                <w:b/>
                <w:sz w:val="20"/>
              </w:rPr>
            </w:pPr>
          </w:p>
        </w:tc>
      </w:tr>
      <w:tr w:rsidR="00555285" w:rsidRPr="0038262C" w14:paraId="3D7D0968" w14:textId="77777777" w:rsidTr="007F2F86">
        <w:tc>
          <w:tcPr>
            <w:tcW w:w="1985" w:type="dxa"/>
          </w:tcPr>
          <w:p w14:paraId="74AF2D4A" w14:textId="7C0748CB" w:rsidR="00555285" w:rsidRPr="000E2684" w:rsidRDefault="00B024DD" w:rsidP="00237AB4">
            <w:pPr>
              <w:rPr>
                <w:b/>
                <w:sz w:val="18"/>
                <w:szCs w:val="18"/>
              </w:rPr>
            </w:pPr>
            <w:r>
              <w:rPr>
                <w:b/>
                <w:sz w:val="18"/>
                <w:szCs w:val="18"/>
              </w:rPr>
              <w:t>Sous-zones</w:t>
            </w:r>
          </w:p>
        </w:tc>
        <w:tc>
          <w:tcPr>
            <w:tcW w:w="7319" w:type="dxa"/>
          </w:tcPr>
          <w:p w14:paraId="1B25F0AA" w14:textId="77777777" w:rsidR="007279A1" w:rsidRPr="007279A1" w:rsidRDefault="007279A1" w:rsidP="007279A1">
            <w:pPr>
              <w:rPr>
                <w:sz w:val="18"/>
                <w:szCs w:val="18"/>
                <w:lang w:val="fr-CA"/>
              </w:rPr>
            </w:pPr>
            <w:r w:rsidRPr="007279A1">
              <w:rPr>
                <w:sz w:val="18"/>
                <w:szCs w:val="18"/>
                <w:lang w:val="fr-CA"/>
              </w:rPr>
              <w:t>$a – Terme utilisé pour le type de contenu (RDA 6.9)</w:t>
            </w:r>
          </w:p>
          <w:p w14:paraId="198E5BD0" w14:textId="77777777" w:rsidR="007279A1" w:rsidRPr="007279A1" w:rsidRDefault="007279A1" w:rsidP="007279A1">
            <w:pPr>
              <w:rPr>
                <w:sz w:val="18"/>
                <w:szCs w:val="18"/>
                <w:lang w:val="fr-CA"/>
              </w:rPr>
            </w:pPr>
            <w:r w:rsidRPr="007279A1">
              <w:rPr>
                <w:sz w:val="18"/>
                <w:szCs w:val="18"/>
                <w:lang w:val="fr-CA"/>
              </w:rPr>
              <w:t>$b - Code du type de contenu (RDA 6.9)</w:t>
            </w:r>
          </w:p>
          <w:p w14:paraId="7748C366" w14:textId="0564FAEE" w:rsidR="00555285" w:rsidRPr="00521F95" w:rsidRDefault="007279A1" w:rsidP="007279A1">
            <w:pPr>
              <w:rPr>
                <w:rFonts w:cstheme="minorHAnsi"/>
                <w:color w:val="000000"/>
                <w:sz w:val="18"/>
                <w:szCs w:val="18"/>
                <w:lang w:val="fr-CA"/>
              </w:rPr>
            </w:pPr>
            <w:r>
              <w:rPr>
                <w:sz w:val="18"/>
                <w:szCs w:val="18"/>
              </w:rPr>
              <w:t>$2 -</w:t>
            </w:r>
            <w:r w:rsidRPr="00602367">
              <w:rPr>
                <w:sz w:val="18"/>
                <w:szCs w:val="18"/>
              </w:rPr>
              <w:t xml:space="preserve"> </w:t>
            </w:r>
            <w:r>
              <w:rPr>
                <w:sz w:val="18"/>
                <w:szCs w:val="18"/>
              </w:rPr>
              <w:t>Code source</w:t>
            </w:r>
          </w:p>
        </w:tc>
      </w:tr>
      <w:tr w:rsidR="00555285" w:rsidRPr="00833AD7" w14:paraId="29E8CE56" w14:textId="77777777" w:rsidTr="007F2F86">
        <w:tc>
          <w:tcPr>
            <w:tcW w:w="1985" w:type="dxa"/>
          </w:tcPr>
          <w:p w14:paraId="774331C8" w14:textId="00672B00" w:rsidR="00555285" w:rsidRPr="007F2F86" w:rsidRDefault="007F2F86" w:rsidP="00237AB4">
            <w:pPr>
              <w:rPr>
                <w:b/>
                <w:sz w:val="18"/>
                <w:szCs w:val="18"/>
                <w:lang w:val="fr-CA"/>
              </w:rPr>
            </w:pPr>
            <w:r w:rsidRPr="007F2F86">
              <w:rPr>
                <w:b/>
                <w:sz w:val="18"/>
                <w:szCs w:val="18"/>
                <w:lang w:val="fr-CA"/>
              </w:rPr>
              <w:t xml:space="preserve">Sources LC/NACO et </w:t>
            </w:r>
            <w:r w:rsidR="00555285" w:rsidRPr="007F2F86">
              <w:rPr>
                <w:b/>
                <w:sz w:val="18"/>
                <w:szCs w:val="18"/>
                <w:lang w:val="fr-CA"/>
              </w:rPr>
              <w:t>Canadiana</w:t>
            </w:r>
          </w:p>
        </w:tc>
        <w:tc>
          <w:tcPr>
            <w:tcW w:w="7319" w:type="dxa"/>
          </w:tcPr>
          <w:p w14:paraId="1457943A" w14:textId="77777777" w:rsidR="007279A1" w:rsidRPr="00602367" w:rsidRDefault="007279A1" w:rsidP="007279A1">
            <w:pPr>
              <w:rPr>
                <w:sz w:val="18"/>
                <w:szCs w:val="18"/>
              </w:rPr>
            </w:pPr>
            <w:r w:rsidRPr="00602367">
              <w:rPr>
                <w:sz w:val="18"/>
                <w:szCs w:val="18"/>
              </w:rPr>
              <w:t xml:space="preserve">$2 – </w:t>
            </w:r>
            <w:r>
              <w:rPr>
                <w:sz w:val="18"/>
                <w:szCs w:val="18"/>
              </w:rPr>
              <w:t>Code source</w:t>
            </w:r>
            <w:r w:rsidRPr="00602367">
              <w:rPr>
                <w:sz w:val="18"/>
                <w:szCs w:val="18"/>
              </w:rPr>
              <w:t xml:space="preserve">. </w:t>
            </w:r>
            <w:r>
              <w:rPr>
                <w:sz w:val="18"/>
                <w:szCs w:val="18"/>
              </w:rPr>
              <w:t>Fournir « </w:t>
            </w:r>
            <w:r w:rsidRPr="00602367">
              <w:rPr>
                <w:sz w:val="18"/>
                <w:szCs w:val="18"/>
              </w:rPr>
              <w:t>rdacontent</w:t>
            </w:r>
            <w:r>
              <w:rPr>
                <w:sz w:val="18"/>
                <w:szCs w:val="18"/>
              </w:rPr>
              <w:t> »</w:t>
            </w:r>
          </w:p>
          <w:p w14:paraId="25AE470F" w14:textId="77777777" w:rsidR="00555285" w:rsidRPr="00521F95" w:rsidRDefault="00555285" w:rsidP="00237AB4">
            <w:pPr>
              <w:rPr>
                <w:rFonts w:cstheme="minorHAnsi"/>
                <w:color w:val="000000"/>
                <w:sz w:val="18"/>
                <w:szCs w:val="18"/>
              </w:rPr>
            </w:pPr>
          </w:p>
        </w:tc>
      </w:tr>
    </w:tbl>
    <w:p w14:paraId="6D5CD47B" w14:textId="77777777" w:rsidR="00555285" w:rsidRPr="00555285" w:rsidRDefault="00555285" w:rsidP="00555285"/>
    <w:p w14:paraId="3D2CF2CB" w14:textId="77777777" w:rsidR="007279A1" w:rsidRPr="00C863E2" w:rsidRDefault="007279A1" w:rsidP="007279A1">
      <w:pPr>
        <w:spacing w:before="120"/>
        <w:jc w:val="left"/>
        <w:rPr>
          <w:rFonts w:cstheme="minorHAnsi"/>
          <w:color w:val="000000"/>
          <w:sz w:val="22"/>
          <w:szCs w:val="22"/>
        </w:rPr>
      </w:pPr>
      <w:r w:rsidRPr="00C863E2">
        <w:rPr>
          <w:rFonts w:cstheme="minorHAnsi"/>
          <w:color w:val="000000"/>
          <w:sz w:val="22"/>
          <w:szCs w:val="22"/>
        </w:rPr>
        <w:t>Utiliser pour les expressions</w:t>
      </w:r>
      <w:r>
        <w:rPr>
          <w:rFonts w:cstheme="minorHAnsi"/>
          <w:color w:val="000000"/>
          <w:sz w:val="22"/>
          <w:szCs w:val="22"/>
        </w:rPr>
        <w:t>.</w:t>
      </w:r>
    </w:p>
    <w:p w14:paraId="006B34E9" w14:textId="77777777" w:rsidR="007279A1" w:rsidRPr="007279A1" w:rsidRDefault="007279A1" w:rsidP="007279A1">
      <w:pPr>
        <w:rPr>
          <w:rFonts w:cstheme="minorHAnsi"/>
          <w:color w:val="000000"/>
          <w:sz w:val="22"/>
          <w:szCs w:val="22"/>
          <w:lang w:val="fr-CA"/>
        </w:rPr>
      </w:pPr>
      <w:r w:rsidRPr="007279A1">
        <w:rPr>
          <w:rFonts w:cstheme="minorHAnsi"/>
          <w:color w:val="000000"/>
          <w:sz w:val="22"/>
          <w:szCs w:val="22"/>
          <w:lang w:val="fr-CA"/>
        </w:rPr>
        <w:t xml:space="preserve">La liste des termes est également disponible dans la liste des termes et codes pour les types de contenu de RDA à : </w:t>
      </w:r>
      <w:r w:rsidRPr="007279A1">
        <w:rPr>
          <w:rFonts w:cstheme="minorHAnsi"/>
          <w:i/>
          <w:color w:val="000000"/>
          <w:sz w:val="22"/>
          <w:szCs w:val="22"/>
          <w:lang w:val="fr-CA"/>
        </w:rPr>
        <w:t>http://www.loc.gov/standards/valuelist/rdacontent.html</w:t>
      </w:r>
    </w:p>
    <w:p w14:paraId="3095A318" w14:textId="77777777" w:rsidR="00521F95" w:rsidRPr="007279A1" w:rsidRDefault="00521F95" w:rsidP="00A057A1">
      <w:pPr>
        <w:rPr>
          <w:lang w:val="fr-CA"/>
        </w:rPr>
      </w:pPr>
    </w:p>
    <w:p w14:paraId="1527E893" w14:textId="56B8D42A" w:rsidR="00F67706" w:rsidRPr="00F55F76" w:rsidRDefault="00902C54" w:rsidP="00F55F76">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r w:rsidR="00611391" w:rsidRPr="00F55F76">
        <w:rPr>
          <w:rFonts w:ascii="Courier New" w:hAnsi="Courier New" w:cs="Courier New"/>
          <w:b/>
          <w:sz w:val="22"/>
          <w:szCs w:val="22"/>
          <w:lang w:val="en-US"/>
        </w:rPr>
        <w:t xml:space="preserve"> NACO</w:t>
      </w:r>
    </w:p>
    <w:p w14:paraId="5EE075BF" w14:textId="77777777" w:rsidR="00555285" w:rsidRPr="00F55F76" w:rsidRDefault="0055528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55285" w:rsidRPr="00F55F76" w14:paraId="27439017" w14:textId="77777777" w:rsidTr="00555285">
        <w:tc>
          <w:tcPr>
            <w:tcW w:w="562" w:type="dxa"/>
            <w:shd w:val="clear" w:color="auto" w:fill="FFFFFF" w:themeFill="background1"/>
          </w:tcPr>
          <w:p w14:paraId="1F84ED64" w14:textId="47F642C7" w:rsidR="00555285" w:rsidRPr="00F55F76" w:rsidRDefault="00555285" w:rsidP="00237AB4">
            <w:pPr>
              <w:rPr>
                <w:rFonts w:ascii="Courier New" w:hAnsi="Courier New" w:cs="Courier New"/>
                <w:sz w:val="22"/>
              </w:rPr>
            </w:pPr>
            <w:r w:rsidRPr="00F55F76">
              <w:rPr>
                <w:rFonts w:ascii="Courier New" w:hAnsi="Courier New" w:cs="Courier New"/>
                <w:sz w:val="22"/>
              </w:rPr>
              <w:t>336</w:t>
            </w:r>
          </w:p>
        </w:tc>
        <w:tc>
          <w:tcPr>
            <w:tcW w:w="426" w:type="dxa"/>
            <w:shd w:val="clear" w:color="auto" w:fill="FFFFFF" w:themeFill="background1"/>
          </w:tcPr>
          <w:p w14:paraId="4993CEA6" w14:textId="56AEE3DC" w:rsidR="00555285" w:rsidRPr="00F55F76" w:rsidRDefault="00555285"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466B8E6C" w14:textId="457124D4" w:rsidR="00555285" w:rsidRPr="00F55F76" w:rsidRDefault="00555285" w:rsidP="00237AB4">
            <w:pPr>
              <w:rPr>
                <w:rFonts w:ascii="Courier New" w:hAnsi="Courier New" w:cs="Courier New"/>
                <w:sz w:val="22"/>
              </w:rPr>
            </w:pPr>
            <w:r w:rsidRPr="00F55F76">
              <w:rPr>
                <w:rFonts w:ascii="Courier New" w:hAnsi="Courier New" w:cs="Courier New"/>
                <w:sz w:val="22"/>
              </w:rPr>
              <w:t>$atext $btxt $2rdacontent</w:t>
            </w:r>
          </w:p>
        </w:tc>
      </w:tr>
    </w:tbl>
    <w:p w14:paraId="69A1F852" w14:textId="310AECF3" w:rsidR="00F67706" w:rsidRPr="00A057A1" w:rsidRDefault="00F67706" w:rsidP="00A057A1"/>
    <w:p w14:paraId="671C728E" w14:textId="43B6E3FB" w:rsidR="00B95690" w:rsidRPr="00963D12" w:rsidRDefault="0060040B" w:rsidP="0064379B">
      <w:pPr>
        <w:pStyle w:val="Titre1"/>
        <w:numPr>
          <w:ilvl w:val="0"/>
          <w:numId w:val="54"/>
        </w:numPr>
        <w:rPr>
          <w:lang w:val="fr-CA"/>
        </w:rPr>
      </w:pPr>
      <w:bookmarkStart w:id="17" w:name="_Toc10205192"/>
      <w:r w:rsidRPr="00963D12">
        <w:rPr>
          <w:lang w:val="fr-CA"/>
        </w:rPr>
        <w:t xml:space="preserve">368 </w:t>
      </w:r>
      <w:r w:rsidR="00963D12" w:rsidRPr="00963D12">
        <w:rPr>
          <w:lang w:val="fr-CA"/>
        </w:rPr>
        <w:t>Autres attributs associés à des personnes ou des collectivités</w:t>
      </w:r>
      <w:bookmarkEnd w:id="17"/>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65"/>
      </w:tblGrid>
      <w:tr w:rsidR="00F67706" w:rsidRPr="00F45FA5" w14:paraId="3A97F38A" w14:textId="77777777" w:rsidTr="007F2F86">
        <w:tc>
          <w:tcPr>
            <w:tcW w:w="1985" w:type="dxa"/>
          </w:tcPr>
          <w:p w14:paraId="51603C8E" w14:textId="3C991100" w:rsidR="00F67706" w:rsidRPr="004277A0" w:rsidRDefault="00B024DD" w:rsidP="001715E6">
            <w:pPr>
              <w:rPr>
                <w:b/>
                <w:sz w:val="20"/>
              </w:rPr>
            </w:pPr>
            <w:r>
              <w:rPr>
                <w:b/>
                <w:sz w:val="20"/>
              </w:rPr>
              <w:t>FONDAMENTAL</w:t>
            </w:r>
          </w:p>
        </w:tc>
        <w:tc>
          <w:tcPr>
            <w:tcW w:w="7365" w:type="dxa"/>
          </w:tcPr>
          <w:p w14:paraId="73FFE242" w14:textId="1BD4F8F9" w:rsidR="00F67706" w:rsidRPr="007279A1" w:rsidRDefault="007279A1" w:rsidP="001715E6">
            <w:pPr>
              <w:rPr>
                <w:i/>
                <w:sz w:val="20"/>
                <w:lang w:val="fr-CA"/>
              </w:rPr>
            </w:pPr>
            <w:r>
              <w:rPr>
                <w:b/>
                <w:sz w:val="20"/>
                <w:lang w:val="fr-CA"/>
              </w:rPr>
              <w:t>Personne, c</w:t>
            </w:r>
            <w:r w:rsidRPr="007279A1">
              <w:rPr>
                <w:b/>
                <w:sz w:val="20"/>
                <w:lang w:val="fr-CA"/>
              </w:rPr>
              <w:t xml:space="preserve">ollectivité </w:t>
            </w:r>
            <w:r>
              <w:rPr>
                <w:i/>
                <w:sz w:val="20"/>
                <w:lang w:val="fr-CA"/>
              </w:rPr>
              <w:t>(s</w:t>
            </w:r>
            <w:r w:rsidRPr="007279A1">
              <w:rPr>
                <w:i/>
                <w:sz w:val="20"/>
                <w:lang w:val="fr-CA"/>
              </w:rPr>
              <w:t>i le nom de la collectivité n’évoque pas une personne.)</w:t>
            </w:r>
          </w:p>
        </w:tc>
      </w:tr>
      <w:tr w:rsidR="00F67706" w:rsidRPr="00833AD7" w14:paraId="7B950F98" w14:textId="77777777" w:rsidTr="007F2F86">
        <w:tc>
          <w:tcPr>
            <w:tcW w:w="1985" w:type="dxa"/>
          </w:tcPr>
          <w:p w14:paraId="7266CED2" w14:textId="50D488DB" w:rsidR="00F67706" w:rsidRPr="004277A0" w:rsidRDefault="00B024DD" w:rsidP="001715E6">
            <w:pPr>
              <w:rPr>
                <w:b/>
                <w:sz w:val="20"/>
              </w:rPr>
            </w:pPr>
            <w:r>
              <w:rPr>
                <w:b/>
                <w:sz w:val="20"/>
              </w:rPr>
              <w:t>FONDAMENTAL</w:t>
            </w:r>
            <w:r w:rsidR="00F67706" w:rsidRPr="004277A0">
              <w:rPr>
                <w:b/>
                <w:sz w:val="20"/>
              </w:rPr>
              <w:t xml:space="preserve"> </w:t>
            </w:r>
            <w:r w:rsidR="007F2F86">
              <w:rPr>
                <w:b/>
                <w:sz w:val="20"/>
              </w:rPr>
              <w:t xml:space="preserve">SI </w:t>
            </w:r>
          </w:p>
        </w:tc>
        <w:tc>
          <w:tcPr>
            <w:tcW w:w="7365" w:type="dxa"/>
          </w:tcPr>
          <w:p w14:paraId="6D193863" w14:textId="0FBAAF7E" w:rsidR="00F67706" w:rsidRPr="004277A0" w:rsidRDefault="007279A1" w:rsidP="001715E6">
            <w:pPr>
              <w:rPr>
                <w:b/>
                <w:sz w:val="20"/>
              </w:rPr>
            </w:pPr>
            <w:r>
              <w:rPr>
                <w:b/>
                <w:sz w:val="20"/>
              </w:rPr>
              <w:t>Collectivité</w:t>
            </w:r>
          </w:p>
        </w:tc>
      </w:tr>
      <w:tr w:rsidR="00F67706" w:rsidRPr="00833AD7" w14:paraId="0A43317A" w14:textId="77777777" w:rsidTr="007F2F86">
        <w:tc>
          <w:tcPr>
            <w:tcW w:w="1985" w:type="dxa"/>
          </w:tcPr>
          <w:p w14:paraId="20842E23" w14:textId="4DD33DD0" w:rsidR="00F67706" w:rsidRPr="004277A0" w:rsidRDefault="007F2F86" w:rsidP="001715E6">
            <w:pPr>
              <w:rPr>
                <w:b/>
                <w:sz w:val="20"/>
              </w:rPr>
            </w:pPr>
            <w:r>
              <w:rPr>
                <w:b/>
                <w:sz w:val="20"/>
              </w:rPr>
              <w:t xml:space="preserve">NON FONDAMENTAL </w:t>
            </w:r>
          </w:p>
        </w:tc>
        <w:tc>
          <w:tcPr>
            <w:tcW w:w="7365" w:type="dxa"/>
          </w:tcPr>
          <w:p w14:paraId="09EAA832" w14:textId="77777777" w:rsidR="00F67706" w:rsidRPr="004277A0" w:rsidRDefault="00F67706" w:rsidP="001715E6">
            <w:pPr>
              <w:rPr>
                <w:b/>
                <w:sz w:val="20"/>
              </w:rPr>
            </w:pPr>
          </w:p>
        </w:tc>
      </w:tr>
      <w:tr w:rsidR="00F67706" w:rsidRPr="00F67706" w14:paraId="216A8C9B" w14:textId="77777777" w:rsidTr="007F2F86">
        <w:tc>
          <w:tcPr>
            <w:tcW w:w="1985" w:type="dxa"/>
          </w:tcPr>
          <w:p w14:paraId="216BA65F" w14:textId="2B44E21D" w:rsidR="00F67706" w:rsidRPr="000E2684" w:rsidRDefault="00B024DD" w:rsidP="001715E6">
            <w:pPr>
              <w:rPr>
                <w:b/>
                <w:sz w:val="18"/>
                <w:szCs w:val="18"/>
              </w:rPr>
            </w:pPr>
            <w:r>
              <w:rPr>
                <w:b/>
                <w:sz w:val="18"/>
                <w:szCs w:val="18"/>
              </w:rPr>
              <w:t>Sous-zones</w:t>
            </w:r>
          </w:p>
        </w:tc>
        <w:tc>
          <w:tcPr>
            <w:tcW w:w="7365" w:type="dxa"/>
          </w:tcPr>
          <w:p w14:paraId="01A20DEF" w14:textId="77777777" w:rsidR="00304CF1" w:rsidRPr="00304CF1" w:rsidRDefault="00304CF1" w:rsidP="00304CF1">
            <w:pPr>
              <w:rPr>
                <w:sz w:val="18"/>
                <w:szCs w:val="18"/>
                <w:lang w:val="fr-CA"/>
              </w:rPr>
            </w:pPr>
            <w:r w:rsidRPr="00304CF1">
              <w:rPr>
                <w:sz w:val="18"/>
                <w:szCs w:val="18"/>
                <w:lang w:val="fr-CA"/>
              </w:rPr>
              <w:t>$a - Type de collectivité (RDA 11.7.1.4)</w:t>
            </w:r>
          </w:p>
          <w:p w14:paraId="40FD3EB9" w14:textId="77777777" w:rsidR="00304CF1" w:rsidRPr="00304CF1" w:rsidRDefault="00304CF1" w:rsidP="00304CF1">
            <w:pPr>
              <w:rPr>
                <w:sz w:val="18"/>
                <w:szCs w:val="18"/>
                <w:lang w:val="fr-CA"/>
              </w:rPr>
            </w:pPr>
            <w:r w:rsidRPr="00304CF1">
              <w:rPr>
                <w:sz w:val="18"/>
                <w:szCs w:val="18"/>
                <w:lang w:val="fr-CA"/>
              </w:rPr>
              <w:t>$b - Type de juridiction (RDA 11.7.1.5)</w:t>
            </w:r>
          </w:p>
          <w:p w14:paraId="79EA1053" w14:textId="77777777" w:rsidR="00304CF1" w:rsidRDefault="00304CF1" w:rsidP="00304CF1">
            <w:pPr>
              <w:rPr>
                <w:sz w:val="18"/>
                <w:szCs w:val="18"/>
                <w:lang w:val="fr-CA"/>
              </w:rPr>
            </w:pPr>
            <w:r w:rsidRPr="00304CF1">
              <w:rPr>
                <w:sz w:val="18"/>
                <w:szCs w:val="18"/>
                <w:lang w:val="fr-CA"/>
              </w:rPr>
              <w:t xml:space="preserve">$c - Autre désignation (RDA 11.7.1.6) [Profession ou occupation peut être enregistrée dans la </w:t>
            </w:r>
            <w:r>
              <w:rPr>
                <w:sz w:val="18"/>
                <w:szCs w:val="18"/>
                <w:lang w:val="fr-CA"/>
              </w:rPr>
              <w:t xml:space="preserve">  </w:t>
            </w:r>
          </w:p>
          <w:p w14:paraId="4E5C2230" w14:textId="0A7570A9" w:rsidR="00304CF1" w:rsidRPr="00304CF1" w:rsidRDefault="00304CF1" w:rsidP="00304CF1">
            <w:pPr>
              <w:rPr>
                <w:sz w:val="18"/>
                <w:szCs w:val="18"/>
                <w:lang w:val="fr-CA"/>
              </w:rPr>
            </w:pPr>
            <w:r>
              <w:rPr>
                <w:sz w:val="18"/>
                <w:szCs w:val="18"/>
                <w:lang w:val="fr-CA"/>
              </w:rPr>
              <w:t xml:space="preserve">        </w:t>
            </w:r>
            <w:r w:rsidRPr="00304CF1">
              <w:rPr>
                <w:sz w:val="18"/>
                <w:szCs w:val="18"/>
                <w:lang w:val="fr-CA"/>
              </w:rPr>
              <w:t>zone 374.]</w:t>
            </w:r>
          </w:p>
          <w:p w14:paraId="18FDF6B5" w14:textId="77777777" w:rsidR="00304CF1" w:rsidRDefault="00304CF1" w:rsidP="00304CF1">
            <w:pPr>
              <w:rPr>
                <w:sz w:val="18"/>
                <w:szCs w:val="18"/>
                <w:lang w:val="fr-CA"/>
              </w:rPr>
            </w:pPr>
            <w:r w:rsidRPr="00304CF1">
              <w:rPr>
                <w:sz w:val="18"/>
                <w:szCs w:val="18"/>
                <w:lang w:val="fr-CA"/>
              </w:rPr>
              <w:t xml:space="preserve">$d - Titre de la personne (RDA 9.4) [Enregistrer les titres de royauté, de noblesse ou de rang </w:t>
            </w:r>
          </w:p>
          <w:p w14:paraId="7F535F27" w14:textId="77777777" w:rsidR="00304CF1" w:rsidRDefault="00304CF1" w:rsidP="00304CF1">
            <w:pPr>
              <w:rPr>
                <w:sz w:val="18"/>
                <w:szCs w:val="18"/>
                <w:lang w:val="fr-CA"/>
              </w:rPr>
            </w:pPr>
            <w:r>
              <w:rPr>
                <w:sz w:val="18"/>
                <w:szCs w:val="18"/>
                <w:lang w:val="fr-CA"/>
              </w:rPr>
              <w:t xml:space="preserve">        </w:t>
            </w:r>
            <w:r w:rsidRPr="00304CF1">
              <w:rPr>
                <w:sz w:val="18"/>
                <w:szCs w:val="18"/>
                <w:lang w:val="fr-CA"/>
              </w:rPr>
              <w:t xml:space="preserve">ecclésiastique dans la forme utilisée dans les points d’accès autorisés ou les variantes de </w:t>
            </w:r>
          </w:p>
          <w:p w14:paraId="3F986EB8" w14:textId="716B4B2F" w:rsidR="00304CF1" w:rsidRPr="00304CF1" w:rsidRDefault="00304CF1" w:rsidP="00304CF1">
            <w:pPr>
              <w:rPr>
                <w:sz w:val="18"/>
                <w:szCs w:val="18"/>
                <w:lang w:val="fr-CA"/>
              </w:rPr>
            </w:pPr>
            <w:r>
              <w:rPr>
                <w:sz w:val="18"/>
                <w:szCs w:val="18"/>
                <w:lang w:val="fr-CA"/>
              </w:rPr>
              <w:t xml:space="preserve">        </w:t>
            </w:r>
            <w:r w:rsidRPr="00304CF1">
              <w:rPr>
                <w:sz w:val="18"/>
                <w:szCs w:val="18"/>
                <w:lang w:val="fr-CA"/>
              </w:rPr>
              <w:t>points d’accès.]</w:t>
            </w:r>
          </w:p>
          <w:p w14:paraId="55DC562B" w14:textId="77777777" w:rsidR="00304CF1" w:rsidRPr="00304CF1" w:rsidRDefault="00304CF1" w:rsidP="00304CF1">
            <w:pPr>
              <w:rPr>
                <w:sz w:val="18"/>
                <w:szCs w:val="18"/>
                <w:lang w:val="fr-CA"/>
              </w:rPr>
            </w:pPr>
            <w:r w:rsidRPr="00304CF1">
              <w:rPr>
                <w:sz w:val="18"/>
                <w:szCs w:val="18"/>
                <w:lang w:val="fr-CA"/>
              </w:rPr>
              <w:t>$s - Début de la période [aaaa]</w:t>
            </w:r>
          </w:p>
          <w:p w14:paraId="00E29AD9" w14:textId="77777777" w:rsidR="00304CF1" w:rsidRPr="00304CF1" w:rsidRDefault="00304CF1" w:rsidP="00304CF1">
            <w:pPr>
              <w:rPr>
                <w:sz w:val="18"/>
                <w:szCs w:val="18"/>
                <w:lang w:val="fr-CA"/>
              </w:rPr>
            </w:pPr>
            <w:r w:rsidRPr="00304CF1">
              <w:rPr>
                <w:sz w:val="18"/>
                <w:szCs w:val="18"/>
                <w:lang w:val="fr-CA"/>
              </w:rPr>
              <w:t>$t - Fin de la période [aaaa]</w:t>
            </w:r>
          </w:p>
          <w:p w14:paraId="105B278A" w14:textId="77777777" w:rsidR="00304CF1" w:rsidRPr="00304CF1" w:rsidRDefault="00304CF1" w:rsidP="00304CF1">
            <w:pPr>
              <w:rPr>
                <w:sz w:val="18"/>
                <w:szCs w:val="18"/>
                <w:lang w:val="fr-CA"/>
              </w:rPr>
            </w:pPr>
            <w:r w:rsidRPr="00304CF1">
              <w:rPr>
                <w:sz w:val="18"/>
                <w:szCs w:val="18"/>
                <w:lang w:val="fr-CA"/>
              </w:rPr>
              <w:t xml:space="preserve">$u - Identificateur de ressource uniforme </w:t>
            </w:r>
          </w:p>
          <w:p w14:paraId="14088F29" w14:textId="77777777" w:rsidR="00304CF1" w:rsidRPr="00304CF1" w:rsidRDefault="00304CF1" w:rsidP="00304CF1">
            <w:pPr>
              <w:rPr>
                <w:sz w:val="18"/>
                <w:szCs w:val="18"/>
                <w:lang w:val="fr-CA"/>
              </w:rPr>
            </w:pPr>
            <w:r w:rsidRPr="00304CF1">
              <w:rPr>
                <w:sz w:val="18"/>
                <w:szCs w:val="18"/>
                <w:lang w:val="fr-CA"/>
              </w:rPr>
              <w:t>$v - Source d’information</w:t>
            </w:r>
          </w:p>
          <w:p w14:paraId="2768D573" w14:textId="77777777" w:rsidR="00304CF1" w:rsidRPr="004B6D56" w:rsidRDefault="00304CF1" w:rsidP="00304CF1">
            <w:pPr>
              <w:rPr>
                <w:sz w:val="18"/>
                <w:szCs w:val="18"/>
              </w:rPr>
            </w:pPr>
            <w:r w:rsidRPr="000D723D">
              <w:rPr>
                <w:sz w:val="18"/>
                <w:szCs w:val="18"/>
              </w:rPr>
              <w:t>$2 - Source</w:t>
            </w:r>
          </w:p>
          <w:p w14:paraId="1090E33E" w14:textId="77777777" w:rsidR="00F67706" w:rsidRPr="00F67706" w:rsidRDefault="00F67706" w:rsidP="001715E6">
            <w:pPr>
              <w:rPr>
                <w:rFonts w:cstheme="minorHAnsi"/>
                <w:color w:val="000000"/>
                <w:sz w:val="18"/>
                <w:szCs w:val="18"/>
              </w:rPr>
            </w:pPr>
          </w:p>
        </w:tc>
      </w:tr>
      <w:tr w:rsidR="00F67706" w:rsidRPr="00F45FA5" w14:paraId="16AA9989" w14:textId="77777777" w:rsidTr="007F2F86">
        <w:tc>
          <w:tcPr>
            <w:tcW w:w="1985" w:type="dxa"/>
          </w:tcPr>
          <w:p w14:paraId="266FB56F" w14:textId="6F49CAEF" w:rsidR="00F67706" w:rsidRPr="000E2684" w:rsidRDefault="007F2F86" w:rsidP="007F2F86">
            <w:pPr>
              <w:rPr>
                <w:b/>
                <w:sz w:val="18"/>
                <w:szCs w:val="18"/>
              </w:rPr>
            </w:pPr>
            <w:r>
              <w:rPr>
                <w:b/>
                <w:sz w:val="18"/>
                <w:szCs w:val="18"/>
              </w:rPr>
              <w:t xml:space="preserve">Source </w:t>
            </w:r>
            <w:r w:rsidR="00F67706" w:rsidRPr="000E2684">
              <w:rPr>
                <w:b/>
                <w:sz w:val="18"/>
                <w:szCs w:val="18"/>
              </w:rPr>
              <w:t>LC/NACO</w:t>
            </w:r>
          </w:p>
        </w:tc>
        <w:tc>
          <w:tcPr>
            <w:tcW w:w="7365" w:type="dxa"/>
          </w:tcPr>
          <w:p w14:paraId="0C73F81E" w14:textId="65190B65" w:rsidR="00304CF1" w:rsidRPr="00304CF1" w:rsidRDefault="00304CF1" w:rsidP="00304CF1">
            <w:pPr>
              <w:rPr>
                <w:sz w:val="18"/>
                <w:szCs w:val="18"/>
                <w:lang w:val="fr-CA"/>
              </w:rPr>
            </w:pPr>
            <w:r>
              <w:rPr>
                <w:sz w:val="18"/>
                <w:szCs w:val="18"/>
                <w:lang w:val="fr-CA"/>
              </w:rPr>
              <w:t xml:space="preserve">$2 : </w:t>
            </w:r>
            <w:r w:rsidRPr="00304CF1">
              <w:rPr>
                <w:sz w:val="18"/>
                <w:szCs w:val="18"/>
                <w:lang w:val="fr-CA"/>
              </w:rPr>
              <w:t xml:space="preserve">Privilégier le vocabulaire contrôlé en anglais pour les termes dans les sous-zones </w:t>
            </w:r>
            <w:hyperlink r:id="rId20" w:tgtFrame="_parent" w:tooltip="368SPACEDOLLARa" w:history="1">
              <w:r w:rsidRPr="00304CF1">
                <w:rPr>
                  <w:rStyle w:val="Lienhypertexte"/>
                  <w:sz w:val="18"/>
                  <w:szCs w:val="18"/>
                  <w:lang w:val="fr-CA"/>
                </w:rPr>
                <w:t>$a</w:t>
              </w:r>
            </w:hyperlink>
            <w:r w:rsidRPr="00304CF1">
              <w:rPr>
                <w:sz w:val="18"/>
                <w:szCs w:val="18"/>
                <w:lang w:val="fr-CA"/>
              </w:rPr>
              <w:t xml:space="preserve">, </w:t>
            </w:r>
            <w:hyperlink r:id="rId21" w:tgtFrame="_parent" w:tooltip="368SPACEDOLLARb" w:history="1">
              <w:r w:rsidRPr="00304CF1">
                <w:rPr>
                  <w:rStyle w:val="Lienhypertexte"/>
                  <w:sz w:val="18"/>
                  <w:szCs w:val="18"/>
                  <w:lang w:val="fr-CA"/>
                </w:rPr>
                <w:t>$b</w:t>
              </w:r>
            </w:hyperlink>
            <w:r w:rsidRPr="00304CF1">
              <w:rPr>
                <w:sz w:val="18"/>
                <w:szCs w:val="18"/>
                <w:lang w:val="fr-CA"/>
              </w:rPr>
              <w:t xml:space="preserve"> et </w:t>
            </w:r>
            <w:hyperlink r:id="rId22" w:tgtFrame="_parent" w:tooltip="368SPACEDOLLARc" w:history="1">
              <w:r w:rsidRPr="00304CF1">
                <w:rPr>
                  <w:rStyle w:val="Lienhypertexte"/>
                  <w:sz w:val="18"/>
                  <w:szCs w:val="18"/>
                  <w:lang w:val="fr-CA"/>
                </w:rPr>
                <w:t>$c</w:t>
              </w:r>
            </w:hyperlink>
            <w:r w:rsidRPr="00304CF1">
              <w:rPr>
                <w:sz w:val="18"/>
                <w:szCs w:val="18"/>
                <w:lang w:val="fr-CA"/>
              </w:rPr>
              <w:t xml:space="preserve">. </w:t>
            </w:r>
          </w:p>
          <w:p w14:paraId="0539D4EF" w14:textId="77777777" w:rsidR="00F67706" w:rsidRPr="00304CF1" w:rsidRDefault="00F67706" w:rsidP="001715E6">
            <w:pPr>
              <w:rPr>
                <w:rFonts w:cstheme="minorHAnsi"/>
                <w:color w:val="000000"/>
                <w:sz w:val="18"/>
                <w:szCs w:val="18"/>
                <w:lang w:val="fr-CA"/>
              </w:rPr>
            </w:pPr>
          </w:p>
        </w:tc>
      </w:tr>
      <w:tr w:rsidR="00F67706" w:rsidRPr="00F45FA5" w14:paraId="528ACCD8" w14:textId="77777777" w:rsidTr="007F2F86">
        <w:tc>
          <w:tcPr>
            <w:tcW w:w="1985" w:type="dxa"/>
          </w:tcPr>
          <w:p w14:paraId="4E108D2F" w14:textId="741B2E43" w:rsidR="00F67706" w:rsidRPr="000E2684" w:rsidRDefault="00F67706" w:rsidP="007F2F86">
            <w:pPr>
              <w:rPr>
                <w:b/>
                <w:sz w:val="18"/>
                <w:szCs w:val="18"/>
                <w:highlight w:val="red"/>
              </w:rPr>
            </w:pPr>
            <w:r w:rsidRPr="000E2684">
              <w:rPr>
                <w:b/>
                <w:sz w:val="18"/>
                <w:szCs w:val="18"/>
              </w:rPr>
              <w:t>Source Canadiana</w:t>
            </w:r>
          </w:p>
        </w:tc>
        <w:tc>
          <w:tcPr>
            <w:tcW w:w="7365" w:type="dxa"/>
          </w:tcPr>
          <w:p w14:paraId="28C02295" w14:textId="77777777" w:rsidR="00304CF1" w:rsidRPr="00304CF1" w:rsidRDefault="007F2F86" w:rsidP="00304CF1">
            <w:pPr>
              <w:rPr>
                <w:sz w:val="18"/>
                <w:szCs w:val="18"/>
                <w:lang w:val="fr-CA"/>
              </w:rPr>
            </w:pPr>
            <w:r w:rsidRPr="00304CF1">
              <w:rPr>
                <w:sz w:val="18"/>
                <w:szCs w:val="18"/>
                <w:lang w:val="fr-CA"/>
              </w:rPr>
              <w:t xml:space="preserve">$2: </w:t>
            </w:r>
            <w:r w:rsidR="00304CF1" w:rsidRPr="00304CF1">
              <w:rPr>
                <w:sz w:val="18"/>
                <w:szCs w:val="18"/>
                <w:lang w:val="fr-CA"/>
              </w:rPr>
              <w:t xml:space="preserve">Privilégier le vocabulaire contrôlée en français pour les termes dans les sous-zones </w:t>
            </w:r>
            <w:hyperlink r:id="rId23" w:tgtFrame="_parent" w:tooltip="368SPACEDOLLARa" w:history="1">
              <w:r w:rsidR="00304CF1" w:rsidRPr="00304CF1">
                <w:rPr>
                  <w:rStyle w:val="Lienhypertexte"/>
                  <w:sz w:val="18"/>
                  <w:szCs w:val="18"/>
                  <w:lang w:val="fr-CA"/>
                </w:rPr>
                <w:t>$a</w:t>
              </w:r>
            </w:hyperlink>
            <w:r w:rsidR="00304CF1" w:rsidRPr="00304CF1">
              <w:rPr>
                <w:sz w:val="18"/>
                <w:szCs w:val="18"/>
                <w:lang w:val="fr-CA"/>
              </w:rPr>
              <w:t xml:space="preserve">, </w:t>
            </w:r>
            <w:hyperlink r:id="rId24" w:tgtFrame="_parent" w:tooltip="368SPACEDOLLARb" w:history="1">
              <w:r w:rsidR="00304CF1" w:rsidRPr="00304CF1">
                <w:rPr>
                  <w:rStyle w:val="Lienhypertexte"/>
                  <w:sz w:val="18"/>
                  <w:szCs w:val="18"/>
                  <w:lang w:val="fr-CA"/>
                </w:rPr>
                <w:t>$b</w:t>
              </w:r>
            </w:hyperlink>
            <w:r w:rsidR="00304CF1" w:rsidRPr="00304CF1">
              <w:rPr>
                <w:sz w:val="18"/>
                <w:szCs w:val="18"/>
                <w:lang w:val="fr-CA"/>
              </w:rPr>
              <w:t xml:space="preserve"> et </w:t>
            </w:r>
            <w:hyperlink r:id="rId25" w:tgtFrame="_parent" w:tooltip="368SPACEDOLLARc" w:history="1">
              <w:r w:rsidR="00304CF1" w:rsidRPr="00304CF1">
                <w:rPr>
                  <w:rStyle w:val="Lienhypertexte"/>
                  <w:sz w:val="18"/>
                  <w:szCs w:val="18"/>
                  <w:lang w:val="fr-CA"/>
                </w:rPr>
                <w:t>$c</w:t>
              </w:r>
            </w:hyperlink>
            <w:r w:rsidR="00304CF1" w:rsidRPr="00304CF1">
              <w:rPr>
                <w:sz w:val="18"/>
                <w:szCs w:val="18"/>
                <w:lang w:val="fr-CA"/>
              </w:rPr>
              <w:t xml:space="preserve">. </w:t>
            </w:r>
          </w:p>
          <w:p w14:paraId="1B060F6F" w14:textId="77777777" w:rsidR="00F67706" w:rsidRPr="00304CF1" w:rsidRDefault="00F67706" w:rsidP="002257E2">
            <w:pPr>
              <w:rPr>
                <w:b/>
                <w:bCs/>
                <w:sz w:val="18"/>
                <w:szCs w:val="18"/>
                <w:highlight w:val="red"/>
                <w:lang w:val="fr-CA"/>
              </w:rPr>
            </w:pPr>
          </w:p>
        </w:tc>
      </w:tr>
    </w:tbl>
    <w:p w14:paraId="7C50A9AD" w14:textId="2A4E347F" w:rsidR="00F67706" w:rsidRPr="00304CF1" w:rsidRDefault="00F67706" w:rsidP="00A057A1">
      <w:pPr>
        <w:rPr>
          <w:lang w:val="fr-CA"/>
        </w:rPr>
      </w:pPr>
    </w:p>
    <w:p w14:paraId="484679C0" w14:textId="77777777" w:rsidR="00304CF1" w:rsidRPr="00304CF1" w:rsidRDefault="00304CF1" w:rsidP="00304CF1">
      <w:pPr>
        <w:spacing w:before="120"/>
        <w:rPr>
          <w:rFonts w:cstheme="minorHAnsi"/>
          <w:color w:val="000000"/>
          <w:sz w:val="22"/>
          <w:szCs w:val="22"/>
          <w:lang w:val="fr-CA"/>
        </w:rPr>
      </w:pPr>
      <w:r w:rsidRPr="00304CF1">
        <w:rPr>
          <w:rFonts w:cstheme="minorHAnsi"/>
          <w:color w:val="000000"/>
          <w:sz w:val="22"/>
          <w:szCs w:val="22"/>
          <w:lang w:val="fr-CA"/>
        </w:rPr>
        <w:t>Utiliser pour d’autres attributs d’une personne ou d’une collectivité.</w:t>
      </w:r>
    </w:p>
    <w:p w14:paraId="6969C8F0" w14:textId="77777777" w:rsidR="00F67706" w:rsidRPr="00304CF1" w:rsidRDefault="00F67706" w:rsidP="00A057A1">
      <w:pPr>
        <w:rPr>
          <w:lang w:val="fr-CA"/>
        </w:rPr>
      </w:pPr>
    </w:p>
    <w:p w14:paraId="5E51F1A8" w14:textId="24A1E970" w:rsidR="00304CF1" w:rsidRPr="00304CF1" w:rsidRDefault="00304CF1" w:rsidP="00304CF1">
      <w:pPr>
        <w:rPr>
          <w:sz w:val="22"/>
          <w:szCs w:val="22"/>
          <w:lang w:val="fr-CA"/>
        </w:rPr>
      </w:pPr>
      <w:bookmarkStart w:id="18" w:name="dcmUNDERSCOREz1UNDERSCORE12300"/>
      <w:bookmarkEnd w:id="18"/>
      <w:r w:rsidRPr="00304CF1">
        <w:rPr>
          <w:sz w:val="22"/>
          <w:szCs w:val="22"/>
          <w:lang w:val="fr-CA"/>
        </w:rPr>
        <w:t xml:space="preserve">Pour l’uniformité, mettre </w:t>
      </w:r>
      <w:r w:rsidR="00937213">
        <w:rPr>
          <w:sz w:val="22"/>
          <w:szCs w:val="22"/>
          <w:lang w:val="fr-CA"/>
        </w:rPr>
        <w:t>une</w:t>
      </w:r>
      <w:r w:rsidR="00937213" w:rsidRPr="00304CF1">
        <w:rPr>
          <w:sz w:val="22"/>
          <w:szCs w:val="22"/>
          <w:lang w:val="fr-CA"/>
        </w:rPr>
        <w:t xml:space="preserve"> </w:t>
      </w:r>
      <w:r w:rsidRPr="00304CF1">
        <w:rPr>
          <w:sz w:val="22"/>
          <w:szCs w:val="22"/>
          <w:lang w:val="fr-CA"/>
        </w:rPr>
        <w:t xml:space="preserve">majuscule </w:t>
      </w:r>
      <w:r w:rsidR="00937213">
        <w:rPr>
          <w:sz w:val="22"/>
          <w:szCs w:val="22"/>
          <w:lang w:val="fr-CA"/>
        </w:rPr>
        <w:t>au</w:t>
      </w:r>
      <w:r w:rsidR="00937213" w:rsidRPr="00304CF1">
        <w:rPr>
          <w:sz w:val="22"/>
          <w:szCs w:val="22"/>
          <w:lang w:val="fr-CA"/>
        </w:rPr>
        <w:t xml:space="preserve"> </w:t>
      </w:r>
      <w:r w:rsidRPr="00304CF1">
        <w:rPr>
          <w:sz w:val="22"/>
          <w:szCs w:val="22"/>
          <w:lang w:val="fr-CA"/>
        </w:rPr>
        <w:t>premier terme dans chaque sous-zone $a, $b et $c.</w:t>
      </w:r>
    </w:p>
    <w:p w14:paraId="08B0ABC7" w14:textId="77777777" w:rsidR="00304CF1" w:rsidRPr="00304CF1" w:rsidRDefault="00304CF1" w:rsidP="00304CF1">
      <w:pPr>
        <w:rPr>
          <w:sz w:val="22"/>
          <w:szCs w:val="22"/>
          <w:lang w:val="fr-CA"/>
        </w:rPr>
      </w:pPr>
      <w:r w:rsidRPr="00304CF1">
        <w:rPr>
          <w:sz w:val="22"/>
          <w:szCs w:val="22"/>
          <w:lang w:val="fr-CA"/>
        </w:rPr>
        <w:t xml:space="preserve">Répéter la zone lorsque les sources du vocabulaire diffèrent ou qu’un autre élément associé diffère. </w:t>
      </w:r>
    </w:p>
    <w:p w14:paraId="4FDB9531" w14:textId="07932DBC" w:rsidR="008A2160" w:rsidRPr="00304CF1" w:rsidRDefault="008A2160" w:rsidP="00A057A1">
      <w:pPr>
        <w:rPr>
          <w:lang w:val="fr-CA"/>
        </w:rPr>
      </w:pPr>
    </w:p>
    <w:p w14:paraId="5309539C" w14:textId="449D0638" w:rsidR="002257E2" w:rsidRPr="00F55F76" w:rsidRDefault="00902C54" w:rsidP="00F55F76">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lastRenderedPageBreak/>
        <w:t>EXEMPLES</w:t>
      </w:r>
      <w:r w:rsidR="00611391" w:rsidRPr="00F55F76">
        <w:rPr>
          <w:rFonts w:ascii="Courier New" w:hAnsi="Courier New" w:cs="Courier New"/>
          <w:b/>
          <w:sz w:val="22"/>
          <w:szCs w:val="22"/>
          <w:lang w:val="en-US"/>
        </w:rPr>
        <w:t xml:space="preserve"> NACO</w:t>
      </w:r>
    </w:p>
    <w:p w14:paraId="1D5DE451" w14:textId="249AA9D4" w:rsidR="008A2160" w:rsidRPr="00F55F76" w:rsidRDefault="008A2160"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2430" w:rsidRPr="00F55F76" w14:paraId="2702CFF4" w14:textId="77777777" w:rsidTr="00237AB4">
        <w:tc>
          <w:tcPr>
            <w:tcW w:w="562" w:type="dxa"/>
            <w:shd w:val="clear" w:color="auto" w:fill="FFFFFF" w:themeFill="background1"/>
          </w:tcPr>
          <w:p w14:paraId="258064F2" w14:textId="6F98CE1B" w:rsidR="00F12430" w:rsidRPr="00F55F76" w:rsidRDefault="00F12430" w:rsidP="00237AB4">
            <w:pPr>
              <w:rPr>
                <w:rFonts w:ascii="Courier New" w:hAnsi="Courier New" w:cs="Courier New"/>
                <w:sz w:val="22"/>
              </w:rPr>
            </w:pPr>
            <w:r w:rsidRPr="00F55F76">
              <w:rPr>
                <w:rFonts w:ascii="Courier New" w:hAnsi="Courier New" w:cs="Courier New"/>
                <w:sz w:val="22"/>
              </w:rPr>
              <w:t>110</w:t>
            </w:r>
          </w:p>
        </w:tc>
        <w:tc>
          <w:tcPr>
            <w:tcW w:w="426" w:type="dxa"/>
            <w:shd w:val="clear" w:color="auto" w:fill="FFFFFF" w:themeFill="background1"/>
          </w:tcPr>
          <w:p w14:paraId="49AD6C95" w14:textId="7D158160" w:rsidR="00F12430" w:rsidRPr="00F55F76" w:rsidRDefault="00F12430" w:rsidP="00237AB4">
            <w:pPr>
              <w:rPr>
                <w:rFonts w:ascii="Courier New" w:hAnsi="Courier New" w:cs="Courier New"/>
                <w:sz w:val="22"/>
              </w:rPr>
            </w:pPr>
            <w:r w:rsidRPr="00F55F76">
              <w:rPr>
                <w:rFonts w:ascii="Courier New" w:hAnsi="Courier New" w:cs="Courier New"/>
                <w:sz w:val="22"/>
              </w:rPr>
              <w:t>2#</w:t>
            </w:r>
          </w:p>
        </w:tc>
        <w:tc>
          <w:tcPr>
            <w:tcW w:w="8362" w:type="dxa"/>
            <w:shd w:val="clear" w:color="auto" w:fill="FFFFFF" w:themeFill="background1"/>
          </w:tcPr>
          <w:p w14:paraId="1D2B73B6" w14:textId="5CE6267A" w:rsidR="00F12430" w:rsidRPr="00F55F76" w:rsidRDefault="00F12430" w:rsidP="00237AB4">
            <w:pPr>
              <w:rPr>
                <w:rFonts w:ascii="Courier New" w:hAnsi="Courier New" w:cs="Courier New"/>
                <w:sz w:val="22"/>
              </w:rPr>
            </w:pPr>
            <w:r w:rsidRPr="00F55F76">
              <w:rPr>
                <w:rFonts w:ascii="Courier New" w:hAnsi="Courier New" w:cs="Courier New"/>
                <w:sz w:val="22"/>
              </w:rPr>
              <w:t>$aFreer Gallery of Art  </w:t>
            </w:r>
          </w:p>
        </w:tc>
      </w:tr>
      <w:tr w:rsidR="00F12430" w:rsidRPr="00F55F76" w14:paraId="535995E1" w14:textId="77777777" w:rsidTr="00237AB4">
        <w:tc>
          <w:tcPr>
            <w:tcW w:w="562" w:type="dxa"/>
            <w:shd w:val="clear" w:color="auto" w:fill="FFFFFF" w:themeFill="background1"/>
          </w:tcPr>
          <w:p w14:paraId="48A92CE2" w14:textId="2FC1BB35" w:rsidR="00F12430" w:rsidRPr="00F55F76" w:rsidRDefault="00F12430"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1D2BB418" w14:textId="24847609" w:rsidR="00F12430" w:rsidRPr="00F55F76" w:rsidRDefault="00F12430"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30A8B5F7" w14:textId="42192565" w:rsidR="00F12430" w:rsidRPr="00F55F76" w:rsidRDefault="004B1296" w:rsidP="00237AB4">
            <w:pPr>
              <w:rPr>
                <w:rFonts w:ascii="Courier New" w:hAnsi="Courier New" w:cs="Courier New"/>
                <w:sz w:val="22"/>
              </w:rPr>
            </w:pPr>
            <w:r w:rsidRPr="00F55F76">
              <w:rPr>
                <w:rFonts w:ascii="Courier New" w:hAnsi="Courier New" w:cs="Courier New"/>
                <w:sz w:val="22"/>
              </w:rPr>
              <w:t>$aArt museums (institutions) $2aat</w:t>
            </w:r>
          </w:p>
        </w:tc>
      </w:tr>
    </w:tbl>
    <w:p w14:paraId="4C60B850" w14:textId="145E959D" w:rsidR="008A2160" w:rsidRPr="00F55F76" w:rsidRDefault="008A2160" w:rsidP="00A057A1">
      <w:pPr>
        <w:rPr>
          <w:rFonts w:ascii="Courier New" w:hAnsi="Courier New" w:cs="Courier New"/>
          <w:sz w:val="22"/>
          <w:szCs w:val="22"/>
        </w:rPr>
      </w:pPr>
      <w:bookmarkStart w:id="19" w:name="dcmUNDERSCOREz1UNDERSCORE12301d"/>
      <w:bookmarkStart w:id="20" w:name="dcmUNDERSCOREz1UNDERSCORE12301f"/>
      <w:bookmarkEnd w:id="1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08572241" w14:textId="77777777" w:rsidTr="00237AB4">
        <w:tc>
          <w:tcPr>
            <w:tcW w:w="562" w:type="dxa"/>
            <w:shd w:val="clear" w:color="auto" w:fill="FFFFFF" w:themeFill="background1"/>
          </w:tcPr>
          <w:p w14:paraId="103838E8" w14:textId="26619024" w:rsidR="004B1296" w:rsidRPr="00F55F76" w:rsidRDefault="004B1296" w:rsidP="00237AB4">
            <w:pPr>
              <w:rPr>
                <w:rFonts w:ascii="Courier New" w:hAnsi="Courier New" w:cs="Courier New"/>
                <w:sz w:val="22"/>
              </w:rPr>
            </w:pPr>
            <w:r w:rsidRPr="00F55F76">
              <w:rPr>
                <w:rFonts w:ascii="Courier New" w:hAnsi="Courier New" w:cs="Courier New"/>
                <w:sz w:val="22"/>
              </w:rPr>
              <w:t>151</w:t>
            </w:r>
          </w:p>
        </w:tc>
        <w:tc>
          <w:tcPr>
            <w:tcW w:w="426" w:type="dxa"/>
            <w:shd w:val="clear" w:color="auto" w:fill="FFFFFF" w:themeFill="background1"/>
          </w:tcPr>
          <w:p w14:paraId="57EBE03E" w14:textId="2F338ADA" w:rsidR="004B1296" w:rsidRPr="00F55F76" w:rsidRDefault="004B1296"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0F068634" w14:textId="451F28FD" w:rsidR="004B1296" w:rsidRPr="00F55F76" w:rsidRDefault="004B1296" w:rsidP="00237AB4">
            <w:pPr>
              <w:rPr>
                <w:rFonts w:ascii="Courier New" w:hAnsi="Courier New" w:cs="Courier New"/>
                <w:sz w:val="22"/>
              </w:rPr>
            </w:pPr>
            <w:r w:rsidRPr="00F55F76">
              <w:rPr>
                <w:rFonts w:ascii="Courier New" w:hAnsi="Courier New" w:cs="Courier New"/>
                <w:sz w:val="22"/>
              </w:rPr>
              <w:t>$aFrance</w:t>
            </w:r>
          </w:p>
        </w:tc>
      </w:tr>
      <w:tr w:rsidR="004B1296" w:rsidRPr="00F55F76" w14:paraId="0E47C6A1" w14:textId="77777777" w:rsidTr="00237AB4">
        <w:tc>
          <w:tcPr>
            <w:tcW w:w="562" w:type="dxa"/>
            <w:shd w:val="clear" w:color="auto" w:fill="FFFFFF" w:themeFill="background1"/>
          </w:tcPr>
          <w:p w14:paraId="11C9D548"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0707F171"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56C63E10" w14:textId="7C834101" w:rsidR="004B1296" w:rsidRPr="00F55F76" w:rsidRDefault="004B1296" w:rsidP="00237AB4">
            <w:pPr>
              <w:rPr>
                <w:rFonts w:ascii="Courier New" w:hAnsi="Courier New" w:cs="Courier New"/>
                <w:sz w:val="22"/>
              </w:rPr>
            </w:pPr>
            <w:r w:rsidRPr="00F55F76">
              <w:rPr>
                <w:rFonts w:ascii="Courier New" w:hAnsi="Courier New" w:cs="Courier New"/>
                <w:sz w:val="22"/>
              </w:rPr>
              <w:t>$bCountries (sovereign states) $2aat </w:t>
            </w:r>
          </w:p>
        </w:tc>
      </w:tr>
    </w:tbl>
    <w:p w14:paraId="2A55C810" w14:textId="77777777" w:rsidR="004B1296" w:rsidRPr="00F55F76" w:rsidRDefault="004B129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14D2D065" w14:textId="77777777" w:rsidTr="00237AB4">
        <w:tc>
          <w:tcPr>
            <w:tcW w:w="562" w:type="dxa"/>
            <w:shd w:val="clear" w:color="auto" w:fill="FFFFFF" w:themeFill="background1"/>
          </w:tcPr>
          <w:bookmarkEnd w:id="20"/>
          <w:p w14:paraId="644523D9" w14:textId="451BA394" w:rsidR="004B1296" w:rsidRPr="00F55F76" w:rsidRDefault="004B1296" w:rsidP="00237AB4">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4B7D1B84" w14:textId="1F40D458" w:rsidR="004B1296" w:rsidRPr="00F55F76" w:rsidRDefault="004B1296" w:rsidP="00237AB4">
            <w:pPr>
              <w:rPr>
                <w:rFonts w:ascii="Courier New" w:hAnsi="Courier New" w:cs="Courier New"/>
                <w:sz w:val="22"/>
              </w:rPr>
            </w:pPr>
            <w:r w:rsidRPr="00F55F76">
              <w:rPr>
                <w:rFonts w:ascii="Courier New" w:hAnsi="Courier New" w:cs="Courier New"/>
                <w:sz w:val="22"/>
              </w:rPr>
              <w:t>0#</w:t>
            </w:r>
          </w:p>
        </w:tc>
        <w:tc>
          <w:tcPr>
            <w:tcW w:w="8362" w:type="dxa"/>
            <w:shd w:val="clear" w:color="auto" w:fill="FFFFFF" w:themeFill="background1"/>
          </w:tcPr>
          <w:p w14:paraId="19956F12" w14:textId="6BBB7436" w:rsidR="004B1296" w:rsidRPr="00F55F76" w:rsidRDefault="00961BF6" w:rsidP="00237AB4">
            <w:pPr>
              <w:rPr>
                <w:rFonts w:ascii="Courier New" w:hAnsi="Courier New" w:cs="Courier New"/>
                <w:sz w:val="22"/>
              </w:rPr>
            </w:pPr>
            <w:r w:rsidRPr="00F55F76">
              <w:rPr>
                <w:rFonts w:ascii="Courier New" w:hAnsi="Courier New" w:cs="Courier New"/>
                <w:sz w:val="22"/>
              </w:rPr>
              <w:t>$aJoan, $c</w:t>
            </w:r>
            <w:r w:rsidR="004B1296" w:rsidRPr="00F55F76">
              <w:rPr>
                <w:rFonts w:ascii="Courier New" w:hAnsi="Courier New" w:cs="Courier New"/>
                <w:sz w:val="22"/>
              </w:rPr>
              <w:t>of Arc, Saint, $d1412-1431 </w:t>
            </w:r>
          </w:p>
        </w:tc>
      </w:tr>
      <w:tr w:rsidR="004B1296" w:rsidRPr="00F55F76" w14:paraId="7F5751F5" w14:textId="77777777" w:rsidTr="00237AB4">
        <w:tc>
          <w:tcPr>
            <w:tcW w:w="562" w:type="dxa"/>
            <w:shd w:val="clear" w:color="auto" w:fill="FFFFFF" w:themeFill="background1"/>
          </w:tcPr>
          <w:p w14:paraId="769177C6"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45ACD2E7"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1223B805" w14:textId="2E37A5EE" w:rsidR="00E26815" w:rsidRPr="00F55F76" w:rsidRDefault="00961BF6" w:rsidP="00E26815">
            <w:pPr>
              <w:rPr>
                <w:rFonts w:ascii="Courier New" w:hAnsi="Courier New" w:cs="Courier New"/>
                <w:sz w:val="22"/>
              </w:rPr>
            </w:pPr>
            <w:r w:rsidRPr="00F55F76">
              <w:rPr>
                <w:rFonts w:ascii="Courier New" w:hAnsi="Courier New" w:cs="Courier New"/>
                <w:sz w:val="22"/>
              </w:rPr>
              <w:t>$cSaints $2lcsh </w:t>
            </w:r>
          </w:p>
        </w:tc>
      </w:tr>
    </w:tbl>
    <w:p w14:paraId="4734D8F6" w14:textId="26DD1928" w:rsidR="008A2160" w:rsidRPr="00F55F76" w:rsidRDefault="008A2160" w:rsidP="00A057A1">
      <w:pPr>
        <w:rPr>
          <w:rFonts w:ascii="Courier New" w:hAnsi="Courier New" w:cs="Courier New"/>
          <w:sz w:val="22"/>
          <w:szCs w:val="22"/>
        </w:rPr>
      </w:pPr>
      <w:bookmarkStart w:id="21" w:name="dcmUNDERSCOREz1UNDERSCORE12301h"/>
      <w:bookmarkEnd w:id="2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26815" w:rsidRPr="00F55F76" w14:paraId="5A7F7BF2" w14:textId="77777777" w:rsidTr="001E411D">
        <w:tc>
          <w:tcPr>
            <w:tcW w:w="562" w:type="dxa"/>
            <w:shd w:val="clear" w:color="auto" w:fill="FFFFFF" w:themeFill="background1"/>
          </w:tcPr>
          <w:p w14:paraId="0FF41865"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2258887A" w14:textId="6E22619D" w:rsidR="00E26815" w:rsidRPr="00F55F76" w:rsidRDefault="00E26815" w:rsidP="001E411D">
            <w:pPr>
              <w:rPr>
                <w:rFonts w:ascii="Courier New" w:hAnsi="Courier New" w:cs="Courier New"/>
                <w:sz w:val="22"/>
              </w:rPr>
            </w:pPr>
            <w:r w:rsidRPr="00F55F76">
              <w:rPr>
                <w:rFonts w:ascii="Courier New" w:hAnsi="Courier New" w:cs="Courier New"/>
                <w:sz w:val="22"/>
              </w:rPr>
              <w:t>1#</w:t>
            </w:r>
          </w:p>
        </w:tc>
        <w:tc>
          <w:tcPr>
            <w:tcW w:w="8362" w:type="dxa"/>
            <w:shd w:val="clear" w:color="auto" w:fill="FFFFFF" w:themeFill="background1"/>
          </w:tcPr>
          <w:p w14:paraId="3978631F" w14:textId="5505AFF3" w:rsidR="00E26815" w:rsidRPr="00F55F76" w:rsidRDefault="00E26815" w:rsidP="001E411D">
            <w:pPr>
              <w:rPr>
                <w:rFonts w:ascii="Courier New" w:hAnsi="Courier New" w:cs="Courier New"/>
                <w:sz w:val="22"/>
              </w:rPr>
            </w:pPr>
            <w:r w:rsidRPr="00F55F76">
              <w:rPr>
                <w:rFonts w:ascii="Courier New" w:hAnsi="Courier New" w:cs="Courier New"/>
                <w:sz w:val="22"/>
              </w:rPr>
              <w:t>$aWalsh, Joseph-Alexis, $cvicomte, $d1782-1860</w:t>
            </w:r>
          </w:p>
        </w:tc>
      </w:tr>
      <w:tr w:rsidR="00E26815" w:rsidRPr="00F55F76" w14:paraId="1029CEB6" w14:textId="77777777" w:rsidTr="001E411D">
        <w:tc>
          <w:tcPr>
            <w:tcW w:w="562" w:type="dxa"/>
            <w:shd w:val="clear" w:color="auto" w:fill="FFFFFF" w:themeFill="background1"/>
          </w:tcPr>
          <w:p w14:paraId="67C2CB07"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36F3BCC3"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3F9D49ED" w14:textId="31C9E98C" w:rsidR="00E26815" w:rsidRPr="00F55F76" w:rsidRDefault="00E26815" w:rsidP="00961BF6">
            <w:pPr>
              <w:rPr>
                <w:rFonts w:ascii="Courier New" w:hAnsi="Courier New" w:cs="Courier New"/>
                <w:sz w:val="22"/>
              </w:rPr>
            </w:pPr>
            <w:r w:rsidRPr="00F55F76">
              <w:rPr>
                <w:rFonts w:ascii="Courier New" w:hAnsi="Courier New" w:cs="Courier New"/>
                <w:sz w:val="22"/>
              </w:rPr>
              <w:t>$</w:t>
            </w:r>
            <w:r w:rsidR="00961BF6" w:rsidRPr="00F55F76">
              <w:rPr>
                <w:rFonts w:ascii="Courier New" w:hAnsi="Courier New" w:cs="Courier New"/>
                <w:sz w:val="22"/>
              </w:rPr>
              <w:t>dvicomte</w:t>
            </w:r>
            <w:r w:rsidRPr="00F55F76">
              <w:rPr>
                <w:rFonts w:ascii="Courier New" w:hAnsi="Courier New" w:cs="Courier New"/>
                <w:sz w:val="22"/>
              </w:rPr>
              <w:t> </w:t>
            </w:r>
          </w:p>
        </w:tc>
      </w:tr>
    </w:tbl>
    <w:p w14:paraId="0B1ACD01" w14:textId="0FE3B60E" w:rsidR="00E26815" w:rsidRPr="00F55F76" w:rsidRDefault="00E2681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F55F76" w14:paraId="6CAF3AB2" w14:textId="77777777" w:rsidTr="00F10066">
        <w:tc>
          <w:tcPr>
            <w:tcW w:w="562" w:type="dxa"/>
            <w:shd w:val="clear" w:color="auto" w:fill="FFFFFF" w:themeFill="background1"/>
          </w:tcPr>
          <w:p w14:paraId="62CC0FD6"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100</w:t>
            </w:r>
          </w:p>
        </w:tc>
        <w:tc>
          <w:tcPr>
            <w:tcW w:w="438" w:type="dxa"/>
            <w:shd w:val="clear" w:color="auto" w:fill="FFFFFF" w:themeFill="background1"/>
          </w:tcPr>
          <w:p w14:paraId="49886F24"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0#</w:t>
            </w:r>
          </w:p>
        </w:tc>
        <w:tc>
          <w:tcPr>
            <w:tcW w:w="8360" w:type="dxa"/>
            <w:shd w:val="clear" w:color="auto" w:fill="FFFFFF" w:themeFill="background1"/>
          </w:tcPr>
          <w:p w14:paraId="121C8F39"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$aJeanne Marie, $csoeur, $d1926-2013</w:t>
            </w:r>
          </w:p>
        </w:tc>
      </w:tr>
      <w:tr w:rsidR="0093016E" w:rsidRPr="00F55F76" w14:paraId="3596A0D3" w14:textId="77777777" w:rsidTr="00F10066">
        <w:tc>
          <w:tcPr>
            <w:tcW w:w="562" w:type="dxa"/>
            <w:shd w:val="clear" w:color="auto" w:fill="FFFFFF" w:themeFill="background1"/>
          </w:tcPr>
          <w:p w14:paraId="196BB953"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368</w:t>
            </w:r>
          </w:p>
        </w:tc>
        <w:tc>
          <w:tcPr>
            <w:tcW w:w="438" w:type="dxa"/>
            <w:shd w:val="clear" w:color="auto" w:fill="FFFFFF" w:themeFill="background1"/>
          </w:tcPr>
          <w:p w14:paraId="54B165F7"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34A19324"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$dsoeur</w:t>
            </w:r>
          </w:p>
        </w:tc>
      </w:tr>
    </w:tbl>
    <w:p w14:paraId="2DCBFC3F" w14:textId="58B44753" w:rsidR="0093016E" w:rsidRDefault="0093016E" w:rsidP="00A057A1"/>
    <w:p w14:paraId="2594C453" w14:textId="5F275F36" w:rsidR="0093016E" w:rsidRPr="00497862"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611391" w:rsidRPr="00497862">
        <w:rPr>
          <w:rFonts w:ascii="Courier New" w:hAnsi="Courier New" w:cs="Courier New"/>
          <w:b/>
          <w:sz w:val="22"/>
          <w:szCs w:val="22"/>
          <w:lang w:val="en-US"/>
        </w:rPr>
        <w:t xml:space="preserve"> CANADIANA</w:t>
      </w:r>
    </w:p>
    <w:p w14:paraId="17211B5D" w14:textId="77777777" w:rsidR="0093016E" w:rsidRPr="00497862" w:rsidRDefault="0093016E"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F1D51" w:rsidRPr="00497862" w14:paraId="73C1FE37" w14:textId="77777777" w:rsidTr="00F10066">
        <w:tc>
          <w:tcPr>
            <w:tcW w:w="562" w:type="dxa"/>
            <w:shd w:val="clear" w:color="auto" w:fill="FFFFFF" w:themeFill="background1"/>
          </w:tcPr>
          <w:p w14:paraId="3A7F8CA9" w14:textId="77777777" w:rsidR="004F1D51" w:rsidRPr="00497862" w:rsidRDefault="004F1D51" w:rsidP="00F10066">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4A4409C2" w14:textId="77777777" w:rsidR="004F1D51" w:rsidRPr="00497862" w:rsidRDefault="004F1D51" w:rsidP="00F10066">
            <w:pPr>
              <w:rPr>
                <w:rFonts w:ascii="Courier New" w:hAnsi="Courier New" w:cs="Courier New"/>
                <w:sz w:val="22"/>
              </w:rPr>
            </w:pPr>
            <w:r w:rsidRPr="00497862">
              <w:rPr>
                <w:rFonts w:ascii="Courier New" w:hAnsi="Courier New" w:cs="Courier New"/>
                <w:sz w:val="22"/>
              </w:rPr>
              <w:t>0#</w:t>
            </w:r>
          </w:p>
        </w:tc>
        <w:tc>
          <w:tcPr>
            <w:tcW w:w="8362" w:type="dxa"/>
            <w:shd w:val="clear" w:color="auto" w:fill="FFFFFF" w:themeFill="background1"/>
          </w:tcPr>
          <w:p w14:paraId="2F373391" w14:textId="72853CE2" w:rsidR="004F1D51" w:rsidRPr="00497862" w:rsidRDefault="004F1D51" w:rsidP="00E925EF">
            <w:pPr>
              <w:rPr>
                <w:rFonts w:ascii="Courier New" w:hAnsi="Courier New" w:cs="Courier New"/>
                <w:sz w:val="22"/>
              </w:rPr>
            </w:pPr>
            <w:r w:rsidRPr="00497862">
              <w:rPr>
                <w:rFonts w:ascii="Courier New" w:hAnsi="Courier New" w:cs="Courier New"/>
                <w:sz w:val="22"/>
              </w:rPr>
              <w:t xml:space="preserve">$aJeanne, $cd’Arc, </w:t>
            </w:r>
            <w:r w:rsidR="00E925EF">
              <w:rPr>
                <w:rFonts w:ascii="Courier New" w:hAnsi="Courier New" w:cs="Courier New"/>
                <w:sz w:val="22"/>
              </w:rPr>
              <w:t>s</w:t>
            </w:r>
            <w:r w:rsidR="00E925EF" w:rsidRPr="00497862">
              <w:rPr>
                <w:rFonts w:ascii="Courier New" w:hAnsi="Courier New" w:cs="Courier New"/>
                <w:sz w:val="22"/>
              </w:rPr>
              <w:t>aint</w:t>
            </w:r>
            <w:r w:rsidR="00E925EF">
              <w:rPr>
                <w:rFonts w:ascii="Courier New" w:hAnsi="Courier New" w:cs="Courier New"/>
                <w:sz w:val="22"/>
              </w:rPr>
              <w:t>e</w:t>
            </w:r>
            <w:r w:rsidRPr="00497862">
              <w:rPr>
                <w:rFonts w:ascii="Courier New" w:hAnsi="Courier New" w:cs="Courier New"/>
                <w:sz w:val="22"/>
              </w:rPr>
              <w:t>, $d1412-1431 </w:t>
            </w:r>
          </w:p>
        </w:tc>
      </w:tr>
      <w:tr w:rsidR="004F1D51" w:rsidRPr="00497862" w14:paraId="1BFF39F3" w14:textId="77777777" w:rsidTr="00F10066">
        <w:tc>
          <w:tcPr>
            <w:tcW w:w="562" w:type="dxa"/>
            <w:shd w:val="clear" w:color="auto" w:fill="FFFFFF" w:themeFill="background1"/>
          </w:tcPr>
          <w:p w14:paraId="74427B30" w14:textId="77777777" w:rsidR="004F1D51" w:rsidRPr="00497862" w:rsidRDefault="004F1D51" w:rsidP="00F10066">
            <w:pPr>
              <w:rPr>
                <w:rFonts w:ascii="Courier New" w:hAnsi="Courier New" w:cs="Courier New"/>
                <w:sz w:val="22"/>
              </w:rPr>
            </w:pPr>
            <w:r w:rsidRPr="00497862">
              <w:rPr>
                <w:rFonts w:ascii="Courier New" w:hAnsi="Courier New" w:cs="Courier New"/>
                <w:sz w:val="22"/>
              </w:rPr>
              <w:t>368</w:t>
            </w:r>
          </w:p>
        </w:tc>
        <w:tc>
          <w:tcPr>
            <w:tcW w:w="426" w:type="dxa"/>
            <w:shd w:val="clear" w:color="auto" w:fill="FFFFFF" w:themeFill="background1"/>
          </w:tcPr>
          <w:p w14:paraId="357CE057" w14:textId="77777777" w:rsidR="004F1D51" w:rsidRPr="00497862" w:rsidRDefault="004F1D51" w:rsidP="00F10066">
            <w:pPr>
              <w:rPr>
                <w:rFonts w:ascii="Courier New" w:hAnsi="Courier New" w:cs="Courier New"/>
                <w:sz w:val="22"/>
              </w:rPr>
            </w:pPr>
            <w:r w:rsidRPr="00497862">
              <w:rPr>
                <w:rFonts w:ascii="Courier New" w:hAnsi="Courier New" w:cs="Courier New"/>
                <w:sz w:val="22"/>
              </w:rPr>
              <w:t xml:space="preserve">## </w:t>
            </w:r>
          </w:p>
        </w:tc>
        <w:tc>
          <w:tcPr>
            <w:tcW w:w="8362" w:type="dxa"/>
            <w:shd w:val="clear" w:color="auto" w:fill="FFFFFF" w:themeFill="background1"/>
          </w:tcPr>
          <w:p w14:paraId="12B745D8" w14:textId="6CD5C27C" w:rsidR="004F1D51" w:rsidRPr="00497862" w:rsidRDefault="004F1D51" w:rsidP="004F1D51">
            <w:pPr>
              <w:rPr>
                <w:rFonts w:ascii="Courier New" w:hAnsi="Courier New" w:cs="Courier New"/>
                <w:sz w:val="22"/>
              </w:rPr>
            </w:pPr>
            <w:r w:rsidRPr="00497862">
              <w:rPr>
                <w:rFonts w:ascii="Courier New" w:hAnsi="Courier New" w:cs="Courier New"/>
                <w:sz w:val="22"/>
              </w:rPr>
              <w:t>$cSaints $2rvm </w:t>
            </w:r>
          </w:p>
        </w:tc>
      </w:tr>
    </w:tbl>
    <w:p w14:paraId="19DD0800" w14:textId="7371FDEF" w:rsidR="004F1D51" w:rsidRPr="00497862" w:rsidRDefault="004F1D51"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F45FA5" w14:paraId="31AAE084" w14:textId="77777777" w:rsidTr="00F10066">
        <w:tc>
          <w:tcPr>
            <w:tcW w:w="562" w:type="dxa"/>
            <w:shd w:val="clear" w:color="auto" w:fill="FFFFFF" w:themeFill="background1"/>
          </w:tcPr>
          <w:p w14:paraId="27E6B0F5"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100</w:t>
            </w:r>
          </w:p>
        </w:tc>
        <w:tc>
          <w:tcPr>
            <w:tcW w:w="426" w:type="dxa"/>
            <w:shd w:val="clear" w:color="auto" w:fill="FFFFFF" w:themeFill="background1"/>
          </w:tcPr>
          <w:p w14:paraId="581F7E12"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1#</w:t>
            </w:r>
          </w:p>
        </w:tc>
        <w:tc>
          <w:tcPr>
            <w:tcW w:w="8362" w:type="dxa"/>
            <w:shd w:val="clear" w:color="auto" w:fill="FFFFFF" w:themeFill="background1"/>
          </w:tcPr>
          <w:p w14:paraId="4B3454ED" w14:textId="465745AD" w:rsidR="0093016E" w:rsidRPr="00497862" w:rsidRDefault="004F1D51" w:rsidP="004F1D51">
            <w:pPr>
              <w:rPr>
                <w:rFonts w:ascii="Courier New" w:hAnsi="Courier New" w:cs="Courier New"/>
                <w:sz w:val="22"/>
                <w:lang w:val="fr-CA"/>
              </w:rPr>
            </w:pPr>
            <w:r w:rsidRPr="00497862">
              <w:rPr>
                <w:rFonts w:ascii="Courier New" w:hAnsi="Courier New" w:cs="Courier New"/>
                <w:sz w:val="22"/>
                <w:lang w:val="fr-CA"/>
              </w:rPr>
              <w:t>$aChat</w:t>
            </w:r>
            <w:r w:rsidRPr="00497862">
              <w:rPr>
                <w:rStyle w:val="rb-edit-text"/>
                <w:rFonts w:ascii="Courier New" w:hAnsi="Courier New" w:cs="Courier New"/>
                <w:sz w:val="22"/>
                <w:lang w:val="fr-CA"/>
              </w:rPr>
              <w:t>eaubriand, François-René,</w:t>
            </w:r>
            <w:r w:rsidRPr="00497862">
              <w:rPr>
                <w:rStyle w:val="rb-edit-subfield-indicator"/>
                <w:rFonts w:ascii="Courier New" w:hAnsi="Courier New" w:cs="Courier New"/>
                <w:sz w:val="22"/>
                <w:lang w:val="fr-CA"/>
              </w:rPr>
              <w:t>$c</w:t>
            </w:r>
            <w:r w:rsidRPr="00497862">
              <w:rPr>
                <w:rStyle w:val="rb-edit-text"/>
                <w:rFonts w:ascii="Courier New" w:hAnsi="Courier New" w:cs="Courier New"/>
                <w:sz w:val="22"/>
                <w:lang w:val="fr-CA"/>
              </w:rPr>
              <w:t>vicomte de,</w:t>
            </w:r>
            <w:r w:rsidRPr="00497862">
              <w:rPr>
                <w:rStyle w:val="rb-edit-subfield-indicator"/>
                <w:rFonts w:ascii="Courier New" w:hAnsi="Courier New" w:cs="Courier New"/>
                <w:sz w:val="22"/>
                <w:lang w:val="fr-CA"/>
              </w:rPr>
              <w:t>$d</w:t>
            </w:r>
            <w:r w:rsidRPr="00497862">
              <w:rPr>
                <w:rStyle w:val="rb-edit-text"/>
                <w:rFonts w:ascii="Courier New" w:hAnsi="Courier New" w:cs="Courier New"/>
                <w:sz w:val="22"/>
                <w:lang w:val="fr-CA"/>
              </w:rPr>
              <w:t>1768-1848</w:t>
            </w:r>
          </w:p>
        </w:tc>
      </w:tr>
      <w:tr w:rsidR="0093016E" w:rsidRPr="00497862" w14:paraId="25CE57A0" w14:textId="77777777" w:rsidTr="00F10066">
        <w:tc>
          <w:tcPr>
            <w:tcW w:w="562" w:type="dxa"/>
            <w:shd w:val="clear" w:color="auto" w:fill="FFFFFF" w:themeFill="background1"/>
          </w:tcPr>
          <w:p w14:paraId="0373E852"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368</w:t>
            </w:r>
          </w:p>
        </w:tc>
        <w:tc>
          <w:tcPr>
            <w:tcW w:w="426" w:type="dxa"/>
            <w:shd w:val="clear" w:color="auto" w:fill="FFFFFF" w:themeFill="background1"/>
          </w:tcPr>
          <w:p w14:paraId="10A44664"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 xml:space="preserve">## </w:t>
            </w:r>
          </w:p>
        </w:tc>
        <w:tc>
          <w:tcPr>
            <w:tcW w:w="8362" w:type="dxa"/>
            <w:shd w:val="clear" w:color="auto" w:fill="FFFFFF" w:themeFill="background1"/>
          </w:tcPr>
          <w:p w14:paraId="092D3170" w14:textId="5E1BB01F" w:rsidR="0093016E" w:rsidRPr="00497862" w:rsidRDefault="0093016E" w:rsidP="00F10066">
            <w:pPr>
              <w:rPr>
                <w:rFonts w:ascii="Courier New" w:hAnsi="Courier New" w:cs="Courier New"/>
                <w:sz w:val="22"/>
              </w:rPr>
            </w:pPr>
            <w:r w:rsidRPr="00497862">
              <w:rPr>
                <w:rFonts w:ascii="Courier New" w:hAnsi="Courier New" w:cs="Courier New"/>
                <w:sz w:val="22"/>
              </w:rPr>
              <w:t>$dvicomte </w:t>
            </w:r>
            <w:r w:rsidR="004F1D51" w:rsidRPr="00497862">
              <w:rPr>
                <w:rFonts w:ascii="Courier New" w:hAnsi="Courier New" w:cs="Courier New"/>
                <w:sz w:val="22"/>
              </w:rPr>
              <w:t>de</w:t>
            </w:r>
          </w:p>
        </w:tc>
      </w:tr>
    </w:tbl>
    <w:p w14:paraId="780468F7" w14:textId="77777777" w:rsidR="0093016E" w:rsidRPr="00497862" w:rsidRDefault="0093016E" w:rsidP="0093016E">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505"/>
        <w:gridCol w:w="8206"/>
      </w:tblGrid>
      <w:tr w:rsidR="0093016E" w:rsidRPr="00F45FA5" w14:paraId="3141CDC3" w14:textId="77777777" w:rsidTr="00F10066">
        <w:tc>
          <w:tcPr>
            <w:tcW w:w="562" w:type="dxa"/>
            <w:shd w:val="clear" w:color="auto" w:fill="FFFFFF" w:themeFill="background1"/>
          </w:tcPr>
          <w:p w14:paraId="5C3BD5BF"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100</w:t>
            </w:r>
          </w:p>
        </w:tc>
        <w:tc>
          <w:tcPr>
            <w:tcW w:w="438" w:type="dxa"/>
            <w:shd w:val="clear" w:color="auto" w:fill="FFFFFF" w:themeFill="background1"/>
          </w:tcPr>
          <w:p w14:paraId="7E83F0B3" w14:textId="77777777" w:rsidR="0093016E" w:rsidRPr="00497862" w:rsidRDefault="0093016E" w:rsidP="00F10066">
            <w:pPr>
              <w:rPr>
                <w:rFonts w:ascii="Courier New" w:hAnsi="Courier New" w:cs="Courier New"/>
                <w:sz w:val="22"/>
              </w:rPr>
            </w:pPr>
            <w:r w:rsidRPr="00497862">
              <w:rPr>
                <w:rFonts w:ascii="Courier New" w:hAnsi="Courier New" w:cs="Courier New"/>
                <w:sz w:val="22"/>
              </w:rPr>
              <w:t>0#</w:t>
            </w:r>
          </w:p>
        </w:tc>
        <w:tc>
          <w:tcPr>
            <w:tcW w:w="8360" w:type="dxa"/>
            <w:shd w:val="clear" w:color="auto" w:fill="FFFFFF" w:themeFill="background1"/>
          </w:tcPr>
          <w:p w14:paraId="26B60DF2" w14:textId="60233373" w:rsidR="0093016E" w:rsidRPr="00497862" w:rsidRDefault="0093016E" w:rsidP="00F10066">
            <w:pPr>
              <w:rPr>
                <w:rFonts w:ascii="Courier New" w:hAnsi="Courier New" w:cs="Courier New"/>
                <w:sz w:val="22"/>
                <w:lang w:val="fr-CA"/>
              </w:rPr>
            </w:pPr>
            <w:r w:rsidRPr="00497862">
              <w:rPr>
                <w:rFonts w:ascii="Courier New" w:hAnsi="Courier New" w:cs="Courier New"/>
                <w:sz w:val="22"/>
                <w:lang w:val="fr-CA"/>
              </w:rPr>
              <w:t>$</w:t>
            </w:r>
            <w:r w:rsidR="00A71F9F" w:rsidRPr="00497862">
              <w:rPr>
                <w:rFonts w:ascii="Courier New" w:hAnsi="Courier New" w:cs="Courier New"/>
                <w:sz w:val="22"/>
                <w:lang w:val="fr-CA"/>
              </w:rPr>
              <w:t>a</w:t>
            </w:r>
            <w:r w:rsidR="00A71F9F" w:rsidRPr="00497862">
              <w:rPr>
                <w:rStyle w:val="rb-edit-text"/>
                <w:rFonts w:ascii="Courier New" w:hAnsi="Courier New" w:cs="Courier New"/>
                <w:sz w:val="22"/>
                <w:lang w:val="fr-CA"/>
              </w:rPr>
              <w:t>Angela de la Cruz,</w:t>
            </w:r>
            <w:r w:rsidR="00A71F9F" w:rsidRPr="00497862">
              <w:rPr>
                <w:rStyle w:val="rb-edit-subfield-indicator"/>
                <w:rFonts w:ascii="Courier New" w:hAnsi="Courier New" w:cs="Courier New"/>
                <w:sz w:val="22"/>
                <w:lang w:val="fr-CA"/>
              </w:rPr>
              <w:t>$c</w:t>
            </w:r>
            <w:r w:rsidR="00A71F9F" w:rsidRPr="00497862">
              <w:rPr>
                <w:rStyle w:val="rb-edit-text"/>
                <w:rFonts w:ascii="Courier New" w:hAnsi="Courier New" w:cs="Courier New"/>
                <w:sz w:val="22"/>
                <w:lang w:val="fr-CA"/>
              </w:rPr>
              <w:t>soeur,</w:t>
            </w:r>
            <w:r w:rsidR="00A71F9F" w:rsidRPr="00497862">
              <w:rPr>
                <w:rStyle w:val="rb-edit-subfield-indicator"/>
                <w:rFonts w:ascii="Courier New" w:hAnsi="Courier New" w:cs="Courier New"/>
                <w:sz w:val="22"/>
                <w:lang w:val="fr-CA"/>
              </w:rPr>
              <w:t>$d</w:t>
            </w:r>
            <w:r w:rsidR="00A71F9F" w:rsidRPr="00497862">
              <w:rPr>
                <w:rStyle w:val="rb-edit-text"/>
                <w:rFonts w:ascii="Courier New" w:hAnsi="Courier New" w:cs="Courier New"/>
                <w:sz w:val="22"/>
                <w:lang w:val="fr-CA"/>
              </w:rPr>
              <w:t>1846-1932</w:t>
            </w:r>
          </w:p>
        </w:tc>
      </w:tr>
      <w:tr w:rsidR="0093016E" w14:paraId="09B754FD" w14:textId="77777777" w:rsidTr="00F10066">
        <w:tc>
          <w:tcPr>
            <w:tcW w:w="562" w:type="dxa"/>
            <w:shd w:val="clear" w:color="auto" w:fill="FFFFFF" w:themeFill="background1"/>
          </w:tcPr>
          <w:p w14:paraId="447F8B4E" w14:textId="77777777" w:rsidR="0093016E" w:rsidRPr="00497862" w:rsidRDefault="0093016E" w:rsidP="00F10066">
            <w:pPr>
              <w:rPr>
                <w:rFonts w:ascii="Courier New" w:hAnsi="Courier New" w:cs="Courier New"/>
              </w:rPr>
            </w:pPr>
            <w:r w:rsidRPr="00497862">
              <w:rPr>
                <w:rFonts w:ascii="Courier New" w:hAnsi="Courier New" w:cs="Courier New"/>
              </w:rPr>
              <w:t>368</w:t>
            </w:r>
          </w:p>
        </w:tc>
        <w:tc>
          <w:tcPr>
            <w:tcW w:w="438" w:type="dxa"/>
            <w:shd w:val="clear" w:color="auto" w:fill="FFFFFF" w:themeFill="background1"/>
          </w:tcPr>
          <w:p w14:paraId="6C100487" w14:textId="77777777" w:rsidR="0093016E" w:rsidRPr="00497862" w:rsidRDefault="0093016E" w:rsidP="00F10066">
            <w:pPr>
              <w:rPr>
                <w:rFonts w:ascii="Courier New" w:hAnsi="Courier New" w:cs="Courier New"/>
              </w:rPr>
            </w:pPr>
            <w:r w:rsidRPr="00497862">
              <w:rPr>
                <w:rFonts w:ascii="Courier New" w:hAnsi="Courier New" w:cs="Courier New"/>
              </w:rPr>
              <w:t xml:space="preserve">## </w:t>
            </w:r>
          </w:p>
        </w:tc>
        <w:tc>
          <w:tcPr>
            <w:tcW w:w="8360" w:type="dxa"/>
            <w:shd w:val="clear" w:color="auto" w:fill="FFFFFF" w:themeFill="background1"/>
          </w:tcPr>
          <w:p w14:paraId="3D8A9D0A" w14:textId="77777777" w:rsidR="0093016E" w:rsidRPr="00304CF1" w:rsidRDefault="0093016E" w:rsidP="00F10066">
            <w:pPr>
              <w:rPr>
                <w:rFonts w:ascii="Courier New" w:hAnsi="Courier New" w:cs="Courier New"/>
              </w:rPr>
            </w:pPr>
            <w:r w:rsidRPr="00497862">
              <w:rPr>
                <w:rFonts w:ascii="Courier New" w:hAnsi="Courier New" w:cs="Courier New"/>
              </w:rPr>
              <w:t>$dsoeur</w:t>
            </w:r>
          </w:p>
        </w:tc>
      </w:tr>
    </w:tbl>
    <w:p w14:paraId="63A35155" w14:textId="77777777" w:rsidR="0093016E" w:rsidRDefault="0093016E" w:rsidP="00A057A1"/>
    <w:p w14:paraId="41992C78" w14:textId="1DFA24B1" w:rsidR="0060040B" w:rsidRDefault="0060040B" w:rsidP="0064379B">
      <w:pPr>
        <w:pStyle w:val="Titre1"/>
        <w:numPr>
          <w:ilvl w:val="0"/>
          <w:numId w:val="54"/>
        </w:numPr>
      </w:pPr>
      <w:bookmarkStart w:id="22" w:name="_Toc10205193"/>
      <w:r w:rsidRPr="00A057A1">
        <w:t xml:space="preserve">370 </w:t>
      </w:r>
      <w:r w:rsidR="00963D12">
        <w:t>Lieu associé</w:t>
      </w:r>
      <w:bookmarkEnd w:id="22"/>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65"/>
      </w:tblGrid>
      <w:tr w:rsidR="002257E2" w:rsidRPr="00833AD7" w14:paraId="6E5823E1" w14:textId="77777777" w:rsidTr="007F2F86">
        <w:tc>
          <w:tcPr>
            <w:tcW w:w="1985" w:type="dxa"/>
          </w:tcPr>
          <w:p w14:paraId="2A2ACD99" w14:textId="00027310" w:rsidR="002257E2" w:rsidRPr="004277A0" w:rsidRDefault="00B024DD" w:rsidP="001715E6">
            <w:pPr>
              <w:rPr>
                <w:b/>
                <w:sz w:val="20"/>
              </w:rPr>
            </w:pPr>
            <w:r>
              <w:rPr>
                <w:b/>
                <w:sz w:val="20"/>
              </w:rPr>
              <w:t>FONDAMENTAL</w:t>
            </w:r>
          </w:p>
        </w:tc>
        <w:tc>
          <w:tcPr>
            <w:tcW w:w="7365" w:type="dxa"/>
          </w:tcPr>
          <w:p w14:paraId="471E3EB3" w14:textId="3C165D47" w:rsidR="002257E2" w:rsidRPr="004277A0" w:rsidRDefault="00AB43D2" w:rsidP="001715E6">
            <w:pPr>
              <w:rPr>
                <w:b/>
                <w:sz w:val="20"/>
              </w:rPr>
            </w:pPr>
            <w:r>
              <w:rPr>
                <w:b/>
                <w:sz w:val="20"/>
              </w:rPr>
              <w:t>Collectivité</w:t>
            </w:r>
          </w:p>
        </w:tc>
      </w:tr>
      <w:tr w:rsidR="002257E2" w:rsidRPr="00833AD7" w14:paraId="2704C120" w14:textId="77777777" w:rsidTr="007F2F86">
        <w:tc>
          <w:tcPr>
            <w:tcW w:w="1985" w:type="dxa"/>
          </w:tcPr>
          <w:p w14:paraId="46655A2F" w14:textId="11DB7725" w:rsidR="002257E2" w:rsidRPr="004277A0" w:rsidRDefault="00B024DD" w:rsidP="001715E6">
            <w:pPr>
              <w:rPr>
                <w:b/>
                <w:sz w:val="20"/>
              </w:rPr>
            </w:pPr>
            <w:r>
              <w:rPr>
                <w:b/>
                <w:sz w:val="20"/>
              </w:rPr>
              <w:t>FONDAMENTAL</w:t>
            </w:r>
            <w:r w:rsidR="002257E2" w:rsidRPr="004277A0">
              <w:rPr>
                <w:b/>
                <w:sz w:val="20"/>
              </w:rPr>
              <w:t xml:space="preserve"> </w:t>
            </w:r>
            <w:r w:rsidR="007F2F86">
              <w:rPr>
                <w:b/>
                <w:sz w:val="20"/>
              </w:rPr>
              <w:t xml:space="preserve">SI </w:t>
            </w:r>
          </w:p>
        </w:tc>
        <w:tc>
          <w:tcPr>
            <w:tcW w:w="7365" w:type="dxa"/>
          </w:tcPr>
          <w:p w14:paraId="3941A932" w14:textId="773127A2" w:rsidR="002257E2" w:rsidRPr="004277A0" w:rsidRDefault="00AB43D2" w:rsidP="001715E6">
            <w:pPr>
              <w:rPr>
                <w:b/>
                <w:sz w:val="20"/>
              </w:rPr>
            </w:pPr>
            <w:r>
              <w:rPr>
                <w:b/>
                <w:sz w:val="20"/>
              </w:rPr>
              <w:t>Famille, Oeuvre</w:t>
            </w:r>
          </w:p>
        </w:tc>
      </w:tr>
      <w:tr w:rsidR="002257E2" w:rsidRPr="00833AD7" w14:paraId="5625EFC5" w14:textId="77777777" w:rsidTr="007F2F86">
        <w:tc>
          <w:tcPr>
            <w:tcW w:w="1985" w:type="dxa"/>
          </w:tcPr>
          <w:p w14:paraId="7C71B9EB" w14:textId="58AA89B7" w:rsidR="002257E2" w:rsidRPr="004277A0" w:rsidRDefault="00ED76CF" w:rsidP="001715E6">
            <w:pPr>
              <w:rPr>
                <w:b/>
                <w:sz w:val="20"/>
              </w:rPr>
            </w:pPr>
            <w:r>
              <w:rPr>
                <w:b/>
                <w:sz w:val="20"/>
              </w:rPr>
              <w:t xml:space="preserve">NON </w:t>
            </w:r>
            <w:r w:rsidR="007F2F86">
              <w:rPr>
                <w:b/>
                <w:sz w:val="20"/>
              </w:rPr>
              <w:t xml:space="preserve">FONDAMENTAL </w:t>
            </w:r>
          </w:p>
        </w:tc>
        <w:tc>
          <w:tcPr>
            <w:tcW w:w="7365" w:type="dxa"/>
          </w:tcPr>
          <w:p w14:paraId="31F66FA6" w14:textId="77777777" w:rsidR="002257E2" w:rsidRPr="004277A0" w:rsidRDefault="002257E2" w:rsidP="001715E6">
            <w:pPr>
              <w:rPr>
                <w:b/>
                <w:sz w:val="20"/>
              </w:rPr>
            </w:pPr>
          </w:p>
        </w:tc>
      </w:tr>
      <w:tr w:rsidR="002257E2" w:rsidRPr="00F45FA5" w14:paraId="0B1083C2" w14:textId="77777777" w:rsidTr="007F2F86">
        <w:tc>
          <w:tcPr>
            <w:tcW w:w="1985" w:type="dxa"/>
          </w:tcPr>
          <w:p w14:paraId="4D852442" w14:textId="0D064180" w:rsidR="002257E2" w:rsidRPr="00D51356" w:rsidRDefault="00B024DD" w:rsidP="001715E6">
            <w:pPr>
              <w:rPr>
                <w:b/>
                <w:sz w:val="18"/>
                <w:szCs w:val="18"/>
              </w:rPr>
            </w:pPr>
            <w:r>
              <w:rPr>
                <w:b/>
                <w:sz w:val="18"/>
                <w:szCs w:val="18"/>
              </w:rPr>
              <w:t>Sous-zones</w:t>
            </w:r>
          </w:p>
        </w:tc>
        <w:tc>
          <w:tcPr>
            <w:tcW w:w="7365" w:type="dxa"/>
          </w:tcPr>
          <w:p w14:paraId="01041768" w14:textId="77777777" w:rsidR="00304CF1" w:rsidRPr="00304CF1" w:rsidRDefault="00304CF1" w:rsidP="00304CF1">
            <w:pPr>
              <w:rPr>
                <w:sz w:val="18"/>
                <w:szCs w:val="18"/>
                <w:lang w:val="fr-CA"/>
              </w:rPr>
            </w:pPr>
            <w:r w:rsidRPr="00304CF1">
              <w:rPr>
                <w:sz w:val="18"/>
                <w:szCs w:val="18"/>
                <w:lang w:val="fr-CA"/>
              </w:rPr>
              <w:t xml:space="preserve">$a - Lieu de naissance (RDA 9.8) </w:t>
            </w:r>
          </w:p>
          <w:p w14:paraId="1502A65C" w14:textId="77777777" w:rsidR="00304CF1" w:rsidRPr="00304CF1" w:rsidRDefault="00304CF1" w:rsidP="00304CF1">
            <w:pPr>
              <w:rPr>
                <w:sz w:val="18"/>
                <w:szCs w:val="18"/>
                <w:lang w:val="fr-CA"/>
              </w:rPr>
            </w:pPr>
            <w:r w:rsidRPr="00304CF1">
              <w:rPr>
                <w:sz w:val="18"/>
                <w:szCs w:val="18"/>
                <w:lang w:val="fr-CA"/>
              </w:rPr>
              <w:t xml:space="preserve">$b - Lieu de décès (RDA 9.9) </w:t>
            </w:r>
          </w:p>
          <w:p w14:paraId="21B4C608" w14:textId="77777777" w:rsidR="00304CF1" w:rsidRPr="00304CF1" w:rsidRDefault="00304CF1" w:rsidP="00304CF1">
            <w:pPr>
              <w:rPr>
                <w:sz w:val="18"/>
                <w:szCs w:val="18"/>
                <w:lang w:val="fr-CA"/>
              </w:rPr>
            </w:pPr>
            <w:r w:rsidRPr="00304CF1">
              <w:rPr>
                <w:sz w:val="18"/>
                <w:szCs w:val="18"/>
                <w:lang w:val="fr-CA"/>
              </w:rPr>
              <w:t>$c - Pays associé à une personne (RDA 10)</w:t>
            </w:r>
          </w:p>
          <w:p w14:paraId="2F1DDF23" w14:textId="77777777" w:rsidR="00304CF1" w:rsidRPr="00304CF1" w:rsidRDefault="00304CF1" w:rsidP="00304CF1">
            <w:pPr>
              <w:rPr>
                <w:sz w:val="18"/>
                <w:szCs w:val="18"/>
                <w:lang w:val="fr-CA"/>
              </w:rPr>
            </w:pPr>
            <w:r w:rsidRPr="00304CF1">
              <w:rPr>
                <w:sz w:val="18"/>
                <w:szCs w:val="18"/>
                <w:lang w:val="fr-CA"/>
              </w:rPr>
              <w:t xml:space="preserve">$e - Lieu de résidence d’une personne (RDA 9.11) </w:t>
            </w:r>
          </w:p>
          <w:p w14:paraId="280602B8" w14:textId="0626FB5E" w:rsidR="00304CF1" w:rsidRPr="00304CF1" w:rsidRDefault="00304CF1" w:rsidP="00304CF1">
            <w:pPr>
              <w:ind w:left="273"/>
              <w:rPr>
                <w:sz w:val="18"/>
                <w:szCs w:val="18"/>
                <w:lang w:val="fr-CA"/>
              </w:rPr>
            </w:pPr>
            <w:r w:rsidRPr="00304CF1">
              <w:rPr>
                <w:sz w:val="18"/>
                <w:szCs w:val="18"/>
                <w:lang w:val="fr-CA"/>
              </w:rPr>
              <w:t xml:space="preserve"> Lieu associé à une famille (RDA 10.5), Lieu du siège social d’une collectivité (RDA 11.3.3)</w:t>
            </w:r>
          </w:p>
          <w:p w14:paraId="09A30322" w14:textId="77777777" w:rsidR="00304CF1" w:rsidRPr="00304CF1" w:rsidRDefault="00304CF1" w:rsidP="00304CF1">
            <w:pPr>
              <w:ind w:left="273" w:hanging="273"/>
              <w:rPr>
                <w:sz w:val="18"/>
                <w:szCs w:val="18"/>
                <w:lang w:val="fr-CA"/>
              </w:rPr>
            </w:pPr>
            <w:r w:rsidRPr="00304CF1">
              <w:rPr>
                <w:sz w:val="18"/>
                <w:szCs w:val="18"/>
                <w:lang w:val="fr-CA"/>
              </w:rPr>
              <w:t>$f - Autre lieu associé à une personne, famille (RDA 10.5) ou collectivité (RDA 11.3.3); Congrès (RDA 11.3.2)</w:t>
            </w:r>
          </w:p>
          <w:p w14:paraId="6E42F8AE" w14:textId="77777777" w:rsidR="00304CF1" w:rsidRDefault="00304CF1" w:rsidP="00304CF1">
            <w:pPr>
              <w:rPr>
                <w:sz w:val="18"/>
                <w:szCs w:val="18"/>
                <w:lang w:val="fr-CA"/>
              </w:rPr>
            </w:pPr>
            <w:r w:rsidRPr="00304CF1">
              <w:rPr>
                <w:sz w:val="18"/>
                <w:szCs w:val="18"/>
                <w:lang w:val="fr-CA"/>
              </w:rPr>
              <w:t xml:space="preserve">$g - Utilisée seulement pour le Lieu d’origine d’une œuvre (RDA 6.5) dans les notices d’autorités </w:t>
            </w:r>
          </w:p>
          <w:p w14:paraId="4DBBE69C" w14:textId="20468920" w:rsidR="00304CF1" w:rsidRPr="00304CF1" w:rsidRDefault="00304CF1" w:rsidP="00304CF1">
            <w:pPr>
              <w:rPr>
                <w:sz w:val="18"/>
                <w:szCs w:val="18"/>
                <w:lang w:val="fr-CA"/>
              </w:rPr>
            </w:pPr>
            <w:r>
              <w:rPr>
                <w:sz w:val="18"/>
                <w:szCs w:val="18"/>
                <w:lang w:val="fr-CA"/>
              </w:rPr>
              <w:t xml:space="preserve">        </w:t>
            </w:r>
            <w:r w:rsidRPr="00304CF1">
              <w:rPr>
                <w:sz w:val="18"/>
                <w:szCs w:val="18"/>
                <w:lang w:val="fr-CA"/>
              </w:rPr>
              <w:t>d’œuvres</w:t>
            </w:r>
          </w:p>
          <w:p w14:paraId="17469D62" w14:textId="26999C85" w:rsidR="002257E2" w:rsidRPr="00304CF1" w:rsidRDefault="00304CF1" w:rsidP="00E925EF">
            <w:pPr>
              <w:rPr>
                <w:rFonts w:cstheme="minorHAnsi"/>
                <w:color w:val="000000"/>
                <w:sz w:val="18"/>
                <w:szCs w:val="18"/>
                <w:lang w:val="fr-CA"/>
              </w:rPr>
            </w:pPr>
            <w:r w:rsidRPr="00304CF1">
              <w:rPr>
                <w:sz w:val="18"/>
                <w:szCs w:val="18"/>
                <w:lang w:val="fr-CA"/>
              </w:rPr>
              <w:t xml:space="preserve">$2 – Utiliser le code source indiquant la source des termes utilisés dans les </w:t>
            </w:r>
            <w:r w:rsidR="00E925EF">
              <w:rPr>
                <w:sz w:val="18"/>
                <w:szCs w:val="18"/>
                <w:lang w:val="fr-CA"/>
              </w:rPr>
              <w:t>sous-</w:t>
            </w:r>
            <w:r w:rsidRPr="00304CF1">
              <w:rPr>
                <w:sz w:val="18"/>
                <w:szCs w:val="18"/>
                <w:lang w:val="fr-CA"/>
              </w:rPr>
              <w:t>zones</w:t>
            </w:r>
          </w:p>
        </w:tc>
      </w:tr>
      <w:tr w:rsidR="002257E2" w:rsidRPr="00F45FA5" w14:paraId="12C14A09" w14:textId="77777777" w:rsidTr="007F2F86">
        <w:tc>
          <w:tcPr>
            <w:tcW w:w="1985" w:type="dxa"/>
          </w:tcPr>
          <w:p w14:paraId="7D606A85" w14:textId="0E325AF0" w:rsidR="002257E2" w:rsidRDefault="007F2F86" w:rsidP="001715E6">
            <w:pPr>
              <w:rPr>
                <w:b/>
                <w:sz w:val="18"/>
                <w:szCs w:val="18"/>
              </w:rPr>
            </w:pPr>
            <w:r>
              <w:rPr>
                <w:b/>
                <w:sz w:val="18"/>
                <w:szCs w:val="18"/>
              </w:rPr>
              <w:t xml:space="preserve">Sources </w:t>
            </w:r>
            <w:r w:rsidR="002257E2" w:rsidRPr="00A63CF5">
              <w:rPr>
                <w:b/>
                <w:sz w:val="18"/>
                <w:szCs w:val="18"/>
              </w:rPr>
              <w:t>LC/NACO</w:t>
            </w:r>
          </w:p>
          <w:p w14:paraId="4B5AE207" w14:textId="5737B9A2" w:rsidR="00255AA6" w:rsidRPr="00856229" w:rsidRDefault="00255AA6" w:rsidP="001715E6">
            <w:pPr>
              <w:rPr>
                <w:sz w:val="18"/>
                <w:szCs w:val="18"/>
              </w:rPr>
            </w:pPr>
          </w:p>
        </w:tc>
        <w:tc>
          <w:tcPr>
            <w:tcW w:w="7365" w:type="dxa"/>
          </w:tcPr>
          <w:p w14:paraId="0DB0B41E" w14:textId="77777777" w:rsidR="00304CF1" w:rsidRPr="00304CF1" w:rsidRDefault="00304CF1" w:rsidP="00304CF1">
            <w:pPr>
              <w:rPr>
                <w:sz w:val="18"/>
                <w:szCs w:val="18"/>
                <w:lang w:val="fr-CA"/>
              </w:rPr>
            </w:pPr>
            <w:r w:rsidRPr="00304CF1">
              <w:rPr>
                <w:sz w:val="18"/>
                <w:szCs w:val="18"/>
                <w:lang w:val="fr-CA"/>
              </w:rPr>
              <w:t xml:space="preserve">$2naf (pour le fichier d’autorités LC/NACO); </w:t>
            </w:r>
          </w:p>
          <w:p w14:paraId="4EFA8D15" w14:textId="77777777" w:rsidR="00304CF1" w:rsidRPr="00304CF1" w:rsidRDefault="00304CF1" w:rsidP="00304CF1">
            <w:pPr>
              <w:rPr>
                <w:sz w:val="18"/>
                <w:szCs w:val="18"/>
                <w:lang w:val="fr-CA"/>
              </w:rPr>
            </w:pPr>
            <w:r w:rsidRPr="00304CF1">
              <w:rPr>
                <w:sz w:val="18"/>
                <w:szCs w:val="18"/>
                <w:lang w:val="fr-CA"/>
              </w:rPr>
              <w:t>$2lcsh (pour les noms de lieu établis seulement dans LCSH);</w:t>
            </w:r>
          </w:p>
          <w:p w14:paraId="7D034294" w14:textId="77777777" w:rsidR="00304CF1" w:rsidRPr="00304CF1" w:rsidRDefault="00304CF1" w:rsidP="00304CF1">
            <w:pPr>
              <w:rPr>
                <w:sz w:val="18"/>
                <w:szCs w:val="18"/>
                <w:lang w:val="fr-CA"/>
              </w:rPr>
            </w:pPr>
          </w:p>
          <w:p w14:paraId="186087C8" w14:textId="6E166E75" w:rsidR="00255AA6" w:rsidRDefault="00304CF1" w:rsidP="00304CF1">
            <w:pPr>
              <w:rPr>
                <w:sz w:val="18"/>
                <w:szCs w:val="18"/>
                <w:lang w:val="fr-CA"/>
              </w:rPr>
            </w:pPr>
            <w:r w:rsidRPr="00304CF1">
              <w:rPr>
                <w:sz w:val="18"/>
                <w:szCs w:val="18"/>
                <w:lang w:val="fr-CA"/>
              </w:rPr>
              <w:t xml:space="preserve">S’il n’y a pas de notice d’autorité pour le lieu dans le fichier d’autorités de noms </w:t>
            </w:r>
            <w:r w:rsidR="00E925EF">
              <w:rPr>
                <w:sz w:val="18"/>
                <w:szCs w:val="18"/>
                <w:lang w:val="fr-CA"/>
              </w:rPr>
              <w:t>ni</w:t>
            </w:r>
            <w:r w:rsidR="00E925EF" w:rsidRPr="00304CF1">
              <w:rPr>
                <w:sz w:val="18"/>
                <w:szCs w:val="18"/>
                <w:lang w:val="fr-CA"/>
              </w:rPr>
              <w:t xml:space="preserve"> </w:t>
            </w:r>
            <w:r w:rsidRPr="00304CF1">
              <w:rPr>
                <w:sz w:val="18"/>
                <w:szCs w:val="18"/>
                <w:lang w:val="fr-CA"/>
              </w:rPr>
              <w:t>dans LCSH, les catalogueurs peuvent enregistrer le nom de lieu sans le $2.</w:t>
            </w:r>
          </w:p>
          <w:p w14:paraId="5F426FA1" w14:textId="52C98783" w:rsidR="00304CF1" w:rsidRPr="00304CF1" w:rsidRDefault="00304CF1" w:rsidP="00304CF1">
            <w:pPr>
              <w:rPr>
                <w:sz w:val="18"/>
                <w:szCs w:val="18"/>
                <w:lang w:val="fr-CA"/>
              </w:rPr>
            </w:pPr>
          </w:p>
        </w:tc>
      </w:tr>
      <w:tr w:rsidR="002257E2" w:rsidRPr="00F45FA5" w14:paraId="471C380A" w14:textId="77777777" w:rsidTr="007F2F86">
        <w:tc>
          <w:tcPr>
            <w:tcW w:w="1985" w:type="dxa"/>
          </w:tcPr>
          <w:p w14:paraId="1A2FF513" w14:textId="77777777" w:rsidR="007F2F86" w:rsidRDefault="008F4DB2" w:rsidP="007F2F86">
            <w:pPr>
              <w:rPr>
                <w:b/>
                <w:sz w:val="18"/>
                <w:szCs w:val="18"/>
              </w:rPr>
            </w:pPr>
            <w:r>
              <w:rPr>
                <w:b/>
                <w:sz w:val="18"/>
                <w:szCs w:val="18"/>
              </w:rPr>
              <w:t>S</w:t>
            </w:r>
            <w:r w:rsidR="00255AA6">
              <w:rPr>
                <w:b/>
                <w:sz w:val="18"/>
                <w:szCs w:val="18"/>
              </w:rPr>
              <w:t>ources</w:t>
            </w:r>
            <w:r w:rsidR="007F2F86">
              <w:rPr>
                <w:b/>
                <w:sz w:val="18"/>
                <w:szCs w:val="18"/>
              </w:rPr>
              <w:t xml:space="preserve"> </w:t>
            </w:r>
            <w:r w:rsidR="007F2F86" w:rsidRPr="00255AA6">
              <w:rPr>
                <w:b/>
                <w:sz w:val="18"/>
                <w:szCs w:val="18"/>
              </w:rPr>
              <w:t>Canadiana</w:t>
            </w:r>
          </w:p>
          <w:p w14:paraId="274314A4" w14:textId="0E03B02B" w:rsidR="00255AA6" w:rsidRPr="00521F95" w:rsidRDefault="00255AA6" w:rsidP="001715E6">
            <w:pPr>
              <w:rPr>
                <w:b/>
                <w:sz w:val="18"/>
                <w:szCs w:val="18"/>
                <w:highlight w:val="red"/>
              </w:rPr>
            </w:pPr>
          </w:p>
        </w:tc>
        <w:tc>
          <w:tcPr>
            <w:tcW w:w="7365" w:type="dxa"/>
          </w:tcPr>
          <w:p w14:paraId="36302D6C" w14:textId="77777777" w:rsidR="00304CF1" w:rsidRPr="00304CF1" w:rsidRDefault="00304CF1" w:rsidP="00304CF1">
            <w:pPr>
              <w:rPr>
                <w:sz w:val="18"/>
                <w:szCs w:val="18"/>
                <w:lang w:val="fr-CA"/>
              </w:rPr>
            </w:pPr>
            <w:r w:rsidRPr="00304CF1">
              <w:rPr>
                <w:sz w:val="18"/>
                <w:szCs w:val="18"/>
                <w:lang w:val="fr-CA"/>
              </w:rPr>
              <w:t>$2lacnaf (pour le fichier d’autorités Canadiana);</w:t>
            </w:r>
          </w:p>
          <w:p w14:paraId="714B4A18" w14:textId="77777777" w:rsidR="00304CF1" w:rsidRPr="00304CF1" w:rsidRDefault="00304CF1" w:rsidP="00304CF1">
            <w:pPr>
              <w:rPr>
                <w:sz w:val="18"/>
                <w:szCs w:val="18"/>
                <w:lang w:val="fr-CA"/>
              </w:rPr>
            </w:pPr>
            <w:r w:rsidRPr="00304CF1">
              <w:rPr>
                <w:sz w:val="18"/>
                <w:szCs w:val="18"/>
                <w:lang w:val="fr-CA"/>
              </w:rPr>
              <w:t>$2rvm (pour les noms de lieu établis seulement dans RVM).</w:t>
            </w:r>
          </w:p>
          <w:p w14:paraId="70666DF5" w14:textId="77777777" w:rsidR="00304CF1" w:rsidRPr="00304CF1" w:rsidRDefault="00304CF1" w:rsidP="00304CF1">
            <w:pPr>
              <w:rPr>
                <w:sz w:val="18"/>
                <w:szCs w:val="18"/>
                <w:lang w:val="fr-CA"/>
              </w:rPr>
            </w:pPr>
          </w:p>
          <w:p w14:paraId="781CB816" w14:textId="29B2B0CA" w:rsidR="002257E2" w:rsidRDefault="00304CF1" w:rsidP="00304CF1">
            <w:pPr>
              <w:rPr>
                <w:sz w:val="18"/>
                <w:szCs w:val="18"/>
                <w:lang w:val="fr-CA"/>
              </w:rPr>
            </w:pPr>
            <w:r w:rsidRPr="00304CF1">
              <w:rPr>
                <w:sz w:val="18"/>
                <w:szCs w:val="18"/>
                <w:lang w:val="fr-CA"/>
              </w:rPr>
              <w:t xml:space="preserve">S’il n’y a pas de notice d’autorité pour le lieu dans </w:t>
            </w:r>
            <w:r w:rsidR="00E925EF">
              <w:rPr>
                <w:sz w:val="18"/>
                <w:szCs w:val="18"/>
                <w:lang w:val="fr-CA"/>
              </w:rPr>
              <w:t>Canadiana</w:t>
            </w:r>
            <w:r w:rsidR="00E925EF" w:rsidRPr="00304CF1">
              <w:rPr>
                <w:sz w:val="18"/>
                <w:szCs w:val="18"/>
                <w:lang w:val="fr-CA"/>
              </w:rPr>
              <w:t xml:space="preserve"> </w:t>
            </w:r>
            <w:r w:rsidR="00E925EF">
              <w:rPr>
                <w:sz w:val="18"/>
                <w:szCs w:val="18"/>
                <w:lang w:val="fr-CA"/>
              </w:rPr>
              <w:t>ni</w:t>
            </w:r>
            <w:r w:rsidR="00E925EF" w:rsidRPr="00304CF1">
              <w:rPr>
                <w:sz w:val="18"/>
                <w:szCs w:val="18"/>
                <w:lang w:val="fr-CA"/>
              </w:rPr>
              <w:t xml:space="preserve"> </w:t>
            </w:r>
            <w:r w:rsidRPr="00304CF1">
              <w:rPr>
                <w:sz w:val="18"/>
                <w:szCs w:val="18"/>
                <w:lang w:val="fr-CA"/>
              </w:rPr>
              <w:t>dans RVM, les catalogueurs peuvent enregistrer le nom de lieu sans le $2.</w:t>
            </w:r>
          </w:p>
          <w:p w14:paraId="537B9551" w14:textId="46DBC4E1" w:rsidR="00304CF1" w:rsidRPr="00304CF1" w:rsidRDefault="00304CF1" w:rsidP="00304CF1">
            <w:pPr>
              <w:rPr>
                <w:b/>
                <w:bCs/>
                <w:sz w:val="18"/>
                <w:szCs w:val="18"/>
                <w:highlight w:val="red"/>
                <w:lang w:val="fr-CA"/>
              </w:rPr>
            </w:pPr>
          </w:p>
        </w:tc>
      </w:tr>
    </w:tbl>
    <w:p w14:paraId="7BE11E6B" w14:textId="18C66EE9" w:rsidR="00F927BA" w:rsidRPr="00304CF1" w:rsidRDefault="00F927BA" w:rsidP="00A057A1">
      <w:pPr>
        <w:rPr>
          <w:lang w:val="fr-CA"/>
        </w:rPr>
      </w:pPr>
    </w:p>
    <w:p w14:paraId="197C3BC2" w14:textId="77777777" w:rsidR="00304CF1" w:rsidRPr="00304CF1" w:rsidRDefault="00304CF1" w:rsidP="00304CF1">
      <w:pPr>
        <w:spacing w:before="120"/>
        <w:rPr>
          <w:rFonts w:cstheme="minorHAnsi"/>
          <w:color w:val="000000"/>
          <w:sz w:val="22"/>
          <w:szCs w:val="22"/>
          <w:lang w:val="fr-CA"/>
        </w:rPr>
      </w:pPr>
      <w:r w:rsidRPr="00304CF1">
        <w:rPr>
          <w:rFonts w:cstheme="minorHAnsi"/>
          <w:color w:val="000000"/>
          <w:sz w:val="22"/>
          <w:szCs w:val="22"/>
          <w:lang w:val="fr-CA"/>
        </w:rPr>
        <w:t>Utiliser pour des emplacements géographiques associés à une personne, une famille ou une collectivité.</w:t>
      </w:r>
    </w:p>
    <w:p w14:paraId="4C330E30" w14:textId="0088D464" w:rsidR="00F927BA" w:rsidRDefault="00304CF1" w:rsidP="00304CF1">
      <w:pPr>
        <w:rPr>
          <w:rFonts w:cstheme="minorHAnsi"/>
          <w:color w:val="000000"/>
          <w:sz w:val="22"/>
          <w:szCs w:val="22"/>
          <w:lang w:val="fr-CA"/>
        </w:rPr>
      </w:pPr>
      <w:r w:rsidRPr="00304CF1">
        <w:rPr>
          <w:rFonts w:cstheme="minorHAnsi"/>
          <w:color w:val="000000"/>
          <w:sz w:val="22"/>
          <w:szCs w:val="22"/>
          <w:lang w:val="fr-CA"/>
        </w:rPr>
        <w:t>Répéter la zone 370 si la sous-zone $2 ne s’applique pas à toutes les sous-zones</w:t>
      </w:r>
      <w:r>
        <w:rPr>
          <w:rFonts w:cstheme="minorHAnsi"/>
          <w:color w:val="000000"/>
          <w:sz w:val="22"/>
          <w:szCs w:val="22"/>
          <w:lang w:val="fr-CA"/>
        </w:rPr>
        <w:t>.</w:t>
      </w:r>
    </w:p>
    <w:p w14:paraId="1C48A8A4" w14:textId="77777777" w:rsidR="00304CF1" w:rsidRPr="00304CF1" w:rsidRDefault="00304CF1" w:rsidP="00304CF1">
      <w:pPr>
        <w:rPr>
          <w:lang w:val="fr-CA"/>
        </w:rPr>
      </w:pPr>
    </w:p>
    <w:p w14:paraId="61C54845" w14:textId="379D6661" w:rsidR="004B1296" w:rsidRPr="00F55F76"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611391" w:rsidRPr="00497862">
        <w:rPr>
          <w:rFonts w:ascii="Courier New" w:hAnsi="Courier New" w:cs="Courier New"/>
          <w:b/>
          <w:sz w:val="22"/>
          <w:szCs w:val="22"/>
          <w:lang w:val="en-US"/>
        </w:rPr>
        <w:t xml:space="preserve"> NACO</w:t>
      </w:r>
    </w:p>
    <w:p w14:paraId="2CCE41CD" w14:textId="5481F02E" w:rsidR="004B1296" w:rsidRPr="00F55F76" w:rsidRDefault="004B129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531DF" w:rsidRPr="00F55F76" w14:paraId="4192CDDE" w14:textId="77777777" w:rsidTr="008F4DB2">
        <w:tc>
          <w:tcPr>
            <w:tcW w:w="562" w:type="dxa"/>
            <w:shd w:val="clear" w:color="auto" w:fill="FFFFFF" w:themeFill="background1"/>
          </w:tcPr>
          <w:p w14:paraId="75092C07"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7BEAF00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1#</w:t>
            </w:r>
          </w:p>
        </w:tc>
        <w:tc>
          <w:tcPr>
            <w:tcW w:w="8362" w:type="dxa"/>
            <w:shd w:val="clear" w:color="auto" w:fill="FFFFFF" w:themeFill="background1"/>
          </w:tcPr>
          <w:p w14:paraId="7F06C3CF"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$aBovey, Patricia E</w:t>
            </w:r>
          </w:p>
        </w:tc>
      </w:tr>
      <w:tr w:rsidR="00D531DF" w:rsidRPr="00F55F76" w14:paraId="25B0CA68" w14:textId="77777777" w:rsidTr="008F4DB2">
        <w:tc>
          <w:tcPr>
            <w:tcW w:w="562" w:type="dxa"/>
            <w:shd w:val="clear" w:color="auto" w:fill="FFFFFF" w:themeFill="background1"/>
          </w:tcPr>
          <w:p w14:paraId="37F08641"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370</w:t>
            </w:r>
          </w:p>
        </w:tc>
        <w:tc>
          <w:tcPr>
            <w:tcW w:w="426" w:type="dxa"/>
            <w:shd w:val="clear" w:color="auto" w:fill="FFFFFF" w:themeFill="background1"/>
          </w:tcPr>
          <w:p w14:paraId="215B45D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4592A42A" w14:textId="4C6483BB" w:rsidR="00D531DF" w:rsidRPr="00F55F76" w:rsidRDefault="00D531DF" w:rsidP="008F4DB2">
            <w:pPr>
              <w:rPr>
                <w:rFonts w:ascii="Courier New" w:hAnsi="Courier New" w:cs="Courier New"/>
                <w:sz w:val="22"/>
              </w:rPr>
            </w:pPr>
            <w:r w:rsidRPr="00F55F76">
              <w:rPr>
                <w:rFonts w:ascii="Courier New" w:hAnsi="Courier New" w:cs="Courier New"/>
                <w:sz w:val="22"/>
              </w:rPr>
              <w:t>$cCanada$2naf</w:t>
            </w:r>
          </w:p>
        </w:tc>
      </w:tr>
      <w:tr w:rsidR="00D531DF" w:rsidRPr="00F55F76" w14:paraId="02D6D16D" w14:textId="77777777" w:rsidTr="008F4DB2">
        <w:tc>
          <w:tcPr>
            <w:tcW w:w="562" w:type="dxa"/>
            <w:shd w:val="clear" w:color="auto" w:fill="FFFFFF" w:themeFill="background1"/>
          </w:tcPr>
          <w:p w14:paraId="0A51C7E2"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374</w:t>
            </w:r>
          </w:p>
        </w:tc>
        <w:tc>
          <w:tcPr>
            <w:tcW w:w="426" w:type="dxa"/>
            <w:shd w:val="clear" w:color="auto" w:fill="FFFFFF" w:themeFill="background1"/>
          </w:tcPr>
          <w:p w14:paraId="7E6DE33E"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58B3BFED"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$aArt historians $aLegislators $lcsh</w:t>
            </w:r>
          </w:p>
        </w:tc>
      </w:tr>
      <w:tr w:rsidR="00D531DF" w:rsidRPr="00F55F76" w14:paraId="24F39421" w14:textId="77777777" w:rsidTr="008F4DB2">
        <w:tc>
          <w:tcPr>
            <w:tcW w:w="562" w:type="dxa"/>
            <w:shd w:val="clear" w:color="auto" w:fill="FFFFFF" w:themeFill="background1"/>
          </w:tcPr>
          <w:p w14:paraId="062CEC69"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670</w:t>
            </w:r>
          </w:p>
        </w:tc>
        <w:tc>
          <w:tcPr>
            <w:tcW w:w="426" w:type="dxa"/>
            <w:shd w:val="clear" w:color="auto" w:fill="FFFFFF" w:themeFill="background1"/>
          </w:tcPr>
          <w:p w14:paraId="04763943"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467F83E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$aWikipedia, viewed August 30, 2018 $b(Patricia E. Bovey; born May 15, 1948; Canadian art historian; senator for Manitoba)$uhttps://en.wikipedia.org/wiki/Patricia_Bovey</w:t>
            </w:r>
          </w:p>
        </w:tc>
      </w:tr>
    </w:tbl>
    <w:p w14:paraId="0DCB2BAF" w14:textId="77777777" w:rsidR="00D531DF" w:rsidRPr="00F55F76" w:rsidRDefault="00D531D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4CE2DAF0" w14:textId="77777777" w:rsidTr="00237AB4">
        <w:tc>
          <w:tcPr>
            <w:tcW w:w="562" w:type="dxa"/>
            <w:shd w:val="clear" w:color="auto" w:fill="FFFFFF" w:themeFill="background1"/>
          </w:tcPr>
          <w:p w14:paraId="38223445" w14:textId="2119227E" w:rsidR="004B1296" w:rsidRPr="00F55F76" w:rsidRDefault="00237AB4" w:rsidP="00237AB4">
            <w:pPr>
              <w:rPr>
                <w:rFonts w:ascii="Courier New" w:hAnsi="Courier New" w:cs="Courier New"/>
                <w:sz w:val="22"/>
              </w:rPr>
            </w:pPr>
            <w:r w:rsidRPr="00F55F76">
              <w:rPr>
                <w:rFonts w:ascii="Courier New" w:hAnsi="Courier New" w:cs="Courier New"/>
                <w:sz w:val="22"/>
              </w:rPr>
              <w:t>11</w:t>
            </w:r>
            <w:r w:rsidR="004B1296" w:rsidRPr="00F55F76">
              <w:rPr>
                <w:rFonts w:ascii="Courier New" w:hAnsi="Courier New" w:cs="Courier New"/>
                <w:sz w:val="22"/>
              </w:rPr>
              <w:t>0</w:t>
            </w:r>
          </w:p>
        </w:tc>
        <w:tc>
          <w:tcPr>
            <w:tcW w:w="438" w:type="dxa"/>
            <w:shd w:val="clear" w:color="auto" w:fill="FFFFFF" w:themeFill="background1"/>
          </w:tcPr>
          <w:p w14:paraId="133C1A74" w14:textId="0B6A1EB5" w:rsidR="004B1296" w:rsidRPr="00F55F76" w:rsidRDefault="00237AB4" w:rsidP="00237AB4">
            <w:pPr>
              <w:rPr>
                <w:rFonts w:ascii="Courier New" w:hAnsi="Courier New" w:cs="Courier New"/>
                <w:sz w:val="22"/>
              </w:rPr>
            </w:pPr>
            <w:r w:rsidRPr="00F55F76">
              <w:rPr>
                <w:rFonts w:ascii="Courier New" w:hAnsi="Courier New" w:cs="Courier New"/>
                <w:sz w:val="22"/>
              </w:rPr>
              <w:t>2</w:t>
            </w:r>
            <w:r w:rsidR="004B1296" w:rsidRPr="00F55F76">
              <w:rPr>
                <w:rFonts w:ascii="Courier New" w:hAnsi="Courier New" w:cs="Courier New"/>
                <w:sz w:val="22"/>
              </w:rPr>
              <w:t>#</w:t>
            </w:r>
          </w:p>
        </w:tc>
        <w:tc>
          <w:tcPr>
            <w:tcW w:w="8360" w:type="dxa"/>
            <w:shd w:val="clear" w:color="auto" w:fill="FFFFFF" w:themeFill="background1"/>
          </w:tcPr>
          <w:p w14:paraId="03CF9063" w14:textId="621B8339" w:rsidR="004B1296" w:rsidRPr="00F55F76" w:rsidRDefault="00237AB4" w:rsidP="00237AB4">
            <w:pPr>
              <w:rPr>
                <w:rFonts w:ascii="Courier New" w:hAnsi="Courier New" w:cs="Courier New"/>
                <w:sz w:val="22"/>
              </w:rPr>
            </w:pPr>
            <w:r w:rsidRPr="00F55F76">
              <w:rPr>
                <w:rFonts w:ascii="Courier New" w:hAnsi="Courier New" w:cs="Courier New"/>
                <w:sz w:val="22"/>
              </w:rPr>
              <w:t>$aFotenn Consultants</w:t>
            </w:r>
          </w:p>
        </w:tc>
      </w:tr>
      <w:tr w:rsidR="004B1296" w:rsidRPr="00F55F76" w14:paraId="2E351E55" w14:textId="77777777" w:rsidTr="00237AB4">
        <w:tc>
          <w:tcPr>
            <w:tcW w:w="562" w:type="dxa"/>
            <w:shd w:val="clear" w:color="auto" w:fill="FFFFFF" w:themeFill="background1"/>
          </w:tcPr>
          <w:p w14:paraId="35F61323"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370</w:t>
            </w:r>
          </w:p>
        </w:tc>
        <w:tc>
          <w:tcPr>
            <w:tcW w:w="438" w:type="dxa"/>
            <w:shd w:val="clear" w:color="auto" w:fill="FFFFFF" w:themeFill="background1"/>
          </w:tcPr>
          <w:p w14:paraId="3C48F969"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569506DD" w14:textId="322AE19B" w:rsidR="004B1296" w:rsidRPr="00F55F76" w:rsidRDefault="003F7965" w:rsidP="00237AB4">
            <w:pPr>
              <w:rPr>
                <w:rFonts w:ascii="Courier New" w:hAnsi="Courier New" w:cs="Courier New"/>
                <w:sz w:val="22"/>
                <w:lang w:val="fr-CA"/>
              </w:rPr>
            </w:pPr>
            <w:r w:rsidRPr="00F55F76">
              <w:rPr>
                <w:rFonts w:ascii="Courier New" w:hAnsi="Courier New" w:cs="Courier New"/>
                <w:sz w:val="22"/>
                <w:lang w:val="fr-CA"/>
              </w:rPr>
              <w:t>$eOttawa (Ont.) $eKingston (Ont.) $e</w:t>
            </w:r>
            <w:r w:rsidR="00237AB4" w:rsidRPr="00F55F76">
              <w:rPr>
                <w:rFonts w:ascii="Courier New" w:hAnsi="Courier New" w:cs="Courier New"/>
                <w:sz w:val="22"/>
                <w:lang w:val="fr-CA"/>
              </w:rPr>
              <w:t>Toronto (Ont.) $2naf</w:t>
            </w:r>
          </w:p>
        </w:tc>
      </w:tr>
      <w:tr w:rsidR="004B1296" w:rsidRPr="00F55F76" w14:paraId="11056394" w14:textId="77777777" w:rsidTr="00237AB4">
        <w:trPr>
          <w:trHeight w:val="87"/>
        </w:trPr>
        <w:tc>
          <w:tcPr>
            <w:tcW w:w="562" w:type="dxa"/>
            <w:shd w:val="clear" w:color="auto" w:fill="FFFFFF" w:themeFill="background1"/>
          </w:tcPr>
          <w:p w14:paraId="4CC4925C"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2C2FB14F"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3CB1EE07" w14:textId="515C8A28" w:rsidR="004B1296" w:rsidRPr="00F55F76" w:rsidRDefault="00237AB4" w:rsidP="00237AB4">
            <w:pPr>
              <w:rPr>
                <w:rFonts w:ascii="Courier New" w:hAnsi="Courier New" w:cs="Courier New"/>
                <w:sz w:val="22"/>
              </w:rPr>
            </w:pPr>
            <w:r w:rsidRPr="00F55F76">
              <w:rPr>
                <w:rFonts w:ascii="Courier New" w:hAnsi="Courier New" w:cs="Courier New"/>
                <w:sz w:val="22"/>
              </w:rPr>
              <w:t xml:space="preserve">$aFotenn (Website), April 18, 2018: $bAbout - Our Firm (Fotenn is an award-winning planning, urban design, and landscape architecture firm with offices in, Ottawa, Kingston and Toronto. Established in 1992, Fotenn now has more than 30 planning, landscape architecture, architecture and urban design staff engaged in projects across the country) $u </w:t>
            </w:r>
            <w:hyperlink r:id="rId26" w:history="1">
              <w:r w:rsidRPr="00F55F76">
                <w:rPr>
                  <w:rStyle w:val="Lienhypertexte"/>
                  <w:rFonts w:ascii="Courier New" w:hAnsi="Courier New" w:cs="Courier New"/>
                  <w:sz w:val="22"/>
                </w:rPr>
                <w:t>http://www.fotenn.com/</w:t>
              </w:r>
            </w:hyperlink>
          </w:p>
        </w:tc>
      </w:tr>
    </w:tbl>
    <w:p w14:paraId="6A0DCCE8" w14:textId="3F8C8551" w:rsidR="003F34F6" w:rsidRDefault="003F34F6" w:rsidP="00A057A1"/>
    <w:p w14:paraId="47015D68" w14:textId="7EDF8F31" w:rsidR="00F55F76" w:rsidRPr="007E1406"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F55F76" w:rsidRPr="00497862">
        <w:rPr>
          <w:rFonts w:ascii="Courier New" w:hAnsi="Courier New" w:cs="Courier New"/>
          <w:b/>
          <w:sz w:val="22"/>
          <w:szCs w:val="22"/>
          <w:lang w:val="en-US"/>
        </w:rPr>
        <w:t xml:space="preserve"> CANADIANA</w:t>
      </w:r>
    </w:p>
    <w:p w14:paraId="0CE357EF" w14:textId="3926F369" w:rsidR="00F55F76" w:rsidRDefault="007F2F86" w:rsidP="00A057A1">
      <w:r w:rsidRPr="007F2F86">
        <w:rPr>
          <w:highlight w:val="green"/>
        </w:rPr>
        <w:t>À venir…</w:t>
      </w:r>
    </w:p>
    <w:p w14:paraId="1CBEFC40" w14:textId="77777777" w:rsidR="0040164A" w:rsidRDefault="0040164A" w:rsidP="00A057A1"/>
    <w:p w14:paraId="7536890D" w14:textId="6E50D490" w:rsidR="00A25BFF" w:rsidRDefault="00963D12" w:rsidP="0064379B">
      <w:pPr>
        <w:pStyle w:val="Titre1"/>
        <w:numPr>
          <w:ilvl w:val="0"/>
          <w:numId w:val="54"/>
        </w:numPr>
      </w:pPr>
      <w:bookmarkStart w:id="23" w:name="_Toc10205194"/>
      <w:r>
        <w:t>371 Ad</w:t>
      </w:r>
      <w:r w:rsidR="0060040B" w:rsidRPr="00A057A1">
        <w:t>ress</w:t>
      </w:r>
      <w:r>
        <w:t>se</w:t>
      </w:r>
      <w:bookmarkEnd w:id="23"/>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65"/>
      </w:tblGrid>
      <w:tr w:rsidR="00255AA6" w:rsidRPr="00833AD7" w14:paraId="3BDB19E1" w14:textId="77777777" w:rsidTr="008322AD">
        <w:tc>
          <w:tcPr>
            <w:tcW w:w="1985" w:type="dxa"/>
          </w:tcPr>
          <w:p w14:paraId="43CC0403" w14:textId="0CD8EEC7" w:rsidR="00255AA6" w:rsidRPr="004277A0" w:rsidRDefault="00B024DD" w:rsidP="001715E6">
            <w:pPr>
              <w:rPr>
                <w:b/>
                <w:sz w:val="20"/>
              </w:rPr>
            </w:pPr>
            <w:r>
              <w:rPr>
                <w:b/>
                <w:sz w:val="20"/>
              </w:rPr>
              <w:t>FONDAMENTAL</w:t>
            </w:r>
          </w:p>
        </w:tc>
        <w:tc>
          <w:tcPr>
            <w:tcW w:w="7365" w:type="dxa"/>
          </w:tcPr>
          <w:p w14:paraId="04C2AFB3" w14:textId="77777777" w:rsidR="00255AA6" w:rsidRPr="004277A0" w:rsidRDefault="00255AA6" w:rsidP="001715E6">
            <w:pPr>
              <w:rPr>
                <w:b/>
                <w:sz w:val="20"/>
              </w:rPr>
            </w:pPr>
          </w:p>
        </w:tc>
      </w:tr>
      <w:tr w:rsidR="00255AA6" w:rsidRPr="00833AD7" w14:paraId="4F321422" w14:textId="77777777" w:rsidTr="008322AD">
        <w:tc>
          <w:tcPr>
            <w:tcW w:w="1985" w:type="dxa"/>
          </w:tcPr>
          <w:p w14:paraId="5F7C9AE3" w14:textId="0E71E24B" w:rsidR="00255AA6" w:rsidRPr="004277A0" w:rsidRDefault="00B024DD" w:rsidP="001715E6">
            <w:pPr>
              <w:rPr>
                <w:b/>
                <w:sz w:val="20"/>
              </w:rPr>
            </w:pPr>
            <w:r>
              <w:rPr>
                <w:b/>
                <w:sz w:val="20"/>
              </w:rPr>
              <w:t>FONDAMENTAL</w:t>
            </w:r>
            <w:r w:rsidR="00255AA6" w:rsidRPr="004277A0">
              <w:rPr>
                <w:b/>
                <w:sz w:val="20"/>
              </w:rPr>
              <w:t xml:space="preserve"> </w:t>
            </w:r>
            <w:r w:rsidR="008322AD">
              <w:rPr>
                <w:b/>
                <w:sz w:val="20"/>
              </w:rPr>
              <w:t xml:space="preserve">SI </w:t>
            </w:r>
          </w:p>
        </w:tc>
        <w:tc>
          <w:tcPr>
            <w:tcW w:w="7365" w:type="dxa"/>
          </w:tcPr>
          <w:p w14:paraId="4A4EE19D" w14:textId="77777777" w:rsidR="00255AA6" w:rsidRPr="004277A0" w:rsidRDefault="00255AA6" w:rsidP="001715E6">
            <w:pPr>
              <w:rPr>
                <w:b/>
                <w:sz w:val="20"/>
              </w:rPr>
            </w:pPr>
          </w:p>
        </w:tc>
      </w:tr>
      <w:tr w:rsidR="00255AA6" w:rsidRPr="00833AD7" w14:paraId="7C5E169D" w14:textId="77777777" w:rsidTr="008322AD">
        <w:tc>
          <w:tcPr>
            <w:tcW w:w="1985" w:type="dxa"/>
          </w:tcPr>
          <w:p w14:paraId="4F3B3CDC" w14:textId="52D40615" w:rsidR="00255AA6" w:rsidRPr="004277A0" w:rsidRDefault="008322AD" w:rsidP="001715E6">
            <w:pPr>
              <w:rPr>
                <w:b/>
                <w:sz w:val="20"/>
              </w:rPr>
            </w:pPr>
            <w:r>
              <w:rPr>
                <w:b/>
                <w:sz w:val="20"/>
              </w:rPr>
              <w:t xml:space="preserve">NON FONDAMENTAL </w:t>
            </w:r>
          </w:p>
        </w:tc>
        <w:tc>
          <w:tcPr>
            <w:tcW w:w="7365" w:type="dxa"/>
          </w:tcPr>
          <w:p w14:paraId="2E9A9BF7" w14:textId="77777777" w:rsidR="00255AA6" w:rsidRPr="004277A0" w:rsidRDefault="00255AA6" w:rsidP="001715E6">
            <w:pPr>
              <w:rPr>
                <w:b/>
                <w:sz w:val="20"/>
              </w:rPr>
            </w:pPr>
          </w:p>
        </w:tc>
      </w:tr>
      <w:tr w:rsidR="00255AA6" w:rsidRPr="00F45FA5" w14:paraId="769071F7" w14:textId="77777777" w:rsidTr="008322AD">
        <w:tc>
          <w:tcPr>
            <w:tcW w:w="1985" w:type="dxa"/>
          </w:tcPr>
          <w:p w14:paraId="70955AAA" w14:textId="6E582CE8" w:rsidR="00255AA6" w:rsidRPr="00D51356" w:rsidRDefault="0090686E" w:rsidP="001715E6">
            <w:pPr>
              <w:rPr>
                <w:b/>
                <w:sz w:val="18"/>
                <w:szCs w:val="18"/>
              </w:rPr>
            </w:pPr>
            <w:r>
              <w:rPr>
                <w:b/>
                <w:sz w:val="18"/>
                <w:szCs w:val="18"/>
              </w:rPr>
              <w:t>Sous-zones</w:t>
            </w:r>
          </w:p>
        </w:tc>
        <w:tc>
          <w:tcPr>
            <w:tcW w:w="7365" w:type="dxa"/>
          </w:tcPr>
          <w:p w14:paraId="116B197C" w14:textId="77777777" w:rsidR="00304CF1" w:rsidRPr="00304CF1" w:rsidRDefault="00304CF1" w:rsidP="00304CF1">
            <w:pPr>
              <w:rPr>
                <w:sz w:val="18"/>
                <w:szCs w:val="18"/>
                <w:lang w:val="fr-CA"/>
              </w:rPr>
            </w:pPr>
            <w:r w:rsidRPr="00304CF1">
              <w:rPr>
                <w:sz w:val="18"/>
                <w:szCs w:val="18"/>
                <w:lang w:val="fr-CA"/>
              </w:rPr>
              <w:t>$a, $b, $c, $d, $e – Adresse postale d’une collectivité (RDA 11.9)</w:t>
            </w:r>
          </w:p>
          <w:p w14:paraId="54BD73C6" w14:textId="77777777" w:rsidR="00304CF1" w:rsidRPr="00304CF1" w:rsidRDefault="00304CF1" w:rsidP="00304CF1">
            <w:pPr>
              <w:rPr>
                <w:sz w:val="18"/>
                <w:szCs w:val="18"/>
                <w:lang w:val="fr-CA"/>
              </w:rPr>
            </w:pPr>
            <w:r w:rsidRPr="00304CF1">
              <w:rPr>
                <w:sz w:val="18"/>
                <w:szCs w:val="18"/>
                <w:lang w:val="fr-CA"/>
              </w:rPr>
              <w:t>$m - Adresse électronique d’une personne ou d’une collectivité (RDA 9.12), (RDA 11.9)</w:t>
            </w:r>
          </w:p>
          <w:p w14:paraId="40A770C9" w14:textId="030F68F2" w:rsidR="00255AA6" w:rsidRPr="00304CF1" w:rsidRDefault="00304CF1" w:rsidP="00304CF1">
            <w:pPr>
              <w:rPr>
                <w:sz w:val="18"/>
                <w:szCs w:val="18"/>
                <w:lang w:val="fr-CA"/>
              </w:rPr>
            </w:pPr>
            <w:r w:rsidRPr="00304CF1">
              <w:rPr>
                <w:sz w:val="18"/>
                <w:szCs w:val="18"/>
                <w:lang w:val="fr-CA"/>
              </w:rPr>
              <w:t>$u - Adresse du site Web (RDA 9.12, 11.9)</w:t>
            </w:r>
            <w:r w:rsidR="00255AA6" w:rsidRPr="00304CF1">
              <w:rPr>
                <w:sz w:val="18"/>
                <w:szCs w:val="18"/>
                <w:lang w:val="fr-CA"/>
              </w:rPr>
              <w:t>)</w:t>
            </w:r>
          </w:p>
          <w:p w14:paraId="5AB54121" w14:textId="77777777" w:rsidR="00255AA6" w:rsidRPr="00304CF1" w:rsidRDefault="00255AA6" w:rsidP="00255AA6">
            <w:pPr>
              <w:rPr>
                <w:rFonts w:cstheme="minorHAnsi"/>
                <w:color w:val="000000"/>
                <w:sz w:val="18"/>
                <w:szCs w:val="18"/>
                <w:lang w:val="fr-CA"/>
              </w:rPr>
            </w:pPr>
          </w:p>
        </w:tc>
      </w:tr>
      <w:tr w:rsidR="00255AA6" w:rsidRPr="00833AD7" w14:paraId="1E8AC3D4" w14:textId="77777777" w:rsidTr="008322AD">
        <w:tc>
          <w:tcPr>
            <w:tcW w:w="1985" w:type="dxa"/>
          </w:tcPr>
          <w:p w14:paraId="7255D5FC" w14:textId="44216973" w:rsidR="00255AA6" w:rsidRPr="008322AD" w:rsidRDefault="008322AD" w:rsidP="001715E6">
            <w:pPr>
              <w:rPr>
                <w:b/>
                <w:sz w:val="18"/>
                <w:szCs w:val="18"/>
              </w:rPr>
            </w:pPr>
            <w:r>
              <w:rPr>
                <w:b/>
                <w:sz w:val="18"/>
                <w:szCs w:val="18"/>
              </w:rPr>
              <w:t>Sources</w:t>
            </w:r>
            <w:r w:rsidRPr="00A63CF5">
              <w:rPr>
                <w:b/>
                <w:sz w:val="18"/>
                <w:szCs w:val="18"/>
              </w:rPr>
              <w:t xml:space="preserve"> </w:t>
            </w:r>
            <w:r w:rsidR="00255AA6" w:rsidRPr="00A63CF5">
              <w:rPr>
                <w:b/>
                <w:sz w:val="18"/>
                <w:szCs w:val="18"/>
              </w:rPr>
              <w:t>LC/NACO</w:t>
            </w:r>
          </w:p>
        </w:tc>
        <w:tc>
          <w:tcPr>
            <w:tcW w:w="7365" w:type="dxa"/>
          </w:tcPr>
          <w:p w14:paraId="4E333BD2" w14:textId="77777777" w:rsidR="00255AA6" w:rsidRPr="002257E2" w:rsidRDefault="00255AA6" w:rsidP="00255AA6">
            <w:pPr>
              <w:rPr>
                <w:sz w:val="18"/>
                <w:szCs w:val="18"/>
              </w:rPr>
            </w:pPr>
          </w:p>
        </w:tc>
      </w:tr>
      <w:tr w:rsidR="00255AA6" w:rsidRPr="00833AD7" w14:paraId="46CB62E6" w14:textId="77777777" w:rsidTr="008322AD">
        <w:tc>
          <w:tcPr>
            <w:tcW w:w="1985" w:type="dxa"/>
          </w:tcPr>
          <w:p w14:paraId="7FE170D8" w14:textId="3FDB11A1" w:rsidR="00255AA6" w:rsidRPr="008322AD" w:rsidRDefault="008322AD" w:rsidP="001715E6">
            <w:pPr>
              <w:rPr>
                <w:b/>
                <w:sz w:val="18"/>
                <w:szCs w:val="18"/>
              </w:rPr>
            </w:pPr>
            <w:r>
              <w:rPr>
                <w:b/>
                <w:sz w:val="18"/>
                <w:szCs w:val="18"/>
              </w:rPr>
              <w:t>Sources</w:t>
            </w:r>
            <w:r w:rsidRPr="00255AA6">
              <w:rPr>
                <w:b/>
                <w:sz w:val="18"/>
                <w:szCs w:val="18"/>
              </w:rPr>
              <w:t xml:space="preserve"> </w:t>
            </w:r>
            <w:r w:rsidR="00255AA6" w:rsidRPr="00255AA6">
              <w:rPr>
                <w:b/>
                <w:sz w:val="18"/>
                <w:szCs w:val="18"/>
              </w:rPr>
              <w:t>Canadiana</w:t>
            </w:r>
          </w:p>
        </w:tc>
        <w:tc>
          <w:tcPr>
            <w:tcW w:w="7365" w:type="dxa"/>
          </w:tcPr>
          <w:p w14:paraId="149F8559" w14:textId="77777777" w:rsidR="00255AA6" w:rsidRPr="00521F95" w:rsidRDefault="00255AA6" w:rsidP="00255AA6">
            <w:pPr>
              <w:rPr>
                <w:b/>
                <w:bCs/>
                <w:sz w:val="18"/>
                <w:szCs w:val="18"/>
                <w:highlight w:val="red"/>
              </w:rPr>
            </w:pPr>
          </w:p>
        </w:tc>
      </w:tr>
    </w:tbl>
    <w:p w14:paraId="242409BF" w14:textId="42DBCAAB" w:rsidR="00255AA6" w:rsidRDefault="00255AA6" w:rsidP="00255AA6"/>
    <w:p w14:paraId="6B7B85D9" w14:textId="2AF6CDC5" w:rsidR="00304CF1" w:rsidRDefault="00304CF1" w:rsidP="00304CF1">
      <w:pPr>
        <w:rPr>
          <w:rFonts w:cstheme="minorHAnsi"/>
          <w:color w:val="000000"/>
          <w:sz w:val="22"/>
          <w:szCs w:val="22"/>
          <w:lang w:val="fr-CA"/>
        </w:rPr>
      </w:pPr>
      <w:r w:rsidRPr="00304CF1">
        <w:rPr>
          <w:rFonts w:cstheme="minorHAnsi"/>
          <w:color w:val="000000"/>
          <w:sz w:val="22"/>
          <w:szCs w:val="22"/>
          <w:lang w:val="fr-CA"/>
        </w:rPr>
        <w:t>Utiliser la zone 371 pour une collectivité. Ne pas enregistrer l’adresse physique d’une personne en vie.</w:t>
      </w:r>
    </w:p>
    <w:p w14:paraId="5940D748" w14:textId="77777777" w:rsidR="00304CF1" w:rsidRPr="00304CF1" w:rsidRDefault="00304CF1" w:rsidP="00304CF1">
      <w:pPr>
        <w:rPr>
          <w:rFonts w:cstheme="minorHAnsi"/>
          <w:color w:val="000000"/>
          <w:sz w:val="22"/>
          <w:szCs w:val="22"/>
          <w:lang w:val="fr-CA"/>
        </w:rPr>
      </w:pPr>
    </w:p>
    <w:p w14:paraId="7F8E077E" w14:textId="77777777" w:rsidR="008C5759" w:rsidRPr="00F82F29" w:rsidRDefault="008C5759" w:rsidP="008C5759">
      <w:pPr>
        <w:rPr>
          <w:lang w:val="fr-CA"/>
        </w:rPr>
      </w:pPr>
      <w:r w:rsidRPr="00497862">
        <w:rPr>
          <w:lang w:val="fr-CA"/>
        </w:rPr>
        <w:t xml:space="preserve">Si l’information est facilement trouvable mais toujours pas saisie dans la zone 370, sous-zone $e (Sièges), fournissez les renseignements selon votre jugement de catalogueur. Enregistrez plusieurs adresses, avec ou sans dates de début et de fin, comme événements séparés. Vous </w:t>
      </w:r>
      <w:r w:rsidRPr="00497862">
        <w:rPr>
          <w:lang w:val="fr-CA"/>
        </w:rPr>
        <w:lastRenderedPageBreak/>
        <w:t>n’avez pas à gérer les renseignements sur l’adresse lors de la mise à jour d’une notice qui contient une adresse.</w:t>
      </w:r>
    </w:p>
    <w:p w14:paraId="26C7E7B5" w14:textId="4FD54FE8" w:rsidR="00ED5B13" w:rsidRPr="008C5759" w:rsidRDefault="00ED5B13" w:rsidP="00A057A1">
      <w:pPr>
        <w:rPr>
          <w:lang w:val="fr-CA"/>
        </w:rPr>
      </w:pPr>
    </w:p>
    <w:p w14:paraId="01A0675F" w14:textId="4734FEF6" w:rsidR="00255AA6" w:rsidRPr="00497862"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9D636D" w:rsidRPr="00497862">
        <w:rPr>
          <w:rFonts w:ascii="Courier New" w:hAnsi="Courier New" w:cs="Courier New"/>
          <w:b/>
          <w:sz w:val="22"/>
          <w:szCs w:val="22"/>
          <w:lang w:val="en-US"/>
        </w:rPr>
        <w:t xml:space="preserve"> NACO</w:t>
      </w:r>
    </w:p>
    <w:p w14:paraId="2F92890F" w14:textId="77777777" w:rsidR="00237AB4" w:rsidRPr="00497862" w:rsidRDefault="00237AB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37AB4" w:rsidRPr="00497862" w14:paraId="767EBB34" w14:textId="77777777" w:rsidTr="00237AB4">
        <w:tc>
          <w:tcPr>
            <w:tcW w:w="562" w:type="dxa"/>
            <w:shd w:val="clear" w:color="auto" w:fill="FFFFFF" w:themeFill="background1"/>
          </w:tcPr>
          <w:p w14:paraId="207EC433" w14:textId="25222D69" w:rsidR="00237AB4" w:rsidRPr="00497862" w:rsidRDefault="00237AB4" w:rsidP="00237AB4">
            <w:pPr>
              <w:rPr>
                <w:rFonts w:ascii="Courier New" w:hAnsi="Courier New" w:cs="Courier New"/>
                <w:sz w:val="22"/>
              </w:rPr>
            </w:pPr>
            <w:r w:rsidRPr="00497862">
              <w:rPr>
                <w:rFonts w:ascii="Courier New" w:hAnsi="Courier New" w:cs="Courier New"/>
                <w:sz w:val="22"/>
              </w:rPr>
              <w:t>110</w:t>
            </w:r>
          </w:p>
        </w:tc>
        <w:tc>
          <w:tcPr>
            <w:tcW w:w="438" w:type="dxa"/>
            <w:shd w:val="clear" w:color="auto" w:fill="FFFFFF" w:themeFill="background1"/>
          </w:tcPr>
          <w:p w14:paraId="3A39AC86" w14:textId="77777777" w:rsidR="00237AB4" w:rsidRPr="00497862" w:rsidRDefault="00237AB4" w:rsidP="00237AB4">
            <w:pPr>
              <w:rPr>
                <w:rFonts w:ascii="Courier New" w:hAnsi="Courier New" w:cs="Courier New"/>
                <w:sz w:val="22"/>
              </w:rPr>
            </w:pPr>
            <w:r w:rsidRPr="00497862">
              <w:rPr>
                <w:rFonts w:ascii="Courier New" w:hAnsi="Courier New" w:cs="Courier New"/>
                <w:sz w:val="22"/>
              </w:rPr>
              <w:t>2#</w:t>
            </w:r>
          </w:p>
        </w:tc>
        <w:tc>
          <w:tcPr>
            <w:tcW w:w="8360" w:type="dxa"/>
            <w:shd w:val="clear" w:color="auto" w:fill="FFFFFF" w:themeFill="background1"/>
          </w:tcPr>
          <w:p w14:paraId="519C5BE8" w14:textId="49450F06" w:rsidR="00237AB4" w:rsidRPr="00497862" w:rsidRDefault="00237AB4" w:rsidP="00237AB4">
            <w:pPr>
              <w:rPr>
                <w:rFonts w:ascii="Courier New" w:hAnsi="Courier New" w:cs="Courier New"/>
                <w:sz w:val="22"/>
              </w:rPr>
            </w:pPr>
            <w:r w:rsidRPr="00497862">
              <w:rPr>
                <w:rFonts w:ascii="Courier New" w:hAnsi="Courier New" w:cs="Courier New"/>
                <w:sz w:val="22"/>
              </w:rPr>
              <w:t>$aMunicipal Planning Consultants</w:t>
            </w:r>
          </w:p>
        </w:tc>
      </w:tr>
      <w:tr w:rsidR="00237AB4" w:rsidRPr="00497862" w14:paraId="2B74FB08" w14:textId="77777777" w:rsidTr="00237AB4">
        <w:tc>
          <w:tcPr>
            <w:tcW w:w="562" w:type="dxa"/>
            <w:shd w:val="clear" w:color="auto" w:fill="FFFFFF" w:themeFill="background1"/>
          </w:tcPr>
          <w:p w14:paraId="76E0B79E" w14:textId="6D10CD32" w:rsidR="00237AB4" w:rsidRPr="00497862" w:rsidRDefault="00237AB4" w:rsidP="00237AB4">
            <w:pPr>
              <w:rPr>
                <w:rFonts w:ascii="Courier New" w:hAnsi="Courier New" w:cs="Courier New"/>
                <w:sz w:val="22"/>
              </w:rPr>
            </w:pPr>
            <w:r w:rsidRPr="00497862">
              <w:rPr>
                <w:rFonts w:ascii="Courier New" w:hAnsi="Courier New" w:cs="Courier New"/>
                <w:sz w:val="22"/>
              </w:rPr>
              <w:t>371</w:t>
            </w:r>
          </w:p>
        </w:tc>
        <w:tc>
          <w:tcPr>
            <w:tcW w:w="438" w:type="dxa"/>
            <w:shd w:val="clear" w:color="auto" w:fill="FFFFFF" w:themeFill="background1"/>
          </w:tcPr>
          <w:p w14:paraId="25F120CF" w14:textId="77777777" w:rsidR="00237AB4" w:rsidRPr="00497862" w:rsidRDefault="00237AB4" w:rsidP="00237AB4">
            <w:pPr>
              <w:rPr>
                <w:rFonts w:ascii="Courier New" w:hAnsi="Courier New" w:cs="Courier New"/>
                <w:sz w:val="22"/>
              </w:rPr>
            </w:pPr>
            <w:r w:rsidRPr="00497862">
              <w:rPr>
                <w:rFonts w:ascii="Courier New" w:hAnsi="Courier New" w:cs="Courier New"/>
                <w:sz w:val="22"/>
              </w:rPr>
              <w:t xml:space="preserve">## </w:t>
            </w:r>
          </w:p>
        </w:tc>
        <w:tc>
          <w:tcPr>
            <w:tcW w:w="8360" w:type="dxa"/>
            <w:shd w:val="clear" w:color="auto" w:fill="FFFFFF" w:themeFill="background1"/>
          </w:tcPr>
          <w:p w14:paraId="2E847B25" w14:textId="47387727" w:rsidR="00237AB4" w:rsidRPr="00497862" w:rsidRDefault="00237AB4" w:rsidP="00237AB4">
            <w:pPr>
              <w:rPr>
                <w:rFonts w:ascii="Courier New" w:hAnsi="Courier New" w:cs="Courier New"/>
                <w:sz w:val="22"/>
                <w:lang w:val="en-US"/>
              </w:rPr>
            </w:pPr>
            <w:r w:rsidRPr="00497862">
              <w:rPr>
                <w:rFonts w:ascii="Courier New" w:hAnsi="Courier New" w:cs="Courier New"/>
                <w:sz w:val="22"/>
              </w:rPr>
              <w:t>$a64 St. Clair Avenue East $bToronto</w:t>
            </w:r>
          </w:p>
        </w:tc>
      </w:tr>
      <w:tr w:rsidR="00237AB4" w:rsidRPr="00497862" w14:paraId="69575220" w14:textId="77777777" w:rsidTr="00237AB4">
        <w:trPr>
          <w:trHeight w:val="87"/>
        </w:trPr>
        <w:tc>
          <w:tcPr>
            <w:tcW w:w="562" w:type="dxa"/>
            <w:shd w:val="clear" w:color="auto" w:fill="FFFFFF" w:themeFill="background1"/>
          </w:tcPr>
          <w:p w14:paraId="41CF2B69" w14:textId="77777777" w:rsidR="00237AB4" w:rsidRPr="00497862" w:rsidRDefault="00237AB4" w:rsidP="00237AB4">
            <w:pPr>
              <w:rPr>
                <w:rFonts w:ascii="Courier New" w:hAnsi="Courier New" w:cs="Courier New"/>
                <w:sz w:val="22"/>
              </w:rPr>
            </w:pPr>
            <w:r w:rsidRPr="00497862">
              <w:rPr>
                <w:rFonts w:ascii="Courier New" w:hAnsi="Courier New" w:cs="Courier New"/>
                <w:sz w:val="22"/>
              </w:rPr>
              <w:t>670</w:t>
            </w:r>
          </w:p>
        </w:tc>
        <w:tc>
          <w:tcPr>
            <w:tcW w:w="438" w:type="dxa"/>
            <w:shd w:val="clear" w:color="auto" w:fill="FFFFFF" w:themeFill="background1"/>
          </w:tcPr>
          <w:p w14:paraId="43C13C40" w14:textId="77777777" w:rsidR="00237AB4" w:rsidRPr="00497862" w:rsidRDefault="00237AB4" w:rsidP="00237AB4">
            <w:pPr>
              <w:rPr>
                <w:rFonts w:ascii="Courier New" w:hAnsi="Courier New" w:cs="Courier New"/>
                <w:sz w:val="22"/>
              </w:rPr>
            </w:pPr>
            <w:r w:rsidRPr="00497862">
              <w:rPr>
                <w:rFonts w:ascii="Courier New" w:hAnsi="Courier New" w:cs="Courier New"/>
                <w:sz w:val="22"/>
              </w:rPr>
              <w:t>##</w:t>
            </w:r>
          </w:p>
        </w:tc>
        <w:tc>
          <w:tcPr>
            <w:tcW w:w="8360" w:type="dxa"/>
            <w:shd w:val="clear" w:color="auto" w:fill="FFFFFF" w:themeFill="background1"/>
          </w:tcPr>
          <w:p w14:paraId="7C5B4F71" w14:textId="5F500B69" w:rsidR="00237AB4" w:rsidRPr="00497862" w:rsidRDefault="00237AB4" w:rsidP="00237AB4">
            <w:pPr>
              <w:rPr>
                <w:rFonts w:ascii="Courier New" w:hAnsi="Courier New" w:cs="Courier New"/>
                <w:sz w:val="22"/>
              </w:rPr>
            </w:pPr>
            <w:r w:rsidRPr="00497862">
              <w:rPr>
                <w:rFonts w:ascii="Courier New" w:hAnsi="Courier New" w:cs="Courier New"/>
                <w:sz w:val="22"/>
              </w:rPr>
              <w:t xml:space="preserve">$aThe Official plan of the Eastview Planning Area, 1966: $btitle page (Municipal Planning </w:t>
            </w:r>
          </w:p>
          <w:p w14:paraId="67314CAC" w14:textId="02AB6685" w:rsidR="00237AB4" w:rsidRPr="00497862" w:rsidRDefault="00237AB4" w:rsidP="00237AB4">
            <w:pPr>
              <w:rPr>
                <w:rFonts w:ascii="Courier New" w:hAnsi="Courier New" w:cs="Courier New"/>
                <w:sz w:val="22"/>
              </w:rPr>
            </w:pPr>
            <w:r w:rsidRPr="00497862">
              <w:rPr>
                <w:rFonts w:ascii="Courier New" w:hAnsi="Courier New" w:cs="Courier New"/>
                <w:sz w:val="22"/>
              </w:rPr>
              <w:t>Consultants Co. Ltd. ; Town Planners. Professional Engineers ; 64 St. Clair Avenue East. Toronto)</w:t>
            </w:r>
          </w:p>
        </w:tc>
      </w:tr>
    </w:tbl>
    <w:p w14:paraId="55E9094D" w14:textId="3E8C3F98" w:rsidR="00DD4F9A" w:rsidRDefault="00DD4F9A" w:rsidP="00A057A1"/>
    <w:p w14:paraId="257071C7" w14:textId="2B2F2A71" w:rsidR="007A1A2F" w:rsidRDefault="007A1A2F" w:rsidP="00A057A1"/>
    <w:p w14:paraId="4B7BFA68" w14:textId="77777777" w:rsidR="007A1A2F" w:rsidRPr="00497862" w:rsidRDefault="007A1A2F" w:rsidP="00A057A1"/>
    <w:p w14:paraId="7A7DBF19" w14:textId="792089BE" w:rsidR="00A71F9F" w:rsidRPr="007E1406"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9D636D" w:rsidRPr="00497862">
        <w:rPr>
          <w:rFonts w:ascii="Courier New" w:hAnsi="Courier New" w:cs="Courier New"/>
          <w:b/>
          <w:sz w:val="22"/>
          <w:szCs w:val="22"/>
          <w:lang w:val="en-US"/>
        </w:rPr>
        <w:t xml:space="preserve"> CANADIANA</w:t>
      </w:r>
    </w:p>
    <w:p w14:paraId="7AE60FC2" w14:textId="4D9728FE" w:rsidR="00B02E73" w:rsidRDefault="00B02E73" w:rsidP="008322A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B02E73" w:rsidRPr="00497862" w14:paraId="2CD8F716" w14:textId="77777777" w:rsidTr="002F7AEF">
        <w:tc>
          <w:tcPr>
            <w:tcW w:w="562" w:type="dxa"/>
            <w:shd w:val="clear" w:color="auto" w:fill="FFFFFF" w:themeFill="background1"/>
          </w:tcPr>
          <w:p w14:paraId="5BAF33C3"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110</w:t>
            </w:r>
          </w:p>
        </w:tc>
        <w:tc>
          <w:tcPr>
            <w:tcW w:w="438" w:type="dxa"/>
            <w:shd w:val="clear" w:color="auto" w:fill="FFFFFF" w:themeFill="background1"/>
          </w:tcPr>
          <w:p w14:paraId="6B61A2F8"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2#</w:t>
            </w:r>
          </w:p>
        </w:tc>
        <w:tc>
          <w:tcPr>
            <w:tcW w:w="8360" w:type="dxa"/>
            <w:shd w:val="clear" w:color="auto" w:fill="FFFFFF" w:themeFill="background1"/>
          </w:tcPr>
          <w:p w14:paraId="1BB5E9D9" w14:textId="4A82A3D6" w:rsidR="00B02E73" w:rsidRPr="00497862" w:rsidRDefault="00B02E73" w:rsidP="00B02E73">
            <w:pPr>
              <w:rPr>
                <w:rFonts w:ascii="Courier New" w:hAnsi="Courier New" w:cs="Courier New"/>
                <w:sz w:val="22"/>
              </w:rPr>
            </w:pPr>
            <w:r>
              <w:rPr>
                <w:rFonts w:ascii="Courier New" w:hAnsi="Courier New" w:cs="Courier New"/>
                <w:sz w:val="22"/>
              </w:rPr>
              <w:t>$aFondation Jean-Pierre Perreault</w:t>
            </w:r>
          </w:p>
        </w:tc>
      </w:tr>
      <w:tr w:rsidR="00B02E73" w:rsidRPr="00497862" w14:paraId="1FED2C21" w14:textId="77777777" w:rsidTr="002F7AEF">
        <w:tc>
          <w:tcPr>
            <w:tcW w:w="562" w:type="dxa"/>
            <w:shd w:val="clear" w:color="auto" w:fill="FFFFFF" w:themeFill="background1"/>
          </w:tcPr>
          <w:p w14:paraId="1A8BC4E3"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371</w:t>
            </w:r>
          </w:p>
        </w:tc>
        <w:tc>
          <w:tcPr>
            <w:tcW w:w="438" w:type="dxa"/>
            <w:shd w:val="clear" w:color="auto" w:fill="FFFFFF" w:themeFill="background1"/>
          </w:tcPr>
          <w:p w14:paraId="7F0CED49"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 xml:space="preserve">## </w:t>
            </w:r>
          </w:p>
        </w:tc>
        <w:tc>
          <w:tcPr>
            <w:tcW w:w="8360" w:type="dxa"/>
            <w:shd w:val="clear" w:color="auto" w:fill="FFFFFF" w:themeFill="background1"/>
          </w:tcPr>
          <w:p w14:paraId="2DF80BE5" w14:textId="69E6F660" w:rsidR="00B02E73" w:rsidRPr="00497862" w:rsidRDefault="00B02E73" w:rsidP="002F7AEF">
            <w:pPr>
              <w:rPr>
                <w:rFonts w:ascii="Courier New" w:hAnsi="Courier New" w:cs="Courier New"/>
                <w:sz w:val="22"/>
                <w:lang w:val="en-US"/>
              </w:rPr>
            </w:pPr>
            <w:r>
              <w:rPr>
                <w:rFonts w:ascii="Courier New" w:hAnsi="Courier New" w:cs="Courier New"/>
                <w:sz w:val="22"/>
              </w:rPr>
              <w:t>$a</w:t>
            </w:r>
            <w:r w:rsidRPr="00B02E73">
              <w:rPr>
                <w:rFonts w:ascii="Courier New" w:hAnsi="Courier New" w:cs="Courier New"/>
                <w:sz w:val="22"/>
              </w:rPr>
              <w:t>840 rue Cherrier, bureau K2220$bMontréal$c(Québec)$dCanada$eH2L 1H4$minfo@fjpp.ca</w:t>
            </w:r>
          </w:p>
        </w:tc>
      </w:tr>
      <w:tr w:rsidR="00B02E73" w:rsidRPr="00B02E73" w14:paraId="1B690FCB" w14:textId="77777777" w:rsidTr="002F7AEF">
        <w:trPr>
          <w:trHeight w:val="87"/>
        </w:trPr>
        <w:tc>
          <w:tcPr>
            <w:tcW w:w="562" w:type="dxa"/>
            <w:shd w:val="clear" w:color="auto" w:fill="FFFFFF" w:themeFill="background1"/>
          </w:tcPr>
          <w:p w14:paraId="68C2C2F4"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670</w:t>
            </w:r>
          </w:p>
        </w:tc>
        <w:tc>
          <w:tcPr>
            <w:tcW w:w="438" w:type="dxa"/>
            <w:shd w:val="clear" w:color="auto" w:fill="FFFFFF" w:themeFill="background1"/>
          </w:tcPr>
          <w:p w14:paraId="12BE0A19" w14:textId="77777777" w:rsidR="00B02E73" w:rsidRPr="00497862" w:rsidRDefault="00B02E73" w:rsidP="002F7AEF">
            <w:pPr>
              <w:rPr>
                <w:rFonts w:ascii="Courier New" w:hAnsi="Courier New" w:cs="Courier New"/>
                <w:sz w:val="22"/>
              </w:rPr>
            </w:pPr>
            <w:r w:rsidRPr="00497862">
              <w:rPr>
                <w:rFonts w:ascii="Courier New" w:hAnsi="Courier New" w:cs="Courier New"/>
                <w:sz w:val="22"/>
              </w:rPr>
              <w:t>##</w:t>
            </w:r>
          </w:p>
        </w:tc>
        <w:tc>
          <w:tcPr>
            <w:tcW w:w="8360" w:type="dxa"/>
            <w:shd w:val="clear" w:color="auto" w:fill="FFFFFF" w:themeFill="background1"/>
          </w:tcPr>
          <w:p w14:paraId="5B74658F" w14:textId="48830259" w:rsidR="00B02E73" w:rsidRPr="00B02E73" w:rsidRDefault="00B02E73" w:rsidP="002F7AEF">
            <w:pPr>
              <w:rPr>
                <w:rFonts w:ascii="Courier New" w:hAnsi="Courier New" w:cs="Courier New"/>
                <w:sz w:val="22"/>
                <w:lang w:val="fr-CA"/>
              </w:rPr>
            </w:pPr>
            <w:r w:rsidRPr="00B02E73">
              <w:rPr>
                <w:rFonts w:ascii="Courier New" w:hAnsi="Courier New" w:cs="Courier New"/>
                <w:sz w:val="22"/>
                <w:lang w:val="fr-CA"/>
              </w:rPr>
              <w:t>$a</w:t>
            </w:r>
            <w:r w:rsidRPr="00B02E73">
              <w:rPr>
                <w:rFonts w:ascii="Courier New" w:hAnsi="Courier New" w:cs="Courier New"/>
                <w:sz w:val="22"/>
                <w:lang w:val="fr-CA"/>
              </w:rPr>
              <w:t>Site Web de la Fondation Jean-Pierre Perreault, 14 mars 2019$b(Fondation Jean-Pierre Perreault; FJPP; organisation vouée à la documentation et à la transmission de la danse contemporaine et actuelle québécoise; 840 rue Cherrier, bureau K2220, Montréal (Québec) Canada H2L 1H4; info@fjpp.ca)$uhttps://espaceschoregraphiques2.com/fr/la-fondation-jean-pierre-perreault/</w:t>
            </w:r>
          </w:p>
        </w:tc>
      </w:tr>
    </w:tbl>
    <w:p w14:paraId="3B0C7AA8" w14:textId="77777777" w:rsidR="00B02E73" w:rsidRPr="00B02E73" w:rsidRDefault="00B02E73" w:rsidP="008322AD">
      <w:pPr>
        <w:rPr>
          <w:lang w:val="fr-CA"/>
        </w:rPr>
      </w:pPr>
    </w:p>
    <w:p w14:paraId="625CBAF6" w14:textId="1CFBB6D9" w:rsidR="0060040B" w:rsidRDefault="0060040B" w:rsidP="0064379B">
      <w:pPr>
        <w:pStyle w:val="Titre1"/>
        <w:numPr>
          <w:ilvl w:val="0"/>
          <w:numId w:val="54"/>
        </w:numPr>
      </w:pPr>
      <w:bookmarkStart w:id="24" w:name="_Toc10205195"/>
      <w:r w:rsidRPr="00A057A1">
        <w:t xml:space="preserve">372 </w:t>
      </w:r>
      <w:r w:rsidR="008322AD">
        <w:t>Domaine d’activité</w:t>
      </w:r>
      <w:bookmarkEnd w:id="24"/>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75"/>
      </w:tblGrid>
      <w:tr w:rsidR="00255AA6" w:rsidRPr="00833AD7" w14:paraId="1FFDF630" w14:textId="77777777" w:rsidTr="008322AD">
        <w:tc>
          <w:tcPr>
            <w:tcW w:w="1985" w:type="dxa"/>
          </w:tcPr>
          <w:p w14:paraId="519E9E09" w14:textId="21E479E7" w:rsidR="00255AA6" w:rsidRPr="004277A0" w:rsidRDefault="00B024DD" w:rsidP="001715E6">
            <w:pPr>
              <w:rPr>
                <w:b/>
                <w:sz w:val="20"/>
              </w:rPr>
            </w:pPr>
            <w:r>
              <w:rPr>
                <w:b/>
                <w:sz w:val="20"/>
              </w:rPr>
              <w:t>FONDAMENTAL</w:t>
            </w:r>
            <w:r w:rsidR="00963D12">
              <w:rPr>
                <w:b/>
                <w:sz w:val="20"/>
              </w:rPr>
              <w:t xml:space="preserve"> </w:t>
            </w:r>
          </w:p>
        </w:tc>
        <w:tc>
          <w:tcPr>
            <w:tcW w:w="7375" w:type="dxa"/>
          </w:tcPr>
          <w:p w14:paraId="4D21AD30" w14:textId="77777777" w:rsidR="00255AA6" w:rsidRPr="004277A0" w:rsidRDefault="00255AA6" w:rsidP="001715E6">
            <w:pPr>
              <w:rPr>
                <w:b/>
                <w:sz w:val="20"/>
              </w:rPr>
            </w:pPr>
          </w:p>
        </w:tc>
      </w:tr>
      <w:tr w:rsidR="00255AA6" w:rsidRPr="00833AD7" w14:paraId="5F3E0972" w14:textId="77777777" w:rsidTr="008322AD">
        <w:tc>
          <w:tcPr>
            <w:tcW w:w="1985" w:type="dxa"/>
          </w:tcPr>
          <w:p w14:paraId="6CDA4A8E" w14:textId="541479F0" w:rsidR="00255AA6" w:rsidRPr="004277A0" w:rsidRDefault="00B024DD" w:rsidP="001715E6">
            <w:pPr>
              <w:rPr>
                <w:b/>
                <w:sz w:val="20"/>
              </w:rPr>
            </w:pPr>
            <w:r>
              <w:rPr>
                <w:b/>
                <w:sz w:val="20"/>
              </w:rPr>
              <w:t>FONDAMENTAL</w:t>
            </w:r>
            <w:r w:rsidR="00963D12">
              <w:rPr>
                <w:b/>
                <w:sz w:val="20"/>
              </w:rPr>
              <w:t xml:space="preserve"> SI </w:t>
            </w:r>
          </w:p>
        </w:tc>
        <w:tc>
          <w:tcPr>
            <w:tcW w:w="7375" w:type="dxa"/>
          </w:tcPr>
          <w:p w14:paraId="0D6B0F7E" w14:textId="77777777" w:rsidR="00255AA6" w:rsidRPr="004277A0" w:rsidRDefault="00255AA6" w:rsidP="001715E6">
            <w:pPr>
              <w:rPr>
                <w:b/>
                <w:sz w:val="20"/>
              </w:rPr>
            </w:pPr>
          </w:p>
        </w:tc>
      </w:tr>
      <w:tr w:rsidR="00255AA6" w:rsidRPr="00833AD7" w14:paraId="2A5A6819" w14:textId="77777777" w:rsidTr="008322AD">
        <w:tc>
          <w:tcPr>
            <w:tcW w:w="1985" w:type="dxa"/>
          </w:tcPr>
          <w:p w14:paraId="69FD4EDA" w14:textId="2EF8B3A9" w:rsidR="00255AA6" w:rsidRPr="004277A0" w:rsidRDefault="000A5BA2" w:rsidP="001715E6">
            <w:pPr>
              <w:rPr>
                <w:b/>
                <w:sz w:val="20"/>
              </w:rPr>
            </w:pPr>
            <w:r>
              <w:rPr>
                <w:b/>
                <w:sz w:val="20"/>
              </w:rPr>
              <w:t xml:space="preserve">NON </w:t>
            </w:r>
            <w:r w:rsidR="00B024DD">
              <w:rPr>
                <w:b/>
                <w:sz w:val="20"/>
              </w:rPr>
              <w:t>FONDAMENTAL</w:t>
            </w:r>
            <w:r w:rsidR="00963D12">
              <w:rPr>
                <w:b/>
                <w:sz w:val="20"/>
              </w:rPr>
              <w:t xml:space="preserve"> </w:t>
            </w:r>
          </w:p>
        </w:tc>
        <w:tc>
          <w:tcPr>
            <w:tcW w:w="7375" w:type="dxa"/>
          </w:tcPr>
          <w:p w14:paraId="35C6E560" w14:textId="77777777" w:rsidR="00255AA6" w:rsidRPr="004277A0" w:rsidRDefault="00255AA6" w:rsidP="001715E6">
            <w:pPr>
              <w:rPr>
                <w:b/>
                <w:sz w:val="20"/>
              </w:rPr>
            </w:pPr>
          </w:p>
        </w:tc>
      </w:tr>
      <w:tr w:rsidR="00255AA6" w:rsidRPr="00F45FA5" w14:paraId="138EAA1A" w14:textId="77777777" w:rsidTr="008322AD">
        <w:tc>
          <w:tcPr>
            <w:tcW w:w="1985" w:type="dxa"/>
          </w:tcPr>
          <w:p w14:paraId="5F8D6980" w14:textId="712C9A07" w:rsidR="00255AA6" w:rsidRPr="00D51356" w:rsidRDefault="0090686E" w:rsidP="001715E6">
            <w:pPr>
              <w:rPr>
                <w:b/>
                <w:sz w:val="18"/>
                <w:szCs w:val="18"/>
              </w:rPr>
            </w:pPr>
            <w:r>
              <w:rPr>
                <w:b/>
                <w:sz w:val="18"/>
                <w:szCs w:val="18"/>
              </w:rPr>
              <w:t>Sous-zones</w:t>
            </w:r>
          </w:p>
        </w:tc>
        <w:tc>
          <w:tcPr>
            <w:tcW w:w="7375" w:type="dxa"/>
          </w:tcPr>
          <w:p w14:paraId="2B6BC7BA" w14:textId="77777777" w:rsidR="00304CF1" w:rsidRPr="00304CF1" w:rsidRDefault="00304CF1" w:rsidP="00304CF1">
            <w:pPr>
              <w:ind w:left="397" w:hanging="397"/>
              <w:rPr>
                <w:sz w:val="18"/>
                <w:szCs w:val="18"/>
                <w:lang w:val="fr-CA"/>
              </w:rPr>
            </w:pPr>
            <w:r w:rsidRPr="00304CF1">
              <w:rPr>
                <w:sz w:val="18"/>
                <w:szCs w:val="18"/>
                <w:lang w:val="fr-CA"/>
              </w:rPr>
              <w:t>$a - Utilisée pour le domaine d’activité de la personne ou de la collectivité. Il n’est pas nécessaire de sélectionner un terme d’un thésaurus établi.</w:t>
            </w:r>
          </w:p>
          <w:p w14:paraId="24B06718" w14:textId="77777777" w:rsidR="00255AA6" w:rsidRDefault="00304CF1" w:rsidP="00304CF1">
            <w:pPr>
              <w:rPr>
                <w:sz w:val="18"/>
                <w:szCs w:val="18"/>
                <w:lang w:val="fr-CA"/>
              </w:rPr>
            </w:pPr>
            <w:r w:rsidRPr="00304CF1">
              <w:rPr>
                <w:sz w:val="18"/>
                <w:szCs w:val="18"/>
                <w:lang w:val="fr-CA"/>
              </w:rPr>
              <w:t>$2 - Utilisée si le terme est sélectionné d’un thésaurus établi.</w:t>
            </w:r>
          </w:p>
          <w:p w14:paraId="0E84B133" w14:textId="1C8B3D03" w:rsidR="00304CF1" w:rsidRPr="00304CF1" w:rsidRDefault="00304CF1" w:rsidP="00304CF1">
            <w:pPr>
              <w:rPr>
                <w:rFonts w:cstheme="minorHAnsi"/>
                <w:color w:val="000000"/>
                <w:sz w:val="18"/>
                <w:szCs w:val="18"/>
                <w:lang w:val="fr-CA"/>
              </w:rPr>
            </w:pPr>
          </w:p>
        </w:tc>
      </w:tr>
      <w:tr w:rsidR="00255AA6" w:rsidRPr="00F45FA5" w14:paraId="7785A09A" w14:textId="77777777" w:rsidTr="008322AD">
        <w:tc>
          <w:tcPr>
            <w:tcW w:w="1985" w:type="dxa"/>
          </w:tcPr>
          <w:p w14:paraId="6320603D" w14:textId="6DAA9509" w:rsidR="00255AA6" w:rsidRDefault="00963D12" w:rsidP="001715E6">
            <w:pPr>
              <w:rPr>
                <w:b/>
                <w:sz w:val="18"/>
                <w:szCs w:val="18"/>
              </w:rPr>
            </w:pPr>
            <w:r>
              <w:rPr>
                <w:b/>
                <w:sz w:val="18"/>
                <w:szCs w:val="18"/>
              </w:rPr>
              <w:t>Sources</w:t>
            </w:r>
            <w:r w:rsidR="008322AD">
              <w:rPr>
                <w:b/>
                <w:sz w:val="18"/>
                <w:szCs w:val="18"/>
              </w:rPr>
              <w:t xml:space="preserve"> </w:t>
            </w:r>
            <w:r w:rsidR="00255AA6" w:rsidRPr="00A63CF5">
              <w:rPr>
                <w:b/>
                <w:sz w:val="18"/>
                <w:szCs w:val="18"/>
              </w:rPr>
              <w:t>LC/NACO</w:t>
            </w:r>
          </w:p>
          <w:p w14:paraId="6C18F839" w14:textId="59917FB1" w:rsidR="00255AA6" w:rsidRPr="00856229" w:rsidRDefault="00255AA6" w:rsidP="001715E6">
            <w:pPr>
              <w:rPr>
                <w:sz w:val="18"/>
                <w:szCs w:val="18"/>
              </w:rPr>
            </w:pPr>
          </w:p>
        </w:tc>
        <w:tc>
          <w:tcPr>
            <w:tcW w:w="7375" w:type="dxa"/>
          </w:tcPr>
          <w:p w14:paraId="6276BE0A" w14:textId="77777777" w:rsidR="00304CF1" w:rsidRPr="00304CF1" w:rsidRDefault="00304CF1" w:rsidP="00304CF1">
            <w:pPr>
              <w:rPr>
                <w:sz w:val="18"/>
                <w:szCs w:val="18"/>
                <w:lang w:val="fr-CA"/>
              </w:rPr>
            </w:pPr>
            <w:r w:rsidRPr="00304CF1">
              <w:rPr>
                <w:sz w:val="18"/>
                <w:szCs w:val="18"/>
                <w:lang w:val="fr-CA"/>
              </w:rPr>
              <w:t>$2lcsh (pour le sujet dans LCSH)</w:t>
            </w:r>
          </w:p>
          <w:p w14:paraId="00657DAC" w14:textId="77777777" w:rsidR="00304CF1" w:rsidRPr="00304CF1" w:rsidRDefault="00304CF1" w:rsidP="00304CF1">
            <w:pPr>
              <w:rPr>
                <w:sz w:val="18"/>
                <w:szCs w:val="18"/>
                <w:lang w:val="fr-CA"/>
              </w:rPr>
            </w:pPr>
            <w:r w:rsidRPr="00304CF1">
              <w:rPr>
                <w:sz w:val="18"/>
                <w:szCs w:val="18"/>
                <w:lang w:val="fr-CA"/>
              </w:rPr>
              <w:t>$2lcdgt (pour le sujet dans LCDGT)</w:t>
            </w:r>
          </w:p>
          <w:p w14:paraId="2E0889D1" w14:textId="77777777" w:rsidR="00304CF1" w:rsidRPr="00304CF1" w:rsidRDefault="00304CF1" w:rsidP="00304CF1">
            <w:pPr>
              <w:rPr>
                <w:sz w:val="18"/>
                <w:szCs w:val="18"/>
                <w:lang w:val="fr-CA"/>
              </w:rPr>
            </w:pPr>
            <w:r w:rsidRPr="00304CF1">
              <w:rPr>
                <w:sz w:val="18"/>
                <w:szCs w:val="18"/>
                <w:lang w:val="fr-CA"/>
              </w:rPr>
              <w:t>$2cash (pour le sujet dans CSH)</w:t>
            </w:r>
          </w:p>
          <w:p w14:paraId="767BE635" w14:textId="77777777" w:rsidR="00255AA6" w:rsidRDefault="00304CF1" w:rsidP="00304CF1">
            <w:pPr>
              <w:rPr>
                <w:sz w:val="18"/>
                <w:szCs w:val="18"/>
                <w:lang w:val="fr-CA"/>
              </w:rPr>
            </w:pPr>
            <w:r w:rsidRPr="00304CF1">
              <w:rPr>
                <w:sz w:val="18"/>
                <w:szCs w:val="18"/>
                <w:lang w:val="fr-CA"/>
              </w:rPr>
              <w:t>(et autres fichiers de sujets acceptables en anglais)</w:t>
            </w:r>
          </w:p>
          <w:p w14:paraId="14F78A69" w14:textId="4930F6E1" w:rsidR="00304CF1" w:rsidRPr="00304CF1" w:rsidRDefault="00304CF1" w:rsidP="00304CF1">
            <w:pPr>
              <w:rPr>
                <w:sz w:val="18"/>
                <w:szCs w:val="18"/>
                <w:lang w:val="fr-CA"/>
              </w:rPr>
            </w:pPr>
          </w:p>
        </w:tc>
      </w:tr>
      <w:tr w:rsidR="00255AA6" w:rsidRPr="00F45FA5" w14:paraId="678C4016" w14:textId="77777777" w:rsidTr="008322AD">
        <w:tc>
          <w:tcPr>
            <w:tcW w:w="1985" w:type="dxa"/>
          </w:tcPr>
          <w:p w14:paraId="5C6F3891" w14:textId="0A9EF29C" w:rsidR="00255AA6" w:rsidRDefault="00963D12" w:rsidP="001715E6">
            <w:pPr>
              <w:rPr>
                <w:b/>
                <w:sz w:val="18"/>
                <w:szCs w:val="18"/>
              </w:rPr>
            </w:pPr>
            <w:r>
              <w:rPr>
                <w:b/>
                <w:sz w:val="18"/>
                <w:szCs w:val="18"/>
              </w:rPr>
              <w:t>Sources</w:t>
            </w:r>
            <w:r w:rsidR="008322AD">
              <w:rPr>
                <w:b/>
                <w:sz w:val="18"/>
                <w:szCs w:val="18"/>
              </w:rPr>
              <w:t xml:space="preserve"> </w:t>
            </w:r>
            <w:r w:rsidR="00255AA6" w:rsidRPr="00255AA6">
              <w:rPr>
                <w:b/>
                <w:sz w:val="18"/>
                <w:szCs w:val="18"/>
              </w:rPr>
              <w:t>Canadiana</w:t>
            </w:r>
          </w:p>
          <w:p w14:paraId="31D9FFFF" w14:textId="51913661" w:rsidR="00255AA6" w:rsidRPr="00521F95" w:rsidRDefault="00255AA6" w:rsidP="001715E6">
            <w:pPr>
              <w:rPr>
                <w:b/>
                <w:sz w:val="18"/>
                <w:szCs w:val="18"/>
                <w:highlight w:val="red"/>
              </w:rPr>
            </w:pPr>
          </w:p>
        </w:tc>
        <w:tc>
          <w:tcPr>
            <w:tcW w:w="7375" w:type="dxa"/>
          </w:tcPr>
          <w:p w14:paraId="3512D6F3" w14:textId="77777777" w:rsidR="00304CF1" w:rsidRPr="00304CF1" w:rsidRDefault="00304CF1" w:rsidP="00304CF1">
            <w:pPr>
              <w:rPr>
                <w:sz w:val="18"/>
                <w:szCs w:val="18"/>
                <w:lang w:val="fr-CA"/>
              </w:rPr>
            </w:pPr>
            <w:r w:rsidRPr="00304CF1">
              <w:rPr>
                <w:sz w:val="18"/>
                <w:szCs w:val="18"/>
                <w:lang w:val="fr-CA"/>
              </w:rPr>
              <w:t>$2lacnaf (pour le fichier d’autorités Canadiana)</w:t>
            </w:r>
          </w:p>
          <w:p w14:paraId="2913E1B0" w14:textId="645039F4" w:rsidR="00255AA6" w:rsidRDefault="00304CF1" w:rsidP="00304CF1">
            <w:pPr>
              <w:rPr>
                <w:sz w:val="18"/>
                <w:szCs w:val="18"/>
                <w:lang w:val="fr-CA"/>
              </w:rPr>
            </w:pPr>
            <w:r w:rsidRPr="00304CF1">
              <w:rPr>
                <w:sz w:val="18"/>
                <w:szCs w:val="18"/>
                <w:lang w:val="fr-CA"/>
              </w:rPr>
              <w:t>$2rvm (pour les noms établis seulement dans RVM)</w:t>
            </w:r>
          </w:p>
          <w:p w14:paraId="133EB401" w14:textId="3C55225B" w:rsidR="00304CF1" w:rsidRPr="00304CF1" w:rsidRDefault="00304CF1" w:rsidP="00304CF1">
            <w:pPr>
              <w:rPr>
                <w:b/>
                <w:bCs/>
                <w:sz w:val="18"/>
                <w:szCs w:val="18"/>
                <w:highlight w:val="red"/>
                <w:lang w:val="fr-CA"/>
              </w:rPr>
            </w:pPr>
          </w:p>
        </w:tc>
      </w:tr>
    </w:tbl>
    <w:p w14:paraId="48F00745" w14:textId="77777777" w:rsidR="00255AA6" w:rsidRPr="00304CF1" w:rsidRDefault="00255AA6" w:rsidP="00255AA6">
      <w:pPr>
        <w:rPr>
          <w:lang w:val="fr-CA"/>
        </w:rPr>
      </w:pPr>
    </w:p>
    <w:p w14:paraId="0709171A" w14:textId="77777777" w:rsidR="00304CF1" w:rsidRPr="00304CF1" w:rsidRDefault="00304CF1" w:rsidP="00304CF1">
      <w:pPr>
        <w:spacing w:before="120"/>
        <w:rPr>
          <w:rFonts w:cstheme="minorHAnsi"/>
          <w:color w:val="000000"/>
          <w:szCs w:val="24"/>
          <w:lang w:val="fr-CA"/>
        </w:rPr>
      </w:pPr>
      <w:r w:rsidRPr="00304CF1">
        <w:rPr>
          <w:rFonts w:cstheme="minorHAnsi"/>
          <w:color w:val="000000"/>
          <w:szCs w:val="24"/>
          <w:lang w:val="fr-CA"/>
        </w:rPr>
        <w:t>Utiliser la zone 372 pour un terme décrivant le domaine d’activité ou d’expertise dans lequel une personne évolue (RDA 9.15); ou pour un terme décrivant le domaine d’activité dans lequel une collectivité évolue, son champ de compétence, de responsabilité, de juridiction, etc. (RDA 11.10).</w:t>
      </w:r>
    </w:p>
    <w:p w14:paraId="02C7EB3C" w14:textId="1A6613B7" w:rsidR="00304CF1" w:rsidRPr="00304CF1" w:rsidRDefault="00304CF1" w:rsidP="00304CF1">
      <w:pPr>
        <w:rPr>
          <w:szCs w:val="24"/>
          <w:lang w:val="fr-CA"/>
        </w:rPr>
      </w:pPr>
      <w:r w:rsidRPr="00304CF1">
        <w:rPr>
          <w:szCs w:val="24"/>
          <w:lang w:val="fr-CA"/>
        </w:rPr>
        <w:t xml:space="preserve">Pour l’uniformité, mettre </w:t>
      </w:r>
      <w:r w:rsidR="00937213">
        <w:rPr>
          <w:szCs w:val="24"/>
          <w:lang w:val="fr-CA"/>
        </w:rPr>
        <w:t>une</w:t>
      </w:r>
      <w:r w:rsidR="00937213" w:rsidRPr="00304CF1">
        <w:rPr>
          <w:szCs w:val="24"/>
          <w:lang w:val="fr-CA"/>
        </w:rPr>
        <w:t xml:space="preserve"> </w:t>
      </w:r>
      <w:r w:rsidRPr="00304CF1">
        <w:rPr>
          <w:szCs w:val="24"/>
          <w:lang w:val="fr-CA"/>
        </w:rPr>
        <w:t xml:space="preserve">majuscule </w:t>
      </w:r>
      <w:r w:rsidR="00937213">
        <w:rPr>
          <w:szCs w:val="24"/>
          <w:lang w:val="fr-CA"/>
        </w:rPr>
        <w:t>au</w:t>
      </w:r>
      <w:r w:rsidR="00937213" w:rsidRPr="00304CF1">
        <w:rPr>
          <w:szCs w:val="24"/>
          <w:lang w:val="fr-CA"/>
        </w:rPr>
        <w:t xml:space="preserve"> </w:t>
      </w:r>
      <w:r w:rsidRPr="00304CF1">
        <w:rPr>
          <w:szCs w:val="24"/>
          <w:lang w:val="fr-CA"/>
        </w:rPr>
        <w:t>premier mot dans chaque sous-zone $a s’il n’est pas contrôlé. Cependant, les termes contrôlés devraient être enregistrés comme établis.</w:t>
      </w:r>
    </w:p>
    <w:p w14:paraId="73EB6DED" w14:textId="4738F20B" w:rsidR="00B7253E" w:rsidRPr="00862F1F" w:rsidRDefault="00B7253E" w:rsidP="005A2DFB">
      <w:pPr>
        <w:rPr>
          <w:lang w:val="fr-CA"/>
        </w:rPr>
      </w:pPr>
    </w:p>
    <w:p w14:paraId="0A3147D8" w14:textId="6CECC70D" w:rsidR="00B7253E" w:rsidRPr="00497862" w:rsidRDefault="00B7253E" w:rsidP="005A2DFB">
      <w:pPr>
        <w:rPr>
          <w:lang w:val="fr-CA"/>
        </w:rPr>
      </w:pPr>
      <w:r w:rsidRPr="00497862">
        <w:rPr>
          <w:lang w:val="fr-CA"/>
        </w:rPr>
        <w:t xml:space="preserve">Le champ activité n’est </w:t>
      </w:r>
      <w:r w:rsidRPr="00497862">
        <w:rPr>
          <w:u w:val="single"/>
          <w:lang w:val="fr-CA"/>
        </w:rPr>
        <w:t>pas</w:t>
      </w:r>
      <w:r w:rsidRPr="00497862">
        <w:rPr>
          <w:lang w:val="fr-CA"/>
        </w:rPr>
        <w:t xml:space="preserve"> enregistré comme faisant partie d’un point d’accès (RDA 9.15.1.3).</w:t>
      </w:r>
    </w:p>
    <w:p w14:paraId="58E3D520" w14:textId="77777777" w:rsidR="005A2DFB" w:rsidRPr="00497862" w:rsidRDefault="005A2DFB" w:rsidP="005A2DFB">
      <w:pPr>
        <w:ind w:firstLine="720"/>
        <w:rPr>
          <w:lang w:val="fr-CA"/>
        </w:rPr>
      </w:pPr>
    </w:p>
    <w:p w14:paraId="416544A5" w14:textId="77777777" w:rsidR="00274C73" w:rsidRPr="00497862" w:rsidRDefault="00274C73" w:rsidP="00A057A1">
      <w:pPr>
        <w:rPr>
          <w:lang w:val="fr-CA"/>
        </w:rPr>
      </w:pPr>
    </w:p>
    <w:p w14:paraId="2C6B8A4D" w14:textId="766E5898" w:rsidR="00255AA6" w:rsidRPr="00F55F76" w:rsidRDefault="00902C54" w:rsidP="00F55F76">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9D636D" w:rsidRPr="00497862">
        <w:rPr>
          <w:rFonts w:ascii="Courier New" w:hAnsi="Courier New" w:cs="Courier New"/>
          <w:b/>
          <w:sz w:val="22"/>
          <w:szCs w:val="22"/>
          <w:lang w:val="en-US"/>
        </w:rPr>
        <w:t xml:space="preserve"> NACO</w:t>
      </w:r>
    </w:p>
    <w:p w14:paraId="5EE4CB96" w14:textId="3588C949" w:rsidR="00237AB4" w:rsidRPr="00F55F76" w:rsidRDefault="00237AB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37AB4" w:rsidRPr="00F55F76" w14:paraId="34053738" w14:textId="77777777" w:rsidTr="00237AB4">
        <w:tc>
          <w:tcPr>
            <w:tcW w:w="562" w:type="dxa"/>
            <w:shd w:val="clear" w:color="auto" w:fill="FFFFFF" w:themeFill="background1"/>
          </w:tcPr>
          <w:p w14:paraId="4639E1BE" w14:textId="2F735268" w:rsidR="00237AB4" w:rsidRPr="00F55F76" w:rsidRDefault="00237AB4" w:rsidP="00237AB4">
            <w:pPr>
              <w:rPr>
                <w:rFonts w:ascii="Courier New" w:hAnsi="Courier New" w:cs="Courier New"/>
                <w:sz w:val="22"/>
              </w:rPr>
            </w:pPr>
            <w:r w:rsidRPr="00F55F76">
              <w:rPr>
                <w:rFonts w:ascii="Courier New" w:hAnsi="Courier New" w:cs="Courier New"/>
                <w:sz w:val="22"/>
              </w:rPr>
              <w:t>100</w:t>
            </w:r>
          </w:p>
        </w:tc>
        <w:tc>
          <w:tcPr>
            <w:tcW w:w="438" w:type="dxa"/>
            <w:shd w:val="clear" w:color="auto" w:fill="FFFFFF" w:themeFill="background1"/>
          </w:tcPr>
          <w:p w14:paraId="35960872" w14:textId="2711758D" w:rsidR="00237AB4" w:rsidRPr="00F55F76" w:rsidRDefault="00237AB4" w:rsidP="00237AB4">
            <w:pPr>
              <w:rPr>
                <w:rFonts w:ascii="Courier New" w:hAnsi="Courier New" w:cs="Courier New"/>
                <w:sz w:val="22"/>
              </w:rPr>
            </w:pPr>
            <w:r w:rsidRPr="00F55F76">
              <w:rPr>
                <w:rFonts w:ascii="Courier New" w:hAnsi="Courier New" w:cs="Courier New"/>
                <w:sz w:val="22"/>
              </w:rPr>
              <w:t>1#</w:t>
            </w:r>
          </w:p>
        </w:tc>
        <w:tc>
          <w:tcPr>
            <w:tcW w:w="8360" w:type="dxa"/>
            <w:shd w:val="clear" w:color="auto" w:fill="FFFFFF" w:themeFill="background1"/>
          </w:tcPr>
          <w:p w14:paraId="57CECFC2" w14:textId="4B8FAFD9" w:rsidR="00237AB4" w:rsidRPr="00F55F76" w:rsidRDefault="00237AB4" w:rsidP="00237AB4">
            <w:pPr>
              <w:rPr>
                <w:rFonts w:ascii="Courier New" w:hAnsi="Courier New" w:cs="Courier New"/>
                <w:sz w:val="22"/>
              </w:rPr>
            </w:pPr>
            <w:r w:rsidRPr="00F55F76">
              <w:rPr>
                <w:rFonts w:ascii="Courier New" w:hAnsi="Courier New" w:cs="Courier New"/>
                <w:sz w:val="22"/>
              </w:rPr>
              <w:t>$aBruntlett, Chris</w:t>
            </w:r>
          </w:p>
        </w:tc>
      </w:tr>
      <w:tr w:rsidR="00237AB4" w:rsidRPr="00F55F76" w14:paraId="1528D58A" w14:textId="77777777" w:rsidTr="00237AB4">
        <w:tc>
          <w:tcPr>
            <w:tcW w:w="562" w:type="dxa"/>
            <w:shd w:val="clear" w:color="auto" w:fill="FFFFFF" w:themeFill="background1"/>
          </w:tcPr>
          <w:p w14:paraId="47242ED8" w14:textId="6E3EAC4A" w:rsidR="00237AB4" w:rsidRPr="00F55F76" w:rsidRDefault="00237AB4" w:rsidP="00237AB4">
            <w:pPr>
              <w:rPr>
                <w:rFonts w:ascii="Courier New" w:hAnsi="Courier New" w:cs="Courier New"/>
                <w:sz w:val="22"/>
              </w:rPr>
            </w:pPr>
            <w:r w:rsidRPr="00F55F76">
              <w:rPr>
                <w:rFonts w:ascii="Courier New" w:hAnsi="Courier New" w:cs="Courier New"/>
                <w:sz w:val="22"/>
              </w:rPr>
              <w:t>372</w:t>
            </w:r>
          </w:p>
        </w:tc>
        <w:tc>
          <w:tcPr>
            <w:tcW w:w="438" w:type="dxa"/>
            <w:shd w:val="clear" w:color="auto" w:fill="FFFFFF" w:themeFill="background1"/>
          </w:tcPr>
          <w:p w14:paraId="5225E398"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129910DE" w14:textId="79C7ADA1" w:rsidR="00237AB4" w:rsidRPr="00F55F76" w:rsidRDefault="00237AB4" w:rsidP="00237AB4">
            <w:pPr>
              <w:rPr>
                <w:rFonts w:ascii="Courier New" w:hAnsi="Courier New" w:cs="Courier New"/>
                <w:sz w:val="22"/>
                <w:lang w:val="en-US"/>
              </w:rPr>
            </w:pPr>
            <w:r w:rsidRPr="00F55F76">
              <w:rPr>
                <w:rFonts w:ascii="Courier New" w:hAnsi="Courier New" w:cs="Courier New"/>
                <w:sz w:val="22"/>
              </w:rPr>
              <w:t>$aUrban transportation $2lcsh</w:t>
            </w:r>
          </w:p>
        </w:tc>
      </w:tr>
      <w:tr w:rsidR="00237AB4" w:rsidRPr="00F55F76" w14:paraId="2C5582E2" w14:textId="77777777" w:rsidTr="00237AB4">
        <w:trPr>
          <w:trHeight w:val="87"/>
        </w:trPr>
        <w:tc>
          <w:tcPr>
            <w:tcW w:w="562" w:type="dxa"/>
            <w:shd w:val="clear" w:color="auto" w:fill="FFFFFF" w:themeFill="background1"/>
          </w:tcPr>
          <w:p w14:paraId="5A94CE25"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19B5586E"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3512E48A" w14:textId="2748B9C5" w:rsidR="00237AB4" w:rsidRPr="00F55F76" w:rsidRDefault="00237AB4" w:rsidP="00237AB4">
            <w:pPr>
              <w:rPr>
                <w:rFonts w:ascii="Courier New" w:hAnsi="Courier New" w:cs="Courier New"/>
                <w:sz w:val="22"/>
              </w:rPr>
            </w:pPr>
            <w:r w:rsidRPr="00F55F76">
              <w:rPr>
                <w:rFonts w:ascii="Courier New" w:hAnsi="Courier New" w:cs="Courier New"/>
                <w:sz w:val="22"/>
              </w:rPr>
              <w:t>$aBuilding up the cycling city, 2018: $btitle page (Chris Bruntlett); about the authors (Chris Bruntlett [is] the cofounder ... of Modacity, a creative agency using words, photography, and film to inspire happier, healthier, simpler forms of mobility ... to address the evolving needs of cities large and small)</w:t>
            </w:r>
          </w:p>
          <w:p w14:paraId="059B27E0" w14:textId="409B5B02" w:rsidR="00237AB4" w:rsidRPr="00F55F76" w:rsidRDefault="00237AB4" w:rsidP="00237AB4">
            <w:pPr>
              <w:rPr>
                <w:rFonts w:ascii="Courier New" w:hAnsi="Courier New" w:cs="Courier New"/>
                <w:sz w:val="22"/>
              </w:rPr>
            </w:pPr>
          </w:p>
        </w:tc>
      </w:tr>
    </w:tbl>
    <w:p w14:paraId="6E315AFA" w14:textId="0D9A205D" w:rsidR="0060040B" w:rsidRDefault="008322AD" w:rsidP="0064379B">
      <w:pPr>
        <w:pStyle w:val="Titre1"/>
        <w:numPr>
          <w:ilvl w:val="0"/>
          <w:numId w:val="54"/>
        </w:numPr>
      </w:pPr>
      <w:bookmarkStart w:id="25" w:name="_Toc10205196"/>
      <w:r>
        <w:t>373 Groupe a</w:t>
      </w:r>
      <w:r w:rsidR="0060040B" w:rsidRPr="00A057A1">
        <w:t>ssoci</w:t>
      </w:r>
      <w:r>
        <w:t>é</w:t>
      </w:r>
      <w:bookmarkEnd w:id="25"/>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285"/>
      </w:tblGrid>
      <w:tr w:rsidR="00255AA6" w:rsidRPr="00F45FA5" w14:paraId="46D3F844" w14:textId="77777777" w:rsidTr="008322AD">
        <w:tc>
          <w:tcPr>
            <w:tcW w:w="1985" w:type="dxa"/>
          </w:tcPr>
          <w:p w14:paraId="050C2D2A" w14:textId="38B9CD3B" w:rsidR="00255AA6" w:rsidRPr="004277A0" w:rsidRDefault="00B024DD" w:rsidP="001715E6">
            <w:pPr>
              <w:rPr>
                <w:b/>
                <w:sz w:val="20"/>
              </w:rPr>
            </w:pPr>
            <w:r>
              <w:rPr>
                <w:b/>
                <w:sz w:val="20"/>
              </w:rPr>
              <w:t>FONDAMENTAL</w:t>
            </w:r>
          </w:p>
        </w:tc>
        <w:tc>
          <w:tcPr>
            <w:tcW w:w="7285" w:type="dxa"/>
          </w:tcPr>
          <w:p w14:paraId="3F2D459A" w14:textId="16F03989" w:rsidR="00255AA6" w:rsidRPr="00FB136C" w:rsidRDefault="00FB136C" w:rsidP="001715E6">
            <w:pPr>
              <w:rPr>
                <w:i/>
                <w:sz w:val="20"/>
                <w:lang w:val="fr-CA"/>
              </w:rPr>
            </w:pPr>
            <w:r w:rsidRPr="00FB136C">
              <w:rPr>
                <w:b/>
                <w:sz w:val="20"/>
                <w:lang w:val="fr-CA"/>
              </w:rPr>
              <w:t xml:space="preserve">Collectivités </w:t>
            </w:r>
            <w:r w:rsidRPr="00FB136C">
              <w:rPr>
                <w:i/>
                <w:sz w:val="20"/>
                <w:lang w:val="fr-CA"/>
              </w:rPr>
              <w:t>(Institutions associées - dans certains cas)</w:t>
            </w:r>
          </w:p>
        </w:tc>
      </w:tr>
      <w:tr w:rsidR="00397EFE" w:rsidRPr="00833AD7" w14:paraId="2419FBE3" w14:textId="77777777" w:rsidTr="008322AD">
        <w:tc>
          <w:tcPr>
            <w:tcW w:w="1985" w:type="dxa"/>
          </w:tcPr>
          <w:p w14:paraId="4CE821F1" w14:textId="619BE513" w:rsidR="00397EFE" w:rsidRPr="004277A0" w:rsidRDefault="00B024DD" w:rsidP="00397EFE">
            <w:pPr>
              <w:rPr>
                <w:b/>
                <w:sz w:val="20"/>
              </w:rPr>
            </w:pPr>
            <w:r>
              <w:rPr>
                <w:b/>
                <w:sz w:val="20"/>
              </w:rPr>
              <w:t>FONDAMENTAL</w:t>
            </w:r>
            <w:r w:rsidR="00397EFE" w:rsidRPr="004277A0">
              <w:rPr>
                <w:b/>
                <w:sz w:val="20"/>
              </w:rPr>
              <w:t xml:space="preserve"> </w:t>
            </w:r>
            <w:r w:rsidR="008322AD">
              <w:rPr>
                <w:b/>
                <w:sz w:val="20"/>
              </w:rPr>
              <w:t xml:space="preserve">SI </w:t>
            </w:r>
          </w:p>
        </w:tc>
        <w:tc>
          <w:tcPr>
            <w:tcW w:w="7285" w:type="dxa"/>
          </w:tcPr>
          <w:p w14:paraId="006B0135" w14:textId="1D9F2733" w:rsidR="00397EFE" w:rsidRPr="004277A0" w:rsidRDefault="00FB136C" w:rsidP="00397EFE">
            <w:pPr>
              <w:rPr>
                <w:b/>
                <w:sz w:val="20"/>
              </w:rPr>
            </w:pPr>
            <w:r w:rsidRPr="00A23E3E">
              <w:rPr>
                <w:b/>
                <w:sz w:val="20"/>
              </w:rPr>
              <w:t>C</w:t>
            </w:r>
            <w:r>
              <w:rPr>
                <w:b/>
                <w:sz w:val="20"/>
              </w:rPr>
              <w:t>ollectivités</w:t>
            </w:r>
            <w:r w:rsidRPr="00A23E3E">
              <w:rPr>
                <w:b/>
                <w:sz w:val="20"/>
              </w:rPr>
              <w:t xml:space="preserve"> </w:t>
            </w:r>
            <w:r w:rsidRPr="00A23E3E">
              <w:rPr>
                <w:i/>
                <w:sz w:val="20"/>
              </w:rPr>
              <w:t>(</w:t>
            </w:r>
            <w:r>
              <w:rPr>
                <w:i/>
                <w:sz w:val="20"/>
              </w:rPr>
              <w:t>I</w:t>
            </w:r>
            <w:r w:rsidRPr="00A23E3E">
              <w:rPr>
                <w:i/>
                <w:sz w:val="20"/>
              </w:rPr>
              <w:t>nstitutions</w:t>
            </w:r>
            <w:r>
              <w:rPr>
                <w:i/>
                <w:sz w:val="20"/>
              </w:rPr>
              <w:t xml:space="preserve"> associées</w:t>
            </w:r>
            <w:r w:rsidRPr="00A23E3E">
              <w:rPr>
                <w:i/>
                <w:sz w:val="20"/>
              </w:rPr>
              <w:t>)</w:t>
            </w:r>
          </w:p>
        </w:tc>
      </w:tr>
      <w:tr w:rsidR="00397EFE" w:rsidRPr="00833AD7" w14:paraId="0DA32897" w14:textId="77777777" w:rsidTr="008322AD">
        <w:tc>
          <w:tcPr>
            <w:tcW w:w="1985" w:type="dxa"/>
          </w:tcPr>
          <w:p w14:paraId="13E0FEB2" w14:textId="519A9218" w:rsidR="00397EFE" w:rsidRPr="004277A0" w:rsidRDefault="008322AD" w:rsidP="00397EFE">
            <w:pPr>
              <w:rPr>
                <w:b/>
                <w:sz w:val="20"/>
              </w:rPr>
            </w:pPr>
            <w:r>
              <w:rPr>
                <w:b/>
                <w:sz w:val="20"/>
              </w:rPr>
              <w:t xml:space="preserve">NON FONDAMENTAL </w:t>
            </w:r>
          </w:p>
        </w:tc>
        <w:tc>
          <w:tcPr>
            <w:tcW w:w="7285" w:type="dxa"/>
          </w:tcPr>
          <w:p w14:paraId="3997BFBB" w14:textId="77777777" w:rsidR="00397EFE" w:rsidRPr="004277A0" w:rsidRDefault="00397EFE" w:rsidP="00397EFE">
            <w:pPr>
              <w:rPr>
                <w:b/>
                <w:sz w:val="20"/>
              </w:rPr>
            </w:pPr>
          </w:p>
        </w:tc>
      </w:tr>
      <w:tr w:rsidR="00397EFE" w:rsidRPr="00F45FA5" w14:paraId="3C1BFC64" w14:textId="77777777" w:rsidTr="008322AD">
        <w:tc>
          <w:tcPr>
            <w:tcW w:w="1985" w:type="dxa"/>
          </w:tcPr>
          <w:p w14:paraId="6FFF4CC7" w14:textId="3BF10DF9" w:rsidR="00397EFE" w:rsidRPr="00D51356" w:rsidRDefault="0090686E" w:rsidP="00397EFE">
            <w:pPr>
              <w:rPr>
                <w:b/>
                <w:sz w:val="18"/>
                <w:szCs w:val="18"/>
              </w:rPr>
            </w:pPr>
            <w:r>
              <w:rPr>
                <w:b/>
                <w:sz w:val="18"/>
                <w:szCs w:val="18"/>
              </w:rPr>
              <w:t>Sous-zones</w:t>
            </w:r>
          </w:p>
        </w:tc>
        <w:tc>
          <w:tcPr>
            <w:tcW w:w="7285" w:type="dxa"/>
          </w:tcPr>
          <w:p w14:paraId="60EEAD43" w14:textId="77777777" w:rsidR="00FB136C" w:rsidRPr="00FB136C" w:rsidRDefault="00FB136C" w:rsidP="00FB136C">
            <w:pPr>
              <w:rPr>
                <w:sz w:val="18"/>
                <w:szCs w:val="18"/>
                <w:lang w:val="fr-CA"/>
              </w:rPr>
            </w:pPr>
            <w:r w:rsidRPr="00FB136C">
              <w:rPr>
                <w:sz w:val="18"/>
                <w:szCs w:val="18"/>
                <w:lang w:val="fr-CA"/>
              </w:rPr>
              <w:t>$a - Groupe associé</w:t>
            </w:r>
          </w:p>
          <w:p w14:paraId="3F79C233" w14:textId="77777777" w:rsidR="00FB136C" w:rsidRPr="00FB136C" w:rsidRDefault="00FB136C" w:rsidP="00FB136C">
            <w:pPr>
              <w:rPr>
                <w:sz w:val="18"/>
                <w:szCs w:val="18"/>
                <w:lang w:val="fr-CA"/>
              </w:rPr>
            </w:pPr>
            <w:r w:rsidRPr="00FB136C">
              <w:rPr>
                <w:sz w:val="18"/>
                <w:szCs w:val="18"/>
                <w:lang w:val="fr-CA"/>
              </w:rPr>
              <w:t>$s - Début de la période</w:t>
            </w:r>
          </w:p>
          <w:p w14:paraId="3D1BF6B8" w14:textId="77777777" w:rsidR="00FB136C" w:rsidRPr="007F35E8" w:rsidRDefault="00FB136C" w:rsidP="00FB136C">
            <w:pPr>
              <w:rPr>
                <w:sz w:val="18"/>
                <w:szCs w:val="18"/>
                <w:lang w:val="fr-CA"/>
              </w:rPr>
            </w:pPr>
            <w:r w:rsidRPr="007F35E8">
              <w:rPr>
                <w:sz w:val="18"/>
                <w:szCs w:val="18"/>
                <w:lang w:val="fr-CA"/>
              </w:rPr>
              <w:t>$t - Fin de la période</w:t>
            </w:r>
          </w:p>
          <w:p w14:paraId="493BE84E" w14:textId="77777777" w:rsidR="00397EFE" w:rsidRDefault="00FB136C" w:rsidP="00FB136C">
            <w:pPr>
              <w:rPr>
                <w:rFonts w:cstheme="minorHAnsi"/>
                <w:color w:val="000000"/>
                <w:sz w:val="18"/>
                <w:szCs w:val="18"/>
                <w:lang w:val="fr-CA"/>
              </w:rPr>
            </w:pPr>
            <w:r w:rsidRPr="00FB136C">
              <w:rPr>
                <w:sz w:val="18"/>
                <w:szCs w:val="18"/>
                <w:lang w:val="fr-CA"/>
              </w:rPr>
              <w:t>$2 - Code source identifiant le vocabulaire contrôlé dans lequel le terme provient, s’il y a lieu</w:t>
            </w:r>
            <w:r w:rsidRPr="00FB136C">
              <w:rPr>
                <w:rFonts w:cstheme="minorHAnsi"/>
                <w:color w:val="000000"/>
                <w:sz w:val="18"/>
                <w:szCs w:val="18"/>
                <w:lang w:val="fr-CA"/>
              </w:rPr>
              <w:t xml:space="preserve"> </w:t>
            </w:r>
          </w:p>
          <w:p w14:paraId="69C816B5" w14:textId="5656565C" w:rsidR="00FB136C" w:rsidRPr="00FB136C" w:rsidRDefault="00FB136C" w:rsidP="00FB136C">
            <w:pPr>
              <w:rPr>
                <w:rFonts w:cstheme="minorHAnsi"/>
                <w:color w:val="000000"/>
                <w:sz w:val="18"/>
                <w:szCs w:val="18"/>
                <w:lang w:val="fr-CA"/>
              </w:rPr>
            </w:pPr>
          </w:p>
        </w:tc>
      </w:tr>
      <w:tr w:rsidR="00397EFE" w:rsidRPr="00F45FA5" w14:paraId="47439852" w14:textId="77777777" w:rsidTr="008322AD">
        <w:tc>
          <w:tcPr>
            <w:tcW w:w="1985" w:type="dxa"/>
          </w:tcPr>
          <w:p w14:paraId="74BCF74B" w14:textId="6D27A4FB" w:rsidR="000A5BA2" w:rsidRDefault="000A5BA2" w:rsidP="000A5BA2">
            <w:pPr>
              <w:rPr>
                <w:b/>
                <w:sz w:val="18"/>
                <w:szCs w:val="18"/>
              </w:rPr>
            </w:pPr>
            <w:r>
              <w:rPr>
                <w:b/>
                <w:sz w:val="18"/>
                <w:szCs w:val="18"/>
              </w:rPr>
              <w:t>Sources</w:t>
            </w:r>
            <w:r w:rsidR="008322AD">
              <w:rPr>
                <w:b/>
                <w:sz w:val="18"/>
                <w:szCs w:val="18"/>
              </w:rPr>
              <w:t xml:space="preserve"> </w:t>
            </w:r>
            <w:r w:rsidRPr="00A63CF5">
              <w:rPr>
                <w:b/>
                <w:sz w:val="18"/>
                <w:szCs w:val="18"/>
              </w:rPr>
              <w:t>LC/NACO</w:t>
            </w:r>
          </w:p>
          <w:p w14:paraId="7197A438" w14:textId="316E8821" w:rsidR="00397EFE" w:rsidRPr="00856229" w:rsidRDefault="00397EFE" w:rsidP="00397EFE">
            <w:pPr>
              <w:rPr>
                <w:sz w:val="18"/>
                <w:szCs w:val="18"/>
              </w:rPr>
            </w:pPr>
          </w:p>
        </w:tc>
        <w:tc>
          <w:tcPr>
            <w:tcW w:w="7285" w:type="dxa"/>
          </w:tcPr>
          <w:p w14:paraId="4FFC7841" w14:textId="2912B918" w:rsidR="00FB136C" w:rsidRPr="00FB136C" w:rsidRDefault="00FB136C" w:rsidP="00FB136C">
            <w:pPr>
              <w:rPr>
                <w:sz w:val="18"/>
                <w:szCs w:val="18"/>
                <w:lang w:val="fr-CA"/>
              </w:rPr>
            </w:pPr>
            <w:r w:rsidRPr="00FB136C">
              <w:rPr>
                <w:sz w:val="18"/>
                <w:szCs w:val="18"/>
                <w:lang w:val="fr-CA"/>
              </w:rPr>
              <w:t>$2lcsh (pour le sujet dans LCSH)</w:t>
            </w:r>
          </w:p>
          <w:p w14:paraId="239E3885" w14:textId="77777777" w:rsidR="00FB136C" w:rsidRPr="00FB136C" w:rsidRDefault="00FB136C" w:rsidP="00FB136C">
            <w:pPr>
              <w:rPr>
                <w:sz w:val="18"/>
                <w:szCs w:val="18"/>
                <w:lang w:val="fr-CA"/>
              </w:rPr>
            </w:pPr>
            <w:r w:rsidRPr="00FB136C">
              <w:rPr>
                <w:sz w:val="18"/>
                <w:szCs w:val="18"/>
                <w:lang w:val="fr-CA"/>
              </w:rPr>
              <w:t>$2lcdgt (pour le sujet dans LCDGT)</w:t>
            </w:r>
          </w:p>
          <w:p w14:paraId="07EB172B" w14:textId="77777777" w:rsidR="00FB136C" w:rsidRPr="00FB136C" w:rsidRDefault="00FB136C" w:rsidP="00FB136C">
            <w:pPr>
              <w:rPr>
                <w:sz w:val="18"/>
                <w:szCs w:val="18"/>
                <w:lang w:val="fr-CA"/>
              </w:rPr>
            </w:pPr>
            <w:r w:rsidRPr="00FB136C">
              <w:rPr>
                <w:sz w:val="18"/>
                <w:szCs w:val="18"/>
                <w:lang w:val="fr-CA"/>
              </w:rPr>
              <w:t>$2lcgft</w:t>
            </w:r>
          </w:p>
          <w:p w14:paraId="60E47FB8" w14:textId="77777777" w:rsidR="00FB136C" w:rsidRPr="00FB136C" w:rsidRDefault="00FB136C" w:rsidP="00FB136C">
            <w:pPr>
              <w:rPr>
                <w:sz w:val="18"/>
                <w:szCs w:val="18"/>
                <w:lang w:val="fr-CA"/>
              </w:rPr>
            </w:pPr>
            <w:r w:rsidRPr="00FB136C">
              <w:rPr>
                <w:sz w:val="18"/>
                <w:szCs w:val="18"/>
                <w:lang w:val="fr-CA"/>
              </w:rPr>
              <w:t>$2cash (pour le sujet dans CSH)</w:t>
            </w:r>
          </w:p>
          <w:p w14:paraId="1A6F9B0C" w14:textId="77777777" w:rsidR="00397EFE" w:rsidRDefault="00FB136C" w:rsidP="00397EFE">
            <w:pPr>
              <w:rPr>
                <w:sz w:val="18"/>
                <w:szCs w:val="18"/>
                <w:lang w:val="fr-CA"/>
              </w:rPr>
            </w:pPr>
            <w:r w:rsidRPr="00FB136C">
              <w:rPr>
                <w:sz w:val="18"/>
                <w:szCs w:val="18"/>
                <w:lang w:val="fr-CA"/>
              </w:rPr>
              <w:t>(et autres fichiers de sujets en anglais)</w:t>
            </w:r>
          </w:p>
          <w:p w14:paraId="679B2E14" w14:textId="70EEF666" w:rsidR="00FB136C" w:rsidRPr="00FB136C" w:rsidRDefault="00FB136C" w:rsidP="00397EFE">
            <w:pPr>
              <w:rPr>
                <w:sz w:val="18"/>
                <w:szCs w:val="18"/>
                <w:lang w:val="fr-CA"/>
              </w:rPr>
            </w:pPr>
          </w:p>
        </w:tc>
      </w:tr>
      <w:tr w:rsidR="00397EFE" w:rsidRPr="00F45FA5" w14:paraId="73F7AEC5" w14:textId="77777777" w:rsidTr="008322AD">
        <w:tc>
          <w:tcPr>
            <w:tcW w:w="1985" w:type="dxa"/>
          </w:tcPr>
          <w:p w14:paraId="07376094" w14:textId="590F1C29" w:rsidR="00397EFE" w:rsidRDefault="008322AD" w:rsidP="00397EFE">
            <w:pPr>
              <w:rPr>
                <w:b/>
                <w:sz w:val="18"/>
                <w:szCs w:val="18"/>
              </w:rPr>
            </w:pPr>
            <w:r>
              <w:rPr>
                <w:b/>
                <w:sz w:val="18"/>
                <w:szCs w:val="18"/>
              </w:rPr>
              <w:t xml:space="preserve">Sources </w:t>
            </w:r>
            <w:r w:rsidR="00397EFE" w:rsidRPr="00255AA6">
              <w:rPr>
                <w:b/>
                <w:sz w:val="18"/>
                <w:szCs w:val="18"/>
              </w:rPr>
              <w:t>Canadiana</w:t>
            </w:r>
          </w:p>
          <w:p w14:paraId="7280B89F" w14:textId="69995D09" w:rsidR="00397EFE" w:rsidRPr="00521F95" w:rsidRDefault="00397EFE" w:rsidP="00397EFE">
            <w:pPr>
              <w:rPr>
                <w:b/>
                <w:sz w:val="18"/>
                <w:szCs w:val="18"/>
                <w:highlight w:val="red"/>
              </w:rPr>
            </w:pPr>
          </w:p>
        </w:tc>
        <w:tc>
          <w:tcPr>
            <w:tcW w:w="7285" w:type="dxa"/>
          </w:tcPr>
          <w:p w14:paraId="0BB7F617" w14:textId="77777777" w:rsidR="00FB136C" w:rsidRPr="00FB136C" w:rsidRDefault="00FB136C" w:rsidP="00FB136C">
            <w:pPr>
              <w:rPr>
                <w:sz w:val="18"/>
                <w:szCs w:val="18"/>
                <w:lang w:val="fr-CA"/>
              </w:rPr>
            </w:pPr>
            <w:r w:rsidRPr="00FB136C">
              <w:rPr>
                <w:sz w:val="18"/>
                <w:szCs w:val="18"/>
                <w:lang w:val="fr-CA"/>
              </w:rPr>
              <w:t>$2lacnaf (pour le fichier d’autorités Canadiana)</w:t>
            </w:r>
          </w:p>
          <w:p w14:paraId="74E6F60E" w14:textId="7072F5B5" w:rsidR="00397EFE" w:rsidRDefault="00FB136C" w:rsidP="00FB136C">
            <w:pPr>
              <w:rPr>
                <w:sz w:val="18"/>
                <w:szCs w:val="18"/>
                <w:lang w:val="fr-CA"/>
              </w:rPr>
            </w:pPr>
            <w:r w:rsidRPr="00FB136C">
              <w:rPr>
                <w:sz w:val="18"/>
                <w:szCs w:val="18"/>
                <w:lang w:val="fr-CA"/>
              </w:rPr>
              <w:t>$2rvm (pour les noms établis seulement dans RVM)</w:t>
            </w:r>
          </w:p>
          <w:p w14:paraId="5C7E4A5D" w14:textId="26B7D158" w:rsidR="00FB136C" w:rsidRPr="00FB136C" w:rsidRDefault="00FB136C" w:rsidP="00FB136C">
            <w:pPr>
              <w:rPr>
                <w:b/>
                <w:bCs/>
                <w:sz w:val="18"/>
                <w:szCs w:val="18"/>
                <w:highlight w:val="red"/>
                <w:lang w:val="fr-CA"/>
              </w:rPr>
            </w:pPr>
          </w:p>
        </w:tc>
      </w:tr>
    </w:tbl>
    <w:p w14:paraId="20A8E588" w14:textId="08941207" w:rsidR="00255AA6" w:rsidRPr="00FB136C" w:rsidRDefault="00255AA6" w:rsidP="00255AA6">
      <w:pPr>
        <w:rPr>
          <w:lang w:val="fr-CA"/>
        </w:rPr>
      </w:pPr>
    </w:p>
    <w:p w14:paraId="23408D74" w14:textId="77777777" w:rsidR="00447878" w:rsidRPr="00447878" w:rsidRDefault="00447878" w:rsidP="00447878">
      <w:pPr>
        <w:rPr>
          <w:rFonts w:cstheme="minorHAnsi"/>
          <w:color w:val="000000"/>
          <w:szCs w:val="24"/>
          <w:lang w:val="fr-CA"/>
        </w:rPr>
      </w:pPr>
      <w:r w:rsidRPr="00447878">
        <w:rPr>
          <w:rFonts w:cstheme="minorHAnsi"/>
          <w:color w:val="000000"/>
          <w:szCs w:val="24"/>
          <w:lang w:val="fr-CA"/>
        </w:rPr>
        <w:t>Utiliser la zone 373 pour un terme identifiant un groupe, une institution, une association, etc. qui est associé à l’entité dans 1XX. Utiliser les sous-zones $s et $t pour enregistrer les dates d’affiliation si elles sont connues (pour une personne RDA 9.13).</w:t>
      </w:r>
    </w:p>
    <w:p w14:paraId="6C98FDEA" w14:textId="638B9746" w:rsidR="00B7253E" w:rsidRPr="00862F1F" w:rsidRDefault="00B7253E" w:rsidP="005A2DFB">
      <w:pPr>
        <w:rPr>
          <w:szCs w:val="24"/>
          <w:lang w:val="fr-CA"/>
        </w:rPr>
      </w:pPr>
    </w:p>
    <w:p w14:paraId="66C2379D" w14:textId="0A06293F" w:rsidR="00B7253E" w:rsidRPr="00B7253E" w:rsidRDefault="00B7253E" w:rsidP="005A2DFB">
      <w:pPr>
        <w:rPr>
          <w:szCs w:val="24"/>
          <w:lang w:val="fr-CA"/>
        </w:rPr>
      </w:pPr>
      <w:r w:rsidRPr="00497862">
        <w:rPr>
          <w:szCs w:val="24"/>
          <w:lang w:val="fr-CA"/>
        </w:rPr>
        <w:t xml:space="preserve">Pour des noms de personnes, il est préférable d’utiliser un vocabulaire contrôlé, </w:t>
      </w:r>
      <w:r w:rsidR="00831B14" w:rsidRPr="00497862">
        <w:rPr>
          <w:szCs w:val="24"/>
          <w:lang w:val="fr-CA"/>
        </w:rPr>
        <w:t>tel que le fichier d’autorité LC/NACO.</w:t>
      </w:r>
    </w:p>
    <w:p w14:paraId="5EDE2552" w14:textId="77777777" w:rsidR="005A2DFB" w:rsidRPr="00B7253E" w:rsidRDefault="005A2DFB" w:rsidP="00A057A1">
      <w:pPr>
        <w:rPr>
          <w:szCs w:val="24"/>
          <w:lang w:val="fr-CA"/>
        </w:rPr>
      </w:pPr>
    </w:p>
    <w:p w14:paraId="609273C5" w14:textId="77777777" w:rsidR="00FB136C" w:rsidRPr="00FB136C" w:rsidRDefault="00FB136C" w:rsidP="00FB136C">
      <w:pPr>
        <w:rPr>
          <w:rFonts w:cstheme="minorHAnsi"/>
          <w:color w:val="000000"/>
          <w:szCs w:val="24"/>
          <w:lang w:val="fr-CA"/>
        </w:rPr>
      </w:pPr>
      <w:r w:rsidRPr="00FB136C">
        <w:rPr>
          <w:rFonts w:cstheme="minorHAnsi"/>
          <w:color w:val="000000"/>
          <w:szCs w:val="24"/>
          <w:lang w:val="fr-CA"/>
        </w:rPr>
        <w:t>Si le terme supplémentaire provient du même vocabulaire, répéter la sous-zone affectée. Si la source du vocabulaire diffère, ou si un autre élément associé diffère (tel qu’un intervalle de dates), répéter la zone. Meilleure pratique dans l’ensemble : répéter la zone au besoin pour plus de clarté.</w:t>
      </w:r>
    </w:p>
    <w:p w14:paraId="12C2F69D" w14:textId="6A3B0EAD" w:rsidR="00274C73" w:rsidRDefault="00274C73" w:rsidP="00A057A1">
      <w:pPr>
        <w:rPr>
          <w:lang w:val="fr-CA"/>
        </w:rPr>
      </w:pPr>
    </w:p>
    <w:p w14:paraId="76AEE06E" w14:textId="77777777" w:rsidR="007A1A2F" w:rsidRPr="00FB136C" w:rsidRDefault="007A1A2F" w:rsidP="00A057A1">
      <w:pPr>
        <w:rPr>
          <w:lang w:val="fr-CA"/>
        </w:rPr>
      </w:pPr>
    </w:p>
    <w:p w14:paraId="4A9DC763" w14:textId="33B83214" w:rsidR="00237AB4" w:rsidRPr="004F5825" w:rsidRDefault="00902C54" w:rsidP="004F5825">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9D636D" w:rsidRPr="00497862">
        <w:rPr>
          <w:rFonts w:ascii="Courier New" w:hAnsi="Courier New" w:cs="Courier New"/>
          <w:b/>
          <w:sz w:val="22"/>
          <w:szCs w:val="22"/>
          <w:lang w:val="en-US"/>
        </w:rPr>
        <w:t xml:space="preserve"> NACO</w:t>
      </w:r>
    </w:p>
    <w:p w14:paraId="4D42C926" w14:textId="7F76BA61" w:rsidR="00672629" w:rsidRPr="004F5825" w:rsidRDefault="00672629"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12312A54" w14:textId="77777777" w:rsidTr="008F4DB2">
        <w:tc>
          <w:tcPr>
            <w:tcW w:w="562" w:type="dxa"/>
            <w:shd w:val="clear" w:color="auto" w:fill="FFFFFF" w:themeFill="background1"/>
          </w:tcPr>
          <w:p w14:paraId="1535FB7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52FD81A3"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2632FE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$aSlaney, Frances M.,$d1953-</w:t>
            </w:r>
          </w:p>
        </w:tc>
      </w:tr>
      <w:tr w:rsidR="001755EC" w:rsidRPr="004F5825" w14:paraId="00400031" w14:textId="77777777" w:rsidTr="008F4DB2">
        <w:tc>
          <w:tcPr>
            <w:tcW w:w="562" w:type="dxa"/>
            <w:shd w:val="clear" w:color="auto" w:fill="FFFFFF" w:themeFill="background1"/>
          </w:tcPr>
          <w:p w14:paraId="03318C98"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373</w:t>
            </w:r>
          </w:p>
        </w:tc>
        <w:tc>
          <w:tcPr>
            <w:tcW w:w="438" w:type="dxa"/>
            <w:shd w:val="clear" w:color="auto" w:fill="FFFFFF" w:themeFill="background1"/>
          </w:tcPr>
          <w:p w14:paraId="1EEB5FE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 </w:t>
            </w:r>
          </w:p>
        </w:tc>
        <w:tc>
          <w:tcPr>
            <w:tcW w:w="8360" w:type="dxa"/>
            <w:shd w:val="clear" w:color="auto" w:fill="FFFFFF" w:themeFill="background1"/>
          </w:tcPr>
          <w:p w14:paraId="46CB4C6E" w14:textId="77777777" w:rsidR="001755EC" w:rsidRPr="004F5825" w:rsidRDefault="001755EC" w:rsidP="008F4DB2">
            <w:pPr>
              <w:rPr>
                <w:rFonts w:ascii="Courier New" w:hAnsi="Courier New" w:cs="Courier New"/>
                <w:sz w:val="22"/>
                <w:lang w:val="en-US"/>
              </w:rPr>
            </w:pPr>
            <w:r w:rsidRPr="004F5825">
              <w:rPr>
                <w:rFonts w:ascii="Courier New" w:hAnsi="Courier New" w:cs="Courier New"/>
                <w:sz w:val="22"/>
              </w:rPr>
              <w:t>$aUniversity of British Columbia $aUniversité Laval $aCarleton University $2naf</w:t>
            </w:r>
          </w:p>
        </w:tc>
      </w:tr>
      <w:tr w:rsidR="001755EC" w:rsidRPr="004F5825" w14:paraId="61BBA013" w14:textId="77777777" w:rsidTr="008F4DB2">
        <w:trPr>
          <w:trHeight w:val="87"/>
        </w:trPr>
        <w:tc>
          <w:tcPr>
            <w:tcW w:w="562" w:type="dxa"/>
            <w:shd w:val="clear" w:color="auto" w:fill="FFFFFF" w:themeFill="background1"/>
          </w:tcPr>
          <w:p w14:paraId="3253FE51"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5B502AD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2D8851EC" w14:textId="3C65F34C"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$aThe Canadian Museum of Civilization, 2015: $b cover (Frances M. Slaney) ; about the author (She began her studies at the University of British Columbia (BA) and completed them </w:t>
            </w:r>
            <w:r w:rsidRPr="004F5825">
              <w:rPr>
                <w:rFonts w:ascii="Courier New" w:hAnsi="Courier New" w:cs="Courier New"/>
                <w:sz w:val="22"/>
                <w:lang w:val="en-US"/>
              </w:rPr>
              <w:t xml:space="preserve">at Université Laval (MA, PhD). </w:t>
            </w:r>
            <w:r w:rsidRPr="004F5825">
              <w:rPr>
                <w:rFonts w:ascii="Courier New" w:hAnsi="Courier New" w:cs="Courier New"/>
                <w:sz w:val="22"/>
              </w:rPr>
              <w:t>She is currently Associate Professor of Anthropology at Carleton University)</w:t>
            </w:r>
          </w:p>
        </w:tc>
      </w:tr>
    </w:tbl>
    <w:p w14:paraId="08D925B6" w14:textId="7B19FBA7" w:rsidR="001755EC" w:rsidRDefault="001755EC" w:rsidP="00A057A1">
      <w:pPr>
        <w:rPr>
          <w:rFonts w:ascii="Courier New" w:hAnsi="Courier New" w:cs="Courier New"/>
          <w:sz w:val="22"/>
          <w:szCs w:val="22"/>
        </w:rPr>
      </w:pPr>
    </w:p>
    <w:p w14:paraId="2ED82A7C" w14:textId="77777777" w:rsidR="007A1A2F" w:rsidRPr="004F5825" w:rsidRDefault="007A1A2F" w:rsidP="00A057A1">
      <w:pPr>
        <w:rPr>
          <w:rFonts w:ascii="Courier New" w:hAnsi="Courier New" w:cs="Courier New"/>
          <w:sz w:val="22"/>
          <w:szCs w:val="22"/>
        </w:rPr>
      </w:pPr>
    </w:p>
    <w:p w14:paraId="2A7F3B5E" w14:textId="7F28EE93" w:rsidR="00A71F9F" w:rsidRPr="004F5825" w:rsidRDefault="00902C54" w:rsidP="004F5825">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EXEMPLES</w:t>
      </w:r>
      <w:r w:rsidR="00E063A2" w:rsidRPr="00497862">
        <w:rPr>
          <w:rFonts w:ascii="Courier New" w:hAnsi="Courier New" w:cs="Courier New"/>
          <w:b/>
          <w:sz w:val="22"/>
          <w:szCs w:val="22"/>
          <w:lang w:val="en-US"/>
        </w:rPr>
        <w:t xml:space="preserve"> CANADIANA</w:t>
      </w:r>
    </w:p>
    <w:p w14:paraId="7804E5C9" w14:textId="0D2BB8F4" w:rsidR="00A71F9F" w:rsidRPr="004F5825" w:rsidRDefault="00A71F9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3"/>
        <w:gridCol w:w="420"/>
        <w:gridCol w:w="7667"/>
      </w:tblGrid>
      <w:tr w:rsidR="00A71F9F" w:rsidRPr="004F5825" w14:paraId="48F02386" w14:textId="77777777" w:rsidTr="00F10066">
        <w:tc>
          <w:tcPr>
            <w:tcW w:w="562" w:type="dxa"/>
            <w:shd w:val="clear" w:color="auto" w:fill="FFFFFF" w:themeFill="background1"/>
          </w:tcPr>
          <w:p w14:paraId="16361877" w14:textId="41C53FC4" w:rsidR="00A71F9F" w:rsidRPr="004F5825" w:rsidRDefault="0040164A" w:rsidP="00F10066">
            <w:pPr>
              <w:rPr>
                <w:rFonts w:ascii="Courier New" w:hAnsi="Courier New" w:cs="Courier New"/>
                <w:sz w:val="22"/>
              </w:rPr>
            </w:pPr>
            <w:r w:rsidRPr="0040164A">
              <w:rPr>
                <w:rFonts w:ascii="Courier New" w:hAnsi="Courier New" w:cs="Courier New"/>
                <w:sz w:val="22"/>
                <w:highlight w:val="green"/>
              </w:rPr>
              <w:t>Coming..</w:t>
            </w:r>
          </w:p>
        </w:tc>
        <w:tc>
          <w:tcPr>
            <w:tcW w:w="438" w:type="dxa"/>
            <w:shd w:val="clear" w:color="auto" w:fill="FFFFFF" w:themeFill="background1"/>
          </w:tcPr>
          <w:p w14:paraId="34554940" w14:textId="6566ECE6" w:rsidR="00A71F9F" w:rsidRPr="004F5825" w:rsidRDefault="00A71F9F" w:rsidP="00F10066">
            <w:pPr>
              <w:rPr>
                <w:rFonts w:ascii="Courier New" w:hAnsi="Courier New" w:cs="Courier New"/>
                <w:sz w:val="22"/>
              </w:rPr>
            </w:pPr>
          </w:p>
        </w:tc>
        <w:tc>
          <w:tcPr>
            <w:tcW w:w="8360" w:type="dxa"/>
            <w:shd w:val="clear" w:color="auto" w:fill="FFFFFF" w:themeFill="background1"/>
          </w:tcPr>
          <w:p w14:paraId="46E7E2AF" w14:textId="5A7569C1" w:rsidR="00A71F9F" w:rsidRPr="004F5825" w:rsidRDefault="00A71F9F" w:rsidP="00F10066">
            <w:pPr>
              <w:rPr>
                <w:rFonts w:ascii="Courier New" w:hAnsi="Courier New" w:cs="Courier New"/>
                <w:sz w:val="22"/>
              </w:rPr>
            </w:pPr>
          </w:p>
        </w:tc>
      </w:tr>
      <w:tr w:rsidR="00A71F9F" w:rsidRPr="004F5825" w14:paraId="35FFFB88" w14:textId="77777777" w:rsidTr="00F10066">
        <w:tc>
          <w:tcPr>
            <w:tcW w:w="562" w:type="dxa"/>
            <w:shd w:val="clear" w:color="auto" w:fill="FFFFFF" w:themeFill="background1"/>
          </w:tcPr>
          <w:p w14:paraId="3F8F9E40" w14:textId="36B82B7F" w:rsidR="00A71F9F" w:rsidRPr="004F5825" w:rsidRDefault="00A71F9F" w:rsidP="00F10066">
            <w:pPr>
              <w:rPr>
                <w:rFonts w:ascii="Courier New" w:hAnsi="Courier New" w:cs="Courier New"/>
                <w:sz w:val="22"/>
              </w:rPr>
            </w:pPr>
          </w:p>
        </w:tc>
        <w:tc>
          <w:tcPr>
            <w:tcW w:w="438" w:type="dxa"/>
            <w:shd w:val="clear" w:color="auto" w:fill="FFFFFF" w:themeFill="background1"/>
          </w:tcPr>
          <w:p w14:paraId="03B6DD89" w14:textId="259A97A4" w:rsidR="00A71F9F" w:rsidRPr="004F5825" w:rsidRDefault="00A71F9F" w:rsidP="00F10066">
            <w:pPr>
              <w:rPr>
                <w:rFonts w:ascii="Courier New" w:hAnsi="Courier New" w:cs="Courier New"/>
                <w:sz w:val="22"/>
              </w:rPr>
            </w:pPr>
          </w:p>
        </w:tc>
        <w:tc>
          <w:tcPr>
            <w:tcW w:w="8360" w:type="dxa"/>
            <w:shd w:val="clear" w:color="auto" w:fill="FFFFFF" w:themeFill="background1"/>
          </w:tcPr>
          <w:p w14:paraId="195D93E8" w14:textId="324BEB9C" w:rsidR="00A71F9F" w:rsidRPr="004F5825" w:rsidRDefault="00A71F9F" w:rsidP="00F10066">
            <w:pPr>
              <w:rPr>
                <w:rFonts w:ascii="Courier New" w:hAnsi="Courier New" w:cs="Courier New"/>
                <w:sz w:val="22"/>
                <w:lang w:val="en-US"/>
              </w:rPr>
            </w:pPr>
          </w:p>
        </w:tc>
      </w:tr>
      <w:tr w:rsidR="00A71F9F" w:rsidRPr="004F5825" w14:paraId="035C46C7" w14:textId="77777777" w:rsidTr="00F10066">
        <w:trPr>
          <w:trHeight w:val="87"/>
        </w:trPr>
        <w:tc>
          <w:tcPr>
            <w:tcW w:w="562" w:type="dxa"/>
            <w:shd w:val="clear" w:color="auto" w:fill="FFFFFF" w:themeFill="background1"/>
          </w:tcPr>
          <w:p w14:paraId="3861587D" w14:textId="1B7A4F6D" w:rsidR="00A71F9F" w:rsidRPr="004F5825" w:rsidRDefault="00A71F9F" w:rsidP="00F10066">
            <w:pPr>
              <w:rPr>
                <w:rFonts w:ascii="Courier New" w:hAnsi="Courier New" w:cs="Courier New"/>
                <w:sz w:val="22"/>
              </w:rPr>
            </w:pPr>
          </w:p>
        </w:tc>
        <w:tc>
          <w:tcPr>
            <w:tcW w:w="438" w:type="dxa"/>
            <w:shd w:val="clear" w:color="auto" w:fill="FFFFFF" w:themeFill="background1"/>
          </w:tcPr>
          <w:p w14:paraId="098C8336" w14:textId="32A5BE17" w:rsidR="00A71F9F" w:rsidRPr="004F5825" w:rsidRDefault="00A71F9F" w:rsidP="00F10066">
            <w:pPr>
              <w:rPr>
                <w:rFonts w:ascii="Courier New" w:hAnsi="Courier New" w:cs="Courier New"/>
                <w:sz w:val="22"/>
              </w:rPr>
            </w:pPr>
          </w:p>
        </w:tc>
        <w:tc>
          <w:tcPr>
            <w:tcW w:w="8360" w:type="dxa"/>
            <w:shd w:val="clear" w:color="auto" w:fill="FFFFFF" w:themeFill="background1"/>
          </w:tcPr>
          <w:p w14:paraId="6E927340" w14:textId="52697476" w:rsidR="00A71F9F" w:rsidRPr="004F5825" w:rsidRDefault="00A71F9F" w:rsidP="00A71F9F">
            <w:pPr>
              <w:rPr>
                <w:rFonts w:ascii="Courier New" w:hAnsi="Courier New" w:cs="Courier New"/>
                <w:sz w:val="22"/>
              </w:rPr>
            </w:pPr>
          </w:p>
        </w:tc>
      </w:tr>
    </w:tbl>
    <w:p w14:paraId="616329AD" w14:textId="10205C2B" w:rsidR="00A71F9F" w:rsidRDefault="00A71F9F" w:rsidP="00A057A1">
      <w:pPr>
        <w:rPr>
          <w:rFonts w:ascii="Courier New" w:hAnsi="Courier New" w:cs="Courier New"/>
          <w:sz w:val="22"/>
          <w:szCs w:val="22"/>
        </w:rPr>
      </w:pPr>
    </w:p>
    <w:p w14:paraId="27023DB7" w14:textId="505BA297" w:rsidR="0060040B" w:rsidRDefault="0060040B" w:rsidP="0064379B">
      <w:pPr>
        <w:pStyle w:val="Titre1"/>
        <w:numPr>
          <w:ilvl w:val="0"/>
          <w:numId w:val="54"/>
        </w:numPr>
      </w:pPr>
      <w:bookmarkStart w:id="26" w:name="_Toc10205197"/>
      <w:r w:rsidRPr="00A057A1">
        <w:t xml:space="preserve">374 </w:t>
      </w:r>
      <w:r w:rsidR="008322AD">
        <w:t>Profession</w:t>
      </w:r>
      <w:bookmarkEnd w:id="26"/>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65"/>
      </w:tblGrid>
      <w:tr w:rsidR="00255AA6" w:rsidRPr="00833AD7" w14:paraId="59B460B4" w14:textId="77777777" w:rsidTr="00C6381B">
        <w:tc>
          <w:tcPr>
            <w:tcW w:w="1985" w:type="dxa"/>
          </w:tcPr>
          <w:p w14:paraId="01539680" w14:textId="2917E3D4" w:rsidR="00255AA6" w:rsidRPr="004277A0" w:rsidRDefault="00B024DD" w:rsidP="001715E6">
            <w:pPr>
              <w:rPr>
                <w:b/>
                <w:sz w:val="20"/>
              </w:rPr>
            </w:pPr>
            <w:r>
              <w:rPr>
                <w:b/>
                <w:sz w:val="20"/>
              </w:rPr>
              <w:t>FONDAMENTAL</w:t>
            </w:r>
          </w:p>
        </w:tc>
        <w:tc>
          <w:tcPr>
            <w:tcW w:w="7365" w:type="dxa"/>
          </w:tcPr>
          <w:p w14:paraId="7EC153AF" w14:textId="7C32CB06" w:rsidR="00255AA6" w:rsidRPr="004277A0" w:rsidRDefault="00C6381B" w:rsidP="001715E6">
            <w:pPr>
              <w:rPr>
                <w:b/>
                <w:sz w:val="20"/>
              </w:rPr>
            </w:pPr>
            <w:r>
              <w:rPr>
                <w:b/>
                <w:sz w:val="20"/>
              </w:rPr>
              <w:t>Person</w:t>
            </w:r>
            <w:r w:rsidR="00FF0F55">
              <w:rPr>
                <w:b/>
                <w:sz w:val="20"/>
              </w:rPr>
              <w:t>ne</w:t>
            </w:r>
          </w:p>
        </w:tc>
      </w:tr>
      <w:tr w:rsidR="00255AA6" w:rsidRPr="00F45FA5" w14:paraId="6D62FA98" w14:textId="77777777" w:rsidTr="00C6381B">
        <w:tc>
          <w:tcPr>
            <w:tcW w:w="1985" w:type="dxa"/>
          </w:tcPr>
          <w:p w14:paraId="77EEAFA1" w14:textId="3FF5D5F9" w:rsidR="00255AA6" w:rsidRPr="004277A0" w:rsidRDefault="00B024DD" w:rsidP="001715E6">
            <w:pPr>
              <w:rPr>
                <w:b/>
                <w:sz w:val="20"/>
              </w:rPr>
            </w:pPr>
            <w:r>
              <w:rPr>
                <w:b/>
                <w:sz w:val="20"/>
              </w:rPr>
              <w:t>FONDAMENTAL</w:t>
            </w:r>
            <w:r w:rsidR="00255AA6" w:rsidRPr="004277A0">
              <w:rPr>
                <w:b/>
                <w:sz w:val="20"/>
              </w:rPr>
              <w:t xml:space="preserve"> </w:t>
            </w:r>
            <w:r w:rsidR="00C6381B">
              <w:rPr>
                <w:b/>
                <w:sz w:val="20"/>
              </w:rPr>
              <w:t xml:space="preserve">SI </w:t>
            </w:r>
          </w:p>
        </w:tc>
        <w:tc>
          <w:tcPr>
            <w:tcW w:w="7365" w:type="dxa"/>
          </w:tcPr>
          <w:p w14:paraId="1AD4B651" w14:textId="22CAF500" w:rsidR="00255AA6" w:rsidRPr="00FF0F55" w:rsidRDefault="00FF0F55" w:rsidP="00847599">
            <w:pPr>
              <w:rPr>
                <w:b/>
                <w:sz w:val="20"/>
                <w:lang w:val="fr-CA"/>
              </w:rPr>
            </w:pPr>
            <w:r w:rsidRPr="00FF0F55">
              <w:rPr>
                <w:b/>
                <w:sz w:val="20"/>
                <w:lang w:val="fr-CA"/>
              </w:rPr>
              <w:t xml:space="preserve">Personne </w:t>
            </w:r>
            <w:r w:rsidRPr="00FF0F55">
              <w:rPr>
                <w:i/>
                <w:sz w:val="20"/>
                <w:lang w:val="fr-CA"/>
              </w:rPr>
              <w:t>(pour une personne dont le nom est constitué d’une expression ou d’une appellation n’évoquant pas une personne dans le cas de non conflit)</w:t>
            </w:r>
          </w:p>
        </w:tc>
      </w:tr>
      <w:tr w:rsidR="00255AA6" w:rsidRPr="00833AD7" w14:paraId="71830B43" w14:textId="77777777" w:rsidTr="00C6381B">
        <w:tc>
          <w:tcPr>
            <w:tcW w:w="1985" w:type="dxa"/>
          </w:tcPr>
          <w:p w14:paraId="093489C4" w14:textId="3339A246" w:rsidR="00255AA6" w:rsidRPr="004277A0" w:rsidRDefault="00C6381B" w:rsidP="001715E6">
            <w:pPr>
              <w:rPr>
                <w:b/>
                <w:sz w:val="20"/>
              </w:rPr>
            </w:pPr>
            <w:r>
              <w:rPr>
                <w:b/>
                <w:sz w:val="20"/>
              </w:rPr>
              <w:t xml:space="preserve">NON FONDAMENTAL </w:t>
            </w:r>
          </w:p>
        </w:tc>
        <w:tc>
          <w:tcPr>
            <w:tcW w:w="7365" w:type="dxa"/>
          </w:tcPr>
          <w:p w14:paraId="3F95D116" w14:textId="77777777" w:rsidR="00255AA6" w:rsidRPr="004277A0" w:rsidRDefault="00255AA6" w:rsidP="001715E6">
            <w:pPr>
              <w:rPr>
                <w:b/>
                <w:sz w:val="20"/>
              </w:rPr>
            </w:pPr>
          </w:p>
        </w:tc>
      </w:tr>
      <w:tr w:rsidR="00255AA6" w:rsidRPr="00F45FA5" w14:paraId="68D8FB60" w14:textId="77777777" w:rsidTr="00C6381B">
        <w:tc>
          <w:tcPr>
            <w:tcW w:w="1985" w:type="dxa"/>
          </w:tcPr>
          <w:p w14:paraId="16DBD338" w14:textId="05590861" w:rsidR="00255AA6" w:rsidRPr="00D51356" w:rsidRDefault="0090686E" w:rsidP="001715E6">
            <w:pPr>
              <w:rPr>
                <w:b/>
                <w:sz w:val="18"/>
                <w:szCs w:val="18"/>
              </w:rPr>
            </w:pPr>
            <w:r>
              <w:rPr>
                <w:b/>
                <w:sz w:val="18"/>
                <w:szCs w:val="18"/>
              </w:rPr>
              <w:t>Sous-zones</w:t>
            </w:r>
          </w:p>
        </w:tc>
        <w:tc>
          <w:tcPr>
            <w:tcW w:w="7365" w:type="dxa"/>
          </w:tcPr>
          <w:p w14:paraId="042BDF77" w14:textId="77777777" w:rsidR="00FF0F55" w:rsidRPr="00FF0F55" w:rsidRDefault="00FF0F55" w:rsidP="00FF0F55">
            <w:pPr>
              <w:rPr>
                <w:sz w:val="18"/>
                <w:szCs w:val="18"/>
                <w:lang w:val="fr-CA"/>
              </w:rPr>
            </w:pPr>
            <w:r w:rsidRPr="00FF0F55">
              <w:rPr>
                <w:sz w:val="18"/>
                <w:szCs w:val="18"/>
                <w:lang w:val="fr-CA"/>
              </w:rPr>
              <w:t>$a - Occupation (RDA 9.16)</w:t>
            </w:r>
          </w:p>
          <w:p w14:paraId="2228863D" w14:textId="77777777" w:rsidR="00FF0F55" w:rsidRPr="00FF0F55" w:rsidRDefault="00FF0F55" w:rsidP="00FF0F55">
            <w:pPr>
              <w:rPr>
                <w:sz w:val="18"/>
                <w:szCs w:val="18"/>
                <w:lang w:val="fr-CA"/>
              </w:rPr>
            </w:pPr>
            <w:r w:rsidRPr="00FF0F55">
              <w:rPr>
                <w:sz w:val="18"/>
                <w:szCs w:val="18"/>
                <w:lang w:val="fr-CA"/>
              </w:rPr>
              <w:t>$s - Début de la période</w:t>
            </w:r>
          </w:p>
          <w:p w14:paraId="07B299DF" w14:textId="77777777" w:rsidR="00FF0F55" w:rsidRPr="007F35E8" w:rsidRDefault="00FF0F55" w:rsidP="00FF0F55">
            <w:pPr>
              <w:rPr>
                <w:sz w:val="18"/>
                <w:szCs w:val="18"/>
                <w:lang w:val="fr-CA"/>
              </w:rPr>
            </w:pPr>
            <w:r w:rsidRPr="007F35E8">
              <w:rPr>
                <w:sz w:val="18"/>
                <w:szCs w:val="18"/>
                <w:lang w:val="fr-CA"/>
              </w:rPr>
              <w:t>$t - Fin de la période</w:t>
            </w:r>
          </w:p>
          <w:p w14:paraId="5D8B05D1" w14:textId="69C5ACF7" w:rsidR="001715E6" w:rsidRPr="00FF0F55" w:rsidRDefault="00FF0F55" w:rsidP="00FF0F55">
            <w:pPr>
              <w:rPr>
                <w:sz w:val="18"/>
                <w:szCs w:val="18"/>
                <w:lang w:val="fr-CA"/>
              </w:rPr>
            </w:pPr>
            <w:r w:rsidRPr="00FF0F55">
              <w:rPr>
                <w:sz w:val="18"/>
                <w:szCs w:val="18"/>
                <w:lang w:val="fr-CA"/>
              </w:rPr>
              <w:t>$2 - Code source identifiant le vocabulaire contrôlé dans lequel le terme provient, s’il y a lieu</w:t>
            </w:r>
            <w:r w:rsidR="001715E6" w:rsidRPr="00FF0F55">
              <w:rPr>
                <w:sz w:val="18"/>
                <w:szCs w:val="18"/>
                <w:lang w:val="fr-CA"/>
              </w:rPr>
              <w:t>.</w:t>
            </w:r>
          </w:p>
          <w:p w14:paraId="6F8BFF95" w14:textId="77777777" w:rsidR="00255AA6" w:rsidRPr="00FF0F55" w:rsidRDefault="00255AA6" w:rsidP="001715E6">
            <w:pPr>
              <w:rPr>
                <w:rFonts w:cstheme="minorHAnsi"/>
                <w:color w:val="000000"/>
                <w:sz w:val="18"/>
                <w:szCs w:val="18"/>
                <w:lang w:val="fr-CA"/>
              </w:rPr>
            </w:pPr>
          </w:p>
        </w:tc>
      </w:tr>
      <w:tr w:rsidR="00255AA6" w:rsidRPr="00833AD7" w14:paraId="6C56E8ED" w14:textId="77777777" w:rsidTr="00C6381B">
        <w:tc>
          <w:tcPr>
            <w:tcW w:w="1985" w:type="dxa"/>
          </w:tcPr>
          <w:p w14:paraId="11D73C54" w14:textId="74B8FFCE" w:rsidR="000A5BA2" w:rsidRDefault="000A5BA2" w:rsidP="000A5BA2">
            <w:pPr>
              <w:rPr>
                <w:b/>
                <w:sz w:val="18"/>
                <w:szCs w:val="18"/>
              </w:rPr>
            </w:pPr>
            <w:r>
              <w:rPr>
                <w:b/>
                <w:sz w:val="18"/>
                <w:szCs w:val="18"/>
              </w:rPr>
              <w:t>Sources</w:t>
            </w:r>
            <w:r w:rsidR="00C6381B">
              <w:rPr>
                <w:b/>
                <w:sz w:val="18"/>
                <w:szCs w:val="18"/>
              </w:rPr>
              <w:t xml:space="preserve"> </w:t>
            </w:r>
            <w:r w:rsidRPr="00A63CF5">
              <w:rPr>
                <w:b/>
                <w:sz w:val="18"/>
                <w:szCs w:val="18"/>
              </w:rPr>
              <w:t>LC/NACO</w:t>
            </w:r>
          </w:p>
          <w:p w14:paraId="4B10B594" w14:textId="2086123A" w:rsidR="00255AA6" w:rsidRPr="000F197C" w:rsidRDefault="00255AA6" w:rsidP="001715E6">
            <w:pPr>
              <w:rPr>
                <w:sz w:val="18"/>
                <w:szCs w:val="18"/>
              </w:rPr>
            </w:pPr>
          </w:p>
        </w:tc>
        <w:tc>
          <w:tcPr>
            <w:tcW w:w="7365" w:type="dxa"/>
          </w:tcPr>
          <w:p w14:paraId="2D6E1AAA" w14:textId="30E20E35" w:rsidR="00B0767B" w:rsidRPr="006C0651" w:rsidRDefault="00B0767B" w:rsidP="00B0767B">
            <w:pPr>
              <w:rPr>
                <w:sz w:val="18"/>
                <w:szCs w:val="18"/>
                <w:lang w:val="fr-CA"/>
              </w:rPr>
            </w:pPr>
            <w:r w:rsidRPr="006C0651">
              <w:rPr>
                <w:sz w:val="18"/>
                <w:szCs w:val="18"/>
                <w:lang w:val="fr-CA"/>
              </w:rPr>
              <w:t xml:space="preserve">$2lcsh </w:t>
            </w:r>
          </w:p>
          <w:p w14:paraId="7401B496" w14:textId="2E336FC5" w:rsidR="00B0767B" w:rsidRPr="006C0651" w:rsidRDefault="00B0767B" w:rsidP="00B0767B">
            <w:pPr>
              <w:rPr>
                <w:sz w:val="18"/>
                <w:szCs w:val="18"/>
                <w:lang w:val="fr-CA"/>
              </w:rPr>
            </w:pPr>
            <w:r w:rsidRPr="006C0651">
              <w:rPr>
                <w:sz w:val="18"/>
                <w:szCs w:val="18"/>
                <w:lang w:val="fr-CA"/>
              </w:rPr>
              <w:t>$2lcdgt</w:t>
            </w:r>
            <w:r w:rsidR="000F197C" w:rsidRPr="006C0651">
              <w:rPr>
                <w:sz w:val="18"/>
                <w:szCs w:val="18"/>
                <w:lang w:val="fr-CA"/>
              </w:rPr>
              <w:t xml:space="preserve"> </w:t>
            </w:r>
            <w:r w:rsidR="00931D14" w:rsidRPr="006C0651">
              <w:rPr>
                <w:sz w:val="18"/>
                <w:szCs w:val="18"/>
                <w:lang w:val="fr-CA"/>
              </w:rPr>
              <w:t>*</w:t>
            </w:r>
            <w:r w:rsidR="00D35408" w:rsidRPr="006C0651">
              <w:rPr>
                <w:sz w:val="18"/>
                <w:szCs w:val="18"/>
                <w:lang w:val="fr-CA"/>
              </w:rPr>
              <w:t>pr</w:t>
            </w:r>
            <w:r w:rsidR="00D35408">
              <w:rPr>
                <w:sz w:val="18"/>
                <w:szCs w:val="18"/>
                <w:lang w:val="fr-CA"/>
              </w:rPr>
              <w:t>ivilégiée</w:t>
            </w:r>
          </w:p>
          <w:p w14:paraId="4C031D80" w14:textId="0653A526" w:rsidR="009A7D3F" w:rsidRPr="006C0651" w:rsidRDefault="009A7D3F" w:rsidP="00B0767B">
            <w:pPr>
              <w:rPr>
                <w:sz w:val="18"/>
                <w:szCs w:val="18"/>
                <w:lang w:val="fr-CA"/>
              </w:rPr>
            </w:pPr>
            <w:r w:rsidRPr="006C0651">
              <w:rPr>
                <w:sz w:val="18"/>
                <w:szCs w:val="18"/>
                <w:lang w:val="fr-CA"/>
              </w:rPr>
              <w:t xml:space="preserve">$2mesh </w:t>
            </w:r>
            <w:r w:rsidR="00862F1F" w:rsidRPr="006C0651">
              <w:rPr>
                <w:sz w:val="18"/>
                <w:szCs w:val="18"/>
                <w:lang w:val="fr-CA"/>
              </w:rPr>
              <w:t>*</w:t>
            </w:r>
            <w:r w:rsidR="00D35408" w:rsidRPr="006C0651">
              <w:rPr>
                <w:sz w:val="18"/>
                <w:szCs w:val="18"/>
                <w:lang w:val="fr-CA"/>
              </w:rPr>
              <w:t>pr</w:t>
            </w:r>
            <w:r w:rsidR="00D35408">
              <w:rPr>
                <w:sz w:val="18"/>
                <w:szCs w:val="18"/>
                <w:lang w:val="fr-CA"/>
              </w:rPr>
              <w:t>ivilégiée</w:t>
            </w:r>
          </w:p>
          <w:p w14:paraId="0079CD9D" w14:textId="47DDF9E2" w:rsidR="00B0767B" w:rsidRPr="00FD2408" w:rsidRDefault="00B0767B" w:rsidP="00B0767B">
            <w:pPr>
              <w:rPr>
                <w:sz w:val="18"/>
                <w:szCs w:val="18"/>
                <w:lang w:val="fr-CA"/>
              </w:rPr>
            </w:pPr>
            <w:r w:rsidRPr="00FD2408">
              <w:rPr>
                <w:sz w:val="18"/>
                <w:szCs w:val="18"/>
                <w:lang w:val="fr-CA"/>
              </w:rPr>
              <w:t>$2cash</w:t>
            </w:r>
          </w:p>
          <w:p w14:paraId="7D4B1F81" w14:textId="0ACB7333" w:rsidR="00931D14" w:rsidRPr="00473ED9" w:rsidRDefault="00931D14" w:rsidP="00931D14">
            <w:pPr>
              <w:rPr>
                <w:sz w:val="18"/>
                <w:szCs w:val="18"/>
                <w:highlight w:val="green"/>
              </w:rPr>
            </w:pPr>
            <w:r w:rsidRPr="000F197C">
              <w:rPr>
                <w:sz w:val="18"/>
                <w:szCs w:val="18"/>
              </w:rPr>
              <w:t>(</w:t>
            </w:r>
            <w:r w:rsidRPr="00473ED9">
              <w:rPr>
                <w:sz w:val="18"/>
                <w:szCs w:val="18"/>
                <w:highlight w:val="green"/>
              </w:rPr>
              <w:t>Any Codes from either the Occupation Term Source Codes or the Subject Source Codes lists may be</w:t>
            </w:r>
          </w:p>
          <w:p w14:paraId="5BD1C1E5" w14:textId="7CA1D44D" w:rsidR="00B0767B" w:rsidRPr="000F197C" w:rsidRDefault="00931D14" w:rsidP="00931D14">
            <w:pPr>
              <w:rPr>
                <w:sz w:val="18"/>
                <w:szCs w:val="18"/>
              </w:rPr>
            </w:pPr>
            <w:r w:rsidRPr="00473ED9">
              <w:rPr>
                <w:sz w:val="18"/>
                <w:szCs w:val="18"/>
                <w:highlight w:val="green"/>
              </w:rPr>
              <w:t>recorded from English controlled vocabulary)</w:t>
            </w:r>
          </w:p>
          <w:p w14:paraId="13A998C8" w14:textId="77777777" w:rsidR="00255AA6" w:rsidRPr="000F197C" w:rsidRDefault="00255AA6" w:rsidP="001715E6">
            <w:pPr>
              <w:rPr>
                <w:sz w:val="18"/>
                <w:szCs w:val="18"/>
              </w:rPr>
            </w:pPr>
          </w:p>
        </w:tc>
      </w:tr>
      <w:tr w:rsidR="00255AA6" w:rsidRPr="006C0651" w14:paraId="26537BF9" w14:textId="77777777" w:rsidTr="00C6381B">
        <w:tc>
          <w:tcPr>
            <w:tcW w:w="1985" w:type="dxa"/>
          </w:tcPr>
          <w:p w14:paraId="5D32B5BF" w14:textId="48BD3369" w:rsidR="00255AA6" w:rsidRDefault="00C6381B" w:rsidP="001715E6">
            <w:pPr>
              <w:rPr>
                <w:b/>
                <w:sz w:val="18"/>
                <w:szCs w:val="18"/>
              </w:rPr>
            </w:pPr>
            <w:r>
              <w:rPr>
                <w:b/>
                <w:sz w:val="18"/>
                <w:szCs w:val="18"/>
              </w:rPr>
              <w:t>Sources</w:t>
            </w:r>
            <w:r w:rsidRPr="00255AA6">
              <w:rPr>
                <w:b/>
                <w:sz w:val="18"/>
                <w:szCs w:val="18"/>
              </w:rPr>
              <w:t xml:space="preserve"> </w:t>
            </w:r>
            <w:r w:rsidR="00255AA6" w:rsidRPr="00255AA6">
              <w:rPr>
                <w:b/>
                <w:sz w:val="18"/>
                <w:szCs w:val="18"/>
              </w:rPr>
              <w:t>Canadiana</w:t>
            </w:r>
          </w:p>
          <w:p w14:paraId="7D733EB8" w14:textId="3291CB0E" w:rsidR="00255AA6" w:rsidRPr="00521F95" w:rsidRDefault="00255AA6" w:rsidP="001715E6">
            <w:pPr>
              <w:rPr>
                <w:b/>
                <w:sz w:val="18"/>
                <w:szCs w:val="18"/>
                <w:highlight w:val="red"/>
              </w:rPr>
            </w:pPr>
          </w:p>
        </w:tc>
        <w:tc>
          <w:tcPr>
            <w:tcW w:w="7365" w:type="dxa"/>
          </w:tcPr>
          <w:p w14:paraId="04279619" w14:textId="77777777" w:rsidR="00FF0F55" w:rsidRPr="00FF0F55" w:rsidRDefault="00FF0F55" w:rsidP="00FF0F55">
            <w:pPr>
              <w:rPr>
                <w:sz w:val="18"/>
                <w:szCs w:val="18"/>
                <w:lang w:val="fr-CA"/>
              </w:rPr>
            </w:pPr>
            <w:r w:rsidRPr="00FF0F55">
              <w:rPr>
                <w:sz w:val="18"/>
                <w:szCs w:val="18"/>
                <w:lang w:val="fr-CA"/>
              </w:rPr>
              <w:t>$2lacnaf (pour le fichier d’autorités Canadiana</w:t>
            </w:r>
          </w:p>
          <w:p w14:paraId="7C9C692F" w14:textId="4A3EA181" w:rsidR="00D35408" w:rsidRDefault="00D35408" w:rsidP="00FF0F55">
            <w:pPr>
              <w:rPr>
                <w:sz w:val="18"/>
                <w:szCs w:val="18"/>
                <w:lang w:val="fr-CA"/>
              </w:rPr>
            </w:pPr>
            <w:r>
              <w:rPr>
                <w:sz w:val="18"/>
                <w:szCs w:val="18"/>
                <w:lang w:val="fr-CA"/>
              </w:rPr>
              <w:t>$2rvmgd [équivalent du lcdgt]</w:t>
            </w:r>
          </w:p>
          <w:p w14:paraId="4AA13AA4" w14:textId="12E4C27D" w:rsidR="00FF0F55" w:rsidRPr="00FF0F55" w:rsidRDefault="00FF0F55" w:rsidP="00FF0F55">
            <w:pPr>
              <w:rPr>
                <w:b/>
                <w:bCs/>
                <w:sz w:val="18"/>
                <w:szCs w:val="18"/>
                <w:highlight w:val="red"/>
                <w:lang w:val="fr-CA"/>
              </w:rPr>
            </w:pPr>
          </w:p>
        </w:tc>
      </w:tr>
    </w:tbl>
    <w:p w14:paraId="59F4839A" w14:textId="06A1CD87" w:rsidR="00255AA6" w:rsidRPr="00FF0F55" w:rsidRDefault="00255AA6" w:rsidP="00255AA6">
      <w:pPr>
        <w:rPr>
          <w:lang w:val="fr-CA"/>
        </w:rPr>
      </w:pPr>
    </w:p>
    <w:p w14:paraId="0ED4688D" w14:textId="77777777" w:rsidR="00FF0F55" w:rsidRPr="00991ED1" w:rsidRDefault="00FF0F55" w:rsidP="00FF0F55">
      <w:pPr>
        <w:rPr>
          <w:rFonts w:cstheme="minorHAnsi"/>
          <w:color w:val="000000"/>
          <w:sz w:val="22"/>
          <w:szCs w:val="22"/>
          <w:lang w:val="fr-CA"/>
        </w:rPr>
      </w:pPr>
      <w:r w:rsidRPr="00991ED1">
        <w:rPr>
          <w:rFonts w:cstheme="minorHAnsi"/>
          <w:color w:val="000000"/>
          <w:sz w:val="22"/>
          <w:szCs w:val="22"/>
          <w:lang w:val="fr-CA"/>
        </w:rPr>
        <w:t>Utiliser la zone 374 pour un terme identifiant l’occupation ou la profession d’une personne.</w:t>
      </w:r>
    </w:p>
    <w:p w14:paraId="5A16E1A9" w14:textId="3A60F61F" w:rsidR="00831B14" w:rsidRPr="00862F1F" w:rsidRDefault="00831B14" w:rsidP="00931D14">
      <w:pPr>
        <w:rPr>
          <w:sz w:val="22"/>
          <w:szCs w:val="22"/>
          <w:lang w:val="fr-CA"/>
        </w:rPr>
      </w:pPr>
    </w:p>
    <w:p w14:paraId="34CECC78" w14:textId="7D2B31E1" w:rsidR="00831B14" w:rsidRPr="00991ED1" w:rsidRDefault="00831B14" w:rsidP="00931D14">
      <w:pPr>
        <w:rPr>
          <w:sz w:val="22"/>
          <w:szCs w:val="22"/>
          <w:lang w:val="fr-CA"/>
        </w:rPr>
      </w:pPr>
      <w:r w:rsidRPr="00497862">
        <w:rPr>
          <w:sz w:val="22"/>
          <w:szCs w:val="22"/>
          <w:lang w:val="fr-CA"/>
        </w:rPr>
        <w:t xml:space="preserve">Attribuer des </w:t>
      </w:r>
      <w:r w:rsidR="00991ED1" w:rsidRPr="00497862">
        <w:rPr>
          <w:sz w:val="22"/>
          <w:szCs w:val="22"/>
          <w:lang w:val="fr-CA"/>
        </w:rPr>
        <w:t xml:space="preserve">termes </w:t>
      </w:r>
      <w:r w:rsidRPr="00497862">
        <w:rPr>
          <w:sz w:val="22"/>
          <w:szCs w:val="22"/>
          <w:lang w:val="fr-CA"/>
        </w:rPr>
        <w:t>qui regroupent tous les membres d’une occupation ensemble, au lieu de les séparer par leur genre, nationalité, ethnicité, religion, orientation sexuelle ou autres caractéristiques qui ne sont pas une profession spécifique.</w:t>
      </w:r>
      <w:r w:rsidRPr="00991ED1">
        <w:rPr>
          <w:sz w:val="22"/>
          <w:szCs w:val="22"/>
          <w:lang w:val="fr-CA"/>
        </w:rPr>
        <w:t xml:space="preserve"> </w:t>
      </w:r>
    </w:p>
    <w:p w14:paraId="4B780674" w14:textId="4300E8C2" w:rsidR="00931D14" w:rsidRPr="00831B14" w:rsidRDefault="00931D14"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1"/>
        <w:gridCol w:w="456"/>
        <w:gridCol w:w="8323"/>
      </w:tblGrid>
      <w:tr w:rsidR="00A71F9F" w:rsidRPr="00931D14" w14:paraId="64AA46D9" w14:textId="77777777" w:rsidTr="00F10066">
        <w:tc>
          <w:tcPr>
            <w:tcW w:w="562" w:type="dxa"/>
            <w:shd w:val="clear" w:color="auto" w:fill="FFFFFF" w:themeFill="background1"/>
          </w:tcPr>
          <w:p w14:paraId="6242203E" w14:textId="77777777" w:rsidR="00A71F9F" w:rsidRPr="000F197C" w:rsidRDefault="00A71F9F" w:rsidP="00F10066">
            <w:r w:rsidRPr="000F197C">
              <w:t>374</w:t>
            </w:r>
          </w:p>
        </w:tc>
        <w:tc>
          <w:tcPr>
            <w:tcW w:w="438" w:type="dxa"/>
            <w:shd w:val="clear" w:color="auto" w:fill="FFFFFF" w:themeFill="background1"/>
          </w:tcPr>
          <w:p w14:paraId="1DDBE808" w14:textId="77777777" w:rsidR="00A71F9F" w:rsidRPr="000F197C" w:rsidRDefault="00A71F9F" w:rsidP="00F10066">
            <w:r w:rsidRPr="000F197C">
              <w:t>##</w:t>
            </w:r>
          </w:p>
        </w:tc>
        <w:tc>
          <w:tcPr>
            <w:tcW w:w="8360" w:type="dxa"/>
            <w:shd w:val="clear" w:color="auto" w:fill="FFFFFF" w:themeFill="background1"/>
          </w:tcPr>
          <w:p w14:paraId="186137E7" w14:textId="55962A1B" w:rsidR="00A71F9F" w:rsidRPr="000F197C" w:rsidRDefault="00A71F9F" w:rsidP="00F10066">
            <w:pPr>
              <w:rPr>
                <w:lang w:val="en-US"/>
              </w:rPr>
            </w:pPr>
            <w:r w:rsidRPr="000F197C">
              <w:t>$a</w:t>
            </w:r>
            <w:r w:rsidRPr="000F197C">
              <w:rPr>
                <w:lang w:val="en-US"/>
              </w:rPr>
              <w:t>Singers   (</w:t>
            </w:r>
            <w:r w:rsidR="00991ED1">
              <w:rPr>
                <w:i/>
                <w:iCs/>
                <w:lang w:val="en-US"/>
              </w:rPr>
              <w:t>pas</w:t>
            </w:r>
            <w:r w:rsidRPr="000F197C">
              <w:rPr>
                <w:lang w:val="en-US"/>
              </w:rPr>
              <w:t xml:space="preserve"> Women singers, </w:t>
            </w:r>
            <w:r w:rsidR="00991ED1">
              <w:rPr>
                <w:i/>
                <w:iCs/>
                <w:lang w:val="en-US"/>
              </w:rPr>
              <w:t>pas</w:t>
            </w:r>
            <w:r w:rsidRPr="000F197C">
              <w:rPr>
                <w:lang w:val="en-US"/>
              </w:rPr>
              <w:t xml:space="preserve"> African American singers, </w:t>
            </w:r>
            <w:r w:rsidR="00991ED1">
              <w:rPr>
                <w:i/>
                <w:iCs/>
                <w:lang w:val="en-US"/>
              </w:rPr>
              <w:t>pas</w:t>
            </w:r>
            <w:r w:rsidRPr="000F197C">
              <w:rPr>
                <w:lang w:val="en-US"/>
              </w:rPr>
              <w:t xml:space="preserve"> African American women singers,  </w:t>
            </w:r>
            <w:r w:rsidR="00991ED1">
              <w:rPr>
                <w:i/>
                <w:iCs/>
                <w:lang w:val="en-US"/>
              </w:rPr>
              <w:t>pas</w:t>
            </w:r>
            <w:r w:rsidRPr="000F197C">
              <w:rPr>
                <w:lang w:val="en-US"/>
              </w:rPr>
              <w:t xml:space="preserve"> Male singers, </w:t>
            </w:r>
            <w:r w:rsidR="00991ED1">
              <w:rPr>
                <w:i/>
                <w:iCs/>
                <w:lang w:val="en-US"/>
              </w:rPr>
              <w:t>pas</w:t>
            </w:r>
            <w:r>
              <w:rPr>
                <w:lang w:val="en-US"/>
              </w:rPr>
              <w:t xml:space="preserve"> African American male singers)</w:t>
            </w:r>
          </w:p>
        </w:tc>
      </w:tr>
    </w:tbl>
    <w:p w14:paraId="2EEBDF9B" w14:textId="0C7EA203" w:rsidR="00A71F9F" w:rsidRPr="000F197C" w:rsidRDefault="00A71F9F" w:rsidP="00A057A1"/>
    <w:p w14:paraId="534793EE" w14:textId="77777777" w:rsidR="00FF0F55" w:rsidRPr="00497862" w:rsidRDefault="00FF0F55" w:rsidP="00FF0F55">
      <w:pPr>
        <w:rPr>
          <w:rFonts w:cstheme="minorHAnsi"/>
          <w:color w:val="000000"/>
          <w:sz w:val="22"/>
          <w:szCs w:val="22"/>
          <w:lang w:val="fr-CA"/>
        </w:rPr>
      </w:pPr>
      <w:r w:rsidRPr="00497862">
        <w:rPr>
          <w:rFonts w:cstheme="minorHAnsi"/>
          <w:color w:val="000000"/>
          <w:sz w:val="22"/>
          <w:szCs w:val="22"/>
          <w:lang w:val="fr-CA"/>
        </w:rPr>
        <w:lastRenderedPageBreak/>
        <w:t>Les termes d’un vocabulaire contrôlé sont préférables mais pas obligatoires.</w:t>
      </w:r>
    </w:p>
    <w:p w14:paraId="77736C17" w14:textId="5222B439" w:rsidR="00831B14" w:rsidRPr="00497862" w:rsidRDefault="00831B14" w:rsidP="009A7D3F">
      <w:pPr>
        <w:rPr>
          <w:sz w:val="22"/>
          <w:szCs w:val="22"/>
          <w:lang w:val="fr-CA"/>
        </w:rPr>
      </w:pPr>
      <w:r w:rsidRPr="00497862">
        <w:rPr>
          <w:sz w:val="22"/>
          <w:szCs w:val="22"/>
          <w:lang w:val="fr-CA"/>
        </w:rPr>
        <w:t>Lorsque les termes ne proviennent pas d’un vocabulaire contrôlé, utilisez une seule forme</w:t>
      </w:r>
      <w:r w:rsidR="00D35408">
        <w:rPr>
          <w:sz w:val="22"/>
          <w:szCs w:val="22"/>
          <w:lang w:val="fr-CA"/>
        </w:rPr>
        <w:t>.</w:t>
      </w:r>
    </w:p>
    <w:p w14:paraId="1695165C" w14:textId="77777777" w:rsidR="00991ED1" w:rsidRPr="00497862" w:rsidRDefault="00FF0F55" w:rsidP="00931D14">
      <w:pPr>
        <w:rPr>
          <w:rFonts w:cstheme="minorHAnsi"/>
          <w:color w:val="000000"/>
          <w:sz w:val="22"/>
          <w:szCs w:val="22"/>
          <w:lang w:val="fr-CA"/>
        </w:rPr>
      </w:pPr>
      <w:r w:rsidRPr="00497862">
        <w:rPr>
          <w:rFonts w:cstheme="minorHAnsi"/>
          <w:color w:val="000000"/>
          <w:sz w:val="22"/>
          <w:szCs w:val="22"/>
          <w:lang w:val="fr-CA"/>
        </w:rPr>
        <w:t>Enregistrer la date seulement s’il est facile de la déterminer et qu’elle est sans ambiguïté</w:t>
      </w:r>
      <w:r w:rsidRPr="00497862">
        <w:rPr>
          <w:color w:val="000000"/>
          <w:sz w:val="22"/>
          <w:szCs w:val="22"/>
          <w:lang w:val="fr-CA"/>
        </w:rPr>
        <w:t>.</w:t>
      </w:r>
    </w:p>
    <w:p w14:paraId="048A1F89" w14:textId="108D44CD" w:rsidR="00831B14" w:rsidRPr="00497862" w:rsidRDefault="00831B14" w:rsidP="00931D14">
      <w:pPr>
        <w:rPr>
          <w:rFonts w:cstheme="minorHAnsi"/>
          <w:color w:val="000000"/>
          <w:sz w:val="22"/>
          <w:szCs w:val="22"/>
          <w:lang w:val="fr-CA"/>
        </w:rPr>
      </w:pPr>
      <w:r w:rsidRPr="00497862">
        <w:rPr>
          <w:sz w:val="22"/>
          <w:szCs w:val="22"/>
          <w:lang w:val="fr-CA"/>
        </w:rPr>
        <w:t>Si la source du vocabulaire diffère, répétez la zone. Au besoin, répétez la zone pour clarifier l’information.</w:t>
      </w:r>
    </w:p>
    <w:p w14:paraId="6228AF51" w14:textId="77777777" w:rsidR="00274C73" w:rsidRPr="00831B14" w:rsidRDefault="00274C73" w:rsidP="00A057A1">
      <w:pPr>
        <w:rPr>
          <w:lang w:val="fr-CA"/>
        </w:rPr>
      </w:pPr>
    </w:p>
    <w:p w14:paraId="4008D8FE" w14:textId="7D2583BD" w:rsidR="00931D14" w:rsidRPr="004F5825" w:rsidRDefault="00902C54" w:rsidP="004F5825">
      <w:pPr>
        <w:pBdr>
          <w:bottom w:val="double" w:sz="4" w:space="1" w:color="2F5496" w:themeColor="accent5" w:themeShade="BF"/>
        </w:pBdr>
        <w:rPr>
          <w:rFonts w:ascii="Courier New" w:hAnsi="Courier New" w:cs="Courier New"/>
          <w:b/>
          <w:sz w:val="22"/>
          <w:szCs w:val="22"/>
          <w:lang w:val="en-US"/>
        </w:rPr>
      </w:pPr>
      <w:r w:rsidRPr="00497862">
        <w:rPr>
          <w:rFonts w:ascii="Courier New" w:hAnsi="Courier New" w:cs="Courier New"/>
          <w:b/>
          <w:sz w:val="22"/>
          <w:szCs w:val="22"/>
          <w:lang w:val="en-US"/>
        </w:rPr>
        <w:t>EXEMPLE</w:t>
      </w:r>
      <w:r w:rsidR="00E063A2" w:rsidRPr="00497862">
        <w:rPr>
          <w:rFonts w:ascii="Courier New" w:hAnsi="Courier New" w:cs="Courier New"/>
          <w:b/>
          <w:sz w:val="22"/>
          <w:szCs w:val="22"/>
          <w:lang w:val="en-US"/>
        </w:rPr>
        <w:t xml:space="preserve"> NACO</w:t>
      </w:r>
    </w:p>
    <w:p w14:paraId="5166211A" w14:textId="77777777" w:rsidR="00931D14" w:rsidRPr="004F5825" w:rsidRDefault="00931D14"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F45FA5" w14:paraId="5BB9FE91" w14:textId="77777777" w:rsidTr="008F4DB2">
        <w:tc>
          <w:tcPr>
            <w:tcW w:w="562" w:type="dxa"/>
            <w:shd w:val="clear" w:color="auto" w:fill="FFFFFF" w:themeFill="background1"/>
          </w:tcPr>
          <w:p w14:paraId="4F94DC0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1CC9CC6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04B2D5A0" w14:textId="77777777" w:rsidR="001755EC" w:rsidRPr="004F5825" w:rsidRDefault="001755EC" w:rsidP="008F4DB2">
            <w:pPr>
              <w:rPr>
                <w:rFonts w:ascii="Courier New" w:hAnsi="Courier New" w:cs="Courier New"/>
                <w:sz w:val="22"/>
                <w:lang w:val="fr-CA"/>
              </w:rPr>
            </w:pPr>
            <w:r w:rsidRPr="004F5825">
              <w:rPr>
                <w:rFonts w:ascii="Courier New" w:hAnsi="Courier New" w:cs="Courier New"/>
                <w:sz w:val="22"/>
                <w:lang w:val="fr-CA"/>
              </w:rPr>
              <w:t>$aJohnson, Brian $q(Brian R.)</w:t>
            </w:r>
          </w:p>
        </w:tc>
      </w:tr>
      <w:tr w:rsidR="001755EC" w:rsidRPr="004F5825" w14:paraId="64E6279B" w14:textId="77777777" w:rsidTr="008F4DB2">
        <w:tc>
          <w:tcPr>
            <w:tcW w:w="562" w:type="dxa"/>
            <w:shd w:val="clear" w:color="auto" w:fill="FFFFFF" w:themeFill="background1"/>
          </w:tcPr>
          <w:p w14:paraId="0967D74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374</w:t>
            </w:r>
          </w:p>
        </w:tc>
        <w:tc>
          <w:tcPr>
            <w:tcW w:w="438" w:type="dxa"/>
            <w:shd w:val="clear" w:color="auto" w:fill="FFFFFF" w:themeFill="background1"/>
          </w:tcPr>
          <w:p w14:paraId="6FBB312F"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 </w:t>
            </w:r>
          </w:p>
        </w:tc>
        <w:tc>
          <w:tcPr>
            <w:tcW w:w="8360" w:type="dxa"/>
            <w:shd w:val="clear" w:color="auto" w:fill="FFFFFF" w:themeFill="background1"/>
          </w:tcPr>
          <w:p w14:paraId="7B5AC936" w14:textId="2D356F05" w:rsidR="001755EC" w:rsidRPr="004F5825" w:rsidRDefault="001755EC" w:rsidP="008F4DB2">
            <w:pPr>
              <w:rPr>
                <w:rFonts w:ascii="Courier New" w:hAnsi="Courier New" w:cs="Courier New"/>
                <w:sz w:val="22"/>
                <w:lang w:val="en-US"/>
              </w:rPr>
            </w:pPr>
            <w:r w:rsidRPr="004F5825">
              <w:rPr>
                <w:rFonts w:ascii="Courier New" w:hAnsi="Courier New" w:cs="Courier New"/>
                <w:sz w:val="22"/>
              </w:rPr>
              <w:t xml:space="preserve">$aUniversity and college faculty members </w:t>
            </w:r>
            <w:r w:rsidR="002D0656" w:rsidRPr="004F5825">
              <w:rPr>
                <w:rFonts w:ascii="Courier New" w:hAnsi="Courier New" w:cs="Courier New"/>
                <w:sz w:val="22"/>
              </w:rPr>
              <w:t xml:space="preserve">$aLiterature teachers </w:t>
            </w:r>
            <w:r w:rsidRPr="004F5825">
              <w:rPr>
                <w:rFonts w:ascii="Courier New" w:hAnsi="Courier New" w:cs="Courier New"/>
                <w:sz w:val="22"/>
              </w:rPr>
              <w:t>$2lcdgt</w:t>
            </w:r>
          </w:p>
        </w:tc>
      </w:tr>
      <w:tr w:rsidR="001755EC" w:rsidRPr="004F5825" w14:paraId="48FE293F" w14:textId="77777777" w:rsidTr="008F4DB2">
        <w:trPr>
          <w:trHeight w:val="87"/>
        </w:trPr>
        <w:tc>
          <w:tcPr>
            <w:tcW w:w="562" w:type="dxa"/>
            <w:shd w:val="clear" w:color="auto" w:fill="FFFFFF" w:themeFill="background1"/>
          </w:tcPr>
          <w:p w14:paraId="6C8A6369"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1414A7E3"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777962F0"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$aFear and learning, 2013: $bpage 95 (Brian Johnson) page 265 (Brian Johnson </w:t>
            </w:r>
          </w:p>
          <w:p w14:paraId="06D5893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is an associate professor of English at Carleton University in Ottawa, Ontario, where he teaches theory, horror and Canadian literature)</w:t>
            </w:r>
          </w:p>
        </w:tc>
      </w:tr>
      <w:tr w:rsidR="001755EC" w:rsidRPr="004F5825" w14:paraId="3EBA2FFD" w14:textId="77777777" w:rsidTr="008F4DB2">
        <w:trPr>
          <w:trHeight w:val="87"/>
        </w:trPr>
        <w:tc>
          <w:tcPr>
            <w:tcW w:w="562" w:type="dxa"/>
            <w:shd w:val="clear" w:color="auto" w:fill="FFFFFF" w:themeFill="background1"/>
          </w:tcPr>
          <w:p w14:paraId="5981320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4C69E03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14CC2A8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$aDepartment of English Language and Literature, Carleton University (Website), viewed June 27, </w:t>
            </w:r>
          </w:p>
          <w:p w14:paraId="7788308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2018 $b Faculty directory (Brian Johnson) $u https://carleton.ca/english/people/johnson-brian/</w:t>
            </w:r>
          </w:p>
        </w:tc>
      </w:tr>
    </w:tbl>
    <w:p w14:paraId="51B5ABAF" w14:textId="77777777" w:rsidR="001755EC" w:rsidRPr="00A057A1" w:rsidRDefault="001755EC" w:rsidP="00A057A1"/>
    <w:p w14:paraId="25DE659F" w14:textId="7A52BBBC" w:rsidR="0060040B" w:rsidRPr="00A057A1" w:rsidRDefault="0060040B" w:rsidP="0064379B">
      <w:pPr>
        <w:pStyle w:val="Titre1"/>
        <w:numPr>
          <w:ilvl w:val="0"/>
          <w:numId w:val="54"/>
        </w:numPr>
      </w:pPr>
      <w:bookmarkStart w:id="27" w:name="_Toc10205198"/>
      <w:r w:rsidRPr="00A057A1">
        <w:t xml:space="preserve">375 </w:t>
      </w:r>
      <w:r w:rsidR="00C6381B">
        <w:t>Sexe de la personne</w:t>
      </w:r>
      <w:bookmarkEnd w:id="27"/>
    </w:p>
    <w:p w14:paraId="6D906986" w14:textId="77777777" w:rsidR="00FF0F55" w:rsidRPr="00FF0F55" w:rsidRDefault="00FF0F55" w:rsidP="00FF0F55">
      <w:pPr>
        <w:spacing w:before="120"/>
        <w:rPr>
          <w:sz w:val="22"/>
          <w:szCs w:val="22"/>
          <w:lang w:val="fr-CA"/>
        </w:rPr>
      </w:pPr>
      <w:r w:rsidRPr="00FF0F55">
        <w:rPr>
          <w:rFonts w:cstheme="minorHAnsi"/>
          <w:color w:val="000000"/>
          <w:sz w:val="22"/>
          <w:szCs w:val="22"/>
          <w:lang w:val="fr-CA"/>
        </w:rPr>
        <w:t>Ne pas enregistrer. Exception : lorsque l’information change au cours de la durée de vie d’une personne.</w:t>
      </w:r>
    </w:p>
    <w:p w14:paraId="0ABBED02" w14:textId="233BE55E" w:rsidR="00BA0073" w:rsidRPr="00497862" w:rsidRDefault="00BA0073" w:rsidP="00A057A1">
      <w:pPr>
        <w:rPr>
          <w:sz w:val="22"/>
          <w:szCs w:val="22"/>
          <w:lang w:val="fr-CA"/>
        </w:rPr>
      </w:pPr>
      <w:r w:rsidRPr="00497862">
        <w:rPr>
          <w:b/>
          <w:sz w:val="22"/>
          <w:szCs w:val="22"/>
          <w:lang w:val="fr-CA"/>
        </w:rPr>
        <w:t>IMPORTANT</w:t>
      </w:r>
      <w:r w:rsidR="00CA5BC3">
        <w:rPr>
          <w:b/>
          <w:sz w:val="22"/>
          <w:szCs w:val="22"/>
          <w:lang w:val="fr-CA"/>
        </w:rPr>
        <w:t> </w:t>
      </w:r>
      <w:r w:rsidRPr="00497862">
        <w:rPr>
          <w:b/>
          <w:sz w:val="22"/>
          <w:szCs w:val="22"/>
          <w:lang w:val="fr-CA"/>
        </w:rPr>
        <w:t>:</w:t>
      </w:r>
      <w:r w:rsidRPr="00497862">
        <w:rPr>
          <w:sz w:val="22"/>
          <w:szCs w:val="22"/>
          <w:lang w:val="fr-CA"/>
        </w:rPr>
        <w:t xml:space="preserve"> Ne supprimez pas les renseignements sur le sexe qui ont été enregistrés par d’autres institutions.</w:t>
      </w:r>
    </w:p>
    <w:p w14:paraId="4D44209A" w14:textId="77777777" w:rsidR="00672629" w:rsidRPr="00BA0073" w:rsidRDefault="00672629" w:rsidP="00A057A1">
      <w:pPr>
        <w:rPr>
          <w:lang w:val="fr-CA"/>
        </w:rPr>
      </w:pPr>
    </w:p>
    <w:p w14:paraId="25C58460" w14:textId="7878AA8C" w:rsidR="0060040B" w:rsidRDefault="0060040B" w:rsidP="0064379B">
      <w:pPr>
        <w:pStyle w:val="Titre1"/>
        <w:numPr>
          <w:ilvl w:val="0"/>
          <w:numId w:val="54"/>
        </w:numPr>
      </w:pPr>
      <w:bookmarkStart w:id="28" w:name="_Toc10205199"/>
      <w:r w:rsidRPr="00A057A1">
        <w:t xml:space="preserve">376 </w:t>
      </w:r>
      <w:r w:rsidR="00C6381B">
        <w:t>Renseignements sur la famille</w:t>
      </w:r>
      <w:bookmarkEnd w:id="28"/>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285"/>
      </w:tblGrid>
      <w:tr w:rsidR="00BC48D6" w:rsidRPr="00833AD7" w14:paraId="4016BC4A" w14:textId="77777777" w:rsidTr="00C6381B">
        <w:tc>
          <w:tcPr>
            <w:tcW w:w="1985" w:type="dxa"/>
          </w:tcPr>
          <w:p w14:paraId="45A4B15D" w14:textId="7D740F64" w:rsidR="00BC48D6" w:rsidRPr="004277A0" w:rsidRDefault="00B024DD" w:rsidP="00C67665">
            <w:pPr>
              <w:rPr>
                <w:b/>
                <w:sz w:val="20"/>
              </w:rPr>
            </w:pPr>
            <w:r>
              <w:rPr>
                <w:b/>
                <w:sz w:val="20"/>
              </w:rPr>
              <w:t>FONDAMENTAL</w:t>
            </w:r>
          </w:p>
        </w:tc>
        <w:tc>
          <w:tcPr>
            <w:tcW w:w="7285" w:type="dxa"/>
          </w:tcPr>
          <w:p w14:paraId="5A350BE8" w14:textId="4425B9BF" w:rsidR="00BC48D6" w:rsidRPr="004277A0" w:rsidRDefault="00C6381B" w:rsidP="00C67665">
            <w:pPr>
              <w:rPr>
                <w:b/>
                <w:sz w:val="20"/>
              </w:rPr>
            </w:pPr>
            <w:r>
              <w:rPr>
                <w:b/>
                <w:sz w:val="20"/>
              </w:rPr>
              <w:t>Famille</w:t>
            </w:r>
          </w:p>
        </w:tc>
      </w:tr>
      <w:tr w:rsidR="00BC48D6" w:rsidRPr="00F45FA5" w14:paraId="11EDD98F" w14:textId="77777777" w:rsidTr="00C6381B">
        <w:tc>
          <w:tcPr>
            <w:tcW w:w="1985" w:type="dxa"/>
          </w:tcPr>
          <w:p w14:paraId="43424A22" w14:textId="0E9E9AB2"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285" w:type="dxa"/>
          </w:tcPr>
          <w:p w14:paraId="6122DFBA" w14:textId="0D95C4CA" w:rsidR="00BC48D6" w:rsidRPr="00FF0F55" w:rsidRDefault="00FF0F55" w:rsidP="00C67665">
            <w:pPr>
              <w:rPr>
                <w:i/>
                <w:sz w:val="20"/>
                <w:lang w:val="fr-CA"/>
              </w:rPr>
            </w:pPr>
            <w:r w:rsidRPr="00FF0F55">
              <w:rPr>
                <w:b/>
                <w:sz w:val="20"/>
                <w:lang w:val="fr-CA"/>
              </w:rPr>
              <w:t xml:space="preserve">Famille </w:t>
            </w:r>
            <w:r w:rsidRPr="00FF0F55">
              <w:rPr>
                <w:i/>
                <w:sz w:val="20"/>
                <w:lang w:val="fr-CA"/>
              </w:rPr>
              <w:t>(Membre illustre de la famille)</w:t>
            </w:r>
          </w:p>
        </w:tc>
      </w:tr>
      <w:tr w:rsidR="00BC48D6" w:rsidRPr="00833AD7" w14:paraId="2484D0AE" w14:textId="77777777" w:rsidTr="00C6381B">
        <w:tc>
          <w:tcPr>
            <w:tcW w:w="1985" w:type="dxa"/>
          </w:tcPr>
          <w:p w14:paraId="6CC00782" w14:textId="2AA99779" w:rsidR="00BC48D6" w:rsidRPr="004277A0" w:rsidRDefault="00ED76CF" w:rsidP="00C67665">
            <w:pPr>
              <w:rPr>
                <w:b/>
                <w:sz w:val="20"/>
              </w:rPr>
            </w:pPr>
            <w:r>
              <w:rPr>
                <w:b/>
                <w:sz w:val="20"/>
              </w:rPr>
              <w:t>NON FONDA</w:t>
            </w:r>
            <w:r w:rsidR="00C6381B">
              <w:rPr>
                <w:b/>
                <w:sz w:val="20"/>
              </w:rPr>
              <w:t xml:space="preserve">MENTAL </w:t>
            </w:r>
          </w:p>
        </w:tc>
        <w:tc>
          <w:tcPr>
            <w:tcW w:w="7285" w:type="dxa"/>
          </w:tcPr>
          <w:p w14:paraId="1DECE7C9" w14:textId="49DCB574" w:rsidR="00BC48D6" w:rsidRPr="00847599" w:rsidRDefault="00FF0F55" w:rsidP="00C67665">
            <w:pPr>
              <w:rPr>
                <w:i/>
                <w:sz w:val="20"/>
              </w:rPr>
            </w:pPr>
            <w:r w:rsidRPr="00DF38F0">
              <w:rPr>
                <w:b/>
                <w:sz w:val="20"/>
              </w:rPr>
              <w:t>Famil</w:t>
            </w:r>
            <w:r>
              <w:rPr>
                <w:b/>
                <w:sz w:val="20"/>
              </w:rPr>
              <w:t>le</w:t>
            </w:r>
            <w:r w:rsidRPr="00DF38F0">
              <w:rPr>
                <w:b/>
                <w:sz w:val="20"/>
              </w:rPr>
              <w:t xml:space="preserve"> </w:t>
            </w:r>
            <w:r w:rsidRPr="00DF38F0">
              <w:rPr>
                <w:i/>
                <w:sz w:val="20"/>
              </w:rPr>
              <w:t>(</w:t>
            </w:r>
            <w:r>
              <w:rPr>
                <w:i/>
                <w:sz w:val="20"/>
              </w:rPr>
              <w:t>Titre héréditaire</w:t>
            </w:r>
            <w:r w:rsidRPr="00DF38F0">
              <w:rPr>
                <w:i/>
                <w:sz w:val="20"/>
              </w:rPr>
              <w:t>)</w:t>
            </w:r>
          </w:p>
        </w:tc>
      </w:tr>
      <w:tr w:rsidR="00BC48D6" w:rsidRPr="00F45FA5" w14:paraId="56B8725E" w14:textId="77777777" w:rsidTr="00C6381B">
        <w:tc>
          <w:tcPr>
            <w:tcW w:w="1985" w:type="dxa"/>
          </w:tcPr>
          <w:p w14:paraId="51287AD8" w14:textId="5C4F69D7" w:rsidR="00BC48D6" w:rsidRPr="00D51356" w:rsidRDefault="0090686E" w:rsidP="00C67665">
            <w:pPr>
              <w:rPr>
                <w:b/>
                <w:sz w:val="18"/>
                <w:szCs w:val="18"/>
              </w:rPr>
            </w:pPr>
            <w:r>
              <w:rPr>
                <w:b/>
                <w:sz w:val="18"/>
                <w:szCs w:val="18"/>
              </w:rPr>
              <w:t>Sous-zones</w:t>
            </w:r>
          </w:p>
        </w:tc>
        <w:tc>
          <w:tcPr>
            <w:tcW w:w="7285" w:type="dxa"/>
          </w:tcPr>
          <w:p w14:paraId="6AF5B461" w14:textId="77777777" w:rsidR="00FF0F55" w:rsidRPr="00FF0F55" w:rsidRDefault="00FF0F55" w:rsidP="00FF0F55">
            <w:pPr>
              <w:rPr>
                <w:sz w:val="18"/>
                <w:szCs w:val="18"/>
                <w:lang w:val="fr-CA"/>
              </w:rPr>
            </w:pPr>
            <w:r w:rsidRPr="00FF0F55">
              <w:rPr>
                <w:sz w:val="18"/>
                <w:szCs w:val="18"/>
                <w:lang w:val="fr-CA"/>
              </w:rPr>
              <w:t>$a - Genre de famille, p. ex., famille, famille royale, dynastie, clan (RDA 10.3)</w:t>
            </w:r>
          </w:p>
          <w:p w14:paraId="6F15EEDD" w14:textId="77777777" w:rsidR="00FF0F55" w:rsidRPr="00FF0F55" w:rsidRDefault="00FF0F55" w:rsidP="00FF0F55">
            <w:pPr>
              <w:rPr>
                <w:sz w:val="18"/>
                <w:szCs w:val="18"/>
                <w:lang w:val="fr-CA"/>
              </w:rPr>
            </w:pPr>
            <w:r w:rsidRPr="00FF0F55">
              <w:rPr>
                <w:sz w:val="18"/>
                <w:szCs w:val="18"/>
                <w:lang w:val="fr-CA"/>
              </w:rPr>
              <w:t>$b - Membre illustre de la famille (RDA 10.6)</w:t>
            </w:r>
          </w:p>
          <w:p w14:paraId="3CA25DB7" w14:textId="77777777" w:rsidR="00BC48D6" w:rsidRDefault="00FF0F55" w:rsidP="00FF0F55">
            <w:pPr>
              <w:rPr>
                <w:rFonts w:cstheme="minorHAnsi"/>
                <w:color w:val="000000"/>
                <w:sz w:val="18"/>
                <w:szCs w:val="18"/>
                <w:lang w:val="fr-CA"/>
              </w:rPr>
            </w:pPr>
            <w:r w:rsidRPr="00FF0F55">
              <w:rPr>
                <w:sz w:val="18"/>
                <w:szCs w:val="18"/>
                <w:lang w:val="fr-CA"/>
              </w:rPr>
              <w:t>$c – Titre héréditaire (RDA 10.7) est seulement enregistré ici et ne peut pas être utilisé dans le point d’accès pour la famille</w:t>
            </w:r>
            <w:r w:rsidRPr="00FF0F55">
              <w:rPr>
                <w:rFonts w:cstheme="minorHAnsi"/>
                <w:color w:val="000000"/>
                <w:sz w:val="18"/>
                <w:szCs w:val="18"/>
                <w:lang w:val="fr-CA"/>
              </w:rPr>
              <w:t xml:space="preserve"> </w:t>
            </w:r>
          </w:p>
          <w:p w14:paraId="39F3BD78" w14:textId="6FE4EE99" w:rsidR="00FF0F55" w:rsidRPr="00FF0F55" w:rsidRDefault="00FF0F55" w:rsidP="00FF0F55">
            <w:pPr>
              <w:rPr>
                <w:rFonts w:cstheme="minorHAnsi"/>
                <w:color w:val="000000"/>
                <w:sz w:val="18"/>
                <w:szCs w:val="18"/>
                <w:lang w:val="fr-CA"/>
              </w:rPr>
            </w:pPr>
          </w:p>
        </w:tc>
      </w:tr>
    </w:tbl>
    <w:p w14:paraId="2716E699" w14:textId="77777777" w:rsidR="00BC48D6" w:rsidRPr="00FF0F55" w:rsidRDefault="00BC48D6" w:rsidP="00BC48D6">
      <w:pPr>
        <w:rPr>
          <w:lang w:val="fr-CA"/>
        </w:rPr>
      </w:pPr>
    </w:p>
    <w:p w14:paraId="6FE358CC" w14:textId="77777777" w:rsidR="00FF0F55" w:rsidRPr="00FF0F55" w:rsidRDefault="00FF0F55" w:rsidP="00FF0F55">
      <w:pPr>
        <w:spacing w:before="120"/>
        <w:rPr>
          <w:rFonts w:cstheme="minorHAnsi"/>
          <w:color w:val="000000"/>
          <w:sz w:val="22"/>
          <w:szCs w:val="22"/>
          <w:lang w:val="fr-CA"/>
        </w:rPr>
      </w:pPr>
      <w:r w:rsidRPr="00FF0F55">
        <w:rPr>
          <w:rFonts w:cstheme="minorHAnsi"/>
          <w:color w:val="000000"/>
          <w:sz w:val="22"/>
          <w:szCs w:val="22"/>
          <w:lang w:val="fr-CA"/>
        </w:rPr>
        <w:t>Dans la notice pour le point d’accès autorisé d’une famille, enregistrer le genre de famille.</w:t>
      </w:r>
    </w:p>
    <w:p w14:paraId="06C94AE4" w14:textId="51B51B49" w:rsidR="0060040B" w:rsidRDefault="0060040B" w:rsidP="0064379B">
      <w:pPr>
        <w:pStyle w:val="Titre1"/>
        <w:numPr>
          <w:ilvl w:val="0"/>
          <w:numId w:val="54"/>
        </w:numPr>
      </w:pPr>
      <w:bookmarkStart w:id="29" w:name="_Toc10205200"/>
      <w:r w:rsidRPr="00A057A1">
        <w:t xml:space="preserve">377 </w:t>
      </w:r>
      <w:r w:rsidR="00C6381B">
        <w:t>Langu</w:t>
      </w:r>
      <w:r w:rsidR="00C6381B" w:rsidRPr="00A057A1">
        <w:t xml:space="preserve">e </w:t>
      </w:r>
      <w:r w:rsidR="00C6381B">
        <w:t>associée</w:t>
      </w:r>
      <w:bookmarkEnd w:id="29"/>
      <w:r w:rsidRPr="00A057A1">
        <w:t xml:space="preserve"> </w:t>
      </w:r>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7365"/>
      </w:tblGrid>
      <w:tr w:rsidR="00BC48D6" w:rsidRPr="00833AD7" w14:paraId="503C168C" w14:textId="77777777" w:rsidTr="00C6381B">
        <w:tc>
          <w:tcPr>
            <w:tcW w:w="1985" w:type="dxa"/>
          </w:tcPr>
          <w:p w14:paraId="6060486F" w14:textId="5CEBAF56" w:rsidR="00BC48D6" w:rsidRPr="004277A0" w:rsidRDefault="00B024DD" w:rsidP="00C67665">
            <w:pPr>
              <w:rPr>
                <w:b/>
                <w:sz w:val="20"/>
              </w:rPr>
            </w:pPr>
            <w:r>
              <w:rPr>
                <w:b/>
                <w:sz w:val="20"/>
              </w:rPr>
              <w:t>FONDAMENTAL</w:t>
            </w:r>
          </w:p>
        </w:tc>
        <w:tc>
          <w:tcPr>
            <w:tcW w:w="7365" w:type="dxa"/>
          </w:tcPr>
          <w:p w14:paraId="68C7B372" w14:textId="76E1746D" w:rsidR="00BC48D6" w:rsidRPr="004277A0" w:rsidRDefault="00397EFE" w:rsidP="00C67665">
            <w:pPr>
              <w:rPr>
                <w:b/>
                <w:sz w:val="20"/>
              </w:rPr>
            </w:pPr>
            <w:r>
              <w:rPr>
                <w:b/>
                <w:sz w:val="20"/>
              </w:rPr>
              <w:t>Expression</w:t>
            </w:r>
          </w:p>
        </w:tc>
      </w:tr>
      <w:tr w:rsidR="00BC48D6" w:rsidRPr="00833AD7" w14:paraId="50C9DA43" w14:textId="77777777" w:rsidTr="00C6381B">
        <w:tc>
          <w:tcPr>
            <w:tcW w:w="1985" w:type="dxa"/>
          </w:tcPr>
          <w:p w14:paraId="2C39D58C" w14:textId="11C8F274"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365" w:type="dxa"/>
          </w:tcPr>
          <w:p w14:paraId="41C229C9" w14:textId="77777777" w:rsidR="00BC48D6" w:rsidRPr="004277A0" w:rsidRDefault="00BC48D6" w:rsidP="00C67665">
            <w:pPr>
              <w:rPr>
                <w:b/>
                <w:sz w:val="20"/>
              </w:rPr>
            </w:pPr>
          </w:p>
        </w:tc>
      </w:tr>
      <w:tr w:rsidR="00BC48D6" w:rsidRPr="00833AD7" w14:paraId="2D77673E" w14:textId="77777777" w:rsidTr="00C6381B">
        <w:tc>
          <w:tcPr>
            <w:tcW w:w="1985" w:type="dxa"/>
          </w:tcPr>
          <w:p w14:paraId="6AC718CD" w14:textId="030D3082" w:rsidR="00BC48D6" w:rsidRPr="004277A0" w:rsidRDefault="00C6381B" w:rsidP="00C67665">
            <w:pPr>
              <w:rPr>
                <w:b/>
                <w:sz w:val="20"/>
              </w:rPr>
            </w:pPr>
            <w:r>
              <w:rPr>
                <w:b/>
                <w:sz w:val="20"/>
              </w:rPr>
              <w:t xml:space="preserve">NON FONDAMENTAL </w:t>
            </w:r>
          </w:p>
        </w:tc>
        <w:tc>
          <w:tcPr>
            <w:tcW w:w="7365" w:type="dxa"/>
          </w:tcPr>
          <w:p w14:paraId="730F4FDB" w14:textId="77777777" w:rsidR="00BC48D6" w:rsidRPr="004277A0" w:rsidRDefault="00BC48D6" w:rsidP="00C67665">
            <w:pPr>
              <w:rPr>
                <w:b/>
                <w:sz w:val="20"/>
              </w:rPr>
            </w:pPr>
          </w:p>
        </w:tc>
      </w:tr>
      <w:tr w:rsidR="00BC48D6" w:rsidRPr="00F45FA5" w14:paraId="6B9111E9" w14:textId="77777777" w:rsidTr="00C6381B">
        <w:tc>
          <w:tcPr>
            <w:tcW w:w="1985" w:type="dxa"/>
          </w:tcPr>
          <w:p w14:paraId="66F2FFB7" w14:textId="09EA7A11" w:rsidR="00BC48D6" w:rsidRPr="00D51356" w:rsidRDefault="0090686E" w:rsidP="00C67665">
            <w:pPr>
              <w:rPr>
                <w:b/>
                <w:sz w:val="18"/>
                <w:szCs w:val="18"/>
              </w:rPr>
            </w:pPr>
            <w:r>
              <w:rPr>
                <w:b/>
                <w:sz w:val="18"/>
                <w:szCs w:val="18"/>
              </w:rPr>
              <w:t>Sous-zones</w:t>
            </w:r>
          </w:p>
        </w:tc>
        <w:tc>
          <w:tcPr>
            <w:tcW w:w="7365" w:type="dxa"/>
          </w:tcPr>
          <w:p w14:paraId="70A290E3" w14:textId="77777777" w:rsidR="00FF0F55" w:rsidRPr="00FF0F55" w:rsidRDefault="00FF0F55" w:rsidP="00FF0F55">
            <w:pPr>
              <w:rPr>
                <w:sz w:val="18"/>
                <w:szCs w:val="18"/>
                <w:lang w:val="fr-CA"/>
              </w:rPr>
            </w:pPr>
            <w:r w:rsidRPr="00FF0F55">
              <w:rPr>
                <w:sz w:val="18"/>
                <w:szCs w:val="18"/>
                <w:lang w:val="fr-CA"/>
              </w:rPr>
              <w:t>$a - Code de langue (de la liste des codes de langue du MARC ou d’ISO 639-3)</w:t>
            </w:r>
          </w:p>
          <w:p w14:paraId="279D40F6" w14:textId="77777777" w:rsidR="00FF0F55" w:rsidRPr="007F35E8" w:rsidRDefault="00FF0F55" w:rsidP="00FF0F55">
            <w:pPr>
              <w:rPr>
                <w:sz w:val="18"/>
                <w:szCs w:val="18"/>
                <w:lang w:val="fr-CA"/>
              </w:rPr>
            </w:pPr>
            <w:r w:rsidRPr="007F35E8">
              <w:rPr>
                <w:sz w:val="18"/>
                <w:szCs w:val="18"/>
                <w:lang w:val="fr-CA"/>
              </w:rPr>
              <w:t>$l - Terme identifiant la langue</w:t>
            </w:r>
          </w:p>
          <w:p w14:paraId="7206023F" w14:textId="501C7CE4" w:rsidR="00BC48D6" w:rsidRPr="00FF0F55" w:rsidRDefault="00FF0F55" w:rsidP="00FF0F55">
            <w:pPr>
              <w:rPr>
                <w:rFonts w:cstheme="minorHAnsi"/>
                <w:color w:val="000000"/>
                <w:sz w:val="18"/>
                <w:szCs w:val="18"/>
                <w:lang w:val="fr-CA"/>
              </w:rPr>
            </w:pPr>
            <w:r w:rsidRPr="00FF0F55">
              <w:rPr>
                <w:sz w:val="18"/>
                <w:szCs w:val="18"/>
                <w:lang w:val="fr-CA"/>
              </w:rPr>
              <w:t>$2 - Code source représentant le vocabulaire contrôlé du code dans $a</w:t>
            </w:r>
            <w:r w:rsidRPr="00FF0F55">
              <w:rPr>
                <w:rFonts w:cstheme="minorHAnsi"/>
                <w:color w:val="000000"/>
                <w:sz w:val="18"/>
                <w:szCs w:val="18"/>
                <w:lang w:val="fr-CA"/>
              </w:rPr>
              <w:t xml:space="preserve"> </w:t>
            </w:r>
          </w:p>
        </w:tc>
      </w:tr>
      <w:tr w:rsidR="00BC48D6" w:rsidRPr="00F45FA5" w14:paraId="20E816E6" w14:textId="77777777" w:rsidTr="00C6381B">
        <w:tc>
          <w:tcPr>
            <w:tcW w:w="1985" w:type="dxa"/>
          </w:tcPr>
          <w:p w14:paraId="4921718E" w14:textId="7769E135" w:rsidR="000A5BA2" w:rsidRDefault="000A5BA2" w:rsidP="000A5BA2">
            <w:pPr>
              <w:rPr>
                <w:b/>
                <w:sz w:val="18"/>
                <w:szCs w:val="18"/>
              </w:rPr>
            </w:pPr>
            <w:r>
              <w:rPr>
                <w:b/>
                <w:sz w:val="18"/>
                <w:szCs w:val="18"/>
              </w:rPr>
              <w:lastRenderedPageBreak/>
              <w:t>Sources</w:t>
            </w:r>
            <w:r w:rsidR="00C6381B">
              <w:rPr>
                <w:b/>
                <w:sz w:val="18"/>
                <w:szCs w:val="18"/>
              </w:rPr>
              <w:t xml:space="preserve"> </w:t>
            </w:r>
            <w:r w:rsidRPr="00A63CF5">
              <w:rPr>
                <w:b/>
                <w:sz w:val="18"/>
                <w:szCs w:val="18"/>
              </w:rPr>
              <w:t>LC/NACO</w:t>
            </w:r>
          </w:p>
          <w:p w14:paraId="5460419D" w14:textId="520D3A42" w:rsidR="00BC48D6" w:rsidRPr="00856229" w:rsidRDefault="00BC48D6" w:rsidP="00C67665">
            <w:pPr>
              <w:rPr>
                <w:sz w:val="18"/>
                <w:szCs w:val="18"/>
              </w:rPr>
            </w:pPr>
          </w:p>
        </w:tc>
        <w:tc>
          <w:tcPr>
            <w:tcW w:w="7365" w:type="dxa"/>
          </w:tcPr>
          <w:p w14:paraId="1004A188" w14:textId="77777777" w:rsidR="00BC48D6" w:rsidRDefault="009041B7" w:rsidP="00BC48D6">
            <w:pPr>
              <w:rPr>
                <w:sz w:val="18"/>
                <w:szCs w:val="18"/>
                <w:lang w:val="fr-CA"/>
              </w:rPr>
            </w:pPr>
            <w:r w:rsidRPr="009041B7">
              <w:rPr>
                <w:sz w:val="18"/>
                <w:szCs w:val="18"/>
                <w:lang w:val="fr-CA"/>
              </w:rPr>
              <w:t>La sous-zone $2 n’est pas requise lorsque la liste des codes de langue du MARC est utilisée comme le code source de langue (deuxième indicateur, valeur « # »)</w:t>
            </w:r>
          </w:p>
          <w:p w14:paraId="728CDC30" w14:textId="3E8BB0A6" w:rsidR="009041B7" w:rsidRPr="009041B7" w:rsidRDefault="009041B7" w:rsidP="00BC48D6">
            <w:pPr>
              <w:rPr>
                <w:sz w:val="18"/>
                <w:szCs w:val="18"/>
                <w:lang w:val="fr-CA"/>
              </w:rPr>
            </w:pPr>
          </w:p>
        </w:tc>
      </w:tr>
      <w:tr w:rsidR="00BC48D6" w:rsidRPr="00833AD7" w14:paraId="5252DEB3" w14:textId="77777777" w:rsidTr="00C6381B">
        <w:tc>
          <w:tcPr>
            <w:tcW w:w="1985" w:type="dxa"/>
          </w:tcPr>
          <w:p w14:paraId="16938C5A" w14:textId="431DF762" w:rsidR="00BC48D6" w:rsidRPr="00C6381B" w:rsidRDefault="00C6381B" w:rsidP="00C67665">
            <w:pPr>
              <w:rPr>
                <w:b/>
                <w:sz w:val="18"/>
                <w:szCs w:val="18"/>
              </w:rPr>
            </w:pPr>
            <w:r>
              <w:rPr>
                <w:b/>
                <w:sz w:val="18"/>
                <w:szCs w:val="18"/>
              </w:rPr>
              <w:t>Sources</w:t>
            </w:r>
            <w:r w:rsidRPr="00255AA6">
              <w:rPr>
                <w:b/>
                <w:sz w:val="18"/>
                <w:szCs w:val="18"/>
              </w:rPr>
              <w:t xml:space="preserve"> </w:t>
            </w:r>
            <w:r w:rsidR="00BC48D6" w:rsidRPr="00255AA6">
              <w:rPr>
                <w:b/>
                <w:sz w:val="18"/>
                <w:szCs w:val="18"/>
              </w:rPr>
              <w:t>Canadiana</w:t>
            </w:r>
          </w:p>
        </w:tc>
        <w:tc>
          <w:tcPr>
            <w:tcW w:w="7365" w:type="dxa"/>
          </w:tcPr>
          <w:p w14:paraId="299B9FEC" w14:textId="77777777" w:rsidR="00BC48D6" w:rsidRPr="00255AA6" w:rsidRDefault="00BC48D6" w:rsidP="00BC48D6">
            <w:pPr>
              <w:rPr>
                <w:b/>
                <w:bCs/>
                <w:sz w:val="18"/>
                <w:szCs w:val="18"/>
                <w:highlight w:val="red"/>
              </w:rPr>
            </w:pPr>
          </w:p>
        </w:tc>
      </w:tr>
    </w:tbl>
    <w:p w14:paraId="41D9CACF" w14:textId="74347606" w:rsidR="00BC48D6" w:rsidRDefault="00BC48D6" w:rsidP="00BC48D6"/>
    <w:p w14:paraId="1BA0AF54" w14:textId="77777777" w:rsidR="00BC48D6" w:rsidRPr="00BC48D6" w:rsidRDefault="00BC48D6" w:rsidP="00BC48D6"/>
    <w:p w14:paraId="38F2A6CB" w14:textId="781E9E6D" w:rsidR="00F70B0F" w:rsidRPr="00F70B0F" w:rsidRDefault="00F70B0F" w:rsidP="00F70B0F">
      <w:pPr>
        <w:rPr>
          <w:rFonts w:cstheme="minorHAnsi"/>
          <w:color w:val="000000"/>
          <w:szCs w:val="24"/>
          <w:lang w:val="fr-CA"/>
        </w:rPr>
      </w:pPr>
      <w:r w:rsidRPr="00F70B0F">
        <w:rPr>
          <w:rFonts w:cstheme="minorHAnsi"/>
          <w:color w:val="000000"/>
          <w:szCs w:val="24"/>
          <w:lang w:val="fr-CA"/>
        </w:rPr>
        <w:t>Enregistrer les codes pour les langues le</w:t>
      </w:r>
      <w:r w:rsidR="00CA5BC3">
        <w:rPr>
          <w:rFonts w:cstheme="minorHAnsi"/>
          <w:color w:val="000000"/>
          <w:szCs w:val="24"/>
          <w:lang w:val="fr-CA"/>
        </w:rPr>
        <w:t>s</w:t>
      </w:r>
      <w:r w:rsidRPr="00F70B0F">
        <w:rPr>
          <w:rFonts w:cstheme="minorHAnsi"/>
          <w:color w:val="000000"/>
          <w:szCs w:val="24"/>
          <w:lang w:val="fr-CA"/>
        </w:rPr>
        <w:t xml:space="preserve"> plus couramment utilisé</w:t>
      </w:r>
      <w:r w:rsidR="00CA5BC3">
        <w:rPr>
          <w:rFonts w:cstheme="minorHAnsi"/>
          <w:color w:val="000000"/>
          <w:szCs w:val="24"/>
          <w:lang w:val="fr-CA"/>
        </w:rPr>
        <w:t>es</w:t>
      </w:r>
      <w:r w:rsidRPr="00F70B0F">
        <w:rPr>
          <w:rFonts w:cstheme="minorHAnsi"/>
          <w:color w:val="000000"/>
          <w:szCs w:val="24"/>
          <w:lang w:val="fr-CA"/>
        </w:rPr>
        <w:t xml:space="preserve"> par la personne, la famille ou la collectivité (RDA 9.14, 10.8, 11.8).</w:t>
      </w:r>
    </w:p>
    <w:p w14:paraId="4FF58306" w14:textId="77777777" w:rsidR="00F70B0F" w:rsidRPr="00F70B0F" w:rsidRDefault="00F70B0F" w:rsidP="00F70B0F">
      <w:pPr>
        <w:numPr>
          <w:ilvl w:val="12"/>
          <w:numId w:val="0"/>
        </w:numPr>
        <w:rPr>
          <w:rFonts w:cstheme="minorHAnsi"/>
          <w:color w:val="000000"/>
          <w:szCs w:val="24"/>
          <w:lang w:val="fr-CA"/>
        </w:rPr>
      </w:pPr>
      <w:r w:rsidRPr="00F70B0F">
        <w:rPr>
          <w:rFonts w:cstheme="minorHAnsi"/>
          <w:color w:val="000000"/>
          <w:szCs w:val="24"/>
          <w:lang w:val="fr-CA"/>
        </w:rPr>
        <w:t>Utiliser les codes de langue de la liste de codes de langue du MARC 21 ou de la liste complète d’ISO 639-3. La liste du MARC est un sous-ensemble d’ISO 639-3, la liste complète des codes de toutes les langues.</w:t>
      </w:r>
    </w:p>
    <w:p w14:paraId="33F2E8F9" w14:textId="05305148" w:rsidR="00464268" w:rsidRPr="00F70B0F" w:rsidRDefault="00464268" w:rsidP="00A057A1">
      <w:pPr>
        <w:rPr>
          <w:lang w:val="fr-CA"/>
        </w:rPr>
      </w:pPr>
    </w:p>
    <w:p w14:paraId="7138A158" w14:textId="17A422A0" w:rsidR="00F70B0F" w:rsidRPr="00F70B0F" w:rsidRDefault="00F70B0F" w:rsidP="00F70B0F">
      <w:pPr>
        <w:rPr>
          <w:rStyle w:val="Lienhypertexte"/>
          <w:rFonts w:cstheme="minorHAnsi"/>
          <w:color w:val="000000"/>
          <w:sz w:val="22"/>
          <w:szCs w:val="22"/>
          <w:lang w:val="fr-CA"/>
        </w:rPr>
      </w:pPr>
      <w:r w:rsidRPr="00F70B0F">
        <w:rPr>
          <w:sz w:val="22"/>
          <w:szCs w:val="22"/>
          <w:lang w:val="fr-CA"/>
        </w:rPr>
        <w:t xml:space="preserve">Liste des codes de langue du MARC 21 : </w:t>
      </w:r>
      <w:hyperlink r:id="rId27" w:history="1">
        <w:r w:rsidRPr="007C48EE">
          <w:rPr>
            <w:rStyle w:val="Lienhypertexte"/>
            <w:sz w:val="22"/>
            <w:szCs w:val="22"/>
            <w:lang w:val="fr-CA"/>
          </w:rPr>
          <w:t>http://www.marc21.ca/M21/COD/LNG-C.html</w:t>
        </w:r>
      </w:hyperlink>
      <w:r>
        <w:rPr>
          <w:sz w:val="22"/>
          <w:szCs w:val="22"/>
          <w:lang w:val="fr-CA"/>
        </w:rPr>
        <w:t xml:space="preserve"> </w:t>
      </w:r>
    </w:p>
    <w:p w14:paraId="63844B21" w14:textId="245850FC" w:rsidR="007E1406" w:rsidRPr="00497862" w:rsidRDefault="00F70B0F" w:rsidP="00A057A1">
      <w:pPr>
        <w:rPr>
          <w:sz w:val="22"/>
          <w:szCs w:val="22"/>
          <w:lang w:val="fr-CA"/>
        </w:rPr>
      </w:pPr>
      <w:r w:rsidRPr="00F70B0F">
        <w:rPr>
          <w:rFonts w:cstheme="minorHAnsi"/>
          <w:color w:val="000000"/>
          <w:sz w:val="22"/>
          <w:szCs w:val="22"/>
          <w:lang w:val="fr-CA"/>
        </w:rPr>
        <w:t xml:space="preserve">Liste d’ISO 639-3 : </w:t>
      </w:r>
      <w:hyperlink r:id="rId28" w:history="1">
        <w:r w:rsidRPr="007C48EE">
          <w:rPr>
            <w:rStyle w:val="Lienhypertexte"/>
            <w:rFonts w:cstheme="minorHAnsi"/>
            <w:sz w:val="22"/>
            <w:szCs w:val="22"/>
            <w:lang w:val="fr-CA"/>
          </w:rPr>
          <w:t>http://www-01.sil.org/iso639-3/codes.asp</w:t>
        </w:r>
      </w:hyperlink>
      <w:r>
        <w:rPr>
          <w:sz w:val="22"/>
          <w:szCs w:val="22"/>
          <w:lang w:val="fr-CA"/>
        </w:rPr>
        <w:t xml:space="preserve"> </w:t>
      </w:r>
    </w:p>
    <w:p w14:paraId="5EAC7207" w14:textId="77777777" w:rsidR="007E1406" w:rsidRPr="00F70B0F" w:rsidRDefault="007E1406" w:rsidP="00A057A1">
      <w:pPr>
        <w:rPr>
          <w:lang w:val="fr-CA"/>
        </w:rPr>
      </w:pPr>
    </w:p>
    <w:p w14:paraId="09E3A444" w14:textId="0115D38F" w:rsidR="00C978F5" w:rsidRPr="00C6381B" w:rsidRDefault="00C978F5" w:rsidP="0064379B">
      <w:pPr>
        <w:pStyle w:val="Titre1"/>
        <w:numPr>
          <w:ilvl w:val="0"/>
          <w:numId w:val="54"/>
        </w:numPr>
        <w:rPr>
          <w:lang w:val="fr-CA"/>
        </w:rPr>
      </w:pPr>
      <w:bookmarkStart w:id="30" w:name="_Toc10205201"/>
      <w:r w:rsidRPr="00C6381B">
        <w:rPr>
          <w:lang w:val="fr-CA"/>
        </w:rPr>
        <w:t xml:space="preserve">378 </w:t>
      </w:r>
      <w:r w:rsidR="00C6381B">
        <w:rPr>
          <w:lang w:val="fr-CA"/>
        </w:rPr>
        <w:t>Forme développée</w:t>
      </w:r>
      <w:r w:rsidR="00C6381B" w:rsidRPr="00C6381B">
        <w:rPr>
          <w:lang w:val="fr-CA"/>
        </w:rPr>
        <w:t xml:space="preserve"> du nom de personne</w:t>
      </w:r>
      <w:bookmarkEnd w:id="30"/>
    </w:p>
    <w:tbl>
      <w:tblPr>
        <w:tblStyle w:val="Grilledutableau"/>
        <w:tblW w:w="5000" w:type="pct"/>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4"/>
        <w:gridCol w:w="7376"/>
      </w:tblGrid>
      <w:tr w:rsidR="00BC48D6" w:rsidRPr="00833AD7" w14:paraId="5D34F4C8" w14:textId="77777777" w:rsidTr="00C6381B">
        <w:tc>
          <w:tcPr>
            <w:tcW w:w="1060" w:type="pct"/>
          </w:tcPr>
          <w:p w14:paraId="4B77EA07" w14:textId="2CDE7E76" w:rsidR="00BC48D6" w:rsidRPr="004277A0" w:rsidRDefault="00B024DD" w:rsidP="00C67665">
            <w:pPr>
              <w:rPr>
                <w:b/>
                <w:sz w:val="20"/>
              </w:rPr>
            </w:pPr>
            <w:r>
              <w:rPr>
                <w:b/>
                <w:sz w:val="20"/>
              </w:rPr>
              <w:t>FONDAMENTAL</w:t>
            </w:r>
            <w:r w:rsidR="00ED76CF">
              <w:rPr>
                <w:b/>
                <w:sz w:val="20"/>
              </w:rPr>
              <w:t xml:space="preserve"> </w:t>
            </w:r>
          </w:p>
        </w:tc>
        <w:tc>
          <w:tcPr>
            <w:tcW w:w="3940" w:type="pct"/>
          </w:tcPr>
          <w:p w14:paraId="5259E1B6" w14:textId="77777777" w:rsidR="00BC48D6" w:rsidRPr="004277A0" w:rsidRDefault="00BC48D6" w:rsidP="00C67665">
            <w:pPr>
              <w:rPr>
                <w:b/>
                <w:sz w:val="20"/>
              </w:rPr>
            </w:pPr>
          </w:p>
        </w:tc>
      </w:tr>
      <w:tr w:rsidR="00BC48D6" w:rsidRPr="00833AD7" w14:paraId="278F94DE" w14:textId="77777777" w:rsidTr="00C6381B">
        <w:tc>
          <w:tcPr>
            <w:tcW w:w="1060" w:type="pct"/>
          </w:tcPr>
          <w:p w14:paraId="539F8B8D" w14:textId="6BC781B1"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3940" w:type="pct"/>
          </w:tcPr>
          <w:p w14:paraId="2AB97378" w14:textId="2566F39A" w:rsidR="00BC48D6" w:rsidRPr="004277A0" w:rsidRDefault="00C6381B" w:rsidP="00C67665">
            <w:pPr>
              <w:rPr>
                <w:b/>
                <w:sz w:val="20"/>
              </w:rPr>
            </w:pPr>
            <w:r>
              <w:rPr>
                <w:b/>
                <w:sz w:val="20"/>
              </w:rPr>
              <w:t>Personne</w:t>
            </w:r>
          </w:p>
        </w:tc>
      </w:tr>
      <w:tr w:rsidR="00BC48D6" w:rsidRPr="00833AD7" w14:paraId="24935D4A" w14:textId="77777777" w:rsidTr="00C6381B">
        <w:tc>
          <w:tcPr>
            <w:tcW w:w="1060" w:type="pct"/>
          </w:tcPr>
          <w:p w14:paraId="4A4ECD0F" w14:textId="0A1CDAF7" w:rsidR="00BC48D6" w:rsidRPr="004277A0" w:rsidRDefault="00C6381B" w:rsidP="00C67665">
            <w:pPr>
              <w:rPr>
                <w:b/>
                <w:sz w:val="20"/>
              </w:rPr>
            </w:pPr>
            <w:r>
              <w:rPr>
                <w:b/>
                <w:sz w:val="20"/>
              </w:rPr>
              <w:t xml:space="preserve">NON FONDAMENTAL </w:t>
            </w:r>
          </w:p>
        </w:tc>
        <w:tc>
          <w:tcPr>
            <w:tcW w:w="3940" w:type="pct"/>
          </w:tcPr>
          <w:p w14:paraId="4C1D8C12" w14:textId="77777777" w:rsidR="00BC48D6" w:rsidRPr="004277A0" w:rsidRDefault="00BC48D6" w:rsidP="00C67665">
            <w:pPr>
              <w:rPr>
                <w:b/>
                <w:sz w:val="20"/>
              </w:rPr>
            </w:pPr>
          </w:p>
        </w:tc>
      </w:tr>
      <w:tr w:rsidR="00BC48D6" w:rsidRPr="00F67706" w14:paraId="32EAADAE" w14:textId="77777777" w:rsidTr="00C6381B">
        <w:tc>
          <w:tcPr>
            <w:tcW w:w="1060" w:type="pct"/>
          </w:tcPr>
          <w:p w14:paraId="4B4F0A47" w14:textId="0ABBFEA6" w:rsidR="00BC48D6" w:rsidRPr="00F70B0F" w:rsidRDefault="0090686E" w:rsidP="00C67665">
            <w:pPr>
              <w:rPr>
                <w:b/>
                <w:sz w:val="18"/>
                <w:szCs w:val="18"/>
              </w:rPr>
            </w:pPr>
            <w:r w:rsidRPr="00F70B0F">
              <w:rPr>
                <w:b/>
                <w:sz w:val="18"/>
                <w:szCs w:val="18"/>
              </w:rPr>
              <w:t>Sous-zones</w:t>
            </w:r>
          </w:p>
        </w:tc>
        <w:tc>
          <w:tcPr>
            <w:tcW w:w="3940" w:type="pct"/>
          </w:tcPr>
          <w:p w14:paraId="41D5675A" w14:textId="226CD5FF" w:rsidR="00BC48D6" w:rsidRPr="00255AA6" w:rsidRDefault="00F70B0F" w:rsidP="00C67665">
            <w:pPr>
              <w:rPr>
                <w:rFonts w:cstheme="minorHAnsi"/>
                <w:color w:val="000000"/>
                <w:sz w:val="18"/>
                <w:szCs w:val="18"/>
              </w:rPr>
            </w:pPr>
            <w:r w:rsidRPr="00634BC0">
              <w:rPr>
                <w:sz w:val="18"/>
                <w:szCs w:val="18"/>
              </w:rPr>
              <w:t>$q - Forme développée</w:t>
            </w:r>
            <w:r w:rsidRPr="00255AA6">
              <w:rPr>
                <w:rFonts w:cstheme="minorHAnsi"/>
                <w:color w:val="000000"/>
                <w:sz w:val="18"/>
                <w:szCs w:val="18"/>
              </w:rPr>
              <w:t xml:space="preserve"> </w:t>
            </w:r>
          </w:p>
        </w:tc>
      </w:tr>
    </w:tbl>
    <w:p w14:paraId="6C3713A5" w14:textId="77777777" w:rsidR="00BC48D6" w:rsidRPr="00BC48D6" w:rsidRDefault="00BC48D6" w:rsidP="00BC48D6"/>
    <w:p w14:paraId="29D405DB" w14:textId="4FF492F8" w:rsidR="00F70B0F" w:rsidRPr="00F70B0F" w:rsidRDefault="00F70B0F" w:rsidP="00F70B0F">
      <w:pPr>
        <w:numPr>
          <w:ilvl w:val="12"/>
          <w:numId w:val="0"/>
        </w:numPr>
        <w:rPr>
          <w:rFonts w:cstheme="minorHAnsi"/>
          <w:color w:val="000000"/>
          <w:sz w:val="22"/>
          <w:szCs w:val="22"/>
          <w:lang w:val="fr-CA"/>
        </w:rPr>
      </w:pPr>
      <w:r w:rsidRPr="00F70B0F">
        <w:rPr>
          <w:rFonts w:cstheme="minorHAnsi"/>
          <w:color w:val="000000"/>
          <w:sz w:val="22"/>
          <w:szCs w:val="22"/>
          <w:lang w:val="fr-CA"/>
        </w:rPr>
        <w:t xml:space="preserve">La forme développée d’une partie de tout nom représentée par une initiale, une abréviation ou </w:t>
      </w:r>
      <w:r w:rsidR="0064379B">
        <w:rPr>
          <w:rFonts w:cstheme="minorHAnsi"/>
          <w:color w:val="000000"/>
          <w:sz w:val="22"/>
          <w:szCs w:val="22"/>
          <w:lang w:val="fr-CA"/>
        </w:rPr>
        <w:t xml:space="preserve">une forme </w:t>
      </w:r>
      <w:r w:rsidRPr="00F70B0F">
        <w:rPr>
          <w:rFonts w:cstheme="minorHAnsi"/>
          <w:color w:val="000000"/>
          <w:sz w:val="22"/>
          <w:szCs w:val="22"/>
          <w:lang w:val="fr-CA"/>
        </w:rPr>
        <w:t>abrégée, ou bien une variante modifiée dans la forme choisie comme le nom privilégié, ou la forme développée d’une partie du nom non incluse dans la forme choisie comme le nom privilégié.</w:t>
      </w:r>
    </w:p>
    <w:p w14:paraId="45F17C2C" w14:textId="77777777" w:rsidR="00F70B0F" w:rsidRPr="00F70B0F" w:rsidRDefault="00F70B0F" w:rsidP="00F70B0F">
      <w:pPr>
        <w:numPr>
          <w:ilvl w:val="12"/>
          <w:numId w:val="0"/>
        </w:numPr>
        <w:rPr>
          <w:rFonts w:cstheme="minorHAnsi"/>
          <w:color w:val="000000"/>
          <w:sz w:val="22"/>
          <w:szCs w:val="22"/>
          <w:lang w:val="fr-CA"/>
        </w:rPr>
      </w:pPr>
    </w:p>
    <w:p w14:paraId="5C35871D" w14:textId="77777777" w:rsidR="00F70B0F" w:rsidRPr="00F70B0F" w:rsidRDefault="00F70B0F" w:rsidP="00F70B0F">
      <w:pPr>
        <w:numPr>
          <w:ilvl w:val="12"/>
          <w:numId w:val="0"/>
        </w:numPr>
        <w:rPr>
          <w:rFonts w:cstheme="minorHAnsi"/>
          <w:color w:val="000000"/>
          <w:sz w:val="22"/>
          <w:szCs w:val="22"/>
          <w:lang w:val="fr-CA"/>
        </w:rPr>
      </w:pPr>
      <w:r w:rsidRPr="00F70B0F">
        <w:rPr>
          <w:rFonts w:cstheme="minorHAnsi"/>
          <w:color w:val="000000"/>
          <w:sz w:val="22"/>
          <w:szCs w:val="22"/>
          <w:lang w:val="fr-CA"/>
        </w:rPr>
        <w:t xml:space="preserve">En règle générale, enregistrer soit la forme développée du ou des prénoms soit la forme développée du ou des noms de famille; mais s’il y a forme développée pour les deux, enregistrer le nom complet en ordre direct. </w:t>
      </w:r>
    </w:p>
    <w:p w14:paraId="0C8D494B" w14:textId="1A9812A5" w:rsidR="00F70B0F" w:rsidRPr="00F70B0F" w:rsidRDefault="00F70B0F" w:rsidP="00F70B0F">
      <w:pPr>
        <w:numPr>
          <w:ilvl w:val="12"/>
          <w:numId w:val="0"/>
        </w:numPr>
        <w:rPr>
          <w:rFonts w:cstheme="minorHAnsi"/>
          <w:color w:val="000000"/>
          <w:sz w:val="22"/>
          <w:szCs w:val="22"/>
          <w:lang w:val="fr-CA"/>
        </w:rPr>
      </w:pPr>
      <w:r w:rsidRPr="00F70B0F">
        <w:rPr>
          <w:rFonts w:cstheme="minorHAnsi"/>
          <w:color w:val="000000"/>
          <w:sz w:val="22"/>
          <w:szCs w:val="22"/>
          <w:lang w:val="fr-CA"/>
        </w:rPr>
        <w:t xml:space="preserve">Les données entrées </w:t>
      </w:r>
      <w:r w:rsidR="00937213">
        <w:rPr>
          <w:rFonts w:cstheme="minorHAnsi"/>
          <w:color w:val="000000"/>
          <w:sz w:val="22"/>
          <w:szCs w:val="22"/>
          <w:lang w:val="fr-CA"/>
        </w:rPr>
        <w:t>en</w:t>
      </w:r>
      <w:r w:rsidR="00937213" w:rsidRPr="00F70B0F">
        <w:rPr>
          <w:rFonts w:cstheme="minorHAnsi"/>
          <w:color w:val="000000"/>
          <w:sz w:val="22"/>
          <w:szCs w:val="22"/>
          <w:lang w:val="fr-CA"/>
        </w:rPr>
        <w:t xml:space="preserve"> </w:t>
      </w:r>
      <w:r w:rsidRPr="00F70B0F">
        <w:rPr>
          <w:rFonts w:cstheme="minorHAnsi"/>
          <w:color w:val="000000"/>
          <w:sz w:val="22"/>
          <w:szCs w:val="22"/>
          <w:lang w:val="fr-CA"/>
        </w:rPr>
        <w:t>378 $q sont destinées à faire la correspondance avec les données utilisées dans 100 $q, mais il se pourrait que 378 $q soit plus développée que 100 $q.</w:t>
      </w:r>
    </w:p>
    <w:p w14:paraId="7A88AEDF" w14:textId="77777777" w:rsidR="00F173B7" w:rsidRPr="00F70B0F" w:rsidRDefault="00F173B7" w:rsidP="00A057A1">
      <w:pPr>
        <w:rPr>
          <w:lang w:val="fr-CA"/>
        </w:rPr>
      </w:pPr>
    </w:p>
    <w:p w14:paraId="4D050A05" w14:textId="570FFD2F" w:rsidR="00BC48D6" w:rsidRPr="004F5825" w:rsidRDefault="00902C54" w:rsidP="004F5825">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53D27483" w14:textId="563E15DD" w:rsidR="004F5825" w:rsidRDefault="004F582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0164A" w:rsidRPr="0040164A" w14:paraId="26E502C7" w14:textId="77777777" w:rsidTr="002C5CDE">
        <w:tc>
          <w:tcPr>
            <w:tcW w:w="562" w:type="dxa"/>
            <w:shd w:val="clear" w:color="auto" w:fill="FFFFFF" w:themeFill="background1"/>
          </w:tcPr>
          <w:p w14:paraId="55EBEE73" w14:textId="77777777" w:rsidR="0040164A" w:rsidRPr="004F5825" w:rsidRDefault="0040164A" w:rsidP="002C5CDE">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57279342" w14:textId="77777777" w:rsidR="0040164A" w:rsidRPr="004F5825" w:rsidRDefault="0040164A" w:rsidP="002C5CDE">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244930E2" w14:textId="6FBF38D8" w:rsidR="0040164A" w:rsidRPr="0040164A" w:rsidRDefault="0040164A" w:rsidP="002C5CDE">
            <w:pPr>
              <w:rPr>
                <w:rFonts w:ascii="Courier New" w:hAnsi="Courier New" w:cs="Courier New"/>
                <w:sz w:val="22"/>
                <w:lang w:val="en-US"/>
              </w:rPr>
            </w:pPr>
            <w:r>
              <w:rPr>
                <w:rFonts w:ascii="Courier New" w:hAnsi="Courier New" w:cs="Courier New"/>
                <w:sz w:val="22"/>
              </w:rPr>
              <w:t>$aSlaney, Frances M., $d</w:t>
            </w:r>
            <w:r w:rsidRPr="004F5825">
              <w:rPr>
                <w:rFonts w:ascii="Courier New" w:hAnsi="Courier New" w:cs="Courier New"/>
                <w:sz w:val="22"/>
              </w:rPr>
              <w:t>1953-</w:t>
            </w:r>
          </w:p>
        </w:tc>
      </w:tr>
      <w:tr w:rsidR="0040164A" w:rsidRPr="0040164A" w14:paraId="1604B70D" w14:textId="77777777" w:rsidTr="002C5CDE">
        <w:tc>
          <w:tcPr>
            <w:tcW w:w="562" w:type="dxa"/>
            <w:shd w:val="clear" w:color="auto" w:fill="FFFFFF" w:themeFill="background1"/>
          </w:tcPr>
          <w:p w14:paraId="456CE0FE" w14:textId="4DD5B630" w:rsidR="0040164A" w:rsidRPr="004F5825" w:rsidRDefault="0040164A" w:rsidP="002C5CDE">
            <w:pPr>
              <w:rPr>
                <w:rFonts w:ascii="Courier New" w:hAnsi="Courier New" w:cs="Courier New"/>
                <w:sz w:val="22"/>
              </w:rPr>
            </w:pPr>
            <w:r>
              <w:rPr>
                <w:rFonts w:ascii="Courier New" w:hAnsi="Courier New" w:cs="Courier New"/>
                <w:sz w:val="22"/>
              </w:rPr>
              <w:t>378</w:t>
            </w:r>
          </w:p>
        </w:tc>
        <w:tc>
          <w:tcPr>
            <w:tcW w:w="438" w:type="dxa"/>
            <w:shd w:val="clear" w:color="auto" w:fill="FFFFFF" w:themeFill="background1"/>
          </w:tcPr>
          <w:p w14:paraId="7D0054E6" w14:textId="60AAABBA"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10C5F996" w14:textId="607A6ACD" w:rsidR="0040164A" w:rsidRPr="0040164A" w:rsidRDefault="0040164A" w:rsidP="002C5CDE">
            <w:pPr>
              <w:rPr>
                <w:rFonts w:ascii="Courier New" w:hAnsi="Courier New" w:cs="Courier New"/>
                <w:sz w:val="22"/>
                <w:lang w:val="en-US"/>
              </w:rPr>
            </w:pPr>
            <w:r>
              <w:rPr>
                <w:rFonts w:ascii="Courier New" w:hAnsi="Courier New" w:cs="Courier New"/>
                <w:sz w:val="22"/>
                <w:lang w:val="en-US"/>
              </w:rPr>
              <w:t>$</w:t>
            </w:r>
            <w:r>
              <w:rPr>
                <w:rFonts w:ascii="Courier New" w:hAnsi="Courier New" w:cs="Courier New"/>
                <w:sz w:val="22"/>
              </w:rPr>
              <w:t>q</w:t>
            </w:r>
            <w:r w:rsidRPr="004F5825">
              <w:rPr>
                <w:rFonts w:ascii="Courier New" w:hAnsi="Courier New" w:cs="Courier New"/>
                <w:sz w:val="22"/>
              </w:rPr>
              <w:t>Frances Margaret</w:t>
            </w:r>
          </w:p>
        </w:tc>
      </w:tr>
      <w:tr w:rsidR="0040164A" w:rsidRPr="0040164A" w14:paraId="1BA7C081" w14:textId="77777777" w:rsidTr="002C5CDE">
        <w:tc>
          <w:tcPr>
            <w:tcW w:w="562" w:type="dxa"/>
            <w:shd w:val="clear" w:color="auto" w:fill="FFFFFF" w:themeFill="background1"/>
          </w:tcPr>
          <w:p w14:paraId="321A7C34" w14:textId="100F0B16" w:rsidR="0040164A" w:rsidRPr="004F5825" w:rsidRDefault="0040164A" w:rsidP="002C5CDE">
            <w:pPr>
              <w:rPr>
                <w:rFonts w:ascii="Courier New" w:hAnsi="Courier New" w:cs="Courier New"/>
                <w:sz w:val="22"/>
              </w:rPr>
            </w:pPr>
            <w:r>
              <w:rPr>
                <w:rFonts w:ascii="Courier New" w:hAnsi="Courier New" w:cs="Courier New"/>
                <w:sz w:val="22"/>
              </w:rPr>
              <w:t>670</w:t>
            </w:r>
          </w:p>
        </w:tc>
        <w:tc>
          <w:tcPr>
            <w:tcW w:w="438" w:type="dxa"/>
            <w:shd w:val="clear" w:color="auto" w:fill="FFFFFF" w:themeFill="background1"/>
          </w:tcPr>
          <w:p w14:paraId="3D1B9F0C" w14:textId="462F0C27"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67B16620" w14:textId="3B04A68A" w:rsidR="0040164A" w:rsidRPr="0040164A" w:rsidRDefault="0040164A" w:rsidP="002C5CDE">
            <w:pPr>
              <w:rPr>
                <w:rFonts w:ascii="Courier New" w:hAnsi="Courier New" w:cs="Courier New"/>
                <w:sz w:val="22"/>
              </w:rPr>
            </w:pPr>
            <w:r>
              <w:rPr>
                <w:rFonts w:ascii="Courier New" w:hAnsi="Courier New" w:cs="Courier New"/>
                <w:sz w:val="22"/>
              </w:rPr>
              <w:t>$a</w:t>
            </w:r>
            <w:r w:rsidRPr="004F5825">
              <w:rPr>
                <w:rFonts w:ascii="Courier New" w:hAnsi="Courier New" w:cs="Courier New"/>
                <w:sz w:val="22"/>
              </w:rPr>
              <w:t>The Canadian Museum of Civilization, 2</w:t>
            </w:r>
            <w:r w:rsidR="000530EF">
              <w:rPr>
                <w:rFonts w:ascii="Courier New" w:hAnsi="Courier New" w:cs="Courier New"/>
                <w:sz w:val="22"/>
              </w:rPr>
              <w:t>015:$bcover (Frances M. Slaney)</w:t>
            </w:r>
          </w:p>
        </w:tc>
      </w:tr>
      <w:tr w:rsidR="0040164A" w:rsidRPr="0040164A" w14:paraId="1A30D2E6" w14:textId="77777777" w:rsidTr="002C5CDE">
        <w:tc>
          <w:tcPr>
            <w:tcW w:w="562" w:type="dxa"/>
            <w:shd w:val="clear" w:color="auto" w:fill="FFFFFF" w:themeFill="background1"/>
          </w:tcPr>
          <w:p w14:paraId="7BB59CA2" w14:textId="25316880" w:rsidR="0040164A" w:rsidRPr="004F5825" w:rsidRDefault="0040164A" w:rsidP="002C5CDE">
            <w:pPr>
              <w:rPr>
                <w:rFonts w:ascii="Courier New" w:hAnsi="Courier New" w:cs="Courier New"/>
                <w:sz w:val="22"/>
              </w:rPr>
            </w:pPr>
            <w:r>
              <w:rPr>
                <w:rFonts w:ascii="Courier New" w:hAnsi="Courier New" w:cs="Courier New"/>
                <w:sz w:val="22"/>
              </w:rPr>
              <w:t>670</w:t>
            </w:r>
          </w:p>
        </w:tc>
        <w:tc>
          <w:tcPr>
            <w:tcW w:w="438" w:type="dxa"/>
            <w:shd w:val="clear" w:color="auto" w:fill="FFFFFF" w:themeFill="background1"/>
          </w:tcPr>
          <w:p w14:paraId="0146F9CD" w14:textId="3B4FD49C"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1AE9E632" w14:textId="1219E58F" w:rsidR="0040164A" w:rsidRPr="0040164A" w:rsidRDefault="000530EF" w:rsidP="002C5CDE">
            <w:pPr>
              <w:rPr>
                <w:rFonts w:ascii="Courier New" w:hAnsi="Courier New" w:cs="Courier New"/>
                <w:sz w:val="22"/>
                <w:lang w:val="en-US"/>
              </w:rPr>
            </w:pPr>
            <w:r>
              <w:rPr>
                <w:rFonts w:ascii="Courier New" w:hAnsi="Courier New" w:cs="Courier New"/>
                <w:sz w:val="22"/>
              </w:rPr>
              <w:t>$a</w:t>
            </w:r>
            <w:r w:rsidRPr="004F5825">
              <w:rPr>
                <w:rFonts w:ascii="Courier New" w:hAnsi="Courier New" w:cs="Courier New"/>
                <w:sz w:val="22"/>
              </w:rPr>
              <w:t>Lost objects exchange morphology, 1981:$btitle page (Frances Margaret Slaney)</w:t>
            </w:r>
          </w:p>
        </w:tc>
      </w:tr>
    </w:tbl>
    <w:p w14:paraId="1A6BE650" w14:textId="3EEC7EBF" w:rsidR="00C978F5" w:rsidRDefault="00C978F5" w:rsidP="0064379B">
      <w:pPr>
        <w:pStyle w:val="Titre1"/>
        <w:numPr>
          <w:ilvl w:val="0"/>
          <w:numId w:val="54"/>
        </w:numPr>
      </w:pPr>
      <w:bookmarkStart w:id="31" w:name="_Toc10205202"/>
      <w:r w:rsidRPr="00A057A1">
        <w:t xml:space="preserve">380 </w:t>
      </w:r>
      <w:r w:rsidR="003C250C">
        <w:t>Genre de l’</w:t>
      </w:r>
      <w:r w:rsidR="00473ED9">
        <w:t>œuvre</w:t>
      </w:r>
      <w:bookmarkEnd w:id="31"/>
      <w:r w:rsidR="003C250C">
        <w:t xml:space="preserve">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90"/>
        <w:gridCol w:w="7375"/>
      </w:tblGrid>
      <w:tr w:rsidR="00BC48D6" w:rsidRPr="00833AD7" w14:paraId="4854B183" w14:textId="77777777" w:rsidTr="00C6381B">
        <w:tc>
          <w:tcPr>
            <w:tcW w:w="1990" w:type="dxa"/>
          </w:tcPr>
          <w:p w14:paraId="3B2C4951" w14:textId="523464FB" w:rsidR="00BC48D6" w:rsidRPr="004277A0" w:rsidRDefault="00B024DD" w:rsidP="00C67665">
            <w:pPr>
              <w:rPr>
                <w:b/>
                <w:sz w:val="20"/>
              </w:rPr>
            </w:pPr>
            <w:r>
              <w:rPr>
                <w:b/>
                <w:sz w:val="20"/>
              </w:rPr>
              <w:t>FONDAMENTAL</w:t>
            </w:r>
          </w:p>
        </w:tc>
        <w:tc>
          <w:tcPr>
            <w:tcW w:w="7375" w:type="dxa"/>
          </w:tcPr>
          <w:p w14:paraId="2D05888F" w14:textId="77777777" w:rsidR="00BC48D6" w:rsidRPr="004277A0" w:rsidRDefault="00BC48D6" w:rsidP="00C67665">
            <w:pPr>
              <w:rPr>
                <w:b/>
                <w:sz w:val="20"/>
              </w:rPr>
            </w:pPr>
          </w:p>
        </w:tc>
      </w:tr>
      <w:tr w:rsidR="00BC48D6" w:rsidRPr="00833AD7" w14:paraId="1083AF36" w14:textId="77777777" w:rsidTr="00C6381B">
        <w:tc>
          <w:tcPr>
            <w:tcW w:w="1990" w:type="dxa"/>
          </w:tcPr>
          <w:p w14:paraId="742AC714" w14:textId="28A99F17"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375" w:type="dxa"/>
          </w:tcPr>
          <w:p w14:paraId="282437F6" w14:textId="512F8C74" w:rsidR="00BC48D6" w:rsidRPr="004277A0" w:rsidRDefault="00473ED9" w:rsidP="00C67665">
            <w:pPr>
              <w:rPr>
                <w:b/>
                <w:sz w:val="20"/>
              </w:rPr>
            </w:pPr>
            <w:r>
              <w:rPr>
                <w:b/>
                <w:sz w:val="20"/>
              </w:rPr>
              <w:t>Œuvre</w:t>
            </w:r>
          </w:p>
        </w:tc>
      </w:tr>
      <w:tr w:rsidR="00BC48D6" w:rsidRPr="00833AD7" w14:paraId="65BB9686" w14:textId="77777777" w:rsidTr="00C6381B">
        <w:tc>
          <w:tcPr>
            <w:tcW w:w="1990" w:type="dxa"/>
          </w:tcPr>
          <w:p w14:paraId="26E5721A" w14:textId="6F9C20BE" w:rsidR="00BC48D6" w:rsidRPr="004277A0" w:rsidRDefault="00C6381B" w:rsidP="00C67665">
            <w:pPr>
              <w:rPr>
                <w:b/>
                <w:sz w:val="20"/>
              </w:rPr>
            </w:pPr>
            <w:r>
              <w:rPr>
                <w:b/>
                <w:sz w:val="20"/>
              </w:rPr>
              <w:t xml:space="preserve">NON FONDAMENTAL </w:t>
            </w:r>
          </w:p>
        </w:tc>
        <w:tc>
          <w:tcPr>
            <w:tcW w:w="7375" w:type="dxa"/>
          </w:tcPr>
          <w:p w14:paraId="4B570DDC" w14:textId="77777777" w:rsidR="00BC48D6" w:rsidRPr="004277A0" w:rsidRDefault="00BC48D6" w:rsidP="00C67665">
            <w:pPr>
              <w:rPr>
                <w:b/>
                <w:sz w:val="20"/>
              </w:rPr>
            </w:pPr>
          </w:p>
        </w:tc>
      </w:tr>
      <w:tr w:rsidR="00BC48D6" w:rsidRPr="00F45FA5" w14:paraId="28AD0B92" w14:textId="77777777" w:rsidTr="00C6381B">
        <w:tc>
          <w:tcPr>
            <w:tcW w:w="1990" w:type="dxa"/>
          </w:tcPr>
          <w:p w14:paraId="35C921D5" w14:textId="0E44E8C3" w:rsidR="00BC48D6" w:rsidRPr="00D51356" w:rsidRDefault="0090686E" w:rsidP="00C67665">
            <w:pPr>
              <w:rPr>
                <w:b/>
                <w:sz w:val="18"/>
                <w:szCs w:val="18"/>
              </w:rPr>
            </w:pPr>
            <w:r>
              <w:rPr>
                <w:b/>
                <w:sz w:val="18"/>
                <w:szCs w:val="18"/>
              </w:rPr>
              <w:lastRenderedPageBreak/>
              <w:t>Sous-zones</w:t>
            </w:r>
          </w:p>
        </w:tc>
        <w:tc>
          <w:tcPr>
            <w:tcW w:w="7375" w:type="dxa"/>
          </w:tcPr>
          <w:p w14:paraId="71D58DC7" w14:textId="75EA744D" w:rsidR="00BC48D6" w:rsidRPr="00F70B0F" w:rsidRDefault="00F70B0F" w:rsidP="00F70B0F">
            <w:pPr>
              <w:spacing w:after="200" w:line="276" w:lineRule="auto"/>
              <w:jc w:val="both"/>
              <w:rPr>
                <w:rFonts w:eastAsiaTheme="minorEastAsia"/>
                <w:sz w:val="18"/>
                <w:szCs w:val="18"/>
                <w:lang w:val="fr-CA"/>
              </w:rPr>
            </w:pPr>
            <w:r w:rsidRPr="00F70B0F">
              <w:rPr>
                <w:rFonts w:eastAsiaTheme="minorEastAsia"/>
                <w:sz w:val="18"/>
                <w:szCs w:val="18"/>
                <w:lang w:val="fr-CA"/>
              </w:rPr>
              <w:t>$a - Forme de l’œuvre (RDA 6.3)</w:t>
            </w:r>
          </w:p>
        </w:tc>
      </w:tr>
      <w:tr w:rsidR="00BC48D6" w:rsidRPr="00833AD7" w14:paraId="133BA1C1" w14:textId="77777777" w:rsidTr="00C6381B">
        <w:tc>
          <w:tcPr>
            <w:tcW w:w="1990" w:type="dxa"/>
          </w:tcPr>
          <w:p w14:paraId="0436C07C" w14:textId="22DD8983" w:rsidR="00BC48D6" w:rsidRPr="00C6381B" w:rsidRDefault="00C6381B" w:rsidP="00C67665">
            <w:pPr>
              <w:rPr>
                <w:b/>
                <w:sz w:val="18"/>
                <w:szCs w:val="18"/>
              </w:rPr>
            </w:pPr>
            <w:r>
              <w:rPr>
                <w:b/>
                <w:sz w:val="18"/>
                <w:szCs w:val="18"/>
              </w:rPr>
              <w:t>Sources</w:t>
            </w:r>
            <w:r w:rsidRPr="00A63CF5">
              <w:rPr>
                <w:b/>
                <w:sz w:val="18"/>
                <w:szCs w:val="18"/>
              </w:rPr>
              <w:t xml:space="preserve"> </w:t>
            </w:r>
            <w:r>
              <w:rPr>
                <w:b/>
                <w:sz w:val="18"/>
                <w:szCs w:val="18"/>
              </w:rPr>
              <w:t xml:space="preserve"> </w:t>
            </w:r>
            <w:r w:rsidR="00BC48D6" w:rsidRPr="00A63CF5">
              <w:rPr>
                <w:b/>
                <w:sz w:val="18"/>
                <w:szCs w:val="18"/>
              </w:rPr>
              <w:t>LC/NACO</w:t>
            </w:r>
          </w:p>
        </w:tc>
        <w:tc>
          <w:tcPr>
            <w:tcW w:w="7375" w:type="dxa"/>
          </w:tcPr>
          <w:p w14:paraId="4382FD49" w14:textId="77777777" w:rsidR="00BC48D6" w:rsidRPr="00255AA6" w:rsidRDefault="00BC48D6" w:rsidP="00C67665">
            <w:pPr>
              <w:rPr>
                <w:sz w:val="18"/>
                <w:szCs w:val="18"/>
              </w:rPr>
            </w:pPr>
          </w:p>
        </w:tc>
      </w:tr>
      <w:tr w:rsidR="00BC48D6" w:rsidRPr="00833AD7" w14:paraId="7D1BCCD5" w14:textId="77777777" w:rsidTr="00C6381B">
        <w:tc>
          <w:tcPr>
            <w:tcW w:w="1990" w:type="dxa"/>
          </w:tcPr>
          <w:p w14:paraId="662017CD" w14:textId="6D9F6C73" w:rsidR="00BC48D6" w:rsidRPr="00C6381B" w:rsidRDefault="00C6381B" w:rsidP="00C67665">
            <w:pPr>
              <w:rPr>
                <w:b/>
                <w:sz w:val="18"/>
                <w:szCs w:val="18"/>
              </w:rPr>
            </w:pPr>
            <w:r>
              <w:rPr>
                <w:b/>
                <w:sz w:val="18"/>
                <w:szCs w:val="18"/>
              </w:rPr>
              <w:t>Sources</w:t>
            </w:r>
            <w:r w:rsidRPr="00255AA6">
              <w:rPr>
                <w:b/>
                <w:sz w:val="18"/>
                <w:szCs w:val="18"/>
              </w:rPr>
              <w:t xml:space="preserve"> </w:t>
            </w:r>
            <w:r w:rsidR="00BC48D6" w:rsidRPr="00255AA6">
              <w:rPr>
                <w:b/>
                <w:sz w:val="18"/>
                <w:szCs w:val="18"/>
              </w:rPr>
              <w:t>Canadiana</w:t>
            </w:r>
          </w:p>
        </w:tc>
        <w:tc>
          <w:tcPr>
            <w:tcW w:w="7375" w:type="dxa"/>
          </w:tcPr>
          <w:p w14:paraId="783DFCE5" w14:textId="77777777" w:rsidR="00BC48D6" w:rsidRPr="00255AA6" w:rsidRDefault="00BC48D6" w:rsidP="00C67665">
            <w:pPr>
              <w:rPr>
                <w:b/>
                <w:bCs/>
                <w:sz w:val="18"/>
                <w:szCs w:val="18"/>
                <w:highlight w:val="red"/>
              </w:rPr>
            </w:pPr>
          </w:p>
        </w:tc>
      </w:tr>
    </w:tbl>
    <w:p w14:paraId="5C968513" w14:textId="4EE294E3" w:rsidR="00BC48D6" w:rsidRDefault="00BC48D6" w:rsidP="00BC48D6"/>
    <w:p w14:paraId="6576AEBD" w14:textId="77777777" w:rsidR="00BC48D6" w:rsidRPr="00BC48D6" w:rsidRDefault="00BC48D6" w:rsidP="00BC48D6"/>
    <w:p w14:paraId="56B245A4" w14:textId="77777777" w:rsidR="00F70B0F" w:rsidRPr="00F70B0F" w:rsidRDefault="00F70B0F" w:rsidP="00F70B0F">
      <w:pPr>
        <w:rPr>
          <w:sz w:val="22"/>
          <w:szCs w:val="22"/>
          <w:lang w:val="fr-CA"/>
        </w:rPr>
      </w:pPr>
      <w:r w:rsidRPr="00F70B0F">
        <w:rPr>
          <w:sz w:val="22"/>
          <w:szCs w:val="22"/>
          <w:lang w:val="fr-CA"/>
        </w:rPr>
        <w:t xml:space="preserve">Utiliser la forme de l’œuvre dans les notices pour le point d’accès autorisé des œuvres (nom-titre ou titre de collection). </w:t>
      </w:r>
    </w:p>
    <w:p w14:paraId="10268AF0" w14:textId="77777777" w:rsidR="00F70B0F" w:rsidRPr="00F70B0F" w:rsidRDefault="00F70B0F" w:rsidP="00F70B0F">
      <w:pPr>
        <w:rPr>
          <w:sz w:val="22"/>
          <w:szCs w:val="22"/>
          <w:lang w:val="fr-CA"/>
        </w:rPr>
      </w:pPr>
      <w:r w:rsidRPr="00F70B0F">
        <w:rPr>
          <w:sz w:val="22"/>
          <w:szCs w:val="22"/>
          <w:lang w:val="fr-CA"/>
        </w:rPr>
        <w:t>Privilégier un vocabulaire contrôlé. Enregistrer la source dans la sous-zone $2.</w:t>
      </w:r>
    </w:p>
    <w:p w14:paraId="31ACC1F3" w14:textId="71EDC84D" w:rsidR="00F70B0F" w:rsidRPr="00F70B0F" w:rsidRDefault="00F70B0F" w:rsidP="00F70B0F">
      <w:pPr>
        <w:rPr>
          <w:sz w:val="22"/>
          <w:szCs w:val="22"/>
          <w:lang w:val="fr-CA"/>
        </w:rPr>
      </w:pPr>
      <w:r w:rsidRPr="00F70B0F">
        <w:rPr>
          <w:sz w:val="22"/>
          <w:szCs w:val="22"/>
          <w:lang w:val="fr-CA"/>
        </w:rPr>
        <w:t xml:space="preserve">Pour l’uniformité, mettre </w:t>
      </w:r>
      <w:r w:rsidR="00937213">
        <w:rPr>
          <w:sz w:val="22"/>
          <w:szCs w:val="22"/>
          <w:lang w:val="fr-CA"/>
        </w:rPr>
        <w:t>une</w:t>
      </w:r>
      <w:r w:rsidR="00937213" w:rsidRPr="00F70B0F">
        <w:rPr>
          <w:sz w:val="22"/>
          <w:szCs w:val="22"/>
          <w:lang w:val="fr-CA"/>
        </w:rPr>
        <w:t xml:space="preserve"> </w:t>
      </w:r>
      <w:r w:rsidRPr="00F70B0F">
        <w:rPr>
          <w:sz w:val="22"/>
          <w:szCs w:val="22"/>
          <w:lang w:val="fr-CA"/>
        </w:rPr>
        <w:t xml:space="preserve">majuscule </w:t>
      </w:r>
      <w:r w:rsidR="00937213">
        <w:rPr>
          <w:sz w:val="22"/>
          <w:szCs w:val="22"/>
          <w:lang w:val="fr-CA"/>
        </w:rPr>
        <w:t>au</w:t>
      </w:r>
      <w:r w:rsidR="00937213" w:rsidRPr="00F70B0F">
        <w:rPr>
          <w:sz w:val="22"/>
          <w:szCs w:val="22"/>
          <w:lang w:val="fr-CA"/>
        </w:rPr>
        <w:t xml:space="preserve"> </w:t>
      </w:r>
      <w:r w:rsidRPr="00F70B0F">
        <w:rPr>
          <w:sz w:val="22"/>
          <w:szCs w:val="22"/>
          <w:lang w:val="fr-CA"/>
        </w:rPr>
        <w:t>premier terme dans chaque sous-zone $a.</w:t>
      </w:r>
    </w:p>
    <w:p w14:paraId="4B9959EC" w14:textId="77777777" w:rsidR="00F70B0F" w:rsidRPr="00F70B0F" w:rsidRDefault="00F70B0F" w:rsidP="00F70B0F">
      <w:pPr>
        <w:rPr>
          <w:sz w:val="22"/>
          <w:szCs w:val="22"/>
          <w:lang w:val="fr-CA"/>
        </w:rPr>
      </w:pPr>
      <w:r w:rsidRPr="00F70B0F">
        <w:rPr>
          <w:sz w:val="22"/>
          <w:szCs w:val="22"/>
          <w:lang w:val="fr-CA"/>
        </w:rPr>
        <w:t>Si la source du vocabulaire diffère, répéter la zone.</w:t>
      </w:r>
    </w:p>
    <w:p w14:paraId="0DF0760F" w14:textId="4E7CB833" w:rsidR="00F173B7" w:rsidRPr="00F70B0F" w:rsidRDefault="00F173B7" w:rsidP="00A057A1">
      <w:pPr>
        <w:rPr>
          <w:lang w:val="fr-CA"/>
        </w:rPr>
      </w:pPr>
    </w:p>
    <w:p w14:paraId="21B3619C" w14:textId="5822848F" w:rsidR="007E1406" w:rsidRPr="00F70B0F" w:rsidRDefault="007E1406" w:rsidP="00A057A1">
      <w:pPr>
        <w:rPr>
          <w:lang w:val="fr-CA"/>
        </w:rPr>
      </w:pPr>
    </w:p>
    <w:p w14:paraId="3F4448AD" w14:textId="77777777" w:rsidR="007E1406" w:rsidRPr="00F70B0F" w:rsidRDefault="007E1406" w:rsidP="00A057A1">
      <w:pPr>
        <w:rPr>
          <w:lang w:val="fr-CA"/>
        </w:rPr>
      </w:pPr>
    </w:p>
    <w:p w14:paraId="4DB4131F" w14:textId="3BD0C07B" w:rsidR="003F34F6" w:rsidRPr="00F70B0F" w:rsidRDefault="003F34F6" w:rsidP="00A057A1">
      <w:pPr>
        <w:rPr>
          <w:lang w:val="fr-CA"/>
        </w:rPr>
      </w:pPr>
    </w:p>
    <w:p w14:paraId="56A23F19" w14:textId="4A2A2177" w:rsidR="00664E4B" w:rsidRPr="004F5825" w:rsidRDefault="00902C54" w:rsidP="004F5825">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4A11437A" w14:textId="77777777" w:rsidR="001755EC" w:rsidRPr="004F5825" w:rsidRDefault="001755EC"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4B67C625" w14:textId="77777777" w:rsidTr="008F4DB2">
        <w:tc>
          <w:tcPr>
            <w:tcW w:w="562" w:type="dxa"/>
            <w:shd w:val="clear" w:color="auto" w:fill="FFFFFF" w:themeFill="background1"/>
          </w:tcPr>
          <w:p w14:paraId="17A5C83B" w14:textId="55A01496" w:rsidR="001755EC" w:rsidRPr="004F5825" w:rsidRDefault="001755EC" w:rsidP="008F4DB2">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4DFF377B" w14:textId="4B8471A4" w:rsidR="001755EC" w:rsidRPr="004F5825" w:rsidRDefault="001755EC" w:rsidP="008F4DB2">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3003E6D" w14:textId="39E68045"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Canada. $t</w:t>
            </w:r>
            <w:r w:rsidR="00C860C9" w:rsidRPr="004F5825">
              <w:rPr>
                <w:rFonts w:ascii="Courier New" w:hAnsi="Courier New" w:cs="Courier New"/>
                <w:sz w:val="22"/>
              </w:rPr>
              <w:t xml:space="preserve"> </w:t>
            </w:r>
            <w:r w:rsidRPr="004F5825">
              <w:rPr>
                <w:rFonts w:ascii="Courier New" w:hAnsi="Courier New" w:cs="Courier New"/>
                <w:sz w:val="22"/>
              </w:rPr>
              <w:t>Borrowing Authority Act</w:t>
            </w:r>
          </w:p>
        </w:tc>
      </w:tr>
      <w:tr w:rsidR="001755EC" w:rsidRPr="004F5825" w14:paraId="6D15D6E1" w14:textId="77777777" w:rsidTr="008F4DB2">
        <w:trPr>
          <w:trHeight w:val="80"/>
        </w:trPr>
        <w:tc>
          <w:tcPr>
            <w:tcW w:w="562" w:type="dxa"/>
            <w:shd w:val="clear" w:color="auto" w:fill="FFFFFF" w:themeFill="background1"/>
          </w:tcPr>
          <w:p w14:paraId="20DF11D1" w14:textId="4015EA9A" w:rsidR="001755EC" w:rsidRPr="004F5825" w:rsidRDefault="001755EC" w:rsidP="008F4DB2">
            <w:pPr>
              <w:rPr>
                <w:rFonts w:ascii="Courier New" w:hAnsi="Courier New" w:cs="Courier New"/>
                <w:sz w:val="22"/>
              </w:rPr>
            </w:pPr>
            <w:r w:rsidRPr="004F5825">
              <w:rPr>
                <w:rFonts w:ascii="Courier New" w:hAnsi="Courier New" w:cs="Courier New"/>
                <w:sz w:val="22"/>
              </w:rPr>
              <w:t>380</w:t>
            </w:r>
          </w:p>
        </w:tc>
        <w:tc>
          <w:tcPr>
            <w:tcW w:w="438" w:type="dxa"/>
            <w:shd w:val="clear" w:color="auto" w:fill="FFFFFF" w:themeFill="background1"/>
          </w:tcPr>
          <w:p w14:paraId="28BB4AFB" w14:textId="6E3C59B0"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343840AC" w14:textId="2FCFB9A7"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Statutes and codes $2</w:t>
            </w:r>
            <w:r w:rsidR="00C860C9" w:rsidRPr="004F5825">
              <w:rPr>
                <w:rFonts w:ascii="Courier New" w:hAnsi="Courier New" w:cs="Courier New"/>
                <w:sz w:val="22"/>
              </w:rPr>
              <w:t xml:space="preserve"> </w:t>
            </w:r>
            <w:r w:rsidRPr="004F5825">
              <w:rPr>
                <w:rFonts w:ascii="Courier New" w:hAnsi="Courier New" w:cs="Courier New"/>
                <w:sz w:val="22"/>
              </w:rPr>
              <w:t>lcgft</w:t>
            </w:r>
          </w:p>
        </w:tc>
      </w:tr>
      <w:tr w:rsidR="001755EC" w:rsidRPr="004F5825" w14:paraId="311AF169" w14:textId="77777777" w:rsidTr="008F4DB2">
        <w:trPr>
          <w:trHeight w:val="80"/>
        </w:trPr>
        <w:tc>
          <w:tcPr>
            <w:tcW w:w="562" w:type="dxa"/>
            <w:shd w:val="clear" w:color="auto" w:fill="FFFFFF" w:themeFill="background1"/>
          </w:tcPr>
          <w:p w14:paraId="2E96CAB6" w14:textId="6C632FFB"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69EB8494" w14:textId="6B372949"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0B4A0127" w14:textId="64685D23"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The Borrowing Authority Act and measures of federal debt, 2018.</w:t>
            </w:r>
          </w:p>
        </w:tc>
      </w:tr>
      <w:tr w:rsidR="001755EC" w:rsidRPr="004F5825" w14:paraId="13DEE4B2" w14:textId="77777777" w:rsidTr="008F4DB2">
        <w:trPr>
          <w:trHeight w:val="80"/>
        </w:trPr>
        <w:tc>
          <w:tcPr>
            <w:tcW w:w="562" w:type="dxa"/>
            <w:shd w:val="clear" w:color="auto" w:fill="FFFFFF" w:themeFill="background1"/>
          </w:tcPr>
          <w:p w14:paraId="2CBDF88E" w14:textId="6C5C5DA3"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0EF51DDB" w14:textId="42D54173"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6C870BDC" w14:textId="7C060C51" w:rsidR="001755EC" w:rsidRPr="004F5825" w:rsidRDefault="001755EC" w:rsidP="008F4DB2">
            <w:pPr>
              <w:rPr>
                <w:rFonts w:ascii="Courier New" w:hAnsi="Courier New" w:cs="Courier New"/>
                <w:sz w:val="22"/>
              </w:rPr>
            </w:pPr>
            <w:r w:rsidRPr="004F5825">
              <w:rPr>
                <w:rFonts w:ascii="Courier New" w:hAnsi="Courier New" w:cs="Courier New"/>
                <w:sz w:val="22"/>
              </w:rPr>
              <w:t>$a Government of Canada justice laws website, viewed June 22, 2018 $b(Borrowing Authority Act (S.C. 2017, c. 20, s. 103); an Act to Provide the Minister of Finance with Borrowing Authority and to Provide for a Maximum Amount of Certain Borrowings; short title: This Act may be cited as the Borrowing Authority Act; assented to 22nd June 2017) $</w:t>
            </w:r>
            <w:r w:rsidR="007E1406">
              <w:rPr>
                <w:rFonts w:ascii="Courier New" w:hAnsi="Courier New" w:cs="Courier New"/>
                <w:sz w:val="22"/>
              </w:rPr>
              <w:t>uhttp://laws-lois.justice.gc.ca</w:t>
            </w:r>
          </w:p>
        </w:tc>
      </w:tr>
    </w:tbl>
    <w:p w14:paraId="42993E8A" w14:textId="5F9B2C76" w:rsidR="00ED76CF" w:rsidRPr="007A1A2F" w:rsidRDefault="00C978F5" w:rsidP="00ED76CF">
      <w:pPr>
        <w:pStyle w:val="Titre1"/>
        <w:numPr>
          <w:ilvl w:val="0"/>
          <w:numId w:val="54"/>
        </w:numPr>
        <w:rPr>
          <w:lang w:val="fr-CA"/>
        </w:rPr>
      </w:pPr>
      <w:bookmarkStart w:id="32" w:name="_Toc10205203"/>
      <w:r w:rsidRPr="00ED76CF">
        <w:rPr>
          <w:lang w:val="fr-CA"/>
        </w:rPr>
        <w:t xml:space="preserve">381 </w:t>
      </w:r>
      <w:r w:rsidR="00ED76CF" w:rsidRPr="00ED76CF">
        <w:rPr>
          <w:lang w:val="fr-CA"/>
        </w:rPr>
        <w:t xml:space="preserve">Autres caractéristiques distinctes d’une </w:t>
      </w:r>
      <w:r w:rsidR="00C6381B" w:rsidRPr="00ED76CF">
        <w:rPr>
          <w:lang w:val="fr-CA"/>
        </w:rPr>
        <w:t>œuvre</w:t>
      </w:r>
      <w:r w:rsidR="00ED76CF" w:rsidRPr="00ED76CF">
        <w:rPr>
          <w:lang w:val="fr-CA"/>
        </w:rPr>
        <w:t xml:space="preserve"> ou</w:t>
      </w:r>
      <w:r w:rsidR="00ED76CF">
        <w:rPr>
          <w:lang w:val="fr-CA"/>
        </w:rPr>
        <w:t xml:space="preserve"> </w:t>
      </w:r>
      <w:r w:rsidR="00ED76CF" w:rsidRPr="00ED76CF">
        <w:rPr>
          <w:lang w:val="fr-CA"/>
        </w:rPr>
        <w:t>d’une expression</w:t>
      </w:r>
      <w:bookmarkEnd w:id="32"/>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90"/>
        <w:gridCol w:w="7375"/>
      </w:tblGrid>
      <w:tr w:rsidR="00BC48D6" w:rsidRPr="00833AD7" w14:paraId="0D8DDBE5" w14:textId="77777777" w:rsidTr="00C6381B">
        <w:tc>
          <w:tcPr>
            <w:tcW w:w="1990" w:type="dxa"/>
          </w:tcPr>
          <w:p w14:paraId="3BAB52D1" w14:textId="5F95795E" w:rsidR="00BC48D6" w:rsidRPr="004277A0" w:rsidRDefault="00B024DD" w:rsidP="00C67665">
            <w:pPr>
              <w:rPr>
                <w:b/>
                <w:sz w:val="20"/>
              </w:rPr>
            </w:pPr>
            <w:r>
              <w:rPr>
                <w:b/>
                <w:sz w:val="20"/>
              </w:rPr>
              <w:t>FONDAMENTAL</w:t>
            </w:r>
          </w:p>
        </w:tc>
        <w:tc>
          <w:tcPr>
            <w:tcW w:w="7375" w:type="dxa"/>
          </w:tcPr>
          <w:p w14:paraId="36950281" w14:textId="77777777" w:rsidR="00BC48D6" w:rsidRPr="004277A0" w:rsidRDefault="00BC48D6" w:rsidP="00C67665">
            <w:pPr>
              <w:rPr>
                <w:b/>
                <w:sz w:val="20"/>
              </w:rPr>
            </w:pPr>
          </w:p>
        </w:tc>
      </w:tr>
      <w:tr w:rsidR="00BC48D6" w:rsidRPr="00833AD7" w14:paraId="0021D472" w14:textId="77777777" w:rsidTr="00C6381B">
        <w:tc>
          <w:tcPr>
            <w:tcW w:w="1990" w:type="dxa"/>
          </w:tcPr>
          <w:p w14:paraId="1639892E" w14:textId="75F39EC1"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375" w:type="dxa"/>
          </w:tcPr>
          <w:p w14:paraId="38506AE6" w14:textId="057ECDAA" w:rsidR="00BC48D6" w:rsidRPr="004277A0" w:rsidRDefault="00F70B0F" w:rsidP="00C67665">
            <w:pPr>
              <w:rPr>
                <w:b/>
                <w:sz w:val="20"/>
              </w:rPr>
            </w:pPr>
            <w:r>
              <w:rPr>
                <w:b/>
                <w:sz w:val="20"/>
              </w:rPr>
              <w:t>Œuvre, e</w:t>
            </w:r>
            <w:r w:rsidRPr="00AD52F4">
              <w:rPr>
                <w:b/>
                <w:sz w:val="20"/>
              </w:rPr>
              <w:t>xpression</w:t>
            </w:r>
          </w:p>
        </w:tc>
      </w:tr>
      <w:tr w:rsidR="00BC48D6" w:rsidRPr="00833AD7" w14:paraId="6A68B5CC" w14:textId="77777777" w:rsidTr="00C6381B">
        <w:tc>
          <w:tcPr>
            <w:tcW w:w="1990" w:type="dxa"/>
          </w:tcPr>
          <w:p w14:paraId="2CDFD98E" w14:textId="62584F4E" w:rsidR="00BC48D6" w:rsidRPr="004277A0" w:rsidRDefault="00C6381B" w:rsidP="00C67665">
            <w:pPr>
              <w:rPr>
                <w:b/>
                <w:sz w:val="20"/>
              </w:rPr>
            </w:pPr>
            <w:r>
              <w:rPr>
                <w:b/>
                <w:sz w:val="20"/>
              </w:rPr>
              <w:t xml:space="preserve">NON FONDAMENTAL </w:t>
            </w:r>
          </w:p>
        </w:tc>
        <w:tc>
          <w:tcPr>
            <w:tcW w:w="7375" w:type="dxa"/>
          </w:tcPr>
          <w:p w14:paraId="22A9E2A6" w14:textId="77777777" w:rsidR="00BC48D6" w:rsidRPr="004277A0" w:rsidRDefault="00BC48D6" w:rsidP="00C67665">
            <w:pPr>
              <w:rPr>
                <w:b/>
                <w:sz w:val="20"/>
              </w:rPr>
            </w:pPr>
          </w:p>
        </w:tc>
      </w:tr>
      <w:tr w:rsidR="00BC48D6" w:rsidRPr="00F45FA5" w14:paraId="1CE06634" w14:textId="77777777" w:rsidTr="00C6381B">
        <w:tc>
          <w:tcPr>
            <w:tcW w:w="1990" w:type="dxa"/>
          </w:tcPr>
          <w:p w14:paraId="3FEFAB76" w14:textId="4EAD4D19" w:rsidR="00BC48D6" w:rsidRPr="00D51356" w:rsidRDefault="0090686E" w:rsidP="00C67665">
            <w:pPr>
              <w:rPr>
                <w:b/>
                <w:sz w:val="18"/>
                <w:szCs w:val="18"/>
              </w:rPr>
            </w:pPr>
            <w:r>
              <w:rPr>
                <w:b/>
                <w:sz w:val="18"/>
                <w:szCs w:val="18"/>
              </w:rPr>
              <w:t>Sous-zones</w:t>
            </w:r>
          </w:p>
        </w:tc>
        <w:tc>
          <w:tcPr>
            <w:tcW w:w="7375" w:type="dxa"/>
          </w:tcPr>
          <w:p w14:paraId="3047D9FF" w14:textId="77777777" w:rsidR="00BC48D6" w:rsidRDefault="00F70B0F" w:rsidP="00C67665">
            <w:pPr>
              <w:rPr>
                <w:sz w:val="18"/>
                <w:szCs w:val="18"/>
                <w:lang w:val="fr-CA"/>
              </w:rPr>
            </w:pPr>
            <w:r w:rsidRPr="00F70B0F">
              <w:rPr>
                <w:sz w:val="18"/>
                <w:szCs w:val="18"/>
                <w:lang w:val="fr-CA"/>
              </w:rPr>
              <w:t>$a - Autre caractéristique distinctive (RDA 6.6, 6.12)</w:t>
            </w:r>
          </w:p>
          <w:p w14:paraId="7DDCDB92" w14:textId="62CEBD7A" w:rsidR="00F70B0F" w:rsidRPr="00F70B0F" w:rsidRDefault="00F70B0F" w:rsidP="00C67665">
            <w:pPr>
              <w:rPr>
                <w:rFonts w:cstheme="minorHAnsi"/>
                <w:color w:val="000000"/>
                <w:sz w:val="18"/>
                <w:szCs w:val="18"/>
                <w:lang w:val="fr-CA"/>
              </w:rPr>
            </w:pPr>
          </w:p>
        </w:tc>
      </w:tr>
      <w:tr w:rsidR="00BC48D6" w:rsidRPr="00833AD7" w14:paraId="02947827" w14:textId="77777777" w:rsidTr="00C6381B">
        <w:tc>
          <w:tcPr>
            <w:tcW w:w="1990" w:type="dxa"/>
          </w:tcPr>
          <w:p w14:paraId="7053E613" w14:textId="52C5D7FB" w:rsidR="00BC48D6" w:rsidRPr="000A5BA2" w:rsidRDefault="000A5BA2" w:rsidP="00C67665">
            <w:pPr>
              <w:rPr>
                <w:b/>
                <w:sz w:val="18"/>
                <w:szCs w:val="18"/>
              </w:rPr>
            </w:pPr>
            <w:r>
              <w:rPr>
                <w:b/>
                <w:sz w:val="18"/>
                <w:szCs w:val="18"/>
              </w:rPr>
              <w:t>Sources</w:t>
            </w:r>
            <w:r w:rsidR="00C6381B">
              <w:rPr>
                <w:b/>
                <w:sz w:val="18"/>
                <w:szCs w:val="18"/>
              </w:rPr>
              <w:t xml:space="preserve"> </w:t>
            </w:r>
            <w:r w:rsidRPr="00A63CF5">
              <w:rPr>
                <w:b/>
                <w:sz w:val="18"/>
                <w:szCs w:val="18"/>
              </w:rPr>
              <w:t>LC/NACO</w:t>
            </w:r>
          </w:p>
        </w:tc>
        <w:tc>
          <w:tcPr>
            <w:tcW w:w="7375" w:type="dxa"/>
          </w:tcPr>
          <w:p w14:paraId="5DAE4B88" w14:textId="77777777" w:rsidR="00BC48D6" w:rsidRPr="00255AA6" w:rsidRDefault="00BC48D6" w:rsidP="00C67665">
            <w:pPr>
              <w:rPr>
                <w:sz w:val="18"/>
                <w:szCs w:val="18"/>
              </w:rPr>
            </w:pPr>
          </w:p>
        </w:tc>
      </w:tr>
      <w:tr w:rsidR="00BC48D6" w:rsidRPr="00833AD7" w14:paraId="11F65F1A" w14:textId="77777777" w:rsidTr="00C6381B">
        <w:tc>
          <w:tcPr>
            <w:tcW w:w="1990" w:type="dxa"/>
          </w:tcPr>
          <w:p w14:paraId="5AF67667" w14:textId="6A5FC961" w:rsidR="00BC48D6" w:rsidRPr="00ED76CF" w:rsidRDefault="00ED76CF" w:rsidP="00C67665">
            <w:pPr>
              <w:rPr>
                <w:b/>
                <w:sz w:val="18"/>
                <w:szCs w:val="18"/>
              </w:rPr>
            </w:pPr>
            <w:r>
              <w:rPr>
                <w:b/>
                <w:sz w:val="18"/>
                <w:szCs w:val="18"/>
              </w:rPr>
              <w:t>Sources</w:t>
            </w:r>
            <w:r w:rsidR="00C6381B">
              <w:rPr>
                <w:b/>
                <w:sz w:val="18"/>
                <w:szCs w:val="18"/>
              </w:rPr>
              <w:t xml:space="preserve"> </w:t>
            </w:r>
            <w:r w:rsidR="00BC48D6" w:rsidRPr="00255AA6">
              <w:rPr>
                <w:b/>
                <w:sz w:val="18"/>
                <w:szCs w:val="18"/>
              </w:rPr>
              <w:t>Canadiana</w:t>
            </w:r>
          </w:p>
        </w:tc>
        <w:tc>
          <w:tcPr>
            <w:tcW w:w="7375" w:type="dxa"/>
          </w:tcPr>
          <w:p w14:paraId="3C292828" w14:textId="77777777" w:rsidR="00BC48D6" w:rsidRPr="00255AA6" w:rsidRDefault="00BC48D6" w:rsidP="00C67665">
            <w:pPr>
              <w:rPr>
                <w:b/>
                <w:bCs/>
                <w:sz w:val="18"/>
                <w:szCs w:val="18"/>
                <w:highlight w:val="red"/>
              </w:rPr>
            </w:pPr>
          </w:p>
        </w:tc>
      </w:tr>
    </w:tbl>
    <w:p w14:paraId="75D11105" w14:textId="77777777" w:rsidR="00BC48D6" w:rsidRPr="00BC48D6" w:rsidRDefault="00BC48D6" w:rsidP="00BC48D6"/>
    <w:p w14:paraId="4F641501" w14:textId="77777777" w:rsidR="00F70B0F" w:rsidRPr="00F70B0F" w:rsidRDefault="00F70B0F" w:rsidP="00F70B0F">
      <w:pPr>
        <w:rPr>
          <w:rFonts w:cstheme="minorHAnsi"/>
          <w:color w:val="000000"/>
          <w:sz w:val="22"/>
          <w:szCs w:val="22"/>
          <w:lang w:val="fr-CA"/>
        </w:rPr>
      </w:pPr>
      <w:r w:rsidRPr="00F70B0F">
        <w:rPr>
          <w:rFonts w:cstheme="minorHAnsi"/>
          <w:color w:val="000000"/>
          <w:sz w:val="22"/>
          <w:szCs w:val="22"/>
          <w:lang w:val="fr-CA"/>
        </w:rPr>
        <w:t xml:space="preserve">Utiliser Autres caractéristiques distinctives de l’œuvre ou de l’expression dans les notices pour le point d’accès autorisé des œuvres (nom-titre ou titre de collection). </w:t>
      </w:r>
    </w:p>
    <w:p w14:paraId="4D86A300" w14:textId="77777777" w:rsidR="00F70B0F" w:rsidRPr="00F70B0F" w:rsidRDefault="00F70B0F" w:rsidP="00F70B0F">
      <w:pPr>
        <w:rPr>
          <w:sz w:val="22"/>
          <w:szCs w:val="22"/>
          <w:lang w:val="fr-CA"/>
        </w:rPr>
      </w:pPr>
      <w:r w:rsidRPr="00F70B0F">
        <w:rPr>
          <w:sz w:val="22"/>
          <w:szCs w:val="22"/>
          <w:lang w:val="fr-CA"/>
        </w:rPr>
        <w:t>Les autres caractéristiques des expressions qui sont uniques aux œuvres musicales (RDA 6.18.1.4-6.18.1.6) peuvent également être enregistrées.</w:t>
      </w:r>
    </w:p>
    <w:p w14:paraId="3A3ABFFB" w14:textId="77777777" w:rsidR="007E1406" w:rsidRPr="00F70B0F" w:rsidRDefault="007E1406" w:rsidP="00A057A1">
      <w:pPr>
        <w:rPr>
          <w:lang w:val="fr-CA"/>
        </w:rPr>
      </w:pPr>
    </w:p>
    <w:p w14:paraId="3CA0A8E7" w14:textId="1EDD3E35" w:rsidR="007A1A2F" w:rsidRPr="007A1A2F" w:rsidRDefault="00C978F5" w:rsidP="007A1A2F">
      <w:pPr>
        <w:pStyle w:val="Titre1"/>
        <w:numPr>
          <w:ilvl w:val="0"/>
          <w:numId w:val="54"/>
        </w:numPr>
        <w:rPr>
          <w:lang w:val="fr-CA"/>
        </w:rPr>
      </w:pPr>
      <w:bookmarkStart w:id="33" w:name="_Toc10205204"/>
      <w:r w:rsidRPr="00A057A1">
        <w:t>382</w:t>
      </w:r>
      <w:r w:rsidR="00473ED9">
        <w:t xml:space="preserve"> Mé</w:t>
      </w:r>
      <w:r w:rsidR="0084222B" w:rsidRPr="00A057A1">
        <w:t xml:space="preserve">dium </w:t>
      </w:r>
      <w:r w:rsidR="00937213">
        <w:t xml:space="preserve">d’exécution </w:t>
      </w:r>
      <w:r w:rsidR="00ED76CF">
        <w:t xml:space="preserve">d’une </w:t>
      </w:r>
      <w:r w:rsidR="00C6381B" w:rsidRPr="00ED76CF">
        <w:rPr>
          <w:lang w:val="fr-CA"/>
        </w:rPr>
        <w:t>œuvre</w:t>
      </w:r>
      <w:bookmarkEnd w:id="33"/>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90"/>
        <w:gridCol w:w="7375"/>
      </w:tblGrid>
      <w:tr w:rsidR="00BC48D6" w:rsidRPr="00F45FA5" w14:paraId="4E3F481B" w14:textId="77777777" w:rsidTr="00C6381B">
        <w:tc>
          <w:tcPr>
            <w:tcW w:w="1990" w:type="dxa"/>
          </w:tcPr>
          <w:p w14:paraId="06FC0FA6" w14:textId="460AF90D" w:rsidR="00BC48D6" w:rsidRPr="004277A0" w:rsidRDefault="00B024DD" w:rsidP="00C67665">
            <w:pPr>
              <w:rPr>
                <w:b/>
                <w:sz w:val="20"/>
              </w:rPr>
            </w:pPr>
            <w:r>
              <w:rPr>
                <w:b/>
                <w:sz w:val="20"/>
              </w:rPr>
              <w:lastRenderedPageBreak/>
              <w:t>FONDAME</w:t>
            </w:r>
            <w:r w:rsidR="00C6381B">
              <w:rPr>
                <w:b/>
                <w:sz w:val="20"/>
              </w:rPr>
              <w:t>NTAL</w:t>
            </w:r>
          </w:p>
        </w:tc>
        <w:tc>
          <w:tcPr>
            <w:tcW w:w="7375" w:type="dxa"/>
          </w:tcPr>
          <w:p w14:paraId="0EF0FDA4" w14:textId="64103C68" w:rsidR="00BC48D6" w:rsidRPr="00F70B0F" w:rsidRDefault="00F70B0F" w:rsidP="00C67665">
            <w:pPr>
              <w:rPr>
                <w:sz w:val="20"/>
                <w:lang w:val="fr-CA"/>
              </w:rPr>
            </w:pPr>
            <w:r w:rsidRPr="00F70B0F">
              <w:rPr>
                <w:b/>
                <w:sz w:val="20"/>
                <w:lang w:val="fr-CA"/>
              </w:rPr>
              <w:t xml:space="preserve">Œuvre </w:t>
            </w:r>
            <w:r w:rsidRPr="00F70B0F">
              <w:rPr>
                <w:sz w:val="20"/>
                <w:lang w:val="fr-CA"/>
              </w:rPr>
              <w:t>(Œuvres musicales sans titres distinctifs)</w:t>
            </w:r>
          </w:p>
        </w:tc>
      </w:tr>
      <w:tr w:rsidR="00BC48D6" w:rsidRPr="00F45FA5" w14:paraId="212EAD1D" w14:textId="77777777" w:rsidTr="00C6381B">
        <w:tc>
          <w:tcPr>
            <w:tcW w:w="1990" w:type="dxa"/>
          </w:tcPr>
          <w:p w14:paraId="6CBE113E" w14:textId="18B4E717"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375" w:type="dxa"/>
          </w:tcPr>
          <w:p w14:paraId="52A864C5" w14:textId="571D77D9" w:rsidR="00BC48D6" w:rsidRPr="00F70B0F" w:rsidRDefault="00F70B0F" w:rsidP="00C67665">
            <w:pPr>
              <w:rPr>
                <w:b/>
                <w:sz w:val="20"/>
                <w:lang w:val="fr-CA"/>
              </w:rPr>
            </w:pPr>
            <w:r w:rsidRPr="00F70B0F">
              <w:rPr>
                <w:b/>
                <w:sz w:val="20"/>
                <w:lang w:val="fr-CA"/>
              </w:rPr>
              <w:t xml:space="preserve">Œuvre </w:t>
            </w:r>
            <w:r w:rsidRPr="00F70B0F">
              <w:rPr>
                <w:sz w:val="20"/>
                <w:lang w:val="fr-CA"/>
              </w:rPr>
              <w:t>(Œuvres musicales avec titres distinctifs)</w:t>
            </w:r>
          </w:p>
        </w:tc>
      </w:tr>
      <w:tr w:rsidR="00BC48D6" w:rsidRPr="00833AD7" w14:paraId="21EDAB9A" w14:textId="77777777" w:rsidTr="00C6381B">
        <w:tc>
          <w:tcPr>
            <w:tcW w:w="1990" w:type="dxa"/>
          </w:tcPr>
          <w:p w14:paraId="16B3F952" w14:textId="0DEDE74A" w:rsidR="00BC48D6" w:rsidRPr="004277A0" w:rsidRDefault="00ED76CF" w:rsidP="00C67665">
            <w:pPr>
              <w:rPr>
                <w:b/>
                <w:sz w:val="20"/>
              </w:rPr>
            </w:pPr>
            <w:r>
              <w:rPr>
                <w:b/>
                <w:sz w:val="20"/>
              </w:rPr>
              <w:t>NO</w:t>
            </w:r>
            <w:r w:rsidR="00C6381B">
              <w:rPr>
                <w:b/>
                <w:sz w:val="20"/>
              </w:rPr>
              <w:t xml:space="preserve">N FONDAMENTAL </w:t>
            </w:r>
          </w:p>
        </w:tc>
        <w:tc>
          <w:tcPr>
            <w:tcW w:w="7375" w:type="dxa"/>
          </w:tcPr>
          <w:p w14:paraId="117072B8" w14:textId="77777777" w:rsidR="00BC48D6" w:rsidRPr="004277A0" w:rsidRDefault="00BC48D6" w:rsidP="00C67665">
            <w:pPr>
              <w:rPr>
                <w:b/>
                <w:sz w:val="20"/>
              </w:rPr>
            </w:pPr>
          </w:p>
        </w:tc>
      </w:tr>
      <w:tr w:rsidR="00BC48D6" w:rsidRPr="00F45FA5" w14:paraId="68330DAB" w14:textId="77777777" w:rsidTr="00C6381B">
        <w:tc>
          <w:tcPr>
            <w:tcW w:w="1990" w:type="dxa"/>
          </w:tcPr>
          <w:p w14:paraId="36FD3F79" w14:textId="404536D8" w:rsidR="00BC48D6" w:rsidRPr="00D51356" w:rsidRDefault="0090686E" w:rsidP="00C67665">
            <w:pPr>
              <w:rPr>
                <w:b/>
                <w:sz w:val="18"/>
                <w:szCs w:val="18"/>
              </w:rPr>
            </w:pPr>
            <w:r>
              <w:rPr>
                <w:b/>
                <w:sz w:val="18"/>
                <w:szCs w:val="18"/>
              </w:rPr>
              <w:t>Sous-zones</w:t>
            </w:r>
          </w:p>
        </w:tc>
        <w:tc>
          <w:tcPr>
            <w:tcW w:w="7375" w:type="dxa"/>
          </w:tcPr>
          <w:p w14:paraId="1DEA8A3B" w14:textId="77777777" w:rsidR="00F70B0F" w:rsidRPr="00F70B0F" w:rsidRDefault="00F70B0F" w:rsidP="00F70B0F">
            <w:pPr>
              <w:rPr>
                <w:sz w:val="18"/>
                <w:szCs w:val="18"/>
                <w:lang w:val="fr-CA"/>
              </w:rPr>
            </w:pPr>
            <w:r w:rsidRPr="00F70B0F">
              <w:rPr>
                <w:sz w:val="18"/>
                <w:szCs w:val="18"/>
                <w:lang w:val="fr-CA"/>
              </w:rPr>
              <w:t>$a - Distribution d’exécution (RDA 6.15)</w:t>
            </w:r>
          </w:p>
          <w:p w14:paraId="49C5B7C6" w14:textId="77777777" w:rsidR="00F70B0F" w:rsidRPr="00F70B0F" w:rsidRDefault="00F70B0F" w:rsidP="00F70B0F">
            <w:pPr>
              <w:rPr>
                <w:sz w:val="18"/>
                <w:szCs w:val="18"/>
                <w:lang w:val="fr-CA"/>
              </w:rPr>
            </w:pPr>
            <w:r w:rsidRPr="00F70B0F">
              <w:rPr>
                <w:sz w:val="18"/>
                <w:szCs w:val="18"/>
                <w:lang w:val="fr-CA"/>
              </w:rPr>
              <w:t>$b - Soliste</w:t>
            </w:r>
          </w:p>
          <w:p w14:paraId="41280590" w14:textId="77777777" w:rsidR="00F70B0F" w:rsidRPr="00F70B0F" w:rsidRDefault="00F70B0F" w:rsidP="00F70B0F">
            <w:pPr>
              <w:rPr>
                <w:sz w:val="18"/>
                <w:szCs w:val="18"/>
                <w:lang w:val="fr-CA"/>
              </w:rPr>
            </w:pPr>
            <w:r w:rsidRPr="00F70B0F">
              <w:rPr>
                <w:sz w:val="18"/>
                <w:szCs w:val="18"/>
                <w:lang w:val="fr-CA"/>
              </w:rPr>
              <w:t>$d - Instrument supplémentaire (RDA 6.15)</w:t>
            </w:r>
          </w:p>
          <w:p w14:paraId="376A4EF6" w14:textId="77777777" w:rsidR="00F70B0F" w:rsidRPr="00F70B0F" w:rsidRDefault="00F70B0F" w:rsidP="00F70B0F">
            <w:pPr>
              <w:rPr>
                <w:sz w:val="18"/>
                <w:szCs w:val="18"/>
                <w:lang w:val="fr-CA"/>
              </w:rPr>
            </w:pPr>
            <w:r w:rsidRPr="00F70B0F">
              <w:rPr>
                <w:sz w:val="18"/>
                <w:szCs w:val="18"/>
                <w:lang w:val="fr-CA"/>
              </w:rPr>
              <w:t>$n - Nombre d’interprètes d’une distribution</w:t>
            </w:r>
          </w:p>
          <w:p w14:paraId="0464118E" w14:textId="77777777" w:rsidR="00F70B0F" w:rsidRPr="00F70B0F" w:rsidRDefault="00F70B0F" w:rsidP="00F70B0F">
            <w:pPr>
              <w:rPr>
                <w:sz w:val="18"/>
                <w:szCs w:val="18"/>
                <w:lang w:val="fr-CA"/>
              </w:rPr>
            </w:pPr>
            <w:r w:rsidRPr="00F70B0F">
              <w:rPr>
                <w:sz w:val="18"/>
                <w:szCs w:val="18"/>
                <w:lang w:val="fr-CA"/>
              </w:rPr>
              <w:t>$p - Distribution d’exécution alternative (RDA 6.15)</w:t>
            </w:r>
          </w:p>
          <w:p w14:paraId="0E02346E" w14:textId="77777777" w:rsidR="00F70B0F" w:rsidRPr="00F70B0F" w:rsidRDefault="00F70B0F" w:rsidP="00F70B0F">
            <w:pPr>
              <w:rPr>
                <w:sz w:val="18"/>
                <w:szCs w:val="18"/>
                <w:lang w:val="fr-CA"/>
              </w:rPr>
            </w:pPr>
            <w:r w:rsidRPr="00F70B0F">
              <w:rPr>
                <w:sz w:val="18"/>
                <w:szCs w:val="18"/>
                <w:lang w:val="fr-CA"/>
              </w:rPr>
              <w:t>$s - Nombre total d’exécutants</w:t>
            </w:r>
          </w:p>
          <w:p w14:paraId="05A20A26" w14:textId="77777777" w:rsidR="00F70B0F" w:rsidRPr="00F70B0F" w:rsidRDefault="00F70B0F" w:rsidP="00F70B0F">
            <w:pPr>
              <w:rPr>
                <w:sz w:val="18"/>
                <w:szCs w:val="18"/>
                <w:lang w:val="fr-CA"/>
              </w:rPr>
            </w:pPr>
            <w:r w:rsidRPr="00F70B0F">
              <w:rPr>
                <w:sz w:val="18"/>
                <w:szCs w:val="18"/>
                <w:lang w:val="fr-CA"/>
              </w:rPr>
              <w:t>$v - Note</w:t>
            </w:r>
          </w:p>
          <w:p w14:paraId="1392221A" w14:textId="77777777" w:rsidR="00BC48D6" w:rsidRPr="00F70B0F" w:rsidRDefault="00BC48D6" w:rsidP="00C67665">
            <w:pPr>
              <w:rPr>
                <w:rFonts w:cstheme="minorHAnsi"/>
                <w:color w:val="000000"/>
                <w:sz w:val="18"/>
                <w:szCs w:val="18"/>
                <w:lang w:val="fr-CA"/>
              </w:rPr>
            </w:pPr>
          </w:p>
        </w:tc>
      </w:tr>
      <w:tr w:rsidR="00BC48D6" w:rsidRPr="00833AD7" w14:paraId="6375EC19" w14:textId="77777777" w:rsidTr="00C6381B">
        <w:tc>
          <w:tcPr>
            <w:tcW w:w="1990" w:type="dxa"/>
          </w:tcPr>
          <w:p w14:paraId="65732F23" w14:textId="4FDBD2CB" w:rsidR="00BC48D6" w:rsidRPr="000A5BA2" w:rsidRDefault="000A5BA2" w:rsidP="00C67665">
            <w:pPr>
              <w:rPr>
                <w:b/>
                <w:sz w:val="18"/>
                <w:szCs w:val="18"/>
              </w:rPr>
            </w:pPr>
            <w:r>
              <w:rPr>
                <w:b/>
                <w:sz w:val="18"/>
                <w:szCs w:val="18"/>
              </w:rPr>
              <w:t>Sources</w:t>
            </w:r>
            <w:r w:rsidR="00ED76CF">
              <w:rPr>
                <w:b/>
                <w:sz w:val="18"/>
                <w:szCs w:val="18"/>
              </w:rPr>
              <w:t xml:space="preserve"> </w:t>
            </w:r>
            <w:r w:rsidRPr="00A63CF5">
              <w:rPr>
                <w:b/>
                <w:sz w:val="18"/>
                <w:szCs w:val="18"/>
              </w:rPr>
              <w:t>LC/NACO</w:t>
            </w:r>
          </w:p>
        </w:tc>
        <w:tc>
          <w:tcPr>
            <w:tcW w:w="7375" w:type="dxa"/>
          </w:tcPr>
          <w:p w14:paraId="0EE4329A" w14:textId="77777777" w:rsidR="00BC48D6" w:rsidRPr="00255AA6" w:rsidRDefault="00BC48D6" w:rsidP="00C67665">
            <w:pPr>
              <w:rPr>
                <w:sz w:val="18"/>
                <w:szCs w:val="18"/>
              </w:rPr>
            </w:pPr>
          </w:p>
        </w:tc>
      </w:tr>
      <w:tr w:rsidR="00BC48D6" w:rsidRPr="00833AD7" w14:paraId="74A520AB" w14:textId="77777777" w:rsidTr="00C6381B">
        <w:tc>
          <w:tcPr>
            <w:tcW w:w="1990" w:type="dxa"/>
          </w:tcPr>
          <w:p w14:paraId="26B8786F" w14:textId="2DC87CE6" w:rsidR="00BC48D6" w:rsidRPr="00ED76CF" w:rsidRDefault="008F4DB2" w:rsidP="00C67665">
            <w:pPr>
              <w:rPr>
                <w:b/>
                <w:sz w:val="18"/>
                <w:szCs w:val="18"/>
              </w:rPr>
            </w:pPr>
            <w:r>
              <w:rPr>
                <w:b/>
                <w:sz w:val="18"/>
                <w:szCs w:val="18"/>
              </w:rPr>
              <w:t>S</w:t>
            </w:r>
            <w:r w:rsidR="00BC48D6">
              <w:rPr>
                <w:b/>
                <w:sz w:val="18"/>
                <w:szCs w:val="18"/>
              </w:rPr>
              <w:t>ources</w:t>
            </w:r>
            <w:r w:rsidR="00ED76CF">
              <w:rPr>
                <w:b/>
                <w:sz w:val="18"/>
                <w:szCs w:val="18"/>
              </w:rPr>
              <w:t xml:space="preserve"> </w:t>
            </w:r>
            <w:r w:rsidR="00ED76CF" w:rsidRPr="00255AA6">
              <w:rPr>
                <w:b/>
                <w:sz w:val="18"/>
                <w:szCs w:val="18"/>
              </w:rPr>
              <w:t>Canadiana</w:t>
            </w:r>
          </w:p>
        </w:tc>
        <w:tc>
          <w:tcPr>
            <w:tcW w:w="7375" w:type="dxa"/>
          </w:tcPr>
          <w:p w14:paraId="0DF11451" w14:textId="77777777" w:rsidR="00BC48D6" w:rsidRPr="00255AA6" w:rsidRDefault="00BC48D6" w:rsidP="00C67665">
            <w:pPr>
              <w:rPr>
                <w:b/>
                <w:bCs/>
                <w:sz w:val="18"/>
                <w:szCs w:val="18"/>
                <w:highlight w:val="red"/>
              </w:rPr>
            </w:pPr>
          </w:p>
        </w:tc>
      </w:tr>
    </w:tbl>
    <w:p w14:paraId="4E0E7DA9" w14:textId="77777777" w:rsidR="00BC48D6" w:rsidRPr="00BC48D6" w:rsidRDefault="00BC48D6" w:rsidP="00BC48D6"/>
    <w:p w14:paraId="498BAE24" w14:textId="77777777" w:rsidR="00F70B0F" w:rsidRPr="00F70B0F" w:rsidRDefault="00F70B0F" w:rsidP="00F70B0F">
      <w:pPr>
        <w:rPr>
          <w:rFonts w:cstheme="minorHAnsi"/>
          <w:color w:val="000000"/>
          <w:sz w:val="22"/>
          <w:szCs w:val="22"/>
          <w:lang w:val="fr-CA"/>
        </w:rPr>
      </w:pPr>
      <w:r w:rsidRPr="00F70B0F">
        <w:rPr>
          <w:rFonts w:cstheme="minorHAnsi"/>
          <w:color w:val="000000"/>
          <w:sz w:val="22"/>
          <w:szCs w:val="22"/>
          <w:lang w:val="fr-CA"/>
        </w:rPr>
        <w:t>Utiliser la distribution d’exécution pour le point d’accès autorisé des œuvres musicales.</w:t>
      </w:r>
    </w:p>
    <w:p w14:paraId="4E75144F" w14:textId="6B128909" w:rsidR="00BC48D6" w:rsidRPr="00C6381B" w:rsidRDefault="0084222B" w:rsidP="0064379B">
      <w:pPr>
        <w:pStyle w:val="Titre1"/>
        <w:numPr>
          <w:ilvl w:val="0"/>
          <w:numId w:val="54"/>
        </w:numPr>
        <w:rPr>
          <w:lang w:val="fr-CA"/>
        </w:rPr>
      </w:pPr>
      <w:bookmarkStart w:id="34" w:name="_Toc10205205"/>
      <w:r w:rsidRPr="00C6381B">
        <w:rPr>
          <w:lang w:val="fr-CA"/>
        </w:rPr>
        <w:t xml:space="preserve">383 </w:t>
      </w:r>
      <w:r w:rsidR="00ED76CF" w:rsidRPr="00C6381B">
        <w:rPr>
          <w:lang w:val="fr-CA"/>
        </w:rPr>
        <w:t xml:space="preserve">Numéro d’identification d’une </w:t>
      </w:r>
      <w:r w:rsidR="00C6381B" w:rsidRPr="00ED76CF">
        <w:rPr>
          <w:lang w:val="fr-CA"/>
        </w:rPr>
        <w:t>œuvre</w:t>
      </w:r>
      <w:r w:rsidR="00ED76CF" w:rsidRPr="00C6381B">
        <w:rPr>
          <w:lang w:val="fr-CA"/>
        </w:rPr>
        <w:t xml:space="preserve"> musicale</w:t>
      </w:r>
      <w:bookmarkEnd w:id="34"/>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90"/>
        <w:gridCol w:w="7375"/>
      </w:tblGrid>
      <w:tr w:rsidR="00BC48D6" w:rsidRPr="00F45FA5" w14:paraId="16DFE97E" w14:textId="77777777" w:rsidTr="00C6381B">
        <w:tc>
          <w:tcPr>
            <w:tcW w:w="1990" w:type="dxa"/>
          </w:tcPr>
          <w:p w14:paraId="4B77C225" w14:textId="67C63B72" w:rsidR="00BC48D6" w:rsidRPr="004277A0" w:rsidRDefault="00B024DD" w:rsidP="00C67665">
            <w:pPr>
              <w:rPr>
                <w:b/>
                <w:sz w:val="20"/>
              </w:rPr>
            </w:pPr>
            <w:r>
              <w:rPr>
                <w:b/>
                <w:sz w:val="20"/>
              </w:rPr>
              <w:t>FONDAMENTAL</w:t>
            </w:r>
          </w:p>
        </w:tc>
        <w:tc>
          <w:tcPr>
            <w:tcW w:w="7375" w:type="dxa"/>
          </w:tcPr>
          <w:p w14:paraId="4C5FEBA5" w14:textId="090F942D" w:rsidR="00BC48D6" w:rsidRPr="00F70B0F" w:rsidRDefault="00F70B0F" w:rsidP="00C67665">
            <w:pPr>
              <w:rPr>
                <w:b/>
                <w:sz w:val="20"/>
                <w:lang w:val="fr-CA"/>
              </w:rPr>
            </w:pPr>
            <w:r w:rsidRPr="00F70B0F">
              <w:rPr>
                <w:b/>
                <w:sz w:val="20"/>
                <w:lang w:val="fr-CA"/>
              </w:rPr>
              <w:t xml:space="preserve">Œuvre </w:t>
            </w:r>
            <w:r w:rsidRPr="00F70B0F">
              <w:rPr>
                <w:sz w:val="20"/>
                <w:lang w:val="fr-CA"/>
              </w:rPr>
              <w:t>(Œuvres musicales sans titres distinctifs)</w:t>
            </w:r>
          </w:p>
        </w:tc>
      </w:tr>
      <w:tr w:rsidR="00BC48D6" w:rsidRPr="00F45FA5" w14:paraId="201A605E" w14:textId="77777777" w:rsidTr="00C6381B">
        <w:tc>
          <w:tcPr>
            <w:tcW w:w="1990" w:type="dxa"/>
          </w:tcPr>
          <w:p w14:paraId="270D445E" w14:textId="2EE5E338" w:rsidR="00BC48D6" w:rsidRPr="004277A0" w:rsidRDefault="00B024DD" w:rsidP="00C67665">
            <w:pPr>
              <w:rPr>
                <w:b/>
                <w:sz w:val="20"/>
              </w:rPr>
            </w:pPr>
            <w:r>
              <w:rPr>
                <w:b/>
                <w:sz w:val="20"/>
              </w:rPr>
              <w:t>FONDAMENTAL</w:t>
            </w:r>
            <w:r w:rsidR="00BC48D6" w:rsidRPr="004277A0">
              <w:rPr>
                <w:b/>
                <w:sz w:val="20"/>
              </w:rPr>
              <w:t xml:space="preserve"> </w:t>
            </w:r>
            <w:r w:rsidR="00C6381B">
              <w:rPr>
                <w:b/>
                <w:sz w:val="20"/>
              </w:rPr>
              <w:t xml:space="preserve">SI </w:t>
            </w:r>
          </w:p>
        </w:tc>
        <w:tc>
          <w:tcPr>
            <w:tcW w:w="7375" w:type="dxa"/>
          </w:tcPr>
          <w:p w14:paraId="43048977" w14:textId="71560E7F" w:rsidR="00BC48D6" w:rsidRPr="00F70B0F" w:rsidRDefault="00F70B0F" w:rsidP="00C67665">
            <w:pPr>
              <w:rPr>
                <w:b/>
                <w:sz w:val="20"/>
                <w:lang w:val="fr-CA"/>
              </w:rPr>
            </w:pPr>
            <w:r w:rsidRPr="00F70B0F">
              <w:rPr>
                <w:b/>
                <w:sz w:val="20"/>
                <w:lang w:val="fr-CA"/>
              </w:rPr>
              <w:t xml:space="preserve">Œuvre </w:t>
            </w:r>
            <w:r w:rsidRPr="00F70B0F">
              <w:rPr>
                <w:sz w:val="20"/>
                <w:lang w:val="fr-CA"/>
              </w:rPr>
              <w:t>(Œuvres musicales avec titres distinctifs)</w:t>
            </w:r>
          </w:p>
        </w:tc>
      </w:tr>
      <w:tr w:rsidR="00BC48D6" w:rsidRPr="00833AD7" w14:paraId="40CF2AA0" w14:textId="77777777" w:rsidTr="00C6381B">
        <w:tc>
          <w:tcPr>
            <w:tcW w:w="1990" w:type="dxa"/>
          </w:tcPr>
          <w:p w14:paraId="2EEFAA3A" w14:textId="7233DF6A" w:rsidR="00BC48D6" w:rsidRPr="004277A0" w:rsidRDefault="00C6381B" w:rsidP="00C67665">
            <w:pPr>
              <w:rPr>
                <w:b/>
                <w:sz w:val="20"/>
              </w:rPr>
            </w:pPr>
            <w:r>
              <w:rPr>
                <w:b/>
                <w:sz w:val="20"/>
              </w:rPr>
              <w:t xml:space="preserve">NON FONDAMENTAL </w:t>
            </w:r>
          </w:p>
        </w:tc>
        <w:tc>
          <w:tcPr>
            <w:tcW w:w="7375" w:type="dxa"/>
          </w:tcPr>
          <w:p w14:paraId="3B622FC3" w14:textId="77777777" w:rsidR="00BC48D6" w:rsidRPr="004277A0" w:rsidRDefault="00BC48D6" w:rsidP="00C67665">
            <w:pPr>
              <w:rPr>
                <w:b/>
                <w:sz w:val="20"/>
              </w:rPr>
            </w:pPr>
          </w:p>
        </w:tc>
      </w:tr>
      <w:tr w:rsidR="00BC48D6" w:rsidRPr="00F45FA5" w14:paraId="277B537A" w14:textId="77777777" w:rsidTr="00C6381B">
        <w:tc>
          <w:tcPr>
            <w:tcW w:w="1990" w:type="dxa"/>
          </w:tcPr>
          <w:p w14:paraId="73D29A1A" w14:textId="01761F46" w:rsidR="00BC48D6" w:rsidRPr="00D51356" w:rsidRDefault="0090686E" w:rsidP="00C67665">
            <w:pPr>
              <w:rPr>
                <w:b/>
                <w:sz w:val="18"/>
                <w:szCs w:val="18"/>
              </w:rPr>
            </w:pPr>
            <w:r>
              <w:rPr>
                <w:b/>
                <w:sz w:val="18"/>
                <w:szCs w:val="18"/>
              </w:rPr>
              <w:t>Sous-zones</w:t>
            </w:r>
          </w:p>
        </w:tc>
        <w:tc>
          <w:tcPr>
            <w:tcW w:w="7375" w:type="dxa"/>
          </w:tcPr>
          <w:p w14:paraId="4DDA1DCF" w14:textId="77777777" w:rsidR="00F70B0F" w:rsidRPr="00F70B0F" w:rsidRDefault="00F70B0F" w:rsidP="00F70B0F">
            <w:pPr>
              <w:rPr>
                <w:sz w:val="18"/>
                <w:szCs w:val="18"/>
                <w:lang w:val="fr-CA"/>
              </w:rPr>
            </w:pPr>
            <w:r w:rsidRPr="00F70B0F">
              <w:rPr>
                <w:sz w:val="18"/>
                <w:szCs w:val="18"/>
                <w:lang w:val="fr-CA"/>
              </w:rPr>
              <w:t>$a - Numéro de série (RDA 6.16)</w:t>
            </w:r>
          </w:p>
          <w:p w14:paraId="43B6615F" w14:textId="77777777" w:rsidR="00F70B0F" w:rsidRPr="00F70B0F" w:rsidRDefault="00F70B0F" w:rsidP="00F70B0F">
            <w:pPr>
              <w:rPr>
                <w:sz w:val="18"/>
                <w:szCs w:val="18"/>
                <w:lang w:val="fr-CA"/>
              </w:rPr>
            </w:pPr>
            <w:r w:rsidRPr="00F70B0F">
              <w:rPr>
                <w:sz w:val="18"/>
                <w:szCs w:val="18"/>
                <w:lang w:val="fr-CA"/>
              </w:rPr>
              <w:t>$b - Numéro d’opus (RDA 6.16)</w:t>
            </w:r>
          </w:p>
          <w:p w14:paraId="46C244D1" w14:textId="77777777" w:rsidR="00F70B0F" w:rsidRPr="00F70B0F" w:rsidRDefault="00F70B0F" w:rsidP="00F70B0F">
            <w:pPr>
              <w:rPr>
                <w:sz w:val="18"/>
                <w:szCs w:val="18"/>
                <w:lang w:val="fr-CA"/>
              </w:rPr>
            </w:pPr>
            <w:r w:rsidRPr="00F70B0F">
              <w:rPr>
                <w:sz w:val="18"/>
                <w:szCs w:val="18"/>
                <w:lang w:val="fr-CA"/>
              </w:rPr>
              <w:t>$c - Numéro d’index thématique (RDA 6.16)</w:t>
            </w:r>
          </w:p>
          <w:p w14:paraId="25D6CE75" w14:textId="77777777" w:rsidR="00F70B0F" w:rsidRPr="00F70B0F" w:rsidRDefault="00F70B0F" w:rsidP="00F70B0F">
            <w:pPr>
              <w:rPr>
                <w:sz w:val="18"/>
                <w:szCs w:val="18"/>
                <w:lang w:val="fr-CA"/>
              </w:rPr>
            </w:pPr>
            <w:r w:rsidRPr="00F70B0F">
              <w:rPr>
                <w:sz w:val="18"/>
                <w:szCs w:val="18"/>
                <w:lang w:val="fr-CA"/>
              </w:rPr>
              <w:t>$d - Code d’index thématique (RDA 6.16)</w:t>
            </w:r>
          </w:p>
          <w:p w14:paraId="386799A0" w14:textId="77777777" w:rsidR="00BC48D6" w:rsidRDefault="00F70B0F" w:rsidP="00F70B0F">
            <w:pPr>
              <w:rPr>
                <w:sz w:val="18"/>
                <w:szCs w:val="18"/>
                <w:lang w:val="fr-CA"/>
              </w:rPr>
            </w:pPr>
            <w:r w:rsidRPr="00F70B0F">
              <w:rPr>
                <w:sz w:val="18"/>
                <w:szCs w:val="18"/>
                <w:lang w:val="fr-CA"/>
              </w:rPr>
              <w:t>$e - Éditeur associé à un numéro de série ou à un numéro d’opus (RDA 6.16)</w:t>
            </w:r>
          </w:p>
          <w:p w14:paraId="5D231F79" w14:textId="7BCB1167" w:rsidR="00F70B0F" w:rsidRPr="00F70B0F" w:rsidRDefault="00F70B0F" w:rsidP="00F70B0F">
            <w:pPr>
              <w:rPr>
                <w:rFonts w:cstheme="minorHAnsi"/>
                <w:color w:val="000000"/>
                <w:sz w:val="18"/>
                <w:szCs w:val="18"/>
                <w:lang w:val="fr-CA"/>
              </w:rPr>
            </w:pPr>
          </w:p>
        </w:tc>
      </w:tr>
      <w:tr w:rsidR="00BC48D6" w:rsidRPr="00833AD7" w14:paraId="771ED916" w14:textId="77777777" w:rsidTr="00C6381B">
        <w:tc>
          <w:tcPr>
            <w:tcW w:w="1990" w:type="dxa"/>
          </w:tcPr>
          <w:p w14:paraId="0D13A0DF" w14:textId="7319CBA6" w:rsidR="00BC48D6" w:rsidRPr="00ED76CF" w:rsidRDefault="00ED76CF" w:rsidP="00ED76CF">
            <w:pPr>
              <w:rPr>
                <w:b/>
                <w:sz w:val="18"/>
                <w:szCs w:val="18"/>
              </w:rPr>
            </w:pPr>
            <w:r>
              <w:rPr>
                <w:b/>
                <w:sz w:val="18"/>
                <w:szCs w:val="18"/>
              </w:rPr>
              <w:t xml:space="preserve">Sources </w:t>
            </w:r>
            <w:r w:rsidRPr="00A63CF5">
              <w:rPr>
                <w:b/>
                <w:sz w:val="18"/>
                <w:szCs w:val="18"/>
              </w:rPr>
              <w:t>LC/NACO</w:t>
            </w:r>
          </w:p>
        </w:tc>
        <w:tc>
          <w:tcPr>
            <w:tcW w:w="7375" w:type="dxa"/>
          </w:tcPr>
          <w:p w14:paraId="450F4D8C" w14:textId="77777777" w:rsidR="00BC48D6" w:rsidRPr="00255AA6" w:rsidRDefault="00BC48D6" w:rsidP="00C67665">
            <w:pPr>
              <w:rPr>
                <w:sz w:val="18"/>
                <w:szCs w:val="18"/>
              </w:rPr>
            </w:pPr>
          </w:p>
        </w:tc>
      </w:tr>
      <w:tr w:rsidR="00BC48D6" w:rsidRPr="00833AD7" w14:paraId="692CD692" w14:textId="77777777" w:rsidTr="00C6381B">
        <w:tc>
          <w:tcPr>
            <w:tcW w:w="1990" w:type="dxa"/>
          </w:tcPr>
          <w:p w14:paraId="0C3D14F3" w14:textId="3832246C" w:rsidR="00BC48D6" w:rsidRPr="00ED76CF" w:rsidRDefault="008F4DB2" w:rsidP="00C67665">
            <w:pPr>
              <w:rPr>
                <w:b/>
                <w:sz w:val="18"/>
                <w:szCs w:val="18"/>
              </w:rPr>
            </w:pPr>
            <w:r>
              <w:rPr>
                <w:b/>
                <w:sz w:val="18"/>
                <w:szCs w:val="18"/>
              </w:rPr>
              <w:t>S</w:t>
            </w:r>
            <w:r w:rsidR="00BC48D6">
              <w:rPr>
                <w:b/>
                <w:sz w:val="18"/>
                <w:szCs w:val="18"/>
              </w:rPr>
              <w:t>ources</w:t>
            </w:r>
            <w:r w:rsidR="00ED76CF">
              <w:rPr>
                <w:b/>
                <w:sz w:val="18"/>
                <w:szCs w:val="18"/>
              </w:rPr>
              <w:t xml:space="preserve"> </w:t>
            </w:r>
            <w:r w:rsidR="00ED76CF" w:rsidRPr="00255AA6">
              <w:rPr>
                <w:b/>
                <w:sz w:val="18"/>
                <w:szCs w:val="18"/>
              </w:rPr>
              <w:t>Canadiana</w:t>
            </w:r>
          </w:p>
        </w:tc>
        <w:tc>
          <w:tcPr>
            <w:tcW w:w="7375" w:type="dxa"/>
          </w:tcPr>
          <w:p w14:paraId="1E5976BC" w14:textId="77777777" w:rsidR="00BC48D6" w:rsidRPr="00255AA6" w:rsidRDefault="00BC48D6" w:rsidP="00C67665">
            <w:pPr>
              <w:rPr>
                <w:b/>
                <w:bCs/>
                <w:sz w:val="18"/>
                <w:szCs w:val="18"/>
                <w:highlight w:val="red"/>
              </w:rPr>
            </w:pPr>
          </w:p>
        </w:tc>
      </w:tr>
    </w:tbl>
    <w:p w14:paraId="78D3061F" w14:textId="77777777" w:rsidR="00BC48D6" w:rsidRPr="00BC48D6" w:rsidRDefault="00BC48D6" w:rsidP="00BC48D6"/>
    <w:p w14:paraId="19DB85B3" w14:textId="77777777" w:rsidR="00F70B0F" w:rsidRPr="00F70B0F" w:rsidRDefault="00F70B0F" w:rsidP="00F70B0F">
      <w:pPr>
        <w:rPr>
          <w:rFonts w:cstheme="minorHAnsi"/>
          <w:color w:val="000000"/>
          <w:sz w:val="22"/>
          <w:szCs w:val="22"/>
          <w:lang w:val="fr-CA"/>
        </w:rPr>
      </w:pPr>
      <w:r w:rsidRPr="00F70B0F">
        <w:rPr>
          <w:rFonts w:cstheme="minorHAnsi"/>
          <w:color w:val="000000"/>
          <w:sz w:val="22"/>
          <w:szCs w:val="22"/>
          <w:lang w:val="fr-CA"/>
        </w:rPr>
        <w:t xml:space="preserve">Utiliser la désignation numérique d’une œuvre musicale dans les notices pour le point d’accès autorisé des œuvres musicales. </w:t>
      </w:r>
    </w:p>
    <w:p w14:paraId="6B8C704C" w14:textId="4E7746BE" w:rsidR="0084222B" w:rsidRDefault="0084222B" w:rsidP="0064379B">
      <w:pPr>
        <w:pStyle w:val="Titre1"/>
        <w:numPr>
          <w:ilvl w:val="0"/>
          <w:numId w:val="54"/>
        </w:numPr>
      </w:pPr>
      <w:bookmarkStart w:id="35" w:name="_Toc10205206"/>
      <w:r w:rsidRPr="00A057A1">
        <w:t xml:space="preserve">384 </w:t>
      </w:r>
      <w:r w:rsidR="00ED76CF">
        <w:t>Tonalité</w:t>
      </w:r>
      <w:bookmarkEnd w:id="35"/>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90"/>
        <w:gridCol w:w="7375"/>
      </w:tblGrid>
      <w:tr w:rsidR="00BC48D6" w:rsidRPr="00F45FA5" w14:paraId="36D0EC59" w14:textId="77777777" w:rsidTr="00496CBD">
        <w:tc>
          <w:tcPr>
            <w:tcW w:w="1990" w:type="dxa"/>
          </w:tcPr>
          <w:p w14:paraId="5A2F6B4C" w14:textId="036FB600" w:rsidR="00BC48D6" w:rsidRPr="004277A0" w:rsidRDefault="00B024DD" w:rsidP="00C67665">
            <w:pPr>
              <w:rPr>
                <w:b/>
                <w:sz w:val="20"/>
              </w:rPr>
            </w:pPr>
            <w:r>
              <w:rPr>
                <w:b/>
                <w:sz w:val="20"/>
              </w:rPr>
              <w:t>FONDAMENTAL</w:t>
            </w:r>
          </w:p>
        </w:tc>
        <w:tc>
          <w:tcPr>
            <w:tcW w:w="7375" w:type="dxa"/>
          </w:tcPr>
          <w:p w14:paraId="68343B39" w14:textId="15631D32" w:rsidR="00BC48D6" w:rsidRPr="00F70B0F" w:rsidRDefault="00F70B0F" w:rsidP="00C67665">
            <w:pPr>
              <w:rPr>
                <w:b/>
                <w:sz w:val="20"/>
                <w:lang w:val="fr-CA"/>
              </w:rPr>
            </w:pPr>
            <w:r w:rsidRPr="00F70B0F">
              <w:rPr>
                <w:b/>
                <w:sz w:val="20"/>
                <w:lang w:val="fr-CA"/>
              </w:rPr>
              <w:t xml:space="preserve">Œuvre </w:t>
            </w:r>
            <w:r w:rsidRPr="00F70B0F">
              <w:rPr>
                <w:sz w:val="20"/>
                <w:lang w:val="fr-CA"/>
              </w:rPr>
              <w:t>(Œuvres musicales sans titres distinctifs)</w:t>
            </w:r>
          </w:p>
        </w:tc>
      </w:tr>
      <w:tr w:rsidR="00BC48D6" w:rsidRPr="00F45FA5" w14:paraId="3D967073" w14:textId="77777777" w:rsidTr="00496CBD">
        <w:tc>
          <w:tcPr>
            <w:tcW w:w="1990" w:type="dxa"/>
          </w:tcPr>
          <w:p w14:paraId="0807E8BA" w14:textId="0FA4B2F0" w:rsidR="00BC48D6" w:rsidRPr="004277A0" w:rsidRDefault="00B024DD" w:rsidP="00C67665">
            <w:pPr>
              <w:rPr>
                <w:b/>
                <w:sz w:val="20"/>
              </w:rPr>
            </w:pPr>
            <w:r>
              <w:rPr>
                <w:b/>
                <w:sz w:val="20"/>
              </w:rPr>
              <w:t>FONDAMENTAL</w:t>
            </w:r>
            <w:r w:rsidR="00BC48D6" w:rsidRPr="004277A0">
              <w:rPr>
                <w:b/>
                <w:sz w:val="20"/>
              </w:rPr>
              <w:t xml:space="preserve"> </w:t>
            </w:r>
            <w:r w:rsidR="00496CBD">
              <w:rPr>
                <w:b/>
                <w:sz w:val="20"/>
              </w:rPr>
              <w:t xml:space="preserve">SI </w:t>
            </w:r>
          </w:p>
        </w:tc>
        <w:tc>
          <w:tcPr>
            <w:tcW w:w="7375" w:type="dxa"/>
          </w:tcPr>
          <w:p w14:paraId="3277EB9B" w14:textId="46C606C9" w:rsidR="00BC48D6" w:rsidRPr="00F70B0F" w:rsidRDefault="00F70B0F" w:rsidP="00C67665">
            <w:pPr>
              <w:rPr>
                <w:b/>
                <w:sz w:val="20"/>
                <w:lang w:val="fr-CA"/>
              </w:rPr>
            </w:pPr>
            <w:r w:rsidRPr="00F70B0F">
              <w:rPr>
                <w:b/>
                <w:sz w:val="20"/>
                <w:lang w:val="fr-CA"/>
              </w:rPr>
              <w:t xml:space="preserve">Œuvre </w:t>
            </w:r>
            <w:r w:rsidRPr="00F70B0F">
              <w:rPr>
                <w:sz w:val="20"/>
                <w:lang w:val="fr-CA"/>
              </w:rPr>
              <w:t>(Œuvres musicales avec titres distinctifs)</w:t>
            </w:r>
          </w:p>
        </w:tc>
      </w:tr>
      <w:tr w:rsidR="00BC48D6" w:rsidRPr="00833AD7" w14:paraId="4DA9E40B" w14:textId="77777777" w:rsidTr="00496CBD">
        <w:tc>
          <w:tcPr>
            <w:tcW w:w="1990" w:type="dxa"/>
          </w:tcPr>
          <w:p w14:paraId="4F64CF22" w14:textId="1E5A90B4" w:rsidR="00BC48D6" w:rsidRPr="004277A0" w:rsidRDefault="00496CBD" w:rsidP="00C67665">
            <w:pPr>
              <w:rPr>
                <w:b/>
                <w:sz w:val="20"/>
              </w:rPr>
            </w:pPr>
            <w:r>
              <w:rPr>
                <w:b/>
                <w:sz w:val="20"/>
              </w:rPr>
              <w:t xml:space="preserve">NON FONDAMENTAL </w:t>
            </w:r>
          </w:p>
        </w:tc>
        <w:tc>
          <w:tcPr>
            <w:tcW w:w="7375" w:type="dxa"/>
          </w:tcPr>
          <w:p w14:paraId="696B1FA5" w14:textId="77777777" w:rsidR="00BC48D6" w:rsidRPr="004277A0" w:rsidRDefault="00BC48D6" w:rsidP="00C67665">
            <w:pPr>
              <w:rPr>
                <w:b/>
                <w:sz w:val="20"/>
              </w:rPr>
            </w:pPr>
          </w:p>
        </w:tc>
      </w:tr>
      <w:tr w:rsidR="00BC48D6" w:rsidRPr="00F67706" w14:paraId="186FA4C3" w14:textId="77777777" w:rsidTr="00496CBD">
        <w:tc>
          <w:tcPr>
            <w:tcW w:w="1990" w:type="dxa"/>
          </w:tcPr>
          <w:p w14:paraId="6F9C084A" w14:textId="3DA96327" w:rsidR="00BC48D6" w:rsidRPr="00D51356" w:rsidRDefault="0090686E" w:rsidP="00C67665">
            <w:pPr>
              <w:rPr>
                <w:b/>
                <w:sz w:val="18"/>
                <w:szCs w:val="18"/>
              </w:rPr>
            </w:pPr>
            <w:r>
              <w:rPr>
                <w:b/>
                <w:sz w:val="18"/>
                <w:szCs w:val="18"/>
              </w:rPr>
              <w:t>Sous-zones</w:t>
            </w:r>
          </w:p>
        </w:tc>
        <w:tc>
          <w:tcPr>
            <w:tcW w:w="7375" w:type="dxa"/>
          </w:tcPr>
          <w:p w14:paraId="3D1CE450" w14:textId="0E369323" w:rsidR="00BC48D6" w:rsidRPr="00255AA6" w:rsidRDefault="00F70B0F" w:rsidP="00C67665">
            <w:pPr>
              <w:rPr>
                <w:rFonts w:cstheme="minorHAnsi"/>
                <w:color w:val="000000"/>
                <w:sz w:val="18"/>
                <w:szCs w:val="18"/>
              </w:rPr>
            </w:pPr>
            <w:r>
              <w:rPr>
                <w:sz w:val="18"/>
                <w:szCs w:val="18"/>
              </w:rPr>
              <w:t>$a -</w:t>
            </w:r>
            <w:r w:rsidRPr="00944EF4">
              <w:rPr>
                <w:sz w:val="18"/>
                <w:szCs w:val="18"/>
              </w:rPr>
              <w:t xml:space="preserve"> </w:t>
            </w:r>
            <w:r>
              <w:rPr>
                <w:sz w:val="18"/>
                <w:szCs w:val="18"/>
              </w:rPr>
              <w:t xml:space="preserve">Tonalité </w:t>
            </w:r>
            <w:r w:rsidRPr="00944EF4">
              <w:rPr>
                <w:sz w:val="18"/>
                <w:szCs w:val="18"/>
              </w:rPr>
              <w:t>(RDA 6.17)</w:t>
            </w:r>
          </w:p>
        </w:tc>
      </w:tr>
      <w:tr w:rsidR="00BC48D6" w:rsidRPr="00833AD7" w14:paraId="5A1CCA07" w14:textId="77777777" w:rsidTr="00496CBD">
        <w:tc>
          <w:tcPr>
            <w:tcW w:w="1990" w:type="dxa"/>
          </w:tcPr>
          <w:p w14:paraId="29795C36" w14:textId="487E2DD7" w:rsidR="00BC48D6" w:rsidRPr="00ED76CF" w:rsidRDefault="00ED76CF" w:rsidP="00ED76CF">
            <w:pPr>
              <w:rPr>
                <w:b/>
                <w:sz w:val="18"/>
                <w:szCs w:val="18"/>
              </w:rPr>
            </w:pPr>
            <w:r>
              <w:rPr>
                <w:b/>
                <w:sz w:val="18"/>
                <w:szCs w:val="18"/>
              </w:rPr>
              <w:t xml:space="preserve">Sources </w:t>
            </w:r>
            <w:r w:rsidRPr="00A63CF5">
              <w:rPr>
                <w:b/>
                <w:sz w:val="18"/>
                <w:szCs w:val="18"/>
              </w:rPr>
              <w:t>LC/NACO</w:t>
            </w:r>
          </w:p>
        </w:tc>
        <w:tc>
          <w:tcPr>
            <w:tcW w:w="7375" w:type="dxa"/>
          </w:tcPr>
          <w:p w14:paraId="2FD3597C" w14:textId="77777777" w:rsidR="00BC48D6" w:rsidRPr="00255AA6" w:rsidRDefault="00BC48D6" w:rsidP="00C67665">
            <w:pPr>
              <w:rPr>
                <w:sz w:val="18"/>
                <w:szCs w:val="18"/>
              </w:rPr>
            </w:pPr>
          </w:p>
        </w:tc>
      </w:tr>
      <w:tr w:rsidR="00BC48D6" w:rsidRPr="00833AD7" w14:paraId="1A058C48" w14:textId="77777777" w:rsidTr="00496CBD">
        <w:tc>
          <w:tcPr>
            <w:tcW w:w="1990" w:type="dxa"/>
          </w:tcPr>
          <w:p w14:paraId="3AF3DC24" w14:textId="68B40A6C" w:rsidR="00BC48D6" w:rsidRPr="00ED76CF" w:rsidRDefault="00ED76CF" w:rsidP="00C67665">
            <w:pPr>
              <w:rPr>
                <w:b/>
                <w:sz w:val="18"/>
                <w:szCs w:val="18"/>
              </w:rPr>
            </w:pPr>
            <w:r>
              <w:rPr>
                <w:b/>
                <w:sz w:val="18"/>
                <w:szCs w:val="18"/>
              </w:rPr>
              <w:t>Sources</w:t>
            </w:r>
            <w:r w:rsidRPr="00255AA6">
              <w:rPr>
                <w:b/>
                <w:sz w:val="18"/>
                <w:szCs w:val="18"/>
              </w:rPr>
              <w:t xml:space="preserve"> </w:t>
            </w:r>
            <w:r w:rsidR="00BC48D6" w:rsidRPr="00255AA6">
              <w:rPr>
                <w:b/>
                <w:sz w:val="18"/>
                <w:szCs w:val="18"/>
              </w:rPr>
              <w:t>Canadiana</w:t>
            </w:r>
          </w:p>
        </w:tc>
        <w:tc>
          <w:tcPr>
            <w:tcW w:w="7375" w:type="dxa"/>
          </w:tcPr>
          <w:p w14:paraId="385117A9" w14:textId="77777777" w:rsidR="00BC48D6" w:rsidRPr="00255AA6" w:rsidRDefault="00BC48D6" w:rsidP="00C67665">
            <w:pPr>
              <w:rPr>
                <w:b/>
                <w:bCs/>
                <w:sz w:val="18"/>
                <w:szCs w:val="18"/>
                <w:highlight w:val="red"/>
              </w:rPr>
            </w:pPr>
          </w:p>
        </w:tc>
      </w:tr>
    </w:tbl>
    <w:p w14:paraId="27254D86" w14:textId="77777777" w:rsidR="00BC48D6" w:rsidRPr="00BC48D6" w:rsidRDefault="00BC48D6" w:rsidP="00BC48D6"/>
    <w:p w14:paraId="71AFA848" w14:textId="77777777" w:rsidR="00F70B0F" w:rsidRPr="00F70B0F" w:rsidRDefault="00F70B0F" w:rsidP="00F70B0F">
      <w:pPr>
        <w:rPr>
          <w:rFonts w:cstheme="minorHAnsi"/>
          <w:color w:val="000000"/>
          <w:sz w:val="22"/>
          <w:szCs w:val="22"/>
          <w:lang w:val="fr-CA"/>
        </w:rPr>
      </w:pPr>
      <w:r w:rsidRPr="00F70B0F">
        <w:rPr>
          <w:rFonts w:cstheme="minorHAnsi"/>
          <w:color w:val="000000"/>
          <w:sz w:val="22"/>
          <w:szCs w:val="22"/>
          <w:lang w:val="fr-CA"/>
        </w:rPr>
        <w:t>Utiliser la tonalité dans les notices pour le point d’accès autorisé des œuvres musicales.</w:t>
      </w:r>
    </w:p>
    <w:p w14:paraId="40017A55" w14:textId="77777777" w:rsidR="007E1406" w:rsidRPr="00F70B0F" w:rsidRDefault="007E1406" w:rsidP="00A057A1">
      <w:pPr>
        <w:rPr>
          <w:lang w:val="fr-CA"/>
        </w:rPr>
      </w:pPr>
    </w:p>
    <w:p w14:paraId="705D8715" w14:textId="5C59B215" w:rsidR="00A21A10" w:rsidRPr="00A3686A" w:rsidRDefault="00A21A10" w:rsidP="0064379B">
      <w:pPr>
        <w:pStyle w:val="Titre1"/>
        <w:numPr>
          <w:ilvl w:val="0"/>
          <w:numId w:val="54"/>
        </w:numPr>
      </w:pPr>
      <w:bookmarkStart w:id="36" w:name="_Toc10205207"/>
      <w:r w:rsidRPr="00A3686A">
        <w:t xml:space="preserve">385 </w:t>
      </w:r>
      <w:r w:rsidR="00ED76CF" w:rsidRPr="00A3686A">
        <w:t>Caractéristiques du public cible</w:t>
      </w:r>
      <w:bookmarkEnd w:id="36"/>
      <w:r w:rsidRPr="00A3686A">
        <w:t xml:space="preserve"> </w:t>
      </w:r>
    </w:p>
    <w:p w14:paraId="10A58715" w14:textId="77777777" w:rsidR="003C250C" w:rsidRPr="00A3686A" w:rsidRDefault="003C250C" w:rsidP="00A21A10"/>
    <w:p w14:paraId="210F5601" w14:textId="2CA22548" w:rsidR="007B0CA3" w:rsidRPr="00A3686A" w:rsidRDefault="003C250C" w:rsidP="00A21A10">
      <w:pPr>
        <w:rPr>
          <w:lang w:val="fr-CA"/>
        </w:rPr>
      </w:pPr>
      <w:r w:rsidRPr="00A3686A">
        <w:rPr>
          <w:lang w:val="fr-CA"/>
        </w:rPr>
        <w:lastRenderedPageBreak/>
        <w:t>L</w:t>
      </w:r>
      <w:r w:rsidR="007B0CA3" w:rsidRPr="00A3686A">
        <w:rPr>
          <w:lang w:val="fr-CA"/>
        </w:rPr>
        <w:t>es catalogueurs peuvent utiliser cette zone, mais ils sont encouragés à attendre jusqu’au lancement de nouvelles lignes directrices</w:t>
      </w:r>
      <w:r w:rsidR="00937213">
        <w:rPr>
          <w:lang w:val="fr-CA"/>
        </w:rPr>
        <w:t>.</w:t>
      </w:r>
    </w:p>
    <w:p w14:paraId="5539A9FC" w14:textId="77777777" w:rsidR="00A21A10" w:rsidRPr="00A3686A" w:rsidRDefault="00A21A10" w:rsidP="00A21A10">
      <w:pPr>
        <w:rPr>
          <w:lang w:val="fr-CA"/>
        </w:rPr>
      </w:pPr>
    </w:p>
    <w:p w14:paraId="5075744C" w14:textId="0CF0EE06" w:rsidR="00A21A10" w:rsidRPr="00A3686A" w:rsidRDefault="00A21A10" w:rsidP="0064379B">
      <w:pPr>
        <w:pStyle w:val="Titre1"/>
        <w:numPr>
          <w:ilvl w:val="0"/>
          <w:numId w:val="54"/>
        </w:numPr>
        <w:rPr>
          <w:lang w:val="fr-CA"/>
        </w:rPr>
      </w:pPr>
      <w:bookmarkStart w:id="37" w:name="_Toc10205208"/>
      <w:r w:rsidRPr="00A3686A">
        <w:rPr>
          <w:lang w:val="fr-CA"/>
        </w:rPr>
        <w:t xml:space="preserve">386 </w:t>
      </w:r>
      <w:r w:rsidR="00ED76CF" w:rsidRPr="00A3686A">
        <w:rPr>
          <w:lang w:val="fr-CA"/>
        </w:rPr>
        <w:t>Caractéristiques du créateur ou du collaborateur</w:t>
      </w:r>
      <w:bookmarkEnd w:id="37"/>
    </w:p>
    <w:p w14:paraId="16ACD746" w14:textId="77777777" w:rsidR="00A21A10" w:rsidRPr="00A3686A" w:rsidRDefault="00A21A10" w:rsidP="00A21A10">
      <w:pPr>
        <w:rPr>
          <w:lang w:val="fr-CA"/>
        </w:rPr>
      </w:pPr>
    </w:p>
    <w:p w14:paraId="7090719A" w14:textId="459F5BB7" w:rsidR="00274C73" w:rsidRPr="007B0CA3" w:rsidRDefault="007B0CA3" w:rsidP="00A21A10">
      <w:pPr>
        <w:rPr>
          <w:lang w:val="fr-CA"/>
        </w:rPr>
      </w:pPr>
      <w:r w:rsidRPr="00A3686A">
        <w:rPr>
          <w:lang w:val="fr-CA"/>
        </w:rPr>
        <w:t>Les catalogueurs peuvent utiliser cette zone, mais ils sont encouragés à attendre jusqu’au lancement de nouvelles lignes directrices</w:t>
      </w:r>
      <w:r w:rsidR="00A3686A">
        <w:rPr>
          <w:lang w:val="fr-CA"/>
        </w:rPr>
        <w:t>.</w:t>
      </w:r>
    </w:p>
    <w:p w14:paraId="18B74B13" w14:textId="11AA76EE" w:rsidR="0084222B" w:rsidRPr="00DF4D58" w:rsidRDefault="0084222B" w:rsidP="0064379B">
      <w:pPr>
        <w:pStyle w:val="Titre1"/>
        <w:numPr>
          <w:ilvl w:val="0"/>
          <w:numId w:val="54"/>
        </w:numPr>
        <w:rPr>
          <w:lang w:val="fr-CA"/>
        </w:rPr>
      </w:pPr>
      <w:bookmarkStart w:id="38" w:name="_Toc10205209"/>
      <w:r w:rsidRPr="00DF4D58">
        <w:rPr>
          <w:lang w:val="fr-CA"/>
        </w:rPr>
        <w:t xml:space="preserve">4XX </w:t>
      </w:r>
      <w:r w:rsidR="00DF4D58" w:rsidRPr="00DF4D58">
        <w:rPr>
          <w:lang w:val="fr-CA"/>
        </w:rPr>
        <w:t>Rappel de renvoi “voir”</w:t>
      </w:r>
      <w:bookmarkEnd w:id="38"/>
      <w:r w:rsidRPr="00DF4D58">
        <w:rPr>
          <w:lang w:val="fr-CA"/>
        </w:rPr>
        <w:t xml:space="preserve"> </w:t>
      </w:r>
    </w:p>
    <w:p w14:paraId="32C5D150" w14:textId="1A3838B4" w:rsidR="00665AC1" w:rsidRPr="00DF4D58" w:rsidRDefault="00665AC1" w:rsidP="00665AC1">
      <w:pPr>
        <w:rPr>
          <w:lang w:val="fr-CA"/>
        </w:rPr>
      </w:pP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A6A6A6" w:themeColor="background1" w:themeShade="A6"/>
          <w:insideV w:val="single" w:sz="4" w:space="0" w:color="2F5496" w:themeColor="accent5" w:themeShade="BF"/>
        </w:tblBorders>
        <w:tblLook w:val="04A0" w:firstRow="1" w:lastRow="0" w:firstColumn="1" w:lastColumn="0" w:noHBand="0" w:noVBand="1"/>
      </w:tblPr>
      <w:tblGrid>
        <w:gridCol w:w="1139"/>
        <w:gridCol w:w="8136"/>
      </w:tblGrid>
      <w:tr w:rsidR="00665AC1" w:rsidRPr="00F67706" w14:paraId="583DCA91" w14:textId="77777777" w:rsidTr="004F5825">
        <w:tc>
          <w:tcPr>
            <w:tcW w:w="1139" w:type="dxa"/>
          </w:tcPr>
          <w:p w14:paraId="694B92B8" w14:textId="77777777" w:rsidR="00665AC1" w:rsidRDefault="00665AC1" w:rsidP="00CD4EED">
            <w:pPr>
              <w:rPr>
                <w:b/>
                <w:sz w:val="18"/>
                <w:szCs w:val="18"/>
              </w:rPr>
            </w:pPr>
            <w:r>
              <w:rPr>
                <w:b/>
                <w:sz w:val="18"/>
                <w:szCs w:val="18"/>
              </w:rPr>
              <w:t>400</w:t>
            </w:r>
          </w:p>
          <w:p w14:paraId="0B8C9682" w14:textId="77777777" w:rsidR="00665AC1" w:rsidRDefault="00665AC1" w:rsidP="00CD4EED">
            <w:pPr>
              <w:rPr>
                <w:b/>
                <w:sz w:val="18"/>
                <w:szCs w:val="18"/>
              </w:rPr>
            </w:pPr>
          </w:p>
          <w:p w14:paraId="54B47FFF" w14:textId="77777777" w:rsidR="00665AC1" w:rsidRDefault="00665AC1" w:rsidP="00CD4EED">
            <w:pPr>
              <w:rPr>
                <w:b/>
                <w:sz w:val="18"/>
                <w:szCs w:val="18"/>
              </w:rPr>
            </w:pPr>
            <w:r>
              <w:rPr>
                <w:b/>
                <w:sz w:val="18"/>
                <w:szCs w:val="18"/>
              </w:rPr>
              <w:t>400</w:t>
            </w:r>
          </w:p>
          <w:p w14:paraId="33F4BA93" w14:textId="77777777" w:rsidR="00665AC1" w:rsidRDefault="00665AC1" w:rsidP="00CD4EED">
            <w:pPr>
              <w:rPr>
                <w:b/>
                <w:sz w:val="18"/>
                <w:szCs w:val="18"/>
              </w:rPr>
            </w:pPr>
          </w:p>
          <w:p w14:paraId="254B455B" w14:textId="77777777" w:rsidR="00665AC1" w:rsidRDefault="00665AC1" w:rsidP="00CD4EED">
            <w:pPr>
              <w:rPr>
                <w:b/>
                <w:sz w:val="18"/>
                <w:szCs w:val="18"/>
              </w:rPr>
            </w:pPr>
            <w:r>
              <w:rPr>
                <w:b/>
                <w:sz w:val="18"/>
                <w:szCs w:val="18"/>
              </w:rPr>
              <w:t>400</w:t>
            </w:r>
          </w:p>
          <w:p w14:paraId="7DBE2A91" w14:textId="77777777" w:rsidR="00665AC1" w:rsidRDefault="00665AC1" w:rsidP="00CD4EED">
            <w:pPr>
              <w:rPr>
                <w:b/>
                <w:sz w:val="18"/>
                <w:szCs w:val="18"/>
              </w:rPr>
            </w:pPr>
            <w:r>
              <w:rPr>
                <w:b/>
                <w:sz w:val="18"/>
                <w:szCs w:val="18"/>
              </w:rPr>
              <w:t>410</w:t>
            </w:r>
          </w:p>
          <w:p w14:paraId="588FEEC4" w14:textId="77777777" w:rsidR="00665AC1" w:rsidRDefault="00665AC1" w:rsidP="00CD4EED">
            <w:pPr>
              <w:rPr>
                <w:b/>
                <w:sz w:val="18"/>
                <w:szCs w:val="18"/>
              </w:rPr>
            </w:pPr>
            <w:r>
              <w:rPr>
                <w:b/>
                <w:sz w:val="18"/>
                <w:szCs w:val="18"/>
              </w:rPr>
              <w:t>410</w:t>
            </w:r>
          </w:p>
          <w:p w14:paraId="354BB9BB" w14:textId="77777777" w:rsidR="00665AC1" w:rsidRDefault="00665AC1" w:rsidP="00CD4EED">
            <w:pPr>
              <w:rPr>
                <w:b/>
                <w:sz w:val="18"/>
                <w:szCs w:val="18"/>
              </w:rPr>
            </w:pPr>
            <w:r>
              <w:rPr>
                <w:b/>
                <w:sz w:val="18"/>
                <w:szCs w:val="18"/>
              </w:rPr>
              <w:t>411</w:t>
            </w:r>
          </w:p>
          <w:p w14:paraId="25AB329D" w14:textId="77777777" w:rsidR="00665AC1" w:rsidRDefault="00665AC1" w:rsidP="00CD4EED">
            <w:pPr>
              <w:rPr>
                <w:b/>
                <w:sz w:val="18"/>
                <w:szCs w:val="18"/>
              </w:rPr>
            </w:pPr>
            <w:r>
              <w:rPr>
                <w:b/>
                <w:sz w:val="18"/>
                <w:szCs w:val="18"/>
              </w:rPr>
              <w:t>430</w:t>
            </w:r>
          </w:p>
          <w:p w14:paraId="1E8ED1C7" w14:textId="20C0E375" w:rsidR="00665AC1" w:rsidRPr="00D51356" w:rsidRDefault="00665AC1" w:rsidP="00CD4EED">
            <w:pPr>
              <w:rPr>
                <w:b/>
                <w:sz w:val="18"/>
                <w:szCs w:val="18"/>
              </w:rPr>
            </w:pPr>
            <w:r>
              <w:rPr>
                <w:b/>
                <w:sz w:val="18"/>
                <w:szCs w:val="18"/>
              </w:rPr>
              <w:t>451</w:t>
            </w:r>
          </w:p>
        </w:tc>
        <w:tc>
          <w:tcPr>
            <w:tcW w:w="8136" w:type="dxa"/>
          </w:tcPr>
          <w:p w14:paraId="45C0F99C" w14:textId="6106DC85" w:rsidR="00F70B0F" w:rsidRPr="00F70B0F" w:rsidRDefault="00F70B0F" w:rsidP="00F70B0F">
            <w:pPr>
              <w:ind w:left="321" w:hanging="321"/>
              <w:rPr>
                <w:sz w:val="18"/>
                <w:szCs w:val="18"/>
                <w:lang w:val="fr-CA"/>
              </w:rPr>
            </w:pPr>
            <w:r w:rsidRPr="00F70B0F">
              <w:rPr>
                <w:sz w:val="18"/>
                <w:szCs w:val="18"/>
                <w:lang w:val="fr-CA"/>
              </w:rPr>
              <w:t>1_ = Nom de famille formaté en ordre inversé (nom de famille, prénom) ou un nom sans prénom(s) connu comme étant un nom de famille</w:t>
            </w:r>
          </w:p>
          <w:p w14:paraId="1734AEC4" w14:textId="77777777" w:rsidR="00F70B0F" w:rsidRPr="00F70B0F" w:rsidRDefault="00F70B0F" w:rsidP="00F70B0F">
            <w:pPr>
              <w:rPr>
                <w:sz w:val="18"/>
                <w:szCs w:val="18"/>
                <w:lang w:val="fr-CA"/>
              </w:rPr>
            </w:pPr>
            <w:r w:rsidRPr="00F70B0F">
              <w:rPr>
                <w:sz w:val="18"/>
                <w:szCs w:val="18"/>
                <w:lang w:val="fr-CA"/>
              </w:rPr>
              <w:t>0_ = Prénom ou nom constitué de mots, d’expressions, d’initiales, de lettres distinctes ou de chiffres qui sont formatés en ordre direct</w:t>
            </w:r>
          </w:p>
          <w:p w14:paraId="5B21478E" w14:textId="77777777" w:rsidR="00F70B0F" w:rsidRPr="00F70B0F" w:rsidRDefault="00F70B0F" w:rsidP="00F70B0F">
            <w:pPr>
              <w:rPr>
                <w:sz w:val="18"/>
                <w:szCs w:val="18"/>
                <w:lang w:val="fr-CA"/>
              </w:rPr>
            </w:pPr>
            <w:r w:rsidRPr="00F70B0F">
              <w:rPr>
                <w:sz w:val="18"/>
                <w:szCs w:val="18"/>
                <w:lang w:val="fr-CA"/>
              </w:rPr>
              <w:t>3_ = Famille</w:t>
            </w:r>
          </w:p>
          <w:p w14:paraId="26C2EED3" w14:textId="77777777" w:rsidR="00F70B0F" w:rsidRPr="00F70B0F" w:rsidRDefault="00F70B0F" w:rsidP="00F70B0F">
            <w:pPr>
              <w:rPr>
                <w:sz w:val="18"/>
                <w:szCs w:val="18"/>
                <w:lang w:val="fr-CA"/>
              </w:rPr>
            </w:pPr>
            <w:r w:rsidRPr="00F70B0F">
              <w:rPr>
                <w:sz w:val="18"/>
                <w:szCs w:val="18"/>
                <w:lang w:val="fr-CA"/>
              </w:rPr>
              <w:t>1_ = Collectivité (juridiction)</w:t>
            </w:r>
          </w:p>
          <w:p w14:paraId="1F50DF22" w14:textId="77777777" w:rsidR="00F70B0F" w:rsidRPr="00F70B0F" w:rsidRDefault="00F70B0F" w:rsidP="00F70B0F">
            <w:pPr>
              <w:rPr>
                <w:sz w:val="18"/>
                <w:szCs w:val="18"/>
                <w:lang w:val="fr-CA"/>
              </w:rPr>
            </w:pPr>
            <w:r w:rsidRPr="00F70B0F">
              <w:rPr>
                <w:sz w:val="18"/>
                <w:szCs w:val="18"/>
                <w:lang w:val="fr-CA"/>
              </w:rPr>
              <w:t>2_ = Collectivité (autre que juridiction)</w:t>
            </w:r>
          </w:p>
          <w:p w14:paraId="7C8CE3F4" w14:textId="77777777" w:rsidR="00F70B0F" w:rsidRPr="00F70B0F" w:rsidRDefault="00F70B0F" w:rsidP="00F70B0F">
            <w:pPr>
              <w:rPr>
                <w:sz w:val="18"/>
                <w:szCs w:val="18"/>
                <w:lang w:val="fr-CA"/>
              </w:rPr>
            </w:pPr>
            <w:r w:rsidRPr="00F70B0F">
              <w:rPr>
                <w:sz w:val="18"/>
                <w:szCs w:val="18"/>
                <w:lang w:val="fr-CA"/>
              </w:rPr>
              <w:t>2_ = Réunion (etc.)</w:t>
            </w:r>
          </w:p>
          <w:p w14:paraId="44120838" w14:textId="77777777" w:rsidR="00F70B0F" w:rsidRPr="00F70B0F" w:rsidRDefault="00F70B0F" w:rsidP="00F70B0F">
            <w:pPr>
              <w:rPr>
                <w:sz w:val="18"/>
                <w:szCs w:val="18"/>
                <w:lang w:val="fr-CA"/>
              </w:rPr>
            </w:pPr>
            <w:r w:rsidRPr="00F70B0F">
              <w:rPr>
                <w:sz w:val="18"/>
                <w:szCs w:val="18"/>
                <w:lang w:val="fr-CA"/>
              </w:rPr>
              <w:t>_0 = Œuvre/Expression sans créateur explicite</w:t>
            </w:r>
          </w:p>
          <w:p w14:paraId="38E56A22" w14:textId="77777777" w:rsidR="00665AC1" w:rsidRDefault="00F70B0F" w:rsidP="00F70B0F">
            <w:pPr>
              <w:rPr>
                <w:rFonts w:cstheme="minorHAnsi"/>
                <w:color w:val="000000"/>
                <w:sz w:val="18"/>
                <w:szCs w:val="18"/>
              </w:rPr>
            </w:pPr>
            <w:r w:rsidRPr="00F70B0F">
              <w:rPr>
                <w:sz w:val="18"/>
                <w:szCs w:val="18"/>
                <w:lang w:val="fr-CA"/>
              </w:rPr>
              <w:t xml:space="preserve">     </w:t>
            </w:r>
            <w:r w:rsidRPr="002250DD">
              <w:rPr>
                <w:sz w:val="18"/>
                <w:szCs w:val="18"/>
              </w:rPr>
              <w:t xml:space="preserve">= </w:t>
            </w:r>
            <w:r>
              <w:rPr>
                <w:sz w:val="18"/>
                <w:szCs w:val="18"/>
              </w:rPr>
              <w:t>Entité géographique</w:t>
            </w:r>
            <w:r w:rsidRPr="00255AA6">
              <w:rPr>
                <w:rFonts w:cstheme="minorHAnsi"/>
                <w:color w:val="000000"/>
                <w:sz w:val="18"/>
                <w:szCs w:val="18"/>
              </w:rPr>
              <w:t xml:space="preserve"> </w:t>
            </w:r>
          </w:p>
          <w:p w14:paraId="7F681D6D" w14:textId="061D9B8F" w:rsidR="00F70B0F" w:rsidRPr="00255AA6" w:rsidRDefault="00F70B0F" w:rsidP="00F70B0F">
            <w:pPr>
              <w:rPr>
                <w:rFonts w:cstheme="minorHAnsi"/>
                <w:color w:val="000000"/>
                <w:sz w:val="18"/>
                <w:szCs w:val="18"/>
              </w:rPr>
            </w:pPr>
          </w:p>
        </w:tc>
      </w:tr>
    </w:tbl>
    <w:p w14:paraId="79E41018" w14:textId="77777777" w:rsidR="00665AC1" w:rsidRPr="00665AC1" w:rsidRDefault="00665AC1" w:rsidP="00665AC1"/>
    <w:p w14:paraId="49C0CC18" w14:textId="0D96B51F" w:rsidR="00F70B0F" w:rsidRPr="00F70B0F" w:rsidRDefault="00F70B0F" w:rsidP="00F70B0F">
      <w:pPr>
        <w:rPr>
          <w:sz w:val="22"/>
          <w:szCs w:val="22"/>
          <w:lang w:val="fr-CA"/>
        </w:rPr>
      </w:pPr>
      <w:r w:rsidRPr="00F70B0F">
        <w:rPr>
          <w:sz w:val="22"/>
          <w:szCs w:val="22"/>
          <w:lang w:val="fr-CA"/>
        </w:rPr>
        <w:t>Inclure au moins une variante de nom</w:t>
      </w:r>
      <w:r w:rsidR="008B452E">
        <w:rPr>
          <w:sz w:val="22"/>
          <w:szCs w:val="22"/>
          <w:lang w:val="fr-CA"/>
        </w:rPr>
        <w:t>.</w:t>
      </w:r>
    </w:p>
    <w:p w14:paraId="06FA3D49" w14:textId="208BCD05" w:rsidR="00FF6507" w:rsidRPr="00F70B0F" w:rsidRDefault="00FF6507" w:rsidP="00A057A1">
      <w:pPr>
        <w:rPr>
          <w:lang w:val="fr-CA"/>
        </w:rPr>
      </w:pPr>
    </w:p>
    <w:p w14:paraId="587AE5B7" w14:textId="77777777" w:rsidR="00B2297E" w:rsidRPr="00F70B0F" w:rsidRDefault="00B2297E" w:rsidP="00A057A1">
      <w:pPr>
        <w:rPr>
          <w:lang w:val="fr-CA"/>
        </w:rPr>
      </w:pPr>
    </w:p>
    <w:p w14:paraId="3F12B1DB" w14:textId="0A95BD69" w:rsidR="00B2297E" w:rsidRPr="00A057A1" w:rsidRDefault="00DF4D58" w:rsidP="0064379B">
      <w:pPr>
        <w:pStyle w:val="Titre2"/>
        <w:numPr>
          <w:ilvl w:val="1"/>
          <w:numId w:val="54"/>
        </w:numPr>
      </w:pPr>
      <w:r>
        <w:t>Normalis</w:t>
      </w:r>
      <w:r w:rsidR="00B2297E" w:rsidRPr="00A057A1">
        <w:t>ation</w:t>
      </w:r>
    </w:p>
    <w:p w14:paraId="0A633D94" w14:textId="3B681B6E" w:rsidR="00F70B0F" w:rsidRPr="00F70B0F" w:rsidRDefault="00F70B0F" w:rsidP="00F70B0F">
      <w:pPr>
        <w:rPr>
          <w:sz w:val="22"/>
          <w:szCs w:val="22"/>
          <w:lang w:val="fr-CA"/>
        </w:rPr>
      </w:pPr>
      <w:r w:rsidRPr="00F70B0F">
        <w:rPr>
          <w:sz w:val="22"/>
          <w:szCs w:val="22"/>
          <w:lang w:val="fr-CA"/>
        </w:rPr>
        <w:t>Dans la pratique du NACO, les variantes de point d’accès peuvent être en conflit avec d’autres variantes de point d’accès. Elles ne peuvent pas être en conflit avec des points d’accès autorisé</w:t>
      </w:r>
      <w:r w:rsidR="00671B6C">
        <w:rPr>
          <w:sz w:val="22"/>
          <w:szCs w:val="22"/>
          <w:lang w:val="fr-CA"/>
        </w:rPr>
        <w:t>s</w:t>
      </w:r>
      <w:r w:rsidRPr="00F70B0F">
        <w:rPr>
          <w:sz w:val="22"/>
          <w:szCs w:val="22"/>
          <w:lang w:val="fr-CA"/>
        </w:rPr>
        <w:t xml:space="preserve"> (4XX = 4XX acceptable; 4XX = 1XX non acceptable). </w:t>
      </w:r>
    </w:p>
    <w:p w14:paraId="01DC342F" w14:textId="33CB1890" w:rsidR="00890566" w:rsidRPr="00F70B0F" w:rsidRDefault="00890566" w:rsidP="00A057A1">
      <w:pPr>
        <w:rPr>
          <w:lang w:val="fr-CA"/>
        </w:rPr>
      </w:pPr>
    </w:p>
    <w:p w14:paraId="5599CF23" w14:textId="77777777" w:rsidR="00B2297E" w:rsidRPr="00F70B0F" w:rsidRDefault="00B2297E" w:rsidP="00A057A1">
      <w:pPr>
        <w:rPr>
          <w:lang w:val="fr-CA"/>
        </w:rPr>
      </w:pPr>
    </w:p>
    <w:p w14:paraId="0D2AA0BE" w14:textId="78AECDE1" w:rsidR="00B2297E" w:rsidRPr="00A057A1" w:rsidRDefault="00F70B0F" w:rsidP="0064379B">
      <w:pPr>
        <w:pStyle w:val="Titre2"/>
        <w:numPr>
          <w:ilvl w:val="1"/>
          <w:numId w:val="54"/>
        </w:numPr>
      </w:pPr>
      <w:r>
        <w:t>Po</w:t>
      </w:r>
      <w:r w:rsidR="00B2297E" w:rsidRPr="00A057A1">
        <w:t>nctuation</w:t>
      </w:r>
    </w:p>
    <w:p w14:paraId="303DBE1F" w14:textId="77777777" w:rsidR="00F70B0F" w:rsidRPr="00F70B0F" w:rsidRDefault="00F70B0F" w:rsidP="00F70B0F">
      <w:pPr>
        <w:rPr>
          <w:sz w:val="22"/>
          <w:szCs w:val="22"/>
          <w:lang w:val="fr-CA"/>
        </w:rPr>
      </w:pPr>
      <w:r w:rsidRPr="00F70B0F">
        <w:rPr>
          <w:sz w:val="22"/>
          <w:szCs w:val="22"/>
          <w:lang w:val="fr-CA"/>
        </w:rPr>
        <w:t>Supprimer toute marque finale de ponctuation dans une zone 4XX à moins qu’elle soit une partie des données (p. ex., un point dans une abréviation) ou qu’elle soit exigée par les règles de catalogage (p. ex., un qualificatif entre parenthèses).</w:t>
      </w:r>
    </w:p>
    <w:p w14:paraId="004A1952" w14:textId="7018FAD7" w:rsidR="00B2297E" w:rsidRPr="00F70B0F" w:rsidRDefault="00B2297E" w:rsidP="00A057A1">
      <w:pPr>
        <w:rPr>
          <w:lang w:val="fr-CA"/>
        </w:rPr>
      </w:pPr>
    </w:p>
    <w:p w14:paraId="502139BB" w14:textId="5FAA0276" w:rsidR="00B2297E" w:rsidRPr="00A057A1" w:rsidRDefault="00DF4D58" w:rsidP="0064379B">
      <w:pPr>
        <w:pStyle w:val="Titre2"/>
        <w:numPr>
          <w:ilvl w:val="1"/>
          <w:numId w:val="54"/>
        </w:numPr>
      </w:pPr>
      <w:r>
        <w:t xml:space="preserve">Justification </w:t>
      </w:r>
      <w:r w:rsidR="00A4304B">
        <w:t>dans</w:t>
      </w:r>
      <w:r w:rsidR="00B2297E" w:rsidRPr="00A057A1">
        <w:t xml:space="preserve"> 670</w:t>
      </w:r>
    </w:p>
    <w:p w14:paraId="2FB02191" w14:textId="77777777" w:rsidR="00F70B0F" w:rsidRPr="00F70B0F" w:rsidRDefault="00F70B0F" w:rsidP="00F70B0F">
      <w:pPr>
        <w:rPr>
          <w:sz w:val="22"/>
          <w:szCs w:val="22"/>
          <w:lang w:val="fr-CA"/>
        </w:rPr>
      </w:pPr>
      <w:r w:rsidRPr="00F70B0F">
        <w:rPr>
          <w:sz w:val="22"/>
          <w:szCs w:val="22"/>
          <w:lang w:val="fr-CA"/>
        </w:rPr>
        <w:t>Ce ne sont pas tous les renvois 4XX qui nécessitent une justification.</w:t>
      </w:r>
    </w:p>
    <w:p w14:paraId="13047472" w14:textId="74238965" w:rsidR="00F70B0F" w:rsidRPr="00F70B0F" w:rsidRDefault="00F70B0F" w:rsidP="00F70B0F">
      <w:pPr>
        <w:rPr>
          <w:sz w:val="22"/>
          <w:szCs w:val="22"/>
          <w:lang w:val="fr-CA"/>
        </w:rPr>
      </w:pPr>
      <w:r w:rsidRPr="00F70B0F">
        <w:rPr>
          <w:sz w:val="22"/>
          <w:szCs w:val="22"/>
          <w:lang w:val="fr-CA"/>
        </w:rPr>
        <w:t xml:space="preserve">Variantes de point d’accès effectuées à partir de la perception du catalogueur sur les différentes romanisations ou orthographes (et </w:t>
      </w:r>
      <w:r w:rsidR="00671B6C">
        <w:rPr>
          <w:sz w:val="22"/>
          <w:szCs w:val="22"/>
          <w:lang w:val="fr-CA"/>
        </w:rPr>
        <w:t>/</w:t>
      </w:r>
      <w:r w:rsidR="00671B6C" w:rsidRPr="00F70B0F">
        <w:rPr>
          <w:sz w:val="22"/>
          <w:szCs w:val="22"/>
          <w:lang w:val="fr-CA"/>
        </w:rPr>
        <w:t xml:space="preserve"> </w:t>
      </w:r>
      <w:r w:rsidRPr="00F70B0F">
        <w:rPr>
          <w:sz w:val="22"/>
          <w:szCs w:val="22"/>
          <w:lang w:val="fr-CA"/>
        </w:rPr>
        <w:t xml:space="preserve">&amp;, troisième </w:t>
      </w:r>
      <w:r w:rsidR="00671B6C">
        <w:rPr>
          <w:sz w:val="22"/>
          <w:szCs w:val="22"/>
          <w:lang w:val="fr-CA"/>
        </w:rPr>
        <w:t>/</w:t>
      </w:r>
      <w:r w:rsidR="00671B6C" w:rsidRPr="00F70B0F">
        <w:rPr>
          <w:sz w:val="22"/>
          <w:szCs w:val="22"/>
          <w:lang w:val="fr-CA"/>
        </w:rPr>
        <w:t xml:space="preserve"> </w:t>
      </w:r>
      <w:r w:rsidRPr="00F70B0F">
        <w:rPr>
          <w:sz w:val="22"/>
          <w:szCs w:val="22"/>
          <w:lang w:val="fr-CA"/>
        </w:rPr>
        <w:t>3</w:t>
      </w:r>
      <w:r w:rsidRPr="00F70B0F">
        <w:rPr>
          <w:sz w:val="22"/>
          <w:szCs w:val="22"/>
          <w:vertAlign w:val="superscript"/>
          <w:lang w:val="fr-CA"/>
        </w:rPr>
        <w:t>e</w:t>
      </w:r>
      <w:r w:rsidRPr="00F70B0F">
        <w:rPr>
          <w:sz w:val="22"/>
          <w:szCs w:val="22"/>
          <w:lang w:val="fr-CA"/>
        </w:rPr>
        <w:t>, etc.).</w:t>
      </w:r>
    </w:p>
    <w:p w14:paraId="6A1F83F2" w14:textId="2FE5F37E" w:rsidR="00B2297E" w:rsidRPr="00F70B0F" w:rsidRDefault="00B2297E" w:rsidP="00A057A1">
      <w:pPr>
        <w:rPr>
          <w:lang w:val="fr-CA"/>
        </w:rPr>
      </w:pPr>
    </w:p>
    <w:p w14:paraId="289050F3" w14:textId="5995ADDC" w:rsidR="00B2297E" w:rsidRPr="00A057A1" w:rsidRDefault="00DF4D58" w:rsidP="0064379B">
      <w:pPr>
        <w:pStyle w:val="Titre2"/>
        <w:numPr>
          <w:ilvl w:val="1"/>
          <w:numId w:val="54"/>
        </w:numPr>
      </w:pPr>
      <w:r>
        <w:t>Zone</w:t>
      </w:r>
      <w:r w:rsidR="00A4304B">
        <w:t>s</w:t>
      </w:r>
      <w:r>
        <w:t xml:space="preserve"> </w:t>
      </w:r>
      <w:r w:rsidR="00B2297E" w:rsidRPr="00A057A1">
        <w:t>37</w:t>
      </w:r>
      <w:r>
        <w:t xml:space="preserve">X </w:t>
      </w:r>
    </w:p>
    <w:p w14:paraId="176791DE" w14:textId="77777777" w:rsidR="00A4304B" w:rsidRPr="00A4304B" w:rsidRDefault="00A4304B" w:rsidP="00A4304B">
      <w:pPr>
        <w:autoSpaceDE w:val="0"/>
        <w:autoSpaceDN w:val="0"/>
        <w:adjustRightInd w:val="0"/>
        <w:rPr>
          <w:rFonts w:cs="Times New Roman"/>
          <w:color w:val="000000"/>
          <w:sz w:val="22"/>
          <w:szCs w:val="22"/>
          <w:lang w:val="fr-CA"/>
        </w:rPr>
      </w:pPr>
      <w:r w:rsidRPr="00A4304B">
        <w:rPr>
          <w:rFonts w:cs="Times New Roman"/>
          <w:color w:val="000000"/>
          <w:sz w:val="22"/>
          <w:szCs w:val="22"/>
          <w:lang w:val="fr-CA"/>
        </w:rPr>
        <w:t xml:space="preserve">Au lieu de ou en plus d’ajouter des variantes, considérer fournir l’accès par l’ajout de zones 37X. </w:t>
      </w:r>
    </w:p>
    <w:p w14:paraId="20E651EA" w14:textId="280DFA9D" w:rsidR="00190260" w:rsidRPr="00A4304B" w:rsidRDefault="00190260" w:rsidP="00A057A1">
      <w:pPr>
        <w:rPr>
          <w:lang w:val="fr-CA"/>
        </w:rPr>
      </w:pPr>
    </w:p>
    <w:p w14:paraId="6785038F" w14:textId="7C2885D7" w:rsidR="00217F9F" w:rsidRPr="00A4304B" w:rsidRDefault="00217F9F" w:rsidP="0064379B">
      <w:pPr>
        <w:pStyle w:val="Titre2"/>
        <w:numPr>
          <w:ilvl w:val="1"/>
          <w:numId w:val="54"/>
        </w:numPr>
        <w:rPr>
          <w:lang w:val="fr-CA"/>
        </w:rPr>
      </w:pPr>
      <w:r w:rsidRPr="00A4304B">
        <w:rPr>
          <w:lang w:val="fr-CA"/>
        </w:rPr>
        <w:lastRenderedPageBreak/>
        <w:t>A</w:t>
      </w:r>
      <w:r w:rsidR="00A4304B" w:rsidRPr="00A4304B">
        <w:rPr>
          <w:lang w:val="fr-CA"/>
        </w:rPr>
        <w:t>jout de points d’accès autorisés internes</w:t>
      </w:r>
      <w:r w:rsidRPr="00A4304B">
        <w:rPr>
          <w:lang w:val="fr-CA"/>
        </w:rPr>
        <w:t xml:space="preserve"> </w:t>
      </w:r>
      <w:r w:rsidR="003425C4" w:rsidRPr="00A4304B">
        <w:rPr>
          <w:lang w:val="fr-CA"/>
        </w:rPr>
        <w:t>(</w:t>
      </w:r>
      <w:r w:rsidR="00A4304B">
        <w:rPr>
          <w:lang w:val="fr-CA"/>
        </w:rPr>
        <w:t>anciens</w:t>
      </w:r>
      <w:r w:rsidR="003425C4" w:rsidRPr="00A4304B">
        <w:rPr>
          <w:lang w:val="fr-CA"/>
        </w:rPr>
        <w:t xml:space="preserve"> </w:t>
      </w:r>
      <w:r w:rsidR="00A4304B">
        <w:rPr>
          <w:lang w:val="fr-CA"/>
        </w:rPr>
        <w:t>points d’accès d’Amicus</w:t>
      </w:r>
      <w:r w:rsidR="003425C4" w:rsidRPr="00A4304B">
        <w:rPr>
          <w:lang w:val="fr-CA"/>
        </w:rPr>
        <w:t>)</w:t>
      </w:r>
    </w:p>
    <w:p w14:paraId="0C8D8079" w14:textId="77777777" w:rsidR="00A4304B" w:rsidRPr="00A4304B" w:rsidRDefault="00A4304B" w:rsidP="00A4304B">
      <w:pPr>
        <w:autoSpaceDE w:val="0"/>
        <w:autoSpaceDN w:val="0"/>
        <w:adjustRightInd w:val="0"/>
        <w:rPr>
          <w:rFonts w:cs="Times New Roman"/>
          <w:color w:val="000000"/>
          <w:sz w:val="22"/>
          <w:szCs w:val="22"/>
          <w:lang w:val="fr-CA"/>
        </w:rPr>
      </w:pPr>
      <w:r w:rsidRPr="00A4304B">
        <w:rPr>
          <w:rFonts w:cs="Times New Roman"/>
          <w:color w:val="000000"/>
          <w:sz w:val="22"/>
          <w:szCs w:val="22"/>
          <w:lang w:val="fr-CA"/>
        </w:rPr>
        <w:t xml:space="preserve">Enregistrer tout nom du fichier interne de BAC qui </w:t>
      </w:r>
      <w:r w:rsidRPr="00A4304B">
        <w:rPr>
          <w:rFonts w:cs="Times New Roman"/>
          <w:i/>
          <w:color w:val="000000"/>
          <w:sz w:val="22"/>
          <w:szCs w:val="22"/>
          <w:lang w:val="fr-CA"/>
        </w:rPr>
        <w:t xml:space="preserve">diffère dans la forme du nom, la forme du qualificatif, les dates (naissance/décès) ou les dates actuelles </w:t>
      </w:r>
      <w:r w:rsidRPr="00A4304B">
        <w:rPr>
          <w:rFonts w:cs="Times New Roman"/>
          <w:color w:val="000000"/>
          <w:sz w:val="22"/>
          <w:szCs w:val="22"/>
          <w:lang w:val="fr-CA"/>
        </w:rPr>
        <w:t>(p. ex., 1934 au lieu de 1935).</w:t>
      </w:r>
    </w:p>
    <w:p w14:paraId="2B86676B" w14:textId="77777777" w:rsidR="00A4304B" w:rsidRPr="00A4304B" w:rsidRDefault="00A4304B" w:rsidP="00A4304B">
      <w:pPr>
        <w:autoSpaceDE w:val="0"/>
        <w:autoSpaceDN w:val="0"/>
        <w:adjustRightInd w:val="0"/>
        <w:rPr>
          <w:rFonts w:cs="Times New Roman"/>
          <w:color w:val="000000"/>
          <w:sz w:val="22"/>
          <w:szCs w:val="22"/>
          <w:lang w:val="fr-CA"/>
        </w:rPr>
      </w:pPr>
      <w:r w:rsidRPr="00A4304B">
        <w:rPr>
          <w:rFonts w:cs="Times New Roman"/>
          <w:color w:val="000000"/>
          <w:sz w:val="22"/>
          <w:szCs w:val="22"/>
          <w:lang w:val="fr-CA"/>
        </w:rPr>
        <w:t>Ce n’est pas une pratique exemplaire, mais cela facilitera le contrôle des vedettes dans les notices bibliographiques migrées dans WorldCat.</w:t>
      </w:r>
    </w:p>
    <w:p w14:paraId="4DBDFD5B" w14:textId="77777777" w:rsidR="005A6BA8" w:rsidRPr="00A4304B" w:rsidRDefault="005A6BA8" w:rsidP="003425C4">
      <w:pPr>
        <w:pStyle w:val="Paragraphedeliste"/>
        <w:ind w:left="0"/>
        <w:rPr>
          <w:lang w:val="fr-CA"/>
        </w:rPr>
      </w:pPr>
    </w:p>
    <w:p w14:paraId="485A38CA" w14:textId="28A0EE52" w:rsidR="009915AF" w:rsidRPr="00A4304B" w:rsidRDefault="008A419E" w:rsidP="003425C4">
      <w:pPr>
        <w:pStyle w:val="Paragraphedeliste"/>
        <w:ind w:left="0"/>
        <w:rPr>
          <w:lang w:val="fr-CA"/>
        </w:rPr>
      </w:pPr>
      <w:r w:rsidRPr="00A4304B">
        <w:rPr>
          <w:b/>
          <w:lang w:val="fr-CA"/>
        </w:rPr>
        <w:t>IMPORTANT</w:t>
      </w:r>
      <w:r w:rsidR="00A4304B" w:rsidRPr="00A4304B">
        <w:rPr>
          <w:b/>
          <w:lang w:val="fr-CA"/>
        </w:rPr>
        <w:t xml:space="preserve"> </w:t>
      </w:r>
      <w:r w:rsidRPr="00A4304B">
        <w:rPr>
          <w:b/>
          <w:lang w:val="fr-CA"/>
        </w:rPr>
        <w:t>:</w:t>
      </w:r>
      <w:r w:rsidRPr="00A4304B">
        <w:rPr>
          <w:lang w:val="fr-CA"/>
        </w:rPr>
        <w:t xml:space="preserve"> </w:t>
      </w:r>
      <w:r w:rsidR="00A4304B" w:rsidRPr="00A4304B">
        <w:rPr>
          <w:rFonts w:cs="Times New Roman"/>
          <w:color w:val="000000"/>
          <w:sz w:val="22"/>
          <w:szCs w:val="22"/>
          <w:lang w:val="fr-CA"/>
        </w:rPr>
        <w:t>La forme nécessite d’être valide sous RDA.</w:t>
      </w:r>
    </w:p>
    <w:p w14:paraId="6BCB87C8" w14:textId="77777777" w:rsidR="00217F9F" w:rsidRPr="00A4304B" w:rsidRDefault="00217F9F" w:rsidP="003425C4">
      <w:pPr>
        <w:pStyle w:val="Paragraphedeliste"/>
        <w:ind w:left="0"/>
        <w:rPr>
          <w:lang w:val="fr-CA"/>
        </w:rPr>
      </w:pPr>
    </w:p>
    <w:p w14:paraId="7A24EB47" w14:textId="00A2F9D6" w:rsidR="00217F9F" w:rsidRPr="004F5825" w:rsidRDefault="00902C54" w:rsidP="004F5825">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671B6C">
        <w:rPr>
          <w:rFonts w:ascii="Courier New" w:hAnsi="Courier New" w:cs="Courier New"/>
          <w:b/>
          <w:sz w:val="22"/>
          <w:szCs w:val="22"/>
          <w:lang w:val="en-US"/>
        </w:rPr>
        <w:t xml:space="preserve"> NACO</w:t>
      </w:r>
    </w:p>
    <w:p w14:paraId="3A889B7C" w14:textId="2CE61A42" w:rsidR="00546826" w:rsidRPr="004F5825" w:rsidRDefault="00546826" w:rsidP="003425C4">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36F37BEC" w14:textId="77777777" w:rsidTr="008F4DB2">
        <w:tc>
          <w:tcPr>
            <w:tcW w:w="562" w:type="dxa"/>
            <w:shd w:val="clear" w:color="auto" w:fill="FFFFFF" w:themeFill="background1"/>
          </w:tcPr>
          <w:p w14:paraId="5180A25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4EE144C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3317E686"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$a</w:t>
            </w:r>
            <w:r w:rsidRPr="004F5825">
              <w:rPr>
                <w:rStyle w:val="rb-edit-text"/>
                <w:rFonts w:ascii="Courier New" w:hAnsi="Courier New" w:cs="Courier New"/>
                <w:sz w:val="22"/>
                <w:lang w:val="en"/>
              </w:rPr>
              <w:t>Anctil-Tremblay, Alain</w:t>
            </w:r>
          </w:p>
        </w:tc>
      </w:tr>
      <w:tr w:rsidR="001755EC" w:rsidRPr="004F5825" w14:paraId="0A4FBF55" w14:textId="77777777" w:rsidTr="008F4DB2">
        <w:trPr>
          <w:trHeight w:val="80"/>
        </w:trPr>
        <w:tc>
          <w:tcPr>
            <w:tcW w:w="562" w:type="dxa"/>
            <w:shd w:val="clear" w:color="auto" w:fill="FFFFFF" w:themeFill="background1"/>
          </w:tcPr>
          <w:p w14:paraId="35E5CD06"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BF7332D"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5731093" w14:textId="77777777" w:rsidR="001755EC" w:rsidRPr="004F5825" w:rsidRDefault="001755EC" w:rsidP="008F4DB2">
            <w:pPr>
              <w:rPr>
                <w:rFonts w:ascii="Courier New" w:hAnsi="Courier New" w:cs="Courier New"/>
                <w:sz w:val="22"/>
                <w:lang w:val="en-US"/>
              </w:rPr>
            </w:pPr>
            <w:r w:rsidRPr="004F5825">
              <w:rPr>
                <w:rFonts w:ascii="Courier New" w:hAnsi="Courier New" w:cs="Courier New"/>
                <w:sz w:val="22"/>
              </w:rPr>
              <w:t>$a</w:t>
            </w:r>
            <w:r w:rsidRPr="004F5825">
              <w:rPr>
                <w:rStyle w:val="rb-edit-text"/>
                <w:rFonts w:ascii="Courier New" w:hAnsi="Courier New" w:cs="Courier New"/>
                <w:sz w:val="22"/>
                <w:lang w:val="en"/>
              </w:rPr>
              <w:t>Anctil-Tremblay, Alain, $d1957-</w:t>
            </w:r>
          </w:p>
        </w:tc>
      </w:tr>
    </w:tbl>
    <w:p w14:paraId="1560A3D4" w14:textId="77777777" w:rsidR="001755EC" w:rsidRPr="004F5825" w:rsidRDefault="001755EC" w:rsidP="003425C4">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46826" w:rsidRPr="004F5825" w14:paraId="76AD4E74" w14:textId="77777777" w:rsidTr="008F4DB2">
        <w:tc>
          <w:tcPr>
            <w:tcW w:w="562" w:type="dxa"/>
            <w:shd w:val="clear" w:color="auto" w:fill="FFFFFF" w:themeFill="background1"/>
          </w:tcPr>
          <w:p w14:paraId="04C4BDE7"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0AB5F826"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01FD8A3F" w14:textId="5059DA2A" w:rsidR="00546826" w:rsidRPr="004F5825" w:rsidRDefault="00546826" w:rsidP="005A6BA8">
            <w:pPr>
              <w:rPr>
                <w:rFonts w:ascii="Courier New" w:hAnsi="Courier New" w:cs="Courier New"/>
                <w:sz w:val="22"/>
              </w:rPr>
            </w:pPr>
            <w:r w:rsidRPr="004F5825">
              <w:rPr>
                <w:rFonts w:ascii="Courier New" w:hAnsi="Courier New" w:cs="Courier New"/>
                <w:sz w:val="22"/>
              </w:rPr>
              <w:t>$a</w:t>
            </w:r>
            <w:r w:rsidR="005A6BA8" w:rsidRPr="004F5825">
              <w:rPr>
                <w:rFonts w:ascii="Courier New" w:hAnsi="Courier New" w:cs="Courier New"/>
                <w:sz w:val="22"/>
              </w:rPr>
              <w:t>David, Charles</w:t>
            </w:r>
            <w:r w:rsidRPr="004F5825">
              <w:rPr>
                <w:rFonts w:ascii="Courier New" w:hAnsi="Courier New" w:cs="Courier New"/>
                <w:sz w:val="22"/>
              </w:rPr>
              <w:t>, $d</w:t>
            </w:r>
            <w:r w:rsidR="005A6BA8" w:rsidRPr="004F5825">
              <w:rPr>
                <w:rFonts w:ascii="Courier New" w:hAnsi="Courier New" w:cs="Courier New"/>
                <w:sz w:val="22"/>
              </w:rPr>
              <w:t>1946-</w:t>
            </w:r>
          </w:p>
        </w:tc>
      </w:tr>
      <w:tr w:rsidR="00546826" w:rsidRPr="004F5825" w14:paraId="65CF4DAB" w14:textId="77777777" w:rsidTr="008F4DB2">
        <w:tc>
          <w:tcPr>
            <w:tcW w:w="562" w:type="dxa"/>
            <w:shd w:val="clear" w:color="auto" w:fill="FFFFFF" w:themeFill="background1"/>
          </w:tcPr>
          <w:p w14:paraId="71A7A17D"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6EB382A"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48D6718F" w14:textId="55927C0A" w:rsidR="00546826" w:rsidRPr="004F5825" w:rsidRDefault="00546826" w:rsidP="005A6BA8">
            <w:pPr>
              <w:rPr>
                <w:rFonts w:ascii="Courier New" w:hAnsi="Courier New" w:cs="Courier New"/>
                <w:sz w:val="22"/>
                <w:lang w:val="en-US"/>
              </w:rPr>
            </w:pPr>
            <w:r w:rsidRPr="004F5825">
              <w:rPr>
                <w:rFonts w:ascii="Courier New" w:hAnsi="Courier New" w:cs="Courier New"/>
                <w:sz w:val="22"/>
              </w:rPr>
              <w:t>$a</w:t>
            </w:r>
            <w:r w:rsidR="005A6BA8" w:rsidRPr="004F5825">
              <w:rPr>
                <w:rFonts w:ascii="Courier New" w:hAnsi="Courier New" w:cs="Courier New"/>
                <w:sz w:val="22"/>
              </w:rPr>
              <w:t>David, Charles Earl, $d1946-</w:t>
            </w:r>
          </w:p>
        </w:tc>
      </w:tr>
    </w:tbl>
    <w:p w14:paraId="47E713D5" w14:textId="16EFEB87" w:rsidR="00546826" w:rsidRPr="004F5825" w:rsidRDefault="00546826" w:rsidP="003425C4">
      <w:pPr>
        <w:rPr>
          <w:rFonts w:ascii="Courier New" w:hAnsi="Courier New" w:cs="Courier New"/>
          <w:sz w:val="22"/>
          <w:szCs w:val="22"/>
        </w:rPr>
      </w:pPr>
    </w:p>
    <w:p w14:paraId="0D2B6367" w14:textId="169FCB7A" w:rsidR="005A6BA8" w:rsidRPr="007F35E8" w:rsidRDefault="00A4304B" w:rsidP="003425C4">
      <w:pPr>
        <w:rPr>
          <w:rFonts w:ascii="Courier New" w:hAnsi="Courier New" w:cs="Courier New"/>
          <w:sz w:val="22"/>
          <w:szCs w:val="22"/>
          <w:lang w:val="fr-CA"/>
        </w:rPr>
      </w:pPr>
      <w:r w:rsidRPr="007F35E8">
        <w:rPr>
          <w:rFonts w:ascii="Courier New" w:hAnsi="Courier New" w:cs="Courier New"/>
          <w:sz w:val="22"/>
          <w:szCs w:val="22"/>
          <w:lang w:val="fr-CA"/>
        </w:rPr>
        <w:t>Le qualificatif doit être en anglais</w:t>
      </w:r>
      <w:r w:rsidR="005A6BA8" w:rsidRPr="007F35E8">
        <w:rPr>
          <w:rFonts w:ascii="Courier New" w:hAnsi="Courier New" w:cs="Courier New"/>
          <w:sz w:val="22"/>
          <w:szCs w:val="22"/>
          <w:lang w:val="fr-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A6BA8" w:rsidRPr="004F5825" w14:paraId="71FEA573" w14:textId="77777777" w:rsidTr="008F4DB2">
        <w:tc>
          <w:tcPr>
            <w:tcW w:w="562" w:type="dxa"/>
            <w:shd w:val="clear" w:color="auto" w:fill="FFFFFF" w:themeFill="background1"/>
          </w:tcPr>
          <w:p w14:paraId="69DF2655"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30CE858A"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DE5BFDE" w14:textId="478FE072" w:rsidR="005A6BA8" w:rsidRPr="004F5825" w:rsidRDefault="005A6BA8" w:rsidP="007103A4">
            <w:pPr>
              <w:rPr>
                <w:rFonts w:ascii="Courier New" w:hAnsi="Courier New" w:cs="Courier New"/>
                <w:sz w:val="22"/>
              </w:rPr>
            </w:pPr>
            <w:r w:rsidRPr="004F5825">
              <w:rPr>
                <w:rFonts w:ascii="Courier New" w:hAnsi="Courier New" w:cs="Courier New"/>
                <w:sz w:val="22"/>
              </w:rPr>
              <w:t>$</w:t>
            </w:r>
            <w:r w:rsidR="007103A4" w:rsidRPr="004F5825">
              <w:rPr>
                <w:rFonts w:ascii="Courier New" w:hAnsi="Courier New" w:cs="Courier New"/>
                <w:sz w:val="22"/>
                <w:lang w:val="fr-CA"/>
              </w:rPr>
              <w:t>Mainville, Nathalie</w:t>
            </w:r>
          </w:p>
        </w:tc>
      </w:tr>
      <w:tr w:rsidR="005A6BA8" w:rsidRPr="004F5825" w14:paraId="1C7BDBF6" w14:textId="77777777" w:rsidTr="008F4DB2">
        <w:tc>
          <w:tcPr>
            <w:tcW w:w="562" w:type="dxa"/>
            <w:shd w:val="clear" w:color="auto" w:fill="FFFFFF" w:themeFill="background1"/>
          </w:tcPr>
          <w:p w14:paraId="511E2C14"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0D8DEC7C"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18B61622" w14:textId="075B166A" w:rsidR="005A6BA8" w:rsidRPr="004F5825" w:rsidRDefault="007103A4" w:rsidP="008F4DB2">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trike/>
                <w:sz w:val="22"/>
                <w:lang w:val="fr-CA"/>
              </w:rPr>
              <w:t>aMainville, Nathalie $c (Bibliothécaire)</w:t>
            </w:r>
          </w:p>
        </w:tc>
      </w:tr>
      <w:tr w:rsidR="007103A4" w:rsidRPr="004F5825" w14:paraId="472E107F" w14:textId="77777777" w:rsidTr="008F4DB2">
        <w:tc>
          <w:tcPr>
            <w:tcW w:w="562" w:type="dxa"/>
            <w:shd w:val="clear" w:color="auto" w:fill="FFFFFF" w:themeFill="background1"/>
          </w:tcPr>
          <w:p w14:paraId="2B2B957B" w14:textId="0900B171" w:rsidR="007103A4" w:rsidRPr="004F5825" w:rsidRDefault="007103A4"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212555E" w14:textId="7A2E1E5E" w:rsidR="007103A4" w:rsidRPr="004F5825" w:rsidRDefault="007103A4"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5461CE24" w14:textId="22E059CD" w:rsidR="007103A4" w:rsidRPr="004F5825" w:rsidRDefault="007103A4" w:rsidP="008F4DB2">
            <w:pPr>
              <w:rPr>
                <w:rFonts w:ascii="Courier New" w:hAnsi="Courier New" w:cs="Courier New"/>
                <w:sz w:val="22"/>
                <w:lang w:val="fr-CA"/>
              </w:rPr>
            </w:pPr>
            <w:r w:rsidRPr="004F5825">
              <w:rPr>
                <w:rFonts w:ascii="Courier New" w:hAnsi="Courier New" w:cs="Courier New"/>
                <w:sz w:val="22"/>
                <w:lang w:val="fr-CA"/>
              </w:rPr>
              <w:t>$aMainville, Nathalie $c(Librarian)</w:t>
            </w:r>
          </w:p>
        </w:tc>
      </w:tr>
    </w:tbl>
    <w:p w14:paraId="2630D32F" w14:textId="7EE68F4E" w:rsidR="005A6BA8" w:rsidRPr="009303BD" w:rsidRDefault="005A6BA8" w:rsidP="003425C4"/>
    <w:p w14:paraId="36CED521" w14:textId="5C4168DF" w:rsidR="005A6BA8" w:rsidRPr="00A4304B" w:rsidRDefault="00A4304B" w:rsidP="005A6BA8">
      <w:pPr>
        <w:pStyle w:val="Paragraphedeliste"/>
        <w:ind w:left="0"/>
        <w:rPr>
          <w:rFonts w:ascii="Courier New" w:hAnsi="Courier New" w:cs="Courier New"/>
          <w:sz w:val="22"/>
          <w:szCs w:val="22"/>
          <w:lang w:val="fr-CA"/>
        </w:rPr>
      </w:pPr>
      <w:r w:rsidRPr="00A4304B">
        <w:rPr>
          <w:rFonts w:ascii="Courier New" w:hAnsi="Courier New" w:cs="Courier New"/>
          <w:sz w:val="22"/>
          <w:szCs w:val="22"/>
          <w:u w:val="single"/>
          <w:lang w:val="fr-CA"/>
        </w:rPr>
        <w:t>Pour éviter tout conflit futur :</w:t>
      </w:r>
      <w:r w:rsidRPr="00A4304B">
        <w:rPr>
          <w:rFonts w:ascii="Courier New" w:hAnsi="Courier New" w:cs="Courier New"/>
          <w:sz w:val="22"/>
          <w:szCs w:val="22"/>
          <w:lang w:val="fr-CA"/>
        </w:rPr>
        <w:t xml:space="preserve"> Ne pas enregistrer le nom du fichier interne de BAC lorsque le point d’accès du NACO a une date de naissance et que le point d’accès du nom du fichier interne de BAC n’en a pas.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46826" w:rsidRPr="004F5825" w14:paraId="3372748C" w14:textId="77777777" w:rsidTr="008F4DB2">
        <w:tc>
          <w:tcPr>
            <w:tcW w:w="562" w:type="dxa"/>
            <w:shd w:val="clear" w:color="auto" w:fill="FFFFFF" w:themeFill="background1"/>
          </w:tcPr>
          <w:p w14:paraId="24AB9AA5"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665863C3"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7F8160A" w14:textId="12B07223" w:rsidR="00546826" w:rsidRPr="004F5825" w:rsidRDefault="00546826" w:rsidP="007B395E">
            <w:pPr>
              <w:rPr>
                <w:rFonts w:ascii="Courier New" w:hAnsi="Courier New" w:cs="Courier New"/>
                <w:sz w:val="22"/>
              </w:rPr>
            </w:pPr>
            <w:r w:rsidRPr="004F5825">
              <w:rPr>
                <w:rFonts w:ascii="Courier New" w:hAnsi="Courier New" w:cs="Courier New"/>
                <w:sz w:val="22"/>
              </w:rPr>
              <w:t>$a</w:t>
            </w:r>
            <w:r w:rsidR="007B395E" w:rsidRPr="004F5825">
              <w:rPr>
                <w:rFonts w:ascii="Courier New" w:hAnsi="Courier New" w:cs="Courier New"/>
                <w:sz w:val="22"/>
              </w:rPr>
              <w:t>Gagné, Claudette</w:t>
            </w:r>
            <w:r w:rsidRPr="004F5825">
              <w:rPr>
                <w:rFonts w:ascii="Courier New" w:hAnsi="Courier New" w:cs="Courier New"/>
                <w:sz w:val="22"/>
              </w:rPr>
              <w:t>, $d</w:t>
            </w:r>
            <w:r w:rsidR="007B395E" w:rsidRPr="004F5825">
              <w:rPr>
                <w:rFonts w:ascii="Courier New" w:hAnsi="Courier New" w:cs="Courier New"/>
                <w:sz w:val="22"/>
              </w:rPr>
              <w:t>1965-</w:t>
            </w:r>
          </w:p>
        </w:tc>
      </w:tr>
      <w:tr w:rsidR="00546826" w:rsidRPr="004F5825" w14:paraId="3145D2A8" w14:textId="77777777" w:rsidTr="008F4DB2">
        <w:tc>
          <w:tcPr>
            <w:tcW w:w="562" w:type="dxa"/>
            <w:shd w:val="clear" w:color="auto" w:fill="FFFFFF" w:themeFill="background1"/>
          </w:tcPr>
          <w:p w14:paraId="48EDDC73" w14:textId="77777777" w:rsidR="00546826" w:rsidRPr="004F5825" w:rsidRDefault="00546826" w:rsidP="008F4DB2">
            <w:pPr>
              <w:rPr>
                <w:rFonts w:ascii="Courier New" w:hAnsi="Courier New" w:cs="Courier New"/>
                <w:strike/>
                <w:sz w:val="22"/>
              </w:rPr>
            </w:pPr>
            <w:r w:rsidRPr="004F5825">
              <w:rPr>
                <w:rFonts w:ascii="Courier New" w:hAnsi="Courier New" w:cs="Courier New"/>
                <w:strike/>
                <w:sz w:val="22"/>
              </w:rPr>
              <w:t>400</w:t>
            </w:r>
          </w:p>
        </w:tc>
        <w:tc>
          <w:tcPr>
            <w:tcW w:w="438" w:type="dxa"/>
            <w:shd w:val="clear" w:color="auto" w:fill="FFFFFF" w:themeFill="background1"/>
          </w:tcPr>
          <w:p w14:paraId="682F0D74" w14:textId="77777777" w:rsidR="00546826" w:rsidRPr="004F5825" w:rsidRDefault="00546826" w:rsidP="008F4DB2">
            <w:pPr>
              <w:rPr>
                <w:rFonts w:ascii="Courier New" w:hAnsi="Courier New" w:cs="Courier New"/>
                <w:strike/>
                <w:sz w:val="22"/>
              </w:rPr>
            </w:pPr>
            <w:r w:rsidRPr="004F5825">
              <w:rPr>
                <w:rFonts w:ascii="Courier New" w:hAnsi="Courier New" w:cs="Courier New"/>
                <w:strike/>
                <w:sz w:val="22"/>
              </w:rPr>
              <w:t>1#</w:t>
            </w:r>
          </w:p>
        </w:tc>
        <w:tc>
          <w:tcPr>
            <w:tcW w:w="8360" w:type="dxa"/>
            <w:shd w:val="clear" w:color="auto" w:fill="FFFFFF" w:themeFill="background1"/>
          </w:tcPr>
          <w:p w14:paraId="702407A2" w14:textId="74E4A486" w:rsidR="00546826" w:rsidRPr="004F5825" w:rsidRDefault="00546826" w:rsidP="008F4DB2">
            <w:pPr>
              <w:rPr>
                <w:rFonts w:ascii="Courier New" w:hAnsi="Courier New" w:cs="Courier New"/>
                <w:strike/>
                <w:sz w:val="22"/>
                <w:lang w:val="en-US"/>
              </w:rPr>
            </w:pPr>
            <w:r w:rsidRPr="004F5825">
              <w:rPr>
                <w:rFonts w:ascii="Courier New" w:hAnsi="Courier New" w:cs="Courier New"/>
                <w:sz w:val="22"/>
              </w:rPr>
              <w:t>$</w:t>
            </w:r>
            <w:r w:rsidRPr="004F5825">
              <w:rPr>
                <w:rFonts w:ascii="Courier New" w:hAnsi="Courier New" w:cs="Courier New"/>
                <w:strike/>
                <w:sz w:val="22"/>
              </w:rPr>
              <w:t>a</w:t>
            </w:r>
            <w:r w:rsidR="007B3C97" w:rsidRPr="004F5825">
              <w:rPr>
                <w:rFonts w:ascii="Courier New" w:hAnsi="Courier New" w:cs="Courier New"/>
                <w:strike/>
                <w:sz w:val="22"/>
              </w:rPr>
              <w:t>Gagné, Claudette</w:t>
            </w:r>
          </w:p>
        </w:tc>
      </w:tr>
    </w:tbl>
    <w:p w14:paraId="6F46B06A" w14:textId="04F71C82" w:rsidR="00217F9F" w:rsidRDefault="00217F9F" w:rsidP="00217F9F">
      <w:pPr>
        <w:pStyle w:val="Titre2"/>
      </w:pPr>
    </w:p>
    <w:p w14:paraId="543E4CC9" w14:textId="77777777" w:rsidR="00217F9F" w:rsidRPr="00A057A1" w:rsidRDefault="00217F9F" w:rsidP="00A057A1"/>
    <w:p w14:paraId="2EF02820" w14:textId="4F236011" w:rsidR="00190260" w:rsidRPr="00A4304B" w:rsidRDefault="00190260" w:rsidP="0064379B">
      <w:pPr>
        <w:pStyle w:val="Titre2"/>
        <w:numPr>
          <w:ilvl w:val="1"/>
          <w:numId w:val="54"/>
        </w:numPr>
        <w:rPr>
          <w:lang w:val="fr-CA"/>
        </w:rPr>
      </w:pPr>
      <w:r w:rsidRPr="00A4304B">
        <w:rPr>
          <w:lang w:val="fr-CA"/>
        </w:rPr>
        <w:t>Variant</w:t>
      </w:r>
      <w:r w:rsidR="00A4304B" w:rsidRPr="00A4304B">
        <w:rPr>
          <w:lang w:val="fr-CA"/>
        </w:rPr>
        <w:t>es de points d’accès avec des qualificatifs</w:t>
      </w:r>
      <w:r w:rsidRPr="00A4304B">
        <w:rPr>
          <w:lang w:val="fr-CA"/>
        </w:rPr>
        <w:t xml:space="preserve"> </w:t>
      </w:r>
    </w:p>
    <w:p w14:paraId="0C74DB5D" w14:textId="77777777" w:rsidR="004F5825" w:rsidRPr="00A4304B" w:rsidRDefault="004F5825" w:rsidP="004F5825">
      <w:pPr>
        <w:rPr>
          <w:lang w:val="fr-CA"/>
        </w:rPr>
      </w:pPr>
    </w:p>
    <w:p w14:paraId="6EB41AAC" w14:textId="77777777" w:rsidR="007D4D66" w:rsidRPr="007D4D66" w:rsidRDefault="007D4D66" w:rsidP="007D4D66">
      <w:pPr>
        <w:rPr>
          <w:sz w:val="22"/>
          <w:szCs w:val="22"/>
          <w:lang w:val="fr-CA"/>
        </w:rPr>
      </w:pPr>
      <w:r w:rsidRPr="007D4D66">
        <w:rPr>
          <w:sz w:val="22"/>
          <w:szCs w:val="22"/>
          <w:lang w:val="fr-CA"/>
        </w:rPr>
        <w:t xml:space="preserve">Vous ne serez pas toujours en mesure de copier les données exactement comme elles ont été trouvées dans 7XX dans une variante de point d’accès (4XX). Vous aurez souvent à modifier la variante de point d’accès pour qu’elle cadre avec les politiques du NACO (c.-à-d. que tous les ajouts doivent être en anglais). </w:t>
      </w:r>
    </w:p>
    <w:p w14:paraId="5B939BD6" w14:textId="7D6A2FFE" w:rsidR="00224FB0" w:rsidRPr="007D4D66" w:rsidRDefault="00224FB0" w:rsidP="00A057A1">
      <w:pPr>
        <w:rPr>
          <w:lang w:val="fr-CA"/>
        </w:rPr>
      </w:pPr>
    </w:p>
    <w:p w14:paraId="6DC02DBD" w14:textId="4CDB396E" w:rsidR="00665AC1" w:rsidRPr="007D4D66" w:rsidRDefault="00902C54" w:rsidP="004F5825">
      <w:pPr>
        <w:pBdr>
          <w:bottom w:val="double" w:sz="4" w:space="1" w:color="2F5496" w:themeColor="accent5" w:themeShade="BF"/>
        </w:pBdr>
        <w:rPr>
          <w:rFonts w:ascii="Courier New" w:hAnsi="Courier New" w:cs="Courier New"/>
          <w:b/>
          <w:sz w:val="22"/>
          <w:szCs w:val="22"/>
          <w:lang w:val="fr-CA"/>
        </w:rPr>
      </w:pPr>
      <w:r w:rsidRPr="007D4D66">
        <w:rPr>
          <w:rFonts w:ascii="Courier New" w:hAnsi="Courier New" w:cs="Courier New"/>
          <w:b/>
          <w:sz w:val="22"/>
          <w:szCs w:val="22"/>
          <w:lang w:val="fr-CA"/>
        </w:rPr>
        <w:t>EXEMPLES</w:t>
      </w:r>
    </w:p>
    <w:p w14:paraId="658D6603" w14:textId="77777777" w:rsidR="004F5825" w:rsidRPr="007D4D66" w:rsidRDefault="004F5825" w:rsidP="00A057A1">
      <w:pPr>
        <w:rPr>
          <w:rFonts w:ascii="Courier New" w:hAnsi="Courier New" w:cs="Courier New"/>
          <w:sz w:val="22"/>
          <w:szCs w:val="22"/>
          <w:lang w:val="fr-CA"/>
        </w:rPr>
      </w:pPr>
    </w:p>
    <w:p w14:paraId="53E86FC5" w14:textId="77777777" w:rsidR="007D4D66" w:rsidRPr="007D4D66" w:rsidRDefault="007D4D66" w:rsidP="007D4D66">
      <w:pPr>
        <w:rPr>
          <w:rFonts w:ascii="Courier New" w:hAnsi="Courier New" w:cs="Courier New"/>
          <w:sz w:val="22"/>
          <w:szCs w:val="22"/>
          <w:lang w:val="fr-CA"/>
        </w:rPr>
      </w:pPr>
      <w:r w:rsidRPr="007D4D66">
        <w:rPr>
          <w:rFonts w:ascii="Courier New" w:hAnsi="Courier New" w:cs="Courier New"/>
          <w:sz w:val="22"/>
          <w:szCs w:val="22"/>
          <w:lang w:val="fr-CA"/>
        </w:rPr>
        <w:t>Si vous ajoutez une zone 4XX pour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7D4D66" w14:paraId="53AD11CE" w14:textId="77777777" w:rsidTr="007D4D66">
        <w:tc>
          <w:tcPr>
            <w:tcW w:w="613" w:type="dxa"/>
            <w:shd w:val="clear" w:color="auto" w:fill="FFFFFF" w:themeFill="background1"/>
          </w:tcPr>
          <w:p w14:paraId="0B827522" w14:textId="5642FFC4" w:rsidR="00665AC1" w:rsidRPr="007D4D66" w:rsidRDefault="00665AC1" w:rsidP="00CD4EED">
            <w:pPr>
              <w:rPr>
                <w:rFonts w:ascii="Courier New" w:hAnsi="Courier New" w:cs="Courier New"/>
                <w:sz w:val="22"/>
              </w:rPr>
            </w:pPr>
            <w:r w:rsidRPr="007D4D66">
              <w:rPr>
                <w:rFonts w:ascii="Courier New" w:hAnsi="Courier New" w:cs="Courier New"/>
                <w:sz w:val="22"/>
              </w:rPr>
              <w:t>700</w:t>
            </w:r>
          </w:p>
        </w:tc>
        <w:tc>
          <w:tcPr>
            <w:tcW w:w="481" w:type="dxa"/>
            <w:shd w:val="clear" w:color="auto" w:fill="FFFFFF" w:themeFill="background1"/>
          </w:tcPr>
          <w:p w14:paraId="26D4610F" w14:textId="77777777" w:rsidR="00665AC1" w:rsidRPr="007D4D66" w:rsidRDefault="00665AC1" w:rsidP="00CD4EED">
            <w:pPr>
              <w:rPr>
                <w:rFonts w:ascii="Courier New" w:hAnsi="Courier New" w:cs="Courier New"/>
                <w:sz w:val="22"/>
              </w:rPr>
            </w:pPr>
            <w:r w:rsidRPr="007D4D66">
              <w:rPr>
                <w:rFonts w:ascii="Courier New" w:hAnsi="Courier New" w:cs="Courier New"/>
                <w:sz w:val="22"/>
              </w:rPr>
              <w:t>1#</w:t>
            </w:r>
          </w:p>
        </w:tc>
        <w:tc>
          <w:tcPr>
            <w:tcW w:w="8266" w:type="dxa"/>
            <w:shd w:val="clear" w:color="auto" w:fill="FFFFFF" w:themeFill="background1"/>
          </w:tcPr>
          <w:p w14:paraId="3C9C4FC5" w14:textId="3861FE35" w:rsidR="00665AC1" w:rsidRPr="007D4D66" w:rsidRDefault="00665AC1" w:rsidP="00CD4EED">
            <w:pPr>
              <w:rPr>
                <w:rFonts w:ascii="Courier New" w:hAnsi="Courier New" w:cs="Courier New"/>
                <w:sz w:val="22"/>
                <w:lang w:val="fr-CA"/>
              </w:rPr>
            </w:pPr>
            <w:r w:rsidRPr="007D4D66">
              <w:rPr>
                <w:rFonts w:ascii="Courier New" w:hAnsi="Courier New" w:cs="Courier New"/>
                <w:sz w:val="22"/>
                <w:lang w:val="fr-CA"/>
              </w:rPr>
              <w:t>$aBourassa, Dominique $c(Bibliothécaire)</w:t>
            </w:r>
          </w:p>
        </w:tc>
      </w:tr>
    </w:tbl>
    <w:p w14:paraId="32072261" w14:textId="77777777" w:rsidR="007D4D66" w:rsidRPr="007D4D66" w:rsidRDefault="007D4D66" w:rsidP="007D4D66">
      <w:pPr>
        <w:rPr>
          <w:rFonts w:ascii="Courier New" w:hAnsi="Courier New" w:cs="Courier New"/>
          <w:sz w:val="22"/>
          <w:szCs w:val="22"/>
        </w:rPr>
      </w:pPr>
      <w:r w:rsidRPr="007D4D66">
        <w:rPr>
          <w:rFonts w:ascii="Courier New" w:hAnsi="Courier New" w:cs="Courier New"/>
          <w:sz w:val="22"/>
          <w:szCs w:val="22"/>
        </w:rPr>
        <w:t>Vous devez faire ceci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7D4D66" w14:paraId="2F816021" w14:textId="77777777" w:rsidTr="00CD4EED">
        <w:tc>
          <w:tcPr>
            <w:tcW w:w="562" w:type="dxa"/>
            <w:shd w:val="clear" w:color="auto" w:fill="FFFFFF" w:themeFill="background1"/>
          </w:tcPr>
          <w:p w14:paraId="2BC999A7" w14:textId="543D5952" w:rsidR="00665AC1" w:rsidRPr="007D4D66" w:rsidRDefault="00665AC1" w:rsidP="00CD4EED">
            <w:pPr>
              <w:rPr>
                <w:rFonts w:ascii="Courier New" w:hAnsi="Courier New" w:cs="Courier New"/>
                <w:sz w:val="22"/>
              </w:rPr>
            </w:pPr>
            <w:r w:rsidRPr="007D4D66">
              <w:rPr>
                <w:rFonts w:ascii="Courier New" w:hAnsi="Courier New" w:cs="Courier New"/>
                <w:sz w:val="22"/>
              </w:rPr>
              <w:t>100</w:t>
            </w:r>
          </w:p>
        </w:tc>
        <w:tc>
          <w:tcPr>
            <w:tcW w:w="438" w:type="dxa"/>
            <w:shd w:val="clear" w:color="auto" w:fill="FFFFFF" w:themeFill="background1"/>
          </w:tcPr>
          <w:p w14:paraId="7018756E" w14:textId="77777777" w:rsidR="00665AC1" w:rsidRPr="007D4D66" w:rsidRDefault="00665AC1" w:rsidP="00CD4EED">
            <w:pPr>
              <w:rPr>
                <w:rFonts w:ascii="Courier New" w:hAnsi="Courier New" w:cs="Courier New"/>
                <w:sz w:val="22"/>
              </w:rPr>
            </w:pPr>
            <w:r w:rsidRPr="007D4D66">
              <w:rPr>
                <w:rFonts w:ascii="Courier New" w:hAnsi="Courier New" w:cs="Courier New"/>
                <w:sz w:val="22"/>
              </w:rPr>
              <w:t>1#</w:t>
            </w:r>
          </w:p>
        </w:tc>
        <w:tc>
          <w:tcPr>
            <w:tcW w:w="8360" w:type="dxa"/>
            <w:shd w:val="clear" w:color="auto" w:fill="FFFFFF" w:themeFill="background1"/>
          </w:tcPr>
          <w:p w14:paraId="755DEE06" w14:textId="0D6A0374" w:rsidR="00665AC1" w:rsidRPr="007D4D66" w:rsidRDefault="00665AC1" w:rsidP="00665AC1">
            <w:pPr>
              <w:rPr>
                <w:rFonts w:ascii="Courier New" w:hAnsi="Courier New" w:cs="Courier New"/>
                <w:sz w:val="22"/>
                <w:lang w:val="fr-CA"/>
              </w:rPr>
            </w:pPr>
            <w:r w:rsidRPr="007D4D66">
              <w:rPr>
                <w:rFonts w:ascii="Courier New" w:hAnsi="Courier New" w:cs="Courier New"/>
                <w:sz w:val="22"/>
                <w:lang w:val="fr-CA"/>
              </w:rPr>
              <w:t>$aBourassa, Dominique</w:t>
            </w:r>
          </w:p>
        </w:tc>
      </w:tr>
      <w:tr w:rsidR="00665AC1" w:rsidRPr="007D4D66" w14:paraId="2B5834BD" w14:textId="77777777" w:rsidTr="00CD4EED">
        <w:tc>
          <w:tcPr>
            <w:tcW w:w="562" w:type="dxa"/>
            <w:shd w:val="clear" w:color="auto" w:fill="FFFFFF" w:themeFill="background1"/>
          </w:tcPr>
          <w:p w14:paraId="10137B45" w14:textId="23E454C9" w:rsidR="00665AC1" w:rsidRPr="007D4D66" w:rsidRDefault="00665AC1" w:rsidP="00CD4EED">
            <w:pPr>
              <w:rPr>
                <w:rFonts w:ascii="Courier New" w:hAnsi="Courier New" w:cs="Courier New"/>
                <w:sz w:val="22"/>
              </w:rPr>
            </w:pPr>
            <w:r w:rsidRPr="007D4D66">
              <w:rPr>
                <w:rFonts w:ascii="Courier New" w:hAnsi="Courier New" w:cs="Courier New"/>
                <w:sz w:val="22"/>
              </w:rPr>
              <w:t>400</w:t>
            </w:r>
          </w:p>
        </w:tc>
        <w:tc>
          <w:tcPr>
            <w:tcW w:w="438" w:type="dxa"/>
            <w:shd w:val="clear" w:color="auto" w:fill="FFFFFF" w:themeFill="background1"/>
          </w:tcPr>
          <w:p w14:paraId="566CC561" w14:textId="725903A6" w:rsidR="00665AC1" w:rsidRPr="007D4D66" w:rsidRDefault="00665AC1" w:rsidP="00CD4EED">
            <w:pPr>
              <w:rPr>
                <w:rFonts w:ascii="Courier New" w:hAnsi="Courier New" w:cs="Courier New"/>
                <w:sz w:val="22"/>
              </w:rPr>
            </w:pPr>
            <w:r w:rsidRPr="007D4D66">
              <w:rPr>
                <w:rFonts w:ascii="Courier New" w:hAnsi="Courier New" w:cs="Courier New"/>
                <w:sz w:val="22"/>
              </w:rPr>
              <w:t>1#</w:t>
            </w:r>
          </w:p>
        </w:tc>
        <w:tc>
          <w:tcPr>
            <w:tcW w:w="8360" w:type="dxa"/>
            <w:shd w:val="clear" w:color="auto" w:fill="FFFFFF" w:themeFill="background1"/>
          </w:tcPr>
          <w:p w14:paraId="25DD06BD" w14:textId="426F4CBD" w:rsidR="00665AC1" w:rsidRPr="007D4D66" w:rsidRDefault="00665AC1" w:rsidP="00CD4EED">
            <w:pPr>
              <w:rPr>
                <w:rFonts w:ascii="Courier New" w:hAnsi="Courier New" w:cs="Courier New"/>
                <w:sz w:val="22"/>
                <w:lang w:val="fr-CA"/>
              </w:rPr>
            </w:pPr>
            <w:r w:rsidRPr="007D4D66">
              <w:rPr>
                <w:rFonts w:ascii="Courier New" w:hAnsi="Courier New" w:cs="Courier New"/>
                <w:sz w:val="22"/>
                <w:lang w:val="fr-CA"/>
              </w:rPr>
              <w:t>$aBourassa, Dominique $c(Librarian)</w:t>
            </w:r>
          </w:p>
        </w:tc>
      </w:tr>
      <w:tr w:rsidR="00665AC1" w:rsidRPr="007D4D66" w14:paraId="50564F28" w14:textId="77777777" w:rsidTr="00CD4EED">
        <w:tc>
          <w:tcPr>
            <w:tcW w:w="562" w:type="dxa"/>
            <w:shd w:val="clear" w:color="auto" w:fill="FFFFFF" w:themeFill="background1"/>
          </w:tcPr>
          <w:p w14:paraId="5E839089" w14:textId="09167138" w:rsidR="00665AC1" w:rsidRPr="007D4D66" w:rsidRDefault="00665AC1" w:rsidP="00CD4EED">
            <w:pPr>
              <w:rPr>
                <w:rFonts w:ascii="Courier New" w:hAnsi="Courier New" w:cs="Courier New"/>
                <w:sz w:val="22"/>
              </w:rPr>
            </w:pPr>
            <w:r w:rsidRPr="007D4D66">
              <w:rPr>
                <w:rFonts w:ascii="Courier New" w:hAnsi="Courier New" w:cs="Courier New"/>
                <w:sz w:val="22"/>
              </w:rPr>
              <w:t>700</w:t>
            </w:r>
          </w:p>
        </w:tc>
        <w:tc>
          <w:tcPr>
            <w:tcW w:w="438" w:type="dxa"/>
            <w:shd w:val="clear" w:color="auto" w:fill="FFFFFF" w:themeFill="background1"/>
          </w:tcPr>
          <w:p w14:paraId="784CD353" w14:textId="1DB1464E" w:rsidR="00665AC1" w:rsidRPr="007D4D66" w:rsidRDefault="00665AC1" w:rsidP="00CD4EED">
            <w:pPr>
              <w:rPr>
                <w:rFonts w:ascii="Courier New" w:hAnsi="Courier New" w:cs="Courier New"/>
                <w:sz w:val="22"/>
              </w:rPr>
            </w:pPr>
            <w:r w:rsidRPr="007D4D66">
              <w:rPr>
                <w:rFonts w:ascii="Courier New" w:hAnsi="Courier New" w:cs="Courier New"/>
                <w:sz w:val="22"/>
              </w:rPr>
              <w:t>1#</w:t>
            </w:r>
          </w:p>
        </w:tc>
        <w:tc>
          <w:tcPr>
            <w:tcW w:w="8360" w:type="dxa"/>
            <w:shd w:val="clear" w:color="auto" w:fill="FFFFFF" w:themeFill="background1"/>
          </w:tcPr>
          <w:p w14:paraId="36540526" w14:textId="2E82D28C" w:rsidR="00665AC1" w:rsidRPr="007D4D66" w:rsidRDefault="00665AC1" w:rsidP="00CD4EED">
            <w:pPr>
              <w:rPr>
                <w:rFonts w:ascii="Courier New" w:hAnsi="Courier New" w:cs="Courier New"/>
                <w:sz w:val="22"/>
                <w:lang w:val="fr-CA"/>
              </w:rPr>
            </w:pPr>
            <w:r w:rsidRPr="007D4D66">
              <w:rPr>
                <w:rFonts w:ascii="Courier New" w:hAnsi="Courier New" w:cs="Courier New"/>
                <w:sz w:val="22"/>
                <w:lang w:val="fr-CA"/>
              </w:rPr>
              <w:t>$aBourassa, Dominique $c(Bibliothécaire)</w:t>
            </w:r>
          </w:p>
        </w:tc>
      </w:tr>
    </w:tbl>
    <w:p w14:paraId="6AAD8C4F" w14:textId="1313A937" w:rsidR="00544A91" w:rsidRPr="007D4D66" w:rsidRDefault="00544A91" w:rsidP="00A057A1">
      <w:pPr>
        <w:rPr>
          <w:rFonts w:ascii="Courier New" w:hAnsi="Courier New" w:cs="Courier New"/>
          <w:sz w:val="22"/>
          <w:szCs w:val="22"/>
          <w:lang w:val="fr-CA"/>
        </w:rPr>
      </w:pPr>
    </w:p>
    <w:p w14:paraId="2110EA5F" w14:textId="77777777" w:rsidR="007D4D66" w:rsidRPr="007D4D66" w:rsidRDefault="007D4D66" w:rsidP="007D4D66">
      <w:pPr>
        <w:rPr>
          <w:rFonts w:ascii="Courier New" w:hAnsi="Courier New" w:cs="Courier New"/>
          <w:sz w:val="22"/>
          <w:szCs w:val="22"/>
          <w:lang w:val="fr-CA"/>
        </w:rPr>
      </w:pPr>
      <w:r w:rsidRPr="007D4D66">
        <w:rPr>
          <w:rFonts w:ascii="Courier New" w:hAnsi="Courier New" w:cs="Courier New"/>
          <w:sz w:val="22"/>
          <w:szCs w:val="22"/>
          <w:lang w:val="fr-CA"/>
        </w:rPr>
        <w:t>Vous ne pourriez faire ceci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4F5825" w14:paraId="61679C29" w14:textId="77777777" w:rsidTr="00CD4EED">
        <w:tc>
          <w:tcPr>
            <w:tcW w:w="562" w:type="dxa"/>
            <w:shd w:val="clear" w:color="auto" w:fill="FFFFFF" w:themeFill="background1"/>
          </w:tcPr>
          <w:p w14:paraId="2F821F3A"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2DF4B243"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1F67850A" w14:textId="77777777"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w:t>
            </w:r>
          </w:p>
        </w:tc>
      </w:tr>
      <w:tr w:rsidR="00665AC1" w:rsidRPr="004F5825" w14:paraId="4D2C7B01" w14:textId="77777777" w:rsidTr="00CD4EED">
        <w:tc>
          <w:tcPr>
            <w:tcW w:w="562" w:type="dxa"/>
            <w:shd w:val="clear" w:color="auto" w:fill="FFFFFF" w:themeFill="background1"/>
          </w:tcPr>
          <w:p w14:paraId="5EDEAE54"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1FD2B9C3"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22D413B" w14:textId="44039EB6" w:rsidR="00665AC1" w:rsidRPr="004F5825" w:rsidRDefault="00665AC1" w:rsidP="00665AC1">
            <w:pPr>
              <w:rPr>
                <w:rFonts w:ascii="Courier New" w:hAnsi="Courier New" w:cs="Courier New"/>
                <w:strike/>
                <w:sz w:val="22"/>
                <w:lang w:val="fr-CA"/>
              </w:rPr>
            </w:pPr>
            <w:r w:rsidRPr="004F5825">
              <w:rPr>
                <w:rFonts w:ascii="Courier New" w:hAnsi="Courier New" w:cs="Courier New"/>
                <w:strike/>
                <w:sz w:val="22"/>
                <w:lang w:val="fr-CA"/>
              </w:rPr>
              <w:t>$aBourassa, Dominique $c(Bibliothécaire)</w:t>
            </w:r>
          </w:p>
        </w:tc>
      </w:tr>
      <w:tr w:rsidR="00665AC1" w:rsidRPr="004F5825" w14:paraId="65D49F22" w14:textId="77777777" w:rsidTr="00CD4EED">
        <w:tc>
          <w:tcPr>
            <w:tcW w:w="562" w:type="dxa"/>
            <w:shd w:val="clear" w:color="auto" w:fill="FFFFFF" w:themeFill="background1"/>
          </w:tcPr>
          <w:p w14:paraId="3E77B7E5" w14:textId="77777777" w:rsidR="00665AC1" w:rsidRPr="004F5825" w:rsidRDefault="00665AC1" w:rsidP="00CD4EED">
            <w:pPr>
              <w:rPr>
                <w:rFonts w:ascii="Courier New" w:hAnsi="Courier New" w:cs="Courier New"/>
                <w:sz w:val="22"/>
              </w:rPr>
            </w:pPr>
            <w:r w:rsidRPr="004F5825">
              <w:rPr>
                <w:rFonts w:ascii="Courier New" w:hAnsi="Courier New" w:cs="Courier New"/>
                <w:sz w:val="22"/>
              </w:rPr>
              <w:lastRenderedPageBreak/>
              <w:t>700</w:t>
            </w:r>
          </w:p>
        </w:tc>
        <w:tc>
          <w:tcPr>
            <w:tcW w:w="438" w:type="dxa"/>
            <w:shd w:val="clear" w:color="auto" w:fill="FFFFFF" w:themeFill="background1"/>
          </w:tcPr>
          <w:p w14:paraId="11D6A090"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1DA7C04" w14:textId="77777777"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 $c(Bibliothécaire)</w:t>
            </w:r>
          </w:p>
        </w:tc>
      </w:tr>
    </w:tbl>
    <w:p w14:paraId="53DF2DA6" w14:textId="0FD7F55A" w:rsidR="00665AC1" w:rsidRDefault="00665AC1" w:rsidP="00A057A1"/>
    <w:p w14:paraId="6AEC4759" w14:textId="77777777" w:rsidR="008B452E" w:rsidRDefault="008B452E" w:rsidP="00A057A1"/>
    <w:p w14:paraId="383B2CB3" w14:textId="14D2F62E" w:rsidR="00B2297E" w:rsidRPr="008B452E" w:rsidRDefault="008B452E" w:rsidP="0064379B">
      <w:pPr>
        <w:pStyle w:val="Titre2"/>
        <w:numPr>
          <w:ilvl w:val="1"/>
          <w:numId w:val="54"/>
        </w:numPr>
        <w:rPr>
          <w:lang w:val="fr-CA"/>
        </w:rPr>
      </w:pPr>
      <w:r w:rsidRPr="008B452E">
        <w:rPr>
          <w:lang w:val="fr-CA"/>
        </w:rPr>
        <w:t xml:space="preserve">Variante de point d’accès de collectivités et </w:t>
      </w:r>
      <w:r>
        <w:rPr>
          <w:lang w:val="fr-CA"/>
        </w:rPr>
        <w:t>de c</w:t>
      </w:r>
      <w:r w:rsidRPr="008B452E">
        <w:rPr>
          <w:lang w:val="fr-CA"/>
        </w:rPr>
        <w:t>on</w:t>
      </w:r>
      <w:r>
        <w:rPr>
          <w:lang w:val="fr-CA"/>
        </w:rPr>
        <w:t>grès</w:t>
      </w:r>
    </w:p>
    <w:p w14:paraId="1AA0354F" w14:textId="5CD39377" w:rsidR="005F4502" w:rsidRPr="007D4D66" w:rsidRDefault="007D4D66" w:rsidP="00A057A1">
      <w:pPr>
        <w:rPr>
          <w:lang w:val="fr-CA"/>
        </w:rPr>
      </w:pPr>
      <w:r w:rsidRPr="007D4D66">
        <w:rPr>
          <w:sz w:val="22"/>
          <w:szCs w:val="22"/>
          <w:lang w:val="fr-CA"/>
        </w:rPr>
        <w:t>Chaque collectivité supérieure dans des variantes de point d’accès doit être dans le fichier d’autorités de noms comme un point d’accès autorisé</w:t>
      </w:r>
      <w:r w:rsidR="00671B6C">
        <w:rPr>
          <w:sz w:val="22"/>
          <w:szCs w:val="22"/>
          <w:lang w:val="fr-CA"/>
        </w:rPr>
        <w:t>.</w:t>
      </w:r>
    </w:p>
    <w:p w14:paraId="3FB73C6B" w14:textId="52B2F96B" w:rsidR="008B452E" w:rsidRPr="007D4D66" w:rsidRDefault="008B452E" w:rsidP="00A057A1">
      <w:pPr>
        <w:rPr>
          <w:lang w:val="fr-CA"/>
        </w:rPr>
      </w:pPr>
    </w:p>
    <w:p w14:paraId="6B55883B" w14:textId="7B18A882" w:rsidR="005F4502" w:rsidRDefault="00DF4D58" w:rsidP="0064379B">
      <w:pPr>
        <w:pStyle w:val="Titre2"/>
        <w:numPr>
          <w:ilvl w:val="2"/>
          <w:numId w:val="54"/>
        </w:numPr>
      </w:pPr>
      <w:r>
        <w:t>Collectivité</w:t>
      </w:r>
    </w:p>
    <w:p w14:paraId="45A3CB87" w14:textId="77777777" w:rsidR="007E1406" w:rsidRPr="007E1406" w:rsidRDefault="007E1406" w:rsidP="007E1406"/>
    <w:p w14:paraId="5BD73692" w14:textId="094F9902" w:rsidR="003F35B8" w:rsidRPr="00E063A2" w:rsidRDefault="00902C54" w:rsidP="004F5825">
      <w:pPr>
        <w:pBdr>
          <w:bottom w:val="double" w:sz="4" w:space="1" w:color="2F5496" w:themeColor="accent5" w:themeShade="BF"/>
        </w:pBdr>
        <w:rPr>
          <w:b/>
          <w:sz w:val="20"/>
          <w:lang w:val="en-US"/>
        </w:rPr>
      </w:pPr>
      <w:r>
        <w:rPr>
          <w:b/>
          <w:sz w:val="20"/>
          <w:lang w:val="en-US"/>
        </w:rPr>
        <w:t>EXEMPLES</w:t>
      </w:r>
    </w:p>
    <w:p w14:paraId="408462C7" w14:textId="77777777" w:rsidR="004F5825" w:rsidRDefault="004F5825" w:rsidP="00A057A1"/>
    <w:p w14:paraId="18331B75" w14:textId="326F8A6E" w:rsidR="00E11430" w:rsidRPr="004F5825" w:rsidRDefault="007D4D66" w:rsidP="00A057A1">
      <w:pPr>
        <w:rPr>
          <w:rFonts w:ascii="Courier New" w:hAnsi="Courier New" w:cs="Courier New"/>
          <w:sz w:val="22"/>
          <w:szCs w:val="22"/>
        </w:rPr>
      </w:pPr>
      <w:r>
        <w:rPr>
          <w:rFonts w:ascii="Courier New" w:hAnsi="Courier New" w:cs="Courier New"/>
          <w:sz w:val="22"/>
          <w:szCs w:val="22"/>
        </w:rPr>
        <w:t>Par exemple</w:t>
      </w:r>
      <w:r w:rsidR="00E11430" w:rsidRPr="004F5825">
        <w:rPr>
          <w:rFonts w:ascii="Courier New" w:hAnsi="Courier New" w:cs="Courier New"/>
          <w:sz w:val="22"/>
          <w:szCs w:val="22"/>
        </w:rPr>
        <w:t xml:space="preserve">, </w:t>
      </w:r>
      <w:r w:rsidR="00ED76CF">
        <w:rPr>
          <w:rFonts w:ascii="Courier New" w:hAnsi="Courier New" w:cs="Courier New"/>
          <w:sz w:val="22"/>
          <w:szCs w:val="22"/>
        </w:rPr>
        <w:t>SI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D4EED" w:rsidRPr="004F5825" w14:paraId="1F353DDE" w14:textId="77777777" w:rsidTr="00CD4EED">
        <w:tc>
          <w:tcPr>
            <w:tcW w:w="562" w:type="dxa"/>
            <w:shd w:val="clear" w:color="auto" w:fill="FFFFFF" w:themeFill="background1"/>
          </w:tcPr>
          <w:p w14:paraId="01B77C3E" w14:textId="3162163C" w:rsidR="00CD4EED" w:rsidRPr="004F5825" w:rsidRDefault="003F35B8" w:rsidP="00CD4EED">
            <w:pPr>
              <w:rPr>
                <w:rFonts w:ascii="Courier New" w:hAnsi="Courier New" w:cs="Courier New"/>
                <w:sz w:val="22"/>
              </w:rPr>
            </w:pPr>
            <w:r w:rsidRPr="004F5825">
              <w:rPr>
                <w:rFonts w:ascii="Courier New" w:hAnsi="Courier New" w:cs="Courier New"/>
                <w:sz w:val="22"/>
              </w:rPr>
              <w:t>11</w:t>
            </w:r>
            <w:r w:rsidR="00CD4EED" w:rsidRPr="004F5825">
              <w:rPr>
                <w:rFonts w:ascii="Courier New" w:hAnsi="Courier New" w:cs="Courier New"/>
                <w:sz w:val="22"/>
              </w:rPr>
              <w:t>0</w:t>
            </w:r>
          </w:p>
        </w:tc>
        <w:tc>
          <w:tcPr>
            <w:tcW w:w="438" w:type="dxa"/>
            <w:shd w:val="clear" w:color="auto" w:fill="FFFFFF" w:themeFill="background1"/>
          </w:tcPr>
          <w:p w14:paraId="77260E1E" w14:textId="3424AC31" w:rsidR="00CD4EED" w:rsidRPr="004F5825" w:rsidRDefault="00CD4EED" w:rsidP="00CD4EED">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09F88C91" w14:textId="03DAE79C" w:rsidR="00CD4EED" w:rsidRPr="004F5825" w:rsidRDefault="00CD4EED" w:rsidP="007D4D66">
            <w:pPr>
              <w:rPr>
                <w:rFonts w:ascii="Courier New" w:hAnsi="Courier New" w:cs="Courier New"/>
                <w:sz w:val="22"/>
                <w:lang w:val="fr-CA"/>
              </w:rPr>
            </w:pPr>
            <w:r w:rsidRPr="004F5825">
              <w:rPr>
                <w:rFonts w:ascii="Courier New" w:hAnsi="Courier New" w:cs="Courier New"/>
                <w:sz w:val="22"/>
                <w:lang w:val="fr-CA"/>
              </w:rPr>
              <w:t>$</w:t>
            </w:r>
            <w:r w:rsidR="007D4D66">
              <w:rPr>
                <w:rFonts w:ascii="Courier New" w:hAnsi="Courier New" w:cs="Courier New"/>
                <w:sz w:val="22"/>
              </w:rPr>
              <w:t>aCollectivité</w:t>
            </w:r>
            <w:r w:rsidRPr="004F5825">
              <w:rPr>
                <w:rFonts w:ascii="Courier New" w:hAnsi="Courier New" w:cs="Courier New"/>
                <w:sz w:val="22"/>
              </w:rPr>
              <w:t xml:space="preserve"> A</w:t>
            </w:r>
          </w:p>
        </w:tc>
      </w:tr>
      <w:tr w:rsidR="00CD4EED" w:rsidRPr="004F5825" w14:paraId="4D019106" w14:textId="77777777" w:rsidTr="00CD4EED">
        <w:tc>
          <w:tcPr>
            <w:tcW w:w="562" w:type="dxa"/>
            <w:shd w:val="clear" w:color="auto" w:fill="FFFFFF" w:themeFill="background1"/>
          </w:tcPr>
          <w:p w14:paraId="5893210C" w14:textId="25625A40" w:rsidR="00CD4EED" w:rsidRPr="004F5825" w:rsidRDefault="00CD4EED" w:rsidP="00CD4EED">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1F67BA6E" w14:textId="759FB8D4" w:rsidR="00CD4EED" w:rsidRPr="004F5825" w:rsidRDefault="00CD4EED" w:rsidP="00CD4EED">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6967C51B" w14:textId="485FA9FF" w:rsidR="00CD4EED" w:rsidRPr="004F5825" w:rsidRDefault="00CD4EED" w:rsidP="007D4D66">
            <w:pPr>
              <w:rPr>
                <w:rFonts w:ascii="Courier New" w:hAnsi="Courier New" w:cs="Courier New"/>
                <w:sz w:val="22"/>
                <w:lang w:val="en-US"/>
              </w:rPr>
            </w:pPr>
            <w:r w:rsidRPr="004F5825">
              <w:rPr>
                <w:rFonts w:ascii="Courier New" w:hAnsi="Courier New" w:cs="Courier New"/>
                <w:sz w:val="22"/>
              </w:rPr>
              <w:t>$a</w:t>
            </w:r>
            <w:r w:rsidR="007D4D66">
              <w:rPr>
                <w:rFonts w:ascii="Courier New" w:hAnsi="Courier New" w:cs="Courier New"/>
                <w:sz w:val="22"/>
              </w:rPr>
              <w:t>Collectivité</w:t>
            </w:r>
            <w:r w:rsidRPr="004F5825">
              <w:rPr>
                <w:rFonts w:ascii="Courier New" w:hAnsi="Courier New" w:cs="Courier New"/>
                <w:sz w:val="22"/>
              </w:rPr>
              <w:t xml:space="preserve"> B. $b</w:t>
            </w:r>
            <w:r w:rsidR="007D4D66">
              <w:rPr>
                <w:rFonts w:ascii="Courier New" w:hAnsi="Courier New" w:cs="Courier New"/>
                <w:sz w:val="22"/>
              </w:rPr>
              <w:t>Collectivité</w:t>
            </w:r>
            <w:r w:rsidRPr="004F5825">
              <w:rPr>
                <w:rFonts w:ascii="Courier New" w:hAnsi="Courier New" w:cs="Courier New"/>
                <w:sz w:val="22"/>
              </w:rPr>
              <w:t xml:space="preserve"> A</w:t>
            </w:r>
          </w:p>
        </w:tc>
      </w:tr>
    </w:tbl>
    <w:p w14:paraId="0C56EBDB" w14:textId="4206636D" w:rsidR="003F35B8" w:rsidRPr="007D4D66" w:rsidRDefault="007D4D66" w:rsidP="003F35B8">
      <w:pPr>
        <w:rPr>
          <w:rFonts w:ascii="Courier New" w:hAnsi="Courier New" w:cs="Courier New"/>
          <w:sz w:val="22"/>
          <w:szCs w:val="22"/>
          <w:lang w:val="fr-CA"/>
        </w:rPr>
      </w:pPr>
      <w:r>
        <w:rPr>
          <w:rFonts w:ascii="Courier New" w:hAnsi="Courier New" w:cs="Courier New"/>
          <w:sz w:val="22"/>
          <w:szCs w:val="22"/>
          <w:lang w:val="fr-CA"/>
        </w:rPr>
        <w:t xml:space="preserve">Donc, </w:t>
      </w:r>
      <w:r w:rsidRPr="007D4D66">
        <w:rPr>
          <w:rFonts w:ascii="Courier New" w:hAnsi="Courier New" w:cs="Courier New"/>
          <w:sz w:val="22"/>
          <w:szCs w:val="22"/>
          <w:lang w:val="fr-CA"/>
        </w:rPr>
        <w:t>il doit y avoir une notice du fichier d’autorités de nom pour</w:t>
      </w:r>
      <w:r w:rsidR="00671B6C">
        <w:rPr>
          <w:rFonts w:ascii="Courier New" w:hAnsi="Courier New" w:cs="Courier New"/>
          <w:sz w:val="22"/>
          <w:szCs w:val="22"/>
          <w:lang w:val="fr-CA"/>
        </w:rPr>
        <w:t> </w:t>
      </w:r>
      <w:r w:rsidRPr="007D4D66">
        <w:rPr>
          <w:rFonts w:ascii="Courier New" w:hAnsi="Courier New" w:cs="Courier New"/>
          <w:sz w:val="22"/>
          <w:szCs w:val="22"/>
          <w:lang w:val="fr-CA"/>
        </w:rPr>
        <w:t>:</w:t>
      </w:r>
      <w:r w:rsidR="003F35B8" w:rsidRPr="007D4D66">
        <w:rPr>
          <w:rFonts w:ascii="Courier New" w:hAnsi="Courier New" w:cs="Courier New"/>
          <w:sz w:val="22"/>
          <w:szCs w:val="22"/>
          <w:lang w:val="fr-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42285A4B" w14:textId="77777777" w:rsidTr="00A96997">
        <w:tc>
          <w:tcPr>
            <w:tcW w:w="562" w:type="dxa"/>
            <w:shd w:val="clear" w:color="auto" w:fill="FFFFFF" w:themeFill="background1"/>
          </w:tcPr>
          <w:p w14:paraId="2F475B9A"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5F91EBED"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7C14B9C9" w14:textId="40AADA1D" w:rsidR="003F35B8" w:rsidRPr="004F5825" w:rsidRDefault="003F35B8" w:rsidP="00671B6C">
            <w:pPr>
              <w:rPr>
                <w:rFonts w:ascii="Courier New" w:hAnsi="Courier New" w:cs="Courier New"/>
                <w:sz w:val="22"/>
                <w:lang w:val="fr-CA"/>
              </w:rPr>
            </w:pPr>
            <w:r w:rsidRPr="004F5825">
              <w:rPr>
                <w:rFonts w:ascii="Courier New" w:hAnsi="Courier New" w:cs="Courier New"/>
                <w:sz w:val="22"/>
                <w:lang w:val="fr-CA"/>
              </w:rPr>
              <w:t>$</w:t>
            </w:r>
            <w:r w:rsidR="00671B6C">
              <w:rPr>
                <w:rFonts w:ascii="Courier New" w:hAnsi="Courier New" w:cs="Courier New"/>
                <w:sz w:val="22"/>
              </w:rPr>
              <w:t>aCollectivité</w:t>
            </w:r>
            <w:r w:rsidR="00671B6C" w:rsidRPr="004F5825">
              <w:rPr>
                <w:rFonts w:ascii="Courier New" w:hAnsi="Courier New" w:cs="Courier New"/>
                <w:sz w:val="22"/>
              </w:rPr>
              <w:t xml:space="preserve"> </w:t>
            </w:r>
            <w:r w:rsidRPr="004F5825">
              <w:rPr>
                <w:rFonts w:ascii="Courier New" w:hAnsi="Courier New" w:cs="Courier New"/>
                <w:sz w:val="22"/>
              </w:rPr>
              <w:t>B</w:t>
            </w:r>
          </w:p>
        </w:tc>
      </w:tr>
    </w:tbl>
    <w:p w14:paraId="4826A6E0" w14:textId="5FAD5E34" w:rsidR="00E11430" w:rsidRPr="004F5825" w:rsidRDefault="007D4D66" w:rsidP="00A057A1">
      <w:pPr>
        <w:rPr>
          <w:rFonts w:ascii="Courier New" w:hAnsi="Courier New" w:cs="Courier New"/>
          <w:sz w:val="22"/>
          <w:szCs w:val="22"/>
        </w:rPr>
      </w:pPr>
      <w:r>
        <w:rPr>
          <w:rFonts w:ascii="Courier New" w:hAnsi="Courier New" w:cs="Courier New"/>
          <w:sz w:val="22"/>
          <w:szCs w:val="22"/>
        </w:rPr>
        <w:t xml:space="preserve">Ceci est acceptable </w:t>
      </w:r>
      <w:r w:rsidR="00E11430" w:rsidRPr="004F5825">
        <w:rPr>
          <w:rFonts w:ascii="Courier New" w:hAnsi="Courier New" w:cs="Courier New"/>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76CD5016" w14:textId="77777777" w:rsidTr="00A96997">
        <w:tc>
          <w:tcPr>
            <w:tcW w:w="562" w:type="dxa"/>
            <w:shd w:val="clear" w:color="auto" w:fill="FFFFFF" w:themeFill="background1"/>
          </w:tcPr>
          <w:p w14:paraId="701EBBAC"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6612A0EE"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73B4B694" w14:textId="635602F4" w:rsidR="003F35B8" w:rsidRPr="004F5825" w:rsidRDefault="003F35B8" w:rsidP="007D4D66">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z w:val="22"/>
              </w:rPr>
              <w:t>a</w:t>
            </w:r>
            <w:r w:rsidR="007D4D66">
              <w:rPr>
                <w:rFonts w:ascii="Courier New" w:hAnsi="Courier New" w:cs="Courier New"/>
                <w:sz w:val="22"/>
              </w:rPr>
              <w:t>Collectivité A en anglais</w:t>
            </w:r>
          </w:p>
        </w:tc>
      </w:tr>
      <w:tr w:rsidR="003F35B8" w:rsidRPr="004F5825" w14:paraId="440010FB" w14:textId="77777777" w:rsidTr="00A96997">
        <w:tc>
          <w:tcPr>
            <w:tcW w:w="562" w:type="dxa"/>
            <w:shd w:val="clear" w:color="auto" w:fill="FFFFFF" w:themeFill="background1"/>
          </w:tcPr>
          <w:p w14:paraId="332F00E4" w14:textId="22822D76"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2D41EB6B" w14:textId="74920B9A"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4F13160" w14:textId="44BD910F" w:rsidR="003F35B8" w:rsidRPr="004F5825" w:rsidRDefault="003F35B8" w:rsidP="007D4D66">
            <w:pPr>
              <w:rPr>
                <w:rFonts w:ascii="Courier New" w:hAnsi="Courier New" w:cs="Courier New"/>
                <w:sz w:val="22"/>
                <w:lang w:val="en-US"/>
              </w:rPr>
            </w:pPr>
            <w:r w:rsidRPr="004F5825">
              <w:rPr>
                <w:rFonts w:ascii="Courier New" w:hAnsi="Courier New" w:cs="Courier New"/>
                <w:sz w:val="22"/>
              </w:rPr>
              <w:t>$a</w:t>
            </w:r>
            <w:r w:rsidR="007D4D66">
              <w:rPr>
                <w:rFonts w:ascii="Courier New" w:hAnsi="Courier New" w:cs="Courier New"/>
                <w:sz w:val="22"/>
              </w:rPr>
              <w:t>Collectivité A e</w:t>
            </w:r>
            <w:r w:rsidRPr="004F5825">
              <w:rPr>
                <w:rFonts w:ascii="Courier New" w:hAnsi="Courier New" w:cs="Courier New"/>
                <w:sz w:val="22"/>
              </w:rPr>
              <w:t xml:space="preserve">n </w:t>
            </w:r>
            <w:r w:rsidR="007D4D66">
              <w:rPr>
                <w:rFonts w:ascii="Courier New" w:hAnsi="Courier New" w:cs="Courier New"/>
                <w:sz w:val="22"/>
              </w:rPr>
              <w:t>français</w:t>
            </w:r>
          </w:p>
        </w:tc>
      </w:tr>
    </w:tbl>
    <w:p w14:paraId="116D80F0" w14:textId="11F93F20" w:rsidR="00E11430" w:rsidRPr="004F5825" w:rsidRDefault="00E11430" w:rsidP="00A057A1">
      <w:pPr>
        <w:rPr>
          <w:rFonts w:ascii="Courier New" w:hAnsi="Courier New" w:cs="Courier New"/>
          <w:sz w:val="22"/>
          <w:szCs w:val="22"/>
        </w:rPr>
      </w:pPr>
    </w:p>
    <w:p w14:paraId="1E824761" w14:textId="77777777" w:rsidR="007D4D66" w:rsidRPr="007D4D66" w:rsidRDefault="007D4D66" w:rsidP="007D4D66">
      <w:pPr>
        <w:rPr>
          <w:rStyle w:val="Emphaseple"/>
          <w:rFonts w:ascii="Courier New" w:hAnsi="Courier New" w:cs="Courier New"/>
          <w:i w:val="0"/>
          <w:sz w:val="22"/>
          <w:szCs w:val="22"/>
          <w:lang w:val="fr-CA"/>
        </w:rPr>
      </w:pPr>
      <w:r w:rsidRPr="007D4D66">
        <w:rPr>
          <w:rStyle w:val="Emphaseple"/>
          <w:rFonts w:ascii="Courier New" w:hAnsi="Courier New" w:cs="Courier New"/>
          <w:i w:val="0"/>
          <w:sz w:val="22"/>
          <w:szCs w:val="22"/>
          <w:lang w:val="fr-CA"/>
        </w:rPr>
        <w:t>Si vous avez un point d’accès autorisé pour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F45FA5" w14:paraId="2549C360" w14:textId="77777777" w:rsidTr="00A96997">
        <w:tc>
          <w:tcPr>
            <w:tcW w:w="562" w:type="dxa"/>
            <w:shd w:val="clear" w:color="auto" w:fill="FFFFFF" w:themeFill="background1"/>
          </w:tcPr>
          <w:p w14:paraId="1B2FC96F"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134F71BB"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69CAD492" w14:textId="20100E2C" w:rsidR="003F35B8" w:rsidRPr="007D4D66" w:rsidRDefault="003F35B8" w:rsidP="007D4D66">
            <w:pPr>
              <w:rPr>
                <w:rFonts w:ascii="Courier New" w:hAnsi="Courier New" w:cs="Courier New"/>
                <w:sz w:val="22"/>
                <w:lang w:val="fr-CA"/>
              </w:rPr>
            </w:pPr>
            <w:r w:rsidRPr="007D4D66">
              <w:rPr>
                <w:rFonts w:ascii="Courier New" w:hAnsi="Courier New" w:cs="Courier New"/>
                <w:sz w:val="22"/>
                <w:lang w:val="fr-CA"/>
              </w:rPr>
              <w:t>$a</w:t>
            </w:r>
            <w:r w:rsidR="007D4D66" w:rsidRPr="007D4D66">
              <w:rPr>
                <w:rFonts w:ascii="Courier New" w:hAnsi="Courier New" w:cs="Courier New"/>
                <w:sz w:val="22"/>
                <w:lang w:val="fr-CA"/>
              </w:rPr>
              <w:t>Collectivité A en anglais</w:t>
            </w:r>
            <w:r w:rsidRPr="007D4D66">
              <w:rPr>
                <w:rFonts w:ascii="Courier New" w:hAnsi="Courier New" w:cs="Courier New"/>
                <w:sz w:val="22"/>
                <w:lang w:val="fr-CA"/>
              </w:rPr>
              <w:t>. $b</w:t>
            </w:r>
            <w:r w:rsidR="007D4D66" w:rsidRPr="007D4D66">
              <w:rPr>
                <w:rFonts w:ascii="Courier New" w:hAnsi="Courier New" w:cs="Courier New"/>
                <w:sz w:val="22"/>
                <w:lang w:val="fr-CA"/>
              </w:rPr>
              <w:t>Collectivité B en anglais</w:t>
            </w:r>
            <w:r w:rsidR="007D4D66">
              <w:rPr>
                <w:rFonts w:ascii="Courier New" w:hAnsi="Courier New" w:cs="Courier New"/>
                <w:sz w:val="22"/>
                <w:lang w:val="fr-CA"/>
              </w:rPr>
              <w:t xml:space="preserve"> </w:t>
            </w:r>
          </w:p>
        </w:tc>
      </w:tr>
    </w:tbl>
    <w:p w14:paraId="536D3749" w14:textId="757E63B2" w:rsidR="005F4502" w:rsidRPr="007D4D66" w:rsidRDefault="007D4D66" w:rsidP="00A057A1">
      <w:pPr>
        <w:rPr>
          <w:rFonts w:ascii="Courier New" w:hAnsi="Courier New" w:cs="Courier New"/>
          <w:sz w:val="22"/>
          <w:szCs w:val="22"/>
          <w:lang w:val="fr-CA"/>
        </w:rPr>
      </w:pPr>
      <w:r w:rsidRPr="007D4D66">
        <w:rPr>
          <w:rFonts w:ascii="Courier New" w:hAnsi="Courier New" w:cs="Courier New"/>
          <w:sz w:val="22"/>
          <w:szCs w:val="22"/>
          <w:lang w:val="fr-CA"/>
        </w:rPr>
        <w:t xml:space="preserve">Vous avez besoin d’une notice pour la Collectivité A en </w:t>
      </w:r>
      <w:r w:rsidR="00671B6C">
        <w:rPr>
          <w:rFonts w:ascii="Courier New" w:hAnsi="Courier New" w:cs="Courier New"/>
          <w:sz w:val="22"/>
          <w:szCs w:val="22"/>
          <w:lang w:val="fr-CA"/>
        </w:rPr>
        <w:t xml:space="preserve">anglais </w:t>
      </w:r>
      <w:r>
        <w:rPr>
          <w:rFonts w:ascii="Courier New" w:hAnsi="Courier New" w:cs="Courier New"/>
          <w:sz w:val="22"/>
          <w:szCs w:val="22"/>
          <w:lang w:val="fr-CA"/>
        </w:rPr>
        <w:t xml:space="preserve">dans le fichier d’autorités de noms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F45FA5" w14:paraId="19ED3EAD" w14:textId="77777777" w:rsidTr="00A96997">
        <w:tc>
          <w:tcPr>
            <w:tcW w:w="562" w:type="dxa"/>
            <w:shd w:val="clear" w:color="auto" w:fill="FFFFFF" w:themeFill="background1"/>
          </w:tcPr>
          <w:p w14:paraId="7BEA35D4" w14:textId="678316EA"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63200D2F"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FA6B7FD" w14:textId="39DD52E5" w:rsidR="003F35B8" w:rsidRPr="007D4D66" w:rsidRDefault="003F35B8" w:rsidP="007D4D66">
            <w:pPr>
              <w:rPr>
                <w:rFonts w:ascii="Courier New" w:hAnsi="Courier New" w:cs="Courier New"/>
                <w:sz w:val="22"/>
                <w:lang w:val="fr-CA"/>
              </w:rPr>
            </w:pPr>
            <w:r w:rsidRPr="007D4D66">
              <w:rPr>
                <w:rFonts w:ascii="Courier New" w:hAnsi="Courier New" w:cs="Courier New"/>
                <w:sz w:val="22"/>
                <w:lang w:val="fr-CA"/>
              </w:rPr>
              <w:t>$</w:t>
            </w:r>
            <w:r w:rsidR="007D4D66" w:rsidRPr="007D4D66">
              <w:rPr>
                <w:rFonts w:ascii="Courier New" w:hAnsi="Courier New" w:cs="Courier New"/>
                <w:sz w:val="22"/>
                <w:lang w:val="fr-CA"/>
              </w:rPr>
              <w:t>aCollectivité A en anglais</w:t>
            </w:r>
            <w:r w:rsidRPr="007D4D66">
              <w:rPr>
                <w:rFonts w:ascii="Courier New" w:hAnsi="Courier New" w:cs="Courier New"/>
                <w:sz w:val="22"/>
                <w:lang w:val="fr-CA"/>
              </w:rPr>
              <w:t>. $b</w:t>
            </w:r>
            <w:r w:rsidR="007D4D66" w:rsidRPr="007D4D66">
              <w:rPr>
                <w:rFonts w:ascii="Courier New" w:hAnsi="Courier New" w:cs="Courier New"/>
                <w:sz w:val="22"/>
                <w:lang w:val="fr-CA"/>
              </w:rPr>
              <w:t>Collectivité B e</w:t>
            </w:r>
            <w:r w:rsidRPr="007D4D66">
              <w:rPr>
                <w:rFonts w:ascii="Courier New" w:hAnsi="Courier New" w:cs="Courier New"/>
                <w:sz w:val="22"/>
                <w:lang w:val="fr-CA"/>
              </w:rPr>
              <w:t xml:space="preserve">n </w:t>
            </w:r>
            <w:r w:rsidR="007D4D66">
              <w:rPr>
                <w:rFonts w:ascii="Courier New" w:hAnsi="Courier New" w:cs="Courier New"/>
                <w:sz w:val="22"/>
                <w:lang w:val="fr-CA"/>
              </w:rPr>
              <w:t>français</w:t>
            </w:r>
          </w:p>
        </w:tc>
      </w:tr>
    </w:tbl>
    <w:p w14:paraId="4BB201B4" w14:textId="6DC6B676" w:rsidR="005F4502" w:rsidRPr="004F5825" w:rsidRDefault="007D4D66" w:rsidP="00A057A1">
      <w:pPr>
        <w:rPr>
          <w:rFonts w:ascii="Courier New" w:hAnsi="Courier New" w:cs="Courier New"/>
          <w:sz w:val="22"/>
          <w:szCs w:val="22"/>
        </w:rPr>
      </w:pPr>
      <w:r>
        <w:rPr>
          <w:rFonts w:ascii="Courier New" w:hAnsi="Courier New" w:cs="Courier New"/>
          <w:sz w:val="22"/>
          <w:szCs w:val="22"/>
        </w:rPr>
        <w:t xml:space="preserve">Ceci n’est pas acceptable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F45FA5" w14:paraId="1B6F4CF5" w14:textId="77777777" w:rsidTr="00A96997">
        <w:tc>
          <w:tcPr>
            <w:tcW w:w="562" w:type="dxa"/>
            <w:shd w:val="clear" w:color="auto" w:fill="FFFFFF" w:themeFill="background1"/>
          </w:tcPr>
          <w:p w14:paraId="6D63EAB2"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2D2F98EA"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160A125E" w14:textId="2E580825" w:rsidR="003F35B8" w:rsidRPr="007D4D66" w:rsidRDefault="003F35B8" w:rsidP="007D4D66">
            <w:pPr>
              <w:rPr>
                <w:rFonts w:ascii="Courier New" w:hAnsi="Courier New" w:cs="Courier New"/>
                <w:sz w:val="22"/>
                <w:lang w:val="fr-CA"/>
              </w:rPr>
            </w:pPr>
            <w:r w:rsidRPr="007D4D66">
              <w:rPr>
                <w:rFonts w:ascii="Courier New" w:hAnsi="Courier New" w:cs="Courier New"/>
                <w:sz w:val="22"/>
                <w:lang w:val="fr-CA"/>
              </w:rPr>
              <w:t>$a</w:t>
            </w:r>
            <w:r w:rsidR="007D4D66" w:rsidRPr="007D4D66">
              <w:rPr>
                <w:rFonts w:ascii="Courier New" w:hAnsi="Courier New" w:cs="Courier New"/>
                <w:sz w:val="22"/>
                <w:lang w:val="fr-CA"/>
              </w:rPr>
              <w:t>Collectivité A en français</w:t>
            </w:r>
            <w:r w:rsidRPr="007D4D66">
              <w:rPr>
                <w:rFonts w:ascii="Courier New" w:hAnsi="Courier New" w:cs="Courier New"/>
                <w:sz w:val="22"/>
                <w:lang w:val="fr-CA"/>
              </w:rPr>
              <w:t>. $b</w:t>
            </w:r>
            <w:r w:rsidR="007D4D66" w:rsidRPr="007D4D66">
              <w:rPr>
                <w:rFonts w:ascii="Courier New" w:hAnsi="Courier New" w:cs="Courier New"/>
                <w:sz w:val="22"/>
                <w:lang w:val="fr-CA"/>
              </w:rPr>
              <w:t>Collectivité</w:t>
            </w:r>
            <w:r w:rsidR="007D4D66">
              <w:rPr>
                <w:rFonts w:ascii="Courier New" w:hAnsi="Courier New" w:cs="Courier New"/>
                <w:sz w:val="22"/>
                <w:lang w:val="fr-CA"/>
              </w:rPr>
              <w:t xml:space="preserve"> B en français</w:t>
            </w:r>
          </w:p>
        </w:tc>
      </w:tr>
    </w:tbl>
    <w:p w14:paraId="4FC57972" w14:textId="70ED7CE8" w:rsidR="005F4502" w:rsidRPr="007D4D66" w:rsidRDefault="007D4D66" w:rsidP="00A057A1">
      <w:pPr>
        <w:rPr>
          <w:i/>
          <w:sz w:val="20"/>
          <w:lang w:val="fr-CA"/>
        </w:rPr>
      </w:pPr>
      <w:r w:rsidRPr="007D4D66">
        <w:rPr>
          <w:i/>
          <w:sz w:val="20"/>
          <w:lang w:val="fr-CA"/>
        </w:rPr>
        <w:t xml:space="preserve">Parce que la Collectivité A en français n’apparaît pas dans une notice du fichier d’autorités de noms comme un point d’accès autorisé. </w:t>
      </w:r>
    </w:p>
    <w:p w14:paraId="633F85A1" w14:textId="2C1B4681" w:rsidR="00555A84" w:rsidRPr="007D4D66" w:rsidRDefault="00555A84" w:rsidP="00A057A1">
      <w:pPr>
        <w:rPr>
          <w:lang w:val="fr-CA"/>
        </w:rPr>
      </w:pPr>
    </w:p>
    <w:p w14:paraId="2D6C9F67" w14:textId="4706115B" w:rsidR="00555A84" w:rsidRPr="007D4D66" w:rsidRDefault="00DF4D58" w:rsidP="0064379B">
      <w:pPr>
        <w:pStyle w:val="Titre2"/>
        <w:numPr>
          <w:ilvl w:val="2"/>
          <w:numId w:val="54"/>
        </w:numPr>
        <w:rPr>
          <w:lang w:val="fr-CA"/>
        </w:rPr>
      </w:pPr>
      <w:r w:rsidRPr="007D4D66">
        <w:rPr>
          <w:lang w:val="fr-CA"/>
        </w:rPr>
        <w:t>Con</w:t>
      </w:r>
      <w:r w:rsidR="003E7B23">
        <w:rPr>
          <w:lang w:val="fr-CA"/>
        </w:rPr>
        <w:t>grès</w:t>
      </w:r>
    </w:p>
    <w:p w14:paraId="536BFDD6" w14:textId="77777777" w:rsidR="00217F9F" w:rsidRPr="007D4D66" w:rsidRDefault="00217F9F" w:rsidP="00217F9F">
      <w:pPr>
        <w:rPr>
          <w:lang w:val="fr-CA"/>
        </w:rPr>
      </w:pPr>
    </w:p>
    <w:p w14:paraId="37FA5F8D" w14:textId="17C5F79E" w:rsidR="00217F9F" w:rsidRPr="007D4D66" w:rsidRDefault="00902C54" w:rsidP="004851E6">
      <w:pPr>
        <w:pBdr>
          <w:bottom w:val="double" w:sz="4" w:space="1" w:color="2F5496" w:themeColor="accent5" w:themeShade="BF"/>
        </w:pBdr>
        <w:rPr>
          <w:rFonts w:ascii="Courier New" w:hAnsi="Courier New" w:cs="Courier New"/>
          <w:b/>
          <w:sz w:val="22"/>
          <w:szCs w:val="22"/>
          <w:lang w:val="fr-CA"/>
        </w:rPr>
      </w:pPr>
      <w:r w:rsidRPr="007D4D66">
        <w:rPr>
          <w:rFonts w:ascii="Courier New" w:hAnsi="Courier New" w:cs="Courier New"/>
          <w:b/>
          <w:sz w:val="22"/>
          <w:szCs w:val="22"/>
          <w:lang w:val="fr-CA"/>
        </w:rPr>
        <w:t>EXEMPLES</w:t>
      </w:r>
    </w:p>
    <w:p w14:paraId="4D6AD50F" w14:textId="039766B9" w:rsidR="00217F9F" w:rsidRPr="007D4D66" w:rsidRDefault="00217F9F" w:rsidP="00A057A1">
      <w:pPr>
        <w:rPr>
          <w:rFonts w:ascii="Courier New" w:hAnsi="Courier New" w:cs="Courier New"/>
          <w:b/>
          <w:sz w:val="22"/>
          <w:szCs w:val="22"/>
          <w:lang w:val="fr-CA"/>
        </w:rPr>
      </w:pPr>
    </w:p>
    <w:p w14:paraId="6FBF14C8" w14:textId="77777777" w:rsidR="003E7B23" w:rsidRPr="003E7B23" w:rsidRDefault="003E7B23" w:rsidP="003E7B23">
      <w:pPr>
        <w:rPr>
          <w:rFonts w:ascii="Courier New" w:hAnsi="Courier New" w:cs="Courier New"/>
          <w:sz w:val="22"/>
          <w:szCs w:val="22"/>
          <w:lang w:val="fr-CA"/>
        </w:rPr>
      </w:pPr>
      <w:r w:rsidRPr="003E7B23">
        <w:rPr>
          <w:rFonts w:ascii="Courier New" w:hAnsi="Courier New" w:cs="Courier New"/>
          <w:sz w:val="22"/>
          <w:szCs w:val="22"/>
          <w:lang w:val="fr-CA"/>
        </w:rPr>
        <w:t>Si vous avez un point d’accès autorisé pour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E7B23" w:rsidRPr="00F45FA5" w14:paraId="1EA13D8F" w14:textId="77777777" w:rsidTr="007F35E8">
        <w:tc>
          <w:tcPr>
            <w:tcW w:w="562" w:type="dxa"/>
            <w:shd w:val="clear" w:color="auto" w:fill="FFFFFF" w:themeFill="background1"/>
          </w:tcPr>
          <w:p w14:paraId="108D1E84"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110</w:t>
            </w:r>
          </w:p>
        </w:tc>
        <w:tc>
          <w:tcPr>
            <w:tcW w:w="438" w:type="dxa"/>
            <w:shd w:val="clear" w:color="auto" w:fill="FFFFFF" w:themeFill="background1"/>
          </w:tcPr>
          <w:p w14:paraId="10D86A20"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2#</w:t>
            </w:r>
          </w:p>
        </w:tc>
        <w:tc>
          <w:tcPr>
            <w:tcW w:w="8360" w:type="dxa"/>
            <w:shd w:val="clear" w:color="auto" w:fill="FFFFFF" w:themeFill="background1"/>
          </w:tcPr>
          <w:p w14:paraId="596BFBA1" w14:textId="77777777" w:rsidR="003E7B23" w:rsidRPr="003E7B23" w:rsidRDefault="003E7B23" w:rsidP="007F35E8">
            <w:pPr>
              <w:rPr>
                <w:rFonts w:ascii="Courier New" w:hAnsi="Courier New" w:cs="Courier New"/>
                <w:sz w:val="22"/>
                <w:lang w:val="fr-CA"/>
              </w:rPr>
            </w:pPr>
            <w:r w:rsidRPr="003E7B23">
              <w:rPr>
                <w:rFonts w:ascii="Courier New" w:hAnsi="Courier New" w:cs="Courier New"/>
                <w:sz w:val="22"/>
                <w:lang w:val="fr-CA"/>
              </w:rPr>
              <w:t>$aCollectivité A en anglais. $bNom du congrès en anglais (= collectivité B en anglais) $n(chiffre en anglais : $ddate : $cemplacement comme point d’accès autorisé en anglais)</w:t>
            </w:r>
          </w:p>
        </w:tc>
      </w:tr>
      <w:tr w:rsidR="003E7B23" w:rsidRPr="003E7B23" w14:paraId="2BAAFDE8" w14:textId="77777777" w:rsidTr="007F35E8">
        <w:tc>
          <w:tcPr>
            <w:tcW w:w="562" w:type="dxa"/>
            <w:shd w:val="clear" w:color="auto" w:fill="FFFFFF" w:themeFill="background1"/>
          </w:tcPr>
          <w:p w14:paraId="2AC36A45"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110</w:t>
            </w:r>
          </w:p>
        </w:tc>
        <w:tc>
          <w:tcPr>
            <w:tcW w:w="438" w:type="dxa"/>
            <w:shd w:val="clear" w:color="auto" w:fill="FFFFFF" w:themeFill="background1"/>
          </w:tcPr>
          <w:p w14:paraId="25D0B24F"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2#</w:t>
            </w:r>
          </w:p>
        </w:tc>
        <w:tc>
          <w:tcPr>
            <w:tcW w:w="8360" w:type="dxa"/>
            <w:shd w:val="clear" w:color="auto" w:fill="FFFFFF" w:themeFill="background1"/>
          </w:tcPr>
          <w:p w14:paraId="525540FD"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$aPanafrican Association of Catholic Exegetes. $bCongress $n(17th : $d2015 : $cBamenda, Cameroon)</w:t>
            </w:r>
          </w:p>
        </w:tc>
      </w:tr>
    </w:tbl>
    <w:p w14:paraId="59DB7882" w14:textId="77777777" w:rsidR="003E7B23" w:rsidRPr="003E7B23" w:rsidRDefault="003E7B23" w:rsidP="003E7B23">
      <w:pPr>
        <w:pStyle w:val="Paragraphedeliste"/>
        <w:ind w:left="0"/>
        <w:rPr>
          <w:rFonts w:ascii="Courier New" w:hAnsi="Courier New" w:cs="Courier New"/>
          <w:b/>
          <w:sz w:val="22"/>
          <w:szCs w:val="22"/>
        </w:rPr>
      </w:pPr>
      <w:r w:rsidRPr="003E7B23">
        <w:rPr>
          <w:rFonts w:ascii="Courier New" w:hAnsi="Courier New" w:cs="Courier New"/>
          <w:b/>
          <w:sz w:val="22"/>
          <w:szCs w:val="22"/>
        </w:rPr>
        <w:t>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E7B23" w:rsidRPr="00F45FA5" w14:paraId="1EC70B0E" w14:textId="77777777" w:rsidTr="007F35E8">
        <w:tc>
          <w:tcPr>
            <w:tcW w:w="562" w:type="dxa"/>
            <w:shd w:val="clear" w:color="auto" w:fill="FFFFFF" w:themeFill="background1"/>
          </w:tcPr>
          <w:p w14:paraId="53AAFB27"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111</w:t>
            </w:r>
          </w:p>
        </w:tc>
        <w:tc>
          <w:tcPr>
            <w:tcW w:w="438" w:type="dxa"/>
            <w:shd w:val="clear" w:color="auto" w:fill="FFFFFF" w:themeFill="background1"/>
          </w:tcPr>
          <w:p w14:paraId="6171DE88"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2#</w:t>
            </w:r>
          </w:p>
        </w:tc>
        <w:tc>
          <w:tcPr>
            <w:tcW w:w="8360" w:type="dxa"/>
            <w:shd w:val="clear" w:color="auto" w:fill="FFFFFF" w:themeFill="background1"/>
          </w:tcPr>
          <w:p w14:paraId="6872FFAA" w14:textId="77777777" w:rsidR="003E7B23" w:rsidRPr="003E7B23" w:rsidRDefault="003E7B23" w:rsidP="007F35E8">
            <w:pPr>
              <w:rPr>
                <w:rFonts w:ascii="Courier New" w:hAnsi="Courier New" w:cs="Courier New"/>
                <w:sz w:val="22"/>
                <w:lang w:val="fr-CA"/>
              </w:rPr>
            </w:pPr>
            <w:r w:rsidRPr="003E7B23">
              <w:rPr>
                <w:rFonts w:ascii="Courier New" w:hAnsi="Courier New" w:cs="Courier New"/>
                <w:sz w:val="22"/>
                <w:lang w:val="fr-CA"/>
              </w:rPr>
              <w:t>$aNom du congrès en anglais $n(chiffre en anglais : $ddate : $cemplacement comme point d’accès autorisé en anglais)</w:t>
            </w:r>
          </w:p>
        </w:tc>
      </w:tr>
      <w:tr w:rsidR="003E7B23" w:rsidRPr="003E7B23" w14:paraId="5720DC6B" w14:textId="77777777" w:rsidTr="007F35E8">
        <w:tc>
          <w:tcPr>
            <w:tcW w:w="562" w:type="dxa"/>
            <w:shd w:val="clear" w:color="auto" w:fill="FFFFFF" w:themeFill="background1"/>
          </w:tcPr>
          <w:p w14:paraId="54FFD9F2"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111</w:t>
            </w:r>
          </w:p>
        </w:tc>
        <w:tc>
          <w:tcPr>
            <w:tcW w:w="438" w:type="dxa"/>
            <w:shd w:val="clear" w:color="auto" w:fill="FFFFFF" w:themeFill="background1"/>
          </w:tcPr>
          <w:p w14:paraId="76590C27"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2#</w:t>
            </w:r>
          </w:p>
        </w:tc>
        <w:tc>
          <w:tcPr>
            <w:tcW w:w="8360" w:type="dxa"/>
            <w:shd w:val="clear" w:color="auto" w:fill="FFFFFF" w:themeFill="background1"/>
          </w:tcPr>
          <w:p w14:paraId="51341BF1" w14:textId="77777777" w:rsidR="003E7B23" w:rsidRPr="003E7B23" w:rsidRDefault="003E7B23" w:rsidP="007F35E8">
            <w:pPr>
              <w:rPr>
                <w:rFonts w:ascii="Courier New" w:hAnsi="Courier New" w:cs="Courier New"/>
                <w:sz w:val="22"/>
              </w:rPr>
            </w:pPr>
            <w:r w:rsidRPr="003E7B23">
              <w:rPr>
                <w:rFonts w:ascii="Courier New" w:hAnsi="Courier New" w:cs="Courier New"/>
                <w:sz w:val="22"/>
              </w:rPr>
              <w:t>$aInternational Conference on the Biological Standardisation of Certain Remedies $n(2nd : $d1925 : $cGeneva, Switzerland)</w:t>
            </w:r>
          </w:p>
        </w:tc>
      </w:tr>
    </w:tbl>
    <w:p w14:paraId="1EF67F65" w14:textId="0141174D" w:rsidR="003E7B23" w:rsidRDefault="003E7B23" w:rsidP="001755EC">
      <w:pPr>
        <w:rPr>
          <w:rFonts w:ascii="Courier New" w:hAnsi="Courier New" w:cs="Courier New"/>
          <w:sz w:val="22"/>
          <w:szCs w:val="22"/>
        </w:rPr>
      </w:pPr>
    </w:p>
    <w:p w14:paraId="0AD43C0F" w14:textId="77777777" w:rsidR="00773A86" w:rsidRPr="00773A86" w:rsidRDefault="00773A86" w:rsidP="00773A86">
      <w:pPr>
        <w:rPr>
          <w:rFonts w:ascii="Courier New" w:hAnsi="Courier New" w:cs="Courier New"/>
          <w:sz w:val="22"/>
          <w:szCs w:val="22"/>
        </w:rPr>
      </w:pPr>
      <w:r w:rsidRPr="00773A86">
        <w:rPr>
          <w:rFonts w:ascii="Courier New" w:hAnsi="Courier New" w:cs="Courier New"/>
          <w:sz w:val="22"/>
          <w:szCs w:val="22"/>
        </w:rPr>
        <w:t>Vous auriez besoin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3A86" w:rsidRPr="00F45FA5" w14:paraId="4B99298C" w14:textId="77777777" w:rsidTr="007F35E8">
        <w:tc>
          <w:tcPr>
            <w:tcW w:w="562" w:type="dxa"/>
            <w:shd w:val="clear" w:color="auto" w:fill="FFFFFF" w:themeFill="background1"/>
          </w:tcPr>
          <w:p w14:paraId="0B10B749"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410</w:t>
            </w:r>
          </w:p>
        </w:tc>
        <w:tc>
          <w:tcPr>
            <w:tcW w:w="438" w:type="dxa"/>
            <w:shd w:val="clear" w:color="auto" w:fill="FFFFFF" w:themeFill="background1"/>
          </w:tcPr>
          <w:p w14:paraId="1B5428F7"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06B43D1D" w14:textId="77777777" w:rsidR="00773A86" w:rsidRPr="00773A86" w:rsidRDefault="00773A86" w:rsidP="007F35E8">
            <w:pPr>
              <w:rPr>
                <w:rFonts w:ascii="Courier New" w:hAnsi="Courier New" w:cs="Courier New"/>
                <w:sz w:val="22"/>
                <w:lang w:val="fr-CA"/>
              </w:rPr>
            </w:pPr>
            <w:r w:rsidRPr="00773A86">
              <w:rPr>
                <w:rFonts w:ascii="Courier New" w:hAnsi="Courier New" w:cs="Courier New"/>
                <w:sz w:val="22"/>
                <w:lang w:val="fr-CA"/>
              </w:rPr>
              <w:t>$aCollectivité A en anglais. $bCongrès en français (= collectivité B en français) $n(chiffre en anglais : $ddate : $cemplacement comme point d’accès autorisé en anglais)</w:t>
            </w:r>
          </w:p>
        </w:tc>
      </w:tr>
      <w:tr w:rsidR="00773A86" w:rsidRPr="00773A86" w14:paraId="707C13B0" w14:textId="77777777" w:rsidTr="007F35E8">
        <w:tc>
          <w:tcPr>
            <w:tcW w:w="562" w:type="dxa"/>
            <w:shd w:val="clear" w:color="auto" w:fill="FFFFFF" w:themeFill="background1"/>
          </w:tcPr>
          <w:p w14:paraId="4DDBB98C"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410</w:t>
            </w:r>
          </w:p>
        </w:tc>
        <w:tc>
          <w:tcPr>
            <w:tcW w:w="438" w:type="dxa"/>
            <w:shd w:val="clear" w:color="auto" w:fill="FFFFFF" w:themeFill="background1"/>
          </w:tcPr>
          <w:p w14:paraId="016A19F6"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5E72ADA2"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$aPanafrican Association of Catholic Exegetes. $bCongrès $n(17th : $d2015 : $cBamenda, Cameroon)</w:t>
            </w:r>
          </w:p>
        </w:tc>
      </w:tr>
    </w:tbl>
    <w:p w14:paraId="630C4B8F" w14:textId="77777777" w:rsidR="00773A86" w:rsidRPr="00773A86" w:rsidRDefault="00773A86" w:rsidP="00773A86">
      <w:pPr>
        <w:rPr>
          <w:rFonts w:ascii="Courier New" w:hAnsi="Courier New" w:cs="Courier New"/>
          <w:sz w:val="22"/>
          <w:szCs w:val="22"/>
        </w:rPr>
      </w:pPr>
    </w:p>
    <w:p w14:paraId="69BB9A44" w14:textId="77777777" w:rsidR="00773A86" w:rsidRPr="00773A86" w:rsidRDefault="00773A86" w:rsidP="00773A86">
      <w:pPr>
        <w:rPr>
          <w:rFonts w:ascii="Courier New" w:hAnsi="Courier New" w:cs="Courier New"/>
          <w:b/>
          <w:sz w:val="22"/>
          <w:szCs w:val="22"/>
        </w:rPr>
      </w:pPr>
      <w:r w:rsidRPr="00773A86">
        <w:rPr>
          <w:rFonts w:ascii="Courier New" w:hAnsi="Courier New" w:cs="Courier New"/>
          <w:b/>
          <w:sz w:val="22"/>
          <w:szCs w:val="22"/>
        </w:rPr>
        <w:t>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3A86" w:rsidRPr="00F45FA5" w14:paraId="4F435B8D" w14:textId="77777777" w:rsidTr="007F35E8">
        <w:tc>
          <w:tcPr>
            <w:tcW w:w="562" w:type="dxa"/>
            <w:shd w:val="clear" w:color="auto" w:fill="FFFFFF" w:themeFill="background1"/>
          </w:tcPr>
          <w:p w14:paraId="5D1A236E" w14:textId="77777777" w:rsidR="00773A86" w:rsidRPr="00773A86" w:rsidRDefault="00773A86" w:rsidP="007F35E8">
            <w:pPr>
              <w:rPr>
                <w:rFonts w:ascii="Courier New" w:hAnsi="Courier New" w:cs="Courier New"/>
                <w:sz w:val="22"/>
              </w:rPr>
            </w:pPr>
            <w:r w:rsidRPr="00773A86">
              <w:rPr>
                <w:rFonts w:ascii="Courier New" w:hAnsi="Courier New" w:cs="Courier New"/>
                <w:sz w:val="22"/>
              </w:rPr>
              <w:lastRenderedPageBreak/>
              <w:t>411</w:t>
            </w:r>
          </w:p>
        </w:tc>
        <w:tc>
          <w:tcPr>
            <w:tcW w:w="438" w:type="dxa"/>
            <w:shd w:val="clear" w:color="auto" w:fill="FFFFFF" w:themeFill="background1"/>
          </w:tcPr>
          <w:p w14:paraId="4ECE0F0C"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52242244" w14:textId="77777777" w:rsidR="00773A86" w:rsidRPr="00773A86" w:rsidRDefault="00773A86" w:rsidP="007F35E8">
            <w:pPr>
              <w:rPr>
                <w:rFonts w:ascii="Courier New" w:hAnsi="Courier New" w:cs="Courier New"/>
                <w:sz w:val="22"/>
                <w:lang w:val="fr-CA"/>
              </w:rPr>
            </w:pPr>
            <w:r w:rsidRPr="00773A86">
              <w:rPr>
                <w:rFonts w:ascii="Courier New" w:hAnsi="Courier New" w:cs="Courier New"/>
                <w:sz w:val="22"/>
                <w:lang w:val="fr-CA"/>
              </w:rPr>
              <w:t>$aNom du congrès en français $n(chiffre en anglais : $d… : $cemplacement comme point d’accès autorisé en anglais)</w:t>
            </w:r>
          </w:p>
        </w:tc>
      </w:tr>
      <w:tr w:rsidR="00773A86" w:rsidRPr="00F45FA5" w14:paraId="37485CE6" w14:textId="77777777" w:rsidTr="007F35E8">
        <w:tc>
          <w:tcPr>
            <w:tcW w:w="562" w:type="dxa"/>
            <w:shd w:val="clear" w:color="auto" w:fill="FFFFFF" w:themeFill="background1"/>
          </w:tcPr>
          <w:p w14:paraId="661C09AF"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411</w:t>
            </w:r>
          </w:p>
        </w:tc>
        <w:tc>
          <w:tcPr>
            <w:tcW w:w="438" w:type="dxa"/>
            <w:shd w:val="clear" w:color="auto" w:fill="FFFFFF" w:themeFill="background1"/>
          </w:tcPr>
          <w:p w14:paraId="5CAC7A21"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5FD631FB" w14:textId="77777777" w:rsidR="00773A86" w:rsidRPr="00773A86" w:rsidRDefault="00773A86" w:rsidP="007F35E8">
            <w:pPr>
              <w:rPr>
                <w:rFonts w:ascii="Courier New" w:hAnsi="Courier New" w:cs="Courier New"/>
                <w:sz w:val="22"/>
                <w:lang w:val="fr-CA"/>
              </w:rPr>
            </w:pPr>
            <w:r w:rsidRPr="00773A86">
              <w:rPr>
                <w:rFonts w:ascii="Courier New" w:hAnsi="Courier New" w:cs="Courier New"/>
                <w:sz w:val="22"/>
                <w:lang w:val="fr-CA"/>
              </w:rPr>
              <w:t>$aConférence internationale pour la standardisation biologique de certains médicaments $n(2nd : $d1925 : $cGeneva, Switzerland)</w:t>
            </w:r>
          </w:p>
        </w:tc>
      </w:tr>
    </w:tbl>
    <w:p w14:paraId="392787AA" w14:textId="77777777" w:rsidR="00773A86" w:rsidRPr="00773A86" w:rsidRDefault="00773A86" w:rsidP="001755EC">
      <w:pPr>
        <w:rPr>
          <w:rFonts w:ascii="Courier New" w:hAnsi="Courier New" w:cs="Courier New"/>
          <w:sz w:val="22"/>
          <w:szCs w:val="22"/>
          <w:lang w:val="fr-CA"/>
        </w:rPr>
      </w:pPr>
    </w:p>
    <w:p w14:paraId="30556158" w14:textId="0CC3A9B7" w:rsidR="00773A86" w:rsidRPr="00773A86" w:rsidRDefault="00773A86" w:rsidP="00773A86">
      <w:pPr>
        <w:rPr>
          <w:rFonts w:ascii="Courier New" w:hAnsi="Courier New" w:cs="Courier New"/>
          <w:sz w:val="22"/>
          <w:szCs w:val="22"/>
        </w:rPr>
      </w:pPr>
      <w:r w:rsidRPr="00773A86">
        <w:rPr>
          <w:rFonts w:ascii="Courier New" w:hAnsi="Courier New" w:cs="Courier New"/>
          <w:sz w:val="22"/>
          <w:szCs w:val="22"/>
          <w:lang w:val="fr-CA"/>
        </w:rPr>
        <w:t xml:space="preserve">Des variantes de point d’accès avec une collectivité supérieure en français ou le chiffre en français ne seraient pas acceptables. </w:t>
      </w:r>
      <w:r w:rsidRPr="00773A86">
        <w:rPr>
          <w:rFonts w:ascii="Courier New" w:hAnsi="Courier New" w:cs="Courier New"/>
          <w:sz w:val="22"/>
          <w:szCs w:val="22"/>
        </w:rPr>
        <w:t>Un emplacement en français ne serait pas toujours acceptable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3A86" w:rsidRPr="00773A86" w14:paraId="4F21DC18" w14:textId="77777777" w:rsidTr="007F35E8">
        <w:tc>
          <w:tcPr>
            <w:tcW w:w="562" w:type="dxa"/>
            <w:shd w:val="clear" w:color="auto" w:fill="FFFFFF" w:themeFill="background1"/>
          </w:tcPr>
          <w:p w14:paraId="56843D5E"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410</w:t>
            </w:r>
          </w:p>
        </w:tc>
        <w:tc>
          <w:tcPr>
            <w:tcW w:w="438" w:type="dxa"/>
            <w:shd w:val="clear" w:color="auto" w:fill="FFFFFF" w:themeFill="background1"/>
          </w:tcPr>
          <w:p w14:paraId="2A33152B"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04BFDA2E" w14:textId="77777777" w:rsidR="00773A86" w:rsidRPr="00773A86" w:rsidRDefault="00773A86" w:rsidP="007F35E8">
            <w:pPr>
              <w:rPr>
                <w:rFonts w:ascii="Courier New" w:hAnsi="Courier New" w:cs="Courier New"/>
                <w:sz w:val="22"/>
              </w:rPr>
            </w:pPr>
            <w:r w:rsidRPr="00773A86">
              <w:rPr>
                <w:rFonts w:ascii="Courier New" w:hAnsi="Courier New" w:cs="Courier New"/>
                <w:sz w:val="22"/>
                <w:lang w:val="fr-CA"/>
              </w:rPr>
              <w:t>$a</w:t>
            </w:r>
            <w:r w:rsidRPr="00773A86">
              <w:rPr>
                <w:rFonts w:ascii="Courier New" w:hAnsi="Courier New" w:cs="Courier New"/>
                <w:strike/>
                <w:sz w:val="22"/>
                <w:lang w:val="fr-CA"/>
              </w:rPr>
              <w:t>Association panafricaine des exégètes catholiques</w:t>
            </w:r>
            <w:r w:rsidRPr="00773A86">
              <w:rPr>
                <w:rFonts w:ascii="Courier New" w:hAnsi="Courier New" w:cs="Courier New"/>
                <w:sz w:val="22"/>
                <w:lang w:val="fr-CA"/>
              </w:rPr>
              <w:t xml:space="preserve">. </w:t>
            </w:r>
            <w:r w:rsidRPr="00773A86">
              <w:rPr>
                <w:rFonts w:ascii="Courier New" w:hAnsi="Courier New" w:cs="Courier New"/>
                <w:sz w:val="22"/>
              </w:rPr>
              <w:t>$bCongrès  $n(</w:t>
            </w:r>
            <w:r w:rsidRPr="00773A86">
              <w:rPr>
                <w:rFonts w:ascii="Courier New" w:hAnsi="Courier New" w:cs="Courier New"/>
                <w:strike/>
                <w:sz w:val="22"/>
              </w:rPr>
              <w:t>17e</w:t>
            </w:r>
            <w:r w:rsidRPr="00773A86">
              <w:rPr>
                <w:rFonts w:ascii="Courier New" w:hAnsi="Courier New" w:cs="Courier New"/>
                <w:sz w:val="22"/>
              </w:rPr>
              <w:t xml:space="preserve"> : $d2015 : $c</w:t>
            </w:r>
            <w:r w:rsidRPr="00773A86">
              <w:rPr>
                <w:rFonts w:ascii="Courier New" w:hAnsi="Courier New" w:cs="Courier New"/>
                <w:strike/>
                <w:sz w:val="22"/>
              </w:rPr>
              <w:t>Bamenda, Cameroun</w:t>
            </w:r>
            <w:r w:rsidRPr="00773A86">
              <w:rPr>
                <w:rFonts w:ascii="Courier New" w:hAnsi="Courier New" w:cs="Courier New"/>
                <w:sz w:val="22"/>
              </w:rPr>
              <w:t>)</w:t>
            </w:r>
          </w:p>
        </w:tc>
      </w:tr>
      <w:tr w:rsidR="00773A86" w:rsidRPr="00F45FA5" w14:paraId="616CC113" w14:textId="77777777" w:rsidTr="007F35E8">
        <w:tc>
          <w:tcPr>
            <w:tcW w:w="562" w:type="dxa"/>
            <w:shd w:val="clear" w:color="auto" w:fill="FFFFFF" w:themeFill="background1"/>
          </w:tcPr>
          <w:p w14:paraId="61056633"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411</w:t>
            </w:r>
          </w:p>
        </w:tc>
        <w:tc>
          <w:tcPr>
            <w:tcW w:w="438" w:type="dxa"/>
            <w:shd w:val="clear" w:color="auto" w:fill="FFFFFF" w:themeFill="background1"/>
          </w:tcPr>
          <w:p w14:paraId="272E986F" w14:textId="77777777" w:rsidR="00773A86" w:rsidRPr="00773A86" w:rsidRDefault="00773A86" w:rsidP="007F35E8">
            <w:pPr>
              <w:rPr>
                <w:rFonts w:ascii="Courier New" w:hAnsi="Courier New" w:cs="Courier New"/>
                <w:sz w:val="22"/>
              </w:rPr>
            </w:pPr>
            <w:r w:rsidRPr="00773A86">
              <w:rPr>
                <w:rFonts w:ascii="Courier New" w:hAnsi="Courier New" w:cs="Courier New"/>
                <w:sz w:val="22"/>
              </w:rPr>
              <w:t>2#</w:t>
            </w:r>
          </w:p>
        </w:tc>
        <w:tc>
          <w:tcPr>
            <w:tcW w:w="8360" w:type="dxa"/>
            <w:shd w:val="clear" w:color="auto" w:fill="FFFFFF" w:themeFill="background1"/>
          </w:tcPr>
          <w:p w14:paraId="419A8F00" w14:textId="77777777" w:rsidR="00773A86" w:rsidRPr="00773A86" w:rsidRDefault="00773A86" w:rsidP="007F35E8">
            <w:pPr>
              <w:rPr>
                <w:rFonts w:ascii="Courier New" w:hAnsi="Courier New" w:cs="Courier New"/>
                <w:sz w:val="22"/>
                <w:lang w:val="fr-CA"/>
              </w:rPr>
            </w:pPr>
            <w:r w:rsidRPr="00773A86">
              <w:rPr>
                <w:rFonts w:ascii="Courier New" w:hAnsi="Courier New" w:cs="Courier New"/>
                <w:sz w:val="22"/>
                <w:lang w:val="fr-CA"/>
              </w:rPr>
              <w:t>$aConférence internationale pour la standardisation biologique de certains médicaments $n(</w:t>
            </w:r>
            <w:r w:rsidRPr="00773A86">
              <w:rPr>
                <w:rFonts w:ascii="Courier New" w:hAnsi="Courier New" w:cs="Courier New"/>
                <w:strike/>
                <w:sz w:val="22"/>
                <w:lang w:val="fr-CA"/>
              </w:rPr>
              <w:t>2e</w:t>
            </w:r>
            <w:r w:rsidRPr="00773A86">
              <w:rPr>
                <w:rFonts w:ascii="Courier New" w:hAnsi="Courier New" w:cs="Courier New"/>
                <w:sz w:val="22"/>
                <w:lang w:val="fr-CA"/>
              </w:rPr>
              <w:t xml:space="preserve"> : $d1925 : $c</w:t>
            </w:r>
            <w:r w:rsidRPr="00773A86">
              <w:rPr>
                <w:rFonts w:ascii="Courier New" w:hAnsi="Courier New" w:cs="Courier New"/>
                <w:strike/>
                <w:sz w:val="22"/>
                <w:lang w:val="fr-CA"/>
              </w:rPr>
              <w:t>Genève, Suisse</w:t>
            </w:r>
            <w:r w:rsidRPr="00773A86">
              <w:rPr>
                <w:rFonts w:ascii="Courier New" w:hAnsi="Courier New" w:cs="Courier New"/>
                <w:sz w:val="22"/>
                <w:lang w:val="fr-CA"/>
              </w:rPr>
              <w:t>)</w:t>
            </w:r>
          </w:p>
        </w:tc>
      </w:tr>
    </w:tbl>
    <w:p w14:paraId="2437DA15" w14:textId="77777777" w:rsidR="00773A86" w:rsidRPr="00773A86" w:rsidRDefault="00773A86" w:rsidP="00773A86">
      <w:pPr>
        <w:rPr>
          <w:sz w:val="22"/>
          <w:szCs w:val="22"/>
          <w:lang w:val="fr-CA"/>
        </w:rPr>
      </w:pPr>
    </w:p>
    <w:p w14:paraId="0DB62BDA" w14:textId="4952834F" w:rsidR="00773A86" w:rsidRPr="00773A86" w:rsidRDefault="00773A86" w:rsidP="00773A86">
      <w:pPr>
        <w:rPr>
          <w:sz w:val="22"/>
          <w:szCs w:val="22"/>
          <w:lang w:val="fr-CA"/>
        </w:rPr>
      </w:pPr>
      <w:r w:rsidRPr="00773A86">
        <w:rPr>
          <w:b/>
          <w:sz w:val="22"/>
          <w:szCs w:val="22"/>
          <w:lang w:val="fr-CA"/>
        </w:rPr>
        <w:t xml:space="preserve">IMPORTANT : </w:t>
      </w:r>
      <w:r w:rsidRPr="00773A86">
        <w:rPr>
          <w:sz w:val="22"/>
          <w:szCs w:val="22"/>
          <w:lang w:val="fr-CA"/>
        </w:rPr>
        <w:t xml:space="preserve">Si le point d’accès autorisé pour la collectivité supérieure ou pour l’emplacement dans le fichier d’autorités de noms </w:t>
      </w:r>
      <w:r w:rsidR="00176FF0">
        <w:rPr>
          <w:sz w:val="22"/>
          <w:szCs w:val="22"/>
          <w:lang w:val="fr-CA"/>
        </w:rPr>
        <w:t>est</w:t>
      </w:r>
      <w:r w:rsidR="00176FF0" w:rsidRPr="00773A86">
        <w:rPr>
          <w:sz w:val="22"/>
          <w:szCs w:val="22"/>
          <w:lang w:val="fr-CA"/>
        </w:rPr>
        <w:t xml:space="preserve"> </w:t>
      </w:r>
      <w:r w:rsidRPr="00773A86">
        <w:rPr>
          <w:sz w:val="22"/>
          <w:szCs w:val="22"/>
          <w:lang w:val="fr-CA"/>
        </w:rPr>
        <w:t>en français, vous pouvez alors utiliser la forme française dans les variantes de point d’accès pour le congrès.</w:t>
      </w:r>
    </w:p>
    <w:p w14:paraId="20BD03F8" w14:textId="77777777" w:rsidR="00773A86" w:rsidRPr="00773A86" w:rsidRDefault="00773A86" w:rsidP="00773A86">
      <w:pPr>
        <w:rPr>
          <w:sz w:val="22"/>
          <w:szCs w:val="22"/>
          <w:lang w:val="fr-CA"/>
        </w:rPr>
      </w:pPr>
    </w:p>
    <w:p w14:paraId="3431A675" w14:textId="77777777" w:rsidR="00217F9F" w:rsidRPr="007F35E8" w:rsidRDefault="00217F9F" w:rsidP="00A057A1">
      <w:pPr>
        <w:rPr>
          <w:lang w:val="fr-CA"/>
        </w:rPr>
      </w:pPr>
    </w:p>
    <w:p w14:paraId="55A3BED0" w14:textId="20EF131E" w:rsidR="0066520B" w:rsidRDefault="004C1161" w:rsidP="0064379B">
      <w:pPr>
        <w:pStyle w:val="Titre2"/>
        <w:numPr>
          <w:ilvl w:val="1"/>
          <w:numId w:val="54"/>
        </w:numPr>
        <w:rPr>
          <w:lang w:val="fr-CA"/>
        </w:rPr>
      </w:pPr>
      <w:r w:rsidRPr="00773A86">
        <w:rPr>
          <w:lang w:val="fr-CA"/>
        </w:rPr>
        <w:t>A</w:t>
      </w:r>
      <w:r w:rsidR="00773A86" w:rsidRPr="00773A86">
        <w:rPr>
          <w:lang w:val="fr-CA"/>
        </w:rPr>
        <w:t xml:space="preserve">jout d’une variante de point d’accès non latine </w:t>
      </w:r>
    </w:p>
    <w:p w14:paraId="0EBD3480" w14:textId="77777777" w:rsidR="00773A86" w:rsidRPr="00773A86" w:rsidRDefault="00773A86" w:rsidP="00773A86">
      <w:pPr>
        <w:rPr>
          <w:lang w:val="fr-CA"/>
        </w:rPr>
      </w:pPr>
    </w:p>
    <w:p w14:paraId="38602E97" w14:textId="77777777" w:rsidR="00773A86" w:rsidRPr="00773A86" w:rsidRDefault="00773A86" w:rsidP="00773A86">
      <w:pPr>
        <w:rPr>
          <w:sz w:val="22"/>
          <w:szCs w:val="22"/>
          <w:lang w:val="fr-CA"/>
        </w:rPr>
      </w:pPr>
      <w:r w:rsidRPr="00773A86">
        <w:rPr>
          <w:sz w:val="22"/>
          <w:szCs w:val="22"/>
          <w:lang w:val="fr-CA"/>
        </w:rPr>
        <w:t>Ajout d’une variante de point d’accès non latine à une notice d’autorité de nom existante.</w:t>
      </w:r>
    </w:p>
    <w:p w14:paraId="64895B2C" w14:textId="77777777" w:rsidR="004C1161" w:rsidRPr="00773A86" w:rsidRDefault="004C1161" w:rsidP="00A057A1">
      <w:pPr>
        <w:rPr>
          <w:lang w:val="fr-CA"/>
        </w:rPr>
      </w:pPr>
    </w:p>
    <w:p w14:paraId="0F100A17" w14:textId="7D843F84" w:rsidR="00102281"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36CEE42F" w14:textId="65530719" w:rsidR="00217F9F" w:rsidRPr="00DC3922" w:rsidRDefault="00217F9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DC3922" w14:paraId="50666586" w14:textId="77777777" w:rsidTr="008F4DB2">
        <w:tc>
          <w:tcPr>
            <w:tcW w:w="562" w:type="dxa"/>
            <w:shd w:val="clear" w:color="auto" w:fill="FFFFFF" w:themeFill="background1"/>
          </w:tcPr>
          <w:p w14:paraId="1FC299C6"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079206EB"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08200B83"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$aGavala, Maria</w:t>
            </w:r>
          </w:p>
        </w:tc>
      </w:tr>
      <w:tr w:rsidR="001755EC" w:rsidRPr="00DC3922" w14:paraId="1AB5E38F" w14:textId="77777777" w:rsidTr="008F4DB2">
        <w:tc>
          <w:tcPr>
            <w:tcW w:w="562" w:type="dxa"/>
            <w:shd w:val="clear" w:color="auto" w:fill="FFFFFF" w:themeFill="background1"/>
          </w:tcPr>
          <w:p w14:paraId="0351A3B8"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6E027BBE"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052272D"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 xml:space="preserve">$aSoumas, Th. Kinēmatographos kai sexoualikotēta-erōtismos, 1983: $btitle page (Maria Gavala) </w:t>
            </w:r>
          </w:p>
        </w:tc>
      </w:tr>
    </w:tbl>
    <w:p w14:paraId="7FCE3C17" w14:textId="77777777" w:rsidR="001755EC" w:rsidRPr="00217F9F" w:rsidRDefault="001755EC" w:rsidP="00A057A1"/>
    <w:p w14:paraId="29ADBDF5" w14:textId="5585B8A4" w:rsidR="004C1161" w:rsidRPr="00773A86" w:rsidRDefault="00217F9F" w:rsidP="00773A86">
      <w:pPr>
        <w:rPr>
          <w:lang w:val="fr-CA"/>
        </w:rPr>
      </w:pPr>
      <w:r w:rsidRPr="00773A86">
        <w:rPr>
          <w:b/>
          <w:lang w:val="fr-CA"/>
        </w:rPr>
        <w:t>ACTION</w:t>
      </w:r>
      <w:r w:rsidR="00773A86">
        <w:rPr>
          <w:b/>
          <w:lang w:val="fr-CA"/>
        </w:rPr>
        <w:t xml:space="preserve"> </w:t>
      </w:r>
      <w:r w:rsidR="004C1161" w:rsidRPr="00773A86">
        <w:rPr>
          <w:b/>
          <w:lang w:val="fr-CA"/>
        </w:rPr>
        <w:t>:</w:t>
      </w:r>
      <w:r w:rsidR="004C1161" w:rsidRPr="00773A86">
        <w:rPr>
          <w:lang w:val="fr-CA"/>
        </w:rPr>
        <w:t xml:space="preserve"> </w:t>
      </w:r>
      <w:r w:rsidR="00773A86" w:rsidRPr="00773A86">
        <w:rPr>
          <w:rStyle w:val="Emphaseple"/>
          <w:i w:val="0"/>
          <w:sz w:val="22"/>
          <w:szCs w:val="22"/>
          <w:lang w:val="fr-CA"/>
        </w:rPr>
        <w:t>Le catalogueur identifie une variante de nom nonlatine dans la ressource en main. Le catalogueur aimerait ajouter la variante de nom non latine à la notice d’autorité de nom existante.</w:t>
      </w:r>
    </w:p>
    <w:p w14:paraId="49450841" w14:textId="25BD56C1" w:rsidR="004C1161" w:rsidRPr="00773A86" w:rsidRDefault="004C1161"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17F9F" w:rsidRPr="00DC3922" w14:paraId="0DAB40BC" w14:textId="77777777" w:rsidTr="008F4DB2">
        <w:tc>
          <w:tcPr>
            <w:tcW w:w="562" w:type="dxa"/>
            <w:shd w:val="clear" w:color="auto" w:fill="FFFFFF" w:themeFill="background1"/>
          </w:tcPr>
          <w:p w14:paraId="58DE0FE7"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A14F34C"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70C69767"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$aGavala, Maria</w:t>
            </w:r>
          </w:p>
        </w:tc>
      </w:tr>
      <w:tr w:rsidR="00217F9F" w:rsidRPr="00DC3922" w14:paraId="1971D7E5" w14:textId="77777777" w:rsidTr="008F4DB2">
        <w:tc>
          <w:tcPr>
            <w:tcW w:w="562" w:type="dxa"/>
            <w:shd w:val="clear" w:color="auto" w:fill="FFFFFF" w:themeFill="background1"/>
          </w:tcPr>
          <w:p w14:paraId="063FABC7" w14:textId="1BEFE9BF" w:rsidR="00217F9F" w:rsidRPr="00DC3922" w:rsidRDefault="00217F9F" w:rsidP="008F4DB2">
            <w:pPr>
              <w:rPr>
                <w:rFonts w:ascii="Courier New" w:hAnsi="Courier New" w:cs="Courier New"/>
                <w:sz w:val="22"/>
              </w:rPr>
            </w:pPr>
            <w:r w:rsidRPr="00DC3922">
              <w:rPr>
                <w:rFonts w:ascii="Courier New" w:hAnsi="Courier New" w:cs="Courier New"/>
                <w:sz w:val="22"/>
              </w:rPr>
              <w:t>400</w:t>
            </w:r>
          </w:p>
        </w:tc>
        <w:tc>
          <w:tcPr>
            <w:tcW w:w="438" w:type="dxa"/>
            <w:shd w:val="clear" w:color="auto" w:fill="FFFFFF" w:themeFill="background1"/>
          </w:tcPr>
          <w:p w14:paraId="53ADA538" w14:textId="33BFCFD1" w:rsidR="00217F9F" w:rsidRPr="00DC3922" w:rsidRDefault="00217F9F"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7A82A76" w14:textId="3DA8F0D4" w:rsidR="00217F9F" w:rsidRPr="0066520B" w:rsidRDefault="00217F9F" w:rsidP="002D0656">
            <w:pPr>
              <w:rPr>
                <w:rFonts w:ascii="Courier New" w:hAnsi="Courier New" w:cs="Courier New"/>
                <w:sz w:val="22"/>
              </w:rPr>
            </w:pPr>
            <w:r w:rsidRPr="0066520B">
              <w:rPr>
                <w:rFonts w:ascii="Courier New" w:hAnsi="Courier New" w:cs="Courier New"/>
                <w:sz w:val="22"/>
              </w:rPr>
              <w:t>$a</w:t>
            </w:r>
            <w:r w:rsidRPr="0066520B">
              <w:rPr>
                <w:rFonts w:ascii="Courier New" w:hAnsi="Courier New" w:cs="Courier New"/>
                <w:b/>
                <w:sz w:val="22"/>
              </w:rPr>
              <w:t>Γαβαλά</w:t>
            </w:r>
            <w:r w:rsidR="002D0656" w:rsidRPr="0066520B">
              <w:rPr>
                <w:rFonts w:ascii="Courier New" w:hAnsi="Courier New" w:cs="Courier New"/>
                <w:b/>
                <w:sz w:val="22"/>
              </w:rPr>
              <w:t>, Μαρία</w:t>
            </w:r>
          </w:p>
        </w:tc>
      </w:tr>
      <w:tr w:rsidR="00217F9F" w:rsidRPr="00DC3922" w14:paraId="30F84C77" w14:textId="77777777" w:rsidTr="008F4DB2">
        <w:tc>
          <w:tcPr>
            <w:tcW w:w="562" w:type="dxa"/>
            <w:shd w:val="clear" w:color="auto" w:fill="FFFFFF" w:themeFill="background1"/>
          </w:tcPr>
          <w:p w14:paraId="07386E3A" w14:textId="218C6891" w:rsidR="00217F9F" w:rsidRPr="00DC3922" w:rsidRDefault="00217F9F" w:rsidP="008F4DB2">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1AE9512F" w14:textId="66B9DFF1"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3DC2EB3" w14:textId="40B61F8E" w:rsidR="00217F9F" w:rsidRPr="0066520B" w:rsidRDefault="00217F9F" w:rsidP="008F4DB2">
            <w:pPr>
              <w:rPr>
                <w:rFonts w:ascii="Courier New" w:hAnsi="Courier New" w:cs="Courier New"/>
                <w:sz w:val="22"/>
              </w:rPr>
            </w:pPr>
            <w:r w:rsidRPr="0066520B">
              <w:rPr>
                <w:rFonts w:ascii="Courier New" w:hAnsi="Courier New" w:cs="Courier New"/>
                <w:sz w:val="22"/>
              </w:rPr>
              <w:t>$a</w:t>
            </w:r>
            <w:r w:rsidRPr="0066520B">
              <w:rPr>
                <w:rFonts w:ascii="Courier New" w:hAnsi="Courier New" w:cs="Courier New"/>
                <w:b/>
                <w:sz w:val="22"/>
              </w:rPr>
              <w:t>Non-Latin script reference not evaluated</w:t>
            </w:r>
            <w:r w:rsidRPr="0066520B">
              <w:rPr>
                <w:rFonts w:ascii="Courier New" w:hAnsi="Courier New" w:cs="Courier New"/>
                <w:sz w:val="22"/>
                <w:u w:val="single"/>
              </w:rPr>
              <w:t>.</w:t>
            </w:r>
          </w:p>
        </w:tc>
      </w:tr>
      <w:tr w:rsidR="00217F9F" w:rsidRPr="00DC3922" w14:paraId="57F536D1" w14:textId="77777777" w:rsidTr="008F4DB2">
        <w:tc>
          <w:tcPr>
            <w:tcW w:w="562" w:type="dxa"/>
            <w:shd w:val="clear" w:color="auto" w:fill="FFFFFF" w:themeFill="background1"/>
          </w:tcPr>
          <w:p w14:paraId="7DDF1893"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72BECD04"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CCBF7FC" w14:textId="171C8CD6" w:rsidR="00217F9F" w:rsidRPr="0066520B" w:rsidRDefault="00217F9F" w:rsidP="008F4DB2">
            <w:pPr>
              <w:rPr>
                <w:rFonts w:ascii="Courier New" w:hAnsi="Courier New" w:cs="Courier New"/>
                <w:sz w:val="22"/>
              </w:rPr>
            </w:pPr>
            <w:r w:rsidRPr="0066520B">
              <w:rPr>
                <w:rFonts w:ascii="Courier New" w:hAnsi="Courier New" w:cs="Courier New"/>
                <w:sz w:val="22"/>
              </w:rPr>
              <w:t xml:space="preserve">$aSoumas, Th. Kinēmatographos kai sexoualikotēta-erōtismos, 1983: $btitle page (Maria Gavala) </w:t>
            </w:r>
          </w:p>
        </w:tc>
      </w:tr>
      <w:tr w:rsidR="00217F9F" w:rsidRPr="00DC3922" w14:paraId="64466087" w14:textId="77777777" w:rsidTr="008F4DB2">
        <w:tc>
          <w:tcPr>
            <w:tcW w:w="562" w:type="dxa"/>
            <w:shd w:val="clear" w:color="auto" w:fill="FFFFFF" w:themeFill="background1"/>
          </w:tcPr>
          <w:p w14:paraId="67BBB490" w14:textId="03342287" w:rsidR="00217F9F" w:rsidRPr="00DC3922" w:rsidRDefault="00217F9F"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70AF465" w14:textId="48D40E6F"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A4E98BC" w14:textId="2969ABA9" w:rsidR="00217F9F" w:rsidRPr="0066520B" w:rsidRDefault="00217F9F" w:rsidP="008F4DB2">
            <w:pPr>
              <w:rPr>
                <w:rFonts w:ascii="Courier New" w:hAnsi="Courier New" w:cs="Courier New"/>
                <w:sz w:val="22"/>
              </w:rPr>
            </w:pPr>
            <w:r w:rsidRPr="0066520B">
              <w:rPr>
                <w:rFonts w:ascii="Courier New" w:hAnsi="Courier New" w:cs="Courier New"/>
                <w:sz w:val="22"/>
              </w:rPr>
              <w:t>$aHo lemonokēpos, 2012: $btitle page (</w:t>
            </w:r>
            <w:r w:rsidRPr="0066520B">
              <w:rPr>
                <w:rFonts w:ascii="Courier New" w:hAnsi="Courier New" w:cs="Courier New"/>
                <w:b/>
                <w:sz w:val="22"/>
              </w:rPr>
              <w:t>Μαρία Γαβαλά</w:t>
            </w:r>
            <w:r w:rsidRPr="0066520B">
              <w:rPr>
                <w:rFonts w:ascii="Courier New" w:hAnsi="Courier New" w:cs="Courier New"/>
                <w:sz w:val="22"/>
              </w:rPr>
              <w:t xml:space="preserve"> = Maria Gavala)</w:t>
            </w:r>
          </w:p>
        </w:tc>
      </w:tr>
    </w:tbl>
    <w:p w14:paraId="1EBE853E" w14:textId="7B35BCA2" w:rsidR="004C1161" w:rsidRPr="00DC3922" w:rsidRDefault="004C1161" w:rsidP="00A057A1">
      <w:pPr>
        <w:rPr>
          <w:rFonts w:ascii="Courier New" w:hAnsi="Courier New" w:cs="Courier New"/>
          <w:sz w:val="22"/>
          <w:szCs w:val="22"/>
        </w:rPr>
      </w:pPr>
    </w:p>
    <w:p w14:paraId="15DA3AFE" w14:textId="77777777" w:rsidR="001E411D" w:rsidRDefault="001E411D" w:rsidP="00A057A1"/>
    <w:p w14:paraId="77EC9757" w14:textId="5967F488" w:rsidR="001E411D" w:rsidRDefault="007103A4" w:rsidP="007103A4">
      <w:r>
        <w:t xml:space="preserve"> </w:t>
      </w:r>
    </w:p>
    <w:p w14:paraId="2B36D967" w14:textId="77777777" w:rsidR="001E411D" w:rsidRPr="00A057A1" w:rsidRDefault="001E411D" w:rsidP="00A057A1"/>
    <w:p w14:paraId="57DDA36A" w14:textId="77777777" w:rsidR="007103A4" w:rsidRDefault="007103A4">
      <w:pPr>
        <w:spacing w:after="200" w:line="276" w:lineRule="auto"/>
        <w:rPr>
          <w:b/>
          <w:smallCaps/>
          <w:spacing w:val="5"/>
          <w:sz w:val="32"/>
          <w:szCs w:val="32"/>
          <w:u w:val="single"/>
        </w:rPr>
      </w:pPr>
      <w:r>
        <w:br w:type="page"/>
      </w:r>
    </w:p>
    <w:p w14:paraId="1B9CD481" w14:textId="0F9C26C9" w:rsidR="00BD4FDB" w:rsidRPr="00DF4D58" w:rsidRDefault="0084222B" w:rsidP="0064379B">
      <w:pPr>
        <w:pStyle w:val="Titre1"/>
        <w:numPr>
          <w:ilvl w:val="0"/>
          <w:numId w:val="54"/>
        </w:numPr>
        <w:rPr>
          <w:lang w:val="fr-CA"/>
        </w:rPr>
      </w:pPr>
      <w:bookmarkStart w:id="39" w:name="_Toc10205210"/>
      <w:r w:rsidRPr="00DF4D58">
        <w:rPr>
          <w:lang w:val="fr-CA"/>
        </w:rPr>
        <w:lastRenderedPageBreak/>
        <w:t xml:space="preserve">5XX </w:t>
      </w:r>
      <w:r w:rsidR="00DF4D58" w:rsidRPr="00DF4D58">
        <w:rPr>
          <w:lang w:val="fr-CA"/>
        </w:rPr>
        <w:t>Rappel de renvoi “voir aussi”</w:t>
      </w:r>
      <w:bookmarkEnd w:id="39"/>
    </w:p>
    <w:p w14:paraId="50695602" w14:textId="77777777" w:rsidR="00773A86" w:rsidRPr="00773A86" w:rsidRDefault="00773A86" w:rsidP="00773A86">
      <w:pPr>
        <w:overflowPunct w:val="0"/>
        <w:autoSpaceDE w:val="0"/>
        <w:autoSpaceDN w:val="0"/>
        <w:adjustRightInd w:val="0"/>
        <w:jc w:val="left"/>
        <w:textAlignment w:val="baseline"/>
        <w:rPr>
          <w:rFonts w:cstheme="minorHAnsi"/>
          <w:color w:val="000000"/>
          <w:sz w:val="22"/>
          <w:szCs w:val="22"/>
          <w:lang w:val="fr-CA"/>
        </w:rPr>
      </w:pPr>
      <w:r w:rsidRPr="00773A86">
        <w:rPr>
          <w:rFonts w:eastAsia="Times New Roman" w:cstheme="minorHAnsi"/>
          <w:color w:val="000000"/>
          <w:sz w:val="22"/>
          <w:szCs w:val="22"/>
          <w:lang w:val="fr-CA"/>
        </w:rPr>
        <w:t>Chaque entité dans une zone 5XX doit être établie. Correspondance obligatoire 5XX-1XX</w:t>
      </w:r>
    </w:p>
    <w:p w14:paraId="74155BCC" w14:textId="06095801" w:rsidR="00773A86" w:rsidRPr="00773A86" w:rsidRDefault="00773A86" w:rsidP="00773A86">
      <w:pPr>
        <w:overflowPunct w:val="0"/>
        <w:autoSpaceDE w:val="0"/>
        <w:autoSpaceDN w:val="0"/>
        <w:adjustRightInd w:val="0"/>
        <w:jc w:val="left"/>
        <w:textAlignment w:val="baseline"/>
        <w:rPr>
          <w:rFonts w:cstheme="minorHAnsi"/>
          <w:color w:val="000000"/>
          <w:sz w:val="22"/>
          <w:szCs w:val="22"/>
          <w:lang w:val="fr-CA"/>
        </w:rPr>
      </w:pPr>
      <w:r w:rsidRPr="00773A86">
        <w:rPr>
          <w:rFonts w:cstheme="minorHAnsi"/>
          <w:color w:val="000000"/>
          <w:sz w:val="22"/>
          <w:szCs w:val="22"/>
          <w:lang w:val="fr-CA"/>
        </w:rPr>
        <w:t xml:space="preserve">Un lien correspondant peut </w:t>
      </w:r>
      <w:r w:rsidR="00176FF0">
        <w:rPr>
          <w:rFonts w:cstheme="minorHAnsi"/>
          <w:color w:val="000000"/>
          <w:sz w:val="22"/>
          <w:szCs w:val="22"/>
          <w:lang w:val="fr-CA"/>
        </w:rPr>
        <w:t>être présent ou non</w:t>
      </w:r>
      <w:r w:rsidR="00176FF0" w:rsidRPr="00773A86">
        <w:rPr>
          <w:rFonts w:cstheme="minorHAnsi"/>
          <w:color w:val="000000"/>
          <w:sz w:val="22"/>
          <w:szCs w:val="22"/>
          <w:lang w:val="fr-CA"/>
        </w:rPr>
        <w:t xml:space="preserve"> </w:t>
      </w:r>
      <w:r w:rsidRPr="00773A86">
        <w:rPr>
          <w:rFonts w:cstheme="minorHAnsi"/>
          <w:color w:val="000000"/>
          <w:sz w:val="22"/>
          <w:szCs w:val="22"/>
          <w:lang w:val="fr-CA"/>
        </w:rPr>
        <w:t xml:space="preserve">dans l’autre notice. </w:t>
      </w:r>
    </w:p>
    <w:p w14:paraId="726F8F7A" w14:textId="77777777" w:rsidR="00773A86" w:rsidRPr="00773A86" w:rsidRDefault="00773A86" w:rsidP="00773A86">
      <w:pPr>
        <w:overflowPunct w:val="0"/>
        <w:autoSpaceDE w:val="0"/>
        <w:autoSpaceDN w:val="0"/>
        <w:adjustRightInd w:val="0"/>
        <w:jc w:val="left"/>
        <w:textAlignment w:val="baseline"/>
        <w:rPr>
          <w:rFonts w:eastAsia="Times New Roman" w:cstheme="minorHAnsi"/>
          <w:color w:val="000000"/>
          <w:sz w:val="22"/>
          <w:szCs w:val="22"/>
          <w:lang w:val="fr-CA"/>
        </w:rPr>
      </w:pPr>
      <w:r w:rsidRPr="00773A86">
        <w:rPr>
          <w:rFonts w:eastAsia="Times New Roman" w:cstheme="minorHAnsi"/>
          <w:color w:val="000000"/>
          <w:sz w:val="22"/>
          <w:szCs w:val="22"/>
          <w:lang w:val="fr-CA"/>
        </w:rPr>
        <w:t>Les points d’accès réciproques pour les entités reliées sont requis dans trois situations :</w:t>
      </w:r>
    </w:p>
    <w:p w14:paraId="7351A1E9" w14:textId="77777777" w:rsidR="00773A86" w:rsidRPr="00773A86" w:rsidRDefault="00773A86" w:rsidP="0064379B">
      <w:pPr>
        <w:pStyle w:val="Paragraphedeliste"/>
        <w:numPr>
          <w:ilvl w:val="0"/>
          <w:numId w:val="27"/>
        </w:numPr>
        <w:overflowPunct w:val="0"/>
        <w:autoSpaceDE w:val="0"/>
        <w:autoSpaceDN w:val="0"/>
        <w:adjustRightInd w:val="0"/>
        <w:spacing w:before="120"/>
        <w:jc w:val="left"/>
        <w:textAlignment w:val="baseline"/>
        <w:rPr>
          <w:rFonts w:cstheme="minorHAnsi"/>
          <w:color w:val="000000"/>
          <w:sz w:val="22"/>
          <w:szCs w:val="22"/>
          <w:lang w:val="fr-CA"/>
        </w:rPr>
      </w:pPr>
      <w:r w:rsidRPr="00773A86">
        <w:rPr>
          <w:rFonts w:eastAsia="Times New Roman" w:cstheme="minorHAnsi"/>
          <w:color w:val="000000"/>
          <w:sz w:val="22"/>
          <w:szCs w:val="22"/>
          <w:lang w:val="fr-CA"/>
        </w:rPr>
        <w:t>Personnes avec différentes identités (pseudonymes)</w:t>
      </w:r>
    </w:p>
    <w:p w14:paraId="1DBD587D" w14:textId="77777777" w:rsidR="00773A86" w:rsidRPr="00773A86" w:rsidRDefault="00773A86" w:rsidP="0064379B">
      <w:pPr>
        <w:pStyle w:val="Paragraphedeliste"/>
        <w:numPr>
          <w:ilvl w:val="0"/>
          <w:numId w:val="27"/>
        </w:numPr>
        <w:overflowPunct w:val="0"/>
        <w:autoSpaceDE w:val="0"/>
        <w:autoSpaceDN w:val="0"/>
        <w:adjustRightInd w:val="0"/>
        <w:jc w:val="left"/>
        <w:textAlignment w:val="baseline"/>
        <w:rPr>
          <w:rFonts w:cstheme="minorHAnsi"/>
          <w:color w:val="000000"/>
          <w:sz w:val="22"/>
          <w:szCs w:val="22"/>
          <w:lang w:val="fr-CA"/>
        </w:rPr>
      </w:pPr>
      <w:r w:rsidRPr="00773A86">
        <w:rPr>
          <w:rFonts w:eastAsia="Times New Roman" w:cstheme="minorHAnsi"/>
          <w:color w:val="000000"/>
          <w:sz w:val="22"/>
          <w:szCs w:val="22"/>
          <w:lang w:val="fr-CA"/>
        </w:rPr>
        <w:t>Formes antérieures et ultérieures d’une collectivité</w:t>
      </w:r>
    </w:p>
    <w:p w14:paraId="27EA84DD" w14:textId="6055F831" w:rsidR="0084222B" w:rsidRPr="00473ED9" w:rsidRDefault="00773A86" w:rsidP="0064379B">
      <w:pPr>
        <w:pStyle w:val="Paragraphedeliste"/>
        <w:numPr>
          <w:ilvl w:val="0"/>
          <w:numId w:val="27"/>
        </w:numPr>
        <w:overflowPunct w:val="0"/>
        <w:autoSpaceDE w:val="0"/>
        <w:autoSpaceDN w:val="0"/>
        <w:adjustRightInd w:val="0"/>
        <w:jc w:val="left"/>
        <w:textAlignment w:val="baseline"/>
        <w:rPr>
          <w:rFonts w:cstheme="minorHAnsi"/>
          <w:color w:val="000000"/>
          <w:sz w:val="22"/>
          <w:szCs w:val="22"/>
        </w:rPr>
      </w:pPr>
      <w:r w:rsidRPr="00773A86">
        <w:rPr>
          <w:rFonts w:eastAsia="Times New Roman" w:cstheme="minorHAnsi"/>
          <w:color w:val="000000"/>
          <w:sz w:val="22"/>
          <w:szCs w:val="22"/>
        </w:rPr>
        <w:t>Chefs d’État</w:t>
      </w:r>
    </w:p>
    <w:p w14:paraId="133A9E62" w14:textId="77777777" w:rsidR="0084222B" w:rsidRPr="00A057A1" w:rsidRDefault="0084222B" w:rsidP="00A057A1"/>
    <w:p w14:paraId="59602D39" w14:textId="77777777" w:rsidR="00773A86" w:rsidRPr="00773A86" w:rsidRDefault="00773A86" w:rsidP="00773A86">
      <w:pPr>
        <w:overflowPunct w:val="0"/>
        <w:autoSpaceDE w:val="0"/>
        <w:autoSpaceDN w:val="0"/>
        <w:adjustRightInd w:val="0"/>
        <w:jc w:val="left"/>
        <w:textAlignment w:val="baseline"/>
        <w:rPr>
          <w:rFonts w:cstheme="minorHAnsi"/>
          <w:color w:val="000000"/>
          <w:sz w:val="22"/>
          <w:szCs w:val="22"/>
          <w:lang w:val="fr-CA"/>
        </w:rPr>
      </w:pPr>
      <w:r w:rsidRPr="00773A86">
        <w:rPr>
          <w:rFonts w:eastAsia="Times New Roman" w:cstheme="minorHAnsi"/>
          <w:color w:val="000000"/>
          <w:sz w:val="22"/>
          <w:szCs w:val="22"/>
          <w:lang w:val="fr-CA"/>
        </w:rPr>
        <w:t>Si un nom de lieu est utilisé dans un qualificatif, il doit être établi.</w:t>
      </w:r>
    </w:p>
    <w:p w14:paraId="106708E7" w14:textId="5361DAAF" w:rsidR="0027551F" w:rsidRPr="00773A86" w:rsidRDefault="0027551F" w:rsidP="00A057A1">
      <w:pPr>
        <w:rPr>
          <w:lang w:val="fr-CA"/>
        </w:rPr>
      </w:pPr>
    </w:p>
    <w:p w14:paraId="4C275E97" w14:textId="30ACA2C1" w:rsidR="0027551F" w:rsidRPr="00773A86" w:rsidRDefault="00F45FA5" w:rsidP="001755EC">
      <w:pPr>
        <w:pStyle w:val="Titre3"/>
        <w:rPr>
          <w:lang w:val="fr-CA"/>
        </w:rPr>
      </w:pPr>
      <w:r>
        <w:rPr>
          <w:lang w:val="fr-CA"/>
        </w:rPr>
        <w:t>Indicateurs</w:t>
      </w:r>
      <w:r w:rsidR="00773A86" w:rsidRPr="00773A86">
        <w:rPr>
          <w:lang w:val="fr-CA"/>
        </w:rPr>
        <w:t xml:space="preserve"> dans les zones</w:t>
      </w:r>
      <w:r w:rsidR="00773A86">
        <w:rPr>
          <w:lang w:val="fr-CA"/>
        </w:rPr>
        <w:t xml:space="preserve"> 5XX</w:t>
      </w:r>
    </w:p>
    <w:p w14:paraId="3DB221F9" w14:textId="77777777" w:rsidR="00C123F1" w:rsidRPr="00C123F1" w:rsidRDefault="00C123F1" w:rsidP="00C123F1">
      <w:pPr>
        <w:ind w:left="147" w:hanging="147"/>
        <w:rPr>
          <w:sz w:val="22"/>
          <w:szCs w:val="22"/>
          <w:highlight w:val="green"/>
          <w:lang w:val="fr-CA"/>
        </w:rPr>
      </w:pPr>
      <w:r w:rsidRPr="0071462C">
        <w:rPr>
          <w:sz w:val="22"/>
          <w:szCs w:val="22"/>
        </w:rPr>
        <w:sym w:font="Wingdings" w:char="F073"/>
      </w:r>
      <w:r w:rsidRPr="00C123F1">
        <w:rPr>
          <w:sz w:val="22"/>
          <w:szCs w:val="22"/>
          <w:lang w:val="fr-CA"/>
        </w:rPr>
        <w:t xml:space="preserve"> Utiliser la sous-zone $i pour un indicateur de relation et la sous-zone $w avec la valeur « r » comme première sous-zone. </w:t>
      </w:r>
    </w:p>
    <w:p w14:paraId="75CE166F" w14:textId="3FB69DDC" w:rsidR="00C123F1" w:rsidRPr="00C123F1" w:rsidRDefault="00C123F1" w:rsidP="00C123F1">
      <w:pPr>
        <w:ind w:left="147" w:hanging="147"/>
        <w:rPr>
          <w:sz w:val="22"/>
          <w:szCs w:val="22"/>
          <w:lang w:val="fr-CA"/>
        </w:rPr>
      </w:pPr>
      <w:r w:rsidRPr="00DB20E0">
        <w:rPr>
          <w:sz w:val="22"/>
          <w:szCs w:val="22"/>
        </w:rPr>
        <w:sym w:font="Wingdings" w:char="F073"/>
      </w:r>
      <w:r w:rsidRPr="00C123F1">
        <w:rPr>
          <w:sz w:val="22"/>
          <w:szCs w:val="22"/>
          <w:lang w:val="fr-CA"/>
        </w:rPr>
        <w:t xml:space="preserve"> Mettre </w:t>
      </w:r>
      <w:r w:rsidR="00176FF0">
        <w:rPr>
          <w:sz w:val="22"/>
          <w:szCs w:val="22"/>
          <w:lang w:val="fr-CA"/>
        </w:rPr>
        <w:t>une</w:t>
      </w:r>
      <w:r w:rsidR="00176FF0" w:rsidRPr="00C123F1">
        <w:rPr>
          <w:sz w:val="22"/>
          <w:szCs w:val="22"/>
          <w:lang w:val="fr-CA"/>
        </w:rPr>
        <w:t xml:space="preserve"> </w:t>
      </w:r>
      <w:r w:rsidRPr="00C123F1">
        <w:rPr>
          <w:sz w:val="22"/>
          <w:szCs w:val="22"/>
          <w:lang w:val="fr-CA"/>
        </w:rPr>
        <w:t xml:space="preserve">majuscule </w:t>
      </w:r>
      <w:r w:rsidR="00176FF0">
        <w:rPr>
          <w:sz w:val="22"/>
          <w:szCs w:val="22"/>
          <w:lang w:val="fr-CA"/>
        </w:rPr>
        <w:t>au</w:t>
      </w:r>
      <w:r w:rsidR="00176FF0" w:rsidRPr="00C123F1">
        <w:rPr>
          <w:sz w:val="22"/>
          <w:szCs w:val="22"/>
          <w:lang w:val="fr-CA"/>
        </w:rPr>
        <w:t xml:space="preserve"> </w:t>
      </w:r>
      <w:r w:rsidRPr="00C123F1">
        <w:rPr>
          <w:sz w:val="22"/>
          <w:szCs w:val="22"/>
          <w:lang w:val="fr-CA"/>
        </w:rPr>
        <w:t xml:space="preserve">premier mot dans l’indicateur et un </w:t>
      </w:r>
      <w:r w:rsidR="00176FF0" w:rsidRPr="00C123F1">
        <w:rPr>
          <w:sz w:val="22"/>
          <w:szCs w:val="22"/>
          <w:lang w:val="fr-CA"/>
        </w:rPr>
        <w:t>deux</w:t>
      </w:r>
      <w:r w:rsidR="00176FF0">
        <w:rPr>
          <w:sz w:val="22"/>
          <w:szCs w:val="22"/>
          <w:lang w:val="fr-CA"/>
        </w:rPr>
        <w:t>-</w:t>
      </w:r>
      <w:r w:rsidRPr="00C123F1">
        <w:rPr>
          <w:sz w:val="22"/>
          <w:szCs w:val="22"/>
          <w:lang w:val="fr-CA"/>
        </w:rPr>
        <w:t>points à la fin de la sous-zone $i.</w:t>
      </w:r>
    </w:p>
    <w:p w14:paraId="6C0F3AB2" w14:textId="21F5821C" w:rsidR="0027551F" w:rsidRPr="00C123F1" w:rsidRDefault="0027551F" w:rsidP="00A057A1">
      <w:pPr>
        <w:rPr>
          <w:lang w:val="fr-CA"/>
        </w:rPr>
      </w:pPr>
    </w:p>
    <w:p w14:paraId="2205210E" w14:textId="5BD2E600" w:rsidR="001755EC"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628D336D" w14:textId="41DCA6BF" w:rsidR="001755EC" w:rsidRPr="00DC3922" w:rsidRDefault="001755EC"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F45FA5" w14:paraId="6002DC90" w14:textId="77777777" w:rsidTr="008F4DB2">
        <w:tc>
          <w:tcPr>
            <w:tcW w:w="562" w:type="dxa"/>
            <w:shd w:val="clear" w:color="auto" w:fill="FFFFFF" w:themeFill="background1"/>
          </w:tcPr>
          <w:p w14:paraId="636711A3" w14:textId="237A8560" w:rsidR="001755EC" w:rsidRPr="00DC3922" w:rsidRDefault="001755EC" w:rsidP="008F4DB2">
            <w:pPr>
              <w:rPr>
                <w:rFonts w:ascii="Courier New" w:hAnsi="Courier New" w:cs="Courier New"/>
                <w:sz w:val="22"/>
              </w:rPr>
            </w:pPr>
            <w:r w:rsidRPr="00DC3922">
              <w:rPr>
                <w:rFonts w:ascii="Courier New" w:hAnsi="Courier New" w:cs="Courier New"/>
                <w:sz w:val="22"/>
              </w:rPr>
              <w:t>511</w:t>
            </w:r>
          </w:p>
        </w:tc>
        <w:tc>
          <w:tcPr>
            <w:tcW w:w="426" w:type="dxa"/>
            <w:shd w:val="clear" w:color="auto" w:fill="FFFFFF" w:themeFill="background1"/>
          </w:tcPr>
          <w:p w14:paraId="041C8823" w14:textId="5187A33F" w:rsidR="001755EC" w:rsidRPr="00DC3922" w:rsidRDefault="001755EC" w:rsidP="008F4DB2">
            <w:pPr>
              <w:rPr>
                <w:rFonts w:ascii="Courier New" w:hAnsi="Courier New" w:cs="Courier New"/>
                <w:sz w:val="22"/>
              </w:rPr>
            </w:pPr>
            <w:r w:rsidRPr="00DC3922">
              <w:rPr>
                <w:rFonts w:ascii="Courier New" w:hAnsi="Courier New" w:cs="Courier New"/>
                <w:sz w:val="22"/>
              </w:rPr>
              <w:t>2#</w:t>
            </w:r>
          </w:p>
        </w:tc>
        <w:tc>
          <w:tcPr>
            <w:tcW w:w="8362" w:type="dxa"/>
            <w:shd w:val="clear" w:color="auto" w:fill="FFFFFF" w:themeFill="background1"/>
          </w:tcPr>
          <w:p w14:paraId="559F6C19" w14:textId="711F053E" w:rsidR="001755EC" w:rsidRPr="00C123F1" w:rsidRDefault="00F45FA5" w:rsidP="00F45FA5">
            <w:pPr>
              <w:rPr>
                <w:rFonts w:ascii="Courier New" w:hAnsi="Courier New" w:cs="Courier New"/>
                <w:sz w:val="22"/>
                <w:lang w:val="fr-CA"/>
              </w:rPr>
            </w:pPr>
            <w:r w:rsidRPr="00C123F1">
              <w:rPr>
                <w:rFonts w:ascii="Courier New" w:hAnsi="Courier New" w:cs="Courier New"/>
                <w:sz w:val="22"/>
                <w:lang w:val="fr-CA"/>
              </w:rPr>
              <w:t xml:space="preserve">$wr </w:t>
            </w:r>
            <w:r w:rsidR="006C5751" w:rsidRPr="00C123F1">
              <w:rPr>
                <w:rFonts w:ascii="Courier New" w:hAnsi="Courier New" w:cs="Courier New"/>
                <w:sz w:val="22"/>
                <w:lang w:val="fr-CA"/>
              </w:rPr>
              <w:t xml:space="preserve">$iCorporate body: $aLewis and Clark Expedition $d(1804-1806) </w:t>
            </w:r>
            <w:r w:rsidR="00C123F1" w:rsidRPr="00C123F1">
              <w:rPr>
                <w:rFonts w:ascii="Courier New" w:hAnsi="Courier New" w:cs="Courier New"/>
                <w:sz w:val="22"/>
                <w:lang w:val="fr-CA"/>
              </w:rPr>
              <w:t>[entité reliée à la personne nommée Meriwether Lewis]</w:t>
            </w:r>
          </w:p>
        </w:tc>
      </w:tr>
    </w:tbl>
    <w:p w14:paraId="48F5B40B" w14:textId="77777777" w:rsidR="001755EC" w:rsidRPr="00C123F1" w:rsidRDefault="001755EC" w:rsidP="00A057A1">
      <w:pPr>
        <w:rPr>
          <w:lang w:val="fr-CA"/>
        </w:rPr>
      </w:pPr>
    </w:p>
    <w:p w14:paraId="1339686A" w14:textId="56919153" w:rsidR="00395992" w:rsidRPr="00C123F1" w:rsidRDefault="00395992"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5"/>
        <w:gridCol w:w="6937"/>
      </w:tblGrid>
      <w:tr w:rsidR="00C123F1" w:rsidRPr="00F45FA5" w14:paraId="48C9B8DE" w14:textId="77777777" w:rsidTr="0027029B">
        <w:tc>
          <w:tcPr>
            <w:tcW w:w="1985" w:type="dxa"/>
            <w:shd w:val="clear" w:color="auto" w:fill="FFFFFF" w:themeFill="background1"/>
          </w:tcPr>
          <w:p w14:paraId="76B9D96F" w14:textId="0F4075D8" w:rsidR="00C123F1" w:rsidRPr="00C123F1" w:rsidRDefault="00C123F1" w:rsidP="00C123F1">
            <w:pPr>
              <w:rPr>
                <w:sz w:val="22"/>
              </w:rPr>
            </w:pPr>
            <w:r w:rsidRPr="00C123F1">
              <w:rPr>
                <w:rFonts w:cstheme="minorHAnsi"/>
                <w:color w:val="000000"/>
                <w:sz w:val="22"/>
              </w:rPr>
              <w:t>RDA Annexe K :</w:t>
            </w:r>
          </w:p>
        </w:tc>
        <w:tc>
          <w:tcPr>
            <w:tcW w:w="6937" w:type="dxa"/>
            <w:shd w:val="clear" w:color="auto" w:fill="FFFFFF" w:themeFill="background1"/>
          </w:tcPr>
          <w:p w14:paraId="2FE03E7B" w14:textId="0660BC19" w:rsidR="00C123F1" w:rsidRPr="00C123F1" w:rsidRDefault="00C123F1" w:rsidP="00C123F1">
            <w:pPr>
              <w:rPr>
                <w:sz w:val="22"/>
                <w:lang w:val="fr-CA"/>
              </w:rPr>
            </w:pPr>
            <w:r w:rsidRPr="00C123F1">
              <w:rPr>
                <w:rFonts w:cstheme="minorHAnsi"/>
                <w:color w:val="000000"/>
                <w:sz w:val="22"/>
                <w:lang w:val="fr-CA"/>
              </w:rPr>
              <w:t>Indicateurs pour les relations entre des personnes/familles/collectivités et d’autres personnes/familles/collectivités</w:t>
            </w:r>
          </w:p>
        </w:tc>
      </w:tr>
      <w:tr w:rsidR="00C123F1" w:rsidRPr="00F45FA5" w14:paraId="6115FE19" w14:textId="77777777" w:rsidTr="0027029B">
        <w:tc>
          <w:tcPr>
            <w:tcW w:w="1985" w:type="dxa"/>
            <w:shd w:val="clear" w:color="auto" w:fill="FFFFFF" w:themeFill="background1"/>
          </w:tcPr>
          <w:p w14:paraId="5F76881B" w14:textId="12489FCE" w:rsidR="00C123F1" w:rsidRPr="00C123F1" w:rsidRDefault="00C123F1" w:rsidP="00C123F1">
            <w:pPr>
              <w:rPr>
                <w:sz w:val="22"/>
              </w:rPr>
            </w:pPr>
            <w:r w:rsidRPr="00C123F1">
              <w:rPr>
                <w:rFonts w:cstheme="minorHAnsi"/>
                <w:color w:val="000000"/>
                <w:sz w:val="22"/>
              </w:rPr>
              <w:t>RDA Annexe J :</w:t>
            </w:r>
          </w:p>
        </w:tc>
        <w:tc>
          <w:tcPr>
            <w:tcW w:w="6937" w:type="dxa"/>
            <w:shd w:val="clear" w:color="auto" w:fill="FFFFFF" w:themeFill="background1"/>
          </w:tcPr>
          <w:p w14:paraId="61504FE5" w14:textId="0BE3C585" w:rsidR="00C123F1" w:rsidRPr="00C123F1" w:rsidRDefault="00C123F1" w:rsidP="00C123F1">
            <w:pPr>
              <w:rPr>
                <w:sz w:val="22"/>
                <w:lang w:val="fr-CA"/>
              </w:rPr>
            </w:pPr>
            <w:r w:rsidRPr="00C123F1">
              <w:rPr>
                <w:rFonts w:cstheme="minorHAnsi"/>
                <w:color w:val="000000"/>
                <w:sz w:val="22"/>
                <w:lang w:val="fr-CA"/>
              </w:rPr>
              <w:t>Indicateurs pour les relations entre les œuvres/expressions et d’autres œuvres/expressions</w:t>
            </w:r>
          </w:p>
        </w:tc>
      </w:tr>
      <w:tr w:rsidR="00C123F1" w:rsidRPr="00F45FA5" w14:paraId="5B76B0D1" w14:textId="77777777" w:rsidTr="0027029B">
        <w:tc>
          <w:tcPr>
            <w:tcW w:w="1985" w:type="dxa"/>
            <w:shd w:val="clear" w:color="auto" w:fill="FFFFFF" w:themeFill="background1"/>
          </w:tcPr>
          <w:p w14:paraId="52307EBA" w14:textId="4A15262E" w:rsidR="00C123F1" w:rsidRPr="00C123F1" w:rsidRDefault="00C123F1" w:rsidP="00C123F1">
            <w:pPr>
              <w:rPr>
                <w:sz w:val="22"/>
              </w:rPr>
            </w:pPr>
            <w:r w:rsidRPr="00C123F1">
              <w:rPr>
                <w:rFonts w:cstheme="minorHAnsi"/>
                <w:color w:val="000000"/>
                <w:sz w:val="22"/>
              </w:rPr>
              <w:t>RDA Annexe I :</w:t>
            </w:r>
          </w:p>
        </w:tc>
        <w:tc>
          <w:tcPr>
            <w:tcW w:w="6937" w:type="dxa"/>
            <w:shd w:val="clear" w:color="auto" w:fill="FFFFFF" w:themeFill="background1"/>
          </w:tcPr>
          <w:p w14:paraId="297A7F69" w14:textId="035B55AE" w:rsidR="00C123F1" w:rsidRPr="00C123F1" w:rsidRDefault="00C123F1" w:rsidP="00C123F1">
            <w:pPr>
              <w:rPr>
                <w:sz w:val="22"/>
                <w:lang w:val="fr-CA"/>
              </w:rPr>
            </w:pPr>
            <w:r w:rsidRPr="00C123F1">
              <w:rPr>
                <w:rFonts w:cstheme="minorHAnsi"/>
                <w:color w:val="000000"/>
                <w:sz w:val="22"/>
                <w:lang w:val="fr-CA"/>
              </w:rPr>
              <w:t>Indicateurs pour les relations entre les personnes/familles/collectivités et les œuvres/expressions (on peut les trouver dans un autre vocabulaire contrôlé tel que la liste des termes de relation du MARC ou le Art and Architecture Thesaurus)</w:t>
            </w:r>
          </w:p>
        </w:tc>
      </w:tr>
      <w:tr w:rsidR="00C123F1" w:rsidRPr="00F45FA5" w14:paraId="675AB274" w14:textId="77777777" w:rsidTr="0027029B">
        <w:tc>
          <w:tcPr>
            <w:tcW w:w="1985" w:type="dxa"/>
            <w:shd w:val="clear" w:color="auto" w:fill="FFFFFF" w:themeFill="background1"/>
          </w:tcPr>
          <w:p w14:paraId="7DC601B9" w14:textId="355439E5" w:rsidR="00C123F1" w:rsidRPr="00C123F1" w:rsidRDefault="00C123F1" w:rsidP="00C123F1">
            <w:pPr>
              <w:rPr>
                <w:sz w:val="22"/>
              </w:rPr>
            </w:pPr>
            <w:r w:rsidRPr="00C123F1">
              <w:rPr>
                <w:rFonts w:cstheme="minorHAnsi"/>
                <w:color w:val="000000"/>
                <w:sz w:val="22"/>
              </w:rPr>
              <w:t>RDA Annexe M :</w:t>
            </w:r>
          </w:p>
        </w:tc>
        <w:tc>
          <w:tcPr>
            <w:tcW w:w="6937" w:type="dxa"/>
            <w:shd w:val="clear" w:color="auto" w:fill="FFFFFF" w:themeFill="background1"/>
          </w:tcPr>
          <w:p w14:paraId="32C2699E" w14:textId="0E3E964D" w:rsidR="00C123F1" w:rsidRPr="00C123F1" w:rsidRDefault="00C123F1" w:rsidP="00C123F1">
            <w:pPr>
              <w:rPr>
                <w:sz w:val="22"/>
                <w:lang w:val="fr-CA"/>
              </w:rPr>
            </w:pPr>
            <w:r w:rsidRPr="00C123F1">
              <w:rPr>
                <w:rFonts w:cstheme="minorHAnsi"/>
                <w:color w:val="000000"/>
                <w:sz w:val="22"/>
                <w:lang w:val="fr-CA"/>
              </w:rPr>
              <w:t>Indicateurs pour les relations entre les œuvres et les sujets (on peut les trouver dans un autre vocabulaire contrôlé tel que la liste des termes de relation du MARC)</w:t>
            </w:r>
          </w:p>
        </w:tc>
      </w:tr>
    </w:tbl>
    <w:p w14:paraId="3FBCEF0B" w14:textId="77777777" w:rsidR="001755EC" w:rsidRPr="00C123F1" w:rsidRDefault="001755EC" w:rsidP="00A057A1">
      <w:pPr>
        <w:rPr>
          <w:lang w:val="fr-CA"/>
        </w:rPr>
      </w:pPr>
    </w:p>
    <w:p w14:paraId="793CFD18" w14:textId="4B568C84" w:rsidR="0084222B" w:rsidRPr="00C123F1" w:rsidRDefault="0084222B" w:rsidP="00A057A1">
      <w:pPr>
        <w:rPr>
          <w:lang w:val="fr-CA"/>
        </w:rPr>
      </w:pPr>
    </w:p>
    <w:p w14:paraId="17D283E4" w14:textId="77777777" w:rsidR="00C123F1" w:rsidRPr="007F35E8" w:rsidRDefault="00C123F1" w:rsidP="00C123F1">
      <w:pPr>
        <w:pBdr>
          <w:bottom w:val="dotDash" w:sz="4" w:space="1" w:color="auto"/>
        </w:pBdr>
        <w:rPr>
          <w:b/>
          <w:sz w:val="18"/>
          <w:szCs w:val="18"/>
          <w:lang w:val="fr-CA"/>
        </w:rPr>
      </w:pPr>
      <w:r w:rsidRPr="007F35E8">
        <w:rPr>
          <w:b/>
          <w:sz w:val="18"/>
          <w:szCs w:val="18"/>
          <w:lang w:val="fr-CA"/>
        </w:rPr>
        <w:t>SGW - Fichier d’autorités</w:t>
      </w:r>
    </w:p>
    <w:p w14:paraId="7A8739AC" w14:textId="2C2D67F9" w:rsidR="00BD4FDB" w:rsidRPr="007F35E8" w:rsidRDefault="00BD4FDB" w:rsidP="001755EC">
      <w:pPr>
        <w:rPr>
          <w:lang w:val="fr-CA"/>
        </w:rPr>
      </w:pPr>
      <w:r w:rsidRPr="007F35E8">
        <w:rPr>
          <w:lang w:val="fr-CA"/>
        </w:rPr>
        <w:tab/>
      </w:r>
      <w:r w:rsidR="007F35E8" w:rsidRPr="007F35E8">
        <w:rPr>
          <w:highlight w:val="green"/>
          <w:lang w:val="fr-CA"/>
        </w:rPr>
        <w:t>À être développée</w:t>
      </w:r>
    </w:p>
    <w:p w14:paraId="155931BB" w14:textId="77777777" w:rsidR="007F35E8" w:rsidRPr="007F35E8" w:rsidRDefault="007F35E8" w:rsidP="0064379B">
      <w:pPr>
        <w:pStyle w:val="Paragraphedeliste"/>
        <w:numPr>
          <w:ilvl w:val="0"/>
          <w:numId w:val="28"/>
        </w:numPr>
        <w:ind w:left="992" w:hanging="425"/>
        <w:rPr>
          <w:sz w:val="22"/>
          <w:szCs w:val="22"/>
          <w:lang w:val="fr-CA"/>
        </w:rPr>
      </w:pPr>
      <w:r w:rsidRPr="007F35E8">
        <w:rPr>
          <w:sz w:val="22"/>
          <w:szCs w:val="22"/>
          <w:lang w:val="fr-CA"/>
        </w:rPr>
        <w:t xml:space="preserve">….…   Cliquer sur </w:t>
      </w:r>
      <w:r w:rsidRPr="007F35E8">
        <w:rPr>
          <w:sz w:val="22"/>
          <w:szCs w:val="22"/>
          <w:u w:val="single"/>
          <w:lang w:val="fr-CA"/>
        </w:rPr>
        <w:t>COPIER DES DONNÉES D’AUTORITÉ</w:t>
      </w:r>
      <w:r w:rsidRPr="007F35E8">
        <w:rPr>
          <w:sz w:val="22"/>
          <w:szCs w:val="22"/>
          <w:lang w:val="fr-CA"/>
        </w:rPr>
        <w:t>.</w:t>
      </w:r>
    </w:p>
    <w:p w14:paraId="19D57E3F" w14:textId="77777777" w:rsidR="007F35E8" w:rsidRPr="007F35E8" w:rsidRDefault="007F35E8" w:rsidP="007F35E8">
      <w:pPr>
        <w:ind w:left="992"/>
        <w:rPr>
          <w:sz w:val="22"/>
          <w:szCs w:val="22"/>
          <w:lang w:val="fr-CA"/>
        </w:rPr>
      </w:pPr>
      <w:r w:rsidRPr="007F35E8">
        <w:rPr>
          <w:sz w:val="22"/>
          <w:szCs w:val="22"/>
          <w:lang w:val="fr-CA"/>
        </w:rPr>
        <w:t>Un message confirmera que la notice a été copiée.</w:t>
      </w:r>
    </w:p>
    <w:p w14:paraId="5783672C" w14:textId="77777777" w:rsidR="00BD4FDB" w:rsidRPr="007F35E8" w:rsidRDefault="00BD4FDB" w:rsidP="007F35E8">
      <w:pPr>
        <w:ind w:left="425"/>
        <w:rPr>
          <w:lang w:val="fr-CA"/>
        </w:rPr>
      </w:pPr>
    </w:p>
    <w:p w14:paraId="665A75AB" w14:textId="77777777" w:rsidR="007F35E8" w:rsidRPr="007F35E8" w:rsidRDefault="007F35E8" w:rsidP="0064379B">
      <w:pPr>
        <w:pStyle w:val="Paragraphedeliste"/>
        <w:numPr>
          <w:ilvl w:val="0"/>
          <w:numId w:val="29"/>
        </w:numPr>
        <w:ind w:left="992" w:hanging="425"/>
        <w:rPr>
          <w:sz w:val="22"/>
          <w:szCs w:val="22"/>
          <w:lang w:val="fr-CA"/>
        </w:rPr>
      </w:pPr>
      <w:r w:rsidRPr="007F35E8">
        <w:rPr>
          <w:sz w:val="22"/>
          <w:szCs w:val="22"/>
          <w:lang w:val="fr-CA"/>
        </w:rPr>
        <w:t xml:space="preserve">Ensuite, cliquer sur </w:t>
      </w:r>
      <w:r w:rsidRPr="007F35E8">
        <w:rPr>
          <w:sz w:val="22"/>
          <w:szCs w:val="22"/>
          <w:u w:val="single"/>
          <w:lang w:val="fr-CA"/>
        </w:rPr>
        <w:t>INSÉRER LE LIEN VOIR AUSSI</w:t>
      </w:r>
      <w:r w:rsidRPr="007F35E8">
        <w:rPr>
          <w:sz w:val="22"/>
          <w:szCs w:val="22"/>
          <w:lang w:val="fr-CA"/>
        </w:rPr>
        <w:t xml:space="preserve"> (sous </w:t>
      </w:r>
      <w:r w:rsidRPr="007F35E8">
        <w:rPr>
          <w:sz w:val="22"/>
          <w:szCs w:val="22"/>
          <w:u w:val="single"/>
          <w:lang w:val="fr-CA"/>
        </w:rPr>
        <w:t>NOTICE</w:t>
      </w:r>
      <w:r w:rsidRPr="007F35E8">
        <w:rPr>
          <w:sz w:val="22"/>
          <w:szCs w:val="22"/>
          <w:lang w:val="fr-CA"/>
        </w:rPr>
        <w:t>).</w:t>
      </w:r>
    </w:p>
    <w:p w14:paraId="3761103E" w14:textId="77777777" w:rsidR="007F35E8" w:rsidRPr="007F35E8" w:rsidRDefault="007F35E8" w:rsidP="007F35E8">
      <w:pPr>
        <w:pStyle w:val="Paragraphedeliste"/>
        <w:ind w:left="992"/>
        <w:rPr>
          <w:sz w:val="22"/>
          <w:szCs w:val="22"/>
          <w:lang w:val="fr-CA"/>
        </w:rPr>
      </w:pPr>
      <w:r w:rsidRPr="007F35E8">
        <w:rPr>
          <w:sz w:val="22"/>
          <w:szCs w:val="22"/>
          <w:lang w:val="fr-CA"/>
        </w:rPr>
        <w:t>Un message confirmera le lien et la zone 5XX sera hyperliée.</w:t>
      </w:r>
    </w:p>
    <w:p w14:paraId="21B8DC50" w14:textId="5BBCBCB7" w:rsidR="007F35E8" w:rsidRDefault="007F35E8" w:rsidP="007F35E8">
      <w:pPr>
        <w:pStyle w:val="Paragraphedeliste"/>
        <w:ind w:left="992"/>
        <w:rPr>
          <w:sz w:val="22"/>
          <w:szCs w:val="22"/>
          <w:lang w:val="fr-CA"/>
        </w:rPr>
      </w:pPr>
      <w:r w:rsidRPr="007F35E8">
        <w:rPr>
          <w:sz w:val="22"/>
          <w:szCs w:val="22"/>
          <w:lang w:val="fr-CA"/>
        </w:rPr>
        <w:t xml:space="preserve">Si </w:t>
      </w:r>
      <w:r w:rsidRPr="007F35E8">
        <w:rPr>
          <w:sz w:val="22"/>
          <w:szCs w:val="22"/>
          <w:u w:val="single"/>
          <w:lang w:val="fr-CA"/>
        </w:rPr>
        <w:t>INSÉRER LE LIEN VOIR AUSSI</w:t>
      </w:r>
      <w:r w:rsidRPr="007F35E8">
        <w:rPr>
          <w:sz w:val="22"/>
          <w:szCs w:val="22"/>
          <w:lang w:val="fr-CA"/>
        </w:rPr>
        <w:t xml:space="preserve"> est désactivé, c’est qu’il n’y a pas de notice copiée dans la mémoire tampon.</w:t>
      </w:r>
    </w:p>
    <w:p w14:paraId="72A08C9F" w14:textId="77777777" w:rsidR="00F45FA5" w:rsidRPr="007F35E8" w:rsidRDefault="00F45FA5" w:rsidP="007F35E8">
      <w:pPr>
        <w:pStyle w:val="Paragraphedeliste"/>
        <w:ind w:left="992"/>
        <w:rPr>
          <w:sz w:val="22"/>
          <w:szCs w:val="22"/>
          <w:lang w:val="fr-CA"/>
        </w:rPr>
      </w:pPr>
    </w:p>
    <w:p w14:paraId="0F560744" w14:textId="4EEAC02E" w:rsidR="0084222B" w:rsidRPr="007F35E8" w:rsidRDefault="0084222B" w:rsidP="0064379B">
      <w:pPr>
        <w:pStyle w:val="Titre1"/>
        <w:numPr>
          <w:ilvl w:val="0"/>
          <w:numId w:val="54"/>
        </w:numPr>
        <w:rPr>
          <w:lang w:val="fr-CA"/>
        </w:rPr>
      </w:pPr>
      <w:bookmarkStart w:id="40" w:name="_Toc10205211"/>
      <w:r w:rsidRPr="007F35E8">
        <w:rPr>
          <w:lang w:val="fr-CA"/>
        </w:rPr>
        <w:lastRenderedPageBreak/>
        <w:t xml:space="preserve">663 </w:t>
      </w:r>
      <w:r w:rsidR="00DF4D58" w:rsidRPr="007F35E8">
        <w:rPr>
          <w:lang w:val="fr-CA"/>
        </w:rPr>
        <w:t>renvoi complexe “voir aussi” - Nom</w:t>
      </w:r>
      <w:bookmarkEnd w:id="40"/>
    </w:p>
    <w:p w14:paraId="74C6B373" w14:textId="77777777" w:rsidR="00DC3922" w:rsidRPr="007F35E8" w:rsidRDefault="00DC3922" w:rsidP="00DC3922">
      <w:pPr>
        <w:rPr>
          <w:lang w:val="fr-CA"/>
        </w:rPr>
      </w:pPr>
    </w:p>
    <w:p w14:paraId="6DB233E5" w14:textId="4F23EE3B" w:rsidR="007F35E8" w:rsidRPr="00BC2227" w:rsidRDefault="007F35E8" w:rsidP="007F35E8">
      <w:pPr>
        <w:numPr>
          <w:ilvl w:val="12"/>
          <w:numId w:val="0"/>
        </w:numPr>
        <w:rPr>
          <w:color w:val="000000"/>
          <w:sz w:val="22"/>
          <w:szCs w:val="22"/>
        </w:rPr>
      </w:pPr>
      <w:r w:rsidRPr="007F35E8">
        <w:rPr>
          <w:color w:val="000000"/>
          <w:sz w:val="22"/>
          <w:szCs w:val="22"/>
          <w:lang w:val="fr-CA"/>
        </w:rPr>
        <w:t xml:space="preserve">La zone 663 est utilisée pour enregistrer les détails de relations entre deux identités bibliographiques, p. ex., entre les points d’accès autorisés pour les pseudonymes et les noms de personne; ou entre des noms de personne et le point d’accès pour le </w:t>
      </w:r>
      <w:r w:rsidR="00F45FA5">
        <w:rPr>
          <w:color w:val="000000"/>
          <w:sz w:val="22"/>
          <w:szCs w:val="22"/>
          <w:lang w:val="fr-CA"/>
        </w:rPr>
        <w:t>poste</w:t>
      </w:r>
      <w:r w:rsidRPr="007F35E8">
        <w:rPr>
          <w:color w:val="000000"/>
          <w:sz w:val="22"/>
          <w:szCs w:val="22"/>
          <w:lang w:val="fr-CA"/>
        </w:rPr>
        <w:t xml:space="preserve"> administratif qu’ils occupent. La zone 663 contient une explication d’une relation complexe (RDA 30.2) entre les points d’accès autorisés établis qui utilisent la sous-zone $w codes de la 4</w:t>
      </w:r>
      <w:r w:rsidRPr="007F35E8">
        <w:rPr>
          <w:color w:val="000000"/>
          <w:sz w:val="22"/>
          <w:szCs w:val="22"/>
          <w:vertAlign w:val="superscript"/>
          <w:lang w:val="fr-CA"/>
        </w:rPr>
        <w:t>e</w:t>
      </w:r>
      <w:r w:rsidRPr="007F35E8">
        <w:rPr>
          <w:color w:val="000000"/>
          <w:sz w:val="22"/>
          <w:szCs w:val="22"/>
          <w:lang w:val="fr-CA"/>
        </w:rPr>
        <w:t xml:space="preserve"> position. </w:t>
      </w:r>
      <w:r w:rsidRPr="00BC2227">
        <w:rPr>
          <w:color w:val="000000"/>
          <w:sz w:val="22"/>
          <w:szCs w:val="22"/>
        </w:rPr>
        <w:t>Ne pas utiliser 664 avec la zone 663.</w:t>
      </w:r>
    </w:p>
    <w:p w14:paraId="1BEDD96A" w14:textId="5A18EFC8" w:rsidR="00B93AA8" w:rsidRDefault="00B93AA8" w:rsidP="00A057A1"/>
    <w:p w14:paraId="6A787315" w14:textId="234FF307" w:rsidR="00102281" w:rsidRPr="00185619" w:rsidRDefault="00902C54" w:rsidP="00DC3922">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EXEMPLES</w:t>
      </w:r>
      <w:r w:rsidR="00E063A2" w:rsidRPr="00185619">
        <w:rPr>
          <w:rFonts w:ascii="Courier New" w:hAnsi="Courier New" w:cs="Courier New"/>
          <w:b/>
          <w:sz w:val="22"/>
          <w:szCs w:val="22"/>
          <w:lang w:val="en-US"/>
        </w:rPr>
        <w:t xml:space="preserve"> NACO</w:t>
      </w:r>
    </w:p>
    <w:p w14:paraId="249A0940" w14:textId="77777777" w:rsidR="008F2BF5" w:rsidRPr="00185619" w:rsidRDefault="0084222B" w:rsidP="00A057A1">
      <w:pPr>
        <w:rPr>
          <w:rFonts w:ascii="Courier New" w:hAnsi="Courier New" w:cs="Courier New"/>
          <w:sz w:val="22"/>
          <w:szCs w:val="22"/>
        </w:rPr>
      </w:pPr>
      <w:r w:rsidRPr="00185619">
        <w:rPr>
          <w:rFonts w:ascii="Courier New" w:hAnsi="Courier New" w:cs="Courier New"/>
          <w:sz w:val="22"/>
          <w:szCs w:val="22"/>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8F2BF5" w:rsidRPr="00185619" w14:paraId="6ABDAD57" w14:textId="77777777" w:rsidTr="00C22C3E">
        <w:tc>
          <w:tcPr>
            <w:tcW w:w="562" w:type="dxa"/>
            <w:shd w:val="clear" w:color="auto" w:fill="FFFFFF" w:themeFill="background1"/>
          </w:tcPr>
          <w:p w14:paraId="6A538A42" w14:textId="29055D79" w:rsidR="008F2BF5" w:rsidRPr="00185619" w:rsidRDefault="008F2BF5" w:rsidP="00C22C3E">
            <w:pPr>
              <w:rPr>
                <w:rFonts w:ascii="Courier New" w:hAnsi="Courier New" w:cs="Courier New"/>
                <w:sz w:val="22"/>
              </w:rPr>
            </w:pPr>
            <w:r w:rsidRPr="00185619">
              <w:rPr>
                <w:rFonts w:ascii="Courier New" w:hAnsi="Courier New" w:cs="Courier New"/>
                <w:sz w:val="22"/>
              </w:rPr>
              <w:t>100</w:t>
            </w:r>
          </w:p>
        </w:tc>
        <w:tc>
          <w:tcPr>
            <w:tcW w:w="438" w:type="dxa"/>
            <w:shd w:val="clear" w:color="auto" w:fill="FFFFFF" w:themeFill="background1"/>
          </w:tcPr>
          <w:p w14:paraId="21EBF420" w14:textId="77777777" w:rsidR="008F2BF5" w:rsidRPr="00185619" w:rsidRDefault="008F2BF5"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7401238C" w14:textId="6463D016" w:rsidR="008F2BF5" w:rsidRPr="00185619" w:rsidRDefault="008F2BF5" w:rsidP="00C22C3E">
            <w:pPr>
              <w:rPr>
                <w:rFonts w:ascii="Courier New" w:hAnsi="Courier New" w:cs="Courier New"/>
                <w:sz w:val="22"/>
              </w:rPr>
            </w:pPr>
            <w:r w:rsidRPr="00185619">
              <w:rPr>
                <w:rFonts w:ascii="Courier New" w:hAnsi="Courier New" w:cs="Courier New"/>
                <w:sz w:val="22"/>
              </w:rPr>
              <w:t>$aRich, Barbara</w:t>
            </w:r>
          </w:p>
        </w:tc>
      </w:tr>
      <w:tr w:rsidR="008F2BF5" w:rsidRPr="00185619" w14:paraId="40421D84" w14:textId="77777777" w:rsidTr="00C22C3E">
        <w:tc>
          <w:tcPr>
            <w:tcW w:w="562" w:type="dxa"/>
            <w:shd w:val="clear" w:color="auto" w:fill="FFFFFF" w:themeFill="background1"/>
          </w:tcPr>
          <w:p w14:paraId="09AFC9A3" w14:textId="0821C610" w:rsidR="008F2BF5" w:rsidRPr="00185619" w:rsidRDefault="008F2BF5"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37D71C53" w14:textId="04490659" w:rsidR="008F2BF5" w:rsidRPr="00185619" w:rsidRDefault="008F2BF5" w:rsidP="00C22C3E">
            <w:pPr>
              <w:rPr>
                <w:rFonts w:ascii="Courier New" w:hAnsi="Courier New" w:cs="Courier New"/>
                <w:sz w:val="22"/>
              </w:rPr>
            </w:pPr>
            <w:r w:rsidRPr="00185619">
              <w:rPr>
                <w:rFonts w:ascii="Courier New" w:hAnsi="Courier New" w:cs="Courier New"/>
                <w:sz w:val="22"/>
              </w:rPr>
              <w:t xml:space="preserve">1# </w:t>
            </w:r>
          </w:p>
        </w:tc>
        <w:tc>
          <w:tcPr>
            <w:tcW w:w="8360" w:type="dxa"/>
            <w:shd w:val="clear" w:color="auto" w:fill="FFFFFF" w:themeFill="background1"/>
          </w:tcPr>
          <w:p w14:paraId="52667923" w14:textId="4AD6D84E" w:rsidR="008F2BF5" w:rsidRPr="00185619" w:rsidRDefault="008F2BF5" w:rsidP="00C22C3E">
            <w:pPr>
              <w:rPr>
                <w:rFonts w:ascii="Courier New" w:hAnsi="Courier New" w:cs="Courier New"/>
                <w:sz w:val="22"/>
                <w:lang w:val="en-US"/>
              </w:rPr>
            </w:pPr>
            <w:r w:rsidRPr="00185619">
              <w:rPr>
                <w:rFonts w:ascii="Courier New" w:hAnsi="Courier New" w:cs="Courier New"/>
                <w:sz w:val="22"/>
              </w:rPr>
              <w:t>$wnnnc $aJackson, Laura (Riding), $d1901-</w:t>
            </w:r>
          </w:p>
        </w:tc>
      </w:tr>
      <w:tr w:rsidR="008F2BF5" w:rsidRPr="00185619" w14:paraId="481B27F4" w14:textId="77777777" w:rsidTr="00C22C3E">
        <w:tc>
          <w:tcPr>
            <w:tcW w:w="562" w:type="dxa"/>
            <w:shd w:val="clear" w:color="auto" w:fill="FFFFFF" w:themeFill="background1"/>
          </w:tcPr>
          <w:p w14:paraId="6230F3DD" w14:textId="0196DBC5" w:rsidR="008F2BF5" w:rsidRPr="00185619" w:rsidRDefault="008F2BF5"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0B085E00" w14:textId="6DA903C5" w:rsidR="008F2BF5" w:rsidRPr="00185619" w:rsidRDefault="008F2BF5"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5B0ACB03" w14:textId="17CAC49E" w:rsidR="008F2BF5" w:rsidRPr="00185619" w:rsidRDefault="008F2BF5" w:rsidP="00C22C3E">
            <w:pPr>
              <w:rPr>
                <w:rFonts w:ascii="Courier New" w:hAnsi="Courier New" w:cs="Courier New"/>
                <w:sz w:val="22"/>
              </w:rPr>
            </w:pPr>
            <w:r w:rsidRPr="00185619">
              <w:rPr>
                <w:rFonts w:ascii="Courier New" w:hAnsi="Courier New" w:cs="Courier New"/>
                <w:sz w:val="22"/>
              </w:rPr>
              <w:t>$wnnnc $aGraves, Robert, $d1895-</w:t>
            </w:r>
          </w:p>
        </w:tc>
      </w:tr>
      <w:tr w:rsidR="008F2BF5" w:rsidRPr="00185619" w14:paraId="7648B338" w14:textId="77777777" w:rsidTr="00C22C3E">
        <w:trPr>
          <w:trHeight w:val="87"/>
        </w:trPr>
        <w:tc>
          <w:tcPr>
            <w:tcW w:w="562" w:type="dxa"/>
            <w:shd w:val="clear" w:color="auto" w:fill="FFFFFF" w:themeFill="background1"/>
          </w:tcPr>
          <w:p w14:paraId="437316B6" w14:textId="4363C6BC" w:rsidR="008F2BF5" w:rsidRPr="00185619" w:rsidRDefault="008F2BF5" w:rsidP="00C22C3E">
            <w:pPr>
              <w:rPr>
                <w:rFonts w:ascii="Courier New" w:hAnsi="Courier New" w:cs="Courier New"/>
                <w:sz w:val="22"/>
              </w:rPr>
            </w:pPr>
            <w:r w:rsidRPr="00185619">
              <w:rPr>
                <w:rFonts w:ascii="Courier New" w:hAnsi="Courier New" w:cs="Courier New"/>
                <w:sz w:val="22"/>
              </w:rPr>
              <w:t>663</w:t>
            </w:r>
          </w:p>
        </w:tc>
        <w:tc>
          <w:tcPr>
            <w:tcW w:w="438" w:type="dxa"/>
            <w:shd w:val="clear" w:color="auto" w:fill="FFFFFF" w:themeFill="background1"/>
          </w:tcPr>
          <w:p w14:paraId="313B2214" w14:textId="77777777" w:rsidR="008F2BF5" w:rsidRPr="00185619" w:rsidRDefault="008F2BF5" w:rsidP="00C22C3E">
            <w:pPr>
              <w:rPr>
                <w:rFonts w:ascii="Courier New" w:hAnsi="Courier New" w:cs="Courier New"/>
                <w:sz w:val="22"/>
              </w:rPr>
            </w:pPr>
            <w:r w:rsidRPr="00185619">
              <w:rPr>
                <w:rFonts w:ascii="Courier New" w:hAnsi="Courier New" w:cs="Courier New"/>
                <w:sz w:val="22"/>
              </w:rPr>
              <w:t>##</w:t>
            </w:r>
          </w:p>
        </w:tc>
        <w:tc>
          <w:tcPr>
            <w:tcW w:w="8360" w:type="dxa"/>
            <w:shd w:val="clear" w:color="auto" w:fill="FFFFFF" w:themeFill="background1"/>
          </w:tcPr>
          <w:p w14:paraId="44972A90" w14:textId="052D7615" w:rsidR="008F2BF5" w:rsidRPr="00185619" w:rsidRDefault="008F2BF5" w:rsidP="00C22C3E">
            <w:pPr>
              <w:rPr>
                <w:rFonts w:ascii="Courier New" w:hAnsi="Courier New" w:cs="Courier New"/>
                <w:sz w:val="22"/>
              </w:rPr>
            </w:pPr>
            <w:r w:rsidRPr="00185619">
              <w:rPr>
                <w:rFonts w:ascii="Courier New" w:hAnsi="Courier New" w:cs="Courier New"/>
                <w:sz w:val="22"/>
              </w:rPr>
              <w:t>$aJoint pseudonym of Laura (Riding) Jackson and Robert Graves.  For works of these authors written under their own names, as well as other names used by Laura (Riding) Jackson, see also: $bGraves, Robert, 1895-</w:t>
            </w:r>
            <w:r w:rsidR="005C53C0" w:rsidRPr="00185619">
              <w:rPr>
                <w:rFonts w:ascii="Courier New" w:hAnsi="Courier New" w:cs="Courier New"/>
                <w:sz w:val="22"/>
              </w:rPr>
              <w:t xml:space="preserve"> </w:t>
            </w:r>
            <w:r w:rsidRPr="00185619">
              <w:rPr>
                <w:rFonts w:ascii="Courier New" w:hAnsi="Courier New" w:cs="Courier New"/>
                <w:sz w:val="22"/>
              </w:rPr>
              <w:t>$</w:t>
            </w:r>
            <w:r w:rsidR="005C53C0" w:rsidRPr="00185619">
              <w:rPr>
                <w:rFonts w:ascii="Courier New" w:hAnsi="Courier New" w:cs="Courier New"/>
                <w:sz w:val="22"/>
              </w:rPr>
              <w:t>bJackson, Laura (Riding), 1901-</w:t>
            </w:r>
          </w:p>
        </w:tc>
      </w:tr>
    </w:tbl>
    <w:p w14:paraId="4896BBA3" w14:textId="77777777" w:rsidR="008F2BF5" w:rsidRPr="00185619" w:rsidRDefault="008F2BF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C53C0" w:rsidRPr="00185619" w14:paraId="6F9B97A6" w14:textId="77777777" w:rsidTr="00C22C3E">
        <w:tc>
          <w:tcPr>
            <w:tcW w:w="562" w:type="dxa"/>
            <w:shd w:val="clear" w:color="auto" w:fill="FFFFFF" w:themeFill="background1"/>
          </w:tcPr>
          <w:p w14:paraId="3887BA42"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100</w:t>
            </w:r>
          </w:p>
        </w:tc>
        <w:tc>
          <w:tcPr>
            <w:tcW w:w="438" w:type="dxa"/>
            <w:shd w:val="clear" w:color="auto" w:fill="FFFFFF" w:themeFill="background1"/>
          </w:tcPr>
          <w:p w14:paraId="4A013D88"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2CA27628" w14:textId="665B85B5" w:rsidR="005C53C0" w:rsidRPr="00185619" w:rsidRDefault="005C53C0" w:rsidP="00C22C3E">
            <w:pPr>
              <w:rPr>
                <w:rFonts w:ascii="Courier New" w:hAnsi="Courier New" w:cs="Courier New"/>
                <w:sz w:val="22"/>
              </w:rPr>
            </w:pPr>
            <w:r w:rsidRPr="00185619">
              <w:rPr>
                <w:rFonts w:ascii="Courier New" w:hAnsi="Courier New" w:cs="Courier New"/>
                <w:sz w:val="22"/>
              </w:rPr>
              <w:t>$aGraves, Robert, $d1895-</w:t>
            </w:r>
          </w:p>
        </w:tc>
      </w:tr>
      <w:tr w:rsidR="005C53C0" w:rsidRPr="00185619" w14:paraId="2A9B7DF8" w14:textId="77777777" w:rsidTr="00C22C3E">
        <w:tc>
          <w:tcPr>
            <w:tcW w:w="562" w:type="dxa"/>
            <w:shd w:val="clear" w:color="auto" w:fill="FFFFFF" w:themeFill="background1"/>
          </w:tcPr>
          <w:p w14:paraId="3F15A135"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3BD6494B"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 xml:space="preserve">1# </w:t>
            </w:r>
          </w:p>
        </w:tc>
        <w:tc>
          <w:tcPr>
            <w:tcW w:w="8360" w:type="dxa"/>
            <w:shd w:val="clear" w:color="auto" w:fill="FFFFFF" w:themeFill="background1"/>
          </w:tcPr>
          <w:p w14:paraId="26C69053" w14:textId="42F299E5" w:rsidR="005C53C0" w:rsidRPr="00185619" w:rsidRDefault="005C53C0" w:rsidP="00C22C3E">
            <w:pPr>
              <w:rPr>
                <w:rFonts w:ascii="Courier New" w:hAnsi="Courier New" w:cs="Courier New"/>
                <w:sz w:val="22"/>
                <w:lang w:val="en-US"/>
              </w:rPr>
            </w:pPr>
            <w:r w:rsidRPr="00185619">
              <w:rPr>
                <w:rFonts w:ascii="Courier New" w:hAnsi="Courier New" w:cs="Courier New"/>
                <w:sz w:val="22"/>
              </w:rPr>
              <w:t>$wnnnc $aRich, Barbara</w:t>
            </w:r>
          </w:p>
        </w:tc>
      </w:tr>
      <w:tr w:rsidR="005C53C0" w:rsidRPr="00185619" w14:paraId="6417950F" w14:textId="77777777" w:rsidTr="00C22C3E">
        <w:tc>
          <w:tcPr>
            <w:tcW w:w="562" w:type="dxa"/>
            <w:shd w:val="clear" w:color="auto" w:fill="FFFFFF" w:themeFill="background1"/>
          </w:tcPr>
          <w:p w14:paraId="2A3C6751" w14:textId="55929080" w:rsidR="005C53C0" w:rsidRPr="00185619" w:rsidRDefault="005C53C0" w:rsidP="00C22C3E">
            <w:pPr>
              <w:rPr>
                <w:rFonts w:ascii="Courier New" w:hAnsi="Courier New" w:cs="Courier New"/>
                <w:sz w:val="22"/>
              </w:rPr>
            </w:pPr>
            <w:r w:rsidRPr="00185619">
              <w:rPr>
                <w:rFonts w:ascii="Courier New" w:hAnsi="Courier New" w:cs="Courier New"/>
                <w:sz w:val="22"/>
              </w:rPr>
              <w:t>663</w:t>
            </w:r>
          </w:p>
        </w:tc>
        <w:tc>
          <w:tcPr>
            <w:tcW w:w="438" w:type="dxa"/>
            <w:shd w:val="clear" w:color="auto" w:fill="FFFFFF" w:themeFill="background1"/>
          </w:tcPr>
          <w:p w14:paraId="6A544831" w14:textId="3AC0128A" w:rsidR="005C53C0" w:rsidRPr="00185619" w:rsidRDefault="005C53C0" w:rsidP="00C22C3E">
            <w:pPr>
              <w:rPr>
                <w:rFonts w:ascii="Courier New" w:hAnsi="Courier New" w:cs="Courier New"/>
                <w:sz w:val="22"/>
              </w:rPr>
            </w:pPr>
            <w:r w:rsidRPr="00185619">
              <w:rPr>
                <w:rFonts w:ascii="Courier New" w:hAnsi="Courier New" w:cs="Courier New"/>
                <w:sz w:val="22"/>
              </w:rPr>
              <w:t>##</w:t>
            </w:r>
          </w:p>
        </w:tc>
        <w:tc>
          <w:tcPr>
            <w:tcW w:w="8360" w:type="dxa"/>
            <w:shd w:val="clear" w:color="auto" w:fill="FFFFFF" w:themeFill="background1"/>
          </w:tcPr>
          <w:p w14:paraId="3E6281BA" w14:textId="28ACFBC8" w:rsidR="005C53C0" w:rsidRPr="00185619" w:rsidRDefault="005C53C0" w:rsidP="00C22C3E">
            <w:pPr>
              <w:rPr>
                <w:rFonts w:ascii="Courier New" w:hAnsi="Courier New" w:cs="Courier New"/>
                <w:sz w:val="22"/>
              </w:rPr>
            </w:pPr>
            <w:r w:rsidRPr="00185619">
              <w:rPr>
                <w:rFonts w:ascii="Courier New" w:hAnsi="Courier New" w:cs="Courier New"/>
                <w:sz w:val="22"/>
              </w:rPr>
              <w:t>$aFor works of this author written in collaboration with Laura (Riding) Jackson, see also: $bRich, Barbara</w:t>
            </w:r>
          </w:p>
        </w:tc>
      </w:tr>
    </w:tbl>
    <w:p w14:paraId="204AA42E" w14:textId="77777777" w:rsidR="005C53C0" w:rsidRPr="00185619" w:rsidRDefault="005C53C0"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C53C0" w:rsidRPr="00185619" w14:paraId="6DA41D02" w14:textId="77777777" w:rsidTr="00C22C3E">
        <w:tc>
          <w:tcPr>
            <w:tcW w:w="562" w:type="dxa"/>
            <w:shd w:val="clear" w:color="auto" w:fill="FFFFFF" w:themeFill="background1"/>
          </w:tcPr>
          <w:p w14:paraId="15D8BDEB"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100</w:t>
            </w:r>
          </w:p>
        </w:tc>
        <w:tc>
          <w:tcPr>
            <w:tcW w:w="438" w:type="dxa"/>
            <w:shd w:val="clear" w:color="auto" w:fill="FFFFFF" w:themeFill="background1"/>
          </w:tcPr>
          <w:p w14:paraId="36FAA5D5"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48B89E77" w14:textId="29C8911C" w:rsidR="005C53C0" w:rsidRPr="00185619" w:rsidRDefault="005C53C0" w:rsidP="00C22C3E">
            <w:pPr>
              <w:rPr>
                <w:rFonts w:ascii="Courier New" w:hAnsi="Courier New" w:cs="Courier New"/>
                <w:sz w:val="22"/>
              </w:rPr>
            </w:pPr>
            <w:r w:rsidRPr="00185619">
              <w:rPr>
                <w:rFonts w:ascii="Courier New" w:hAnsi="Courier New" w:cs="Courier New"/>
                <w:sz w:val="22"/>
              </w:rPr>
              <w:t>$aJackson, Laura (Riding), $d1901-</w:t>
            </w:r>
          </w:p>
        </w:tc>
      </w:tr>
      <w:tr w:rsidR="005C53C0" w:rsidRPr="00185619" w14:paraId="419CED82" w14:textId="77777777" w:rsidTr="00C22C3E">
        <w:tc>
          <w:tcPr>
            <w:tcW w:w="562" w:type="dxa"/>
            <w:shd w:val="clear" w:color="auto" w:fill="FFFFFF" w:themeFill="background1"/>
          </w:tcPr>
          <w:p w14:paraId="4BF9D781"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4ACD3A6B"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 xml:space="preserve">1# </w:t>
            </w:r>
          </w:p>
        </w:tc>
        <w:tc>
          <w:tcPr>
            <w:tcW w:w="8360" w:type="dxa"/>
            <w:shd w:val="clear" w:color="auto" w:fill="FFFFFF" w:themeFill="background1"/>
          </w:tcPr>
          <w:p w14:paraId="3E46EA72" w14:textId="0372E57B" w:rsidR="005C53C0" w:rsidRPr="00185619" w:rsidRDefault="005C53C0" w:rsidP="00C22C3E">
            <w:pPr>
              <w:rPr>
                <w:rFonts w:ascii="Courier New" w:hAnsi="Courier New" w:cs="Courier New"/>
                <w:sz w:val="22"/>
                <w:lang w:val="en-US"/>
              </w:rPr>
            </w:pPr>
            <w:r w:rsidRPr="00185619">
              <w:rPr>
                <w:rFonts w:ascii="Courier New" w:hAnsi="Courier New" w:cs="Courier New"/>
                <w:sz w:val="22"/>
              </w:rPr>
              <w:t>$wnnnc $aRich, Barbara</w:t>
            </w:r>
          </w:p>
        </w:tc>
      </w:tr>
      <w:tr w:rsidR="005C53C0" w:rsidRPr="00185619" w14:paraId="0DA0B6D9" w14:textId="77777777" w:rsidTr="00C22C3E">
        <w:tc>
          <w:tcPr>
            <w:tcW w:w="562" w:type="dxa"/>
            <w:shd w:val="clear" w:color="auto" w:fill="FFFFFF" w:themeFill="background1"/>
          </w:tcPr>
          <w:p w14:paraId="1DF925A7" w14:textId="16775A87"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7A2648AA" w14:textId="31A77AF3"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29BE8929" w14:textId="6323025A" w:rsidR="005C53C0" w:rsidRPr="00185619" w:rsidRDefault="005C53C0" w:rsidP="00C22C3E">
            <w:pPr>
              <w:rPr>
                <w:rFonts w:ascii="Courier New" w:hAnsi="Courier New" w:cs="Courier New"/>
                <w:sz w:val="22"/>
              </w:rPr>
            </w:pPr>
            <w:r w:rsidRPr="00185619">
              <w:rPr>
                <w:rFonts w:ascii="Courier New" w:hAnsi="Courier New" w:cs="Courier New"/>
                <w:sz w:val="22"/>
              </w:rPr>
              <w:t>$wnnnc $aRiding, Laura, $d1901-</w:t>
            </w:r>
          </w:p>
        </w:tc>
      </w:tr>
      <w:tr w:rsidR="005C53C0" w:rsidRPr="00185619" w14:paraId="79542813" w14:textId="77777777" w:rsidTr="00C22C3E">
        <w:tc>
          <w:tcPr>
            <w:tcW w:w="562" w:type="dxa"/>
            <w:shd w:val="clear" w:color="auto" w:fill="FFFFFF" w:themeFill="background1"/>
          </w:tcPr>
          <w:p w14:paraId="57F09BA4" w14:textId="53FE828C" w:rsidR="005C53C0" w:rsidRPr="00185619" w:rsidRDefault="005C53C0" w:rsidP="00C22C3E">
            <w:pPr>
              <w:rPr>
                <w:rFonts w:ascii="Courier New" w:hAnsi="Courier New" w:cs="Courier New"/>
                <w:sz w:val="22"/>
              </w:rPr>
            </w:pPr>
            <w:r w:rsidRPr="00185619">
              <w:rPr>
                <w:rFonts w:ascii="Courier New" w:hAnsi="Courier New" w:cs="Courier New"/>
                <w:sz w:val="22"/>
              </w:rPr>
              <w:t xml:space="preserve">500 </w:t>
            </w:r>
          </w:p>
        </w:tc>
        <w:tc>
          <w:tcPr>
            <w:tcW w:w="438" w:type="dxa"/>
            <w:shd w:val="clear" w:color="auto" w:fill="FFFFFF" w:themeFill="background1"/>
          </w:tcPr>
          <w:p w14:paraId="448FC482" w14:textId="27129F81"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5A729893" w14:textId="6EC1B206" w:rsidR="005C53C0" w:rsidRPr="00185619" w:rsidRDefault="005C53C0" w:rsidP="00C22C3E">
            <w:pPr>
              <w:rPr>
                <w:rFonts w:ascii="Courier New" w:hAnsi="Courier New" w:cs="Courier New"/>
                <w:sz w:val="22"/>
              </w:rPr>
            </w:pPr>
            <w:r w:rsidRPr="00185619">
              <w:rPr>
                <w:rFonts w:ascii="Courier New" w:hAnsi="Courier New" w:cs="Courier New"/>
                <w:sz w:val="22"/>
              </w:rPr>
              <w:t>$wnnnc $aVara, Madeleine, $d1901-</w:t>
            </w:r>
          </w:p>
        </w:tc>
      </w:tr>
      <w:tr w:rsidR="005C53C0" w:rsidRPr="00185619" w14:paraId="5EE379E5" w14:textId="77777777" w:rsidTr="00C22C3E">
        <w:tc>
          <w:tcPr>
            <w:tcW w:w="562" w:type="dxa"/>
            <w:shd w:val="clear" w:color="auto" w:fill="FFFFFF" w:themeFill="background1"/>
          </w:tcPr>
          <w:p w14:paraId="7E54751C" w14:textId="2D369A33"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091DC0A4" w14:textId="7EDDB9A6"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557404A8" w14:textId="7350E235" w:rsidR="005C53C0" w:rsidRPr="00185619" w:rsidRDefault="005C53C0" w:rsidP="00C22C3E">
            <w:pPr>
              <w:rPr>
                <w:rFonts w:ascii="Courier New" w:hAnsi="Courier New" w:cs="Courier New"/>
                <w:sz w:val="22"/>
              </w:rPr>
            </w:pPr>
            <w:r w:rsidRPr="00185619">
              <w:rPr>
                <w:rFonts w:ascii="Courier New" w:hAnsi="Courier New" w:cs="Courier New"/>
                <w:sz w:val="22"/>
              </w:rPr>
              <w:t>$wnnnc $aOutcome, Lilith, $d1901-</w:t>
            </w:r>
          </w:p>
        </w:tc>
      </w:tr>
      <w:tr w:rsidR="005C53C0" w:rsidRPr="00185619" w14:paraId="469F1631" w14:textId="77777777" w:rsidTr="00C22C3E">
        <w:tc>
          <w:tcPr>
            <w:tcW w:w="562" w:type="dxa"/>
            <w:shd w:val="clear" w:color="auto" w:fill="FFFFFF" w:themeFill="background1"/>
          </w:tcPr>
          <w:p w14:paraId="41ABFA1F" w14:textId="31AE2A61"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7DA74D0D" w14:textId="4C998BFF"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1643EB1B" w14:textId="6A3F3504" w:rsidR="005C53C0" w:rsidRPr="00185619" w:rsidRDefault="005C53C0" w:rsidP="00C22C3E">
            <w:pPr>
              <w:rPr>
                <w:rFonts w:ascii="Courier New" w:hAnsi="Courier New" w:cs="Courier New"/>
                <w:sz w:val="22"/>
              </w:rPr>
            </w:pPr>
            <w:r w:rsidRPr="00185619">
              <w:rPr>
                <w:rFonts w:ascii="Courier New" w:hAnsi="Courier New" w:cs="Courier New"/>
                <w:sz w:val="22"/>
              </w:rPr>
              <w:t>$wnnnc $aReiter, Lilian, $d1901-</w:t>
            </w:r>
          </w:p>
        </w:tc>
      </w:tr>
      <w:tr w:rsidR="005C53C0" w:rsidRPr="00185619" w14:paraId="6B53D3F9" w14:textId="77777777" w:rsidTr="00C22C3E">
        <w:tc>
          <w:tcPr>
            <w:tcW w:w="562" w:type="dxa"/>
            <w:shd w:val="clear" w:color="auto" w:fill="FFFFFF" w:themeFill="background1"/>
          </w:tcPr>
          <w:p w14:paraId="6158611A" w14:textId="500C8302" w:rsidR="005C53C0" w:rsidRPr="00185619" w:rsidRDefault="005C53C0" w:rsidP="00C22C3E">
            <w:pPr>
              <w:rPr>
                <w:rFonts w:ascii="Courier New" w:hAnsi="Courier New" w:cs="Courier New"/>
                <w:sz w:val="22"/>
              </w:rPr>
            </w:pPr>
            <w:r w:rsidRPr="00185619">
              <w:rPr>
                <w:rFonts w:ascii="Courier New" w:hAnsi="Courier New" w:cs="Courier New"/>
                <w:sz w:val="22"/>
              </w:rPr>
              <w:t>500</w:t>
            </w:r>
          </w:p>
        </w:tc>
        <w:tc>
          <w:tcPr>
            <w:tcW w:w="438" w:type="dxa"/>
            <w:shd w:val="clear" w:color="auto" w:fill="FFFFFF" w:themeFill="background1"/>
          </w:tcPr>
          <w:p w14:paraId="1692013C" w14:textId="0E488A02" w:rsidR="005C53C0" w:rsidRPr="00185619" w:rsidRDefault="005C53C0" w:rsidP="00C22C3E">
            <w:pPr>
              <w:rPr>
                <w:rFonts w:ascii="Courier New" w:hAnsi="Courier New" w:cs="Courier New"/>
                <w:sz w:val="22"/>
              </w:rPr>
            </w:pPr>
            <w:r w:rsidRPr="00185619">
              <w:rPr>
                <w:rFonts w:ascii="Courier New" w:hAnsi="Courier New" w:cs="Courier New"/>
                <w:sz w:val="22"/>
              </w:rPr>
              <w:t>1#</w:t>
            </w:r>
          </w:p>
        </w:tc>
        <w:tc>
          <w:tcPr>
            <w:tcW w:w="8360" w:type="dxa"/>
            <w:shd w:val="clear" w:color="auto" w:fill="FFFFFF" w:themeFill="background1"/>
          </w:tcPr>
          <w:p w14:paraId="7A4605A7" w14:textId="060773F1" w:rsidR="005C53C0" w:rsidRPr="00185619" w:rsidRDefault="005C53C0" w:rsidP="00C22C3E">
            <w:pPr>
              <w:rPr>
                <w:rFonts w:ascii="Courier New" w:hAnsi="Courier New" w:cs="Courier New"/>
                <w:sz w:val="22"/>
              </w:rPr>
            </w:pPr>
            <w:r w:rsidRPr="00185619">
              <w:rPr>
                <w:rFonts w:ascii="Courier New" w:hAnsi="Courier New" w:cs="Courier New"/>
                <w:sz w:val="22"/>
              </w:rPr>
              <w:t>$wnnnc $aL. R., $d1901-</w:t>
            </w:r>
          </w:p>
        </w:tc>
      </w:tr>
      <w:tr w:rsidR="005C53C0" w:rsidRPr="00185619" w14:paraId="6BBC5B76" w14:textId="77777777" w:rsidTr="00C22C3E">
        <w:tc>
          <w:tcPr>
            <w:tcW w:w="562" w:type="dxa"/>
            <w:shd w:val="clear" w:color="auto" w:fill="FFFFFF" w:themeFill="background1"/>
          </w:tcPr>
          <w:p w14:paraId="3C5062C1"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663</w:t>
            </w:r>
          </w:p>
        </w:tc>
        <w:tc>
          <w:tcPr>
            <w:tcW w:w="438" w:type="dxa"/>
            <w:shd w:val="clear" w:color="auto" w:fill="FFFFFF" w:themeFill="background1"/>
          </w:tcPr>
          <w:p w14:paraId="72E9475F" w14:textId="77777777" w:rsidR="005C53C0" w:rsidRPr="00185619" w:rsidRDefault="005C53C0" w:rsidP="00C22C3E">
            <w:pPr>
              <w:rPr>
                <w:rFonts w:ascii="Courier New" w:hAnsi="Courier New" w:cs="Courier New"/>
                <w:sz w:val="22"/>
              </w:rPr>
            </w:pPr>
            <w:r w:rsidRPr="00185619">
              <w:rPr>
                <w:rFonts w:ascii="Courier New" w:hAnsi="Courier New" w:cs="Courier New"/>
                <w:sz w:val="22"/>
              </w:rPr>
              <w:t>##</w:t>
            </w:r>
          </w:p>
        </w:tc>
        <w:tc>
          <w:tcPr>
            <w:tcW w:w="8360" w:type="dxa"/>
            <w:shd w:val="clear" w:color="auto" w:fill="FFFFFF" w:themeFill="background1"/>
          </w:tcPr>
          <w:p w14:paraId="7A640FBA" w14:textId="3BE8F576" w:rsidR="005C53C0" w:rsidRPr="00185619" w:rsidRDefault="005C53C0" w:rsidP="00C22C3E">
            <w:pPr>
              <w:rPr>
                <w:rFonts w:ascii="Courier New" w:hAnsi="Courier New" w:cs="Courier New"/>
                <w:sz w:val="22"/>
              </w:rPr>
            </w:pPr>
            <w:r w:rsidRPr="00185619">
              <w:rPr>
                <w:rFonts w:ascii="Courier New" w:hAnsi="Courier New" w:cs="Courier New"/>
                <w:sz w:val="22"/>
              </w:rPr>
              <w:t>$aFor work soft his author written under other names, see also: $bRiding, Laura, 1901- $bVara, Madeleine, 1901- $bOutcome, Lilith, 1901- $bReiter, Lilian, 1901- $bL. R.,1901-$aFor works written in collaboration with Robert Graves,  see also:</w:t>
            </w:r>
            <w:r w:rsidR="000D401F" w:rsidRPr="00185619">
              <w:rPr>
                <w:rFonts w:ascii="Courier New" w:hAnsi="Courier New" w:cs="Courier New"/>
                <w:sz w:val="22"/>
              </w:rPr>
              <w:t xml:space="preserve"> </w:t>
            </w:r>
            <w:r w:rsidRPr="00185619">
              <w:rPr>
                <w:rFonts w:ascii="Courier New" w:hAnsi="Courier New" w:cs="Courier New"/>
                <w:sz w:val="22"/>
              </w:rPr>
              <w:t>$bRich, Barbara</w:t>
            </w:r>
          </w:p>
        </w:tc>
      </w:tr>
    </w:tbl>
    <w:p w14:paraId="677A0D9B" w14:textId="225B6EDB" w:rsidR="000D401F" w:rsidRPr="00185619" w:rsidRDefault="000D401F" w:rsidP="000D401F">
      <w:pPr>
        <w:rPr>
          <w:rFonts w:ascii="Courier New" w:hAnsi="Courier New" w:cs="Courier New"/>
          <w:sz w:val="22"/>
          <w:szCs w:val="22"/>
        </w:rPr>
      </w:pPr>
    </w:p>
    <w:p w14:paraId="50BFA4D5" w14:textId="08D2A44F" w:rsidR="00DC6B4B" w:rsidRPr="00DC3922" w:rsidRDefault="00902C54" w:rsidP="00DC3922">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EXEMPLES</w:t>
      </w:r>
      <w:r w:rsidR="00E063A2" w:rsidRPr="00185619">
        <w:rPr>
          <w:rFonts w:ascii="Courier New" w:hAnsi="Courier New" w:cs="Courier New"/>
          <w:b/>
          <w:sz w:val="22"/>
          <w:szCs w:val="22"/>
          <w:lang w:val="en-US"/>
        </w:rPr>
        <w:t xml:space="preserve"> CANADIANA</w:t>
      </w:r>
    </w:p>
    <w:p w14:paraId="273968EA" w14:textId="77777777" w:rsidR="00DC6B4B" w:rsidRPr="00DC3922" w:rsidRDefault="00DC6B4B" w:rsidP="000D401F">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2B073C09" w14:textId="77777777" w:rsidTr="00CD4EED">
        <w:tc>
          <w:tcPr>
            <w:tcW w:w="562" w:type="dxa"/>
            <w:shd w:val="clear" w:color="auto" w:fill="FFFFFF" w:themeFill="background1"/>
          </w:tcPr>
          <w:p w14:paraId="5068F023"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64D16014"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F5FD8A6" w14:textId="077364B6" w:rsidR="000D401F" w:rsidRPr="00DC3922" w:rsidRDefault="000D401F" w:rsidP="00CD4EED">
            <w:pPr>
              <w:rPr>
                <w:rFonts w:ascii="Courier New" w:hAnsi="Courier New" w:cs="Courier New"/>
                <w:sz w:val="22"/>
              </w:rPr>
            </w:pPr>
            <w:r w:rsidRPr="00DC3922">
              <w:rPr>
                <w:rFonts w:ascii="Courier New" w:hAnsi="Courier New" w:cs="Courier New"/>
                <w:sz w:val="22"/>
                <w:lang w:val="fr-CA"/>
              </w:rPr>
              <w:t>$aMarquis, Stéphane, $d1954-</w:t>
            </w:r>
          </w:p>
        </w:tc>
      </w:tr>
      <w:tr w:rsidR="000D401F" w:rsidRPr="00DC3922" w14:paraId="60702E9C" w14:textId="77777777" w:rsidTr="00CD4EED">
        <w:tc>
          <w:tcPr>
            <w:tcW w:w="562" w:type="dxa"/>
            <w:shd w:val="clear" w:color="auto" w:fill="FFFFFF" w:themeFill="background1"/>
          </w:tcPr>
          <w:p w14:paraId="4F96F60B"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6D69D67D"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0567917" w14:textId="41F0AEA0" w:rsidR="000D401F" w:rsidRPr="00DC3922" w:rsidRDefault="000D401F" w:rsidP="00CD4EED">
            <w:pPr>
              <w:rPr>
                <w:rFonts w:ascii="Courier New" w:hAnsi="Courier New" w:cs="Courier New"/>
                <w:sz w:val="22"/>
                <w:lang w:val="en-US"/>
              </w:rPr>
            </w:pPr>
            <w:r w:rsidRPr="00DC3922">
              <w:rPr>
                <w:rFonts w:ascii="Courier New" w:hAnsi="Courier New" w:cs="Courier New"/>
                <w:sz w:val="22"/>
                <w:lang w:val="fr-CA"/>
              </w:rPr>
              <w:t>$wnnnc $aRodspaine, Peter, $d1954-</w:t>
            </w:r>
          </w:p>
        </w:tc>
      </w:tr>
      <w:tr w:rsidR="000D401F" w:rsidRPr="00F45FA5" w14:paraId="09A40303" w14:textId="77777777" w:rsidTr="00CD4EED">
        <w:tc>
          <w:tcPr>
            <w:tcW w:w="562" w:type="dxa"/>
            <w:shd w:val="clear" w:color="auto" w:fill="FFFFFF" w:themeFill="background1"/>
          </w:tcPr>
          <w:p w14:paraId="4AB90CE9"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831123F"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D95DF4A" w14:textId="6E247B1A"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$wnnnc $aMiller, Joan P., $d1954-</w:t>
            </w:r>
          </w:p>
        </w:tc>
      </w:tr>
      <w:tr w:rsidR="000D401F" w:rsidRPr="00DC3922" w14:paraId="6A0C36E0" w14:textId="77777777" w:rsidTr="00CD4EED">
        <w:tc>
          <w:tcPr>
            <w:tcW w:w="562" w:type="dxa"/>
            <w:shd w:val="clear" w:color="auto" w:fill="FFFFFF" w:themeFill="background1"/>
          </w:tcPr>
          <w:p w14:paraId="7414377E"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500 </w:t>
            </w:r>
          </w:p>
        </w:tc>
        <w:tc>
          <w:tcPr>
            <w:tcW w:w="438" w:type="dxa"/>
            <w:shd w:val="clear" w:color="auto" w:fill="FFFFFF" w:themeFill="background1"/>
          </w:tcPr>
          <w:p w14:paraId="46A1DFD3"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B146FA7" w14:textId="27317D07" w:rsidR="000D401F" w:rsidRPr="00DC3922" w:rsidRDefault="000D401F" w:rsidP="00CD4EED">
            <w:pPr>
              <w:rPr>
                <w:rFonts w:ascii="Courier New" w:hAnsi="Courier New" w:cs="Courier New"/>
                <w:sz w:val="22"/>
              </w:rPr>
            </w:pPr>
            <w:r w:rsidRPr="00DC3922">
              <w:rPr>
                <w:rFonts w:ascii="Courier New" w:hAnsi="Courier New" w:cs="Courier New"/>
                <w:sz w:val="22"/>
                <w:lang w:val="fr-CA"/>
              </w:rPr>
              <w:t>$wnnnc $aSperandio, Eric Pier</w:t>
            </w:r>
          </w:p>
        </w:tc>
      </w:tr>
      <w:tr w:rsidR="000D401F" w:rsidRPr="00F45FA5" w14:paraId="288F4541" w14:textId="77777777" w:rsidTr="00CD4EED">
        <w:tc>
          <w:tcPr>
            <w:tcW w:w="562" w:type="dxa"/>
            <w:shd w:val="clear" w:color="auto" w:fill="FFFFFF" w:themeFill="background1"/>
          </w:tcPr>
          <w:p w14:paraId="71A22E13" w14:textId="4C5D6DF7" w:rsidR="000D401F" w:rsidRPr="00DC3922" w:rsidRDefault="000D401F" w:rsidP="00CD4EED">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75CE9505" w14:textId="392C87AE"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137E66B" w14:textId="7046D89E"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$aPour les ouvrages de cet auteur écrits sous son nom véritable, voir aussi: $bSperandio, Eric Peter. $aPour les ouvrages écrits sous ses autres pseudonymes, voir aussi: $bRodspaine, Peter, 1954- $bMiller, Joan P., 1954-</w:t>
            </w:r>
          </w:p>
        </w:tc>
      </w:tr>
    </w:tbl>
    <w:p w14:paraId="5ECE7685" w14:textId="77777777" w:rsidR="000D401F" w:rsidRPr="00DC3922" w:rsidRDefault="000D401F"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7B632E84" w14:textId="77777777" w:rsidTr="00CD4EED">
        <w:tc>
          <w:tcPr>
            <w:tcW w:w="562" w:type="dxa"/>
            <w:shd w:val="clear" w:color="auto" w:fill="FFFFFF" w:themeFill="background1"/>
          </w:tcPr>
          <w:p w14:paraId="3E405A78" w14:textId="77777777" w:rsidR="000D401F" w:rsidRPr="00DC3922" w:rsidRDefault="000D401F" w:rsidP="00CD4EED">
            <w:pPr>
              <w:rPr>
                <w:rFonts w:ascii="Courier New" w:hAnsi="Courier New" w:cs="Courier New"/>
                <w:sz w:val="22"/>
              </w:rPr>
            </w:pPr>
            <w:r w:rsidRPr="00DC3922">
              <w:rPr>
                <w:rFonts w:ascii="Courier New" w:hAnsi="Courier New" w:cs="Courier New"/>
                <w:sz w:val="22"/>
              </w:rPr>
              <w:lastRenderedPageBreak/>
              <w:t>100</w:t>
            </w:r>
          </w:p>
        </w:tc>
        <w:tc>
          <w:tcPr>
            <w:tcW w:w="438" w:type="dxa"/>
            <w:shd w:val="clear" w:color="auto" w:fill="FFFFFF" w:themeFill="background1"/>
          </w:tcPr>
          <w:p w14:paraId="45DB76A6" w14:textId="54D52881" w:rsidR="000D401F" w:rsidRPr="00DC3922" w:rsidRDefault="000D401F" w:rsidP="00CD4EED">
            <w:pPr>
              <w:rPr>
                <w:rFonts w:ascii="Courier New" w:hAnsi="Courier New" w:cs="Courier New"/>
                <w:sz w:val="22"/>
              </w:rPr>
            </w:pPr>
            <w:r w:rsidRPr="00DC3922">
              <w:rPr>
                <w:rFonts w:ascii="Courier New" w:hAnsi="Courier New" w:cs="Courier New"/>
                <w:sz w:val="22"/>
              </w:rPr>
              <w:t>2#</w:t>
            </w:r>
          </w:p>
        </w:tc>
        <w:tc>
          <w:tcPr>
            <w:tcW w:w="8360" w:type="dxa"/>
            <w:shd w:val="clear" w:color="auto" w:fill="FFFFFF" w:themeFill="background1"/>
          </w:tcPr>
          <w:p w14:paraId="0F639BF8" w14:textId="3D2F8633"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$aÉglise catholique. $bDiocèse de Chicoutimi. $bÉvêque (1979-     : Couture)</w:t>
            </w:r>
          </w:p>
        </w:tc>
      </w:tr>
      <w:tr w:rsidR="000D401F" w:rsidRPr="00F45FA5" w14:paraId="7AD04F7C" w14:textId="77777777" w:rsidTr="00CD4EED">
        <w:tc>
          <w:tcPr>
            <w:tcW w:w="562" w:type="dxa"/>
            <w:shd w:val="clear" w:color="auto" w:fill="FFFFFF" w:themeFill="background1"/>
          </w:tcPr>
          <w:p w14:paraId="26FC6B5A"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CAF16AA"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24054FBA" w14:textId="32CEFCBC"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$wnnnc $aCouture, Jean-Guy, $d1929-</w:t>
            </w:r>
          </w:p>
        </w:tc>
      </w:tr>
      <w:tr w:rsidR="000D401F" w:rsidRPr="00F45FA5" w14:paraId="0EF3E75C" w14:textId="77777777" w:rsidTr="00CD4EED">
        <w:tc>
          <w:tcPr>
            <w:tcW w:w="562" w:type="dxa"/>
            <w:shd w:val="clear" w:color="auto" w:fill="FFFFFF" w:themeFill="background1"/>
          </w:tcPr>
          <w:p w14:paraId="2D200C2E"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41800C50"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575C548" w14:textId="481F116F" w:rsidR="000D401F" w:rsidRPr="00DC3922" w:rsidRDefault="000D401F" w:rsidP="000D401F">
            <w:pPr>
              <w:rPr>
                <w:rFonts w:ascii="Courier New" w:hAnsi="Courier New" w:cs="Courier New"/>
                <w:sz w:val="22"/>
                <w:lang w:val="fr-CA"/>
              </w:rPr>
            </w:pPr>
            <w:r w:rsidRPr="00DC3922">
              <w:rPr>
                <w:rFonts w:ascii="Courier New" w:hAnsi="Courier New" w:cs="Courier New"/>
                <w:sz w:val="22"/>
                <w:lang w:val="fr-CA"/>
              </w:rPr>
              <w:t>$aLes ouvrages de l’évêque agissant à titre officiel sont groupés sous cette vedette; pour ses autres ouvrages, voir aussi: $bCouture, Jean-Guy, 1929-</w:t>
            </w:r>
          </w:p>
          <w:p w14:paraId="68653D77" w14:textId="2B9CB26D" w:rsidR="000D401F" w:rsidRPr="00DC3922" w:rsidRDefault="000D401F" w:rsidP="00CD4EED">
            <w:pPr>
              <w:rPr>
                <w:rFonts w:ascii="Courier New" w:hAnsi="Courier New" w:cs="Courier New"/>
                <w:sz w:val="22"/>
                <w:lang w:val="fr-CA"/>
              </w:rPr>
            </w:pPr>
          </w:p>
        </w:tc>
      </w:tr>
    </w:tbl>
    <w:p w14:paraId="6E52E067" w14:textId="1EA0C16B" w:rsidR="00496D53" w:rsidRPr="00102281" w:rsidRDefault="0084222B" w:rsidP="00A057A1">
      <w:pPr>
        <w:rPr>
          <w:lang w:val="fr-CA"/>
        </w:rPr>
      </w:pPr>
      <w:r w:rsidRPr="000D401F">
        <w:rPr>
          <w:lang w:val="fr-CA"/>
        </w:rPr>
        <w:tab/>
      </w:r>
    </w:p>
    <w:p w14:paraId="1A44B0B3" w14:textId="1FAC5500" w:rsidR="00645317" w:rsidRDefault="00645317" w:rsidP="0064379B">
      <w:pPr>
        <w:pStyle w:val="Titre1"/>
        <w:numPr>
          <w:ilvl w:val="0"/>
          <w:numId w:val="54"/>
        </w:numPr>
      </w:pPr>
      <w:bookmarkStart w:id="41" w:name="_Toc10205212"/>
      <w:r w:rsidRPr="00A057A1">
        <w:t xml:space="preserve">665 </w:t>
      </w:r>
      <w:r w:rsidR="00DF4D58">
        <w:t>Renvoi historique</w:t>
      </w:r>
      <w:bookmarkEnd w:id="41"/>
    </w:p>
    <w:p w14:paraId="4D79CE3E" w14:textId="77777777" w:rsidR="00DC3922" w:rsidRPr="00DC3922" w:rsidRDefault="00DC3922" w:rsidP="00DC3922"/>
    <w:p w14:paraId="339450D3" w14:textId="77777777" w:rsidR="007F35E8" w:rsidRPr="007F35E8" w:rsidRDefault="007F35E8" w:rsidP="007F35E8">
      <w:pPr>
        <w:spacing w:before="120"/>
        <w:rPr>
          <w:szCs w:val="24"/>
          <w:lang w:val="fr-CA"/>
        </w:rPr>
      </w:pPr>
      <w:r w:rsidRPr="007F35E8">
        <w:rPr>
          <w:szCs w:val="24"/>
          <w:lang w:val="fr-CA"/>
        </w:rPr>
        <w:t>Non utilisé par LC. Utiliser 678.</w:t>
      </w:r>
    </w:p>
    <w:p w14:paraId="1CF41D0E" w14:textId="06F11162" w:rsidR="004A61B8" w:rsidRPr="00DF4D58" w:rsidRDefault="0084222B" w:rsidP="0064379B">
      <w:pPr>
        <w:pStyle w:val="Titre1"/>
        <w:numPr>
          <w:ilvl w:val="0"/>
          <w:numId w:val="54"/>
        </w:numPr>
        <w:rPr>
          <w:lang w:val="fr-CA"/>
        </w:rPr>
      </w:pPr>
      <w:bookmarkStart w:id="42" w:name="_Toc10205213"/>
      <w:r w:rsidRPr="00DF4D58">
        <w:rPr>
          <w:lang w:val="fr-CA"/>
        </w:rPr>
        <w:t>667 Note</w:t>
      </w:r>
      <w:r w:rsidR="00EE2DD9" w:rsidRPr="00DF4D58">
        <w:rPr>
          <w:lang w:val="fr-CA"/>
        </w:rPr>
        <w:t xml:space="preserve"> </w:t>
      </w:r>
      <w:r w:rsidR="00DF4D58" w:rsidRPr="00DF4D58">
        <w:rPr>
          <w:lang w:val="fr-CA"/>
        </w:rPr>
        <w:t>générale non destinée au public</w:t>
      </w:r>
      <w:bookmarkEnd w:id="42"/>
    </w:p>
    <w:p w14:paraId="7AD5F1B2" w14:textId="77777777" w:rsidR="004A61B8" w:rsidRPr="00DF4D58" w:rsidRDefault="004A61B8" w:rsidP="00A057A1">
      <w:pPr>
        <w:rPr>
          <w:lang w:val="fr-CA"/>
        </w:rPr>
      </w:pPr>
    </w:p>
    <w:p w14:paraId="5BD2F656" w14:textId="77777777" w:rsidR="007F35E8" w:rsidRPr="007F35E8" w:rsidRDefault="007F35E8" w:rsidP="007F35E8">
      <w:pPr>
        <w:numPr>
          <w:ilvl w:val="12"/>
          <w:numId w:val="0"/>
        </w:numPr>
        <w:rPr>
          <w:color w:val="000000"/>
          <w:sz w:val="22"/>
          <w:szCs w:val="22"/>
          <w:lang w:val="fr-CA"/>
        </w:rPr>
      </w:pPr>
      <w:r w:rsidRPr="007F35E8">
        <w:rPr>
          <w:color w:val="000000"/>
          <w:sz w:val="22"/>
          <w:szCs w:val="22"/>
          <w:lang w:val="fr-CA"/>
        </w:rPr>
        <w:t>Fournir de l’information permanente et d’intérêt général qui pourrait être utile aussi aux institutions en dehors de BAC.</w:t>
      </w:r>
    </w:p>
    <w:p w14:paraId="47411D2E" w14:textId="77777777" w:rsidR="007F35E8" w:rsidRPr="007F35E8" w:rsidRDefault="007F35E8" w:rsidP="007F35E8">
      <w:pPr>
        <w:rPr>
          <w:sz w:val="22"/>
          <w:szCs w:val="22"/>
          <w:lang w:val="fr-CA"/>
        </w:rPr>
      </w:pPr>
      <w:r w:rsidRPr="007F35E8">
        <w:rPr>
          <w:sz w:val="22"/>
          <w:szCs w:val="22"/>
          <w:lang w:val="fr-CA"/>
        </w:rPr>
        <w:t>Texte libre. Phrases utilisées couramment.</w:t>
      </w:r>
    </w:p>
    <w:p w14:paraId="76A81481" w14:textId="426F37DF" w:rsidR="004A61B8" w:rsidRPr="007F35E8" w:rsidRDefault="004A61B8" w:rsidP="00A057A1">
      <w:pPr>
        <w:rPr>
          <w:lang w:val="fr-CA"/>
        </w:rPr>
      </w:pPr>
    </w:p>
    <w:p w14:paraId="3FBF2D0B" w14:textId="20BF5D71" w:rsidR="004A61B8" w:rsidRPr="006C0651" w:rsidRDefault="00DC3922" w:rsidP="00745CDA">
      <w:pPr>
        <w:pBdr>
          <w:top w:val="single" w:sz="4" w:space="1" w:color="auto"/>
          <w:left w:val="single" w:sz="4" w:space="4" w:color="auto"/>
          <w:bottom w:val="single" w:sz="4" w:space="1" w:color="auto"/>
          <w:right w:val="single" w:sz="4" w:space="4" w:color="auto"/>
        </w:pBdr>
      </w:pPr>
      <w:r w:rsidRPr="00FF7C54">
        <w:rPr>
          <w:b/>
          <w:lang w:val="fr-CA"/>
        </w:rPr>
        <w:t>IMPORTANT</w:t>
      </w:r>
      <w:r w:rsidR="00176FF0">
        <w:rPr>
          <w:b/>
          <w:lang w:val="fr-CA"/>
        </w:rPr>
        <w:t> </w:t>
      </w:r>
      <w:r w:rsidRPr="00FF7C54">
        <w:rPr>
          <w:lang w:val="fr-CA"/>
        </w:rPr>
        <w:t xml:space="preserve">: </w:t>
      </w:r>
      <w:r w:rsidR="00B61EA6" w:rsidRPr="00FF7C54">
        <w:rPr>
          <w:lang w:val="fr-CA"/>
        </w:rPr>
        <w:t>Note spéciale pour le Projet de conservation Canadiana (Voir la section Collectivités ou Annexe D pour plus de renseignements)</w:t>
      </w:r>
      <w:r w:rsidR="00FF7C54" w:rsidRPr="00FF7C54">
        <w:rPr>
          <w:lang w:val="fr-CA"/>
        </w:rPr>
        <w:t xml:space="preserve">. </w:t>
      </w:r>
      <w:r w:rsidR="00FF7C54" w:rsidRPr="006C0651">
        <w:t>Dans NACO seulement.</w:t>
      </w:r>
    </w:p>
    <w:p w14:paraId="401DAFAE" w14:textId="78498A6F" w:rsidR="00B61EA6" w:rsidRPr="006C0651" w:rsidRDefault="00B61EA6" w:rsidP="00745CDA">
      <w:pPr>
        <w:pBdr>
          <w:top w:val="single" w:sz="4" w:space="1" w:color="auto"/>
          <w:left w:val="single" w:sz="4" w:space="4" w:color="auto"/>
          <w:bottom w:val="single" w:sz="4" w:space="1" w:color="auto"/>
          <w:right w:val="single" w:sz="4" w:space="4" w:color="auto"/>
        </w:pBdr>
      </w:pPr>
    </w:p>
    <w:p w14:paraId="034EE224" w14:textId="785CF86D" w:rsidR="004A61B8" w:rsidRPr="00B84BDE" w:rsidRDefault="004A61B8" w:rsidP="00745CDA">
      <w:pPr>
        <w:pBdr>
          <w:top w:val="single" w:sz="4" w:space="1" w:color="auto"/>
          <w:left w:val="single" w:sz="4" w:space="4" w:color="auto"/>
          <w:bottom w:val="single" w:sz="4" w:space="1" w:color="auto"/>
          <w:right w:val="single" w:sz="4" w:space="4" w:color="auto"/>
        </w:pBdr>
        <w:rPr>
          <w:b/>
        </w:rPr>
      </w:pPr>
      <w:r w:rsidRPr="00FF7C54">
        <w:rPr>
          <w:b/>
        </w:rPr>
        <w:t>667  ## Data contributed by Library and Archives Canada for the Canadiana Conversion Project.</w:t>
      </w:r>
    </w:p>
    <w:p w14:paraId="3B842A21" w14:textId="1C351E7E" w:rsidR="00745CDA" w:rsidRPr="00B61EA6" w:rsidRDefault="00745CDA" w:rsidP="00A057A1">
      <w:pPr>
        <w:rPr>
          <w:lang w:val="en-US"/>
        </w:rPr>
      </w:pPr>
    </w:p>
    <w:p w14:paraId="21684D3E" w14:textId="77777777" w:rsidR="002E4496" w:rsidRPr="006C0651" w:rsidRDefault="002E4496" w:rsidP="00A057A1"/>
    <w:p w14:paraId="4A4EEEA5" w14:textId="635DDC9D" w:rsidR="00102281"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CC0069" w:rsidRPr="00DC3922">
        <w:rPr>
          <w:rFonts w:ascii="Courier New" w:hAnsi="Courier New" w:cs="Courier New"/>
          <w:b/>
          <w:sz w:val="22"/>
          <w:szCs w:val="22"/>
          <w:lang w:val="en-US"/>
        </w:rPr>
        <w:t xml:space="preserve"> NACO</w:t>
      </w:r>
    </w:p>
    <w:p w14:paraId="13E14733" w14:textId="2B56DA75" w:rsidR="000D401F" w:rsidRPr="00DC3922" w:rsidRDefault="000D401F"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44315925" w14:textId="77777777" w:rsidTr="00CD4EED">
        <w:tc>
          <w:tcPr>
            <w:tcW w:w="562" w:type="dxa"/>
            <w:shd w:val="clear" w:color="auto" w:fill="FFFFFF" w:themeFill="background1"/>
          </w:tcPr>
          <w:p w14:paraId="0AE5556B" w14:textId="415A256A"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1B0AAC43" w14:textId="3F0A1EE4" w:rsidR="000D401F" w:rsidRPr="00DC3922" w:rsidRDefault="000D401F"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037F42C6" w14:textId="4E350A18" w:rsidR="000D401F" w:rsidRPr="00DC3922" w:rsidRDefault="000D401F" w:rsidP="00CD4EED">
            <w:pPr>
              <w:rPr>
                <w:rFonts w:ascii="Courier New" w:hAnsi="Courier New" w:cs="Courier New"/>
                <w:sz w:val="22"/>
                <w:lang w:val="en-US"/>
              </w:rPr>
            </w:pPr>
            <w:r w:rsidRPr="00DC3922">
              <w:rPr>
                <w:rFonts w:ascii="Courier New" w:hAnsi="Courier New" w:cs="Courier New"/>
                <w:sz w:val="22"/>
              </w:rPr>
              <w:t>$aNot same as: [name or title, LCCN].</w:t>
            </w:r>
          </w:p>
        </w:tc>
      </w:tr>
      <w:tr w:rsidR="000D401F" w:rsidRPr="00DC3922" w14:paraId="676CEEA7" w14:textId="77777777" w:rsidTr="00CD4EED">
        <w:tc>
          <w:tcPr>
            <w:tcW w:w="562" w:type="dxa"/>
            <w:shd w:val="clear" w:color="auto" w:fill="FFFFFF" w:themeFill="background1"/>
          </w:tcPr>
          <w:p w14:paraId="6D55868D"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0517AE50"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7886D381" w14:textId="77777777" w:rsidR="000D401F" w:rsidRPr="00DC3922" w:rsidRDefault="000D401F" w:rsidP="00CD4EED">
            <w:pPr>
              <w:rPr>
                <w:rFonts w:ascii="Courier New" w:hAnsi="Courier New" w:cs="Courier New"/>
                <w:sz w:val="22"/>
                <w:lang w:val="en-US"/>
              </w:rPr>
            </w:pPr>
          </w:p>
        </w:tc>
      </w:tr>
      <w:tr w:rsidR="000D401F" w:rsidRPr="00DC3922" w14:paraId="64F71FC6" w14:textId="77777777" w:rsidTr="00CD4EED">
        <w:tc>
          <w:tcPr>
            <w:tcW w:w="562" w:type="dxa"/>
            <w:shd w:val="clear" w:color="auto" w:fill="FFFFFF" w:themeFill="background1"/>
          </w:tcPr>
          <w:p w14:paraId="7B77B07C" w14:textId="1851AEB9" w:rsidR="000D401F" w:rsidRPr="00DC3922" w:rsidRDefault="000D401F" w:rsidP="00CD4EED">
            <w:pPr>
              <w:rPr>
                <w:rFonts w:ascii="Courier New" w:hAnsi="Courier New" w:cs="Courier New"/>
                <w:sz w:val="22"/>
                <w:lang w:val="en-US"/>
              </w:rPr>
            </w:pPr>
            <w:r w:rsidRPr="00DC3922">
              <w:rPr>
                <w:rFonts w:ascii="Courier New" w:hAnsi="Courier New" w:cs="Courier New"/>
                <w:sz w:val="22"/>
                <w:lang w:val="en-US"/>
              </w:rPr>
              <w:t>667</w:t>
            </w:r>
          </w:p>
        </w:tc>
        <w:tc>
          <w:tcPr>
            <w:tcW w:w="438" w:type="dxa"/>
            <w:shd w:val="clear" w:color="auto" w:fill="FFFFFF" w:themeFill="background1"/>
          </w:tcPr>
          <w:p w14:paraId="39BA8566" w14:textId="69B0E4F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39C79BD" w14:textId="603E6F93" w:rsidR="000D401F" w:rsidRPr="00DC3922" w:rsidRDefault="000D401F" w:rsidP="00CD4EED">
            <w:pPr>
              <w:rPr>
                <w:rFonts w:ascii="Courier New" w:hAnsi="Courier New" w:cs="Courier New"/>
                <w:sz w:val="22"/>
                <w:lang w:val="en-US"/>
              </w:rPr>
            </w:pPr>
            <w:r w:rsidRPr="00DC3922">
              <w:rPr>
                <w:rFonts w:ascii="Courier New" w:hAnsi="Courier New" w:cs="Courier New"/>
                <w:sz w:val="22"/>
              </w:rPr>
              <w:t>$aCannot identify with: [name or title, LCCN].</w:t>
            </w:r>
          </w:p>
        </w:tc>
      </w:tr>
      <w:tr w:rsidR="000D401F" w:rsidRPr="00DC3922" w14:paraId="045659BD" w14:textId="77777777" w:rsidTr="00CD4EED">
        <w:tc>
          <w:tcPr>
            <w:tcW w:w="562" w:type="dxa"/>
            <w:shd w:val="clear" w:color="auto" w:fill="FFFFFF" w:themeFill="background1"/>
          </w:tcPr>
          <w:p w14:paraId="4DE737C6"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3A537A7A"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2F8E621A" w14:textId="77777777" w:rsidR="000D401F" w:rsidRPr="00DC3922" w:rsidRDefault="000D401F" w:rsidP="00CD4EED">
            <w:pPr>
              <w:rPr>
                <w:rFonts w:ascii="Courier New" w:hAnsi="Courier New" w:cs="Courier New"/>
                <w:sz w:val="22"/>
                <w:lang w:val="en-US"/>
              </w:rPr>
            </w:pPr>
          </w:p>
        </w:tc>
      </w:tr>
      <w:tr w:rsidR="000D401F" w:rsidRPr="00DC3922" w14:paraId="2DA45837" w14:textId="77777777" w:rsidTr="00CD4EED">
        <w:tc>
          <w:tcPr>
            <w:tcW w:w="562" w:type="dxa"/>
            <w:shd w:val="clear" w:color="auto" w:fill="FFFFFF" w:themeFill="background1"/>
          </w:tcPr>
          <w:p w14:paraId="3435ACE8" w14:textId="0699ABE5"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A3714F4"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88767C1" w14:textId="460D12F0" w:rsidR="000D401F" w:rsidRPr="00DC3922" w:rsidRDefault="000D401F" w:rsidP="00CD4EED">
            <w:pPr>
              <w:rPr>
                <w:rFonts w:ascii="Courier New" w:hAnsi="Courier New" w:cs="Courier New"/>
                <w:sz w:val="22"/>
                <w:lang w:val="en-US"/>
              </w:rPr>
            </w:pPr>
            <w:r w:rsidRPr="00DC3922">
              <w:rPr>
                <w:rFonts w:ascii="Courier New" w:hAnsi="Courier New" w:cs="Courier New"/>
                <w:sz w:val="22"/>
              </w:rPr>
              <w:t xml:space="preserve">$aReinvestigate before using again. </w:t>
            </w:r>
          </w:p>
        </w:tc>
      </w:tr>
      <w:tr w:rsidR="000D401F" w:rsidRPr="00DC3922" w14:paraId="3CA5EC9A" w14:textId="77777777" w:rsidTr="00CD4EED">
        <w:tc>
          <w:tcPr>
            <w:tcW w:w="562" w:type="dxa"/>
            <w:shd w:val="clear" w:color="auto" w:fill="FFFFFF" w:themeFill="background1"/>
          </w:tcPr>
          <w:p w14:paraId="423C1616"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16282A5A"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DED88CD" w14:textId="77777777" w:rsidR="000D401F" w:rsidRPr="00DC3922" w:rsidRDefault="000D401F" w:rsidP="00CD4EED">
            <w:pPr>
              <w:rPr>
                <w:rFonts w:ascii="Courier New" w:hAnsi="Courier New" w:cs="Courier New"/>
                <w:sz w:val="22"/>
              </w:rPr>
            </w:pPr>
          </w:p>
        </w:tc>
      </w:tr>
      <w:tr w:rsidR="000D401F" w:rsidRPr="00DC3922" w14:paraId="67DC743E" w14:textId="77777777" w:rsidTr="00CD4EED">
        <w:tc>
          <w:tcPr>
            <w:tcW w:w="562" w:type="dxa"/>
            <w:shd w:val="clear" w:color="auto" w:fill="FFFFFF" w:themeFill="background1"/>
          </w:tcPr>
          <w:p w14:paraId="00DF3A8F" w14:textId="151F3637"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ED63F91" w14:textId="3DDA1650"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C515952" w14:textId="761D847A" w:rsidR="000D401F" w:rsidRPr="00DC3922" w:rsidRDefault="000D401F" w:rsidP="00CD4EED">
            <w:pPr>
              <w:rPr>
                <w:rFonts w:ascii="Courier New" w:hAnsi="Courier New" w:cs="Courier New"/>
                <w:sz w:val="22"/>
              </w:rPr>
            </w:pPr>
            <w:r w:rsidRPr="00DC3922">
              <w:rPr>
                <w:rFonts w:ascii="Courier New" w:hAnsi="Courier New" w:cs="Courier New"/>
                <w:sz w:val="22"/>
              </w:rPr>
              <w:t xml:space="preserve">$aFormerly on undifferentiated name record: [LCCN of undifferentiated name record].   </w:t>
            </w:r>
          </w:p>
        </w:tc>
      </w:tr>
      <w:tr w:rsidR="000D401F" w:rsidRPr="00DC3922" w14:paraId="3763F080" w14:textId="77777777" w:rsidTr="00CD4EED">
        <w:tc>
          <w:tcPr>
            <w:tcW w:w="562" w:type="dxa"/>
            <w:shd w:val="clear" w:color="auto" w:fill="FFFFFF" w:themeFill="background1"/>
          </w:tcPr>
          <w:p w14:paraId="6243ED1A"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62EBEEB0"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030B387" w14:textId="77777777" w:rsidR="000D401F" w:rsidRPr="00DC3922" w:rsidRDefault="000D401F" w:rsidP="00CD4EED">
            <w:pPr>
              <w:rPr>
                <w:rFonts w:ascii="Courier New" w:hAnsi="Courier New" w:cs="Courier New"/>
                <w:sz w:val="22"/>
              </w:rPr>
            </w:pPr>
          </w:p>
        </w:tc>
      </w:tr>
      <w:tr w:rsidR="000D401F" w:rsidRPr="00DC3922" w14:paraId="09990506" w14:textId="77777777" w:rsidTr="00CD4EED">
        <w:tc>
          <w:tcPr>
            <w:tcW w:w="562" w:type="dxa"/>
            <w:shd w:val="clear" w:color="auto" w:fill="FFFFFF" w:themeFill="background1"/>
          </w:tcPr>
          <w:p w14:paraId="17DC2124" w14:textId="0D958B32"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72F01CBF" w14:textId="7525CDE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08BADD9" w14:textId="237EB228" w:rsidR="000D401F" w:rsidRPr="00DC3922" w:rsidRDefault="000D401F" w:rsidP="00CD4EED">
            <w:pPr>
              <w:rPr>
                <w:rFonts w:ascii="Courier New" w:hAnsi="Courier New" w:cs="Courier New"/>
                <w:sz w:val="22"/>
              </w:rPr>
            </w:pPr>
            <w:r w:rsidRPr="00DC3922">
              <w:rPr>
                <w:rFonts w:ascii="Courier New" w:hAnsi="Courier New" w:cs="Courier New"/>
                <w:sz w:val="22"/>
              </w:rPr>
              <w:t>$aCoded provisional because [reason for coding].</w:t>
            </w:r>
          </w:p>
        </w:tc>
      </w:tr>
      <w:tr w:rsidR="000D401F" w:rsidRPr="00DC3922" w14:paraId="030029A1" w14:textId="77777777" w:rsidTr="00CD4EED">
        <w:tc>
          <w:tcPr>
            <w:tcW w:w="562" w:type="dxa"/>
            <w:shd w:val="clear" w:color="auto" w:fill="FFFFFF" w:themeFill="background1"/>
          </w:tcPr>
          <w:p w14:paraId="26768967"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2C81FD2D"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1DA6923" w14:textId="77777777" w:rsidR="000D401F" w:rsidRPr="00DC3922" w:rsidRDefault="000D401F" w:rsidP="00CD4EED">
            <w:pPr>
              <w:rPr>
                <w:rFonts w:ascii="Courier New" w:hAnsi="Courier New" w:cs="Courier New"/>
                <w:sz w:val="22"/>
              </w:rPr>
            </w:pPr>
          </w:p>
        </w:tc>
      </w:tr>
      <w:tr w:rsidR="000D401F" w:rsidRPr="00DC3922" w14:paraId="6C05B84C" w14:textId="77777777" w:rsidTr="00CD4EED">
        <w:tc>
          <w:tcPr>
            <w:tcW w:w="562" w:type="dxa"/>
            <w:shd w:val="clear" w:color="auto" w:fill="FFFFFF" w:themeFill="background1"/>
          </w:tcPr>
          <w:p w14:paraId="4E90D1B7" w14:textId="7C82D755"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24CA47DA" w14:textId="0EB6CEA0"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F333F06" w14:textId="05AE3F30" w:rsidR="000D401F" w:rsidRPr="00DC3922" w:rsidRDefault="000D401F" w:rsidP="00CD4EED">
            <w:pPr>
              <w:rPr>
                <w:rFonts w:ascii="Courier New" w:hAnsi="Courier New" w:cs="Courier New"/>
                <w:sz w:val="22"/>
              </w:rPr>
            </w:pPr>
            <w:r w:rsidRPr="00DC3922">
              <w:rPr>
                <w:rFonts w:ascii="Courier New" w:hAnsi="Courier New" w:cs="Courier New"/>
                <w:sz w:val="22"/>
              </w:rPr>
              <w:t>$aDate of birth removed from all fields per author request, [date updated].</w:t>
            </w:r>
          </w:p>
        </w:tc>
      </w:tr>
      <w:tr w:rsidR="000D401F" w:rsidRPr="000D401F" w14:paraId="6EA5D9EB" w14:textId="77777777" w:rsidTr="00CD4EED">
        <w:tc>
          <w:tcPr>
            <w:tcW w:w="562" w:type="dxa"/>
            <w:shd w:val="clear" w:color="auto" w:fill="FFFFFF" w:themeFill="background1"/>
          </w:tcPr>
          <w:p w14:paraId="4F623E0C" w14:textId="77777777" w:rsidR="000D401F" w:rsidRDefault="000D401F" w:rsidP="00CD4EED"/>
        </w:tc>
        <w:tc>
          <w:tcPr>
            <w:tcW w:w="438" w:type="dxa"/>
            <w:shd w:val="clear" w:color="auto" w:fill="FFFFFF" w:themeFill="background1"/>
          </w:tcPr>
          <w:p w14:paraId="06F335CB" w14:textId="77777777" w:rsidR="000D401F" w:rsidRDefault="000D401F" w:rsidP="00CD4EED"/>
        </w:tc>
        <w:tc>
          <w:tcPr>
            <w:tcW w:w="8360" w:type="dxa"/>
            <w:shd w:val="clear" w:color="auto" w:fill="FFFFFF" w:themeFill="background1"/>
          </w:tcPr>
          <w:p w14:paraId="3B6361A5" w14:textId="77777777" w:rsidR="000D401F" w:rsidRPr="00A057A1" w:rsidRDefault="000D401F" w:rsidP="00CD4EED"/>
        </w:tc>
      </w:tr>
      <w:tr w:rsidR="000D401F" w:rsidRPr="00DC3922" w14:paraId="4FE08845" w14:textId="77777777" w:rsidTr="00CD4EED">
        <w:tc>
          <w:tcPr>
            <w:tcW w:w="562" w:type="dxa"/>
            <w:shd w:val="clear" w:color="auto" w:fill="FFFFFF" w:themeFill="background1"/>
          </w:tcPr>
          <w:p w14:paraId="11712F8C" w14:textId="0141D899"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3E39C0BC" w14:textId="378D77BB"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8A3D2F3" w14:textId="0080DAD8" w:rsidR="000D401F" w:rsidRPr="00DC3922" w:rsidRDefault="000D401F" w:rsidP="00CD4EED">
            <w:pPr>
              <w:rPr>
                <w:rFonts w:ascii="Courier New" w:hAnsi="Courier New" w:cs="Courier New"/>
                <w:sz w:val="22"/>
              </w:rPr>
            </w:pPr>
            <w:r w:rsidRPr="00DC3922">
              <w:rPr>
                <w:rFonts w:ascii="Courier New" w:hAnsi="Courier New" w:cs="Courier New"/>
                <w:sz w:val="22"/>
              </w:rPr>
              <w:t>$aFor works issued before/after [date]. (To be used for official language changes)</w:t>
            </w:r>
          </w:p>
        </w:tc>
      </w:tr>
      <w:tr w:rsidR="000D401F" w:rsidRPr="00DC3922" w14:paraId="2D8CC46B" w14:textId="77777777" w:rsidTr="00CD4EED">
        <w:tc>
          <w:tcPr>
            <w:tcW w:w="562" w:type="dxa"/>
            <w:shd w:val="clear" w:color="auto" w:fill="FFFFFF" w:themeFill="background1"/>
          </w:tcPr>
          <w:p w14:paraId="2D6E7C8D"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02ACF801"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40B2FC7B" w14:textId="77777777" w:rsidR="000D401F" w:rsidRPr="00DC3922" w:rsidRDefault="000D401F" w:rsidP="00CD4EED">
            <w:pPr>
              <w:rPr>
                <w:rFonts w:ascii="Courier New" w:hAnsi="Courier New" w:cs="Courier New"/>
                <w:sz w:val="22"/>
              </w:rPr>
            </w:pPr>
          </w:p>
        </w:tc>
      </w:tr>
      <w:tr w:rsidR="000D401F" w:rsidRPr="00DC3922" w14:paraId="392482BF" w14:textId="77777777" w:rsidTr="00CD4EED">
        <w:tc>
          <w:tcPr>
            <w:tcW w:w="562" w:type="dxa"/>
            <w:shd w:val="clear" w:color="auto" w:fill="FFFFFF" w:themeFill="background1"/>
          </w:tcPr>
          <w:p w14:paraId="63DFDEB6" w14:textId="7596EB53"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1E6FD6BE" w14:textId="5A1256E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426C1C7" w14:textId="56913F2A" w:rsidR="000D401F" w:rsidRPr="00DC3922" w:rsidRDefault="000D401F" w:rsidP="000D401F">
            <w:pPr>
              <w:rPr>
                <w:rFonts w:ascii="Courier New" w:hAnsi="Courier New" w:cs="Courier New"/>
                <w:sz w:val="22"/>
              </w:rPr>
            </w:pPr>
            <w:r w:rsidRPr="00DC3922">
              <w:rPr>
                <w:rFonts w:ascii="Courier New" w:hAnsi="Courier New" w:cs="Courier New"/>
                <w:sz w:val="22"/>
              </w:rPr>
              <w:t xml:space="preserve">$aPseudonyms not found on published works: Miz Scarlett, SCC, </w:t>
            </w:r>
          </w:p>
          <w:p w14:paraId="3F363590" w14:textId="77777777" w:rsidR="000D401F" w:rsidRPr="00DC3922" w:rsidRDefault="000D401F" w:rsidP="000D401F">
            <w:pPr>
              <w:rPr>
                <w:rFonts w:ascii="Courier New" w:hAnsi="Courier New" w:cs="Courier New"/>
                <w:sz w:val="22"/>
              </w:rPr>
            </w:pPr>
            <w:r w:rsidRPr="00DC3922">
              <w:rPr>
                <w:rFonts w:ascii="Courier New" w:hAnsi="Courier New" w:cs="Courier New"/>
                <w:sz w:val="22"/>
              </w:rPr>
              <w:lastRenderedPageBreak/>
              <w:t xml:space="preserve">and Stevenopolis. </w:t>
            </w:r>
          </w:p>
          <w:p w14:paraId="438DFCB5" w14:textId="055223EB" w:rsidR="000D401F" w:rsidRPr="00DC3922" w:rsidRDefault="000D401F" w:rsidP="00CD4EED">
            <w:pPr>
              <w:rPr>
                <w:rFonts w:ascii="Courier New" w:hAnsi="Courier New" w:cs="Courier New"/>
                <w:sz w:val="22"/>
              </w:rPr>
            </w:pPr>
            <w:r w:rsidRPr="00DC3922">
              <w:rPr>
                <w:rFonts w:ascii="Courier New" w:hAnsi="Courier New" w:cs="Courier New"/>
                <w:sz w:val="22"/>
              </w:rPr>
              <w:t>Note: Do not make references from the unestablished pseudonyms.</w:t>
            </w:r>
          </w:p>
        </w:tc>
      </w:tr>
      <w:tr w:rsidR="000D401F" w:rsidRPr="00DC3922" w14:paraId="7C04E03B" w14:textId="77777777" w:rsidTr="00CD4EED">
        <w:tc>
          <w:tcPr>
            <w:tcW w:w="562" w:type="dxa"/>
            <w:shd w:val="clear" w:color="auto" w:fill="FFFFFF" w:themeFill="background1"/>
          </w:tcPr>
          <w:p w14:paraId="7857BCF9" w14:textId="77777777" w:rsidR="000D401F" w:rsidRPr="00DC3922" w:rsidRDefault="000D401F" w:rsidP="00CD4EED">
            <w:pPr>
              <w:rPr>
                <w:rFonts w:ascii="Courier New" w:hAnsi="Courier New" w:cs="Courier New"/>
                <w:sz w:val="22"/>
                <w:lang w:val="en-US"/>
              </w:rPr>
            </w:pPr>
          </w:p>
        </w:tc>
        <w:tc>
          <w:tcPr>
            <w:tcW w:w="438" w:type="dxa"/>
            <w:shd w:val="clear" w:color="auto" w:fill="FFFFFF" w:themeFill="background1"/>
          </w:tcPr>
          <w:p w14:paraId="58F9A7AC"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7CA25E34" w14:textId="77777777" w:rsidR="000D401F" w:rsidRPr="00DC3922" w:rsidRDefault="000D401F" w:rsidP="000D401F">
            <w:pPr>
              <w:rPr>
                <w:rFonts w:ascii="Courier New" w:hAnsi="Courier New" w:cs="Courier New"/>
                <w:sz w:val="22"/>
              </w:rPr>
            </w:pPr>
          </w:p>
        </w:tc>
      </w:tr>
      <w:tr w:rsidR="000D401F" w:rsidRPr="00DC3922" w14:paraId="2D261BD4" w14:textId="77777777" w:rsidTr="00CD4EED">
        <w:tc>
          <w:tcPr>
            <w:tcW w:w="562" w:type="dxa"/>
            <w:shd w:val="clear" w:color="auto" w:fill="FFFFFF" w:themeFill="background1"/>
          </w:tcPr>
          <w:p w14:paraId="4B24E568" w14:textId="0F14EDBA"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6181A557" w14:textId="0162CD71"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5B0DD49" w14:textId="34238E51" w:rsidR="000D401F" w:rsidRPr="00DC3922" w:rsidRDefault="000D401F" w:rsidP="000D401F">
            <w:pPr>
              <w:rPr>
                <w:rFonts w:ascii="Courier New" w:hAnsi="Courier New" w:cs="Courier New"/>
                <w:sz w:val="22"/>
              </w:rPr>
            </w:pPr>
            <w:r w:rsidRPr="00DC3922">
              <w:rPr>
                <w:rFonts w:ascii="Courier New" w:hAnsi="Courier New" w:cs="Courier New"/>
                <w:sz w:val="22"/>
              </w:rPr>
              <w:t>$a See also related access points for individual instance of this conference which include specific information about the number, date, or place of the individual conference.</w:t>
            </w:r>
          </w:p>
        </w:tc>
      </w:tr>
      <w:tr w:rsidR="000D401F" w:rsidRPr="00DC3922" w14:paraId="5BCFF922" w14:textId="77777777" w:rsidTr="00CD4EED">
        <w:tc>
          <w:tcPr>
            <w:tcW w:w="562" w:type="dxa"/>
            <w:shd w:val="clear" w:color="auto" w:fill="FFFFFF" w:themeFill="background1"/>
          </w:tcPr>
          <w:p w14:paraId="358E15BC"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26E4A27E"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2C3A8368" w14:textId="77777777" w:rsidR="000D401F" w:rsidRPr="00DC3922" w:rsidRDefault="000D401F" w:rsidP="000D401F">
            <w:pPr>
              <w:rPr>
                <w:rFonts w:ascii="Courier New" w:hAnsi="Courier New" w:cs="Courier New"/>
                <w:sz w:val="22"/>
              </w:rPr>
            </w:pPr>
          </w:p>
        </w:tc>
      </w:tr>
      <w:tr w:rsidR="000D401F" w:rsidRPr="00DC3922" w14:paraId="7F508BBE" w14:textId="77777777" w:rsidTr="00CD4EED">
        <w:tc>
          <w:tcPr>
            <w:tcW w:w="562" w:type="dxa"/>
            <w:shd w:val="clear" w:color="auto" w:fill="FFFFFF" w:themeFill="background1"/>
          </w:tcPr>
          <w:p w14:paraId="53734259" w14:textId="3AE9ABD0"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7C54141" w14:textId="4ABABEAC"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56503D3" w14:textId="1F37C4ED" w:rsidR="000D401F" w:rsidRPr="00DC3922" w:rsidRDefault="000D401F" w:rsidP="000D401F">
            <w:pPr>
              <w:rPr>
                <w:rFonts w:ascii="Courier New" w:hAnsi="Courier New" w:cs="Courier New"/>
                <w:sz w:val="22"/>
              </w:rPr>
            </w:pPr>
            <w:r w:rsidRPr="00DC3922">
              <w:rPr>
                <w:rFonts w:ascii="Courier New" w:hAnsi="Courier New" w:cs="Courier New"/>
                <w:sz w:val="22"/>
              </w:rPr>
              <w:t>$aSUBJECT USAGE: This name is not valid for use as a subject. Works about this person are entered under [personal name heading].</w:t>
            </w:r>
          </w:p>
        </w:tc>
      </w:tr>
      <w:tr w:rsidR="000D401F" w:rsidRPr="00DC3922" w14:paraId="25C9F6E7" w14:textId="77777777" w:rsidTr="00CD4EED">
        <w:tc>
          <w:tcPr>
            <w:tcW w:w="562" w:type="dxa"/>
            <w:shd w:val="clear" w:color="auto" w:fill="FFFFFF" w:themeFill="background1"/>
          </w:tcPr>
          <w:p w14:paraId="6405638E"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3DC92683"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68D746F4" w14:textId="77777777" w:rsidR="000D401F" w:rsidRPr="00DC3922" w:rsidRDefault="000D401F" w:rsidP="000D401F">
            <w:pPr>
              <w:rPr>
                <w:rFonts w:ascii="Courier New" w:hAnsi="Courier New" w:cs="Courier New"/>
                <w:sz w:val="22"/>
              </w:rPr>
            </w:pPr>
          </w:p>
        </w:tc>
      </w:tr>
      <w:tr w:rsidR="000D401F" w:rsidRPr="00DC3922" w14:paraId="40631E70" w14:textId="77777777" w:rsidTr="00CD4EED">
        <w:tc>
          <w:tcPr>
            <w:tcW w:w="562" w:type="dxa"/>
            <w:shd w:val="clear" w:color="auto" w:fill="FFFFFF" w:themeFill="background1"/>
          </w:tcPr>
          <w:p w14:paraId="686CA406" w14:textId="183BFE03"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2ADD6EFF" w14:textId="4E557A4E"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BF7E6EF" w14:textId="3A59A57D" w:rsidR="000D401F" w:rsidRPr="00DC3922" w:rsidRDefault="000D401F" w:rsidP="000D401F">
            <w:pPr>
              <w:rPr>
                <w:rFonts w:ascii="Courier New" w:hAnsi="Courier New" w:cs="Courier New"/>
                <w:sz w:val="22"/>
              </w:rPr>
            </w:pPr>
            <w:r w:rsidRPr="00DC3922">
              <w:rPr>
                <w:rFonts w:ascii="Courier New" w:hAnsi="Courier New" w:cs="Courier New"/>
                <w:sz w:val="22"/>
              </w:rPr>
              <w:t>$aSUBJECT USAGE: This name is not valid for use as a geographic subdivision.</w:t>
            </w:r>
          </w:p>
        </w:tc>
      </w:tr>
    </w:tbl>
    <w:p w14:paraId="3E078E93" w14:textId="754F30A4" w:rsidR="007A1A2F" w:rsidRDefault="007A1A2F" w:rsidP="00A057A1">
      <w:pPr>
        <w:rPr>
          <w:rFonts w:ascii="Courier New" w:hAnsi="Courier New" w:cs="Courier New"/>
          <w:sz w:val="22"/>
          <w:szCs w:val="22"/>
          <w:lang w:val="en-US"/>
        </w:rPr>
      </w:pPr>
    </w:p>
    <w:p w14:paraId="7A0A043A" w14:textId="77777777" w:rsidR="007A1A2F" w:rsidRDefault="007A1A2F">
      <w:pPr>
        <w:spacing w:after="200" w:line="276" w:lineRule="auto"/>
        <w:rPr>
          <w:rFonts w:ascii="Courier New" w:hAnsi="Courier New" w:cs="Courier New"/>
          <w:sz w:val="22"/>
          <w:szCs w:val="22"/>
          <w:lang w:val="en-US"/>
        </w:rPr>
      </w:pPr>
      <w:r>
        <w:rPr>
          <w:rFonts w:ascii="Courier New" w:hAnsi="Courier New" w:cs="Courier New"/>
          <w:sz w:val="22"/>
          <w:szCs w:val="22"/>
          <w:lang w:val="en-US"/>
        </w:rPr>
        <w:br w:type="page"/>
      </w:r>
    </w:p>
    <w:p w14:paraId="183254F8" w14:textId="02F9914B" w:rsidR="009B3B24" w:rsidRDefault="009B3B24" w:rsidP="0064379B">
      <w:pPr>
        <w:pStyle w:val="Titre1"/>
        <w:numPr>
          <w:ilvl w:val="0"/>
          <w:numId w:val="54"/>
        </w:numPr>
      </w:pPr>
      <w:bookmarkStart w:id="43" w:name="_Toc526346670"/>
      <w:bookmarkStart w:id="44" w:name="_Toc10205214"/>
      <w:r w:rsidRPr="00A057A1">
        <w:t xml:space="preserve">670 Source </w:t>
      </w:r>
      <w:bookmarkEnd w:id="43"/>
      <w:r w:rsidR="0090768D">
        <w:t>des données</w:t>
      </w:r>
      <w:bookmarkEnd w:id="44"/>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8E1A81" w:rsidRPr="00F45FA5" w14:paraId="7DA44C93" w14:textId="77777777" w:rsidTr="00DC3922">
        <w:tc>
          <w:tcPr>
            <w:tcW w:w="9350" w:type="dxa"/>
          </w:tcPr>
          <w:p w14:paraId="3DB5AC6B" w14:textId="1E7F6128" w:rsidR="008E1A81" w:rsidRPr="00185619" w:rsidRDefault="007F35E8" w:rsidP="00C67665">
            <w:pPr>
              <w:rPr>
                <w:b/>
                <w:sz w:val="20"/>
                <w:lang w:val="fr-CA"/>
              </w:rPr>
            </w:pPr>
            <w:r w:rsidRPr="00185619">
              <w:rPr>
                <w:b/>
                <w:sz w:val="20"/>
                <w:lang w:val="fr-CA"/>
              </w:rPr>
              <w:t xml:space="preserve">ZONE </w:t>
            </w:r>
            <w:r w:rsidR="00ED76CF" w:rsidRPr="00185619">
              <w:rPr>
                <w:b/>
                <w:sz w:val="20"/>
                <w:lang w:val="fr-CA"/>
              </w:rPr>
              <w:t>OBLIGATOIRE LORS DE LA CRÉATION D’UNE NOTICE  D’AUTORITÉ DANS NACO ET CANADIANA</w:t>
            </w:r>
          </w:p>
        </w:tc>
      </w:tr>
    </w:tbl>
    <w:p w14:paraId="1081BA6F" w14:textId="77777777" w:rsidR="008E1A81" w:rsidRPr="00185619" w:rsidRDefault="008E1A81" w:rsidP="008E1A81">
      <w:pPr>
        <w:rPr>
          <w:lang w:val="fr-CA"/>
        </w:rPr>
      </w:pPr>
    </w:p>
    <w:p w14:paraId="1F44C3F7" w14:textId="77777777" w:rsidR="007F35E8" w:rsidRPr="00185619" w:rsidRDefault="007F35E8" w:rsidP="007F35E8">
      <w:pPr>
        <w:jc w:val="left"/>
        <w:rPr>
          <w:szCs w:val="24"/>
          <w:lang w:val="fr-CA"/>
        </w:rPr>
      </w:pPr>
      <w:r w:rsidRPr="00185619">
        <w:rPr>
          <w:szCs w:val="24"/>
          <w:lang w:val="fr-CA"/>
        </w:rPr>
        <w:t>Enregistrer les sources d’information utilisées pour enregistrer les éléments dans la description.</w:t>
      </w:r>
    </w:p>
    <w:p w14:paraId="41CC1FB9" w14:textId="44CE691D" w:rsidR="00FA7767" w:rsidRPr="00185619" w:rsidRDefault="00FA7767" w:rsidP="0064379B">
      <w:pPr>
        <w:pStyle w:val="Paragraphedeliste"/>
        <w:numPr>
          <w:ilvl w:val="0"/>
          <w:numId w:val="10"/>
        </w:numPr>
        <w:ind w:left="360"/>
        <w:rPr>
          <w:b/>
          <w:szCs w:val="24"/>
          <w:lang w:val="fr-CA"/>
        </w:rPr>
      </w:pPr>
      <w:r w:rsidRPr="00185619">
        <w:rPr>
          <w:szCs w:val="24"/>
          <w:lang w:val="fr-CA"/>
        </w:rPr>
        <w:t>Utiliser une zone 670 par source</w:t>
      </w:r>
      <w:r w:rsidR="00DF2C84">
        <w:rPr>
          <w:szCs w:val="24"/>
          <w:lang w:val="fr-CA"/>
        </w:rPr>
        <w:t>.</w:t>
      </w:r>
    </w:p>
    <w:p w14:paraId="49A6E04C" w14:textId="1DED2923" w:rsidR="00C80B64" w:rsidRPr="00185619" w:rsidRDefault="00FA7767" w:rsidP="0064379B">
      <w:pPr>
        <w:pStyle w:val="Paragraphedeliste"/>
        <w:numPr>
          <w:ilvl w:val="0"/>
          <w:numId w:val="30"/>
        </w:numPr>
        <w:rPr>
          <w:b/>
          <w:szCs w:val="24"/>
          <w:lang w:val="fr-CA"/>
        </w:rPr>
      </w:pPr>
      <w:r w:rsidRPr="00185619">
        <w:rPr>
          <w:szCs w:val="24"/>
          <w:lang w:val="fr-CA"/>
        </w:rPr>
        <w:t>Toujours citer le document en main pour une nouvelle autorité. Il s’agit généralement de la première zone 670 citée.</w:t>
      </w:r>
    </w:p>
    <w:p w14:paraId="19B1A38E" w14:textId="05B2204A" w:rsidR="009014C3" w:rsidRPr="00185619" w:rsidRDefault="00F45FA5" w:rsidP="0064379B">
      <w:pPr>
        <w:pStyle w:val="Paragraphedeliste"/>
        <w:numPr>
          <w:ilvl w:val="1"/>
          <w:numId w:val="30"/>
        </w:numPr>
        <w:rPr>
          <w:szCs w:val="24"/>
          <w:lang w:val="fr-CA"/>
        </w:rPr>
      </w:pPr>
      <w:r>
        <w:rPr>
          <w:szCs w:val="24"/>
          <w:lang w:val="fr-CA"/>
        </w:rPr>
        <w:t>Dans</w:t>
      </w:r>
      <w:r w:rsidR="00AE67EA" w:rsidRPr="00185619">
        <w:rPr>
          <w:szCs w:val="24"/>
          <w:lang w:val="fr-CA"/>
        </w:rPr>
        <w:t xml:space="preserve"> les pratiques de NACO, la première zone 670 est généralement la ressource cataloguée </w:t>
      </w:r>
      <w:r>
        <w:rPr>
          <w:szCs w:val="24"/>
          <w:lang w:val="fr-CA"/>
        </w:rPr>
        <w:t>lors de la création de la notice d’autorité.</w:t>
      </w:r>
    </w:p>
    <w:p w14:paraId="41C1C48E" w14:textId="519B8E3F" w:rsidR="00FA7767" w:rsidRPr="00185619" w:rsidRDefault="00FA7767" w:rsidP="0064379B">
      <w:pPr>
        <w:pStyle w:val="Paragraphedeliste"/>
        <w:numPr>
          <w:ilvl w:val="0"/>
          <w:numId w:val="30"/>
        </w:numPr>
        <w:rPr>
          <w:szCs w:val="24"/>
          <w:lang w:val="fr-CA"/>
        </w:rPr>
      </w:pPr>
      <w:r w:rsidRPr="00185619">
        <w:rPr>
          <w:szCs w:val="24"/>
          <w:lang w:val="fr-CA"/>
        </w:rPr>
        <w:t>Pour les notices révisées : s’il n’y a pas d’information dans le document en main, ne pas ajouter une 670 supplémentaire.</w:t>
      </w:r>
    </w:p>
    <w:p w14:paraId="5BA5D24C" w14:textId="76F5D764" w:rsidR="009B3B24" w:rsidRPr="00FA7767" w:rsidRDefault="00FA7767" w:rsidP="0064379B">
      <w:pPr>
        <w:pStyle w:val="Paragraphedeliste"/>
        <w:numPr>
          <w:ilvl w:val="0"/>
          <w:numId w:val="30"/>
        </w:numPr>
        <w:rPr>
          <w:szCs w:val="24"/>
          <w:lang w:val="fr-CA"/>
        </w:rPr>
      </w:pPr>
      <w:r w:rsidRPr="00FA7767">
        <w:rPr>
          <w:szCs w:val="24"/>
          <w:lang w:val="fr-CA"/>
        </w:rPr>
        <w:t>Utiliser seulement les abréviations qui apparaissent sur la source d’information.</w:t>
      </w:r>
    </w:p>
    <w:p w14:paraId="7E962C07" w14:textId="77777777" w:rsidR="00434E10" w:rsidRPr="00FA7767" w:rsidRDefault="00434E10" w:rsidP="00434E10">
      <w:pPr>
        <w:rPr>
          <w:lang w:val="fr-CA"/>
        </w:rPr>
      </w:pPr>
    </w:p>
    <w:p w14:paraId="03818940" w14:textId="16180537" w:rsidR="009B3B24" w:rsidRDefault="009B3B24" w:rsidP="00102281">
      <w:pPr>
        <w:pStyle w:val="Titre3"/>
      </w:pPr>
      <w:bookmarkStart w:id="45" w:name="_Toc526346671"/>
      <w:r w:rsidRPr="009303BD">
        <w:t>Introduction</w:t>
      </w:r>
      <w:bookmarkEnd w:id="45"/>
    </w:p>
    <w:p w14:paraId="328CD809" w14:textId="77777777" w:rsidR="00FA7767" w:rsidRPr="00FA7767" w:rsidRDefault="00FA7767" w:rsidP="00FA7767"/>
    <w:p w14:paraId="70AF8625" w14:textId="77777777" w:rsidR="00FA7767" w:rsidRPr="00FA7767" w:rsidRDefault="00FA7767" w:rsidP="00FA7767">
      <w:pPr>
        <w:pStyle w:val="Titre3"/>
        <w:rPr>
          <w:rFonts w:asciiTheme="minorHAnsi" w:hAnsiTheme="minorHAnsi" w:cstheme="minorHAnsi"/>
          <w:i/>
          <w:smallCaps w:val="0"/>
          <w:color w:val="auto"/>
        </w:rPr>
      </w:pPr>
      <w:r w:rsidRPr="00FA7767">
        <w:rPr>
          <w:rFonts w:asciiTheme="minorHAnsi" w:hAnsiTheme="minorHAnsi" w:cstheme="minorHAnsi"/>
          <w:i/>
          <w:smallCaps w:val="0"/>
          <w:color w:val="auto"/>
        </w:rPr>
        <w:t>Utiliser pour :</w:t>
      </w:r>
    </w:p>
    <w:p w14:paraId="18BA2F75"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justifier le point d’accès autorisé et les renvois;</w:t>
      </w:r>
    </w:p>
    <w:p w14:paraId="39BB5247"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rPr>
      </w:pPr>
      <w:r w:rsidRPr="00FA7767">
        <w:rPr>
          <w:color w:val="000000"/>
          <w:szCs w:val="24"/>
          <w:lang w:val="fr-CA"/>
        </w:rPr>
        <w:t xml:space="preserve">fournir l’information provenant de sources bibliographiques et parfois de sources non bibliographiques (p. ex., courriels, appels téléphoniques, lettres), en appui au choix et à la forme du point d’accès autorisé et des variantes de point d’accès. </w:t>
      </w:r>
      <w:r w:rsidRPr="00FA7767">
        <w:rPr>
          <w:color w:val="000000"/>
          <w:szCs w:val="24"/>
        </w:rPr>
        <w:t>Correspond aux notes « Source consultée » dans RDA 5.8, 8.12, 24.7, 29.6;</w:t>
      </w:r>
    </w:p>
    <w:p w14:paraId="62503F2A" w14:textId="57ACE37F"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 xml:space="preserve">enregistrer l’information identifiant la personne, la famille, la collectivité ou le titre </w:t>
      </w:r>
      <w:r w:rsidR="00DF2C84">
        <w:rPr>
          <w:color w:val="000000"/>
          <w:szCs w:val="24"/>
          <w:lang w:val="fr-CA"/>
        </w:rPr>
        <w:t>privilégié</w:t>
      </w:r>
      <w:r w:rsidRPr="00FA7767">
        <w:rPr>
          <w:color w:val="000000"/>
          <w:szCs w:val="24"/>
          <w:lang w:val="fr-CA"/>
        </w:rPr>
        <w:t>;</w:t>
      </w:r>
    </w:p>
    <w:p w14:paraId="3B941223"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conserver de l’information pouvant servir à résoudre un conflit ultérieur;</w:t>
      </w:r>
    </w:p>
    <w:p w14:paraId="3A88A76D"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identifier une personne au moyen d’une œuvre particulière ou en tant qu’auteur dans une discipline ou une période particulière;</w:t>
      </w:r>
    </w:p>
    <w:p w14:paraId="278BCADA"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préciser si des formes différentes d’un nom d’une collectivité ou d’un titre ne sont simplement que des variations ou si elles reflètent un changement dans le nom ou le titre, et identifier les relations avec d’autres points d’accès;</w:t>
      </w:r>
    </w:p>
    <w:p w14:paraId="38F1E743"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lastRenderedPageBreak/>
        <w:t>enregistrer la recherche requise selon les instructions ou les interprétations de catalogage en cours;</w:t>
      </w:r>
    </w:p>
    <w:p w14:paraId="3341B58E"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faciliter la maintenance des fichiers d’autorité et bibliographique, c.-à-d. l’information dans les zones 670 servant à prendre des décisions sur les vedettes en double et les attributions erronées;</w:t>
      </w:r>
    </w:p>
    <w:p w14:paraId="7ADED59C"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soutenir la manipulation machine à partir des algorithmes en utilisant l’information contenue dans 670;</w:t>
      </w:r>
    </w:p>
    <w:p w14:paraId="51B5B762" w14:textId="77777777" w:rsidR="00FA7767" w:rsidRPr="00FA7767" w:rsidRDefault="00FA7767" w:rsidP="0064379B">
      <w:pPr>
        <w:pStyle w:val="Paragraphedeliste"/>
        <w:numPr>
          <w:ilvl w:val="0"/>
          <w:numId w:val="32"/>
        </w:numPr>
        <w:overflowPunct w:val="0"/>
        <w:autoSpaceDE w:val="0"/>
        <w:autoSpaceDN w:val="0"/>
        <w:adjustRightInd w:val="0"/>
        <w:ind w:left="426" w:hanging="284"/>
        <w:jc w:val="left"/>
        <w:textAlignment w:val="baseline"/>
        <w:rPr>
          <w:color w:val="000000"/>
          <w:szCs w:val="24"/>
          <w:lang w:val="fr-CA"/>
        </w:rPr>
      </w:pPr>
      <w:r w:rsidRPr="00FA7767">
        <w:rPr>
          <w:color w:val="000000"/>
          <w:szCs w:val="24"/>
          <w:lang w:val="fr-CA"/>
        </w:rPr>
        <w:t>identifier chaque individu partageant une vedette de nom de personne indifférenciée.</w:t>
      </w:r>
    </w:p>
    <w:p w14:paraId="4349123A" w14:textId="77777777" w:rsidR="00FA7767" w:rsidRPr="00FA7767" w:rsidRDefault="00FA7767" w:rsidP="00FA7767">
      <w:pPr>
        <w:rPr>
          <w:szCs w:val="24"/>
          <w:lang w:val="fr-CA"/>
        </w:rPr>
      </w:pPr>
    </w:p>
    <w:p w14:paraId="654D1CED" w14:textId="77777777" w:rsidR="00FA7767" w:rsidRPr="00FA7767" w:rsidRDefault="00FA7767" w:rsidP="00FA7767">
      <w:pPr>
        <w:pStyle w:val="Titre3"/>
        <w:rPr>
          <w:rFonts w:asciiTheme="minorHAnsi" w:hAnsiTheme="minorHAnsi" w:cstheme="minorHAnsi"/>
          <w:i/>
          <w:smallCaps w:val="0"/>
          <w:color w:val="auto"/>
        </w:rPr>
      </w:pPr>
      <w:r w:rsidRPr="00FA7767">
        <w:rPr>
          <w:rFonts w:asciiTheme="minorHAnsi" w:hAnsiTheme="minorHAnsi" w:cstheme="minorHAnsi"/>
          <w:i/>
          <w:smallCaps w:val="0"/>
          <w:color w:val="auto"/>
        </w:rPr>
        <w:t>Ne pas utiliser pour :</w:t>
      </w:r>
    </w:p>
    <w:p w14:paraId="5A5B927A" w14:textId="77777777" w:rsidR="00FA7767" w:rsidRPr="00FA7767" w:rsidRDefault="00FA7767" w:rsidP="0064379B">
      <w:pPr>
        <w:pStyle w:val="Paragraphedeliste"/>
        <w:numPr>
          <w:ilvl w:val="0"/>
          <w:numId w:val="31"/>
        </w:numPr>
        <w:ind w:left="426" w:hanging="284"/>
        <w:rPr>
          <w:rFonts w:cstheme="minorHAnsi"/>
          <w:szCs w:val="24"/>
          <w:lang w:val="fr-CA"/>
        </w:rPr>
      </w:pPr>
      <w:r w:rsidRPr="00FA7767">
        <w:rPr>
          <w:rFonts w:cstheme="minorHAnsi"/>
          <w:color w:val="000000"/>
          <w:szCs w:val="24"/>
          <w:lang w:val="fr-CA"/>
        </w:rPr>
        <w:t>justifier des renvois selon des règles de catalogage ou des interprétations de règles.</w:t>
      </w:r>
    </w:p>
    <w:p w14:paraId="358E2740" w14:textId="60F63084" w:rsidR="009B3B24" w:rsidRPr="00FA7767" w:rsidRDefault="009B3B24" w:rsidP="00A057A1">
      <w:pPr>
        <w:rPr>
          <w:szCs w:val="24"/>
          <w:lang w:val="fr-CA"/>
        </w:rPr>
      </w:pPr>
      <w:r w:rsidRPr="00FA7767">
        <w:rPr>
          <w:szCs w:val="24"/>
          <w:lang w:val="fr-CA"/>
        </w:rPr>
        <w:br w:type="page"/>
      </w:r>
    </w:p>
    <w:p w14:paraId="095BFA82" w14:textId="2422E8DD" w:rsidR="009B3B24" w:rsidRPr="0090768D" w:rsidRDefault="0090768D" w:rsidP="0064379B">
      <w:pPr>
        <w:pStyle w:val="Titre2"/>
        <w:numPr>
          <w:ilvl w:val="1"/>
          <w:numId w:val="54"/>
        </w:numPr>
        <w:rPr>
          <w:lang w:val="fr-CA"/>
        </w:rPr>
      </w:pPr>
      <w:bookmarkStart w:id="46" w:name="_Toc526346674"/>
      <w:r w:rsidRPr="0090768D">
        <w:rPr>
          <w:lang w:val="fr-CA"/>
        </w:rPr>
        <w:lastRenderedPageBreak/>
        <w:t xml:space="preserve">Format </w:t>
      </w:r>
      <w:r w:rsidR="00FA7767">
        <w:rPr>
          <w:lang w:val="fr-CA"/>
        </w:rPr>
        <w:t>des zones</w:t>
      </w:r>
      <w:r w:rsidRPr="0090768D">
        <w:rPr>
          <w:lang w:val="fr-CA"/>
        </w:rPr>
        <w:t xml:space="preserve"> </w:t>
      </w:r>
      <w:r w:rsidR="009B3B24" w:rsidRPr="0090768D">
        <w:rPr>
          <w:lang w:val="fr-CA"/>
        </w:rPr>
        <w:t>670</w:t>
      </w:r>
      <w:bookmarkEnd w:id="46"/>
    </w:p>
    <w:p w14:paraId="484EA160" w14:textId="77777777" w:rsidR="007E1406" w:rsidRPr="0090768D" w:rsidRDefault="007E1406" w:rsidP="007E1406">
      <w:pPr>
        <w:rPr>
          <w:lang w:val="fr-CA"/>
        </w:rPr>
      </w:pPr>
    </w:p>
    <w:p w14:paraId="28A5F371" w14:textId="06BFEF9A" w:rsidR="009B3B24" w:rsidRDefault="0090768D" w:rsidP="0064379B">
      <w:pPr>
        <w:pStyle w:val="Titre3"/>
        <w:numPr>
          <w:ilvl w:val="2"/>
          <w:numId w:val="54"/>
        </w:numPr>
      </w:pPr>
      <w:bookmarkStart w:id="47" w:name="_Toc526346675"/>
      <w:r>
        <w:t>Géné</w:t>
      </w:r>
      <w:r w:rsidR="009B3B24" w:rsidRPr="00A057A1">
        <w:t>ral</w:t>
      </w:r>
      <w:bookmarkEnd w:id="47"/>
    </w:p>
    <w:p w14:paraId="0BEDC1A0" w14:textId="77777777" w:rsidR="00102281" w:rsidRPr="00102281" w:rsidRDefault="00102281" w:rsidP="00102281"/>
    <w:p w14:paraId="017901F5" w14:textId="18B83436" w:rsidR="009B3B24" w:rsidRPr="008277C1" w:rsidRDefault="009B3B24" w:rsidP="008277C1">
      <w:pPr>
        <w:pStyle w:val="Titre3"/>
        <w:rPr>
          <w:u w:val="single"/>
        </w:rPr>
      </w:pPr>
      <w:r w:rsidRPr="008277C1">
        <w:rPr>
          <w:u w:val="single"/>
        </w:rPr>
        <w:t>Conten</w:t>
      </w:r>
      <w:r w:rsidR="0090768D">
        <w:rPr>
          <w:u w:val="single"/>
        </w:rPr>
        <w:t>u de la zone 670</w:t>
      </w:r>
    </w:p>
    <w:p w14:paraId="03DF09C0" w14:textId="77777777" w:rsidR="00FA7767" w:rsidRPr="00FA7767" w:rsidRDefault="00FA7767" w:rsidP="0064379B">
      <w:pPr>
        <w:pStyle w:val="Paragraphedeliste"/>
        <w:numPr>
          <w:ilvl w:val="0"/>
          <w:numId w:val="33"/>
        </w:numPr>
        <w:ind w:left="426" w:hanging="284"/>
        <w:rPr>
          <w:rFonts w:cstheme="minorHAnsi"/>
          <w:color w:val="000000"/>
          <w:szCs w:val="24"/>
          <w:lang w:val="fr-CA"/>
        </w:rPr>
      </w:pPr>
      <w:r w:rsidRPr="00FA7767">
        <w:rPr>
          <w:rFonts w:cstheme="minorHAnsi"/>
          <w:color w:val="000000"/>
          <w:szCs w:val="24"/>
          <w:lang w:val="fr-CA"/>
        </w:rPr>
        <w:t>le point d’accès autorisé de l’œuvre (RDA 6.27) où l’information a été trouvée;</w:t>
      </w:r>
    </w:p>
    <w:p w14:paraId="1E85B4CA" w14:textId="77777777" w:rsidR="00FA7767" w:rsidRPr="00FA7767" w:rsidRDefault="00FA7767" w:rsidP="0064379B">
      <w:pPr>
        <w:pStyle w:val="Paragraphedeliste"/>
        <w:numPr>
          <w:ilvl w:val="0"/>
          <w:numId w:val="33"/>
        </w:numPr>
        <w:ind w:left="426" w:hanging="284"/>
        <w:rPr>
          <w:rFonts w:cstheme="minorHAnsi"/>
          <w:color w:val="000000"/>
          <w:szCs w:val="24"/>
          <w:lang w:val="fr-CA"/>
        </w:rPr>
      </w:pPr>
      <w:r w:rsidRPr="00FA7767">
        <w:rPr>
          <w:rFonts w:cstheme="minorHAnsi"/>
          <w:color w:val="000000"/>
          <w:szCs w:val="24"/>
          <w:lang w:val="fr-CA"/>
        </w:rPr>
        <w:t>la date de publication de la manifestation de l’œuvre;</w:t>
      </w:r>
    </w:p>
    <w:p w14:paraId="0A75590A" w14:textId="77777777" w:rsidR="00FA7767" w:rsidRPr="00FA7767" w:rsidRDefault="00FA7767" w:rsidP="0064379B">
      <w:pPr>
        <w:pStyle w:val="Paragraphedeliste"/>
        <w:numPr>
          <w:ilvl w:val="0"/>
          <w:numId w:val="33"/>
        </w:numPr>
        <w:ind w:left="426" w:hanging="284"/>
        <w:rPr>
          <w:rFonts w:cstheme="minorHAnsi"/>
          <w:color w:val="000000"/>
          <w:szCs w:val="24"/>
          <w:lang w:val="fr-CA"/>
        </w:rPr>
      </w:pPr>
      <w:r w:rsidRPr="00FA7767">
        <w:rPr>
          <w:rFonts w:cstheme="minorHAnsi"/>
          <w:color w:val="000000"/>
          <w:szCs w:val="24"/>
          <w:lang w:val="fr-CA"/>
        </w:rPr>
        <w:t>l’emplacement dans la manifestation où l’information a été trouvée;</w:t>
      </w:r>
    </w:p>
    <w:p w14:paraId="52E59C30" w14:textId="77777777" w:rsidR="00FA7767" w:rsidRPr="00FA7767" w:rsidRDefault="00FA7767" w:rsidP="0064379B">
      <w:pPr>
        <w:pStyle w:val="Paragraphedeliste"/>
        <w:numPr>
          <w:ilvl w:val="0"/>
          <w:numId w:val="33"/>
        </w:numPr>
        <w:ind w:left="426" w:hanging="284"/>
        <w:rPr>
          <w:rFonts w:cstheme="minorHAnsi"/>
          <w:color w:val="000000"/>
          <w:szCs w:val="24"/>
        </w:rPr>
      </w:pPr>
      <w:r w:rsidRPr="00FA7767">
        <w:rPr>
          <w:rFonts w:cstheme="minorHAnsi"/>
          <w:color w:val="000000"/>
          <w:szCs w:val="24"/>
        </w:rPr>
        <w:t>l’information trouvée.</w:t>
      </w:r>
    </w:p>
    <w:p w14:paraId="3CD23C82" w14:textId="4F9C884E" w:rsidR="00925440" w:rsidRPr="00A057A1" w:rsidRDefault="00925440" w:rsidP="00A057A1"/>
    <w:p w14:paraId="616D129D" w14:textId="77777777" w:rsidR="00925440" w:rsidRPr="00A057A1" w:rsidRDefault="00925440" w:rsidP="00A057A1"/>
    <w:p w14:paraId="68C0476D" w14:textId="77777777" w:rsidR="00FA7767" w:rsidRPr="00FA7767" w:rsidRDefault="00FA7767" w:rsidP="00FA7767">
      <w:pPr>
        <w:rPr>
          <w:sz w:val="22"/>
          <w:szCs w:val="22"/>
          <w:lang w:val="fr-CA"/>
        </w:rPr>
      </w:pPr>
      <w:r w:rsidRPr="00FA7767">
        <w:rPr>
          <w:sz w:val="22"/>
          <w:szCs w:val="22"/>
          <w:lang w:val="fr-CA"/>
        </w:rPr>
        <w:t>Dans la sous-zone $b, résumer et éditer l’information trouvée au besoin pour éviter de l’information superflue ou répétitive.</w:t>
      </w:r>
    </w:p>
    <w:p w14:paraId="33811749" w14:textId="77777777" w:rsidR="00FA7767" w:rsidRPr="00FA7767" w:rsidRDefault="00FA7767" w:rsidP="00FA7767">
      <w:pPr>
        <w:rPr>
          <w:sz w:val="22"/>
          <w:szCs w:val="22"/>
          <w:lang w:val="fr-CA"/>
        </w:rPr>
      </w:pPr>
    </w:p>
    <w:p w14:paraId="7A671A91" w14:textId="77777777" w:rsidR="00FA7767" w:rsidRPr="00FA7767" w:rsidRDefault="00FA7767" w:rsidP="00FA7767">
      <w:pPr>
        <w:rPr>
          <w:sz w:val="22"/>
          <w:szCs w:val="22"/>
          <w:lang w:val="fr-CA"/>
        </w:rPr>
      </w:pPr>
      <w:r w:rsidRPr="00FA7767">
        <w:rPr>
          <w:sz w:val="22"/>
          <w:szCs w:val="22"/>
          <w:lang w:val="fr-CA"/>
        </w:rPr>
        <w:t>Lors du collage de données d’un site Web dans une zone 670, vérifier que tous les caractères sont valides pour utilisation dans la notice.</w:t>
      </w:r>
    </w:p>
    <w:p w14:paraId="60731EB7" w14:textId="77777777" w:rsidR="00FA7767" w:rsidRPr="00FA7767" w:rsidRDefault="00FA7767" w:rsidP="00FA7767">
      <w:pPr>
        <w:rPr>
          <w:sz w:val="22"/>
          <w:szCs w:val="22"/>
          <w:lang w:val="fr-CA"/>
        </w:rPr>
      </w:pPr>
    </w:p>
    <w:p w14:paraId="3B6E3E01" w14:textId="77777777" w:rsidR="00FA7767" w:rsidRPr="00FA7767" w:rsidRDefault="00FA7767" w:rsidP="00FA7767">
      <w:pPr>
        <w:rPr>
          <w:sz w:val="22"/>
          <w:szCs w:val="22"/>
          <w:lang w:val="fr-CA"/>
        </w:rPr>
      </w:pPr>
      <w:r w:rsidRPr="00FA7767">
        <w:rPr>
          <w:sz w:val="22"/>
          <w:szCs w:val="22"/>
          <w:lang w:val="fr-CA"/>
        </w:rPr>
        <w:t>Utiliser des sources qui fournissent de l’information supplémentaire au lieu de répéter l’information qui est déjà présente dans d’autres zones 670.</w:t>
      </w:r>
    </w:p>
    <w:p w14:paraId="3D35CF0D" w14:textId="641769A0" w:rsidR="00250E1E" w:rsidRPr="00FA7767" w:rsidRDefault="00250E1E" w:rsidP="00A057A1">
      <w:pPr>
        <w:rPr>
          <w:lang w:val="fr-CA"/>
        </w:rPr>
      </w:pPr>
    </w:p>
    <w:p w14:paraId="713BFA29" w14:textId="1DCA973B" w:rsidR="00250E1E" w:rsidRPr="00874485" w:rsidRDefault="0090768D" w:rsidP="00250E1E">
      <w:pPr>
        <w:pStyle w:val="Titre3"/>
        <w:rPr>
          <w:u w:val="thick"/>
          <w:lang w:val="fr-CA"/>
        </w:rPr>
      </w:pPr>
      <w:r w:rsidRPr="00874485">
        <w:rPr>
          <w:u w:val="thick"/>
          <w:lang w:val="fr-CA"/>
        </w:rPr>
        <w:t>Langu</w:t>
      </w:r>
      <w:r w:rsidR="00250E1E" w:rsidRPr="00874485">
        <w:rPr>
          <w:u w:val="thick"/>
          <w:lang w:val="fr-CA"/>
        </w:rPr>
        <w:t>es</w:t>
      </w:r>
    </w:p>
    <w:p w14:paraId="31116B0F" w14:textId="03E79E32" w:rsidR="00250E1E" w:rsidRPr="00FA7767" w:rsidRDefault="00250E1E" w:rsidP="00A057A1">
      <w:pPr>
        <w:rPr>
          <w:color w:val="000000"/>
          <w:lang w:val="fr-CA"/>
        </w:rPr>
      </w:pPr>
      <w:r w:rsidRPr="00FA7767">
        <w:rPr>
          <w:b/>
          <w:lang w:val="fr-CA"/>
        </w:rPr>
        <w:t>NACO</w:t>
      </w:r>
      <w:r w:rsidR="00FA7767">
        <w:rPr>
          <w:b/>
          <w:lang w:val="fr-CA"/>
        </w:rPr>
        <w:t xml:space="preserve"> </w:t>
      </w:r>
      <w:r w:rsidRPr="00FA7767">
        <w:rPr>
          <w:b/>
          <w:lang w:val="fr-CA"/>
        </w:rPr>
        <w:t>:</w:t>
      </w:r>
      <w:r w:rsidRPr="00FA7767">
        <w:rPr>
          <w:lang w:val="fr-CA"/>
        </w:rPr>
        <w:t xml:space="preserve"> </w:t>
      </w:r>
      <w:r w:rsidR="00FA7767" w:rsidRPr="00FA7767">
        <w:rPr>
          <w:sz w:val="22"/>
          <w:szCs w:val="22"/>
          <w:lang w:val="fr-CA"/>
        </w:rPr>
        <w:t xml:space="preserve">En règle générale, traduire de façon informelle d’autres données de langues étrangères en </w:t>
      </w:r>
      <w:r w:rsidR="00FA7767" w:rsidRPr="00FA7767">
        <w:rPr>
          <w:b/>
          <w:sz w:val="22"/>
          <w:szCs w:val="22"/>
          <w:lang w:val="fr-CA"/>
        </w:rPr>
        <w:t>anglais</w:t>
      </w:r>
      <w:r w:rsidR="00FA7767" w:rsidRPr="00FA7767">
        <w:rPr>
          <w:sz w:val="22"/>
          <w:szCs w:val="22"/>
          <w:lang w:val="fr-CA"/>
        </w:rPr>
        <w:t>, paraphrasant ou résumant si c’est utile.</w:t>
      </w:r>
    </w:p>
    <w:p w14:paraId="3C488449" w14:textId="77777777" w:rsidR="00250E1E" w:rsidRPr="00FA7767" w:rsidRDefault="00250E1E" w:rsidP="00A057A1">
      <w:pPr>
        <w:rPr>
          <w:color w:val="000000"/>
          <w:lang w:val="fr-CA"/>
        </w:rPr>
      </w:pPr>
    </w:p>
    <w:p w14:paraId="0400895E" w14:textId="481BAAD4" w:rsidR="00250E1E" w:rsidRPr="00FA7767" w:rsidRDefault="00250E1E" w:rsidP="00250E1E">
      <w:pPr>
        <w:rPr>
          <w:color w:val="000000"/>
          <w:lang w:val="fr-CA"/>
        </w:rPr>
      </w:pPr>
      <w:r w:rsidRPr="00FA7767">
        <w:rPr>
          <w:b/>
          <w:color w:val="000000"/>
          <w:lang w:val="fr-CA"/>
        </w:rPr>
        <w:t>Canadiana</w:t>
      </w:r>
      <w:r w:rsidR="00FA7767" w:rsidRPr="00FA7767">
        <w:rPr>
          <w:b/>
          <w:color w:val="000000"/>
          <w:lang w:val="fr-CA"/>
        </w:rPr>
        <w:t xml:space="preserve"> </w:t>
      </w:r>
      <w:r w:rsidRPr="00FA7767">
        <w:rPr>
          <w:b/>
          <w:color w:val="000000"/>
          <w:lang w:val="fr-CA"/>
        </w:rPr>
        <w:t xml:space="preserve">: </w:t>
      </w:r>
      <w:r w:rsidRPr="00FA7767">
        <w:rPr>
          <w:rStyle w:val="Emphaseple"/>
          <w:b/>
          <w:i w:val="0"/>
          <w:iCs w:val="0"/>
          <w:lang w:val="fr-CA"/>
        </w:rPr>
        <w:t> </w:t>
      </w:r>
      <w:r w:rsidR="00FA7767" w:rsidRPr="00FA7767">
        <w:rPr>
          <w:sz w:val="22"/>
          <w:szCs w:val="22"/>
          <w:lang w:val="fr-CA"/>
        </w:rPr>
        <w:t xml:space="preserve">En règle générale, traduire de façon informelle d’autres données de langues étrangères en </w:t>
      </w:r>
      <w:r w:rsidR="00FA7767" w:rsidRPr="00FA7767">
        <w:rPr>
          <w:b/>
          <w:sz w:val="22"/>
          <w:szCs w:val="22"/>
          <w:lang w:val="fr-CA"/>
        </w:rPr>
        <w:t>français</w:t>
      </w:r>
      <w:r w:rsidR="00FA7767" w:rsidRPr="00FA7767">
        <w:rPr>
          <w:sz w:val="22"/>
          <w:szCs w:val="22"/>
          <w:lang w:val="fr-CA"/>
        </w:rPr>
        <w:t>, paraphrasant ou résumant si c’est utile.</w:t>
      </w:r>
    </w:p>
    <w:p w14:paraId="74D68F72" w14:textId="549D4642" w:rsidR="003544FE" w:rsidRPr="00FA7767" w:rsidRDefault="003544FE" w:rsidP="00A057A1">
      <w:pPr>
        <w:rPr>
          <w:b/>
          <w:lang w:val="fr-CA"/>
        </w:rPr>
      </w:pPr>
    </w:p>
    <w:p w14:paraId="57FEFCBD" w14:textId="77777777" w:rsidR="009B3B24" w:rsidRPr="00FA7767" w:rsidRDefault="009B3B24" w:rsidP="00A057A1">
      <w:pPr>
        <w:rPr>
          <w:lang w:val="fr-CA"/>
        </w:rPr>
      </w:pPr>
    </w:p>
    <w:p w14:paraId="513728BD" w14:textId="2C88C3D3" w:rsidR="009A6729" w:rsidRPr="00FA7767" w:rsidRDefault="00FA7767" w:rsidP="00102281">
      <w:pPr>
        <w:pStyle w:val="Titre3"/>
        <w:rPr>
          <w:u w:val="thick"/>
          <w:lang w:val="fr-CA"/>
        </w:rPr>
      </w:pPr>
      <w:r w:rsidRPr="00FA7767">
        <w:rPr>
          <w:u w:val="thick"/>
          <w:lang w:val="fr-CA"/>
        </w:rPr>
        <w:t>CIP</w:t>
      </w:r>
      <w:r w:rsidR="0023449A">
        <w:rPr>
          <w:u w:val="thick"/>
          <w:lang w:val="fr-CA"/>
        </w:rPr>
        <w:t xml:space="preserve"> préliminaire et la mise à jour</w:t>
      </w:r>
    </w:p>
    <w:p w14:paraId="265FA1EE" w14:textId="007B8CA4" w:rsidR="009A6729" w:rsidRPr="00FA7767" w:rsidRDefault="009A6729" w:rsidP="00A057A1">
      <w:pPr>
        <w:rPr>
          <w:lang w:val="fr-CA"/>
        </w:rPr>
      </w:pPr>
    </w:p>
    <w:p w14:paraId="0E84AB16" w14:textId="77777777" w:rsidR="0023449A" w:rsidRPr="0023449A" w:rsidRDefault="0023449A" w:rsidP="0023449A">
      <w:pPr>
        <w:jc w:val="left"/>
        <w:rPr>
          <w:szCs w:val="24"/>
          <w:highlight w:val="green"/>
          <w:lang w:val="fr-CA"/>
        </w:rPr>
      </w:pPr>
      <w:r w:rsidRPr="0023449A">
        <w:rPr>
          <w:rFonts w:cstheme="minorHAnsi"/>
          <w:szCs w:val="24"/>
          <w:highlight w:val="green"/>
          <w:lang w:val="fr-CA"/>
        </w:rPr>
        <w:t>[Cette partie est en révision.]</w:t>
      </w:r>
    </w:p>
    <w:p w14:paraId="12A42657" w14:textId="77777777" w:rsidR="0023449A" w:rsidRPr="0023449A" w:rsidRDefault="0023449A" w:rsidP="0023449A">
      <w:pPr>
        <w:rPr>
          <w:szCs w:val="24"/>
          <w:highlight w:val="green"/>
          <w:lang w:val="fr-CA"/>
        </w:rPr>
      </w:pPr>
      <w:r w:rsidRPr="0023449A">
        <w:rPr>
          <w:b/>
          <w:szCs w:val="24"/>
          <w:highlight w:val="green"/>
          <w:lang w:val="fr-CA"/>
        </w:rPr>
        <w:t>IMPORTANT :</w:t>
      </w:r>
      <w:r w:rsidRPr="0023449A">
        <w:rPr>
          <w:szCs w:val="24"/>
          <w:highlight w:val="green"/>
          <w:lang w:val="fr-CA"/>
        </w:rPr>
        <w:t xml:space="preserve"> Une seule zone 670 est créée pour les données du CIP et la ressource publiée.</w:t>
      </w:r>
    </w:p>
    <w:p w14:paraId="3E5F85B0" w14:textId="77777777" w:rsidR="0023449A" w:rsidRPr="0023449A" w:rsidRDefault="0023449A" w:rsidP="0023449A">
      <w:pPr>
        <w:rPr>
          <w:szCs w:val="24"/>
          <w:highlight w:val="green"/>
          <w:lang w:val="fr-CA"/>
        </w:rPr>
      </w:pPr>
    </w:p>
    <w:p w14:paraId="71987F9C" w14:textId="77777777" w:rsidR="0023449A" w:rsidRPr="0023449A" w:rsidRDefault="0023449A" w:rsidP="0023449A">
      <w:pPr>
        <w:rPr>
          <w:szCs w:val="24"/>
          <w:highlight w:val="green"/>
          <w:lang w:val="fr-CA"/>
        </w:rPr>
      </w:pPr>
      <w:r w:rsidRPr="0023449A">
        <w:rPr>
          <w:szCs w:val="24"/>
          <w:highlight w:val="green"/>
          <w:lang w:val="fr-CA"/>
        </w:rPr>
        <w:t>Cela signifie que toutes les données du CIP reliées à un titre unique doivent être ajoutées à la même zone 670.</w:t>
      </w:r>
    </w:p>
    <w:p w14:paraId="0264793D" w14:textId="77777777" w:rsidR="0023449A" w:rsidRPr="0023449A" w:rsidRDefault="0023449A" w:rsidP="0023449A">
      <w:pPr>
        <w:rPr>
          <w:szCs w:val="24"/>
          <w:lang w:val="fr-CA"/>
        </w:rPr>
      </w:pPr>
      <w:r w:rsidRPr="0023449A">
        <w:rPr>
          <w:szCs w:val="24"/>
          <w:highlight w:val="green"/>
          <w:lang w:val="fr-CA"/>
        </w:rPr>
        <w:t>Lorsqu’une ressource publiée est reçue et contient de l’information supplémentaire, vous devriez mettre à jour la zone 670; s’il y a une zone 670 pour une CIP dans la notice d’autorité, vous devriez mettre à jour cette zone 670.</w:t>
      </w:r>
    </w:p>
    <w:p w14:paraId="638BCC7C" w14:textId="77777777" w:rsidR="0023449A" w:rsidRPr="0023449A" w:rsidRDefault="0023449A" w:rsidP="0023449A">
      <w:pPr>
        <w:rPr>
          <w:sz w:val="20"/>
          <w:highlight w:val="green"/>
          <w:lang w:val="fr-CA"/>
        </w:rPr>
      </w:pPr>
    </w:p>
    <w:p w14:paraId="4AEF2603" w14:textId="17127871" w:rsidR="009A6729" w:rsidRPr="0023449A" w:rsidRDefault="009A6729" w:rsidP="00A057A1">
      <w:pPr>
        <w:rPr>
          <w:highlight w:val="green"/>
          <w:lang w:val="fr-CA"/>
        </w:rPr>
      </w:pPr>
    </w:p>
    <w:p w14:paraId="4DDD1CDC" w14:textId="54720023" w:rsidR="009A6729"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C76386" w:rsidRPr="00DC3922">
        <w:rPr>
          <w:rFonts w:ascii="Courier New" w:hAnsi="Courier New" w:cs="Courier New"/>
          <w:b/>
          <w:sz w:val="22"/>
          <w:szCs w:val="22"/>
          <w:lang w:val="en-US"/>
        </w:rPr>
        <w:t xml:space="preserve"> NACO</w:t>
      </w:r>
    </w:p>
    <w:p w14:paraId="4BD71AFF" w14:textId="51818D3D" w:rsidR="000173E6" w:rsidRPr="00DC3922" w:rsidRDefault="000173E6" w:rsidP="00A057A1">
      <w:pPr>
        <w:rPr>
          <w:rFonts w:ascii="Courier New" w:hAnsi="Courier New" w:cs="Courier New"/>
          <w:sz w:val="22"/>
          <w:szCs w:val="22"/>
          <w:highlight w:val="gree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796CD672" w14:textId="77777777" w:rsidTr="00CD4EED">
        <w:tc>
          <w:tcPr>
            <w:tcW w:w="562" w:type="dxa"/>
            <w:shd w:val="clear" w:color="auto" w:fill="FFFFFF" w:themeFill="background1"/>
          </w:tcPr>
          <w:p w14:paraId="2BC11C4C" w14:textId="26A82F64"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A676734"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5BEEF654" w14:textId="13E5A9AF" w:rsidR="000173E6" w:rsidRPr="00DC3922" w:rsidRDefault="000173E6" w:rsidP="00CD4EED">
            <w:pPr>
              <w:rPr>
                <w:rFonts w:ascii="Courier New" w:hAnsi="Courier New" w:cs="Courier New"/>
                <w:sz w:val="22"/>
                <w:lang w:val="en-US"/>
              </w:rPr>
            </w:pPr>
            <w:r w:rsidRPr="00DC3922">
              <w:rPr>
                <w:rFonts w:ascii="Courier New" w:hAnsi="Courier New" w:cs="Courier New"/>
                <w:sz w:val="22"/>
                <w:highlight w:val="green"/>
              </w:rPr>
              <w:t>$aApples and oranges, 2018: $bCIP title page (Jonathan Smith) LAC CIP application (Jona</w:t>
            </w:r>
            <w:r w:rsidR="006C5751">
              <w:rPr>
                <w:rFonts w:ascii="Courier New" w:hAnsi="Courier New" w:cs="Courier New"/>
                <w:sz w:val="22"/>
                <w:highlight w:val="green"/>
              </w:rPr>
              <w:t xml:space="preserve">than L. Smith; born </w:t>
            </w:r>
            <w:r w:rsidRPr="00DC3922">
              <w:rPr>
                <w:rFonts w:ascii="Courier New" w:hAnsi="Courier New" w:cs="Courier New"/>
                <w:sz w:val="22"/>
                <w:highlight w:val="green"/>
              </w:rPr>
              <w:t>1978; Canadian)</w:t>
            </w:r>
          </w:p>
        </w:tc>
      </w:tr>
    </w:tbl>
    <w:p w14:paraId="72143A4B" w14:textId="4DE6A2CC" w:rsidR="000173E6" w:rsidRDefault="000173E6" w:rsidP="00A057A1">
      <w:pPr>
        <w:rPr>
          <w:rFonts w:ascii="Courier New" w:hAnsi="Courier New" w:cs="Courier New"/>
          <w:sz w:val="22"/>
          <w:szCs w:val="22"/>
          <w:highlight w:val="green"/>
          <w:lang w:val="en-US"/>
        </w:rPr>
      </w:pPr>
    </w:p>
    <w:p w14:paraId="24005CE1" w14:textId="58411A93" w:rsidR="00745CDA" w:rsidRDefault="00745CDA" w:rsidP="00A057A1">
      <w:pPr>
        <w:rPr>
          <w:rFonts w:ascii="Courier New" w:hAnsi="Courier New" w:cs="Courier New"/>
          <w:sz w:val="22"/>
          <w:szCs w:val="22"/>
          <w:highlight w:val="green"/>
          <w:lang w:val="en-US"/>
        </w:rPr>
      </w:pPr>
    </w:p>
    <w:p w14:paraId="54A54D8C" w14:textId="77777777" w:rsidR="00745CDA" w:rsidRPr="00DC3922" w:rsidRDefault="00745CDA" w:rsidP="00A057A1">
      <w:pPr>
        <w:rPr>
          <w:rFonts w:ascii="Courier New" w:hAnsi="Courier New" w:cs="Courier New"/>
          <w:sz w:val="22"/>
          <w:szCs w:val="22"/>
          <w:highlight w:val="green"/>
          <w:lang w:val="en-US"/>
        </w:rPr>
      </w:pPr>
    </w:p>
    <w:p w14:paraId="51C094CF" w14:textId="1EA06C76" w:rsidR="00C76386" w:rsidRPr="00185619" w:rsidRDefault="00902C54" w:rsidP="00DC3922">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EXEMPLE</w:t>
      </w:r>
      <w:r w:rsidR="00C76386" w:rsidRPr="00185619">
        <w:rPr>
          <w:rFonts w:ascii="Courier New" w:hAnsi="Courier New" w:cs="Courier New"/>
          <w:b/>
          <w:sz w:val="22"/>
          <w:szCs w:val="22"/>
          <w:lang w:val="en-US"/>
        </w:rPr>
        <w:t xml:space="preserve"> CANADIANA</w:t>
      </w:r>
    </w:p>
    <w:p w14:paraId="1E192030" w14:textId="77777777" w:rsidR="00C76386" w:rsidRPr="00185619" w:rsidRDefault="00C76386"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76386" w:rsidRPr="00F45FA5" w14:paraId="0F76E8D4" w14:textId="77777777" w:rsidTr="00CC0069">
        <w:tc>
          <w:tcPr>
            <w:tcW w:w="562" w:type="dxa"/>
            <w:shd w:val="clear" w:color="auto" w:fill="FFFFFF" w:themeFill="background1"/>
          </w:tcPr>
          <w:p w14:paraId="54E4B9E7" w14:textId="77777777" w:rsidR="00C76386" w:rsidRPr="00185619" w:rsidRDefault="00C76386" w:rsidP="00CC0069">
            <w:pPr>
              <w:rPr>
                <w:rFonts w:ascii="Courier New" w:hAnsi="Courier New" w:cs="Courier New"/>
                <w:sz w:val="22"/>
              </w:rPr>
            </w:pPr>
            <w:r w:rsidRPr="00185619">
              <w:rPr>
                <w:rFonts w:ascii="Courier New" w:hAnsi="Courier New" w:cs="Courier New"/>
                <w:sz w:val="22"/>
              </w:rPr>
              <w:t>670</w:t>
            </w:r>
          </w:p>
        </w:tc>
        <w:tc>
          <w:tcPr>
            <w:tcW w:w="438" w:type="dxa"/>
            <w:shd w:val="clear" w:color="auto" w:fill="FFFFFF" w:themeFill="background1"/>
          </w:tcPr>
          <w:p w14:paraId="65BCB958" w14:textId="77777777" w:rsidR="00C76386" w:rsidRPr="00185619" w:rsidRDefault="00C76386" w:rsidP="00CC0069">
            <w:pPr>
              <w:rPr>
                <w:rFonts w:ascii="Courier New" w:hAnsi="Courier New" w:cs="Courier New"/>
                <w:sz w:val="22"/>
              </w:rPr>
            </w:pPr>
            <w:r w:rsidRPr="00185619">
              <w:rPr>
                <w:rFonts w:ascii="Courier New" w:hAnsi="Courier New" w:cs="Courier New"/>
                <w:sz w:val="22"/>
              </w:rPr>
              <w:t xml:space="preserve">## </w:t>
            </w:r>
          </w:p>
        </w:tc>
        <w:tc>
          <w:tcPr>
            <w:tcW w:w="8360" w:type="dxa"/>
            <w:shd w:val="clear" w:color="auto" w:fill="FFFFFF" w:themeFill="background1"/>
          </w:tcPr>
          <w:p w14:paraId="141F4A6D" w14:textId="05955CF4" w:rsidR="00C76386" w:rsidRPr="00DC3922" w:rsidRDefault="00C76386" w:rsidP="00F67CFB">
            <w:pPr>
              <w:rPr>
                <w:rFonts w:ascii="Courier New" w:hAnsi="Courier New" w:cs="Courier New"/>
                <w:sz w:val="22"/>
                <w:lang w:val="fr-CA"/>
              </w:rPr>
            </w:pPr>
            <w:r w:rsidRPr="00F67CFB">
              <w:rPr>
                <w:rFonts w:ascii="Courier New" w:hAnsi="Courier New" w:cs="Courier New"/>
                <w:sz w:val="22"/>
                <w:highlight w:val="green"/>
                <w:lang w:val="fr-CA"/>
              </w:rPr>
              <w:t>$aLes légumes, 2018: $bpage de titre</w:t>
            </w:r>
            <w:r w:rsidR="00F67CFB">
              <w:rPr>
                <w:rFonts w:ascii="Courier New" w:hAnsi="Courier New" w:cs="Courier New"/>
                <w:sz w:val="22"/>
                <w:highlight w:val="green"/>
                <w:lang w:val="fr-CA"/>
              </w:rPr>
              <w:t xml:space="preserve"> CIP </w:t>
            </w:r>
            <w:r w:rsidRPr="00F67CFB">
              <w:rPr>
                <w:rFonts w:ascii="Courier New" w:hAnsi="Courier New" w:cs="Courier New"/>
                <w:sz w:val="22"/>
                <w:highlight w:val="green"/>
                <w:lang w:val="fr-CA"/>
              </w:rPr>
              <w:t>(Jonathan Smith) Formulaire CIP</w:t>
            </w:r>
            <w:r w:rsidR="006C5751" w:rsidRPr="00F67CFB">
              <w:rPr>
                <w:rFonts w:ascii="Courier New" w:hAnsi="Courier New" w:cs="Courier New"/>
                <w:sz w:val="22"/>
                <w:highlight w:val="green"/>
                <w:lang w:val="fr-CA"/>
              </w:rPr>
              <w:t xml:space="preserve"> de BAC (Jonathan L. Smith; né en </w:t>
            </w:r>
            <w:r w:rsidRPr="00F67CFB">
              <w:rPr>
                <w:rFonts w:ascii="Courier New" w:hAnsi="Courier New" w:cs="Courier New"/>
                <w:sz w:val="22"/>
                <w:highlight w:val="green"/>
                <w:lang w:val="fr-CA"/>
              </w:rPr>
              <w:t>1978; Canadien)</w:t>
            </w:r>
          </w:p>
        </w:tc>
      </w:tr>
    </w:tbl>
    <w:p w14:paraId="4CC2EFAC" w14:textId="1CA16FD2" w:rsidR="00C84CB7" w:rsidRPr="00DC3922" w:rsidRDefault="00C84CB7" w:rsidP="00A057A1">
      <w:pPr>
        <w:rPr>
          <w:rFonts w:ascii="Courier New" w:hAnsi="Courier New" w:cs="Courier New"/>
          <w:sz w:val="22"/>
          <w:szCs w:val="22"/>
          <w:lang w:val="fr-CA"/>
        </w:rPr>
      </w:pPr>
    </w:p>
    <w:p w14:paraId="543ACA3A" w14:textId="6E10FA14" w:rsidR="009B3B24" w:rsidRPr="00CC0069" w:rsidRDefault="009B3B24" w:rsidP="00A057A1">
      <w:pPr>
        <w:rPr>
          <w:lang w:val="fr-CA"/>
        </w:rPr>
      </w:pPr>
    </w:p>
    <w:p w14:paraId="6E6CEC15" w14:textId="6CD8CBF5" w:rsidR="009B3B24" w:rsidRPr="0023449A" w:rsidRDefault="008277C1" w:rsidP="0064379B">
      <w:pPr>
        <w:pStyle w:val="Titre3"/>
        <w:numPr>
          <w:ilvl w:val="2"/>
          <w:numId w:val="54"/>
        </w:numPr>
        <w:rPr>
          <w:lang w:val="fr-CA"/>
        </w:rPr>
      </w:pPr>
      <w:bookmarkStart w:id="48" w:name="_Toc526346676"/>
      <w:r w:rsidRPr="00CC0069">
        <w:rPr>
          <w:lang w:val="fr-CA"/>
        </w:rPr>
        <w:t xml:space="preserve"> </w:t>
      </w:r>
      <w:r w:rsidR="009B3B24" w:rsidRPr="0023449A">
        <w:rPr>
          <w:lang w:val="fr-CA"/>
        </w:rPr>
        <w:t>S</w:t>
      </w:r>
      <w:r w:rsidR="0023449A" w:rsidRPr="0023449A">
        <w:rPr>
          <w:lang w:val="fr-CA"/>
        </w:rPr>
        <w:t>ous-zone</w:t>
      </w:r>
      <w:r w:rsidR="0023449A">
        <w:rPr>
          <w:lang w:val="fr-CA"/>
        </w:rPr>
        <w:t xml:space="preserve"> $a – C</w:t>
      </w:r>
      <w:r w:rsidR="009B3B24" w:rsidRPr="0023449A">
        <w:rPr>
          <w:lang w:val="fr-CA"/>
        </w:rPr>
        <w:t>itation</w:t>
      </w:r>
      <w:bookmarkEnd w:id="48"/>
      <w:r w:rsidR="0023449A">
        <w:rPr>
          <w:lang w:val="fr-CA"/>
        </w:rPr>
        <w:t xml:space="preserve"> de la source</w:t>
      </w:r>
    </w:p>
    <w:p w14:paraId="63A9D9BD" w14:textId="77777777" w:rsidR="009B3B24" w:rsidRPr="0023449A" w:rsidRDefault="009B3B24" w:rsidP="00A057A1">
      <w:pPr>
        <w:rPr>
          <w:lang w:val="fr-CA"/>
        </w:rPr>
      </w:pPr>
    </w:p>
    <w:p w14:paraId="06130819" w14:textId="59C3970F" w:rsidR="009B3B24" w:rsidRPr="0023449A" w:rsidRDefault="009B3B24" w:rsidP="00102281">
      <w:pPr>
        <w:pStyle w:val="Titre3"/>
        <w:rPr>
          <w:u w:val="thick"/>
          <w:lang w:val="fr-CA"/>
        </w:rPr>
      </w:pPr>
      <w:r w:rsidRPr="0023449A">
        <w:rPr>
          <w:u w:val="thick"/>
          <w:lang w:val="fr-CA"/>
        </w:rPr>
        <w:t xml:space="preserve">CIP </w:t>
      </w:r>
      <w:r w:rsidR="0023449A" w:rsidRPr="0023449A">
        <w:rPr>
          <w:u w:val="thick"/>
          <w:lang w:val="fr-CA"/>
        </w:rPr>
        <w:t>pr</w:t>
      </w:r>
      <w:r w:rsidR="0023449A">
        <w:rPr>
          <w:u w:val="thick"/>
          <w:lang w:val="fr-CA"/>
        </w:rPr>
        <w:t>éliminaire et mise à jour</w:t>
      </w:r>
    </w:p>
    <w:p w14:paraId="232A51CB" w14:textId="77777777" w:rsidR="009B3B24" w:rsidRPr="0023449A" w:rsidRDefault="009B3B24" w:rsidP="00A057A1">
      <w:pPr>
        <w:rPr>
          <w:lang w:val="fr-CA"/>
        </w:rPr>
      </w:pPr>
    </w:p>
    <w:p w14:paraId="19326B3D" w14:textId="77777777" w:rsidR="0023449A" w:rsidRPr="0023449A" w:rsidRDefault="0023449A" w:rsidP="0023449A">
      <w:pPr>
        <w:rPr>
          <w:szCs w:val="24"/>
          <w:lang w:val="fr-CA"/>
        </w:rPr>
      </w:pPr>
      <w:r w:rsidRPr="0023449A">
        <w:rPr>
          <w:szCs w:val="24"/>
          <w:lang w:val="fr-CA"/>
        </w:rPr>
        <w:t>Lors du catalogage d’un livre publié :</w:t>
      </w:r>
    </w:p>
    <w:p w14:paraId="72BD10AB" w14:textId="6CA444BC" w:rsidR="009B3B24" w:rsidRPr="00185619" w:rsidRDefault="0023449A" w:rsidP="00D11567">
      <w:pPr>
        <w:rPr>
          <w:lang w:val="fr-CA"/>
        </w:rPr>
      </w:pPr>
      <w:r w:rsidRPr="00185619">
        <w:rPr>
          <w:szCs w:val="24"/>
          <w:lang w:val="fr-CA"/>
        </w:rPr>
        <w:t xml:space="preserve">Si le titre ou la date de publication de la source </w:t>
      </w:r>
      <w:r w:rsidR="00DF2C84" w:rsidRPr="00185619">
        <w:rPr>
          <w:szCs w:val="24"/>
          <w:lang w:val="fr-CA"/>
        </w:rPr>
        <w:t xml:space="preserve">sur le livre physique </w:t>
      </w:r>
      <w:r w:rsidRPr="00185619">
        <w:rPr>
          <w:szCs w:val="24"/>
          <w:lang w:val="fr-CA"/>
        </w:rPr>
        <w:t>sont différents de ce qui a été enregistré au stade préliminaire du CIP</w:t>
      </w:r>
      <w:r w:rsidR="00FF7C54" w:rsidRPr="00185619">
        <w:rPr>
          <w:lang w:val="fr-CA"/>
        </w:rPr>
        <w:t>, i</w:t>
      </w:r>
      <w:r w:rsidR="00686BE8" w:rsidRPr="00185619">
        <w:rPr>
          <w:lang w:val="fr-CA"/>
        </w:rPr>
        <w:t>l n’est pas nécessaire de corriger cette donnée dans la zone 670 $a.</w:t>
      </w:r>
    </w:p>
    <w:p w14:paraId="316C1BD9" w14:textId="77777777" w:rsidR="00D11567" w:rsidRPr="00185619" w:rsidRDefault="00D11567" w:rsidP="00D11567">
      <w:pPr>
        <w:pStyle w:val="Paragraphedeliste"/>
        <w:ind w:left="360"/>
        <w:rPr>
          <w:lang w:val="fr-CA"/>
        </w:rPr>
      </w:pPr>
    </w:p>
    <w:p w14:paraId="5A355845" w14:textId="785459E8" w:rsidR="009B3B24" w:rsidRPr="00185619" w:rsidRDefault="009B3B24" w:rsidP="0064379B">
      <w:pPr>
        <w:pStyle w:val="Titre3"/>
        <w:numPr>
          <w:ilvl w:val="2"/>
          <w:numId w:val="54"/>
        </w:numPr>
        <w:rPr>
          <w:lang w:val="fr-CA"/>
        </w:rPr>
      </w:pPr>
      <w:bookmarkStart w:id="49" w:name="_Toc526346677"/>
      <w:r w:rsidRPr="00185619">
        <w:rPr>
          <w:lang w:val="fr-CA"/>
        </w:rPr>
        <w:t>S</w:t>
      </w:r>
      <w:r w:rsidR="0023449A" w:rsidRPr="00185619">
        <w:rPr>
          <w:lang w:val="fr-CA"/>
        </w:rPr>
        <w:t>ous-zone</w:t>
      </w:r>
      <w:r w:rsidRPr="00185619">
        <w:rPr>
          <w:lang w:val="fr-CA"/>
        </w:rPr>
        <w:t xml:space="preserve"> $b – Information </w:t>
      </w:r>
      <w:bookmarkEnd w:id="49"/>
      <w:r w:rsidR="0023449A" w:rsidRPr="00185619">
        <w:rPr>
          <w:lang w:val="fr-CA"/>
        </w:rPr>
        <w:t>trouvée</w:t>
      </w:r>
    </w:p>
    <w:p w14:paraId="13FA8944" w14:textId="33DDB67F" w:rsidR="008A5FFC" w:rsidRPr="0023449A" w:rsidRDefault="008A5FFC" w:rsidP="00A057A1">
      <w:pPr>
        <w:rPr>
          <w:lang w:val="fr-CA"/>
        </w:rPr>
      </w:pPr>
    </w:p>
    <w:p w14:paraId="7BD98F22" w14:textId="74EDE01F" w:rsidR="008A5FFC" w:rsidRPr="00874485" w:rsidRDefault="00DF2C84" w:rsidP="00353ADA">
      <w:pPr>
        <w:pStyle w:val="Titre4"/>
        <w:rPr>
          <w:lang w:val="fr-CA"/>
        </w:rPr>
      </w:pPr>
      <w:r w:rsidRPr="00874485">
        <w:rPr>
          <w:lang w:val="fr-CA"/>
        </w:rPr>
        <w:t>Deux</w:t>
      </w:r>
      <w:r>
        <w:rPr>
          <w:lang w:val="fr-CA"/>
        </w:rPr>
        <w:t>-</w:t>
      </w:r>
      <w:r w:rsidR="0023449A" w:rsidRPr="00874485">
        <w:rPr>
          <w:lang w:val="fr-CA"/>
        </w:rPr>
        <w:t xml:space="preserve">points avant </w:t>
      </w:r>
      <w:r w:rsidR="008A5FFC" w:rsidRPr="00874485">
        <w:rPr>
          <w:lang w:val="fr-CA"/>
        </w:rPr>
        <w:t xml:space="preserve"> $</w:t>
      </w:r>
      <w:r w:rsidR="00FF7C54" w:rsidRPr="00874485">
        <w:rPr>
          <w:lang w:val="fr-CA"/>
        </w:rPr>
        <w:t>b</w:t>
      </w:r>
    </w:p>
    <w:p w14:paraId="645508EF" w14:textId="77777777" w:rsidR="008A5FFC" w:rsidRPr="00874485" w:rsidRDefault="008A5FFC" w:rsidP="00A057A1">
      <w:pPr>
        <w:rPr>
          <w:lang w:val="fr-CA"/>
        </w:rPr>
      </w:pPr>
    </w:p>
    <w:p w14:paraId="4AABDC9E" w14:textId="64BC00F7" w:rsidR="0023449A" w:rsidRPr="00874485" w:rsidRDefault="004E521C" w:rsidP="008D3B5E">
      <w:pPr>
        <w:rPr>
          <w:sz w:val="22"/>
          <w:szCs w:val="22"/>
          <w:lang w:val="fr-CA"/>
        </w:rPr>
      </w:pPr>
      <w:r>
        <w:rPr>
          <w:sz w:val="22"/>
          <w:szCs w:val="22"/>
          <w:lang w:val="fr-CA"/>
        </w:rPr>
        <w:t>S’il y a</w:t>
      </w:r>
      <w:r w:rsidR="0023449A" w:rsidRPr="00874485">
        <w:rPr>
          <w:sz w:val="22"/>
          <w:szCs w:val="22"/>
          <w:lang w:val="fr-CA"/>
        </w:rPr>
        <w:t xml:space="preserve"> de l’information avant la parenthèse ouverte, la sous-zone $a doit se terminer par un « : ».</w:t>
      </w:r>
    </w:p>
    <w:p w14:paraId="5585845C" w14:textId="1B7DFFBD" w:rsidR="00902BC3" w:rsidRDefault="0023449A" w:rsidP="00A057A1">
      <w:pPr>
        <w:rPr>
          <w:sz w:val="22"/>
          <w:szCs w:val="22"/>
          <w:lang w:val="fr-CA"/>
        </w:rPr>
      </w:pPr>
      <w:r w:rsidRPr="0023449A">
        <w:rPr>
          <w:sz w:val="22"/>
          <w:szCs w:val="22"/>
          <w:lang w:val="fr-CA"/>
        </w:rPr>
        <w:t xml:space="preserve">Cependant, si </w:t>
      </w:r>
      <w:r w:rsidR="004E521C">
        <w:rPr>
          <w:sz w:val="22"/>
          <w:szCs w:val="22"/>
          <w:lang w:val="fr-CA"/>
        </w:rPr>
        <w:t>la</w:t>
      </w:r>
      <w:r w:rsidR="004E521C" w:rsidRPr="0023449A">
        <w:rPr>
          <w:sz w:val="22"/>
          <w:szCs w:val="22"/>
          <w:lang w:val="fr-CA"/>
        </w:rPr>
        <w:t xml:space="preserve"> </w:t>
      </w:r>
      <w:r w:rsidRPr="0023449A">
        <w:rPr>
          <w:sz w:val="22"/>
          <w:szCs w:val="22"/>
          <w:lang w:val="fr-CA"/>
        </w:rPr>
        <w:t>670 $b commence par une parenthèse ouverte, il n’y a aucun besoin de mettre un « : » à la fin de la sous-zone $a.</w:t>
      </w:r>
    </w:p>
    <w:p w14:paraId="19CEFC91" w14:textId="77777777" w:rsidR="0023449A" w:rsidRPr="0023449A" w:rsidRDefault="0023449A" w:rsidP="00A057A1">
      <w:pPr>
        <w:rPr>
          <w:rFonts w:ascii="Courier New" w:hAnsi="Courier New" w:cs="Courier New"/>
          <w:sz w:val="22"/>
          <w:szCs w:val="22"/>
          <w:lang w:val="fr-CA"/>
        </w:rPr>
      </w:pPr>
    </w:p>
    <w:p w14:paraId="457FB3F7" w14:textId="0F6B8559" w:rsidR="000173E6" w:rsidRPr="00DC3922" w:rsidRDefault="0023449A"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4625"/>
        <w:gridCol w:w="3641"/>
      </w:tblGrid>
      <w:tr w:rsidR="0023449A" w:rsidRPr="00DC3922" w14:paraId="0AD30683" w14:textId="62A21604" w:rsidTr="0023449A">
        <w:tc>
          <w:tcPr>
            <w:tcW w:w="613" w:type="dxa"/>
            <w:shd w:val="clear" w:color="auto" w:fill="FFFFFF" w:themeFill="background1"/>
          </w:tcPr>
          <w:p w14:paraId="2410BFDA" w14:textId="77777777" w:rsidR="0023449A" w:rsidRDefault="0023449A" w:rsidP="00CD4EED">
            <w:pPr>
              <w:rPr>
                <w:rFonts w:ascii="Courier New" w:hAnsi="Courier New" w:cs="Courier New"/>
                <w:sz w:val="22"/>
              </w:rPr>
            </w:pPr>
          </w:p>
          <w:p w14:paraId="4F27E611" w14:textId="5446329E" w:rsidR="0023449A" w:rsidRPr="00DC3922" w:rsidRDefault="0023449A" w:rsidP="00CD4EED">
            <w:pPr>
              <w:rPr>
                <w:rFonts w:ascii="Courier New" w:hAnsi="Courier New" w:cs="Courier New"/>
                <w:sz w:val="22"/>
              </w:rPr>
            </w:pPr>
            <w:r w:rsidRPr="00DC3922">
              <w:rPr>
                <w:rFonts w:ascii="Courier New" w:hAnsi="Courier New" w:cs="Courier New"/>
                <w:sz w:val="22"/>
              </w:rPr>
              <w:t>670</w:t>
            </w:r>
          </w:p>
        </w:tc>
        <w:tc>
          <w:tcPr>
            <w:tcW w:w="481" w:type="dxa"/>
            <w:shd w:val="clear" w:color="auto" w:fill="FFFFFF" w:themeFill="background1"/>
          </w:tcPr>
          <w:p w14:paraId="2F51D744" w14:textId="77777777" w:rsidR="0023449A" w:rsidRDefault="0023449A" w:rsidP="00CD4EED">
            <w:pPr>
              <w:rPr>
                <w:rFonts w:ascii="Courier New" w:hAnsi="Courier New" w:cs="Courier New"/>
                <w:sz w:val="22"/>
              </w:rPr>
            </w:pPr>
          </w:p>
          <w:p w14:paraId="48B20420" w14:textId="77B329A7" w:rsidR="0023449A" w:rsidRPr="00DC3922" w:rsidRDefault="0023449A" w:rsidP="00CD4EED">
            <w:pPr>
              <w:rPr>
                <w:rFonts w:ascii="Courier New" w:hAnsi="Courier New" w:cs="Courier New"/>
                <w:sz w:val="22"/>
              </w:rPr>
            </w:pPr>
            <w:r w:rsidRPr="00DC3922">
              <w:rPr>
                <w:rFonts w:ascii="Courier New" w:hAnsi="Courier New" w:cs="Courier New"/>
                <w:sz w:val="22"/>
              </w:rPr>
              <w:t xml:space="preserve">## </w:t>
            </w:r>
          </w:p>
        </w:tc>
        <w:tc>
          <w:tcPr>
            <w:tcW w:w="4625" w:type="dxa"/>
            <w:shd w:val="clear" w:color="auto" w:fill="FFFFFF" w:themeFill="background1"/>
          </w:tcPr>
          <w:p w14:paraId="18A7589A" w14:textId="77777777" w:rsidR="0023449A" w:rsidRDefault="0023449A" w:rsidP="00CD4EED">
            <w:pPr>
              <w:rPr>
                <w:rFonts w:ascii="Courier New" w:hAnsi="Courier New" w:cs="Courier New"/>
                <w:sz w:val="22"/>
              </w:rPr>
            </w:pPr>
          </w:p>
          <w:p w14:paraId="70551351" w14:textId="629C1390" w:rsidR="0023449A" w:rsidRPr="00DC3922" w:rsidRDefault="0023449A" w:rsidP="00CD4EED">
            <w:pPr>
              <w:rPr>
                <w:rFonts w:ascii="Courier New" w:hAnsi="Courier New" w:cs="Courier New"/>
                <w:sz w:val="22"/>
                <w:lang w:val="en-US"/>
              </w:rPr>
            </w:pPr>
            <w:r w:rsidRPr="00DC3922">
              <w:rPr>
                <w:rFonts w:ascii="Courier New" w:hAnsi="Courier New" w:cs="Courier New"/>
                <w:sz w:val="22"/>
              </w:rPr>
              <w:t>$aEssential rammed earth construction, 2018: $bCIP title page (Marie-Claude Thompson)</w:t>
            </w:r>
          </w:p>
        </w:tc>
        <w:tc>
          <w:tcPr>
            <w:tcW w:w="3641" w:type="dxa"/>
            <w:shd w:val="clear" w:color="auto" w:fill="FFFFFF" w:themeFill="background1"/>
          </w:tcPr>
          <w:p w14:paraId="7F338884" w14:textId="77777777" w:rsidR="0023449A" w:rsidRPr="00DC3922" w:rsidRDefault="0023449A" w:rsidP="00CD4EED">
            <w:pPr>
              <w:rPr>
                <w:rFonts w:ascii="Courier New" w:hAnsi="Courier New" w:cs="Courier New"/>
                <w:sz w:val="22"/>
              </w:rPr>
            </w:pPr>
          </w:p>
        </w:tc>
      </w:tr>
      <w:tr w:rsidR="0023449A" w:rsidRPr="00DC3922" w14:paraId="5388929E" w14:textId="770933D3" w:rsidTr="0023449A">
        <w:tc>
          <w:tcPr>
            <w:tcW w:w="613" w:type="dxa"/>
            <w:shd w:val="clear" w:color="auto" w:fill="FFFFFF" w:themeFill="background1"/>
          </w:tcPr>
          <w:p w14:paraId="75526657" w14:textId="77777777" w:rsidR="0023449A" w:rsidRPr="00DC3922" w:rsidRDefault="0023449A" w:rsidP="00CD4EED">
            <w:pPr>
              <w:rPr>
                <w:rFonts w:ascii="Courier New" w:hAnsi="Courier New" w:cs="Courier New"/>
                <w:sz w:val="22"/>
              </w:rPr>
            </w:pPr>
          </w:p>
        </w:tc>
        <w:tc>
          <w:tcPr>
            <w:tcW w:w="481" w:type="dxa"/>
            <w:shd w:val="clear" w:color="auto" w:fill="FFFFFF" w:themeFill="background1"/>
          </w:tcPr>
          <w:p w14:paraId="752D1DE0" w14:textId="77777777" w:rsidR="0023449A" w:rsidRPr="00DC3922" w:rsidRDefault="0023449A" w:rsidP="00CD4EED">
            <w:pPr>
              <w:rPr>
                <w:rFonts w:ascii="Courier New" w:hAnsi="Courier New" w:cs="Courier New"/>
                <w:sz w:val="22"/>
              </w:rPr>
            </w:pPr>
          </w:p>
        </w:tc>
        <w:tc>
          <w:tcPr>
            <w:tcW w:w="4625" w:type="dxa"/>
            <w:shd w:val="clear" w:color="auto" w:fill="FFFFFF" w:themeFill="background1"/>
          </w:tcPr>
          <w:p w14:paraId="5EE00765" w14:textId="77777777" w:rsidR="0023449A" w:rsidRPr="00DC3922" w:rsidRDefault="0023449A" w:rsidP="00CD4EED">
            <w:pPr>
              <w:rPr>
                <w:rFonts w:ascii="Courier New" w:hAnsi="Courier New" w:cs="Courier New"/>
                <w:sz w:val="22"/>
              </w:rPr>
            </w:pPr>
          </w:p>
        </w:tc>
        <w:tc>
          <w:tcPr>
            <w:tcW w:w="3641" w:type="dxa"/>
            <w:shd w:val="clear" w:color="auto" w:fill="FFFFFF" w:themeFill="background1"/>
          </w:tcPr>
          <w:p w14:paraId="371619DE" w14:textId="77777777" w:rsidR="0023449A" w:rsidRPr="00DC3922" w:rsidRDefault="0023449A" w:rsidP="00CD4EED">
            <w:pPr>
              <w:rPr>
                <w:rFonts w:ascii="Courier New" w:hAnsi="Courier New" w:cs="Courier New"/>
                <w:sz w:val="22"/>
              </w:rPr>
            </w:pPr>
          </w:p>
        </w:tc>
      </w:tr>
      <w:tr w:rsidR="0023449A" w:rsidRPr="00DC3922" w14:paraId="5904BAD2" w14:textId="65EB28FF" w:rsidTr="0023449A">
        <w:tc>
          <w:tcPr>
            <w:tcW w:w="613" w:type="dxa"/>
            <w:shd w:val="clear" w:color="auto" w:fill="FFFFFF" w:themeFill="background1"/>
          </w:tcPr>
          <w:p w14:paraId="62A2498D" w14:textId="0FC7C7E5" w:rsidR="0023449A" w:rsidRPr="00DC3922" w:rsidRDefault="0023449A" w:rsidP="00CD4EED">
            <w:pPr>
              <w:rPr>
                <w:rFonts w:ascii="Courier New" w:hAnsi="Courier New" w:cs="Courier New"/>
                <w:sz w:val="22"/>
              </w:rPr>
            </w:pPr>
            <w:r w:rsidRPr="00DC3922">
              <w:rPr>
                <w:rFonts w:ascii="Courier New" w:hAnsi="Courier New" w:cs="Courier New"/>
                <w:sz w:val="22"/>
              </w:rPr>
              <w:t>670</w:t>
            </w:r>
          </w:p>
        </w:tc>
        <w:tc>
          <w:tcPr>
            <w:tcW w:w="481" w:type="dxa"/>
            <w:shd w:val="clear" w:color="auto" w:fill="FFFFFF" w:themeFill="background1"/>
          </w:tcPr>
          <w:p w14:paraId="06EC950C" w14:textId="646D12BD" w:rsidR="0023449A" w:rsidRPr="00DC3922" w:rsidRDefault="0023449A" w:rsidP="00CD4EED">
            <w:pPr>
              <w:rPr>
                <w:rFonts w:ascii="Courier New" w:hAnsi="Courier New" w:cs="Courier New"/>
                <w:sz w:val="22"/>
              </w:rPr>
            </w:pPr>
            <w:r w:rsidRPr="00DC3922">
              <w:rPr>
                <w:rFonts w:ascii="Courier New" w:hAnsi="Courier New" w:cs="Courier New"/>
                <w:sz w:val="22"/>
              </w:rPr>
              <w:t>##</w:t>
            </w:r>
          </w:p>
        </w:tc>
        <w:tc>
          <w:tcPr>
            <w:tcW w:w="4625" w:type="dxa"/>
            <w:shd w:val="clear" w:color="auto" w:fill="FFFFFF" w:themeFill="background1"/>
          </w:tcPr>
          <w:p w14:paraId="3D1E9346" w14:textId="311E6170" w:rsidR="0023449A" w:rsidRPr="00DC3922" w:rsidRDefault="0023449A" w:rsidP="00CD4EED">
            <w:pPr>
              <w:rPr>
                <w:rFonts w:ascii="Courier New" w:hAnsi="Courier New" w:cs="Courier New"/>
                <w:sz w:val="22"/>
              </w:rPr>
            </w:pPr>
            <w:r w:rsidRPr="00DC3922">
              <w:rPr>
                <w:rFonts w:ascii="Courier New" w:hAnsi="Courier New" w:cs="Courier New"/>
                <w:sz w:val="22"/>
              </w:rPr>
              <w:t>$aAuthor’s website, viewed on September 20, 2018 $b(Lianne Phillipson)</w:t>
            </w:r>
          </w:p>
        </w:tc>
        <w:tc>
          <w:tcPr>
            <w:tcW w:w="3641" w:type="dxa"/>
            <w:shd w:val="clear" w:color="auto" w:fill="FFFFFF" w:themeFill="background1"/>
          </w:tcPr>
          <w:p w14:paraId="0990A631" w14:textId="77777777" w:rsidR="0023449A" w:rsidRPr="00DC3922" w:rsidRDefault="0023449A" w:rsidP="00CD4EED">
            <w:pPr>
              <w:rPr>
                <w:rFonts w:ascii="Courier New" w:hAnsi="Courier New" w:cs="Courier New"/>
                <w:sz w:val="22"/>
              </w:rPr>
            </w:pPr>
          </w:p>
        </w:tc>
      </w:tr>
    </w:tbl>
    <w:p w14:paraId="017CC2E5" w14:textId="6022A87B" w:rsidR="008A5FFC" w:rsidRPr="00874485" w:rsidRDefault="00902BC3" w:rsidP="00A057A1">
      <w:pPr>
        <w:rPr>
          <w:rFonts w:ascii="Courier New" w:hAnsi="Courier New" w:cs="Courier New"/>
          <w:sz w:val="22"/>
          <w:szCs w:val="22"/>
          <w:lang w:val="en-US"/>
        </w:rPr>
      </w:pPr>
      <w:r w:rsidRPr="00874485">
        <w:rPr>
          <w:rFonts w:ascii="Courier New" w:hAnsi="Courier New" w:cs="Courier New"/>
          <w:sz w:val="22"/>
          <w:szCs w:val="22"/>
          <w:lang w:val="en-US"/>
        </w:rPr>
        <w:t xml:space="preserve"> </w:t>
      </w:r>
    </w:p>
    <w:p w14:paraId="4B883B7D" w14:textId="77777777" w:rsidR="009B3B24" w:rsidRPr="00874485" w:rsidRDefault="009B3B24" w:rsidP="00A057A1">
      <w:pPr>
        <w:rPr>
          <w:lang w:val="en-US"/>
        </w:rPr>
      </w:pPr>
    </w:p>
    <w:p w14:paraId="44DBDE01" w14:textId="77777777" w:rsidR="0023449A" w:rsidRPr="0023449A" w:rsidRDefault="0023449A" w:rsidP="0023449A">
      <w:pPr>
        <w:pStyle w:val="Titre3"/>
        <w:rPr>
          <w:u w:val="thick"/>
          <w:lang w:val="fr-CA"/>
        </w:rPr>
      </w:pPr>
      <w:r w:rsidRPr="0023449A">
        <w:rPr>
          <w:u w:val="thick"/>
          <w:lang w:val="fr-CA"/>
        </w:rPr>
        <w:t>CIP pr</w:t>
      </w:r>
      <w:r>
        <w:rPr>
          <w:u w:val="thick"/>
          <w:lang w:val="fr-CA"/>
        </w:rPr>
        <w:t>éliminaire et mise à jour</w:t>
      </w:r>
    </w:p>
    <w:p w14:paraId="0B3E87EB" w14:textId="77777777" w:rsidR="009B3B24" w:rsidRPr="0023449A" w:rsidRDefault="009B3B24" w:rsidP="00A057A1">
      <w:pPr>
        <w:rPr>
          <w:lang w:val="fr-CA"/>
        </w:rPr>
      </w:pPr>
    </w:p>
    <w:p w14:paraId="4F3CC44B" w14:textId="77777777" w:rsidR="0023449A" w:rsidRPr="0023449A" w:rsidRDefault="0023449A" w:rsidP="0023449A">
      <w:pPr>
        <w:rPr>
          <w:szCs w:val="24"/>
          <w:lang w:val="fr-CA"/>
        </w:rPr>
      </w:pPr>
      <w:r w:rsidRPr="0023449A">
        <w:rPr>
          <w:szCs w:val="24"/>
          <w:lang w:val="fr-CA"/>
        </w:rPr>
        <w:t>Stade préliminaire du CIP. Si le point d’accès autorisé (1XX) est construit à partir d’une page de titre ou d’une autre source d’information au stade préliminaire du CIP, précéder le premier emplacement dans $b de « CIP » (p. ex., CIP page de titre).</w:t>
      </w:r>
    </w:p>
    <w:p w14:paraId="72CA40F3" w14:textId="77777777" w:rsidR="00DC3922" w:rsidRPr="0023449A" w:rsidRDefault="00DC3922" w:rsidP="00A057A1">
      <w:pPr>
        <w:rPr>
          <w:lang w:val="fr-CA"/>
        </w:rPr>
      </w:pPr>
    </w:p>
    <w:p w14:paraId="4FC3AF9D" w14:textId="4BC8C0BD" w:rsidR="009B3B24" w:rsidRPr="00A057A1" w:rsidRDefault="00902C54" w:rsidP="00DC3922">
      <w:pPr>
        <w:pBdr>
          <w:bottom w:val="double" w:sz="4" w:space="1" w:color="2F5496" w:themeColor="accent5" w:themeShade="BF"/>
        </w:pBdr>
      </w:pPr>
      <w:r>
        <w:rPr>
          <w:rFonts w:ascii="Courier New" w:hAnsi="Courier New" w:cs="Courier New"/>
          <w:b/>
          <w:sz w:val="22"/>
          <w:szCs w:val="22"/>
          <w:lang w:val="en-US"/>
        </w:rPr>
        <w:t>EXEMPLE</w:t>
      </w:r>
    </w:p>
    <w:p w14:paraId="3071D65E" w14:textId="747FDAFC" w:rsidR="000173E6" w:rsidRPr="00DC3922" w:rsidRDefault="000173E6"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7D5576E2" w14:textId="77777777" w:rsidTr="00CD4EED">
        <w:tc>
          <w:tcPr>
            <w:tcW w:w="562" w:type="dxa"/>
            <w:shd w:val="clear" w:color="auto" w:fill="FFFFFF" w:themeFill="background1"/>
          </w:tcPr>
          <w:p w14:paraId="1A39A719" w14:textId="77777777" w:rsidR="000173E6" w:rsidRPr="00DC3922" w:rsidRDefault="000173E6" w:rsidP="00CD4EED">
            <w:pPr>
              <w:rPr>
                <w:rFonts w:ascii="Courier New" w:hAnsi="Courier New" w:cs="Courier New"/>
                <w:sz w:val="22"/>
              </w:rPr>
            </w:pPr>
            <w:r w:rsidRPr="00DC3922">
              <w:rPr>
                <w:rFonts w:ascii="Courier New" w:hAnsi="Courier New" w:cs="Courier New"/>
                <w:sz w:val="22"/>
              </w:rPr>
              <w:lastRenderedPageBreak/>
              <w:t>670</w:t>
            </w:r>
          </w:p>
        </w:tc>
        <w:tc>
          <w:tcPr>
            <w:tcW w:w="438" w:type="dxa"/>
            <w:shd w:val="clear" w:color="auto" w:fill="FFFFFF" w:themeFill="background1"/>
          </w:tcPr>
          <w:p w14:paraId="30CC207B"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2206E394" w14:textId="0600E03E" w:rsidR="000173E6" w:rsidRPr="00DC3922" w:rsidRDefault="000173E6" w:rsidP="00CD4EED">
            <w:pPr>
              <w:rPr>
                <w:rFonts w:ascii="Courier New" w:hAnsi="Courier New" w:cs="Courier New"/>
                <w:sz w:val="22"/>
                <w:lang w:val="en-US"/>
              </w:rPr>
            </w:pPr>
            <w:r w:rsidRPr="00DC3922">
              <w:rPr>
                <w:rFonts w:ascii="Courier New" w:hAnsi="Courier New" w:cs="Courier New"/>
                <w:sz w:val="22"/>
              </w:rPr>
              <w:t>$aThe winding road to peace, 2019: $bCIP title page (Marie-Claude Thompson)</w:t>
            </w:r>
          </w:p>
        </w:tc>
      </w:tr>
    </w:tbl>
    <w:p w14:paraId="0A008D15" w14:textId="14270D80" w:rsidR="009B3B24" w:rsidRDefault="009B3B24" w:rsidP="00A057A1"/>
    <w:p w14:paraId="393DA65E" w14:textId="77777777" w:rsidR="00DC3922" w:rsidRPr="00A057A1" w:rsidRDefault="00DC3922" w:rsidP="00A057A1"/>
    <w:p w14:paraId="211A09B6" w14:textId="431C401C" w:rsidR="0023449A" w:rsidRPr="0023449A" w:rsidRDefault="0023449A" w:rsidP="0023449A">
      <w:pPr>
        <w:rPr>
          <w:szCs w:val="24"/>
          <w:lang w:val="fr-CA"/>
        </w:rPr>
      </w:pPr>
      <w:r w:rsidRPr="0023449A">
        <w:rPr>
          <w:szCs w:val="24"/>
          <w:lang w:val="fr-CA"/>
        </w:rPr>
        <w:t>Stade préliminaire et stade de mise à jour du CIP (ressource publiée). Lors de l’ajout à une zone 670 créée au stade préliminaire du CIP, indiquer que la nouvelle information vient d’une ressource publiée (p. ex., page de titre du livre).</w:t>
      </w:r>
    </w:p>
    <w:p w14:paraId="3F232C65" w14:textId="4B1DE017" w:rsidR="009B3B24" w:rsidRPr="0023449A" w:rsidRDefault="009B3B24" w:rsidP="00A057A1">
      <w:pPr>
        <w:rPr>
          <w:rFonts w:ascii="Courier New" w:hAnsi="Courier New" w:cs="Courier New"/>
          <w:sz w:val="22"/>
          <w:szCs w:val="22"/>
          <w:lang w:val="fr-CA"/>
        </w:rPr>
      </w:pPr>
    </w:p>
    <w:p w14:paraId="70343FDA" w14:textId="2D8DC3AD" w:rsidR="000173E6"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p>
    <w:p w14:paraId="5BD20433"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21B03489" w14:textId="77777777" w:rsidTr="00CD4EED">
        <w:tc>
          <w:tcPr>
            <w:tcW w:w="562" w:type="dxa"/>
            <w:shd w:val="clear" w:color="auto" w:fill="FFFFFF" w:themeFill="background1"/>
          </w:tcPr>
          <w:p w14:paraId="1F8288C8"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6DC61A6C"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63F0A328" w14:textId="4DFD7427" w:rsidR="000173E6" w:rsidRPr="00DC3922" w:rsidRDefault="000173E6" w:rsidP="00CD4EED">
            <w:pPr>
              <w:rPr>
                <w:rFonts w:ascii="Courier New" w:hAnsi="Courier New" w:cs="Courier New"/>
                <w:sz w:val="22"/>
                <w:lang w:val="en-US"/>
              </w:rPr>
            </w:pPr>
            <w:r w:rsidRPr="00DC3922">
              <w:rPr>
                <w:rFonts w:ascii="Courier New" w:hAnsi="Courier New" w:cs="Courier New"/>
                <w:sz w:val="22"/>
              </w:rPr>
              <w:t>$aThe winding road to peace: $bCIP title page (Marie-Claude Thompson) page 4 of book introduction (UN special envoy)</w:t>
            </w:r>
          </w:p>
        </w:tc>
      </w:tr>
    </w:tbl>
    <w:p w14:paraId="542AB2F0" w14:textId="77777777" w:rsidR="000173E6" w:rsidRPr="000173E6" w:rsidRDefault="000173E6" w:rsidP="00A057A1">
      <w:pPr>
        <w:rPr>
          <w:lang w:val="en-US"/>
        </w:rPr>
      </w:pPr>
    </w:p>
    <w:p w14:paraId="7A34C66B" w14:textId="77777777" w:rsidR="009B3B24" w:rsidRPr="00353ADA" w:rsidRDefault="009B3B24" w:rsidP="00353ADA">
      <w:pPr>
        <w:pStyle w:val="Titre4"/>
      </w:pPr>
    </w:p>
    <w:p w14:paraId="55ACFBB8" w14:textId="721307F8" w:rsidR="009B3B24" w:rsidRPr="0023449A" w:rsidRDefault="0023449A" w:rsidP="00353ADA">
      <w:pPr>
        <w:pStyle w:val="Titre4"/>
        <w:rPr>
          <w:lang w:val="fr-CA"/>
        </w:rPr>
      </w:pPr>
      <w:r w:rsidRPr="0023449A">
        <w:rPr>
          <w:rStyle w:val="Titre3Car"/>
          <w:rFonts w:ascii="Constantia" w:hAnsi="Constantia"/>
          <w:b/>
          <w:smallCaps/>
          <w:spacing w:val="10"/>
          <w:szCs w:val="22"/>
          <w:lang w:val="fr-CA"/>
        </w:rPr>
        <w:t>Lors du catalogage d’un livre publié</w:t>
      </w:r>
      <w:r w:rsidR="00C878FF">
        <w:rPr>
          <w:rStyle w:val="Titre3Car"/>
          <w:rFonts w:ascii="Constantia" w:hAnsi="Constantia"/>
          <w:b/>
          <w:smallCaps/>
          <w:spacing w:val="10"/>
          <w:szCs w:val="22"/>
          <w:lang w:val="fr-CA"/>
        </w:rPr>
        <w:t> </w:t>
      </w:r>
      <w:r w:rsidR="009B3B24" w:rsidRPr="0023449A">
        <w:rPr>
          <w:lang w:val="fr-CA"/>
        </w:rPr>
        <w:t>:</w:t>
      </w:r>
    </w:p>
    <w:p w14:paraId="2A513549" w14:textId="6F96ECA5" w:rsidR="0023449A" w:rsidRPr="0023449A" w:rsidRDefault="0023449A" w:rsidP="0023449A">
      <w:pPr>
        <w:rPr>
          <w:sz w:val="22"/>
          <w:szCs w:val="22"/>
          <w:lang w:val="fr-CA"/>
        </w:rPr>
      </w:pPr>
      <w:r w:rsidRPr="0023449A">
        <w:rPr>
          <w:sz w:val="22"/>
          <w:szCs w:val="22"/>
          <w:lang w:val="fr-CA"/>
        </w:rPr>
        <w:t xml:space="preserve">Si le titre ou la date de publication de la source </w:t>
      </w:r>
      <w:r w:rsidR="00C878FF" w:rsidRPr="0023449A">
        <w:rPr>
          <w:sz w:val="22"/>
          <w:szCs w:val="22"/>
          <w:lang w:val="fr-CA"/>
        </w:rPr>
        <w:t xml:space="preserve">sur le livre physique </w:t>
      </w:r>
      <w:r w:rsidRPr="0023449A">
        <w:rPr>
          <w:sz w:val="22"/>
          <w:szCs w:val="22"/>
          <w:lang w:val="fr-CA"/>
        </w:rPr>
        <w:t>sont différents de ce qui a été enregistré au stade préliminaire du CIP, ne faire aucune correction aux données trouvées dans 670 $a.</w:t>
      </w:r>
    </w:p>
    <w:p w14:paraId="384916E2" w14:textId="721FFE5A" w:rsidR="009B3B24" w:rsidRPr="0023449A" w:rsidRDefault="009B3B24" w:rsidP="00A057A1">
      <w:pPr>
        <w:rPr>
          <w:lang w:val="fr-CA"/>
        </w:rPr>
      </w:pPr>
    </w:p>
    <w:p w14:paraId="1A0898C1" w14:textId="0C017BEB" w:rsidR="000173E6"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72C0699C"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015C2DA5" w14:textId="77777777" w:rsidTr="00CD4EED">
        <w:tc>
          <w:tcPr>
            <w:tcW w:w="562" w:type="dxa"/>
            <w:shd w:val="clear" w:color="auto" w:fill="FFFFFF" w:themeFill="background1"/>
          </w:tcPr>
          <w:p w14:paraId="56D8E4ED" w14:textId="0923B255" w:rsidR="000173E6" w:rsidRPr="00DC3922" w:rsidRDefault="000173E6"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9D33682" w14:textId="19F31A3B" w:rsidR="000173E6" w:rsidRPr="00DC3922" w:rsidRDefault="000173E6"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6DEEDF9" w14:textId="32669462" w:rsidR="000173E6" w:rsidRPr="00DC3922" w:rsidRDefault="000173E6" w:rsidP="00CD4EED">
            <w:pPr>
              <w:rPr>
                <w:rFonts w:ascii="Courier New" w:hAnsi="Courier New" w:cs="Courier New"/>
                <w:sz w:val="22"/>
                <w:lang w:val="en-US"/>
              </w:rPr>
            </w:pPr>
            <w:r w:rsidRPr="00DC3922">
              <w:rPr>
                <w:rFonts w:ascii="Courier New" w:hAnsi="Courier New" w:cs="Courier New"/>
                <w:sz w:val="22"/>
                <w:lang w:val="fr-CA"/>
              </w:rPr>
              <w:t>$aThompson, Marie-Claude, $d1961-</w:t>
            </w:r>
          </w:p>
        </w:tc>
      </w:tr>
      <w:tr w:rsidR="000173E6" w:rsidRPr="00DC3922" w14:paraId="29C6A71B" w14:textId="77777777" w:rsidTr="00CD4EED">
        <w:tc>
          <w:tcPr>
            <w:tcW w:w="562" w:type="dxa"/>
            <w:shd w:val="clear" w:color="auto" w:fill="FFFFFF" w:themeFill="background1"/>
          </w:tcPr>
          <w:p w14:paraId="379272AB" w14:textId="07EF125B"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0845CB3D" w14:textId="6A880E7F" w:rsidR="000173E6" w:rsidRPr="00DC3922" w:rsidRDefault="000173E6"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89290B7" w14:textId="6E583300" w:rsidR="000173E6" w:rsidRPr="00DC3922" w:rsidRDefault="000173E6" w:rsidP="00CD4EED">
            <w:pPr>
              <w:rPr>
                <w:rFonts w:ascii="Courier New" w:hAnsi="Courier New" w:cs="Courier New"/>
                <w:sz w:val="22"/>
              </w:rPr>
            </w:pPr>
            <w:r w:rsidRPr="00DC3922">
              <w:rPr>
                <w:rFonts w:ascii="Courier New" w:hAnsi="Courier New" w:cs="Courier New"/>
                <w:sz w:val="22"/>
              </w:rPr>
              <w:t>$aThe winding road to peace, 2019: $bCIP title page (Marie-Claude Thompson)</w:t>
            </w:r>
          </w:p>
        </w:tc>
      </w:tr>
    </w:tbl>
    <w:p w14:paraId="053DB12B" w14:textId="16D3587F" w:rsidR="009B3B24" w:rsidRPr="00DC3922" w:rsidRDefault="009B3B24" w:rsidP="00A057A1">
      <w:pPr>
        <w:rPr>
          <w:rFonts w:ascii="Courier New" w:hAnsi="Courier New" w:cs="Courier New"/>
          <w:sz w:val="22"/>
          <w:szCs w:val="22"/>
        </w:rPr>
      </w:pPr>
    </w:p>
    <w:p w14:paraId="079812B9" w14:textId="77777777" w:rsidR="0023449A" w:rsidRPr="0009463F" w:rsidRDefault="0023449A" w:rsidP="0023449A">
      <w:pPr>
        <w:rPr>
          <w:szCs w:val="24"/>
          <w:lang w:val="fr-CA"/>
        </w:rPr>
      </w:pPr>
      <w:r w:rsidRPr="0009463F">
        <w:rPr>
          <w:szCs w:val="24"/>
          <w:lang w:val="fr-CA"/>
        </w:rPr>
        <w:t>Si le nom est différent sur la page de titre du livre physique de ce qui a été enregistré au stade préliminaire du CIP, ajouter une nouvelle citation et mettre à jour la zone 1XX.</w:t>
      </w:r>
    </w:p>
    <w:p w14:paraId="70130045" w14:textId="77777777" w:rsidR="0023449A" w:rsidRPr="0009463F" w:rsidRDefault="0023449A" w:rsidP="0064379B">
      <w:pPr>
        <w:pStyle w:val="Paragraphedeliste"/>
        <w:numPr>
          <w:ilvl w:val="0"/>
          <w:numId w:val="31"/>
        </w:numPr>
        <w:rPr>
          <w:szCs w:val="24"/>
          <w:lang w:val="fr-CA"/>
        </w:rPr>
      </w:pPr>
      <w:r w:rsidRPr="0009463F">
        <w:rPr>
          <w:szCs w:val="24"/>
          <w:lang w:val="fr-CA"/>
        </w:rPr>
        <w:t>Laisser la citation originale du CIP dans la notice d’autorité.</w:t>
      </w:r>
    </w:p>
    <w:p w14:paraId="2FCBDD71" w14:textId="618C3A1E" w:rsidR="007103A4" w:rsidRPr="0009463F" w:rsidRDefault="0023449A" w:rsidP="0064379B">
      <w:pPr>
        <w:pStyle w:val="Paragraphedeliste"/>
        <w:numPr>
          <w:ilvl w:val="0"/>
          <w:numId w:val="31"/>
        </w:numPr>
        <w:rPr>
          <w:szCs w:val="24"/>
          <w:lang w:val="fr-CA"/>
        </w:rPr>
      </w:pPr>
      <w:r w:rsidRPr="0009463F">
        <w:rPr>
          <w:szCs w:val="24"/>
          <w:lang w:val="fr-CA"/>
        </w:rPr>
        <w:t>Ne pas créer une zone 670 supplémentaire avec la même source dans $a.</w:t>
      </w:r>
    </w:p>
    <w:p w14:paraId="5B9E7E84" w14:textId="1AF4CE56" w:rsidR="0023449A" w:rsidRDefault="0023449A" w:rsidP="0023449A">
      <w:pPr>
        <w:rPr>
          <w:lang w:val="fr-CA"/>
        </w:rPr>
      </w:pPr>
    </w:p>
    <w:p w14:paraId="3C9C6F6A" w14:textId="77777777" w:rsidR="0023449A" w:rsidRPr="0023449A" w:rsidRDefault="0023449A" w:rsidP="0023449A">
      <w:pPr>
        <w:rPr>
          <w:lang w:val="fr-CA"/>
        </w:rPr>
      </w:pPr>
    </w:p>
    <w:p w14:paraId="6F51D270" w14:textId="2FFB9128" w:rsidR="000173E6" w:rsidRPr="00DC3922" w:rsidRDefault="00902C54" w:rsidP="00DC3922">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w:t>
      </w:r>
    </w:p>
    <w:p w14:paraId="02618E70"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F45FA5" w14:paraId="611BECCA" w14:textId="77777777" w:rsidTr="00CD4EED">
        <w:tc>
          <w:tcPr>
            <w:tcW w:w="562" w:type="dxa"/>
            <w:shd w:val="clear" w:color="auto" w:fill="FFFFFF" w:themeFill="background1"/>
          </w:tcPr>
          <w:p w14:paraId="3102FE83"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AEAA9C0"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777F137F" w14:textId="004737E7" w:rsidR="000173E6" w:rsidRPr="00DC3922" w:rsidRDefault="000173E6" w:rsidP="00CD4EED">
            <w:pPr>
              <w:rPr>
                <w:rFonts w:ascii="Courier New" w:hAnsi="Courier New" w:cs="Courier New"/>
                <w:sz w:val="22"/>
                <w:lang w:val="fr-CA"/>
              </w:rPr>
            </w:pPr>
            <w:r w:rsidRPr="00DC3922">
              <w:rPr>
                <w:rFonts w:ascii="Courier New" w:hAnsi="Courier New" w:cs="Courier New"/>
                <w:sz w:val="22"/>
                <w:lang w:val="fr-CA"/>
              </w:rPr>
              <w:t>$aThompson, Marie-Claude L., $d1961-</w:t>
            </w:r>
          </w:p>
        </w:tc>
      </w:tr>
      <w:tr w:rsidR="000173E6" w:rsidRPr="00DC3922" w14:paraId="05BE6B63" w14:textId="77777777" w:rsidTr="00CD4EED">
        <w:tc>
          <w:tcPr>
            <w:tcW w:w="562" w:type="dxa"/>
            <w:shd w:val="clear" w:color="auto" w:fill="FFFFFF" w:themeFill="background1"/>
          </w:tcPr>
          <w:p w14:paraId="0757F2C1"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540882C5"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58DA34B" w14:textId="2F0361A6" w:rsidR="000173E6" w:rsidRPr="00DC3922" w:rsidRDefault="000173E6" w:rsidP="00CD4EED">
            <w:pPr>
              <w:rPr>
                <w:rFonts w:ascii="Courier New" w:hAnsi="Courier New" w:cs="Courier New"/>
                <w:sz w:val="22"/>
              </w:rPr>
            </w:pPr>
            <w:r w:rsidRPr="00DC3922">
              <w:rPr>
                <w:rFonts w:ascii="Courier New" w:hAnsi="Courier New" w:cs="Courier New"/>
                <w:sz w:val="22"/>
              </w:rPr>
              <w:t>$aThe winding road to peace, 2019: $bCIP title page (Marie-Claude Thompson) LAC CIP application (born 1961) book title page (Marie-Claude L. Thompson) page 4 of Introduction (UN special envoy)</w:t>
            </w:r>
          </w:p>
        </w:tc>
      </w:tr>
    </w:tbl>
    <w:p w14:paraId="7A828B6C" w14:textId="77777777" w:rsidR="000173E6" w:rsidRPr="000173E6" w:rsidRDefault="000173E6" w:rsidP="00A057A1">
      <w:pPr>
        <w:rPr>
          <w:lang w:val="en-US"/>
        </w:rPr>
      </w:pPr>
    </w:p>
    <w:p w14:paraId="283BFC82" w14:textId="77777777" w:rsidR="009B3B24" w:rsidRPr="00A057A1" w:rsidRDefault="009B3B24" w:rsidP="00A057A1"/>
    <w:p w14:paraId="3C593340" w14:textId="60FC7A81" w:rsidR="009B3B24" w:rsidRDefault="0009463F" w:rsidP="00353ADA">
      <w:pPr>
        <w:pStyle w:val="Titre4"/>
        <w:rPr>
          <w:lang w:val="fr-CA"/>
        </w:rPr>
      </w:pPr>
      <w:r w:rsidRPr="0009463F">
        <w:rPr>
          <w:lang w:val="fr-CA"/>
        </w:rPr>
        <w:t>Sources principales</w:t>
      </w:r>
      <w:r>
        <w:rPr>
          <w:lang w:val="fr-CA"/>
        </w:rPr>
        <w:t xml:space="preserve"> d’information pour l’établissement des noms lors du catalogage </w:t>
      </w:r>
      <w:r w:rsidR="00FC3CCD">
        <w:rPr>
          <w:lang w:val="fr-CA"/>
        </w:rPr>
        <w:t>à l’étape du</w:t>
      </w:r>
      <w:r w:rsidRPr="0009463F">
        <w:rPr>
          <w:lang w:val="fr-CA"/>
        </w:rPr>
        <w:t xml:space="preserve"> CIP préliminaire</w:t>
      </w:r>
      <w:r>
        <w:rPr>
          <w:lang w:val="fr-CA"/>
        </w:rPr>
        <w:t> :</w:t>
      </w:r>
    </w:p>
    <w:p w14:paraId="04537991" w14:textId="77777777" w:rsidR="00FC3CCD" w:rsidRPr="00FC3CCD" w:rsidRDefault="00FC3CCD" w:rsidP="00FC3CCD">
      <w:pPr>
        <w:rPr>
          <w:lang w:val="fr-CA"/>
        </w:rPr>
      </w:pPr>
    </w:p>
    <w:p w14:paraId="59A970E2" w14:textId="50F68380" w:rsidR="00FC3CCD" w:rsidRPr="00FC3CCD" w:rsidRDefault="00FC3CCD" w:rsidP="0064379B">
      <w:pPr>
        <w:pStyle w:val="Paragraphedeliste"/>
        <w:numPr>
          <w:ilvl w:val="0"/>
          <w:numId w:val="34"/>
        </w:numPr>
        <w:rPr>
          <w:lang w:val="fr-CA"/>
        </w:rPr>
      </w:pPr>
      <w:r w:rsidRPr="00FC3CCD">
        <w:rPr>
          <w:lang w:val="fr-CA"/>
        </w:rPr>
        <w:t>Faire une copie de la page de titre sous la forme d’un fichier joint au formulaire de demande de CIP ou d’un fichier joint à un message électronique</w:t>
      </w:r>
    </w:p>
    <w:p w14:paraId="545C7C9F" w14:textId="77777777" w:rsidR="00FC3CCD" w:rsidRPr="00FC3CCD" w:rsidRDefault="00FC3CCD" w:rsidP="0064379B">
      <w:pPr>
        <w:pStyle w:val="Paragraphedeliste"/>
        <w:numPr>
          <w:ilvl w:val="0"/>
          <w:numId w:val="34"/>
        </w:numPr>
        <w:rPr>
          <w:lang w:val="fr-CA"/>
        </w:rPr>
      </w:pPr>
      <w:r w:rsidRPr="00FC3CCD">
        <w:rPr>
          <w:lang w:val="fr-CA"/>
        </w:rPr>
        <w:t>Transcription de l’information de la page de titre dans le formulaire de demande de CIP</w:t>
      </w:r>
    </w:p>
    <w:p w14:paraId="764DC7FE" w14:textId="7B25B687" w:rsidR="009B3B24" w:rsidRPr="00FC3CCD" w:rsidRDefault="00FC3CCD" w:rsidP="0064379B">
      <w:pPr>
        <w:pStyle w:val="Paragraphedeliste"/>
        <w:numPr>
          <w:ilvl w:val="0"/>
          <w:numId w:val="34"/>
        </w:numPr>
        <w:rPr>
          <w:lang w:val="fr-CA"/>
        </w:rPr>
      </w:pPr>
      <w:r w:rsidRPr="00FC3CCD">
        <w:rPr>
          <w:lang w:val="fr-CA"/>
        </w:rPr>
        <w:lastRenderedPageBreak/>
        <w:t>Transcription de l’information de la page de titre telle que fournie dans le texte d’un message électronique ou comme une image dans un message électronique</w:t>
      </w:r>
    </w:p>
    <w:p w14:paraId="35F98C94" w14:textId="77777777" w:rsidR="00FC3CCD" w:rsidRPr="00FC3CCD" w:rsidRDefault="00FC3CCD" w:rsidP="00FC3CCD">
      <w:pPr>
        <w:rPr>
          <w:szCs w:val="24"/>
          <w:lang w:val="fr-CA"/>
        </w:rPr>
      </w:pPr>
      <w:r w:rsidRPr="00FC3CCD">
        <w:rPr>
          <w:szCs w:val="24"/>
          <w:lang w:val="fr-CA"/>
        </w:rPr>
        <w:t xml:space="preserve">Utiliser la </w:t>
      </w:r>
      <w:r w:rsidRPr="00FC3CCD">
        <w:rPr>
          <w:b/>
          <w:szCs w:val="24"/>
          <w:lang w:val="fr-CA"/>
        </w:rPr>
        <w:t>page de titre du CIP</w:t>
      </w:r>
      <w:r w:rsidRPr="00FC3CCD">
        <w:rPr>
          <w:szCs w:val="24"/>
          <w:lang w:val="fr-CA"/>
        </w:rPr>
        <w:t xml:space="preserve"> dans 670 $b lors de l’établissement d’un nom de n’importe quelle de ces sources.</w:t>
      </w:r>
    </w:p>
    <w:p w14:paraId="4192D392" w14:textId="77777777" w:rsidR="00FC3CCD" w:rsidRPr="00FC3CCD" w:rsidRDefault="00FC3CCD" w:rsidP="00FC3CCD">
      <w:pPr>
        <w:pStyle w:val="Paragraphedeliste"/>
        <w:rPr>
          <w:szCs w:val="24"/>
          <w:lang w:val="fr-CA"/>
        </w:rPr>
      </w:pPr>
    </w:p>
    <w:p w14:paraId="38CB5EA8" w14:textId="77777777" w:rsidR="00FC3CCD" w:rsidRPr="00FC3CCD" w:rsidRDefault="00FC3CCD" w:rsidP="00FC3CCD">
      <w:pPr>
        <w:rPr>
          <w:szCs w:val="24"/>
          <w:lang w:val="fr-CA"/>
        </w:rPr>
      </w:pPr>
      <w:r w:rsidRPr="00FC3CCD">
        <w:rPr>
          <w:rFonts w:cstheme="minorHAnsi"/>
          <w:szCs w:val="24"/>
          <w:lang w:val="fr-CA"/>
        </w:rPr>
        <w:t xml:space="preserve">Utiliser le </w:t>
      </w:r>
      <w:r w:rsidRPr="00FC3CCD">
        <w:rPr>
          <w:rFonts w:cstheme="minorHAnsi"/>
          <w:b/>
          <w:szCs w:val="24"/>
          <w:lang w:val="fr-CA"/>
        </w:rPr>
        <w:t>formulaire du CIP de BAC</w:t>
      </w:r>
      <w:r w:rsidRPr="00FC3CCD">
        <w:rPr>
          <w:rFonts w:cstheme="minorHAnsi"/>
          <w:szCs w:val="24"/>
          <w:lang w:val="fr-CA"/>
        </w:rPr>
        <w:t xml:space="preserve"> dans 670 $b établissant un nom avec l’information du formulaire du CIP.</w:t>
      </w:r>
    </w:p>
    <w:p w14:paraId="6CFB2BF8" w14:textId="77777777" w:rsidR="00FC3CCD" w:rsidRPr="00FC3CCD" w:rsidRDefault="00FC3CCD" w:rsidP="00FC3CCD">
      <w:pPr>
        <w:rPr>
          <w:szCs w:val="24"/>
          <w:lang w:val="fr-CA"/>
        </w:rPr>
      </w:pPr>
    </w:p>
    <w:p w14:paraId="7AD2BA3B" w14:textId="77777777" w:rsidR="00FC3CCD" w:rsidRPr="00FC3CCD" w:rsidRDefault="00FC3CCD" w:rsidP="00FC3CCD">
      <w:pPr>
        <w:rPr>
          <w:szCs w:val="24"/>
          <w:lang w:val="fr-CA"/>
        </w:rPr>
      </w:pPr>
      <w:r w:rsidRPr="00FC3CCD">
        <w:rPr>
          <w:szCs w:val="24"/>
          <w:lang w:val="fr-CA"/>
        </w:rPr>
        <w:t>Les catalogueurs devraient demander une copie de la page de titre ou une transcription exacte si l’information est manquante du formulaire de demande de CIP. Si vous êtes obligés d’établir un nom avec peu d’information, utiliser le formulaire de demande de CIP de BAC dans 670 $b.</w:t>
      </w:r>
    </w:p>
    <w:p w14:paraId="3D5B87B9" w14:textId="77777777" w:rsidR="009B3B24" w:rsidRPr="00FC3CCD" w:rsidRDefault="009B3B24" w:rsidP="00A057A1">
      <w:pPr>
        <w:rPr>
          <w:lang w:val="fr-CA"/>
        </w:rPr>
      </w:pPr>
    </w:p>
    <w:p w14:paraId="681F9FBF" w14:textId="13CEE5F6" w:rsidR="007103A4" w:rsidRPr="00FC3CCD" w:rsidRDefault="00902C54" w:rsidP="00DC3922">
      <w:pPr>
        <w:pBdr>
          <w:bottom w:val="double" w:sz="4" w:space="1" w:color="2F5496" w:themeColor="accent5" w:themeShade="BF"/>
        </w:pBdr>
        <w:rPr>
          <w:b/>
          <w:sz w:val="20"/>
          <w:lang w:val="fr-CA"/>
        </w:rPr>
      </w:pPr>
      <w:r w:rsidRPr="00FC3CCD">
        <w:rPr>
          <w:b/>
          <w:sz w:val="20"/>
          <w:lang w:val="fr-CA"/>
        </w:rPr>
        <w:t>EXEMPLES</w:t>
      </w:r>
    </w:p>
    <w:p w14:paraId="3EF3E0A6" w14:textId="77777777" w:rsidR="00F47D1C" w:rsidRPr="00FC3CCD" w:rsidRDefault="00F47D1C" w:rsidP="00A057A1">
      <w:pPr>
        <w:rPr>
          <w:lang w:val="fr-CA"/>
        </w:rPr>
      </w:pPr>
    </w:p>
    <w:p w14:paraId="152B3A5B" w14:textId="77777777" w:rsidR="00FC3CCD" w:rsidRPr="00FC3CCD" w:rsidRDefault="00FC3CCD" w:rsidP="00FC3CCD">
      <w:pPr>
        <w:rPr>
          <w:rStyle w:val="Emphaseple"/>
          <w:i w:val="0"/>
          <w:sz w:val="22"/>
          <w:szCs w:val="22"/>
          <w:lang w:val="fr-CA"/>
        </w:rPr>
      </w:pPr>
      <w:r w:rsidRPr="00FC3CCD">
        <w:rPr>
          <w:rStyle w:val="Emphaseple"/>
          <w:i w:val="0"/>
          <w:sz w:val="22"/>
          <w:szCs w:val="22"/>
          <w:lang w:val="fr-CA"/>
        </w:rPr>
        <w:t>Nom d’une copie de la page de titre, d’une transcription de la page de titre fournie dans le formulaire de demande de CIP ou d’une transcription de l’information de la page de titre telle que fournie dans le texte d’un message électronique.</w:t>
      </w:r>
    </w:p>
    <w:p w14:paraId="501D5694" w14:textId="77777777" w:rsidR="00DC3922" w:rsidRPr="00FC3CCD" w:rsidRDefault="00DC3922"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103A4" w:rsidRPr="00DC3922" w14:paraId="1A7EAD29" w14:textId="77777777" w:rsidTr="008F4DB2">
        <w:tc>
          <w:tcPr>
            <w:tcW w:w="562" w:type="dxa"/>
            <w:shd w:val="clear" w:color="auto" w:fill="FFFFFF" w:themeFill="background1"/>
          </w:tcPr>
          <w:p w14:paraId="4B8A4AA0"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135DC4CE"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0F53BCCD" w14:textId="77777777" w:rsidR="007103A4" w:rsidRPr="00DC3922" w:rsidRDefault="007103A4" w:rsidP="008F4DB2">
            <w:pPr>
              <w:rPr>
                <w:rFonts w:ascii="Courier New" w:hAnsi="Courier New" w:cs="Courier New"/>
                <w:sz w:val="22"/>
                <w:lang w:val="fr-CA"/>
              </w:rPr>
            </w:pPr>
            <w:r w:rsidRPr="00DC3922">
              <w:rPr>
                <w:rFonts w:ascii="Courier New" w:hAnsi="Courier New" w:cs="Courier New"/>
                <w:sz w:val="22"/>
                <w:lang w:val="fr-CA"/>
              </w:rPr>
              <w:t>$</w:t>
            </w:r>
            <w:r w:rsidRPr="00DC3922">
              <w:rPr>
                <w:rFonts w:ascii="Courier New" w:hAnsi="Courier New" w:cs="Courier New"/>
                <w:sz w:val="22"/>
              </w:rPr>
              <w:t>aSmith, Jonathan</w:t>
            </w:r>
          </w:p>
        </w:tc>
      </w:tr>
      <w:tr w:rsidR="007103A4" w:rsidRPr="00DC3922" w14:paraId="43321BF3" w14:textId="77777777" w:rsidTr="008F4DB2">
        <w:tc>
          <w:tcPr>
            <w:tcW w:w="562" w:type="dxa"/>
            <w:shd w:val="clear" w:color="auto" w:fill="FFFFFF" w:themeFill="background1"/>
          </w:tcPr>
          <w:p w14:paraId="08C5C993"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6D2D16A"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0B88E27"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$aApples and oranges, 2018: $bCIP title page (Jonathan Smith) LAC CIP application (Jonathan L. Smith; born February 5, 1978; Canadian)</w:t>
            </w:r>
          </w:p>
        </w:tc>
      </w:tr>
    </w:tbl>
    <w:p w14:paraId="5EC8AD33" w14:textId="77777777" w:rsidR="007103A4" w:rsidRPr="00A057A1" w:rsidRDefault="007103A4" w:rsidP="00A057A1"/>
    <w:p w14:paraId="725711FE" w14:textId="77777777" w:rsidR="00FC3CCD" w:rsidRPr="00FC3CCD" w:rsidRDefault="00FC3CCD" w:rsidP="00FC3CCD">
      <w:pPr>
        <w:rPr>
          <w:rStyle w:val="Emphaseple"/>
          <w:i w:val="0"/>
          <w:szCs w:val="24"/>
          <w:lang w:val="fr-CA"/>
        </w:rPr>
      </w:pPr>
      <w:r w:rsidRPr="00FC3CCD">
        <w:rPr>
          <w:rStyle w:val="Emphaseple"/>
          <w:i w:val="0"/>
          <w:szCs w:val="24"/>
          <w:lang w:val="fr-CA"/>
        </w:rPr>
        <w:t>Nom basé sur l’information du nom complet fournie sur le formulaire de demande de CIP :</w:t>
      </w:r>
    </w:p>
    <w:p w14:paraId="740588A5" w14:textId="77777777" w:rsidR="00DC3922" w:rsidRPr="00FC3CCD" w:rsidRDefault="00DC3922"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103A4" w:rsidRPr="00DC3922" w14:paraId="23F7DC23" w14:textId="77777777" w:rsidTr="008F4DB2">
        <w:tc>
          <w:tcPr>
            <w:tcW w:w="562" w:type="dxa"/>
            <w:shd w:val="clear" w:color="auto" w:fill="FFFFFF" w:themeFill="background1"/>
          </w:tcPr>
          <w:p w14:paraId="7DD773CC"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4D825018"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B4793A5" w14:textId="77777777" w:rsidR="007103A4" w:rsidRPr="00DC3922" w:rsidRDefault="007103A4" w:rsidP="008F4DB2">
            <w:pPr>
              <w:rPr>
                <w:rFonts w:ascii="Courier New" w:hAnsi="Courier New" w:cs="Courier New"/>
                <w:sz w:val="22"/>
                <w:lang w:val="fr-CA"/>
              </w:rPr>
            </w:pPr>
            <w:r w:rsidRPr="00DC3922">
              <w:rPr>
                <w:rFonts w:ascii="Courier New" w:hAnsi="Courier New" w:cs="Courier New"/>
                <w:sz w:val="22"/>
                <w:lang w:val="fr-CA"/>
              </w:rPr>
              <w:t>$</w:t>
            </w:r>
            <w:r w:rsidRPr="00DC3922">
              <w:rPr>
                <w:rFonts w:ascii="Courier New" w:hAnsi="Courier New" w:cs="Courier New"/>
                <w:sz w:val="22"/>
              </w:rPr>
              <w:t>aSmith, Jonathan L.</w:t>
            </w:r>
          </w:p>
        </w:tc>
      </w:tr>
      <w:tr w:rsidR="007103A4" w:rsidRPr="00DC3922" w14:paraId="29B66E23" w14:textId="77777777" w:rsidTr="008F4DB2">
        <w:tc>
          <w:tcPr>
            <w:tcW w:w="562" w:type="dxa"/>
            <w:shd w:val="clear" w:color="auto" w:fill="FFFFFF" w:themeFill="background1"/>
          </w:tcPr>
          <w:p w14:paraId="76C4F138"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7C66EE9F"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3DD3E94"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$aApples and oranges, 2018: $bLAC CIP application (Jonathan L. Smith; born February 5, 1978; Canadian)</w:t>
            </w:r>
          </w:p>
        </w:tc>
      </w:tr>
    </w:tbl>
    <w:p w14:paraId="6C27DEB6" w14:textId="4B8A7E49" w:rsidR="007103A4" w:rsidRDefault="007103A4" w:rsidP="00A057A1"/>
    <w:p w14:paraId="1B1B9994" w14:textId="77777777" w:rsidR="00745CDA" w:rsidRPr="00A057A1" w:rsidRDefault="00745CDA" w:rsidP="00A057A1"/>
    <w:p w14:paraId="5BF74036" w14:textId="50F491EF" w:rsidR="009B3B24" w:rsidRPr="00FC3CCD" w:rsidRDefault="00FC3CCD" w:rsidP="0064379B">
      <w:pPr>
        <w:pStyle w:val="Titre3"/>
        <w:numPr>
          <w:ilvl w:val="2"/>
          <w:numId w:val="54"/>
        </w:numPr>
        <w:rPr>
          <w:lang w:val="fr-CA"/>
        </w:rPr>
      </w:pPr>
      <w:bookmarkStart w:id="50" w:name="_Toc526346678"/>
      <w:r w:rsidRPr="00FC3CCD">
        <w:rPr>
          <w:lang w:val="fr-CA"/>
        </w:rPr>
        <w:t>Sous-zone</w:t>
      </w:r>
      <w:r w:rsidR="009B3B24" w:rsidRPr="00FC3CCD">
        <w:rPr>
          <w:lang w:val="fr-CA"/>
        </w:rPr>
        <w:t xml:space="preserve"> $u –</w:t>
      </w:r>
      <w:r w:rsidRPr="00FC3CCD">
        <w:rPr>
          <w:lang w:val="fr-CA"/>
        </w:rPr>
        <w:t>Identifiant de ressource uniforme et</w:t>
      </w:r>
      <w:r w:rsidR="009B3B24" w:rsidRPr="00FC3CCD">
        <w:rPr>
          <w:lang w:val="fr-CA"/>
        </w:rPr>
        <w:t xml:space="preserve"> </w:t>
      </w:r>
      <w:r>
        <w:rPr>
          <w:lang w:val="fr-CA"/>
        </w:rPr>
        <w:t>sous-zone</w:t>
      </w:r>
      <w:r w:rsidR="009B3B24" w:rsidRPr="00FC3CCD">
        <w:rPr>
          <w:lang w:val="fr-CA"/>
        </w:rPr>
        <w:t xml:space="preserve"> $v – Source </w:t>
      </w:r>
      <w:bookmarkEnd w:id="50"/>
      <w:r>
        <w:rPr>
          <w:lang w:val="fr-CA"/>
        </w:rPr>
        <w:t>de l’information</w:t>
      </w:r>
    </w:p>
    <w:p w14:paraId="5FDBBBC1" w14:textId="77777777" w:rsidR="00FC3CCD" w:rsidRPr="00FC3CCD" w:rsidRDefault="00FC3CCD" w:rsidP="00FC3CCD">
      <w:pPr>
        <w:rPr>
          <w:szCs w:val="24"/>
          <w:lang w:val="fr-CA"/>
        </w:rPr>
      </w:pPr>
      <w:r w:rsidRPr="00FC3CCD">
        <w:rPr>
          <w:szCs w:val="24"/>
          <w:lang w:val="fr-CA"/>
        </w:rPr>
        <w:t xml:space="preserve">Les catalogueurs peuvent de façon facultative fournir un identifiant de ressource uniforme (URI) dans la sous-zone $u de la citation 670 pour lier la ressource citée si elle contient de l’information pertinente reliée à l’entité établie qui ne peut pas être citée de façon concise dans la notice d’autorité. L’information trouvée dans des sources en ligne peut être ajoutée aux zones 046 ou 3XX avec les citations appropriées dans les sous-zones $v et $u et non répétée dans une zone 670 lorsque cette information n’est pas utilisée dans la zone 1XX ou une zone 4XX. Si un URI est inclus dans une zone 670, il doit être fourni dans la sous-zone $u. </w:t>
      </w:r>
    </w:p>
    <w:p w14:paraId="5FB02C3D" w14:textId="268D2FBD" w:rsidR="009B3B24" w:rsidRPr="00FC3CCD" w:rsidRDefault="009B3B24" w:rsidP="00A057A1">
      <w:pPr>
        <w:rPr>
          <w:lang w:val="fr-CA"/>
        </w:rPr>
      </w:pPr>
    </w:p>
    <w:p w14:paraId="49EBEFB3" w14:textId="04F55C04" w:rsidR="009B3B24" w:rsidRPr="00FC3CCD" w:rsidRDefault="00FC3CCD" w:rsidP="0064379B">
      <w:pPr>
        <w:pStyle w:val="Titre2"/>
        <w:numPr>
          <w:ilvl w:val="1"/>
          <w:numId w:val="54"/>
        </w:numPr>
        <w:rPr>
          <w:lang w:val="fr-CA"/>
        </w:rPr>
      </w:pPr>
      <w:r w:rsidRPr="00FC3CCD">
        <w:rPr>
          <w:lang w:val="fr-CA"/>
        </w:rPr>
        <w:t>E</w:t>
      </w:r>
      <w:r w:rsidR="00A64D3A">
        <w:rPr>
          <w:lang w:val="fr-CA"/>
        </w:rPr>
        <w:t>n</w:t>
      </w:r>
      <w:r w:rsidRPr="00FC3CCD">
        <w:rPr>
          <w:lang w:val="fr-CA"/>
        </w:rPr>
        <w:t>registrement des noms et des titres</w:t>
      </w:r>
    </w:p>
    <w:p w14:paraId="3FAD2248" w14:textId="77777777" w:rsidR="00353ADA" w:rsidRPr="00FC3CCD" w:rsidRDefault="00353ADA" w:rsidP="00353ADA">
      <w:pPr>
        <w:rPr>
          <w:lang w:val="fr-CA"/>
        </w:rPr>
      </w:pPr>
    </w:p>
    <w:p w14:paraId="4C8EFFAD" w14:textId="77777777" w:rsidR="00FC3CCD" w:rsidRPr="00FC3CCD" w:rsidRDefault="00FC3CCD" w:rsidP="00FC3CCD">
      <w:pPr>
        <w:rPr>
          <w:sz w:val="22"/>
          <w:szCs w:val="22"/>
          <w:lang w:val="fr-CA"/>
        </w:rPr>
      </w:pPr>
      <w:bookmarkStart w:id="51" w:name="670SPACEDASHSPACERecordingSPACEnamesSPAC"/>
      <w:bookmarkEnd w:id="51"/>
      <w:r w:rsidRPr="00FC3CCD">
        <w:rPr>
          <w:sz w:val="22"/>
          <w:szCs w:val="22"/>
          <w:lang w:val="fr-CA"/>
        </w:rPr>
        <w:t>Enregistrer les noms et les titres de collection utilisés dans le point d’accès autorisé ou dans les variantes de point d’accès au complet, tels qu’ils figurent dans la source, sans abréviation.</w:t>
      </w:r>
    </w:p>
    <w:p w14:paraId="6780916E" w14:textId="77777777" w:rsidR="009B3B24" w:rsidRPr="00FC3CCD" w:rsidRDefault="009B3B24" w:rsidP="00A057A1">
      <w:pPr>
        <w:rPr>
          <w:lang w:val="fr-CA"/>
        </w:rPr>
      </w:pPr>
    </w:p>
    <w:p w14:paraId="2F734BBF" w14:textId="636A98AE" w:rsidR="00FC3CCD" w:rsidRPr="00FC3CCD" w:rsidRDefault="00FC3CCD" w:rsidP="00FC3CCD">
      <w:pPr>
        <w:rPr>
          <w:sz w:val="22"/>
          <w:szCs w:val="22"/>
          <w:lang w:val="fr-CA"/>
        </w:rPr>
      </w:pPr>
      <w:r w:rsidRPr="00FC3CCD">
        <w:rPr>
          <w:sz w:val="22"/>
          <w:szCs w:val="22"/>
          <w:lang w:val="fr-CA"/>
        </w:rPr>
        <w:lastRenderedPageBreak/>
        <w:t>Dans 670 $a, transcrire le</w:t>
      </w:r>
      <w:r>
        <w:rPr>
          <w:sz w:val="22"/>
          <w:szCs w:val="22"/>
          <w:lang w:val="fr-CA"/>
        </w:rPr>
        <w:t xml:space="preserve"> titre propre </w:t>
      </w:r>
      <w:r w:rsidRPr="00FC3CCD">
        <w:rPr>
          <w:sz w:val="22"/>
          <w:szCs w:val="22"/>
          <w:lang w:val="fr-CA"/>
        </w:rPr>
        <w:t>tel qu’il figure dans la source d’information.</w:t>
      </w:r>
    </w:p>
    <w:p w14:paraId="752DA710" w14:textId="3C21C1E9" w:rsidR="00FC3CCD" w:rsidRPr="00FC3CCD" w:rsidRDefault="00FC3CCD" w:rsidP="00FC3CCD">
      <w:pPr>
        <w:rPr>
          <w:sz w:val="22"/>
          <w:szCs w:val="22"/>
          <w:lang w:val="fr-CA"/>
        </w:rPr>
      </w:pPr>
      <w:r w:rsidRPr="00FC3CCD">
        <w:rPr>
          <w:sz w:val="22"/>
          <w:szCs w:val="22"/>
          <w:lang w:val="fr-CA"/>
        </w:rPr>
        <w:t xml:space="preserve">Selon NACO, </w:t>
      </w:r>
      <w:r w:rsidR="00A64D3A">
        <w:rPr>
          <w:sz w:val="22"/>
          <w:szCs w:val="22"/>
          <w:lang w:val="fr-CA"/>
        </w:rPr>
        <w:t>ne</w:t>
      </w:r>
      <w:r w:rsidRPr="00FC3CCD">
        <w:rPr>
          <w:sz w:val="22"/>
          <w:szCs w:val="22"/>
          <w:lang w:val="fr-CA"/>
        </w:rPr>
        <w:t xml:space="preserve"> plus</w:t>
      </w:r>
      <w:r w:rsidR="00A64D3A">
        <w:rPr>
          <w:sz w:val="22"/>
          <w:szCs w:val="22"/>
          <w:lang w:val="fr-CA"/>
        </w:rPr>
        <w:t xml:space="preserve"> utiliser</w:t>
      </w:r>
      <w:r w:rsidRPr="00FC3CCD">
        <w:rPr>
          <w:sz w:val="22"/>
          <w:szCs w:val="22"/>
          <w:lang w:val="fr-CA"/>
        </w:rPr>
        <w:t xml:space="preserve"> </w:t>
      </w:r>
      <w:r w:rsidR="00A64D3A">
        <w:rPr>
          <w:sz w:val="22"/>
          <w:szCs w:val="22"/>
          <w:lang w:val="fr-CA"/>
        </w:rPr>
        <w:t>(</w:t>
      </w:r>
      <w:r w:rsidRPr="00FC3CCD">
        <w:rPr>
          <w:sz w:val="22"/>
          <w:szCs w:val="22"/>
          <w:lang w:val="fr-CA"/>
        </w:rPr>
        <w:t>date</w:t>
      </w:r>
      <w:r w:rsidR="00A64D3A">
        <w:rPr>
          <w:sz w:val="22"/>
          <w:szCs w:val="22"/>
          <w:lang w:val="fr-CA"/>
        </w:rPr>
        <w:t>)</w:t>
      </w:r>
      <w:r w:rsidRPr="00FC3CCD">
        <w:rPr>
          <w:sz w:val="22"/>
          <w:szCs w:val="22"/>
          <w:lang w:val="fr-CA"/>
        </w:rPr>
        <w:t xml:space="preserve">, </w:t>
      </w:r>
      <w:r w:rsidR="00A64D3A">
        <w:rPr>
          <w:sz w:val="22"/>
          <w:szCs w:val="22"/>
          <w:lang w:val="fr-CA"/>
        </w:rPr>
        <w:t>mais</w:t>
      </w:r>
      <w:r w:rsidRPr="00FC3CCD">
        <w:rPr>
          <w:sz w:val="22"/>
          <w:szCs w:val="22"/>
          <w:lang w:val="fr-CA"/>
        </w:rPr>
        <w:t xml:space="preserve"> plutôt (né en 1952).</w:t>
      </w:r>
    </w:p>
    <w:p w14:paraId="79FFFCF4" w14:textId="77777777" w:rsidR="009B3B24" w:rsidRPr="00FC3CCD" w:rsidRDefault="009B3B24" w:rsidP="00A057A1">
      <w:pPr>
        <w:rPr>
          <w:lang w:val="fr-CA"/>
        </w:rPr>
      </w:pPr>
    </w:p>
    <w:p w14:paraId="56FF0C6C" w14:textId="70DF81D4" w:rsidR="009B3B24" w:rsidRPr="00A057A1" w:rsidRDefault="00FC3CCD" w:rsidP="0064379B">
      <w:pPr>
        <w:pStyle w:val="Titre3"/>
        <w:numPr>
          <w:ilvl w:val="2"/>
          <w:numId w:val="54"/>
        </w:numPr>
      </w:pPr>
      <w:r>
        <w:t>Citer le titre</w:t>
      </w:r>
    </w:p>
    <w:p w14:paraId="118C6F1E" w14:textId="77777777" w:rsidR="009B3B24" w:rsidRPr="00A057A1" w:rsidRDefault="009B3B24" w:rsidP="00A057A1"/>
    <w:p w14:paraId="33718815" w14:textId="77777777" w:rsidR="00FC3CCD" w:rsidRPr="00FC3CCD" w:rsidRDefault="00FC3CCD" w:rsidP="00FC3CCD">
      <w:pPr>
        <w:numPr>
          <w:ilvl w:val="12"/>
          <w:numId w:val="0"/>
        </w:numPr>
        <w:rPr>
          <w:rFonts w:cstheme="minorHAnsi"/>
          <w:color w:val="000000"/>
          <w:sz w:val="22"/>
          <w:szCs w:val="22"/>
          <w:lang w:val="fr-CA"/>
        </w:rPr>
      </w:pPr>
      <w:r w:rsidRPr="00FC3CCD">
        <w:rPr>
          <w:rFonts w:cstheme="minorHAnsi"/>
          <w:sz w:val="22"/>
          <w:szCs w:val="22"/>
          <w:lang w:val="fr-CA"/>
        </w:rPr>
        <w:t xml:space="preserve">Enregistrer au moins les cinq premiers mots du titre. </w:t>
      </w:r>
      <w:r w:rsidRPr="00FC3CCD">
        <w:rPr>
          <w:rFonts w:cstheme="minorHAnsi"/>
          <w:color w:val="000000"/>
          <w:sz w:val="22"/>
          <w:szCs w:val="22"/>
          <w:lang w:val="fr-CA"/>
        </w:rPr>
        <w:t>Utiliser la marque d’omission si des mots sont omis après les cinq premiers mots.</w:t>
      </w:r>
    </w:p>
    <w:p w14:paraId="497D0824" w14:textId="6DDE11AC" w:rsidR="009B3B24" w:rsidRPr="00FC3CCD" w:rsidRDefault="009B3B24" w:rsidP="00A057A1">
      <w:pPr>
        <w:rPr>
          <w:lang w:val="fr-CA"/>
        </w:rPr>
      </w:pPr>
    </w:p>
    <w:p w14:paraId="2DEF6866" w14:textId="1D70CC35" w:rsidR="00C352FF" w:rsidRPr="004C2981" w:rsidRDefault="00902C54" w:rsidP="004C2981">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EXEMPLES</w:t>
      </w:r>
      <w:r w:rsidR="00FF7C54" w:rsidRPr="00185619">
        <w:rPr>
          <w:rFonts w:ascii="Courier New" w:hAnsi="Courier New" w:cs="Courier New"/>
          <w:b/>
          <w:sz w:val="22"/>
          <w:szCs w:val="22"/>
          <w:lang w:val="en-US"/>
        </w:rPr>
        <w:t xml:space="preserve"> NACO ET</w:t>
      </w:r>
      <w:r w:rsidR="00745CDA" w:rsidRPr="00185619">
        <w:rPr>
          <w:rFonts w:ascii="Courier New" w:hAnsi="Courier New" w:cs="Courier New"/>
          <w:b/>
          <w:sz w:val="22"/>
          <w:szCs w:val="22"/>
          <w:lang w:val="en-US"/>
        </w:rPr>
        <w:t xml:space="preserve"> CANADIANA</w:t>
      </w:r>
    </w:p>
    <w:p w14:paraId="7B58F8A1" w14:textId="507FED6B" w:rsidR="00C352FF" w:rsidRPr="004C2981" w:rsidRDefault="00C352FF"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8F4DB2" w:rsidRPr="004C2981" w14:paraId="2DFD0E48" w14:textId="77777777" w:rsidTr="008F4DB2">
        <w:tc>
          <w:tcPr>
            <w:tcW w:w="562" w:type="dxa"/>
            <w:shd w:val="clear" w:color="auto" w:fill="FFFFFF" w:themeFill="background1"/>
          </w:tcPr>
          <w:p w14:paraId="32AB09A3"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669D7CB1"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 xml:space="preserve">2# </w:t>
            </w:r>
          </w:p>
        </w:tc>
        <w:tc>
          <w:tcPr>
            <w:tcW w:w="8360" w:type="dxa"/>
            <w:shd w:val="clear" w:color="auto" w:fill="FFFFFF" w:themeFill="background1"/>
          </w:tcPr>
          <w:p w14:paraId="42C58145" w14:textId="77777777" w:rsidR="008F4DB2" w:rsidRPr="004C2981" w:rsidRDefault="008F4DB2" w:rsidP="008F4DB2">
            <w:pPr>
              <w:rPr>
                <w:rFonts w:ascii="Courier New" w:hAnsi="Courier New" w:cs="Courier New"/>
                <w:sz w:val="22"/>
                <w:lang w:val="fr-CA"/>
              </w:rPr>
            </w:pPr>
            <w:r w:rsidRPr="004C2981">
              <w:rPr>
                <w:rFonts w:ascii="Courier New" w:hAnsi="Courier New" w:cs="Courier New"/>
                <w:sz w:val="22"/>
                <w:lang w:val="fr-CA"/>
              </w:rPr>
              <w:t>$aOntario Crafts Council</w:t>
            </w:r>
          </w:p>
        </w:tc>
      </w:tr>
      <w:tr w:rsidR="008F4DB2" w:rsidRPr="004C2981" w14:paraId="0EA935F4" w14:textId="77777777" w:rsidTr="008F4DB2">
        <w:tc>
          <w:tcPr>
            <w:tcW w:w="562" w:type="dxa"/>
            <w:shd w:val="clear" w:color="auto" w:fill="FFFFFF" w:themeFill="background1"/>
          </w:tcPr>
          <w:p w14:paraId="6019AE4E"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5440D17C"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55B15225" w14:textId="77777777" w:rsidR="008F4DB2" w:rsidRPr="004C2981" w:rsidRDefault="008F4DB2" w:rsidP="008F4DB2">
            <w:pPr>
              <w:rPr>
                <w:rFonts w:ascii="Courier New" w:hAnsi="Courier New" w:cs="Courier New"/>
                <w:sz w:val="22"/>
              </w:rPr>
            </w:pPr>
            <w:r w:rsidRPr="004C2981">
              <w:rPr>
                <w:rFonts w:ascii="Courier New" w:hAnsi="Courier New" w:cs="Courier New"/>
                <w:sz w:val="22"/>
                <w:lang w:val="fr-CA"/>
              </w:rPr>
              <w:t>$aThe photography of crafts, 1990.</w:t>
            </w:r>
          </w:p>
        </w:tc>
      </w:tr>
    </w:tbl>
    <w:p w14:paraId="01354311" w14:textId="77777777" w:rsidR="008F4DB2" w:rsidRPr="004C2981" w:rsidRDefault="008F4DB2"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F45FA5" w14:paraId="7A736ADF" w14:textId="77777777" w:rsidTr="00CD4EED">
        <w:tc>
          <w:tcPr>
            <w:tcW w:w="562" w:type="dxa"/>
            <w:shd w:val="clear" w:color="auto" w:fill="FFFFFF" w:themeFill="background1"/>
          </w:tcPr>
          <w:p w14:paraId="5F32AD59" w14:textId="27D82650" w:rsidR="00C352FF" w:rsidRPr="004C2981" w:rsidRDefault="00C352FF" w:rsidP="00CD4EED">
            <w:pPr>
              <w:rPr>
                <w:rFonts w:ascii="Courier New" w:hAnsi="Courier New" w:cs="Courier New"/>
                <w:sz w:val="22"/>
              </w:rPr>
            </w:pPr>
            <w:r w:rsidRPr="004C2981">
              <w:rPr>
                <w:rFonts w:ascii="Courier New" w:hAnsi="Courier New" w:cs="Courier New"/>
                <w:sz w:val="22"/>
              </w:rPr>
              <w:t>110</w:t>
            </w:r>
          </w:p>
        </w:tc>
        <w:tc>
          <w:tcPr>
            <w:tcW w:w="438" w:type="dxa"/>
            <w:shd w:val="clear" w:color="auto" w:fill="FFFFFF" w:themeFill="background1"/>
          </w:tcPr>
          <w:p w14:paraId="363125A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2# </w:t>
            </w:r>
          </w:p>
        </w:tc>
        <w:tc>
          <w:tcPr>
            <w:tcW w:w="8360" w:type="dxa"/>
            <w:shd w:val="clear" w:color="auto" w:fill="FFFFFF" w:themeFill="background1"/>
          </w:tcPr>
          <w:p w14:paraId="167DFD84" w14:textId="52096F37"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$aOffice de protection de la nature de la vallée Rideau (Ont.)</w:t>
            </w:r>
          </w:p>
        </w:tc>
      </w:tr>
      <w:tr w:rsidR="00C352FF" w:rsidRPr="004C2981" w14:paraId="54B9E83C" w14:textId="77777777" w:rsidTr="00CD4EED">
        <w:tc>
          <w:tcPr>
            <w:tcW w:w="562" w:type="dxa"/>
            <w:shd w:val="clear" w:color="auto" w:fill="FFFFFF" w:themeFill="background1"/>
          </w:tcPr>
          <w:p w14:paraId="38D7D683"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4B4D2FD6"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6B31132F" w14:textId="05250B97" w:rsidR="00C352FF" w:rsidRPr="004C2981" w:rsidRDefault="00C352FF" w:rsidP="00CD4EED">
            <w:pPr>
              <w:rPr>
                <w:rFonts w:ascii="Courier New" w:hAnsi="Courier New" w:cs="Courier New"/>
                <w:sz w:val="22"/>
              </w:rPr>
            </w:pPr>
            <w:r w:rsidRPr="004C2981">
              <w:rPr>
                <w:rFonts w:ascii="Courier New" w:hAnsi="Courier New" w:cs="Courier New"/>
                <w:sz w:val="22"/>
                <w:lang w:val="fr-CA"/>
              </w:rPr>
              <w:t>$aLa meunerie Watson, 198-?</w:t>
            </w:r>
          </w:p>
        </w:tc>
      </w:tr>
    </w:tbl>
    <w:p w14:paraId="7900C426" w14:textId="77777777" w:rsidR="00C352FF" w:rsidRPr="004C2981" w:rsidRDefault="00C352FF"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7738F65" w14:textId="77777777" w:rsidTr="00CD4EED">
        <w:tc>
          <w:tcPr>
            <w:tcW w:w="562" w:type="dxa"/>
            <w:shd w:val="clear" w:color="auto" w:fill="FFFFFF" w:themeFill="background1"/>
          </w:tcPr>
          <w:p w14:paraId="16C44C0F" w14:textId="5C7696B1" w:rsidR="00C352FF" w:rsidRPr="004C2981" w:rsidRDefault="00C352FF" w:rsidP="00CD4EED">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03A6936D" w14:textId="6629EE2A" w:rsidR="00C352FF" w:rsidRPr="004C2981" w:rsidRDefault="00C352FF" w:rsidP="00CD4EED">
            <w:pPr>
              <w:rPr>
                <w:rFonts w:ascii="Courier New" w:hAnsi="Courier New" w:cs="Courier New"/>
                <w:sz w:val="22"/>
              </w:rPr>
            </w:pPr>
            <w:r w:rsidRPr="004C2981">
              <w:rPr>
                <w:rFonts w:ascii="Courier New" w:hAnsi="Courier New" w:cs="Courier New"/>
                <w:sz w:val="22"/>
              </w:rPr>
              <w:t xml:space="preserve">1# </w:t>
            </w:r>
          </w:p>
        </w:tc>
        <w:tc>
          <w:tcPr>
            <w:tcW w:w="8360" w:type="dxa"/>
            <w:shd w:val="clear" w:color="auto" w:fill="FFFFFF" w:themeFill="background1"/>
          </w:tcPr>
          <w:p w14:paraId="28726403" w14:textId="5D229A84"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$aBourgault, Jean</w:t>
            </w:r>
          </w:p>
        </w:tc>
      </w:tr>
      <w:tr w:rsidR="00C352FF" w:rsidRPr="00F45FA5" w14:paraId="513596A8" w14:textId="77777777" w:rsidTr="00CD4EED">
        <w:tc>
          <w:tcPr>
            <w:tcW w:w="562" w:type="dxa"/>
            <w:shd w:val="clear" w:color="auto" w:fill="FFFFFF" w:themeFill="background1"/>
          </w:tcPr>
          <w:p w14:paraId="3750FA6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38A2D354"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599200CD" w14:textId="1667491C"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$aLa communication relationnelle avec la méthode</w:t>
            </w:r>
            <w:r w:rsidR="00865090">
              <w:rPr>
                <w:rFonts w:ascii="Courier New" w:hAnsi="Courier New" w:cs="Courier New"/>
                <w:sz w:val="22"/>
                <w:lang w:val="fr-CA"/>
              </w:rPr>
              <w:t>..</w:t>
            </w:r>
            <w:r w:rsidRPr="004C2981">
              <w:rPr>
                <w:rFonts w:ascii="Courier New" w:hAnsi="Courier New" w:cs="Courier New"/>
                <w:sz w:val="22"/>
                <w:lang w:val="fr-CA"/>
              </w:rPr>
              <w:t>., 1997.</w:t>
            </w:r>
          </w:p>
        </w:tc>
      </w:tr>
    </w:tbl>
    <w:p w14:paraId="41CCFEBC" w14:textId="7F0C5308" w:rsidR="009B3B24" w:rsidRPr="004C2981" w:rsidRDefault="009B3B24"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54EF4736" w14:textId="77777777" w:rsidTr="00CD4EED">
        <w:tc>
          <w:tcPr>
            <w:tcW w:w="562" w:type="dxa"/>
            <w:shd w:val="clear" w:color="auto" w:fill="FFFFFF" w:themeFill="background1"/>
          </w:tcPr>
          <w:p w14:paraId="3360646C"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13F95C1A"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1# </w:t>
            </w:r>
          </w:p>
        </w:tc>
        <w:tc>
          <w:tcPr>
            <w:tcW w:w="8360" w:type="dxa"/>
            <w:shd w:val="clear" w:color="auto" w:fill="FFFFFF" w:themeFill="background1"/>
          </w:tcPr>
          <w:p w14:paraId="604F1541" w14:textId="0ABBDA13" w:rsidR="00C352FF" w:rsidRPr="004C2981" w:rsidRDefault="00C352FF" w:rsidP="00CD4EED">
            <w:pPr>
              <w:rPr>
                <w:rFonts w:ascii="Courier New" w:hAnsi="Courier New" w:cs="Courier New"/>
                <w:sz w:val="22"/>
                <w:lang w:val="fr-CA"/>
              </w:rPr>
            </w:pPr>
            <w:r w:rsidRPr="004C2981">
              <w:rPr>
                <w:rFonts w:ascii="Courier New" w:hAnsi="Courier New" w:cs="Courier New"/>
                <w:sz w:val="22"/>
              </w:rPr>
              <w:t>$aKnapp, Anthony W</w:t>
            </w:r>
          </w:p>
        </w:tc>
      </w:tr>
      <w:tr w:rsidR="00C352FF" w:rsidRPr="004C2981" w14:paraId="79A38CD5" w14:textId="77777777" w:rsidTr="00CD4EED">
        <w:tc>
          <w:tcPr>
            <w:tcW w:w="562" w:type="dxa"/>
            <w:shd w:val="clear" w:color="auto" w:fill="FFFFFF" w:themeFill="background1"/>
          </w:tcPr>
          <w:p w14:paraId="7A8BD25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61110069"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6449ADF5" w14:textId="30460A8F" w:rsidR="00C352FF" w:rsidRPr="004C2981" w:rsidRDefault="00C352FF" w:rsidP="00CD4EED">
            <w:pPr>
              <w:rPr>
                <w:rFonts w:ascii="Courier New" w:hAnsi="Courier New" w:cs="Courier New"/>
                <w:sz w:val="22"/>
                <w:lang w:val="en-US"/>
              </w:rPr>
            </w:pPr>
            <w:r w:rsidRPr="004C2981">
              <w:rPr>
                <w:rFonts w:ascii="Courier New" w:hAnsi="Courier New" w:cs="Courier New"/>
                <w:sz w:val="22"/>
              </w:rPr>
              <w:t>$aCRM summer school course on representatio</w:t>
            </w:r>
            <w:r w:rsidR="00865090">
              <w:rPr>
                <w:rFonts w:ascii="Courier New" w:hAnsi="Courier New" w:cs="Courier New"/>
                <w:sz w:val="22"/>
              </w:rPr>
              <w:t>ns of rural..</w:t>
            </w:r>
            <w:r w:rsidRPr="004C2981">
              <w:rPr>
                <w:rFonts w:ascii="Courier New" w:hAnsi="Courier New" w:cs="Courier New"/>
                <w:sz w:val="22"/>
              </w:rPr>
              <w:t>., 1990.</w:t>
            </w:r>
          </w:p>
        </w:tc>
      </w:tr>
    </w:tbl>
    <w:p w14:paraId="16DA619B" w14:textId="77777777" w:rsidR="00C352FF" w:rsidRPr="00C352FF" w:rsidRDefault="00C352FF" w:rsidP="00A057A1">
      <w:pPr>
        <w:rPr>
          <w:lang w:val="en-US"/>
        </w:rPr>
      </w:pPr>
    </w:p>
    <w:p w14:paraId="1524ECD0" w14:textId="39CB26E9" w:rsidR="009B3B24" w:rsidRPr="00A057A1" w:rsidRDefault="009B3B24" w:rsidP="00A057A1"/>
    <w:p w14:paraId="03509C8E" w14:textId="65495177" w:rsidR="009B3B24" w:rsidRPr="00185619" w:rsidRDefault="00FC3CCD" w:rsidP="0064379B">
      <w:pPr>
        <w:pStyle w:val="Titre2"/>
        <w:numPr>
          <w:ilvl w:val="1"/>
          <w:numId w:val="54"/>
        </w:numPr>
      </w:pPr>
      <w:r w:rsidRPr="00185619">
        <w:t>Enregistrement des dates</w:t>
      </w:r>
    </w:p>
    <w:p w14:paraId="72724612" w14:textId="754162B5" w:rsidR="009B3B24" w:rsidRPr="00185619" w:rsidRDefault="009B3B24" w:rsidP="0064379B">
      <w:pPr>
        <w:pStyle w:val="Titre3"/>
        <w:numPr>
          <w:ilvl w:val="2"/>
          <w:numId w:val="57"/>
        </w:numPr>
        <w:rPr>
          <w:lang w:val="fr-CA"/>
        </w:rPr>
      </w:pPr>
      <w:r w:rsidRPr="00185619">
        <w:rPr>
          <w:lang w:val="fr-CA"/>
        </w:rPr>
        <w:t>Ci</w:t>
      </w:r>
      <w:r w:rsidR="003435F0" w:rsidRPr="00185619">
        <w:rPr>
          <w:lang w:val="fr-CA"/>
        </w:rPr>
        <w:t>tation d’une</w:t>
      </w:r>
      <w:r w:rsidR="00FC3CCD" w:rsidRPr="00185619">
        <w:rPr>
          <w:lang w:val="fr-CA"/>
        </w:rPr>
        <w:t xml:space="preserve"> date de publication ou </w:t>
      </w:r>
      <w:r w:rsidR="003435F0" w:rsidRPr="00185619">
        <w:rPr>
          <w:lang w:val="fr-CA"/>
        </w:rPr>
        <w:t>d’</w:t>
      </w:r>
      <w:r w:rsidR="00FC3CCD" w:rsidRPr="00185619">
        <w:rPr>
          <w:lang w:val="fr-CA"/>
        </w:rPr>
        <w:t>une autre date</w:t>
      </w:r>
    </w:p>
    <w:p w14:paraId="6D919A9B" w14:textId="77777777" w:rsidR="00FC3CCD" w:rsidRPr="00FC3CCD" w:rsidRDefault="00FC3CCD" w:rsidP="00FC3CCD">
      <w:pPr>
        <w:rPr>
          <w:highlight w:val="green"/>
          <w:lang w:val="fr-CA"/>
        </w:rPr>
      </w:pPr>
    </w:p>
    <w:p w14:paraId="4DB9D1D7" w14:textId="77777777" w:rsidR="00FC3CCD" w:rsidRPr="00FC3CCD" w:rsidRDefault="00FC3CCD" w:rsidP="00FC3CCD">
      <w:pPr>
        <w:rPr>
          <w:rFonts w:cstheme="minorHAnsi"/>
          <w:color w:val="000000"/>
          <w:szCs w:val="24"/>
          <w:lang w:val="fr-CA"/>
        </w:rPr>
      </w:pPr>
      <w:r w:rsidRPr="00FC3CCD">
        <w:rPr>
          <w:rFonts w:cstheme="minorHAnsi"/>
          <w:color w:val="000000"/>
          <w:szCs w:val="24"/>
          <w:lang w:val="fr-CA"/>
        </w:rPr>
        <w:t>Pour faciliter la contribution internationale et l’utilisation des notices d’autorité, en règle générale lors de l’enregistrement des dates, écrire en toutes lettres ou utiliser les formes abrégées pour les mois puisque la pratique des É.-U. pour l’enregistrement des dates utilisant les chiffres diffère de la pratique de certains autres pays.</w:t>
      </w:r>
    </w:p>
    <w:p w14:paraId="6CB409CF" w14:textId="77777777" w:rsidR="00FC3CCD" w:rsidRPr="00FC3CCD" w:rsidRDefault="00FC3CCD" w:rsidP="00FC3CCD">
      <w:pPr>
        <w:rPr>
          <w:rFonts w:cstheme="minorHAnsi"/>
          <w:color w:val="000000"/>
          <w:szCs w:val="24"/>
          <w:lang w:val="fr-CA"/>
        </w:rPr>
      </w:pPr>
    </w:p>
    <w:p w14:paraId="51E928D5" w14:textId="77777777" w:rsidR="00FC3CCD" w:rsidRPr="00FC3CCD" w:rsidRDefault="00FC3CCD" w:rsidP="00FC3CCD">
      <w:pPr>
        <w:rPr>
          <w:rFonts w:cstheme="minorHAnsi"/>
          <w:color w:val="000000"/>
          <w:szCs w:val="24"/>
          <w:lang w:val="fr-CA"/>
        </w:rPr>
      </w:pPr>
      <w:r w:rsidRPr="00FC3CCD">
        <w:rPr>
          <w:rFonts w:cstheme="minorHAnsi"/>
          <w:color w:val="000000"/>
          <w:szCs w:val="24"/>
          <w:lang w:val="fr-CA"/>
        </w:rPr>
        <w:t>D’une façon générale, citer la date dans la zone 670 sous la forme qui apparaît dans la notice bibliographique pour les œuvres cataloguées, mais ne pas inclure de crochets même s’ils sont utilisés dans la notice bibliographique.</w:t>
      </w:r>
    </w:p>
    <w:p w14:paraId="78D05D19" w14:textId="77777777" w:rsidR="00FC3CCD" w:rsidRPr="00FC3CCD" w:rsidRDefault="00FC3CCD" w:rsidP="00FC3CCD">
      <w:pPr>
        <w:rPr>
          <w:rFonts w:cstheme="minorHAnsi"/>
          <w:szCs w:val="24"/>
          <w:lang w:val="fr-CA"/>
        </w:rPr>
      </w:pPr>
    </w:p>
    <w:p w14:paraId="6C909399" w14:textId="77777777" w:rsidR="00FC3CCD" w:rsidRPr="00FC3CCD" w:rsidRDefault="00FC3CCD" w:rsidP="00FC3CCD">
      <w:pPr>
        <w:rPr>
          <w:szCs w:val="24"/>
          <w:lang w:val="fr-CA"/>
        </w:rPr>
      </w:pPr>
      <w:r w:rsidRPr="00FC3CCD">
        <w:rPr>
          <w:szCs w:val="24"/>
          <w:lang w:val="fr-CA"/>
        </w:rPr>
        <w:t>Ne pas enregistrer de symboles habituellement associés aux dates, p. ex., droit d’auteur « c » ou droit d’auteur pour les phonogrammes « p », points d’interrogation et traits d’union.</w:t>
      </w:r>
    </w:p>
    <w:p w14:paraId="017B36D1" w14:textId="77777777" w:rsidR="00FC3CCD" w:rsidRPr="00FC3CCD" w:rsidRDefault="00FC3CCD" w:rsidP="00FC3CCD">
      <w:pPr>
        <w:rPr>
          <w:rFonts w:cstheme="minorHAnsi"/>
          <w:szCs w:val="24"/>
          <w:lang w:val="fr-CA"/>
        </w:rPr>
      </w:pPr>
      <w:r w:rsidRPr="00FC3CCD">
        <w:rPr>
          <w:rFonts w:cstheme="minorHAnsi"/>
          <w:color w:val="000000"/>
          <w:szCs w:val="24"/>
          <w:lang w:val="fr-CA"/>
        </w:rPr>
        <w:t>Enregistrer des dates multiples lorsqu’elles sont fournies dans la notice bibliographique originale.</w:t>
      </w:r>
    </w:p>
    <w:p w14:paraId="6EF2A87E" w14:textId="77777777" w:rsidR="00FC3CCD" w:rsidRPr="00FC3CCD" w:rsidRDefault="00FC3CCD" w:rsidP="00FC3CCD">
      <w:pPr>
        <w:rPr>
          <w:rFonts w:cstheme="minorHAnsi"/>
          <w:szCs w:val="24"/>
          <w:lang w:val="fr-CA"/>
        </w:rPr>
      </w:pPr>
      <w:r w:rsidRPr="00FC3CCD">
        <w:rPr>
          <w:rFonts w:cstheme="minorHAnsi"/>
          <w:color w:val="000000"/>
          <w:szCs w:val="24"/>
          <w:lang w:val="fr-CA"/>
        </w:rPr>
        <w:t>Enregistrer les dates grégoriennes si la notice bibliographique contient à la fois des dates grégoriennes et non grégoriennes.</w:t>
      </w:r>
    </w:p>
    <w:p w14:paraId="6483486A" w14:textId="06C5FD25" w:rsidR="009B3B24" w:rsidRDefault="009B3B24" w:rsidP="00A057A1">
      <w:pPr>
        <w:rPr>
          <w:highlight w:val="green"/>
          <w:lang w:val="fr-CA"/>
        </w:rPr>
      </w:pPr>
    </w:p>
    <w:p w14:paraId="748D34CE" w14:textId="33095AC1" w:rsidR="001C117F" w:rsidRDefault="001C117F" w:rsidP="00A057A1">
      <w:pPr>
        <w:rPr>
          <w:highlight w:val="green"/>
          <w:lang w:val="fr-CA"/>
        </w:rPr>
      </w:pPr>
    </w:p>
    <w:p w14:paraId="08EB5BA2" w14:textId="6BD19178" w:rsidR="001C117F" w:rsidRDefault="001C117F" w:rsidP="00A057A1">
      <w:pPr>
        <w:rPr>
          <w:highlight w:val="green"/>
          <w:lang w:val="fr-CA"/>
        </w:rPr>
      </w:pPr>
    </w:p>
    <w:p w14:paraId="61C69324" w14:textId="77777777" w:rsidR="001C117F" w:rsidRPr="00FC3CCD" w:rsidRDefault="001C117F" w:rsidP="00A057A1">
      <w:pPr>
        <w:rPr>
          <w:highlight w:val="green"/>
          <w:lang w:val="fr-CA"/>
        </w:rPr>
      </w:pPr>
    </w:p>
    <w:p w14:paraId="141C9D72" w14:textId="459D56AA" w:rsidR="008D3B5E" w:rsidRPr="004C2981" w:rsidRDefault="00902C54" w:rsidP="004C2981">
      <w:pPr>
        <w:pBdr>
          <w:bottom w:val="double" w:sz="4" w:space="1" w:color="2F5496" w:themeColor="accent5" w:themeShade="BF"/>
        </w:pBdr>
        <w:rPr>
          <w:rFonts w:ascii="Courier New" w:hAnsi="Courier New" w:cs="Courier New"/>
          <w:b/>
          <w:sz w:val="22"/>
          <w:szCs w:val="22"/>
          <w:lang w:val="fr-CA"/>
        </w:rPr>
      </w:pPr>
      <w:r>
        <w:rPr>
          <w:rFonts w:ascii="Courier New" w:hAnsi="Courier New" w:cs="Courier New"/>
          <w:b/>
          <w:sz w:val="22"/>
          <w:szCs w:val="22"/>
          <w:lang w:val="fr-CA"/>
        </w:rPr>
        <w:t>EXEMPLES</w:t>
      </w:r>
    </w:p>
    <w:p w14:paraId="4CE3BFFF" w14:textId="449C6E81" w:rsidR="009B3B24" w:rsidRPr="004C2981" w:rsidRDefault="009B3B24" w:rsidP="00A057A1">
      <w:pPr>
        <w:rPr>
          <w:rFonts w:ascii="Courier New" w:hAnsi="Courier New" w:cs="Courier New"/>
          <w:sz w:val="22"/>
          <w:szCs w:val="22"/>
          <w:highlight w:val="green"/>
          <w:lang w:val="fr-CA"/>
        </w:rPr>
      </w:pPr>
    </w:p>
    <w:p w14:paraId="58497905" w14:textId="28F55C06" w:rsidR="009B3B24" w:rsidRPr="004C2981" w:rsidRDefault="00FC3CCD" w:rsidP="00A057A1">
      <w:pPr>
        <w:rPr>
          <w:rFonts w:ascii="Courier New" w:hAnsi="Courier New" w:cs="Courier New"/>
          <w:sz w:val="22"/>
          <w:szCs w:val="22"/>
          <w:highlight w:val="green"/>
          <w:lang w:val="fr-CA"/>
        </w:rPr>
      </w:pPr>
      <w:r>
        <w:rPr>
          <w:rFonts w:ascii="Courier New" w:hAnsi="Courier New" w:cs="Courier New"/>
          <w:sz w:val="22"/>
          <w:szCs w:val="22"/>
          <w:highlight w:val="green"/>
          <w:lang w:val="fr-CA"/>
        </w:rPr>
        <w:t>Notice bibliographique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F45FA5" w14:paraId="32AE9048" w14:textId="77777777" w:rsidTr="00CD4EED">
        <w:tc>
          <w:tcPr>
            <w:tcW w:w="562" w:type="dxa"/>
            <w:shd w:val="clear" w:color="auto" w:fill="FFFFFF" w:themeFill="background1"/>
          </w:tcPr>
          <w:p w14:paraId="5CEE56DB" w14:textId="5E40A622" w:rsidR="00C352FF" w:rsidRPr="004C2981" w:rsidRDefault="00C352FF" w:rsidP="00CD4EED">
            <w:pPr>
              <w:rPr>
                <w:rFonts w:ascii="Courier New" w:hAnsi="Courier New" w:cs="Courier New"/>
                <w:sz w:val="22"/>
              </w:rPr>
            </w:pPr>
            <w:r w:rsidRPr="004C2981">
              <w:rPr>
                <w:rFonts w:ascii="Courier New" w:hAnsi="Courier New" w:cs="Courier New"/>
                <w:sz w:val="22"/>
              </w:rPr>
              <w:lastRenderedPageBreak/>
              <w:t>264</w:t>
            </w:r>
          </w:p>
        </w:tc>
        <w:tc>
          <w:tcPr>
            <w:tcW w:w="438" w:type="dxa"/>
            <w:shd w:val="clear" w:color="auto" w:fill="FFFFFF" w:themeFill="background1"/>
          </w:tcPr>
          <w:p w14:paraId="3E86F6E3" w14:textId="30BB7B25" w:rsidR="00C352FF" w:rsidRPr="004C2981" w:rsidRDefault="00C352FF" w:rsidP="00CD4EED">
            <w:pPr>
              <w:rPr>
                <w:rFonts w:ascii="Courier New" w:hAnsi="Courier New" w:cs="Courier New"/>
                <w:sz w:val="22"/>
              </w:rPr>
            </w:pPr>
            <w:r w:rsidRPr="004C2981">
              <w:rPr>
                <w:rFonts w:ascii="Courier New" w:hAnsi="Courier New" w:cs="Courier New"/>
                <w:sz w:val="22"/>
              </w:rPr>
              <w:t xml:space="preserve">31 </w:t>
            </w:r>
          </w:p>
        </w:tc>
        <w:tc>
          <w:tcPr>
            <w:tcW w:w="8360" w:type="dxa"/>
            <w:shd w:val="clear" w:color="auto" w:fill="FFFFFF" w:themeFill="background1"/>
          </w:tcPr>
          <w:p w14:paraId="5ABA2872" w14:textId="71B3934B" w:rsidR="00C352FF" w:rsidRPr="004C2981" w:rsidRDefault="00C352FF" w:rsidP="00CD4EED">
            <w:pPr>
              <w:rPr>
                <w:rFonts w:ascii="Courier New" w:hAnsi="Courier New" w:cs="Courier New"/>
                <w:sz w:val="22"/>
                <w:lang w:val="fr-CA"/>
              </w:rPr>
            </w:pPr>
            <w:r w:rsidRPr="004C2981">
              <w:rPr>
                <w:rFonts w:ascii="Courier New" w:hAnsi="Courier New" w:cs="Courier New"/>
                <w:sz w:val="22"/>
                <w:highlight w:val="green"/>
                <w:lang w:val="fr-CA"/>
              </w:rPr>
              <w:t>$aMontréal : $bCollège de Maisonneuve, $c1988.</w:t>
            </w:r>
          </w:p>
        </w:tc>
      </w:tr>
    </w:tbl>
    <w:p w14:paraId="4C21E592" w14:textId="12496A60" w:rsidR="009B3B24" w:rsidRPr="004C2981" w:rsidRDefault="00FC3CCD" w:rsidP="00A057A1">
      <w:pPr>
        <w:rPr>
          <w:rFonts w:ascii="Courier New" w:hAnsi="Courier New" w:cs="Courier New"/>
          <w:sz w:val="22"/>
          <w:szCs w:val="22"/>
          <w:highlight w:val="green"/>
          <w:lang w:val="fr-CA"/>
        </w:rPr>
      </w:pPr>
      <w:r>
        <w:rPr>
          <w:rFonts w:ascii="Courier New" w:hAnsi="Courier New" w:cs="Courier New"/>
          <w:sz w:val="22"/>
          <w:szCs w:val="22"/>
          <w:highlight w:val="green"/>
          <w:lang w:val="fr-CA"/>
        </w:rPr>
        <w:t>Notice d’autorité</w:t>
      </w:r>
      <w:r w:rsidR="003435F0">
        <w:rPr>
          <w:rFonts w:ascii="Courier New" w:hAnsi="Courier New" w:cs="Courier New"/>
          <w:sz w:val="22"/>
          <w:szCs w:val="22"/>
          <w:highlight w:val="green"/>
          <w:lang w:val="fr-CA"/>
        </w:rPr>
        <w:t xml:space="preserve"> </w:t>
      </w:r>
      <w:r w:rsidR="009B3B24" w:rsidRPr="004C2981">
        <w:rPr>
          <w:rFonts w:ascii="Courier New" w:hAnsi="Courier New" w:cs="Courier New"/>
          <w:sz w:val="22"/>
          <w:szCs w:val="22"/>
          <w:highlight w:val="green"/>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F45FA5" w14:paraId="3E647615" w14:textId="77777777" w:rsidTr="00CD4EED">
        <w:tc>
          <w:tcPr>
            <w:tcW w:w="562" w:type="dxa"/>
            <w:shd w:val="clear" w:color="auto" w:fill="FFFFFF" w:themeFill="background1"/>
          </w:tcPr>
          <w:p w14:paraId="4AA8B1C4" w14:textId="6D9F87D4"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44B89986" w14:textId="4E7DE9F9"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60" w:type="dxa"/>
            <w:shd w:val="clear" w:color="auto" w:fill="FFFFFF" w:themeFill="background1"/>
          </w:tcPr>
          <w:p w14:paraId="78E6840A" w14:textId="0EBCF3B4" w:rsidR="00C352FF" w:rsidRPr="004C2981" w:rsidRDefault="00C352FF" w:rsidP="00865090">
            <w:pPr>
              <w:rPr>
                <w:rFonts w:ascii="Courier New" w:hAnsi="Courier New" w:cs="Courier New"/>
                <w:sz w:val="22"/>
                <w:lang w:val="fr-CA"/>
              </w:rPr>
            </w:pPr>
            <w:r w:rsidRPr="004C2981">
              <w:rPr>
                <w:rFonts w:ascii="Courier New" w:hAnsi="Courier New" w:cs="Courier New"/>
                <w:sz w:val="22"/>
                <w:highlight w:val="green"/>
                <w:lang w:val="fr-CA"/>
              </w:rPr>
              <w:t>$aOutils pour l’enseignement du français aux Asiatiques, 1988.</w:t>
            </w:r>
          </w:p>
        </w:tc>
      </w:tr>
    </w:tbl>
    <w:p w14:paraId="487FEC9B" w14:textId="15BFFF41" w:rsidR="009B3B24" w:rsidRPr="004C2981" w:rsidRDefault="009B3B24" w:rsidP="00A057A1">
      <w:pPr>
        <w:rPr>
          <w:rFonts w:ascii="Courier New" w:hAnsi="Courier New" w:cs="Courier New"/>
          <w:sz w:val="22"/>
          <w:szCs w:val="22"/>
          <w:highlight w:val="green"/>
          <w:lang w:val="fr-CA"/>
        </w:rPr>
      </w:pPr>
    </w:p>
    <w:p w14:paraId="4F3836A5" w14:textId="076A20BE" w:rsidR="00C352FF" w:rsidRPr="00FC3CCD" w:rsidRDefault="00FC3CCD" w:rsidP="00A057A1">
      <w:pPr>
        <w:rPr>
          <w:rFonts w:ascii="Courier New" w:hAnsi="Courier New" w:cs="Courier New"/>
          <w:sz w:val="22"/>
          <w:szCs w:val="22"/>
          <w:highlight w:val="green"/>
          <w:lang w:val="fr-CA"/>
        </w:rPr>
      </w:pPr>
      <w:r w:rsidRPr="00FC3CCD">
        <w:rPr>
          <w:rFonts w:ascii="Courier New" w:hAnsi="Courier New" w:cs="Courier New"/>
          <w:sz w:val="22"/>
          <w:szCs w:val="22"/>
          <w:highlight w:val="green"/>
          <w:lang w:val="fr-CA"/>
        </w:rPr>
        <w:t>Notice bibliographique (avec la date de distribution et la date de droit d’auteur du phonogramme)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9F8D412" w14:textId="77777777" w:rsidTr="00FC3CCD">
        <w:tc>
          <w:tcPr>
            <w:tcW w:w="613" w:type="dxa"/>
            <w:shd w:val="clear" w:color="auto" w:fill="FFFFFF" w:themeFill="background1"/>
          </w:tcPr>
          <w:p w14:paraId="7560B652"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81" w:type="dxa"/>
            <w:shd w:val="clear" w:color="auto" w:fill="FFFFFF" w:themeFill="background1"/>
          </w:tcPr>
          <w:p w14:paraId="1A3F6778"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31 </w:t>
            </w:r>
          </w:p>
        </w:tc>
        <w:tc>
          <w:tcPr>
            <w:tcW w:w="8266" w:type="dxa"/>
            <w:shd w:val="clear" w:color="auto" w:fill="FFFFFF" w:themeFill="background1"/>
          </w:tcPr>
          <w:p w14:paraId="0D712DDB" w14:textId="6068B634" w:rsidR="00C352FF" w:rsidRPr="004C2981" w:rsidRDefault="00C352FF" w:rsidP="00CD4EED">
            <w:pPr>
              <w:rPr>
                <w:rFonts w:ascii="Courier New" w:hAnsi="Courier New" w:cs="Courier New"/>
                <w:sz w:val="22"/>
                <w:lang w:val="fr-CA"/>
              </w:rPr>
            </w:pPr>
            <w:r w:rsidRPr="004C2981">
              <w:rPr>
                <w:rFonts w:ascii="Courier New" w:hAnsi="Courier New" w:cs="Courier New"/>
                <w:sz w:val="22"/>
                <w:highlight w:val="green"/>
              </w:rPr>
              <w:t xml:space="preserve">$aScarborough, Ontario :$bAkrylik,$c1991.  </w:t>
            </w:r>
          </w:p>
        </w:tc>
      </w:tr>
      <w:tr w:rsidR="00C352FF" w:rsidRPr="004C2981" w14:paraId="30E84772" w14:textId="77777777" w:rsidTr="00FC3CCD">
        <w:tc>
          <w:tcPr>
            <w:tcW w:w="613" w:type="dxa"/>
            <w:shd w:val="clear" w:color="auto" w:fill="FFFFFF" w:themeFill="background1"/>
          </w:tcPr>
          <w:p w14:paraId="2177581D" w14:textId="77777777" w:rsidR="00C352FF" w:rsidRPr="004C2981" w:rsidRDefault="00C352FF" w:rsidP="00CD4EED">
            <w:pPr>
              <w:rPr>
                <w:rFonts w:ascii="Courier New" w:hAnsi="Courier New" w:cs="Courier New"/>
                <w:sz w:val="22"/>
              </w:rPr>
            </w:pPr>
          </w:p>
        </w:tc>
        <w:tc>
          <w:tcPr>
            <w:tcW w:w="481" w:type="dxa"/>
            <w:shd w:val="clear" w:color="auto" w:fill="FFFFFF" w:themeFill="background1"/>
          </w:tcPr>
          <w:p w14:paraId="7A7C0B80" w14:textId="77777777" w:rsidR="00C352FF" w:rsidRPr="004C2981" w:rsidRDefault="00C352FF" w:rsidP="00CD4EED">
            <w:pPr>
              <w:rPr>
                <w:rFonts w:ascii="Courier New" w:hAnsi="Courier New" w:cs="Courier New"/>
                <w:sz w:val="22"/>
              </w:rPr>
            </w:pPr>
          </w:p>
        </w:tc>
        <w:tc>
          <w:tcPr>
            <w:tcW w:w="8266" w:type="dxa"/>
            <w:shd w:val="clear" w:color="auto" w:fill="FFFFFF" w:themeFill="background1"/>
          </w:tcPr>
          <w:p w14:paraId="03D22BD5" w14:textId="77777777" w:rsidR="00C352FF" w:rsidRPr="004C2981" w:rsidRDefault="00C352FF" w:rsidP="00CD4EED">
            <w:pPr>
              <w:rPr>
                <w:rFonts w:ascii="Courier New" w:hAnsi="Courier New" w:cs="Courier New"/>
                <w:sz w:val="22"/>
                <w:highlight w:val="green"/>
              </w:rPr>
            </w:pPr>
          </w:p>
        </w:tc>
      </w:tr>
      <w:tr w:rsidR="00C352FF" w:rsidRPr="004C2981" w14:paraId="60B6F2A7" w14:textId="77777777" w:rsidTr="00FC3CCD">
        <w:tc>
          <w:tcPr>
            <w:tcW w:w="613" w:type="dxa"/>
            <w:shd w:val="clear" w:color="auto" w:fill="FFFFFF" w:themeFill="background1"/>
          </w:tcPr>
          <w:p w14:paraId="26344D6B" w14:textId="5818292D"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81" w:type="dxa"/>
            <w:shd w:val="clear" w:color="auto" w:fill="FFFFFF" w:themeFill="background1"/>
          </w:tcPr>
          <w:p w14:paraId="3F8AC89B" w14:textId="76532C8B" w:rsidR="00C352FF" w:rsidRPr="004C2981" w:rsidRDefault="00C352FF" w:rsidP="00CD4EED">
            <w:pPr>
              <w:rPr>
                <w:rFonts w:ascii="Courier New" w:hAnsi="Courier New" w:cs="Courier New"/>
                <w:sz w:val="22"/>
              </w:rPr>
            </w:pPr>
            <w:r w:rsidRPr="004C2981">
              <w:rPr>
                <w:rFonts w:ascii="Courier New" w:hAnsi="Courier New" w:cs="Courier New"/>
                <w:sz w:val="22"/>
              </w:rPr>
              <w:t>32</w:t>
            </w:r>
          </w:p>
        </w:tc>
        <w:tc>
          <w:tcPr>
            <w:tcW w:w="8266" w:type="dxa"/>
            <w:shd w:val="clear" w:color="auto" w:fill="FFFFFF" w:themeFill="background1"/>
          </w:tcPr>
          <w:p w14:paraId="4A3EA7C4" w14:textId="48E4ED3B" w:rsidR="00C352FF" w:rsidRPr="004C2981" w:rsidRDefault="00C352FF" w:rsidP="00CD4EED">
            <w:pPr>
              <w:rPr>
                <w:rFonts w:ascii="Courier New" w:hAnsi="Courier New" w:cs="Courier New"/>
                <w:sz w:val="22"/>
                <w:highlight w:val="green"/>
              </w:rPr>
            </w:pPr>
            <w:r w:rsidRPr="004C2981">
              <w:rPr>
                <w:rFonts w:ascii="Courier New" w:hAnsi="Courier New" w:cs="Courier New"/>
                <w:sz w:val="22"/>
                <w:highlight w:val="green"/>
              </w:rPr>
              <w:t>$c1991</w:t>
            </w:r>
          </w:p>
        </w:tc>
      </w:tr>
      <w:tr w:rsidR="00C352FF" w:rsidRPr="004C2981" w14:paraId="48537C8B" w14:textId="77777777" w:rsidTr="00FC3CCD">
        <w:tc>
          <w:tcPr>
            <w:tcW w:w="613" w:type="dxa"/>
            <w:shd w:val="clear" w:color="auto" w:fill="FFFFFF" w:themeFill="background1"/>
          </w:tcPr>
          <w:p w14:paraId="26825BC5" w14:textId="77777777" w:rsidR="00C352FF" w:rsidRPr="004C2981" w:rsidRDefault="00C352FF" w:rsidP="00CD4EED">
            <w:pPr>
              <w:rPr>
                <w:rFonts w:ascii="Courier New" w:hAnsi="Courier New" w:cs="Courier New"/>
                <w:sz w:val="22"/>
              </w:rPr>
            </w:pPr>
          </w:p>
        </w:tc>
        <w:tc>
          <w:tcPr>
            <w:tcW w:w="481" w:type="dxa"/>
            <w:shd w:val="clear" w:color="auto" w:fill="FFFFFF" w:themeFill="background1"/>
          </w:tcPr>
          <w:p w14:paraId="72075467" w14:textId="77777777" w:rsidR="00C352FF" w:rsidRPr="004C2981" w:rsidRDefault="00C352FF" w:rsidP="00CD4EED">
            <w:pPr>
              <w:rPr>
                <w:rFonts w:ascii="Courier New" w:hAnsi="Courier New" w:cs="Courier New"/>
                <w:sz w:val="22"/>
              </w:rPr>
            </w:pPr>
          </w:p>
        </w:tc>
        <w:tc>
          <w:tcPr>
            <w:tcW w:w="8266" w:type="dxa"/>
            <w:shd w:val="clear" w:color="auto" w:fill="FFFFFF" w:themeFill="background1"/>
          </w:tcPr>
          <w:p w14:paraId="1E3DEA55" w14:textId="77777777" w:rsidR="00C352FF" w:rsidRPr="004C2981" w:rsidRDefault="00C352FF" w:rsidP="00CD4EED">
            <w:pPr>
              <w:rPr>
                <w:rFonts w:ascii="Courier New" w:hAnsi="Courier New" w:cs="Courier New"/>
                <w:sz w:val="22"/>
                <w:highlight w:val="green"/>
              </w:rPr>
            </w:pPr>
          </w:p>
        </w:tc>
      </w:tr>
      <w:tr w:rsidR="00C352FF" w:rsidRPr="004C2981" w14:paraId="25DF235F" w14:textId="77777777" w:rsidTr="00FC3CCD">
        <w:tc>
          <w:tcPr>
            <w:tcW w:w="613" w:type="dxa"/>
            <w:shd w:val="clear" w:color="auto" w:fill="FFFFFF" w:themeFill="background1"/>
          </w:tcPr>
          <w:p w14:paraId="08168974" w14:textId="76B070A7"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81" w:type="dxa"/>
            <w:shd w:val="clear" w:color="auto" w:fill="FFFFFF" w:themeFill="background1"/>
          </w:tcPr>
          <w:p w14:paraId="63A3E3E8" w14:textId="1923C725" w:rsidR="00C352FF" w:rsidRPr="004C2981" w:rsidRDefault="00C352FF" w:rsidP="00CD4EED">
            <w:pPr>
              <w:rPr>
                <w:rFonts w:ascii="Courier New" w:hAnsi="Courier New" w:cs="Courier New"/>
                <w:sz w:val="22"/>
              </w:rPr>
            </w:pPr>
            <w:r w:rsidRPr="004C2981">
              <w:rPr>
                <w:rFonts w:ascii="Courier New" w:hAnsi="Courier New" w:cs="Courier New"/>
                <w:sz w:val="22"/>
              </w:rPr>
              <w:t>#4</w:t>
            </w:r>
          </w:p>
        </w:tc>
        <w:tc>
          <w:tcPr>
            <w:tcW w:w="8266" w:type="dxa"/>
            <w:shd w:val="clear" w:color="auto" w:fill="FFFFFF" w:themeFill="background1"/>
          </w:tcPr>
          <w:p w14:paraId="45576C60" w14:textId="77777777" w:rsidR="00C352FF" w:rsidRDefault="00C352FF" w:rsidP="00CD4EED">
            <w:pPr>
              <w:rPr>
                <w:rFonts w:ascii="Courier New" w:hAnsi="Courier New" w:cs="Courier New"/>
                <w:sz w:val="22"/>
                <w:highlight w:val="green"/>
              </w:rPr>
            </w:pPr>
            <w:r w:rsidRPr="004C2981">
              <w:rPr>
                <w:rFonts w:ascii="Courier New" w:hAnsi="Courier New" w:cs="Courier New"/>
                <w:sz w:val="22"/>
                <w:highlight w:val="green"/>
              </w:rPr>
              <w:t>$c</w:t>
            </w:r>
            <w:r w:rsidRPr="004C2981">
              <w:rPr>
                <w:rFonts w:ascii="MS Gothic" w:eastAsia="MS Gothic" w:hAnsi="MS Gothic" w:cs="MS Gothic" w:hint="eastAsia"/>
                <w:sz w:val="22"/>
                <w:highlight w:val="green"/>
              </w:rPr>
              <w:t>Ⓟ</w:t>
            </w:r>
            <w:r w:rsidRPr="004C2981">
              <w:rPr>
                <w:rFonts w:ascii="Courier New" w:hAnsi="Courier New" w:cs="Courier New"/>
                <w:sz w:val="22"/>
                <w:highlight w:val="green"/>
              </w:rPr>
              <w:t>1990</w:t>
            </w:r>
          </w:p>
          <w:p w14:paraId="216B2109" w14:textId="3995DD4C" w:rsidR="00FC3CCD" w:rsidRPr="004C2981" w:rsidRDefault="00FC3CCD" w:rsidP="00CD4EED">
            <w:pPr>
              <w:rPr>
                <w:rFonts w:ascii="Courier New" w:hAnsi="Courier New" w:cs="Courier New"/>
                <w:sz w:val="22"/>
                <w:highlight w:val="green"/>
              </w:rPr>
            </w:pPr>
          </w:p>
        </w:tc>
      </w:tr>
    </w:tbl>
    <w:p w14:paraId="25025E8D" w14:textId="079FDC9A" w:rsidR="00FC3CCD" w:rsidRDefault="00FC3CCD" w:rsidP="00FC3CCD">
      <w:r w:rsidRPr="00FC3CCD">
        <w:rPr>
          <w:highlight w:val="green"/>
        </w:rPr>
        <w:t>Z</w:t>
      </w:r>
      <w:r w:rsidR="003435F0">
        <w:rPr>
          <w:highlight w:val="green"/>
        </w:rPr>
        <w:t xml:space="preserve">one 670 de l’autorité </w:t>
      </w:r>
      <w:r w:rsidR="003435F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F45FA5" w14:paraId="071086B9" w14:textId="77777777" w:rsidTr="00CD4EED">
        <w:tc>
          <w:tcPr>
            <w:tcW w:w="562" w:type="dxa"/>
            <w:shd w:val="clear" w:color="auto" w:fill="FFFFFF" w:themeFill="background1"/>
          </w:tcPr>
          <w:p w14:paraId="1254F8A8" w14:textId="721D733B"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60D3EF10" w14:textId="263AC459"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3D873532" w14:textId="0B22A2C1" w:rsidR="00C352FF" w:rsidRPr="004C2981" w:rsidRDefault="00C352FF" w:rsidP="00CD4EED">
            <w:pPr>
              <w:rPr>
                <w:rFonts w:ascii="Courier New" w:hAnsi="Courier New" w:cs="Courier New"/>
                <w:sz w:val="22"/>
                <w:highlight w:val="green"/>
                <w:lang w:val="fr-CA"/>
              </w:rPr>
            </w:pPr>
            <w:r w:rsidRPr="004C2981">
              <w:rPr>
                <w:rFonts w:ascii="Courier New" w:hAnsi="Courier New" w:cs="Courier New"/>
                <w:sz w:val="22"/>
                <w:highlight w:val="green"/>
                <w:lang w:val="fr-CA"/>
              </w:rPr>
              <w:t>$aMotion, 1990, distribué 1991: $bcouverture (Béliveau, J.C.)</w:t>
            </w:r>
          </w:p>
        </w:tc>
      </w:tr>
    </w:tbl>
    <w:p w14:paraId="68E54F50" w14:textId="77777777" w:rsidR="00C352FF" w:rsidRPr="004C2981" w:rsidRDefault="00C352FF" w:rsidP="00A057A1">
      <w:pPr>
        <w:rPr>
          <w:rFonts w:ascii="Courier New" w:hAnsi="Courier New" w:cs="Courier New"/>
          <w:sz w:val="22"/>
          <w:szCs w:val="22"/>
          <w:highlight w:val="green"/>
          <w:lang w:val="fr-CA"/>
        </w:rPr>
      </w:pPr>
    </w:p>
    <w:p w14:paraId="5E1025F5" w14:textId="2708D982" w:rsidR="00C352FF" w:rsidRPr="00865090" w:rsidRDefault="003435F0" w:rsidP="00C352FF">
      <w:pPr>
        <w:rPr>
          <w:rFonts w:ascii="Courier New" w:hAnsi="Courier New" w:cs="Courier New"/>
          <w:sz w:val="22"/>
          <w:szCs w:val="22"/>
          <w:highlight w:val="green"/>
        </w:rPr>
      </w:pPr>
      <w:r w:rsidRPr="00865090">
        <w:rPr>
          <w:rFonts w:ascii="Courier New" w:hAnsi="Courier New" w:cs="Courier New"/>
          <w:sz w:val="22"/>
          <w:szCs w:val="22"/>
          <w:highlight w:val="green"/>
        </w:rPr>
        <w:t>Notice bibliographique</w:t>
      </w:r>
      <w:r w:rsidR="00A64D3A" w:rsidRPr="00865090">
        <w:rPr>
          <w:rFonts w:ascii="Courier New" w:hAnsi="Courier New" w:cs="Courier New"/>
          <w:sz w:val="22"/>
          <w:szCs w:val="22"/>
          <w:highlight w:val="green"/>
        </w:rPr>
        <w:t> </w:t>
      </w:r>
      <w:r w:rsidRPr="00865090">
        <w:rPr>
          <w:rFonts w:ascii="Courier New" w:hAnsi="Courier New" w:cs="Courier New"/>
          <w:sz w:val="22"/>
          <w:szCs w:val="22"/>
          <w:highlight w:val="green"/>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865090" w14:paraId="50F77804" w14:textId="77777777" w:rsidTr="00C352FF">
        <w:tc>
          <w:tcPr>
            <w:tcW w:w="562" w:type="dxa"/>
            <w:shd w:val="clear" w:color="auto" w:fill="FFFFFF" w:themeFill="background1"/>
          </w:tcPr>
          <w:p w14:paraId="2CD42489" w14:textId="77777777" w:rsidR="00C352FF" w:rsidRPr="00865090" w:rsidRDefault="00C352FF" w:rsidP="00CD4EED">
            <w:pPr>
              <w:rPr>
                <w:rFonts w:ascii="Courier New" w:hAnsi="Courier New" w:cs="Courier New"/>
                <w:sz w:val="22"/>
                <w:highlight w:val="green"/>
              </w:rPr>
            </w:pPr>
            <w:r w:rsidRPr="00865090">
              <w:rPr>
                <w:rFonts w:ascii="Courier New" w:hAnsi="Courier New" w:cs="Courier New"/>
                <w:sz w:val="22"/>
                <w:highlight w:val="green"/>
              </w:rPr>
              <w:t>264</w:t>
            </w:r>
          </w:p>
        </w:tc>
        <w:tc>
          <w:tcPr>
            <w:tcW w:w="440" w:type="dxa"/>
            <w:shd w:val="clear" w:color="auto" w:fill="FFFFFF" w:themeFill="background1"/>
          </w:tcPr>
          <w:p w14:paraId="618A590F" w14:textId="77777777" w:rsidR="00C352FF" w:rsidRPr="00865090" w:rsidRDefault="00C352FF" w:rsidP="00CD4EED">
            <w:pPr>
              <w:rPr>
                <w:rFonts w:ascii="Courier New" w:hAnsi="Courier New" w:cs="Courier New"/>
                <w:sz w:val="22"/>
                <w:highlight w:val="green"/>
              </w:rPr>
            </w:pPr>
            <w:r w:rsidRPr="00865090">
              <w:rPr>
                <w:rFonts w:ascii="Courier New" w:hAnsi="Courier New" w:cs="Courier New"/>
                <w:sz w:val="22"/>
                <w:highlight w:val="green"/>
              </w:rPr>
              <w:t xml:space="preserve">31 </w:t>
            </w:r>
          </w:p>
        </w:tc>
        <w:tc>
          <w:tcPr>
            <w:tcW w:w="8358" w:type="dxa"/>
            <w:shd w:val="clear" w:color="auto" w:fill="FFFFFF" w:themeFill="background1"/>
          </w:tcPr>
          <w:p w14:paraId="1387849F" w14:textId="09220073" w:rsidR="00C352FF" w:rsidRPr="00865090" w:rsidRDefault="00C352FF" w:rsidP="00CD4EED">
            <w:pPr>
              <w:rPr>
                <w:rFonts w:ascii="Courier New" w:hAnsi="Courier New" w:cs="Courier New"/>
                <w:sz w:val="22"/>
                <w:highlight w:val="green"/>
                <w:lang w:val="en-US"/>
              </w:rPr>
            </w:pPr>
            <w:r w:rsidRPr="00865090">
              <w:rPr>
                <w:rFonts w:ascii="Courier New" w:hAnsi="Courier New" w:cs="Courier New"/>
                <w:sz w:val="22"/>
                <w:highlight w:val="green"/>
              </w:rPr>
              <w:t>$aScarborough, Ontario : $bPrentice Hall Canada, $c1992-1995.</w:t>
            </w:r>
          </w:p>
        </w:tc>
      </w:tr>
    </w:tbl>
    <w:p w14:paraId="2B274602" w14:textId="6A8B2B54" w:rsidR="009B3B24" w:rsidRPr="00865090" w:rsidRDefault="003435F0" w:rsidP="00A057A1">
      <w:pPr>
        <w:rPr>
          <w:rFonts w:ascii="Courier New" w:hAnsi="Courier New" w:cs="Courier New"/>
          <w:sz w:val="22"/>
          <w:szCs w:val="22"/>
          <w:highlight w:val="green"/>
        </w:rPr>
      </w:pPr>
      <w:r w:rsidRPr="00865090">
        <w:rPr>
          <w:rFonts w:ascii="Courier New" w:hAnsi="Courier New" w:cs="Courier New"/>
          <w:sz w:val="22"/>
          <w:szCs w:val="22"/>
          <w:highlight w:val="green"/>
        </w:rPr>
        <w:t xml:space="preserve">Notice d’autorité </w:t>
      </w:r>
      <w:r w:rsidR="009B3B24" w:rsidRPr="00865090">
        <w:rPr>
          <w:rFonts w:ascii="Courier New" w:hAnsi="Courier New" w:cs="Courier New"/>
          <w:sz w:val="22"/>
          <w:szCs w:val="22"/>
          <w:highlight w:val="green"/>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730D43FA" w14:textId="77777777" w:rsidTr="00CD4EED">
        <w:tc>
          <w:tcPr>
            <w:tcW w:w="562" w:type="dxa"/>
            <w:shd w:val="clear" w:color="auto" w:fill="FFFFFF" w:themeFill="background1"/>
          </w:tcPr>
          <w:p w14:paraId="5842A2AE" w14:textId="6682E0A4" w:rsidR="00C352FF" w:rsidRPr="00865090" w:rsidRDefault="00C352FF" w:rsidP="00CD4EED">
            <w:pPr>
              <w:rPr>
                <w:rFonts w:ascii="Courier New" w:hAnsi="Courier New" w:cs="Courier New"/>
                <w:sz w:val="22"/>
                <w:highlight w:val="green"/>
              </w:rPr>
            </w:pPr>
            <w:r w:rsidRPr="00865090">
              <w:rPr>
                <w:rFonts w:ascii="Courier New" w:hAnsi="Courier New" w:cs="Courier New"/>
                <w:sz w:val="22"/>
                <w:highlight w:val="green"/>
              </w:rPr>
              <w:t>670</w:t>
            </w:r>
          </w:p>
        </w:tc>
        <w:tc>
          <w:tcPr>
            <w:tcW w:w="440" w:type="dxa"/>
            <w:shd w:val="clear" w:color="auto" w:fill="FFFFFF" w:themeFill="background1"/>
          </w:tcPr>
          <w:p w14:paraId="0F67D584" w14:textId="265E4ED9" w:rsidR="00C352FF" w:rsidRPr="00865090" w:rsidRDefault="00C352FF" w:rsidP="00CD4EED">
            <w:pPr>
              <w:rPr>
                <w:rFonts w:ascii="Courier New" w:hAnsi="Courier New" w:cs="Courier New"/>
                <w:sz w:val="22"/>
                <w:highlight w:val="green"/>
              </w:rPr>
            </w:pPr>
            <w:r w:rsidRPr="00865090">
              <w:rPr>
                <w:rFonts w:ascii="Courier New" w:hAnsi="Courier New" w:cs="Courier New"/>
                <w:sz w:val="22"/>
                <w:highlight w:val="green"/>
              </w:rPr>
              <w:t xml:space="preserve">## </w:t>
            </w:r>
          </w:p>
        </w:tc>
        <w:tc>
          <w:tcPr>
            <w:tcW w:w="8358" w:type="dxa"/>
            <w:shd w:val="clear" w:color="auto" w:fill="FFFFFF" w:themeFill="background1"/>
          </w:tcPr>
          <w:p w14:paraId="1D76D670" w14:textId="3E3B4E7E" w:rsidR="00C352FF" w:rsidRPr="004C2981" w:rsidRDefault="00C352FF" w:rsidP="00865090">
            <w:pPr>
              <w:rPr>
                <w:rFonts w:ascii="Courier New" w:hAnsi="Courier New" w:cs="Courier New"/>
                <w:sz w:val="22"/>
                <w:lang w:val="en-US"/>
              </w:rPr>
            </w:pPr>
            <w:r w:rsidRPr="00865090">
              <w:rPr>
                <w:rFonts w:ascii="Courier New" w:hAnsi="Courier New" w:cs="Courier New"/>
                <w:sz w:val="22"/>
                <w:highlight w:val="green"/>
              </w:rPr>
              <w:t>$aWildflowers of Canada, 1992-1995.</w:t>
            </w:r>
          </w:p>
        </w:tc>
      </w:tr>
    </w:tbl>
    <w:p w14:paraId="23CE82B0" w14:textId="77777777" w:rsidR="00C352FF" w:rsidRPr="00C352FF" w:rsidRDefault="00C352FF" w:rsidP="00A057A1">
      <w:pPr>
        <w:rPr>
          <w:lang w:val="en-US"/>
        </w:rPr>
      </w:pPr>
    </w:p>
    <w:p w14:paraId="565F36E2" w14:textId="156EC729" w:rsidR="009B3B24" w:rsidRPr="00A057A1" w:rsidRDefault="009B3B24" w:rsidP="00A057A1"/>
    <w:p w14:paraId="5239A9BF" w14:textId="3F87CFF4" w:rsidR="009B3B24" w:rsidRPr="003435F0" w:rsidRDefault="008277C1" w:rsidP="0064379B">
      <w:pPr>
        <w:pStyle w:val="Titre3"/>
        <w:numPr>
          <w:ilvl w:val="2"/>
          <w:numId w:val="57"/>
        </w:numPr>
        <w:rPr>
          <w:lang w:val="fr-CA"/>
        </w:rPr>
      </w:pPr>
      <w:bookmarkStart w:id="52" w:name="_Toc526346696"/>
      <w:r w:rsidRPr="00874485">
        <w:rPr>
          <w:lang w:val="en-US"/>
        </w:rPr>
        <w:t xml:space="preserve"> </w:t>
      </w:r>
      <w:r w:rsidR="003435F0">
        <w:rPr>
          <w:lang w:val="fr-CA"/>
        </w:rPr>
        <w:t>Citation d’</w:t>
      </w:r>
      <w:r w:rsidR="003435F0" w:rsidRPr="003435F0">
        <w:rPr>
          <w:lang w:val="fr-CA"/>
        </w:rPr>
        <w:t>une</w:t>
      </w:r>
      <w:r w:rsidR="003435F0">
        <w:rPr>
          <w:lang w:val="fr-CA"/>
        </w:rPr>
        <w:t xml:space="preserve"> désignation</w:t>
      </w:r>
      <w:r w:rsidR="003435F0" w:rsidRPr="003435F0">
        <w:rPr>
          <w:lang w:val="fr-CA"/>
        </w:rPr>
        <w:t xml:space="preserve"> numérique ou chronologique</w:t>
      </w:r>
      <w:r w:rsidR="009B3B24" w:rsidRPr="003435F0">
        <w:rPr>
          <w:lang w:val="fr-CA"/>
        </w:rPr>
        <w:t xml:space="preserve"> </w:t>
      </w:r>
      <w:bookmarkEnd w:id="52"/>
    </w:p>
    <w:p w14:paraId="5266B746" w14:textId="77777777" w:rsidR="004C2981" w:rsidRPr="003435F0" w:rsidRDefault="004C2981" w:rsidP="004C2981">
      <w:pPr>
        <w:rPr>
          <w:lang w:val="fr-CA"/>
        </w:rPr>
      </w:pPr>
    </w:p>
    <w:p w14:paraId="58D1D6E7" w14:textId="77777777" w:rsidR="003435F0" w:rsidRPr="003435F0" w:rsidRDefault="003435F0" w:rsidP="003435F0">
      <w:pPr>
        <w:rPr>
          <w:rFonts w:cstheme="minorHAnsi"/>
          <w:color w:val="000000"/>
          <w:szCs w:val="24"/>
          <w:lang w:val="fr-CA"/>
        </w:rPr>
      </w:pPr>
      <w:r w:rsidRPr="003435F0">
        <w:rPr>
          <w:rFonts w:cstheme="minorHAnsi"/>
          <w:color w:val="000000"/>
          <w:szCs w:val="24"/>
          <w:lang w:val="fr-CA"/>
        </w:rPr>
        <w:t>Enregistrer la date de publication comme une date ouverte pour les documents en plusieurs parties qui continuent d’être publiés.</w:t>
      </w:r>
    </w:p>
    <w:p w14:paraId="052E2F78" w14:textId="77777777" w:rsidR="003435F0" w:rsidRPr="003435F0" w:rsidRDefault="003435F0" w:rsidP="003435F0">
      <w:pPr>
        <w:rPr>
          <w:rFonts w:cstheme="minorHAnsi"/>
          <w:color w:val="000000"/>
          <w:szCs w:val="24"/>
          <w:lang w:val="fr-CA"/>
        </w:rPr>
      </w:pPr>
      <w:r w:rsidRPr="003435F0">
        <w:rPr>
          <w:rFonts w:cstheme="minorHAnsi"/>
          <w:color w:val="000000"/>
          <w:szCs w:val="24"/>
          <w:lang w:val="fr-CA"/>
        </w:rPr>
        <w:t>Enregistrer une indication chronologique au lieu d’une date de publication lorsqu’une publication en série est citée dans la zone 670.</w:t>
      </w:r>
    </w:p>
    <w:p w14:paraId="57DFB003" w14:textId="77777777" w:rsidR="003435F0" w:rsidRPr="003435F0" w:rsidRDefault="003435F0" w:rsidP="003435F0">
      <w:pPr>
        <w:rPr>
          <w:rFonts w:cstheme="minorHAnsi"/>
          <w:color w:val="000000"/>
          <w:szCs w:val="24"/>
          <w:lang w:val="fr-CA"/>
        </w:rPr>
      </w:pPr>
      <w:r w:rsidRPr="003435F0">
        <w:rPr>
          <w:rFonts w:cstheme="minorHAnsi"/>
          <w:color w:val="000000"/>
          <w:szCs w:val="24"/>
          <w:lang w:val="fr-CA"/>
        </w:rPr>
        <w:t>Enregistrer une indication numérique et la date de publication si aucune indication chronologique n’est trouvée.</w:t>
      </w:r>
    </w:p>
    <w:p w14:paraId="519EDB66" w14:textId="77777777" w:rsidR="003435F0" w:rsidRPr="003435F0" w:rsidRDefault="003435F0" w:rsidP="003435F0">
      <w:pPr>
        <w:rPr>
          <w:rFonts w:cstheme="minorHAnsi"/>
          <w:color w:val="000000"/>
          <w:szCs w:val="24"/>
          <w:lang w:val="fr-CA"/>
        </w:rPr>
      </w:pPr>
      <w:r w:rsidRPr="003435F0">
        <w:rPr>
          <w:rFonts w:cstheme="minorHAnsi"/>
          <w:color w:val="000000"/>
          <w:szCs w:val="24"/>
          <w:lang w:val="fr-CA"/>
        </w:rPr>
        <w:t>Enregistrer à la suite de l’énoncé de l’indication si un substitut a été utilisé.</w:t>
      </w:r>
    </w:p>
    <w:p w14:paraId="5653B663" w14:textId="77777777" w:rsidR="003435F0" w:rsidRPr="003435F0" w:rsidRDefault="003435F0" w:rsidP="003435F0">
      <w:pPr>
        <w:rPr>
          <w:rFonts w:cstheme="minorHAnsi"/>
          <w:color w:val="000000"/>
          <w:szCs w:val="24"/>
          <w:lang w:val="fr-CA"/>
        </w:rPr>
      </w:pPr>
      <w:r w:rsidRPr="003435F0">
        <w:rPr>
          <w:rFonts w:cstheme="minorHAnsi"/>
          <w:color w:val="000000"/>
          <w:szCs w:val="24"/>
          <w:lang w:val="fr-CA"/>
        </w:rPr>
        <w:t>Ne pas traduire les énoncés d’indication.</w:t>
      </w:r>
    </w:p>
    <w:p w14:paraId="6488E81A" w14:textId="7D8E89C2" w:rsidR="003435F0" w:rsidRPr="003435F0" w:rsidRDefault="003435F0" w:rsidP="003435F0">
      <w:pPr>
        <w:rPr>
          <w:rFonts w:cstheme="minorHAnsi"/>
          <w:color w:val="000000"/>
          <w:szCs w:val="24"/>
          <w:lang w:val="fr-CA"/>
        </w:rPr>
      </w:pPr>
      <w:r w:rsidRPr="003435F0">
        <w:rPr>
          <w:rFonts w:cstheme="minorHAnsi"/>
          <w:color w:val="000000"/>
          <w:szCs w:val="24"/>
          <w:lang w:val="fr-CA"/>
        </w:rPr>
        <w:t xml:space="preserve">Mettre </w:t>
      </w:r>
      <w:r w:rsidR="00A64D3A">
        <w:rPr>
          <w:rFonts w:cstheme="minorHAnsi"/>
          <w:color w:val="000000"/>
          <w:szCs w:val="24"/>
          <w:lang w:val="fr-CA"/>
        </w:rPr>
        <w:t>une</w:t>
      </w:r>
      <w:r w:rsidR="00A64D3A" w:rsidRPr="003435F0">
        <w:rPr>
          <w:rFonts w:cstheme="minorHAnsi"/>
          <w:color w:val="000000"/>
          <w:szCs w:val="24"/>
          <w:lang w:val="fr-CA"/>
        </w:rPr>
        <w:t xml:space="preserve"> </w:t>
      </w:r>
      <w:r w:rsidRPr="003435F0">
        <w:rPr>
          <w:rFonts w:cstheme="minorHAnsi"/>
          <w:color w:val="000000"/>
          <w:szCs w:val="24"/>
          <w:lang w:val="fr-CA"/>
        </w:rPr>
        <w:t xml:space="preserve">majuscule </w:t>
      </w:r>
      <w:r w:rsidR="00A64D3A">
        <w:rPr>
          <w:rFonts w:cstheme="minorHAnsi"/>
          <w:color w:val="000000"/>
          <w:szCs w:val="24"/>
          <w:lang w:val="fr-CA"/>
        </w:rPr>
        <w:t>au</w:t>
      </w:r>
      <w:r w:rsidR="00A64D3A" w:rsidRPr="003435F0">
        <w:rPr>
          <w:rFonts w:cstheme="minorHAnsi"/>
          <w:color w:val="000000"/>
          <w:szCs w:val="24"/>
          <w:lang w:val="fr-CA"/>
        </w:rPr>
        <w:t xml:space="preserve"> </w:t>
      </w:r>
      <w:r w:rsidRPr="003435F0">
        <w:rPr>
          <w:rFonts w:cstheme="minorHAnsi"/>
          <w:color w:val="000000"/>
          <w:szCs w:val="24"/>
          <w:lang w:val="fr-CA"/>
        </w:rPr>
        <w:t xml:space="preserve">premier mot ou </w:t>
      </w:r>
      <w:r w:rsidR="00A64D3A">
        <w:rPr>
          <w:rFonts w:cstheme="minorHAnsi"/>
          <w:color w:val="000000"/>
          <w:szCs w:val="24"/>
          <w:lang w:val="fr-CA"/>
        </w:rPr>
        <w:t xml:space="preserve">à </w:t>
      </w:r>
      <w:r w:rsidRPr="003435F0">
        <w:rPr>
          <w:rFonts w:cstheme="minorHAnsi"/>
          <w:color w:val="000000"/>
          <w:szCs w:val="24"/>
          <w:lang w:val="fr-CA"/>
        </w:rPr>
        <w:t>la première abréviation utilisé avec l’indication numérique.</w:t>
      </w:r>
    </w:p>
    <w:p w14:paraId="733D1C1D" w14:textId="77777777" w:rsidR="003435F0" w:rsidRPr="003435F0" w:rsidRDefault="003435F0" w:rsidP="003435F0">
      <w:pPr>
        <w:rPr>
          <w:rFonts w:cstheme="minorHAnsi"/>
          <w:szCs w:val="24"/>
          <w:lang w:val="fr-CA"/>
        </w:rPr>
      </w:pPr>
      <w:r w:rsidRPr="003435F0">
        <w:rPr>
          <w:rFonts w:cstheme="minorHAnsi"/>
          <w:color w:val="000000"/>
          <w:szCs w:val="24"/>
          <w:lang w:val="fr-CA"/>
        </w:rPr>
        <w:t>Utiliser « etc. » au lieu d’indiquer plusieurs emplacements ou une série d’emplacements.</w:t>
      </w:r>
    </w:p>
    <w:p w14:paraId="0B12F000" w14:textId="77777777" w:rsidR="009B3B24" w:rsidRPr="003435F0" w:rsidRDefault="009B3B24" w:rsidP="00A057A1">
      <w:pPr>
        <w:rPr>
          <w:lang w:val="fr-CA"/>
        </w:rPr>
      </w:pPr>
    </w:p>
    <w:p w14:paraId="0ED82B6F" w14:textId="6047D49B" w:rsidR="009B3B24" w:rsidRPr="004C2981" w:rsidRDefault="00902C54" w:rsidP="004C2981">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E063A2" w:rsidRPr="004C2981">
        <w:rPr>
          <w:rFonts w:ascii="Courier New" w:hAnsi="Courier New" w:cs="Courier New"/>
          <w:b/>
          <w:sz w:val="22"/>
          <w:szCs w:val="22"/>
          <w:lang w:val="en-US"/>
        </w:rPr>
        <w:t xml:space="preserve"> NACO </w:t>
      </w:r>
      <w:r w:rsidR="007B4C4A">
        <w:rPr>
          <w:rFonts w:ascii="Courier New" w:hAnsi="Courier New" w:cs="Courier New"/>
          <w:b/>
          <w:sz w:val="22"/>
          <w:szCs w:val="22"/>
          <w:lang w:val="en-US"/>
        </w:rPr>
        <w:t>ET</w:t>
      </w:r>
      <w:r w:rsidR="007B4C4A" w:rsidRPr="004C2981">
        <w:rPr>
          <w:rFonts w:ascii="Courier New" w:hAnsi="Courier New" w:cs="Courier New"/>
          <w:b/>
          <w:sz w:val="22"/>
          <w:szCs w:val="22"/>
          <w:lang w:val="en-US"/>
        </w:rPr>
        <w:t xml:space="preserve"> </w:t>
      </w:r>
      <w:r w:rsidR="00E063A2" w:rsidRPr="004C2981">
        <w:rPr>
          <w:rFonts w:ascii="Courier New" w:hAnsi="Courier New" w:cs="Courier New"/>
          <w:b/>
          <w:sz w:val="22"/>
          <w:szCs w:val="22"/>
          <w:lang w:val="en-US"/>
        </w:rPr>
        <w:t>CANADIANA</w:t>
      </w:r>
    </w:p>
    <w:p w14:paraId="709E66E6" w14:textId="77777777" w:rsidR="003D30EA" w:rsidRPr="004C2981" w:rsidRDefault="003D30EA" w:rsidP="00A057A1">
      <w:pPr>
        <w:rPr>
          <w:rFonts w:ascii="Courier New" w:hAnsi="Courier New" w:cs="Courier New"/>
          <w:sz w:val="22"/>
          <w:szCs w:val="22"/>
        </w:rPr>
      </w:pPr>
    </w:p>
    <w:p w14:paraId="487DF8FC" w14:textId="008D8F31" w:rsidR="00C352FF" w:rsidRPr="00865090" w:rsidRDefault="003435F0" w:rsidP="00A057A1">
      <w:pPr>
        <w:rPr>
          <w:rFonts w:ascii="Courier New" w:hAnsi="Courier New" w:cs="Courier New"/>
          <w:sz w:val="22"/>
          <w:szCs w:val="22"/>
          <w:u w:val="single"/>
          <w:lang w:val="fr-CA"/>
        </w:rPr>
      </w:pPr>
      <w:r w:rsidRPr="00865090">
        <w:rPr>
          <w:rFonts w:ascii="Courier New" w:hAnsi="Courier New" w:cs="Courier New"/>
          <w:sz w:val="22"/>
          <w:szCs w:val="22"/>
          <w:lang w:val="fr-CA"/>
        </w:rPr>
        <w:t>Œuvre en traitement :</w:t>
      </w:r>
      <w:r w:rsidRPr="00865090">
        <w:rPr>
          <w:lang w:val="fr-CA"/>
        </w:rPr>
        <w:t xml:space="preserve"> </w:t>
      </w:r>
      <w:r w:rsidR="009B3B24" w:rsidRPr="00865090">
        <w:rPr>
          <w:rFonts w:ascii="Courier New" w:hAnsi="Courier New" w:cs="Courier New"/>
          <w:sz w:val="22"/>
          <w:szCs w:val="22"/>
          <w:lang w:val="fr-CA"/>
        </w:rPr>
        <w:t>The ver</w:t>
      </w:r>
      <w:r w:rsidR="00C352FF" w:rsidRPr="00865090">
        <w:rPr>
          <w:rFonts w:ascii="Courier New" w:hAnsi="Courier New" w:cs="Courier New"/>
          <w:sz w:val="22"/>
          <w:szCs w:val="22"/>
          <w:lang w:val="fr-CA"/>
        </w:rPr>
        <w:t xml:space="preserve">dict, vol. 2, no. 1 (Feb. 1975) </w:t>
      </w:r>
      <w:r w:rsidR="00865090" w:rsidRPr="00865090">
        <w:rPr>
          <w:rFonts w:ascii="Courier New" w:hAnsi="Courier New" w:cs="Courier New"/>
          <w:sz w:val="22"/>
          <w:szCs w:val="22"/>
          <w:lang w:val="fr-CA"/>
        </w:rPr>
        <w:t>cité comme suit</w:t>
      </w:r>
      <w:r w:rsidR="009B3B24" w:rsidRPr="00865090">
        <w:rPr>
          <w:rFonts w:ascii="Courier New" w:hAnsi="Courier New" w:cs="Courier New"/>
          <w:sz w:val="22"/>
          <w:szCs w:val="22"/>
          <w:u w:val="single"/>
          <w:lang w:val="fr-CA"/>
        </w:rPr>
        <w:t>:</w:t>
      </w:r>
      <w:r w:rsidR="005F06E1" w:rsidRPr="00865090">
        <w:rPr>
          <w:rFonts w:ascii="Courier New" w:hAnsi="Courier New" w:cs="Courier New"/>
          <w:sz w:val="22"/>
          <w:szCs w:val="22"/>
          <w:u w:val="single"/>
          <w:lang w:val="fr-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3BAA918" w14:textId="77777777" w:rsidTr="00CD4EED">
        <w:tc>
          <w:tcPr>
            <w:tcW w:w="562" w:type="dxa"/>
            <w:shd w:val="clear" w:color="auto" w:fill="FFFFFF" w:themeFill="background1"/>
          </w:tcPr>
          <w:p w14:paraId="762A296F"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4A84813C"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585EB10A" w14:textId="1647D383" w:rsidR="00C352FF" w:rsidRPr="004C2981" w:rsidRDefault="00C352FF" w:rsidP="00CD4EED">
            <w:pPr>
              <w:rPr>
                <w:rFonts w:ascii="Courier New" w:hAnsi="Courier New" w:cs="Courier New"/>
                <w:sz w:val="22"/>
                <w:lang w:val="en-US"/>
              </w:rPr>
            </w:pPr>
            <w:r w:rsidRPr="004C2981">
              <w:rPr>
                <w:rFonts w:ascii="Courier New" w:hAnsi="Courier New" w:cs="Courier New"/>
                <w:sz w:val="22"/>
              </w:rPr>
              <w:t>$aThe verdict, Feb. 1975</w:t>
            </w:r>
          </w:p>
        </w:tc>
      </w:tr>
    </w:tbl>
    <w:p w14:paraId="5694A114" w14:textId="77777777" w:rsidR="003435F0" w:rsidRPr="003435F0" w:rsidRDefault="009B3B24" w:rsidP="008277C1">
      <w:pPr>
        <w:ind w:left="720" w:firstLine="720"/>
        <w:rPr>
          <w:rFonts w:ascii="Courier New" w:hAnsi="Courier New" w:cs="Courier New"/>
          <w:i/>
          <w:color w:val="000000"/>
          <w:sz w:val="22"/>
          <w:szCs w:val="22"/>
          <w:lang w:val="fr-CA"/>
        </w:rPr>
      </w:pPr>
      <w:r w:rsidRPr="003435F0">
        <w:rPr>
          <w:rFonts w:ascii="Courier New" w:hAnsi="Courier New" w:cs="Courier New"/>
          <w:i/>
          <w:sz w:val="22"/>
          <w:szCs w:val="22"/>
          <w:lang w:val="fr-CA"/>
        </w:rPr>
        <w:t xml:space="preserve">"Feb. 1975" </w:t>
      </w:r>
      <w:r w:rsidR="003435F0" w:rsidRPr="003435F0">
        <w:rPr>
          <w:rFonts w:ascii="Courier New" w:hAnsi="Courier New" w:cs="Courier New"/>
          <w:i/>
          <w:color w:val="000000"/>
          <w:sz w:val="22"/>
          <w:szCs w:val="22"/>
          <w:lang w:val="fr-CA"/>
        </w:rPr>
        <w:t xml:space="preserve">est la date de la désignation; abrégée dans </w:t>
      </w:r>
    </w:p>
    <w:p w14:paraId="0C007D2C" w14:textId="085D6329" w:rsidR="009B3B24" w:rsidRPr="003435F0" w:rsidRDefault="003435F0" w:rsidP="003435F0">
      <w:pPr>
        <w:ind w:left="1440" w:firstLine="720"/>
        <w:rPr>
          <w:rFonts w:ascii="Courier New" w:hAnsi="Courier New" w:cs="Courier New"/>
          <w:i/>
          <w:color w:val="000000"/>
          <w:sz w:val="22"/>
          <w:szCs w:val="22"/>
          <w:lang w:val="fr-CA"/>
        </w:rPr>
      </w:pPr>
      <w:r w:rsidRPr="003435F0">
        <w:rPr>
          <w:rFonts w:ascii="Courier New" w:hAnsi="Courier New" w:cs="Courier New"/>
          <w:i/>
          <w:color w:val="000000"/>
          <w:sz w:val="22"/>
          <w:szCs w:val="22"/>
          <w:lang w:val="fr-CA"/>
        </w:rPr>
        <w:t>la source</w:t>
      </w:r>
    </w:p>
    <w:p w14:paraId="09CECB04" w14:textId="14A11FE1" w:rsidR="009B3B24" w:rsidRPr="004C2981" w:rsidRDefault="003435F0" w:rsidP="008277C1">
      <w:pPr>
        <w:ind w:left="720" w:firstLine="720"/>
        <w:rPr>
          <w:rFonts w:ascii="Courier New" w:hAnsi="Courier New" w:cs="Courier New"/>
          <w:i/>
          <w:sz w:val="22"/>
          <w:szCs w:val="22"/>
        </w:rPr>
      </w:pPr>
      <w:r>
        <w:rPr>
          <w:rFonts w:ascii="Courier New" w:hAnsi="Courier New" w:cs="Courier New"/>
          <w:i/>
          <w:sz w:val="22"/>
          <w:szCs w:val="22"/>
        </w:rPr>
        <w:t>NON</w:t>
      </w:r>
      <w:r w:rsidR="005F06E1" w:rsidRPr="004C2981">
        <w:rPr>
          <w:rFonts w:ascii="Courier New" w:hAnsi="Courier New" w:cs="Courier New"/>
          <w:i/>
          <w:sz w:val="22"/>
          <w:szCs w:val="22"/>
        </w:rPr>
        <w:t xml:space="preserve">: 670 </w:t>
      </w:r>
      <w:r w:rsidR="009B3B24" w:rsidRPr="004C2981">
        <w:rPr>
          <w:rFonts w:ascii="Courier New" w:hAnsi="Courier New" w:cs="Courier New"/>
          <w:i/>
          <w:sz w:val="22"/>
          <w:szCs w:val="22"/>
        </w:rPr>
        <w:t>$aThe verdict, vol. 2, no. 1 (Feb. 1975)</w:t>
      </w:r>
    </w:p>
    <w:p w14:paraId="5D4F1D9C" w14:textId="77777777" w:rsidR="009B3B24" w:rsidRPr="004C2981" w:rsidRDefault="009B3B2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27295A1D" w14:textId="77777777" w:rsidTr="003435F0">
        <w:tc>
          <w:tcPr>
            <w:tcW w:w="613" w:type="dxa"/>
            <w:shd w:val="clear" w:color="auto" w:fill="FFFFFF" w:themeFill="background1"/>
          </w:tcPr>
          <w:p w14:paraId="3C772E32"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43340E61"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266" w:type="dxa"/>
            <w:shd w:val="clear" w:color="auto" w:fill="FFFFFF" w:themeFill="background1"/>
          </w:tcPr>
          <w:p w14:paraId="3F186D64" w14:textId="66A8D8AE" w:rsidR="00C352FF" w:rsidRPr="004C2981" w:rsidRDefault="00EA3F0B" w:rsidP="00CD4EED">
            <w:pPr>
              <w:rPr>
                <w:rFonts w:ascii="Courier New" w:hAnsi="Courier New" w:cs="Courier New"/>
                <w:sz w:val="22"/>
                <w:lang w:val="en-US"/>
              </w:rPr>
            </w:pPr>
            <w:r w:rsidRPr="004C2981">
              <w:rPr>
                <w:rFonts w:ascii="Courier New" w:hAnsi="Courier New" w:cs="Courier New"/>
                <w:sz w:val="22"/>
              </w:rPr>
              <w:t>$aStudies in Confederate history, no. 1 (1966)</w:t>
            </w:r>
          </w:p>
        </w:tc>
      </w:tr>
    </w:tbl>
    <w:p w14:paraId="064E3CB8" w14:textId="14576D47" w:rsidR="003435F0" w:rsidRPr="003435F0" w:rsidRDefault="003435F0" w:rsidP="003435F0">
      <w:pPr>
        <w:tabs>
          <w:tab w:val="left" w:pos="2410"/>
        </w:tabs>
        <w:ind w:left="314"/>
        <w:rPr>
          <w:rFonts w:ascii="Courier New" w:hAnsi="Courier New" w:cs="Courier New"/>
          <w:i/>
          <w:color w:val="000000"/>
          <w:sz w:val="22"/>
          <w:szCs w:val="22"/>
          <w:lang w:val="fr-CA"/>
        </w:rPr>
      </w:pPr>
      <w:r w:rsidRPr="00874485">
        <w:rPr>
          <w:rFonts w:cstheme="minorHAnsi"/>
          <w:i/>
          <w:color w:val="000000"/>
          <w:lang w:val="en-US"/>
        </w:rPr>
        <w:lastRenderedPageBreak/>
        <w:tab/>
      </w:r>
      <w:r w:rsidRPr="003435F0">
        <w:rPr>
          <w:rFonts w:ascii="Courier New" w:hAnsi="Courier New" w:cs="Courier New"/>
          <w:i/>
          <w:color w:val="000000"/>
          <w:sz w:val="22"/>
          <w:szCs w:val="22"/>
          <w:lang w:val="fr-CA"/>
        </w:rPr>
        <w:t>No. est abrégé dans la source</w:t>
      </w:r>
    </w:p>
    <w:p w14:paraId="718E5719" w14:textId="3EB42556" w:rsidR="009B3B24" w:rsidRPr="004C2981" w:rsidRDefault="007B4C4A" w:rsidP="008277C1">
      <w:pPr>
        <w:ind w:left="720" w:firstLine="720"/>
        <w:rPr>
          <w:rFonts w:ascii="Courier New" w:hAnsi="Courier New" w:cs="Courier New"/>
          <w:i/>
          <w:sz w:val="22"/>
          <w:szCs w:val="22"/>
        </w:rPr>
      </w:pPr>
      <w:r>
        <w:rPr>
          <w:rFonts w:ascii="Courier New" w:hAnsi="Courier New" w:cs="Courier New"/>
          <w:i/>
          <w:sz w:val="22"/>
          <w:szCs w:val="22"/>
        </w:rPr>
        <w:t>NON</w:t>
      </w:r>
      <w:r w:rsidR="005F06E1" w:rsidRPr="004C2981">
        <w:rPr>
          <w:rFonts w:ascii="Courier New" w:hAnsi="Courier New" w:cs="Courier New"/>
          <w:i/>
          <w:sz w:val="22"/>
          <w:szCs w:val="22"/>
        </w:rPr>
        <w:t xml:space="preserve">: </w:t>
      </w:r>
      <w:r w:rsidR="009B3B24" w:rsidRPr="004C2981">
        <w:rPr>
          <w:rFonts w:ascii="Courier New" w:hAnsi="Courier New" w:cs="Courier New"/>
          <w:i/>
          <w:sz w:val="22"/>
          <w:szCs w:val="22"/>
        </w:rPr>
        <w:t>670</w:t>
      </w:r>
      <w:r w:rsidR="005F06E1" w:rsidRPr="004C2981">
        <w:rPr>
          <w:rFonts w:ascii="Courier New" w:hAnsi="Courier New" w:cs="Courier New"/>
          <w:i/>
          <w:sz w:val="22"/>
          <w:szCs w:val="22"/>
        </w:rPr>
        <w:t xml:space="preserve"> </w:t>
      </w:r>
      <w:r w:rsidR="009B3B24" w:rsidRPr="004C2981">
        <w:rPr>
          <w:rFonts w:ascii="Courier New" w:hAnsi="Courier New" w:cs="Courier New"/>
          <w:i/>
          <w:sz w:val="22"/>
          <w:szCs w:val="22"/>
        </w:rPr>
        <w:t>$aStudies in Confederate history, 1966.</w:t>
      </w:r>
    </w:p>
    <w:p w14:paraId="7CB05915" w14:textId="47C9C1E6" w:rsidR="009B3B24" w:rsidRPr="004C2981" w:rsidRDefault="009B3B2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537E448A" w14:textId="77777777" w:rsidTr="003435F0">
        <w:tc>
          <w:tcPr>
            <w:tcW w:w="613" w:type="dxa"/>
            <w:shd w:val="clear" w:color="auto" w:fill="FFFFFF" w:themeFill="background1"/>
          </w:tcPr>
          <w:p w14:paraId="76DEBD5A"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5A131291"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266" w:type="dxa"/>
            <w:shd w:val="clear" w:color="auto" w:fill="FFFFFF" w:themeFill="background1"/>
          </w:tcPr>
          <w:p w14:paraId="28BC1BAB" w14:textId="60FFD678" w:rsidR="00EA3F0B" w:rsidRPr="004C2981" w:rsidRDefault="00EA3F0B" w:rsidP="00CD4EED">
            <w:pPr>
              <w:rPr>
                <w:rFonts w:ascii="Courier New" w:hAnsi="Courier New" w:cs="Courier New"/>
                <w:sz w:val="22"/>
                <w:lang w:val="en-US"/>
              </w:rPr>
            </w:pPr>
            <w:r w:rsidRPr="004C2981">
              <w:rPr>
                <w:rFonts w:ascii="Courier New" w:hAnsi="Courier New" w:cs="Courier New"/>
                <w:sz w:val="22"/>
              </w:rPr>
              <w:t>$aCahiers agricultures, no 1 (1966)</w:t>
            </w:r>
          </w:p>
        </w:tc>
      </w:tr>
    </w:tbl>
    <w:p w14:paraId="6D3C4CF6" w14:textId="7800D541" w:rsidR="003435F0" w:rsidRPr="003435F0" w:rsidRDefault="003435F0" w:rsidP="003435F0">
      <w:pPr>
        <w:tabs>
          <w:tab w:val="left" w:pos="2410"/>
        </w:tabs>
        <w:ind w:left="314"/>
        <w:rPr>
          <w:rFonts w:ascii="Courier New" w:hAnsi="Courier New" w:cs="Courier New"/>
          <w:color w:val="000000"/>
          <w:sz w:val="22"/>
          <w:szCs w:val="22"/>
          <w:lang w:val="fr-CA"/>
        </w:rPr>
      </w:pPr>
      <w:r>
        <w:rPr>
          <w:rFonts w:cstheme="minorHAnsi"/>
          <w:i/>
          <w:color w:val="000000"/>
          <w:lang w:val="fr-CA"/>
        </w:rPr>
        <w:tab/>
      </w:r>
      <w:r w:rsidRPr="003435F0">
        <w:rPr>
          <w:rFonts w:ascii="Courier New" w:hAnsi="Courier New" w:cs="Courier New"/>
          <w:i/>
          <w:color w:val="000000"/>
          <w:sz w:val="22"/>
          <w:szCs w:val="22"/>
          <w:lang w:val="fr-CA"/>
        </w:rPr>
        <w:t>No est abrégé dans la source</w:t>
      </w:r>
    </w:p>
    <w:p w14:paraId="1BD74D8C" w14:textId="430B0B15" w:rsidR="009B3B24" w:rsidRPr="004C2981" w:rsidRDefault="003435F0" w:rsidP="008277C1">
      <w:pPr>
        <w:ind w:left="720" w:firstLine="720"/>
        <w:rPr>
          <w:rFonts w:ascii="Courier New" w:hAnsi="Courier New" w:cs="Courier New"/>
          <w:i/>
          <w:sz w:val="22"/>
          <w:szCs w:val="22"/>
          <w:lang w:val="fr-CA"/>
        </w:rPr>
      </w:pPr>
      <w:r>
        <w:rPr>
          <w:rFonts w:ascii="Courier New" w:hAnsi="Courier New" w:cs="Courier New"/>
          <w:i/>
          <w:sz w:val="22"/>
          <w:szCs w:val="22"/>
          <w:lang w:val="fr-CA"/>
        </w:rPr>
        <w:t>NON</w:t>
      </w:r>
      <w:r w:rsidR="005F06E1" w:rsidRPr="004C2981">
        <w:rPr>
          <w:rFonts w:ascii="Courier New" w:hAnsi="Courier New" w:cs="Courier New"/>
          <w:i/>
          <w:sz w:val="22"/>
          <w:szCs w:val="22"/>
          <w:lang w:val="fr-CA"/>
        </w:rPr>
        <w:t> :</w:t>
      </w:r>
      <w:r w:rsidR="009B3B24" w:rsidRPr="004C2981">
        <w:rPr>
          <w:rFonts w:ascii="Courier New" w:hAnsi="Courier New" w:cs="Courier New"/>
          <w:i/>
          <w:sz w:val="22"/>
          <w:szCs w:val="22"/>
          <w:lang w:val="fr-CA"/>
        </w:rPr>
        <w:t xml:space="preserve"> 670</w:t>
      </w:r>
      <w:r w:rsidR="005F06E1" w:rsidRPr="004C2981">
        <w:rPr>
          <w:rFonts w:ascii="Courier New" w:hAnsi="Courier New" w:cs="Courier New"/>
          <w:i/>
          <w:sz w:val="22"/>
          <w:szCs w:val="22"/>
          <w:lang w:val="fr-CA"/>
        </w:rPr>
        <w:t xml:space="preserve"> </w:t>
      </w:r>
      <w:r w:rsidR="009B3B24" w:rsidRPr="004C2981">
        <w:rPr>
          <w:rFonts w:ascii="Courier New" w:hAnsi="Courier New" w:cs="Courier New"/>
          <w:i/>
          <w:sz w:val="22"/>
          <w:szCs w:val="22"/>
          <w:lang w:val="fr-CA"/>
        </w:rPr>
        <w:t>$aCahiers agricultures, 1966.</w:t>
      </w:r>
    </w:p>
    <w:p w14:paraId="2DC6A77D" w14:textId="5BFF73C6" w:rsidR="009B3B24" w:rsidRPr="004C2981" w:rsidRDefault="009B3B24"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02D397D9" w14:textId="77777777" w:rsidTr="00CD4EED">
        <w:tc>
          <w:tcPr>
            <w:tcW w:w="562" w:type="dxa"/>
            <w:shd w:val="clear" w:color="auto" w:fill="FFFFFF" w:themeFill="background1"/>
          </w:tcPr>
          <w:p w14:paraId="7BB65F5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1E74C694"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00F2EF51" w14:textId="1CB638A8"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t>$aLe bouquet écologique, 1983: $bvolumes 1-3, verso page de titre (Yvon Brunet Caron) volume  2, page 316, etc. (non canadien; habite en Ontario)</w:t>
            </w:r>
          </w:p>
        </w:tc>
      </w:tr>
    </w:tbl>
    <w:p w14:paraId="251551A6" w14:textId="4F956D29" w:rsidR="00EA3F0B" w:rsidRPr="004C2981" w:rsidRDefault="003435F0" w:rsidP="00D4705A">
      <w:pPr>
        <w:ind w:left="1440"/>
        <w:rPr>
          <w:rFonts w:ascii="Courier New" w:hAnsi="Courier New" w:cs="Courier New"/>
          <w:i/>
          <w:sz w:val="22"/>
          <w:szCs w:val="22"/>
          <w:lang w:val="fr-CA"/>
        </w:rPr>
      </w:pPr>
      <w:r>
        <w:rPr>
          <w:rFonts w:ascii="Courier New" w:hAnsi="Courier New" w:cs="Courier New"/>
          <w:i/>
          <w:sz w:val="22"/>
          <w:szCs w:val="22"/>
          <w:lang w:val="fr-CA"/>
        </w:rPr>
        <w:t>NON</w:t>
      </w:r>
      <w:r w:rsidR="00EA3F0B" w:rsidRPr="004C2981">
        <w:rPr>
          <w:rFonts w:ascii="Courier New" w:hAnsi="Courier New" w:cs="Courier New"/>
          <w:i/>
          <w:sz w:val="22"/>
          <w:szCs w:val="22"/>
          <w:lang w:val="fr-CA"/>
        </w:rPr>
        <w:t xml:space="preserve">:  670  $aLe bouquet écologique, 1983:$bvolumes 1-3, verso page de titre (Yvon Brunet Caron) volume </w:t>
      </w:r>
      <w:r w:rsidR="00D4705A" w:rsidRPr="004C2981">
        <w:rPr>
          <w:rFonts w:ascii="Courier New" w:hAnsi="Courier New" w:cs="Courier New"/>
          <w:i/>
          <w:sz w:val="22"/>
          <w:szCs w:val="22"/>
          <w:lang w:val="fr-CA"/>
        </w:rPr>
        <w:t>2, pages 316-325, 329-331, 342.</w:t>
      </w:r>
      <w:r w:rsidR="00EA3F0B" w:rsidRPr="004C2981">
        <w:rPr>
          <w:rFonts w:ascii="Courier New" w:hAnsi="Courier New" w:cs="Courier New"/>
          <w:i/>
          <w:sz w:val="22"/>
          <w:szCs w:val="22"/>
          <w:lang w:val="fr-CA"/>
        </w:rPr>
        <w:t>(non canadien; habite en Ontario)</w:t>
      </w:r>
    </w:p>
    <w:p w14:paraId="72094B1E" w14:textId="77777777" w:rsidR="00EA3F0B" w:rsidRPr="004C2981" w:rsidRDefault="00EA3F0B"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0DCFAF43" w14:textId="77777777" w:rsidTr="00CD4EED">
        <w:tc>
          <w:tcPr>
            <w:tcW w:w="562" w:type="dxa"/>
            <w:shd w:val="clear" w:color="auto" w:fill="FFFFFF" w:themeFill="background1"/>
          </w:tcPr>
          <w:p w14:paraId="7915C88D" w14:textId="77777777"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t>670</w:t>
            </w:r>
          </w:p>
        </w:tc>
        <w:tc>
          <w:tcPr>
            <w:tcW w:w="440" w:type="dxa"/>
            <w:shd w:val="clear" w:color="auto" w:fill="FFFFFF" w:themeFill="background1"/>
          </w:tcPr>
          <w:p w14:paraId="53BBC1EE" w14:textId="77777777"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t xml:space="preserve">## </w:t>
            </w:r>
          </w:p>
        </w:tc>
        <w:tc>
          <w:tcPr>
            <w:tcW w:w="8358" w:type="dxa"/>
            <w:shd w:val="clear" w:color="auto" w:fill="FFFFFF" w:themeFill="background1"/>
          </w:tcPr>
          <w:p w14:paraId="650BB946" w14:textId="19A3695F" w:rsidR="00EA3F0B" w:rsidRPr="004C2981" w:rsidRDefault="00B77128" w:rsidP="00CD4EED">
            <w:pPr>
              <w:rPr>
                <w:rFonts w:ascii="Courier New" w:hAnsi="Courier New" w:cs="Courier New"/>
                <w:sz w:val="22"/>
                <w:lang w:val="en-US"/>
              </w:rPr>
            </w:pPr>
            <w:r w:rsidRPr="00874485">
              <w:rPr>
                <w:rFonts w:ascii="Courier New" w:hAnsi="Courier New" w:cs="Courier New"/>
                <w:sz w:val="22"/>
                <w:lang w:val="en-US"/>
              </w:rPr>
              <w:t xml:space="preserve">$aA </w:t>
            </w:r>
            <w:r w:rsidR="00EA3F0B" w:rsidRPr="00874485">
              <w:rPr>
                <w:rFonts w:ascii="Courier New" w:hAnsi="Courier New" w:cs="Courier New"/>
                <w:sz w:val="22"/>
                <w:lang w:val="en-US"/>
              </w:rPr>
              <w:t>new image of man . . ., 1977- : $bpart 1, page i (International Research Institute for Man-Centered Environmenta</w:t>
            </w:r>
            <w:r w:rsidR="00EA3F0B" w:rsidRPr="004C2981">
              <w:rPr>
                <w:rFonts w:ascii="Courier New" w:hAnsi="Courier New" w:cs="Courier New"/>
                <w:sz w:val="22"/>
              </w:rPr>
              <w:t>l Sciences and Medicine)</w:t>
            </w:r>
          </w:p>
        </w:tc>
      </w:tr>
    </w:tbl>
    <w:p w14:paraId="55DB32CE" w14:textId="50F4DD7A" w:rsidR="009B3B24" w:rsidRPr="004C2981" w:rsidRDefault="009B3B24" w:rsidP="00A057A1">
      <w:pPr>
        <w:rPr>
          <w:rFonts w:ascii="Courier New" w:hAnsi="Courier New" w:cs="Courier New"/>
          <w:sz w:val="22"/>
          <w:szCs w:val="22"/>
        </w:rPr>
      </w:pPr>
    </w:p>
    <w:p w14:paraId="3FE7E750" w14:textId="77777777" w:rsidR="009B3B24" w:rsidRPr="004C2981" w:rsidRDefault="009B3B24" w:rsidP="00A057A1">
      <w:pPr>
        <w:rPr>
          <w:rFonts w:ascii="Courier New" w:hAnsi="Courier New" w:cs="Courier New"/>
          <w:sz w:val="22"/>
          <w:szCs w:val="22"/>
        </w:rPr>
      </w:pPr>
    </w:p>
    <w:p w14:paraId="130867FD" w14:textId="25602397" w:rsidR="005F06E1" w:rsidRPr="00185619" w:rsidRDefault="009B3B24" w:rsidP="0064379B">
      <w:pPr>
        <w:pStyle w:val="Titre2"/>
        <w:numPr>
          <w:ilvl w:val="1"/>
          <w:numId w:val="57"/>
        </w:numPr>
        <w:rPr>
          <w:lang w:val="fr-CA"/>
        </w:rPr>
      </w:pPr>
      <w:bookmarkStart w:id="53" w:name="PPTOCJustifying_variant_access_points"/>
      <w:bookmarkStart w:id="54" w:name="670SPACEDASHSPACEJustifyingSPACEreferenc"/>
      <w:bookmarkStart w:id="55" w:name="_Toc526346686"/>
      <w:bookmarkEnd w:id="53"/>
      <w:r w:rsidRPr="00185619">
        <w:rPr>
          <w:lang w:val="fr-CA"/>
        </w:rPr>
        <w:t>Just</w:t>
      </w:r>
      <w:r w:rsidR="003435F0" w:rsidRPr="00185619">
        <w:rPr>
          <w:lang w:val="fr-CA"/>
        </w:rPr>
        <w:t>ification de</w:t>
      </w:r>
      <w:r w:rsidRPr="00185619">
        <w:rPr>
          <w:lang w:val="fr-CA"/>
        </w:rPr>
        <w:t xml:space="preserve"> variant</w:t>
      </w:r>
      <w:r w:rsidR="003435F0" w:rsidRPr="00185619">
        <w:rPr>
          <w:lang w:val="fr-CA"/>
        </w:rPr>
        <w:t>e</w:t>
      </w:r>
      <w:r w:rsidRPr="00185619">
        <w:rPr>
          <w:lang w:val="fr-CA"/>
        </w:rPr>
        <w:t xml:space="preserve"> </w:t>
      </w:r>
      <w:r w:rsidR="003435F0" w:rsidRPr="00185619">
        <w:rPr>
          <w:lang w:val="fr-CA"/>
        </w:rPr>
        <w:t>de</w:t>
      </w:r>
      <w:r w:rsidRPr="00185619">
        <w:rPr>
          <w:lang w:val="fr-CA"/>
        </w:rPr>
        <w:t xml:space="preserve"> poin</w:t>
      </w:r>
      <w:bookmarkEnd w:id="54"/>
      <w:bookmarkEnd w:id="55"/>
      <w:r w:rsidR="005F06E1" w:rsidRPr="00185619">
        <w:rPr>
          <w:lang w:val="fr-CA"/>
        </w:rPr>
        <w:t>t</w:t>
      </w:r>
      <w:r w:rsidR="003435F0" w:rsidRPr="00185619">
        <w:rPr>
          <w:lang w:val="fr-CA"/>
        </w:rPr>
        <w:t xml:space="preserve"> d’accès</w:t>
      </w:r>
    </w:p>
    <w:p w14:paraId="2D3D1440" w14:textId="77777777" w:rsidR="005E2B63" w:rsidRPr="006C0651" w:rsidRDefault="005E2B63" w:rsidP="005E2B63">
      <w:pPr>
        <w:pStyle w:val="Paragraphedeliste"/>
        <w:ind w:left="2880"/>
        <w:rPr>
          <w:lang w:val="fr-CA"/>
        </w:rPr>
      </w:pPr>
    </w:p>
    <w:p w14:paraId="0C92FE81" w14:textId="364DA598" w:rsidR="005E2B63" w:rsidRPr="00185619" w:rsidRDefault="005E2B63" w:rsidP="005E2B63">
      <w:pPr>
        <w:rPr>
          <w:lang w:val="fr-CA"/>
        </w:rPr>
      </w:pPr>
      <w:r w:rsidRPr="00185619">
        <w:rPr>
          <w:lang w:val="fr-CA"/>
        </w:rPr>
        <w:t>Justifier l’attribution de noms ou titres pour un point</w:t>
      </w:r>
      <w:r w:rsidR="00C36713" w:rsidRPr="00185619">
        <w:rPr>
          <w:lang w:val="fr-CA"/>
        </w:rPr>
        <w:t xml:space="preserve"> d’accès n’est pas né</w:t>
      </w:r>
      <w:r w:rsidRPr="00185619">
        <w:rPr>
          <w:lang w:val="fr-CA"/>
        </w:rPr>
        <w:t>cessaire pour les cas suivants</w:t>
      </w:r>
      <w:r w:rsidR="007B4C4A">
        <w:rPr>
          <w:lang w:val="fr-CA"/>
        </w:rPr>
        <w:t> </w:t>
      </w:r>
      <w:r w:rsidRPr="00185619">
        <w:rPr>
          <w:lang w:val="fr-CA"/>
        </w:rPr>
        <w:t xml:space="preserve">:  </w:t>
      </w:r>
    </w:p>
    <w:p w14:paraId="7E3A530E" w14:textId="77777777" w:rsidR="005E2B63" w:rsidRPr="00185619" w:rsidRDefault="005E2B63" w:rsidP="005E2B63">
      <w:pPr>
        <w:rPr>
          <w:lang w:val="fr-CA"/>
        </w:rPr>
      </w:pPr>
    </w:p>
    <w:p w14:paraId="1E914922" w14:textId="200924B8" w:rsidR="005E2B63" w:rsidRPr="00185619" w:rsidRDefault="005E2B63" w:rsidP="0064379B">
      <w:pPr>
        <w:pStyle w:val="Paragraphedeliste"/>
        <w:numPr>
          <w:ilvl w:val="0"/>
          <w:numId w:val="14"/>
        </w:numPr>
        <w:rPr>
          <w:lang w:val="fr-CA"/>
        </w:rPr>
      </w:pPr>
      <w:r w:rsidRPr="00185619">
        <w:rPr>
          <w:lang w:val="fr-CA"/>
        </w:rPr>
        <w:t>Différentes romanisations ou orthographes pour une autre version d’un point d’accès</w:t>
      </w:r>
      <w:r w:rsidR="007B4C4A">
        <w:rPr>
          <w:lang w:val="fr-CA"/>
        </w:rPr>
        <w:t>.</w:t>
      </w:r>
    </w:p>
    <w:p w14:paraId="46AF595E" w14:textId="77777777" w:rsidR="005E2B63" w:rsidRPr="00185619" w:rsidRDefault="005E2B63" w:rsidP="005E2B63">
      <w:pPr>
        <w:pStyle w:val="Paragraphedeliste"/>
        <w:ind w:left="1451"/>
        <w:rPr>
          <w:lang w:val="fr-CA"/>
        </w:rPr>
      </w:pPr>
    </w:p>
    <w:p w14:paraId="500457F2" w14:textId="046A58E6" w:rsidR="005E2B63" w:rsidRPr="00185619" w:rsidRDefault="005E2B63" w:rsidP="0064379B">
      <w:pPr>
        <w:pStyle w:val="Paragraphedeliste"/>
        <w:numPr>
          <w:ilvl w:val="0"/>
          <w:numId w:val="14"/>
        </w:numPr>
        <w:rPr>
          <w:lang w:val="fr-CA"/>
        </w:rPr>
      </w:pPr>
      <w:r w:rsidRPr="00185619">
        <w:rPr>
          <w:lang w:val="fr-CA"/>
        </w:rPr>
        <w:t xml:space="preserve"> Une autre version d’un titre dérivé à partir d’une ressource cataloguée, d’autres ressources cataloguées sous le même point d’accès, ou à partir d’autres sources de référence courante</w:t>
      </w:r>
      <w:r w:rsidR="007B4C4A">
        <w:rPr>
          <w:lang w:val="fr-CA"/>
        </w:rPr>
        <w:t>s</w:t>
      </w:r>
      <w:r w:rsidRPr="00185619">
        <w:rPr>
          <w:lang w:val="fr-CA"/>
        </w:rPr>
        <w:t xml:space="preserve">. </w:t>
      </w:r>
    </w:p>
    <w:p w14:paraId="51AEAEDD" w14:textId="77777777" w:rsidR="005E2B63" w:rsidRPr="00185619" w:rsidRDefault="005E2B63" w:rsidP="005E2B63">
      <w:pPr>
        <w:rPr>
          <w:lang w:val="fr-CA"/>
        </w:rPr>
      </w:pPr>
    </w:p>
    <w:p w14:paraId="357726DB" w14:textId="30A60D16" w:rsidR="005E2B63" w:rsidRPr="00185619" w:rsidRDefault="005E2B63" w:rsidP="0064379B">
      <w:pPr>
        <w:pStyle w:val="Paragraphedeliste"/>
        <w:numPr>
          <w:ilvl w:val="0"/>
          <w:numId w:val="14"/>
        </w:numPr>
        <w:rPr>
          <w:lang w:val="fr-CA"/>
        </w:rPr>
      </w:pPr>
      <w:r w:rsidRPr="00185619">
        <w:rPr>
          <w:lang w:val="fr-CA"/>
        </w:rPr>
        <w:t>Références pour des points d’accès autorisés de collectivités qui reflètent</w:t>
      </w:r>
      <w:r w:rsidR="007B4C4A">
        <w:rPr>
          <w:lang w:val="fr-CA"/>
        </w:rPr>
        <w:t> </w:t>
      </w:r>
      <w:r w:rsidRPr="00185619">
        <w:rPr>
          <w:lang w:val="fr-CA"/>
        </w:rPr>
        <w:t>:</w:t>
      </w:r>
    </w:p>
    <w:p w14:paraId="371A7FD8" w14:textId="19D25D78" w:rsidR="005E2B63" w:rsidRPr="00185619" w:rsidRDefault="005E2B63" w:rsidP="0064379B">
      <w:pPr>
        <w:pStyle w:val="Paragraphedeliste"/>
        <w:numPr>
          <w:ilvl w:val="0"/>
          <w:numId w:val="15"/>
        </w:numPr>
        <w:rPr>
          <w:lang w:val="fr-CA"/>
        </w:rPr>
      </w:pPr>
      <w:r w:rsidRPr="00185619">
        <w:rPr>
          <w:lang w:val="fr-CA"/>
        </w:rPr>
        <w:t xml:space="preserve">des changements </w:t>
      </w:r>
      <w:r w:rsidR="00027BEA">
        <w:rPr>
          <w:lang w:val="fr-CA"/>
        </w:rPr>
        <w:t>à la suite</w:t>
      </w:r>
      <w:r w:rsidRPr="00185619">
        <w:rPr>
          <w:lang w:val="fr-CA"/>
        </w:rPr>
        <w:t xml:space="preserve"> </w:t>
      </w:r>
      <w:r w:rsidR="00027BEA">
        <w:rPr>
          <w:lang w:val="fr-CA"/>
        </w:rPr>
        <w:t>d’</w:t>
      </w:r>
      <w:r w:rsidRPr="00185619">
        <w:rPr>
          <w:lang w:val="fr-CA"/>
        </w:rPr>
        <w:t>une réforme orthographique nationale;</w:t>
      </w:r>
    </w:p>
    <w:p w14:paraId="0EA7449C" w14:textId="36588808" w:rsidR="005E2B63" w:rsidRPr="00185619" w:rsidRDefault="005E2B63" w:rsidP="0064379B">
      <w:pPr>
        <w:pStyle w:val="Paragraphedeliste"/>
        <w:numPr>
          <w:ilvl w:val="0"/>
          <w:numId w:val="15"/>
        </w:numPr>
        <w:rPr>
          <w:lang w:val="fr-CA"/>
        </w:rPr>
      </w:pPr>
      <w:r w:rsidRPr="00185619">
        <w:rPr>
          <w:lang w:val="fr-CA"/>
        </w:rPr>
        <w:t xml:space="preserve">des changements des noms </w:t>
      </w:r>
      <w:r w:rsidR="00027BEA">
        <w:rPr>
          <w:lang w:val="fr-CA"/>
        </w:rPr>
        <w:t>à la suite</w:t>
      </w:r>
      <w:r w:rsidRPr="00185619">
        <w:rPr>
          <w:lang w:val="fr-CA"/>
        </w:rPr>
        <w:t xml:space="preserve"> </w:t>
      </w:r>
      <w:r w:rsidR="00027BEA">
        <w:rPr>
          <w:lang w:val="fr-CA"/>
        </w:rPr>
        <w:t>d’</w:t>
      </w:r>
      <w:r w:rsidRPr="00185619">
        <w:rPr>
          <w:lang w:val="fr-CA"/>
        </w:rPr>
        <w:t>un changement à la loi sur les langues officielles</w:t>
      </w:r>
    </w:p>
    <w:p w14:paraId="62CF356E" w14:textId="135CB504" w:rsidR="00B77C38" w:rsidRPr="00185619" w:rsidRDefault="005E2B63" w:rsidP="0064379B">
      <w:pPr>
        <w:pStyle w:val="Paragraphedeliste"/>
        <w:numPr>
          <w:ilvl w:val="0"/>
          <w:numId w:val="15"/>
        </w:numPr>
        <w:rPr>
          <w:lang w:val="fr-CA"/>
        </w:rPr>
      </w:pPr>
      <w:r w:rsidRPr="00185619">
        <w:rPr>
          <w:lang w:val="fr-CA"/>
        </w:rPr>
        <w:t>des changements qui incluent seulement une collectivité d’origine à laquelle la collectivité est établie comme étant subordonnée.</w:t>
      </w:r>
      <w:r w:rsidRPr="00185619">
        <w:rPr>
          <w:rStyle w:val="Marquedecommentaire"/>
          <w:rFonts w:ascii="Times New Roman" w:eastAsia="Times New Roman" w:hAnsi="Times New Roman" w:cs="Times New Roman"/>
          <w:lang w:val="fr-CA"/>
        </w:rPr>
        <w:t xml:space="preserve"> </w:t>
      </w:r>
    </w:p>
    <w:p w14:paraId="799C0A5C" w14:textId="52A2E6A2" w:rsidR="00B77C38" w:rsidRDefault="00B77C38" w:rsidP="00B77C38">
      <w:pPr>
        <w:rPr>
          <w:lang w:val="fr-CA"/>
        </w:rPr>
      </w:pPr>
    </w:p>
    <w:p w14:paraId="4E76B1B0" w14:textId="0A414694" w:rsidR="001C117F" w:rsidRDefault="001C117F" w:rsidP="00B77C38">
      <w:pPr>
        <w:rPr>
          <w:lang w:val="fr-CA"/>
        </w:rPr>
      </w:pPr>
    </w:p>
    <w:p w14:paraId="053D47C1" w14:textId="77777777" w:rsidR="001C117F" w:rsidRPr="005E2B63" w:rsidRDefault="001C117F" w:rsidP="00B77C38">
      <w:pPr>
        <w:rPr>
          <w:lang w:val="fr-CA"/>
        </w:rPr>
      </w:pPr>
    </w:p>
    <w:p w14:paraId="12B6020D" w14:textId="77777777" w:rsidR="009B3B24" w:rsidRPr="005E2B63" w:rsidRDefault="009B3B24" w:rsidP="00A057A1">
      <w:pPr>
        <w:rPr>
          <w:lang w:val="fr-CA"/>
        </w:rPr>
      </w:pPr>
    </w:p>
    <w:p w14:paraId="01BB7287" w14:textId="65BCB004" w:rsidR="009B3B24" w:rsidRPr="003435F0" w:rsidRDefault="009B3B24" w:rsidP="0064379B">
      <w:pPr>
        <w:pStyle w:val="Titre2"/>
        <w:numPr>
          <w:ilvl w:val="1"/>
          <w:numId w:val="57"/>
        </w:numPr>
        <w:rPr>
          <w:lang w:val="fr-CA"/>
        </w:rPr>
      </w:pPr>
      <w:bookmarkStart w:id="56" w:name="_Toc526346687"/>
      <w:r w:rsidRPr="003435F0">
        <w:rPr>
          <w:lang w:val="fr-CA"/>
        </w:rPr>
        <w:t>Justif</w:t>
      </w:r>
      <w:r w:rsidR="003435F0" w:rsidRPr="003435F0">
        <w:rPr>
          <w:lang w:val="fr-CA"/>
        </w:rPr>
        <w:t xml:space="preserve">ication d’autres éléments </w:t>
      </w:r>
      <w:bookmarkEnd w:id="56"/>
    </w:p>
    <w:p w14:paraId="39B2C59D" w14:textId="77777777" w:rsidR="003435F0" w:rsidRPr="003435F0" w:rsidRDefault="003435F0" w:rsidP="003435F0">
      <w:pPr>
        <w:rPr>
          <w:rFonts w:cstheme="minorHAnsi"/>
          <w:color w:val="000000"/>
          <w:sz w:val="22"/>
          <w:szCs w:val="22"/>
          <w:lang w:val="fr-CA"/>
        </w:rPr>
      </w:pPr>
      <w:r w:rsidRPr="003435F0">
        <w:rPr>
          <w:rFonts w:cstheme="minorHAnsi"/>
          <w:color w:val="000000"/>
          <w:sz w:val="22"/>
          <w:szCs w:val="22"/>
          <w:lang w:val="fr-CA"/>
        </w:rPr>
        <w:t xml:space="preserve">L’information enregistrée dans la </w:t>
      </w:r>
      <w:hyperlink r:id="rId29" w:tgtFrame="_parent" w:tooltip="046" w:history="1">
        <w:r w:rsidRPr="003435F0">
          <w:rPr>
            <w:rStyle w:val="Lienhypertexte"/>
            <w:lang w:val="fr-CA"/>
          </w:rPr>
          <w:t>zone 046</w:t>
        </w:r>
      </w:hyperlink>
      <w:r w:rsidRPr="003435F0">
        <w:rPr>
          <w:lang w:val="fr-CA"/>
        </w:rPr>
        <w:t xml:space="preserve"> </w:t>
      </w:r>
      <w:r w:rsidRPr="003435F0">
        <w:rPr>
          <w:rFonts w:cstheme="minorHAnsi"/>
          <w:color w:val="000000"/>
          <w:sz w:val="22"/>
          <w:szCs w:val="22"/>
          <w:lang w:val="fr-CA"/>
        </w:rPr>
        <w:t xml:space="preserve">ou dans la </w:t>
      </w:r>
      <w:hyperlink r:id="rId30" w:tgtFrame="_parent" w:tooltip="3XX" w:history="1">
        <w:r w:rsidRPr="003435F0">
          <w:rPr>
            <w:rStyle w:val="Lienhypertexte"/>
            <w:lang w:val="fr-CA"/>
          </w:rPr>
          <w:t>zone 3XX</w:t>
        </w:r>
      </w:hyperlink>
      <w:r w:rsidRPr="003435F0">
        <w:rPr>
          <w:lang w:val="fr-CA"/>
        </w:rPr>
        <w:t xml:space="preserve"> </w:t>
      </w:r>
      <w:r w:rsidRPr="003435F0">
        <w:rPr>
          <w:rFonts w:cstheme="minorHAnsi"/>
          <w:color w:val="000000"/>
          <w:sz w:val="22"/>
          <w:szCs w:val="22"/>
          <w:lang w:val="fr-CA"/>
        </w:rPr>
        <w:t xml:space="preserve">de la notice d’autorité devrait en règle générale être justifiée à moins que ce ne soit évident à partir de l’information enregistrée dans la </w:t>
      </w:r>
      <w:hyperlink r:id="rId31" w:tgtFrame="_parent" w:tooltip="3XX" w:history="1">
        <w:r w:rsidRPr="003435F0">
          <w:rPr>
            <w:rStyle w:val="Lienhypertexte"/>
            <w:lang w:val="fr-CA"/>
          </w:rPr>
          <w:t>sous-zone $a d’une citation 670</w:t>
        </w:r>
      </w:hyperlink>
      <w:r w:rsidRPr="003435F0">
        <w:rPr>
          <w:rFonts w:cstheme="minorHAnsi"/>
          <w:color w:val="000000"/>
          <w:sz w:val="22"/>
          <w:szCs w:val="22"/>
          <w:lang w:val="fr-CA"/>
        </w:rPr>
        <w:t xml:space="preserve"> ou que l’information est facile à déduire à partir d’autres éléments d’identification enregistrés, incluant le nom privilégié.</w:t>
      </w:r>
    </w:p>
    <w:p w14:paraId="1A53DE65" w14:textId="77777777" w:rsidR="003435F0" w:rsidRPr="003435F0" w:rsidRDefault="003435F0" w:rsidP="003435F0">
      <w:pPr>
        <w:rPr>
          <w:rFonts w:cstheme="minorHAnsi"/>
          <w:color w:val="000000"/>
          <w:sz w:val="22"/>
          <w:szCs w:val="22"/>
          <w:lang w:val="fr-CA"/>
        </w:rPr>
      </w:pPr>
    </w:p>
    <w:p w14:paraId="1E8791AD" w14:textId="77777777" w:rsidR="003435F0" w:rsidRPr="00185619" w:rsidRDefault="003435F0" w:rsidP="003435F0">
      <w:pPr>
        <w:rPr>
          <w:rFonts w:cstheme="minorHAnsi"/>
          <w:color w:val="000000"/>
          <w:sz w:val="22"/>
          <w:szCs w:val="22"/>
          <w:lang w:val="fr-CA"/>
        </w:rPr>
      </w:pPr>
      <w:r w:rsidRPr="00185619">
        <w:rPr>
          <w:rFonts w:cstheme="minorHAnsi"/>
          <w:color w:val="000000"/>
          <w:sz w:val="22"/>
          <w:szCs w:val="22"/>
          <w:lang w:val="fr-CA"/>
        </w:rPr>
        <w:lastRenderedPageBreak/>
        <w:t xml:space="preserve">Pour la </w:t>
      </w:r>
      <w:hyperlink r:id="rId32" w:tgtFrame="_parent" w:tooltip="046" w:history="1">
        <w:r w:rsidRPr="00185619">
          <w:rPr>
            <w:rStyle w:val="Lienhypertexte"/>
            <w:lang w:val="fr-CA"/>
          </w:rPr>
          <w:t>zone 046</w:t>
        </w:r>
      </w:hyperlink>
      <w:r w:rsidRPr="00185619">
        <w:rPr>
          <w:rFonts w:cstheme="minorHAnsi"/>
          <w:color w:val="000000"/>
          <w:sz w:val="22"/>
          <w:szCs w:val="22"/>
          <w:lang w:val="fr-CA"/>
        </w:rPr>
        <w:t xml:space="preserve"> et plusieurs des </w:t>
      </w:r>
      <w:hyperlink r:id="rId33" w:tgtFrame="_parent" w:tooltip="3XX" w:history="1">
        <w:r w:rsidRPr="00185619">
          <w:rPr>
            <w:rStyle w:val="Lienhypertexte"/>
            <w:lang w:val="fr-CA"/>
          </w:rPr>
          <w:t>zones 3XX</w:t>
        </w:r>
      </w:hyperlink>
      <w:r w:rsidRPr="00185619">
        <w:rPr>
          <w:rFonts w:cstheme="minorHAnsi"/>
          <w:color w:val="000000"/>
          <w:sz w:val="22"/>
          <w:szCs w:val="22"/>
          <w:lang w:val="fr-CA"/>
        </w:rPr>
        <w:t>, une sous-zone $u ou une sous-zone $v enregistrées dans la même zone peuvent être utilisées au lieu d’une zone 670 ou en ajout à une zone 670. Jugement du catalogueur.</w:t>
      </w:r>
    </w:p>
    <w:p w14:paraId="65DC8AF4" w14:textId="505C99B4" w:rsidR="009B3B24" w:rsidRPr="00185619" w:rsidRDefault="009B3B24" w:rsidP="004C2981">
      <w:pPr>
        <w:pStyle w:val="Titre2"/>
        <w:rPr>
          <w:lang w:val="fr-CA"/>
        </w:rPr>
      </w:pPr>
    </w:p>
    <w:p w14:paraId="263A9E12" w14:textId="2B0C0D27" w:rsidR="009B3B24" w:rsidRPr="00185619" w:rsidRDefault="00573000" w:rsidP="0064379B">
      <w:pPr>
        <w:pStyle w:val="Titre2"/>
        <w:numPr>
          <w:ilvl w:val="1"/>
          <w:numId w:val="57"/>
        </w:numPr>
      </w:pPr>
      <w:bookmarkStart w:id="57" w:name="_Toc526346689"/>
      <w:r w:rsidRPr="00185619">
        <w:t>Catégories spécifiques</w:t>
      </w:r>
      <w:r w:rsidR="003435F0" w:rsidRPr="00185619">
        <w:t xml:space="preserve"> de</w:t>
      </w:r>
      <w:r w:rsidR="009B3B24" w:rsidRPr="00185619">
        <w:t xml:space="preserve"> citations</w:t>
      </w:r>
      <w:bookmarkEnd w:id="57"/>
    </w:p>
    <w:p w14:paraId="3985F777" w14:textId="77777777" w:rsidR="00B77C38" w:rsidRPr="00185619" w:rsidRDefault="00B77C38" w:rsidP="00B77C38"/>
    <w:p w14:paraId="6011BDDA" w14:textId="7BD262DB" w:rsidR="002D044D" w:rsidRPr="00185619" w:rsidRDefault="002D044D" w:rsidP="0064379B">
      <w:pPr>
        <w:pStyle w:val="Titre3"/>
        <w:numPr>
          <w:ilvl w:val="2"/>
          <w:numId w:val="57"/>
        </w:numPr>
      </w:pPr>
      <w:bookmarkStart w:id="58" w:name="_Toc526346704"/>
      <w:r w:rsidRPr="00185619">
        <w:t>Cit</w:t>
      </w:r>
      <w:r w:rsidR="00573000" w:rsidRPr="00185619">
        <w:t xml:space="preserve">ation </w:t>
      </w:r>
      <w:r w:rsidR="00865090">
        <w:t xml:space="preserve">de </w:t>
      </w:r>
      <w:r w:rsidRPr="00185619">
        <w:t>Canadiana</w:t>
      </w:r>
      <w:r w:rsidR="00B968CC" w:rsidRPr="00185619">
        <w:t xml:space="preserve">  </w:t>
      </w:r>
    </w:p>
    <w:p w14:paraId="74A45349" w14:textId="1EED28D0" w:rsidR="002D044D" w:rsidRPr="00185619" w:rsidRDefault="002D044D" w:rsidP="00A057A1"/>
    <w:p w14:paraId="204649E7" w14:textId="77777777" w:rsidR="00573000" w:rsidRPr="00185619" w:rsidRDefault="00573000" w:rsidP="00573000">
      <w:pPr>
        <w:rPr>
          <w:rFonts w:cstheme="minorHAnsi"/>
          <w:color w:val="000000"/>
          <w:szCs w:val="24"/>
          <w:lang w:val="fr-CA"/>
        </w:rPr>
      </w:pPr>
      <w:r w:rsidRPr="00185619">
        <w:rPr>
          <w:rFonts w:cstheme="minorHAnsi"/>
          <w:color w:val="000000"/>
          <w:szCs w:val="24"/>
          <w:lang w:val="fr-CA"/>
        </w:rPr>
        <w:t>Si vous copiez des données à partir de Canadiana, utiliser :</w:t>
      </w:r>
    </w:p>
    <w:p w14:paraId="729817FC" w14:textId="77777777" w:rsidR="00EA3F0B" w:rsidRPr="00185619" w:rsidRDefault="00EA3F0B"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F45FA5" w14:paraId="01A165F5" w14:textId="77777777" w:rsidTr="00F70AAE">
        <w:tc>
          <w:tcPr>
            <w:tcW w:w="613" w:type="dxa"/>
            <w:shd w:val="clear" w:color="auto" w:fill="FFFFFF" w:themeFill="background1"/>
          </w:tcPr>
          <w:p w14:paraId="4935A08B"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670</w:t>
            </w:r>
          </w:p>
        </w:tc>
        <w:tc>
          <w:tcPr>
            <w:tcW w:w="481" w:type="dxa"/>
            <w:shd w:val="clear" w:color="auto" w:fill="FFFFFF" w:themeFill="background1"/>
          </w:tcPr>
          <w:p w14:paraId="295CDC59"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 xml:space="preserve">## </w:t>
            </w:r>
          </w:p>
        </w:tc>
        <w:tc>
          <w:tcPr>
            <w:tcW w:w="8266" w:type="dxa"/>
            <w:shd w:val="clear" w:color="auto" w:fill="FFFFFF" w:themeFill="background1"/>
          </w:tcPr>
          <w:p w14:paraId="6A7E12BA" w14:textId="69CE18DB" w:rsidR="00EA3F0B" w:rsidRPr="00185619" w:rsidRDefault="00FF2DE8" w:rsidP="00C36713">
            <w:pPr>
              <w:rPr>
                <w:rFonts w:ascii="Courier New" w:hAnsi="Courier New" w:cs="Courier New"/>
                <w:sz w:val="22"/>
                <w:lang w:val="fr-CA"/>
              </w:rPr>
            </w:pPr>
            <w:r w:rsidRPr="00185619">
              <w:rPr>
                <w:rFonts w:ascii="Courier New" w:hAnsi="Courier New" w:cs="Courier New"/>
                <w:sz w:val="22"/>
                <w:lang w:val="fr-CA"/>
              </w:rPr>
              <w:t>$aCanadiana, date $b(</w:t>
            </w:r>
            <w:r w:rsidR="00C36713" w:rsidRPr="00185619">
              <w:rPr>
                <w:rFonts w:ascii="Courier New" w:hAnsi="Courier New" w:cs="Courier New"/>
                <w:sz w:val="22"/>
                <w:lang w:val="fr-CA"/>
              </w:rPr>
              <w:t>vedette</w:t>
            </w:r>
            <w:r w:rsidR="00EA3F0B" w:rsidRPr="00185619">
              <w:rPr>
                <w:rFonts w:ascii="Courier New" w:hAnsi="Courier New" w:cs="Courier New"/>
                <w:sz w:val="22"/>
                <w:lang w:val="fr-CA"/>
              </w:rPr>
              <w:t xml:space="preserve">: …; </w:t>
            </w:r>
            <w:r w:rsidR="00C36713" w:rsidRPr="00185619">
              <w:rPr>
                <w:rFonts w:ascii="Courier New" w:hAnsi="Courier New" w:cs="Courier New"/>
                <w:sz w:val="22"/>
                <w:lang w:val="fr-CA"/>
              </w:rPr>
              <w:t>nom complet: …; né</w:t>
            </w:r>
            <w:r w:rsidR="00EA3F0B" w:rsidRPr="00185619">
              <w:rPr>
                <w:rFonts w:ascii="Courier New" w:hAnsi="Courier New" w:cs="Courier New"/>
                <w:sz w:val="22"/>
                <w:lang w:val="fr-CA"/>
              </w:rPr>
              <w:t xml:space="preserve"> …)</w:t>
            </w:r>
          </w:p>
        </w:tc>
      </w:tr>
    </w:tbl>
    <w:p w14:paraId="17E3DE2C" w14:textId="03B5A2A9" w:rsidR="00EA3F0B" w:rsidRPr="00185619" w:rsidRDefault="00EA3F0B" w:rsidP="00A057A1">
      <w:pPr>
        <w:rPr>
          <w:lang w:val="fr-CA"/>
        </w:rPr>
      </w:pPr>
    </w:p>
    <w:p w14:paraId="0B43746B" w14:textId="77777777" w:rsidR="002D044D" w:rsidRPr="00185619" w:rsidRDefault="002D044D" w:rsidP="00A057A1">
      <w:pPr>
        <w:rPr>
          <w:lang w:val="fr-CA"/>
        </w:rPr>
      </w:pPr>
    </w:p>
    <w:p w14:paraId="059A705B" w14:textId="65A7AC17" w:rsidR="005F06E1" w:rsidRPr="00185619" w:rsidRDefault="00896312" w:rsidP="0064379B">
      <w:pPr>
        <w:pStyle w:val="Titre3"/>
        <w:numPr>
          <w:ilvl w:val="2"/>
          <w:numId w:val="57"/>
        </w:numPr>
        <w:rPr>
          <w:lang w:val="fr-CA"/>
        </w:rPr>
      </w:pPr>
      <w:r w:rsidRPr="00185619">
        <w:rPr>
          <w:rStyle w:val="Titre2Car"/>
          <w:b/>
          <w:smallCaps/>
          <w:sz w:val="24"/>
          <w:szCs w:val="24"/>
          <w:lang w:val="fr-CA"/>
        </w:rPr>
        <w:t>Cit</w:t>
      </w:r>
      <w:r w:rsidR="00573000" w:rsidRPr="00185619">
        <w:rPr>
          <w:rStyle w:val="Titre2Car"/>
          <w:b/>
          <w:smallCaps/>
          <w:sz w:val="24"/>
          <w:szCs w:val="24"/>
          <w:lang w:val="fr-CA"/>
        </w:rPr>
        <w:t>ation du fichier interne des autorités de noms</w:t>
      </w:r>
      <w:r w:rsidRPr="00185619">
        <w:rPr>
          <w:rStyle w:val="Titre2Car"/>
          <w:b/>
          <w:smallCaps/>
          <w:sz w:val="24"/>
          <w:szCs w:val="24"/>
          <w:lang w:val="fr-CA"/>
        </w:rPr>
        <w:t xml:space="preserve"> </w:t>
      </w:r>
      <w:bookmarkEnd w:id="58"/>
    </w:p>
    <w:p w14:paraId="101D7357" w14:textId="54A8F4AA" w:rsidR="005F06E1" w:rsidRPr="00185619" w:rsidRDefault="005F06E1" w:rsidP="00A057A1">
      <w:pPr>
        <w:rPr>
          <w:lang w:val="fr-CA"/>
        </w:rPr>
      </w:pPr>
    </w:p>
    <w:p w14:paraId="4DD6F3BB" w14:textId="55F684BB" w:rsidR="00F70AAE" w:rsidRPr="00185619" w:rsidRDefault="00573000" w:rsidP="00A057A1">
      <w:pPr>
        <w:rPr>
          <w:lang w:val="fr-CA"/>
        </w:rPr>
      </w:pPr>
      <w:r w:rsidRPr="00185619">
        <w:rPr>
          <w:rFonts w:cstheme="minorHAnsi"/>
          <w:color w:val="000000"/>
          <w:szCs w:val="24"/>
          <w:lang w:val="fr-CA"/>
        </w:rPr>
        <w:t xml:space="preserve">L’information copiée à partir des autorités de noms internes devrait apparaître dans une seule zone 670 et devrait être citée </w:t>
      </w:r>
      <w:r w:rsidR="00C36713" w:rsidRPr="00185619">
        <w:rPr>
          <w:lang w:val="fr-CA"/>
        </w:rPr>
        <w:t>tel qu’indiqué ci-dessous si ce n’est pas une source NACO valide.</w:t>
      </w:r>
    </w:p>
    <w:p w14:paraId="39AD0E60" w14:textId="77777777" w:rsidR="004C2981" w:rsidRPr="00185619" w:rsidRDefault="004C2981"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185619" w14:paraId="4A279C61" w14:textId="77777777" w:rsidTr="00CD4EED">
        <w:tc>
          <w:tcPr>
            <w:tcW w:w="562" w:type="dxa"/>
            <w:shd w:val="clear" w:color="auto" w:fill="FFFFFF" w:themeFill="background1"/>
          </w:tcPr>
          <w:p w14:paraId="02FC78BC"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670</w:t>
            </w:r>
          </w:p>
        </w:tc>
        <w:tc>
          <w:tcPr>
            <w:tcW w:w="440" w:type="dxa"/>
            <w:shd w:val="clear" w:color="auto" w:fill="FFFFFF" w:themeFill="background1"/>
          </w:tcPr>
          <w:p w14:paraId="2AB06B69"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 xml:space="preserve">## </w:t>
            </w:r>
          </w:p>
        </w:tc>
        <w:tc>
          <w:tcPr>
            <w:tcW w:w="8358" w:type="dxa"/>
            <w:shd w:val="clear" w:color="auto" w:fill="FFFFFF" w:themeFill="background1"/>
          </w:tcPr>
          <w:p w14:paraId="4D156DF1" w14:textId="5585338C" w:rsidR="00EA3F0B" w:rsidRPr="00185619" w:rsidRDefault="00EA3F0B" w:rsidP="00C36713">
            <w:pPr>
              <w:rPr>
                <w:rFonts w:ascii="Courier New" w:hAnsi="Courier New" w:cs="Courier New"/>
                <w:sz w:val="22"/>
                <w:lang w:val="en-US"/>
              </w:rPr>
            </w:pPr>
            <w:r w:rsidRPr="00185619">
              <w:rPr>
                <w:rFonts w:ascii="Courier New" w:hAnsi="Courier New" w:cs="Courier New"/>
                <w:sz w:val="22"/>
              </w:rPr>
              <w:t>$aLAC internal file, date $b</w:t>
            </w:r>
            <w:r w:rsidR="00FF2DE8" w:rsidRPr="00185619">
              <w:rPr>
                <w:rFonts w:ascii="Courier New" w:hAnsi="Courier New" w:cs="Courier New"/>
                <w:sz w:val="22"/>
              </w:rPr>
              <w:t>(</w:t>
            </w:r>
            <w:r w:rsidR="00C36713" w:rsidRPr="00185619">
              <w:rPr>
                <w:rFonts w:ascii="Courier New" w:hAnsi="Courier New" w:cs="Courier New"/>
                <w:sz w:val="22"/>
              </w:rPr>
              <w:t>heading</w:t>
            </w:r>
            <w:r w:rsidRPr="00185619">
              <w:rPr>
                <w:rFonts w:ascii="Courier New" w:hAnsi="Courier New" w:cs="Courier New"/>
                <w:sz w:val="22"/>
              </w:rPr>
              <w:t>: …; variant: …; born …; [free text added here])</w:t>
            </w:r>
          </w:p>
        </w:tc>
      </w:tr>
    </w:tbl>
    <w:p w14:paraId="7AF62371" w14:textId="483BBE20" w:rsidR="004A39EA" w:rsidRPr="00185619" w:rsidRDefault="004A39EA" w:rsidP="00A057A1"/>
    <w:p w14:paraId="71B0D0C1" w14:textId="351FA1D9" w:rsidR="00670033" w:rsidRPr="00185619" w:rsidRDefault="00653B03" w:rsidP="00A057A1">
      <w:pPr>
        <w:rPr>
          <w:lang w:val="fr-CA"/>
        </w:rPr>
      </w:pPr>
      <w:r w:rsidRPr="00185619">
        <w:rPr>
          <w:lang w:val="fr-CA"/>
        </w:rPr>
        <w:t>Si l’information est une source NACO valide, vous pouvez la copier. Il se peut que vous deviez réviser ou modifier les renseignements.</w:t>
      </w:r>
    </w:p>
    <w:p w14:paraId="4F906F11" w14:textId="77777777" w:rsidR="00F70AAE" w:rsidRPr="00185619" w:rsidRDefault="00F70AAE" w:rsidP="00A057A1">
      <w:pPr>
        <w:rPr>
          <w:lang w:val="fr-CA"/>
        </w:rPr>
      </w:pPr>
    </w:p>
    <w:p w14:paraId="71954BE8" w14:textId="20F4AFCD" w:rsidR="004A39EA" w:rsidRPr="00185619" w:rsidRDefault="004A39EA" w:rsidP="00A057A1">
      <w:pPr>
        <w:rPr>
          <w:szCs w:val="24"/>
          <w:lang w:val="fr-CA"/>
        </w:rPr>
      </w:pPr>
      <w:r w:rsidRPr="00185619">
        <w:rPr>
          <w:b/>
          <w:szCs w:val="24"/>
          <w:lang w:val="fr-CA"/>
        </w:rPr>
        <w:t>IMPORTANT</w:t>
      </w:r>
      <w:r w:rsidR="00874485" w:rsidRPr="00185619">
        <w:rPr>
          <w:b/>
          <w:szCs w:val="24"/>
          <w:lang w:val="fr-CA"/>
        </w:rPr>
        <w:t xml:space="preserve"> </w:t>
      </w:r>
      <w:r w:rsidRPr="00185619">
        <w:rPr>
          <w:szCs w:val="24"/>
          <w:lang w:val="fr-CA"/>
        </w:rPr>
        <w:t xml:space="preserve">: </w:t>
      </w:r>
      <w:r w:rsidR="00874485" w:rsidRPr="00185619">
        <w:rPr>
          <w:bCs/>
          <w:szCs w:val="24"/>
          <w:lang w:val="fr-CA"/>
        </w:rPr>
        <w:t>Toujours citer le nom en premier.</w:t>
      </w:r>
    </w:p>
    <w:p w14:paraId="5ABD4091" w14:textId="688BE1E6" w:rsidR="00A230E1" w:rsidRPr="00185619" w:rsidRDefault="00A230E1" w:rsidP="00A057A1">
      <w:pPr>
        <w:rPr>
          <w:lang w:val="fr-CA"/>
        </w:rPr>
      </w:pPr>
    </w:p>
    <w:p w14:paraId="393BF021" w14:textId="3D345C39" w:rsidR="004A39EA" w:rsidRPr="00185619" w:rsidRDefault="004A39EA" w:rsidP="00A057A1">
      <w:pPr>
        <w:rPr>
          <w:lang w:val="fr-CA"/>
        </w:rPr>
      </w:pPr>
    </w:p>
    <w:p w14:paraId="41D084E2" w14:textId="2DAE3243" w:rsidR="008D3B5E" w:rsidRPr="00185619" w:rsidRDefault="00902C54" w:rsidP="004C2981">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EXEMPLES</w:t>
      </w:r>
      <w:r w:rsidR="00E063A2" w:rsidRPr="00185619">
        <w:rPr>
          <w:rFonts w:ascii="Courier New" w:hAnsi="Courier New" w:cs="Courier New"/>
          <w:b/>
          <w:sz w:val="22"/>
          <w:szCs w:val="22"/>
          <w:lang w:val="en-US"/>
        </w:rPr>
        <w:t xml:space="preserve"> NACO </w:t>
      </w:r>
    </w:p>
    <w:p w14:paraId="4F9C5525" w14:textId="77777777" w:rsidR="004C2981" w:rsidRPr="00185619" w:rsidRDefault="004C2981" w:rsidP="004C2981">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185619" w14:paraId="7AC0D632" w14:textId="77777777" w:rsidTr="00CD4EED">
        <w:tc>
          <w:tcPr>
            <w:tcW w:w="562" w:type="dxa"/>
            <w:shd w:val="clear" w:color="auto" w:fill="FFFFFF" w:themeFill="background1"/>
          </w:tcPr>
          <w:p w14:paraId="1F316B49"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670</w:t>
            </w:r>
          </w:p>
        </w:tc>
        <w:tc>
          <w:tcPr>
            <w:tcW w:w="440" w:type="dxa"/>
            <w:shd w:val="clear" w:color="auto" w:fill="FFFFFF" w:themeFill="background1"/>
          </w:tcPr>
          <w:p w14:paraId="45EDA3D0"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 xml:space="preserve">## </w:t>
            </w:r>
          </w:p>
        </w:tc>
        <w:tc>
          <w:tcPr>
            <w:tcW w:w="8358" w:type="dxa"/>
            <w:shd w:val="clear" w:color="auto" w:fill="FFFFFF" w:themeFill="background1"/>
          </w:tcPr>
          <w:p w14:paraId="48B249AA" w14:textId="51844608" w:rsidR="00EA3F0B" w:rsidRPr="00185619" w:rsidRDefault="00EA3F0B" w:rsidP="00C36713">
            <w:pPr>
              <w:rPr>
                <w:rFonts w:ascii="Courier New" w:hAnsi="Courier New" w:cs="Courier New"/>
                <w:sz w:val="22"/>
              </w:rPr>
            </w:pPr>
            <w:r w:rsidRPr="00185619">
              <w:rPr>
                <w:rFonts w:ascii="Courier New" w:hAnsi="Courier New" w:cs="Courier New"/>
                <w:sz w:val="22"/>
              </w:rPr>
              <w:t xml:space="preserve">$aLAC internal </w:t>
            </w:r>
            <w:r w:rsidR="00FF2DE8" w:rsidRPr="00185619">
              <w:rPr>
                <w:rFonts w:ascii="Courier New" w:hAnsi="Courier New" w:cs="Courier New"/>
                <w:sz w:val="22"/>
              </w:rPr>
              <w:t>file, October 5, 2018 $b(</w:t>
            </w:r>
            <w:r w:rsidR="00C36713" w:rsidRPr="00185619">
              <w:rPr>
                <w:rFonts w:ascii="Courier New" w:hAnsi="Courier New" w:cs="Courier New"/>
                <w:sz w:val="22"/>
              </w:rPr>
              <w:t>heading</w:t>
            </w:r>
            <w:r w:rsidRPr="00185619">
              <w:rPr>
                <w:rFonts w:ascii="Courier New" w:hAnsi="Courier New" w:cs="Courier New"/>
                <w:sz w:val="22"/>
              </w:rPr>
              <w:t>: Smith, John; variant: Smith, John L.; born 1956; professor of psychology at University of Toronto)</w:t>
            </w:r>
          </w:p>
        </w:tc>
      </w:tr>
    </w:tbl>
    <w:p w14:paraId="77254C11" w14:textId="2F0EBBB2" w:rsidR="00896312" w:rsidRPr="00185619" w:rsidRDefault="00896312"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185619" w14:paraId="56FF04D9" w14:textId="77777777" w:rsidTr="00CD4EED">
        <w:tc>
          <w:tcPr>
            <w:tcW w:w="562" w:type="dxa"/>
            <w:shd w:val="clear" w:color="auto" w:fill="FFFFFF" w:themeFill="background1"/>
          </w:tcPr>
          <w:p w14:paraId="40257A9B"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670</w:t>
            </w:r>
          </w:p>
        </w:tc>
        <w:tc>
          <w:tcPr>
            <w:tcW w:w="440" w:type="dxa"/>
            <w:shd w:val="clear" w:color="auto" w:fill="FFFFFF" w:themeFill="background1"/>
          </w:tcPr>
          <w:p w14:paraId="78DD7009" w14:textId="77777777" w:rsidR="00EA3F0B" w:rsidRPr="00185619" w:rsidRDefault="00EA3F0B" w:rsidP="00CD4EED">
            <w:pPr>
              <w:rPr>
                <w:rFonts w:ascii="Courier New" w:hAnsi="Courier New" w:cs="Courier New"/>
                <w:sz w:val="22"/>
              </w:rPr>
            </w:pPr>
            <w:r w:rsidRPr="00185619">
              <w:rPr>
                <w:rFonts w:ascii="Courier New" w:hAnsi="Courier New" w:cs="Courier New"/>
                <w:sz w:val="22"/>
              </w:rPr>
              <w:t xml:space="preserve">## </w:t>
            </w:r>
          </w:p>
        </w:tc>
        <w:tc>
          <w:tcPr>
            <w:tcW w:w="8358" w:type="dxa"/>
            <w:shd w:val="clear" w:color="auto" w:fill="FFFFFF" w:themeFill="background1"/>
          </w:tcPr>
          <w:p w14:paraId="00BC686E" w14:textId="3F64C7A6" w:rsidR="00EA3F0B" w:rsidRPr="00185619" w:rsidRDefault="00EA3F0B" w:rsidP="00C36713">
            <w:pPr>
              <w:rPr>
                <w:rFonts w:ascii="Courier New" w:hAnsi="Courier New" w:cs="Courier New"/>
                <w:sz w:val="22"/>
              </w:rPr>
            </w:pPr>
            <w:r w:rsidRPr="00185619">
              <w:rPr>
                <w:rFonts w:ascii="Courier New" w:hAnsi="Courier New" w:cs="Courier New"/>
                <w:sz w:val="22"/>
              </w:rPr>
              <w:t>$aLAC internal f</w:t>
            </w:r>
            <w:r w:rsidR="00FF2DE8" w:rsidRPr="00185619">
              <w:rPr>
                <w:rFonts w:ascii="Courier New" w:hAnsi="Courier New" w:cs="Courier New"/>
                <w:sz w:val="22"/>
              </w:rPr>
              <w:t>ile, October 26, 2018 $b(</w:t>
            </w:r>
            <w:r w:rsidR="00C36713" w:rsidRPr="00185619">
              <w:rPr>
                <w:rFonts w:ascii="Courier New" w:hAnsi="Courier New" w:cs="Courier New"/>
                <w:sz w:val="22"/>
              </w:rPr>
              <w:t>heading</w:t>
            </w:r>
            <w:r w:rsidRPr="00185619">
              <w:rPr>
                <w:rFonts w:ascii="Courier New" w:hAnsi="Courier New" w:cs="Courier New"/>
                <w:sz w:val="22"/>
              </w:rPr>
              <w:t>: Munro, Alice, 1931-; variants: Munro, Alice Ann Laidlaw, 1931-; Laidlaw, Alice, 1931-; [other information])</w:t>
            </w:r>
          </w:p>
        </w:tc>
      </w:tr>
    </w:tbl>
    <w:p w14:paraId="63436F35" w14:textId="77777777" w:rsidR="00EA3F0B" w:rsidRPr="00185619" w:rsidRDefault="00EA3F0B" w:rsidP="00A057A1">
      <w:pPr>
        <w:rPr>
          <w:lang w:val="en-US"/>
        </w:rPr>
      </w:pPr>
    </w:p>
    <w:p w14:paraId="1D87D58F" w14:textId="07AE5B9C" w:rsidR="00874485" w:rsidRPr="00874485" w:rsidRDefault="00874485" w:rsidP="00874485">
      <w:pPr>
        <w:tabs>
          <w:tab w:val="left" w:pos="2410"/>
        </w:tabs>
        <w:rPr>
          <w:rFonts w:cstheme="minorHAnsi"/>
          <w:color w:val="000000"/>
          <w:szCs w:val="24"/>
          <w:lang w:val="fr-CA"/>
        </w:rPr>
      </w:pPr>
      <w:r w:rsidRPr="00874485">
        <w:rPr>
          <w:rFonts w:cstheme="minorHAnsi"/>
          <w:color w:val="000000"/>
          <w:szCs w:val="24"/>
          <w:lang w:val="fr-CA"/>
        </w:rPr>
        <w:t xml:space="preserve">Enregistrer </w:t>
      </w:r>
      <w:r w:rsidR="00027BEA" w:rsidRPr="00874485">
        <w:rPr>
          <w:rFonts w:cstheme="minorHAnsi"/>
          <w:color w:val="000000"/>
          <w:szCs w:val="24"/>
          <w:lang w:val="fr-CA"/>
        </w:rPr>
        <w:t>l</w:t>
      </w:r>
      <w:r w:rsidR="00027BEA">
        <w:rPr>
          <w:rFonts w:cstheme="minorHAnsi"/>
          <w:color w:val="000000"/>
          <w:szCs w:val="24"/>
          <w:lang w:val="fr-CA"/>
        </w:rPr>
        <w:t>es</w:t>
      </w:r>
      <w:r w:rsidR="00027BEA" w:rsidRPr="00874485">
        <w:rPr>
          <w:rFonts w:cstheme="minorHAnsi"/>
          <w:color w:val="000000"/>
          <w:szCs w:val="24"/>
          <w:lang w:val="fr-CA"/>
        </w:rPr>
        <w:t xml:space="preserve"> </w:t>
      </w:r>
      <w:r w:rsidRPr="00874485">
        <w:rPr>
          <w:rFonts w:cstheme="minorHAnsi"/>
          <w:color w:val="000000"/>
          <w:szCs w:val="24"/>
          <w:lang w:val="fr-CA"/>
        </w:rPr>
        <w:t>variante</w:t>
      </w:r>
      <w:r w:rsidR="00027BEA">
        <w:rPr>
          <w:rFonts w:cstheme="minorHAnsi"/>
          <w:color w:val="000000"/>
          <w:szCs w:val="24"/>
          <w:lang w:val="fr-CA"/>
        </w:rPr>
        <w:t>s</w:t>
      </w:r>
      <w:r w:rsidRPr="00874485">
        <w:rPr>
          <w:rFonts w:cstheme="minorHAnsi"/>
          <w:color w:val="000000"/>
          <w:szCs w:val="24"/>
          <w:lang w:val="fr-CA"/>
        </w:rPr>
        <w:t xml:space="preserve"> de nom dans l’ordre dans lequel elle</w:t>
      </w:r>
      <w:r w:rsidR="00027BEA">
        <w:rPr>
          <w:rFonts w:cstheme="minorHAnsi"/>
          <w:color w:val="000000"/>
          <w:szCs w:val="24"/>
          <w:lang w:val="fr-CA"/>
        </w:rPr>
        <w:t>s</w:t>
      </w:r>
      <w:r w:rsidRPr="00874485">
        <w:rPr>
          <w:rFonts w:cstheme="minorHAnsi"/>
          <w:color w:val="000000"/>
          <w:szCs w:val="24"/>
          <w:lang w:val="fr-CA"/>
        </w:rPr>
        <w:t xml:space="preserve"> </w:t>
      </w:r>
      <w:r w:rsidR="00027BEA">
        <w:rPr>
          <w:rFonts w:cstheme="minorHAnsi"/>
          <w:color w:val="000000"/>
          <w:szCs w:val="24"/>
          <w:lang w:val="fr-CA"/>
        </w:rPr>
        <w:t>ont</w:t>
      </w:r>
      <w:r w:rsidR="00027BEA" w:rsidRPr="00874485">
        <w:rPr>
          <w:rFonts w:cstheme="minorHAnsi"/>
          <w:color w:val="000000"/>
          <w:szCs w:val="24"/>
          <w:lang w:val="fr-CA"/>
        </w:rPr>
        <w:t xml:space="preserve"> </w:t>
      </w:r>
      <w:r w:rsidRPr="00874485">
        <w:rPr>
          <w:rFonts w:cstheme="minorHAnsi"/>
          <w:color w:val="000000"/>
          <w:szCs w:val="24"/>
          <w:lang w:val="fr-CA"/>
        </w:rPr>
        <w:t>été enregistrée</w:t>
      </w:r>
      <w:r w:rsidR="00027BEA">
        <w:rPr>
          <w:rFonts w:cstheme="minorHAnsi"/>
          <w:color w:val="000000"/>
          <w:szCs w:val="24"/>
          <w:lang w:val="fr-CA"/>
        </w:rPr>
        <w:t>s</w:t>
      </w:r>
      <w:r w:rsidRPr="00874485">
        <w:rPr>
          <w:rFonts w:cstheme="minorHAnsi"/>
          <w:color w:val="000000"/>
          <w:szCs w:val="24"/>
          <w:lang w:val="fr-CA"/>
        </w:rPr>
        <w:t xml:space="preserve"> dans la notice d’autorité du « fichier interne de BAC ». Dans l’exemple ci-dessus, « Munro, Alice Ann Laidlaw, 1931- » et « Laidlaw, Alice, 1931- » reflètent comment les variantes de nom apparaissent dans les zones 400. Si une variante de nom n’apparaît pas dans une zone 400, mais qu’elle apparaît n’importe où dans la notice d’autorité dans l’ordre direct (par exemple, comme « Alice Ann Munro », enregistrer alors la variante dans la nouvelle note 670 dans l’ordre dans lequel elle apparaît dans la notice d’autorité.</w:t>
      </w:r>
    </w:p>
    <w:p w14:paraId="48938EA6" w14:textId="77777777" w:rsidR="009A2312" w:rsidRPr="00874485" w:rsidRDefault="009A2312"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59153692" w14:textId="77777777" w:rsidTr="00CD4EED">
        <w:tc>
          <w:tcPr>
            <w:tcW w:w="562" w:type="dxa"/>
            <w:shd w:val="clear" w:color="auto" w:fill="FFFFFF" w:themeFill="background1"/>
          </w:tcPr>
          <w:p w14:paraId="4FD93061" w14:textId="77777777" w:rsidR="00EA3F0B" w:rsidRPr="004C2981" w:rsidRDefault="00EA3F0B" w:rsidP="00CD4EED">
            <w:pPr>
              <w:rPr>
                <w:rFonts w:ascii="Courier New" w:hAnsi="Courier New" w:cs="Courier New"/>
                <w:sz w:val="22"/>
              </w:rPr>
            </w:pPr>
            <w:r w:rsidRPr="004C2981">
              <w:rPr>
                <w:rFonts w:ascii="Courier New" w:hAnsi="Courier New" w:cs="Courier New"/>
                <w:sz w:val="22"/>
              </w:rPr>
              <w:lastRenderedPageBreak/>
              <w:t>670</w:t>
            </w:r>
          </w:p>
        </w:tc>
        <w:tc>
          <w:tcPr>
            <w:tcW w:w="440" w:type="dxa"/>
            <w:shd w:val="clear" w:color="auto" w:fill="FFFFFF" w:themeFill="background1"/>
          </w:tcPr>
          <w:p w14:paraId="5A21E595"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617177FE" w14:textId="45910D81" w:rsidR="00EA3F0B" w:rsidRPr="004C2981" w:rsidRDefault="00EA3F0B" w:rsidP="00C36713">
            <w:pPr>
              <w:rPr>
                <w:rFonts w:ascii="Courier New" w:hAnsi="Courier New" w:cs="Courier New"/>
                <w:sz w:val="22"/>
                <w:highlight w:val="green"/>
              </w:rPr>
            </w:pPr>
            <w:r w:rsidRPr="004C2981">
              <w:rPr>
                <w:rFonts w:ascii="Courier New" w:hAnsi="Courier New" w:cs="Courier New"/>
                <w:sz w:val="22"/>
              </w:rPr>
              <w:t>$aLAC internal file, October 26, 2018 $b</w:t>
            </w:r>
            <w:r w:rsidRPr="001B3D15">
              <w:rPr>
                <w:rFonts w:ascii="Courier New" w:hAnsi="Courier New" w:cs="Courier New"/>
                <w:sz w:val="22"/>
                <w:highlight w:val="yellow"/>
              </w:rPr>
              <w:t>(</w:t>
            </w:r>
            <w:r w:rsidR="00C36713">
              <w:rPr>
                <w:rFonts w:ascii="Courier New" w:hAnsi="Courier New" w:cs="Courier New"/>
                <w:sz w:val="22"/>
              </w:rPr>
              <w:t>heading</w:t>
            </w:r>
            <w:r w:rsidRPr="004C2981">
              <w:rPr>
                <w:rFonts w:ascii="Courier New" w:hAnsi="Courier New" w:cs="Courier New"/>
                <w:sz w:val="22"/>
              </w:rPr>
              <w:t>: Munro, Alice, 1931-; variants: Munro, Alice Ann Laidlaw, 1931-; Laidlaw, Alice, 1931-; [other information])</w:t>
            </w:r>
          </w:p>
        </w:tc>
      </w:tr>
    </w:tbl>
    <w:p w14:paraId="232B25B2" w14:textId="69B69530" w:rsidR="00A230E1" w:rsidRDefault="00A230E1" w:rsidP="00A057A1"/>
    <w:p w14:paraId="31567051" w14:textId="14FEBF71" w:rsidR="00874485" w:rsidRPr="00874485" w:rsidRDefault="009072E0" w:rsidP="00874485">
      <w:pPr>
        <w:tabs>
          <w:tab w:val="left" w:pos="2410"/>
        </w:tabs>
        <w:rPr>
          <w:rFonts w:cstheme="minorHAnsi"/>
          <w:color w:val="000000"/>
          <w:sz w:val="22"/>
          <w:szCs w:val="22"/>
          <w:lang w:val="fr-CA"/>
        </w:rPr>
      </w:pPr>
      <w:r w:rsidRPr="00874485">
        <w:rPr>
          <w:b/>
          <w:lang w:val="fr-CA"/>
        </w:rPr>
        <w:t>IMPORTANT</w:t>
      </w:r>
      <w:r w:rsidR="00874485">
        <w:rPr>
          <w:b/>
          <w:lang w:val="fr-CA"/>
        </w:rPr>
        <w:t xml:space="preserve"> </w:t>
      </w:r>
      <w:r w:rsidRPr="00874485">
        <w:rPr>
          <w:b/>
          <w:lang w:val="fr-CA"/>
        </w:rPr>
        <w:t>:</w:t>
      </w:r>
      <w:r w:rsidRPr="00874485">
        <w:rPr>
          <w:lang w:val="fr-CA"/>
        </w:rPr>
        <w:t xml:space="preserve"> </w:t>
      </w:r>
      <w:r w:rsidR="00874485" w:rsidRPr="00874485">
        <w:rPr>
          <w:rFonts w:cstheme="minorHAnsi"/>
          <w:color w:val="000000"/>
          <w:sz w:val="22"/>
          <w:szCs w:val="22"/>
          <w:lang w:val="fr-CA"/>
        </w:rPr>
        <w:t>Ne pas citer Canadiana et les Autorités de noms internes pour la même information. Pour de l’information différente, Canadiana et les Autorités de noms internes pourraient être cités dans deux zones 670 séparées dans une notice du NACO.</w:t>
      </w:r>
    </w:p>
    <w:p w14:paraId="42A9A881" w14:textId="1AEA80A8" w:rsidR="00A230E1" w:rsidRPr="00874485" w:rsidRDefault="00A230E1" w:rsidP="00A057A1">
      <w:pPr>
        <w:rPr>
          <w:lang w:val="fr-CA"/>
        </w:rPr>
      </w:pPr>
    </w:p>
    <w:p w14:paraId="10C24CAA" w14:textId="557E5079" w:rsidR="009072E0" w:rsidRPr="00874485" w:rsidRDefault="009072E0" w:rsidP="00A057A1">
      <w:pPr>
        <w:rPr>
          <w:lang w:val="fr-CA"/>
        </w:rPr>
      </w:pPr>
    </w:p>
    <w:p w14:paraId="1DFCB0E1" w14:textId="77777777" w:rsidR="00CE1D83" w:rsidRPr="00874485" w:rsidRDefault="00CE1D83" w:rsidP="00A057A1">
      <w:pPr>
        <w:rPr>
          <w:lang w:val="fr-CA"/>
        </w:rPr>
      </w:pPr>
    </w:p>
    <w:p w14:paraId="5B37CF15" w14:textId="74971C22" w:rsidR="005622E2" w:rsidRDefault="005622E2" w:rsidP="0064379B">
      <w:pPr>
        <w:pStyle w:val="Titre3"/>
        <w:numPr>
          <w:ilvl w:val="2"/>
          <w:numId w:val="57"/>
        </w:numPr>
      </w:pPr>
      <w:r w:rsidRPr="00A057A1">
        <w:t>Ci</w:t>
      </w:r>
      <w:r w:rsidR="00874485">
        <w:t>tation d’autres fichiers ou catalogues</w:t>
      </w:r>
    </w:p>
    <w:p w14:paraId="6D33C1B2" w14:textId="77777777" w:rsidR="004C2981" w:rsidRPr="004C2981" w:rsidRDefault="004C2981" w:rsidP="004C2981"/>
    <w:p w14:paraId="0D25BA60" w14:textId="77777777" w:rsidR="00874485" w:rsidRPr="00874485" w:rsidRDefault="00874485" w:rsidP="00874485">
      <w:pPr>
        <w:rPr>
          <w:szCs w:val="24"/>
          <w:lang w:val="fr-CA"/>
        </w:rPr>
      </w:pPr>
      <w:r w:rsidRPr="00874485">
        <w:rPr>
          <w:szCs w:val="24"/>
          <w:lang w:val="fr-CA"/>
        </w:rPr>
        <w:t>Un point d’accès est trouvé dans un fichier manuel ou une base de données en ligne.</w:t>
      </w:r>
    </w:p>
    <w:p w14:paraId="7B6BA5BA" w14:textId="77777777" w:rsidR="00874485" w:rsidRPr="00874485" w:rsidRDefault="00874485" w:rsidP="00874485">
      <w:pPr>
        <w:rPr>
          <w:szCs w:val="24"/>
          <w:lang w:val="fr-CA"/>
        </w:rPr>
      </w:pPr>
      <w:r w:rsidRPr="00874485">
        <w:rPr>
          <w:szCs w:val="24"/>
          <w:lang w:val="fr-CA"/>
        </w:rPr>
        <w:t>Commencer la zone 670 avec une indication du catalogue/base de données dans lequel ces autres notices bibliographiques ont été trouvées.</w:t>
      </w:r>
    </w:p>
    <w:p w14:paraId="54FAAAB2" w14:textId="5D8E60DE" w:rsidR="003A60F7" w:rsidRPr="00874485" w:rsidRDefault="003A60F7" w:rsidP="00A057A1">
      <w:pPr>
        <w:rPr>
          <w:lang w:val="fr-CA"/>
        </w:rPr>
      </w:pPr>
    </w:p>
    <w:p w14:paraId="68C9540A" w14:textId="6099AB26" w:rsidR="008D3B5E" w:rsidRPr="004C2981" w:rsidRDefault="00902C54" w:rsidP="004C2981">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r w:rsidR="00C36713">
        <w:rPr>
          <w:rFonts w:ascii="Courier New" w:hAnsi="Courier New" w:cs="Courier New"/>
          <w:b/>
          <w:sz w:val="22"/>
          <w:szCs w:val="22"/>
          <w:lang w:val="en-US"/>
        </w:rPr>
        <w:t xml:space="preserve"> NACO</w:t>
      </w:r>
    </w:p>
    <w:p w14:paraId="3E1C25E2" w14:textId="712F72A5" w:rsidR="005622E2" w:rsidRPr="004C2981" w:rsidRDefault="005622E2"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F45FA5" w14:paraId="13EF9B29" w14:textId="77777777" w:rsidTr="00715567">
        <w:tc>
          <w:tcPr>
            <w:tcW w:w="613" w:type="dxa"/>
            <w:shd w:val="clear" w:color="auto" w:fill="FFFFFF" w:themeFill="background1"/>
          </w:tcPr>
          <w:p w14:paraId="7F71B06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4789B4E3"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266" w:type="dxa"/>
            <w:shd w:val="clear" w:color="auto" w:fill="FFFFFF" w:themeFill="background1"/>
          </w:tcPr>
          <w:p w14:paraId="08ED5557" w14:textId="46FD20C0" w:rsidR="00EA3F0B" w:rsidRPr="0029702A" w:rsidRDefault="00EA3F0B" w:rsidP="007C57AD">
            <w:pPr>
              <w:rPr>
                <w:rFonts w:ascii="Courier New" w:hAnsi="Courier New" w:cs="Courier New"/>
                <w:sz w:val="22"/>
                <w:lang w:val="fr-CA"/>
              </w:rPr>
            </w:pPr>
            <w:r w:rsidRPr="0029702A">
              <w:rPr>
                <w:rFonts w:ascii="Courier New" w:hAnsi="Courier New" w:cs="Courier New"/>
                <w:sz w:val="22"/>
                <w:lang w:val="fr-CA"/>
              </w:rPr>
              <w:t>$aLC database, [date] $b([</w:t>
            </w:r>
            <w:r w:rsidR="007C57AD" w:rsidRPr="0029702A">
              <w:rPr>
                <w:rFonts w:ascii="Courier New" w:hAnsi="Courier New" w:cs="Courier New"/>
                <w:sz w:val="22"/>
                <w:lang w:val="fr-CA"/>
              </w:rPr>
              <w:t>données</w:t>
            </w:r>
            <w:r w:rsidRPr="0029702A">
              <w:rPr>
                <w:rFonts w:ascii="Courier New" w:hAnsi="Courier New" w:cs="Courier New"/>
                <w:sz w:val="22"/>
                <w:lang w:val="fr-CA"/>
              </w:rPr>
              <w:t>])</w:t>
            </w:r>
          </w:p>
        </w:tc>
      </w:tr>
      <w:tr w:rsidR="00EA3F0B" w:rsidRPr="00F45FA5" w14:paraId="0CAE7BD2" w14:textId="77777777" w:rsidTr="00715567">
        <w:tc>
          <w:tcPr>
            <w:tcW w:w="613" w:type="dxa"/>
            <w:shd w:val="clear" w:color="auto" w:fill="FFFFFF" w:themeFill="background1"/>
          </w:tcPr>
          <w:p w14:paraId="6237CFFB" w14:textId="77777777" w:rsidR="00EA3F0B" w:rsidRPr="0029702A" w:rsidRDefault="00EA3F0B" w:rsidP="00CD4EED">
            <w:pPr>
              <w:rPr>
                <w:rFonts w:ascii="Courier New" w:hAnsi="Courier New" w:cs="Courier New"/>
                <w:sz w:val="22"/>
                <w:lang w:val="fr-CA"/>
              </w:rPr>
            </w:pPr>
          </w:p>
        </w:tc>
        <w:tc>
          <w:tcPr>
            <w:tcW w:w="481" w:type="dxa"/>
            <w:shd w:val="clear" w:color="auto" w:fill="FFFFFF" w:themeFill="background1"/>
          </w:tcPr>
          <w:p w14:paraId="1232C6A6" w14:textId="77777777" w:rsidR="00EA3F0B" w:rsidRPr="0029702A" w:rsidRDefault="00EA3F0B" w:rsidP="00CD4EED">
            <w:pPr>
              <w:rPr>
                <w:rFonts w:ascii="Courier New" w:hAnsi="Courier New" w:cs="Courier New"/>
                <w:sz w:val="22"/>
                <w:lang w:val="fr-CA"/>
              </w:rPr>
            </w:pPr>
          </w:p>
        </w:tc>
        <w:tc>
          <w:tcPr>
            <w:tcW w:w="8266" w:type="dxa"/>
            <w:shd w:val="clear" w:color="auto" w:fill="FFFFFF" w:themeFill="background1"/>
          </w:tcPr>
          <w:p w14:paraId="40FB8873" w14:textId="77777777" w:rsidR="00EA3F0B" w:rsidRPr="0029702A" w:rsidRDefault="00EA3F0B" w:rsidP="00CD4EED">
            <w:pPr>
              <w:rPr>
                <w:rFonts w:ascii="Courier New" w:hAnsi="Courier New" w:cs="Courier New"/>
                <w:sz w:val="22"/>
                <w:lang w:val="fr-CA"/>
              </w:rPr>
            </w:pPr>
          </w:p>
        </w:tc>
      </w:tr>
      <w:tr w:rsidR="00EA3F0B" w:rsidRPr="00DF0D92" w14:paraId="5644502F" w14:textId="77777777" w:rsidTr="00715567">
        <w:tc>
          <w:tcPr>
            <w:tcW w:w="613" w:type="dxa"/>
            <w:shd w:val="clear" w:color="auto" w:fill="FFFFFF" w:themeFill="background1"/>
          </w:tcPr>
          <w:p w14:paraId="6D18CEA1" w14:textId="610A7904"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6BBBEEF8" w14:textId="4978FB9E" w:rsidR="00EA3F0B" w:rsidRPr="004C2981" w:rsidRDefault="00EA3F0B"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23CBA34C" w14:textId="3BAB4A80" w:rsidR="00EA3F0B" w:rsidRPr="00DF0D92" w:rsidRDefault="00EA3F0B" w:rsidP="007C57AD">
            <w:pPr>
              <w:rPr>
                <w:rFonts w:ascii="Courier New" w:hAnsi="Courier New" w:cs="Courier New"/>
                <w:sz w:val="22"/>
                <w:lang w:val="fr-CA"/>
              </w:rPr>
            </w:pPr>
            <w:r w:rsidRPr="00DF0D92">
              <w:rPr>
                <w:rFonts w:ascii="Courier New" w:hAnsi="Courier New" w:cs="Courier New"/>
                <w:sz w:val="22"/>
                <w:lang w:val="fr-CA"/>
              </w:rPr>
              <w:t>$</w:t>
            </w:r>
            <w:r w:rsidR="007C57AD" w:rsidRPr="00DF0D92">
              <w:rPr>
                <w:rFonts w:ascii="Courier New" w:hAnsi="Courier New" w:cs="Courier New"/>
                <w:sz w:val="22"/>
                <w:lang w:val="fr-CA"/>
              </w:rPr>
              <w:t>aBnF</w:t>
            </w:r>
            <w:r w:rsidR="00DF0D92" w:rsidRPr="00DF0D92">
              <w:rPr>
                <w:rFonts w:ascii="Courier New" w:hAnsi="Courier New" w:cs="Courier New"/>
                <w:sz w:val="22"/>
                <w:lang w:val="fr-CA"/>
              </w:rPr>
              <w:t>consulté</w:t>
            </w:r>
            <w:r w:rsidR="007C57AD" w:rsidRPr="00DF0D92">
              <w:rPr>
                <w:rFonts w:ascii="Courier New" w:hAnsi="Courier New" w:cs="Courier New"/>
                <w:sz w:val="22"/>
                <w:lang w:val="fr-CA"/>
              </w:rPr>
              <w:t xml:space="preserve"> </w:t>
            </w:r>
            <w:r w:rsidRPr="00DF0D92">
              <w:rPr>
                <w:rFonts w:ascii="Courier New" w:hAnsi="Courier New" w:cs="Courier New"/>
                <w:sz w:val="22"/>
                <w:lang w:val="fr-CA"/>
              </w:rPr>
              <w:t>in VIAF, [date] $b([</w:t>
            </w:r>
            <w:r w:rsidR="007C57AD" w:rsidRPr="001951CE">
              <w:rPr>
                <w:rFonts w:ascii="Courier New" w:hAnsi="Courier New" w:cs="Courier New"/>
                <w:sz w:val="22"/>
                <w:lang w:val="fr-CA"/>
              </w:rPr>
              <w:t>données</w:t>
            </w:r>
            <w:r w:rsidRPr="00DF0D92">
              <w:rPr>
                <w:rFonts w:ascii="Courier New" w:hAnsi="Courier New" w:cs="Courier New"/>
                <w:sz w:val="22"/>
                <w:lang w:val="fr-CA"/>
              </w:rPr>
              <w:t>])</w:t>
            </w:r>
          </w:p>
        </w:tc>
      </w:tr>
      <w:tr w:rsidR="00EA3F0B" w:rsidRPr="00DF0D92" w14:paraId="599A4049" w14:textId="77777777" w:rsidTr="00715567">
        <w:tc>
          <w:tcPr>
            <w:tcW w:w="613" w:type="dxa"/>
            <w:shd w:val="clear" w:color="auto" w:fill="FFFFFF" w:themeFill="background1"/>
          </w:tcPr>
          <w:p w14:paraId="6EA310C6" w14:textId="77777777" w:rsidR="00EA3F0B" w:rsidRPr="00DF0D92" w:rsidRDefault="00EA3F0B" w:rsidP="00CD4EED">
            <w:pPr>
              <w:rPr>
                <w:rFonts w:ascii="Courier New" w:hAnsi="Courier New" w:cs="Courier New"/>
                <w:sz w:val="22"/>
                <w:lang w:val="fr-CA"/>
              </w:rPr>
            </w:pPr>
          </w:p>
        </w:tc>
        <w:tc>
          <w:tcPr>
            <w:tcW w:w="481" w:type="dxa"/>
            <w:shd w:val="clear" w:color="auto" w:fill="FFFFFF" w:themeFill="background1"/>
          </w:tcPr>
          <w:p w14:paraId="00C76848" w14:textId="77777777" w:rsidR="00EA3F0B" w:rsidRPr="00DF0D92" w:rsidRDefault="00EA3F0B" w:rsidP="00CD4EED">
            <w:pPr>
              <w:rPr>
                <w:rFonts w:ascii="Courier New" w:hAnsi="Courier New" w:cs="Courier New"/>
                <w:sz w:val="22"/>
                <w:lang w:val="fr-CA"/>
              </w:rPr>
            </w:pPr>
          </w:p>
        </w:tc>
        <w:tc>
          <w:tcPr>
            <w:tcW w:w="8266" w:type="dxa"/>
            <w:shd w:val="clear" w:color="auto" w:fill="FFFFFF" w:themeFill="background1"/>
          </w:tcPr>
          <w:p w14:paraId="7CF83871" w14:textId="77777777" w:rsidR="00EA3F0B" w:rsidRPr="00DF0D92" w:rsidRDefault="00EA3F0B" w:rsidP="00CD4EED">
            <w:pPr>
              <w:rPr>
                <w:rFonts w:ascii="Courier New" w:hAnsi="Courier New" w:cs="Courier New"/>
                <w:sz w:val="22"/>
                <w:lang w:val="fr-CA"/>
              </w:rPr>
            </w:pPr>
          </w:p>
        </w:tc>
      </w:tr>
      <w:tr w:rsidR="00EA3F0B" w:rsidRPr="00F45FA5" w14:paraId="4E0D79F9" w14:textId="77777777" w:rsidTr="00715567">
        <w:tc>
          <w:tcPr>
            <w:tcW w:w="613" w:type="dxa"/>
            <w:shd w:val="clear" w:color="auto" w:fill="FFFFFF" w:themeFill="background1"/>
          </w:tcPr>
          <w:p w14:paraId="276BC700" w14:textId="332B2389"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6CBE0093" w14:textId="207F72B9" w:rsidR="00EA3F0B" w:rsidRPr="004C2981" w:rsidRDefault="00EA3F0B"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5028F360" w14:textId="4300AE4D" w:rsidR="00EA3F0B" w:rsidRPr="00FE26B8" w:rsidRDefault="00FF2DE8" w:rsidP="00EA3F0B">
            <w:pPr>
              <w:rPr>
                <w:rFonts w:ascii="Courier New" w:hAnsi="Courier New" w:cs="Courier New"/>
                <w:sz w:val="22"/>
                <w:lang w:val="fr-CA"/>
              </w:rPr>
            </w:pPr>
            <w:r w:rsidRPr="004C2981">
              <w:rPr>
                <w:rFonts w:ascii="Courier New" w:hAnsi="Courier New" w:cs="Courier New"/>
                <w:sz w:val="22"/>
                <w:lang w:val="fr-CA"/>
              </w:rPr>
              <w:t>$aBAnQ, [date] $b([</w:t>
            </w:r>
            <w:r w:rsidR="007C57AD" w:rsidRPr="001951CE">
              <w:rPr>
                <w:rFonts w:ascii="Courier New" w:hAnsi="Courier New" w:cs="Courier New"/>
                <w:sz w:val="22"/>
                <w:lang w:val="fr-CA"/>
              </w:rPr>
              <w:t>données</w:t>
            </w:r>
            <w:r w:rsidR="00FE26B8">
              <w:rPr>
                <w:rFonts w:ascii="Courier New" w:hAnsi="Courier New" w:cs="Courier New"/>
                <w:sz w:val="22"/>
                <w:lang w:val="fr-CA"/>
              </w:rPr>
              <w:t xml:space="preserve">]) </w:t>
            </w:r>
          </w:p>
        </w:tc>
      </w:tr>
    </w:tbl>
    <w:p w14:paraId="20609920" w14:textId="293FE9C7" w:rsidR="00EB60CB" w:rsidRDefault="00EB60CB" w:rsidP="00A057A1">
      <w:pPr>
        <w:rPr>
          <w:lang w:val="fr-CA"/>
        </w:rPr>
      </w:pPr>
    </w:p>
    <w:p w14:paraId="1414E923" w14:textId="2F490A47" w:rsidR="00C36713" w:rsidRPr="004C2981" w:rsidRDefault="00C36713" w:rsidP="00C36713">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 CANADIANA</w:t>
      </w:r>
    </w:p>
    <w:p w14:paraId="13F83650" w14:textId="7A38CAC9" w:rsidR="00C36713" w:rsidRDefault="00C36713" w:rsidP="00A057A1">
      <w:pPr>
        <w:rPr>
          <w:lang w:val="fr-CA"/>
        </w:rPr>
      </w:pPr>
      <w:r>
        <w:rPr>
          <w:lang w:val="fr-CA"/>
        </w:rPr>
        <w:t>À venir</w:t>
      </w:r>
    </w:p>
    <w:p w14:paraId="35B926FE" w14:textId="77777777" w:rsidR="007E1406" w:rsidRPr="009303BD" w:rsidRDefault="007E1406" w:rsidP="00A057A1">
      <w:pPr>
        <w:rPr>
          <w:lang w:val="fr-CA"/>
        </w:rPr>
      </w:pPr>
    </w:p>
    <w:p w14:paraId="2A3AC03D" w14:textId="6E36F3E9" w:rsidR="009B3B24" w:rsidRPr="008B452E" w:rsidRDefault="00EB60CB" w:rsidP="0064379B">
      <w:pPr>
        <w:pStyle w:val="Titre3"/>
        <w:numPr>
          <w:ilvl w:val="2"/>
          <w:numId w:val="57"/>
        </w:numPr>
        <w:rPr>
          <w:highlight w:val="green"/>
          <w:lang w:val="fr-CA"/>
        </w:rPr>
      </w:pPr>
      <w:r w:rsidRPr="008B452E">
        <w:rPr>
          <w:highlight w:val="green"/>
          <w:lang w:val="fr-CA"/>
        </w:rPr>
        <w:t>BGN</w:t>
      </w:r>
    </w:p>
    <w:p w14:paraId="3FB90D7F" w14:textId="6A2B83D5" w:rsidR="00DA438B" w:rsidRPr="00DA438B" w:rsidRDefault="00DA438B" w:rsidP="008F4DB2">
      <w:pPr>
        <w:rPr>
          <w:lang w:val="fr-CA"/>
        </w:rPr>
      </w:pPr>
      <w:r w:rsidRPr="00185619">
        <w:rPr>
          <w:szCs w:val="22"/>
          <w:lang w:val="fr-CA"/>
        </w:rPr>
        <w:t>Fournir le nom de la base de données ainsi que la date de la recherche dans la sous-zone $a.</w:t>
      </w:r>
    </w:p>
    <w:p w14:paraId="722D2299" w14:textId="7BF71F0C" w:rsidR="008F4DB2" w:rsidRPr="00DA438B" w:rsidRDefault="008F4DB2" w:rsidP="008F4DB2">
      <w:pPr>
        <w:pStyle w:val="Paragraphedeliste"/>
        <w:ind w:left="360"/>
        <w:rPr>
          <w:lang w:val="fr-CA"/>
        </w:rPr>
      </w:pPr>
    </w:p>
    <w:p w14:paraId="526EFD81" w14:textId="77777777" w:rsidR="008F4DB2" w:rsidRPr="00DA438B" w:rsidRDefault="008F4DB2" w:rsidP="008F4DB2">
      <w:pPr>
        <w:pStyle w:val="Paragraphedeliste"/>
        <w:ind w:left="360"/>
        <w:rPr>
          <w:lang w:val="fr-CA"/>
        </w:rPr>
      </w:pPr>
    </w:p>
    <w:p w14:paraId="64340A0A" w14:textId="6A9D30C2" w:rsidR="009B3B24" w:rsidRPr="00A057A1" w:rsidRDefault="005F06E1" w:rsidP="0064379B">
      <w:pPr>
        <w:pStyle w:val="Titre3"/>
        <w:numPr>
          <w:ilvl w:val="2"/>
          <w:numId w:val="57"/>
        </w:numPr>
      </w:pPr>
      <w:bookmarkStart w:id="59" w:name="670SPACENonDASHbibliographicSPACEsources"/>
      <w:bookmarkStart w:id="60" w:name="_Toc526346693"/>
      <w:r w:rsidRPr="00C36713">
        <w:rPr>
          <w:lang w:val="fr-CA"/>
        </w:rPr>
        <w:t>Cit</w:t>
      </w:r>
      <w:bookmarkEnd w:id="59"/>
      <w:bookmarkEnd w:id="60"/>
      <w:r w:rsidR="00874485" w:rsidRPr="00C36713">
        <w:rPr>
          <w:lang w:val="fr-CA"/>
        </w:rPr>
        <w:t>ation des sources non bibliogr</w:t>
      </w:r>
      <w:r w:rsidR="00874485">
        <w:t>aphiques</w:t>
      </w:r>
    </w:p>
    <w:p w14:paraId="77FC7FD8"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Le nom d’auteur d’une personne ou d’une collectivité peut être à l’occasion vérifié par téléphone ou par d’autres moyens. Dans de tels cas, enregistrer l’information dans une zone 670.</w:t>
      </w:r>
    </w:p>
    <w:p w14:paraId="2458029D" w14:textId="5EF1256A" w:rsidR="009B3B24" w:rsidRPr="00874485" w:rsidRDefault="009B3B24" w:rsidP="00A057A1">
      <w:pPr>
        <w:rPr>
          <w:lang w:val="fr-CA"/>
        </w:rPr>
      </w:pPr>
    </w:p>
    <w:p w14:paraId="0753DC90"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Donner la source non bibliographique, la date et l’information.</w:t>
      </w:r>
    </w:p>
    <w:p w14:paraId="3B5BC9DB" w14:textId="77777777" w:rsidR="005622E2" w:rsidRPr="00874485" w:rsidRDefault="005622E2" w:rsidP="00A057A1">
      <w:pPr>
        <w:rPr>
          <w:lang w:val="fr-CA"/>
        </w:rPr>
      </w:pPr>
    </w:p>
    <w:p w14:paraId="288479DD"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Donner la source non bibliographique, la date (en utilisant le nom du mois) et l’information. La source peut être donnée de façon précise (« Lettre de l’auteur », « appel à l’éditeur », etc.) ou en termes généraux (« information provenant de l’auteur », « information provenant de l’éditeur », etc.).</w:t>
      </w:r>
    </w:p>
    <w:p w14:paraId="5D27C155" w14:textId="77777777" w:rsidR="009B3B24" w:rsidRPr="00874485" w:rsidRDefault="009B3B24" w:rsidP="00A057A1">
      <w:pPr>
        <w:rPr>
          <w:lang w:val="fr-CA"/>
        </w:rPr>
      </w:pPr>
    </w:p>
    <w:p w14:paraId="5930BB22" w14:textId="728CA237" w:rsidR="009B3B24" w:rsidRPr="00874485" w:rsidRDefault="002F7FBC" w:rsidP="00A057A1">
      <w:pPr>
        <w:rPr>
          <w:lang w:val="fr-CA"/>
        </w:rPr>
      </w:pPr>
      <w:r w:rsidRPr="00874485">
        <w:rPr>
          <w:b/>
          <w:lang w:val="fr-CA"/>
        </w:rPr>
        <w:t>IMPORTANT</w:t>
      </w:r>
      <w:r w:rsidR="00874485">
        <w:rPr>
          <w:b/>
          <w:lang w:val="fr-CA"/>
        </w:rPr>
        <w:t xml:space="preserve"> </w:t>
      </w:r>
      <w:r w:rsidRPr="00874485">
        <w:rPr>
          <w:b/>
          <w:lang w:val="fr-CA"/>
        </w:rPr>
        <w:t>:</w:t>
      </w:r>
      <w:r w:rsidRPr="00874485">
        <w:rPr>
          <w:lang w:val="fr-CA"/>
        </w:rPr>
        <w:t xml:space="preserve"> </w:t>
      </w:r>
      <w:r w:rsidR="00874485" w:rsidRPr="00874485">
        <w:rPr>
          <w:rFonts w:cstheme="minorHAnsi"/>
          <w:color w:val="000000"/>
          <w:szCs w:val="24"/>
          <w:lang w:val="fr-CA"/>
        </w:rPr>
        <w:t xml:space="preserve">Si votre 670 $b commence par </w:t>
      </w:r>
      <w:r w:rsidR="007C57AD">
        <w:rPr>
          <w:rFonts w:cstheme="minorHAnsi"/>
          <w:color w:val="000000"/>
          <w:szCs w:val="24"/>
          <w:lang w:val="fr-CA"/>
        </w:rPr>
        <w:t>une parenthèse</w:t>
      </w:r>
      <w:r w:rsidR="00874485" w:rsidRPr="00874485">
        <w:rPr>
          <w:rFonts w:cstheme="minorHAnsi"/>
          <w:color w:val="000000"/>
          <w:szCs w:val="24"/>
          <w:lang w:val="fr-CA"/>
        </w:rPr>
        <w:t xml:space="preserve"> ouvrant</w:t>
      </w:r>
      <w:r w:rsidR="007C57AD">
        <w:rPr>
          <w:rFonts w:cstheme="minorHAnsi"/>
          <w:color w:val="000000"/>
          <w:szCs w:val="24"/>
          <w:lang w:val="fr-CA"/>
        </w:rPr>
        <w:t>e</w:t>
      </w:r>
      <w:r w:rsidR="00874485" w:rsidRPr="00874485">
        <w:rPr>
          <w:rFonts w:cstheme="minorHAnsi"/>
          <w:color w:val="000000"/>
          <w:szCs w:val="24"/>
          <w:lang w:val="fr-CA"/>
        </w:rPr>
        <w:t xml:space="preserve">, ne pas ajouter un </w:t>
      </w:r>
      <w:r w:rsidR="007C57AD" w:rsidRPr="00874485">
        <w:rPr>
          <w:rFonts w:cstheme="minorHAnsi"/>
          <w:color w:val="000000"/>
          <w:szCs w:val="24"/>
          <w:lang w:val="fr-CA"/>
        </w:rPr>
        <w:t>deux</w:t>
      </w:r>
      <w:r w:rsidR="007C57AD">
        <w:rPr>
          <w:rFonts w:cstheme="minorHAnsi"/>
          <w:color w:val="000000"/>
          <w:szCs w:val="24"/>
          <w:lang w:val="fr-CA"/>
        </w:rPr>
        <w:t>-</w:t>
      </w:r>
      <w:r w:rsidR="00874485" w:rsidRPr="00874485">
        <w:rPr>
          <w:rFonts w:cstheme="minorHAnsi"/>
          <w:color w:val="000000"/>
          <w:szCs w:val="24"/>
          <w:lang w:val="fr-CA"/>
        </w:rPr>
        <w:t>points (« : »).</w:t>
      </w:r>
    </w:p>
    <w:p w14:paraId="3D87FEB6" w14:textId="32C8A082" w:rsidR="009B3B24" w:rsidRPr="00874485" w:rsidRDefault="009B3B24" w:rsidP="00A057A1">
      <w:pPr>
        <w:rPr>
          <w:lang w:val="fr-CA"/>
        </w:rPr>
      </w:pPr>
    </w:p>
    <w:p w14:paraId="25437385" w14:textId="77777777" w:rsidR="009B3B24" w:rsidRPr="00874485" w:rsidRDefault="009B3B24" w:rsidP="00A057A1">
      <w:pPr>
        <w:rPr>
          <w:lang w:val="fr-CA"/>
        </w:rPr>
      </w:pPr>
    </w:p>
    <w:p w14:paraId="028CA8CD" w14:textId="2713437F" w:rsidR="00350550" w:rsidRDefault="00902C54" w:rsidP="004C2981">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w:t>
      </w:r>
    </w:p>
    <w:p w14:paraId="1B978B01" w14:textId="77777777" w:rsidR="004C2981" w:rsidRPr="004C2981" w:rsidRDefault="004C2981" w:rsidP="004C2981">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600BADB2" w14:textId="77777777" w:rsidTr="00C36713">
        <w:tc>
          <w:tcPr>
            <w:tcW w:w="613" w:type="dxa"/>
            <w:shd w:val="clear" w:color="auto" w:fill="FFFFFF" w:themeFill="background1"/>
          </w:tcPr>
          <w:p w14:paraId="0D1993F6" w14:textId="0B01D4AD" w:rsidR="00EA3F0B"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294E0AE0" w14:textId="538F027F" w:rsidR="00EA3F0B" w:rsidRPr="004C2981" w:rsidRDefault="00C54B0C"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32040A4B" w14:textId="5D69A371" w:rsidR="00EA3F0B" w:rsidRPr="004C2981" w:rsidRDefault="00C54B0C" w:rsidP="00CD4EED">
            <w:pPr>
              <w:rPr>
                <w:rFonts w:ascii="Courier New" w:hAnsi="Courier New" w:cs="Courier New"/>
                <w:sz w:val="22"/>
                <w:highlight w:val="yellow"/>
              </w:rPr>
            </w:pPr>
            <w:r w:rsidRPr="004C2981">
              <w:rPr>
                <w:rFonts w:ascii="Courier New" w:hAnsi="Courier New" w:cs="Courier New"/>
                <w:sz w:val="22"/>
              </w:rPr>
              <w:t>$aPhone call to Transport Canada, Research Branch, December 5, 1993 $b(not the same as Research Services Division which is subordinate to Marine Services)</w:t>
            </w:r>
          </w:p>
        </w:tc>
      </w:tr>
      <w:tr w:rsidR="00C54B0C" w:rsidRPr="004C2981" w14:paraId="24F6BA75" w14:textId="77777777" w:rsidTr="00C36713">
        <w:tc>
          <w:tcPr>
            <w:tcW w:w="613" w:type="dxa"/>
            <w:shd w:val="clear" w:color="auto" w:fill="FFFFFF" w:themeFill="background1"/>
          </w:tcPr>
          <w:p w14:paraId="45C13834" w14:textId="77777777" w:rsidR="00C54B0C" w:rsidRPr="004C2981" w:rsidRDefault="00C54B0C" w:rsidP="00CD4EED">
            <w:pPr>
              <w:rPr>
                <w:rFonts w:ascii="Courier New" w:hAnsi="Courier New" w:cs="Courier New"/>
                <w:sz w:val="22"/>
              </w:rPr>
            </w:pPr>
          </w:p>
        </w:tc>
        <w:tc>
          <w:tcPr>
            <w:tcW w:w="481" w:type="dxa"/>
            <w:shd w:val="clear" w:color="auto" w:fill="FFFFFF" w:themeFill="background1"/>
          </w:tcPr>
          <w:p w14:paraId="2095EDD2" w14:textId="77777777" w:rsidR="00C54B0C" w:rsidRPr="004C2981" w:rsidRDefault="00C54B0C" w:rsidP="00CD4EED">
            <w:pPr>
              <w:rPr>
                <w:rFonts w:ascii="Courier New" w:hAnsi="Courier New" w:cs="Courier New"/>
                <w:sz w:val="22"/>
              </w:rPr>
            </w:pPr>
          </w:p>
        </w:tc>
        <w:tc>
          <w:tcPr>
            <w:tcW w:w="8266" w:type="dxa"/>
            <w:shd w:val="clear" w:color="auto" w:fill="FFFFFF" w:themeFill="background1"/>
          </w:tcPr>
          <w:p w14:paraId="32D15D58" w14:textId="77777777" w:rsidR="00C54B0C" w:rsidRPr="004C2981" w:rsidRDefault="00C54B0C" w:rsidP="00CD4EED">
            <w:pPr>
              <w:rPr>
                <w:rFonts w:ascii="Courier New" w:hAnsi="Courier New" w:cs="Courier New"/>
                <w:sz w:val="22"/>
                <w:highlight w:val="yellow"/>
              </w:rPr>
            </w:pPr>
          </w:p>
        </w:tc>
      </w:tr>
      <w:tr w:rsidR="00C54B0C" w:rsidRPr="004C2981" w14:paraId="2DA851C2" w14:textId="77777777" w:rsidTr="00C36713">
        <w:tc>
          <w:tcPr>
            <w:tcW w:w="613" w:type="dxa"/>
            <w:shd w:val="clear" w:color="auto" w:fill="FFFFFF" w:themeFill="background1"/>
          </w:tcPr>
          <w:p w14:paraId="7C083FA2" w14:textId="5F60A044"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637E2A21" w14:textId="54F2E595"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7A230CA0" w14:textId="6C15EA73" w:rsidR="00C54B0C" w:rsidRPr="004C2981" w:rsidRDefault="00C54B0C" w:rsidP="00CD4EED">
            <w:pPr>
              <w:rPr>
                <w:rFonts w:ascii="Courier New" w:hAnsi="Courier New" w:cs="Courier New"/>
                <w:sz w:val="22"/>
                <w:highlight w:val="yellow"/>
              </w:rPr>
            </w:pPr>
            <w:r w:rsidRPr="004C2981">
              <w:rPr>
                <w:rFonts w:ascii="Courier New" w:hAnsi="Courier New" w:cs="Courier New"/>
                <w:sz w:val="22"/>
              </w:rPr>
              <w:t>$aPersonal communication from author, September 1, 1993 $b(rare book cataloguer; b. Deborah J. Jackson on 1958-07-26 in Newport Beach, California)</w:t>
            </w:r>
          </w:p>
        </w:tc>
      </w:tr>
      <w:tr w:rsidR="00C54B0C" w:rsidRPr="004C2981" w14:paraId="58268ADA" w14:textId="77777777" w:rsidTr="00C36713">
        <w:tc>
          <w:tcPr>
            <w:tcW w:w="613" w:type="dxa"/>
            <w:shd w:val="clear" w:color="auto" w:fill="FFFFFF" w:themeFill="background1"/>
          </w:tcPr>
          <w:p w14:paraId="08E7F600" w14:textId="77777777" w:rsidR="00C54B0C" w:rsidRPr="004C2981" w:rsidRDefault="00C54B0C" w:rsidP="00CD4EED">
            <w:pPr>
              <w:rPr>
                <w:rFonts w:ascii="Courier New" w:hAnsi="Courier New" w:cs="Courier New"/>
                <w:sz w:val="22"/>
              </w:rPr>
            </w:pPr>
          </w:p>
        </w:tc>
        <w:tc>
          <w:tcPr>
            <w:tcW w:w="481" w:type="dxa"/>
            <w:shd w:val="clear" w:color="auto" w:fill="FFFFFF" w:themeFill="background1"/>
          </w:tcPr>
          <w:p w14:paraId="45D514C6" w14:textId="77777777" w:rsidR="00C54B0C" w:rsidRPr="004C2981" w:rsidRDefault="00C54B0C" w:rsidP="00CD4EED">
            <w:pPr>
              <w:rPr>
                <w:rFonts w:ascii="Courier New" w:hAnsi="Courier New" w:cs="Courier New"/>
                <w:sz w:val="22"/>
              </w:rPr>
            </w:pPr>
          </w:p>
        </w:tc>
        <w:tc>
          <w:tcPr>
            <w:tcW w:w="8266" w:type="dxa"/>
            <w:shd w:val="clear" w:color="auto" w:fill="FFFFFF" w:themeFill="background1"/>
          </w:tcPr>
          <w:p w14:paraId="1A8AC14E" w14:textId="77777777" w:rsidR="00C54B0C" w:rsidRPr="004C2981" w:rsidRDefault="00C54B0C" w:rsidP="00CD4EED">
            <w:pPr>
              <w:rPr>
                <w:rFonts w:ascii="Courier New" w:hAnsi="Courier New" w:cs="Courier New"/>
                <w:sz w:val="22"/>
                <w:highlight w:val="yellow"/>
              </w:rPr>
            </w:pPr>
          </w:p>
        </w:tc>
      </w:tr>
      <w:tr w:rsidR="00C54B0C" w:rsidRPr="004C2981" w14:paraId="03E5C6CF" w14:textId="77777777" w:rsidTr="00C36713">
        <w:tc>
          <w:tcPr>
            <w:tcW w:w="613" w:type="dxa"/>
            <w:shd w:val="clear" w:color="auto" w:fill="FFFFFF" w:themeFill="background1"/>
          </w:tcPr>
          <w:p w14:paraId="190E5F0F" w14:textId="0E20056B"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5761825D" w14:textId="324A44BF"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52D3014D" w14:textId="6D87A55F" w:rsidR="00C54B0C" w:rsidRPr="004C2981" w:rsidRDefault="00C54B0C" w:rsidP="00CD4EED">
            <w:pPr>
              <w:rPr>
                <w:rFonts w:ascii="Courier New" w:hAnsi="Courier New" w:cs="Courier New"/>
                <w:sz w:val="22"/>
              </w:rPr>
            </w:pPr>
            <w:r w:rsidRPr="004C2981">
              <w:rPr>
                <w:rFonts w:ascii="Courier New" w:hAnsi="Courier New" w:cs="Courier New"/>
                <w:sz w:val="22"/>
              </w:rPr>
              <w:t xml:space="preserve">$aInformation from publisher, February 6, 1991 $b(James Allan's middle name </w:t>
            </w:r>
            <w:r w:rsidR="00B77128" w:rsidRPr="004C2981">
              <w:rPr>
                <w:rFonts w:ascii="Courier New" w:hAnsi="Courier New" w:cs="Courier New"/>
                <w:sz w:val="22"/>
              </w:rPr>
              <w:t xml:space="preserve">is Stephen, not Steven) </w:t>
            </w:r>
          </w:p>
        </w:tc>
      </w:tr>
      <w:tr w:rsidR="00C54B0C" w:rsidRPr="004C2981" w14:paraId="6535BD0B" w14:textId="77777777" w:rsidTr="00C36713">
        <w:tc>
          <w:tcPr>
            <w:tcW w:w="613" w:type="dxa"/>
            <w:shd w:val="clear" w:color="auto" w:fill="FFFFFF" w:themeFill="background1"/>
          </w:tcPr>
          <w:p w14:paraId="21F13144" w14:textId="77777777" w:rsidR="00C54B0C" w:rsidRPr="004C2981" w:rsidRDefault="00C54B0C" w:rsidP="00CD4EED">
            <w:pPr>
              <w:rPr>
                <w:rFonts w:ascii="Courier New" w:hAnsi="Courier New" w:cs="Courier New"/>
                <w:sz w:val="22"/>
              </w:rPr>
            </w:pPr>
          </w:p>
        </w:tc>
        <w:tc>
          <w:tcPr>
            <w:tcW w:w="481" w:type="dxa"/>
            <w:shd w:val="clear" w:color="auto" w:fill="FFFFFF" w:themeFill="background1"/>
          </w:tcPr>
          <w:p w14:paraId="3CFBBCCB" w14:textId="77777777" w:rsidR="00C54B0C" w:rsidRPr="004C2981" w:rsidRDefault="00C54B0C" w:rsidP="00CD4EED">
            <w:pPr>
              <w:rPr>
                <w:rFonts w:ascii="Courier New" w:hAnsi="Courier New" w:cs="Courier New"/>
                <w:sz w:val="22"/>
              </w:rPr>
            </w:pPr>
          </w:p>
        </w:tc>
        <w:tc>
          <w:tcPr>
            <w:tcW w:w="8266" w:type="dxa"/>
            <w:shd w:val="clear" w:color="auto" w:fill="FFFFFF" w:themeFill="background1"/>
          </w:tcPr>
          <w:p w14:paraId="20868F57" w14:textId="77777777" w:rsidR="00C54B0C" w:rsidRPr="004C2981" w:rsidRDefault="00C54B0C" w:rsidP="00C54B0C">
            <w:pPr>
              <w:rPr>
                <w:rFonts w:ascii="Courier New" w:hAnsi="Courier New" w:cs="Courier New"/>
                <w:sz w:val="22"/>
              </w:rPr>
            </w:pPr>
          </w:p>
        </w:tc>
      </w:tr>
      <w:tr w:rsidR="00C54B0C" w:rsidRPr="004C2981" w14:paraId="10C54CB9" w14:textId="77777777" w:rsidTr="00C36713">
        <w:tc>
          <w:tcPr>
            <w:tcW w:w="613" w:type="dxa"/>
            <w:shd w:val="clear" w:color="auto" w:fill="FFFFFF" w:themeFill="background1"/>
          </w:tcPr>
          <w:p w14:paraId="24679038" w14:textId="5BE8D8C6"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81" w:type="dxa"/>
            <w:shd w:val="clear" w:color="auto" w:fill="FFFFFF" w:themeFill="background1"/>
          </w:tcPr>
          <w:p w14:paraId="34147DC6" w14:textId="2A444F8E"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266" w:type="dxa"/>
            <w:shd w:val="clear" w:color="auto" w:fill="FFFFFF" w:themeFill="background1"/>
          </w:tcPr>
          <w:p w14:paraId="1129EF12" w14:textId="6F285B74" w:rsidR="00C54B0C" w:rsidRPr="004C2981" w:rsidRDefault="00C54B0C" w:rsidP="00C54B0C">
            <w:pPr>
              <w:rPr>
                <w:rFonts w:ascii="Courier New" w:hAnsi="Courier New" w:cs="Courier New"/>
                <w:sz w:val="22"/>
              </w:rPr>
            </w:pPr>
            <w:r w:rsidRPr="004C2981">
              <w:rPr>
                <w:rFonts w:ascii="Courier New" w:hAnsi="Courier New" w:cs="Courier New"/>
                <w:sz w:val="22"/>
              </w:rPr>
              <w:t>$aEmail from University of Western Ontario, July 31, 1998 $b(Brad D. McKenzie; Ph.D. in sociology from University of Manitoba, 1987)</w:t>
            </w:r>
          </w:p>
        </w:tc>
      </w:tr>
      <w:tr w:rsidR="00C54B0C" w:rsidRPr="004C2981" w14:paraId="32B1F7C9" w14:textId="77777777" w:rsidTr="00C36713">
        <w:tc>
          <w:tcPr>
            <w:tcW w:w="613" w:type="dxa"/>
            <w:shd w:val="clear" w:color="auto" w:fill="FFFFFF" w:themeFill="background1"/>
          </w:tcPr>
          <w:p w14:paraId="50BBB081" w14:textId="77777777" w:rsidR="00C54B0C" w:rsidRPr="004C2981" w:rsidRDefault="00C54B0C" w:rsidP="00CD4EED">
            <w:pPr>
              <w:rPr>
                <w:rFonts w:ascii="Courier New" w:hAnsi="Courier New" w:cs="Courier New"/>
                <w:sz w:val="22"/>
              </w:rPr>
            </w:pPr>
          </w:p>
        </w:tc>
        <w:tc>
          <w:tcPr>
            <w:tcW w:w="481" w:type="dxa"/>
            <w:shd w:val="clear" w:color="auto" w:fill="FFFFFF" w:themeFill="background1"/>
          </w:tcPr>
          <w:p w14:paraId="4B6F2E37" w14:textId="77777777" w:rsidR="00C54B0C" w:rsidRPr="004C2981" w:rsidRDefault="00C54B0C" w:rsidP="00CD4EED">
            <w:pPr>
              <w:rPr>
                <w:rFonts w:ascii="Courier New" w:hAnsi="Courier New" w:cs="Courier New"/>
                <w:sz w:val="22"/>
              </w:rPr>
            </w:pPr>
          </w:p>
        </w:tc>
        <w:tc>
          <w:tcPr>
            <w:tcW w:w="8266" w:type="dxa"/>
            <w:shd w:val="clear" w:color="auto" w:fill="FFFFFF" w:themeFill="background1"/>
          </w:tcPr>
          <w:p w14:paraId="034CC1C3" w14:textId="77777777" w:rsidR="00C54B0C" w:rsidRPr="004C2981" w:rsidRDefault="00C54B0C" w:rsidP="00C54B0C">
            <w:pPr>
              <w:rPr>
                <w:rFonts w:ascii="Courier New" w:hAnsi="Courier New" w:cs="Courier New"/>
                <w:sz w:val="22"/>
              </w:rPr>
            </w:pPr>
          </w:p>
        </w:tc>
      </w:tr>
    </w:tbl>
    <w:p w14:paraId="2C995973" w14:textId="77777777" w:rsidR="009B3B24" w:rsidRPr="006C0651" w:rsidRDefault="009B3B24" w:rsidP="00A057A1">
      <w:pPr>
        <w:rPr>
          <w:rFonts w:ascii="Courier New" w:hAnsi="Courier New" w:cs="Courier New"/>
          <w:sz w:val="22"/>
          <w:szCs w:val="22"/>
        </w:rPr>
      </w:pPr>
    </w:p>
    <w:p w14:paraId="70D7B11C" w14:textId="15E7FE83" w:rsidR="00C36713" w:rsidRDefault="00C36713" w:rsidP="00C36713">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lang w:val="en-US"/>
        </w:rPr>
        <w:t>EXEMPLES CANADIANA</w:t>
      </w:r>
    </w:p>
    <w:p w14:paraId="576C2D2F" w14:textId="11A03570" w:rsidR="009B3B24" w:rsidRDefault="009B3B24" w:rsidP="00A057A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6713" w:rsidRPr="00F45FA5" w14:paraId="610C8642" w14:textId="77777777" w:rsidTr="006C0651">
        <w:tc>
          <w:tcPr>
            <w:tcW w:w="562" w:type="dxa"/>
            <w:shd w:val="clear" w:color="auto" w:fill="FFFFFF" w:themeFill="background1"/>
          </w:tcPr>
          <w:p w14:paraId="0A9B17C0" w14:textId="77777777" w:rsidR="00C36713" w:rsidRPr="004C2981" w:rsidRDefault="00C36713" w:rsidP="006C0651">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7AEAE216" w14:textId="77777777" w:rsidR="00C36713" w:rsidRPr="004C2981" w:rsidRDefault="00C36713" w:rsidP="006C0651">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1FF04ED2" w14:textId="77777777" w:rsidR="00C36713" w:rsidRPr="004C2981" w:rsidRDefault="00C36713" w:rsidP="006C0651">
            <w:pPr>
              <w:rPr>
                <w:rFonts w:ascii="Courier New" w:hAnsi="Courier New" w:cs="Courier New"/>
                <w:sz w:val="22"/>
                <w:lang w:val="fr-CA"/>
              </w:rPr>
            </w:pPr>
            <w:r w:rsidRPr="004C2981">
              <w:rPr>
                <w:rFonts w:ascii="Courier New" w:hAnsi="Courier New" w:cs="Courier New"/>
                <w:sz w:val="22"/>
                <w:lang w:val="fr-CA"/>
              </w:rPr>
              <w:t>$aAppel téléphonique à l’auteur $b(l’auteur de Glottes n’est pas la même personne que l’auteur d’Indicateurs de programmes en transport)</w:t>
            </w:r>
          </w:p>
        </w:tc>
      </w:tr>
      <w:tr w:rsidR="00C36713" w:rsidRPr="00F45FA5" w14:paraId="6BF295DA" w14:textId="77777777" w:rsidTr="006C0651">
        <w:tc>
          <w:tcPr>
            <w:tcW w:w="562" w:type="dxa"/>
            <w:shd w:val="clear" w:color="auto" w:fill="FFFFFF" w:themeFill="background1"/>
          </w:tcPr>
          <w:p w14:paraId="3887861E" w14:textId="77777777" w:rsidR="00C36713" w:rsidRPr="004C2981" w:rsidRDefault="00C36713" w:rsidP="006C0651">
            <w:pPr>
              <w:rPr>
                <w:rFonts w:ascii="Courier New" w:hAnsi="Courier New" w:cs="Courier New"/>
                <w:sz w:val="22"/>
                <w:lang w:val="fr-CA"/>
              </w:rPr>
            </w:pPr>
          </w:p>
        </w:tc>
        <w:tc>
          <w:tcPr>
            <w:tcW w:w="440" w:type="dxa"/>
            <w:shd w:val="clear" w:color="auto" w:fill="FFFFFF" w:themeFill="background1"/>
          </w:tcPr>
          <w:p w14:paraId="4230F534" w14:textId="77777777" w:rsidR="00C36713" w:rsidRPr="004C2981" w:rsidRDefault="00C36713" w:rsidP="006C0651">
            <w:pPr>
              <w:rPr>
                <w:rFonts w:ascii="Courier New" w:hAnsi="Courier New" w:cs="Courier New"/>
                <w:sz w:val="22"/>
                <w:lang w:val="fr-CA"/>
              </w:rPr>
            </w:pPr>
          </w:p>
        </w:tc>
        <w:tc>
          <w:tcPr>
            <w:tcW w:w="8358" w:type="dxa"/>
            <w:shd w:val="clear" w:color="auto" w:fill="FFFFFF" w:themeFill="background1"/>
          </w:tcPr>
          <w:p w14:paraId="6B3BB098" w14:textId="77777777" w:rsidR="00C36713" w:rsidRPr="004C2981" w:rsidRDefault="00C36713" w:rsidP="006C0651">
            <w:pPr>
              <w:rPr>
                <w:rFonts w:ascii="Courier New" w:hAnsi="Courier New" w:cs="Courier New"/>
                <w:sz w:val="22"/>
                <w:lang w:val="fr-CA"/>
              </w:rPr>
            </w:pPr>
          </w:p>
        </w:tc>
      </w:tr>
      <w:tr w:rsidR="00C36713" w:rsidRPr="00F45FA5" w14:paraId="04E256A8" w14:textId="77777777" w:rsidTr="006C0651">
        <w:tc>
          <w:tcPr>
            <w:tcW w:w="562" w:type="dxa"/>
            <w:shd w:val="clear" w:color="auto" w:fill="FFFFFF" w:themeFill="background1"/>
          </w:tcPr>
          <w:p w14:paraId="546BB5EB" w14:textId="77777777" w:rsidR="00C36713" w:rsidRPr="004C2981" w:rsidRDefault="00C36713" w:rsidP="006C0651">
            <w:pPr>
              <w:rPr>
                <w:rFonts w:ascii="Courier New" w:hAnsi="Courier New" w:cs="Courier New"/>
                <w:sz w:val="22"/>
                <w:lang w:val="fr-CA"/>
              </w:rPr>
            </w:pPr>
            <w:r w:rsidRPr="004C2981">
              <w:rPr>
                <w:rFonts w:ascii="Courier New" w:hAnsi="Courier New" w:cs="Courier New"/>
                <w:sz w:val="22"/>
                <w:lang w:val="fr-CA"/>
              </w:rPr>
              <w:t>670</w:t>
            </w:r>
          </w:p>
        </w:tc>
        <w:tc>
          <w:tcPr>
            <w:tcW w:w="440" w:type="dxa"/>
            <w:shd w:val="clear" w:color="auto" w:fill="FFFFFF" w:themeFill="background1"/>
          </w:tcPr>
          <w:p w14:paraId="432EDD99" w14:textId="77777777" w:rsidR="00C36713" w:rsidRPr="004C2981" w:rsidRDefault="00C36713" w:rsidP="006C0651">
            <w:pPr>
              <w:rPr>
                <w:rFonts w:ascii="Courier New" w:hAnsi="Courier New" w:cs="Courier New"/>
                <w:sz w:val="22"/>
                <w:lang w:val="fr-CA"/>
              </w:rPr>
            </w:pPr>
            <w:r w:rsidRPr="004C2981">
              <w:rPr>
                <w:rFonts w:ascii="Courier New" w:hAnsi="Courier New" w:cs="Courier New"/>
                <w:sz w:val="22"/>
                <w:lang w:val="fr-CA"/>
              </w:rPr>
              <w:t>##</w:t>
            </w:r>
          </w:p>
        </w:tc>
        <w:tc>
          <w:tcPr>
            <w:tcW w:w="8358" w:type="dxa"/>
            <w:shd w:val="clear" w:color="auto" w:fill="FFFFFF" w:themeFill="background1"/>
          </w:tcPr>
          <w:p w14:paraId="77F81FA1" w14:textId="77777777" w:rsidR="00C36713" w:rsidRPr="004C2981" w:rsidRDefault="00C36713" w:rsidP="006C0651">
            <w:pPr>
              <w:rPr>
                <w:rFonts w:ascii="Courier New" w:hAnsi="Courier New" w:cs="Courier New"/>
                <w:sz w:val="22"/>
                <w:lang w:val="fr-CA"/>
              </w:rPr>
            </w:pPr>
            <w:r w:rsidRPr="004C2981">
              <w:rPr>
                <w:rFonts w:ascii="Courier New" w:hAnsi="Courier New" w:cs="Courier New"/>
                <w:sz w:val="22"/>
                <w:lang w:val="fr-CA"/>
              </w:rPr>
              <w:t>$aAppel téléphonique à l’éditeur $b(l’auteur de Marine statistics in Canada n’est pas la même personne que le trompettiste)</w:t>
            </w:r>
          </w:p>
        </w:tc>
      </w:tr>
    </w:tbl>
    <w:p w14:paraId="4A2EBDD6" w14:textId="77777777" w:rsidR="00C36713" w:rsidRPr="00C54B0C" w:rsidRDefault="00C36713" w:rsidP="00A057A1">
      <w:pPr>
        <w:rPr>
          <w:lang w:val="fr-CA"/>
        </w:rPr>
      </w:pPr>
    </w:p>
    <w:p w14:paraId="3338DE4A" w14:textId="641C34CB" w:rsidR="002F7FBC" w:rsidRPr="00874485" w:rsidRDefault="00874485" w:rsidP="00353ADA">
      <w:pPr>
        <w:pStyle w:val="Titre4"/>
        <w:rPr>
          <w:lang w:val="fr-CA"/>
        </w:rPr>
      </w:pPr>
      <w:r w:rsidRPr="00874485">
        <w:rPr>
          <w:lang w:val="fr-CA"/>
        </w:rPr>
        <w:t>Formulaire du dépôt légal de BAC</w:t>
      </w:r>
    </w:p>
    <w:p w14:paraId="5C8F98D3" w14:textId="77777777" w:rsidR="00874485" w:rsidRPr="00874485" w:rsidRDefault="00874485" w:rsidP="00874485">
      <w:pPr>
        <w:rPr>
          <w:rFonts w:cstheme="minorHAnsi"/>
          <w:szCs w:val="24"/>
          <w:lang w:val="fr-CA"/>
        </w:rPr>
      </w:pPr>
      <w:r w:rsidRPr="00874485">
        <w:rPr>
          <w:rFonts w:cstheme="minorHAnsi"/>
          <w:szCs w:val="24"/>
          <w:lang w:val="fr-CA"/>
        </w:rPr>
        <w:t>Enregistrer l’information à partir du formulaire du Dépôt légal de BAC.</w:t>
      </w:r>
    </w:p>
    <w:p w14:paraId="0BE6B2F8" w14:textId="77777777" w:rsidR="00874485" w:rsidRPr="00874485" w:rsidRDefault="00874485" w:rsidP="00874485">
      <w:pPr>
        <w:rPr>
          <w:rFonts w:cstheme="minorHAnsi"/>
          <w:szCs w:val="24"/>
          <w:lang w:val="fr-CA"/>
        </w:rPr>
      </w:pPr>
      <w:r w:rsidRPr="00874485">
        <w:rPr>
          <w:rFonts w:cstheme="minorHAnsi"/>
          <w:szCs w:val="24"/>
          <w:lang w:val="fr-CA"/>
        </w:rPr>
        <w:t>Enregistrer la date à laquelle le formulaire a été rempli par l’éditeur. Cette date figure dans le coin inférieur droit du formulaire du dépôt légal.</w:t>
      </w:r>
    </w:p>
    <w:p w14:paraId="58408B7D" w14:textId="0A2004A2" w:rsidR="00686AC8" w:rsidRPr="00874485" w:rsidRDefault="00686AC8" w:rsidP="00A057A1">
      <w:pPr>
        <w:rPr>
          <w:lang w:val="fr-CA"/>
        </w:rPr>
      </w:pPr>
    </w:p>
    <w:p w14:paraId="5D34827A" w14:textId="5A910E65" w:rsidR="00CB6F7B" w:rsidRPr="00302F99" w:rsidRDefault="00E063A2" w:rsidP="004C2981">
      <w:pPr>
        <w:pBdr>
          <w:bottom w:val="double" w:sz="4" w:space="1" w:color="2F5496" w:themeColor="accent5" w:themeShade="BF"/>
        </w:pBdr>
        <w:rPr>
          <w:rFonts w:ascii="Courier New" w:hAnsi="Courier New" w:cs="Courier New"/>
          <w:b/>
          <w:sz w:val="22"/>
          <w:szCs w:val="22"/>
          <w:lang w:val="en-US"/>
        </w:rPr>
      </w:pPr>
      <w:r w:rsidRPr="00302F99">
        <w:rPr>
          <w:rFonts w:ascii="Courier New" w:hAnsi="Courier New" w:cs="Courier New"/>
          <w:b/>
          <w:sz w:val="22"/>
          <w:szCs w:val="22"/>
          <w:lang w:val="en-US"/>
        </w:rPr>
        <w:t>EXAMPLE NACO</w:t>
      </w:r>
    </w:p>
    <w:p w14:paraId="417FD709" w14:textId="77777777" w:rsidR="00775A26" w:rsidRPr="00302F99" w:rsidRDefault="00775A2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5A26" w:rsidRPr="00302F99" w14:paraId="397EC890" w14:textId="77777777" w:rsidTr="00446A5A">
        <w:tc>
          <w:tcPr>
            <w:tcW w:w="562" w:type="dxa"/>
            <w:shd w:val="clear" w:color="auto" w:fill="FFFFFF" w:themeFill="background1"/>
          </w:tcPr>
          <w:p w14:paraId="2C6E0EF1" w14:textId="77777777" w:rsidR="00775A26" w:rsidRPr="00302F99" w:rsidRDefault="00775A26" w:rsidP="00446A5A">
            <w:pPr>
              <w:rPr>
                <w:rFonts w:ascii="Courier New" w:hAnsi="Courier New" w:cs="Courier New"/>
                <w:sz w:val="22"/>
              </w:rPr>
            </w:pPr>
            <w:r w:rsidRPr="00302F99">
              <w:rPr>
                <w:rFonts w:ascii="Courier New" w:hAnsi="Courier New" w:cs="Courier New"/>
                <w:sz w:val="22"/>
              </w:rPr>
              <w:t>670</w:t>
            </w:r>
          </w:p>
        </w:tc>
        <w:tc>
          <w:tcPr>
            <w:tcW w:w="440" w:type="dxa"/>
            <w:shd w:val="clear" w:color="auto" w:fill="FFFFFF" w:themeFill="background1"/>
          </w:tcPr>
          <w:p w14:paraId="153FEF1F" w14:textId="77777777" w:rsidR="00775A26" w:rsidRPr="00302F99" w:rsidRDefault="00775A26" w:rsidP="00446A5A">
            <w:pPr>
              <w:rPr>
                <w:rFonts w:ascii="Courier New" w:hAnsi="Courier New" w:cs="Courier New"/>
                <w:sz w:val="22"/>
              </w:rPr>
            </w:pPr>
            <w:r w:rsidRPr="00302F99">
              <w:rPr>
                <w:rFonts w:ascii="Courier New" w:hAnsi="Courier New" w:cs="Courier New"/>
                <w:sz w:val="22"/>
              </w:rPr>
              <w:t>##</w:t>
            </w:r>
          </w:p>
        </w:tc>
        <w:tc>
          <w:tcPr>
            <w:tcW w:w="8358" w:type="dxa"/>
            <w:shd w:val="clear" w:color="auto" w:fill="FFFFFF" w:themeFill="background1"/>
          </w:tcPr>
          <w:p w14:paraId="50C53B3F" w14:textId="77777777" w:rsidR="00775A26" w:rsidRPr="00302F99" w:rsidRDefault="00775A26" w:rsidP="00446A5A">
            <w:pPr>
              <w:rPr>
                <w:rFonts w:ascii="Courier New" w:hAnsi="Courier New" w:cs="Courier New"/>
                <w:sz w:val="22"/>
                <w:lang w:val="en-US"/>
              </w:rPr>
            </w:pPr>
            <w:r w:rsidRPr="00302F99">
              <w:rPr>
                <w:rFonts w:ascii="Courier New" w:hAnsi="Courier New" w:cs="Courier New"/>
                <w:sz w:val="22"/>
              </w:rPr>
              <w:t>$aLAC legal deposit form, September 24, 2018 $b([information])</w:t>
            </w:r>
          </w:p>
        </w:tc>
      </w:tr>
    </w:tbl>
    <w:p w14:paraId="72E0AF73" w14:textId="75726B00" w:rsidR="00686AC8" w:rsidRPr="00302F99" w:rsidRDefault="00686AC8" w:rsidP="00A057A1">
      <w:pPr>
        <w:rPr>
          <w:rFonts w:ascii="Courier New" w:hAnsi="Courier New" w:cs="Courier New"/>
          <w:sz w:val="22"/>
          <w:szCs w:val="22"/>
        </w:rPr>
      </w:pPr>
      <w:r w:rsidRPr="00302F99">
        <w:rPr>
          <w:rFonts w:ascii="Courier New" w:hAnsi="Courier New" w:cs="Courier New"/>
          <w:sz w:val="22"/>
          <w:szCs w:val="22"/>
        </w:rPr>
        <w:tab/>
      </w:r>
      <w:r w:rsidRPr="00302F99">
        <w:rPr>
          <w:rFonts w:ascii="Courier New" w:hAnsi="Courier New" w:cs="Courier New"/>
          <w:sz w:val="22"/>
          <w:szCs w:val="22"/>
        </w:rPr>
        <w:tab/>
      </w:r>
    </w:p>
    <w:p w14:paraId="6FF12BEA" w14:textId="16B8CF1C" w:rsidR="003F7965" w:rsidRPr="00185619" w:rsidRDefault="00E063A2" w:rsidP="004C2981">
      <w:pPr>
        <w:pBdr>
          <w:bottom w:val="double" w:sz="4" w:space="1" w:color="2F5496" w:themeColor="accent5" w:themeShade="BF"/>
        </w:pBdr>
        <w:rPr>
          <w:rFonts w:ascii="Courier New" w:hAnsi="Courier New" w:cs="Courier New"/>
          <w:b/>
          <w:sz w:val="22"/>
          <w:szCs w:val="22"/>
          <w:lang w:val="en-US"/>
        </w:rPr>
      </w:pPr>
      <w:r w:rsidRPr="00185619">
        <w:rPr>
          <w:rFonts w:ascii="Courier New" w:hAnsi="Courier New" w:cs="Courier New"/>
          <w:b/>
          <w:sz w:val="22"/>
          <w:szCs w:val="22"/>
          <w:lang w:val="en-US"/>
        </w:rPr>
        <w:t>EXAMPLE CANADIANA</w:t>
      </w:r>
    </w:p>
    <w:p w14:paraId="122EACC4" w14:textId="77777777" w:rsidR="003F7965" w:rsidRPr="00185619" w:rsidRDefault="003F7965" w:rsidP="003F7965">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7965" w:rsidRPr="00F45FA5" w14:paraId="457D8203" w14:textId="77777777" w:rsidTr="003F7965">
        <w:tc>
          <w:tcPr>
            <w:tcW w:w="562" w:type="dxa"/>
            <w:shd w:val="clear" w:color="auto" w:fill="FFFFFF" w:themeFill="background1"/>
          </w:tcPr>
          <w:p w14:paraId="23A69F51" w14:textId="77777777" w:rsidR="003F7965" w:rsidRPr="00185619" w:rsidRDefault="003F7965" w:rsidP="003F7965">
            <w:pPr>
              <w:rPr>
                <w:rFonts w:ascii="Courier New" w:hAnsi="Courier New" w:cs="Courier New"/>
                <w:sz w:val="22"/>
              </w:rPr>
            </w:pPr>
            <w:r w:rsidRPr="00185619">
              <w:rPr>
                <w:rFonts w:ascii="Courier New" w:hAnsi="Courier New" w:cs="Courier New"/>
                <w:sz w:val="22"/>
              </w:rPr>
              <w:t>670</w:t>
            </w:r>
          </w:p>
        </w:tc>
        <w:tc>
          <w:tcPr>
            <w:tcW w:w="440" w:type="dxa"/>
            <w:shd w:val="clear" w:color="auto" w:fill="FFFFFF" w:themeFill="background1"/>
          </w:tcPr>
          <w:p w14:paraId="4A3A9E2C" w14:textId="77777777" w:rsidR="003F7965" w:rsidRPr="00185619" w:rsidRDefault="003F7965" w:rsidP="003F7965">
            <w:pPr>
              <w:rPr>
                <w:rFonts w:ascii="Courier New" w:hAnsi="Courier New" w:cs="Courier New"/>
                <w:sz w:val="22"/>
              </w:rPr>
            </w:pPr>
            <w:r w:rsidRPr="00185619">
              <w:rPr>
                <w:rFonts w:ascii="Courier New" w:hAnsi="Courier New" w:cs="Courier New"/>
                <w:sz w:val="22"/>
              </w:rPr>
              <w:t>##</w:t>
            </w:r>
          </w:p>
        </w:tc>
        <w:tc>
          <w:tcPr>
            <w:tcW w:w="8358" w:type="dxa"/>
            <w:shd w:val="clear" w:color="auto" w:fill="FFFFFF" w:themeFill="background1"/>
          </w:tcPr>
          <w:p w14:paraId="45D2DD38" w14:textId="1838035B" w:rsidR="003F7965" w:rsidRPr="00302F99" w:rsidRDefault="003F7965" w:rsidP="007C57AD">
            <w:pPr>
              <w:rPr>
                <w:rFonts w:ascii="Courier New" w:hAnsi="Courier New" w:cs="Courier New"/>
                <w:sz w:val="22"/>
                <w:lang w:val="fr-CA"/>
              </w:rPr>
            </w:pPr>
            <w:r w:rsidRPr="00185619">
              <w:rPr>
                <w:rFonts w:ascii="Courier New" w:hAnsi="Courier New" w:cs="Courier New"/>
                <w:sz w:val="22"/>
                <w:lang w:val="fr-CA"/>
              </w:rPr>
              <w:t xml:space="preserve">$aFormulaire de dépôt légal de BAC, </w:t>
            </w:r>
            <w:r w:rsidR="007C57AD">
              <w:rPr>
                <w:rFonts w:ascii="Courier New" w:hAnsi="Courier New" w:cs="Courier New"/>
                <w:sz w:val="22"/>
                <w:lang w:val="fr-CA"/>
              </w:rPr>
              <w:t>24 septembre</w:t>
            </w:r>
            <w:r w:rsidRPr="00185619">
              <w:rPr>
                <w:rFonts w:ascii="Courier New" w:hAnsi="Courier New" w:cs="Courier New"/>
                <w:sz w:val="22"/>
                <w:lang w:val="fr-CA"/>
              </w:rPr>
              <w:t xml:space="preserve"> 2018 $b([information])</w:t>
            </w:r>
          </w:p>
        </w:tc>
      </w:tr>
    </w:tbl>
    <w:p w14:paraId="7AF190AB" w14:textId="77777777" w:rsidR="003F7965" w:rsidRPr="00302F99" w:rsidRDefault="003F7965" w:rsidP="003F7965">
      <w:pPr>
        <w:rPr>
          <w:rFonts w:ascii="Courier New" w:hAnsi="Courier New" w:cs="Courier New"/>
          <w:sz w:val="22"/>
          <w:szCs w:val="22"/>
          <w:lang w:val="fr-CA"/>
        </w:rPr>
      </w:pPr>
      <w:r w:rsidRPr="00302F99">
        <w:rPr>
          <w:rFonts w:ascii="Courier New" w:hAnsi="Courier New" w:cs="Courier New"/>
          <w:sz w:val="22"/>
          <w:szCs w:val="22"/>
          <w:lang w:val="fr-CA"/>
        </w:rPr>
        <w:tab/>
      </w:r>
      <w:r w:rsidRPr="00302F99">
        <w:rPr>
          <w:rFonts w:ascii="Courier New" w:hAnsi="Courier New" w:cs="Courier New"/>
          <w:sz w:val="22"/>
          <w:szCs w:val="22"/>
          <w:lang w:val="fr-CA"/>
        </w:rPr>
        <w:tab/>
      </w:r>
    </w:p>
    <w:p w14:paraId="57253F9B" w14:textId="622228A6" w:rsidR="002D044D" w:rsidRPr="003F7965" w:rsidRDefault="002D044D" w:rsidP="00A057A1">
      <w:pPr>
        <w:rPr>
          <w:lang w:val="fr-CA"/>
        </w:rPr>
      </w:pPr>
    </w:p>
    <w:p w14:paraId="6C640020" w14:textId="695CE356" w:rsidR="002D044D" w:rsidRPr="00874485" w:rsidRDefault="002D044D" w:rsidP="0064379B">
      <w:pPr>
        <w:pStyle w:val="Titre3"/>
        <w:numPr>
          <w:ilvl w:val="2"/>
          <w:numId w:val="57"/>
        </w:numPr>
        <w:rPr>
          <w:lang w:val="fr-CA"/>
        </w:rPr>
      </w:pPr>
      <w:bookmarkStart w:id="61" w:name="_Toc526346706"/>
      <w:r w:rsidRPr="00874485">
        <w:rPr>
          <w:lang w:val="fr-CA"/>
        </w:rPr>
        <w:t>Cit</w:t>
      </w:r>
      <w:bookmarkEnd w:id="61"/>
      <w:r w:rsidR="00874485" w:rsidRPr="00874485">
        <w:rPr>
          <w:lang w:val="fr-CA"/>
        </w:rPr>
        <w:t>ation des ressources trouvées sur Internet</w:t>
      </w:r>
    </w:p>
    <w:p w14:paraId="0677EFD2"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Donner le nom de la page d’accueil et la date de la consultation (utilisant le nom du mois). Dans la sous-zone $b, inscrire l’emplacement, s’il y a lieu, et l’information trouvée.</w:t>
      </w:r>
    </w:p>
    <w:p w14:paraId="45819A00"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lastRenderedPageBreak/>
        <w:t>L’URI (identificateur de ressources uniformes) est enregistré dans la sous-zone $u basé sur le jugement du catalogueur.</w:t>
      </w:r>
    </w:p>
    <w:p w14:paraId="17FDD522" w14:textId="1E6C47D1" w:rsidR="00874485" w:rsidRPr="00874485" w:rsidRDefault="00874485" w:rsidP="00874485">
      <w:pPr>
        <w:rPr>
          <w:rFonts w:cstheme="minorHAnsi"/>
          <w:szCs w:val="24"/>
          <w:lang w:val="fr-CA"/>
        </w:rPr>
      </w:pPr>
      <w:r w:rsidRPr="00874485">
        <w:rPr>
          <w:rFonts w:cstheme="minorHAnsi"/>
          <w:color w:val="000000"/>
          <w:szCs w:val="24"/>
          <w:lang w:val="fr-CA"/>
        </w:rPr>
        <w:t xml:space="preserve">Pour enregistrer la date, utiliser : </w:t>
      </w:r>
      <w:r w:rsidR="00DF0D92">
        <w:rPr>
          <w:rFonts w:cstheme="minorHAnsi"/>
          <w:color w:val="000000"/>
          <w:szCs w:val="24"/>
          <w:lang w:val="fr-CA"/>
        </w:rPr>
        <w:t>consulté</w:t>
      </w:r>
      <w:r w:rsidRPr="00874485">
        <w:rPr>
          <w:rFonts w:cstheme="minorHAnsi"/>
          <w:color w:val="000000"/>
          <w:szCs w:val="24"/>
          <w:lang w:val="fr-CA"/>
        </w:rPr>
        <w:t xml:space="preserve"> le </w:t>
      </w:r>
      <w:r w:rsidRPr="00874485">
        <w:rPr>
          <w:rFonts w:cstheme="minorHAnsi"/>
          <w:szCs w:val="24"/>
          <w:lang w:val="fr-CA"/>
        </w:rPr>
        <w:t>[date]</w:t>
      </w:r>
    </w:p>
    <w:p w14:paraId="05D66054" w14:textId="77777777" w:rsidR="00874485" w:rsidRPr="00874485" w:rsidRDefault="00874485" w:rsidP="00874485">
      <w:pPr>
        <w:rPr>
          <w:rFonts w:cstheme="minorHAnsi"/>
          <w:sz w:val="22"/>
          <w:szCs w:val="22"/>
          <w:lang w:val="fr-CA"/>
        </w:rPr>
      </w:pPr>
    </w:p>
    <w:p w14:paraId="0F27E194" w14:textId="79571F0A" w:rsidR="00874485" w:rsidRPr="00874485" w:rsidRDefault="005005EE" w:rsidP="00874485">
      <w:pPr>
        <w:rPr>
          <w:rFonts w:cstheme="minorHAnsi"/>
          <w:color w:val="000000"/>
          <w:sz w:val="22"/>
          <w:szCs w:val="22"/>
          <w:lang w:val="fr-CA"/>
        </w:rPr>
      </w:pPr>
      <w:r w:rsidRPr="00874485">
        <w:rPr>
          <w:b/>
          <w:lang w:val="fr-CA"/>
        </w:rPr>
        <w:t>IMPORTANT</w:t>
      </w:r>
      <w:r w:rsidR="00874485" w:rsidRPr="00874485">
        <w:rPr>
          <w:b/>
          <w:lang w:val="fr-CA"/>
        </w:rPr>
        <w:t xml:space="preserve"> </w:t>
      </w:r>
      <w:r w:rsidR="00902BC3" w:rsidRPr="00874485">
        <w:rPr>
          <w:lang w:val="fr-CA"/>
        </w:rPr>
        <w:t xml:space="preserve">: </w:t>
      </w:r>
      <w:r w:rsidR="00874485" w:rsidRPr="00874485">
        <w:rPr>
          <w:rFonts w:cstheme="minorHAnsi"/>
          <w:color w:val="000000"/>
          <w:szCs w:val="24"/>
          <w:lang w:val="fr-CA"/>
        </w:rPr>
        <w:t xml:space="preserve">Si votre 670 $b commence par </w:t>
      </w:r>
      <w:r w:rsidR="007C57AD">
        <w:rPr>
          <w:rFonts w:cstheme="minorHAnsi"/>
          <w:color w:val="000000"/>
          <w:szCs w:val="24"/>
          <w:lang w:val="fr-CA"/>
        </w:rPr>
        <w:t>une parenthèse</w:t>
      </w:r>
      <w:r w:rsidR="00874485" w:rsidRPr="00874485">
        <w:rPr>
          <w:rFonts w:cstheme="minorHAnsi"/>
          <w:color w:val="000000"/>
          <w:szCs w:val="24"/>
          <w:lang w:val="fr-CA"/>
        </w:rPr>
        <w:t xml:space="preserve"> ouvrant</w:t>
      </w:r>
      <w:r w:rsidR="007C57AD">
        <w:rPr>
          <w:rFonts w:cstheme="minorHAnsi"/>
          <w:color w:val="000000"/>
          <w:szCs w:val="24"/>
          <w:lang w:val="fr-CA"/>
        </w:rPr>
        <w:t>e</w:t>
      </w:r>
      <w:r w:rsidR="00874485" w:rsidRPr="00874485">
        <w:rPr>
          <w:rFonts w:cstheme="minorHAnsi"/>
          <w:color w:val="000000"/>
          <w:szCs w:val="24"/>
          <w:lang w:val="fr-CA"/>
        </w:rPr>
        <w:t xml:space="preserve">, ne pas ajouter un </w:t>
      </w:r>
      <w:r w:rsidR="007C57AD" w:rsidRPr="00874485">
        <w:rPr>
          <w:rFonts w:cstheme="minorHAnsi"/>
          <w:color w:val="000000"/>
          <w:szCs w:val="24"/>
          <w:lang w:val="fr-CA"/>
        </w:rPr>
        <w:t>deux</w:t>
      </w:r>
      <w:r w:rsidR="007C57AD">
        <w:rPr>
          <w:rFonts w:cstheme="minorHAnsi"/>
          <w:color w:val="000000"/>
          <w:szCs w:val="24"/>
          <w:lang w:val="fr-CA"/>
        </w:rPr>
        <w:t>-</w:t>
      </w:r>
      <w:r w:rsidR="00874485" w:rsidRPr="00874485">
        <w:rPr>
          <w:rFonts w:cstheme="minorHAnsi"/>
          <w:color w:val="000000"/>
          <w:szCs w:val="24"/>
          <w:lang w:val="fr-CA"/>
        </w:rPr>
        <w:t>points (« : »).</w:t>
      </w:r>
    </w:p>
    <w:p w14:paraId="1E964078" w14:textId="45C41A0B" w:rsidR="00902BC3" w:rsidRPr="00874485" w:rsidRDefault="00902BC3" w:rsidP="00A057A1">
      <w:pPr>
        <w:rPr>
          <w:lang w:val="fr-CA"/>
        </w:rPr>
      </w:pPr>
    </w:p>
    <w:p w14:paraId="20E39344" w14:textId="77777777" w:rsidR="002D044D" w:rsidRPr="00874485" w:rsidRDefault="002D044D" w:rsidP="00A057A1">
      <w:pPr>
        <w:rPr>
          <w:lang w:val="fr-CA"/>
        </w:rPr>
      </w:pPr>
    </w:p>
    <w:p w14:paraId="6854C047" w14:textId="117C4642" w:rsidR="00CB6F7B" w:rsidRPr="00185619" w:rsidRDefault="00902C54" w:rsidP="00CB6F7B">
      <w:pPr>
        <w:pBdr>
          <w:bottom w:val="double" w:sz="4" w:space="1" w:color="BFBFBF" w:themeColor="background1" w:themeShade="BF"/>
        </w:pBdr>
        <w:rPr>
          <w:rFonts w:ascii="Courier New" w:hAnsi="Courier New" w:cs="Courier New"/>
          <w:b/>
          <w:sz w:val="22"/>
          <w:szCs w:val="22"/>
          <w:lang w:val="en-US"/>
        </w:rPr>
      </w:pPr>
      <w:r w:rsidRPr="00185619">
        <w:rPr>
          <w:rFonts w:ascii="Courier New" w:hAnsi="Courier New" w:cs="Courier New"/>
          <w:b/>
          <w:sz w:val="22"/>
          <w:szCs w:val="22"/>
          <w:lang w:val="en-US"/>
        </w:rPr>
        <w:t>EXEMPLES</w:t>
      </w:r>
      <w:r w:rsidR="00E063A2" w:rsidRPr="00185619">
        <w:rPr>
          <w:rFonts w:ascii="Courier New" w:hAnsi="Courier New" w:cs="Courier New"/>
          <w:b/>
          <w:sz w:val="22"/>
          <w:szCs w:val="22"/>
          <w:lang w:val="en-US"/>
        </w:rPr>
        <w:t xml:space="preserve"> NACO</w:t>
      </w:r>
    </w:p>
    <w:p w14:paraId="3EFC8360" w14:textId="77777777" w:rsidR="00775A26" w:rsidRPr="00185619" w:rsidRDefault="00775A26" w:rsidP="00C54B0C">
      <w:pPr>
        <w:rPr>
          <w:rFonts w:ascii="Courier New" w:hAnsi="Courier New" w:cs="Courier New"/>
          <w: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5A26" w:rsidRPr="00185619" w14:paraId="68032F7A" w14:textId="77777777" w:rsidTr="00874485">
        <w:tc>
          <w:tcPr>
            <w:tcW w:w="613" w:type="dxa"/>
            <w:shd w:val="clear" w:color="auto" w:fill="FFFFFF" w:themeFill="background1"/>
          </w:tcPr>
          <w:p w14:paraId="1EAF816D" w14:textId="77777777" w:rsidR="00775A26" w:rsidRPr="00185619" w:rsidRDefault="00775A26" w:rsidP="00446A5A">
            <w:pPr>
              <w:rPr>
                <w:rFonts w:ascii="Courier New" w:hAnsi="Courier New" w:cs="Courier New"/>
                <w:sz w:val="22"/>
                <w:lang w:val="fr-CA"/>
              </w:rPr>
            </w:pPr>
            <w:r w:rsidRPr="00185619">
              <w:rPr>
                <w:rFonts w:ascii="Courier New" w:hAnsi="Courier New" w:cs="Courier New"/>
                <w:sz w:val="22"/>
                <w:lang w:val="fr-CA"/>
              </w:rPr>
              <w:t>670</w:t>
            </w:r>
          </w:p>
        </w:tc>
        <w:tc>
          <w:tcPr>
            <w:tcW w:w="481" w:type="dxa"/>
            <w:shd w:val="clear" w:color="auto" w:fill="FFFFFF" w:themeFill="background1"/>
          </w:tcPr>
          <w:p w14:paraId="4E04E6F9" w14:textId="77777777" w:rsidR="00775A26" w:rsidRPr="00185619" w:rsidRDefault="00775A26" w:rsidP="00446A5A">
            <w:pPr>
              <w:rPr>
                <w:rFonts w:ascii="Courier New" w:hAnsi="Courier New" w:cs="Courier New"/>
                <w:sz w:val="22"/>
                <w:lang w:val="fr-CA"/>
              </w:rPr>
            </w:pPr>
            <w:r w:rsidRPr="00185619">
              <w:rPr>
                <w:rFonts w:ascii="Courier New" w:hAnsi="Courier New" w:cs="Courier New"/>
                <w:sz w:val="22"/>
                <w:lang w:val="fr-CA"/>
              </w:rPr>
              <w:t>##</w:t>
            </w:r>
          </w:p>
        </w:tc>
        <w:tc>
          <w:tcPr>
            <w:tcW w:w="8266" w:type="dxa"/>
            <w:shd w:val="clear" w:color="auto" w:fill="FFFFFF" w:themeFill="background1"/>
          </w:tcPr>
          <w:p w14:paraId="2D1DB706" w14:textId="77777777" w:rsidR="00775A26" w:rsidRPr="00185619" w:rsidRDefault="00775A26" w:rsidP="00446A5A">
            <w:pPr>
              <w:rPr>
                <w:rFonts w:ascii="Courier New" w:hAnsi="Courier New" w:cs="Courier New"/>
                <w:sz w:val="22"/>
              </w:rPr>
            </w:pPr>
            <w:r w:rsidRPr="00185619">
              <w:rPr>
                <w:rFonts w:ascii="Courier New" w:hAnsi="Courier New" w:cs="Courier New"/>
                <w:sz w:val="22"/>
              </w:rPr>
              <w:t>$aBritish Oceanographic Data Centre, viewed on November 23, 2009 $b(British Oceanographic Data Centre, National Environment Research Council; BODC) $uwww.bodc.ac.uk/about/</w:t>
            </w:r>
          </w:p>
        </w:tc>
      </w:tr>
    </w:tbl>
    <w:p w14:paraId="78E0DFFC" w14:textId="77777777" w:rsidR="00874485" w:rsidRPr="00185619" w:rsidRDefault="00874485" w:rsidP="00874485">
      <w:pPr>
        <w:rPr>
          <w:rFonts w:ascii="Courier New" w:hAnsi="Courier New" w:cs="Courier New"/>
          <w:sz w:val="22"/>
          <w:szCs w:val="22"/>
          <w:lang w:val="fr-CA"/>
        </w:rPr>
      </w:pPr>
      <w:r w:rsidRPr="00185619">
        <w:rPr>
          <w:rFonts w:ascii="Courier New" w:hAnsi="Courier New" w:cs="Courier New"/>
          <w:i/>
          <w:sz w:val="22"/>
          <w:szCs w:val="22"/>
          <w:lang w:val="fr-CA"/>
        </w:rPr>
        <w:t>[Dans cet exemple, l’emplacement après $b n’est pas nécessaire puisque $u fournit l’emplacement exact.]</w:t>
      </w:r>
    </w:p>
    <w:p w14:paraId="5C550B2A" w14:textId="77777777" w:rsidR="002D044D" w:rsidRPr="00185619" w:rsidRDefault="002D044D"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54B0C" w:rsidRPr="00185619" w14:paraId="7DE5F2FE" w14:textId="77777777" w:rsidTr="00CD4EED">
        <w:tc>
          <w:tcPr>
            <w:tcW w:w="562" w:type="dxa"/>
            <w:shd w:val="clear" w:color="auto" w:fill="FFFFFF" w:themeFill="background1"/>
          </w:tcPr>
          <w:p w14:paraId="4F33A5A9" w14:textId="77777777" w:rsidR="00C54B0C" w:rsidRPr="00185619" w:rsidRDefault="00C54B0C" w:rsidP="00CD4EED">
            <w:pPr>
              <w:rPr>
                <w:rFonts w:ascii="Courier New" w:hAnsi="Courier New" w:cs="Courier New"/>
                <w:sz w:val="22"/>
                <w:lang w:val="fr-CA"/>
              </w:rPr>
            </w:pPr>
            <w:r w:rsidRPr="00185619">
              <w:rPr>
                <w:rFonts w:ascii="Courier New" w:hAnsi="Courier New" w:cs="Courier New"/>
                <w:sz w:val="22"/>
                <w:lang w:val="fr-CA"/>
              </w:rPr>
              <w:t>670</w:t>
            </w:r>
          </w:p>
        </w:tc>
        <w:tc>
          <w:tcPr>
            <w:tcW w:w="440" w:type="dxa"/>
            <w:shd w:val="clear" w:color="auto" w:fill="FFFFFF" w:themeFill="background1"/>
          </w:tcPr>
          <w:p w14:paraId="0B673637" w14:textId="77777777" w:rsidR="00C54B0C" w:rsidRPr="00185619" w:rsidRDefault="00C54B0C" w:rsidP="00CD4EED">
            <w:pPr>
              <w:rPr>
                <w:rFonts w:ascii="Courier New" w:hAnsi="Courier New" w:cs="Courier New"/>
                <w:sz w:val="22"/>
                <w:lang w:val="fr-CA"/>
              </w:rPr>
            </w:pPr>
            <w:r w:rsidRPr="00185619">
              <w:rPr>
                <w:rFonts w:ascii="Courier New" w:hAnsi="Courier New" w:cs="Courier New"/>
                <w:sz w:val="22"/>
                <w:lang w:val="fr-CA"/>
              </w:rPr>
              <w:t>##</w:t>
            </w:r>
          </w:p>
        </w:tc>
        <w:tc>
          <w:tcPr>
            <w:tcW w:w="8358" w:type="dxa"/>
            <w:shd w:val="clear" w:color="auto" w:fill="FFFFFF" w:themeFill="background1"/>
          </w:tcPr>
          <w:p w14:paraId="11978C16" w14:textId="39B7376C" w:rsidR="00C54B0C" w:rsidRPr="00185619" w:rsidRDefault="00C54B0C" w:rsidP="00CD4EED">
            <w:pPr>
              <w:rPr>
                <w:rFonts w:ascii="Courier New" w:hAnsi="Courier New" w:cs="Courier New"/>
                <w:sz w:val="22"/>
              </w:rPr>
            </w:pPr>
            <w:r w:rsidRPr="00185619">
              <w:rPr>
                <w:rFonts w:ascii="Courier New" w:hAnsi="Courier New" w:cs="Courier New"/>
                <w:sz w:val="22"/>
              </w:rPr>
              <w:t>$aFlora Budd curriculum vitae, viewed on October 23, 2014 $b(born 1977)</w:t>
            </w:r>
            <w:r w:rsidR="005005EE" w:rsidRPr="00185619">
              <w:rPr>
                <w:rFonts w:ascii="Courier New" w:hAnsi="Courier New" w:cs="Courier New"/>
                <w:sz w:val="22"/>
              </w:rPr>
              <w:t xml:space="preserve"> </w:t>
            </w:r>
            <w:r w:rsidRPr="00185619">
              <w:rPr>
                <w:rFonts w:ascii="Courier New" w:hAnsi="Courier New" w:cs="Courier New"/>
                <w:sz w:val="22"/>
              </w:rPr>
              <w:t>$uwww.university.edu/botanydept/cv/budd_f/</w:t>
            </w:r>
          </w:p>
        </w:tc>
      </w:tr>
    </w:tbl>
    <w:p w14:paraId="484A6384" w14:textId="57382EE6" w:rsidR="002D044D" w:rsidRPr="00185619" w:rsidRDefault="002D044D"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54B0C" w:rsidRPr="00185619" w14:paraId="6D50BC3D" w14:textId="77777777" w:rsidTr="00CD4EED">
        <w:tc>
          <w:tcPr>
            <w:tcW w:w="562" w:type="dxa"/>
            <w:shd w:val="clear" w:color="auto" w:fill="FFFFFF" w:themeFill="background1"/>
          </w:tcPr>
          <w:p w14:paraId="7919C06D" w14:textId="77777777" w:rsidR="00C54B0C" w:rsidRPr="00185619" w:rsidRDefault="00C54B0C" w:rsidP="00CD4EED">
            <w:pPr>
              <w:rPr>
                <w:rFonts w:ascii="Courier New" w:hAnsi="Courier New" w:cs="Courier New"/>
                <w:sz w:val="22"/>
                <w:lang w:val="fr-CA"/>
              </w:rPr>
            </w:pPr>
            <w:r w:rsidRPr="00185619">
              <w:rPr>
                <w:rFonts w:ascii="Courier New" w:hAnsi="Courier New" w:cs="Courier New"/>
                <w:sz w:val="22"/>
                <w:lang w:val="fr-CA"/>
              </w:rPr>
              <w:t>670</w:t>
            </w:r>
          </w:p>
        </w:tc>
        <w:tc>
          <w:tcPr>
            <w:tcW w:w="440" w:type="dxa"/>
            <w:shd w:val="clear" w:color="auto" w:fill="FFFFFF" w:themeFill="background1"/>
          </w:tcPr>
          <w:p w14:paraId="6BF80D41" w14:textId="77777777" w:rsidR="00C54B0C" w:rsidRPr="00185619" w:rsidRDefault="00C54B0C" w:rsidP="00CD4EED">
            <w:pPr>
              <w:rPr>
                <w:rFonts w:ascii="Courier New" w:hAnsi="Courier New" w:cs="Courier New"/>
                <w:sz w:val="22"/>
                <w:lang w:val="fr-CA"/>
              </w:rPr>
            </w:pPr>
            <w:r w:rsidRPr="00185619">
              <w:rPr>
                <w:rFonts w:ascii="Courier New" w:hAnsi="Courier New" w:cs="Courier New"/>
                <w:sz w:val="22"/>
                <w:lang w:val="fr-CA"/>
              </w:rPr>
              <w:t>##</w:t>
            </w:r>
          </w:p>
        </w:tc>
        <w:tc>
          <w:tcPr>
            <w:tcW w:w="8358" w:type="dxa"/>
            <w:shd w:val="clear" w:color="auto" w:fill="FFFFFF" w:themeFill="background1"/>
          </w:tcPr>
          <w:p w14:paraId="262179F7" w14:textId="008495CA" w:rsidR="00C54B0C" w:rsidRPr="00185619" w:rsidRDefault="00C54B0C" w:rsidP="00CD4EED">
            <w:pPr>
              <w:rPr>
                <w:rFonts w:ascii="Courier New" w:hAnsi="Courier New" w:cs="Courier New"/>
                <w:sz w:val="22"/>
              </w:rPr>
            </w:pPr>
            <w:r w:rsidRPr="00185619">
              <w:rPr>
                <w:rFonts w:ascii="Courier New" w:hAnsi="Courier New" w:cs="Courier New"/>
                <w:sz w:val="22"/>
              </w:rPr>
              <w:t>$aWikipedia, viewed on July 21, 2010 $b(Eleanor Roosevelt; Anna Eleanor Roosevelt; born October 11, 1884 in New York City in Manhattan; died November 7, 1962)</w:t>
            </w:r>
          </w:p>
        </w:tc>
      </w:tr>
    </w:tbl>
    <w:p w14:paraId="0309DEE2" w14:textId="29713F72" w:rsidR="007E1406" w:rsidRPr="00185619" w:rsidRDefault="007E1406" w:rsidP="00A057A1"/>
    <w:p w14:paraId="2875573F" w14:textId="1E4EBE0B" w:rsidR="00F10066" w:rsidRPr="00302F99" w:rsidRDefault="00902C54" w:rsidP="00F10066">
      <w:pPr>
        <w:pBdr>
          <w:bottom w:val="double" w:sz="4" w:space="1" w:color="BFBFBF" w:themeColor="background1" w:themeShade="BF"/>
        </w:pBdr>
        <w:rPr>
          <w:rFonts w:ascii="Courier New" w:hAnsi="Courier New" w:cs="Courier New"/>
          <w:b/>
          <w:sz w:val="22"/>
          <w:szCs w:val="22"/>
          <w:lang w:val="en-US"/>
        </w:rPr>
      </w:pPr>
      <w:r w:rsidRPr="00185619">
        <w:rPr>
          <w:rFonts w:ascii="Courier New" w:hAnsi="Courier New" w:cs="Courier New"/>
          <w:b/>
          <w:sz w:val="22"/>
          <w:szCs w:val="22"/>
          <w:lang w:val="en-US"/>
        </w:rPr>
        <w:t>EXEMPLE</w:t>
      </w:r>
      <w:r w:rsidR="00E063A2" w:rsidRPr="00185619">
        <w:rPr>
          <w:rFonts w:ascii="Courier New" w:hAnsi="Courier New" w:cs="Courier New"/>
          <w:b/>
          <w:sz w:val="22"/>
          <w:szCs w:val="22"/>
          <w:lang w:val="en-US"/>
        </w:rPr>
        <w:t xml:space="preserve"> CANADIANA</w:t>
      </w:r>
    </w:p>
    <w:p w14:paraId="514155B3" w14:textId="62B7BC38" w:rsidR="00F10066" w:rsidRPr="00302F99" w:rsidRDefault="00F10066" w:rsidP="00F10066">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0066" w:rsidRPr="00F45FA5" w14:paraId="07D28068" w14:textId="77777777" w:rsidTr="00F10066">
        <w:tc>
          <w:tcPr>
            <w:tcW w:w="562" w:type="dxa"/>
            <w:shd w:val="clear" w:color="auto" w:fill="FFFFFF" w:themeFill="background1"/>
          </w:tcPr>
          <w:p w14:paraId="5281A551" w14:textId="77777777" w:rsidR="00F10066" w:rsidRPr="00302F99" w:rsidRDefault="00F10066" w:rsidP="00F10066">
            <w:pPr>
              <w:rPr>
                <w:rFonts w:ascii="Courier New" w:hAnsi="Courier New" w:cs="Courier New"/>
                <w:sz w:val="22"/>
                <w:lang w:val="fr-CA"/>
              </w:rPr>
            </w:pPr>
            <w:r w:rsidRPr="00302F99">
              <w:rPr>
                <w:rFonts w:ascii="Courier New" w:hAnsi="Courier New" w:cs="Courier New"/>
                <w:sz w:val="22"/>
                <w:lang w:val="fr-CA"/>
              </w:rPr>
              <w:t>670</w:t>
            </w:r>
          </w:p>
        </w:tc>
        <w:tc>
          <w:tcPr>
            <w:tcW w:w="440" w:type="dxa"/>
            <w:shd w:val="clear" w:color="auto" w:fill="FFFFFF" w:themeFill="background1"/>
          </w:tcPr>
          <w:p w14:paraId="52B006D7" w14:textId="77777777" w:rsidR="00F10066" w:rsidRPr="00302F99" w:rsidRDefault="00F10066" w:rsidP="00F10066">
            <w:pPr>
              <w:rPr>
                <w:rFonts w:ascii="Courier New" w:hAnsi="Courier New" w:cs="Courier New"/>
                <w:sz w:val="22"/>
                <w:lang w:val="fr-CA"/>
              </w:rPr>
            </w:pPr>
            <w:r w:rsidRPr="00302F99">
              <w:rPr>
                <w:rFonts w:ascii="Courier New" w:hAnsi="Courier New" w:cs="Courier New"/>
                <w:sz w:val="22"/>
                <w:lang w:val="fr-CA"/>
              </w:rPr>
              <w:t>##</w:t>
            </w:r>
          </w:p>
        </w:tc>
        <w:tc>
          <w:tcPr>
            <w:tcW w:w="8358" w:type="dxa"/>
            <w:shd w:val="clear" w:color="auto" w:fill="FFFFFF" w:themeFill="background1"/>
          </w:tcPr>
          <w:p w14:paraId="46034DF5" w14:textId="5A25BDE1" w:rsidR="00F10066" w:rsidRPr="00302F99" w:rsidRDefault="00F10066" w:rsidP="00745CDA">
            <w:pPr>
              <w:rPr>
                <w:rFonts w:ascii="Courier New" w:hAnsi="Courier New" w:cs="Courier New"/>
                <w:sz w:val="22"/>
                <w:lang w:val="fr-CA"/>
              </w:rPr>
            </w:pPr>
            <w:r w:rsidRPr="00302F99">
              <w:rPr>
                <w:rFonts w:ascii="Courier New" w:hAnsi="Courier New" w:cs="Courier New"/>
                <w:sz w:val="22"/>
                <w:lang w:val="fr-CA"/>
              </w:rPr>
              <w:t xml:space="preserve">$aWikipedia, </w:t>
            </w:r>
            <w:r w:rsidR="00B66F5D" w:rsidRPr="00302F99">
              <w:rPr>
                <w:rFonts w:ascii="Courier New" w:hAnsi="Courier New" w:cs="Courier New"/>
                <w:sz w:val="22"/>
                <w:lang w:val="fr-CA"/>
              </w:rPr>
              <w:t>visionné le 21 juillet</w:t>
            </w:r>
            <w:r w:rsidRPr="00302F99">
              <w:rPr>
                <w:rFonts w:ascii="Courier New" w:hAnsi="Courier New" w:cs="Courier New"/>
                <w:sz w:val="22"/>
                <w:lang w:val="fr-CA"/>
              </w:rPr>
              <w:t xml:space="preserve"> 2010 $b(Eleanor Rooseve</w:t>
            </w:r>
            <w:r w:rsidR="00B66F5D" w:rsidRPr="00302F99">
              <w:rPr>
                <w:rFonts w:ascii="Courier New" w:hAnsi="Courier New" w:cs="Courier New"/>
                <w:sz w:val="22"/>
                <w:lang w:val="fr-CA"/>
              </w:rPr>
              <w:t>lt; Anna Eleanor Roosevelt; née le</w:t>
            </w:r>
            <w:r w:rsidRPr="00302F99">
              <w:rPr>
                <w:rFonts w:ascii="Courier New" w:hAnsi="Courier New" w:cs="Courier New"/>
                <w:sz w:val="22"/>
                <w:lang w:val="fr-CA"/>
              </w:rPr>
              <w:t xml:space="preserve"> 11</w:t>
            </w:r>
            <w:r w:rsidR="00B66F5D" w:rsidRPr="00302F99">
              <w:rPr>
                <w:rFonts w:ascii="Courier New" w:hAnsi="Courier New" w:cs="Courier New"/>
                <w:sz w:val="22"/>
                <w:lang w:val="fr-CA"/>
              </w:rPr>
              <w:t xml:space="preserve"> octobre</w:t>
            </w:r>
            <w:r w:rsidR="00663176">
              <w:rPr>
                <w:rFonts w:ascii="Courier New" w:hAnsi="Courier New" w:cs="Courier New"/>
                <w:sz w:val="22"/>
                <w:lang w:val="fr-CA"/>
              </w:rPr>
              <w:t xml:space="preserve"> </w:t>
            </w:r>
            <w:r w:rsidRPr="00302F99">
              <w:rPr>
                <w:rFonts w:ascii="Courier New" w:hAnsi="Courier New" w:cs="Courier New"/>
                <w:sz w:val="22"/>
                <w:lang w:val="fr-CA"/>
              </w:rPr>
              <w:t>188</w:t>
            </w:r>
            <w:r w:rsidR="00B66F5D" w:rsidRPr="00302F99">
              <w:rPr>
                <w:rFonts w:ascii="Courier New" w:hAnsi="Courier New" w:cs="Courier New"/>
                <w:sz w:val="22"/>
                <w:lang w:val="fr-CA"/>
              </w:rPr>
              <w:t>4 à à Manhattan</w:t>
            </w:r>
            <w:r w:rsidR="00745CDA">
              <w:rPr>
                <w:rFonts w:ascii="Courier New" w:hAnsi="Courier New" w:cs="Courier New"/>
                <w:sz w:val="22"/>
                <w:lang w:val="fr-CA"/>
              </w:rPr>
              <w:t>, New York City</w:t>
            </w:r>
            <w:r w:rsidR="00B66F5D" w:rsidRPr="00302F99">
              <w:rPr>
                <w:rFonts w:ascii="Courier New" w:hAnsi="Courier New" w:cs="Courier New"/>
                <w:sz w:val="22"/>
                <w:lang w:val="fr-CA"/>
              </w:rPr>
              <w:t>; décédé le 7 novembre</w:t>
            </w:r>
            <w:r w:rsidRPr="00302F99">
              <w:rPr>
                <w:rFonts w:ascii="Courier New" w:hAnsi="Courier New" w:cs="Courier New"/>
                <w:sz w:val="22"/>
                <w:lang w:val="fr-CA"/>
              </w:rPr>
              <w:t xml:space="preserve"> 1962)</w:t>
            </w:r>
          </w:p>
        </w:tc>
      </w:tr>
    </w:tbl>
    <w:p w14:paraId="3B3BA34D" w14:textId="77777777" w:rsidR="00F10066" w:rsidRPr="00B66F5D" w:rsidRDefault="00F10066" w:rsidP="00A057A1">
      <w:pPr>
        <w:rPr>
          <w:lang w:val="fr-CA"/>
        </w:rPr>
      </w:pPr>
    </w:p>
    <w:p w14:paraId="0BC6FA9D" w14:textId="09AD8214" w:rsidR="009B3B24" w:rsidRPr="00B66F5D" w:rsidRDefault="009B3B24" w:rsidP="00A057A1">
      <w:pPr>
        <w:rPr>
          <w:lang w:val="fr-CA"/>
        </w:rPr>
      </w:pPr>
    </w:p>
    <w:p w14:paraId="78B4DFE3" w14:textId="0142D25E" w:rsidR="005F06E1" w:rsidRPr="00A057A1" w:rsidRDefault="005F06E1" w:rsidP="0064379B">
      <w:pPr>
        <w:pStyle w:val="Titre3"/>
        <w:numPr>
          <w:ilvl w:val="2"/>
          <w:numId w:val="57"/>
        </w:numPr>
      </w:pPr>
      <w:bookmarkStart w:id="62" w:name="_Toc526346702"/>
      <w:r w:rsidRPr="00A057A1">
        <w:t>Cit</w:t>
      </w:r>
      <w:bookmarkEnd w:id="62"/>
      <w:r w:rsidR="00874485">
        <w:t>ation des sources de référence</w:t>
      </w:r>
    </w:p>
    <w:p w14:paraId="08C18DA5"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Dans certains cas, il faut effectuer des recherches dans des sources de référence autres que celles sous la main, p. ex., pour résoudre des conflits.</w:t>
      </w:r>
    </w:p>
    <w:p w14:paraId="441F4C00" w14:textId="77777777" w:rsidR="005F06E1" w:rsidRPr="00874485" w:rsidRDefault="005F06E1" w:rsidP="00A057A1">
      <w:pPr>
        <w:rPr>
          <w:szCs w:val="24"/>
          <w:lang w:val="fr-CA"/>
        </w:rPr>
      </w:pPr>
    </w:p>
    <w:p w14:paraId="69E71ED6"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Lorsqu’une recherche supplémentaire est effectuée, enregistrer l’information dans une zone 670.</w:t>
      </w:r>
    </w:p>
    <w:p w14:paraId="21DC54DE" w14:textId="77777777" w:rsidR="005F06E1" w:rsidRPr="00874485" w:rsidRDefault="005F06E1" w:rsidP="00A057A1">
      <w:pPr>
        <w:rPr>
          <w:lang w:val="fr-CA"/>
        </w:rPr>
      </w:pPr>
    </w:p>
    <w:p w14:paraId="3884F2BD" w14:textId="5603579E" w:rsidR="00874485" w:rsidRPr="00874485" w:rsidRDefault="00874485" w:rsidP="00874485">
      <w:pPr>
        <w:rPr>
          <w:rFonts w:cstheme="minorHAnsi"/>
          <w:color w:val="000000"/>
          <w:sz w:val="22"/>
          <w:szCs w:val="22"/>
          <w:lang w:val="fr-CA"/>
        </w:rPr>
      </w:pPr>
      <w:r w:rsidRPr="00874485">
        <w:rPr>
          <w:rFonts w:cstheme="minorHAnsi"/>
          <w:color w:val="000000"/>
          <w:szCs w:val="24"/>
          <w:lang w:val="fr-CA"/>
        </w:rPr>
        <w:t>Utiliser les abréviations pour citer des sources de référence standard</w:t>
      </w:r>
      <w:r w:rsidR="007C57AD">
        <w:rPr>
          <w:rFonts w:cstheme="minorHAnsi"/>
          <w:color w:val="000000"/>
          <w:szCs w:val="24"/>
          <w:lang w:val="fr-CA"/>
        </w:rPr>
        <w:t>s</w:t>
      </w:r>
      <w:r w:rsidRPr="00874485">
        <w:rPr>
          <w:rFonts w:cstheme="minorHAnsi"/>
          <w:color w:val="000000"/>
          <w:szCs w:val="24"/>
          <w:lang w:val="fr-CA"/>
        </w:rPr>
        <w:t>, incluant une date de publication ou d’édition. Inclure l’emplacement de l’information trouvée à moins qu’il ne s’agisse d’une source de référence strictement alphabétisée, telle que le Dictionary of Canadian Biography, Who’s who in Canada ou une encyclopédie</w:t>
      </w:r>
      <w:r w:rsidRPr="00874485">
        <w:rPr>
          <w:rFonts w:cstheme="minorHAnsi"/>
          <w:color w:val="000000"/>
          <w:sz w:val="22"/>
          <w:szCs w:val="22"/>
          <w:lang w:val="fr-CA"/>
        </w:rPr>
        <w:t>.</w:t>
      </w:r>
    </w:p>
    <w:p w14:paraId="508C0386" w14:textId="6DAA9FCB" w:rsidR="00EE2DD9" w:rsidRPr="00874485" w:rsidRDefault="00EE2DD9" w:rsidP="00A057A1">
      <w:pPr>
        <w:rPr>
          <w:lang w:val="fr-CA"/>
        </w:rPr>
      </w:pPr>
    </w:p>
    <w:p w14:paraId="76D496A7" w14:textId="3161DEB3" w:rsidR="0024189D" w:rsidRPr="00185619" w:rsidRDefault="004E47E7" w:rsidP="0064379B">
      <w:pPr>
        <w:pStyle w:val="Titre1"/>
        <w:numPr>
          <w:ilvl w:val="0"/>
          <w:numId w:val="57"/>
        </w:numPr>
      </w:pPr>
      <w:bookmarkStart w:id="63" w:name="_Toc10205215"/>
      <w:r w:rsidRPr="00185619">
        <w:t xml:space="preserve">672 </w:t>
      </w:r>
      <w:r w:rsidR="0090768D" w:rsidRPr="00185619">
        <w:t>Titre associé à l’entité</w:t>
      </w:r>
      <w:bookmarkEnd w:id="63"/>
    </w:p>
    <w:p w14:paraId="48FDD784" w14:textId="77777777" w:rsidR="00274C73" w:rsidRPr="00185619" w:rsidRDefault="00274C73" w:rsidP="00A057A1"/>
    <w:p w14:paraId="76119A59" w14:textId="4195EBC4" w:rsidR="001572FF" w:rsidRPr="00185619" w:rsidRDefault="001572FF" w:rsidP="00A057A1">
      <w:pPr>
        <w:rPr>
          <w:lang w:val="fr-CA"/>
        </w:rPr>
      </w:pPr>
      <w:r w:rsidRPr="00185619">
        <w:rPr>
          <w:lang w:val="fr-CA"/>
        </w:rPr>
        <w:lastRenderedPageBreak/>
        <w:t>Habituellement, cette zone n’est pas utilisée. Pour l’instant, veuillez</w:t>
      </w:r>
      <w:r w:rsidR="00033817">
        <w:rPr>
          <w:lang w:val="fr-CA"/>
        </w:rPr>
        <w:t xml:space="preserve"> </w:t>
      </w:r>
      <w:r w:rsidRPr="00185619">
        <w:rPr>
          <w:lang w:val="fr-CA"/>
        </w:rPr>
        <w:t xml:space="preserve">vous </w:t>
      </w:r>
      <w:r w:rsidR="00033817" w:rsidRPr="00185619">
        <w:rPr>
          <w:lang w:val="fr-CA"/>
        </w:rPr>
        <w:t>référe</w:t>
      </w:r>
      <w:r w:rsidR="00033817">
        <w:rPr>
          <w:lang w:val="fr-CA"/>
        </w:rPr>
        <w:t>r</w:t>
      </w:r>
      <w:r w:rsidR="00033817" w:rsidRPr="00185619">
        <w:rPr>
          <w:lang w:val="fr-CA"/>
        </w:rPr>
        <w:t xml:space="preserve"> </w:t>
      </w:r>
      <w:r w:rsidRPr="00185619">
        <w:rPr>
          <w:lang w:val="fr-CA"/>
        </w:rPr>
        <w:t>à DCM Z1</w:t>
      </w:r>
    </w:p>
    <w:p w14:paraId="3D2C0076" w14:textId="58C8B16F" w:rsidR="004E47E7" w:rsidRPr="00185619" w:rsidRDefault="004E47E7" w:rsidP="00A057A1">
      <w:pPr>
        <w:rPr>
          <w:lang w:val="fr-CA"/>
        </w:rPr>
      </w:pPr>
    </w:p>
    <w:p w14:paraId="264BDE85" w14:textId="3902734E" w:rsidR="004E47E7" w:rsidRPr="00185619" w:rsidRDefault="001C5D02" w:rsidP="0064379B">
      <w:pPr>
        <w:pStyle w:val="Titre1"/>
        <w:numPr>
          <w:ilvl w:val="0"/>
          <w:numId w:val="57"/>
        </w:numPr>
      </w:pPr>
      <w:bookmarkStart w:id="64" w:name="_Toc10205216"/>
      <w:r w:rsidRPr="00185619">
        <w:t xml:space="preserve">673  </w:t>
      </w:r>
      <w:r w:rsidR="0090768D" w:rsidRPr="00185619">
        <w:t>Titre distinct de l’entité</w:t>
      </w:r>
      <w:bookmarkEnd w:id="64"/>
    </w:p>
    <w:p w14:paraId="67D1F820" w14:textId="77777777" w:rsidR="00274C73" w:rsidRPr="00185619" w:rsidRDefault="00274C73" w:rsidP="00A057A1"/>
    <w:p w14:paraId="3F902076" w14:textId="3FDBF1FF" w:rsidR="002B2936" w:rsidRPr="001572FF" w:rsidRDefault="002B2936" w:rsidP="002B2936">
      <w:pPr>
        <w:rPr>
          <w:lang w:val="fr-CA"/>
        </w:rPr>
      </w:pPr>
      <w:r w:rsidRPr="00185619">
        <w:rPr>
          <w:lang w:val="fr-CA"/>
        </w:rPr>
        <w:t>Habituellement, cette zone n’est pas utilisée. Pour l’instant, veuillez</w:t>
      </w:r>
      <w:r w:rsidR="00033817">
        <w:rPr>
          <w:lang w:val="fr-CA"/>
        </w:rPr>
        <w:t xml:space="preserve"> </w:t>
      </w:r>
      <w:r w:rsidRPr="00185619">
        <w:rPr>
          <w:lang w:val="fr-CA"/>
        </w:rPr>
        <w:t xml:space="preserve">vous </w:t>
      </w:r>
      <w:r w:rsidR="00033817" w:rsidRPr="00185619">
        <w:rPr>
          <w:lang w:val="fr-CA"/>
        </w:rPr>
        <w:t>référe</w:t>
      </w:r>
      <w:r w:rsidR="00033817">
        <w:rPr>
          <w:lang w:val="fr-CA"/>
        </w:rPr>
        <w:t>r</w:t>
      </w:r>
      <w:r w:rsidR="00033817" w:rsidRPr="00185619">
        <w:rPr>
          <w:lang w:val="fr-CA"/>
        </w:rPr>
        <w:t xml:space="preserve"> </w:t>
      </w:r>
      <w:r w:rsidRPr="00185619">
        <w:rPr>
          <w:lang w:val="fr-CA"/>
        </w:rPr>
        <w:t>à DCM Z1</w:t>
      </w:r>
    </w:p>
    <w:p w14:paraId="46127B8E" w14:textId="668FCF65" w:rsidR="004E47E7" w:rsidRPr="002B2936" w:rsidRDefault="004E47E7" w:rsidP="00A057A1">
      <w:pPr>
        <w:rPr>
          <w:lang w:val="fr-CA"/>
        </w:rPr>
      </w:pPr>
    </w:p>
    <w:p w14:paraId="36144569" w14:textId="0F7D3742" w:rsidR="00D65F66" w:rsidRPr="00A057A1" w:rsidRDefault="00D65F66" w:rsidP="0064379B">
      <w:pPr>
        <w:pStyle w:val="Titre1"/>
        <w:numPr>
          <w:ilvl w:val="0"/>
          <w:numId w:val="57"/>
        </w:numPr>
      </w:pPr>
      <w:bookmarkStart w:id="65" w:name="_Toc10205217"/>
      <w:r w:rsidRPr="00A057A1">
        <w:t xml:space="preserve">675 </w:t>
      </w:r>
      <w:r w:rsidR="0090768D">
        <w:t>Source des données non trouvée</w:t>
      </w:r>
      <w:bookmarkEnd w:id="65"/>
      <w:r w:rsidR="00033817">
        <w:t>s</w:t>
      </w:r>
    </w:p>
    <w:p w14:paraId="592A30F7"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Enregistrer les sources dans lesquelles aucune information sur la personne, la famille, la collectivité ou le titre n’a été trouvée seulement si c’est jugé « utile » et « approprié ». Faire preuve de jugement pour décider quelles sont les sources qui sont assez importantes pour être conservées dans la notice permanente.</w:t>
      </w:r>
    </w:p>
    <w:p w14:paraId="42A55DFB" w14:textId="77777777" w:rsidR="00874485" w:rsidRPr="00874485" w:rsidRDefault="00874485" w:rsidP="00874485">
      <w:pPr>
        <w:pStyle w:val="Paragraphedeliste"/>
        <w:ind w:left="360"/>
        <w:rPr>
          <w:rFonts w:cstheme="minorHAnsi"/>
          <w:szCs w:val="24"/>
          <w:lang w:val="fr-CA"/>
        </w:rPr>
      </w:pPr>
    </w:p>
    <w:p w14:paraId="5D132F63" w14:textId="77777777" w:rsidR="00874485" w:rsidRPr="00874485" w:rsidRDefault="00874485" w:rsidP="00874485">
      <w:pPr>
        <w:rPr>
          <w:rFonts w:cstheme="minorHAnsi"/>
          <w:color w:val="000000"/>
          <w:szCs w:val="24"/>
          <w:lang w:val="fr-CA"/>
        </w:rPr>
      </w:pPr>
      <w:r w:rsidRPr="00874485">
        <w:rPr>
          <w:rFonts w:cstheme="minorHAnsi"/>
          <w:color w:val="000000"/>
          <w:szCs w:val="24"/>
          <w:lang w:val="fr-CA"/>
        </w:rPr>
        <w:t>On ne peut répéter la zone 675. Enregistrer les sources distinctes dans une sous-zone $a distincte précédée d’un point-virgule.</w:t>
      </w:r>
    </w:p>
    <w:p w14:paraId="4F037979" w14:textId="51383C91" w:rsidR="00E93584" w:rsidRDefault="00493D3C" w:rsidP="0064379B">
      <w:pPr>
        <w:pStyle w:val="Titre1"/>
        <w:numPr>
          <w:ilvl w:val="0"/>
          <w:numId w:val="57"/>
        </w:numPr>
      </w:pPr>
      <w:bookmarkStart w:id="66" w:name="_Toc10205218"/>
      <w:r w:rsidRPr="00A057A1">
        <w:t xml:space="preserve">678 </w:t>
      </w:r>
      <w:r w:rsidR="0090768D">
        <w:t>Données biographiques ou historiques</w:t>
      </w:r>
      <w:bookmarkEnd w:id="66"/>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132"/>
        <w:gridCol w:w="7182"/>
      </w:tblGrid>
      <w:tr w:rsidR="00E93584" w:rsidRPr="00833AD7" w14:paraId="532C8E06" w14:textId="77777777" w:rsidTr="0090768D">
        <w:tc>
          <w:tcPr>
            <w:tcW w:w="2132" w:type="dxa"/>
          </w:tcPr>
          <w:p w14:paraId="5357E688" w14:textId="6C4C0D57" w:rsidR="00E93584" w:rsidRPr="004277A0" w:rsidRDefault="00B024DD" w:rsidP="008F4DB2">
            <w:pPr>
              <w:rPr>
                <w:b/>
                <w:sz w:val="20"/>
              </w:rPr>
            </w:pPr>
            <w:r>
              <w:rPr>
                <w:b/>
                <w:sz w:val="20"/>
              </w:rPr>
              <w:t>FONDAMENTAL</w:t>
            </w:r>
            <w:r w:rsidR="00E93584" w:rsidRPr="004277A0">
              <w:rPr>
                <w:b/>
                <w:sz w:val="20"/>
              </w:rPr>
              <w:t>:</w:t>
            </w:r>
          </w:p>
        </w:tc>
        <w:tc>
          <w:tcPr>
            <w:tcW w:w="7182" w:type="dxa"/>
          </w:tcPr>
          <w:p w14:paraId="6E33C57F" w14:textId="77777777" w:rsidR="00E93584" w:rsidRPr="004277A0" w:rsidRDefault="00E93584" w:rsidP="008F4DB2">
            <w:pPr>
              <w:rPr>
                <w:b/>
                <w:sz w:val="20"/>
              </w:rPr>
            </w:pPr>
          </w:p>
        </w:tc>
      </w:tr>
      <w:tr w:rsidR="00E93584" w:rsidRPr="00833AD7" w14:paraId="5289E3D5" w14:textId="77777777" w:rsidTr="0090768D">
        <w:tc>
          <w:tcPr>
            <w:tcW w:w="2132" w:type="dxa"/>
          </w:tcPr>
          <w:p w14:paraId="6F5163CE" w14:textId="5133D46B" w:rsidR="00E93584" w:rsidRPr="004277A0" w:rsidRDefault="00B024DD" w:rsidP="008F4DB2">
            <w:pPr>
              <w:rPr>
                <w:b/>
                <w:sz w:val="20"/>
              </w:rPr>
            </w:pPr>
            <w:r>
              <w:rPr>
                <w:b/>
                <w:sz w:val="20"/>
              </w:rPr>
              <w:t>FONDAMENTAL</w:t>
            </w:r>
            <w:r w:rsidR="00E93584" w:rsidRPr="004277A0">
              <w:rPr>
                <w:b/>
                <w:sz w:val="20"/>
              </w:rPr>
              <w:t xml:space="preserve"> </w:t>
            </w:r>
            <w:r w:rsidR="00ED76CF">
              <w:rPr>
                <w:b/>
                <w:sz w:val="20"/>
              </w:rPr>
              <w:t>SI :</w:t>
            </w:r>
          </w:p>
        </w:tc>
        <w:tc>
          <w:tcPr>
            <w:tcW w:w="7182" w:type="dxa"/>
          </w:tcPr>
          <w:p w14:paraId="206EB7B2" w14:textId="77777777" w:rsidR="00E93584" w:rsidRPr="004277A0" w:rsidRDefault="00E93584" w:rsidP="008F4DB2">
            <w:pPr>
              <w:rPr>
                <w:b/>
                <w:sz w:val="20"/>
              </w:rPr>
            </w:pPr>
          </w:p>
        </w:tc>
      </w:tr>
      <w:tr w:rsidR="00E93584" w:rsidRPr="00F45FA5" w14:paraId="7352FAD2" w14:textId="77777777" w:rsidTr="0090768D">
        <w:tc>
          <w:tcPr>
            <w:tcW w:w="2132" w:type="dxa"/>
          </w:tcPr>
          <w:p w14:paraId="0EF636C0" w14:textId="67B967E8" w:rsidR="00E93584" w:rsidRPr="004277A0" w:rsidRDefault="00ED76CF" w:rsidP="008F4DB2">
            <w:pPr>
              <w:rPr>
                <w:b/>
                <w:sz w:val="20"/>
              </w:rPr>
            </w:pPr>
            <w:r>
              <w:rPr>
                <w:b/>
                <w:sz w:val="20"/>
              </w:rPr>
              <w:t>NON FONDAMENTAL :</w:t>
            </w:r>
          </w:p>
        </w:tc>
        <w:tc>
          <w:tcPr>
            <w:tcW w:w="7182" w:type="dxa"/>
          </w:tcPr>
          <w:p w14:paraId="169F2B76" w14:textId="6F3A7BAE" w:rsidR="00E93584" w:rsidRPr="00CD6CA3" w:rsidRDefault="00CD6CA3" w:rsidP="008F4DB2">
            <w:pPr>
              <w:rPr>
                <w:sz w:val="20"/>
                <w:lang w:val="fr-CA"/>
              </w:rPr>
            </w:pPr>
            <w:r w:rsidRPr="00CD6CA3">
              <w:rPr>
                <w:b/>
                <w:sz w:val="20"/>
                <w:lang w:val="fr-CA"/>
              </w:rPr>
              <w:t xml:space="preserve">Collectivité </w:t>
            </w:r>
            <w:r w:rsidRPr="00CD6CA3">
              <w:rPr>
                <w:sz w:val="20"/>
                <w:lang w:val="fr-CA"/>
              </w:rPr>
              <w:t>(Historique de la famille)</w:t>
            </w:r>
            <w:r w:rsidRPr="00CD6CA3">
              <w:rPr>
                <w:b/>
                <w:sz w:val="20"/>
                <w:lang w:val="fr-CA"/>
              </w:rPr>
              <w:t xml:space="preserve">, Œuvres </w:t>
            </w:r>
            <w:r w:rsidRPr="00CD6CA3">
              <w:rPr>
                <w:sz w:val="20"/>
                <w:lang w:val="fr-CA"/>
              </w:rPr>
              <w:t>(Historique des œuvres)</w:t>
            </w:r>
          </w:p>
        </w:tc>
      </w:tr>
      <w:tr w:rsidR="00E93584" w:rsidRPr="00F45FA5" w14:paraId="7711289C" w14:textId="77777777" w:rsidTr="0090768D">
        <w:tc>
          <w:tcPr>
            <w:tcW w:w="2132" w:type="dxa"/>
          </w:tcPr>
          <w:p w14:paraId="5C317C1E" w14:textId="312AD367" w:rsidR="00E93584" w:rsidRPr="004277A0" w:rsidRDefault="0090768D" w:rsidP="008F4DB2">
            <w:pPr>
              <w:rPr>
                <w:b/>
                <w:sz w:val="20"/>
              </w:rPr>
            </w:pPr>
            <w:r>
              <w:rPr>
                <w:b/>
                <w:sz w:val="18"/>
                <w:szCs w:val="18"/>
              </w:rPr>
              <w:t>Sous-zones</w:t>
            </w:r>
          </w:p>
        </w:tc>
        <w:tc>
          <w:tcPr>
            <w:tcW w:w="7182" w:type="dxa"/>
          </w:tcPr>
          <w:p w14:paraId="50C913A0" w14:textId="77777777" w:rsidR="00CD6CA3" w:rsidRPr="001A2695" w:rsidRDefault="00CD6CA3" w:rsidP="00CD6CA3">
            <w:pPr>
              <w:rPr>
                <w:sz w:val="18"/>
                <w:szCs w:val="18"/>
                <w:lang w:val="fr-CA"/>
              </w:rPr>
            </w:pPr>
            <w:r w:rsidRPr="001A2695">
              <w:rPr>
                <w:sz w:val="18"/>
                <w:szCs w:val="18"/>
                <w:lang w:val="fr-CA"/>
              </w:rPr>
              <w:t># - Aucune information fournie</w:t>
            </w:r>
          </w:p>
          <w:p w14:paraId="4D02C0E2" w14:textId="77777777" w:rsidR="00CD6CA3" w:rsidRPr="001A2695" w:rsidRDefault="00CD6CA3" w:rsidP="00CD6CA3">
            <w:pPr>
              <w:rPr>
                <w:sz w:val="18"/>
                <w:szCs w:val="18"/>
                <w:lang w:val="fr-CA"/>
              </w:rPr>
            </w:pPr>
            <w:r w:rsidRPr="001A2695">
              <w:rPr>
                <w:sz w:val="18"/>
                <w:szCs w:val="18"/>
                <w:lang w:val="fr-CA"/>
              </w:rPr>
              <w:t>0 - Énoncé biographique</w:t>
            </w:r>
          </w:p>
          <w:p w14:paraId="71738062" w14:textId="7DAE7D2F" w:rsidR="00E93584" w:rsidRPr="001A2695" w:rsidRDefault="00CD6CA3" w:rsidP="00CD6CA3">
            <w:pPr>
              <w:rPr>
                <w:b/>
                <w:sz w:val="20"/>
                <w:lang w:val="fr-CA"/>
              </w:rPr>
            </w:pPr>
            <w:r w:rsidRPr="001A2695">
              <w:rPr>
                <w:sz w:val="18"/>
                <w:szCs w:val="18"/>
                <w:lang w:val="fr-CA"/>
              </w:rPr>
              <w:t>1 – Historique administratif (d’une organisation)</w:t>
            </w:r>
          </w:p>
        </w:tc>
      </w:tr>
    </w:tbl>
    <w:p w14:paraId="10AEEEDC" w14:textId="5A8DFAA2" w:rsidR="00C54B0C" w:rsidRPr="001A2695" w:rsidRDefault="00C54B0C" w:rsidP="00C54B0C">
      <w:pPr>
        <w:rPr>
          <w:lang w:val="fr-CA"/>
        </w:rPr>
      </w:pPr>
    </w:p>
    <w:p w14:paraId="47C2D52D" w14:textId="77777777" w:rsidR="00CD6CA3" w:rsidRPr="00CD6CA3" w:rsidRDefault="00CD6CA3" w:rsidP="00CD6CA3">
      <w:pPr>
        <w:rPr>
          <w:rFonts w:cstheme="minorHAnsi"/>
          <w:color w:val="000000"/>
          <w:szCs w:val="24"/>
          <w:lang w:val="fr-CA"/>
        </w:rPr>
      </w:pPr>
      <w:r w:rsidRPr="00CD6CA3">
        <w:rPr>
          <w:rFonts w:cstheme="minorHAnsi"/>
          <w:color w:val="000000"/>
          <w:szCs w:val="24"/>
          <w:lang w:val="fr-CA"/>
        </w:rPr>
        <w:t>Enregistrer un bref énoncé sur la personne, la famille, la collectivité ou l’œuvre en utilisant des phrases complètes. Destiné à être lu par le public.</w:t>
      </w:r>
    </w:p>
    <w:p w14:paraId="3369AE48" w14:textId="77777777" w:rsidR="00C54B0C" w:rsidRPr="00CD6CA3" w:rsidRDefault="00C54B0C" w:rsidP="00A057A1">
      <w:pPr>
        <w:rPr>
          <w:lang w:val="fr-CA"/>
        </w:rPr>
      </w:pPr>
    </w:p>
    <w:p w14:paraId="15C673FD" w14:textId="77777777" w:rsidR="00CD6CA3" w:rsidRPr="00CD6CA3" w:rsidRDefault="00CD6CA3" w:rsidP="00CD6CA3">
      <w:pPr>
        <w:rPr>
          <w:rFonts w:cstheme="minorHAnsi"/>
          <w:color w:val="000000"/>
          <w:szCs w:val="24"/>
          <w:lang w:val="fr-CA"/>
        </w:rPr>
      </w:pPr>
      <w:r w:rsidRPr="00CD6CA3">
        <w:rPr>
          <w:rFonts w:cstheme="minorHAnsi"/>
          <w:color w:val="000000"/>
          <w:szCs w:val="24"/>
          <w:lang w:val="fr-CA"/>
        </w:rPr>
        <w:t xml:space="preserve">Texte libre, mais le format recommandé : </w:t>
      </w:r>
    </w:p>
    <w:p w14:paraId="795C637C" w14:textId="77777777" w:rsidR="00CD6CA3" w:rsidRPr="00CD6CA3" w:rsidRDefault="00CD6CA3" w:rsidP="00CD6CA3">
      <w:pPr>
        <w:rPr>
          <w:rFonts w:cstheme="minorHAnsi"/>
          <w:color w:val="000000"/>
          <w:szCs w:val="24"/>
        </w:rPr>
      </w:pPr>
      <w:r w:rsidRPr="00CD6CA3">
        <w:rPr>
          <w:rFonts w:cstheme="minorHAnsi"/>
          <w:color w:val="000000"/>
          <w:szCs w:val="24"/>
          <w:lang w:val="fr-CA"/>
        </w:rPr>
        <w:t xml:space="preserve">[Nom de l’entité en ordre direct] (dates si disponibles étaient/sont…) </w:t>
      </w:r>
      <w:r w:rsidRPr="00CD6CA3">
        <w:rPr>
          <w:rFonts w:cstheme="minorHAnsi"/>
          <w:color w:val="000000"/>
          <w:szCs w:val="24"/>
        </w:rPr>
        <w:t>[décrire l’entité].</w:t>
      </w:r>
    </w:p>
    <w:p w14:paraId="3DB233C0" w14:textId="381CF1C5" w:rsidR="00D65F66" w:rsidRPr="00CD6CA3" w:rsidRDefault="00D65F66" w:rsidP="00A057A1">
      <w:pPr>
        <w:rPr>
          <w:szCs w:val="24"/>
        </w:rPr>
      </w:pPr>
    </w:p>
    <w:p w14:paraId="2FBC440B" w14:textId="73DF9A7A" w:rsidR="00CB6F7B" w:rsidRPr="00213CDB" w:rsidRDefault="00902C54" w:rsidP="00CB6F7B">
      <w:pPr>
        <w:pBdr>
          <w:bottom w:val="double" w:sz="4" w:space="1" w:color="BFBFBF" w:themeColor="background1" w:themeShade="BF"/>
        </w:pBdr>
        <w:rPr>
          <w:rFonts w:ascii="Courier New" w:hAnsi="Courier New" w:cs="Courier New"/>
          <w:b/>
          <w:sz w:val="22"/>
          <w:szCs w:val="22"/>
          <w:lang w:val="en-US"/>
        </w:rPr>
      </w:pPr>
      <w:r>
        <w:rPr>
          <w:rFonts w:ascii="Courier New" w:hAnsi="Courier New" w:cs="Courier New"/>
          <w:b/>
          <w:sz w:val="22"/>
          <w:szCs w:val="22"/>
          <w:lang w:val="en-US"/>
        </w:rPr>
        <w:t>EXEMPLE</w:t>
      </w:r>
      <w:r w:rsidR="00E063A2" w:rsidRPr="00213CDB">
        <w:rPr>
          <w:rFonts w:ascii="Courier New" w:hAnsi="Courier New" w:cs="Courier New"/>
          <w:b/>
          <w:sz w:val="22"/>
          <w:szCs w:val="22"/>
          <w:lang w:val="en-US"/>
        </w:rPr>
        <w:t xml:space="preserve"> NACO</w:t>
      </w:r>
    </w:p>
    <w:p w14:paraId="66A56566" w14:textId="48A75179" w:rsidR="009121A8" w:rsidRPr="00213CDB" w:rsidRDefault="009121A8"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0066" w:rsidRPr="00213CDB" w14:paraId="2ADBB47D" w14:textId="77777777" w:rsidTr="00F10066">
        <w:tc>
          <w:tcPr>
            <w:tcW w:w="562" w:type="dxa"/>
            <w:shd w:val="clear" w:color="auto" w:fill="FFFFFF" w:themeFill="background1"/>
          </w:tcPr>
          <w:p w14:paraId="52FE3593"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678</w:t>
            </w:r>
          </w:p>
        </w:tc>
        <w:tc>
          <w:tcPr>
            <w:tcW w:w="440" w:type="dxa"/>
            <w:shd w:val="clear" w:color="auto" w:fill="FFFFFF" w:themeFill="background1"/>
          </w:tcPr>
          <w:p w14:paraId="7D5A1C2B"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1#</w:t>
            </w:r>
          </w:p>
        </w:tc>
        <w:tc>
          <w:tcPr>
            <w:tcW w:w="8358" w:type="dxa"/>
            <w:shd w:val="clear" w:color="auto" w:fill="FFFFFF" w:themeFill="background1"/>
          </w:tcPr>
          <w:p w14:paraId="04F7A0AD"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$aThe Office of Geography provides research and other staff services for the interdepartmental Board on Geographic Names and the Secretary of the Interior on foreign geographic nomenclature.$bThe Office inherited functions and records of earlier boards and committees engaged in similar work. The earliest of these, the U.S. Board on Geographic Names, was created by an Executive order of September 4, 1890, to ensure uniform usage throughout the executive departments of the Government ...</w:t>
            </w:r>
          </w:p>
        </w:tc>
      </w:tr>
    </w:tbl>
    <w:p w14:paraId="0DBFEED7" w14:textId="1B5E4464" w:rsidR="001C117F" w:rsidRDefault="001C117F">
      <w:pPr>
        <w:spacing w:after="200" w:line="276" w:lineRule="auto"/>
        <w:rPr>
          <w:rFonts w:ascii="Courier New" w:hAnsi="Courier New" w:cs="Courier New"/>
          <w:sz w:val="22"/>
          <w:szCs w:val="22"/>
        </w:rPr>
      </w:pPr>
    </w:p>
    <w:p w14:paraId="0A726EF9" w14:textId="77777777" w:rsidR="001C117F" w:rsidRDefault="001C117F">
      <w:pPr>
        <w:spacing w:after="200" w:line="276" w:lineRule="auto"/>
        <w:rPr>
          <w:rFonts w:ascii="Courier New" w:hAnsi="Courier New" w:cs="Courier New"/>
          <w:sz w:val="22"/>
          <w:szCs w:val="22"/>
        </w:rPr>
      </w:pPr>
      <w:r>
        <w:rPr>
          <w:rFonts w:ascii="Courier New" w:hAnsi="Courier New" w:cs="Courier New"/>
          <w:sz w:val="22"/>
          <w:szCs w:val="22"/>
        </w:rPr>
        <w:br w:type="page"/>
      </w:r>
    </w:p>
    <w:p w14:paraId="611DBC4B" w14:textId="0C2E0866" w:rsidR="00D65F66" w:rsidRPr="009F2084" w:rsidRDefault="00D65F66" w:rsidP="0064379B">
      <w:pPr>
        <w:pStyle w:val="Titre1"/>
        <w:numPr>
          <w:ilvl w:val="0"/>
          <w:numId w:val="57"/>
        </w:numPr>
        <w:rPr>
          <w:lang w:val="fr-CA"/>
        </w:rPr>
      </w:pPr>
      <w:bookmarkStart w:id="67" w:name="_Toc10205219"/>
      <w:r w:rsidRPr="009F2084">
        <w:rPr>
          <w:lang w:val="fr-CA"/>
        </w:rPr>
        <w:t xml:space="preserve">7XX </w:t>
      </w:r>
      <w:bookmarkEnd w:id="67"/>
      <w:r w:rsidR="009F2084">
        <w:rPr>
          <w:lang w:val="fr-CA"/>
        </w:rPr>
        <w:t>Zones de l</w:t>
      </w:r>
      <w:r w:rsidR="009F2084" w:rsidRPr="009F2084">
        <w:rPr>
          <w:lang w:val="fr-CA"/>
        </w:rPr>
        <w:t xml:space="preserve">iaison des vedettes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690D27" w:rsidRPr="00F45FA5" w14:paraId="4D59C756" w14:textId="77777777" w:rsidTr="00213CDB">
        <w:tc>
          <w:tcPr>
            <w:tcW w:w="9350" w:type="dxa"/>
          </w:tcPr>
          <w:p w14:paraId="4EC3ECA1" w14:textId="675D3165" w:rsidR="00690D27" w:rsidRPr="00185619" w:rsidRDefault="00ED76CF" w:rsidP="00237AB4">
            <w:pPr>
              <w:rPr>
                <w:b/>
                <w:sz w:val="20"/>
                <w:lang w:val="fr-CA"/>
              </w:rPr>
            </w:pPr>
            <w:r w:rsidRPr="00185619">
              <w:rPr>
                <w:b/>
                <w:sz w:val="20"/>
                <w:lang w:val="fr-CA"/>
              </w:rPr>
              <w:t>OBLIGATOIRE LORS DE LA CRÉATION D’UNE NOTICE  D’AUTORITÉ DANS NACO ET CANADIANA</w:t>
            </w:r>
          </w:p>
        </w:tc>
      </w:tr>
    </w:tbl>
    <w:p w14:paraId="3ED96E11" w14:textId="06F4FD3D" w:rsidR="00D65F66" w:rsidRPr="00185619" w:rsidRDefault="00D65F66" w:rsidP="00A057A1">
      <w:pPr>
        <w:rPr>
          <w:lang w:val="fr-CA"/>
        </w:rPr>
      </w:pPr>
    </w:p>
    <w:p w14:paraId="1D63A859" w14:textId="77777777" w:rsidR="00CD6CA3" w:rsidRPr="00185619" w:rsidRDefault="00CD6CA3" w:rsidP="00CD6CA3">
      <w:pPr>
        <w:rPr>
          <w:rFonts w:cstheme="minorHAnsi"/>
          <w:szCs w:val="24"/>
          <w:lang w:val="fr-CA"/>
        </w:rPr>
      </w:pPr>
      <w:r w:rsidRPr="00185619">
        <w:rPr>
          <w:rFonts w:cstheme="minorHAnsi"/>
          <w:szCs w:val="24"/>
          <w:lang w:val="fr-CA"/>
        </w:rPr>
        <w:t>Liaisons d’équivalents de langue entre LC/NACO et Canadiana.</w:t>
      </w:r>
    </w:p>
    <w:p w14:paraId="5D8AF769" w14:textId="6B34749F" w:rsidR="009771FB" w:rsidRPr="00185619" w:rsidRDefault="009771FB" w:rsidP="00A057A1">
      <w:pPr>
        <w:rPr>
          <w:lang w:val="fr-CA"/>
        </w:rPr>
      </w:pPr>
    </w:p>
    <w:p w14:paraId="5D78A9F6" w14:textId="580618EA" w:rsidR="00C85C95" w:rsidRPr="00185619" w:rsidRDefault="00C85C95" w:rsidP="00C85C95">
      <w:pPr>
        <w:rPr>
          <w:b/>
          <w:u w:val="single"/>
          <w:lang w:val="fr-CA"/>
        </w:rPr>
      </w:pPr>
      <w:r w:rsidRPr="00185619">
        <w:rPr>
          <w:b/>
          <w:lang w:val="fr-CA"/>
        </w:rPr>
        <w:t>IMPORTANT</w:t>
      </w:r>
      <w:r w:rsidR="007B01D9">
        <w:rPr>
          <w:b/>
          <w:lang w:val="fr-CA"/>
        </w:rPr>
        <w:t> </w:t>
      </w:r>
      <w:r w:rsidRPr="00185619">
        <w:rPr>
          <w:b/>
          <w:lang w:val="fr-CA"/>
        </w:rPr>
        <w:t xml:space="preserve">: Ne pas </w:t>
      </w:r>
      <w:r w:rsidR="007B01D9">
        <w:rPr>
          <w:b/>
          <w:lang w:val="fr-CA"/>
        </w:rPr>
        <w:t>lier</w:t>
      </w:r>
      <w:r w:rsidR="007B01D9" w:rsidRPr="00185619">
        <w:rPr>
          <w:b/>
          <w:lang w:val="fr-CA"/>
        </w:rPr>
        <w:t xml:space="preserve"> </w:t>
      </w:r>
      <w:r w:rsidRPr="00185619">
        <w:rPr>
          <w:b/>
          <w:u w:val="single"/>
          <w:lang w:val="fr-CA"/>
        </w:rPr>
        <w:t>une notice d’autorité de nom</w:t>
      </w:r>
      <w:r w:rsidRPr="00185619">
        <w:rPr>
          <w:b/>
          <w:lang w:val="fr-CA"/>
        </w:rPr>
        <w:t xml:space="preserve"> à une </w:t>
      </w:r>
      <w:r w:rsidR="009F2084">
        <w:rPr>
          <w:b/>
          <w:u w:val="single"/>
          <w:lang w:val="fr-CA"/>
        </w:rPr>
        <w:t>notice d’autorité de sujet</w:t>
      </w:r>
    </w:p>
    <w:p w14:paraId="791D30BC" w14:textId="22D6940E" w:rsidR="00694F18" w:rsidRPr="00185619" w:rsidRDefault="00C85C95" w:rsidP="00C85C95">
      <w:pPr>
        <w:rPr>
          <w:lang w:val="fr-CA"/>
        </w:rPr>
      </w:pPr>
      <w:r w:rsidRPr="00185619">
        <w:rPr>
          <w:lang w:val="fr-CA"/>
        </w:rPr>
        <w:t xml:space="preserve">Il n’existe pas de système de contrôle pour prévenir </w:t>
      </w:r>
      <w:r w:rsidR="009F2084">
        <w:rPr>
          <w:lang w:val="fr-CA"/>
        </w:rPr>
        <w:t>les</w:t>
      </w:r>
      <w:r w:rsidRPr="00185619">
        <w:rPr>
          <w:lang w:val="fr-CA"/>
        </w:rPr>
        <w:t xml:space="preserve"> </w:t>
      </w:r>
      <w:r w:rsidR="003E430F" w:rsidRPr="00185619">
        <w:rPr>
          <w:lang w:val="fr-CA"/>
        </w:rPr>
        <w:t>liens</w:t>
      </w:r>
      <w:r w:rsidRPr="00185619">
        <w:rPr>
          <w:lang w:val="fr-CA"/>
        </w:rPr>
        <w:t xml:space="preserve"> </w:t>
      </w:r>
      <w:r w:rsidR="003E430F" w:rsidRPr="00185619">
        <w:rPr>
          <w:lang w:val="fr-CA"/>
        </w:rPr>
        <w:t>d’équivalence</w:t>
      </w:r>
      <w:r w:rsidRPr="00185619">
        <w:rPr>
          <w:lang w:val="fr-CA"/>
        </w:rPr>
        <w:t xml:space="preserve"> entre une notice d’autorité de nom et une notice d</w:t>
      </w:r>
      <w:r w:rsidR="009F2084">
        <w:rPr>
          <w:lang w:val="fr-CA"/>
        </w:rPr>
        <w:t xml:space="preserve">’autorité de sujet </w:t>
      </w:r>
      <w:r w:rsidRPr="00185619">
        <w:rPr>
          <w:lang w:val="fr-CA"/>
        </w:rPr>
        <w:t xml:space="preserve">si les </w:t>
      </w:r>
      <w:r w:rsidR="009F2084">
        <w:rPr>
          <w:lang w:val="fr-CA"/>
        </w:rPr>
        <w:t xml:space="preserve">deux </w:t>
      </w:r>
      <w:r w:rsidR="004679F0">
        <w:rPr>
          <w:lang w:val="fr-CA"/>
        </w:rPr>
        <w:t xml:space="preserve">vedettes dans les deux fichiers </w:t>
      </w:r>
      <w:r w:rsidRPr="00185619">
        <w:rPr>
          <w:lang w:val="fr-CA"/>
        </w:rPr>
        <w:t xml:space="preserve">sont toutes </w:t>
      </w:r>
      <w:r w:rsidR="004679F0">
        <w:rPr>
          <w:lang w:val="fr-CA"/>
        </w:rPr>
        <w:t xml:space="preserve">les deux </w:t>
      </w:r>
      <w:r w:rsidRPr="00185619">
        <w:rPr>
          <w:lang w:val="fr-CA"/>
        </w:rPr>
        <w:t xml:space="preserve">codées 151. </w:t>
      </w:r>
      <w:r w:rsidR="009F2084">
        <w:rPr>
          <w:lang w:val="fr-CA"/>
        </w:rPr>
        <w:t>Cependant, l</w:t>
      </w:r>
      <w:r w:rsidRPr="00185619">
        <w:rPr>
          <w:lang w:val="fr-CA"/>
        </w:rPr>
        <w:t xml:space="preserve">e système </w:t>
      </w:r>
      <w:r w:rsidR="009F2084">
        <w:rPr>
          <w:lang w:val="fr-CA"/>
        </w:rPr>
        <w:t>empêche</w:t>
      </w:r>
      <w:r w:rsidRPr="00185619">
        <w:rPr>
          <w:lang w:val="fr-CA"/>
        </w:rPr>
        <w:t xml:space="preserve"> l’insertion </w:t>
      </w:r>
      <w:r w:rsidR="009F2084">
        <w:rPr>
          <w:lang w:val="fr-CA"/>
        </w:rPr>
        <w:t xml:space="preserve">des </w:t>
      </w:r>
      <w:r w:rsidRPr="00185619">
        <w:rPr>
          <w:lang w:val="fr-CA"/>
        </w:rPr>
        <w:t>lien</w:t>
      </w:r>
      <w:r w:rsidR="009F2084">
        <w:rPr>
          <w:lang w:val="fr-CA"/>
        </w:rPr>
        <w:t>s</w:t>
      </w:r>
      <w:r w:rsidRPr="00185619">
        <w:rPr>
          <w:lang w:val="fr-CA"/>
        </w:rPr>
        <w:t xml:space="preserve"> </w:t>
      </w:r>
      <w:r w:rsidR="009F2084">
        <w:rPr>
          <w:lang w:val="fr-CA"/>
        </w:rPr>
        <w:t>« </w:t>
      </w:r>
      <w:r w:rsidR="009F2084" w:rsidRPr="00185619">
        <w:rPr>
          <w:lang w:val="fr-CA"/>
        </w:rPr>
        <w:t>Voir aussi</w:t>
      </w:r>
      <w:r w:rsidR="009F2084">
        <w:rPr>
          <w:lang w:val="fr-CA"/>
        </w:rPr>
        <w:t> »</w:t>
      </w:r>
      <w:r w:rsidR="009F2084" w:rsidRPr="00185619">
        <w:rPr>
          <w:lang w:val="fr-CA"/>
        </w:rPr>
        <w:t xml:space="preserve"> </w:t>
      </w:r>
      <w:r w:rsidRPr="00185619">
        <w:rPr>
          <w:lang w:val="fr-CA"/>
        </w:rPr>
        <w:t>entre les noms et les</w:t>
      </w:r>
      <w:r w:rsidR="009F2084">
        <w:rPr>
          <w:lang w:val="fr-CA"/>
        </w:rPr>
        <w:t xml:space="preserve"> sujets</w:t>
      </w:r>
      <w:r w:rsidR="004679F0">
        <w:rPr>
          <w:lang w:val="fr-CA"/>
        </w:rPr>
        <w:t xml:space="preserve"> dans le fichier NACO et</w:t>
      </w:r>
      <w:r w:rsidR="004679F0" w:rsidRPr="00185619">
        <w:rPr>
          <w:lang w:val="fr-CA"/>
        </w:rPr>
        <w:t xml:space="preserve"> </w:t>
      </w:r>
      <w:r w:rsidR="004679F0">
        <w:rPr>
          <w:lang w:val="fr-CA"/>
        </w:rPr>
        <w:t xml:space="preserve">celui de </w:t>
      </w:r>
      <w:r w:rsidR="004679F0" w:rsidRPr="00185619">
        <w:rPr>
          <w:lang w:val="fr-CA"/>
        </w:rPr>
        <w:t>CANADIANA</w:t>
      </w:r>
      <w:r w:rsidR="009F2084">
        <w:rPr>
          <w:lang w:val="fr-CA"/>
        </w:rPr>
        <w:t xml:space="preserve">. </w:t>
      </w:r>
      <w:r w:rsidR="004679F0">
        <w:rPr>
          <w:lang w:val="fr-CA"/>
        </w:rPr>
        <w:t xml:space="preserve"> Les notices CSH et LCSH peuvent être liées.</w:t>
      </w:r>
    </w:p>
    <w:p w14:paraId="7903EBC8" w14:textId="5C213849" w:rsidR="00B54C3E" w:rsidRPr="00185619" w:rsidRDefault="00B54C3E" w:rsidP="00A057A1">
      <w:pPr>
        <w:rPr>
          <w:lang w:val="fr-CA"/>
        </w:rPr>
      </w:pPr>
    </w:p>
    <w:p w14:paraId="10FCBBA1" w14:textId="7E03035A" w:rsidR="00AD3601" w:rsidRPr="00185619" w:rsidRDefault="00CD6CA3" w:rsidP="00A057A1">
      <w:pPr>
        <w:rPr>
          <w:rFonts w:cstheme="minorHAnsi"/>
          <w:szCs w:val="24"/>
          <w:lang w:val="fr-CA"/>
        </w:rPr>
      </w:pPr>
      <w:r w:rsidRPr="00185619">
        <w:rPr>
          <w:rFonts w:cstheme="minorHAnsi"/>
          <w:szCs w:val="24"/>
          <w:lang w:val="fr-CA"/>
        </w:rPr>
        <w:t xml:space="preserve">Lorsqu’un lien d’équivalence de </w:t>
      </w:r>
      <w:r w:rsidR="003D36A2" w:rsidRPr="00185619">
        <w:rPr>
          <w:rFonts w:cstheme="minorHAnsi"/>
          <w:szCs w:val="24"/>
          <w:lang w:val="fr-CA"/>
        </w:rPr>
        <w:t>Canadiana</w:t>
      </w:r>
      <w:r w:rsidRPr="00185619">
        <w:rPr>
          <w:rFonts w:cstheme="minorHAnsi"/>
          <w:szCs w:val="24"/>
          <w:lang w:val="fr-CA"/>
        </w:rPr>
        <w:t xml:space="preserve"> est ajouté à</w:t>
      </w:r>
      <w:r w:rsidR="003D36A2" w:rsidRPr="00185619">
        <w:rPr>
          <w:rFonts w:cstheme="minorHAnsi"/>
          <w:szCs w:val="24"/>
          <w:lang w:val="fr-CA"/>
        </w:rPr>
        <w:t xml:space="preserve"> une notice d’autorité LC/NACO</w:t>
      </w:r>
      <w:r w:rsidRPr="00185619">
        <w:rPr>
          <w:rFonts w:cstheme="minorHAnsi"/>
          <w:szCs w:val="24"/>
          <w:lang w:val="fr-CA"/>
        </w:rPr>
        <w:t>, il sera inséré comme suit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7"/>
        <w:gridCol w:w="458"/>
        <w:gridCol w:w="8315"/>
      </w:tblGrid>
      <w:tr w:rsidR="00AD3601" w:rsidRPr="00185619" w14:paraId="4C794AEC" w14:textId="77777777" w:rsidTr="000730A5">
        <w:tc>
          <w:tcPr>
            <w:tcW w:w="562" w:type="dxa"/>
            <w:shd w:val="clear" w:color="auto" w:fill="FFFFFF" w:themeFill="background1"/>
          </w:tcPr>
          <w:p w14:paraId="166EC650" w14:textId="7882ED66" w:rsidR="00AD3601" w:rsidRPr="00185619" w:rsidRDefault="00AD3601" w:rsidP="000730A5">
            <w:pPr>
              <w:rPr>
                <w:szCs w:val="24"/>
              </w:rPr>
            </w:pPr>
            <w:r w:rsidRPr="00185619">
              <w:rPr>
                <w:szCs w:val="24"/>
              </w:rPr>
              <w:t>7XX</w:t>
            </w:r>
          </w:p>
        </w:tc>
        <w:tc>
          <w:tcPr>
            <w:tcW w:w="440" w:type="dxa"/>
            <w:shd w:val="clear" w:color="auto" w:fill="FFFFFF" w:themeFill="background1"/>
          </w:tcPr>
          <w:p w14:paraId="32BAADD3" w14:textId="03ED451B" w:rsidR="00AD3601" w:rsidRPr="00185619" w:rsidRDefault="00AD3601" w:rsidP="000730A5">
            <w:pPr>
              <w:rPr>
                <w:szCs w:val="24"/>
              </w:rPr>
            </w:pPr>
            <w:r w:rsidRPr="00185619">
              <w:rPr>
                <w:szCs w:val="24"/>
              </w:rPr>
              <w:t>#6</w:t>
            </w:r>
          </w:p>
        </w:tc>
        <w:tc>
          <w:tcPr>
            <w:tcW w:w="8358" w:type="dxa"/>
            <w:shd w:val="clear" w:color="auto" w:fill="FFFFFF" w:themeFill="background1"/>
          </w:tcPr>
          <w:p w14:paraId="3EAB4B6C" w14:textId="03F6CB38" w:rsidR="00AD3601" w:rsidRPr="00185619" w:rsidRDefault="00AD3601" w:rsidP="000730A5">
            <w:pPr>
              <w:rPr>
                <w:szCs w:val="24"/>
              </w:rPr>
            </w:pPr>
            <w:r w:rsidRPr="00185619">
              <w:rPr>
                <w:szCs w:val="24"/>
              </w:rPr>
              <w:t>$a … $0(CaOONL)ncfxxxxxxxxx</w:t>
            </w:r>
          </w:p>
        </w:tc>
      </w:tr>
    </w:tbl>
    <w:p w14:paraId="1532C4B4" w14:textId="7D81D0FE" w:rsidR="0018660D" w:rsidRPr="00185619" w:rsidRDefault="0018660D" w:rsidP="00A057A1">
      <w:pPr>
        <w:rPr>
          <w:szCs w:val="24"/>
          <w:lang w:val="fr-CA"/>
        </w:rPr>
      </w:pPr>
      <w:r w:rsidRPr="00185619">
        <w:rPr>
          <w:szCs w:val="24"/>
          <w:lang w:val="fr-CA"/>
        </w:rPr>
        <w:t>L’information de la sous-zone $0 est la m</w:t>
      </w:r>
      <w:r w:rsidR="00694F18" w:rsidRPr="00185619">
        <w:rPr>
          <w:szCs w:val="24"/>
          <w:lang w:val="fr-CA"/>
        </w:rPr>
        <w:t xml:space="preserve">ême que 001 de la notice équivalente </w:t>
      </w:r>
      <w:r w:rsidRPr="00185619">
        <w:rPr>
          <w:szCs w:val="24"/>
          <w:lang w:val="fr-CA"/>
        </w:rPr>
        <w:t>Canadiana.</w:t>
      </w:r>
    </w:p>
    <w:p w14:paraId="1C87D515" w14:textId="77777777" w:rsidR="00D0239E" w:rsidRPr="00185619" w:rsidRDefault="00D0239E" w:rsidP="00A057A1">
      <w:pPr>
        <w:rPr>
          <w:szCs w:val="24"/>
          <w:lang w:val="fr-CA"/>
        </w:rPr>
      </w:pPr>
    </w:p>
    <w:p w14:paraId="78C648FD" w14:textId="0E812BB8" w:rsidR="00AD3601" w:rsidRPr="00185619" w:rsidRDefault="00CD6CA3" w:rsidP="00A057A1">
      <w:pPr>
        <w:rPr>
          <w:rFonts w:cstheme="minorHAnsi"/>
          <w:szCs w:val="24"/>
          <w:lang w:val="fr-CA"/>
        </w:rPr>
      </w:pPr>
      <w:r w:rsidRPr="00185619">
        <w:rPr>
          <w:rFonts w:cstheme="minorHAnsi"/>
          <w:szCs w:val="24"/>
          <w:lang w:val="fr-CA"/>
        </w:rPr>
        <w:t>Lorsqu’un lien d’équivalence de LC/NACO est ajouté à une notice d’autorité Canadia</w:t>
      </w:r>
      <w:r w:rsidR="003D36A2" w:rsidRPr="00185619">
        <w:rPr>
          <w:rFonts w:cstheme="minorHAnsi"/>
          <w:szCs w:val="24"/>
          <w:lang w:val="fr-CA"/>
        </w:rPr>
        <w:t>na, il sera inséré comme suit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7"/>
        <w:gridCol w:w="458"/>
        <w:gridCol w:w="8315"/>
      </w:tblGrid>
      <w:tr w:rsidR="00AD3601" w:rsidRPr="00CD6CA3" w14:paraId="155B2387" w14:textId="77777777" w:rsidTr="00CD6CA3">
        <w:tc>
          <w:tcPr>
            <w:tcW w:w="587" w:type="dxa"/>
            <w:shd w:val="clear" w:color="auto" w:fill="FFFFFF" w:themeFill="background1"/>
          </w:tcPr>
          <w:p w14:paraId="524918DC" w14:textId="52232513" w:rsidR="00AD3601" w:rsidRPr="00185619" w:rsidRDefault="00AD3601" w:rsidP="000730A5">
            <w:pPr>
              <w:rPr>
                <w:szCs w:val="24"/>
              </w:rPr>
            </w:pPr>
            <w:r w:rsidRPr="00185619">
              <w:rPr>
                <w:szCs w:val="24"/>
              </w:rPr>
              <w:t>7XX</w:t>
            </w:r>
          </w:p>
        </w:tc>
        <w:tc>
          <w:tcPr>
            <w:tcW w:w="458" w:type="dxa"/>
            <w:shd w:val="clear" w:color="auto" w:fill="FFFFFF" w:themeFill="background1"/>
          </w:tcPr>
          <w:p w14:paraId="594B8497" w14:textId="064B6BA5" w:rsidR="00AD3601" w:rsidRPr="00185619" w:rsidRDefault="00AD3601" w:rsidP="000730A5">
            <w:pPr>
              <w:rPr>
                <w:szCs w:val="24"/>
              </w:rPr>
            </w:pPr>
            <w:r w:rsidRPr="00185619">
              <w:rPr>
                <w:szCs w:val="24"/>
              </w:rPr>
              <w:t>#0</w:t>
            </w:r>
          </w:p>
        </w:tc>
        <w:tc>
          <w:tcPr>
            <w:tcW w:w="8315" w:type="dxa"/>
            <w:shd w:val="clear" w:color="auto" w:fill="FFFFFF" w:themeFill="background1"/>
          </w:tcPr>
          <w:p w14:paraId="695CDE50" w14:textId="77777777" w:rsidR="00AD3601" w:rsidRPr="00CD6CA3" w:rsidRDefault="00AD3601" w:rsidP="000730A5">
            <w:pPr>
              <w:rPr>
                <w:szCs w:val="24"/>
              </w:rPr>
            </w:pPr>
            <w:r w:rsidRPr="00185619">
              <w:rPr>
                <w:szCs w:val="24"/>
              </w:rPr>
              <w:t>$a … $0(DLC)nxxxxxxxxx</w:t>
            </w:r>
          </w:p>
          <w:p w14:paraId="412A786F" w14:textId="10B0CAB3" w:rsidR="00CD6CA3" w:rsidRPr="00CD6CA3" w:rsidRDefault="00CD6CA3" w:rsidP="000730A5">
            <w:pPr>
              <w:rPr>
                <w:szCs w:val="24"/>
              </w:rPr>
            </w:pPr>
          </w:p>
        </w:tc>
      </w:tr>
    </w:tbl>
    <w:p w14:paraId="5794E289" w14:textId="279B568C" w:rsidR="00CD6CA3" w:rsidRPr="00CD6CA3" w:rsidRDefault="00CD6CA3" w:rsidP="00CD6CA3">
      <w:pPr>
        <w:rPr>
          <w:rFonts w:cstheme="minorHAnsi"/>
          <w:szCs w:val="24"/>
          <w:lang w:val="fr-CA"/>
        </w:rPr>
      </w:pPr>
      <w:r w:rsidRPr="00CD6CA3">
        <w:rPr>
          <w:rFonts w:cstheme="minorHAnsi"/>
          <w:szCs w:val="24"/>
          <w:lang w:val="fr-CA"/>
        </w:rPr>
        <w:t xml:space="preserve">L’information </w:t>
      </w:r>
      <w:r w:rsidR="006F37E9">
        <w:rPr>
          <w:rFonts w:cstheme="minorHAnsi"/>
          <w:szCs w:val="24"/>
          <w:lang w:val="fr-CA"/>
        </w:rPr>
        <w:t>en</w:t>
      </w:r>
      <w:r w:rsidR="006F37E9" w:rsidRPr="00CD6CA3">
        <w:rPr>
          <w:rFonts w:cstheme="minorHAnsi"/>
          <w:szCs w:val="24"/>
          <w:lang w:val="fr-CA"/>
        </w:rPr>
        <w:t xml:space="preserve"> </w:t>
      </w:r>
      <w:r w:rsidRPr="00CD6CA3">
        <w:rPr>
          <w:rFonts w:cstheme="minorHAnsi"/>
          <w:szCs w:val="24"/>
          <w:lang w:val="fr-CA"/>
        </w:rPr>
        <w:t>$0 est la même que dans la zone 010 dans la notice équivalente de LC/NACO.</w:t>
      </w:r>
    </w:p>
    <w:p w14:paraId="2C6F5A6F" w14:textId="77777777" w:rsidR="00CD6CA3" w:rsidRDefault="00CD6CA3" w:rsidP="00250E1E">
      <w:pPr>
        <w:rPr>
          <w:b/>
          <w:lang w:val="fr-CA"/>
        </w:rPr>
      </w:pPr>
    </w:p>
    <w:p w14:paraId="1A272B07" w14:textId="62684B2D" w:rsidR="00250E1E" w:rsidRPr="00CD6CA3" w:rsidRDefault="00250E1E" w:rsidP="00250E1E">
      <w:pPr>
        <w:rPr>
          <w:lang w:val="fr-CA"/>
        </w:rPr>
      </w:pPr>
      <w:r w:rsidRPr="00CD6CA3">
        <w:rPr>
          <w:b/>
          <w:lang w:val="fr-CA"/>
        </w:rPr>
        <w:t>IMPORTANT</w:t>
      </w:r>
      <w:r w:rsidR="00CD6CA3">
        <w:rPr>
          <w:b/>
          <w:lang w:val="fr-CA"/>
        </w:rPr>
        <w:t xml:space="preserve"> </w:t>
      </w:r>
      <w:r w:rsidRPr="00CD6CA3">
        <w:rPr>
          <w:b/>
          <w:szCs w:val="24"/>
          <w:lang w:val="fr-CA"/>
        </w:rPr>
        <w:t xml:space="preserve">: </w:t>
      </w:r>
      <w:r w:rsidR="00CD6CA3" w:rsidRPr="00CD6CA3">
        <w:rPr>
          <w:rFonts w:cstheme="minorHAnsi"/>
          <w:szCs w:val="24"/>
          <w:lang w:val="fr-CA"/>
        </w:rPr>
        <w:t>Dans Canadiana, supprimer le lien 7XX d’AMICUS dès que vous créez un lien à une notice équivalente du NACO.</w:t>
      </w:r>
    </w:p>
    <w:p w14:paraId="7A70EAC7" w14:textId="77777777" w:rsidR="007037B5" w:rsidRPr="00CD6CA3" w:rsidRDefault="007037B5" w:rsidP="00A057A1">
      <w:pPr>
        <w:rPr>
          <w:b/>
          <w:lang w:val="fr-CA"/>
        </w:rPr>
      </w:pPr>
    </w:p>
    <w:p w14:paraId="55A2481B" w14:textId="77777777" w:rsidR="00CD6CA3" w:rsidRPr="00CD6CA3" w:rsidRDefault="00CD6CA3" w:rsidP="00CD6CA3">
      <w:pPr>
        <w:pBdr>
          <w:bottom w:val="dotDash" w:sz="4" w:space="1" w:color="auto"/>
        </w:pBdr>
        <w:ind w:left="567" w:hanging="567"/>
        <w:rPr>
          <w:b/>
          <w:sz w:val="18"/>
          <w:szCs w:val="18"/>
          <w:lang w:val="fr-CA"/>
        </w:rPr>
      </w:pPr>
      <w:r w:rsidRPr="00CD6CA3">
        <w:rPr>
          <w:b/>
          <w:sz w:val="18"/>
          <w:szCs w:val="18"/>
          <w:lang w:val="fr-CA"/>
        </w:rPr>
        <w:t>SGW-Fichier d’autorité</w:t>
      </w:r>
    </w:p>
    <w:p w14:paraId="162EAABF" w14:textId="77777777" w:rsidR="00CD6CA3" w:rsidRPr="00CD6CA3" w:rsidRDefault="00CD6CA3" w:rsidP="00CD6CA3">
      <w:pPr>
        <w:rPr>
          <w:sz w:val="22"/>
          <w:szCs w:val="22"/>
          <w:lang w:val="fr-CA"/>
        </w:rPr>
      </w:pPr>
      <w:r w:rsidRPr="00CD6CA3">
        <w:rPr>
          <w:sz w:val="22"/>
          <w:szCs w:val="22"/>
          <w:lang w:val="fr-CA"/>
        </w:rPr>
        <w:t>Insérer un lien d’équivalence dans la notice de LC/NACO</w:t>
      </w:r>
    </w:p>
    <w:p w14:paraId="17592892" w14:textId="77777777" w:rsidR="00CD6CA3" w:rsidRPr="00CD6CA3" w:rsidRDefault="00CD6CA3" w:rsidP="00CD6CA3">
      <w:pPr>
        <w:rPr>
          <w:lang w:val="fr-CA"/>
        </w:rPr>
      </w:pPr>
    </w:p>
    <w:p w14:paraId="527631F2" w14:textId="0D541027" w:rsidR="00CD6CA3" w:rsidRPr="00CD6CA3" w:rsidRDefault="00CD6CA3" w:rsidP="0064379B">
      <w:pPr>
        <w:pStyle w:val="Paragraphedeliste"/>
        <w:numPr>
          <w:ilvl w:val="1"/>
          <w:numId w:val="28"/>
        </w:numPr>
        <w:ind w:left="284" w:hanging="284"/>
        <w:rPr>
          <w:sz w:val="22"/>
          <w:szCs w:val="22"/>
          <w:lang w:val="fr-CA"/>
        </w:rPr>
      </w:pPr>
      <w:r w:rsidRPr="00CD6CA3">
        <w:rPr>
          <w:sz w:val="22"/>
          <w:szCs w:val="22"/>
          <w:lang w:val="fr-CA"/>
        </w:rPr>
        <w:t>Dans la notice équivalente CANADIANA, cliquer sur COPIER DONNÉES D’AUTORITÉ.</w:t>
      </w:r>
    </w:p>
    <w:p w14:paraId="1B66E0A4" w14:textId="77777777" w:rsidR="00CD6CA3" w:rsidRPr="00CD6CA3" w:rsidRDefault="00CD6CA3" w:rsidP="0064379B">
      <w:pPr>
        <w:pStyle w:val="Paragraphedeliste"/>
        <w:numPr>
          <w:ilvl w:val="1"/>
          <w:numId w:val="28"/>
        </w:numPr>
        <w:ind w:left="284" w:hanging="284"/>
        <w:rPr>
          <w:sz w:val="22"/>
          <w:szCs w:val="22"/>
          <w:lang w:val="fr-CA"/>
        </w:rPr>
      </w:pPr>
      <w:r w:rsidRPr="00CD6CA3">
        <w:rPr>
          <w:sz w:val="22"/>
          <w:szCs w:val="22"/>
          <w:lang w:val="fr-CA"/>
        </w:rPr>
        <w:t>Un message confirmera que la notice a été copiée.</w:t>
      </w:r>
    </w:p>
    <w:p w14:paraId="54C4B13E" w14:textId="77777777" w:rsidR="00CD6CA3" w:rsidRPr="00CD6CA3" w:rsidRDefault="00CD6CA3" w:rsidP="00CD6CA3">
      <w:pPr>
        <w:rPr>
          <w:sz w:val="22"/>
          <w:szCs w:val="22"/>
          <w:lang w:val="fr-CA"/>
        </w:rPr>
      </w:pPr>
    </w:p>
    <w:p w14:paraId="18D0842C" w14:textId="24D3CA47" w:rsidR="00CD6CA3" w:rsidRPr="00CD6CA3" w:rsidRDefault="00CD6CA3" w:rsidP="0064379B">
      <w:pPr>
        <w:pStyle w:val="Paragraphedeliste"/>
        <w:numPr>
          <w:ilvl w:val="1"/>
          <w:numId w:val="28"/>
        </w:numPr>
        <w:ind w:left="284" w:hanging="284"/>
        <w:rPr>
          <w:sz w:val="22"/>
          <w:szCs w:val="22"/>
          <w:lang w:val="fr-CA"/>
        </w:rPr>
      </w:pPr>
      <w:r w:rsidRPr="00CD6CA3">
        <w:rPr>
          <w:sz w:val="22"/>
          <w:szCs w:val="22"/>
          <w:lang w:val="fr-CA"/>
        </w:rPr>
        <w:t xml:space="preserve">Dans la notice de LC/NACO, cliquer sur INSÉRER LIEN ÉQUIVALENCE (sous </w:t>
      </w:r>
      <w:r w:rsidR="006F37E9">
        <w:rPr>
          <w:sz w:val="22"/>
          <w:szCs w:val="22"/>
          <w:lang w:val="fr-CA"/>
        </w:rPr>
        <w:t>MODIFIER</w:t>
      </w:r>
      <w:r w:rsidRPr="00CD6CA3">
        <w:rPr>
          <w:sz w:val="22"/>
          <w:szCs w:val="22"/>
          <w:lang w:val="fr-CA"/>
        </w:rPr>
        <w:t>).</w:t>
      </w:r>
    </w:p>
    <w:p w14:paraId="126B4E00" w14:textId="77777777" w:rsidR="00CD6CA3" w:rsidRPr="00CD6CA3" w:rsidRDefault="00CD6CA3" w:rsidP="0064379B">
      <w:pPr>
        <w:pStyle w:val="Paragraphedeliste"/>
        <w:numPr>
          <w:ilvl w:val="1"/>
          <w:numId w:val="28"/>
        </w:numPr>
        <w:spacing w:after="200" w:line="276" w:lineRule="auto"/>
        <w:ind w:left="284" w:hanging="284"/>
        <w:rPr>
          <w:sz w:val="22"/>
          <w:szCs w:val="22"/>
          <w:lang w:val="fr-CA"/>
        </w:rPr>
      </w:pPr>
      <w:r w:rsidRPr="00CD6CA3">
        <w:rPr>
          <w:sz w:val="22"/>
          <w:szCs w:val="22"/>
          <w:lang w:val="fr-CA"/>
        </w:rPr>
        <w:t>Un message confirmera le lien et la zone 7XX sera hyperliée.</w:t>
      </w:r>
    </w:p>
    <w:p w14:paraId="399C0A73" w14:textId="6B483FCA" w:rsidR="00CD6CA3" w:rsidRPr="00CD6CA3" w:rsidRDefault="00CD6CA3" w:rsidP="0064379B">
      <w:pPr>
        <w:pStyle w:val="Paragraphedeliste"/>
        <w:numPr>
          <w:ilvl w:val="1"/>
          <w:numId w:val="28"/>
        </w:numPr>
        <w:ind w:left="284" w:hanging="284"/>
        <w:rPr>
          <w:sz w:val="22"/>
          <w:szCs w:val="22"/>
          <w:lang w:val="fr-CA"/>
        </w:rPr>
      </w:pPr>
      <w:r w:rsidRPr="00CD6CA3">
        <w:rPr>
          <w:sz w:val="22"/>
          <w:szCs w:val="22"/>
          <w:lang w:val="fr-CA"/>
        </w:rPr>
        <w:t>Si INSÉRER LIEN ÉQUIVALENCE est désactivé, c’est qu’il n’y a pas de notice copiée dans la mémoire tampon.</w:t>
      </w:r>
    </w:p>
    <w:p w14:paraId="7D9AE2A1" w14:textId="77777777" w:rsidR="00F31684" w:rsidRPr="00CD6CA3" w:rsidRDefault="00F31684" w:rsidP="00A057A1">
      <w:pPr>
        <w:rPr>
          <w:lang w:val="fr-CA"/>
        </w:rPr>
      </w:pPr>
      <w:r w:rsidRPr="00CD6CA3">
        <w:rPr>
          <w:lang w:val="fr-CA"/>
        </w:rPr>
        <w:br w:type="page"/>
      </w:r>
    </w:p>
    <w:p w14:paraId="157A53F2" w14:textId="2D0371BD" w:rsidR="00434ABE" w:rsidRPr="00A057A1" w:rsidRDefault="00CD6CA3" w:rsidP="0064379B">
      <w:pPr>
        <w:pStyle w:val="Titre1"/>
        <w:numPr>
          <w:ilvl w:val="0"/>
          <w:numId w:val="57"/>
        </w:numPr>
      </w:pPr>
      <w:bookmarkStart w:id="68" w:name="_Toc10205220"/>
      <w:r>
        <w:lastRenderedPageBreak/>
        <w:t>ANNEXE</w:t>
      </w:r>
      <w:r w:rsidR="00B15EE8" w:rsidRPr="00A057A1">
        <w:t xml:space="preserve"> A</w:t>
      </w:r>
      <w:r w:rsidR="00CC5760">
        <w:t> </w:t>
      </w:r>
      <w:r>
        <w:t>: Normalis</w:t>
      </w:r>
      <w:r w:rsidR="003858A1" w:rsidRPr="00A057A1">
        <w:t>ation</w:t>
      </w:r>
      <w:bookmarkEnd w:id="68"/>
    </w:p>
    <w:p w14:paraId="1A774509" w14:textId="2FB26A9A" w:rsidR="00F31684" w:rsidRPr="00A057A1" w:rsidRDefault="00F31684" w:rsidP="00A057A1"/>
    <w:p w14:paraId="0AB34F46" w14:textId="53ECD342" w:rsidR="00694F18" w:rsidRPr="00185619" w:rsidRDefault="00694F18" w:rsidP="00A057A1">
      <w:pPr>
        <w:rPr>
          <w:lang w:val="fr-CA"/>
        </w:rPr>
      </w:pPr>
      <w:r w:rsidRPr="00185619">
        <w:rPr>
          <w:lang w:val="fr-CA"/>
        </w:rPr>
        <w:t xml:space="preserve">LC/NACO et Canadiana suivent tous </w:t>
      </w:r>
      <w:r w:rsidR="00CC5760">
        <w:rPr>
          <w:lang w:val="fr-CA"/>
        </w:rPr>
        <w:t xml:space="preserve">deux </w:t>
      </w:r>
      <w:r w:rsidRPr="00185619">
        <w:rPr>
          <w:lang w:val="fr-CA"/>
        </w:rPr>
        <w:t>la même normalisation.</w:t>
      </w:r>
    </w:p>
    <w:p w14:paraId="2FF51C66" w14:textId="77777777" w:rsidR="000C3B72" w:rsidRPr="00185619" w:rsidRDefault="000C3B72" w:rsidP="00A057A1">
      <w:pPr>
        <w:rPr>
          <w:lang w:val="fr-CA"/>
        </w:rPr>
      </w:pPr>
    </w:p>
    <w:p w14:paraId="2E536524" w14:textId="77777777" w:rsidR="00CD6CA3" w:rsidRPr="00CD6CA3" w:rsidRDefault="00CD6CA3" w:rsidP="00CD6CA3">
      <w:pPr>
        <w:tabs>
          <w:tab w:val="left" w:pos="284"/>
        </w:tabs>
        <w:rPr>
          <w:rFonts w:cstheme="minorHAnsi"/>
          <w:szCs w:val="24"/>
          <w:lang w:val="fr-CA"/>
        </w:rPr>
      </w:pPr>
      <w:r w:rsidRPr="00185619">
        <w:rPr>
          <w:rFonts w:cstheme="minorHAnsi"/>
          <w:szCs w:val="24"/>
          <w:lang w:val="fr-CA"/>
        </w:rPr>
        <w:t>La normalisation est la conversion d’une chaîne de texte</w:t>
      </w:r>
      <w:r w:rsidRPr="00CD6CA3">
        <w:rPr>
          <w:rFonts w:cstheme="minorHAnsi"/>
          <w:szCs w:val="24"/>
          <w:lang w:val="fr-CA"/>
        </w:rPr>
        <w:t xml:space="preserve"> à une forme normalisée.</w:t>
      </w:r>
    </w:p>
    <w:p w14:paraId="505BF17D" w14:textId="77777777" w:rsidR="00CD6CA3" w:rsidRPr="00CD6CA3" w:rsidRDefault="00CD6CA3" w:rsidP="00CD6CA3">
      <w:pPr>
        <w:tabs>
          <w:tab w:val="left" w:pos="284"/>
        </w:tabs>
        <w:rPr>
          <w:rFonts w:cstheme="minorHAnsi"/>
          <w:szCs w:val="24"/>
          <w:lang w:val="fr-CA"/>
        </w:rPr>
      </w:pPr>
    </w:p>
    <w:p w14:paraId="724C3953" w14:textId="4D4653A8" w:rsidR="00CD6CA3" w:rsidRPr="00CD6CA3" w:rsidRDefault="00CD6CA3" w:rsidP="00CD6CA3">
      <w:pPr>
        <w:tabs>
          <w:tab w:val="left" w:pos="284"/>
        </w:tabs>
        <w:rPr>
          <w:rFonts w:cstheme="minorHAnsi"/>
          <w:szCs w:val="24"/>
          <w:lang w:val="fr-CA"/>
        </w:rPr>
      </w:pPr>
      <w:r w:rsidRPr="00CD6CA3">
        <w:rPr>
          <w:rFonts w:cstheme="minorHAnsi"/>
          <w:szCs w:val="24"/>
          <w:lang w:val="fr-CA"/>
        </w:rPr>
        <w:t xml:space="preserve">Les chaînes de texte qui se normalisent à la même forme sont considérées des doubles et doivent être différenciées </w:t>
      </w:r>
      <w:r w:rsidR="00CC5760">
        <w:rPr>
          <w:rFonts w:cstheme="minorHAnsi"/>
          <w:szCs w:val="24"/>
          <w:lang w:val="fr-CA"/>
        </w:rPr>
        <w:t>l’une</w:t>
      </w:r>
      <w:r w:rsidR="00CC5760" w:rsidRPr="00CD6CA3">
        <w:rPr>
          <w:rFonts w:cstheme="minorHAnsi"/>
          <w:szCs w:val="24"/>
          <w:lang w:val="fr-CA"/>
        </w:rPr>
        <w:t xml:space="preserve"> </w:t>
      </w:r>
      <w:r w:rsidRPr="00CD6CA3">
        <w:rPr>
          <w:rFonts w:cstheme="minorHAnsi"/>
          <w:szCs w:val="24"/>
          <w:lang w:val="fr-CA"/>
        </w:rPr>
        <w:t>de l’autre.</w:t>
      </w:r>
    </w:p>
    <w:p w14:paraId="71401B16" w14:textId="77777777" w:rsidR="00CD6CA3" w:rsidRPr="00CD6CA3" w:rsidRDefault="00CD6CA3" w:rsidP="00CD6CA3">
      <w:pPr>
        <w:tabs>
          <w:tab w:val="left" w:pos="284"/>
        </w:tabs>
        <w:rPr>
          <w:rFonts w:cstheme="minorHAnsi"/>
          <w:szCs w:val="24"/>
          <w:lang w:val="fr-CA"/>
        </w:rPr>
      </w:pPr>
    </w:p>
    <w:p w14:paraId="435C1799" w14:textId="1E043CC9" w:rsidR="00CD6CA3" w:rsidRPr="00CD6CA3" w:rsidRDefault="00CD6CA3" w:rsidP="00CD6CA3">
      <w:pPr>
        <w:tabs>
          <w:tab w:val="left" w:pos="284"/>
        </w:tabs>
        <w:rPr>
          <w:rFonts w:cstheme="minorHAnsi"/>
          <w:szCs w:val="24"/>
          <w:lang w:val="fr-CA"/>
        </w:rPr>
      </w:pPr>
      <w:r w:rsidRPr="00CD6CA3">
        <w:rPr>
          <w:rFonts w:cstheme="minorHAnsi"/>
          <w:szCs w:val="24"/>
          <w:lang w:val="fr-CA"/>
        </w:rPr>
        <w:t xml:space="preserve">Le processus de normalisation enlève tous les diacritiques et la plupart de la ponctuation, et convertit toutes les lettres en majuscules et toutes les lettres modifiées </w:t>
      </w:r>
      <w:r w:rsidR="00A964EA">
        <w:rPr>
          <w:rFonts w:cstheme="minorHAnsi"/>
          <w:szCs w:val="24"/>
          <w:lang w:val="fr-CA"/>
        </w:rPr>
        <w:t>en</w:t>
      </w:r>
      <w:r w:rsidR="00A964EA" w:rsidRPr="00CD6CA3">
        <w:rPr>
          <w:rFonts w:cstheme="minorHAnsi"/>
          <w:szCs w:val="24"/>
          <w:lang w:val="fr-CA"/>
        </w:rPr>
        <w:t xml:space="preserve"> </w:t>
      </w:r>
      <w:r w:rsidRPr="00CD6CA3">
        <w:rPr>
          <w:rFonts w:cstheme="minorHAnsi"/>
          <w:szCs w:val="24"/>
          <w:lang w:val="fr-CA"/>
        </w:rPr>
        <w:t>leurs équivalents non modifiés. Les délimiteurs de sous-zone et les codes de sous-zone sont conservés dans la forme normalisée excluant les sous-zones $w et $i. La forme normalisée du nom diffère de la forme autorisée du nom comme un point d’accès.</w:t>
      </w:r>
    </w:p>
    <w:p w14:paraId="3F02251E" w14:textId="77777777" w:rsidR="00CD6CA3" w:rsidRPr="00CD6CA3" w:rsidRDefault="00CD6CA3" w:rsidP="00CD6CA3">
      <w:pPr>
        <w:tabs>
          <w:tab w:val="left" w:pos="284"/>
        </w:tabs>
        <w:rPr>
          <w:rFonts w:cstheme="minorHAnsi"/>
          <w:szCs w:val="24"/>
          <w:lang w:val="fr-CA"/>
        </w:rPr>
      </w:pPr>
    </w:p>
    <w:p w14:paraId="5056D640" w14:textId="77777777" w:rsidR="00CD6CA3" w:rsidRPr="00CD6CA3" w:rsidRDefault="00CD6CA3" w:rsidP="00CD6CA3">
      <w:pPr>
        <w:tabs>
          <w:tab w:val="left" w:pos="284"/>
        </w:tabs>
        <w:rPr>
          <w:rFonts w:cstheme="minorHAnsi"/>
          <w:szCs w:val="24"/>
          <w:lang w:val="fr-CA"/>
        </w:rPr>
      </w:pPr>
      <w:r w:rsidRPr="00CD6CA3">
        <w:rPr>
          <w:rFonts w:cstheme="minorHAnsi"/>
          <w:szCs w:val="24"/>
          <w:lang w:val="fr-CA"/>
        </w:rPr>
        <w:t>Les contenus dans les zones 1XX, 4XX et 5XX sont comparés.</w:t>
      </w:r>
    </w:p>
    <w:p w14:paraId="2E6633BC" w14:textId="77777777" w:rsidR="00CD6CA3" w:rsidRPr="00CD6CA3" w:rsidRDefault="00CD6CA3" w:rsidP="00CD6CA3">
      <w:pPr>
        <w:tabs>
          <w:tab w:val="left" w:pos="284"/>
        </w:tabs>
        <w:rPr>
          <w:rFonts w:cstheme="minorHAnsi"/>
          <w:szCs w:val="24"/>
          <w:lang w:val="fr-CA"/>
        </w:rPr>
      </w:pPr>
    </w:p>
    <w:p w14:paraId="21DB8F03" w14:textId="77777777" w:rsidR="00CD6CA3" w:rsidRPr="00CD6CA3" w:rsidRDefault="00CD6CA3" w:rsidP="00CD6CA3">
      <w:pPr>
        <w:tabs>
          <w:tab w:val="left" w:pos="284"/>
        </w:tabs>
        <w:rPr>
          <w:rFonts w:cstheme="minorHAnsi"/>
          <w:szCs w:val="24"/>
          <w:lang w:val="fr-CA"/>
        </w:rPr>
      </w:pPr>
      <w:r w:rsidRPr="00CD6CA3">
        <w:rPr>
          <w:rFonts w:cstheme="minorHAnsi"/>
          <w:szCs w:val="24"/>
          <w:lang w:val="fr-CA"/>
        </w:rPr>
        <w:t>Le seul signe de ponctuation qui est conservé durant la normalisation est la première virgule.</w:t>
      </w:r>
    </w:p>
    <w:p w14:paraId="7ED683C9" w14:textId="2AE98A34" w:rsidR="00F31684" w:rsidRPr="00CD6CA3" w:rsidRDefault="004679F0" w:rsidP="00A057A1">
      <w:pPr>
        <w:rPr>
          <w:lang w:val="fr-CA"/>
        </w:rPr>
      </w:pPr>
      <w:r>
        <w:rPr>
          <w:noProof/>
          <w:lang w:val="en-US"/>
        </w:rPr>
        <w:drawing>
          <wp:anchor distT="0" distB="0" distL="114300" distR="114300" simplePos="0" relativeHeight="251658240" behindDoc="1" locked="0" layoutInCell="1" allowOverlap="1" wp14:anchorId="7C9BB012" wp14:editId="0EB153BE">
            <wp:simplePos x="0" y="0"/>
            <wp:positionH relativeFrom="column">
              <wp:posOffset>0</wp:posOffset>
            </wp:positionH>
            <wp:positionV relativeFrom="paragraph">
              <wp:posOffset>458001</wp:posOffset>
            </wp:positionV>
            <wp:extent cx="5943600" cy="35788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943600" cy="3578860"/>
                    </a:xfrm>
                    <a:prstGeom prst="rect">
                      <a:avLst/>
                    </a:prstGeom>
                  </pic:spPr>
                </pic:pic>
              </a:graphicData>
            </a:graphic>
          </wp:anchor>
        </w:drawing>
      </w:r>
      <w:r w:rsidRPr="00CD6CA3">
        <w:rPr>
          <w:lang w:val="fr-CA"/>
        </w:rPr>
        <w:t xml:space="preserve"> </w:t>
      </w:r>
      <w:r w:rsidR="00F31684" w:rsidRPr="00CD6CA3">
        <w:rPr>
          <w:lang w:val="fr-CA"/>
        </w:rPr>
        <w:br w:type="page"/>
      </w:r>
    </w:p>
    <w:p w14:paraId="752ACCF2" w14:textId="77777777" w:rsidR="00CD6CA3" w:rsidRPr="00CD6CA3" w:rsidRDefault="00CD6CA3" w:rsidP="00CD6CA3">
      <w:pPr>
        <w:ind w:left="227" w:hanging="227"/>
        <w:rPr>
          <w:szCs w:val="24"/>
          <w:lang w:val="fr-CA"/>
        </w:rPr>
      </w:pPr>
      <w:r w:rsidRPr="00CD6CA3">
        <w:rPr>
          <w:szCs w:val="24"/>
          <w:lang w:val="fr-CA"/>
        </w:rPr>
        <w:lastRenderedPageBreak/>
        <w:t>1) Si une zone 1XX dans une notice d’autorité se normalise à la même forme qu’une zone 1XX d’une autre notice d’autorité, il y un conflit.</w:t>
      </w:r>
    </w:p>
    <w:p w14:paraId="060556FB" w14:textId="77777777" w:rsidR="00CD6CA3" w:rsidRPr="00CD6CA3" w:rsidRDefault="00CD6CA3" w:rsidP="00CD6CA3">
      <w:pPr>
        <w:ind w:left="227" w:hanging="227"/>
        <w:rPr>
          <w:szCs w:val="24"/>
          <w:lang w:val="fr-CA"/>
        </w:rPr>
      </w:pPr>
      <w:r w:rsidRPr="00CD6CA3">
        <w:rPr>
          <w:szCs w:val="24"/>
          <w:lang w:val="fr-CA"/>
        </w:rPr>
        <w:t>2) Si une zone 1XX dans une notice d’autorité se normalise à la même forme qu’une zone 4XX dans une autre notice d’autorité, il y a un conflit.</w:t>
      </w:r>
    </w:p>
    <w:p w14:paraId="15E6806D" w14:textId="77777777" w:rsidR="00CD6CA3" w:rsidRPr="00CD6CA3" w:rsidRDefault="00CD6CA3" w:rsidP="00CD6CA3">
      <w:pPr>
        <w:ind w:left="227" w:hanging="227"/>
        <w:rPr>
          <w:szCs w:val="24"/>
          <w:lang w:val="fr-CA"/>
        </w:rPr>
      </w:pPr>
      <w:r w:rsidRPr="00CD6CA3">
        <w:rPr>
          <w:szCs w:val="24"/>
          <w:lang w:val="fr-CA"/>
        </w:rPr>
        <w:t>3) Une zone 5XX dans une notice d’autorité doit correspondre à une zone 1XX dans une autre notice d’autorité. La raison est que la zone 5XX fait référence à la zone 1XX dans l’autre notice d’autorité, et la zone 5XX et la zone 1XX représentent la même entité!</w:t>
      </w:r>
    </w:p>
    <w:p w14:paraId="46D993A3" w14:textId="77777777" w:rsidR="00CD6CA3" w:rsidRPr="00CD6CA3" w:rsidRDefault="00CD6CA3" w:rsidP="00CD6CA3">
      <w:pPr>
        <w:ind w:left="227" w:hanging="227"/>
        <w:rPr>
          <w:szCs w:val="24"/>
          <w:lang w:val="fr-CA"/>
        </w:rPr>
      </w:pPr>
      <w:r w:rsidRPr="00CD6CA3">
        <w:rPr>
          <w:szCs w:val="24"/>
          <w:lang w:val="fr-CA"/>
        </w:rPr>
        <w:t>4) Si une zone 4XX dans une notice d’autorité se normalise à la même forme comme une zone 4XX dans une autre notice d’autorité, il n’y a pas de conflit. La zone 4XX dans des notices d’autorité différentes peuvent être en conflit entre elles.</w:t>
      </w:r>
    </w:p>
    <w:p w14:paraId="5AD1C48B" w14:textId="77777777" w:rsidR="00751F02" w:rsidRPr="00CD6CA3" w:rsidRDefault="00751F02" w:rsidP="00A057A1">
      <w:pPr>
        <w:rPr>
          <w:lang w:val="fr-CA"/>
        </w:rPr>
      </w:pPr>
    </w:p>
    <w:p w14:paraId="1CD507D3" w14:textId="77777777" w:rsidR="00751F02" w:rsidRPr="00CD6CA3" w:rsidRDefault="00751F02" w:rsidP="00A057A1">
      <w:pPr>
        <w:rPr>
          <w:lang w:val="fr-CA"/>
        </w:rPr>
      </w:pPr>
      <w:r w:rsidRPr="00CD6CA3">
        <w:rPr>
          <w:lang w:val="fr-CA"/>
        </w:rPr>
        <w:br w:type="page"/>
      </w:r>
    </w:p>
    <w:p w14:paraId="3E02FD4E" w14:textId="29EC9B87" w:rsidR="00FD36E7" w:rsidRPr="00CD6CA3" w:rsidRDefault="00CD6CA3" w:rsidP="0064379B">
      <w:pPr>
        <w:pStyle w:val="Titre1"/>
        <w:numPr>
          <w:ilvl w:val="0"/>
          <w:numId w:val="57"/>
        </w:numPr>
        <w:rPr>
          <w:lang w:val="fr-CA"/>
        </w:rPr>
      </w:pPr>
      <w:bookmarkStart w:id="69" w:name="_Toc10205221"/>
      <w:r w:rsidRPr="00CD6CA3">
        <w:rPr>
          <w:lang w:val="fr-CA"/>
        </w:rPr>
        <w:lastRenderedPageBreak/>
        <w:t>ANNEXE</w:t>
      </w:r>
      <w:r w:rsidR="00B15EE8" w:rsidRPr="00CD6CA3">
        <w:rPr>
          <w:lang w:val="fr-CA"/>
        </w:rPr>
        <w:t xml:space="preserve"> B</w:t>
      </w:r>
      <w:r w:rsidR="00A964EA">
        <w:rPr>
          <w:lang w:val="fr-CA"/>
        </w:rPr>
        <w:t> </w:t>
      </w:r>
      <w:r w:rsidR="00FD36E7" w:rsidRPr="00CD6CA3">
        <w:rPr>
          <w:lang w:val="fr-CA"/>
        </w:rPr>
        <w:t xml:space="preserve">: </w:t>
      </w:r>
      <w:r w:rsidRPr="00CD6CA3">
        <w:rPr>
          <w:lang w:val="fr-CA"/>
        </w:rPr>
        <w:t>Scé</w:t>
      </w:r>
      <w:r w:rsidR="00FD36E7" w:rsidRPr="00CD6CA3">
        <w:rPr>
          <w:lang w:val="fr-CA"/>
        </w:rPr>
        <w:t>narios</w:t>
      </w:r>
      <w:r w:rsidR="00EE2DD9" w:rsidRPr="00CD6CA3">
        <w:rPr>
          <w:lang w:val="fr-CA"/>
        </w:rPr>
        <w:t xml:space="preserve"> </w:t>
      </w:r>
      <w:r w:rsidRPr="00CD6CA3">
        <w:rPr>
          <w:lang w:val="fr-CA"/>
        </w:rPr>
        <w:t>d’autorité de noms</w:t>
      </w:r>
      <w:bookmarkEnd w:id="69"/>
    </w:p>
    <w:p w14:paraId="06FCF8C3" w14:textId="77777777" w:rsidR="004C1161" w:rsidRPr="00CD6CA3" w:rsidRDefault="004C1161" w:rsidP="00A057A1">
      <w:pPr>
        <w:rPr>
          <w:lang w:val="fr-CA"/>
        </w:rPr>
      </w:pPr>
    </w:p>
    <w:p w14:paraId="17FEF76B" w14:textId="38B3E4F1" w:rsidR="00CD6CA3" w:rsidRPr="003B7754" w:rsidRDefault="00CD6CA3" w:rsidP="00CD6CA3">
      <w:pPr>
        <w:rPr>
          <w:szCs w:val="24"/>
          <w:lang w:val="fr-CA"/>
        </w:rPr>
      </w:pPr>
      <w:bookmarkStart w:id="70" w:name="_Toc528318792"/>
      <w:r w:rsidRPr="003B7754">
        <w:rPr>
          <w:szCs w:val="24"/>
          <w:lang w:val="fr-CA"/>
        </w:rPr>
        <w:t xml:space="preserve">Le principe de base pour les catalogueurs est de toujours commencer par vérifier/chercher dans le fichier de LC/NACO et </w:t>
      </w:r>
      <w:r w:rsidR="00A964EA">
        <w:rPr>
          <w:szCs w:val="24"/>
          <w:lang w:val="fr-CA"/>
        </w:rPr>
        <w:t xml:space="preserve">dans </w:t>
      </w:r>
      <w:r w:rsidRPr="003B7754">
        <w:rPr>
          <w:szCs w:val="24"/>
          <w:lang w:val="fr-CA"/>
        </w:rPr>
        <w:t xml:space="preserve">le fichier Canadiana. Les catalogueurs devraient également chercher dans le fichier interne des autorités de noms de BAC; cependant, en règle générale, un nom « neutre » apparaissant dans ce fichier devrait également apparaître dans le fichier Canadiana. </w:t>
      </w:r>
    </w:p>
    <w:p w14:paraId="2B66850F" w14:textId="77777777" w:rsidR="00CD6CA3" w:rsidRPr="00CD6CA3" w:rsidRDefault="00CD6CA3" w:rsidP="00CD6CA3">
      <w:pPr>
        <w:rPr>
          <w:sz w:val="22"/>
          <w:szCs w:val="22"/>
          <w:lang w:val="fr-CA"/>
        </w:rPr>
      </w:pPr>
    </w:p>
    <w:p w14:paraId="16EE193A" w14:textId="2041E563" w:rsidR="004C1161" w:rsidRPr="003B7754" w:rsidRDefault="00CD6CA3" w:rsidP="00CB6F7B">
      <w:pPr>
        <w:pStyle w:val="Titre3"/>
        <w:rPr>
          <w:u w:val="single"/>
          <w:lang w:val="fr-CA"/>
        </w:rPr>
      </w:pPr>
      <w:r w:rsidRPr="003B7754">
        <w:rPr>
          <w:u w:val="single"/>
          <w:lang w:val="fr-CA"/>
        </w:rPr>
        <w:t>Scénario 1</w:t>
      </w:r>
      <w:r w:rsidR="00F86D00">
        <w:rPr>
          <w:u w:val="single"/>
          <w:lang w:val="fr-CA"/>
        </w:rPr>
        <w:t xml:space="preserve"> </w:t>
      </w:r>
      <w:r w:rsidRPr="003B7754">
        <w:rPr>
          <w:u w:val="single"/>
          <w:lang w:val="fr-CA"/>
        </w:rPr>
        <w:t>: Sherlock catalogue</w:t>
      </w:r>
      <w:r w:rsidR="004C1161" w:rsidRPr="003B7754">
        <w:rPr>
          <w:u w:val="single"/>
          <w:lang w:val="fr-CA"/>
        </w:rPr>
        <w:t xml:space="preserve"> </w:t>
      </w:r>
      <w:r w:rsidR="003B7754" w:rsidRPr="003B7754">
        <w:rPr>
          <w:u w:val="single"/>
          <w:lang w:val="fr-CA"/>
        </w:rPr>
        <w:t>un livre anglais sur les épagneuls</w:t>
      </w:r>
      <w:r w:rsidR="004C1161" w:rsidRPr="003B7754">
        <w:rPr>
          <w:u w:val="single"/>
          <w:lang w:val="fr-CA"/>
        </w:rPr>
        <w:t xml:space="preserve"> </w:t>
      </w:r>
      <w:r w:rsidR="003B7754" w:rsidRPr="003B7754">
        <w:rPr>
          <w:u w:val="single"/>
          <w:lang w:val="fr-CA"/>
        </w:rPr>
        <w:t>de l’auteur</w:t>
      </w:r>
      <w:r w:rsidR="004C1161" w:rsidRPr="003B7754">
        <w:rPr>
          <w:u w:val="single"/>
          <w:lang w:val="fr-CA"/>
        </w:rPr>
        <w:t xml:space="preserve"> John Smith,</w:t>
      </w:r>
      <w:r w:rsidR="003B7754">
        <w:rPr>
          <w:u w:val="single"/>
          <w:lang w:val="fr-CA"/>
        </w:rPr>
        <w:t xml:space="preserve"> né en</w:t>
      </w:r>
      <w:r w:rsidR="004C1161" w:rsidRPr="003B7754">
        <w:rPr>
          <w:u w:val="single"/>
          <w:lang w:val="fr-CA"/>
        </w:rPr>
        <w:t xml:space="preserve"> 1987.</w:t>
      </w:r>
    </w:p>
    <w:p w14:paraId="474A96B1" w14:textId="77777777" w:rsidR="004C1161" w:rsidRPr="003B7754" w:rsidRDefault="004C1161" w:rsidP="00A057A1">
      <w:pPr>
        <w:rPr>
          <w:lang w:val="fr-CA"/>
        </w:rPr>
      </w:pPr>
    </w:p>
    <w:p w14:paraId="67DDEB9D" w14:textId="77777777" w:rsidR="003B7754" w:rsidRPr="003B7754" w:rsidRDefault="003B7754" w:rsidP="003B7754">
      <w:pPr>
        <w:pStyle w:val="Paragraphedeliste"/>
        <w:ind w:left="0"/>
        <w:jc w:val="left"/>
        <w:rPr>
          <w:szCs w:val="24"/>
          <w:lang w:val="fr-CA"/>
        </w:rPr>
      </w:pPr>
      <w:r w:rsidRPr="003B7754">
        <w:rPr>
          <w:szCs w:val="24"/>
          <w:lang w:val="fr-CA"/>
        </w:rPr>
        <w:t xml:space="preserve">Il cherche dans le fichier de LC/NACO et le fichier Canadiana et ne trouve AUCUNE autorité correspondante. </w:t>
      </w:r>
    </w:p>
    <w:p w14:paraId="47A4E0FE" w14:textId="77777777" w:rsidR="003B7754" w:rsidRPr="003B7754" w:rsidRDefault="003B7754" w:rsidP="003B7754">
      <w:pPr>
        <w:pStyle w:val="Paragraphedeliste"/>
        <w:ind w:left="0"/>
        <w:jc w:val="left"/>
        <w:rPr>
          <w:szCs w:val="24"/>
          <w:lang w:val="fr-CA"/>
        </w:rPr>
      </w:pPr>
    </w:p>
    <w:p w14:paraId="1B58585A" w14:textId="77777777" w:rsidR="003B7754" w:rsidRPr="003B7754" w:rsidRDefault="003B7754" w:rsidP="003B7754">
      <w:pPr>
        <w:pStyle w:val="Paragraphedeliste"/>
        <w:ind w:left="0"/>
        <w:rPr>
          <w:szCs w:val="24"/>
          <w:lang w:val="fr-CA"/>
        </w:rPr>
      </w:pPr>
      <w:r w:rsidRPr="003B7754">
        <w:rPr>
          <w:b/>
          <w:szCs w:val="24"/>
          <w:lang w:val="fr-CA"/>
        </w:rPr>
        <w:t xml:space="preserve">Décision : </w:t>
      </w:r>
      <w:r w:rsidRPr="003B7754">
        <w:rPr>
          <w:szCs w:val="24"/>
          <w:lang w:val="fr-CA"/>
        </w:rPr>
        <w:t>Il crée une nouvelle autorité anglaise dans le fichier de LC/NACO pour Smith, John, 1987-.</w:t>
      </w:r>
    </w:p>
    <w:p w14:paraId="274233A3" w14:textId="77777777" w:rsidR="003B7754" w:rsidRPr="003B7754" w:rsidRDefault="003B7754" w:rsidP="003B7754">
      <w:pPr>
        <w:pStyle w:val="Paragraphedeliste"/>
        <w:ind w:left="0"/>
        <w:rPr>
          <w:szCs w:val="24"/>
          <w:lang w:val="fr-CA"/>
        </w:rPr>
      </w:pPr>
      <w:r w:rsidRPr="003B7754">
        <w:rPr>
          <w:szCs w:val="24"/>
          <w:lang w:val="fr-CA"/>
        </w:rPr>
        <w:t>Il ajoute un nouveau numéro Canadiana (016) à cette notice d’autorité, avec le suffixe E.</w:t>
      </w:r>
    </w:p>
    <w:p w14:paraId="31C3BDDF" w14:textId="77777777" w:rsidR="003B7754" w:rsidRPr="003B7754" w:rsidRDefault="003B7754" w:rsidP="003B7754">
      <w:pPr>
        <w:pStyle w:val="Paragraphedeliste"/>
        <w:ind w:left="0"/>
        <w:rPr>
          <w:szCs w:val="24"/>
          <w:lang w:val="fr-CA"/>
        </w:rPr>
      </w:pPr>
      <w:r w:rsidRPr="003B7754">
        <w:rPr>
          <w:szCs w:val="24"/>
          <w:lang w:val="fr-CA"/>
        </w:rPr>
        <w:t>Ensuite, il copie cette autorité dans le fichier Canadiana, avec un suffixe F ajouté au numéro Canadiana.</w:t>
      </w:r>
    </w:p>
    <w:p w14:paraId="3D57DCB1" w14:textId="77777777" w:rsidR="003B7754" w:rsidRPr="003B7754" w:rsidRDefault="003B7754" w:rsidP="003B7754">
      <w:pPr>
        <w:pStyle w:val="Paragraphedeliste"/>
        <w:ind w:left="0"/>
        <w:rPr>
          <w:szCs w:val="24"/>
          <w:lang w:val="fr-CA"/>
        </w:rPr>
      </w:pPr>
      <w:r w:rsidRPr="003B7754">
        <w:rPr>
          <w:szCs w:val="24"/>
          <w:lang w:val="fr-CA"/>
        </w:rPr>
        <w:t>Une fois les deux notices d’autorité ayant un numéro OCLC, il peut les lier par des zones 7XX dans chaque notice.</w:t>
      </w:r>
    </w:p>
    <w:p w14:paraId="6EBA537B" w14:textId="77777777" w:rsidR="003B7754" w:rsidRPr="003B7754" w:rsidRDefault="003B7754" w:rsidP="003B7754">
      <w:pPr>
        <w:pStyle w:val="Paragraphedeliste"/>
        <w:ind w:left="0"/>
        <w:rPr>
          <w:szCs w:val="24"/>
          <w:lang w:val="fr-CA"/>
        </w:rPr>
      </w:pPr>
      <w:r w:rsidRPr="003B7754">
        <w:rPr>
          <w:szCs w:val="24"/>
          <w:lang w:val="fr-CA"/>
        </w:rPr>
        <w:t>Note : Le catalogueur pourrait aussi simplement commencer par une autorité française – l’ordre n’ayant pas d’importance.</w:t>
      </w:r>
    </w:p>
    <w:p w14:paraId="611EA313" w14:textId="77777777" w:rsidR="004C1161" w:rsidRPr="003B7754" w:rsidRDefault="004C1161" w:rsidP="00A057A1">
      <w:pPr>
        <w:rPr>
          <w:lang w:val="fr-CA"/>
        </w:rPr>
      </w:pPr>
    </w:p>
    <w:p w14:paraId="6F62FCD8" w14:textId="357D28C1" w:rsidR="004C1161" w:rsidRPr="003B7754" w:rsidRDefault="00F86D00" w:rsidP="00CB6F7B">
      <w:pPr>
        <w:pStyle w:val="Titre3"/>
        <w:rPr>
          <w:u w:val="single"/>
          <w:lang w:val="fr-CA"/>
        </w:rPr>
      </w:pPr>
      <w:r>
        <w:rPr>
          <w:u w:val="single"/>
          <w:lang w:val="fr-CA"/>
        </w:rPr>
        <w:t>Scé</w:t>
      </w:r>
      <w:r w:rsidR="003B7754" w:rsidRPr="003B7754">
        <w:rPr>
          <w:u w:val="single"/>
          <w:lang w:val="fr-CA"/>
        </w:rPr>
        <w:t>nario 2</w:t>
      </w:r>
      <w:r>
        <w:rPr>
          <w:u w:val="single"/>
          <w:lang w:val="fr-CA"/>
        </w:rPr>
        <w:t xml:space="preserve"> </w:t>
      </w:r>
      <w:r w:rsidR="003B7754" w:rsidRPr="003B7754">
        <w:rPr>
          <w:u w:val="single"/>
          <w:lang w:val="fr-CA"/>
        </w:rPr>
        <w:t xml:space="preserve">: Olive </w:t>
      </w:r>
      <w:r w:rsidR="004C1161" w:rsidRPr="003B7754">
        <w:rPr>
          <w:u w:val="single"/>
          <w:lang w:val="fr-CA"/>
        </w:rPr>
        <w:t>cata</w:t>
      </w:r>
      <w:r w:rsidR="003B7754" w:rsidRPr="003B7754">
        <w:rPr>
          <w:u w:val="single"/>
          <w:lang w:val="fr-CA"/>
        </w:rPr>
        <w:t>logue un livre français sur la haute cuisine d’un nouvel auteur,</w:t>
      </w:r>
      <w:r w:rsidR="004C1161" w:rsidRPr="003B7754">
        <w:rPr>
          <w:u w:val="single"/>
          <w:lang w:val="fr-CA"/>
        </w:rPr>
        <w:t xml:space="preserve"> Jean Leblanc, </w:t>
      </w:r>
      <w:r w:rsidR="003B7754">
        <w:rPr>
          <w:u w:val="single"/>
          <w:lang w:val="fr-CA"/>
        </w:rPr>
        <w:t xml:space="preserve">né en </w:t>
      </w:r>
      <w:r w:rsidR="004C1161" w:rsidRPr="003B7754">
        <w:rPr>
          <w:u w:val="single"/>
          <w:lang w:val="fr-CA"/>
        </w:rPr>
        <w:t xml:space="preserve">1953. </w:t>
      </w:r>
    </w:p>
    <w:p w14:paraId="438AEEB8" w14:textId="77777777" w:rsidR="004C1161" w:rsidRPr="003B7754" w:rsidRDefault="004C1161" w:rsidP="00A057A1">
      <w:pPr>
        <w:rPr>
          <w:lang w:val="fr-CA"/>
        </w:rPr>
      </w:pPr>
    </w:p>
    <w:p w14:paraId="5266B19F" w14:textId="77777777" w:rsidR="003B7754" w:rsidRPr="003B7754" w:rsidRDefault="003B7754" w:rsidP="003B7754">
      <w:pPr>
        <w:rPr>
          <w:szCs w:val="24"/>
          <w:lang w:val="fr-CA"/>
        </w:rPr>
      </w:pPr>
      <w:r w:rsidRPr="003B7754">
        <w:rPr>
          <w:szCs w:val="24"/>
          <w:lang w:val="fr-CA"/>
        </w:rPr>
        <w:t>Elle cherche dans le fichier de LC/NACO et le fichier Canadiana et trouve une autorité correspondante SEULEMENT dans le fichier de LC/NACO.</w:t>
      </w:r>
    </w:p>
    <w:p w14:paraId="48B90025" w14:textId="77777777" w:rsidR="003B7754" w:rsidRPr="003B7754" w:rsidRDefault="003B7754" w:rsidP="003B7754">
      <w:pPr>
        <w:rPr>
          <w:szCs w:val="24"/>
          <w:lang w:val="fr-CA"/>
        </w:rPr>
      </w:pPr>
    </w:p>
    <w:p w14:paraId="7C476E0B" w14:textId="77777777" w:rsidR="003B7754" w:rsidRPr="003B7754" w:rsidRDefault="003B7754" w:rsidP="003B7754">
      <w:pPr>
        <w:rPr>
          <w:szCs w:val="24"/>
          <w:lang w:val="fr-CA"/>
        </w:rPr>
      </w:pPr>
      <w:r w:rsidRPr="003B7754">
        <w:rPr>
          <w:b/>
          <w:szCs w:val="24"/>
          <w:lang w:val="fr-CA"/>
        </w:rPr>
        <w:t>Décision :</w:t>
      </w:r>
      <w:r w:rsidRPr="003B7754">
        <w:rPr>
          <w:szCs w:val="24"/>
          <w:lang w:val="fr-CA"/>
        </w:rPr>
        <w:t xml:space="preserve"> Elle utilise cette forme de nom sur sa notice bibliographique.</w:t>
      </w:r>
    </w:p>
    <w:p w14:paraId="5B559DB2" w14:textId="77777777" w:rsidR="003B7754" w:rsidRPr="003B7754" w:rsidRDefault="003B7754" w:rsidP="003B7754">
      <w:pPr>
        <w:rPr>
          <w:szCs w:val="24"/>
          <w:lang w:val="fr-CA"/>
        </w:rPr>
      </w:pPr>
      <w:r w:rsidRPr="003B7754">
        <w:rPr>
          <w:szCs w:val="24"/>
          <w:lang w:val="fr-CA"/>
        </w:rPr>
        <w:t>Au besoin, elle révise l’autorité de LC/NACO existante (mettant à niveau avec RDA, ajoutant une variante de forme de nom trouvée, etc.) et ajoute un nouveau numéro Canadiana (avec le suffixe de langue E).</w:t>
      </w:r>
    </w:p>
    <w:p w14:paraId="7E8F9FAF" w14:textId="1D9149AF" w:rsidR="003B7754" w:rsidRPr="003B7754" w:rsidRDefault="003B7754" w:rsidP="003B7754">
      <w:pPr>
        <w:rPr>
          <w:szCs w:val="24"/>
          <w:lang w:val="fr-CA"/>
        </w:rPr>
      </w:pPr>
      <w:r w:rsidRPr="003B7754">
        <w:rPr>
          <w:szCs w:val="24"/>
          <w:lang w:val="fr-CA"/>
        </w:rPr>
        <w:t xml:space="preserve">Ensuite, elle crée une notice d’autorité (avec un suffixe F ajouté au numéro Canadiana) dans le fichier Canadiana. Elle ajoute aussi une zone 7XX à chaque notice renvoyant à son équivalent dans l’autre langue. </w:t>
      </w:r>
    </w:p>
    <w:p w14:paraId="62687A8E" w14:textId="77777777" w:rsidR="004C1161" w:rsidRPr="003B7754" w:rsidRDefault="004C1161" w:rsidP="00A057A1">
      <w:pPr>
        <w:rPr>
          <w:lang w:val="fr-CA"/>
        </w:rPr>
      </w:pPr>
    </w:p>
    <w:p w14:paraId="5D327E4A" w14:textId="76A0567D" w:rsidR="004C1161" w:rsidRPr="00F86D00" w:rsidRDefault="00F86D00" w:rsidP="00CB6F7B">
      <w:pPr>
        <w:pStyle w:val="Titre3"/>
        <w:rPr>
          <w:u w:val="single"/>
          <w:lang w:val="fr-CA"/>
        </w:rPr>
      </w:pPr>
      <w:r w:rsidRPr="00F86D00">
        <w:rPr>
          <w:u w:val="single"/>
          <w:lang w:val="fr-CA"/>
        </w:rPr>
        <w:t>Scénario 3 : Cadfael catalogue un livre français sur le hockey d’un nouvel auteur</w:t>
      </w:r>
      <w:r>
        <w:rPr>
          <w:u w:val="single"/>
          <w:lang w:val="fr-CA"/>
        </w:rPr>
        <w:t>, Hippolyte Meringue, né en</w:t>
      </w:r>
      <w:r w:rsidR="004C1161" w:rsidRPr="00F86D00">
        <w:rPr>
          <w:u w:val="single"/>
          <w:lang w:val="fr-CA"/>
        </w:rPr>
        <w:t xml:space="preserve"> 1960. </w:t>
      </w:r>
    </w:p>
    <w:p w14:paraId="7523BB84" w14:textId="77777777" w:rsidR="004C1161" w:rsidRPr="00F86D00" w:rsidRDefault="004C1161" w:rsidP="00A057A1">
      <w:pPr>
        <w:rPr>
          <w:lang w:val="fr-CA"/>
        </w:rPr>
      </w:pPr>
    </w:p>
    <w:p w14:paraId="7C260A87" w14:textId="77777777" w:rsidR="00F86D00" w:rsidRPr="00F86D00" w:rsidRDefault="00F86D00" w:rsidP="00F86D00">
      <w:pPr>
        <w:rPr>
          <w:szCs w:val="24"/>
          <w:lang w:val="fr-CA"/>
        </w:rPr>
      </w:pPr>
      <w:r w:rsidRPr="00F86D00">
        <w:rPr>
          <w:szCs w:val="24"/>
          <w:lang w:val="fr-CA"/>
        </w:rPr>
        <w:t>Il cherche dans le fichier de LC/NACO et le fichier Canadiana et trouve une autorité correspondante SEULEMENT dans le fichier Canadiana.</w:t>
      </w:r>
    </w:p>
    <w:p w14:paraId="5A4CE8F9" w14:textId="77777777" w:rsidR="00CB6F7B" w:rsidRPr="00F86D00" w:rsidRDefault="00CB6F7B" w:rsidP="00A057A1">
      <w:pPr>
        <w:rPr>
          <w:szCs w:val="24"/>
          <w:lang w:val="fr-CA"/>
        </w:rPr>
      </w:pPr>
    </w:p>
    <w:p w14:paraId="18FB1D46" w14:textId="77777777" w:rsidR="00F86D00" w:rsidRPr="00F86D00" w:rsidRDefault="00F86D00" w:rsidP="00F86D00">
      <w:pPr>
        <w:rPr>
          <w:szCs w:val="24"/>
          <w:lang w:val="fr-CA"/>
        </w:rPr>
      </w:pPr>
      <w:r w:rsidRPr="00F86D00">
        <w:rPr>
          <w:b/>
          <w:szCs w:val="24"/>
          <w:lang w:val="fr-CA"/>
        </w:rPr>
        <w:t>Décision :</w:t>
      </w:r>
      <w:r w:rsidRPr="00F86D00">
        <w:rPr>
          <w:szCs w:val="24"/>
          <w:lang w:val="fr-CA"/>
        </w:rPr>
        <w:t xml:space="preserve"> Au besoin, il révise l’autorité Canadiana existante (mettant à niveau avec RDA, ajoutant une variante de forme de nom trouvée, etc.) et ajoute un suffixe de langue F au numéro Canadiana. Au besoin, il pourrait mettre à jour d’autres éléments dans l’autorité française.</w:t>
      </w:r>
    </w:p>
    <w:p w14:paraId="749ED853" w14:textId="77777777" w:rsidR="00F86D00" w:rsidRPr="00F86D00" w:rsidRDefault="00F86D00" w:rsidP="00F86D00">
      <w:pPr>
        <w:rPr>
          <w:szCs w:val="24"/>
          <w:lang w:val="fr-CA"/>
        </w:rPr>
      </w:pPr>
      <w:r w:rsidRPr="00F86D00">
        <w:rPr>
          <w:szCs w:val="24"/>
          <w:lang w:val="fr-CA"/>
        </w:rPr>
        <w:t>Ensuite, il copie cette autorité dans le fichier de LC/NACO, avec un suffixe E ajouté au (même) numéro Canadiana.</w:t>
      </w:r>
    </w:p>
    <w:p w14:paraId="1C550E9D" w14:textId="77777777" w:rsidR="00CB6F7B" w:rsidRPr="00F86D00" w:rsidRDefault="00CB6F7B" w:rsidP="00A057A1">
      <w:pPr>
        <w:rPr>
          <w:lang w:val="fr-CA"/>
        </w:rPr>
      </w:pPr>
    </w:p>
    <w:p w14:paraId="0A113A14" w14:textId="77777777" w:rsidR="00F86D00" w:rsidRPr="004679F0" w:rsidRDefault="00F86D00" w:rsidP="00F86D00">
      <w:pPr>
        <w:rPr>
          <w:szCs w:val="24"/>
          <w:lang w:val="fr-CA"/>
        </w:rPr>
      </w:pPr>
      <w:r w:rsidRPr="004679F0">
        <w:rPr>
          <w:szCs w:val="24"/>
          <w:lang w:val="fr-CA"/>
        </w:rPr>
        <w:t>Si la forme de nom, telle qu’établie, correspond à toutes les exigences de RDA et de NACO, il peut utiliser le point d’accès identique.</w:t>
      </w:r>
    </w:p>
    <w:p w14:paraId="51EDCD5B" w14:textId="77777777" w:rsidR="00F86D00" w:rsidRPr="004679F0" w:rsidRDefault="00F86D00" w:rsidP="00F86D00">
      <w:pPr>
        <w:rPr>
          <w:szCs w:val="24"/>
          <w:lang w:val="fr-CA"/>
        </w:rPr>
      </w:pPr>
      <w:r w:rsidRPr="004679F0">
        <w:rPr>
          <w:szCs w:val="24"/>
          <w:lang w:val="fr-CA"/>
        </w:rPr>
        <w:t>Si le point d’accès autorisé, bien qu’il soit conforme à RDA, ne suit pas chacune des politiques de NACO, il peut avoir besoin de changer le point d’accès (par exemple : ajouter une date de naissance dans la vedette du NACO; ou utiliser les qualificatifs anglais au lieu des qualificatifs français; etc.).</w:t>
      </w:r>
    </w:p>
    <w:p w14:paraId="2AEC0FD3" w14:textId="4D91CAD4" w:rsidR="00F86D00" w:rsidRPr="004679F0" w:rsidRDefault="00F86D00" w:rsidP="00F86D00">
      <w:pPr>
        <w:rPr>
          <w:szCs w:val="24"/>
          <w:lang w:val="fr-CA"/>
        </w:rPr>
      </w:pPr>
      <w:r w:rsidRPr="004679F0">
        <w:rPr>
          <w:szCs w:val="24"/>
          <w:lang w:val="fr-CA"/>
        </w:rPr>
        <w:t>Enfin, il ajoutera une zone 7XX à chaque notice, renvoyant à son équivalent dans l’autre langue.</w:t>
      </w:r>
    </w:p>
    <w:p w14:paraId="6D1F1725" w14:textId="77777777" w:rsidR="00F86D00" w:rsidRPr="00F86D00" w:rsidRDefault="00F86D00" w:rsidP="00F86D00">
      <w:pPr>
        <w:rPr>
          <w:sz w:val="22"/>
          <w:szCs w:val="22"/>
          <w:lang w:val="fr-CA"/>
        </w:rPr>
      </w:pPr>
    </w:p>
    <w:p w14:paraId="7EC6FD0B" w14:textId="77A81279" w:rsidR="004C1161" w:rsidRPr="00F86D00" w:rsidRDefault="00F86D00" w:rsidP="00213CDB">
      <w:pPr>
        <w:pStyle w:val="Titre3"/>
        <w:rPr>
          <w:u w:val="single"/>
          <w:lang w:val="fr-CA"/>
        </w:rPr>
      </w:pPr>
      <w:r w:rsidRPr="00F86D00">
        <w:rPr>
          <w:u w:val="single"/>
          <w:lang w:val="fr-CA"/>
        </w:rPr>
        <w:t>Scé</w:t>
      </w:r>
      <w:r w:rsidR="004C1161" w:rsidRPr="00F86D00">
        <w:rPr>
          <w:u w:val="single"/>
          <w:lang w:val="fr-CA"/>
        </w:rPr>
        <w:t>nario 4</w:t>
      </w:r>
      <w:r w:rsidRPr="00F86D00">
        <w:rPr>
          <w:u w:val="single"/>
          <w:lang w:val="fr-CA"/>
        </w:rPr>
        <w:t xml:space="preserve"> : Gertrude catalogue un livre français sur la broderie d’une nouvelle auteure, </w:t>
      </w:r>
      <w:r w:rsidR="004C1161" w:rsidRPr="00F86D00">
        <w:rPr>
          <w:u w:val="single"/>
          <w:lang w:val="fr-CA"/>
        </w:rPr>
        <w:t xml:space="preserve"> Marguerite  </w:t>
      </w:r>
      <w:r>
        <w:rPr>
          <w:u w:val="single"/>
          <w:lang w:val="fr-CA"/>
        </w:rPr>
        <w:t xml:space="preserve">Maltais, née en </w:t>
      </w:r>
      <w:r w:rsidR="004C1161" w:rsidRPr="00F86D00">
        <w:rPr>
          <w:u w:val="single"/>
          <w:lang w:val="fr-CA"/>
        </w:rPr>
        <w:t xml:space="preserve">1924. </w:t>
      </w:r>
    </w:p>
    <w:p w14:paraId="32E69D70" w14:textId="77777777" w:rsidR="004C1161" w:rsidRPr="00F86D00" w:rsidRDefault="004C1161" w:rsidP="00A057A1">
      <w:pPr>
        <w:rPr>
          <w:lang w:val="fr-CA"/>
        </w:rPr>
      </w:pPr>
    </w:p>
    <w:p w14:paraId="603380F3" w14:textId="77777777" w:rsidR="00F86D00" w:rsidRPr="00F86D00" w:rsidRDefault="00F86D00" w:rsidP="00F86D00">
      <w:pPr>
        <w:rPr>
          <w:szCs w:val="24"/>
          <w:lang w:val="fr-CA"/>
        </w:rPr>
      </w:pPr>
      <w:r w:rsidRPr="00F86D00">
        <w:rPr>
          <w:szCs w:val="24"/>
          <w:lang w:val="fr-CA"/>
        </w:rPr>
        <w:t>Elle cherche dans le fichier de LC/NACO et le fichier Canadiana et trouve une notice d’autorité dans les deux fichiers. La vedette peut être identique, ou non.</w:t>
      </w:r>
    </w:p>
    <w:p w14:paraId="32E61A04" w14:textId="77777777" w:rsidR="004C1161" w:rsidRPr="00F86D00" w:rsidRDefault="004C1161" w:rsidP="00A057A1">
      <w:pPr>
        <w:rPr>
          <w:lang w:val="fr-CA"/>
        </w:rPr>
      </w:pPr>
    </w:p>
    <w:p w14:paraId="6B46354F" w14:textId="77777777" w:rsidR="00F86D00" w:rsidRPr="00F86D00" w:rsidRDefault="00F86D00" w:rsidP="00F86D00">
      <w:pPr>
        <w:rPr>
          <w:szCs w:val="24"/>
          <w:lang w:val="fr-CA"/>
        </w:rPr>
      </w:pPr>
      <w:r w:rsidRPr="00F86D00">
        <w:rPr>
          <w:b/>
          <w:szCs w:val="24"/>
          <w:lang w:val="fr-CA"/>
        </w:rPr>
        <w:t>Décision :</w:t>
      </w:r>
      <w:r w:rsidRPr="00F86D00">
        <w:rPr>
          <w:szCs w:val="24"/>
          <w:lang w:val="fr-CA"/>
        </w:rPr>
        <w:t xml:space="preserve"> Elle met à jour chaque notice d’autorité au besoin, et ajoute une zone 7XX aux deux fichiers, les liant à chacune. Elle s’assure que les deux fichiers contiennent le même numéro Canadiana, avec un suffixe E dans le fichier de LC/NACO et un suffixe F dans le fichier Canadiana.</w:t>
      </w:r>
    </w:p>
    <w:p w14:paraId="28B8E4A6" w14:textId="77777777" w:rsidR="004C1161" w:rsidRPr="00F86D00" w:rsidRDefault="004C1161" w:rsidP="00A057A1">
      <w:pPr>
        <w:rPr>
          <w:lang w:val="fr-CA"/>
        </w:rPr>
      </w:pPr>
    </w:p>
    <w:p w14:paraId="58287AD0" w14:textId="77777777" w:rsidR="004C1161" w:rsidRPr="00F86D00" w:rsidRDefault="004C1161" w:rsidP="00A057A1">
      <w:pPr>
        <w:rPr>
          <w:lang w:val="fr-CA"/>
        </w:rPr>
      </w:pPr>
    </w:p>
    <w:p w14:paraId="23FC547B" w14:textId="6E0B7DE6" w:rsidR="004C1161" w:rsidRPr="00F86D00" w:rsidRDefault="00F86D00" w:rsidP="00A057A1">
      <w:pPr>
        <w:rPr>
          <w:b/>
          <w:u w:val="single"/>
          <w:lang w:val="fr-CA"/>
        </w:rPr>
      </w:pPr>
      <w:r w:rsidRPr="00F86D00">
        <w:rPr>
          <w:b/>
          <w:u w:val="single"/>
          <w:lang w:val="fr-CA"/>
        </w:rPr>
        <w:t xml:space="preserve">Voici des exemples supplémentaires pour illustrer quelques points spécifiques : </w:t>
      </w:r>
    </w:p>
    <w:p w14:paraId="2241C123" w14:textId="77777777" w:rsidR="004C1161" w:rsidRPr="00F86D00" w:rsidRDefault="004C1161" w:rsidP="00A057A1">
      <w:pPr>
        <w:rPr>
          <w:lang w:val="fr-CA"/>
        </w:rPr>
      </w:pPr>
    </w:p>
    <w:p w14:paraId="4E614B65" w14:textId="34C5C3A2" w:rsidR="004C1161" w:rsidRPr="00F86D00" w:rsidRDefault="00F86D00" w:rsidP="00A057A1">
      <w:pPr>
        <w:rPr>
          <w:b/>
          <w:lang w:val="fr-CA"/>
        </w:rPr>
      </w:pPr>
      <w:r w:rsidRPr="00F86D00">
        <w:rPr>
          <w:b/>
          <w:lang w:val="fr-CA"/>
        </w:rPr>
        <w:t>Exe</w:t>
      </w:r>
      <w:r w:rsidR="00CB6F7B" w:rsidRPr="00F86D00">
        <w:rPr>
          <w:b/>
          <w:lang w:val="fr-CA"/>
        </w:rPr>
        <w:t>mple 1</w:t>
      </w:r>
      <w:r w:rsidRPr="00F86D00">
        <w:rPr>
          <w:b/>
          <w:lang w:val="fr-CA"/>
        </w:rPr>
        <w:t xml:space="preserve"> </w:t>
      </w:r>
      <w:r w:rsidR="00CB6F7B" w:rsidRPr="00F86D00">
        <w:rPr>
          <w:b/>
          <w:lang w:val="fr-CA"/>
        </w:rPr>
        <w:t xml:space="preserve">: </w:t>
      </w:r>
      <w:r w:rsidRPr="00F86D00">
        <w:rPr>
          <w:b/>
          <w:szCs w:val="24"/>
          <w:lang w:val="fr-CA"/>
        </w:rPr>
        <w:t>Alice catalogue un livre sur le banjo exécuté par un nouvel auteur, John Doe, date de naissance inconnue, second prénom inconnu.</w:t>
      </w:r>
      <w:r w:rsidR="004C1161" w:rsidRPr="00F86D00">
        <w:rPr>
          <w:b/>
          <w:lang w:val="fr-CA"/>
        </w:rPr>
        <w:t xml:space="preserve"> </w:t>
      </w:r>
    </w:p>
    <w:p w14:paraId="05965203" w14:textId="77777777" w:rsidR="004C1161" w:rsidRPr="00F86D00" w:rsidRDefault="004C1161" w:rsidP="00A057A1">
      <w:pPr>
        <w:rPr>
          <w:lang w:val="fr-CA"/>
        </w:rPr>
      </w:pPr>
    </w:p>
    <w:p w14:paraId="47DA8FC5" w14:textId="77777777" w:rsidR="00F86D00" w:rsidRPr="00A61F3F" w:rsidRDefault="00F86D00" w:rsidP="00F86D00">
      <w:pPr>
        <w:rPr>
          <w:szCs w:val="24"/>
          <w:lang w:val="fr-CA"/>
        </w:rPr>
      </w:pPr>
      <w:r w:rsidRPr="00A61F3F">
        <w:rPr>
          <w:szCs w:val="24"/>
          <w:lang w:val="fr-CA"/>
        </w:rPr>
        <w:t xml:space="preserve">Pour éviter un conflit dans le fichier, elle décide, selon l’instruction de RDA, d’ajouter l’occupation de l’auteur. </w:t>
      </w:r>
    </w:p>
    <w:p w14:paraId="26CA461E" w14:textId="77777777" w:rsidR="00F86D00" w:rsidRPr="00A61F3F" w:rsidRDefault="00F86D00" w:rsidP="00F86D00">
      <w:pPr>
        <w:rPr>
          <w:szCs w:val="24"/>
          <w:lang w:val="fr-CA"/>
        </w:rPr>
      </w:pPr>
      <w:r w:rsidRPr="00A61F3F">
        <w:rPr>
          <w:szCs w:val="24"/>
          <w:lang w:val="fr-CA"/>
        </w:rPr>
        <w:t xml:space="preserve">Le déroulement du travail sera exactement le même que ceux-ci-dessus; cependant, les points d’accès autorisés anglais et français seront différents : Doe, John $c(Musicien)   et   Doe, John $c(Musician). </w:t>
      </w:r>
    </w:p>
    <w:p w14:paraId="38F0C6AA" w14:textId="77777777" w:rsidR="00F86D00" w:rsidRPr="00A61F3F" w:rsidRDefault="00F86D00" w:rsidP="00F86D00">
      <w:pPr>
        <w:rPr>
          <w:szCs w:val="24"/>
          <w:lang w:val="fr-CA"/>
        </w:rPr>
      </w:pPr>
      <w:r w:rsidRPr="00A61F3F">
        <w:rPr>
          <w:szCs w:val="24"/>
          <w:lang w:val="fr-CA"/>
        </w:rPr>
        <w:t>Chaque autorité aura un numéro Canadiana avec le suffixe de langue approprié (E et F). Comme d’habitude, les zones 7XX lieront les deux autorités.</w:t>
      </w:r>
    </w:p>
    <w:p w14:paraId="5B6DE35F" w14:textId="77777777" w:rsidR="004C1161" w:rsidRPr="00A61F3F" w:rsidRDefault="004C1161" w:rsidP="00A057A1">
      <w:pPr>
        <w:rPr>
          <w:szCs w:val="24"/>
          <w:lang w:val="fr-CA"/>
        </w:rPr>
      </w:pPr>
    </w:p>
    <w:p w14:paraId="0707C7DF" w14:textId="77777777" w:rsidR="00F86D00" w:rsidRPr="00A61F3F" w:rsidRDefault="00F86D00" w:rsidP="00F86D00">
      <w:pPr>
        <w:rPr>
          <w:rFonts w:eastAsia="Times New Roman" w:cstheme="minorHAnsi"/>
          <w:b/>
          <w:szCs w:val="24"/>
          <w:lang w:val="fr-CA" w:eastAsia="en-CA"/>
        </w:rPr>
      </w:pPr>
      <w:r w:rsidRPr="00A61F3F">
        <w:rPr>
          <w:b/>
          <w:szCs w:val="24"/>
          <w:lang w:val="fr-CA"/>
        </w:rPr>
        <w:t>Exe</w:t>
      </w:r>
      <w:r w:rsidR="00CB6F7B" w:rsidRPr="00A61F3F">
        <w:rPr>
          <w:b/>
          <w:szCs w:val="24"/>
          <w:lang w:val="fr-CA"/>
        </w:rPr>
        <w:t>mple 2</w:t>
      </w:r>
      <w:r w:rsidRPr="00A61F3F">
        <w:rPr>
          <w:b/>
          <w:szCs w:val="24"/>
          <w:lang w:val="fr-CA"/>
        </w:rPr>
        <w:t xml:space="preserve"> </w:t>
      </w:r>
      <w:r w:rsidR="00CB6F7B" w:rsidRPr="00A61F3F">
        <w:rPr>
          <w:b/>
          <w:szCs w:val="24"/>
          <w:lang w:val="fr-CA"/>
        </w:rPr>
        <w:t xml:space="preserve">: </w:t>
      </w:r>
      <w:r w:rsidRPr="00A61F3F">
        <w:rPr>
          <w:b/>
          <w:szCs w:val="24"/>
          <w:lang w:val="fr-CA"/>
        </w:rPr>
        <w:t>Adeline</w:t>
      </w:r>
      <w:r w:rsidRPr="00A61F3F">
        <w:rPr>
          <w:szCs w:val="24"/>
          <w:lang w:val="fr-CA"/>
        </w:rPr>
        <w:t xml:space="preserve"> </w:t>
      </w:r>
      <w:r w:rsidRPr="00A61F3F">
        <w:rPr>
          <w:b/>
          <w:szCs w:val="24"/>
          <w:lang w:val="fr-CA"/>
        </w:rPr>
        <w:t xml:space="preserve">catalogue une nouvelle publication électronique gouvernementale sur la culture des tomates, publiée simultanément en anglais et en français (Tête-bêche ou un E et F séparé) et écrite par une nouvelle collectivité gouvernementale, </w:t>
      </w:r>
      <w:r w:rsidRPr="00A61F3F">
        <w:rPr>
          <w:rFonts w:cstheme="minorHAnsi"/>
          <w:b/>
          <w:szCs w:val="24"/>
          <w:lang w:val="fr-CA"/>
        </w:rPr>
        <w:t xml:space="preserve">Canada. Crop Development Division = </w:t>
      </w:r>
      <w:hyperlink r:id="rId35" w:tooltip="(CaOONL)0065L8960F" w:history="1">
        <w:r w:rsidRPr="00A61F3F">
          <w:rPr>
            <w:rFonts w:eastAsia="Times New Roman" w:cstheme="minorHAnsi"/>
            <w:b/>
            <w:szCs w:val="24"/>
            <w:lang w:val="fr-CA" w:eastAsia="en-CA"/>
          </w:rPr>
          <w:t>Canada. Division du développement des productions végétales</w:t>
        </w:r>
      </w:hyperlink>
      <w:r w:rsidRPr="00A61F3F">
        <w:rPr>
          <w:rFonts w:eastAsia="Times New Roman" w:cstheme="minorHAnsi"/>
          <w:b/>
          <w:szCs w:val="24"/>
          <w:lang w:val="fr-CA" w:eastAsia="en-CA"/>
        </w:rPr>
        <w:t>.</w:t>
      </w:r>
    </w:p>
    <w:p w14:paraId="302F9DEB" w14:textId="77777777" w:rsidR="00CB6F7B" w:rsidRPr="00A61F3F" w:rsidRDefault="00CB6F7B" w:rsidP="00A057A1">
      <w:pPr>
        <w:rPr>
          <w:szCs w:val="24"/>
          <w:lang w:val="fr-CA"/>
        </w:rPr>
      </w:pPr>
    </w:p>
    <w:p w14:paraId="4F9DA908" w14:textId="77777777" w:rsidR="00F86D00" w:rsidRPr="00A61F3F" w:rsidRDefault="00F86D00" w:rsidP="00F86D00">
      <w:pPr>
        <w:rPr>
          <w:szCs w:val="24"/>
          <w:lang w:val="fr-CA"/>
        </w:rPr>
      </w:pPr>
      <w:r w:rsidRPr="00A61F3F">
        <w:rPr>
          <w:szCs w:val="24"/>
          <w:lang w:val="fr-CA"/>
        </w:rPr>
        <w:t>Le déroulement du travail sera exactement le même que ceux-ci-dessus; dans le fichier de LC/NACO, le point d’accès autorisé sera fondé sur le nom anglais; dans le fichier Canadiana, le point d’accès autorisé sera fondé sur le nom français.</w:t>
      </w:r>
    </w:p>
    <w:p w14:paraId="6E6A78DC" w14:textId="77777777" w:rsidR="00F86D00" w:rsidRPr="00A61F3F" w:rsidRDefault="00F86D00" w:rsidP="00F86D00">
      <w:pPr>
        <w:rPr>
          <w:szCs w:val="24"/>
          <w:lang w:val="fr-CA"/>
        </w:rPr>
      </w:pPr>
      <w:r w:rsidRPr="00A61F3F">
        <w:rPr>
          <w:szCs w:val="24"/>
          <w:lang w:val="fr-CA"/>
        </w:rPr>
        <w:t>Comme d’habitude, les zones 7XX lieront les deux autorités.</w:t>
      </w:r>
    </w:p>
    <w:p w14:paraId="05AB91C7" w14:textId="77777777" w:rsidR="00F86D00" w:rsidRPr="00A61F3F" w:rsidRDefault="00F86D00" w:rsidP="00F86D00">
      <w:pPr>
        <w:rPr>
          <w:szCs w:val="24"/>
          <w:lang w:val="fr-CA"/>
        </w:rPr>
      </w:pPr>
      <w:r w:rsidRPr="00A61F3F">
        <w:rPr>
          <w:szCs w:val="24"/>
          <w:lang w:val="fr-CA"/>
        </w:rPr>
        <w:t>De plus, à la demande de Paul Frank, coordonnateur du NACO, une zone 4XX sera ajoutée à la notice de NACO, renvoyant au point d’accès de langue française (comme une variante).</w:t>
      </w:r>
    </w:p>
    <w:p w14:paraId="5C86E3E8" w14:textId="77777777" w:rsidR="004C1161" w:rsidRPr="00A61F3F" w:rsidRDefault="004C1161" w:rsidP="00A057A1">
      <w:pPr>
        <w:rPr>
          <w:szCs w:val="24"/>
          <w:lang w:val="fr-CA"/>
        </w:rPr>
      </w:pPr>
    </w:p>
    <w:p w14:paraId="7764EEF2" w14:textId="77777777" w:rsidR="00F86D00" w:rsidRPr="00A61F3F" w:rsidRDefault="00F86D00" w:rsidP="00F86D00">
      <w:pPr>
        <w:pStyle w:val="Paragraphedeliste"/>
        <w:ind w:left="0"/>
        <w:rPr>
          <w:color w:val="FF0000"/>
          <w:szCs w:val="24"/>
          <w:lang w:val="fr-CA"/>
        </w:rPr>
      </w:pPr>
      <w:r w:rsidRPr="00A61F3F">
        <w:rPr>
          <w:b/>
          <w:color w:val="FF0000"/>
          <w:szCs w:val="24"/>
          <w:lang w:val="fr-CA"/>
        </w:rPr>
        <w:t xml:space="preserve">Note : </w:t>
      </w:r>
      <w:r w:rsidRPr="00A61F3F">
        <w:rPr>
          <w:color w:val="FF0000"/>
          <w:szCs w:val="24"/>
          <w:lang w:val="fr-CA"/>
        </w:rPr>
        <w:t>Se rappeler que les formes françaises de nom trouvées comme variantes dans les notices d’autorités de LC/NACO (4XX) n’ont pas préséance sur celles en main lors de la création de nouvelles autorités françaises.</w:t>
      </w:r>
    </w:p>
    <w:p w14:paraId="287033FC" w14:textId="77777777" w:rsidR="004C1161" w:rsidRPr="00F86D00" w:rsidRDefault="004C1161" w:rsidP="00A057A1">
      <w:pPr>
        <w:rPr>
          <w:color w:val="FF0000"/>
          <w:lang w:val="fr-CA"/>
        </w:rPr>
      </w:pPr>
    </w:p>
    <w:p w14:paraId="0850AE70" w14:textId="7FF6544A" w:rsidR="004C1161" w:rsidRPr="00F86D00" w:rsidRDefault="00F86D00" w:rsidP="00A057A1">
      <w:pPr>
        <w:rPr>
          <w:b/>
          <w:lang w:val="fr-CA"/>
        </w:rPr>
      </w:pPr>
      <w:r w:rsidRPr="00F86D00">
        <w:rPr>
          <w:b/>
          <w:lang w:val="fr-CA"/>
        </w:rPr>
        <w:t>Exe</w:t>
      </w:r>
      <w:r w:rsidR="00CB6F7B" w:rsidRPr="00F86D00">
        <w:rPr>
          <w:b/>
          <w:lang w:val="fr-CA"/>
        </w:rPr>
        <w:t>mple 3</w:t>
      </w:r>
      <w:r w:rsidRPr="00F86D00">
        <w:rPr>
          <w:b/>
          <w:lang w:val="fr-CA"/>
        </w:rPr>
        <w:t xml:space="preserve"> </w:t>
      </w:r>
      <w:r w:rsidR="00CB6F7B" w:rsidRPr="00F86D00">
        <w:rPr>
          <w:b/>
          <w:lang w:val="fr-CA"/>
        </w:rPr>
        <w:t xml:space="preserve">: </w:t>
      </w:r>
      <w:r w:rsidRPr="00F86D00">
        <w:rPr>
          <w:b/>
          <w:lang w:val="fr-CA"/>
        </w:rPr>
        <w:t xml:space="preserve"> Zéphyr Meringue, né en</w:t>
      </w:r>
      <w:r w:rsidR="008C25AD" w:rsidRPr="00F86D00">
        <w:rPr>
          <w:b/>
          <w:lang w:val="fr-CA"/>
        </w:rPr>
        <w:t xml:space="preserve"> 1960</w:t>
      </w:r>
      <w:r w:rsidR="004C1161" w:rsidRPr="00F86D00">
        <w:rPr>
          <w:b/>
          <w:lang w:val="fr-CA"/>
        </w:rPr>
        <w:t xml:space="preserve"> </w:t>
      </w:r>
    </w:p>
    <w:p w14:paraId="1A40C6FF" w14:textId="77777777" w:rsidR="004C1161" w:rsidRPr="00F86D00" w:rsidRDefault="004C1161" w:rsidP="00A057A1">
      <w:pPr>
        <w:rPr>
          <w:lang w:val="fr-CA"/>
        </w:rPr>
      </w:pPr>
    </w:p>
    <w:p w14:paraId="2C5D0CB4" w14:textId="77777777" w:rsidR="00F86D00" w:rsidRPr="00F86D00" w:rsidRDefault="00F86D00" w:rsidP="00F86D00">
      <w:pPr>
        <w:rPr>
          <w:szCs w:val="24"/>
          <w:lang w:val="fr-CA"/>
        </w:rPr>
      </w:pPr>
      <w:r w:rsidRPr="00F86D00">
        <w:rPr>
          <w:szCs w:val="24"/>
          <w:lang w:val="fr-CA"/>
        </w:rPr>
        <w:t>Dans Canadiana : déjà établi comme : Meringue, Zéphyr. No Canadiana 1234-A-5678</w:t>
      </w:r>
    </w:p>
    <w:p w14:paraId="08BD17A2" w14:textId="77777777" w:rsidR="00F86D00" w:rsidRPr="00F86D00" w:rsidRDefault="00F86D00" w:rsidP="00F86D00">
      <w:pPr>
        <w:rPr>
          <w:szCs w:val="24"/>
          <w:lang w:val="fr-CA"/>
        </w:rPr>
      </w:pPr>
      <w:r w:rsidRPr="00F86D00">
        <w:rPr>
          <w:szCs w:val="24"/>
          <w:lang w:val="fr-CA"/>
        </w:rPr>
        <w:t>Comme il est déjà conforme à RDA, tout ce que nous avons besoin de faire dans le fichier Canadiana en français est d’ajouter un F à la fin du numéro Canadiana. Nous n’éditerons pas le point d’accès autorisé, nous n’ajouterons pas l’année de naissance au point d’accès autorisé parce qu’il n’y a pas conflit.</w:t>
      </w:r>
    </w:p>
    <w:p w14:paraId="594044D8" w14:textId="77777777" w:rsidR="00F86D00" w:rsidRPr="00F86D00" w:rsidRDefault="00F86D00" w:rsidP="00F86D00">
      <w:pPr>
        <w:rPr>
          <w:szCs w:val="24"/>
          <w:lang w:val="fr-CA"/>
        </w:rPr>
      </w:pPr>
    </w:p>
    <w:p w14:paraId="119DE5A4" w14:textId="77777777" w:rsidR="00F86D00" w:rsidRPr="00F86D00" w:rsidRDefault="00F86D00" w:rsidP="00F86D00">
      <w:pPr>
        <w:rPr>
          <w:szCs w:val="24"/>
          <w:lang w:val="fr-CA"/>
        </w:rPr>
      </w:pPr>
      <w:r w:rsidRPr="00F86D00">
        <w:rPr>
          <w:szCs w:val="24"/>
          <w:lang w:val="fr-CA"/>
        </w:rPr>
        <w:t>Nous créerons une nouvelle autorité dans LC/NACO : Meringue, Zéphir, 1960-.</w:t>
      </w:r>
    </w:p>
    <w:p w14:paraId="717F8FE1" w14:textId="69C482AF" w:rsidR="00F86D00" w:rsidRPr="00F86D00" w:rsidRDefault="00F86D00" w:rsidP="00F86D00">
      <w:pPr>
        <w:rPr>
          <w:szCs w:val="24"/>
          <w:lang w:val="fr-CA"/>
        </w:rPr>
      </w:pPr>
      <w:r w:rsidRPr="00F86D00">
        <w:rPr>
          <w:szCs w:val="24"/>
          <w:lang w:val="fr-CA"/>
        </w:rPr>
        <w:t xml:space="preserve">Ici, nous </w:t>
      </w:r>
      <w:r w:rsidR="00223868" w:rsidRPr="00F86D00">
        <w:rPr>
          <w:szCs w:val="24"/>
          <w:lang w:val="fr-CA"/>
        </w:rPr>
        <w:t>AJOU</w:t>
      </w:r>
      <w:r w:rsidR="00223868">
        <w:rPr>
          <w:szCs w:val="24"/>
          <w:lang w:val="fr-CA"/>
        </w:rPr>
        <w:t>T</w:t>
      </w:r>
      <w:r w:rsidR="00223868" w:rsidRPr="00F86D00">
        <w:rPr>
          <w:szCs w:val="24"/>
          <w:lang w:val="fr-CA"/>
        </w:rPr>
        <w:t xml:space="preserve">ERONS </w:t>
      </w:r>
      <w:r w:rsidRPr="00F86D00">
        <w:rPr>
          <w:szCs w:val="24"/>
          <w:lang w:val="fr-CA"/>
        </w:rPr>
        <w:t>l’année de naissance comme faisant partie du point d’accès autorisé, parce qu’il s’agit d’une politique du NACO que la date fasse partie du point d’accès autorisé si elle</w:t>
      </w:r>
      <w:r w:rsidR="00223868">
        <w:rPr>
          <w:szCs w:val="24"/>
          <w:lang w:val="fr-CA"/>
        </w:rPr>
        <w:t xml:space="preserve"> est</w:t>
      </w:r>
      <w:r w:rsidRPr="00F86D00">
        <w:rPr>
          <w:szCs w:val="24"/>
          <w:lang w:val="fr-CA"/>
        </w:rPr>
        <w:t xml:space="preserve"> connue au moment o</w:t>
      </w:r>
      <w:r w:rsidRPr="00F86D00">
        <w:rPr>
          <w:rFonts w:cstheme="minorHAnsi"/>
          <w:szCs w:val="24"/>
          <w:lang w:val="fr-CA"/>
        </w:rPr>
        <w:t>ù</w:t>
      </w:r>
      <w:r w:rsidRPr="00F86D00">
        <w:rPr>
          <w:szCs w:val="24"/>
          <w:lang w:val="fr-CA"/>
        </w:rPr>
        <w:t xml:space="preserve"> le point d’accès autorisé est établi.</w:t>
      </w:r>
    </w:p>
    <w:p w14:paraId="45BF99A2" w14:textId="77777777" w:rsidR="00F86D00" w:rsidRPr="00F86D00" w:rsidRDefault="00F86D00" w:rsidP="00F86D00">
      <w:pPr>
        <w:rPr>
          <w:szCs w:val="24"/>
          <w:lang w:val="fr-CA"/>
        </w:rPr>
      </w:pPr>
      <w:r w:rsidRPr="00F86D00">
        <w:rPr>
          <w:szCs w:val="24"/>
          <w:lang w:val="fr-CA"/>
        </w:rPr>
        <w:t>Nous ajouterons également le no Canadiana 1234-A-5678E.</w:t>
      </w:r>
    </w:p>
    <w:p w14:paraId="6275AF18" w14:textId="77777777" w:rsidR="00F86D00" w:rsidRPr="00F86D00" w:rsidRDefault="00F86D00" w:rsidP="00F86D00">
      <w:pPr>
        <w:rPr>
          <w:szCs w:val="24"/>
          <w:lang w:val="fr-CA"/>
        </w:rPr>
      </w:pPr>
      <w:r w:rsidRPr="00F86D00">
        <w:rPr>
          <w:szCs w:val="24"/>
          <w:lang w:val="fr-CA"/>
        </w:rPr>
        <w:t>Nous ajouterons des zones 7XX dans les deux notices d’autorité pour les lier.</w:t>
      </w:r>
    </w:p>
    <w:p w14:paraId="0289CCCA" w14:textId="77777777" w:rsidR="004C1161" w:rsidRPr="00F86D00" w:rsidRDefault="004C1161" w:rsidP="00A057A1">
      <w:pPr>
        <w:rPr>
          <w:lang w:val="fr-CA"/>
        </w:rPr>
      </w:pPr>
    </w:p>
    <w:p w14:paraId="09539709" w14:textId="702A4415" w:rsidR="004C1161" w:rsidRPr="00F86D00" w:rsidRDefault="004C1161" w:rsidP="00A057A1">
      <w:pPr>
        <w:rPr>
          <w:b/>
          <w:lang w:val="fr-CA"/>
        </w:rPr>
      </w:pPr>
      <w:r w:rsidRPr="00F86D00">
        <w:rPr>
          <w:b/>
          <w:lang w:val="fr-CA"/>
        </w:rPr>
        <w:t>E</w:t>
      </w:r>
      <w:r w:rsidR="00F86D00" w:rsidRPr="00F86D00">
        <w:rPr>
          <w:b/>
          <w:lang w:val="fr-CA"/>
        </w:rPr>
        <w:t>xe</w:t>
      </w:r>
      <w:r w:rsidR="008C25AD" w:rsidRPr="00F86D00">
        <w:rPr>
          <w:b/>
          <w:lang w:val="fr-CA"/>
        </w:rPr>
        <w:t>mple 4</w:t>
      </w:r>
      <w:r w:rsidR="00F86D00" w:rsidRPr="00F86D00">
        <w:rPr>
          <w:b/>
          <w:lang w:val="fr-CA"/>
        </w:rPr>
        <w:t xml:space="preserve"> </w:t>
      </w:r>
      <w:r w:rsidR="008C25AD" w:rsidRPr="00F86D00">
        <w:rPr>
          <w:b/>
          <w:lang w:val="fr-CA"/>
        </w:rPr>
        <w:t xml:space="preserve">:  </w:t>
      </w:r>
      <w:r w:rsidRPr="00F86D00">
        <w:rPr>
          <w:b/>
          <w:lang w:val="fr-CA"/>
        </w:rPr>
        <w:t>Ottawa Youth Orchestra = Orchestre des jeunes d’Ottawa.</w:t>
      </w:r>
    </w:p>
    <w:p w14:paraId="3FBE0B7B" w14:textId="39A89A28" w:rsidR="008C25AD" w:rsidRPr="00F86D00" w:rsidRDefault="008C25AD" w:rsidP="00A057A1">
      <w:pPr>
        <w:rPr>
          <w:lang w:val="fr-CA"/>
        </w:rPr>
      </w:pPr>
    </w:p>
    <w:p w14:paraId="5DBA031F" w14:textId="77777777" w:rsidR="00F86D00" w:rsidRPr="00F86D00" w:rsidRDefault="00F86D00" w:rsidP="00F86D00">
      <w:pPr>
        <w:rPr>
          <w:szCs w:val="24"/>
          <w:lang w:val="fr-CA"/>
        </w:rPr>
      </w:pPr>
      <w:r w:rsidRPr="00F86D00">
        <w:rPr>
          <w:szCs w:val="24"/>
          <w:lang w:val="fr-CA"/>
        </w:rPr>
        <w:t>Le nom apparaît sur le document comme suit : Ottawa Youth Orchestra = Orchestre des jeunes d’Ottawa</w:t>
      </w:r>
    </w:p>
    <w:p w14:paraId="1346096A" w14:textId="77777777" w:rsidR="008C25AD" w:rsidRPr="00F86D00" w:rsidRDefault="008C25AD" w:rsidP="00A057A1">
      <w:pPr>
        <w:rPr>
          <w:szCs w:val="24"/>
          <w:lang w:val="fr-CA"/>
        </w:rPr>
      </w:pPr>
    </w:p>
    <w:p w14:paraId="074CB183" w14:textId="77777777" w:rsidR="00F86D00" w:rsidRPr="00F86D00" w:rsidRDefault="00F86D00" w:rsidP="00F86D00">
      <w:pPr>
        <w:rPr>
          <w:szCs w:val="24"/>
          <w:lang w:val="fr-CA"/>
        </w:rPr>
      </w:pPr>
      <w:r w:rsidRPr="00F86D00">
        <w:rPr>
          <w:szCs w:val="24"/>
          <w:lang w:val="fr-CA"/>
        </w:rPr>
        <w:t>Note : les mêmes noms apparaissent sur le site Web du groupe.</w:t>
      </w:r>
    </w:p>
    <w:p w14:paraId="357C0F54" w14:textId="77777777" w:rsidR="004C1161" w:rsidRPr="00F86D00" w:rsidRDefault="004C1161" w:rsidP="00A057A1">
      <w:pPr>
        <w:rPr>
          <w:lang w:val="fr-CA"/>
        </w:rPr>
      </w:pPr>
    </w:p>
    <w:p w14:paraId="61728FBC" w14:textId="77777777" w:rsidR="00F86D00" w:rsidRPr="00F86D00" w:rsidRDefault="00F86D00" w:rsidP="00F86D00">
      <w:pPr>
        <w:rPr>
          <w:szCs w:val="24"/>
          <w:lang w:val="fr-CA"/>
        </w:rPr>
      </w:pPr>
      <w:r w:rsidRPr="00F86D00">
        <w:rPr>
          <w:szCs w:val="24"/>
          <w:lang w:val="fr-CA"/>
        </w:rPr>
        <w:t>Déjà dans LC/NACO comme suit :</w:t>
      </w:r>
    </w:p>
    <w:p w14:paraId="03011C22" w14:textId="77777777" w:rsidR="00F86D00" w:rsidRPr="00F86D00" w:rsidRDefault="00F86D00" w:rsidP="00F86D00">
      <w:pPr>
        <w:rPr>
          <w:szCs w:val="24"/>
          <w:lang w:val="fr-CA"/>
        </w:rPr>
      </w:pPr>
      <w:r w:rsidRPr="00F86D00">
        <w:rPr>
          <w:szCs w:val="24"/>
          <w:lang w:val="fr-CA"/>
        </w:rPr>
        <w:t>110 Ottawa Youth Orchestra</w:t>
      </w:r>
    </w:p>
    <w:p w14:paraId="5CA0E8FD" w14:textId="77777777" w:rsidR="00F86D00" w:rsidRPr="00F86D00" w:rsidRDefault="00F86D00" w:rsidP="00F86D00">
      <w:pPr>
        <w:rPr>
          <w:szCs w:val="24"/>
          <w:lang w:val="fr-CA"/>
        </w:rPr>
      </w:pPr>
      <w:r w:rsidRPr="00F86D00">
        <w:rPr>
          <w:szCs w:val="24"/>
          <w:lang w:val="fr-CA"/>
        </w:rPr>
        <w:t>410 Orchestre civique des jeunes d’Ottawa</w:t>
      </w:r>
    </w:p>
    <w:p w14:paraId="06E3B3A5" w14:textId="77777777" w:rsidR="004C1161" w:rsidRPr="00F86D00" w:rsidRDefault="004C1161" w:rsidP="00A057A1">
      <w:pPr>
        <w:rPr>
          <w:lang w:val="fr-CA"/>
        </w:rPr>
      </w:pPr>
    </w:p>
    <w:p w14:paraId="27760319" w14:textId="77777777" w:rsidR="00F86D00" w:rsidRPr="00F86D00" w:rsidRDefault="00F86D00" w:rsidP="00F86D00">
      <w:pPr>
        <w:rPr>
          <w:szCs w:val="24"/>
          <w:lang w:val="fr-CA"/>
        </w:rPr>
      </w:pPr>
      <w:r w:rsidRPr="00F86D00">
        <w:rPr>
          <w:szCs w:val="24"/>
          <w:lang w:val="fr-CA"/>
        </w:rPr>
        <w:t>Le catalogueur :</w:t>
      </w:r>
    </w:p>
    <w:p w14:paraId="7561A8BA" w14:textId="77777777" w:rsidR="00F86D00" w:rsidRPr="00F86D00" w:rsidRDefault="00F86D00" w:rsidP="0064379B">
      <w:pPr>
        <w:pStyle w:val="Paragraphedeliste"/>
        <w:numPr>
          <w:ilvl w:val="0"/>
          <w:numId w:val="35"/>
        </w:numPr>
        <w:ind w:left="284" w:hanging="284"/>
        <w:rPr>
          <w:szCs w:val="24"/>
          <w:lang w:val="fr-CA"/>
        </w:rPr>
      </w:pPr>
      <w:r w:rsidRPr="00F86D00">
        <w:rPr>
          <w:szCs w:val="24"/>
          <w:lang w:val="fr-CA"/>
        </w:rPr>
        <w:t>ajoutera une zone 016 E dans la notice du NACO;</w:t>
      </w:r>
    </w:p>
    <w:p w14:paraId="3E92CED2" w14:textId="77777777" w:rsidR="00F86D00" w:rsidRPr="00F86D00" w:rsidRDefault="00F86D00" w:rsidP="0064379B">
      <w:pPr>
        <w:pStyle w:val="Paragraphedeliste"/>
        <w:numPr>
          <w:ilvl w:val="0"/>
          <w:numId w:val="35"/>
        </w:numPr>
        <w:ind w:left="284" w:hanging="284"/>
        <w:rPr>
          <w:szCs w:val="24"/>
          <w:lang w:val="fr-CA"/>
        </w:rPr>
      </w:pPr>
      <w:r w:rsidRPr="00F86D00">
        <w:rPr>
          <w:szCs w:val="24"/>
          <w:lang w:val="fr-CA"/>
        </w:rPr>
        <w:t>citera une source donnant les formes anglaise et française du nom;</w:t>
      </w:r>
    </w:p>
    <w:p w14:paraId="211533D2" w14:textId="77777777" w:rsidR="00F86D00" w:rsidRPr="00F86D00" w:rsidRDefault="00F86D00" w:rsidP="0064379B">
      <w:pPr>
        <w:pStyle w:val="Paragraphedeliste"/>
        <w:numPr>
          <w:ilvl w:val="0"/>
          <w:numId w:val="35"/>
        </w:numPr>
        <w:ind w:left="284" w:hanging="284"/>
        <w:rPr>
          <w:szCs w:val="24"/>
          <w:lang w:val="fr-CA"/>
        </w:rPr>
      </w:pPr>
      <w:r w:rsidRPr="00F86D00">
        <w:rPr>
          <w:szCs w:val="24"/>
          <w:lang w:val="fr-CA"/>
        </w:rPr>
        <w:t>dérivera la notice dans Canadiana, créant une notice d’autorité française avec le même numéro Canadiana, finissant avec F;</w:t>
      </w:r>
    </w:p>
    <w:p w14:paraId="4571B77C" w14:textId="77777777" w:rsidR="00F86D00" w:rsidRPr="00F86D00" w:rsidRDefault="00F86D00" w:rsidP="0064379B">
      <w:pPr>
        <w:pStyle w:val="Paragraphedeliste"/>
        <w:numPr>
          <w:ilvl w:val="0"/>
          <w:numId w:val="35"/>
        </w:numPr>
        <w:ind w:left="284" w:hanging="284"/>
        <w:rPr>
          <w:szCs w:val="24"/>
          <w:lang w:val="fr-CA"/>
        </w:rPr>
      </w:pPr>
      <w:r w:rsidRPr="00F86D00">
        <w:rPr>
          <w:szCs w:val="24"/>
          <w:lang w:val="fr-CA"/>
        </w:rPr>
        <w:lastRenderedPageBreak/>
        <w:t>liera les deux notices avec des zones 710;</w:t>
      </w:r>
    </w:p>
    <w:p w14:paraId="3698F2BA" w14:textId="77777777" w:rsidR="00F86D00" w:rsidRPr="00F86D00" w:rsidRDefault="00F86D00" w:rsidP="0064379B">
      <w:pPr>
        <w:pStyle w:val="Paragraphedeliste"/>
        <w:numPr>
          <w:ilvl w:val="0"/>
          <w:numId w:val="35"/>
        </w:numPr>
        <w:ind w:left="284" w:hanging="284"/>
        <w:rPr>
          <w:szCs w:val="24"/>
          <w:lang w:val="fr-CA"/>
        </w:rPr>
      </w:pPr>
      <w:r w:rsidRPr="00F86D00">
        <w:rPr>
          <w:szCs w:val="24"/>
          <w:lang w:val="fr-CA"/>
        </w:rPr>
        <w:t>dans la notice du NACO, ajoutera une autre zone 410, ajoutant le nom français comme un renvoi.</w:t>
      </w:r>
    </w:p>
    <w:p w14:paraId="00AF9DA6" w14:textId="2DB22BBA" w:rsidR="004C1161" w:rsidRPr="001A2695" w:rsidRDefault="004C1161" w:rsidP="00A057A1">
      <w:pPr>
        <w:rPr>
          <w:lang w:val="fr-CA"/>
        </w:rPr>
      </w:pPr>
    </w:p>
    <w:p w14:paraId="6C3F92F6" w14:textId="77777777" w:rsidR="004C1161" w:rsidRPr="001A2695" w:rsidRDefault="004C1161" w:rsidP="00A057A1">
      <w:pPr>
        <w:rPr>
          <w:lang w:val="fr-CA"/>
        </w:rPr>
      </w:pPr>
    </w:p>
    <w:p w14:paraId="04EFE33B" w14:textId="77777777" w:rsidR="00F86D00" w:rsidRPr="001A2695" w:rsidRDefault="00F86D00" w:rsidP="00F86D00">
      <w:pPr>
        <w:rPr>
          <w:szCs w:val="24"/>
          <w:lang w:val="fr-CA"/>
        </w:rPr>
      </w:pPr>
      <w:r w:rsidRPr="001A2695">
        <w:rPr>
          <w:szCs w:val="24"/>
          <w:lang w:val="fr-CA"/>
        </w:rPr>
        <w:t>Résultat final :</w:t>
      </w:r>
    </w:p>
    <w:p w14:paraId="01ED0B34" w14:textId="77777777" w:rsidR="00F86D00" w:rsidRPr="001A2695" w:rsidRDefault="00F86D00" w:rsidP="00F86D00">
      <w:pPr>
        <w:rPr>
          <w:szCs w:val="24"/>
          <w:lang w:val="fr-CA"/>
        </w:rPr>
      </w:pPr>
    </w:p>
    <w:p w14:paraId="7DD38947" w14:textId="77777777" w:rsidR="00F86D00" w:rsidRPr="001A2695" w:rsidRDefault="00F86D00" w:rsidP="00F86D00">
      <w:pPr>
        <w:rPr>
          <w:szCs w:val="24"/>
          <w:lang w:val="fr-CA"/>
        </w:rPr>
      </w:pPr>
      <w:r w:rsidRPr="001A2695">
        <w:rPr>
          <w:szCs w:val="24"/>
          <w:lang w:val="fr-CA"/>
        </w:rPr>
        <w:t>Dans LC/NACO :</w:t>
      </w:r>
    </w:p>
    <w:p w14:paraId="37465C43" w14:textId="77777777" w:rsidR="00F86D00" w:rsidRPr="001A2695" w:rsidRDefault="00F86D00" w:rsidP="00F86D00">
      <w:pPr>
        <w:rPr>
          <w:szCs w:val="24"/>
          <w:lang w:val="fr-CA"/>
        </w:rPr>
      </w:pPr>
      <w:r w:rsidRPr="001A2695">
        <w:rPr>
          <w:szCs w:val="24"/>
          <w:lang w:val="fr-CA"/>
        </w:rPr>
        <w:t>016 1234-Z-5678E</w:t>
      </w:r>
    </w:p>
    <w:p w14:paraId="214E3D4D" w14:textId="77777777" w:rsidR="00F86D00" w:rsidRPr="001A2695" w:rsidRDefault="00F86D00" w:rsidP="00F86D00">
      <w:pPr>
        <w:rPr>
          <w:szCs w:val="24"/>
          <w:lang w:val="fr-CA"/>
        </w:rPr>
      </w:pPr>
      <w:r w:rsidRPr="001A2695">
        <w:rPr>
          <w:szCs w:val="24"/>
          <w:lang w:val="fr-CA"/>
        </w:rPr>
        <w:t>110 Ottawa Youth Orchestra</w:t>
      </w:r>
    </w:p>
    <w:p w14:paraId="519266F9" w14:textId="77777777" w:rsidR="00F86D00" w:rsidRPr="00F86D00" w:rsidRDefault="00F86D00" w:rsidP="00F86D00">
      <w:pPr>
        <w:rPr>
          <w:szCs w:val="24"/>
          <w:lang w:val="fr-CA"/>
        </w:rPr>
      </w:pPr>
      <w:r w:rsidRPr="00F86D00">
        <w:rPr>
          <w:szCs w:val="24"/>
          <w:lang w:val="fr-CA"/>
        </w:rPr>
        <w:t>410 Orchestre civique des jeunes d’Ottawa (variante qui a été utilisée une fois – conserver le renvoi)</w:t>
      </w:r>
    </w:p>
    <w:p w14:paraId="78853A8A" w14:textId="77777777" w:rsidR="00F86D00" w:rsidRPr="00F86D00" w:rsidRDefault="00F86D00" w:rsidP="00F86D00">
      <w:pPr>
        <w:rPr>
          <w:szCs w:val="24"/>
          <w:lang w:val="fr-CA"/>
        </w:rPr>
      </w:pPr>
      <w:r w:rsidRPr="00F86D00">
        <w:rPr>
          <w:szCs w:val="24"/>
          <w:lang w:val="fr-CA"/>
        </w:rPr>
        <w:t>410 Orchestre des jeunes d’Ottawa</w:t>
      </w:r>
    </w:p>
    <w:p w14:paraId="2A23C967" w14:textId="77777777" w:rsidR="00F86D00" w:rsidRPr="00F86D00" w:rsidRDefault="00F86D00" w:rsidP="00F86D00">
      <w:pPr>
        <w:rPr>
          <w:szCs w:val="24"/>
          <w:lang w:val="fr-CA"/>
        </w:rPr>
      </w:pPr>
      <w:r w:rsidRPr="00F86D00">
        <w:rPr>
          <w:szCs w:val="24"/>
          <w:lang w:val="fr-CA"/>
        </w:rPr>
        <w:t>710 Orchestre des jeunes d’Ottawa</w:t>
      </w:r>
    </w:p>
    <w:p w14:paraId="39F24544" w14:textId="77777777" w:rsidR="00F86D00" w:rsidRPr="00F86D00" w:rsidRDefault="00F86D00" w:rsidP="00F86D00">
      <w:pPr>
        <w:rPr>
          <w:szCs w:val="24"/>
          <w:lang w:val="fr-CA"/>
        </w:rPr>
      </w:pPr>
    </w:p>
    <w:p w14:paraId="1E581B2B" w14:textId="77777777" w:rsidR="00F86D00" w:rsidRPr="00F86D00" w:rsidRDefault="00F86D00" w:rsidP="00F86D00">
      <w:pPr>
        <w:rPr>
          <w:szCs w:val="24"/>
          <w:lang w:val="fr-CA"/>
        </w:rPr>
      </w:pPr>
      <w:r w:rsidRPr="00F86D00">
        <w:rPr>
          <w:szCs w:val="24"/>
          <w:lang w:val="fr-CA"/>
        </w:rPr>
        <w:t>Dans Canadiana :</w:t>
      </w:r>
    </w:p>
    <w:p w14:paraId="351715D1" w14:textId="77777777" w:rsidR="00F86D00" w:rsidRPr="00F86D00" w:rsidRDefault="00F86D00" w:rsidP="00F86D00">
      <w:pPr>
        <w:rPr>
          <w:szCs w:val="24"/>
          <w:lang w:val="fr-CA"/>
        </w:rPr>
      </w:pPr>
      <w:r w:rsidRPr="00F86D00">
        <w:rPr>
          <w:szCs w:val="24"/>
          <w:lang w:val="fr-CA"/>
        </w:rPr>
        <w:t>016 1234-Z-5678F</w:t>
      </w:r>
    </w:p>
    <w:p w14:paraId="51ACBA8E" w14:textId="77777777" w:rsidR="00F86D00" w:rsidRPr="00F86D00" w:rsidRDefault="00F86D00" w:rsidP="00F86D00">
      <w:pPr>
        <w:rPr>
          <w:szCs w:val="24"/>
          <w:lang w:val="fr-CA"/>
        </w:rPr>
      </w:pPr>
      <w:r w:rsidRPr="00F86D00">
        <w:rPr>
          <w:szCs w:val="24"/>
          <w:lang w:val="fr-CA"/>
        </w:rPr>
        <w:t>110 Orchestre des jeunes d’Ottawa</w:t>
      </w:r>
    </w:p>
    <w:p w14:paraId="6A7DCC4D" w14:textId="77777777" w:rsidR="00F86D00" w:rsidRPr="00F86D00" w:rsidRDefault="00F86D00" w:rsidP="00F86D00">
      <w:pPr>
        <w:rPr>
          <w:szCs w:val="24"/>
          <w:lang w:val="fr-CA"/>
        </w:rPr>
      </w:pPr>
      <w:r w:rsidRPr="00F86D00">
        <w:rPr>
          <w:szCs w:val="24"/>
          <w:lang w:val="fr-CA"/>
        </w:rPr>
        <w:t>410 Orchestre civique des jeunes d’Ottawa</w:t>
      </w:r>
    </w:p>
    <w:p w14:paraId="77138355" w14:textId="77777777" w:rsidR="00F86D00" w:rsidRPr="00F86D00" w:rsidRDefault="00F86D00" w:rsidP="00F86D00">
      <w:pPr>
        <w:rPr>
          <w:szCs w:val="24"/>
          <w:lang w:val="fr-CA"/>
        </w:rPr>
      </w:pPr>
      <w:r w:rsidRPr="00F86D00">
        <w:rPr>
          <w:szCs w:val="24"/>
          <w:lang w:val="fr-CA"/>
        </w:rPr>
        <w:t>710 Ottawa Youth Orchestra</w:t>
      </w:r>
    </w:p>
    <w:p w14:paraId="26AB5B07" w14:textId="77777777" w:rsidR="004C1161" w:rsidRPr="00F86D00" w:rsidRDefault="004C1161" w:rsidP="00A057A1">
      <w:pPr>
        <w:rPr>
          <w:lang w:val="fr-CA"/>
        </w:rPr>
      </w:pPr>
    </w:p>
    <w:p w14:paraId="558E48E1" w14:textId="77777777" w:rsidR="00F86D00" w:rsidRPr="00F86D00" w:rsidRDefault="00F86D00" w:rsidP="00F86D00">
      <w:pPr>
        <w:rPr>
          <w:szCs w:val="24"/>
          <w:lang w:val="fr-CA"/>
        </w:rPr>
      </w:pPr>
      <w:r w:rsidRPr="00F86D00">
        <w:rPr>
          <w:szCs w:val="24"/>
          <w:lang w:val="fr-CA"/>
        </w:rPr>
        <w:t>Cet exemple illustre que nous sélectionnons le point d’accès autorisé français basé sur la règle bibliographique (qui apparaît sur notre document en main) – non basé sur les renvois retrouvés dans la notice du NACO.</w:t>
      </w:r>
    </w:p>
    <w:p w14:paraId="4E8EBCF3" w14:textId="77777777" w:rsidR="00F86D00" w:rsidRPr="00F86D00" w:rsidRDefault="00F86D00" w:rsidP="00F86D00">
      <w:pPr>
        <w:rPr>
          <w:szCs w:val="24"/>
          <w:lang w:val="fr-CA"/>
        </w:rPr>
      </w:pPr>
    </w:p>
    <w:p w14:paraId="54F38E9E" w14:textId="77777777" w:rsidR="00F86D00" w:rsidRPr="00F86D00" w:rsidRDefault="00F86D00" w:rsidP="00F86D00">
      <w:pPr>
        <w:rPr>
          <w:szCs w:val="24"/>
          <w:lang w:val="fr-CA"/>
        </w:rPr>
      </w:pPr>
      <w:r w:rsidRPr="00F86D00">
        <w:rPr>
          <w:szCs w:val="24"/>
          <w:lang w:val="fr-CA"/>
        </w:rPr>
        <w:t>Cela illustre également le renvoi 4XX qu’il nous a été demandé d’ajouter dans la notice du NACO, rappel du nom français (c.-à-d. le nom qui apparaît dans le fichier Canadiana comme une zone 1XX) comme un renvoi – MÊME SI nous avons déjà obtenu cette vedette dans une zone 7XX. Cela semble redondant, mais ces deux zones servent à des fins différentes.</w:t>
      </w:r>
    </w:p>
    <w:p w14:paraId="67D5C49D" w14:textId="77777777" w:rsidR="004C1161" w:rsidRPr="00F86D00" w:rsidRDefault="004C1161" w:rsidP="00A057A1">
      <w:pPr>
        <w:rPr>
          <w:lang w:val="fr-CA"/>
        </w:rPr>
      </w:pPr>
    </w:p>
    <w:p w14:paraId="0EE4A6C9" w14:textId="25C7E6FB" w:rsidR="004C1161" w:rsidRPr="008C25AD" w:rsidRDefault="00F86D00" w:rsidP="008C25AD">
      <w:pPr>
        <w:rPr>
          <w:b/>
        </w:rPr>
      </w:pPr>
      <w:r>
        <w:rPr>
          <w:b/>
        </w:rPr>
        <w:t>Exe</w:t>
      </w:r>
      <w:r w:rsidR="008C25AD">
        <w:rPr>
          <w:b/>
        </w:rPr>
        <w:t>mple 5</w:t>
      </w:r>
      <w:r>
        <w:rPr>
          <w:b/>
        </w:rPr>
        <w:t xml:space="preserve"> </w:t>
      </w:r>
      <w:r w:rsidR="008C25AD">
        <w:rPr>
          <w:b/>
        </w:rPr>
        <w:t xml:space="preserve">: </w:t>
      </w:r>
      <w:r w:rsidR="008C25AD" w:rsidRPr="008C25AD">
        <w:rPr>
          <w:b/>
        </w:rPr>
        <w:t xml:space="preserve">Catholic Church. Diocese of Ottawa. </w:t>
      </w:r>
      <w:r w:rsidR="008C25AD" w:rsidRPr="0038262C">
        <w:rPr>
          <w:b/>
          <w:lang w:val="en-US"/>
        </w:rPr>
        <w:t>Bishop</w:t>
      </w:r>
    </w:p>
    <w:p w14:paraId="74DF2823" w14:textId="77777777" w:rsidR="004C1161" w:rsidRPr="00A057A1" w:rsidRDefault="004C1161" w:rsidP="00A057A1">
      <w:r w:rsidRPr="00A057A1">
        <w:t xml:space="preserve"> </w:t>
      </w:r>
    </w:p>
    <w:p w14:paraId="3013AC9E" w14:textId="1FF1F596" w:rsidR="004C1161" w:rsidRPr="00102281" w:rsidRDefault="00F86D00" w:rsidP="00A057A1">
      <w:pPr>
        <w:rPr>
          <w:lang w:val="fr-CA"/>
        </w:rPr>
      </w:pPr>
      <w:r>
        <w:t>Nom</w:t>
      </w:r>
      <w:r w:rsidR="004C1161" w:rsidRPr="00A057A1">
        <w:t xml:space="preserve"> : Catholic Church. Diocese of Ottawa. </w:t>
      </w:r>
      <w:r w:rsidR="004C1161" w:rsidRPr="00102281">
        <w:rPr>
          <w:lang w:val="fr-CA"/>
        </w:rPr>
        <w:t xml:space="preserve">Bishop (1860-1874 : Guigues) </w:t>
      </w:r>
    </w:p>
    <w:p w14:paraId="7DD2046F" w14:textId="77777777" w:rsidR="004C1161" w:rsidRPr="00874485" w:rsidRDefault="004C1161" w:rsidP="00A057A1">
      <w:pPr>
        <w:rPr>
          <w:lang w:val="fr-CA"/>
        </w:rPr>
      </w:pPr>
      <w:r w:rsidRPr="00102281">
        <w:rPr>
          <w:lang w:val="fr-CA"/>
        </w:rPr>
        <w:t xml:space="preserve">= Église catholique. Diocèse d'Ottawa. </w:t>
      </w:r>
      <w:r w:rsidRPr="00874485">
        <w:rPr>
          <w:lang w:val="fr-CA"/>
        </w:rPr>
        <w:t>Évêque (1860-1874 : Guigues)</w:t>
      </w:r>
    </w:p>
    <w:p w14:paraId="7D010AC2" w14:textId="77777777" w:rsidR="004C1161" w:rsidRPr="00874485" w:rsidRDefault="004C1161" w:rsidP="00A057A1">
      <w:pPr>
        <w:rPr>
          <w:lang w:val="fr-CA"/>
        </w:rPr>
      </w:pPr>
    </w:p>
    <w:p w14:paraId="2C06BF2C" w14:textId="19F366E9" w:rsidR="004C1161" w:rsidRPr="001A2695" w:rsidRDefault="00F86D00" w:rsidP="00A057A1">
      <w:pPr>
        <w:rPr>
          <w:lang w:val="fr-CA"/>
        </w:rPr>
      </w:pPr>
      <w:r w:rsidRPr="001A2695">
        <w:rPr>
          <w:lang w:val="fr-CA"/>
        </w:rPr>
        <w:t>Dans Canadiana</w:t>
      </w:r>
      <w:r w:rsidR="004C1161" w:rsidRPr="001A2695">
        <w:rPr>
          <w:lang w:val="fr-CA"/>
        </w:rPr>
        <w:t xml:space="preserve">: </w:t>
      </w:r>
    </w:p>
    <w:p w14:paraId="19E0B6DB" w14:textId="77777777" w:rsidR="004C1161" w:rsidRPr="006B78F1" w:rsidRDefault="004C1161" w:rsidP="00A057A1">
      <w:pPr>
        <w:rPr>
          <w:lang w:val="fr-CA"/>
        </w:rPr>
      </w:pPr>
      <w:r w:rsidRPr="001A2695">
        <w:rPr>
          <w:lang w:val="fr-CA"/>
        </w:rPr>
        <w:t xml:space="preserve">110 Église catholique. </w:t>
      </w:r>
      <w:r w:rsidRPr="006B78F1">
        <w:rPr>
          <w:lang w:val="fr-CA"/>
        </w:rPr>
        <w:t>Diocèse d'Ottawa. Évêque (1860-1874 : Guigues)</w:t>
      </w:r>
    </w:p>
    <w:p w14:paraId="5CD3A80E" w14:textId="77777777" w:rsidR="004C1161" w:rsidRPr="00A057A1" w:rsidRDefault="004C1161" w:rsidP="00A057A1">
      <w:r w:rsidRPr="00A057A1">
        <w:t>710 Catholic Church. Diocese of Ottawa. Bishop (1860-1874 : Guigues)</w:t>
      </w:r>
    </w:p>
    <w:p w14:paraId="3EE2F947" w14:textId="77777777" w:rsidR="004C1161" w:rsidRPr="00A057A1" w:rsidRDefault="004C1161" w:rsidP="00A057A1"/>
    <w:p w14:paraId="2481EA9E" w14:textId="77777777" w:rsidR="004C1161" w:rsidRPr="00A057A1" w:rsidRDefault="004C1161" w:rsidP="00A057A1">
      <w:r w:rsidRPr="00A057A1">
        <w:t xml:space="preserve">In LC/NACO : </w:t>
      </w:r>
    </w:p>
    <w:p w14:paraId="2712705D" w14:textId="77777777" w:rsidR="004C1161" w:rsidRPr="00102281" w:rsidRDefault="004C1161" w:rsidP="00A057A1">
      <w:pPr>
        <w:rPr>
          <w:lang w:val="fr-CA"/>
        </w:rPr>
      </w:pPr>
      <w:r w:rsidRPr="00A057A1">
        <w:t xml:space="preserve">110 Catholic Church. Diocese of Ottawa. </w:t>
      </w:r>
      <w:r w:rsidRPr="00102281">
        <w:rPr>
          <w:lang w:val="fr-CA"/>
        </w:rPr>
        <w:t>Bishop (1860-1874 : Guigues)</w:t>
      </w:r>
    </w:p>
    <w:p w14:paraId="096D65C6" w14:textId="28C54408" w:rsidR="004C1161" w:rsidRDefault="004C1161" w:rsidP="00A057A1">
      <w:pPr>
        <w:rPr>
          <w:lang w:val="fr-CA"/>
        </w:rPr>
      </w:pPr>
      <w:r w:rsidRPr="00102281">
        <w:rPr>
          <w:lang w:val="fr-CA"/>
        </w:rPr>
        <w:t xml:space="preserve">710 Église catholique. Diocèse d'Ottawa. </w:t>
      </w:r>
      <w:r w:rsidRPr="002A1917">
        <w:rPr>
          <w:lang w:val="fr-CA"/>
        </w:rPr>
        <w:t>Évêque (1860-1874 : Guigues)</w:t>
      </w:r>
    </w:p>
    <w:p w14:paraId="32CFAA6B" w14:textId="77777777" w:rsidR="00F86D00" w:rsidRPr="002A1917" w:rsidRDefault="00F86D00" w:rsidP="00A057A1">
      <w:pPr>
        <w:rPr>
          <w:lang w:val="fr-CA"/>
        </w:rPr>
      </w:pPr>
    </w:p>
    <w:p w14:paraId="411B1A25" w14:textId="77777777" w:rsidR="00F86D00" w:rsidRPr="00F86D00" w:rsidRDefault="00F86D00" w:rsidP="00F86D00">
      <w:pPr>
        <w:rPr>
          <w:szCs w:val="24"/>
          <w:lang w:val="fr-CA"/>
        </w:rPr>
      </w:pPr>
      <w:r w:rsidRPr="00F86D00">
        <w:rPr>
          <w:szCs w:val="24"/>
          <w:lang w:val="fr-CA"/>
        </w:rPr>
        <w:lastRenderedPageBreak/>
        <w:t>Ici, nous n’ajoutons pas de zone 410 à Église catholique… car dans NACO, nous pouvons seulement avoir des points d’accès qui sont construits en utilisant l’anglais, et cette vedette est construite en utilisant des ajouts en français (Diocèse, Évêque).</w:t>
      </w:r>
    </w:p>
    <w:p w14:paraId="613695FE" w14:textId="77777777" w:rsidR="004C1161" w:rsidRPr="00F86D00" w:rsidRDefault="004C1161" w:rsidP="00A057A1">
      <w:pPr>
        <w:rPr>
          <w:lang w:val="fr-CA"/>
        </w:rPr>
      </w:pPr>
    </w:p>
    <w:p w14:paraId="0625098B" w14:textId="7888F368" w:rsidR="004C1161" w:rsidRPr="00F86D00" w:rsidRDefault="00F86D00" w:rsidP="000A3B7D">
      <w:pPr>
        <w:rPr>
          <w:b/>
          <w:lang w:val="fr-CA"/>
        </w:rPr>
      </w:pPr>
      <w:r w:rsidRPr="00F86D00">
        <w:rPr>
          <w:b/>
          <w:lang w:val="fr-CA"/>
        </w:rPr>
        <w:t>Exe</w:t>
      </w:r>
      <w:r w:rsidR="000A3B7D" w:rsidRPr="00F86D00">
        <w:rPr>
          <w:b/>
          <w:lang w:val="fr-CA"/>
        </w:rPr>
        <w:t>mple 6: Ballet national de Paris</w:t>
      </w:r>
    </w:p>
    <w:p w14:paraId="55EBCBEC" w14:textId="77777777" w:rsidR="004C1161" w:rsidRPr="00F86D00" w:rsidRDefault="004C1161" w:rsidP="00A057A1">
      <w:pPr>
        <w:rPr>
          <w:lang w:val="fr-CA"/>
        </w:rPr>
      </w:pPr>
      <w:r w:rsidRPr="00F86D00">
        <w:rPr>
          <w:lang w:val="fr-CA"/>
        </w:rPr>
        <w:t xml:space="preserve"> </w:t>
      </w:r>
    </w:p>
    <w:p w14:paraId="2FA87F17" w14:textId="77777777" w:rsidR="00F86D00" w:rsidRPr="00F86D00" w:rsidRDefault="004C1161" w:rsidP="00F86D00">
      <w:pPr>
        <w:rPr>
          <w:sz w:val="22"/>
          <w:szCs w:val="22"/>
          <w:lang w:val="fr-CA"/>
        </w:rPr>
      </w:pPr>
      <w:r w:rsidRPr="00F86D00">
        <w:rPr>
          <w:lang w:val="fr-CA"/>
        </w:rPr>
        <w:t xml:space="preserve">Ballet national de Paris : </w:t>
      </w:r>
      <w:r w:rsidR="00F86D00" w:rsidRPr="00F86D00">
        <w:rPr>
          <w:sz w:val="22"/>
          <w:szCs w:val="22"/>
          <w:lang w:val="fr-CA"/>
        </w:rPr>
        <w:t>Il s’agit d’une collectivité de France qui ne possède qu’un nom français.</w:t>
      </w:r>
    </w:p>
    <w:p w14:paraId="51FAFFF0" w14:textId="5B74ECAD" w:rsidR="004C1161" w:rsidRPr="00F86D00" w:rsidRDefault="004C1161" w:rsidP="00A057A1">
      <w:pPr>
        <w:rPr>
          <w:lang w:val="fr-CA"/>
        </w:rPr>
      </w:pPr>
    </w:p>
    <w:p w14:paraId="253986E9" w14:textId="5B17B52B" w:rsidR="004C1161" w:rsidRPr="00102281" w:rsidRDefault="00F86D00" w:rsidP="00F86D00">
      <w:pPr>
        <w:jc w:val="left"/>
        <w:rPr>
          <w:lang w:val="fr-CA"/>
        </w:rPr>
      </w:pPr>
      <w:r>
        <w:rPr>
          <w:lang w:val="fr-CA"/>
        </w:rPr>
        <w:t xml:space="preserve">Par conséquent </w:t>
      </w:r>
      <w:r w:rsidR="004C1161" w:rsidRPr="00102281">
        <w:rPr>
          <w:lang w:val="fr-CA"/>
        </w:rPr>
        <w:t xml:space="preserve">: </w:t>
      </w:r>
      <w:r w:rsidR="004C1161" w:rsidRPr="00102281">
        <w:rPr>
          <w:lang w:val="fr-CA"/>
        </w:rPr>
        <w:br/>
      </w:r>
      <w:r>
        <w:rPr>
          <w:lang w:val="fr-CA"/>
        </w:rPr>
        <w:t>Dans LC/</w:t>
      </w:r>
      <w:r w:rsidR="004C1161" w:rsidRPr="00102281">
        <w:rPr>
          <w:lang w:val="fr-CA"/>
        </w:rPr>
        <w:t xml:space="preserve">NACO: </w:t>
      </w:r>
    </w:p>
    <w:p w14:paraId="2AF961A0" w14:textId="77777777" w:rsidR="004C1161" w:rsidRPr="00102281" w:rsidRDefault="004C1161" w:rsidP="00A057A1">
      <w:pPr>
        <w:rPr>
          <w:lang w:val="fr-CA"/>
        </w:rPr>
      </w:pPr>
      <w:r w:rsidRPr="00102281">
        <w:rPr>
          <w:lang w:val="fr-CA"/>
        </w:rPr>
        <w:t>110 Ballet national de Paris</w:t>
      </w:r>
    </w:p>
    <w:p w14:paraId="3C230DD1" w14:textId="77777777" w:rsidR="004C1161" w:rsidRPr="00102281" w:rsidRDefault="004C1161" w:rsidP="00A057A1">
      <w:pPr>
        <w:rPr>
          <w:lang w:val="fr-CA"/>
        </w:rPr>
      </w:pPr>
      <w:r w:rsidRPr="00102281">
        <w:rPr>
          <w:lang w:val="fr-CA"/>
        </w:rPr>
        <w:t>710 Ballet national de Paris</w:t>
      </w:r>
    </w:p>
    <w:p w14:paraId="27D5EAD6" w14:textId="77777777" w:rsidR="004C1161" w:rsidRPr="00102281" w:rsidRDefault="004C1161" w:rsidP="00A057A1">
      <w:pPr>
        <w:rPr>
          <w:lang w:val="fr-CA"/>
        </w:rPr>
      </w:pPr>
    </w:p>
    <w:p w14:paraId="549EDA66" w14:textId="46A4CA32" w:rsidR="004C1161" w:rsidRPr="00102281" w:rsidRDefault="00F86D00" w:rsidP="00A057A1">
      <w:pPr>
        <w:rPr>
          <w:lang w:val="fr-CA"/>
        </w:rPr>
      </w:pPr>
      <w:r>
        <w:rPr>
          <w:lang w:val="fr-CA"/>
        </w:rPr>
        <w:t xml:space="preserve">Dans </w:t>
      </w:r>
      <w:r w:rsidR="004C1161" w:rsidRPr="00102281">
        <w:rPr>
          <w:lang w:val="fr-CA"/>
        </w:rPr>
        <w:t xml:space="preserve">Canadiana : </w:t>
      </w:r>
    </w:p>
    <w:p w14:paraId="6D2D5FE8" w14:textId="77777777" w:rsidR="004C1161" w:rsidRPr="00102281" w:rsidRDefault="004C1161" w:rsidP="00A057A1">
      <w:pPr>
        <w:rPr>
          <w:lang w:val="fr-CA"/>
        </w:rPr>
      </w:pPr>
      <w:r w:rsidRPr="00102281">
        <w:rPr>
          <w:lang w:val="fr-CA"/>
        </w:rPr>
        <w:t>110 Ballet national de Paris</w:t>
      </w:r>
    </w:p>
    <w:p w14:paraId="00C533DB" w14:textId="77777777" w:rsidR="004C1161" w:rsidRPr="00102281" w:rsidRDefault="004C1161" w:rsidP="00A057A1">
      <w:pPr>
        <w:rPr>
          <w:lang w:val="fr-CA"/>
        </w:rPr>
      </w:pPr>
      <w:r w:rsidRPr="00102281">
        <w:rPr>
          <w:lang w:val="fr-CA"/>
        </w:rPr>
        <w:t>710 Ballet national de Paris</w:t>
      </w:r>
    </w:p>
    <w:p w14:paraId="286313AE" w14:textId="77777777" w:rsidR="004C1161" w:rsidRPr="00102281" w:rsidRDefault="004C1161" w:rsidP="00A057A1">
      <w:pPr>
        <w:rPr>
          <w:lang w:val="fr-CA"/>
        </w:rPr>
      </w:pPr>
    </w:p>
    <w:p w14:paraId="36A4CA87" w14:textId="6AF27683" w:rsidR="00F86D00" w:rsidRPr="00F86D00" w:rsidRDefault="00F86D00" w:rsidP="00F86D00">
      <w:pPr>
        <w:rPr>
          <w:szCs w:val="24"/>
          <w:lang w:val="fr-CA"/>
        </w:rPr>
      </w:pPr>
      <w:r w:rsidRPr="00F86D00">
        <w:rPr>
          <w:szCs w:val="24"/>
          <w:lang w:val="fr-CA"/>
        </w:rPr>
        <w:t>Cet exemple illustre la façon dont nous n’avons pas besoin d’une zone 410 supplémentaire dans l’autorité du NACO, puisque les deux chaînes de caractères sont les mêmes.</w:t>
      </w:r>
    </w:p>
    <w:p w14:paraId="72B967E3" w14:textId="77777777" w:rsidR="00F86D00" w:rsidRPr="00F86D00" w:rsidRDefault="00F86D00" w:rsidP="00F86D00">
      <w:pPr>
        <w:rPr>
          <w:szCs w:val="24"/>
          <w:lang w:val="fr-CA"/>
        </w:rPr>
      </w:pPr>
    </w:p>
    <w:p w14:paraId="5519683F" w14:textId="43336A3A" w:rsidR="00F86D00" w:rsidRPr="00F86D00" w:rsidRDefault="00F86D00" w:rsidP="00F86D00">
      <w:pPr>
        <w:rPr>
          <w:szCs w:val="24"/>
          <w:lang w:val="fr-CA"/>
        </w:rPr>
      </w:pPr>
      <w:r w:rsidRPr="00F86D00">
        <w:rPr>
          <w:szCs w:val="24"/>
          <w:lang w:val="fr-CA"/>
        </w:rPr>
        <w:t xml:space="preserve">Cela illustre également comment le fichier de LC/NACO peut </w:t>
      </w:r>
      <w:r w:rsidR="00223868">
        <w:rPr>
          <w:szCs w:val="24"/>
          <w:lang w:val="fr-CA"/>
        </w:rPr>
        <w:t>comporter</w:t>
      </w:r>
      <w:r w:rsidRPr="00F86D00">
        <w:rPr>
          <w:szCs w:val="24"/>
          <w:lang w:val="fr-CA"/>
        </w:rPr>
        <w:t xml:space="preserve"> des noms en français (pour les collectivités qui n’ont pas de noms équivalents en anglais) –comme le fichier Canadiana </w:t>
      </w:r>
      <w:r w:rsidR="00223868">
        <w:rPr>
          <w:szCs w:val="24"/>
          <w:lang w:val="fr-CA"/>
        </w:rPr>
        <w:t>comporte</w:t>
      </w:r>
      <w:r w:rsidRPr="00F86D00">
        <w:rPr>
          <w:szCs w:val="24"/>
          <w:lang w:val="fr-CA"/>
        </w:rPr>
        <w:t xml:space="preserve"> des noms en anglais (pour les collectivités qui n’ont pas de noms équivalents en français tels que Royal College of Surgeons of England).</w:t>
      </w:r>
    </w:p>
    <w:p w14:paraId="2B0FB0B8" w14:textId="77777777" w:rsidR="004C1161" w:rsidRPr="00F86D00" w:rsidRDefault="004C1161" w:rsidP="00A057A1">
      <w:pPr>
        <w:rPr>
          <w:lang w:val="fr-CA"/>
        </w:rPr>
      </w:pPr>
    </w:p>
    <w:p w14:paraId="13FB5EB5" w14:textId="77777777" w:rsidR="004C1161" w:rsidRPr="00F86D00" w:rsidRDefault="004C1161" w:rsidP="00A057A1">
      <w:pPr>
        <w:rPr>
          <w:lang w:val="fr-CA"/>
        </w:rPr>
      </w:pPr>
    </w:p>
    <w:p w14:paraId="573BE662" w14:textId="77777777" w:rsidR="003F4146" w:rsidRPr="003F4146" w:rsidRDefault="003F4146" w:rsidP="003F4146">
      <w:pPr>
        <w:rPr>
          <w:b/>
          <w:szCs w:val="24"/>
          <w:lang w:val="fr-CA"/>
        </w:rPr>
      </w:pPr>
      <w:r w:rsidRPr="003F4146">
        <w:rPr>
          <w:b/>
          <w:szCs w:val="24"/>
          <w:lang w:val="fr-CA"/>
        </w:rPr>
        <w:t>Autorités en français ou en anglais?</w:t>
      </w:r>
    </w:p>
    <w:p w14:paraId="0BC8387F" w14:textId="77777777" w:rsidR="004C1161" w:rsidRPr="003F4146" w:rsidRDefault="004C1161" w:rsidP="00A057A1">
      <w:pPr>
        <w:rPr>
          <w:lang w:val="fr-CA"/>
        </w:rPr>
      </w:pPr>
    </w:p>
    <w:p w14:paraId="36C4B044" w14:textId="77777777" w:rsidR="003F4146" w:rsidRPr="003F4146" w:rsidRDefault="003F4146" w:rsidP="003F4146">
      <w:pPr>
        <w:rPr>
          <w:b/>
          <w:szCs w:val="24"/>
          <w:lang w:val="fr-CA"/>
        </w:rPr>
      </w:pPr>
      <w:r w:rsidRPr="003F4146">
        <w:rPr>
          <w:b/>
          <w:szCs w:val="24"/>
          <w:lang w:val="fr-CA"/>
        </w:rPr>
        <w:t>Le fichier de LC/NACO est pour les notices d’autorité créées en anglais. Il sera consulté par les personnes d’expression anglaise.</w:t>
      </w:r>
    </w:p>
    <w:p w14:paraId="32AAEF27" w14:textId="77777777" w:rsidR="003F4146" w:rsidRPr="003F4146" w:rsidRDefault="003F4146" w:rsidP="003F4146">
      <w:pPr>
        <w:rPr>
          <w:b/>
          <w:szCs w:val="24"/>
          <w:lang w:val="fr-CA"/>
        </w:rPr>
      </w:pPr>
      <w:r w:rsidRPr="003F4146">
        <w:rPr>
          <w:b/>
          <w:szCs w:val="24"/>
          <w:lang w:val="fr-CA"/>
        </w:rPr>
        <w:t>Le fichier Canadiana (en français) est pour les notices d’autorité créées en français. Il sera consulté par les personnes d’expression française.</w:t>
      </w:r>
    </w:p>
    <w:p w14:paraId="70C88981" w14:textId="77777777" w:rsidR="004C1161" w:rsidRPr="003F4146" w:rsidRDefault="004C1161" w:rsidP="00A057A1">
      <w:pPr>
        <w:rPr>
          <w:lang w:val="fr-CA"/>
        </w:rPr>
      </w:pPr>
    </w:p>
    <w:p w14:paraId="585005AF" w14:textId="372D3015" w:rsidR="004C1161" w:rsidRPr="003F4146" w:rsidRDefault="003F4146" w:rsidP="00A057A1">
      <w:pPr>
        <w:rPr>
          <w:szCs w:val="24"/>
          <w:lang w:val="fr-CA"/>
        </w:rPr>
      </w:pPr>
      <w:r w:rsidRPr="003F4146">
        <w:rPr>
          <w:szCs w:val="24"/>
          <w:lang w:val="fr-CA"/>
        </w:rPr>
        <w:t>Par conséquent</w:t>
      </w:r>
      <w:r w:rsidR="00223868">
        <w:rPr>
          <w:szCs w:val="24"/>
          <w:lang w:val="fr-CA"/>
        </w:rPr>
        <w:t> </w:t>
      </w:r>
      <w:r w:rsidR="004C1161" w:rsidRPr="003F4146">
        <w:rPr>
          <w:szCs w:val="24"/>
          <w:lang w:val="fr-CA"/>
        </w:rPr>
        <w:t xml:space="preserve">: </w:t>
      </w:r>
    </w:p>
    <w:p w14:paraId="10F6F31A" w14:textId="77777777" w:rsidR="004C1161" w:rsidRPr="003F4146" w:rsidRDefault="004C1161" w:rsidP="00A057A1">
      <w:pPr>
        <w:rPr>
          <w:szCs w:val="24"/>
          <w:lang w:val="fr-CA"/>
        </w:rPr>
      </w:pPr>
    </w:p>
    <w:p w14:paraId="6CD8EED4" w14:textId="23EDE098" w:rsidR="004C1161" w:rsidRPr="003F4146" w:rsidRDefault="003F4146" w:rsidP="00A057A1">
      <w:pPr>
        <w:rPr>
          <w:szCs w:val="24"/>
        </w:rPr>
      </w:pPr>
      <w:r w:rsidRPr="003F4146">
        <w:rPr>
          <w:szCs w:val="24"/>
        </w:rPr>
        <w:t xml:space="preserve">Dans LC/NACO </w:t>
      </w:r>
      <w:r w:rsidR="004C1161" w:rsidRPr="003F4146">
        <w:rPr>
          <w:szCs w:val="24"/>
        </w:rPr>
        <w:t xml:space="preserve">: </w:t>
      </w:r>
    </w:p>
    <w:p w14:paraId="398FDE33" w14:textId="27A5A727" w:rsidR="003F4146" w:rsidRPr="003F4146" w:rsidRDefault="003F4146" w:rsidP="0064379B">
      <w:pPr>
        <w:pStyle w:val="Paragraphedeliste"/>
        <w:numPr>
          <w:ilvl w:val="0"/>
          <w:numId w:val="36"/>
        </w:numPr>
        <w:ind w:left="426" w:hanging="284"/>
        <w:rPr>
          <w:szCs w:val="24"/>
          <w:lang w:val="fr-CA"/>
        </w:rPr>
      </w:pPr>
      <w:r w:rsidRPr="003F4146">
        <w:rPr>
          <w:szCs w:val="24"/>
          <w:lang w:val="fr-CA"/>
        </w:rPr>
        <w:t>Tout ajout, qualificatif, etc.</w:t>
      </w:r>
      <w:r w:rsidR="00223868">
        <w:rPr>
          <w:szCs w:val="24"/>
          <w:lang w:val="fr-CA"/>
        </w:rPr>
        <w:t>,</w:t>
      </w:r>
      <w:r w:rsidRPr="003F4146">
        <w:rPr>
          <w:szCs w:val="24"/>
          <w:lang w:val="fr-CA"/>
        </w:rPr>
        <w:t xml:space="preserve"> à un point d’accès autorisé doit être en anglais.</w:t>
      </w:r>
    </w:p>
    <w:p w14:paraId="5F4C2B68" w14:textId="77777777" w:rsidR="003F4146" w:rsidRPr="003F4146" w:rsidRDefault="003F4146" w:rsidP="003F4146">
      <w:pPr>
        <w:ind w:left="142"/>
        <w:rPr>
          <w:szCs w:val="24"/>
        </w:rPr>
      </w:pPr>
      <w:r w:rsidRPr="003F4146">
        <w:rPr>
          <w:szCs w:val="24"/>
        </w:rPr>
        <w:t>Exemples :</w:t>
      </w:r>
    </w:p>
    <w:p w14:paraId="082A2FAB" w14:textId="77777777" w:rsidR="003F4146" w:rsidRPr="003F4146" w:rsidRDefault="003F4146" w:rsidP="003F4146">
      <w:pPr>
        <w:ind w:left="142"/>
        <w:rPr>
          <w:szCs w:val="24"/>
        </w:rPr>
      </w:pPr>
      <w:r w:rsidRPr="003F4146">
        <w:rPr>
          <w:szCs w:val="24"/>
        </w:rPr>
        <w:t>Alicia (Musician)</w:t>
      </w:r>
    </w:p>
    <w:p w14:paraId="55736266" w14:textId="77777777" w:rsidR="003F4146" w:rsidRPr="003F4146" w:rsidRDefault="003F4146" w:rsidP="003F4146">
      <w:pPr>
        <w:ind w:left="142"/>
        <w:rPr>
          <w:szCs w:val="24"/>
        </w:rPr>
      </w:pPr>
      <w:r w:rsidRPr="003F4146">
        <w:rPr>
          <w:szCs w:val="24"/>
        </w:rPr>
        <w:t>Gagnon (Firm)</w:t>
      </w:r>
    </w:p>
    <w:p w14:paraId="4692D47F" w14:textId="77777777" w:rsidR="003F4146" w:rsidRPr="003F4146" w:rsidRDefault="003F4146" w:rsidP="003F4146">
      <w:pPr>
        <w:ind w:left="142"/>
        <w:rPr>
          <w:szCs w:val="24"/>
        </w:rPr>
      </w:pPr>
      <w:r w:rsidRPr="003F4146">
        <w:rPr>
          <w:szCs w:val="24"/>
        </w:rPr>
        <w:t>Gallery of Art (London, England)</w:t>
      </w:r>
    </w:p>
    <w:p w14:paraId="09EEE621" w14:textId="17C88AA6" w:rsidR="003F4146" w:rsidRPr="003F4146" w:rsidRDefault="003F4146" w:rsidP="003F4146">
      <w:pPr>
        <w:ind w:left="142"/>
        <w:rPr>
          <w:szCs w:val="24"/>
        </w:rPr>
      </w:pPr>
      <w:r w:rsidRPr="003F4146">
        <w:rPr>
          <w:szCs w:val="24"/>
        </w:rPr>
        <w:t>Forum on Dogs (1st</w:t>
      </w:r>
      <w:r w:rsidR="00223868">
        <w:rPr>
          <w:szCs w:val="24"/>
        </w:rPr>
        <w:t xml:space="preserve"> </w:t>
      </w:r>
      <w:r w:rsidRPr="003F4146">
        <w:rPr>
          <w:szCs w:val="24"/>
        </w:rPr>
        <w:t>: 1984</w:t>
      </w:r>
      <w:r w:rsidR="00223868">
        <w:rPr>
          <w:szCs w:val="24"/>
        </w:rPr>
        <w:t xml:space="preserve"> </w:t>
      </w:r>
      <w:r w:rsidRPr="003F4146">
        <w:rPr>
          <w:szCs w:val="24"/>
        </w:rPr>
        <w:t>: Cairo, Egypt)</w:t>
      </w:r>
    </w:p>
    <w:p w14:paraId="2CFF393C" w14:textId="34D254BC" w:rsidR="003F4146" w:rsidRDefault="003F4146" w:rsidP="003F4146">
      <w:pPr>
        <w:ind w:left="142"/>
        <w:rPr>
          <w:szCs w:val="24"/>
        </w:rPr>
      </w:pPr>
      <w:r w:rsidRPr="003F4146">
        <w:rPr>
          <w:szCs w:val="24"/>
        </w:rPr>
        <w:t>Belle Parisienne (Firm</w:t>
      </w:r>
      <w:r w:rsidR="00223868">
        <w:rPr>
          <w:szCs w:val="24"/>
        </w:rPr>
        <w:t xml:space="preserve"> </w:t>
      </w:r>
      <w:r w:rsidRPr="003F4146">
        <w:rPr>
          <w:szCs w:val="24"/>
        </w:rPr>
        <w:t>: Charlottetown, P.E.I.)</w:t>
      </w:r>
    </w:p>
    <w:p w14:paraId="049A06E1" w14:textId="77777777" w:rsidR="003F4146" w:rsidRPr="003F4146" w:rsidRDefault="003F4146" w:rsidP="0064379B">
      <w:pPr>
        <w:pStyle w:val="Paragraphedeliste"/>
        <w:numPr>
          <w:ilvl w:val="0"/>
          <w:numId w:val="36"/>
        </w:numPr>
        <w:ind w:left="426" w:hanging="284"/>
        <w:rPr>
          <w:szCs w:val="24"/>
          <w:lang w:val="fr-CA"/>
        </w:rPr>
      </w:pPr>
      <w:r w:rsidRPr="003F4146">
        <w:rPr>
          <w:szCs w:val="24"/>
          <w:lang w:val="fr-CA"/>
        </w:rPr>
        <w:lastRenderedPageBreak/>
        <w:t>De même, certains noms pourraient être en français.</w:t>
      </w:r>
    </w:p>
    <w:p w14:paraId="2406AA00" w14:textId="77777777" w:rsidR="003F4146" w:rsidRPr="003F4146" w:rsidRDefault="003F4146" w:rsidP="003F4146">
      <w:pPr>
        <w:ind w:left="142"/>
        <w:rPr>
          <w:szCs w:val="24"/>
        </w:rPr>
      </w:pPr>
      <w:r w:rsidRPr="003F4146">
        <w:rPr>
          <w:szCs w:val="24"/>
        </w:rPr>
        <w:t>Exemple :</w:t>
      </w:r>
    </w:p>
    <w:p w14:paraId="2EB487AF" w14:textId="77777777" w:rsidR="003F4146" w:rsidRPr="003F4146" w:rsidRDefault="003F4146" w:rsidP="003F4146">
      <w:pPr>
        <w:ind w:left="142"/>
        <w:rPr>
          <w:szCs w:val="24"/>
        </w:rPr>
      </w:pPr>
      <w:r w:rsidRPr="003F4146">
        <w:rPr>
          <w:szCs w:val="24"/>
        </w:rPr>
        <w:t>Ballet national de Paris</w:t>
      </w:r>
    </w:p>
    <w:p w14:paraId="5EC61B90" w14:textId="77777777" w:rsidR="003F4146" w:rsidRPr="003F4146" w:rsidRDefault="003F4146" w:rsidP="0064379B">
      <w:pPr>
        <w:pStyle w:val="Paragraphedeliste"/>
        <w:numPr>
          <w:ilvl w:val="0"/>
          <w:numId w:val="36"/>
        </w:numPr>
        <w:ind w:left="426" w:hanging="284"/>
        <w:rPr>
          <w:szCs w:val="24"/>
          <w:lang w:val="fr-CA"/>
        </w:rPr>
      </w:pPr>
      <w:r w:rsidRPr="003F4146">
        <w:rPr>
          <w:szCs w:val="24"/>
          <w:lang w:val="fr-CA"/>
        </w:rPr>
        <w:t>Toute note qui n’est pas une citation doit être en anglais (p. ex., notes historiques…).</w:t>
      </w:r>
    </w:p>
    <w:p w14:paraId="711C5F17" w14:textId="77777777" w:rsidR="003F4146" w:rsidRPr="003F4146" w:rsidRDefault="003F4146" w:rsidP="003F4146">
      <w:pPr>
        <w:tabs>
          <w:tab w:val="left" w:pos="3889"/>
        </w:tabs>
        <w:ind w:left="142"/>
        <w:rPr>
          <w:szCs w:val="24"/>
        </w:rPr>
      </w:pPr>
      <w:r w:rsidRPr="003F4146">
        <w:rPr>
          <w:szCs w:val="24"/>
          <w:lang w:val="en-US"/>
        </w:rPr>
        <w:t>Exemples</w:t>
      </w:r>
      <w:r w:rsidRPr="003F4146">
        <w:rPr>
          <w:szCs w:val="24"/>
        </w:rPr>
        <w:t> :</w:t>
      </w:r>
    </w:p>
    <w:p w14:paraId="6878F841" w14:textId="77777777" w:rsidR="003F4146" w:rsidRPr="003F4146" w:rsidRDefault="003F4146" w:rsidP="003F4146">
      <w:pPr>
        <w:ind w:left="142"/>
        <w:rPr>
          <w:szCs w:val="24"/>
        </w:rPr>
      </w:pPr>
      <w:r w:rsidRPr="003F4146">
        <w:rPr>
          <w:szCs w:val="24"/>
        </w:rPr>
        <w:t>670 Title, 2018: $bcover (Born in Canada)</w:t>
      </w:r>
    </w:p>
    <w:p w14:paraId="03D8BC0B" w14:textId="77777777" w:rsidR="003F4146" w:rsidRPr="003F4146" w:rsidRDefault="003F4146" w:rsidP="003F4146">
      <w:pPr>
        <w:ind w:left="142"/>
        <w:rPr>
          <w:szCs w:val="24"/>
        </w:rPr>
      </w:pPr>
      <w:r w:rsidRPr="003F4146">
        <w:rPr>
          <w:szCs w:val="24"/>
        </w:rPr>
        <w:t>670 Other title, 2015: page 4 of cover (Ballet national de Paris)</w:t>
      </w:r>
    </w:p>
    <w:p w14:paraId="2CB2B116" w14:textId="77777777" w:rsidR="003F4146" w:rsidRPr="003F4146" w:rsidRDefault="003F4146" w:rsidP="0064379B">
      <w:pPr>
        <w:pStyle w:val="Paragraphedeliste"/>
        <w:numPr>
          <w:ilvl w:val="0"/>
          <w:numId w:val="36"/>
        </w:numPr>
        <w:ind w:left="426" w:hanging="284"/>
        <w:rPr>
          <w:szCs w:val="24"/>
        </w:rPr>
      </w:pPr>
      <w:r w:rsidRPr="003F4146">
        <w:rPr>
          <w:szCs w:val="24"/>
        </w:rPr>
        <w:t>La zone 040 $b sera : eng</w:t>
      </w:r>
    </w:p>
    <w:p w14:paraId="036211DD" w14:textId="77777777" w:rsidR="004C1161" w:rsidRPr="00A057A1" w:rsidRDefault="004C1161" w:rsidP="00A057A1"/>
    <w:p w14:paraId="6453FB2A" w14:textId="348CD1CD" w:rsidR="004C1161" w:rsidRPr="00A057A1" w:rsidRDefault="003F4146" w:rsidP="00A057A1">
      <w:r>
        <w:t>et</w:t>
      </w:r>
      <w:r w:rsidR="004C1161" w:rsidRPr="00A057A1">
        <w:t xml:space="preserve">: </w:t>
      </w:r>
    </w:p>
    <w:p w14:paraId="04D756B9" w14:textId="77777777" w:rsidR="004C1161" w:rsidRPr="00A057A1" w:rsidRDefault="004C1161" w:rsidP="00A057A1"/>
    <w:p w14:paraId="5426B03A" w14:textId="3F8093F8" w:rsidR="004C1161" w:rsidRPr="00A057A1" w:rsidRDefault="003F4146" w:rsidP="00A057A1">
      <w:r>
        <w:t xml:space="preserve">Dans Canadiana </w:t>
      </w:r>
      <w:r w:rsidR="004C1161" w:rsidRPr="00A057A1">
        <w:t xml:space="preserve">:       </w:t>
      </w:r>
    </w:p>
    <w:p w14:paraId="11E69FA2" w14:textId="7494543D" w:rsidR="003F4146" w:rsidRPr="003F4146" w:rsidRDefault="003F4146" w:rsidP="0064379B">
      <w:pPr>
        <w:pStyle w:val="Paragraphedeliste"/>
        <w:numPr>
          <w:ilvl w:val="0"/>
          <w:numId w:val="36"/>
        </w:numPr>
        <w:ind w:left="426" w:hanging="284"/>
        <w:rPr>
          <w:szCs w:val="24"/>
          <w:lang w:val="fr-CA"/>
        </w:rPr>
      </w:pPr>
      <w:r w:rsidRPr="003F4146">
        <w:rPr>
          <w:szCs w:val="24"/>
          <w:lang w:val="fr-CA"/>
        </w:rPr>
        <w:t>Tout ajout, qualificatif, etc.</w:t>
      </w:r>
      <w:r w:rsidR="00223868">
        <w:rPr>
          <w:szCs w:val="24"/>
          <w:lang w:val="fr-CA"/>
        </w:rPr>
        <w:t>,</w:t>
      </w:r>
      <w:r w:rsidRPr="003F4146">
        <w:rPr>
          <w:szCs w:val="24"/>
          <w:lang w:val="fr-CA"/>
        </w:rPr>
        <w:t xml:space="preserve"> à un point d’accès autorisé doit être en français.</w:t>
      </w:r>
    </w:p>
    <w:p w14:paraId="5786CE1C" w14:textId="77777777" w:rsidR="003F4146" w:rsidRPr="003F4146" w:rsidRDefault="003F4146" w:rsidP="003F4146">
      <w:pPr>
        <w:ind w:left="142"/>
        <w:rPr>
          <w:szCs w:val="24"/>
          <w:lang w:val="fr-CA"/>
        </w:rPr>
      </w:pPr>
      <w:r w:rsidRPr="003F4146">
        <w:rPr>
          <w:szCs w:val="24"/>
          <w:lang w:val="fr-CA"/>
        </w:rPr>
        <w:t>Exemples :</w:t>
      </w:r>
    </w:p>
    <w:p w14:paraId="699DF437" w14:textId="77777777" w:rsidR="003F4146" w:rsidRPr="003F4146" w:rsidRDefault="003F4146" w:rsidP="003F4146">
      <w:pPr>
        <w:ind w:left="142"/>
        <w:rPr>
          <w:szCs w:val="24"/>
          <w:lang w:val="fr-CA"/>
        </w:rPr>
      </w:pPr>
      <w:r w:rsidRPr="003F4146">
        <w:rPr>
          <w:szCs w:val="24"/>
          <w:lang w:val="fr-CA"/>
        </w:rPr>
        <w:t>Alicia (Musicienne)</w:t>
      </w:r>
    </w:p>
    <w:p w14:paraId="6BAEDF55" w14:textId="77777777" w:rsidR="003F4146" w:rsidRPr="003F4146" w:rsidRDefault="003F4146" w:rsidP="003F4146">
      <w:pPr>
        <w:ind w:left="142"/>
        <w:rPr>
          <w:szCs w:val="24"/>
          <w:lang w:val="fr-CA"/>
        </w:rPr>
      </w:pPr>
      <w:r w:rsidRPr="003F4146">
        <w:rPr>
          <w:szCs w:val="24"/>
          <w:lang w:val="fr-CA"/>
        </w:rPr>
        <w:t>Gagnon (Firme)</w:t>
      </w:r>
    </w:p>
    <w:p w14:paraId="2EBABBA9" w14:textId="77777777" w:rsidR="003F4146" w:rsidRPr="003F4146" w:rsidRDefault="003F4146" w:rsidP="003F4146">
      <w:pPr>
        <w:ind w:left="142"/>
        <w:rPr>
          <w:szCs w:val="24"/>
        </w:rPr>
      </w:pPr>
      <w:r w:rsidRPr="003F4146">
        <w:rPr>
          <w:szCs w:val="24"/>
        </w:rPr>
        <w:t>Gallery of Art (Londres, Angleterre)</w:t>
      </w:r>
    </w:p>
    <w:p w14:paraId="4CBE1EEE" w14:textId="4ED222F8" w:rsidR="003F4146" w:rsidRPr="003F4146" w:rsidRDefault="003F4146" w:rsidP="003F4146">
      <w:pPr>
        <w:ind w:left="142"/>
        <w:rPr>
          <w:szCs w:val="24"/>
          <w:lang w:val="fr-CA"/>
        </w:rPr>
      </w:pPr>
      <w:r w:rsidRPr="003F4146">
        <w:rPr>
          <w:szCs w:val="24"/>
          <w:lang w:val="fr-CA"/>
        </w:rPr>
        <w:t>Forum on Dogs (1er</w:t>
      </w:r>
      <w:r w:rsidR="00223868">
        <w:rPr>
          <w:szCs w:val="24"/>
          <w:lang w:val="fr-CA"/>
        </w:rPr>
        <w:t xml:space="preserve"> </w:t>
      </w:r>
      <w:r w:rsidRPr="003F4146">
        <w:rPr>
          <w:szCs w:val="24"/>
          <w:lang w:val="fr-CA"/>
        </w:rPr>
        <w:t>: 1984</w:t>
      </w:r>
      <w:r w:rsidR="00223868">
        <w:rPr>
          <w:szCs w:val="24"/>
          <w:lang w:val="fr-CA"/>
        </w:rPr>
        <w:t xml:space="preserve"> </w:t>
      </w:r>
      <w:r w:rsidRPr="003F4146">
        <w:rPr>
          <w:szCs w:val="24"/>
          <w:lang w:val="fr-CA"/>
        </w:rPr>
        <w:t>: Caire, Égypte)</w:t>
      </w:r>
    </w:p>
    <w:p w14:paraId="34B576D0" w14:textId="01172345" w:rsidR="003F4146" w:rsidRPr="003F4146" w:rsidRDefault="003F4146" w:rsidP="003F4146">
      <w:pPr>
        <w:ind w:left="142"/>
        <w:rPr>
          <w:szCs w:val="24"/>
          <w:lang w:val="fr-CA"/>
        </w:rPr>
      </w:pPr>
      <w:r w:rsidRPr="003F4146">
        <w:rPr>
          <w:szCs w:val="24"/>
          <w:lang w:val="fr-CA"/>
        </w:rPr>
        <w:t>Belle Parisienne (Firme</w:t>
      </w:r>
      <w:r w:rsidR="00223868">
        <w:rPr>
          <w:szCs w:val="24"/>
          <w:lang w:val="fr-CA"/>
        </w:rPr>
        <w:t xml:space="preserve"> </w:t>
      </w:r>
      <w:r w:rsidRPr="003F4146">
        <w:rPr>
          <w:szCs w:val="24"/>
          <w:lang w:val="fr-CA"/>
        </w:rPr>
        <w:t>: Charlottetown, I.P.E.)</w:t>
      </w:r>
    </w:p>
    <w:p w14:paraId="309BE80C" w14:textId="77777777" w:rsidR="003F4146" w:rsidRPr="003F4146" w:rsidRDefault="003F4146" w:rsidP="0064379B">
      <w:pPr>
        <w:pStyle w:val="Paragraphedeliste"/>
        <w:numPr>
          <w:ilvl w:val="0"/>
          <w:numId w:val="36"/>
        </w:numPr>
        <w:ind w:left="426" w:hanging="284"/>
        <w:rPr>
          <w:szCs w:val="24"/>
          <w:lang w:val="fr-CA"/>
        </w:rPr>
      </w:pPr>
      <w:r w:rsidRPr="003F4146">
        <w:rPr>
          <w:szCs w:val="24"/>
          <w:lang w:val="fr-CA"/>
        </w:rPr>
        <w:t>De même, certains noms pourraient être en anglais.</w:t>
      </w:r>
    </w:p>
    <w:p w14:paraId="6821F012" w14:textId="77777777" w:rsidR="003F4146" w:rsidRPr="003F4146" w:rsidRDefault="003F4146" w:rsidP="003F4146">
      <w:pPr>
        <w:ind w:left="142"/>
        <w:rPr>
          <w:szCs w:val="24"/>
        </w:rPr>
      </w:pPr>
      <w:r w:rsidRPr="003F4146">
        <w:rPr>
          <w:szCs w:val="24"/>
        </w:rPr>
        <w:t>Exemple :</w:t>
      </w:r>
    </w:p>
    <w:p w14:paraId="7903C8F6" w14:textId="77777777" w:rsidR="003F4146" w:rsidRPr="003F4146" w:rsidRDefault="003F4146" w:rsidP="003F4146">
      <w:pPr>
        <w:ind w:left="142"/>
        <w:rPr>
          <w:szCs w:val="24"/>
        </w:rPr>
      </w:pPr>
      <w:r w:rsidRPr="003F4146">
        <w:rPr>
          <w:szCs w:val="24"/>
        </w:rPr>
        <w:t>Royal College of Surgeons of England</w:t>
      </w:r>
    </w:p>
    <w:p w14:paraId="3B8F6769" w14:textId="77777777" w:rsidR="003F4146" w:rsidRPr="003F4146" w:rsidRDefault="003F4146" w:rsidP="0064379B">
      <w:pPr>
        <w:pStyle w:val="Paragraphedeliste"/>
        <w:numPr>
          <w:ilvl w:val="0"/>
          <w:numId w:val="36"/>
        </w:numPr>
        <w:ind w:left="426" w:hanging="284"/>
        <w:rPr>
          <w:szCs w:val="24"/>
          <w:lang w:val="fr-CA"/>
        </w:rPr>
      </w:pPr>
      <w:r w:rsidRPr="003F4146">
        <w:rPr>
          <w:szCs w:val="24"/>
          <w:lang w:val="fr-CA"/>
        </w:rPr>
        <w:t>Toute note devrait être en français (Note : pour certaines notices migrées, l’information peut avoir été entrée en anglais – ce n’est pas nécessaire de traduire ces notes. Mais, pour les notices d’autorités Canadiana nouvellement créées, les notes devraient être en français.).</w:t>
      </w:r>
    </w:p>
    <w:p w14:paraId="077F02B6" w14:textId="77777777" w:rsidR="003F4146" w:rsidRPr="0029702A" w:rsidRDefault="003F4146" w:rsidP="003F4146">
      <w:pPr>
        <w:tabs>
          <w:tab w:val="left" w:pos="3889"/>
        </w:tabs>
        <w:ind w:left="142"/>
        <w:rPr>
          <w:szCs w:val="24"/>
          <w:lang w:val="fr-CA"/>
        </w:rPr>
      </w:pPr>
      <w:r w:rsidRPr="0029702A">
        <w:rPr>
          <w:szCs w:val="24"/>
          <w:lang w:val="fr-CA"/>
        </w:rPr>
        <w:t>Exemple :</w:t>
      </w:r>
    </w:p>
    <w:p w14:paraId="2E97B23F" w14:textId="267F1C46" w:rsidR="003F4146" w:rsidRPr="0029702A" w:rsidRDefault="003F4146" w:rsidP="003F4146">
      <w:pPr>
        <w:ind w:left="142"/>
        <w:rPr>
          <w:szCs w:val="24"/>
          <w:lang w:val="fr-CA"/>
        </w:rPr>
      </w:pPr>
      <w:r w:rsidRPr="0029702A">
        <w:rPr>
          <w:szCs w:val="24"/>
          <w:lang w:val="fr-CA"/>
        </w:rPr>
        <w:t xml:space="preserve">670 </w:t>
      </w:r>
      <w:r w:rsidR="00223868" w:rsidRPr="0029702A">
        <w:rPr>
          <w:szCs w:val="24"/>
          <w:lang w:val="fr-CA"/>
        </w:rPr>
        <w:t xml:space="preserve">Titre, 2019: $b page </w:t>
      </w:r>
      <w:r w:rsidR="00223868">
        <w:rPr>
          <w:szCs w:val="24"/>
          <w:lang w:val="fr-CA"/>
        </w:rPr>
        <w:t>4 de la couverture</w:t>
      </w:r>
      <w:r w:rsidR="00223868" w:rsidRPr="0029702A">
        <w:rPr>
          <w:szCs w:val="24"/>
          <w:lang w:val="fr-CA"/>
        </w:rPr>
        <w:t xml:space="preserve"> (</w:t>
      </w:r>
      <w:r w:rsidR="00223868">
        <w:rPr>
          <w:szCs w:val="24"/>
          <w:lang w:val="fr-CA"/>
        </w:rPr>
        <w:t>n</w:t>
      </w:r>
      <w:r w:rsidR="00223868" w:rsidRPr="0029702A">
        <w:rPr>
          <w:szCs w:val="24"/>
          <w:lang w:val="fr-CA"/>
        </w:rPr>
        <w:t xml:space="preserve">ée </w:t>
      </w:r>
      <w:r w:rsidRPr="0029702A">
        <w:rPr>
          <w:szCs w:val="24"/>
          <w:lang w:val="fr-CA"/>
        </w:rPr>
        <w:t>au Canada</w:t>
      </w:r>
      <w:r w:rsidR="00223868">
        <w:rPr>
          <w:szCs w:val="24"/>
          <w:lang w:val="fr-CA"/>
        </w:rPr>
        <w:t>)</w:t>
      </w:r>
    </w:p>
    <w:p w14:paraId="0C9DE239" w14:textId="77777777" w:rsidR="003F4146" w:rsidRPr="003F4146" w:rsidRDefault="003F4146" w:rsidP="0064379B">
      <w:pPr>
        <w:pStyle w:val="Paragraphedeliste"/>
        <w:numPr>
          <w:ilvl w:val="0"/>
          <w:numId w:val="36"/>
        </w:numPr>
        <w:ind w:left="426" w:hanging="284"/>
        <w:rPr>
          <w:szCs w:val="24"/>
        </w:rPr>
      </w:pPr>
      <w:r w:rsidRPr="003F4146">
        <w:rPr>
          <w:szCs w:val="24"/>
        </w:rPr>
        <w:t>La zone 040 $b sera : fre</w:t>
      </w:r>
    </w:p>
    <w:p w14:paraId="06FF214B" w14:textId="77777777" w:rsidR="004C1161" w:rsidRPr="00A057A1" w:rsidRDefault="004C1161" w:rsidP="00A057A1"/>
    <w:bookmarkEnd w:id="70"/>
    <w:p w14:paraId="04ACF272" w14:textId="77777777" w:rsidR="004C1161" w:rsidRPr="00A057A1" w:rsidRDefault="004C1161" w:rsidP="00A057A1"/>
    <w:p w14:paraId="0EE083B7" w14:textId="77777777" w:rsidR="00B86089" w:rsidRPr="00A057A1" w:rsidRDefault="00B86089" w:rsidP="00A057A1"/>
    <w:p w14:paraId="1638DA29" w14:textId="7360ACA9" w:rsidR="00E302B5" w:rsidRPr="00A057A1" w:rsidRDefault="00E302B5" w:rsidP="00A057A1">
      <w:r w:rsidRPr="00A057A1">
        <w:br w:type="page"/>
      </w:r>
    </w:p>
    <w:p w14:paraId="107190F2" w14:textId="14446C51" w:rsidR="00582F24" w:rsidRPr="00185619" w:rsidRDefault="00582F24" w:rsidP="0064379B">
      <w:pPr>
        <w:pStyle w:val="Titre1"/>
        <w:numPr>
          <w:ilvl w:val="0"/>
          <w:numId w:val="57"/>
        </w:numPr>
        <w:rPr>
          <w:b w:val="0"/>
          <w:smallCaps w:val="0"/>
          <w:lang w:val="fr-CA"/>
        </w:rPr>
      </w:pPr>
      <w:bookmarkStart w:id="71" w:name="_Toc10205222"/>
      <w:r w:rsidRPr="00185619">
        <w:rPr>
          <w:b w:val="0"/>
          <w:smallCaps w:val="0"/>
          <w:lang w:val="fr-CA"/>
        </w:rPr>
        <w:lastRenderedPageBreak/>
        <w:t>Annexe C</w:t>
      </w:r>
      <w:r w:rsidR="00223868">
        <w:rPr>
          <w:b w:val="0"/>
          <w:smallCaps w:val="0"/>
          <w:lang w:val="fr-CA"/>
        </w:rPr>
        <w:t> </w:t>
      </w:r>
      <w:r w:rsidRPr="00185619">
        <w:rPr>
          <w:b w:val="0"/>
          <w:smallCaps w:val="0"/>
          <w:lang w:val="fr-CA"/>
        </w:rPr>
        <w:t xml:space="preserve">: Questions </w:t>
      </w:r>
      <w:r w:rsidR="00223868">
        <w:rPr>
          <w:b w:val="0"/>
          <w:smallCaps w:val="0"/>
          <w:lang w:val="fr-CA"/>
        </w:rPr>
        <w:t>et</w:t>
      </w:r>
      <w:r w:rsidR="00223868" w:rsidRPr="00185619">
        <w:rPr>
          <w:b w:val="0"/>
          <w:smallCaps w:val="0"/>
          <w:lang w:val="fr-CA"/>
        </w:rPr>
        <w:t xml:space="preserve"> </w:t>
      </w:r>
      <w:r w:rsidRPr="00185619">
        <w:rPr>
          <w:b w:val="0"/>
          <w:smallCaps w:val="0"/>
          <w:lang w:val="fr-CA"/>
        </w:rPr>
        <w:t>réponses sur le catalogage</w:t>
      </w:r>
      <w:bookmarkEnd w:id="71"/>
    </w:p>
    <w:p w14:paraId="6FD24A76" w14:textId="77777777" w:rsidR="00582F24" w:rsidRPr="00185619" w:rsidRDefault="00582F24" w:rsidP="00582F24">
      <w:pPr>
        <w:spacing w:after="200" w:line="276" w:lineRule="auto"/>
        <w:rPr>
          <w:lang w:val="fr-CA"/>
        </w:rPr>
      </w:pPr>
    </w:p>
    <w:p w14:paraId="717F73B2" w14:textId="77777777" w:rsidR="00582F24" w:rsidRPr="00185619" w:rsidRDefault="00582F24" w:rsidP="00582F24">
      <w:pPr>
        <w:rPr>
          <w:b/>
          <w:lang w:val="fr-CA"/>
        </w:rPr>
      </w:pPr>
      <w:r w:rsidRPr="00185619">
        <w:rPr>
          <w:b/>
          <w:lang w:val="fr-CA"/>
        </w:rPr>
        <w:t>Questions et réponses sur le catalogage de NACO</w:t>
      </w:r>
    </w:p>
    <w:p w14:paraId="418663FB" w14:textId="6B2795A9" w:rsidR="00582F24" w:rsidRPr="00185619" w:rsidRDefault="00582F24" w:rsidP="00582F24">
      <w:pPr>
        <w:rPr>
          <w:lang w:val="fr-CA"/>
        </w:rPr>
      </w:pPr>
      <w:r w:rsidRPr="00185619">
        <w:rPr>
          <w:lang w:val="fr-CA"/>
        </w:rPr>
        <w:tab/>
      </w:r>
      <w:hyperlink r:id="rId36" w:history="1">
        <w:r w:rsidRPr="00185619">
          <w:rPr>
            <w:rStyle w:val="Lienhypertexte"/>
            <w:lang w:val="fr-CA"/>
          </w:rPr>
          <w:t>Noms</w:t>
        </w:r>
      </w:hyperlink>
      <w:r w:rsidRPr="00185619">
        <w:rPr>
          <w:rStyle w:val="Lienhypertexte"/>
          <w:lang w:val="fr-CA"/>
        </w:rPr>
        <w:t xml:space="preserve"> de personne de NAN</w:t>
      </w:r>
    </w:p>
    <w:p w14:paraId="5BB678D0" w14:textId="68A561B6" w:rsidR="00582F24" w:rsidRPr="00185619" w:rsidRDefault="00582F24" w:rsidP="00582F24">
      <w:pPr>
        <w:rPr>
          <w:lang w:val="fr-CA"/>
        </w:rPr>
      </w:pPr>
      <w:r w:rsidRPr="00185619">
        <w:rPr>
          <w:lang w:val="fr-CA"/>
        </w:rPr>
        <w:tab/>
      </w:r>
      <w:r w:rsidRPr="00185619">
        <w:rPr>
          <w:rStyle w:val="Lienhypertexte"/>
          <w:lang w:val="fr-CA"/>
        </w:rPr>
        <w:t>Noms de collectivités de NAN</w:t>
      </w:r>
      <w:r w:rsidRPr="00185619">
        <w:rPr>
          <w:lang w:val="fr-CA"/>
        </w:rPr>
        <w:t xml:space="preserve"> </w:t>
      </w:r>
    </w:p>
    <w:p w14:paraId="02459B3C" w14:textId="2BA283EC" w:rsidR="00582F24" w:rsidRPr="00185619" w:rsidRDefault="00582F24" w:rsidP="00582F24">
      <w:pPr>
        <w:rPr>
          <w:u w:val="single"/>
          <w:lang w:val="fr-CA"/>
        </w:rPr>
      </w:pPr>
      <w:r w:rsidRPr="00185619">
        <w:rPr>
          <w:rStyle w:val="Lienhypertexte"/>
          <w:u w:val="none"/>
          <w:lang w:val="fr-CA"/>
        </w:rPr>
        <w:tab/>
      </w:r>
      <w:r w:rsidRPr="00185619">
        <w:rPr>
          <w:rStyle w:val="Lienhypertexte"/>
          <w:lang w:val="fr-CA"/>
        </w:rPr>
        <w:t>Créer des NAN pour des personnes qui utilisent un pseudonyme dans le champ 670</w:t>
      </w:r>
      <w:r w:rsidRPr="00185619">
        <w:rPr>
          <w:u w:val="single"/>
          <w:lang w:val="fr-CA"/>
        </w:rPr>
        <w:t xml:space="preserve"> </w:t>
      </w:r>
    </w:p>
    <w:p w14:paraId="4360EDD7" w14:textId="77777777" w:rsidR="00582F24" w:rsidRPr="00185619" w:rsidRDefault="00582F24" w:rsidP="00582F24">
      <w:pPr>
        <w:spacing w:after="200" w:line="276" w:lineRule="auto"/>
        <w:rPr>
          <w:lang w:val="fr-CA"/>
        </w:rPr>
      </w:pPr>
    </w:p>
    <w:p w14:paraId="78912EEA" w14:textId="77777777" w:rsidR="00582F24" w:rsidRPr="00185619" w:rsidRDefault="00582F24" w:rsidP="00582F24">
      <w:pPr>
        <w:rPr>
          <w:lang w:val="fr-CA"/>
        </w:rPr>
      </w:pPr>
    </w:p>
    <w:p w14:paraId="74C1C7BB" w14:textId="77777777" w:rsidR="00582F24" w:rsidRPr="00185619" w:rsidRDefault="00582F24" w:rsidP="00582F24">
      <w:pPr>
        <w:pStyle w:val="Titre3"/>
        <w:rPr>
          <w:lang w:val="fr-CA"/>
        </w:rPr>
      </w:pPr>
      <w:r w:rsidRPr="00185619">
        <w:rPr>
          <w:lang w:val="fr-CA"/>
        </w:rPr>
        <w:t>Q&amp;R sur les Noms de personne</w:t>
      </w:r>
    </w:p>
    <w:p w14:paraId="49185389" w14:textId="77777777" w:rsidR="00582F24" w:rsidRPr="00185619" w:rsidRDefault="00582F24" w:rsidP="00582F24">
      <w:pPr>
        <w:rPr>
          <w:lang w:val="fr-CA"/>
        </w:rPr>
      </w:pPr>
    </w:p>
    <w:p w14:paraId="45497953" w14:textId="14ABB16E" w:rsidR="00582F24" w:rsidRPr="00185619" w:rsidRDefault="00582F24" w:rsidP="00582F24">
      <w:pPr>
        <w:rPr>
          <w:b/>
          <w:lang w:val="fr-CA"/>
        </w:rPr>
      </w:pPr>
      <w:r w:rsidRPr="00185619">
        <w:rPr>
          <w:b/>
          <w:lang w:val="fr-CA"/>
        </w:rPr>
        <w:t xml:space="preserve">Que doit faire un catalogueur lorsque des vedettes employées pour un même individu ne sont pas les mêmes dans le fichier NACO et </w:t>
      </w:r>
      <w:r w:rsidR="00223868">
        <w:rPr>
          <w:b/>
          <w:lang w:val="fr-CA"/>
        </w:rPr>
        <w:t xml:space="preserve">dans </w:t>
      </w:r>
      <w:r w:rsidRPr="00185619">
        <w:rPr>
          <w:b/>
          <w:lang w:val="fr-CA"/>
        </w:rPr>
        <w:t>celui de Canadiana, et que la vedette Canadiana est déjà employé</w:t>
      </w:r>
      <w:r w:rsidR="00223868">
        <w:rPr>
          <w:b/>
          <w:lang w:val="fr-CA"/>
        </w:rPr>
        <w:t>e</w:t>
      </w:r>
      <w:r w:rsidRPr="00185619">
        <w:rPr>
          <w:b/>
          <w:lang w:val="fr-CA"/>
        </w:rPr>
        <w:t xml:space="preserve"> </w:t>
      </w:r>
      <w:r w:rsidR="00223868">
        <w:rPr>
          <w:b/>
          <w:lang w:val="fr-CA"/>
        </w:rPr>
        <w:t>pour</w:t>
      </w:r>
      <w:r w:rsidR="00223868" w:rsidRPr="00185619">
        <w:rPr>
          <w:b/>
          <w:lang w:val="fr-CA"/>
        </w:rPr>
        <w:t xml:space="preserve"> </w:t>
      </w:r>
      <w:r w:rsidRPr="00185619">
        <w:rPr>
          <w:b/>
          <w:lang w:val="fr-CA"/>
        </w:rPr>
        <w:t>un autre individu dans le fichier NACO?</w:t>
      </w:r>
    </w:p>
    <w:p w14:paraId="2EC034BA" w14:textId="77777777" w:rsidR="00582F24" w:rsidRPr="00185619" w:rsidRDefault="00582F24" w:rsidP="00582F24">
      <w:pPr>
        <w:ind w:left="1440"/>
        <w:rPr>
          <w:lang w:val="fr-CA"/>
        </w:rPr>
      </w:pPr>
      <w:r w:rsidRPr="00185619">
        <w:rPr>
          <w:lang w:val="fr-CA"/>
        </w:rPr>
        <w:t>Afin de résoudre le problème, les catalogueurs doivent ajouter la date à la vedette du fichier Canadiana.</w:t>
      </w:r>
    </w:p>
    <w:p w14:paraId="1EB399AA" w14:textId="722DD72B" w:rsidR="00582F24" w:rsidRPr="00185619" w:rsidRDefault="00582F24" w:rsidP="00582F24">
      <w:pPr>
        <w:pStyle w:val="Paragraphedeliste"/>
        <w:ind w:left="1440"/>
        <w:rPr>
          <w:lang w:val="fr-CA"/>
        </w:rPr>
      </w:pPr>
      <w:r w:rsidRPr="00185619">
        <w:rPr>
          <w:lang w:val="fr-CA"/>
        </w:rPr>
        <w:t xml:space="preserve">Par exemple, </w:t>
      </w:r>
      <w:r w:rsidR="00223868">
        <w:rPr>
          <w:lang w:val="fr-CA"/>
        </w:rPr>
        <w:t>l</w:t>
      </w:r>
      <w:r w:rsidR="00223868" w:rsidRPr="00185619">
        <w:rPr>
          <w:lang w:val="fr-CA"/>
        </w:rPr>
        <w:t xml:space="preserve">’auteure </w:t>
      </w:r>
      <w:r w:rsidRPr="00185619">
        <w:rPr>
          <w:lang w:val="fr-CA"/>
        </w:rPr>
        <w:t xml:space="preserve">Susan Swan a comme vedette NACO </w:t>
      </w:r>
      <w:r w:rsidRPr="00185619">
        <w:rPr>
          <w:b/>
          <w:lang w:val="fr-CA"/>
        </w:rPr>
        <w:t>Swan</w:t>
      </w:r>
      <w:r w:rsidRPr="00185619">
        <w:rPr>
          <w:b/>
          <w:bCs/>
          <w:lang w:val="fr-CA"/>
        </w:rPr>
        <w:t>, Susan, 1945</w:t>
      </w:r>
      <w:r w:rsidRPr="00185619">
        <w:rPr>
          <w:lang w:val="fr-CA"/>
        </w:rPr>
        <w:t xml:space="preserve">- et le fichier Canadiana utilise </w:t>
      </w:r>
      <w:r w:rsidRPr="00185619">
        <w:rPr>
          <w:b/>
          <w:lang w:val="fr-CA"/>
        </w:rPr>
        <w:t>Swan, Susan</w:t>
      </w:r>
      <w:r w:rsidRPr="00185619">
        <w:rPr>
          <w:lang w:val="fr-CA"/>
        </w:rPr>
        <w:t xml:space="preserve"> comme vedette pour le même individu. Il y a aussi une tout autre auteure qui possède la vedette </w:t>
      </w:r>
      <w:r w:rsidRPr="00185619">
        <w:rPr>
          <w:b/>
          <w:lang w:val="fr-CA"/>
        </w:rPr>
        <w:t>Swan, Susan</w:t>
      </w:r>
      <w:r w:rsidRPr="00185619">
        <w:rPr>
          <w:lang w:val="fr-CA"/>
        </w:rPr>
        <w:t xml:space="preserve"> dans le fichier NACO. En respectant les procédures, nous ajouterions une zone 700 et 400 dans la notice NACO pour la vedette Canadiana </w:t>
      </w:r>
      <w:r w:rsidRPr="00185619">
        <w:rPr>
          <w:b/>
          <w:lang w:val="fr-CA"/>
        </w:rPr>
        <w:t>Swan, Susan</w:t>
      </w:r>
      <w:r w:rsidRPr="00185619">
        <w:rPr>
          <w:lang w:val="fr-CA"/>
        </w:rPr>
        <w:t xml:space="preserve">, mais un conflit se produirait à ce moment-là. Nous pouvons résoudre le problème en </w:t>
      </w:r>
      <w:r w:rsidR="00223868" w:rsidRPr="00185619">
        <w:rPr>
          <w:lang w:val="fr-CA"/>
        </w:rPr>
        <w:t>ajoutant</w:t>
      </w:r>
      <w:r w:rsidR="00223868">
        <w:rPr>
          <w:lang w:val="fr-CA"/>
        </w:rPr>
        <w:t xml:space="preserve"> </w:t>
      </w:r>
      <w:r w:rsidRPr="00185619">
        <w:rPr>
          <w:lang w:val="fr-CA"/>
        </w:rPr>
        <w:t xml:space="preserve">la date à la vedette dans le fichier Canadiana, la modifiant de </w:t>
      </w:r>
      <w:r w:rsidRPr="00185619">
        <w:rPr>
          <w:b/>
          <w:lang w:val="fr-CA"/>
        </w:rPr>
        <w:t>Swan, Susan</w:t>
      </w:r>
      <w:r w:rsidRPr="00185619">
        <w:rPr>
          <w:lang w:val="fr-CA"/>
        </w:rPr>
        <w:t xml:space="preserve"> à </w:t>
      </w:r>
      <w:r w:rsidRPr="00185619">
        <w:rPr>
          <w:b/>
          <w:lang w:val="fr-CA"/>
        </w:rPr>
        <w:t xml:space="preserve">Swan, Susan, 1945- </w:t>
      </w:r>
    </w:p>
    <w:p w14:paraId="6B1ADD48" w14:textId="77777777" w:rsidR="00582F24" w:rsidRPr="00185619" w:rsidRDefault="00582F24" w:rsidP="00582F24">
      <w:pPr>
        <w:rPr>
          <w:lang w:val="fr-CA"/>
        </w:rPr>
      </w:pPr>
    </w:p>
    <w:p w14:paraId="00A7FAC9" w14:textId="77777777" w:rsidR="00582F24" w:rsidRPr="00185619" w:rsidRDefault="00582F24" w:rsidP="00582F24">
      <w:pPr>
        <w:rPr>
          <w:lang w:val="fr-CA"/>
        </w:rPr>
      </w:pPr>
    </w:p>
    <w:p w14:paraId="474CAC96" w14:textId="77777777" w:rsidR="00582F24" w:rsidRPr="00185619" w:rsidRDefault="00582F24" w:rsidP="00582F24">
      <w:pPr>
        <w:pStyle w:val="Titre3"/>
        <w:rPr>
          <w:lang w:val="fr-CA"/>
        </w:rPr>
      </w:pPr>
      <w:r w:rsidRPr="00185619">
        <w:rPr>
          <w:lang w:val="fr-CA"/>
        </w:rPr>
        <w:t>Q&amp;R concernant la zone 670</w:t>
      </w:r>
    </w:p>
    <w:p w14:paraId="6385DFD7" w14:textId="77777777" w:rsidR="00582F24" w:rsidRPr="00185619" w:rsidRDefault="00582F24" w:rsidP="00582F24">
      <w:pPr>
        <w:rPr>
          <w:lang w:val="fr-CA"/>
        </w:rPr>
      </w:pPr>
    </w:p>
    <w:p w14:paraId="21E92F3F" w14:textId="63A47C7D" w:rsidR="00582F24" w:rsidRPr="00185619" w:rsidRDefault="00582F24" w:rsidP="00582F24">
      <w:pPr>
        <w:rPr>
          <w:b/>
          <w:lang w:val="fr-CA"/>
        </w:rPr>
      </w:pPr>
      <w:r w:rsidRPr="00185619">
        <w:rPr>
          <w:b/>
          <w:lang w:val="fr-CA"/>
        </w:rPr>
        <w:t xml:space="preserve">Lorsque nous migrons de l’information à partir du fichier interne de BAC à la notice d’autorité NACO, comment devrions-nous </w:t>
      </w:r>
      <w:r w:rsidR="005B50E2">
        <w:rPr>
          <w:b/>
          <w:lang w:val="fr-CA"/>
        </w:rPr>
        <w:t>gérer</w:t>
      </w:r>
      <w:r w:rsidR="005B50E2" w:rsidRPr="00185619">
        <w:rPr>
          <w:b/>
          <w:lang w:val="fr-CA"/>
        </w:rPr>
        <w:t xml:space="preserve"> </w:t>
      </w:r>
      <w:r w:rsidRPr="00185619">
        <w:rPr>
          <w:b/>
          <w:lang w:val="fr-CA"/>
        </w:rPr>
        <w:t xml:space="preserve">une situation dans laquelle la notice du fichier interne cite de l’information contradictoire? </w:t>
      </w:r>
    </w:p>
    <w:p w14:paraId="09C64C32" w14:textId="77777777" w:rsidR="00582F24" w:rsidRPr="00185619" w:rsidRDefault="00582F24" w:rsidP="00582F24">
      <w:pPr>
        <w:rPr>
          <w:b/>
          <w:sz w:val="32"/>
          <w:szCs w:val="32"/>
          <w:u w:val="single"/>
          <w:lang w:val="fr-CA"/>
        </w:rPr>
      </w:pPr>
    </w:p>
    <w:p w14:paraId="1765D882" w14:textId="3848A898" w:rsidR="00582F24" w:rsidRPr="00185619" w:rsidRDefault="00582F24" w:rsidP="00582F24">
      <w:pPr>
        <w:pStyle w:val="Paragraphedeliste"/>
        <w:ind w:left="1440"/>
        <w:rPr>
          <w:sz w:val="32"/>
          <w:szCs w:val="32"/>
          <w:u w:val="single"/>
          <w:lang w:val="fr-CA"/>
        </w:rPr>
      </w:pPr>
      <w:r w:rsidRPr="00185619">
        <w:rPr>
          <w:lang w:val="fr-CA"/>
        </w:rPr>
        <w:t xml:space="preserve">Si les renseignements justes ont bien été identifiés, vous n’avez qu’à saisir les bonnes données dans la note 670 du fichier interne de BAC au besoin. Si les renseignements justes n’ont </w:t>
      </w:r>
      <w:r w:rsidRPr="00185619">
        <w:rPr>
          <w:b/>
          <w:lang w:val="fr-CA"/>
        </w:rPr>
        <w:t>pas</w:t>
      </w:r>
      <w:r w:rsidRPr="00185619">
        <w:rPr>
          <w:lang w:val="fr-CA"/>
        </w:rPr>
        <w:t xml:space="preserve"> encore été déterminés, vous devez à ce moment créer des notes 670 additionnel</w:t>
      </w:r>
      <w:r w:rsidR="005B50E2">
        <w:rPr>
          <w:lang w:val="fr-CA"/>
        </w:rPr>
        <w:t>le</w:t>
      </w:r>
      <w:r w:rsidRPr="00185619">
        <w:rPr>
          <w:lang w:val="fr-CA"/>
        </w:rPr>
        <w:t>s dans la notice NACO, en citant la source en main (zone 245 dans OCLC WorldCat; Wikipédia; ou documents rappelés d’une collection) afin d’appuyer l’information contradictoire.</w:t>
      </w:r>
    </w:p>
    <w:p w14:paraId="6CB5D443" w14:textId="7BF71400" w:rsidR="00AB488E" w:rsidRPr="00582F24" w:rsidRDefault="00AB488E" w:rsidP="00BB1A68">
      <w:pPr>
        <w:rPr>
          <w:b/>
          <w:sz w:val="32"/>
          <w:szCs w:val="32"/>
          <w:highlight w:val="yellow"/>
          <w:u w:val="single"/>
          <w:lang w:val="fr-CA"/>
        </w:rPr>
      </w:pPr>
      <w:r w:rsidRPr="00582F24">
        <w:rPr>
          <w:b/>
          <w:highlight w:val="yellow"/>
          <w:lang w:val="fr-CA"/>
        </w:rPr>
        <w:br w:type="page"/>
      </w:r>
    </w:p>
    <w:p w14:paraId="022D97CD" w14:textId="0658F4EC" w:rsidR="00E302B5" w:rsidRPr="00A057A1" w:rsidRDefault="00AB488E" w:rsidP="0064379B">
      <w:pPr>
        <w:pStyle w:val="Titre1"/>
        <w:numPr>
          <w:ilvl w:val="0"/>
          <w:numId w:val="57"/>
        </w:numPr>
      </w:pPr>
      <w:bookmarkStart w:id="72" w:name="_Toc10205223"/>
      <w:r>
        <w:lastRenderedPageBreak/>
        <w:t>A</w:t>
      </w:r>
      <w:r w:rsidR="003F4146">
        <w:t>nnexe</w:t>
      </w:r>
      <w:r>
        <w:t xml:space="preserve"> D</w:t>
      </w:r>
      <w:r w:rsidR="003F4146">
        <w:t xml:space="preserve"> </w:t>
      </w:r>
      <w:r>
        <w:t xml:space="preserve">: </w:t>
      </w:r>
      <w:r w:rsidR="003F4146">
        <w:t>Élé</w:t>
      </w:r>
      <w:r w:rsidR="00E302B5" w:rsidRPr="00A057A1">
        <w:t>ments</w:t>
      </w:r>
      <w:r w:rsidR="0085124F" w:rsidRPr="00A057A1">
        <w:t xml:space="preserve"> </w:t>
      </w:r>
      <w:r w:rsidR="003F4146">
        <w:t>fondamentaux</w:t>
      </w:r>
      <w:bookmarkEnd w:id="72"/>
    </w:p>
    <w:p w14:paraId="2819A9EC" w14:textId="79B541D9" w:rsidR="00BA3402" w:rsidRPr="00A057A1" w:rsidRDefault="00BA3402" w:rsidP="00A057A1"/>
    <w:p w14:paraId="3A8FB0C6" w14:textId="77777777"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jc w:val="left"/>
        <w:rPr>
          <w:b/>
          <w:smallCaps/>
          <w:szCs w:val="24"/>
          <w:lang w:val="fr-CA"/>
        </w:rPr>
      </w:pPr>
      <w:r w:rsidRPr="003F4146">
        <w:rPr>
          <w:b/>
          <w:lang w:val="fr-CA"/>
        </w:rPr>
        <w:t>OBLIGATOIRE</w:t>
      </w:r>
      <w:r w:rsidR="00B810C6" w:rsidRPr="003F4146">
        <w:rPr>
          <w:b/>
          <w:lang w:val="fr-CA"/>
        </w:rPr>
        <w:t xml:space="preserve"> </w:t>
      </w:r>
      <w:r w:rsidR="00B810C6" w:rsidRPr="003F4146">
        <w:rPr>
          <w:lang w:val="fr-CA"/>
        </w:rPr>
        <w:t xml:space="preserve">= </w:t>
      </w:r>
      <w:r w:rsidRPr="003F4146">
        <w:rPr>
          <w:b/>
          <w:smallCaps/>
          <w:szCs w:val="24"/>
          <w:lang w:val="fr-CA"/>
        </w:rPr>
        <w:t>Zones minimales requises dans les notices d’autorités dans les deux bases de données.</w:t>
      </w:r>
    </w:p>
    <w:p w14:paraId="39AC1A05" w14:textId="23E59B9E" w:rsidR="00BA3402" w:rsidRPr="003F4146" w:rsidRDefault="00BA3402" w:rsidP="00663176">
      <w:pPr>
        <w:pStyle w:val="Titre2"/>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lang w:val="fr-CA"/>
        </w:rPr>
      </w:pPr>
    </w:p>
    <w:p w14:paraId="0EDF308A" w14:textId="5361894E" w:rsidR="00BA3402" w:rsidRPr="003F4146"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lang w:val="fr-CA"/>
        </w:rPr>
      </w:pPr>
    </w:p>
    <w:p w14:paraId="41F3EEDE" w14:textId="77777777"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szCs w:val="24"/>
          <w:lang w:val="fr-CA"/>
        </w:rPr>
      </w:pPr>
      <w:r w:rsidRPr="003F4146">
        <w:rPr>
          <w:szCs w:val="24"/>
          <w:lang w:val="fr-CA"/>
        </w:rPr>
        <w:t>016</w:t>
      </w:r>
      <w:r w:rsidRPr="003F4146">
        <w:rPr>
          <w:szCs w:val="24"/>
          <w:lang w:val="fr-CA"/>
        </w:rPr>
        <w:tab/>
        <w:t>Numéro Canadiana E/F</w:t>
      </w:r>
    </w:p>
    <w:p w14:paraId="461F8979" w14:textId="77777777"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szCs w:val="24"/>
          <w:lang w:val="fr-CA"/>
        </w:rPr>
      </w:pPr>
      <w:r w:rsidRPr="003F4146">
        <w:rPr>
          <w:szCs w:val="24"/>
          <w:lang w:val="fr-CA"/>
        </w:rPr>
        <w:t>042</w:t>
      </w:r>
      <w:r w:rsidRPr="003F4146">
        <w:rPr>
          <w:szCs w:val="24"/>
          <w:lang w:val="fr-CA"/>
        </w:rPr>
        <w:tab/>
        <w:t>nlc</w:t>
      </w:r>
    </w:p>
    <w:p w14:paraId="42E9C418" w14:textId="7D7AE0DE"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rFonts w:ascii="Calibri" w:hAnsi="Calibri" w:cs="Calibri"/>
          <w:szCs w:val="24"/>
          <w:lang w:val="fr-CA"/>
        </w:rPr>
      </w:pPr>
      <w:r w:rsidRPr="003F4146">
        <w:rPr>
          <w:szCs w:val="24"/>
          <w:lang w:val="fr-CA"/>
        </w:rPr>
        <w:t>046</w:t>
      </w:r>
      <w:r w:rsidRPr="003F4146">
        <w:rPr>
          <w:szCs w:val="24"/>
          <w:lang w:val="fr-CA"/>
        </w:rPr>
        <w:tab/>
        <w:t xml:space="preserve">Dates </w:t>
      </w:r>
      <w:r w:rsidRPr="003F4146">
        <w:rPr>
          <w:rFonts w:cstheme="minorHAnsi"/>
          <w:szCs w:val="24"/>
          <w:lang w:val="fr-CA"/>
        </w:rPr>
        <w:t>[seulement si disponibles</w:t>
      </w:r>
      <w:r w:rsidRPr="003F4146">
        <w:rPr>
          <w:rFonts w:ascii="Calibri" w:hAnsi="Calibri" w:cs="Calibri"/>
          <w:szCs w:val="24"/>
          <w:lang w:val="fr-CA"/>
        </w:rPr>
        <w:t>]</w:t>
      </w:r>
    </w:p>
    <w:p w14:paraId="1D149E18" w14:textId="77777777"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szCs w:val="24"/>
          <w:lang w:val="fr-CA"/>
        </w:rPr>
      </w:pPr>
      <w:r w:rsidRPr="003F4146">
        <w:rPr>
          <w:szCs w:val="24"/>
          <w:lang w:val="fr-CA"/>
        </w:rPr>
        <w:t>1XX</w:t>
      </w:r>
      <w:r w:rsidRPr="003F4146">
        <w:rPr>
          <w:szCs w:val="24"/>
          <w:lang w:val="fr-CA"/>
        </w:rPr>
        <w:tab/>
        <w:t>Vedette - Nom privilégié</w:t>
      </w:r>
    </w:p>
    <w:p w14:paraId="3B01BC3C" w14:textId="2E16ED45"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szCs w:val="24"/>
          <w:lang w:val="fr-CA"/>
        </w:rPr>
      </w:pPr>
      <w:r w:rsidRPr="003F4146">
        <w:rPr>
          <w:szCs w:val="24"/>
          <w:lang w:val="fr-CA"/>
        </w:rPr>
        <w:t>670</w:t>
      </w:r>
      <w:r w:rsidRPr="003F4146">
        <w:rPr>
          <w:szCs w:val="24"/>
          <w:lang w:val="fr-CA"/>
        </w:rPr>
        <w:tab/>
        <w:t>Source de données trouvée</w:t>
      </w:r>
      <w:r w:rsidR="005B50E2">
        <w:rPr>
          <w:szCs w:val="24"/>
          <w:lang w:val="fr-CA"/>
        </w:rPr>
        <w:t>s</w:t>
      </w:r>
    </w:p>
    <w:p w14:paraId="4C9F2881" w14:textId="77777777" w:rsidR="003F4146" w:rsidRPr="003F4146" w:rsidRDefault="003F4146" w:rsidP="003F4146">
      <w:pPr>
        <w:pBdr>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Bdr>
        <w:rPr>
          <w:szCs w:val="24"/>
          <w:lang w:val="fr-CA"/>
        </w:rPr>
      </w:pPr>
      <w:r w:rsidRPr="003F4146">
        <w:rPr>
          <w:szCs w:val="24"/>
          <w:lang w:val="fr-CA"/>
        </w:rPr>
        <w:t>7XX</w:t>
      </w:r>
      <w:r w:rsidRPr="003F4146">
        <w:rPr>
          <w:szCs w:val="24"/>
          <w:lang w:val="fr-CA"/>
        </w:rPr>
        <w:tab/>
        <w:t>Liaison de vedette établie</w:t>
      </w:r>
    </w:p>
    <w:p w14:paraId="4530602D" w14:textId="77777777" w:rsidR="003F4146" w:rsidRDefault="003F4146" w:rsidP="003F4146">
      <w:pPr>
        <w:rPr>
          <w:b/>
          <w:sz w:val="22"/>
          <w:szCs w:val="22"/>
          <w:lang w:val="fr-CA"/>
        </w:rPr>
      </w:pPr>
    </w:p>
    <w:p w14:paraId="26601D8B" w14:textId="29268105" w:rsidR="003F4146" w:rsidRPr="003F4146" w:rsidRDefault="003F4146" w:rsidP="003F4146">
      <w:pPr>
        <w:rPr>
          <w:sz w:val="22"/>
          <w:szCs w:val="22"/>
          <w:lang w:val="fr-CA"/>
        </w:rPr>
      </w:pPr>
      <w:r w:rsidRPr="003F4146">
        <w:rPr>
          <w:b/>
          <w:sz w:val="22"/>
          <w:szCs w:val="22"/>
          <w:lang w:val="fr-CA"/>
        </w:rPr>
        <w:t>IMPORTANT :</w:t>
      </w:r>
      <w:r w:rsidRPr="003F4146">
        <w:rPr>
          <w:sz w:val="22"/>
          <w:szCs w:val="22"/>
          <w:lang w:val="fr-CA"/>
        </w:rPr>
        <w:t xml:space="preserve"> Se rappeler que « fondamental » ne signifie pas nécessairement que l’information doit devenir une partie du point d’accès autorisé. Cela signifie simplement qu’elle doit être enregistrée comme partie de la description, s’il y a lieu, et facile à déterminer. </w:t>
      </w:r>
    </w:p>
    <w:p w14:paraId="75C2AECB" w14:textId="77777777" w:rsidR="008E3D4F" w:rsidRPr="003F4146" w:rsidRDefault="008E3D4F" w:rsidP="00A057A1">
      <w:pPr>
        <w:rPr>
          <w:lang w:val="fr-CA"/>
        </w:rPr>
      </w:pPr>
    </w:p>
    <w:p w14:paraId="087FF38D" w14:textId="38C24CB1" w:rsidR="00E302B5" w:rsidRPr="003F4146" w:rsidRDefault="003F4146" w:rsidP="000A3B7D">
      <w:pPr>
        <w:pStyle w:val="Titre2"/>
        <w:rPr>
          <w:lang w:val="fr-CA"/>
        </w:rPr>
      </w:pPr>
      <w:r w:rsidRPr="003F4146">
        <w:rPr>
          <w:lang w:val="fr-CA"/>
        </w:rPr>
        <w:t>Élé</w:t>
      </w:r>
      <w:r w:rsidR="00E302B5" w:rsidRPr="003F4146">
        <w:rPr>
          <w:lang w:val="fr-CA"/>
        </w:rPr>
        <w:t>ments fo</w:t>
      </w:r>
      <w:r w:rsidRPr="003F4146">
        <w:rPr>
          <w:lang w:val="fr-CA"/>
        </w:rPr>
        <w:t>ndamentaux pour les p</w:t>
      </w:r>
      <w:r w:rsidR="00E302B5" w:rsidRPr="003F4146">
        <w:rPr>
          <w:lang w:val="fr-CA"/>
        </w:rPr>
        <w:t>erson</w:t>
      </w:r>
      <w:r w:rsidRPr="003F4146">
        <w:rPr>
          <w:lang w:val="fr-CA"/>
        </w:rPr>
        <w:t>ne</w:t>
      </w:r>
      <w:r w:rsidR="00E302B5" w:rsidRPr="003F4146">
        <w:rPr>
          <w:lang w:val="fr-CA"/>
        </w:rPr>
        <w:t>s</w:t>
      </w:r>
    </w:p>
    <w:p w14:paraId="66CB22E1" w14:textId="77777777" w:rsidR="003F4146" w:rsidRPr="003F4146" w:rsidRDefault="003F4146" w:rsidP="003F4146">
      <w:pPr>
        <w:rPr>
          <w:rFonts w:cstheme="minorHAnsi"/>
          <w:szCs w:val="24"/>
          <w:lang w:val="fr-CA"/>
        </w:rPr>
      </w:pPr>
      <w:r w:rsidRPr="003F4146">
        <w:rPr>
          <w:rFonts w:cstheme="minorHAnsi"/>
          <w:iCs/>
          <w:szCs w:val="24"/>
          <w:lang w:val="fr-CA"/>
        </w:rPr>
        <w:t>Toujours enregistrer si l’information est connue</w:t>
      </w:r>
    </w:p>
    <w:p w14:paraId="1A05F120" w14:textId="77777777" w:rsidR="003F4146" w:rsidRPr="003F4146" w:rsidRDefault="003F4146" w:rsidP="0064379B">
      <w:pPr>
        <w:numPr>
          <w:ilvl w:val="1"/>
          <w:numId w:val="37"/>
        </w:numPr>
        <w:tabs>
          <w:tab w:val="clear" w:pos="1440"/>
        </w:tabs>
        <w:ind w:left="567" w:hanging="283"/>
        <w:jc w:val="left"/>
        <w:rPr>
          <w:rFonts w:cstheme="minorHAnsi"/>
          <w:szCs w:val="24"/>
          <w:lang w:val="fr-CA"/>
        </w:rPr>
      </w:pPr>
      <w:r w:rsidRPr="003F4146">
        <w:rPr>
          <w:rFonts w:cstheme="minorHAnsi"/>
          <w:szCs w:val="24"/>
          <w:lang w:val="fr-CA"/>
        </w:rPr>
        <w:t>Nom privilégié d’une personne (MARC 100)</w:t>
      </w:r>
    </w:p>
    <w:p w14:paraId="710014DD" w14:textId="77777777" w:rsidR="003F4146" w:rsidRPr="003F4146" w:rsidRDefault="003F4146" w:rsidP="0064379B">
      <w:pPr>
        <w:numPr>
          <w:ilvl w:val="1"/>
          <w:numId w:val="37"/>
        </w:numPr>
        <w:tabs>
          <w:tab w:val="clear" w:pos="1440"/>
        </w:tabs>
        <w:ind w:left="567" w:hanging="283"/>
        <w:rPr>
          <w:rFonts w:cstheme="minorHAnsi"/>
          <w:szCs w:val="24"/>
          <w:lang w:val="fr-CA"/>
        </w:rPr>
      </w:pPr>
      <w:r w:rsidRPr="003F4146">
        <w:rPr>
          <w:rFonts w:cstheme="minorHAnsi"/>
          <w:szCs w:val="24"/>
          <w:lang w:val="fr-CA"/>
        </w:rPr>
        <w:t>Titre d’une personne (mot ou expression qui indique la royauté, la noblesse, un rang ou une fonction ecclésiastiques, ou un terme de politesse pour une personne à vocation religieuse) (MARC 368)</w:t>
      </w:r>
    </w:p>
    <w:p w14:paraId="2B2D63FD" w14:textId="77777777" w:rsidR="003F4146" w:rsidRPr="003F4146" w:rsidRDefault="003F4146" w:rsidP="0064379B">
      <w:pPr>
        <w:numPr>
          <w:ilvl w:val="1"/>
          <w:numId w:val="37"/>
        </w:numPr>
        <w:tabs>
          <w:tab w:val="clear" w:pos="1440"/>
        </w:tabs>
        <w:ind w:left="567" w:hanging="283"/>
        <w:jc w:val="left"/>
        <w:rPr>
          <w:rFonts w:cstheme="minorHAnsi"/>
          <w:szCs w:val="24"/>
        </w:rPr>
      </w:pPr>
      <w:r w:rsidRPr="003F4146">
        <w:rPr>
          <w:rFonts w:cstheme="minorHAnsi"/>
          <w:szCs w:val="24"/>
        </w:rPr>
        <w:t>Date de naissance (MARC 046)</w:t>
      </w:r>
    </w:p>
    <w:p w14:paraId="0761A493" w14:textId="77777777" w:rsidR="003F4146" w:rsidRPr="003F4146" w:rsidRDefault="003F4146" w:rsidP="0064379B">
      <w:pPr>
        <w:numPr>
          <w:ilvl w:val="1"/>
          <w:numId w:val="37"/>
        </w:numPr>
        <w:tabs>
          <w:tab w:val="clear" w:pos="1440"/>
        </w:tabs>
        <w:ind w:left="567" w:hanging="283"/>
        <w:jc w:val="left"/>
        <w:rPr>
          <w:rFonts w:cstheme="minorHAnsi"/>
          <w:szCs w:val="24"/>
        </w:rPr>
      </w:pPr>
      <w:r w:rsidRPr="003F4146">
        <w:rPr>
          <w:rFonts w:cstheme="minorHAnsi"/>
          <w:szCs w:val="24"/>
        </w:rPr>
        <w:t>Date de décès (MARC 046)</w:t>
      </w:r>
    </w:p>
    <w:p w14:paraId="47F34FB4" w14:textId="77777777" w:rsidR="003F4146" w:rsidRPr="003F4146" w:rsidRDefault="003F4146" w:rsidP="0064379B">
      <w:pPr>
        <w:numPr>
          <w:ilvl w:val="1"/>
          <w:numId w:val="37"/>
        </w:numPr>
        <w:tabs>
          <w:tab w:val="clear" w:pos="1440"/>
        </w:tabs>
        <w:ind w:left="567" w:hanging="283"/>
        <w:jc w:val="left"/>
        <w:rPr>
          <w:rFonts w:cstheme="minorHAnsi"/>
          <w:szCs w:val="24"/>
          <w:lang w:val="fr-CA"/>
        </w:rPr>
      </w:pPr>
      <w:r w:rsidRPr="003F4146">
        <w:rPr>
          <w:rFonts w:cstheme="minorHAnsi"/>
          <w:szCs w:val="24"/>
          <w:lang w:val="fr-CA"/>
        </w:rPr>
        <w:t>Autre désignation associée à une personne (MARC 368)</w:t>
      </w:r>
    </w:p>
    <w:p w14:paraId="5C457DFC" w14:textId="5678993F" w:rsidR="003F4146" w:rsidRPr="003F4146" w:rsidRDefault="003F4146" w:rsidP="0064379B">
      <w:pPr>
        <w:numPr>
          <w:ilvl w:val="1"/>
          <w:numId w:val="37"/>
        </w:numPr>
        <w:tabs>
          <w:tab w:val="clear" w:pos="1440"/>
        </w:tabs>
        <w:ind w:left="567" w:hanging="283"/>
        <w:rPr>
          <w:rFonts w:cstheme="minorHAnsi"/>
          <w:szCs w:val="24"/>
          <w:lang w:val="fr-CA"/>
        </w:rPr>
      </w:pPr>
      <w:r w:rsidRPr="003F4146">
        <w:rPr>
          <w:rFonts w:cstheme="minorHAnsi"/>
          <w:szCs w:val="24"/>
          <w:lang w:val="fr-CA"/>
        </w:rPr>
        <w:t xml:space="preserve">Profession ou occupation (MARC 374) [* Dans le cas de </w:t>
      </w:r>
      <w:r w:rsidR="005B50E2" w:rsidRPr="003F4146">
        <w:rPr>
          <w:rFonts w:cstheme="minorHAnsi"/>
          <w:szCs w:val="24"/>
          <w:lang w:val="fr-CA"/>
        </w:rPr>
        <w:t>non</w:t>
      </w:r>
      <w:r w:rsidR="005B50E2">
        <w:rPr>
          <w:rFonts w:cstheme="minorHAnsi"/>
          <w:szCs w:val="24"/>
          <w:lang w:val="fr-CA"/>
        </w:rPr>
        <w:t>-</w:t>
      </w:r>
      <w:r w:rsidRPr="003F4146">
        <w:rPr>
          <w:rFonts w:cstheme="minorHAnsi"/>
          <w:szCs w:val="24"/>
          <w:lang w:val="fr-CA"/>
        </w:rPr>
        <w:t>conflit, l</w:t>
      </w:r>
      <w:r w:rsidRPr="003F4146">
        <w:rPr>
          <w:rFonts w:cstheme="minorHAnsi"/>
          <w:iCs/>
          <w:szCs w:val="24"/>
          <w:lang w:val="fr-CA"/>
        </w:rPr>
        <w:t>’élément Profession ou occupation est « fondamental » seulement pour une personne dont le nom est constitué d’une expression ou d’une appellation n’évoquant pas une personne</w:t>
      </w:r>
      <w:r w:rsidRPr="003F4146">
        <w:rPr>
          <w:rFonts w:cstheme="minorHAnsi"/>
          <w:szCs w:val="24"/>
          <w:lang w:val="fr-CA"/>
        </w:rPr>
        <w:t>.]</w:t>
      </w:r>
    </w:p>
    <w:p w14:paraId="70FF2554" w14:textId="77777777" w:rsidR="003F4146" w:rsidRPr="003F4146" w:rsidRDefault="003F4146" w:rsidP="0064379B">
      <w:pPr>
        <w:numPr>
          <w:ilvl w:val="1"/>
          <w:numId w:val="37"/>
        </w:numPr>
        <w:tabs>
          <w:tab w:val="clear" w:pos="1440"/>
        </w:tabs>
        <w:ind w:left="567" w:hanging="283"/>
        <w:jc w:val="left"/>
        <w:rPr>
          <w:rFonts w:cstheme="minorHAnsi"/>
          <w:szCs w:val="24"/>
        </w:rPr>
      </w:pPr>
      <w:r w:rsidRPr="003F4146">
        <w:rPr>
          <w:rFonts w:cstheme="minorHAnsi"/>
          <w:szCs w:val="24"/>
        </w:rPr>
        <w:t>Identifiant d’une personne (MARC 010, 016)</w:t>
      </w:r>
    </w:p>
    <w:p w14:paraId="50AD0D56" w14:textId="77777777" w:rsidR="00A61F3F" w:rsidRDefault="00A61F3F" w:rsidP="003F4146">
      <w:pPr>
        <w:rPr>
          <w:rFonts w:cstheme="minorHAnsi"/>
          <w:iCs/>
          <w:szCs w:val="24"/>
          <w:lang w:val="fr-CA"/>
        </w:rPr>
      </w:pPr>
    </w:p>
    <w:p w14:paraId="0748003B" w14:textId="596ACA66" w:rsidR="003F4146" w:rsidRPr="003F4146" w:rsidRDefault="003F4146" w:rsidP="00A61F3F">
      <w:pPr>
        <w:rPr>
          <w:rFonts w:cstheme="minorHAnsi"/>
          <w:szCs w:val="24"/>
          <w:lang w:val="fr-CA"/>
        </w:rPr>
      </w:pPr>
      <w:r w:rsidRPr="003F4146">
        <w:rPr>
          <w:rFonts w:cstheme="minorHAnsi"/>
          <w:iCs/>
          <w:szCs w:val="24"/>
          <w:lang w:val="fr-CA"/>
        </w:rPr>
        <w:t>Fondamental s’il est nécessaire d’établir une distinction</w:t>
      </w:r>
    </w:p>
    <w:p w14:paraId="703D7C85" w14:textId="77777777" w:rsidR="003F4146" w:rsidRPr="003F4146" w:rsidRDefault="003F4146" w:rsidP="0064379B">
      <w:pPr>
        <w:numPr>
          <w:ilvl w:val="1"/>
          <w:numId w:val="38"/>
        </w:numPr>
        <w:tabs>
          <w:tab w:val="clear" w:pos="1440"/>
        </w:tabs>
        <w:ind w:left="567" w:hanging="283"/>
        <w:jc w:val="left"/>
        <w:rPr>
          <w:rFonts w:cstheme="minorHAnsi"/>
          <w:szCs w:val="24"/>
          <w:lang w:val="fr-CA"/>
        </w:rPr>
      </w:pPr>
      <w:r w:rsidRPr="003F4146">
        <w:rPr>
          <w:rFonts w:cstheme="minorHAnsi"/>
          <w:szCs w:val="24"/>
          <w:lang w:val="fr-CA"/>
        </w:rPr>
        <w:t>Titre d’une personne (tout autre terme indiquant un rang, un honneur ou une fonction) (MARC 368)</w:t>
      </w:r>
    </w:p>
    <w:p w14:paraId="01DEF727" w14:textId="77777777" w:rsidR="003F4146" w:rsidRPr="003F4146" w:rsidRDefault="003F4146" w:rsidP="0064379B">
      <w:pPr>
        <w:numPr>
          <w:ilvl w:val="1"/>
          <w:numId w:val="38"/>
        </w:numPr>
        <w:tabs>
          <w:tab w:val="clear" w:pos="1440"/>
        </w:tabs>
        <w:ind w:left="567" w:hanging="283"/>
        <w:jc w:val="left"/>
        <w:rPr>
          <w:rFonts w:cstheme="minorHAnsi"/>
          <w:szCs w:val="24"/>
          <w:lang w:val="fr-CA"/>
        </w:rPr>
      </w:pPr>
      <w:r w:rsidRPr="003F4146">
        <w:rPr>
          <w:rFonts w:cstheme="minorHAnsi"/>
          <w:szCs w:val="24"/>
          <w:lang w:val="fr-CA"/>
        </w:rPr>
        <w:t>Forme développée du nom (MARC 378)</w:t>
      </w:r>
    </w:p>
    <w:p w14:paraId="61BC37F5" w14:textId="77777777" w:rsidR="003F4146" w:rsidRPr="003F4146" w:rsidRDefault="003F4146" w:rsidP="0064379B">
      <w:pPr>
        <w:numPr>
          <w:ilvl w:val="1"/>
          <w:numId w:val="38"/>
        </w:numPr>
        <w:tabs>
          <w:tab w:val="clear" w:pos="1440"/>
        </w:tabs>
        <w:ind w:left="567" w:hanging="283"/>
        <w:jc w:val="left"/>
        <w:rPr>
          <w:rFonts w:cstheme="minorHAnsi"/>
          <w:szCs w:val="24"/>
        </w:rPr>
      </w:pPr>
      <w:r w:rsidRPr="003F4146">
        <w:rPr>
          <w:rFonts w:cstheme="minorHAnsi"/>
          <w:szCs w:val="24"/>
        </w:rPr>
        <w:t>Profession ou occupation (MARC 374)</w:t>
      </w:r>
    </w:p>
    <w:p w14:paraId="0CBB92F8" w14:textId="77777777" w:rsidR="003F4146" w:rsidRPr="003F4146" w:rsidRDefault="003F4146" w:rsidP="0064379B">
      <w:pPr>
        <w:numPr>
          <w:ilvl w:val="1"/>
          <w:numId w:val="38"/>
        </w:numPr>
        <w:tabs>
          <w:tab w:val="clear" w:pos="1440"/>
        </w:tabs>
        <w:ind w:left="567" w:hanging="283"/>
        <w:jc w:val="left"/>
        <w:rPr>
          <w:rFonts w:cstheme="minorHAnsi"/>
          <w:szCs w:val="24"/>
          <w:lang w:val="fr-CA"/>
        </w:rPr>
      </w:pPr>
      <w:r w:rsidRPr="003F4146">
        <w:rPr>
          <w:rFonts w:cstheme="minorHAnsi"/>
          <w:szCs w:val="24"/>
          <w:lang w:val="fr-CA"/>
        </w:rPr>
        <w:t>Période d’activité d’une personne (MARC 046)</w:t>
      </w:r>
    </w:p>
    <w:p w14:paraId="487323CB" w14:textId="45BE2302" w:rsidR="00E302B5" w:rsidRDefault="00E302B5" w:rsidP="00A057A1">
      <w:pPr>
        <w:rPr>
          <w:lang w:val="fr-CA"/>
        </w:rPr>
      </w:pPr>
    </w:p>
    <w:p w14:paraId="2A51D94C" w14:textId="50BC52F7" w:rsidR="00A61F3F" w:rsidRDefault="00A61F3F" w:rsidP="00A057A1">
      <w:pPr>
        <w:rPr>
          <w:lang w:val="fr-CA"/>
        </w:rPr>
      </w:pPr>
    </w:p>
    <w:p w14:paraId="63C7C131" w14:textId="0CEFC92C" w:rsidR="00A61F3F" w:rsidRDefault="00A61F3F" w:rsidP="00A057A1">
      <w:pPr>
        <w:rPr>
          <w:lang w:val="fr-CA"/>
        </w:rPr>
      </w:pPr>
    </w:p>
    <w:p w14:paraId="66054452" w14:textId="77777777" w:rsidR="00A61F3F" w:rsidRPr="003F4146" w:rsidRDefault="00A61F3F" w:rsidP="00A057A1">
      <w:pPr>
        <w:rPr>
          <w:lang w:val="fr-CA"/>
        </w:rPr>
      </w:pPr>
    </w:p>
    <w:p w14:paraId="0430FD1D" w14:textId="40436183" w:rsidR="00E302B5" w:rsidRPr="003F4146" w:rsidRDefault="003F4146" w:rsidP="000A3B7D">
      <w:pPr>
        <w:pStyle w:val="Titre2"/>
        <w:rPr>
          <w:lang w:val="fr-CA"/>
        </w:rPr>
      </w:pPr>
      <w:r w:rsidRPr="003F4146">
        <w:rPr>
          <w:lang w:val="fr-CA"/>
        </w:rPr>
        <w:lastRenderedPageBreak/>
        <w:t>Élé</w:t>
      </w:r>
      <w:r w:rsidR="00E302B5" w:rsidRPr="003F4146">
        <w:rPr>
          <w:lang w:val="fr-CA"/>
        </w:rPr>
        <w:t>ments fo</w:t>
      </w:r>
      <w:r w:rsidRPr="003F4146">
        <w:rPr>
          <w:lang w:val="fr-CA"/>
        </w:rPr>
        <w:t xml:space="preserve">ndamentaux pour les familles </w:t>
      </w:r>
    </w:p>
    <w:p w14:paraId="1B0F09AD" w14:textId="77777777" w:rsidR="003F4146" w:rsidRPr="003F4146" w:rsidRDefault="003F4146" w:rsidP="003F4146">
      <w:pPr>
        <w:rPr>
          <w:rFonts w:cstheme="minorHAnsi"/>
          <w:szCs w:val="24"/>
          <w:lang w:val="fr-CA"/>
        </w:rPr>
      </w:pPr>
      <w:r w:rsidRPr="003F4146">
        <w:rPr>
          <w:rFonts w:cstheme="minorHAnsi"/>
          <w:iCs/>
          <w:szCs w:val="24"/>
          <w:lang w:val="fr-CA"/>
        </w:rPr>
        <w:t>Toujours enregistrer si l’information est connue</w:t>
      </w:r>
    </w:p>
    <w:p w14:paraId="2AF2EA1F" w14:textId="77777777" w:rsidR="003F4146" w:rsidRPr="003F4146" w:rsidRDefault="003F4146" w:rsidP="0064379B">
      <w:pPr>
        <w:numPr>
          <w:ilvl w:val="1"/>
          <w:numId w:val="39"/>
        </w:numPr>
        <w:tabs>
          <w:tab w:val="clear" w:pos="1440"/>
        </w:tabs>
        <w:ind w:left="567" w:hanging="283"/>
        <w:jc w:val="left"/>
        <w:rPr>
          <w:rFonts w:cstheme="minorHAnsi"/>
          <w:szCs w:val="24"/>
          <w:lang w:val="fr-CA"/>
        </w:rPr>
      </w:pPr>
      <w:r w:rsidRPr="003F4146">
        <w:rPr>
          <w:rFonts w:cstheme="minorHAnsi"/>
          <w:szCs w:val="24"/>
          <w:lang w:val="fr-CA"/>
        </w:rPr>
        <w:t>Nom privilégié d’une famille (MARC 100)</w:t>
      </w:r>
    </w:p>
    <w:p w14:paraId="440C6A8C" w14:textId="77777777" w:rsidR="003F4146" w:rsidRPr="003F4146" w:rsidRDefault="003F4146" w:rsidP="0064379B">
      <w:pPr>
        <w:numPr>
          <w:ilvl w:val="1"/>
          <w:numId w:val="39"/>
        </w:numPr>
        <w:tabs>
          <w:tab w:val="clear" w:pos="1440"/>
        </w:tabs>
        <w:ind w:left="567" w:hanging="283"/>
        <w:jc w:val="left"/>
        <w:rPr>
          <w:rFonts w:cstheme="minorHAnsi"/>
          <w:szCs w:val="24"/>
        </w:rPr>
      </w:pPr>
      <w:r w:rsidRPr="003F4146">
        <w:rPr>
          <w:rFonts w:cstheme="minorHAnsi"/>
          <w:szCs w:val="24"/>
        </w:rPr>
        <w:t>Type de famille (MARC 376)</w:t>
      </w:r>
    </w:p>
    <w:p w14:paraId="2B605B0C" w14:textId="77777777" w:rsidR="003F4146" w:rsidRPr="003F4146" w:rsidRDefault="003F4146" w:rsidP="0064379B">
      <w:pPr>
        <w:numPr>
          <w:ilvl w:val="1"/>
          <w:numId w:val="39"/>
        </w:numPr>
        <w:tabs>
          <w:tab w:val="clear" w:pos="1440"/>
        </w:tabs>
        <w:ind w:left="567" w:hanging="283"/>
        <w:jc w:val="left"/>
        <w:rPr>
          <w:rFonts w:cstheme="minorHAnsi"/>
          <w:szCs w:val="24"/>
          <w:lang w:val="fr-CA"/>
        </w:rPr>
      </w:pPr>
      <w:r w:rsidRPr="003F4146">
        <w:rPr>
          <w:rFonts w:cstheme="minorHAnsi"/>
          <w:szCs w:val="24"/>
          <w:lang w:val="fr-CA"/>
        </w:rPr>
        <w:t>Date associée à une famille (MARC 046)</w:t>
      </w:r>
    </w:p>
    <w:p w14:paraId="2A919B33" w14:textId="171817BF" w:rsidR="003F4146" w:rsidRDefault="003F4146" w:rsidP="0064379B">
      <w:pPr>
        <w:numPr>
          <w:ilvl w:val="1"/>
          <w:numId w:val="39"/>
        </w:numPr>
        <w:tabs>
          <w:tab w:val="clear" w:pos="1440"/>
        </w:tabs>
        <w:ind w:left="568" w:hanging="284"/>
        <w:jc w:val="left"/>
        <w:rPr>
          <w:rFonts w:cstheme="minorHAnsi"/>
          <w:szCs w:val="24"/>
        </w:rPr>
      </w:pPr>
      <w:r w:rsidRPr="003F4146">
        <w:rPr>
          <w:rFonts w:cstheme="minorHAnsi"/>
          <w:szCs w:val="24"/>
        </w:rPr>
        <w:t>Identifiant d’une famille (MARC 010, 016)</w:t>
      </w:r>
    </w:p>
    <w:p w14:paraId="1253B1B0" w14:textId="77777777" w:rsidR="00A61F3F" w:rsidRPr="003F4146" w:rsidRDefault="00A61F3F" w:rsidP="00A61F3F">
      <w:pPr>
        <w:ind w:left="568"/>
        <w:jc w:val="left"/>
        <w:rPr>
          <w:rFonts w:cstheme="minorHAnsi"/>
          <w:szCs w:val="24"/>
        </w:rPr>
      </w:pPr>
    </w:p>
    <w:p w14:paraId="2EFBC414" w14:textId="77D69BCC" w:rsidR="003F4146" w:rsidRPr="003F4146" w:rsidRDefault="003F4146" w:rsidP="00A61F3F">
      <w:pPr>
        <w:rPr>
          <w:rFonts w:cstheme="minorHAnsi"/>
          <w:szCs w:val="24"/>
          <w:lang w:val="fr-CA"/>
        </w:rPr>
      </w:pPr>
      <w:r w:rsidRPr="003F4146">
        <w:rPr>
          <w:rFonts w:cstheme="minorHAnsi"/>
          <w:iCs/>
          <w:szCs w:val="24"/>
          <w:lang w:val="fr-CA"/>
        </w:rPr>
        <w:t>Fondamental s’il est nécessaire d’établir une distinction</w:t>
      </w:r>
    </w:p>
    <w:p w14:paraId="0B9DF0DC" w14:textId="77777777" w:rsidR="003F4146" w:rsidRPr="003F4146" w:rsidRDefault="003F4146" w:rsidP="0064379B">
      <w:pPr>
        <w:pStyle w:val="Paragraphedeliste"/>
        <w:numPr>
          <w:ilvl w:val="0"/>
          <w:numId w:val="40"/>
        </w:numPr>
        <w:ind w:left="567" w:hanging="283"/>
        <w:jc w:val="left"/>
        <w:rPr>
          <w:rFonts w:cstheme="minorHAnsi"/>
          <w:szCs w:val="24"/>
          <w:lang w:val="fr-CA"/>
        </w:rPr>
      </w:pPr>
      <w:r w:rsidRPr="003F4146">
        <w:rPr>
          <w:rFonts w:cstheme="minorHAnsi"/>
          <w:szCs w:val="24"/>
          <w:lang w:val="fr-CA"/>
        </w:rPr>
        <w:t>Lieu associé à une famille (MARC 370)</w:t>
      </w:r>
    </w:p>
    <w:p w14:paraId="452DE73C" w14:textId="235F6CF2" w:rsidR="003F4146" w:rsidRDefault="003F4146" w:rsidP="0064379B">
      <w:pPr>
        <w:pStyle w:val="Paragraphedeliste"/>
        <w:numPr>
          <w:ilvl w:val="0"/>
          <w:numId w:val="40"/>
        </w:numPr>
        <w:ind w:left="567" w:hanging="283"/>
        <w:jc w:val="left"/>
        <w:rPr>
          <w:rFonts w:cstheme="minorHAnsi"/>
          <w:szCs w:val="24"/>
          <w:lang w:val="fr-CA"/>
        </w:rPr>
      </w:pPr>
      <w:r w:rsidRPr="003F4146">
        <w:rPr>
          <w:rFonts w:cstheme="minorHAnsi"/>
          <w:szCs w:val="24"/>
          <w:lang w:val="fr-CA"/>
        </w:rPr>
        <w:t>Membre illustre d’une famille (MARC 376)</w:t>
      </w:r>
    </w:p>
    <w:p w14:paraId="1EE345E6" w14:textId="77777777" w:rsidR="00A61F3F" w:rsidRPr="003F4146" w:rsidRDefault="00A61F3F" w:rsidP="00A61F3F">
      <w:pPr>
        <w:pStyle w:val="Paragraphedeliste"/>
        <w:ind w:left="567"/>
        <w:jc w:val="left"/>
        <w:rPr>
          <w:rFonts w:cstheme="minorHAnsi"/>
          <w:szCs w:val="24"/>
          <w:lang w:val="fr-CA"/>
        </w:rPr>
      </w:pPr>
    </w:p>
    <w:p w14:paraId="0D0CD54C" w14:textId="77777777" w:rsidR="003F4146" w:rsidRPr="003F4146" w:rsidRDefault="003F4146" w:rsidP="003F4146">
      <w:pPr>
        <w:rPr>
          <w:rFonts w:cstheme="minorHAnsi"/>
          <w:szCs w:val="24"/>
        </w:rPr>
      </w:pPr>
      <w:r w:rsidRPr="003F4146">
        <w:rPr>
          <w:rFonts w:cstheme="minorHAnsi"/>
          <w:szCs w:val="24"/>
        </w:rPr>
        <w:t>Autres, non fondamentaux</w:t>
      </w:r>
    </w:p>
    <w:p w14:paraId="405F78AF" w14:textId="77777777" w:rsidR="003F4146" w:rsidRPr="003F4146" w:rsidRDefault="003F4146" w:rsidP="0064379B">
      <w:pPr>
        <w:numPr>
          <w:ilvl w:val="0"/>
          <w:numId w:val="41"/>
        </w:numPr>
        <w:tabs>
          <w:tab w:val="clear" w:pos="1440"/>
        </w:tabs>
        <w:ind w:left="567" w:hanging="283"/>
        <w:jc w:val="left"/>
        <w:rPr>
          <w:rFonts w:cstheme="minorHAnsi"/>
          <w:szCs w:val="24"/>
        </w:rPr>
      </w:pPr>
      <w:r w:rsidRPr="003F4146">
        <w:rPr>
          <w:rFonts w:cstheme="minorHAnsi"/>
          <w:szCs w:val="24"/>
        </w:rPr>
        <w:t>Titre héréditaire (MARC 376)</w:t>
      </w:r>
    </w:p>
    <w:p w14:paraId="29A5B4A2" w14:textId="77777777" w:rsidR="003F4146" w:rsidRPr="003F4146" w:rsidRDefault="003F4146" w:rsidP="0064379B">
      <w:pPr>
        <w:numPr>
          <w:ilvl w:val="0"/>
          <w:numId w:val="41"/>
        </w:numPr>
        <w:tabs>
          <w:tab w:val="clear" w:pos="1440"/>
        </w:tabs>
        <w:ind w:left="567" w:hanging="283"/>
        <w:jc w:val="left"/>
        <w:rPr>
          <w:rFonts w:cstheme="minorHAnsi"/>
          <w:szCs w:val="24"/>
        </w:rPr>
      </w:pPr>
      <w:r w:rsidRPr="003F4146">
        <w:rPr>
          <w:rFonts w:cstheme="minorHAnsi"/>
          <w:szCs w:val="24"/>
        </w:rPr>
        <w:t>Historique d’une famille (MARC 678)</w:t>
      </w:r>
    </w:p>
    <w:p w14:paraId="5F08D426" w14:textId="77777777" w:rsidR="00E302B5" w:rsidRPr="00A057A1" w:rsidRDefault="00E302B5" w:rsidP="00A057A1"/>
    <w:p w14:paraId="70BFA60B" w14:textId="4F836C78" w:rsidR="00E302B5" w:rsidRDefault="003F4146" w:rsidP="000A3B7D">
      <w:pPr>
        <w:pStyle w:val="Titre2"/>
        <w:rPr>
          <w:lang w:val="fr-CA"/>
        </w:rPr>
      </w:pPr>
      <w:r w:rsidRPr="003F4146">
        <w:rPr>
          <w:lang w:val="fr-CA"/>
        </w:rPr>
        <w:t>Élé</w:t>
      </w:r>
      <w:r w:rsidR="00E302B5" w:rsidRPr="003F4146">
        <w:rPr>
          <w:lang w:val="fr-CA"/>
        </w:rPr>
        <w:t>ments fo</w:t>
      </w:r>
      <w:r w:rsidRPr="003F4146">
        <w:rPr>
          <w:lang w:val="fr-CA"/>
        </w:rPr>
        <w:t>ndamentaux pour les collectivités</w:t>
      </w:r>
      <w:r w:rsidR="00E302B5" w:rsidRPr="003F4146">
        <w:rPr>
          <w:lang w:val="fr-CA"/>
        </w:rPr>
        <w:t xml:space="preserve"> </w:t>
      </w:r>
    </w:p>
    <w:p w14:paraId="08610C03" w14:textId="77777777" w:rsidR="001A2695" w:rsidRPr="00A61F3F" w:rsidRDefault="001A2695" w:rsidP="001A2695">
      <w:pPr>
        <w:rPr>
          <w:rFonts w:cstheme="minorHAnsi"/>
          <w:szCs w:val="24"/>
          <w:lang w:val="fr-CA"/>
        </w:rPr>
      </w:pPr>
      <w:r w:rsidRPr="00A61F3F">
        <w:rPr>
          <w:rFonts w:cstheme="minorHAnsi"/>
          <w:iCs/>
          <w:szCs w:val="24"/>
          <w:lang w:val="fr-CA"/>
        </w:rPr>
        <w:t>Toujours enregistrer si l’information est connue</w:t>
      </w:r>
    </w:p>
    <w:p w14:paraId="0E169454" w14:textId="6B9BF168" w:rsidR="001A2695" w:rsidRPr="00A61F3F" w:rsidRDefault="001A2695" w:rsidP="0064379B">
      <w:pPr>
        <w:numPr>
          <w:ilvl w:val="0"/>
          <w:numId w:val="42"/>
        </w:numPr>
        <w:tabs>
          <w:tab w:val="clear" w:pos="720"/>
        </w:tabs>
        <w:ind w:left="567" w:hanging="283"/>
        <w:jc w:val="left"/>
        <w:rPr>
          <w:rFonts w:cstheme="minorHAnsi"/>
          <w:szCs w:val="24"/>
          <w:lang w:val="fr-CA"/>
        </w:rPr>
      </w:pPr>
      <w:r w:rsidRPr="00A61F3F">
        <w:rPr>
          <w:rFonts w:cstheme="minorHAnsi"/>
          <w:szCs w:val="24"/>
          <w:lang w:val="fr-CA"/>
        </w:rPr>
        <w:t xml:space="preserve">Nom </w:t>
      </w:r>
      <w:r w:rsidR="005B50E2" w:rsidRPr="00A61F3F">
        <w:rPr>
          <w:rFonts w:cstheme="minorHAnsi"/>
          <w:szCs w:val="24"/>
          <w:lang w:val="fr-CA"/>
        </w:rPr>
        <w:t xml:space="preserve">privilégié </w:t>
      </w:r>
      <w:r w:rsidRPr="00A61F3F">
        <w:rPr>
          <w:rFonts w:cstheme="minorHAnsi"/>
          <w:szCs w:val="24"/>
          <w:lang w:val="fr-CA"/>
        </w:rPr>
        <w:t>d’une collectivité (MARC 110/111)</w:t>
      </w:r>
    </w:p>
    <w:p w14:paraId="134507B3" w14:textId="77777777" w:rsidR="001A2695" w:rsidRPr="00A61F3F" w:rsidRDefault="001A2695" w:rsidP="0064379B">
      <w:pPr>
        <w:numPr>
          <w:ilvl w:val="0"/>
          <w:numId w:val="42"/>
        </w:numPr>
        <w:tabs>
          <w:tab w:val="clear" w:pos="720"/>
        </w:tabs>
        <w:ind w:left="567" w:hanging="283"/>
        <w:jc w:val="left"/>
        <w:rPr>
          <w:rFonts w:cstheme="minorHAnsi"/>
          <w:szCs w:val="24"/>
          <w:lang w:val="fr-CA"/>
        </w:rPr>
      </w:pPr>
      <w:r w:rsidRPr="00A61F3F">
        <w:rPr>
          <w:rFonts w:cstheme="minorHAnsi"/>
          <w:szCs w:val="24"/>
          <w:lang w:val="fr-CA"/>
        </w:rPr>
        <w:t>Emplacement d’un congrès, etc. (MARC 370)</w:t>
      </w:r>
    </w:p>
    <w:p w14:paraId="5A4525CF" w14:textId="77777777" w:rsidR="001A2695" w:rsidRPr="00A61F3F" w:rsidRDefault="001A2695" w:rsidP="0064379B">
      <w:pPr>
        <w:numPr>
          <w:ilvl w:val="0"/>
          <w:numId w:val="42"/>
        </w:numPr>
        <w:tabs>
          <w:tab w:val="clear" w:pos="720"/>
        </w:tabs>
        <w:ind w:left="567" w:hanging="283"/>
        <w:jc w:val="left"/>
        <w:rPr>
          <w:rFonts w:cstheme="minorHAnsi"/>
          <w:szCs w:val="24"/>
          <w:lang w:val="fr-CA"/>
        </w:rPr>
      </w:pPr>
      <w:r w:rsidRPr="00A61F3F">
        <w:rPr>
          <w:rFonts w:cstheme="minorHAnsi"/>
          <w:szCs w:val="24"/>
          <w:lang w:val="fr-CA"/>
        </w:rPr>
        <w:t>Date de congrès, etc. (MARC 046)?</w:t>
      </w:r>
    </w:p>
    <w:p w14:paraId="29C8507D" w14:textId="77777777" w:rsidR="001A2695" w:rsidRPr="00A61F3F" w:rsidRDefault="001A2695" w:rsidP="0064379B">
      <w:pPr>
        <w:numPr>
          <w:ilvl w:val="0"/>
          <w:numId w:val="42"/>
        </w:numPr>
        <w:tabs>
          <w:tab w:val="clear" w:pos="720"/>
        </w:tabs>
        <w:ind w:left="567" w:hanging="283"/>
        <w:jc w:val="left"/>
        <w:rPr>
          <w:rFonts w:cstheme="minorHAnsi"/>
          <w:szCs w:val="24"/>
          <w:lang w:val="fr-CA"/>
        </w:rPr>
      </w:pPr>
      <w:r w:rsidRPr="00A61F3F">
        <w:rPr>
          <w:rFonts w:cstheme="minorHAnsi"/>
          <w:szCs w:val="24"/>
          <w:lang w:val="fr-CA"/>
        </w:rPr>
        <w:t>Institution associée (fondamental dans certains cas) (MARC 373)</w:t>
      </w:r>
    </w:p>
    <w:p w14:paraId="04C4A088" w14:textId="77777777" w:rsidR="001A2695" w:rsidRPr="00A61F3F" w:rsidRDefault="001A2695" w:rsidP="0064379B">
      <w:pPr>
        <w:numPr>
          <w:ilvl w:val="0"/>
          <w:numId w:val="42"/>
        </w:numPr>
        <w:tabs>
          <w:tab w:val="clear" w:pos="720"/>
        </w:tabs>
        <w:ind w:left="567" w:hanging="283"/>
        <w:jc w:val="left"/>
        <w:rPr>
          <w:rFonts w:cstheme="minorHAnsi"/>
          <w:szCs w:val="24"/>
        </w:rPr>
      </w:pPr>
      <w:r w:rsidRPr="00A61F3F">
        <w:rPr>
          <w:rFonts w:cstheme="minorHAnsi"/>
          <w:szCs w:val="24"/>
          <w:lang w:val="fr-CA"/>
        </w:rPr>
        <w:t xml:space="preserve">Numéro d’ordre d’un congrès, etc. </w:t>
      </w:r>
      <w:r w:rsidRPr="00A61F3F">
        <w:rPr>
          <w:rFonts w:cstheme="minorHAnsi"/>
          <w:szCs w:val="24"/>
        </w:rPr>
        <w:t>(MARC 110/111)</w:t>
      </w:r>
    </w:p>
    <w:p w14:paraId="064F4213" w14:textId="2DD0CE3A" w:rsidR="001A2695" w:rsidRPr="00A61F3F" w:rsidRDefault="001A2695" w:rsidP="0064379B">
      <w:pPr>
        <w:numPr>
          <w:ilvl w:val="0"/>
          <w:numId w:val="42"/>
        </w:numPr>
        <w:tabs>
          <w:tab w:val="clear" w:pos="720"/>
        </w:tabs>
        <w:ind w:left="567" w:hanging="283"/>
        <w:jc w:val="left"/>
        <w:rPr>
          <w:rFonts w:cstheme="minorHAnsi"/>
          <w:szCs w:val="24"/>
          <w:lang w:val="fr-CA"/>
        </w:rPr>
      </w:pPr>
      <w:r w:rsidRPr="00A61F3F">
        <w:rPr>
          <w:rFonts w:cstheme="minorHAnsi"/>
          <w:szCs w:val="24"/>
          <w:lang w:val="fr-CA"/>
        </w:rPr>
        <w:t xml:space="preserve">Autre désignation </w:t>
      </w:r>
      <w:r w:rsidRPr="00A61F3F">
        <w:rPr>
          <w:rFonts w:cstheme="minorHAnsi"/>
          <w:i/>
          <w:szCs w:val="24"/>
          <w:lang w:val="fr-CA"/>
        </w:rPr>
        <w:t>[fondamental pour une collectivité dont le nom n’évoque pas une collectivité]</w:t>
      </w:r>
      <w:r w:rsidR="00A61F3F" w:rsidRPr="00A61F3F">
        <w:rPr>
          <w:rFonts w:cstheme="minorHAnsi"/>
          <w:i/>
          <w:szCs w:val="24"/>
          <w:lang w:val="fr-CA"/>
        </w:rPr>
        <w:t xml:space="preserve"> </w:t>
      </w:r>
      <w:r w:rsidR="00A61F3F" w:rsidRPr="00A61F3F">
        <w:rPr>
          <w:rFonts w:cstheme="minorHAnsi"/>
          <w:szCs w:val="24"/>
          <w:lang w:val="fr-CA"/>
        </w:rPr>
        <w:t>(MARC 368)</w:t>
      </w:r>
    </w:p>
    <w:p w14:paraId="29A67D04" w14:textId="1A5253C4" w:rsidR="001A2695" w:rsidRPr="00A61F3F" w:rsidRDefault="001A2695" w:rsidP="0064379B">
      <w:pPr>
        <w:numPr>
          <w:ilvl w:val="0"/>
          <w:numId w:val="42"/>
        </w:numPr>
        <w:tabs>
          <w:tab w:val="clear" w:pos="720"/>
        </w:tabs>
        <w:ind w:left="567" w:hanging="283"/>
        <w:jc w:val="left"/>
        <w:rPr>
          <w:rFonts w:cstheme="minorHAnsi"/>
          <w:szCs w:val="24"/>
        </w:rPr>
      </w:pPr>
      <w:r w:rsidRPr="00A61F3F">
        <w:rPr>
          <w:rFonts w:cstheme="minorHAnsi"/>
          <w:szCs w:val="24"/>
        </w:rPr>
        <w:t>Identifiant (MARC 010, 016)</w:t>
      </w:r>
    </w:p>
    <w:p w14:paraId="636454E0" w14:textId="77777777" w:rsidR="00A61F3F" w:rsidRPr="00A61F3F" w:rsidRDefault="00A61F3F" w:rsidP="00A61F3F">
      <w:pPr>
        <w:ind w:left="567"/>
        <w:jc w:val="left"/>
        <w:rPr>
          <w:rFonts w:cstheme="minorHAnsi"/>
          <w:szCs w:val="24"/>
        </w:rPr>
      </w:pPr>
    </w:p>
    <w:p w14:paraId="7316B913" w14:textId="77777777" w:rsidR="001A2695" w:rsidRPr="00A61F3F" w:rsidRDefault="001A2695" w:rsidP="001A2695">
      <w:pPr>
        <w:rPr>
          <w:rFonts w:cstheme="minorHAnsi"/>
          <w:iCs/>
          <w:szCs w:val="24"/>
          <w:lang w:val="fr-CA"/>
        </w:rPr>
      </w:pPr>
      <w:r w:rsidRPr="00A61F3F">
        <w:rPr>
          <w:rFonts w:cstheme="minorHAnsi"/>
          <w:iCs/>
          <w:szCs w:val="24"/>
          <w:lang w:val="fr-CA"/>
        </w:rPr>
        <w:t>Fondamental s’il est nécessaire d’établir une distinction</w:t>
      </w:r>
    </w:p>
    <w:p w14:paraId="49C6F7B3" w14:textId="273139F2" w:rsidR="001A2695" w:rsidRPr="00A61F3F" w:rsidRDefault="001A2695" w:rsidP="0064379B">
      <w:pPr>
        <w:numPr>
          <w:ilvl w:val="0"/>
          <w:numId w:val="43"/>
        </w:numPr>
        <w:tabs>
          <w:tab w:val="clear" w:pos="720"/>
        </w:tabs>
        <w:ind w:left="567" w:hanging="283"/>
        <w:jc w:val="left"/>
        <w:rPr>
          <w:rFonts w:cstheme="minorHAnsi"/>
          <w:szCs w:val="24"/>
          <w:lang w:val="fr-CA"/>
        </w:rPr>
      </w:pPr>
      <w:r w:rsidRPr="00A61F3F">
        <w:rPr>
          <w:rFonts w:cstheme="minorHAnsi"/>
          <w:szCs w:val="24"/>
          <w:lang w:val="fr-CA"/>
        </w:rPr>
        <w:t>Autre lieu associé à une collectivité (MARC 370)</w:t>
      </w:r>
    </w:p>
    <w:p w14:paraId="71197A25" w14:textId="77777777" w:rsidR="001A2695" w:rsidRPr="00A61F3F" w:rsidRDefault="001A2695" w:rsidP="0064379B">
      <w:pPr>
        <w:numPr>
          <w:ilvl w:val="0"/>
          <w:numId w:val="43"/>
        </w:numPr>
        <w:tabs>
          <w:tab w:val="clear" w:pos="720"/>
        </w:tabs>
        <w:ind w:left="567" w:hanging="283"/>
        <w:jc w:val="left"/>
        <w:rPr>
          <w:rFonts w:cstheme="minorHAnsi"/>
          <w:szCs w:val="24"/>
        </w:rPr>
      </w:pPr>
      <w:r w:rsidRPr="00A61F3F">
        <w:rPr>
          <w:rFonts w:cstheme="minorHAnsi"/>
          <w:szCs w:val="24"/>
        </w:rPr>
        <w:t>Date de fondation (MARC 046)</w:t>
      </w:r>
    </w:p>
    <w:p w14:paraId="796FE1C3" w14:textId="77777777" w:rsidR="001A2695" w:rsidRPr="00A61F3F" w:rsidRDefault="001A2695" w:rsidP="0064379B">
      <w:pPr>
        <w:numPr>
          <w:ilvl w:val="0"/>
          <w:numId w:val="43"/>
        </w:numPr>
        <w:tabs>
          <w:tab w:val="clear" w:pos="720"/>
        </w:tabs>
        <w:ind w:left="567" w:hanging="283"/>
        <w:jc w:val="left"/>
        <w:rPr>
          <w:rFonts w:cstheme="minorHAnsi"/>
          <w:szCs w:val="24"/>
        </w:rPr>
      </w:pPr>
      <w:r w:rsidRPr="00A61F3F">
        <w:rPr>
          <w:rFonts w:cstheme="minorHAnsi"/>
          <w:szCs w:val="24"/>
        </w:rPr>
        <w:t>Date de cessation (MARC 046)</w:t>
      </w:r>
    </w:p>
    <w:p w14:paraId="5434EDA6" w14:textId="7328113C" w:rsidR="001A2695" w:rsidRPr="00A61F3F" w:rsidRDefault="001A2695" w:rsidP="0064379B">
      <w:pPr>
        <w:numPr>
          <w:ilvl w:val="0"/>
          <w:numId w:val="43"/>
        </w:numPr>
        <w:tabs>
          <w:tab w:val="clear" w:pos="720"/>
        </w:tabs>
        <w:ind w:left="567" w:hanging="283"/>
        <w:jc w:val="left"/>
        <w:rPr>
          <w:rFonts w:cstheme="minorHAnsi"/>
          <w:szCs w:val="24"/>
          <w:lang w:val="fr-CA"/>
        </w:rPr>
      </w:pPr>
      <w:r w:rsidRPr="00A61F3F">
        <w:rPr>
          <w:rFonts w:cstheme="minorHAnsi"/>
          <w:szCs w:val="24"/>
          <w:lang w:val="fr-CA"/>
        </w:rPr>
        <w:t>Période d’activité d’une collectivité (MARC 046)</w:t>
      </w:r>
    </w:p>
    <w:p w14:paraId="0D8DE43B" w14:textId="75E617AD" w:rsidR="001A2695" w:rsidRPr="00A61F3F" w:rsidRDefault="001A2695" w:rsidP="0064379B">
      <w:pPr>
        <w:numPr>
          <w:ilvl w:val="0"/>
          <w:numId w:val="43"/>
        </w:numPr>
        <w:tabs>
          <w:tab w:val="clear" w:pos="720"/>
        </w:tabs>
        <w:ind w:left="567" w:hanging="283"/>
        <w:jc w:val="left"/>
        <w:rPr>
          <w:rFonts w:cstheme="minorHAnsi"/>
          <w:szCs w:val="24"/>
        </w:rPr>
      </w:pPr>
      <w:r w:rsidRPr="00A61F3F">
        <w:rPr>
          <w:rFonts w:cstheme="minorHAnsi"/>
          <w:szCs w:val="24"/>
        </w:rPr>
        <w:t>Institution associée (MARC 373)</w:t>
      </w:r>
    </w:p>
    <w:p w14:paraId="177966A1" w14:textId="77777777" w:rsidR="001A2695" w:rsidRPr="00A61F3F" w:rsidRDefault="001A2695" w:rsidP="0064379B">
      <w:pPr>
        <w:numPr>
          <w:ilvl w:val="0"/>
          <w:numId w:val="43"/>
        </w:numPr>
        <w:tabs>
          <w:tab w:val="clear" w:pos="720"/>
        </w:tabs>
        <w:ind w:left="567" w:hanging="283"/>
        <w:jc w:val="left"/>
        <w:rPr>
          <w:rFonts w:cstheme="minorHAnsi"/>
          <w:szCs w:val="24"/>
          <w:lang w:val="fr-CA"/>
        </w:rPr>
      </w:pPr>
      <w:r w:rsidRPr="00A61F3F">
        <w:rPr>
          <w:rFonts w:cstheme="minorHAnsi"/>
          <w:szCs w:val="24"/>
          <w:lang w:val="fr-CA"/>
        </w:rPr>
        <w:t>Autre désignation associée à une collectivité (MARC 368)</w:t>
      </w:r>
    </w:p>
    <w:p w14:paraId="7D2EAD6E" w14:textId="0760EA1C" w:rsidR="00E302B5" w:rsidRPr="00671769" w:rsidRDefault="00E302B5" w:rsidP="00A057A1">
      <w:pPr>
        <w:rPr>
          <w:lang w:val="fr-CA"/>
        </w:rPr>
      </w:pPr>
    </w:p>
    <w:p w14:paraId="02C03FE3" w14:textId="5E9FADB3" w:rsidR="00E302B5" w:rsidRPr="001A2695" w:rsidRDefault="001A2695" w:rsidP="000A3B7D">
      <w:pPr>
        <w:pStyle w:val="Titre2"/>
        <w:rPr>
          <w:lang w:val="fr-CA"/>
        </w:rPr>
      </w:pPr>
      <w:r w:rsidRPr="003F4146">
        <w:rPr>
          <w:lang w:val="fr-CA"/>
        </w:rPr>
        <w:t xml:space="preserve">Éléments fondamentaux pour </w:t>
      </w:r>
      <w:r>
        <w:rPr>
          <w:lang w:val="fr-CA"/>
        </w:rPr>
        <w:t xml:space="preserve">les </w:t>
      </w:r>
      <w:r w:rsidR="00473ED9">
        <w:rPr>
          <w:lang w:val="fr-CA"/>
        </w:rPr>
        <w:t>œuvres</w:t>
      </w:r>
    </w:p>
    <w:p w14:paraId="3320A2EF" w14:textId="77777777" w:rsidR="001A2695" w:rsidRPr="00A61F3F" w:rsidRDefault="001A2695" w:rsidP="001A2695">
      <w:pPr>
        <w:rPr>
          <w:rFonts w:cstheme="minorHAnsi"/>
          <w:iCs/>
          <w:szCs w:val="24"/>
          <w:lang w:val="fr-CA"/>
        </w:rPr>
      </w:pPr>
      <w:r w:rsidRPr="00A61F3F">
        <w:rPr>
          <w:rFonts w:cstheme="minorHAnsi"/>
          <w:iCs/>
          <w:szCs w:val="24"/>
          <w:lang w:val="fr-CA"/>
        </w:rPr>
        <w:t>Toujours enregistrer si l’information est connue</w:t>
      </w:r>
    </w:p>
    <w:p w14:paraId="06178C03" w14:textId="77777777" w:rsidR="001A2695" w:rsidRPr="00A61F3F" w:rsidRDefault="001A2695" w:rsidP="0064379B">
      <w:pPr>
        <w:numPr>
          <w:ilvl w:val="0"/>
          <w:numId w:val="45"/>
        </w:numPr>
        <w:tabs>
          <w:tab w:val="clear" w:pos="720"/>
        </w:tabs>
        <w:ind w:left="567" w:hanging="294"/>
        <w:jc w:val="left"/>
        <w:rPr>
          <w:rFonts w:cstheme="minorHAnsi"/>
          <w:szCs w:val="24"/>
          <w:lang w:val="fr-CA"/>
        </w:rPr>
      </w:pPr>
      <w:r w:rsidRPr="00A61F3F">
        <w:rPr>
          <w:rFonts w:cstheme="minorHAnsi"/>
          <w:szCs w:val="24"/>
          <w:lang w:val="fr-CA"/>
        </w:rPr>
        <w:t>Titre privilégié d’une œuvre (MARC 1XX)</w:t>
      </w:r>
    </w:p>
    <w:p w14:paraId="5062F2C1" w14:textId="77777777" w:rsidR="001A2695" w:rsidRPr="00A61F3F" w:rsidRDefault="001A2695" w:rsidP="0064379B">
      <w:pPr>
        <w:numPr>
          <w:ilvl w:val="0"/>
          <w:numId w:val="45"/>
        </w:numPr>
        <w:tabs>
          <w:tab w:val="clear" w:pos="720"/>
        </w:tabs>
        <w:ind w:left="567" w:hanging="294"/>
        <w:jc w:val="left"/>
        <w:rPr>
          <w:rFonts w:cstheme="minorHAnsi"/>
          <w:szCs w:val="24"/>
        </w:rPr>
      </w:pPr>
      <w:r w:rsidRPr="00A61F3F">
        <w:rPr>
          <w:rFonts w:cstheme="minorHAnsi"/>
          <w:szCs w:val="24"/>
        </w:rPr>
        <w:t>Identifiant d’une œuvre (MARC 010, 016)</w:t>
      </w:r>
    </w:p>
    <w:p w14:paraId="7F07C1A2" w14:textId="77777777" w:rsidR="001A2695" w:rsidRPr="00A61F3F" w:rsidRDefault="001A2695" w:rsidP="0064379B">
      <w:pPr>
        <w:numPr>
          <w:ilvl w:val="0"/>
          <w:numId w:val="45"/>
        </w:numPr>
        <w:tabs>
          <w:tab w:val="clear" w:pos="720"/>
        </w:tabs>
        <w:ind w:left="567" w:hanging="294"/>
        <w:jc w:val="left"/>
        <w:rPr>
          <w:rFonts w:cstheme="minorHAnsi"/>
          <w:szCs w:val="24"/>
        </w:rPr>
      </w:pPr>
      <w:r w:rsidRPr="00A61F3F">
        <w:rPr>
          <w:rFonts w:cstheme="minorHAnsi"/>
          <w:szCs w:val="24"/>
        </w:rPr>
        <w:t>Œuvres musicales sans titres distinctifs</w:t>
      </w:r>
    </w:p>
    <w:p w14:paraId="52263C6A" w14:textId="4441932E" w:rsidR="003C40BE" w:rsidRPr="00A61F3F" w:rsidRDefault="003C40BE" w:rsidP="0064379B">
      <w:pPr>
        <w:numPr>
          <w:ilvl w:val="1"/>
          <w:numId w:val="46"/>
        </w:numPr>
        <w:ind w:left="1134" w:hanging="283"/>
        <w:jc w:val="left"/>
        <w:rPr>
          <w:rFonts w:cstheme="minorHAnsi"/>
          <w:szCs w:val="24"/>
          <w:lang w:val="fr-CA"/>
        </w:rPr>
      </w:pPr>
      <w:r w:rsidRPr="00A61F3F">
        <w:rPr>
          <w:rFonts w:cstheme="minorHAnsi"/>
          <w:color w:val="000000"/>
          <w:szCs w:val="24"/>
          <w:lang w:val="fr-FR"/>
        </w:rPr>
        <w:t xml:space="preserve">Médium d'exécution d'une œuvre </w:t>
      </w:r>
      <w:r w:rsidR="00D36B94" w:rsidRPr="00A61F3F">
        <w:rPr>
          <w:rFonts w:cstheme="minorHAnsi"/>
          <w:color w:val="000000"/>
          <w:szCs w:val="24"/>
          <w:lang w:val="fr-FR"/>
        </w:rPr>
        <w:t>(MARC 382)</w:t>
      </w:r>
    </w:p>
    <w:p w14:paraId="135D14CA" w14:textId="588915B8" w:rsidR="003C40BE" w:rsidRPr="00A61F3F" w:rsidRDefault="003C40BE" w:rsidP="0064379B">
      <w:pPr>
        <w:numPr>
          <w:ilvl w:val="1"/>
          <w:numId w:val="46"/>
        </w:numPr>
        <w:ind w:left="1134" w:hanging="283"/>
        <w:jc w:val="left"/>
        <w:rPr>
          <w:rFonts w:cstheme="minorHAnsi"/>
          <w:szCs w:val="24"/>
          <w:lang w:val="fr-CA"/>
        </w:rPr>
      </w:pPr>
      <w:r w:rsidRPr="00A61F3F">
        <w:rPr>
          <w:rFonts w:cstheme="minorHAnsi"/>
          <w:color w:val="000000"/>
          <w:szCs w:val="24"/>
          <w:lang w:val="fr-FR"/>
        </w:rPr>
        <w:t>Numéro d'identification de l'œuvre musicale</w:t>
      </w:r>
      <w:r w:rsidR="00D36B94" w:rsidRPr="00A61F3F">
        <w:rPr>
          <w:rFonts w:cstheme="minorHAnsi"/>
          <w:color w:val="000000"/>
          <w:szCs w:val="24"/>
          <w:lang w:val="fr-FR"/>
        </w:rPr>
        <w:t xml:space="preserve"> (MARC 383)</w:t>
      </w:r>
    </w:p>
    <w:p w14:paraId="5345FAF6" w14:textId="249027B8" w:rsidR="001A2695" w:rsidRPr="00A61F3F" w:rsidRDefault="001A2695" w:rsidP="0064379B">
      <w:pPr>
        <w:numPr>
          <w:ilvl w:val="1"/>
          <w:numId w:val="46"/>
        </w:numPr>
        <w:ind w:left="1134" w:hanging="283"/>
        <w:jc w:val="left"/>
        <w:rPr>
          <w:rFonts w:cstheme="minorHAnsi"/>
          <w:szCs w:val="24"/>
        </w:rPr>
      </w:pPr>
      <w:r w:rsidRPr="00A61F3F">
        <w:rPr>
          <w:rFonts w:cstheme="minorHAnsi"/>
          <w:szCs w:val="24"/>
        </w:rPr>
        <w:t>Tonalité</w:t>
      </w:r>
      <w:r w:rsidR="00D36B94" w:rsidRPr="00A61F3F">
        <w:rPr>
          <w:rFonts w:cstheme="minorHAnsi"/>
          <w:szCs w:val="24"/>
        </w:rPr>
        <w:t xml:space="preserve"> (MARC 384)</w:t>
      </w:r>
    </w:p>
    <w:p w14:paraId="49507464" w14:textId="77777777" w:rsidR="00A61F3F" w:rsidRPr="00D36B94" w:rsidRDefault="00A61F3F" w:rsidP="00A61F3F">
      <w:pPr>
        <w:ind w:left="1134"/>
        <w:jc w:val="left"/>
        <w:rPr>
          <w:rFonts w:cstheme="minorHAnsi"/>
          <w:szCs w:val="24"/>
        </w:rPr>
      </w:pPr>
    </w:p>
    <w:p w14:paraId="3EB97FEA" w14:textId="77777777" w:rsidR="001A2695" w:rsidRPr="00D36B94" w:rsidRDefault="001A2695" w:rsidP="001A2695">
      <w:pPr>
        <w:rPr>
          <w:rFonts w:cstheme="minorHAnsi"/>
          <w:iCs/>
          <w:szCs w:val="24"/>
          <w:lang w:val="fr-CA"/>
        </w:rPr>
      </w:pPr>
      <w:r w:rsidRPr="00D36B94">
        <w:rPr>
          <w:rFonts w:cstheme="minorHAnsi"/>
          <w:iCs/>
          <w:szCs w:val="24"/>
          <w:lang w:val="fr-CA"/>
        </w:rPr>
        <w:t>Fondamental s’il est nécessaire d’établir une distinction</w:t>
      </w:r>
    </w:p>
    <w:p w14:paraId="6D6D17F6" w14:textId="77777777" w:rsidR="001A2695" w:rsidRPr="00D36B94" w:rsidRDefault="001A2695" w:rsidP="0064379B">
      <w:pPr>
        <w:numPr>
          <w:ilvl w:val="0"/>
          <w:numId w:val="47"/>
        </w:numPr>
        <w:tabs>
          <w:tab w:val="clear" w:pos="720"/>
        </w:tabs>
        <w:ind w:left="567" w:hanging="283"/>
        <w:jc w:val="left"/>
        <w:rPr>
          <w:rFonts w:cstheme="minorHAnsi"/>
          <w:szCs w:val="24"/>
        </w:rPr>
      </w:pPr>
      <w:r w:rsidRPr="00D36B94">
        <w:rPr>
          <w:rFonts w:cstheme="minorHAnsi"/>
          <w:szCs w:val="24"/>
        </w:rPr>
        <w:t>Forme d’une œuvre (MARC 380)</w:t>
      </w:r>
    </w:p>
    <w:p w14:paraId="0D3D1E0C" w14:textId="77777777" w:rsidR="001A2695" w:rsidRPr="00D36B94" w:rsidRDefault="001A2695" w:rsidP="0064379B">
      <w:pPr>
        <w:numPr>
          <w:ilvl w:val="0"/>
          <w:numId w:val="47"/>
        </w:numPr>
        <w:tabs>
          <w:tab w:val="clear" w:pos="720"/>
        </w:tabs>
        <w:ind w:left="567" w:hanging="283"/>
        <w:jc w:val="left"/>
        <w:rPr>
          <w:rFonts w:cstheme="minorHAnsi"/>
          <w:szCs w:val="24"/>
        </w:rPr>
      </w:pPr>
      <w:r w:rsidRPr="00D36B94">
        <w:rPr>
          <w:rFonts w:cstheme="minorHAnsi"/>
          <w:szCs w:val="24"/>
        </w:rPr>
        <w:t>Date d’une œuvre (MARC 046)</w:t>
      </w:r>
    </w:p>
    <w:p w14:paraId="7CB67890" w14:textId="77777777" w:rsidR="001A2695" w:rsidRPr="00D36B94" w:rsidRDefault="001A2695" w:rsidP="0064379B">
      <w:pPr>
        <w:numPr>
          <w:ilvl w:val="0"/>
          <w:numId w:val="47"/>
        </w:numPr>
        <w:tabs>
          <w:tab w:val="clear" w:pos="720"/>
        </w:tabs>
        <w:ind w:left="567" w:hanging="283"/>
        <w:jc w:val="left"/>
        <w:rPr>
          <w:rFonts w:cstheme="minorHAnsi"/>
          <w:szCs w:val="24"/>
          <w:lang w:val="fr-CA"/>
        </w:rPr>
      </w:pPr>
      <w:r w:rsidRPr="00D36B94">
        <w:rPr>
          <w:rFonts w:cstheme="minorHAnsi"/>
          <w:szCs w:val="24"/>
          <w:lang w:val="fr-CA"/>
        </w:rPr>
        <w:t>Lieu d’origine d’une œuvre (MARC 370)</w:t>
      </w:r>
    </w:p>
    <w:p w14:paraId="7F3C3414" w14:textId="77777777" w:rsidR="001A2695" w:rsidRPr="00D36B94" w:rsidRDefault="001A2695" w:rsidP="0064379B">
      <w:pPr>
        <w:numPr>
          <w:ilvl w:val="0"/>
          <w:numId w:val="47"/>
        </w:numPr>
        <w:tabs>
          <w:tab w:val="clear" w:pos="720"/>
        </w:tabs>
        <w:ind w:left="567" w:hanging="283"/>
        <w:jc w:val="left"/>
        <w:rPr>
          <w:rFonts w:cstheme="minorHAnsi"/>
          <w:szCs w:val="24"/>
          <w:lang w:val="fr-CA"/>
        </w:rPr>
      </w:pPr>
      <w:r w:rsidRPr="00D36B94">
        <w:rPr>
          <w:rFonts w:cstheme="minorHAnsi"/>
          <w:szCs w:val="24"/>
          <w:lang w:val="fr-CA"/>
        </w:rPr>
        <w:t>Autre caractéristique distinctive d’une œuvre (MARC 381)</w:t>
      </w:r>
    </w:p>
    <w:p w14:paraId="43A6E890" w14:textId="77777777" w:rsidR="001A2695" w:rsidRPr="00D36B94" w:rsidRDefault="001A2695" w:rsidP="0064379B">
      <w:pPr>
        <w:numPr>
          <w:ilvl w:val="0"/>
          <w:numId w:val="47"/>
        </w:numPr>
        <w:tabs>
          <w:tab w:val="clear" w:pos="720"/>
        </w:tabs>
        <w:ind w:left="567" w:hanging="283"/>
        <w:jc w:val="left"/>
        <w:rPr>
          <w:rFonts w:cstheme="minorHAnsi"/>
          <w:szCs w:val="24"/>
        </w:rPr>
      </w:pPr>
      <w:r w:rsidRPr="00D36B94">
        <w:rPr>
          <w:rFonts w:cstheme="minorHAnsi"/>
          <w:szCs w:val="24"/>
        </w:rPr>
        <w:t>Œuvres musicales avec titres distinctifs</w:t>
      </w:r>
    </w:p>
    <w:p w14:paraId="362EBD1E" w14:textId="77777777" w:rsidR="00D36B94" w:rsidRPr="00D36B94" w:rsidRDefault="00D36B94" w:rsidP="0064379B">
      <w:pPr>
        <w:numPr>
          <w:ilvl w:val="1"/>
          <w:numId w:val="51"/>
        </w:numPr>
        <w:jc w:val="left"/>
        <w:rPr>
          <w:rFonts w:cstheme="minorHAnsi"/>
          <w:szCs w:val="24"/>
          <w:lang w:val="fr-CA"/>
        </w:rPr>
      </w:pPr>
      <w:r w:rsidRPr="00D36B94">
        <w:rPr>
          <w:rFonts w:cstheme="minorHAnsi"/>
          <w:color w:val="000000"/>
          <w:szCs w:val="24"/>
          <w:lang w:val="fr-FR"/>
        </w:rPr>
        <w:t xml:space="preserve">Médium d'exécution d'une œuvre </w:t>
      </w:r>
      <w:r>
        <w:rPr>
          <w:rFonts w:cstheme="minorHAnsi"/>
          <w:color w:val="000000"/>
          <w:szCs w:val="24"/>
          <w:lang w:val="fr-FR"/>
        </w:rPr>
        <w:t>(MARC 382)</w:t>
      </w:r>
    </w:p>
    <w:p w14:paraId="3A19ED5C" w14:textId="1E132643" w:rsidR="00D36B94" w:rsidRPr="00D36B94" w:rsidRDefault="00D36B94" w:rsidP="0064379B">
      <w:pPr>
        <w:numPr>
          <w:ilvl w:val="1"/>
          <w:numId w:val="51"/>
        </w:numPr>
        <w:jc w:val="left"/>
        <w:rPr>
          <w:rFonts w:cstheme="minorHAnsi"/>
          <w:szCs w:val="24"/>
          <w:lang w:val="fr-CA"/>
        </w:rPr>
      </w:pPr>
      <w:r w:rsidRPr="00D36B94">
        <w:rPr>
          <w:rFonts w:cstheme="minorHAnsi"/>
          <w:color w:val="000000"/>
          <w:szCs w:val="24"/>
          <w:lang w:val="fr-FR"/>
        </w:rPr>
        <w:t>Numéro d'identification de l'œuvre musicale</w:t>
      </w:r>
      <w:r>
        <w:rPr>
          <w:rFonts w:cstheme="minorHAnsi"/>
          <w:color w:val="000000"/>
          <w:szCs w:val="24"/>
          <w:lang w:val="fr-FR"/>
        </w:rPr>
        <w:t xml:space="preserve"> (MARC 383)</w:t>
      </w:r>
    </w:p>
    <w:p w14:paraId="0FB3A483" w14:textId="6C04D1DB" w:rsidR="00D36B94" w:rsidRDefault="00D36B94" w:rsidP="0064379B">
      <w:pPr>
        <w:numPr>
          <w:ilvl w:val="1"/>
          <w:numId w:val="51"/>
        </w:numPr>
        <w:jc w:val="left"/>
        <w:rPr>
          <w:rFonts w:cstheme="minorHAnsi"/>
          <w:szCs w:val="24"/>
        </w:rPr>
      </w:pPr>
      <w:r w:rsidRPr="00D36B94">
        <w:rPr>
          <w:rFonts w:cstheme="minorHAnsi"/>
          <w:szCs w:val="24"/>
        </w:rPr>
        <w:t>Tonalité</w:t>
      </w:r>
      <w:r>
        <w:rPr>
          <w:rFonts w:cstheme="minorHAnsi"/>
          <w:szCs w:val="24"/>
        </w:rPr>
        <w:t xml:space="preserve"> (MARC 384)</w:t>
      </w:r>
    </w:p>
    <w:p w14:paraId="0FF3AC2F" w14:textId="77777777" w:rsidR="00A61F3F" w:rsidRPr="00A61F3F" w:rsidRDefault="00A61F3F" w:rsidP="00A61F3F">
      <w:pPr>
        <w:ind w:left="1440"/>
        <w:jc w:val="left"/>
        <w:rPr>
          <w:rFonts w:cstheme="minorHAnsi"/>
          <w:szCs w:val="24"/>
        </w:rPr>
      </w:pPr>
    </w:p>
    <w:p w14:paraId="322490B5" w14:textId="77777777" w:rsidR="001A2695" w:rsidRPr="00A61F3F" w:rsidRDefault="001A2695" w:rsidP="001A2695">
      <w:pPr>
        <w:jc w:val="left"/>
        <w:rPr>
          <w:rFonts w:cstheme="minorHAnsi"/>
          <w:szCs w:val="24"/>
        </w:rPr>
      </w:pPr>
      <w:r w:rsidRPr="00A61F3F">
        <w:rPr>
          <w:rFonts w:cstheme="minorHAnsi"/>
          <w:szCs w:val="24"/>
        </w:rPr>
        <w:t>Non fondamental</w:t>
      </w:r>
    </w:p>
    <w:p w14:paraId="3FD032F7" w14:textId="77777777" w:rsidR="001A2695" w:rsidRPr="00A61F3F" w:rsidRDefault="001A2695" w:rsidP="0064379B">
      <w:pPr>
        <w:numPr>
          <w:ilvl w:val="0"/>
          <w:numId w:val="44"/>
        </w:numPr>
        <w:tabs>
          <w:tab w:val="clear" w:pos="720"/>
        </w:tabs>
        <w:spacing w:after="160"/>
        <w:ind w:left="567" w:hanging="283"/>
        <w:jc w:val="left"/>
        <w:rPr>
          <w:rFonts w:cstheme="minorHAnsi"/>
          <w:szCs w:val="24"/>
        </w:rPr>
      </w:pPr>
      <w:r w:rsidRPr="00A61F3F">
        <w:rPr>
          <w:rFonts w:cstheme="minorHAnsi"/>
          <w:szCs w:val="24"/>
        </w:rPr>
        <w:t>Historique d’une œuvre (MARC 678)</w:t>
      </w:r>
    </w:p>
    <w:p w14:paraId="0541C914" w14:textId="77777777" w:rsidR="00DD4E6D" w:rsidRPr="00A61F3F" w:rsidRDefault="00DD4E6D" w:rsidP="00A057A1">
      <w:pPr>
        <w:rPr>
          <w:szCs w:val="24"/>
        </w:rPr>
      </w:pPr>
    </w:p>
    <w:p w14:paraId="3425A94A" w14:textId="0594AA4E" w:rsidR="00E302B5" w:rsidRPr="00D36B94" w:rsidRDefault="00671769" w:rsidP="000A3B7D">
      <w:pPr>
        <w:pStyle w:val="Titre2"/>
        <w:rPr>
          <w:lang w:val="fr-CA"/>
        </w:rPr>
      </w:pPr>
      <w:r w:rsidRPr="00D36B94">
        <w:rPr>
          <w:lang w:val="fr-CA"/>
        </w:rPr>
        <w:t>Éléments fondamentaux pour les e</w:t>
      </w:r>
      <w:r w:rsidR="00E302B5" w:rsidRPr="00D36B94">
        <w:rPr>
          <w:lang w:val="fr-CA"/>
        </w:rPr>
        <w:t>xpressions</w:t>
      </w:r>
    </w:p>
    <w:p w14:paraId="685DFA6C" w14:textId="77777777" w:rsidR="00671769" w:rsidRPr="00A61F3F" w:rsidRDefault="00671769" w:rsidP="00671769">
      <w:pPr>
        <w:rPr>
          <w:rFonts w:cstheme="minorHAnsi"/>
          <w:iCs/>
          <w:szCs w:val="24"/>
          <w:lang w:val="fr-CA"/>
        </w:rPr>
      </w:pPr>
      <w:r w:rsidRPr="00A61F3F">
        <w:rPr>
          <w:rFonts w:cstheme="minorHAnsi"/>
          <w:iCs/>
          <w:szCs w:val="24"/>
          <w:lang w:val="fr-CA"/>
        </w:rPr>
        <w:t>Toujours enregistrer. Fondamental dans tous les cas.</w:t>
      </w:r>
    </w:p>
    <w:p w14:paraId="785CE064" w14:textId="77777777" w:rsidR="00671769" w:rsidRPr="00A61F3F" w:rsidRDefault="00671769" w:rsidP="0064379B">
      <w:pPr>
        <w:numPr>
          <w:ilvl w:val="0"/>
          <w:numId w:val="48"/>
        </w:numPr>
        <w:tabs>
          <w:tab w:val="clear" w:pos="720"/>
        </w:tabs>
        <w:ind w:left="567" w:hanging="283"/>
        <w:jc w:val="left"/>
        <w:rPr>
          <w:rFonts w:cstheme="minorHAnsi"/>
          <w:iCs/>
          <w:szCs w:val="24"/>
        </w:rPr>
      </w:pPr>
      <w:r w:rsidRPr="00A61F3F">
        <w:rPr>
          <w:rFonts w:cstheme="minorHAnsi"/>
          <w:iCs/>
          <w:szCs w:val="24"/>
        </w:rPr>
        <w:t>Identifiant d’une expression (MARC 010, 016)</w:t>
      </w:r>
    </w:p>
    <w:p w14:paraId="1E195065" w14:textId="77777777" w:rsidR="00671769" w:rsidRPr="00A61F3F" w:rsidRDefault="00671769" w:rsidP="0064379B">
      <w:pPr>
        <w:numPr>
          <w:ilvl w:val="0"/>
          <w:numId w:val="48"/>
        </w:numPr>
        <w:tabs>
          <w:tab w:val="clear" w:pos="720"/>
        </w:tabs>
        <w:ind w:left="567" w:hanging="283"/>
        <w:jc w:val="left"/>
        <w:rPr>
          <w:rFonts w:cstheme="minorHAnsi"/>
          <w:iCs/>
          <w:szCs w:val="24"/>
        </w:rPr>
      </w:pPr>
      <w:r w:rsidRPr="00A61F3F">
        <w:rPr>
          <w:rFonts w:cstheme="minorHAnsi"/>
          <w:iCs/>
          <w:szCs w:val="24"/>
        </w:rPr>
        <w:t>Type de contenu (MARC 336)</w:t>
      </w:r>
    </w:p>
    <w:p w14:paraId="4C2DF41A" w14:textId="77777777" w:rsidR="00671769" w:rsidRPr="00A61F3F" w:rsidRDefault="00671769" w:rsidP="0064379B">
      <w:pPr>
        <w:numPr>
          <w:ilvl w:val="0"/>
          <w:numId w:val="48"/>
        </w:numPr>
        <w:tabs>
          <w:tab w:val="clear" w:pos="720"/>
        </w:tabs>
        <w:ind w:left="567" w:hanging="283"/>
        <w:jc w:val="left"/>
        <w:rPr>
          <w:rFonts w:cstheme="minorHAnsi"/>
          <w:iCs/>
          <w:szCs w:val="24"/>
        </w:rPr>
      </w:pPr>
      <w:r w:rsidRPr="00A61F3F">
        <w:rPr>
          <w:rFonts w:cstheme="minorHAnsi"/>
          <w:iCs/>
          <w:szCs w:val="24"/>
        </w:rPr>
        <w:t>Langue d’une expression (MARC 377)</w:t>
      </w:r>
    </w:p>
    <w:p w14:paraId="19FA793E" w14:textId="77777777" w:rsidR="00671769" w:rsidRPr="00A61F3F" w:rsidRDefault="00671769" w:rsidP="0064379B">
      <w:pPr>
        <w:numPr>
          <w:ilvl w:val="0"/>
          <w:numId w:val="48"/>
        </w:numPr>
        <w:tabs>
          <w:tab w:val="clear" w:pos="720"/>
        </w:tabs>
        <w:ind w:left="567" w:hanging="283"/>
        <w:jc w:val="left"/>
        <w:rPr>
          <w:rFonts w:cstheme="minorHAnsi"/>
          <w:iCs/>
          <w:szCs w:val="24"/>
        </w:rPr>
      </w:pPr>
      <w:r w:rsidRPr="00A61F3F">
        <w:rPr>
          <w:rFonts w:cstheme="minorHAnsi"/>
          <w:iCs/>
          <w:szCs w:val="24"/>
        </w:rPr>
        <w:t>Expression cartographique</w:t>
      </w:r>
    </w:p>
    <w:p w14:paraId="3909F34D" w14:textId="77777777" w:rsidR="00671769" w:rsidRPr="00A61F3F" w:rsidRDefault="00671769" w:rsidP="0064379B">
      <w:pPr>
        <w:numPr>
          <w:ilvl w:val="1"/>
          <w:numId w:val="49"/>
        </w:numPr>
        <w:tabs>
          <w:tab w:val="clear" w:pos="1440"/>
        </w:tabs>
        <w:ind w:left="1134" w:hanging="283"/>
        <w:jc w:val="left"/>
        <w:rPr>
          <w:rFonts w:cstheme="minorHAnsi"/>
          <w:iCs/>
          <w:szCs w:val="24"/>
        </w:rPr>
      </w:pPr>
      <w:r w:rsidRPr="00A61F3F">
        <w:rPr>
          <w:rFonts w:cstheme="minorHAnsi"/>
          <w:iCs/>
          <w:szCs w:val="24"/>
        </w:rPr>
        <w:t>Échelle des longueurs (cartes)</w:t>
      </w:r>
    </w:p>
    <w:p w14:paraId="4DC79827" w14:textId="4AE3317B" w:rsidR="00671769" w:rsidRPr="00A61F3F" w:rsidRDefault="00671769" w:rsidP="0064379B">
      <w:pPr>
        <w:numPr>
          <w:ilvl w:val="1"/>
          <w:numId w:val="49"/>
        </w:numPr>
        <w:tabs>
          <w:tab w:val="clear" w:pos="1440"/>
        </w:tabs>
        <w:ind w:left="1134" w:hanging="283"/>
        <w:jc w:val="left"/>
        <w:rPr>
          <w:rFonts w:cstheme="minorHAnsi"/>
          <w:iCs/>
          <w:szCs w:val="24"/>
          <w:u w:val="single"/>
        </w:rPr>
      </w:pPr>
      <w:r w:rsidRPr="00A61F3F">
        <w:rPr>
          <w:rFonts w:cstheme="minorHAnsi"/>
          <w:iCs/>
          <w:szCs w:val="24"/>
        </w:rPr>
        <w:t>Échelle des hauteurs (cartes)</w:t>
      </w:r>
    </w:p>
    <w:p w14:paraId="08EE106E" w14:textId="77777777" w:rsidR="00A61F3F" w:rsidRPr="00A61F3F" w:rsidRDefault="00A61F3F" w:rsidP="00A61F3F">
      <w:pPr>
        <w:ind w:left="1134"/>
        <w:jc w:val="left"/>
        <w:rPr>
          <w:rFonts w:cstheme="minorHAnsi"/>
          <w:iCs/>
          <w:szCs w:val="24"/>
          <w:u w:val="single"/>
        </w:rPr>
      </w:pPr>
    </w:p>
    <w:p w14:paraId="7D24FF6F" w14:textId="77777777" w:rsidR="00671769" w:rsidRPr="00A61F3F" w:rsidRDefault="00671769" w:rsidP="00671769">
      <w:pPr>
        <w:rPr>
          <w:rFonts w:cstheme="minorHAnsi"/>
          <w:iCs/>
          <w:szCs w:val="24"/>
          <w:lang w:val="fr-CA"/>
        </w:rPr>
      </w:pPr>
      <w:r w:rsidRPr="00A61F3F">
        <w:rPr>
          <w:rFonts w:cstheme="minorHAnsi"/>
          <w:iCs/>
          <w:szCs w:val="24"/>
          <w:lang w:val="fr-CA"/>
        </w:rPr>
        <w:t>Fondamental s’il est nécessaire d’établir une distinction</w:t>
      </w:r>
    </w:p>
    <w:p w14:paraId="0F683B6A" w14:textId="77777777" w:rsidR="00671769" w:rsidRPr="00A61F3F" w:rsidRDefault="00671769" w:rsidP="0064379B">
      <w:pPr>
        <w:numPr>
          <w:ilvl w:val="0"/>
          <w:numId w:val="50"/>
        </w:numPr>
        <w:tabs>
          <w:tab w:val="clear" w:pos="720"/>
        </w:tabs>
        <w:ind w:left="567" w:hanging="283"/>
        <w:jc w:val="left"/>
        <w:rPr>
          <w:rFonts w:cstheme="minorHAnsi"/>
          <w:iCs/>
          <w:szCs w:val="24"/>
        </w:rPr>
      </w:pPr>
      <w:r w:rsidRPr="00A61F3F">
        <w:rPr>
          <w:rFonts w:cstheme="minorHAnsi"/>
          <w:iCs/>
          <w:szCs w:val="24"/>
        </w:rPr>
        <w:t>Date d’une expression (MARC 046)</w:t>
      </w:r>
    </w:p>
    <w:p w14:paraId="2CBC0F2D" w14:textId="77777777" w:rsidR="00671769" w:rsidRPr="00A61F3F" w:rsidRDefault="00671769" w:rsidP="0064379B">
      <w:pPr>
        <w:numPr>
          <w:ilvl w:val="0"/>
          <w:numId w:val="50"/>
        </w:numPr>
        <w:tabs>
          <w:tab w:val="clear" w:pos="720"/>
        </w:tabs>
        <w:ind w:left="567" w:hanging="283"/>
        <w:jc w:val="left"/>
        <w:rPr>
          <w:rFonts w:cstheme="minorHAnsi"/>
          <w:iCs/>
          <w:szCs w:val="24"/>
        </w:rPr>
      </w:pPr>
      <w:r w:rsidRPr="00A61F3F">
        <w:rPr>
          <w:rFonts w:cstheme="minorHAnsi"/>
          <w:iCs/>
          <w:szCs w:val="24"/>
        </w:rPr>
        <w:t>Autre caractéristique distinctive (MARC 381)</w:t>
      </w:r>
    </w:p>
    <w:p w14:paraId="32D2051F" w14:textId="77777777" w:rsidR="00671769" w:rsidRPr="00A61F3F" w:rsidRDefault="00671769" w:rsidP="00671769">
      <w:pPr>
        <w:rPr>
          <w:szCs w:val="24"/>
        </w:rPr>
      </w:pPr>
    </w:p>
    <w:p w14:paraId="79486614" w14:textId="354D73F9" w:rsidR="0085124F" w:rsidRPr="000A3B7D" w:rsidRDefault="0085124F" w:rsidP="0064379B">
      <w:pPr>
        <w:pStyle w:val="Paragraphedeliste"/>
        <w:numPr>
          <w:ilvl w:val="0"/>
          <w:numId w:val="9"/>
        </w:numPr>
        <w:rPr>
          <w:highlight w:val="yellow"/>
        </w:rPr>
      </w:pPr>
      <w:r w:rsidRPr="000A3B7D">
        <w:rPr>
          <w:highlight w:val="yellow"/>
        </w:rPr>
        <w:br w:type="page"/>
      </w:r>
    </w:p>
    <w:p w14:paraId="7766E83A" w14:textId="14DA2A64" w:rsidR="0085124F" w:rsidRPr="00671769" w:rsidRDefault="00671769" w:rsidP="0064379B">
      <w:pPr>
        <w:pStyle w:val="Titre1"/>
        <w:numPr>
          <w:ilvl w:val="0"/>
          <w:numId w:val="57"/>
        </w:numPr>
        <w:rPr>
          <w:lang w:val="fr-CA"/>
        </w:rPr>
      </w:pPr>
      <w:bookmarkStart w:id="73" w:name="_Toc10205224"/>
      <w:r w:rsidRPr="00671769">
        <w:rPr>
          <w:lang w:val="fr-CA"/>
        </w:rPr>
        <w:lastRenderedPageBreak/>
        <w:t>Annexe</w:t>
      </w:r>
      <w:r w:rsidR="00AB488E" w:rsidRPr="00671769">
        <w:rPr>
          <w:lang w:val="fr-CA"/>
        </w:rPr>
        <w:t xml:space="preserve"> </w:t>
      </w:r>
      <w:r w:rsidR="0027029B" w:rsidRPr="00671769">
        <w:rPr>
          <w:lang w:val="fr-CA"/>
        </w:rPr>
        <w:t>E</w:t>
      </w:r>
      <w:r w:rsidR="005B50E2">
        <w:rPr>
          <w:lang w:val="fr-CA"/>
        </w:rPr>
        <w:t> </w:t>
      </w:r>
      <w:r w:rsidR="0085124F" w:rsidRPr="00671769">
        <w:rPr>
          <w:lang w:val="fr-CA"/>
        </w:rPr>
        <w:t xml:space="preserve">: </w:t>
      </w:r>
      <w:r w:rsidRPr="00671769">
        <w:rPr>
          <w:lang w:val="fr-CA"/>
        </w:rPr>
        <w:t>Processus de révision</w:t>
      </w:r>
      <w:bookmarkEnd w:id="73"/>
      <w:r w:rsidR="0085124F" w:rsidRPr="00671769">
        <w:rPr>
          <w:lang w:val="fr-CA"/>
        </w:rPr>
        <w:t xml:space="preserve"> </w:t>
      </w:r>
    </w:p>
    <w:p w14:paraId="2927AE0A" w14:textId="0FA1D1C5" w:rsidR="0085124F" w:rsidRPr="00671769" w:rsidRDefault="0085124F" w:rsidP="00A057A1">
      <w:pPr>
        <w:rPr>
          <w:lang w:val="fr-CA"/>
        </w:rPr>
      </w:pPr>
    </w:p>
    <w:p w14:paraId="456BF2D0" w14:textId="3D4EDC8A" w:rsidR="00671769" w:rsidRPr="00671769" w:rsidRDefault="00671769" w:rsidP="00671769">
      <w:pPr>
        <w:rPr>
          <w:szCs w:val="24"/>
          <w:lang w:val="fr-CA"/>
        </w:rPr>
      </w:pPr>
      <w:r w:rsidRPr="00671769">
        <w:rPr>
          <w:szCs w:val="24"/>
          <w:lang w:val="fr-CA"/>
        </w:rPr>
        <w:t>Si une notice d’autorité n’est pas codée RDA et que les seules éditions à la notice par BAC sont l’ajout d’une zone 016 et/ou d’une zone 7XX, l’ajout de la sous-zone $erda à la zone 040 et que les règles 008</w:t>
      </w:r>
      <w:r w:rsidR="005B50E2">
        <w:rPr>
          <w:szCs w:val="24"/>
          <w:lang w:val="fr-CA"/>
        </w:rPr>
        <w:t>-10</w:t>
      </w:r>
      <w:r w:rsidRPr="00671769">
        <w:rPr>
          <w:szCs w:val="24"/>
          <w:lang w:val="fr-CA"/>
        </w:rPr>
        <w:t xml:space="preserve"> change</w:t>
      </w:r>
      <w:r w:rsidR="005B50E2">
        <w:rPr>
          <w:szCs w:val="24"/>
          <w:lang w:val="fr-CA"/>
        </w:rPr>
        <w:t>nt</w:t>
      </w:r>
      <w:r w:rsidRPr="00671769">
        <w:rPr>
          <w:szCs w:val="24"/>
          <w:lang w:val="fr-CA"/>
        </w:rPr>
        <w:t xml:space="preserve"> à « z », la notice devrait être révisée.</w:t>
      </w:r>
    </w:p>
    <w:p w14:paraId="594EE8E2" w14:textId="77777777" w:rsidR="00671769" w:rsidRPr="00671769" w:rsidRDefault="00671769" w:rsidP="00671769">
      <w:pPr>
        <w:pStyle w:val="Paragraphedeliste"/>
        <w:ind w:left="0"/>
        <w:contextualSpacing w:val="0"/>
        <w:jc w:val="left"/>
        <w:rPr>
          <w:szCs w:val="24"/>
          <w:lang w:val="fr-CA"/>
        </w:rPr>
      </w:pPr>
    </w:p>
    <w:p w14:paraId="4348FF57" w14:textId="156F752C" w:rsidR="00671769" w:rsidRPr="00671769" w:rsidRDefault="00671769" w:rsidP="00671769">
      <w:pPr>
        <w:pStyle w:val="Paragraphedeliste"/>
        <w:ind w:left="0"/>
        <w:contextualSpacing w:val="0"/>
        <w:rPr>
          <w:szCs w:val="24"/>
          <w:lang w:val="fr-CA"/>
        </w:rPr>
      </w:pPr>
      <w:r w:rsidRPr="00671769">
        <w:rPr>
          <w:b/>
          <w:szCs w:val="24"/>
          <w:lang w:val="fr-CA"/>
        </w:rPr>
        <w:t>IMPORTANT :</w:t>
      </w:r>
      <w:r w:rsidRPr="00671769">
        <w:rPr>
          <w:szCs w:val="24"/>
          <w:lang w:val="fr-CA"/>
        </w:rPr>
        <w:t xml:space="preserve"> Vous devez mettre à niveau à RDA toute notice que vous avez manipulée qui est une notice pré-RDA même si le point d’accès autorisé est en conformité à RDA, et même si vous n’avez </w:t>
      </w:r>
      <w:r w:rsidR="005B50E2" w:rsidRPr="00671769">
        <w:rPr>
          <w:szCs w:val="24"/>
          <w:lang w:val="fr-CA"/>
        </w:rPr>
        <w:t>qu’ajout</w:t>
      </w:r>
      <w:r w:rsidR="005B50E2">
        <w:rPr>
          <w:szCs w:val="24"/>
          <w:lang w:val="fr-CA"/>
        </w:rPr>
        <w:t>é</w:t>
      </w:r>
      <w:r w:rsidR="005B50E2" w:rsidRPr="00671769">
        <w:rPr>
          <w:szCs w:val="24"/>
          <w:lang w:val="fr-CA"/>
        </w:rPr>
        <w:t xml:space="preserve"> </w:t>
      </w:r>
      <w:r w:rsidRPr="00671769">
        <w:rPr>
          <w:szCs w:val="24"/>
          <w:lang w:val="fr-CA"/>
        </w:rPr>
        <w:t>une zone 016 et une zone 7XX. Ce qui signifie que la notice doit être réévaluée (est-ce que le nom privilégié est correct; est-ce qu’il est évident que le nom privilégié est différent selon l’usage; est-ce que les points d’accès sont corrects, etc.). Pour le personnel non autonome, cela signifie également que la notice doit être soumise pour révision.</w:t>
      </w:r>
    </w:p>
    <w:p w14:paraId="62789341" w14:textId="77777777" w:rsidR="00671769" w:rsidRPr="00671769" w:rsidRDefault="00671769" w:rsidP="00671769">
      <w:pPr>
        <w:pStyle w:val="Paragraphedeliste"/>
        <w:ind w:left="0"/>
        <w:contextualSpacing w:val="0"/>
        <w:jc w:val="left"/>
        <w:rPr>
          <w:szCs w:val="24"/>
          <w:lang w:val="fr-CA"/>
        </w:rPr>
      </w:pPr>
    </w:p>
    <w:p w14:paraId="46B61EF9" w14:textId="6FEEE70F" w:rsidR="00671769" w:rsidRPr="00185619" w:rsidRDefault="00671769" w:rsidP="00671769">
      <w:pPr>
        <w:rPr>
          <w:szCs w:val="24"/>
          <w:lang w:val="fr-CA"/>
        </w:rPr>
      </w:pPr>
      <w:r w:rsidRPr="00671769">
        <w:rPr>
          <w:szCs w:val="24"/>
          <w:lang w:val="fr-CA"/>
        </w:rPr>
        <w:t>Cependant, ne pas soumettre à la révision des notices d’autorité déjà codées RDA, lorsque les seules éditions à la notice par BAC sont l’ajout d’une zone 016</w:t>
      </w:r>
      <w:r w:rsidR="005B50E2">
        <w:rPr>
          <w:szCs w:val="24"/>
          <w:lang w:val="fr-CA"/>
        </w:rPr>
        <w:t>, d’une zone 042</w:t>
      </w:r>
      <w:r w:rsidRPr="00671769">
        <w:rPr>
          <w:szCs w:val="24"/>
          <w:lang w:val="fr-CA"/>
        </w:rPr>
        <w:t xml:space="preserve"> et</w:t>
      </w:r>
      <w:r w:rsidR="005B50E2">
        <w:rPr>
          <w:szCs w:val="24"/>
          <w:lang w:val="fr-CA"/>
        </w:rPr>
        <w:t xml:space="preserve"> </w:t>
      </w:r>
      <w:r w:rsidRPr="00671769">
        <w:rPr>
          <w:szCs w:val="24"/>
          <w:lang w:val="fr-CA"/>
        </w:rPr>
        <w:t xml:space="preserve"> d’une zone 7XX. Dans ce cas, simplement vérifier si votre représentant d’équipe du NACO a examiné la qualité de la notice </w:t>
      </w:r>
      <w:r w:rsidRPr="00185619">
        <w:rPr>
          <w:szCs w:val="24"/>
          <w:lang w:val="fr-CA"/>
        </w:rPr>
        <w:t xml:space="preserve">seulement pour les catalogueurs qui sont toujours sous révision. </w:t>
      </w:r>
    </w:p>
    <w:p w14:paraId="6D6B4D1A" w14:textId="50221D40" w:rsidR="00581243" w:rsidRPr="006C0651" w:rsidRDefault="00581243" w:rsidP="00581243">
      <w:pPr>
        <w:rPr>
          <w:b/>
          <w:lang w:val="fr-CA"/>
        </w:rPr>
      </w:pPr>
    </w:p>
    <w:p w14:paraId="3EE5E23E" w14:textId="680F8C04" w:rsidR="00E55D51" w:rsidRPr="00185619" w:rsidRDefault="00E55D51" w:rsidP="00E55D51">
      <w:pPr>
        <w:pStyle w:val="Titre2"/>
        <w:rPr>
          <w:b w:val="0"/>
          <w:smallCaps w:val="0"/>
          <w:u w:val="single"/>
          <w:lang w:val="fr-CA"/>
        </w:rPr>
      </w:pPr>
      <w:r w:rsidRPr="00185619">
        <w:rPr>
          <w:u w:val="single"/>
          <w:lang w:val="fr-CA"/>
        </w:rPr>
        <w:t>Dois-je envoyer mon autorité à un réviseur de NACO?</w:t>
      </w:r>
    </w:p>
    <w:p w14:paraId="160D8C4E" w14:textId="36AC8AF4" w:rsidR="00E55D51" w:rsidRPr="00185619" w:rsidRDefault="00E55D51" w:rsidP="00E55D51">
      <w:pPr>
        <w:rPr>
          <w:lang w:val="fr-CA"/>
        </w:rPr>
      </w:pPr>
    </w:p>
    <w:p w14:paraId="20CC4403" w14:textId="0D3AC841" w:rsidR="00E55D51" w:rsidRPr="00185619" w:rsidRDefault="00E55D51" w:rsidP="00E55D51">
      <w:pPr>
        <w:rPr>
          <w:lang w:val="fr-CA"/>
        </w:rPr>
      </w:pPr>
      <w:r w:rsidRPr="00185619">
        <w:rPr>
          <w:lang w:val="fr-CA"/>
        </w:rPr>
        <w:t>Noms de personne – doit toujours être envoyé</w:t>
      </w:r>
      <w:r w:rsidR="005B50E2">
        <w:rPr>
          <w:lang w:val="fr-CA"/>
        </w:rPr>
        <w:t>e</w:t>
      </w:r>
      <w:r w:rsidRPr="00185619">
        <w:rPr>
          <w:lang w:val="fr-CA"/>
        </w:rPr>
        <w:t xml:space="preserve"> à la révision externe</w:t>
      </w:r>
    </w:p>
    <w:p w14:paraId="5759D8FE" w14:textId="33F41312" w:rsidR="00E55D51" w:rsidRPr="00185619" w:rsidRDefault="00E55D51" w:rsidP="00E55D51">
      <w:pPr>
        <w:rPr>
          <w:b/>
          <w:lang w:val="fr-CA"/>
        </w:rPr>
      </w:pPr>
      <w:r w:rsidRPr="00185619">
        <w:rPr>
          <w:b/>
          <w:lang w:val="fr-CA"/>
        </w:rPr>
        <w:t xml:space="preserve">*Collectivités – </w:t>
      </w:r>
      <w:r w:rsidRPr="00185619">
        <w:rPr>
          <w:lang w:val="fr-CA"/>
        </w:rPr>
        <w:t>doit parfois être envoyé</w:t>
      </w:r>
      <w:r w:rsidR="005B50E2">
        <w:rPr>
          <w:lang w:val="fr-CA"/>
        </w:rPr>
        <w:t>e</w:t>
      </w:r>
      <w:r w:rsidRPr="00185619">
        <w:rPr>
          <w:lang w:val="fr-CA"/>
        </w:rPr>
        <w:t xml:space="preserve"> à la révision externe</w:t>
      </w:r>
    </w:p>
    <w:p w14:paraId="2CE66111" w14:textId="51BECA2C" w:rsidR="00E55D51" w:rsidRPr="00185619" w:rsidRDefault="00305866" w:rsidP="00E55D51">
      <w:pPr>
        <w:rPr>
          <w:lang w:val="fr-CA"/>
        </w:rPr>
      </w:pPr>
      <w:r>
        <w:rPr>
          <w:lang w:val="fr-CA"/>
        </w:rPr>
        <w:t>Col</w:t>
      </w:r>
      <w:r w:rsidR="001960EC">
        <w:rPr>
          <w:lang w:val="fr-CA"/>
        </w:rPr>
        <w:t>l</w:t>
      </w:r>
      <w:r>
        <w:rPr>
          <w:lang w:val="fr-CA"/>
        </w:rPr>
        <w:t>e</w:t>
      </w:r>
      <w:r w:rsidR="001960EC">
        <w:rPr>
          <w:lang w:val="fr-CA"/>
        </w:rPr>
        <w:t>ctions monographiques</w:t>
      </w:r>
      <w:r w:rsidR="00E55D51" w:rsidRPr="00185619">
        <w:rPr>
          <w:lang w:val="fr-CA"/>
        </w:rPr>
        <w:t xml:space="preserve"> – vous n’êtes pas autorisé à créer </w:t>
      </w:r>
      <w:r>
        <w:rPr>
          <w:lang w:val="fr-CA"/>
        </w:rPr>
        <w:t>une autorité dans le</w:t>
      </w:r>
      <w:r w:rsidR="00E55D51" w:rsidRPr="00185619">
        <w:rPr>
          <w:lang w:val="fr-CA"/>
        </w:rPr>
        <w:t xml:space="preserve"> fichier NACO pour l’instant, mais vous pouvez utiliser </w:t>
      </w:r>
      <w:r>
        <w:rPr>
          <w:lang w:val="fr-CA"/>
        </w:rPr>
        <w:t>un point d’accès</w:t>
      </w:r>
      <w:r w:rsidR="00E55D51" w:rsidRPr="00185619">
        <w:rPr>
          <w:lang w:val="fr-CA"/>
        </w:rPr>
        <w:t xml:space="preserve"> dans 490/830s; vous êtes toutefois autorisé à créer une </w:t>
      </w:r>
      <w:r>
        <w:rPr>
          <w:lang w:val="fr-CA"/>
        </w:rPr>
        <w:t>collection monographique</w:t>
      </w:r>
      <w:r w:rsidR="00E55D51" w:rsidRPr="00185619">
        <w:rPr>
          <w:lang w:val="fr-CA"/>
        </w:rPr>
        <w:t xml:space="preserve"> </w:t>
      </w:r>
      <w:r>
        <w:rPr>
          <w:lang w:val="fr-CA"/>
        </w:rPr>
        <w:t>dans le</w:t>
      </w:r>
      <w:r w:rsidR="00E55D51" w:rsidRPr="00185619">
        <w:rPr>
          <w:lang w:val="fr-CA"/>
        </w:rPr>
        <w:t xml:space="preserve"> fichier Canadiana.</w:t>
      </w:r>
    </w:p>
    <w:p w14:paraId="1D268605" w14:textId="77777777" w:rsidR="00E55D51" w:rsidRPr="00185619" w:rsidRDefault="00E55D51" w:rsidP="00E55D51">
      <w:pPr>
        <w:rPr>
          <w:lang w:val="fr-CA"/>
        </w:rPr>
      </w:pPr>
    </w:p>
    <w:p w14:paraId="69F0342C" w14:textId="77777777" w:rsidR="00E55D51" w:rsidRPr="00185619" w:rsidRDefault="00E55D51" w:rsidP="00E55D51">
      <w:pPr>
        <w:pStyle w:val="Titre3"/>
        <w:rPr>
          <w:lang w:val="fr-CA"/>
        </w:rPr>
      </w:pPr>
      <w:r w:rsidRPr="00185619">
        <w:rPr>
          <w:lang w:val="fr-CA"/>
        </w:rPr>
        <w:t>Trois scénarios</w:t>
      </w:r>
    </w:p>
    <w:p w14:paraId="3F0E6B54" w14:textId="77777777" w:rsidR="00E55D51" w:rsidRPr="00185619" w:rsidRDefault="00E55D51" w:rsidP="00E55D51">
      <w:pPr>
        <w:rPr>
          <w:lang w:val="fr-CA"/>
        </w:rPr>
      </w:pPr>
    </w:p>
    <w:p w14:paraId="27384C36" w14:textId="77777777" w:rsidR="00E55D51" w:rsidRPr="00185619" w:rsidRDefault="00E55D51" w:rsidP="00E55D51">
      <w:pPr>
        <w:rPr>
          <w:lang w:val="fr-CA"/>
        </w:rPr>
      </w:pPr>
      <w:r w:rsidRPr="00185619">
        <w:rPr>
          <w:b/>
          <w:lang w:val="fr-CA"/>
        </w:rPr>
        <w:t>1. La collectivité n’existe pas ni dans AMICUS ni dans NACO</w:t>
      </w:r>
    </w:p>
    <w:p w14:paraId="35D06D2A" w14:textId="77777777" w:rsidR="00E55D51" w:rsidRPr="00185619" w:rsidRDefault="00E55D51" w:rsidP="00E55D51">
      <w:pPr>
        <w:pStyle w:val="Paragraphedeliste"/>
        <w:rPr>
          <w:lang w:val="fr-CA"/>
        </w:rPr>
      </w:pPr>
      <w:r w:rsidRPr="00185619">
        <w:rPr>
          <w:lang w:val="fr-CA"/>
        </w:rPr>
        <w:t xml:space="preserve">-     créer l’autorité dans NACO </w:t>
      </w:r>
    </w:p>
    <w:p w14:paraId="17F8AAEB" w14:textId="77777777" w:rsidR="00E55D51" w:rsidRPr="00185619" w:rsidRDefault="00E55D51" w:rsidP="00E55D51">
      <w:pPr>
        <w:pStyle w:val="Paragraphedeliste"/>
        <w:rPr>
          <w:lang w:val="fr-CA"/>
        </w:rPr>
      </w:pPr>
      <w:r w:rsidRPr="00185619">
        <w:rPr>
          <w:lang w:val="fr-CA"/>
        </w:rPr>
        <w:t xml:space="preserve">-     </w:t>
      </w:r>
      <w:r w:rsidRPr="00185619">
        <w:rPr>
          <w:b/>
          <w:lang w:val="fr-CA"/>
        </w:rPr>
        <w:t>Envoyer la notice NACO pour une révision à l’externe</w:t>
      </w:r>
      <w:r w:rsidRPr="00185619">
        <w:rPr>
          <w:lang w:val="fr-CA"/>
        </w:rPr>
        <w:t xml:space="preserve"> </w:t>
      </w:r>
    </w:p>
    <w:p w14:paraId="39C1B7DD" w14:textId="77777777" w:rsidR="00E55D51" w:rsidRPr="00185619" w:rsidRDefault="00E55D51" w:rsidP="00E55D51">
      <w:pPr>
        <w:pStyle w:val="Paragraphedeliste"/>
        <w:rPr>
          <w:lang w:val="fr-CA"/>
        </w:rPr>
      </w:pPr>
      <w:r w:rsidRPr="00185619">
        <w:rPr>
          <w:lang w:val="fr-CA"/>
        </w:rPr>
        <w:t>-     Effectuer le lien (dans la plupart des cas) à la nouvelle notice Canadiana</w:t>
      </w:r>
    </w:p>
    <w:p w14:paraId="57B75F7E" w14:textId="77777777" w:rsidR="00E55D51" w:rsidRPr="00185619" w:rsidRDefault="00E55D51" w:rsidP="00E55D51">
      <w:pPr>
        <w:pStyle w:val="Paragraphedeliste"/>
        <w:rPr>
          <w:lang w:val="fr-CA"/>
        </w:rPr>
      </w:pPr>
    </w:p>
    <w:p w14:paraId="30D7462E" w14:textId="77777777" w:rsidR="00E55D51" w:rsidRPr="00185619" w:rsidRDefault="00E55D51" w:rsidP="00E55D51">
      <w:pPr>
        <w:rPr>
          <w:b/>
          <w:lang w:val="fr-CA"/>
        </w:rPr>
      </w:pPr>
      <w:r w:rsidRPr="00185619">
        <w:rPr>
          <w:lang w:val="fr-CA"/>
        </w:rPr>
        <w:t xml:space="preserve">2. </w:t>
      </w:r>
      <w:r w:rsidRPr="00185619">
        <w:rPr>
          <w:b/>
          <w:lang w:val="fr-CA"/>
        </w:rPr>
        <w:t>La collectivité existe dans AMICUS et NACO</w:t>
      </w:r>
    </w:p>
    <w:p w14:paraId="4DAC31A5" w14:textId="3B230EA1" w:rsidR="00E55D51" w:rsidRPr="00185619" w:rsidRDefault="00E55D51" w:rsidP="00E55D51">
      <w:pPr>
        <w:rPr>
          <w:i/>
          <w:lang w:val="fr-CA"/>
        </w:rPr>
      </w:pPr>
      <w:r w:rsidRPr="00185619">
        <w:rPr>
          <w:i/>
          <w:lang w:val="fr-CA"/>
        </w:rPr>
        <w:t xml:space="preserve">Le problème concernant les démarches à entreprendre lorsque BAC a créé une autorité de collectivité bilingue et que NACO a créé une autorité unilingue en français n’est toujours pas résolu. Ce problème devra être </w:t>
      </w:r>
      <w:r w:rsidR="00D7297A">
        <w:rPr>
          <w:i/>
          <w:lang w:val="fr-CA"/>
        </w:rPr>
        <w:t>examiné</w:t>
      </w:r>
      <w:r w:rsidR="00D7297A" w:rsidRPr="00185619">
        <w:rPr>
          <w:i/>
          <w:lang w:val="fr-CA"/>
        </w:rPr>
        <w:t xml:space="preserve"> </w:t>
      </w:r>
      <w:r w:rsidRPr="00185619">
        <w:rPr>
          <w:i/>
          <w:lang w:val="fr-CA"/>
        </w:rPr>
        <w:t xml:space="preserve">éventuellement. </w:t>
      </w:r>
    </w:p>
    <w:p w14:paraId="61F96619" w14:textId="77777777" w:rsidR="00E55D51" w:rsidRPr="00185619" w:rsidRDefault="00E55D51" w:rsidP="00E55D51">
      <w:pPr>
        <w:rPr>
          <w:b/>
          <w:i/>
          <w:lang w:val="fr-CA"/>
        </w:rPr>
      </w:pPr>
    </w:p>
    <w:p w14:paraId="37CEC126" w14:textId="0B66962F" w:rsidR="00E55D51" w:rsidRPr="00185619" w:rsidRDefault="00E55D51" w:rsidP="00E55D51">
      <w:pPr>
        <w:rPr>
          <w:lang w:val="fr-CA"/>
        </w:rPr>
      </w:pPr>
      <w:r w:rsidRPr="00185619">
        <w:rPr>
          <w:lang w:val="fr-CA"/>
        </w:rPr>
        <w:t xml:space="preserve"> </w:t>
      </w:r>
      <w:r w:rsidRPr="00185619">
        <w:rPr>
          <w:lang w:val="fr-CA"/>
        </w:rPr>
        <w:tab/>
        <w:t xml:space="preserve">-     </w:t>
      </w:r>
      <w:r w:rsidR="00D7297A" w:rsidRPr="00185619">
        <w:rPr>
          <w:lang w:val="fr-CA"/>
        </w:rPr>
        <w:t>Déplace</w:t>
      </w:r>
      <w:r w:rsidR="00D7297A">
        <w:rPr>
          <w:lang w:val="fr-CA"/>
        </w:rPr>
        <w:t>r</w:t>
      </w:r>
      <w:r w:rsidR="00D7297A" w:rsidRPr="00185619">
        <w:rPr>
          <w:lang w:val="fr-CA"/>
        </w:rPr>
        <w:t xml:space="preserve"> </w:t>
      </w:r>
      <w:r w:rsidRPr="00185619">
        <w:rPr>
          <w:lang w:val="fr-CA"/>
        </w:rPr>
        <w:t xml:space="preserve">tout ce qui est considéré </w:t>
      </w:r>
      <w:r w:rsidRPr="00185619">
        <w:rPr>
          <w:u w:val="single"/>
          <w:lang w:val="fr-CA"/>
        </w:rPr>
        <w:t>important</w:t>
      </w:r>
      <w:r w:rsidRPr="00185619">
        <w:rPr>
          <w:lang w:val="fr-CA"/>
        </w:rPr>
        <w:t xml:space="preserve"> à partir de la notice AMICUS à la notice NACO</w:t>
      </w:r>
      <w:r w:rsidR="00305866">
        <w:rPr>
          <w:lang w:val="fr-CA"/>
        </w:rPr>
        <w:t xml:space="preserve"> et inscrire : </w:t>
      </w:r>
    </w:p>
    <w:p w14:paraId="11D49025" w14:textId="079E7470" w:rsidR="00E55D51" w:rsidRPr="00185619" w:rsidRDefault="00E55D51" w:rsidP="00E55D51">
      <w:pPr>
        <w:rPr>
          <w:b/>
          <w:lang w:val="fr-CA"/>
        </w:rPr>
      </w:pPr>
      <w:r w:rsidRPr="00185619">
        <w:rPr>
          <w:b/>
          <w:lang w:val="fr-CA"/>
        </w:rPr>
        <w:t xml:space="preserve"> 670 ## $aLAC internal file, [date] $b (tous renseignements importants</w:t>
      </w:r>
      <w:r w:rsidR="00D7297A">
        <w:rPr>
          <w:b/>
          <w:lang w:val="fr-CA"/>
        </w:rPr>
        <w:t>,</w:t>
      </w:r>
      <w:r w:rsidRPr="00185619">
        <w:rPr>
          <w:b/>
          <w:lang w:val="fr-CA"/>
        </w:rPr>
        <w:t xml:space="preserve"> différentes form</w:t>
      </w:r>
      <w:r w:rsidR="00D7297A">
        <w:rPr>
          <w:b/>
          <w:lang w:val="fr-CA"/>
        </w:rPr>
        <w:t>e</w:t>
      </w:r>
      <w:r w:rsidRPr="00185619">
        <w:rPr>
          <w:b/>
          <w:lang w:val="fr-CA"/>
        </w:rPr>
        <w:t>s de nom, date de naissance, numéro Canadiana, 042 nlc, etc.)</w:t>
      </w:r>
    </w:p>
    <w:p w14:paraId="22AA9DE8" w14:textId="77777777" w:rsidR="00E55D51" w:rsidRPr="00185619" w:rsidRDefault="00E55D51" w:rsidP="00E55D51">
      <w:pPr>
        <w:pStyle w:val="Paragraphedeliste"/>
        <w:ind w:left="1080"/>
        <w:rPr>
          <w:b/>
          <w:lang w:val="fr-CA"/>
        </w:rPr>
      </w:pPr>
    </w:p>
    <w:p w14:paraId="0678852E" w14:textId="77777777" w:rsidR="00E55D51" w:rsidRPr="00185619" w:rsidRDefault="00E55D51" w:rsidP="0064379B">
      <w:pPr>
        <w:pStyle w:val="Paragraphedeliste"/>
        <w:numPr>
          <w:ilvl w:val="0"/>
          <w:numId w:val="13"/>
        </w:numPr>
        <w:spacing w:after="160"/>
        <w:jc w:val="left"/>
        <w:rPr>
          <w:lang w:val="fr-CA"/>
        </w:rPr>
      </w:pPr>
      <w:r w:rsidRPr="00185619">
        <w:rPr>
          <w:lang w:val="fr-CA"/>
        </w:rPr>
        <w:lastRenderedPageBreak/>
        <w:t>Modifier la notice à RDA si ce n’est pas déjà fait</w:t>
      </w:r>
    </w:p>
    <w:p w14:paraId="5899FC84" w14:textId="0F9DC6EC" w:rsidR="00E55D51" w:rsidRPr="00185619" w:rsidRDefault="00E55D51" w:rsidP="0064379B">
      <w:pPr>
        <w:pStyle w:val="Paragraphedeliste"/>
        <w:numPr>
          <w:ilvl w:val="0"/>
          <w:numId w:val="13"/>
        </w:numPr>
        <w:spacing w:after="160"/>
        <w:jc w:val="left"/>
        <w:rPr>
          <w:lang w:val="fr-CA"/>
        </w:rPr>
      </w:pPr>
      <w:r w:rsidRPr="00185619">
        <w:rPr>
          <w:lang w:val="fr-CA"/>
        </w:rPr>
        <w:t>Effectuer la liaison à la notice Canadiana s’il y en a une ou créer une notice Canadiana si possible</w:t>
      </w:r>
    </w:p>
    <w:p w14:paraId="267946BF" w14:textId="32E4FE3D" w:rsidR="00E55D51" w:rsidRPr="00185619" w:rsidRDefault="007D3EDC" w:rsidP="0064379B">
      <w:pPr>
        <w:pStyle w:val="Paragraphedeliste"/>
        <w:numPr>
          <w:ilvl w:val="0"/>
          <w:numId w:val="13"/>
        </w:numPr>
        <w:spacing w:after="160"/>
        <w:jc w:val="left"/>
        <w:rPr>
          <w:b/>
          <w:lang w:val="fr-CA"/>
        </w:rPr>
      </w:pPr>
      <w:r w:rsidRPr="00185619">
        <w:rPr>
          <w:b/>
          <w:lang w:val="fr-CA"/>
        </w:rPr>
        <w:t>Envoye</w:t>
      </w:r>
      <w:r>
        <w:rPr>
          <w:b/>
          <w:lang w:val="fr-CA"/>
        </w:rPr>
        <w:t>r</w:t>
      </w:r>
      <w:r w:rsidRPr="00185619">
        <w:rPr>
          <w:b/>
          <w:lang w:val="fr-CA"/>
        </w:rPr>
        <w:t xml:space="preserve"> </w:t>
      </w:r>
      <w:r w:rsidR="00E55D51" w:rsidRPr="00185619">
        <w:rPr>
          <w:b/>
          <w:lang w:val="fr-CA"/>
        </w:rPr>
        <w:t>la notice NACO modifiée à la révision interne seulement</w:t>
      </w:r>
    </w:p>
    <w:p w14:paraId="159BCB5B" w14:textId="15FA2DF9" w:rsidR="00E55D51" w:rsidRPr="00185619" w:rsidRDefault="007D3EDC" w:rsidP="0064379B">
      <w:pPr>
        <w:pStyle w:val="Paragraphedeliste"/>
        <w:numPr>
          <w:ilvl w:val="0"/>
          <w:numId w:val="13"/>
        </w:numPr>
        <w:spacing w:after="160"/>
        <w:jc w:val="left"/>
        <w:rPr>
          <w:lang w:val="fr-CA"/>
        </w:rPr>
      </w:pPr>
      <w:r w:rsidRPr="00185619">
        <w:rPr>
          <w:lang w:val="fr-CA"/>
        </w:rPr>
        <w:t>Indique</w:t>
      </w:r>
      <w:r>
        <w:rPr>
          <w:lang w:val="fr-CA"/>
        </w:rPr>
        <w:t>r</w:t>
      </w:r>
      <w:r w:rsidRPr="00185619">
        <w:rPr>
          <w:lang w:val="fr-CA"/>
        </w:rPr>
        <w:t xml:space="preserve"> </w:t>
      </w:r>
      <w:r w:rsidR="00E55D51" w:rsidRPr="00185619">
        <w:rPr>
          <w:lang w:val="fr-CA"/>
        </w:rPr>
        <w:t>que l’autorité a été migré</w:t>
      </w:r>
      <w:r>
        <w:rPr>
          <w:lang w:val="fr-CA"/>
        </w:rPr>
        <w:t>e</w:t>
      </w:r>
      <w:r w:rsidR="00E55D51" w:rsidRPr="00185619">
        <w:rPr>
          <w:lang w:val="fr-CA"/>
        </w:rPr>
        <w:t xml:space="preserve"> en utilisant l’Outil interne des autorités de noms.</w:t>
      </w:r>
    </w:p>
    <w:p w14:paraId="14D51DDB" w14:textId="5D0AFC8C" w:rsidR="00E55D51" w:rsidRPr="00185619" w:rsidRDefault="00E55D51" w:rsidP="00E55D51">
      <w:pPr>
        <w:rPr>
          <w:b/>
          <w:lang w:val="fr-CA"/>
        </w:rPr>
      </w:pPr>
      <w:r w:rsidRPr="00185619">
        <w:rPr>
          <w:lang w:val="fr-CA"/>
        </w:rPr>
        <w:t xml:space="preserve">3. </w:t>
      </w:r>
      <w:r w:rsidRPr="00185619">
        <w:rPr>
          <w:b/>
          <w:lang w:val="fr-CA"/>
        </w:rPr>
        <w:t>Les collectivités existent dan</w:t>
      </w:r>
      <w:r w:rsidR="00305866">
        <w:rPr>
          <w:b/>
          <w:lang w:val="fr-CA"/>
        </w:rPr>
        <w:t>s Amicu</w:t>
      </w:r>
      <w:r w:rsidRPr="00185619">
        <w:rPr>
          <w:b/>
          <w:lang w:val="fr-CA"/>
        </w:rPr>
        <w:t>s</w:t>
      </w:r>
      <w:r w:rsidR="00305866">
        <w:rPr>
          <w:b/>
          <w:lang w:val="fr-CA"/>
        </w:rPr>
        <w:t xml:space="preserve"> </w:t>
      </w:r>
      <w:r w:rsidRPr="00185619">
        <w:rPr>
          <w:b/>
          <w:lang w:val="fr-CA"/>
        </w:rPr>
        <w:t>mais pas dans NACO</w:t>
      </w:r>
    </w:p>
    <w:p w14:paraId="4EE70C16" w14:textId="77777777" w:rsidR="00E55D51" w:rsidRPr="00185619" w:rsidRDefault="00E55D51" w:rsidP="00E55D51">
      <w:pPr>
        <w:rPr>
          <w:lang w:val="fr-CA"/>
        </w:rPr>
      </w:pPr>
      <w:r w:rsidRPr="00185619">
        <w:rPr>
          <w:lang w:val="fr-CA"/>
        </w:rPr>
        <w:tab/>
      </w:r>
    </w:p>
    <w:p w14:paraId="10C7844F" w14:textId="72AA5504" w:rsidR="00E55D51" w:rsidRPr="00185619" w:rsidRDefault="00E55D51" w:rsidP="00E55D51">
      <w:pPr>
        <w:rPr>
          <w:lang w:val="fr-CA"/>
        </w:rPr>
      </w:pPr>
      <w:r w:rsidRPr="00185619">
        <w:rPr>
          <w:lang w:val="fr-CA"/>
        </w:rPr>
        <w:tab/>
        <w:t xml:space="preserve">- </w:t>
      </w:r>
      <w:r w:rsidR="007D3EDC">
        <w:rPr>
          <w:lang w:val="fr-CA"/>
        </w:rPr>
        <w:t>M</w:t>
      </w:r>
      <w:r w:rsidR="007D3EDC" w:rsidRPr="00185619">
        <w:rPr>
          <w:lang w:val="fr-CA"/>
        </w:rPr>
        <w:t>igre</w:t>
      </w:r>
      <w:r w:rsidR="007D3EDC">
        <w:rPr>
          <w:lang w:val="fr-CA"/>
        </w:rPr>
        <w:t>r</w:t>
      </w:r>
      <w:r w:rsidR="007D3EDC" w:rsidRPr="00185619">
        <w:rPr>
          <w:lang w:val="fr-CA"/>
        </w:rPr>
        <w:t xml:space="preserve"> l’autor</w:t>
      </w:r>
      <w:r w:rsidR="007D3EDC">
        <w:rPr>
          <w:lang w:val="fr-CA"/>
        </w:rPr>
        <w:t>it</w:t>
      </w:r>
      <w:r w:rsidR="007D3EDC" w:rsidRPr="00185619">
        <w:rPr>
          <w:lang w:val="fr-CA"/>
        </w:rPr>
        <w:t xml:space="preserve">é </w:t>
      </w:r>
      <w:r w:rsidRPr="00185619">
        <w:rPr>
          <w:lang w:val="fr-CA"/>
        </w:rPr>
        <w:t>d’AMICUS à NACO</w:t>
      </w:r>
    </w:p>
    <w:p w14:paraId="512B75C8" w14:textId="0B8C73FE" w:rsidR="00E55D51" w:rsidRPr="00185619" w:rsidRDefault="00E55D51" w:rsidP="00E55D51">
      <w:pPr>
        <w:rPr>
          <w:lang w:val="fr-CA"/>
        </w:rPr>
      </w:pPr>
      <w:r w:rsidRPr="00185619">
        <w:rPr>
          <w:lang w:val="fr-CA"/>
        </w:rPr>
        <w:tab/>
        <w:t xml:space="preserve">- </w:t>
      </w:r>
      <w:r w:rsidR="007D3EDC" w:rsidRPr="00185619">
        <w:rPr>
          <w:lang w:val="fr-CA"/>
        </w:rPr>
        <w:t>Fai</w:t>
      </w:r>
      <w:r w:rsidR="007D3EDC">
        <w:rPr>
          <w:lang w:val="fr-CA"/>
        </w:rPr>
        <w:t>re</w:t>
      </w:r>
      <w:r w:rsidR="007D3EDC" w:rsidRPr="00185619">
        <w:rPr>
          <w:lang w:val="fr-CA"/>
        </w:rPr>
        <w:t xml:space="preserve"> </w:t>
      </w:r>
      <w:r w:rsidRPr="00185619">
        <w:rPr>
          <w:lang w:val="fr-CA"/>
        </w:rPr>
        <w:t>la révision afin qu’elle soit conforme à la politique NACO le plus justement possible</w:t>
      </w:r>
    </w:p>
    <w:p w14:paraId="0B526482" w14:textId="264A7C5D" w:rsidR="00E55D51" w:rsidRPr="00185619" w:rsidRDefault="00E55D51" w:rsidP="00E55D51">
      <w:pPr>
        <w:rPr>
          <w:lang w:val="fr-CA"/>
        </w:rPr>
      </w:pPr>
      <w:r w:rsidRPr="00185619">
        <w:rPr>
          <w:lang w:val="fr-CA"/>
        </w:rPr>
        <w:tab/>
        <w:t xml:space="preserve">- </w:t>
      </w:r>
      <w:r w:rsidR="007D3EDC" w:rsidRPr="00185619">
        <w:rPr>
          <w:lang w:val="fr-CA"/>
        </w:rPr>
        <w:t>Modifie</w:t>
      </w:r>
      <w:r w:rsidR="007D3EDC">
        <w:rPr>
          <w:lang w:val="fr-CA"/>
        </w:rPr>
        <w:t>r</w:t>
      </w:r>
      <w:r w:rsidR="007D3EDC" w:rsidRPr="00185619">
        <w:rPr>
          <w:lang w:val="fr-CA"/>
        </w:rPr>
        <w:t xml:space="preserve"> </w:t>
      </w:r>
      <w:r w:rsidRPr="00185619">
        <w:rPr>
          <w:lang w:val="fr-CA"/>
        </w:rPr>
        <w:t>à RDA au besoin</w:t>
      </w:r>
    </w:p>
    <w:p w14:paraId="72E68373" w14:textId="1291D241" w:rsidR="00E55D51" w:rsidRPr="00185619" w:rsidRDefault="00E55D51" w:rsidP="00E55D51">
      <w:pPr>
        <w:rPr>
          <w:lang w:val="fr-CA"/>
        </w:rPr>
      </w:pPr>
      <w:r w:rsidRPr="00185619">
        <w:rPr>
          <w:lang w:val="fr-CA"/>
        </w:rPr>
        <w:tab/>
        <w:t xml:space="preserve">- </w:t>
      </w:r>
      <w:r w:rsidR="007D3EDC">
        <w:rPr>
          <w:lang w:val="fr-CA"/>
        </w:rPr>
        <w:t>Ajouter</w:t>
      </w:r>
      <w:r w:rsidR="007D3EDC" w:rsidRPr="00185619">
        <w:rPr>
          <w:lang w:val="fr-CA"/>
        </w:rPr>
        <w:t xml:space="preserve"> </w:t>
      </w:r>
      <w:r w:rsidRPr="00185619">
        <w:rPr>
          <w:lang w:val="fr-CA"/>
        </w:rPr>
        <w:t>une note 667 (</w:t>
      </w:r>
      <w:r w:rsidRPr="00185619">
        <w:rPr>
          <w:b/>
          <w:lang w:val="fr-CA"/>
        </w:rPr>
        <w:t>À UTILISER SEULEMENT POUR LES COLLECTIVITÉS!</w:t>
      </w:r>
      <w:r w:rsidRPr="00185619">
        <w:rPr>
          <w:lang w:val="fr-CA"/>
        </w:rPr>
        <w:t xml:space="preserve">): </w:t>
      </w:r>
    </w:p>
    <w:p w14:paraId="104DC3C6" w14:textId="77777777" w:rsidR="00E55D51" w:rsidRPr="00185619" w:rsidRDefault="00E55D51" w:rsidP="00E55D51">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E55D51" w:rsidRPr="00F45FA5" w14:paraId="54DE6D50" w14:textId="77777777" w:rsidTr="000B0773">
        <w:tc>
          <w:tcPr>
            <w:tcW w:w="562" w:type="dxa"/>
            <w:shd w:val="clear" w:color="auto" w:fill="FFFFFF" w:themeFill="background1"/>
          </w:tcPr>
          <w:p w14:paraId="125C331D" w14:textId="77777777" w:rsidR="00E55D51" w:rsidRPr="00185619" w:rsidRDefault="00E55D51" w:rsidP="000B0773">
            <w:pPr>
              <w:ind w:left="720"/>
              <w:rPr>
                <w:rFonts w:ascii="Courier New" w:hAnsi="Courier New" w:cs="Courier New"/>
                <w:b/>
                <w:sz w:val="22"/>
              </w:rPr>
            </w:pPr>
            <w:r w:rsidRPr="00185619">
              <w:rPr>
                <w:rFonts w:ascii="Courier New" w:hAnsi="Courier New" w:cs="Courier New"/>
                <w:b/>
                <w:sz w:val="22"/>
              </w:rPr>
              <w:t>670</w:t>
            </w:r>
          </w:p>
        </w:tc>
        <w:tc>
          <w:tcPr>
            <w:tcW w:w="440" w:type="dxa"/>
            <w:shd w:val="clear" w:color="auto" w:fill="FFFFFF" w:themeFill="background1"/>
          </w:tcPr>
          <w:p w14:paraId="76218B24" w14:textId="77777777" w:rsidR="00E55D51" w:rsidRPr="00185619" w:rsidRDefault="00E55D51" w:rsidP="000B0773">
            <w:pPr>
              <w:rPr>
                <w:rFonts w:ascii="Courier New" w:hAnsi="Courier New" w:cs="Courier New"/>
                <w:b/>
                <w:sz w:val="22"/>
              </w:rPr>
            </w:pPr>
            <w:r w:rsidRPr="00185619">
              <w:rPr>
                <w:rFonts w:ascii="Courier New" w:hAnsi="Courier New" w:cs="Courier New"/>
                <w:b/>
                <w:sz w:val="22"/>
              </w:rPr>
              <w:t xml:space="preserve">## </w:t>
            </w:r>
          </w:p>
        </w:tc>
        <w:tc>
          <w:tcPr>
            <w:tcW w:w="8358" w:type="dxa"/>
            <w:shd w:val="clear" w:color="auto" w:fill="FFFFFF" w:themeFill="background1"/>
          </w:tcPr>
          <w:p w14:paraId="7FE3D956" w14:textId="77777777" w:rsidR="00E55D51" w:rsidRPr="00185619" w:rsidRDefault="00E55D51" w:rsidP="000B0773">
            <w:pPr>
              <w:rPr>
                <w:b/>
                <w:lang w:val="fr-CA"/>
              </w:rPr>
            </w:pPr>
            <w:r w:rsidRPr="00185619">
              <w:rPr>
                <w:rFonts w:ascii="Courier New" w:hAnsi="Courier New" w:cs="Courier New"/>
                <w:sz w:val="22"/>
                <w:lang w:val="fr-CA"/>
              </w:rPr>
              <w:t>$a</w:t>
            </w:r>
            <w:r w:rsidRPr="00185619">
              <w:rPr>
                <w:b/>
                <w:lang w:val="fr-CA"/>
              </w:rPr>
              <w:t xml:space="preserve"> Données contribuées par Bibliothèque et Archives Canada pour le Projet de conversion Canadiana.</w:t>
            </w:r>
          </w:p>
          <w:p w14:paraId="6315C2C8" w14:textId="77777777" w:rsidR="00E55D51" w:rsidRPr="00185619" w:rsidRDefault="00E55D51" w:rsidP="000B0773">
            <w:pPr>
              <w:rPr>
                <w:rFonts w:ascii="Courier New" w:hAnsi="Courier New" w:cs="Courier New"/>
                <w:sz w:val="22"/>
                <w:lang w:val="fr-CA"/>
              </w:rPr>
            </w:pPr>
          </w:p>
        </w:tc>
      </w:tr>
    </w:tbl>
    <w:p w14:paraId="74147D29" w14:textId="350BCA6C" w:rsidR="00E55D51" w:rsidRPr="00185619" w:rsidRDefault="00E55D51" w:rsidP="00E55D51">
      <w:pPr>
        <w:ind w:firstLine="720"/>
        <w:rPr>
          <w:lang w:val="fr-CA"/>
        </w:rPr>
      </w:pPr>
      <w:r w:rsidRPr="00185619">
        <w:rPr>
          <w:lang w:val="fr-CA"/>
        </w:rPr>
        <w:t>-</w:t>
      </w:r>
      <w:r w:rsidR="009E06FB">
        <w:rPr>
          <w:lang w:val="fr-CA"/>
        </w:rPr>
        <w:t xml:space="preserve"> I</w:t>
      </w:r>
      <w:r w:rsidR="009E06FB" w:rsidRPr="00185619">
        <w:rPr>
          <w:lang w:val="fr-CA"/>
        </w:rPr>
        <w:t>ndique</w:t>
      </w:r>
      <w:r w:rsidR="009E06FB">
        <w:rPr>
          <w:lang w:val="fr-CA"/>
        </w:rPr>
        <w:t>r</w:t>
      </w:r>
      <w:r w:rsidR="009E06FB" w:rsidRPr="00185619">
        <w:rPr>
          <w:lang w:val="fr-CA"/>
        </w:rPr>
        <w:t xml:space="preserve"> </w:t>
      </w:r>
      <w:r w:rsidRPr="00185619">
        <w:rPr>
          <w:lang w:val="fr-CA"/>
        </w:rPr>
        <w:t>que l’autorité a été migrée en utilisant l’Outil interne de noms d’autorités</w:t>
      </w:r>
    </w:p>
    <w:p w14:paraId="51128BB3" w14:textId="20614E9A" w:rsidR="00E55D51" w:rsidRPr="00185619" w:rsidRDefault="00E55D51" w:rsidP="00E55D51">
      <w:pPr>
        <w:ind w:firstLine="720"/>
        <w:rPr>
          <w:lang w:val="fr-CA"/>
        </w:rPr>
      </w:pPr>
      <w:r w:rsidRPr="00185619">
        <w:rPr>
          <w:lang w:val="fr-CA"/>
        </w:rPr>
        <w:t xml:space="preserve">– </w:t>
      </w:r>
      <w:r w:rsidR="009E06FB" w:rsidRPr="00185619">
        <w:rPr>
          <w:b/>
          <w:lang w:val="fr-CA"/>
        </w:rPr>
        <w:t>Envoye</w:t>
      </w:r>
      <w:r w:rsidR="009E06FB">
        <w:rPr>
          <w:b/>
          <w:lang w:val="fr-CA"/>
        </w:rPr>
        <w:t>r</w:t>
      </w:r>
      <w:r w:rsidR="009E06FB" w:rsidRPr="00185619">
        <w:rPr>
          <w:b/>
          <w:lang w:val="fr-CA"/>
        </w:rPr>
        <w:t xml:space="preserve"> </w:t>
      </w:r>
      <w:r w:rsidRPr="00185619">
        <w:rPr>
          <w:b/>
          <w:lang w:val="fr-CA"/>
        </w:rPr>
        <w:t>la notice NACO à la RÉVISION INTERNE seulement</w:t>
      </w:r>
    </w:p>
    <w:p w14:paraId="4F862AF7" w14:textId="77777777" w:rsidR="00E55D51" w:rsidRPr="00185619" w:rsidRDefault="00E55D51" w:rsidP="00E55D51">
      <w:pPr>
        <w:rPr>
          <w:lang w:val="fr-CA"/>
        </w:rPr>
      </w:pPr>
    </w:p>
    <w:p w14:paraId="692B36DF" w14:textId="7D8F4D4C" w:rsidR="00E55D51" w:rsidRPr="00185619" w:rsidRDefault="00E55D51" w:rsidP="00E55D51">
      <w:pPr>
        <w:rPr>
          <w:lang w:val="fr-CA"/>
        </w:rPr>
      </w:pPr>
      <w:r w:rsidRPr="00185619">
        <w:rPr>
          <w:b/>
          <w:lang w:val="fr-CA"/>
        </w:rPr>
        <w:t>IMPORTANT</w:t>
      </w:r>
      <w:r w:rsidR="009E06FB">
        <w:rPr>
          <w:b/>
          <w:lang w:val="fr-CA"/>
        </w:rPr>
        <w:t> </w:t>
      </w:r>
      <w:r w:rsidRPr="00185619">
        <w:rPr>
          <w:b/>
          <w:lang w:val="fr-CA"/>
        </w:rPr>
        <w:t>:</w:t>
      </w:r>
      <w:r w:rsidRPr="00185619">
        <w:rPr>
          <w:lang w:val="fr-CA"/>
        </w:rPr>
        <w:t xml:space="preserve"> Cette information est aussi expliquée dans le DCM Z12, en plus de fournir des instructions sur la mise à jour.</w:t>
      </w:r>
    </w:p>
    <w:p w14:paraId="39E4ED7E" w14:textId="77777777" w:rsidR="00E55D51" w:rsidRPr="00185619" w:rsidRDefault="00E55D51" w:rsidP="00E55D51">
      <w:pPr>
        <w:rPr>
          <w:lang w:val="fr-CA"/>
        </w:rPr>
      </w:pPr>
    </w:p>
    <w:p w14:paraId="1E77C481"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Z12.9 PROJET DE CONVERSION CANADIANA </w:t>
      </w:r>
    </w:p>
    <w:p w14:paraId="73BA5882"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b/>
          <w:bCs/>
          <w:lang w:val="fr-CA"/>
        </w:rPr>
        <w:t xml:space="preserve">Z12.9.1 Information générique </w:t>
      </w:r>
    </w:p>
    <w:p w14:paraId="4EE276A6" w14:textId="50113AB8"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Bibliothèque et Archives Canada (BAC) s’est joint au Programme NACO en 2016 et a commencé la contribution de notices d’autorités en anglais au LCNAF en 2018. </w:t>
      </w:r>
    </w:p>
    <w:p w14:paraId="60EEAF38" w14:textId="531D1DEB"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BAC contribue </w:t>
      </w:r>
      <w:r w:rsidR="009E06FB">
        <w:rPr>
          <w:lang w:val="fr-CA"/>
        </w:rPr>
        <w:t xml:space="preserve">avec </w:t>
      </w:r>
      <w:r w:rsidRPr="00185619">
        <w:rPr>
          <w:lang w:val="fr-CA"/>
        </w:rPr>
        <w:t>approximativement 90</w:t>
      </w:r>
      <w:r w:rsidR="009E06FB">
        <w:rPr>
          <w:lang w:val="fr-CA"/>
        </w:rPr>
        <w:t xml:space="preserve"> </w:t>
      </w:r>
      <w:r w:rsidRPr="00185619">
        <w:rPr>
          <w:lang w:val="fr-CA"/>
        </w:rPr>
        <w:t xml:space="preserve">000 notices d’autorités de collectivités au LCNAF par l’entremise du Projet de conversion Canadiana. Ces notices possédaient les caractéristiques suivantes au moment </w:t>
      </w:r>
      <w:r w:rsidR="009E06FB">
        <w:rPr>
          <w:lang w:val="fr-CA"/>
        </w:rPr>
        <w:t xml:space="preserve">où </w:t>
      </w:r>
      <w:r w:rsidR="009E06FB" w:rsidRPr="00185619">
        <w:rPr>
          <w:lang w:val="fr-CA"/>
        </w:rPr>
        <w:t xml:space="preserve">elles </w:t>
      </w:r>
      <w:r w:rsidRPr="00185619">
        <w:rPr>
          <w:lang w:val="fr-CA"/>
        </w:rPr>
        <w:t>ont été ajoutées au NAF</w:t>
      </w:r>
      <w:r w:rsidR="009E06FB">
        <w:rPr>
          <w:lang w:val="fr-CA"/>
        </w:rPr>
        <w:t> </w:t>
      </w:r>
      <w:r w:rsidRPr="00185619">
        <w:rPr>
          <w:lang w:val="fr-CA"/>
        </w:rPr>
        <w:t xml:space="preserve">: </w:t>
      </w:r>
    </w:p>
    <w:p w14:paraId="3FC4ED48"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 La zone 016 en tant que numéro de contrôle BAC. </w:t>
      </w:r>
    </w:p>
    <w:p w14:paraId="00CFB941" w14:textId="69B6B845"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Ajout de la note 667</w:t>
      </w:r>
      <w:r w:rsidR="009E06FB">
        <w:rPr>
          <w:lang w:val="fr-CA"/>
        </w:rPr>
        <w:t> </w:t>
      </w:r>
      <w:r w:rsidRPr="00185619">
        <w:rPr>
          <w:lang w:val="fr-CA"/>
        </w:rPr>
        <w:t xml:space="preserve">: “Données contribuées par Bibliothèque et Archives Canada pour le Projet de conversion Canadiana.” </w:t>
      </w:r>
    </w:p>
    <w:p w14:paraId="3C029AC7"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 Il se peut qu’il n’y ait pas zone 670 ou que la zone 670 ne possède pas de sous-zone $b. </w:t>
      </w:r>
    </w:p>
    <w:p w14:paraId="4AF8858E"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 xml:space="preserve">• Il se peut qu’il y ait une zone 710 qui indique une liaison à une vedette équivalente en français. </w:t>
      </w:r>
    </w:p>
    <w:p w14:paraId="3B2885E8"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p>
    <w:p w14:paraId="1CA5EFA6" w14:textId="77777777" w:rsidR="00E55D51" w:rsidRPr="00185619" w:rsidRDefault="00E55D51"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b/>
          <w:bCs/>
          <w:lang w:val="fr-CA"/>
        </w:rPr>
        <w:t>Z12.9.2 Instructions pour effectuer une mise à jour</w:t>
      </w:r>
    </w:p>
    <w:p w14:paraId="24E76908" w14:textId="5A5D0833" w:rsidR="00E55D51" w:rsidRPr="00185619" w:rsidRDefault="009E06FB" w:rsidP="00E55D5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t>Garde</w:t>
      </w:r>
      <w:r>
        <w:rPr>
          <w:lang w:val="fr-CA"/>
        </w:rPr>
        <w:t>r</w:t>
      </w:r>
      <w:r w:rsidRPr="00185619">
        <w:rPr>
          <w:lang w:val="fr-CA"/>
        </w:rPr>
        <w:t xml:space="preserve"> </w:t>
      </w:r>
      <w:r w:rsidR="00E55D51" w:rsidRPr="00185619">
        <w:rPr>
          <w:lang w:val="fr-CA"/>
        </w:rPr>
        <w:t xml:space="preserve">les zones 667 et 710 lors de la mise à jour de ces notices. </w:t>
      </w:r>
      <w:r w:rsidRPr="00185619">
        <w:rPr>
          <w:lang w:val="fr-CA"/>
        </w:rPr>
        <w:t>Anticipe</w:t>
      </w:r>
      <w:r>
        <w:rPr>
          <w:lang w:val="fr-CA"/>
        </w:rPr>
        <w:t>r</w:t>
      </w:r>
      <w:r w:rsidRPr="00185619">
        <w:rPr>
          <w:lang w:val="fr-CA"/>
        </w:rPr>
        <w:t xml:space="preserve"> </w:t>
      </w:r>
      <w:r w:rsidR="00E55D51" w:rsidRPr="00185619">
        <w:rPr>
          <w:lang w:val="fr-CA"/>
        </w:rPr>
        <w:t xml:space="preserve">que les sources citées dans les zones 670 contiennent les renseignements qui justifient les zones 1XX, 4XX et 5XX. Si la source citée dans la zone 670 est pour un document en main, les catalogueurs peuvent modifier la zone 670 afin qu’elle soit conforme à la pratique courante, en incluant l’ajout de la date de publication ainsi que la sous-zone $b </w:t>
      </w:r>
      <w:r w:rsidR="00AE0FFB">
        <w:rPr>
          <w:lang w:val="fr-CA"/>
        </w:rPr>
        <w:t>et</w:t>
      </w:r>
      <w:r w:rsidR="00E55D51" w:rsidRPr="00185619">
        <w:rPr>
          <w:lang w:val="fr-CA"/>
        </w:rPr>
        <w:t xml:space="preserve"> les renseignements concernant les zones 1XX, 4XX et autres. </w:t>
      </w:r>
    </w:p>
    <w:p w14:paraId="50C7E397" w14:textId="18CD4B04" w:rsidR="00E55D51" w:rsidRPr="003D36A2" w:rsidRDefault="00E55D51" w:rsidP="003D36A2">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lang w:val="fr-CA"/>
        </w:rPr>
      </w:pPr>
      <w:r w:rsidRPr="00185619">
        <w:rPr>
          <w:lang w:val="fr-CA"/>
        </w:rPr>
        <w:lastRenderedPageBreak/>
        <w:t>Ces notices peuvent être modifiées comme toute autre notice d’autorité de nom en respectant les politiques de catalogage actuelles.</w:t>
      </w:r>
    </w:p>
    <w:p w14:paraId="3A9C6BDA" w14:textId="77777777" w:rsidR="00305866" w:rsidRDefault="00305866">
      <w:pPr>
        <w:spacing w:after="200" w:line="276" w:lineRule="auto"/>
        <w:rPr>
          <w:rFonts w:ascii="Arial Black" w:hAnsi="Arial Black"/>
          <w:b/>
          <w:smallCaps/>
          <w:color w:val="2F5496" w:themeColor="accent5" w:themeShade="BF"/>
          <w:spacing w:val="5"/>
          <w:sz w:val="28"/>
          <w:szCs w:val="32"/>
        </w:rPr>
      </w:pPr>
      <w:bookmarkStart w:id="74" w:name="_Toc10205225"/>
      <w:r>
        <w:br w:type="page"/>
      </w:r>
    </w:p>
    <w:p w14:paraId="537F5720" w14:textId="025CBBC7" w:rsidR="00E302B5" w:rsidRPr="00A057A1" w:rsidRDefault="00624208" w:rsidP="0064379B">
      <w:pPr>
        <w:pStyle w:val="Titre1"/>
        <w:numPr>
          <w:ilvl w:val="0"/>
          <w:numId w:val="57"/>
        </w:numPr>
      </w:pPr>
      <w:r w:rsidRPr="000F197C">
        <w:lastRenderedPageBreak/>
        <w:t>A</w:t>
      </w:r>
      <w:r w:rsidR="00671769">
        <w:t>nnexe</w:t>
      </w:r>
      <w:r w:rsidRPr="000F197C">
        <w:t xml:space="preserve"> </w:t>
      </w:r>
      <w:r w:rsidR="0027029B">
        <w:t>F</w:t>
      </w:r>
      <w:r w:rsidR="00AE0FFB">
        <w:t> </w:t>
      </w:r>
      <w:r w:rsidRPr="000F197C">
        <w:t>:</w:t>
      </w:r>
      <w:r w:rsidRPr="00A057A1">
        <w:t xml:space="preserve"> </w:t>
      </w:r>
      <w:r w:rsidR="002A48A7" w:rsidRPr="00A057A1">
        <w:t>Documents</w:t>
      </w:r>
      <w:bookmarkEnd w:id="74"/>
    </w:p>
    <w:p w14:paraId="5452BB7C" w14:textId="0BB4AD02" w:rsidR="00F560CD" w:rsidRPr="00A057A1" w:rsidRDefault="00F560CD" w:rsidP="00A057A1"/>
    <w:p w14:paraId="2D5DCC77" w14:textId="05D0964A" w:rsidR="004A0987" w:rsidRPr="00A057A1" w:rsidRDefault="004A0987" w:rsidP="00A057A1">
      <w:r w:rsidRPr="00A057A1">
        <w:t>Aut</w:t>
      </w:r>
      <w:r w:rsidR="00671769">
        <w:t>orités dans SGW</w:t>
      </w:r>
    </w:p>
    <w:p w14:paraId="4F427AF6" w14:textId="7332281D" w:rsidR="004A0987" w:rsidRPr="00A057A1" w:rsidRDefault="004A0987" w:rsidP="00A057A1"/>
    <w:p w14:paraId="2F66321F" w14:textId="77777777" w:rsidR="00671769" w:rsidRDefault="00671769" w:rsidP="00A057A1">
      <w:pPr>
        <w:rPr>
          <w:lang w:val="fr-CA"/>
        </w:rPr>
      </w:pPr>
      <w:r w:rsidRPr="00671769">
        <w:rPr>
          <w:lang w:val="fr-CA"/>
        </w:rPr>
        <w:t xml:space="preserve">Gestionnaire de notices WorldShare </w:t>
      </w:r>
      <w:r w:rsidR="004A0987" w:rsidRPr="00671769">
        <w:rPr>
          <w:lang w:val="fr-CA"/>
        </w:rPr>
        <w:t xml:space="preserve">: </w:t>
      </w:r>
      <w:r w:rsidRPr="00671769">
        <w:rPr>
          <w:lang w:val="fr-CA"/>
        </w:rPr>
        <w:t xml:space="preserve"> fonctionne avec les </w:t>
      </w:r>
      <w:r>
        <w:rPr>
          <w:lang w:val="fr-CA"/>
        </w:rPr>
        <w:t>autorités</w:t>
      </w:r>
    </w:p>
    <w:p w14:paraId="01078BDB" w14:textId="0749A5B1" w:rsidR="008C244E" w:rsidRPr="00671769" w:rsidRDefault="00671769" w:rsidP="00A057A1">
      <w:pPr>
        <w:rPr>
          <w:lang w:val="fr-CA"/>
        </w:rPr>
      </w:pPr>
      <w:r>
        <w:rPr>
          <w:lang w:val="fr-CA"/>
        </w:rPr>
        <w:t>Dans</w:t>
      </w:r>
      <w:r w:rsidR="004A0987" w:rsidRPr="00671769">
        <w:rPr>
          <w:lang w:val="fr-CA"/>
        </w:rPr>
        <w:t xml:space="preserve"> Sharepoint: </w:t>
      </w:r>
      <w:hyperlink r:id="rId37" w:history="1">
        <w:r w:rsidR="004A0987" w:rsidRPr="00671769">
          <w:rPr>
            <w:rStyle w:val="Lienhypertexte"/>
            <w:lang w:val="fr-CA"/>
          </w:rPr>
          <w:t>English</w:t>
        </w:r>
      </w:hyperlink>
      <w:r w:rsidR="004A0987" w:rsidRPr="00671769">
        <w:rPr>
          <w:lang w:val="fr-CA"/>
        </w:rPr>
        <w:t xml:space="preserve"> / </w:t>
      </w:r>
      <w:hyperlink r:id="rId38" w:history="1">
        <w:r w:rsidR="004A0987" w:rsidRPr="00671769">
          <w:rPr>
            <w:rStyle w:val="Lienhypertexte"/>
            <w:lang w:val="fr-CA"/>
          </w:rPr>
          <w:t>French</w:t>
        </w:r>
      </w:hyperlink>
    </w:p>
    <w:p w14:paraId="2F8C3E1E" w14:textId="77777777" w:rsidR="00E36D0F" w:rsidRPr="00671769" w:rsidRDefault="00E36D0F" w:rsidP="00A057A1">
      <w:pPr>
        <w:rPr>
          <w:lang w:val="fr-CA"/>
        </w:rPr>
      </w:pPr>
    </w:p>
    <w:p w14:paraId="175DC860" w14:textId="77777777" w:rsidR="00E36D0F" w:rsidRPr="00671769" w:rsidRDefault="00E36D0F" w:rsidP="00A057A1">
      <w:pPr>
        <w:rPr>
          <w:lang w:val="fr-CA"/>
        </w:rPr>
      </w:pPr>
    </w:p>
    <w:p w14:paraId="52031D64" w14:textId="1475C76B" w:rsidR="008C244E" w:rsidRPr="00671769" w:rsidRDefault="008C244E" w:rsidP="00A057A1">
      <w:pPr>
        <w:rPr>
          <w:lang w:val="fr-CA"/>
        </w:rPr>
      </w:pPr>
      <w:r w:rsidRPr="00671769">
        <w:rPr>
          <w:lang w:val="fr-CA"/>
        </w:rPr>
        <w:br w:type="page"/>
      </w:r>
    </w:p>
    <w:p w14:paraId="7202FA52" w14:textId="376743EA" w:rsidR="008C244E" w:rsidRPr="00671769" w:rsidRDefault="00671769" w:rsidP="0064379B">
      <w:pPr>
        <w:pStyle w:val="Titre1"/>
        <w:numPr>
          <w:ilvl w:val="0"/>
          <w:numId w:val="57"/>
        </w:numPr>
        <w:rPr>
          <w:lang w:val="fr-CA"/>
        </w:rPr>
      </w:pPr>
      <w:bookmarkStart w:id="75" w:name="_Toc10205226"/>
      <w:r>
        <w:rPr>
          <w:lang w:val="fr-CA"/>
        </w:rPr>
        <w:lastRenderedPageBreak/>
        <w:t>Annexe</w:t>
      </w:r>
      <w:r w:rsidR="008C244E" w:rsidRPr="00671769">
        <w:rPr>
          <w:lang w:val="fr-CA"/>
        </w:rPr>
        <w:t xml:space="preserve"> </w:t>
      </w:r>
      <w:r w:rsidR="00AB488E" w:rsidRPr="00671769">
        <w:rPr>
          <w:lang w:val="fr-CA"/>
        </w:rPr>
        <w:t>G</w:t>
      </w:r>
      <w:r w:rsidR="00E00B85">
        <w:rPr>
          <w:lang w:val="fr-CA"/>
        </w:rPr>
        <w:t> </w:t>
      </w:r>
      <w:r w:rsidR="008C244E" w:rsidRPr="00671769">
        <w:rPr>
          <w:lang w:val="fr-CA"/>
        </w:rPr>
        <w:t xml:space="preserve">: Solutions </w:t>
      </w:r>
      <w:r w:rsidRPr="00671769">
        <w:rPr>
          <w:lang w:val="fr-CA"/>
        </w:rPr>
        <w:t>pour les questions techniques</w:t>
      </w:r>
      <w:bookmarkEnd w:id="75"/>
    </w:p>
    <w:p w14:paraId="5060E228" w14:textId="77777777" w:rsidR="008C244E" w:rsidRPr="00671769" w:rsidRDefault="008C244E" w:rsidP="00A057A1">
      <w:pPr>
        <w:rPr>
          <w:lang w:val="fr-CA"/>
        </w:rPr>
      </w:pPr>
    </w:p>
    <w:p w14:paraId="43AD31DB" w14:textId="0EAF68A7" w:rsidR="0099029B" w:rsidRPr="00671769" w:rsidRDefault="00671769" w:rsidP="00A057A1">
      <w:pPr>
        <w:rPr>
          <w:b/>
          <w:lang w:val="fr-CA"/>
        </w:rPr>
      </w:pPr>
      <w:r w:rsidRPr="00671769">
        <w:rPr>
          <w:b/>
          <w:lang w:val="fr-CA"/>
        </w:rPr>
        <w:t>Erreur de validation</w:t>
      </w:r>
    </w:p>
    <w:p w14:paraId="4EBB1242" w14:textId="464A68EB" w:rsidR="00671769" w:rsidRPr="00671769" w:rsidRDefault="00671769" w:rsidP="00671769">
      <w:pPr>
        <w:ind w:right="6"/>
        <w:rPr>
          <w:szCs w:val="24"/>
          <w:lang w:val="fr-CA"/>
        </w:rPr>
      </w:pPr>
      <w:r w:rsidRPr="00671769">
        <w:rPr>
          <w:szCs w:val="24"/>
          <w:lang w:val="fr-CA"/>
        </w:rPr>
        <w:t>Les erreurs de validation se produisent parfois dans le Gestionnaire des notices lorsqu’un ou plusieurs caractères dans la zone appartiennent à un jeu de caractères invalide. Cela peut parfois se produire</w:t>
      </w:r>
      <w:r w:rsidR="00E00B85">
        <w:rPr>
          <w:szCs w:val="24"/>
          <w:lang w:val="fr-CA"/>
        </w:rPr>
        <w:t>;</w:t>
      </w:r>
      <w:r w:rsidRPr="00671769">
        <w:rPr>
          <w:szCs w:val="24"/>
          <w:lang w:val="fr-CA"/>
        </w:rPr>
        <w:t xml:space="preserve"> par exemple, si le texte a été copié et collé à partir d’un fichier électronique. Le message d’erreur de validation fournit la sous-zone et la position précises du caractère invalide.</w:t>
      </w:r>
    </w:p>
    <w:p w14:paraId="6B07A50D" w14:textId="77777777" w:rsidR="00331748" w:rsidRPr="00671769" w:rsidRDefault="00331748" w:rsidP="00A057A1">
      <w:pPr>
        <w:rPr>
          <w:lang w:val="fr-CA"/>
        </w:rPr>
      </w:pPr>
    </w:p>
    <w:p w14:paraId="1F53E5A7" w14:textId="0E83F5B9" w:rsidR="00331748" w:rsidRPr="00671769" w:rsidRDefault="00671769" w:rsidP="00A057A1">
      <w:pPr>
        <w:rPr>
          <w:b/>
          <w:lang w:val="fr-CA"/>
        </w:rPr>
      </w:pPr>
      <w:r w:rsidRPr="00671769">
        <w:rPr>
          <w:b/>
          <w:lang w:val="fr-CA"/>
        </w:rPr>
        <w:t>Un conseil pour trouver facilement un caractère invalide</w:t>
      </w:r>
    </w:p>
    <w:p w14:paraId="7F00F403" w14:textId="0ED97EF2" w:rsidR="000F4D57" w:rsidRPr="00671769" w:rsidRDefault="00671769" w:rsidP="00A057A1">
      <w:pPr>
        <w:rPr>
          <w:lang w:val="fr-CA"/>
        </w:rPr>
      </w:pPr>
      <w:r w:rsidRPr="00671769">
        <w:rPr>
          <w:lang w:val="fr-CA"/>
        </w:rPr>
        <w:t>Coller le texte à partir de la sous-zone spécifique dans Bloc-notes. Dans l’onglet Vue, cliquer sur la barre d’état. Si la barre d’état est estompée, décocher le Retour à la ligne dans l’onglet Format. Positionner la souris lentement sur le texte et noter les positions de caractère indiquées au bas. Ensuite, trouver, supprimer et remplacer le caractère dans la notice pour réussir la validation.</w:t>
      </w:r>
    </w:p>
    <w:p w14:paraId="5E3F1DB6" w14:textId="2A040576" w:rsidR="00A46070" w:rsidRPr="006C0651" w:rsidRDefault="000F4D57" w:rsidP="003D36A2">
      <w:pPr>
        <w:pStyle w:val="Titre1"/>
        <w:rPr>
          <w:lang w:val="fr-CA"/>
        </w:rPr>
      </w:pPr>
      <w:r w:rsidRPr="00671769">
        <w:rPr>
          <w:lang w:val="fr-CA"/>
        </w:rPr>
        <w:br w:type="page"/>
      </w:r>
      <w:r w:rsidR="003D36A2" w:rsidRPr="006C0651">
        <w:rPr>
          <w:lang w:val="fr-CA"/>
        </w:rPr>
        <w:lastRenderedPageBreak/>
        <w:t xml:space="preserve"> </w:t>
      </w:r>
    </w:p>
    <w:p w14:paraId="16E50649" w14:textId="6BB1CB59" w:rsidR="00A46070" w:rsidRPr="00185619" w:rsidRDefault="00A46070" w:rsidP="0064379B">
      <w:pPr>
        <w:pStyle w:val="Titre1"/>
        <w:numPr>
          <w:ilvl w:val="0"/>
          <w:numId w:val="57"/>
        </w:numPr>
        <w:rPr>
          <w:lang w:val="fr-CA"/>
        </w:rPr>
      </w:pPr>
      <w:bookmarkStart w:id="76" w:name="_Toc10205227"/>
      <w:r w:rsidRPr="00185619">
        <w:rPr>
          <w:b w:val="0"/>
          <w:smallCaps w:val="0"/>
          <w:lang w:val="fr-CA"/>
        </w:rPr>
        <w:t>ANNEXE H</w:t>
      </w:r>
      <w:r w:rsidR="00E00B85">
        <w:rPr>
          <w:b w:val="0"/>
          <w:smallCaps w:val="0"/>
          <w:lang w:val="fr-CA"/>
        </w:rPr>
        <w:t> </w:t>
      </w:r>
      <w:r w:rsidRPr="00185619">
        <w:rPr>
          <w:b w:val="0"/>
          <w:smallCaps w:val="0"/>
          <w:lang w:val="fr-CA"/>
        </w:rPr>
        <w:t xml:space="preserve">: </w:t>
      </w:r>
      <w:r w:rsidRPr="00185619">
        <w:rPr>
          <w:lang w:val="fr-CA"/>
        </w:rPr>
        <w:t>Nom de personne non différencié</w:t>
      </w:r>
      <w:bookmarkEnd w:id="76"/>
    </w:p>
    <w:p w14:paraId="6B2ED07F" w14:textId="71C8CB85" w:rsidR="00A46070" w:rsidRPr="00185619" w:rsidRDefault="00A46070" w:rsidP="00A46070">
      <w:pPr>
        <w:rPr>
          <w:lang w:val="fr-CA"/>
        </w:rPr>
      </w:pPr>
      <w:r w:rsidRPr="00185619">
        <w:rPr>
          <w:lang w:val="fr-CA"/>
        </w:rPr>
        <w:t>(Information provenant de la LC et adaptée à Canadiana)</w:t>
      </w:r>
    </w:p>
    <w:p w14:paraId="7E0177E4" w14:textId="77777777" w:rsidR="00A46070" w:rsidRPr="00185619" w:rsidRDefault="00A46070" w:rsidP="00A46070">
      <w:pPr>
        <w:rPr>
          <w:lang w:val="fr-CA"/>
        </w:rPr>
      </w:pPr>
    </w:p>
    <w:p w14:paraId="19616B6E" w14:textId="4AAC5855" w:rsidR="00A46070" w:rsidRPr="00185619" w:rsidRDefault="00A46070" w:rsidP="00A46070">
      <w:pPr>
        <w:pStyle w:val="Titre2"/>
        <w:rPr>
          <w:b w:val="0"/>
          <w:smallCaps w:val="0"/>
          <w:lang w:val="fr-CA"/>
        </w:rPr>
      </w:pPr>
      <w:r w:rsidRPr="00185619">
        <w:rPr>
          <w:b w:val="0"/>
          <w:smallCaps w:val="0"/>
          <w:lang w:val="fr-CA"/>
        </w:rPr>
        <w:t xml:space="preserve">Lignes directrices pour les personnes dont le nom </w:t>
      </w:r>
      <w:r w:rsidR="00E00B85" w:rsidRPr="00185619">
        <w:rPr>
          <w:b w:val="0"/>
          <w:smallCaps w:val="0"/>
          <w:lang w:val="fr-CA"/>
        </w:rPr>
        <w:t>pr</w:t>
      </w:r>
      <w:r w:rsidR="00E00B85">
        <w:rPr>
          <w:b w:val="0"/>
          <w:smallCaps w:val="0"/>
          <w:lang w:val="fr-CA"/>
        </w:rPr>
        <w:t>ivilégié</w:t>
      </w:r>
      <w:r w:rsidR="00E00B85" w:rsidRPr="00185619">
        <w:rPr>
          <w:b w:val="0"/>
          <w:smallCaps w:val="0"/>
          <w:lang w:val="fr-CA"/>
        </w:rPr>
        <w:t xml:space="preserve"> </w:t>
      </w:r>
      <w:r w:rsidR="00E00B85">
        <w:rPr>
          <w:b w:val="0"/>
          <w:smallCaps w:val="0"/>
          <w:lang w:val="fr-CA"/>
        </w:rPr>
        <w:t>est</w:t>
      </w:r>
      <w:r w:rsidR="00E00B85" w:rsidRPr="00185619">
        <w:rPr>
          <w:b w:val="0"/>
          <w:smallCaps w:val="0"/>
          <w:lang w:val="fr-CA"/>
        </w:rPr>
        <w:t xml:space="preserve"> </w:t>
      </w:r>
      <w:r w:rsidRPr="00185619">
        <w:rPr>
          <w:b w:val="0"/>
          <w:smallCaps w:val="0"/>
          <w:lang w:val="fr-CA"/>
        </w:rPr>
        <w:t>identique</w:t>
      </w:r>
    </w:p>
    <w:p w14:paraId="49630957" w14:textId="77777777" w:rsidR="00A46070" w:rsidRPr="00185619" w:rsidRDefault="00A46070" w:rsidP="00A46070">
      <w:pPr>
        <w:rPr>
          <w:lang w:val="fr-CA"/>
        </w:rPr>
      </w:pPr>
    </w:p>
    <w:p w14:paraId="776A3927" w14:textId="35F4C963" w:rsidR="00A46070" w:rsidRPr="00185619" w:rsidRDefault="00A46070" w:rsidP="0064379B">
      <w:pPr>
        <w:pStyle w:val="Paragraphedeliste"/>
        <w:numPr>
          <w:ilvl w:val="0"/>
          <w:numId w:val="16"/>
        </w:numPr>
        <w:spacing w:after="160" w:line="259" w:lineRule="auto"/>
        <w:jc w:val="left"/>
        <w:rPr>
          <w:lang w:val="fr-CA"/>
        </w:rPr>
      </w:pPr>
      <w:r w:rsidRPr="00185619">
        <w:rPr>
          <w:lang w:val="fr-CA"/>
        </w:rPr>
        <w:t>N</w:t>
      </w:r>
      <w:r w:rsidR="00E00B85">
        <w:rPr>
          <w:lang w:val="fr-CA"/>
        </w:rPr>
        <w:t xml:space="preserve">E PAS </w:t>
      </w:r>
      <w:r w:rsidRPr="00185619">
        <w:rPr>
          <w:lang w:val="fr-CA"/>
        </w:rPr>
        <w:t>UTILISE</w:t>
      </w:r>
      <w:r w:rsidR="00E00B85">
        <w:rPr>
          <w:lang w:val="fr-CA"/>
        </w:rPr>
        <w:t>R</w:t>
      </w:r>
      <w:r w:rsidRPr="00185619">
        <w:rPr>
          <w:lang w:val="fr-CA"/>
        </w:rPr>
        <w:t xml:space="preserve"> le code “b” de 008/32 dans la notice d’autorité de noms RDA</w:t>
      </w:r>
    </w:p>
    <w:p w14:paraId="411F723F" w14:textId="6C0127AF" w:rsidR="00A46070" w:rsidRPr="00185619" w:rsidRDefault="00A46070" w:rsidP="00A46070">
      <w:pPr>
        <w:ind w:left="1440"/>
        <w:rPr>
          <w:lang w:val="fr-CA"/>
        </w:rPr>
      </w:pPr>
      <w:r w:rsidRPr="00185619">
        <w:rPr>
          <w:lang w:val="fr-CA"/>
        </w:rPr>
        <w:t xml:space="preserve">Toutes les notices d’autorités de noms de personnes devraient </w:t>
      </w:r>
      <w:r w:rsidR="00305866">
        <w:rPr>
          <w:lang w:val="fr-CA"/>
        </w:rPr>
        <w:t xml:space="preserve">être </w:t>
      </w:r>
      <w:r w:rsidRPr="00185619">
        <w:rPr>
          <w:lang w:val="fr-CA"/>
        </w:rPr>
        <w:t>différenciées.</w:t>
      </w:r>
    </w:p>
    <w:p w14:paraId="6E6EB612" w14:textId="0ADE9CC1" w:rsidR="00A46070" w:rsidRPr="00185619" w:rsidRDefault="00DA2024" w:rsidP="0064379B">
      <w:pPr>
        <w:pStyle w:val="Paragraphedeliste"/>
        <w:numPr>
          <w:ilvl w:val="0"/>
          <w:numId w:val="16"/>
        </w:numPr>
        <w:spacing w:after="160" w:line="259" w:lineRule="auto"/>
        <w:jc w:val="left"/>
        <w:rPr>
          <w:lang w:val="fr-CA"/>
        </w:rPr>
      </w:pPr>
      <w:r>
        <w:rPr>
          <w:lang w:val="fr-CA"/>
        </w:rPr>
        <w:t>NE PAS AJOUTER</w:t>
      </w:r>
      <w:r w:rsidR="00A46070" w:rsidRPr="00185619">
        <w:rPr>
          <w:lang w:val="fr-CA"/>
        </w:rPr>
        <w:t xml:space="preserve"> une nouvelle identité à une notice d’autorité de nom de personne non différencié qui est codée 008/32 « b ».</w:t>
      </w:r>
    </w:p>
    <w:p w14:paraId="284BD2EB" w14:textId="6F93D1B6" w:rsidR="00A46070" w:rsidRPr="00185619" w:rsidRDefault="00623DCD" w:rsidP="00A46070">
      <w:pPr>
        <w:ind w:left="720"/>
        <w:rPr>
          <w:lang w:val="fr-CA"/>
        </w:rPr>
      </w:pPr>
      <w:r w:rsidRPr="00185619">
        <w:rPr>
          <w:lang w:val="fr-CA"/>
        </w:rPr>
        <w:t>Applique</w:t>
      </w:r>
      <w:r>
        <w:rPr>
          <w:lang w:val="fr-CA"/>
        </w:rPr>
        <w:t>r</w:t>
      </w:r>
      <w:r w:rsidRPr="00185619">
        <w:rPr>
          <w:lang w:val="fr-CA"/>
        </w:rPr>
        <w:t xml:space="preserve"> </w:t>
      </w:r>
      <w:r w:rsidR="00A46070" w:rsidRPr="00185619">
        <w:rPr>
          <w:lang w:val="fr-CA"/>
        </w:rPr>
        <w:t xml:space="preserve">plutôt l’un des attributs </w:t>
      </w:r>
      <w:r w:rsidRPr="00185619">
        <w:rPr>
          <w:lang w:val="fr-CA"/>
        </w:rPr>
        <w:t>RD</w:t>
      </w:r>
      <w:r>
        <w:rPr>
          <w:lang w:val="fr-CA"/>
        </w:rPr>
        <w:t>A</w:t>
      </w:r>
      <w:r w:rsidRPr="00185619">
        <w:rPr>
          <w:lang w:val="fr-CA"/>
        </w:rPr>
        <w:t xml:space="preserve"> </w:t>
      </w:r>
      <w:r w:rsidR="00A46070" w:rsidRPr="00185619">
        <w:rPr>
          <w:lang w:val="fr-CA"/>
        </w:rPr>
        <w:t>suivants afin de créer un point d’accès autorisé unique</w:t>
      </w:r>
      <w:r>
        <w:rPr>
          <w:lang w:val="fr-CA"/>
        </w:rPr>
        <w:t> </w:t>
      </w:r>
      <w:r w:rsidR="00A46070" w:rsidRPr="00185619">
        <w:rPr>
          <w:lang w:val="fr-CA"/>
        </w:rPr>
        <w:t>:</w:t>
      </w:r>
    </w:p>
    <w:p w14:paraId="7FE736F1" w14:textId="77777777" w:rsidR="00A46070" w:rsidRPr="00185619" w:rsidRDefault="00A46070" w:rsidP="00A46070">
      <w:pPr>
        <w:ind w:left="720"/>
        <w:rPr>
          <w:lang w:val="fr-CA"/>
        </w:rPr>
      </w:pPr>
      <w:r w:rsidRPr="00185619">
        <w:rPr>
          <w:lang w:val="fr-CA"/>
        </w:rPr>
        <w:tab/>
        <w:t>Date de naissance (année seulement)</w:t>
      </w:r>
    </w:p>
    <w:p w14:paraId="6433B6E2" w14:textId="77777777" w:rsidR="00A46070" w:rsidRPr="00185619" w:rsidRDefault="00A46070" w:rsidP="00A46070">
      <w:pPr>
        <w:ind w:left="720"/>
        <w:rPr>
          <w:lang w:val="fr-CA"/>
        </w:rPr>
      </w:pPr>
      <w:r w:rsidRPr="00185619">
        <w:rPr>
          <w:lang w:val="fr-CA"/>
        </w:rPr>
        <w:tab/>
        <w:t>Date de décès (année seulement)</w:t>
      </w:r>
    </w:p>
    <w:p w14:paraId="2EFBD558" w14:textId="77777777" w:rsidR="00A46070" w:rsidRPr="00185619" w:rsidRDefault="00A46070" w:rsidP="00A46070">
      <w:pPr>
        <w:ind w:left="720"/>
        <w:rPr>
          <w:lang w:val="fr-CA"/>
        </w:rPr>
      </w:pPr>
      <w:r w:rsidRPr="00185619">
        <w:rPr>
          <w:lang w:val="fr-CA"/>
        </w:rPr>
        <w:tab/>
        <w:t>Forme de nom complète</w:t>
      </w:r>
    </w:p>
    <w:p w14:paraId="0E345143" w14:textId="77777777" w:rsidR="00A46070" w:rsidRPr="00185619" w:rsidRDefault="00A46070" w:rsidP="00A46070">
      <w:pPr>
        <w:ind w:left="720"/>
        <w:rPr>
          <w:lang w:val="fr-CA"/>
        </w:rPr>
      </w:pPr>
      <w:r w:rsidRPr="00185619">
        <w:rPr>
          <w:lang w:val="fr-CA"/>
        </w:rPr>
        <w:tab/>
        <w:t>Période d’activité</w:t>
      </w:r>
    </w:p>
    <w:p w14:paraId="081E24FA" w14:textId="77777777" w:rsidR="00A46070" w:rsidRPr="00185619" w:rsidRDefault="00A46070" w:rsidP="00A46070">
      <w:pPr>
        <w:ind w:left="720"/>
        <w:rPr>
          <w:lang w:val="fr-CA"/>
        </w:rPr>
      </w:pPr>
      <w:r w:rsidRPr="00185619">
        <w:rPr>
          <w:lang w:val="fr-CA"/>
        </w:rPr>
        <w:tab/>
        <w:t>Profession ou occupation</w:t>
      </w:r>
    </w:p>
    <w:p w14:paraId="24094B16" w14:textId="77777777" w:rsidR="008B39DB" w:rsidRDefault="00A46070" w:rsidP="00305866">
      <w:pPr>
        <w:ind w:left="1440"/>
        <w:rPr>
          <w:lang w:val="fr-CA"/>
        </w:rPr>
      </w:pPr>
      <w:r w:rsidRPr="00185619">
        <w:rPr>
          <w:lang w:val="fr-CA"/>
        </w:rPr>
        <w:t xml:space="preserve">Titre de la personne, en incluant le terme </w:t>
      </w:r>
      <w:r w:rsidR="00305866">
        <w:rPr>
          <w:lang w:val="fr-CA"/>
        </w:rPr>
        <w:t>de</w:t>
      </w:r>
      <w:r w:rsidRPr="00185619">
        <w:rPr>
          <w:lang w:val="fr-CA"/>
        </w:rPr>
        <w:t xml:space="preserve"> rang, </w:t>
      </w:r>
      <w:r w:rsidR="00305866">
        <w:rPr>
          <w:lang w:val="fr-CA"/>
        </w:rPr>
        <w:t>d’</w:t>
      </w:r>
      <w:r w:rsidRPr="00185619">
        <w:rPr>
          <w:lang w:val="fr-CA"/>
        </w:rPr>
        <w:t xml:space="preserve">honneur, ou </w:t>
      </w:r>
      <w:r w:rsidR="00305866">
        <w:rPr>
          <w:lang w:val="fr-CA"/>
        </w:rPr>
        <w:t xml:space="preserve">de fonction </w:t>
      </w:r>
      <w:r w:rsidR="008B39DB">
        <w:rPr>
          <w:lang w:val="fr-CA"/>
        </w:rPr>
        <w:t xml:space="preserve"> </w:t>
      </w:r>
    </w:p>
    <w:p w14:paraId="689B347F" w14:textId="70706CC2" w:rsidR="00A46070" w:rsidRPr="00185619" w:rsidRDefault="008B39DB" w:rsidP="00305866">
      <w:pPr>
        <w:ind w:left="1440"/>
        <w:rPr>
          <w:lang w:val="fr-CA"/>
        </w:rPr>
      </w:pPr>
      <w:r>
        <w:rPr>
          <w:lang w:val="fr-CA"/>
        </w:rPr>
        <w:t xml:space="preserve">Autre désignation </w:t>
      </w:r>
      <w:r w:rsidR="00A46070" w:rsidRPr="00185619">
        <w:rPr>
          <w:lang w:val="fr-CA"/>
        </w:rPr>
        <w:t>associé</w:t>
      </w:r>
      <w:r>
        <w:rPr>
          <w:lang w:val="fr-CA"/>
        </w:rPr>
        <w:t>e à la</w:t>
      </w:r>
      <w:r w:rsidR="00A46070" w:rsidRPr="00185619">
        <w:rPr>
          <w:lang w:val="fr-CA"/>
        </w:rPr>
        <w:t xml:space="preserve"> personne</w:t>
      </w:r>
    </w:p>
    <w:p w14:paraId="2539E9DE" w14:textId="77777777" w:rsidR="00A46070" w:rsidRPr="00185619" w:rsidRDefault="00A46070" w:rsidP="00A46070">
      <w:pPr>
        <w:rPr>
          <w:lang w:val="fr-CA"/>
        </w:rPr>
      </w:pPr>
    </w:p>
    <w:p w14:paraId="39CDBB8C" w14:textId="77777777" w:rsidR="00A46070" w:rsidRPr="00185619" w:rsidRDefault="00A46070" w:rsidP="00A46070">
      <w:pPr>
        <w:ind w:left="720" w:firstLine="720"/>
        <w:rPr>
          <w:lang w:val="fr-CA"/>
        </w:rPr>
      </w:pPr>
    </w:p>
    <w:p w14:paraId="24A0B1CB" w14:textId="0EB5BC15" w:rsidR="00A46070" w:rsidRPr="00185619" w:rsidRDefault="00A46070" w:rsidP="00A46070">
      <w:pPr>
        <w:pStyle w:val="Titre2"/>
        <w:rPr>
          <w:b w:val="0"/>
          <w:smallCaps w:val="0"/>
          <w:lang w:val="fr-CA"/>
        </w:rPr>
      </w:pPr>
      <w:r w:rsidRPr="00185619">
        <w:rPr>
          <w:b w:val="0"/>
          <w:smallCaps w:val="0"/>
          <w:lang w:val="fr-CA"/>
        </w:rPr>
        <w:t>LC/NACO</w:t>
      </w:r>
      <w:r w:rsidR="00623DCD">
        <w:rPr>
          <w:b w:val="0"/>
          <w:smallCaps w:val="0"/>
          <w:lang w:val="fr-CA"/>
        </w:rPr>
        <w:t> </w:t>
      </w:r>
      <w:r w:rsidRPr="00185619">
        <w:rPr>
          <w:b w:val="0"/>
          <w:smallCaps w:val="0"/>
          <w:lang w:val="fr-CA"/>
        </w:rPr>
        <w:t>: Notices non différenciées existantes dans</w:t>
      </w:r>
      <w:r w:rsidR="008B39DB">
        <w:rPr>
          <w:b w:val="0"/>
          <w:smallCaps w:val="0"/>
          <w:lang w:val="fr-CA"/>
        </w:rPr>
        <w:t xml:space="preserve"> un fichier d’autorité de nom</w:t>
      </w:r>
    </w:p>
    <w:p w14:paraId="43D17A9C" w14:textId="77777777" w:rsidR="00A46070" w:rsidRPr="00185619" w:rsidRDefault="00A46070" w:rsidP="00A46070">
      <w:pPr>
        <w:rPr>
          <w:lang w:val="fr-CA"/>
        </w:rPr>
      </w:pPr>
    </w:p>
    <w:p w14:paraId="56597F8C" w14:textId="00CC3728" w:rsidR="00A46070" w:rsidRPr="00185619" w:rsidRDefault="00A46070" w:rsidP="0064379B">
      <w:pPr>
        <w:pStyle w:val="Paragraphedeliste"/>
        <w:numPr>
          <w:ilvl w:val="0"/>
          <w:numId w:val="18"/>
        </w:numPr>
        <w:spacing w:after="160" w:line="259" w:lineRule="auto"/>
        <w:jc w:val="left"/>
        <w:rPr>
          <w:lang w:val="fr-CA"/>
        </w:rPr>
      </w:pPr>
      <w:r w:rsidRPr="00185619">
        <w:rPr>
          <w:lang w:val="fr-CA"/>
        </w:rPr>
        <w:t xml:space="preserve">Distinguer une personne </w:t>
      </w:r>
      <w:r w:rsidR="00623DCD" w:rsidRPr="00185619">
        <w:rPr>
          <w:lang w:val="fr-CA"/>
        </w:rPr>
        <w:t>inclu</w:t>
      </w:r>
      <w:r w:rsidR="00623DCD">
        <w:rPr>
          <w:lang w:val="fr-CA"/>
        </w:rPr>
        <w:t>se</w:t>
      </w:r>
      <w:r w:rsidR="00623DCD" w:rsidRPr="00185619">
        <w:rPr>
          <w:lang w:val="fr-CA"/>
        </w:rPr>
        <w:t xml:space="preserve"> </w:t>
      </w:r>
      <w:r w:rsidRPr="00185619">
        <w:rPr>
          <w:lang w:val="fr-CA"/>
        </w:rPr>
        <w:t>dans une notice non différenciée de nom</w:t>
      </w:r>
      <w:r w:rsidR="00623DCD">
        <w:rPr>
          <w:lang w:val="fr-CA"/>
        </w:rPr>
        <w:t> </w:t>
      </w:r>
      <w:r w:rsidR="008B39DB">
        <w:rPr>
          <w:lang w:val="fr-CA"/>
        </w:rPr>
        <w:t>existante</w:t>
      </w:r>
      <w:r w:rsidRPr="00185619">
        <w:rPr>
          <w:lang w:val="fr-CA"/>
        </w:rPr>
        <w:t>:</w:t>
      </w:r>
    </w:p>
    <w:p w14:paraId="427F05A3" w14:textId="2DE9E7FA" w:rsidR="00A46070" w:rsidRPr="00185619" w:rsidRDefault="00A46070" w:rsidP="0064379B">
      <w:pPr>
        <w:pStyle w:val="Paragraphedeliste"/>
        <w:numPr>
          <w:ilvl w:val="0"/>
          <w:numId w:val="16"/>
        </w:numPr>
        <w:spacing w:after="160" w:line="259" w:lineRule="auto"/>
        <w:jc w:val="left"/>
        <w:rPr>
          <w:lang w:val="fr-CA"/>
        </w:rPr>
      </w:pPr>
      <w:r w:rsidRPr="00185619">
        <w:rPr>
          <w:lang w:val="fr-CA"/>
        </w:rPr>
        <w:t>Toujours créer une nouvelle notice d’autorité de nom pour cette personne</w:t>
      </w:r>
      <w:r w:rsidR="008B39DB">
        <w:rPr>
          <w:lang w:val="fr-CA"/>
        </w:rPr>
        <w:t xml:space="preserve"> </w:t>
      </w:r>
      <w:r w:rsidR="008B39DB" w:rsidRPr="00185619">
        <w:rPr>
          <w:lang w:val="fr-CA"/>
        </w:rPr>
        <w:t>dans NACO</w:t>
      </w:r>
      <w:r w:rsidRPr="00185619">
        <w:rPr>
          <w:lang w:val="fr-CA"/>
        </w:rPr>
        <w:t xml:space="preserve">, avec les renseignements </w:t>
      </w:r>
      <w:r w:rsidR="008B39DB">
        <w:rPr>
          <w:lang w:val="fr-CA"/>
        </w:rPr>
        <w:t>distinc</w:t>
      </w:r>
      <w:r w:rsidR="00A47260">
        <w:rPr>
          <w:lang w:val="fr-CA"/>
        </w:rPr>
        <w:t>t</w:t>
      </w:r>
      <w:r w:rsidR="008B39DB">
        <w:rPr>
          <w:lang w:val="fr-CA"/>
        </w:rPr>
        <w:t>s</w:t>
      </w:r>
    </w:p>
    <w:p w14:paraId="1E0807A6" w14:textId="620A3CFE" w:rsidR="00A46070" w:rsidRPr="00185619" w:rsidRDefault="008B39DB" w:rsidP="0064379B">
      <w:pPr>
        <w:pStyle w:val="Paragraphedeliste"/>
        <w:numPr>
          <w:ilvl w:val="0"/>
          <w:numId w:val="16"/>
        </w:numPr>
        <w:spacing w:after="160" w:line="259" w:lineRule="auto"/>
        <w:jc w:val="left"/>
        <w:rPr>
          <w:lang w:val="fr-CA"/>
        </w:rPr>
      </w:pPr>
      <w:r>
        <w:rPr>
          <w:lang w:val="fr-CA"/>
        </w:rPr>
        <w:t>T</w:t>
      </w:r>
      <w:r w:rsidR="00623DCD" w:rsidRPr="00185619">
        <w:rPr>
          <w:lang w:val="fr-CA"/>
        </w:rPr>
        <w:t>ransfére</w:t>
      </w:r>
      <w:r w:rsidR="00623DCD">
        <w:rPr>
          <w:lang w:val="fr-CA"/>
        </w:rPr>
        <w:t>r</w:t>
      </w:r>
      <w:r w:rsidR="00623DCD" w:rsidRPr="00185619">
        <w:rPr>
          <w:lang w:val="fr-CA"/>
        </w:rPr>
        <w:t xml:space="preserve"> </w:t>
      </w:r>
      <w:r w:rsidR="00A46070" w:rsidRPr="00185619">
        <w:rPr>
          <w:lang w:val="fr-CA"/>
        </w:rPr>
        <w:t>l’information concernant cette personne à partir de la</w:t>
      </w:r>
      <w:r>
        <w:rPr>
          <w:lang w:val="fr-CA"/>
        </w:rPr>
        <w:t xml:space="preserve"> notice non différenciée de nom et modifier au besoin</w:t>
      </w:r>
    </w:p>
    <w:p w14:paraId="351A1F15" w14:textId="7E7804BF" w:rsidR="00A46070" w:rsidRPr="00185619" w:rsidRDefault="00A46070" w:rsidP="0064379B">
      <w:pPr>
        <w:pStyle w:val="Paragraphedeliste"/>
        <w:numPr>
          <w:ilvl w:val="0"/>
          <w:numId w:val="16"/>
        </w:numPr>
        <w:spacing w:after="160" w:line="259" w:lineRule="auto"/>
        <w:jc w:val="left"/>
        <w:rPr>
          <w:lang w:val="fr-CA"/>
        </w:rPr>
      </w:pPr>
      <w:r w:rsidRPr="00185619">
        <w:rPr>
          <w:lang w:val="fr-CA"/>
        </w:rPr>
        <w:t xml:space="preserve">Toujours ajouter une note 667 à une nouvelle </w:t>
      </w:r>
      <w:r w:rsidR="008B39DB">
        <w:rPr>
          <w:lang w:val="fr-CA"/>
        </w:rPr>
        <w:t>notice d’autorité de nom afin d’identifier le</w:t>
      </w:r>
      <w:r w:rsidRPr="00185619">
        <w:rPr>
          <w:lang w:val="fr-CA"/>
        </w:rPr>
        <w:t xml:space="preserve"> LCCN de la notice d’autorité auxquelles les renseignements concernant cette personne ont été </w:t>
      </w:r>
      <w:r w:rsidR="008B39DB">
        <w:rPr>
          <w:lang w:val="fr-CA"/>
        </w:rPr>
        <w:t>enregistrés</w:t>
      </w:r>
      <w:r w:rsidRPr="00185619">
        <w:rPr>
          <w:lang w:val="fr-CA"/>
        </w:rPr>
        <w:t>:</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505"/>
        <w:gridCol w:w="6586"/>
      </w:tblGrid>
      <w:tr w:rsidR="00A46070" w:rsidRPr="00F45FA5" w14:paraId="0AAE5FCA" w14:textId="77777777" w:rsidTr="000B0773">
        <w:tc>
          <w:tcPr>
            <w:tcW w:w="562" w:type="dxa"/>
            <w:shd w:val="clear" w:color="auto" w:fill="FFFFFF" w:themeFill="background1"/>
          </w:tcPr>
          <w:p w14:paraId="46272FD0" w14:textId="77777777" w:rsidR="00A46070" w:rsidRPr="00185619" w:rsidRDefault="00A46070" w:rsidP="000B0773">
            <w:pPr>
              <w:rPr>
                <w:rFonts w:ascii="MT Courier New One" w:hAnsi="MT Courier New One"/>
              </w:rPr>
            </w:pPr>
            <w:r w:rsidRPr="00185619">
              <w:rPr>
                <w:rFonts w:ascii="MT Courier New One" w:hAnsi="MT Courier New One"/>
              </w:rPr>
              <w:t>667</w:t>
            </w:r>
          </w:p>
        </w:tc>
        <w:tc>
          <w:tcPr>
            <w:tcW w:w="438" w:type="dxa"/>
            <w:shd w:val="clear" w:color="auto" w:fill="FFFFFF" w:themeFill="background1"/>
          </w:tcPr>
          <w:p w14:paraId="68620777" w14:textId="77777777" w:rsidR="00A46070" w:rsidRPr="00185619" w:rsidRDefault="00A46070" w:rsidP="000B0773">
            <w:pPr>
              <w:rPr>
                <w:rFonts w:ascii="MT Courier New One" w:hAnsi="MT Courier New One"/>
              </w:rPr>
            </w:pPr>
            <w:r w:rsidRPr="00185619">
              <w:rPr>
                <w:rFonts w:ascii="MT Courier New One" w:hAnsi="MT Courier New One"/>
              </w:rPr>
              <w:t>##</w:t>
            </w:r>
          </w:p>
        </w:tc>
        <w:tc>
          <w:tcPr>
            <w:tcW w:w="6740" w:type="dxa"/>
            <w:shd w:val="clear" w:color="auto" w:fill="FFFFFF" w:themeFill="background1"/>
          </w:tcPr>
          <w:p w14:paraId="13C55652" w14:textId="70560904" w:rsidR="00A46070" w:rsidRPr="00185619" w:rsidRDefault="00A46070" w:rsidP="000B0773">
            <w:pPr>
              <w:rPr>
                <w:rFonts w:ascii="MT Courier New One" w:hAnsi="MT Courier New One"/>
                <w:lang w:val="fr-CA"/>
              </w:rPr>
            </w:pPr>
            <w:r w:rsidRPr="00185619">
              <w:rPr>
                <w:rFonts w:ascii="MT Courier New One" w:hAnsi="MT Courier New One"/>
                <w:lang w:val="fr-CA"/>
              </w:rPr>
              <w:t>$</w:t>
            </w:r>
            <w:r w:rsidR="004C4716">
              <w:rPr>
                <w:rFonts w:ascii="MT Courier New One" w:hAnsi="MT Courier New One"/>
                <w:lang w:val="fr-CA"/>
              </w:rPr>
              <w:t>Anciennement</w:t>
            </w:r>
            <w:r w:rsidRPr="00185619">
              <w:rPr>
                <w:rFonts w:ascii="MT Courier New One" w:hAnsi="MT Courier New One"/>
                <w:lang w:val="fr-CA"/>
              </w:rPr>
              <w:t xml:space="preserve"> </w:t>
            </w:r>
            <w:r w:rsidR="004C4716">
              <w:rPr>
                <w:rFonts w:ascii="MT Courier New One" w:hAnsi="MT Courier New One"/>
                <w:lang w:val="fr-CA"/>
              </w:rPr>
              <w:t xml:space="preserve">incluse </w:t>
            </w:r>
            <w:r w:rsidRPr="00185619">
              <w:rPr>
                <w:rFonts w:ascii="MT Courier New One" w:hAnsi="MT Courier New One"/>
                <w:lang w:val="fr-CA"/>
              </w:rPr>
              <w:t>dans une notice non différenciée de nom: [LCCN</w:t>
            </w:r>
            <w:r w:rsidR="008B39DB">
              <w:rPr>
                <w:rFonts w:ascii="MT Courier New One" w:hAnsi="MT Courier New One"/>
                <w:lang w:val="fr-CA"/>
              </w:rPr>
              <w:t xml:space="preserve"> de la </w:t>
            </w:r>
            <w:r w:rsidR="008B39DB" w:rsidRPr="00185619">
              <w:rPr>
                <w:rFonts w:ascii="MT Courier New One" w:hAnsi="MT Courier New One"/>
                <w:lang w:val="fr-CA"/>
              </w:rPr>
              <w:t>notice non différenciée de nom</w:t>
            </w:r>
            <w:r w:rsidRPr="00185619">
              <w:rPr>
                <w:rFonts w:ascii="MT Courier New One" w:hAnsi="MT Courier New One"/>
                <w:lang w:val="fr-CA"/>
              </w:rPr>
              <w:t>].</w:t>
            </w:r>
          </w:p>
          <w:p w14:paraId="148D4575" w14:textId="77777777" w:rsidR="00A46070" w:rsidRPr="00185619" w:rsidRDefault="00A46070" w:rsidP="000B0773">
            <w:pPr>
              <w:rPr>
                <w:rFonts w:ascii="MT Courier New One" w:hAnsi="MT Courier New One"/>
                <w:lang w:val="fr-CA"/>
              </w:rPr>
            </w:pPr>
          </w:p>
        </w:tc>
      </w:tr>
    </w:tbl>
    <w:p w14:paraId="5E9D8A65" w14:textId="3C5E476E" w:rsidR="00A46070" w:rsidRPr="00185619" w:rsidRDefault="00A46070" w:rsidP="0064379B">
      <w:pPr>
        <w:pStyle w:val="Paragraphedeliste"/>
        <w:numPr>
          <w:ilvl w:val="0"/>
          <w:numId w:val="16"/>
        </w:numPr>
        <w:spacing w:after="160" w:line="259" w:lineRule="auto"/>
        <w:jc w:val="left"/>
        <w:rPr>
          <w:lang w:val="fr-CA"/>
        </w:rPr>
      </w:pPr>
      <w:r w:rsidRPr="00185619">
        <w:rPr>
          <w:lang w:val="fr-CA"/>
        </w:rPr>
        <w:lastRenderedPageBreak/>
        <w:t xml:space="preserve">Si plus d’une identité reste dans la </w:t>
      </w:r>
      <w:r w:rsidR="008B39DB">
        <w:rPr>
          <w:lang w:val="fr-CA"/>
        </w:rPr>
        <w:t>notice d’autorité</w:t>
      </w:r>
      <w:r w:rsidRPr="00185619">
        <w:rPr>
          <w:lang w:val="fr-CA"/>
        </w:rPr>
        <w:t xml:space="preserve"> non différenciée, et qu’il n’y pas suffisamment d’information dans </w:t>
      </w:r>
      <w:r w:rsidR="008B39DB">
        <w:rPr>
          <w:lang w:val="fr-CA"/>
        </w:rPr>
        <w:t>notice</w:t>
      </w:r>
      <w:r w:rsidRPr="00185619">
        <w:rPr>
          <w:lang w:val="fr-CA"/>
        </w:rPr>
        <w:t xml:space="preserve"> pour créer de</w:t>
      </w:r>
      <w:r w:rsidR="008B39DB">
        <w:rPr>
          <w:lang w:val="fr-CA"/>
        </w:rPr>
        <w:t>s nouvelles notices</w:t>
      </w:r>
      <w:r w:rsidRPr="00185619">
        <w:rPr>
          <w:lang w:val="fr-CA"/>
        </w:rPr>
        <w:t xml:space="preserve"> pour chaque nom, </w:t>
      </w:r>
      <w:r w:rsidR="008B39DB">
        <w:rPr>
          <w:lang w:val="fr-CA"/>
        </w:rPr>
        <w:t>conserver la notice d’autorité codée</w:t>
      </w:r>
      <w:r w:rsidRPr="00185619">
        <w:rPr>
          <w:lang w:val="fr-CA"/>
        </w:rPr>
        <w:t xml:space="preserve"> AACR2</w:t>
      </w:r>
      <w:r w:rsidR="008B39DB">
        <w:rPr>
          <w:lang w:val="fr-CA"/>
        </w:rPr>
        <w:t>.</w:t>
      </w:r>
    </w:p>
    <w:p w14:paraId="5CD31F81" w14:textId="243B274B" w:rsidR="00A46070" w:rsidRPr="00185619" w:rsidRDefault="00A46070" w:rsidP="0064379B">
      <w:pPr>
        <w:pStyle w:val="Paragraphedeliste"/>
        <w:numPr>
          <w:ilvl w:val="0"/>
          <w:numId w:val="16"/>
        </w:numPr>
        <w:spacing w:after="160" w:line="259" w:lineRule="auto"/>
        <w:jc w:val="left"/>
        <w:rPr>
          <w:lang w:val="fr-CA"/>
        </w:rPr>
      </w:pPr>
      <w:r w:rsidRPr="00185619">
        <w:rPr>
          <w:lang w:val="fr-CA"/>
        </w:rPr>
        <w:t>Copier la</w:t>
      </w:r>
      <w:r w:rsidR="008B39DB">
        <w:rPr>
          <w:lang w:val="fr-CA"/>
        </w:rPr>
        <w:t xml:space="preserve"> ou les nouvelles notices NACO dans</w:t>
      </w:r>
      <w:r w:rsidRPr="00185619">
        <w:rPr>
          <w:lang w:val="fr-CA"/>
        </w:rPr>
        <w:t xml:space="preserve"> Canadiana comme à l’habitude.</w:t>
      </w:r>
    </w:p>
    <w:p w14:paraId="2A6C7766" w14:textId="77777777" w:rsidR="00A46070" w:rsidRPr="00185619" w:rsidRDefault="00A46070" w:rsidP="00A46070">
      <w:pPr>
        <w:pStyle w:val="Paragraphedeliste"/>
        <w:rPr>
          <w:lang w:val="fr-CA"/>
        </w:rPr>
      </w:pPr>
    </w:p>
    <w:p w14:paraId="1E2D4E3C" w14:textId="2D3BE0D1" w:rsidR="00A46070" w:rsidRPr="00185619" w:rsidRDefault="00A46070" w:rsidP="0064379B">
      <w:pPr>
        <w:pStyle w:val="Paragraphedeliste"/>
        <w:numPr>
          <w:ilvl w:val="0"/>
          <w:numId w:val="18"/>
        </w:numPr>
        <w:spacing w:after="160" w:line="259" w:lineRule="auto"/>
        <w:jc w:val="left"/>
        <w:rPr>
          <w:lang w:val="fr-CA"/>
        </w:rPr>
      </w:pPr>
      <w:r w:rsidRPr="00185619">
        <w:rPr>
          <w:lang w:val="fr-CA"/>
        </w:rPr>
        <w:t xml:space="preserve">Lorsqu’il ne reste qu’une seule identité dans une notice non différenciée de nom de personne, </w:t>
      </w:r>
      <w:r w:rsidR="008B39DB">
        <w:rPr>
          <w:lang w:val="fr-CA"/>
        </w:rPr>
        <w:t>c’est-à-dire,</w:t>
      </w:r>
      <w:r w:rsidRPr="00185619">
        <w:rPr>
          <w:lang w:val="fr-CA"/>
        </w:rPr>
        <w:t xml:space="preserve"> </w:t>
      </w:r>
      <w:r w:rsidR="008B39DB">
        <w:rPr>
          <w:lang w:val="fr-CA"/>
        </w:rPr>
        <w:t>quand toutes les au</w:t>
      </w:r>
      <w:r w:rsidR="00A47260">
        <w:rPr>
          <w:lang w:val="fr-CA"/>
        </w:rPr>
        <w:t>tres</w:t>
      </w:r>
      <w:r w:rsidRPr="00185619">
        <w:rPr>
          <w:lang w:val="fr-CA"/>
        </w:rPr>
        <w:t xml:space="preserve"> identités </w:t>
      </w:r>
      <w:r w:rsidR="00A47260">
        <w:rPr>
          <w:lang w:val="fr-CA"/>
        </w:rPr>
        <w:t>ont été</w:t>
      </w:r>
      <w:r w:rsidRPr="00185619">
        <w:rPr>
          <w:lang w:val="fr-CA"/>
        </w:rPr>
        <w:t xml:space="preserve"> retirés, suivez les étapes suivantes :</w:t>
      </w:r>
    </w:p>
    <w:p w14:paraId="4B1F26E4" w14:textId="77777777" w:rsidR="00A46070" w:rsidRPr="00185619" w:rsidRDefault="00A46070" w:rsidP="00A46070">
      <w:pPr>
        <w:pStyle w:val="Paragraphedeliste"/>
        <w:rPr>
          <w:lang w:val="fr-CA"/>
        </w:rPr>
      </w:pPr>
    </w:p>
    <w:p w14:paraId="0523E388" w14:textId="3F8AEEE5" w:rsidR="00A46070" w:rsidRPr="00185619" w:rsidRDefault="00A46070" w:rsidP="0064379B">
      <w:pPr>
        <w:pStyle w:val="Paragraphedeliste"/>
        <w:numPr>
          <w:ilvl w:val="0"/>
          <w:numId w:val="17"/>
        </w:numPr>
        <w:spacing w:after="160" w:line="259" w:lineRule="auto"/>
        <w:jc w:val="left"/>
        <w:rPr>
          <w:lang w:val="fr-CA"/>
        </w:rPr>
      </w:pPr>
      <w:r w:rsidRPr="00185619">
        <w:rPr>
          <w:lang w:val="fr-CA"/>
        </w:rPr>
        <w:t xml:space="preserve">Assurez-vous que la </w:t>
      </w:r>
      <w:r w:rsidR="00A47260">
        <w:rPr>
          <w:lang w:val="fr-CA"/>
        </w:rPr>
        <w:t>notice d’autorité de nom</w:t>
      </w:r>
      <w:r w:rsidRPr="00185619">
        <w:rPr>
          <w:lang w:val="fr-CA"/>
        </w:rPr>
        <w:t xml:space="preserve"> non différenciée contienne seulement de l’information pertinente à</w:t>
      </w:r>
      <w:r w:rsidR="00A47260">
        <w:rPr>
          <w:lang w:val="fr-CA"/>
        </w:rPr>
        <w:t xml:space="preserve"> la seule identité restante, par exemple</w:t>
      </w:r>
      <w:r w:rsidRPr="00185619">
        <w:rPr>
          <w:lang w:val="fr-CA"/>
        </w:rPr>
        <w:t xml:space="preserve">, </w:t>
      </w:r>
      <w:r w:rsidR="00A47260">
        <w:rPr>
          <w:lang w:val="fr-CA"/>
        </w:rPr>
        <w:t xml:space="preserve">dans les zones </w:t>
      </w:r>
      <w:r w:rsidRPr="00185619">
        <w:rPr>
          <w:lang w:val="fr-CA"/>
        </w:rPr>
        <w:t>670</w:t>
      </w:r>
      <w:r w:rsidR="00A47260">
        <w:rPr>
          <w:lang w:val="fr-CA"/>
        </w:rPr>
        <w:t>.</w:t>
      </w:r>
    </w:p>
    <w:p w14:paraId="4CDC7EB2" w14:textId="3FA59914" w:rsidR="00A46070" w:rsidRPr="00185619" w:rsidRDefault="00A46070" w:rsidP="0064379B">
      <w:pPr>
        <w:pStyle w:val="Paragraphedeliste"/>
        <w:numPr>
          <w:ilvl w:val="0"/>
          <w:numId w:val="17"/>
        </w:numPr>
        <w:spacing w:after="160" w:line="259" w:lineRule="auto"/>
        <w:jc w:val="left"/>
        <w:rPr>
          <w:lang w:val="fr-CA"/>
        </w:rPr>
      </w:pPr>
      <w:r w:rsidRPr="00185619">
        <w:rPr>
          <w:lang w:val="fr-CA"/>
        </w:rPr>
        <w:t xml:space="preserve">Ajoutez une zone 667 à la </w:t>
      </w:r>
      <w:r w:rsidR="00A47260">
        <w:rPr>
          <w:lang w:val="fr-CA"/>
        </w:rPr>
        <w:t>notice</w:t>
      </w:r>
      <w:r w:rsidRPr="00185619">
        <w:rPr>
          <w:lang w:val="fr-CA"/>
        </w:rPr>
        <w:t xml:space="preserve"> non différenciée:</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91"/>
        <w:gridCol w:w="503"/>
        <w:gridCol w:w="6646"/>
      </w:tblGrid>
      <w:tr w:rsidR="00A46070" w:rsidRPr="00F45FA5" w14:paraId="2B565F44" w14:textId="77777777" w:rsidTr="000B0773">
        <w:tc>
          <w:tcPr>
            <w:tcW w:w="562" w:type="dxa"/>
            <w:shd w:val="clear" w:color="auto" w:fill="FFFFFF" w:themeFill="background1"/>
          </w:tcPr>
          <w:p w14:paraId="41F54589" w14:textId="77777777" w:rsidR="00A46070" w:rsidRPr="00185619" w:rsidRDefault="00A46070" w:rsidP="000B0773">
            <w:pPr>
              <w:rPr>
                <w:rFonts w:ascii="Nirmala UI Semilight" w:hAnsi="Nirmala UI Semilight" w:cs="Nirmala UI Semilight"/>
              </w:rPr>
            </w:pPr>
            <w:r w:rsidRPr="00185619">
              <w:rPr>
                <w:rFonts w:ascii="Nirmala UI Semilight" w:hAnsi="Nirmala UI Semilight" w:cs="Nirmala UI Semilight"/>
              </w:rPr>
              <w:t>667</w:t>
            </w:r>
          </w:p>
        </w:tc>
        <w:tc>
          <w:tcPr>
            <w:tcW w:w="438" w:type="dxa"/>
            <w:shd w:val="clear" w:color="auto" w:fill="FFFFFF" w:themeFill="background1"/>
          </w:tcPr>
          <w:p w14:paraId="79796E8F" w14:textId="77777777" w:rsidR="00A46070" w:rsidRPr="00185619" w:rsidRDefault="00A46070" w:rsidP="000B0773">
            <w:pPr>
              <w:rPr>
                <w:rFonts w:ascii="Nirmala UI Semilight" w:hAnsi="Nirmala UI Semilight" w:cs="Nirmala UI Semilight"/>
              </w:rPr>
            </w:pPr>
            <w:r w:rsidRPr="00185619">
              <w:rPr>
                <w:rFonts w:ascii="Nirmala UI Semilight" w:hAnsi="Nirmala UI Semilight" w:cs="Nirmala UI Semilight"/>
              </w:rPr>
              <w:t>##</w:t>
            </w:r>
          </w:p>
        </w:tc>
        <w:tc>
          <w:tcPr>
            <w:tcW w:w="6740" w:type="dxa"/>
            <w:shd w:val="clear" w:color="auto" w:fill="FFFFFF" w:themeFill="background1"/>
          </w:tcPr>
          <w:p w14:paraId="42936354" w14:textId="6893BDE0" w:rsidR="00A46070" w:rsidRPr="00185619" w:rsidRDefault="00A46070" w:rsidP="00A47260">
            <w:pPr>
              <w:rPr>
                <w:rFonts w:ascii="Nirmala UI Semilight" w:hAnsi="Nirmala UI Semilight" w:cs="Nirmala UI Semilight"/>
                <w:lang w:val="fr-CA"/>
              </w:rPr>
            </w:pPr>
            <w:r w:rsidRPr="00185619">
              <w:rPr>
                <w:rFonts w:ascii="Nirmala UI Semilight" w:hAnsi="Nirmala UI Semilight" w:cs="Nirmala UI Semilight"/>
                <w:lang w:val="fr-CA"/>
              </w:rPr>
              <w:t>$aDernière identité sur la n</w:t>
            </w:r>
            <w:r w:rsidR="00A47260">
              <w:rPr>
                <w:rFonts w:ascii="Nirmala UI Semilight" w:hAnsi="Nirmala UI Semilight" w:cs="Nirmala UI Semilight"/>
                <w:lang w:val="fr-CA"/>
              </w:rPr>
              <w:t>otice non différenciée; signaler pour</w:t>
            </w:r>
            <w:r w:rsidRPr="00185619">
              <w:rPr>
                <w:rFonts w:ascii="Nirmala UI Semilight" w:hAnsi="Nirmala UI Semilight" w:cs="Nirmala UI Semilight"/>
                <w:lang w:val="fr-CA"/>
              </w:rPr>
              <w:t xml:space="preserve"> </w:t>
            </w:r>
            <w:r w:rsidR="00A47260">
              <w:rPr>
                <w:rFonts w:ascii="Nirmala UI Semilight" w:hAnsi="Nirmala UI Semilight" w:cs="Nirmala UI Semilight"/>
                <w:lang w:val="fr-CA"/>
              </w:rPr>
              <w:t>suppression</w:t>
            </w:r>
          </w:p>
        </w:tc>
      </w:tr>
    </w:tbl>
    <w:p w14:paraId="2B916DB3" w14:textId="77777777" w:rsidR="00A46070" w:rsidRPr="00185619" w:rsidRDefault="00A46070" w:rsidP="00A46070">
      <w:pPr>
        <w:pStyle w:val="Paragraphedeliste"/>
        <w:ind w:left="1449"/>
        <w:rPr>
          <w:lang w:val="fr-CA"/>
        </w:rPr>
      </w:pPr>
    </w:p>
    <w:p w14:paraId="052A3623" w14:textId="3FBF8CAB" w:rsidR="00A46070" w:rsidRPr="00185619" w:rsidRDefault="00A46070" w:rsidP="0064379B">
      <w:pPr>
        <w:pStyle w:val="Paragraphedeliste"/>
        <w:numPr>
          <w:ilvl w:val="0"/>
          <w:numId w:val="17"/>
        </w:numPr>
        <w:spacing w:after="160" w:line="259" w:lineRule="auto"/>
        <w:jc w:val="left"/>
        <w:rPr>
          <w:lang w:val="fr-CA"/>
        </w:rPr>
      </w:pPr>
      <w:r w:rsidRPr="00185619">
        <w:rPr>
          <w:lang w:val="fr-CA"/>
        </w:rPr>
        <w:t xml:space="preserve">Signaler la </w:t>
      </w:r>
      <w:r w:rsidR="00A47260">
        <w:rPr>
          <w:lang w:val="fr-CA"/>
        </w:rPr>
        <w:t>notice</w:t>
      </w:r>
      <w:r w:rsidRPr="00185619">
        <w:rPr>
          <w:lang w:val="fr-CA"/>
        </w:rPr>
        <w:t xml:space="preserve"> non différenciée à NACO au BFM. LC créera une nouvelle </w:t>
      </w:r>
      <w:r w:rsidR="00A47260">
        <w:rPr>
          <w:lang w:val="fr-CA"/>
        </w:rPr>
        <w:t>notice</w:t>
      </w:r>
      <w:r w:rsidRPr="00185619">
        <w:rPr>
          <w:lang w:val="fr-CA"/>
        </w:rPr>
        <w:t xml:space="preserve"> pour remplacer la notice qui sera supprimée.</w:t>
      </w:r>
    </w:p>
    <w:p w14:paraId="3F6B827B" w14:textId="77777777" w:rsidR="00A46070" w:rsidRPr="00185619" w:rsidRDefault="00A46070" w:rsidP="00A46070">
      <w:pPr>
        <w:pStyle w:val="Paragraphedeliste"/>
        <w:ind w:left="1449"/>
        <w:rPr>
          <w:lang w:val="fr-CA"/>
        </w:rPr>
      </w:pPr>
    </w:p>
    <w:p w14:paraId="1A797124" w14:textId="5FB2658C" w:rsidR="00A46070" w:rsidRPr="00185619" w:rsidRDefault="00A46070" w:rsidP="0064379B">
      <w:pPr>
        <w:pStyle w:val="Paragraphedeliste"/>
        <w:numPr>
          <w:ilvl w:val="0"/>
          <w:numId w:val="17"/>
        </w:numPr>
        <w:spacing w:after="160" w:line="259" w:lineRule="auto"/>
        <w:jc w:val="left"/>
        <w:rPr>
          <w:lang w:val="fr-CA"/>
        </w:rPr>
      </w:pPr>
      <w:r w:rsidRPr="00185619">
        <w:rPr>
          <w:lang w:val="fr-CA"/>
        </w:rPr>
        <w:t>Afin de copier la</w:t>
      </w:r>
      <w:r w:rsidR="00A47260">
        <w:rPr>
          <w:lang w:val="fr-CA"/>
        </w:rPr>
        <w:t xml:space="preserve"> ou les nouvelles notices NACO dans</w:t>
      </w:r>
      <w:r w:rsidRPr="00185619">
        <w:rPr>
          <w:lang w:val="fr-CA"/>
        </w:rPr>
        <w:t xml:space="preserve"> Canadiana comme à l’habitude, vous devrez attendre que la LC ait créée une nouvelle </w:t>
      </w:r>
      <w:r w:rsidR="00A47260">
        <w:rPr>
          <w:lang w:val="fr-CA"/>
        </w:rPr>
        <w:t>notice</w:t>
      </w:r>
      <w:r w:rsidRPr="00185619">
        <w:rPr>
          <w:lang w:val="fr-CA"/>
        </w:rPr>
        <w:t xml:space="preserve"> afin de remplacer l’ancienne.</w:t>
      </w:r>
    </w:p>
    <w:p w14:paraId="3FF63E5B" w14:textId="77777777" w:rsidR="00A46070" w:rsidRPr="00185619" w:rsidRDefault="00A46070" w:rsidP="00A46070">
      <w:pPr>
        <w:pStyle w:val="Paragraphedeliste"/>
        <w:ind w:left="1449"/>
        <w:rPr>
          <w:lang w:val="fr-CA"/>
        </w:rPr>
      </w:pPr>
    </w:p>
    <w:p w14:paraId="64C2FF73" w14:textId="77777777" w:rsidR="00A46070" w:rsidRPr="00185619" w:rsidRDefault="00A46070" w:rsidP="00A46070">
      <w:pPr>
        <w:pStyle w:val="Titre2"/>
        <w:rPr>
          <w:b w:val="0"/>
          <w:smallCaps w:val="0"/>
          <w:lang w:val="fr-CA"/>
        </w:rPr>
      </w:pPr>
      <w:r w:rsidRPr="00185619">
        <w:rPr>
          <w:b w:val="0"/>
          <w:smallCaps w:val="0"/>
          <w:lang w:val="fr-CA"/>
        </w:rPr>
        <w:t>Canadiana: Notices non différenciées déjà existantes</w:t>
      </w:r>
    </w:p>
    <w:p w14:paraId="27CEC92D" w14:textId="77777777" w:rsidR="00A46070" w:rsidRPr="00185619" w:rsidRDefault="00A46070" w:rsidP="00A46070">
      <w:pPr>
        <w:rPr>
          <w:lang w:val="fr-CA"/>
        </w:rPr>
      </w:pPr>
    </w:p>
    <w:p w14:paraId="43089A7D" w14:textId="77777777" w:rsidR="00A46070" w:rsidRPr="00185619" w:rsidRDefault="00A46070" w:rsidP="0064379B">
      <w:pPr>
        <w:pStyle w:val="Paragraphedeliste"/>
        <w:numPr>
          <w:ilvl w:val="0"/>
          <w:numId w:val="19"/>
        </w:numPr>
        <w:spacing w:after="160" w:line="259" w:lineRule="auto"/>
        <w:jc w:val="left"/>
        <w:rPr>
          <w:lang w:val="fr-CA"/>
        </w:rPr>
      </w:pPr>
      <w:r w:rsidRPr="00185619">
        <w:rPr>
          <w:lang w:val="fr-CA"/>
        </w:rPr>
        <w:t>Distinguer la personne inclut dans la notice non différenciée de nom déjà existante :</w:t>
      </w:r>
    </w:p>
    <w:p w14:paraId="3C1B90C4" w14:textId="2F74A52D" w:rsidR="00A46070" w:rsidRPr="00185619" w:rsidRDefault="00A46070" w:rsidP="0064379B">
      <w:pPr>
        <w:pStyle w:val="Paragraphedeliste"/>
        <w:numPr>
          <w:ilvl w:val="0"/>
          <w:numId w:val="16"/>
        </w:numPr>
        <w:spacing w:after="160" w:line="259" w:lineRule="auto"/>
        <w:jc w:val="left"/>
        <w:rPr>
          <w:lang w:val="fr-CA"/>
        </w:rPr>
      </w:pPr>
      <w:r w:rsidRPr="00185619">
        <w:rPr>
          <w:lang w:val="fr-CA"/>
        </w:rPr>
        <w:t>Toujours créer une no</w:t>
      </w:r>
      <w:r w:rsidR="00A47260">
        <w:rPr>
          <w:lang w:val="fr-CA"/>
        </w:rPr>
        <w:t>uvelle notice d’autorité de nom</w:t>
      </w:r>
      <w:r w:rsidRPr="00185619">
        <w:rPr>
          <w:lang w:val="fr-CA"/>
        </w:rPr>
        <w:t xml:space="preserve"> pour cette personne, </w:t>
      </w:r>
      <w:r w:rsidR="00A47260" w:rsidRPr="00185619">
        <w:rPr>
          <w:lang w:val="fr-CA"/>
        </w:rPr>
        <w:t xml:space="preserve">avec les </w:t>
      </w:r>
      <w:r w:rsidR="00A47260">
        <w:rPr>
          <w:lang w:val="fr-CA"/>
        </w:rPr>
        <w:t>informations</w:t>
      </w:r>
      <w:r w:rsidR="00A47260" w:rsidRPr="00185619">
        <w:rPr>
          <w:lang w:val="fr-CA"/>
        </w:rPr>
        <w:t xml:space="preserve"> </w:t>
      </w:r>
      <w:r w:rsidR="00A47260">
        <w:rPr>
          <w:lang w:val="fr-CA"/>
        </w:rPr>
        <w:t>distinctes</w:t>
      </w:r>
    </w:p>
    <w:p w14:paraId="088D8380" w14:textId="2FC10AF4" w:rsidR="00A46070" w:rsidRDefault="00A47260" w:rsidP="00A47260">
      <w:pPr>
        <w:pStyle w:val="Paragraphedeliste"/>
        <w:numPr>
          <w:ilvl w:val="1"/>
          <w:numId w:val="16"/>
        </w:numPr>
        <w:spacing w:after="160" w:line="259" w:lineRule="auto"/>
        <w:jc w:val="left"/>
        <w:rPr>
          <w:lang w:val="fr-CA"/>
        </w:rPr>
      </w:pPr>
      <w:r>
        <w:rPr>
          <w:lang w:val="fr-CA"/>
        </w:rPr>
        <w:t>Ajouter</w:t>
      </w:r>
      <w:r w:rsidR="00A46070" w:rsidRPr="00185619">
        <w:rPr>
          <w:lang w:val="fr-CA"/>
        </w:rPr>
        <w:t xml:space="preserve"> le numéro Canadiana </w:t>
      </w:r>
      <w:r w:rsidR="00456E42">
        <w:rPr>
          <w:lang w:val="fr-CA"/>
        </w:rPr>
        <w:t xml:space="preserve">de la notice non différenciée </w:t>
      </w:r>
      <w:r w:rsidR="00A46070" w:rsidRPr="00185619">
        <w:rPr>
          <w:lang w:val="fr-CA"/>
        </w:rPr>
        <w:t>dans la nouvelle notice dans la zone 016, sous-zone $z.</w:t>
      </w:r>
    </w:p>
    <w:p w14:paraId="575CC51F" w14:textId="77777777" w:rsidR="00456E42" w:rsidRPr="00185619" w:rsidRDefault="00456E42" w:rsidP="00456E42">
      <w:pPr>
        <w:pStyle w:val="Paragraphedeliste"/>
        <w:numPr>
          <w:ilvl w:val="0"/>
          <w:numId w:val="16"/>
        </w:numPr>
        <w:spacing w:after="160" w:line="259" w:lineRule="auto"/>
        <w:jc w:val="left"/>
        <w:rPr>
          <w:lang w:val="fr-CA"/>
        </w:rPr>
      </w:pPr>
      <w:r>
        <w:rPr>
          <w:lang w:val="fr-CA"/>
        </w:rPr>
        <w:t>T</w:t>
      </w:r>
      <w:r w:rsidRPr="00185619">
        <w:rPr>
          <w:lang w:val="fr-CA"/>
        </w:rPr>
        <w:t>ransfére</w:t>
      </w:r>
      <w:r>
        <w:rPr>
          <w:lang w:val="fr-CA"/>
        </w:rPr>
        <w:t>r</w:t>
      </w:r>
      <w:r w:rsidRPr="00185619">
        <w:rPr>
          <w:lang w:val="fr-CA"/>
        </w:rPr>
        <w:t xml:space="preserve"> l’information concernant cette personne à partir de la</w:t>
      </w:r>
      <w:r>
        <w:rPr>
          <w:lang w:val="fr-CA"/>
        </w:rPr>
        <w:t xml:space="preserve"> notice non différenciée de nom et modifier au besoin</w:t>
      </w:r>
    </w:p>
    <w:p w14:paraId="20FCA99B" w14:textId="55826528" w:rsidR="00A46070" w:rsidRPr="004C4716" w:rsidRDefault="004C4716" w:rsidP="004C4716">
      <w:pPr>
        <w:pStyle w:val="Paragraphedeliste"/>
        <w:numPr>
          <w:ilvl w:val="0"/>
          <w:numId w:val="16"/>
        </w:numPr>
        <w:spacing w:after="160" w:line="259" w:lineRule="auto"/>
        <w:jc w:val="left"/>
        <w:rPr>
          <w:lang w:val="fr-CA"/>
        </w:rPr>
      </w:pPr>
      <w:r w:rsidRPr="00185619">
        <w:rPr>
          <w:lang w:val="fr-CA"/>
        </w:rPr>
        <w:t xml:space="preserve">Toujours ajouter une note 667 à une nouvelle </w:t>
      </w:r>
      <w:r>
        <w:rPr>
          <w:lang w:val="fr-CA"/>
        </w:rPr>
        <w:t>notice d’autorité de nom afin d’identifier le</w:t>
      </w:r>
      <w:r w:rsidRPr="00185619">
        <w:rPr>
          <w:lang w:val="fr-CA"/>
        </w:rPr>
        <w:t xml:space="preserve"> </w:t>
      </w:r>
      <w:r>
        <w:rPr>
          <w:lang w:val="fr-CA"/>
        </w:rPr>
        <w:t>numéro Canadiana</w:t>
      </w:r>
      <w:r w:rsidRPr="00185619">
        <w:rPr>
          <w:lang w:val="fr-CA"/>
        </w:rPr>
        <w:t xml:space="preserve"> de la notice d’autorité auxquelles les renseignements concernant cette personne ont été </w:t>
      </w:r>
      <w:r>
        <w:rPr>
          <w:lang w:val="fr-CA"/>
        </w:rPr>
        <w:t>enregistrés</w:t>
      </w:r>
      <w:r w:rsidRPr="00185619">
        <w:rPr>
          <w:lang w:val="fr-CA"/>
        </w:rPr>
        <w:t>:</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505"/>
        <w:gridCol w:w="6586"/>
      </w:tblGrid>
      <w:tr w:rsidR="00A46070" w:rsidRPr="00F45FA5" w14:paraId="63B5CEE3" w14:textId="77777777" w:rsidTr="000B0773">
        <w:tc>
          <w:tcPr>
            <w:tcW w:w="562" w:type="dxa"/>
            <w:shd w:val="clear" w:color="auto" w:fill="FFFFFF" w:themeFill="background1"/>
          </w:tcPr>
          <w:p w14:paraId="180351D0" w14:textId="77777777" w:rsidR="00A46070" w:rsidRPr="00185619" w:rsidRDefault="00A46070" w:rsidP="000B0773">
            <w:pPr>
              <w:rPr>
                <w:rFonts w:ascii="MT Courier New One" w:hAnsi="MT Courier New One"/>
              </w:rPr>
            </w:pPr>
            <w:r w:rsidRPr="00185619">
              <w:rPr>
                <w:rFonts w:ascii="MT Courier New One" w:hAnsi="MT Courier New One"/>
              </w:rPr>
              <w:t>667</w:t>
            </w:r>
          </w:p>
        </w:tc>
        <w:tc>
          <w:tcPr>
            <w:tcW w:w="438" w:type="dxa"/>
            <w:shd w:val="clear" w:color="auto" w:fill="FFFFFF" w:themeFill="background1"/>
          </w:tcPr>
          <w:p w14:paraId="52665C5F" w14:textId="77777777" w:rsidR="00A46070" w:rsidRPr="00185619" w:rsidRDefault="00A46070" w:rsidP="000B0773">
            <w:pPr>
              <w:rPr>
                <w:rFonts w:ascii="MT Courier New One" w:hAnsi="MT Courier New One"/>
              </w:rPr>
            </w:pPr>
            <w:r w:rsidRPr="00185619">
              <w:rPr>
                <w:rFonts w:ascii="MT Courier New One" w:hAnsi="MT Courier New One"/>
              </w:rPr>
              <w:t>##</w:t>
            </w:r>
          </w:p>
        </w:tc>
        <w:tc>
          <w:tcPr>
            <w:tcW w:w="6740" w:type="dxa"/>
            <w:shd w:val="clear" w:color="auto" w:fill="FFFFFF" w:themeFill="background1"/>
          </w:tcPr>
          <w:p w14:paraId="3BF2911D" w14:textId="71E464A1" w:rsidR="00A46070" w:rsidRPr="00185619" w:rsidRDefault="00A46070" w:rsidP="00623DCD">
            <w:pPr>
              <w:rPr>
                <w:rFonts w:ascii="MT Courier New One" w:hAnsi="MT Courier New One"/>
                <w:lang w:val="fr-CA"/>
              </w:rPr>
            </w:pPr>
            <w:r w:rsidRPr="00185619">
              <w:rPr>
                <w:rFonts w:ascii="MT Courier New One" w:hAnsi="MT Courier New One"/>
                <w:lang w:val="fr-CA"/>
              </w:rPr>
              <w:t xml:space="preserve">$aAnciennement </w:t>
            </w:r>
            <w:r w:rsidR="00623DCD" w:rsidRPr="00185619">
              <w:rPr>
                <w:rFonts w:ascii="MT Courier New One" w:hAnsi="MT Courier New One"/>
                <w:lang w:val="fr-CA"/>
              </w:rPr>
              <w:t>inclu</w:t>
            </w:r>
            <w:r w:rsidR="00623DCD">
              <w:rPr>
                <w:rFonts w:ascii="MT Courier New One" w:hAnsi="MT Courier New One"/>
                <w:lang w:val="fr-CA"/>
              </w:rPr>
              <w:t>s</w:t>
            </w:r>
            <w:r w:rsidR="004C4716">
              <w:rPr>
                <w:rFonts w:ascii="MT Courier New One" w:hAnsi="MT Courier New One"/>
                <w:lang w:val="fr-CA"/>
              </w:rPr>
              <w:t>e</w:t>
            </w:r>
            <w:r w:rsidR="00623DCD" w:rsidRPr="00185619">
              <w:rPr>
                <w:rFonts w:ascii="MT Courier New One" w:hAnsi="MT Courier New One"/>
                <w:lang w:val="fr-CA"/>
              </w:rPr>
              <w:t xml:space="preserve"> </w:t>
            </w:r>
            <w:r w:rsidRPr="00185619">
              <w:rPr>
                <w:rFonts w:ascii="MT Courier New One" w:hAnsi="MT Courier New One"/>
                <w:lang w:val="fr-CA"/>
              </w:rPr>
              <w:t>dans une notice de nom non différencié :[Numéro Canadiana de la notice non différenciée de nom].</w:t>
            </w:r>
          </w:p>
        </w:tc>
      </w:tr>
    </w:tbl>
    <w:p w14:paraId="50CED3FF" w14:textId="77777777" w:rsidR="00A46070" w:rsidRPr="00185619" w:rsidRDefault="00A46070" w:rsidP="00A46070">
      <w:pPr>
        <w:pStyle w:val="Paragraphedeliste"/>
        <w:ind w:left="1449"/>
        <w:rPr>
          <w:lang w:val="fr-CA"/>
        </w:rPr>
      </w:pPr>
    </w:p>
    <w:p w14:paraId="29A7CF4E" w14:textId="3777A030" w:rsidR="00A46070" w:rsidRPr="00185619" w:rsidRDefault="00A46070" w:rsidP="0064379B">
      <w:pPr>
        <w:pStyle w:val="Paragraphedeliste"/>
        <w:numPr>
          <w:ilvl w:val="0"/>
          <w:numId w:val="16"/>
        </w:numPr>
        <w:spacing w:after="160" w:line="259" w:lineRule="auto"/>
        <w:jc w:val="left"/>
        <w:rPr>
          <w:lang w:val="fr-CA"/>
        </w:rPr>
      </w:pPr>
      <w:r w:rsidRPr="00185619">
        <w:rPr>
          <w:lang w:val="fr-CA"/>
        </w:rPr>
        <w:lastRenderedPageBreak/>
        <w:t xml:space="preserve">Si plus d’une identité reste dans la </w:t>
      </w:r>
      <w:r w:rsidR="004C4716">
        <w:rPr>
          <w:lang w:val="fr-CA"/>
        </w:rPr>
        <w:t>notice</w:t>
      </w:r>
      <w:r w:rsidRPr="00185619">
        <w:rPr>
          <w:lang w:val="fr-CA"/>
        </w:rPr>
        <w:t xml:space="preserve"> non différenciée et qu’il n’y pas suffisamment d’information dans </w:t>
      </w:r>
      <w:r w:rsidR="00623DCD">
        <w:rPr>
          <w:lang w:val="fr-CA"/>
        </w:rPr>
        <w:t xml:space="preserve">la </w:t>
      </w:r>
      <w:r w:rsidR="004C4716">
        <w:rPr>
          <w:lang w:val="fr-CA"/>
        </w:rPr>
        <w:t>notice</w:t>
      </w:r>
      <w:r w:rsidRPr="00185619">
        <w:rPr>
          <w:lang w:val="fr-CA"/>
        </w:rPr>
        <w:t xml:space="preserve"> pour créer de nouvelles </w:t>
      </w:r>
      <w:r w:rsidR="004C4716">
        <w:rPr>
          <w:lang w:val="fr-CA"/>
        </w:rPr>
        <w:t>notice d’autorité</w:t>
      </w:r>
      <w:r w:rsidRPr="00185619">
        <w:rPr>
          <w:lang w:val="fr-CA"/>
        </w:rPr>
        <w:t xml:space="preserve"> pour chaque nom, </w:t>
      </w:r>
      <w:r w:rsidR="004C4716">
        <w:rPr>
          <w:lang w:val="fr-CA"/>
        </w:rPr>
        <w:t>conserver la notice d’autorité codée</w:t>
      </w:r>
      <w:r w:rsidR="004C4716" w:rsidRPr="00185619">
        <w:rPr>
          <w:lang w:val="fr-CA"/>
        </w:rPr>
        <w:t xml:space="preserve"> AACR2</w:t>
      </w:r>
      <w:r w:rsidR="004C4716">
        <w:rPr>
          <w:lang w:val="fr-CA"/>
        </w:rPr>
        <w:t>.</w:t>
      </w:r>
    </w:p>
    <w:p w14:paraId="25C8ABDE" w14:textId="77777777" w:rsidR="00A46070" w:rsidRPr="00185619" w:rsidRDefault="00A46070" w:rsidP="00A46070">
      <w:pPr>
        <w:pStyle w:val="Paragraphedeliste"/>
        <w:ind w:left="1449"/>
        <w:rPr>
          <w:lang w:val="fr-CA"/>
        </w:rPr>
      </w:pPr>
    </w:p>
    <w:p w14:paraId="4A91C48D" w14:textId="77777777" w:rsidR="004C4716" w:rsidRPr="00185619" w:rsidRDefault="004C4716" w:rsidP="004C4716">
      <w:pPr>
        <w:pStyle w:val="Paragraphedeliste"/>
        <w:numPr>
          <w:ilvl w:val="0"/>
          <w:numId w:val="19"/>
        </w:numPr>
        <w:spacing w:after="160" w:line="259" w:lineRule="auto"/>
        <w:jc w:val="left"/>
        <w:rPr>
          <w:lang w:val="fr-CA"/>
        </w:rPr>
      </w:pPr>
      <w:r w:rsidRPr="00185619">
        <w:rPr>
          <w:lang w:val="fr-CA"/>
        </w:rPr>
        <w:t xml:space="preserve">Lorsqu’il ne reste qu’une seule identité dans une notice non différenciée de nom de personne, </w:t>
      </w:r>
      <w:r>
        <w:rPr>
          <w:lang w:val="fr-CA"/>
        </w:rPr>
        <w:t>c’est-à-dire,</w:t>
      </w:r>
      <w:r w:rsidRPr="00185619">
        <w:rPr>
          <w:lang w:val="fr-CA"/>
        </w:rPr>
        <w:t xml:space="preserve"> </w:t>
      </w:r>
      <w:r>
        <w:rPr>
          <w:lang w:val="fr-CA"/>
        </w:rPr>
        <w:t>quand toutes les autres</w:t>
      </w:r>
      <w:r w:rsidRPr="00185619">
        <w:rPr>
          <w:lang w:val="fr-CA"/>
        </w:rPr>
        <w:t xml:space="preserve"> identités </w:t>
      </w:r>
      <w:r>
        <w:rPr>
          <w:lang w:val="fr-CA"/>
        </w:rPr>
        <w:t>ont été</w:t>
      </w:r>
      <w:r w:rsidRPr="00185619">
        <w:rPr>
          <w:lang w:val="fr-CA"/>
        </w:rPr>
        <w:t xml:space="preserve"> retirés, suivez les étapes suivantes :</w:t>
      </w:r>
    </w:p>
    <w:p w14:paraId="751EB6A3" w14:textId="22A9C055" w:rsidR="00A46070" w:rsidRDefault="00A46070" w:rsidP="0064379B">
      <w:pPr>
        <w:pStyle w:val="Paragraphedeliste"/>
        <w:numPr>
          <w:ilvl w:val="0"/>
          <w:numId w:val="20"/>
        </w:numPr>
        <w:spacing w:after="160" w:line="259" w:lineRule="auto"/>
        <w:jc w:val="left"/>
        <w:rPr>
          <w:lang w:val="fr-CA"/>
        </w:rPr>
      </w:pPr>
      <w:r w:rsidRPr="00185619">
        <w:rPr>
          <w:lang w:val="fr-CA"/>
        </w:rPr>
        <w:t>Créer une nouvelle notice d’autorité de nom pour cette personne, en y incluant les renseignements pertinents.</w:t>
      </w:r>
    </w:p>
    <w:p w14:paraId="654450B9" w14:textId="4FEC2B7A" w:rsidR="004C4716" w:rsidRPr="004C4716" w:rsidRDefault="004C4716" w:rsidP="004C4716">
      <w:pPr>
        <w:pStyle w:val="Paragraphedeliste"/>
        <w:numPr>
          <w:ilvl w:val="1"/>
          <w:numId w:val="20"/>
        </w:numPr>
        <w:spacing w:after="160" w:line="259" w:lineRule="auto"/>
        <w:jc w:val="left"/>
        <w:rPr>
          <w:lang w:val="fr-CA"/>
        </w:rPr>
      </w:pPr>
      <w:r>
        <w:rPr>
          <w:lang w:val="fr-CA"/>
        </w:rPr>
        <w:t>Ajouter</w:t>
      </w:r>
      <w:r w:rsidRPr="00185619">
        <w:rPr>
          <w:lang w:val="fr-CA"/>
        </w:rPr>
        <w:t xml:space="preserve"> le numéro Canadiana </w:t>
      </w:r>
      <w:r>
        <w:rPr>
          <w:lang w:val="fr-CA"/>
        </w:rPr>
        <w:t xml:space="preserve">de la notice non différenciée </w:t>
      </w:r>
      <w:r w:rsidRPr="00185619">
        <w:rPr>
          <w:lang w:val="fr-CA"/>
        </w:rPr>
        <w:t xml:space="preserve">dans la nouvelle notice </w:t>
      </w:r>
      <w:r>
        <w:rPr>
          <w:lang w:val="fr-CA"/>
        </w:rPr>
        <w:t>dans la zone 016, sous-zone $z.</w:t>
      </w:r>
    </w:p>
    <w:p w14:paraId="043FF6A1" w14:textId="369416C2" w:rsidR="004C4716" w:rsidRPr="00185619" w:rsidRDefault="004C4716" w:rsidP="0064379B">
      <w:pPr>
        <w:pStyle w:val="Paragraphedeliste"/>
        <w:numPr>
          <w:ilvl w:val="0"/>
          <w:numId w:val="20"/>
        </w:numPr>
        <w:spacing w:after="160" w:line="259" w:lineRule="auto"/>
        <w:jc w:val="left"/>
        <w:rPr>
          <w:lang w:val="fr-CA"/>
        </w:rPr>
      </w:pPr>
      <w:r w:rsidRPr="004C4716">
        <w:rPr>
          <w:lang w:val="fr-CA"/>
        </w:rPr>
        <w:t>Supprimer la notice non différenciée.</w:t>
      </w:r>
    </w:p>
    <w:p w14:paraId="706FC446" w14:textId="31B6E3C3" w:rsidR="00A46070" w:rsidRPr="00185619" w:rsidRDefault="00A46070" w:rsidP="00A46070">
      <w:pPr>
        <w:pStyle w:val="Paragraphedeliste"/>
        <w:ind w:left="2160"/>
        <w:rPr>
          <w:lang w:val="fr-CA"/>
        </w:rPr>
      </w:pPr>
    </w:p>
    <w:p w14:paraId="244D13AC" w14:textId="10B8013D" w:rsidR="00FD5A0E" w:rsidRPr="004C4716" w:rsidRDefault="00DF0D5C" w:rsidP="004C4716">
      <w:pPr>
        <w:spacing w:after="200" w:line="276" w:lineRule="auto"/>
        <w:ind w:left="1080"/>
        <w:jc w:val="left"/>
        <w:rPr>
          <w:b/>
          <w:smallCaps/>
          <w:color w:val="2F5496" w:themeColor="accent5" w:themeShade="BF"/>
          <w:spacing w:val="5"/>
          <w:szCs w:val="24"/>
          <w:lang w:val="fr-CA"/>
        </w:rPr>
      </w:pPr>
      <w:r w:rsidRPr="004C4716">
        <w:rPr>
          <w:lang w:val="fr-CA"/>
        </w:rPr>
        <w:br w:type="page"/>
      </w:r>
    </w:p>
    <w:p w14:paraId="382CDAFC" w14:textId="0869E770" w:rsidR="00FD5A0E" w:rsidRPr="00185619" w:rsidRDefault="00FD5A0E" w:rsidP="004C4716">
      <w:pPr>
        <w:pStyle w:val="Titre1"/>
        <w:numPr>
          <w:ilvl w:val="0"/>
          <w:numId w:val="57"/>
        </w:numPr>
        <w:rPr>
          <w:b w:val="0"/>
          <w:smallCaps w:val="0"/>
          <w:lang w:val="fr-CA"/>
        </w:rPr>
      </w:pPr>
      <w:bookmarkStart w:id="77" w:name="_Toc10205228"/>
      <w:r w:rsidRPr="00185619">
        <w:rPr>
          <w:b w:val="0"/>
          <w:smallCaps w:val="0"/>
          <w:lang w:val="fr-CA"/>
        </w:rPr>
        <w:lastRenderedPageBreak/>
        <w:t>ANNEXE I</w:t>
      </w:r>
      <w:bookmarkEnd w:id="77"/>
      <w:r w:rsidR="004C4716">
        <w:rPr>
          <w:b w:val="0"/>
          <w:smallCaps w:val="0"/>
          <w:lang w:val="fr-CA"/>
        </w:rPr>
        <w:t xml:space="preserve"> : </w:t>
      </w:r>
      <w:r w:rsidR="004C4716" w:rsidRPr="004C4716">
        <w:rPr>
          <w:lang w:val="fr-CA"/>
        </w:rPr>
        <w:t>Entretien du fichier bibliographique</w:t>
      </w:r>
      <w:r w:rsidR="00447878">
        <w:rPr>
          <w:lang w:val="fr-CA"/>
        </w:rPr>
        <w:t xml:space="preserve"> (EFB)</w:t>
      </w:r>
    </w:p>
    <w:p w14:paraId="2BD9B59D" w14:textId="77777777" w:rsidR="00FD5A0E" w:rsidRPr="00185619" w:rsidRDefault="00FD5A0E" w:rsidP="00FD5A0E">
      <w:pPr>
        <w:rPr>
          <w:lang w:val="fr-CA"/>
        </w:rPr>
      </w:pPr>
    </w:p>
    <w:p w14:paraId="5A190720" w14:textId="77777777" w:rsidR="00FD5A0E" w:rsidRPr="00185619" w:rsidRDefault="00FD5A0E" w:rsidP="004C4716">
      <w:pPr>
        <w:pStyle w:val="Titre2"/>
        <w:pBdr>
          <w:bottom w:val="single" w:sz="4" w:space="1" w:color="auto"/>
        </w:pBdr>
        <w:rPr>
          <w:lang w:val="fr-CA"/>
        </w:rPr>
      </w:pPr>
      <w:r w:rsidRPr="00185619">
        <w:rPr>
          <w:lang w:val="fr-CA"/>
        </w:rPr>
        <w:t>NACO</w:t>
      </w:r>
    </w:p>
    <w:p w14:paraId="0D332E38" w14:textId="77777777" w:rsidR="00FD5A0E" w:rsidRPr="00185619" w:rsidRDefault="00FD5A0E" w:rsidP="004C4716">
      <w:pPr>
        <w:pStyle w:val="Titre2"/>
        <w:rPr>
          <w:lang w:val="fr-CA"/>
        </w:rPr>
      </w:pPr>
    </w:p>
    <w:p w14:paraId="7F80DAC7" w14:textId="02DE3C50" w:rsidR="00FD5A0E" w:rsidRPr="00185619" w:rsidRDefault="004C4716" w:rsidP="00FD5A0E">
      <w:pPr>
        <w:pStyle w:val="Titre3"/>
        <w:rPr>
          <w:lang w:val="fr-CA"/>
        </w:rPr>
      </w:pPr>
      <w:r>
        <w:rPr>
          <w:lang w:val="fr-CA"/>
        </w:rPr>
        <w:t xml:space="preserve">Modifications courante de vedettes individuelles </w:t>
      </w:r>
      <w:r w:rsidR="00FD5A0E" w:rsidRPr="00185619">
        <w:rPr>
          <w:lang w:val="fr-CA"/>
        </w:rPr>
        <w:t>dans les notices d’autorités</w:t>
      </w:r>
      <w:r>
        <w:rPr>
          <w:lang w:val="fr-CA"/>
        </w:rPr>
        <w:t xml:space="preserve"> de nom</w:t>
      </w:r>
    </w:p>
    <w:p w14:paraId="0D560C97" w14:textId="21C34174" w:rsidR="00FD5A0E" w:rsidRPr="00185619" w:rsidRDefault="00FD5A0E" w:rsidP="00FD5A0E">
      <w:pPr>
        <w:rPr>
          <w:lang w:val="fr-CA"/>
        </w:rPr>
      </w:pPr>
      <w:r w:rsidRPr="00185619">
        <w:rPr>
          <w:lang w:val="fr-CA"/>
        </w:rPr>
        <w:t xml:space="preserve">LC/NACO : OCLC fournit une liste hebdomadaire de notices d’autorités de noms et de </w:t>
      </w:r>
      <w:r w:rsidR="00623DCD">
        <w:rPr>
          <w:lang w:val="fr-CA"/>
        </w:rPr>
        <w:t>collections</w:t>
      </w:r>
      <w:r w:rsidR="00623DCD" w:rsidRPr="00185619">
        <w:rPr>
          <w:lang w:val="fr-CA"/>
        </w:rPr>
        <w:t xml:space="preserve"> </w:t>
      </w:r>
      <w:r w:rsidRPr="00185619">
        <w:rPr>
          <w:lang w:val="fr-CA"/>
        </w:rPr>
        <w:t xml:space="preserve">à la Library of Congress (LC), qui comprend </w:t>
      </w:r>
      <w:r w:rsidR="00B374EE">
        <w:rPr>
          <w:lang w:val="fr-CA"/>
        </w:rPr>
        <w:t>les modifications</w:t>
      </w:r>
      <w:r w:rsidRPr="00185619">
        <w:rPr>
          <w:lang w:val="fr-CA"/>
        </w:rPr>
        <w:t xml:space="preserve"> de vedette</w:t>
      </w:r>
      <w:r w:rsidR="00B374EE">
        <w:rPr>
          <w:lang w:val="fr-CA"/>
        </w:rPr>
        <w:t>s</w:t>
      </w:r>
      <w:r w:rsidRPr="00185619">
        <w:rPr>
          <w:lang w:val="fr-CA"/>
        </w:rPr>
        <w:t xml:space="preserve"> </w:t>
      </w:r>
      <w:r w:rsidR="00B374EE">
        <w:rPr>
          <w:lang w:val="fr-CA"/>
        </w:rPr>
        <w:t>individuelles</w:t>
      </w:r>
      <w:r w:rsidRPr="00185619">
        <w:rPr>
          <w:lang w:val="fr-CA"/>
        </w:rPr>
        <w:t xml:space="preserve"> initié</w:t>
      </w:r>
      <w:r w:rsidR="00B374EE">
        <w:rPr>
          <w:lang w:val="fr-CA"/>
        </w:rPr>
        <w:t>e</w:t>
      </w:r>
      <w:r w:rsidRPr="00185619">
        <w:rPr>
          <w:lang w:val="fr-CA"/>
        </w:rPr>
        <w:t>s par les contributeurs de NACO.</w:t>
      </w:r>
    </w:p>
    <w:p w14:paraId="392DBFEB" w14:textId="77777777" w:rsidR="00FD5A0E" w:rsidRPr="00185619" w:rsidRDefault="00FD5A0E" w:rsidP="00FD5A0E">
      <w:pPr>
        <w:rPr>
          <w:lang w:val="fr-CA"/>
        </w:rPr>
      </w:pPr>
    </w:p>
    <w:tbl>
      <w:tblPr>
        <w:tblStyle w:val="Grilledutableau"/>
        <w:tblW w:w="9776" w:type="dxa"/>
        <w:tblLook w:val="04A0" w:firstRow="1" w:lastRow="0" w:firstColumn="1" w:lastColumn="0" w:noHBand="0" w:noVBand="1"/>
      </w:tblPr>
      <w:tblGrid>
        <w:gridCol w:w="1696"/>
        <w:gridCol w:w="6379"/>
        <w:gridCol w:w="1701"/>
      </w:tblGrid>
      <w:tr w:rsidR="00FD5A0E" w:rsidRPr="00185619" w14:paraId="406273D8" w14:textId="77777777" w:rsidTr="001C117F">
        <w:tc>
          <w:tcPr>
            <w:tcW w:w="1696" w:type="dxa"/>
            <w:shd w:val="clear" w:color="auto" w:fill="5B9BD5" w:themeFill="accent1"/>
          </w:tcPr>
          <w:p w14:paraId="2B2863A7" w14:textId="77777777" w:rsidR="00FD5A0E" w:rsidRPr="00185619" w:rsidRDefault="00FD5A0E" w:rsidP="000B0773">
            <w:pPr>
              <w:rPr>
                <w:lang w:val="en-US"/>
              </w:rPr>
            </w:pPr>
            <w:r w:rsidRPr="00185619">
              <w:rPr>
                <w:lang w:val="en-US"/>
              </w:rPr>
              <w:t>Changements</w:t>
            </w:r>
          </w:p>
        </w:tc>
        <w:tc>
          <w:tcPr>
            <w:tcW w:w="6379" w:type="dxa"/>
            <w:shd w:val="clear" w:color="auto" w:fill="5B9BD5" w:themeFill="accent1"/>
          </w:tcPr>
          <w:p w14:paraId="4783C9DF" w14:textId="77777777" w:rsidR="00FD5A0E" w:rsidRPr="00185619" w:rsidRDefault="00FD5A0E" w:rsidP="000B0773">
            <w:pPr>
              <w:rPr>
                <w:lang w:val="en-US"/>
              </w:rPr>
            </w:pPr>
            <w:r w:rsidRPr="00185619">
              <w:rPr>
                <w:lang w:val="en-US"/>
              </w:rPr>
              <w:t>EXEMPLES</w:t>
            </w:r>
          </w:p>
        </w:tc>
        <w:tc>
          <w:tcPr>
            <w:tcW w:w="1701" w:type="dxa"/>
            <w:shd w:val="clear" w:color="auto" w:fill="5B9BD5" w:themeFill="accent1"/>
          </w:tcPr>
          <w:p w14:paraId="25E43F70" w14:textId="77777777" w:rsidR="00FD5A0E" w:rsidRPr="00185619" w:rsidRDefault="00FD5A0E" w:rsidP="000B0773">
            <w:pPr>
              <w:rPr>
                <w:lang w:val="fr-CA"/>
              </w:rPr>
            </w:pPr>
            <w:r w:rsidRPr="00185619">
              <w:rPr>
                <w:lang w:val="fr-CA"/>
              </w:rPr>
              <w:t>NACO*</w:t>
            </w:r>
          </w:p>
        </w:tc>
      </w:tr>
      <w:tr w:rsidR="00FD5A0E" w:rsidRPr="00185619" w14:paraId="5BF5CE0A" w14:textId="77777777" w:rsidTr="001C117F">
        <w:tc>
          <w:tcPr>
            <w:tcW w:w="1696" w:type="dxa"/>
          </w:tcPr>
          <w:p w14:paraId="1C02FC3D" w14:textId="7C9E27D1" w:rsidR="00FD5A0E" w:rsidRPr="00185619" w:rsidRDefault="00B374EE" w:rsidP="00B374EE">
            <w:pPr>
              <w:jc w:val="center"/>
              <w:rPr>
                <w:b/>
              </w:rPr>
            </w:pPr>
            <w:r>
              <w:rPr>
                <w:b/>
              </w:rPr>
              <w:t>Signe d</w:t>
            </w:r>
            <w:r w:rsidR="00FD5A0E" w:rsidRPr="00185619">
              <w:rPr>
                <w:b/>
              </w:rPr>
              <w:t>iacritique manquante</w:t>
            </w:r>
          </w:p>
        </w:tc>
        <w:tc>
          <w:tcPr>
            <w:tcW w:w="6379" w:type="dxa"/>
          </w:tcPr>
          <w:p w14:paraId="399370AD" w14:textId="77777777" w:rsidR="00FD5A0E" w:rsidRPr="00185619" w:rsidRDefault="00FD5A0E" w:rsidP="000B0773">
            <w:pPr>
              <w:rPr>
                <w:lang w:val="fr-CA"/>
              </w:rPr>
            </w:pPr>
            <w:r w:rsidRPr="00185619">
              <w:rPr>
                <w:lang w:val="fr-CA"/>
              </w:rPr>
              <w:t>100 1 $a Valdes, Marta</w:t>
            </w:r>
          </w:p>
          <w:p w14:paraId="68565F62" w14:textId="77777777" w:rsidR="00FD5A0E" w:rsidRPr="00185619" w:rsidRDefault="00FD5A0E" w:rsidP="000B0773">
            <w:pPr>
              <w:rPr>
                <w:lang w:val="fr-CA"/>
              </w:rPr>
            </w:pPr>
          </w:p>
          <w:p w14:paraId="549617D4" w14:textId="3A73E08D" w:rsidR="00FD5A0E" w:rsidRPr="00185619" w:rsidRDefault="00FD5A0E" w:rsidP="000B0773">
            <w:pPr>
              <w:rPr>
                <w:i/>
                <w:lang w:val="fr-CA"/>
              </w:rPr>
            </w:pPr>
            <w:r w:rsidRPr="00185619">
              <w:rPr>
                <w:i/>
                <w:lang w:val="fr-CA"/>
              </w:rPr>
              <w:t xml:space="preserve">La vedette révisée </w:t>
            </w:r>
            <w:r w:rsidR="00B374EE">
              <w:rPr>
                <w:i/>
                <w:lang w:val="fr-CA"/>
              </w:rPr>
              <w:t>inclut le signe</w:t>
            </w:r>
            <w:r w:rsidRPr="00185619">
              <w:rPr>
                <w:i/>
                <w:lang w:val="fr-CA"/>
              </w:rPr>
              <w:t xml:space="preserve"> diacritique</w:t>
            </w:r>
            <w:r w:rsidR="00B374EE">
              <w:rPr>
                <w:i/>
                <w:lang w:val="fr-CA"/>
              </w:rPr>
              <w:t xml:space="preserve"> (accent)</w:t>
            </w:r>
            <w:r w:rsidR="00623DCD">
              <w:rPr>
                <w:i/>
                <w:lang w:val="fr-CA"/>
              </w:rPr>
              <w:t> </w:t>
            </w:r>
            <w:r w:rsidRPr="00185619">
              <w:rPr>
                <w:i/>
                <w:lang w:val="fr-CA"/>
              </w:rPr>
              <w:t>:</w:t>
            </w:r>
          </w:p>
          <w:p w14:paraId="1D1D0911" w14:textId="77777777" w:rsidR="00FD5A0E" w:rsidRPr="00185619" w:rsidRDefault="00FD5A0E" w:rsidP="000B0773">
            <w:r w:rsidRPr="00185619">
              <w:t>100 1 $a Valdés, Marta</w:t>
            </w:r>
          </w:p>
          <w:p w14:paraId="7DF19DF9" w14:textId="77777777" w:rsidR="00FD5A0E" w:rsidRPr="00185619" w:rsidRDefault="00FD5A0E" w:rsidP="000B0773">
            <w:pPr>
              <w:rPr>
                <w:lang w:val="en-US"/>
              </w:rPr>
            </w:pPr>
          </w:p>
        </w:tc>
        <w:tc>
          <w:tcPr>
            <w:tcW w:w="1701" w:type="dxa"/>
          </w:tcPr>
          <w:p w14:paraId="394660A1" w14:textId="797242C3" w:rsidR="00FD5A0E" w:rsidRPr="00185619" w:rsidRDefault="00B374EE" w:rsidP="001503F5">
            <w:pPr>
              <w:jc w:val="center"/>
              <w:rPr>
                <w:lang w:val="en-US"/>
              </w:rPr>
            </w:pPr>
            <w:r>
              <w:rPr>
                <w:b/>
              </w:rPr>
              <w:t>Ne pas signaler</w:t>
            </w:r>
            <w:bookmarkStart w:id="78" w:name="_GoBack"/>
            <w:bookmarkEnd w:id="78"/>
          </w:p>
        </w:tc>
      </w:tr>
      <w:tr w:rsidR="00FD5A0E" w:rsidRPr="00185619" w14:paraId="34B4AC28" w14:textId="77777777" w:rsidTr="001C117F">
        <w:tc>
          <w:tcPr>
            <w:tcW w:w="1696" w:type="dxa"/>
          </w:tcPr>
          <w:p w14:paraId="7FEE2F65" w14:textId="77777777" w:rsidR="00FD5A0E" w:rsidRPr="00185619" w:rsidRDefault="00FD5A0E" w:rsidP="000B0773">
            <w:pPr>
              <w:jc w:val="center"/>
              <w:rPr>
                <w:b/>
              </w:rPr>
            </w:pPr>
            <w:r w:rsidRPr="00185619">
              <w:rPr>
                <w:b/>
              </w:rPr>
              <w:t>Dates</w:t>
            </w:r>
          </w:p>
          <w:p w14:paraId="6F9D26C1" w14:textId="77777777" w:rsidR="00FD5A0E" w:rsidRPr="00185619" w:rsidRDefault="00FD5A0E" w:rsidP="000B0773">
            <w:pPr>
              <w:jc w:val="center"/>
              <w:rPr>
                <w:b/>
              </w:rPr>
            </w:pPr>
            <w:r w:rsidRPr="00185619">
              <w:rPr>
                <w:b/>
              </w:rPr>
              <w:t>ouverture/fin</w:t>
            </w:r>
          </w:p>
        </w:tc>
        <w:tc>
          <w:tcPr>
            <w:tcW w:w="6379" w:type="dxa"/>
          </w:tcPr>
          <w:p w14:paraId="7AE4BE0F" w14:textId="77777777" w:rsidR="00FD5A0E" w:rsidRPr="00185619" w:rsidRDefault="00FD5A0E" w:rsidP="000B0773">
            <w:pPr>
              <w:rPr>
                <w:lang w:val="fr-CA"/>
              </w:rPr>
            </w:pPr>
            <w:r w:rsidRPr="00185619">
              <w:rPr>
                <w:lang w:val="fr-CA"/>
              </w:rPr>
              <w:t>100 1 $a Bujones, Fernando, $d 1955-</w:t>
            </w:r>
          </w:p>
          <w:p w14:paraId="345C40B5" w14:textId="77777777" w:rsidR="00FD5A0E" w:rsidRPr="00185619" w:rsidRDefault="00FD5A0E" w:rsidP="000B0773">
            <w:pPr>
              <w:rPr>
                <w:lang w:val="fr-CA"/>
              </w:rPr>
            </w:pPr>
          </w:p>
          <w:p w14:paraId="522B31F3" w14:textId="1469D4F9" w:rsidR="00FD5A0E" w:rsidRPr="00185619" w:rsidRDefault="00FD5A0E" w:rsidP="000B0773">
            <w:pPr>
              <w:rPr>
                <w:i/>
                <w:lang w:val="fr-CA"/>
              </w:rPr>
            </w:pPr>
            <w:r w:rsidRPr="00185619">
              <w:rPr>
                <w:i/>
                <w:lang w:val="fr-CA"/>
              </w:rPr>
              <w:t xml:space="preserve">La vedette révisée </w:t>
            </w:r>
            <w:r w:rsidR="00B374EE">
              <w:rPr>
                <w:i/>
                <w:lang w:val="fr-CA"/>
              </w:rPr>
              <w:t>inclut</w:t>
            </w:r>
            <w:r w:rsidRPr="00185619">
              <w:rPr>
                <w:i/>
                <w:lang w:val="fr-CA"/>
              </w:rPr>
              <w:t xml:space="preserve"> la date de décès</w:t>
            </w:r>
            <w:r w:rsidR="00623DCD">
              <w:rPr>
                <w:i/>
                <w:lang w:val="fr-CA"/>
              </w:rPr>
              <w:t> :</w:t>
            </w:r>
          </w:p>
          <w:p w14:paraId="5E281B15" w14:textId="77777777" w:rsidR="00FD5A0E" w:rsidRPr="00185619" w:rsidRDefault="00FD5A0E" w:rsidP="000B0773">
            <w:r w:rsidRPr="00185619">
              <w:t>100 1 $a Bujones, Fernando, $d 1955-2005</w:t>
            </w:r>
          </w:p>
          <w:p w14:paraId="43A3CC5F" w14:textId="77777777" w:rsidR="00FD5A0E" w:rsidRPr="00185619" w:rsidRDefault="00FD5A0E" w:rsidP="000B0773">
            <w:pPr>
              <w:rPr>
                <w:lang w:val="en-US"/>
              </w:rPr>
            </w:pPr>
          </w:p>
        </w:tc>
        <w:tc>
          <w:tcPr>
            <w:tcW w:w="1701" w:type="dxa"/>
          </w:tcPr>
          <w:p w14:paraId="7DE426E2" w14:textId="03488A86" w:rsidR="00FD5A0E" w:rsidRPr="00185619" w:rsidRDefault="00B374EE" w:rsidP="001503F5">
            <w:pPr>
              <w:jc w:val="center"/>
              <w:rPr>
                <w:lang w:val="en-US"/>
              </w:rPr>
            </w:pPr>
            <w:r>
              <w:rPr>
                <w:b/>
              </w:rPr>
              <w:t>Ne pas signaler</w:t>
            </w:r>
          </w:p>
        </w:tc>
      </w:tr>
      <w:tr w:rsidR="00FD5A0E" w:rsidRPr="00185619" w14:paraId="7880D2CE" w14:textId="77777777" w:rsidTr="001C117F">
        <w:tc>
          <w:tcPr>
            <w:tcW w:w="1696" w:type="dxa"/>
          </w:tcPr>
          <w:p w14:paraId="123D3E58" w14:textId="77777777" w:rsidR="00FD5A0E" w:rsidRPr="00185619" w:rsidRDefault="00FD5A0E" w:rsidP="000B0773">
            <w:pPr>
              <w:jc w:val="center"/>
              <w:rPr>
                <w:b/>
              </w:rPr>
            </w:pPr>
            <w:r w:rsidRPr="00185619">
              <w:rPr>
                <w:b/>
              </w:rPr>
              <w:t>Lettre manquante</w:t>
            </w:r>
          </w:p>
        </w:tc>
        <w:tc>
          <w:tcPr>
            <w:tcW w:w="6379" w:type="dxa"/>
          </w:tcPr>
          <w:p w14:paraId="528D7834" w14:textId="77777777" w:rsidR="00FD5A0E" w:rsidRPr="00185619" w:rsidRDefault="00FD5A0E" w:rsidP="000B0773">
            <w:pPr>
              <w:rPr>
                <w:lang w:val="fr-CA"/>
              </w:rPr>
            </w:pPr>
            <w:r w:rsidRPr="00185619">
              <w:rPr>
                <w:lang w:val="fr-CA"/>
              </w:rPr>
              <w:t>100 1 $a Davison, Bruce J., $d 1959-</w:t>
            </w:r>
          </w:p>
          <w:p w14:paraId="1849529D" w14:textId="77777777" w:rsidR="00FD5A0E" w:rsidRPr="00185619" w:rsidRDefault="00FD5A0E" w:rsidP="000B0773">
            <w:pPr>
              <w:rPr>
                <w:lang w:val="fr-CA"/>
              </w:rPr>
            </w:pPr>
          </w:p>
          <w:p w14:paraId="4FF2FDD7" w14:textId="06D2E9FD" w:rsidR="00FD5A0E" w:rsidRPr="00185619" w:rsidRDefault="00FD5A0E" w:rsidP="000B0773">
            <w:pPr>
              <w:rPr>
                <w:i/>
                <w:lang w:val="fr-CA"/>
              </w:rPr>
            </w:pPr>
            <w:r w:rsidRPr="00185619">
              <w:rPr>
                <w:i/>
                <w:lang w:val="fr-CA"/>
              </w:rPr>
              <w:t xml:space="preserve">La vedette révisée </w:t>
            </w:r>
            <w:r w:rsidR="00B374EE">
              <w:rPr>
                <w:i/>
                <w:lang w:val="fr-CA"/>
              </w:rPr>
              <w:t>comprend</w:t>
            </w:r>
            <w:r w:rsidRPr="00185619">
              <w:rPr>
                <w:i/>
                <w:lang w:val="fr-CA"/>
              </w:rPr>
              <w:t xml:space="preserve"> la lettre manquante :</w:t>
            </w:r>
          </w:p>
          <w:p w14:paraId="380112C6" w14:textId="77777777" w:rsidR="00FD5A0E" w:rsidRPr="00185619" w:rsidRDefault="00FD5A0E" w:rsidP="000B0773">
            <w:r w:rsidRPr="00185619">
              <w:t>100 1 $a Davidson, Bruce J., $d 1959-</w:t>
            </w:r>
          </w:p>
          <w:p w14:paraId="1C39FE76" w14:textId="77777777" w:rsidR="00FD5A0E" w:rsidRPr="00185619" w:rsidRDefault="00FD5A0E" w:rsidP="000B0773">
            <w:pPr>
              <w:rPr>
                <w:lang w:val="en-US"/>
              </w:rPr>
            </w:pPr>
          </w:p>
        </w:tc>
        <w:tc>
          <w:tcPr>
            <w:tcW w:w="1701" w:type="dxa"/>
          </w:tcPr>
          <w:p w14:paraId="77E3C81C" w14:textId="00FF9055" w:rsidR="00FD5A0E" w:rsidRPr="00185619" w:rsidRDefault="00B374EE" w:rsidP="001503F5">
            <w:pPr>
              <w:jc w:val="center"/>
              <w:rPr>
                <w:lang w:val="en-US"/>
              </w:rPr>
            </w:pPr>
            <w:r>
              <w:rPr>
                <w:b/>
              </w:rPr>
              <w:t>Ne pas signaler</w:t>
            </w:r>
          </w:p>
        </w:tc>
      </w:tr>
      <w:tr w:rsidR="00FD5A0E" w:rsidRPr="00185619" w14:paraId="656342AC" w14:textId="77777777" w:rsidTr="001C117F">
        <w:tc>
          <w:tcPr>
            <w:tcW w:w="1696" w:type="dxa"/>
          </w:tcPr>
          <w:p w14:paraId="012413C3" w14:textId="77777777" w:rsidR="00FD5A0E" w:rsidRPr="00185619" w:rsidRDefault="00FD5A0E" w:rsidP="000B0773">
            <w:pPr>
              <w:jc w:val="center"/>
              <w:rPr>
                <w:b/>
              </w:rPr>
            </w:pPr>
            <w:r w:rsidRPr="00185619">
              <w:rPr>
                <w:b/>
              </w:rPr>
              <w:t>Direct/indirect</w:t>
            </w:r>
          </w:p>
        </w:tc>
        <w:tc>
          <w:tcPr>
            <w:tcW w:w="6379" w:type="dxa"/>
          </w:tcPr>
          <w:p w14:paraId="6016DB1B" w14:textId="77777777" w:rsidR="00FD5A0E" w:rsidRPr="00185619" w:rsidRDefault="00FD5A0E" w:rsidP="000B0773">
            <w:r w:rsidRPr="00185619">
              <w:t>110 1 $a Washington County (Or.). $b Clean Water Services</w:t>
            </w:r>
          </w:p>
          <w:p w14:paraId="67E08EA6" w14:textId="77777777" w:rsidR="00FD5A0E" w:rsidRPr="00185619" w:rsidRDefault="00FD5A0E" w:rsidP="000B0773"/>
          <w:p w14:paraId="2CCD5491" w14:textId="37972975" w:rsidR="00FD5A0E" w:rsidRPr="00185619" w:rsidRDefault="00FD5A0E" w:rsidP="000B0773">
            <w:pPr>
              <w:rPr>
                <w:i/>
                <w:lang w:val="fr-CA"/>
              </w:rPr>
            </w:pPr>
            <w:r w:rsidRPr="00185619">
              <w:rPr>
                <w:i/>
                <w:lang w:val="fr-CA"/>
              </w:rPr>
              <w:t>La vedette révisée possède une entrée directe</w:t>
            </w:r>
            <w:r w:rsidR="00623DCD">
              <w:rPr>
                <w:i/>
                <w:lang w:val="fr-CA"/>
              </w:rPr>
              <w:t> </w:t>
            </w:r>
            <w:r w:rsidRPr="00185619">
              <w:rPr>
                <w:i/>
                <w:lang w:val="fr-CA"/>
              </w:rPr>
              <w:t>:</w:t>
            </w:r>
          </w:p>
          <w:p w14:paraId="5C32057B" w14:textId="77777777" w:rsidR="00FD5A0E" w:rsidRPr="00185619" w:rsidRDefault="00FD5A0E" w:rsidP="000B0773">
            <w:r w:rsidRPr="00185619">
              <w:t>110 2 $a Clean Water Services (Washington County, Or.)</w:t>
            </w:r>
          </w:p>
          <w:p w14:paraId="0609327A" w14:textId="77777777" w:rsidR="00FD5A0E" w:rsidRPr="00185619" w:rsidRDefault="00FD5A0E" w:rsidP="000B0773">
            <w:pPr>
              <w:rPr>
                <w:lang w:val="en-US"/>
              </w:rPr>
            </w:pPr>
          </w:p>
        </w:tc>
        <w:tc>
          <w:tcPr>
            <w:tcW w:w="1701" w:type="dxa"/>
          </w:tcPr>
          <w:p w14:paraId="29E2304A" w14:textId="55FD46B2" w:rsidR="00FD5A0E" w:rsidRPr="00185619" w:rsidRDefault="00B374EE" w:rsidP="001503F5">
            <w:pPr>
              <w:jc w:val="center"/>
              <w:rPr>
                <w:lang w:val="en-US"/>
              </w:rPr>
            </w:pPr>
            <w:r>
              <w:rPr>
                <w:b/>
              </w:rPr>
              <w:t>Ne pas signaler</w:t>
            </w:r>
          </w:p>
        </w:tc>
      </w:tr>
      <w:tr w:rsidR="00FD5A0E" w:rsidRPr="00185619" w14:paraId="68F3BBD7" w14:textId="77777777" w:rsidTr="001C117F">
        <w:tc>
          <w:tcPr>
            <w:tcW w:w="1696" w:type="dxa"/>
          </w:tcPr>
          <w:p w14:paraId="2C01BEBD" w14:textId="77777777" w:rsidR="00FD5A0E" w:rsidRPr="00185619" w:rsidRDefault="00FD5A0E" w:rsidP="000B0773">
            <w:pPr>
              <w:jc w:val="center"/>
              <w:rPr>
                <w:b/>
                <w:lang w:val="en-US"/>
              </w:rPr>
            </w:pPr>
            <w:r w:rsidRPr="00185619">
              <w:rPr>
                <w:b/>
                <w:lang w:val="en-US"/>
              </w:rPr>
              <w:t>Erreur typographique</w:t>
            </w:r>
          </w:p>
        </w:tc>
        <w:tc>
          <w:tcPr>
            <w:tcW w:w="6379" w:type="dxa"/>
          </w:tcPr>
          <w:p w14:paraId="59FF34F8" w14:textId="77777777" w:rsidR="00FD5A0E" w:rsidRPr="00185619" w:rsidRDefault="00FD5A0E" w:rsidP="000B0773">
            <w:pPr>
              <w:rPr>
                <w:lang w:val="fr-CA"/>
              </w:rPr>
            </w:pPr>
            <w:r w:rsidRPr="00185619">
              <w:rPr>
                <w:lang w:val="fr-CA"/>
              </w:rPr>
              <w:t>130 0 $a Aveditionrockets</w:t>
            </w:r>
          </w:p>
          <w:p w14:paraId="2EA005E8" w14:textId="77777777" w:rsidR="00FD5A0E" w:rsidRPr="00185619" w:rsidRDefault="00FD5A0E" w:rsidP="000B0773">
            <w:pPr>
              <w:rPr>
                <w:lang w:val="fr-CA"/>
              </w:rPr>
            </w:pPr>
          </w:p>
          <w:p w14:paraId="4C0F59C4" w14:textId="2049FB83" w:rsidR="00FD5A0E" w:rsidRPr="00185619" w:rsidRDefault="00FD5A0E" w:rsidP="000B0773">
            <w:pPr>
              <w:rPr>
                <w:i/>
                <w:lang w:val="fr-CA"/>
              </w:rPr>
            </w:pPr>
            <w:r w:rsidRPr="00185619">
              <w:rPr>
                <w:i/>
                <w:lang w:val="fr-CA"/>
              </w:rPr>
              <w:t>La vedette révisée corrige l’erreur typographique</w:t>
            </w:r>
            <w:r w:rsidR="00623DCD">
              <w:rPr>
                <w:i/>
                <w:lang w:val="fr-CA"/>
              </w:rPr>
              <w:t> </w:t>
            </w:r>
            <w:r w:rsidRPr="00185619">
              <w:rPr>
                <w:i/>
                <w:lang w:val="fr-CA"/>
              </w:rPr>
              <w:t>:</w:t>
            </w:r>
          </w:p>
          <w:p w14:paraId="03F38ECC" w14:textId="77777777" w:rsidR="00FD5A0E" w:rsidRPr="00185619" w:rsidRDefault="00FD5A0E" w:rsidP="000B0773">
            <w:pPr>
              <w:rPr>
                <w:lang w:val="fr-CA"/>
              </w:rPr>
            </w:pPr>
            <w:r w:rsidRPr="00185619">
              <w:rPr>
                <w:lang w:val="fr-CA"/>
              </w:rPr>
              <w:t>130 0 $a Avedition rockets</w:t>
            </w:r>
          </w:p>
          <w:p w14:paraId="31B9CC60" w14:textId="77777777" w:rsidR="00FD5A0E" w:rsidRPr="00185619" w:rsidRDefault="00FD5A0E" w:rsidP="000B0773">
            <w:pPr>
              <w:rPr>
                <w:lang w:val="fr-CA"/>
              </w:rPr>
            </w:pPr>
          </w:p>
        </w:tc>
        <w:tc>
          <w:tcPr>
            <w:tcW w:w="1701" w:type="dxa"/>
          </w:tcPr>
          <w:p w14:paraId="3FE2556B" w14:textId="4625B935" w:rsidR="00FD5A0E" w:rsidRPr="00185619" w:rsidRDefault="00B374EE" w:rsidP="001503F5">
            <w:pPr>
              <w:jc w:val="center"/>
              <w:rPr>
                <w:lang w:val="en-US"/>
              </w:rPr>
            </w:pPr>
            <w:r>
              <w:rPr>
                <w:b/>
              </w:rPr>
              <w:t>Ne pas signaler</w:t>
            </w:r>
          </w:p>
        </w:tc>
      </w:tr>
      <w:tr w:rsidR="00FD5A0E" w:rsidRPr="00185619" w14:paraId="32A6291D" w14:textId="77777777" w:rsidTr="001C117F">
        <w:tc>
          <w:tcPr>
            <w:tcW w:w="1696" w:type="dxa"/>
          </w:tcPr>
          <w:p w14:paraId="697A1C5E" w14:textId="2A7B2AEE" w:rsidR="00FD5A0E" w:rsidRPr="00185619" w:rsidRDefault="00B374EE" w:rsidP="000B0773">
            <w:pPr>
              <w:jc w:val="center"/>
              <w:rPr>
                <w:b/>
                <w:lang w:val="en-US"/>
              </w:rPr>
            </w:pPr>
            <w:r>
              <w:rPr>
                <w:b/>
                <w:lang w:val="en-US"/>
              </w:rPr>
              <w:t>Erreur de</w:t>
            </w:r>
            <w:r w:rsidR="00FD5A0E" w:rsidRPr="00185619">
              <w:rPr>
                <w:b/>
                <w:lang w:val="en-US"/>
              </w:rPr>
              <w:t xml:space="preserve"> sous-zone</w:t>
            </w:r>
          </w:p>
        </w:tc>
        <w:tc>
          <w:tcPr>
            <w:tcW w:w="6379" w:type="dxa"/>
          </w:tcPr>
          <w:p w14:paraId="0C9F2642" w14:textId="77777777" w:rsidR="00FD5A0E" w:rsidRPr="00185619" w:rsidRDefault="00FD5A0E" w:rsidP="000B0773">
            <w:pPr>
              <w:rPr>
                <w:lang w:val="fr-CA"/>
              </w:rPr>
            </w:pPr>
            <w:r w:rsidRPr="00185619">
              <w:rPr>
                <w:lang w:val="fr-CA"/>
              </w:rPr>
              <w:t>100 1 $a Verdi, Giuseppe, $d 1813-1901. $t Romances, $m voice, piano $n (1845). $p Ad una stella</w:t>
            </w:r>
          </w:p>
          <w:p w14:paraId="508B58DD" w14:textId="77777777" w:rsidR="00FD5A0E" w:rsidRPr="00185619" w:rsidRDefault="00FD5A0E" w:rsidP="000B0773">
            <w:pPr>
              <w:rPr>
                <w:lang w:val="fr-CA"/>
              </w:rPr>
            </w:pPr>
          </w:p>
          <w:p w14:paraId="0CDCFA8B" w14:textId="3A784934" w:rsidR="00FD5A0E" w:rsidRPr="00185619" w:rsidRDefault="00FD5A0E" w:rsidP="000B0773">
            <w:pPr>
              <w:rPr>
                <w:i/>
                <w:lang w:val="fr-CA"/>
              </w:rPr>
            </w:pPr>
            <w:r w:rsidRPr="00185619">
              <w:rPr>
                <w:i/>
                <w:lang w:val="fr-CA"/>
              </w:rPr>
              <w:t>La vede</w:t>
            </w:r>
            <w:r w:rsidR="00B374EE">
              <w:rPr>
                <w:i/>
                <w:lang w:val="fr-CA"/>
              </w:rPr>
              <w:t>tte révisée corrige le choix des</w:t>
            </w:r>
            <w:r w:rsidRPr="00185619">
              <w:rPr>
                <w:i/>
                <w:lang w:val="fr-CA"/>
              </w:rPr>
              <w:t xml:space="preserve"> sous-zones</w:t>
            </w:r>
            <w:r w:rsidR="00623DCD">
              <w:rPr>
                <w:i/>
                <w:lang w:val="fr-CA"/>
              </w:rPr>
              <w:t> </w:t>
            </w:r>
            <w:r w:rsidRPr="00185619">
              <w:rPr>
                <w:i/>
                <w:lang w:val="fr-CA"/>
              </w:rPr>
              <w:t>:</w:t>
            </w:r>
          </w:p>
          <w:p w14:paraId="34B034CD" w14:textId="06C0F559" w:rsidR="00FD5A0E" w:rsidRPr="00185619" w:rsidRDefault="00FD5A0E" w:rsidP="00B374EE">
            <w:pPr>
              <w:rPr>
                <w:i/>
                <w:lang w:val="en-US"/>
              </w:rPr>
            </w:pPr>
            <w:r w:rsidRPr="00185619">
              <w:rPr>
                <w:lang w:val="fr-CA"/>
              </w:rPr>
              <w:t xml:space="preserve">100 1 $a Verdi, Giuseppe, $d 1813-1901. $t Romanze $n (1845). </w:t>
            </w:r>
            <w:r w:rsidRPr="00185619">
              <w:t>$p Ad una stella</w:t>
            </w:r>
          </w:p>
        </w:tc>
        <w:tc>
          <w:tcPr>
            <w:tcW w:w="1701" w:type="dxa"/>
          </w:tcPr>
          <w:p w14:paraId="66E67868" w14:textId="605D6A2B" w:rsidR="00FD5A0E" w:rsidRPr="00185619" w:rsidRDefault="00B374EE" w:rsidP="001503F5">
            <w:pPr>
              <w:jc w:val="center"/>
              <w:rPr>
                <w:lang w:val="en-US"/>
              </w:rPr>
            </w:pPr>
            <w:r>
              <w:rPr>
                <w:b/>
              </w:rPr>
              <w:t>Ne pas signaler</w:t>
            </w:r>
          </w:p>
        </w:tc>
      </w:tr>
    </w:tbl>
    <w:p w14:paraId="2B8416A0" w14:textId="77777777" w:rsidR="00FD5A0E" w:rsidRPr="00185619" w:rsidRDefault="00FD5A0E" w:rsidP="00FD5A0E"/>
    <w:p w14:paraId="7BDB355D" w14:textId="77777777" w:rsidR="00FD5A0E" w:rsidRPr="00185619" w:rsidRDefault="00FD5A0E" w:rsidP="00E72CED">
      <w:pPr>
        <w:pStyle w:val="Titre3"/>
      </w:pPr>
    </w:p>
    <w:p w14:paraId="2AA4AF41" w14:textId="77777777" w:rsidR="00FD5A0E" w:rsidRPr="00185619" w:rsidRDefault="00FD5A0E" w:rsidP="00E72CED">
      <w:pPr>
        <w:pStyle w:val="Titre3"/>
      </w:pPr>
    </w:p>
    <w:p w14:paraId="7C6FE3BE" w14:textId="0E40987B" w:rsidR="002C1D73" w:rsidRPr="00185619" w:rsidRDefault="002C1D73" w:rsidP="00E72CED">
      <w:pPr>
        <w:pStyle w:val="Titre3"/>
      </w:pPr>
    </w:p>
    <w:p w14:paraId="3DD2F7EC" w14:textId="1A13F40E" w:rsidR="002C1D73" w:rsidRPr="00185619" w:rsidRDefault="002C1D73" w:rsidP="002C1D73">
      <w:pPr>
        <w:pStyle w:val="Titre3"/>
        <w:rPr>
          <w:lang w:val="fr-CA"/>
        </w:rPr>
      </w:pPr>
      <w:r w:rsidRPr="00185619">
        <w:rPr>
          <w:lang w:val="fr-CA"/>
        </w:rPr>
        <w:t xml:space="preserve">Création </w:t>
      </w:r>
      <w:r w:rsidR="00B374EE">
        <w:rPr>
          <w:lang w:val="fr-CA"/>
        </w:rPr>
        <w:t>de nouvelles notices d’autorités de nom</w:t>
      </w:r>
      <w:r w:rsidRPr="00185619">
        <w:rPr>
          <w:lang w:val="fr-CA"/>
        </w:rPr>
        <w:t xml:space="preserve"> </w:t>
      </w:r>
      <w:r w:rsidR="00B374EE">
        <w:rPr>
          <w:lang w:val="fr-CA"/>
        </w:rPr>
        <w:t xml:space="preserve">pour </w:t>
      </w:r>
      <w:r w:rsidRPr="00185619">
        <w:rPr>
          <w:lang w:val="fr-CA"/>
        </w:rPr>
        <w:t xml:space="preserve">des vedettes de notices bibliographiques </w:t>
      </w:r>
      <w:r w:rsidR="00B374EE">
        <w:rPr>
          <w:lang w:val="fr-CA"/>
        </w:rPr>
        <w:t>existantes ou la suppression de notices</w:t>
      </w:r>
      <w:r w:rsidRPr="00185619">
        <w:rPr>
          <w:lang w:val="fr-CA"/>
        </w:rPr>
        <w:t xml:space="preserve"> d’autorités </w:t>
      </w:r>
    </w:p>
    <w:p w14:paraId="617DFB30" w14:textId="77777777" w:rsidR="002C1D73" w:rsidRPr="00185619" w:rsidRDefault="002C1D73" w:rsidP="002C1D73">
      <w:pPr>
        <w:rPr>
          <w:lang w:val="fr-CA"/>
        </w:rPr>
      </w:pPr>
    </w:p>
    <w:p w14:paraId="391A5434" w14:textId="60B70F5D" w:rsidR="002C1D73" w:rsidRPr="00185619" w:rsidRDefault="002C1D73" w:rsidP="002C1D73">
      <w:pPr>
        <w:rPr>
          <w:lang w:val="fr-CA"/>
        </w:rPr>
      </w:pPr>
      <w:r w:rsidRPr="00185619">
        <w:rPr>
          <w:lang w:val="fr-CA"/>
        </w:rPr>
        <w:t xml:space="preserve">LC/NACO: Les catalogueurs doivent </w:t>
      </w:r>
      <w:r w:rsidR="00B374EE">
        <w:rPr>
          <w:lang w:val="fr-CA"/>
        </w:rPr>
        <w:t>aviser leurs responsables d’équipe NACO qui rapporteront le changement à la Library of Congress (LC)</w:t>
      </w:r>
      <w:r w:rsidRPr="00185619">
        <w:rPr>
          <w:lang w:val="fr-CA"/>
        </w:rPr>
        <w:t>.</w:t>
      </w:r>
    </w:p>
    <w:p w14:paraId="421D1AB8" w14:textId="77777777" w:rsidR="002C1D73" w:rsidRPr="00185619" w:rsidRDefault="002C1D73" w:rsidP="002C1D73">
      <w:pPr>
        <w:rPr>
          <w:lang w:val="fr-CA"/>
        </w:rPr>
      </w:pPr>
    </w:p>
    <w:tbl>
      <w:tblPr>
        <w:tblStyle w:val="Grilledutableau"/>
        <w:tblW w:w="9776" w:type="dxa"/>
        <w:tblLook w:val="04A0" w:firstRow="1" w:lastRow="0" w:firstColumn="1" w:lastColumn="0" w:noHBand="0" w:noVBand="1"/>
      </w:tblPr>
      <w:tblGrid>
        <w:gridCol w:w="3397"/>
        <w:gridCol w:w="4678"/>
        <w:gridCol w:w="1701"/>
      </w:tblGrid>
      <w:tr w:rsidR="002C1D73" w:rsidRPr="00185619" w14:paraId="7AEE3A1A" w14:textId="77777777" w:rsidTr="001C117F">
        <w:tc>
          <w:tcPr>
            <w:tcW w:w="3397" w:type="dxa"/>
            <w:shd w:val="clear" w:color="auto" w:fill="5B9BD5" w:themeFill="accent1"/>
          </w:tcPr>
          <w:p w14:paraId="7196D7C9" w14:textId="77777777" w:rsidR="002C1D73" w:rsidRPr="00185619" w:rsidRDefault="002C1D73" w:rsidP="000B0773">
            <w:pPr>
              <w:rPr>
                <w:lang w:val="en-US"/>
              </w:rPr>
            </w:pPr>
            <w:r w:rsidRPr="00185619">
              <w:rPr>
                <w:lang w:val="en-US"/>
              </w:rPr>
              <w:t>Changements</w:t>
            </w:r>
          </w:p>
        </w:tc>
        <w:tc>
          <w:tcPr>
            <w:tcW w:w="4678" w:type="dxa"/>
            <w:shd w:val="clear" w:color="auto" w:fill="5B9BD5" w:themeFill="accent1"/>
          </w:tcPr>
          <w:p w14:paraId="42E13D25" w14:textId="77777777" w:rsidR="002C1D73" w:rsidRPr="00185619" w:rsidRDefault="002C1D73" w:rsidP="000B0773">
            <w:pPr>
              <w:rPr>
                <w:lang w:val="en-US"/>
              </w:rPr>
            </w:pPr>
            <w:r w:rsidRPr="00185619">
              <w:rPr>
                <w:lang w:val="en-US"/>
              </w:rPr>
              <w:t>EXEMPLES</w:t>
            </w:r>
          </w:p>
        </w:tc>
        <w:tc>
          <w:tcPr>
            <w:tcW w:w="1701" w:type="dxa"/>
            <w:shd w:val="clear" w:color="auto" w:fill="5B9BD5" w:themeFill="accent1"/>
          </w:tcPr>
          <w:p w14:paraId="55F3897C" w14:textId="77777777" w:rsidR="002C1D73" w:rsidRPr="00185619" w:rsidRDefault="002C1D73" w:rsidP="000B0773">
            <w:pPr>
              <w:rPr>
                <w:lang w:val="fr-CA"/>
              </w:rPr>
            </w:pPr>
            <w:r w:rsidRPr="00185619">
              <w:rPr>
                <w:lang w:val="fr-CA"/>
              </w:rPr>
              <w:t>LC/NACO*</w:t>
            </w:r>
          </w:p>
        </w:tc>
      </w:tr>
      <w:tr w:rsidR="002C1D73" w:rsidRPr="00F45FA5" w14:paraId="3689476B" w14:textId="77777777" w:rsidTr="001C117F">
        <w:tc>
          <w:tcPr>
            <w:tcW w:w="3397" w:type="dxa"/>
          </w:tcPr>
          <w:p w14:paraId="2037F268" w14:textId="06F29B45" w:rsidR="002C1D73" w:rsidRPr="00185619" w:rsidRDefault="00B374EE" w:rsidP="000B0773">
            <w:pPr>
              <w:rPr>
                <w:b/>
                <w:lang w:val="fr-CA"/>
              </w:rPr>
            </w:pPr>
            <w:r>
              <w:rPr>
                <w:b/>
                <w:bCs/>
                <w:lang w:val="fr-CA"/>
              </w:rPr>
              <w:t xml:space="preserve">Nouvelle notice d’autorité de nom </w:t>
            </w:r>
            <w:r w:rsidR="002C1D73" w:rsidRPr="00185619">
              <w:rPr>
                <w:b/>
                <w:bCs/>
                <w:lang w:val="fr-CA"/>
              </w:rPr>
              <w:t xml:space="preserve"> </w:t>
            </w:r>
            <w:r w:rsidR="002C1D73" w:rsidRPr="00185619">
              <w:rPr>
                <w:bCs/>
                <w:lang w:val="fr-CA"/>
              </w:rPr>
              <w:t>en utilisant la vedette de 1XX qui diffère des vedettes pour la même entité des notices bibliographiques déjà existantes.</w:t>
            </w:r>
          </w:p>
        </w:tc>
        <w:tc>
          <w:tcPr>
            <w:tcW w:w="4678" w:type="dxa"/>
          </w:tcPr>
          <w:p w14:paraId="21F402B2" w14:textId="77777777" w:rsidR="00B374EE" w:rsidRPr="00813DB8" w:rsidRDefault="00B374EE" w:rsidP="00B374EE">
            <w:pPr>
              <w:rPr>
                <w:i/>
                <w:lang w:val="fr-FR"/>
              </w:rPr>
            </w:pPr>
            <w:r w:rsidRPr="00813DB8">
              <w:rPr>
                <w:i/>
                <w:lang w:val="fr-FR"/>
              </w:rPr>
              <w:t xml:space="preserve">Création d’une </w:t>
            </w:r>
            <w:r>
              <w:rPr>
                <w:i/>
                <w:lang w:val="fr-FR"/>
              </w:rPr>
              <w:t>nouvelle notice d’autorité de nom</w:t>
            </w:r>
            <w:r w:rsidRPr="00813DB8">
              <w:rPr>
                <w:i/>
                <w:lang w:val="fr-FR"/>
              </w:rPr>
              <w:t xml:space="preserve">. </w:t>
            </w:r>
          </w:p>
          <w:p w14:paraId="4F3777BC" w14:textId="77777777" w:rsidR="002C1D73" w:rsidRPr="00B374EE" w:rsidRDefault="002C1D73" w:rsidP="000B0773">
            <w:pPr>
              <w:rPr>
                <w:lang w:val="fr-FR"/>
              </w:rPr>
            </w:pPr>
          </w:p>
          <w:p w14:paraId="1DF93D8B" w14:textId="77777777" w:rsidR="002C1D73" w:rsidRPr="00185619" w:rsidRDefault="002C1D73" w:rsidP="000B0773">
            <w:pPr>
              <w:rPr>
                <w:lang w:val="fr-CA"/>
              </w:rPr>
            </w:pPr>
            <w:r w:rsidRPr="00185619">
              <w:rPr>
                <w:lang w:val="fr-CA"/>
              </w:rPr>
              <w:t>100 1 $a Henriques, Axel, $d 1851- remplace la vedette dans les notices bibliographiques</w:t>
            </w:r>
          </w:p>
          <w:p w14:paraId="7DBAB397" w14:textId="77777777" w:rsidR="002C1D73" w:rsidRPr="00185619" w:rsidRDefault="002C1D73" w:rsidP="000B0773">
            <w:pPr>
              <w:rPr>
                <w:lang w:val="fr-CA"/>
              </w:rPr>
            </w:pPr>
          </w:p>
          <w:p w14:paraId="7E88AD99" w14:textId="77777777" w:rsidR="002C1D73" w:rsidRPr="00185619" w:rsidRDefault="002C1D73" w:rsidP="000B0773">
            <w:pPr>
              <w:rPr>
                <w:lang w:val="en-US"/>
              </w:rPr>
            </w:pPr>
            <w:r w:rsidRPr="00185619">
              <w:rPr>
                <w:lang w:val="en-US"/>
              </w:rPr>
              <w:t>100 1 $a Henriques, Axel Otto, $d 1851-</w:t>
            </w:r>
          </w:p>
          <w:p w14:paraId="5C78CFA0" w14:textId="77777777" w:rsidR="002C1D73" w:rsidRPr="00185619" w:rsidRDefault="002C1D73" w:rsidP="000B0773">
            <w:pPr>
              <w:rPr>
                <w:lang w:val="en-US"/>
              </w:rPr>
            </w:pPr>
          </w:p>
        </w:tc>
        <w:tc>
          <w:tcPr>
            <w:tcW w:w="1701" w:type="dxa"/>
          </w:tcPr>
          <w:p w14:paraId="21C20F82" w14:textId="77777777" w:rsidR="002C1D73" w:rsidRPr="00185619" w:rsidRDefault="002C1D73" w:rsidP="000B0773">
            <w:pPr>
              <w:jc w:val="center"/>
              <w:rPr>
                <w:b/>
                <w:lang w:val="fr-CA"/>
              </w:rPr>
            </w:pPr>
            <w:r w:rsidRPr="00185619">
              <w:rPr>
                <w:b/>
                <w:lang w:val="fr-CA"/>
              </w:rPr>
              <w:t xml:space="preserve">Peut être signalé </w:t>
            </w:r>
          </w:p>
          <w:p w14:paraId="2CD9B4A9" w14:textId="77777777" w:rsidR="002C1D73" w:rsidRPr="00185619" w:rsidRDefault="002C1D73" w:rsidP="000B0773">
            <w:pPr>
              <w:jc w:val="center"/>
              <w:rPr>
                <w:b/>
                <w:lang w:val="fr-CA"/>
              </w:rPr>
            </w:pPr>
          </w:p>
          <w:p w14:paraId="36F48758" w14:textId="15AC5845" w:rsidR="002C1D73" w:rsidRPr="00185619" w:rsidRDefault="002C1D73" w:rsidP="000B0773">
            <w:pPr>
              <w:jc w:val="center"/>
              <w:rPr>
                <w:b/>
                <w:lang w:val="fr-CA"/>
              </w:rPr>
            </w:pPr>
            <w:r w:rsidRPr="00185619">
              <w:rPr>
                <w:lang w:val="fr-CA"/>
              </w:rPr>
              <w:t xml:space="preserve">Le personnel du catalogage </w:t>
            </w:r>
            <w:r w:rsidR="00251F12">
              <w:rPr>
                <w:lang w:val="fr-CA"/>
              </w:rPr>
              <w:t>soumet les</w:t>
            </w:r>
            <w:r w:rsidRPr="00185619">
              <w:rPr>
                <w:lang w:val="fr-CA"/>
              </w:rPr>
              <w:t xml:space="preserve"> </w:t>
            </w:r>
            <w:r w:rsidR="00447878">
              <w:rPr>
                <w:lang w:val="fr-CA"/>
              </w:rPr>
              <w:t>EFB</w:t>
            </w:r>
            <w:r w:rsidRPr="00185619">
              <w:rPr>
                <w:lang w:val="fr-CA"/>
              </w:rPr>
              <w:t xml:space="preserve"> à </w:t>
            </w:r>
            <w:hyperlink r:id="rId39" w:history="1">
              <w:r w:rsidRPr="00185619">
                <w:rPr>
                  <w:rStyle w:val="Lienhypertexte"/>
                  <w:lang w:val="fr-CA"/>
                </w:rPr>
                <w:t>naco@loc.gov</w:t>
              </w:r>
            </w:hyperlink>
            <w:r w:rsidRPr="00185619">
              <w:rPr>
                <w:lang w:val="fr-CA"/>
              </w:rPr>
              <w:t xml:space="preserve"> au besoin</w:t>
            </w:r>
          </w:p>
          <w:p w14:paraId="5DF90D8A" w14:textId="77777777" w:rsidR="002C1D73" w:rsidRPr="00185619" w:rsidRDefault="002C1D73" w:rsidP="000B0773">
            <w:pPr>
              <w:jc w:val="center"/>
              <w:rPr>
                <w:lang w:val="fr-CA"/>
              </w:rPr>
            </w:pPr>
          </w:p>
        </w:tc>
      </w:tr>
      <w:tr w:rsidR="002C1D73" w:rsidRPr="00F45FA5" w14:paraId="0A19757B" w14:textId="77777777" w:rsidTr="001C117F">
        <w:tc>
          <w:tcPr>
            <w:tcW w:w="3397" w:type="dxa"/>
            <w:vMerge w:val="restart"/>
          </w:tcPr>
          <w:p w14:paraId="4B859702" w14:textId="6524B0B4" w:rsidR="002C1D73" w:rsidRPr="00185619" w:rsidRDefault="002C1D73" w:rsidP="00251F12">
            <w:pPr>
              <w:rPr>
                <w:b/>
                <w:bCs/>
                <w:color w:val="70AD47" w:themeColor="accent6"/>
                <w:lang w:val="fr-CA"/>
              </w:rPr>
            </w:pPr>
            <w:r w:rsidRPr="00185619">
              <w:rPr>
                <w:rStyle w:val="lev"/>
                <w:color w:val="000000" w:themeColor="text1"/>
                <w:lang w:val="fr-CA"/>
              </w:rPr>
              <w:t xml:space="preserve">Nouvelle </w:t>
            </w:r>
            <w:r w:rsidR="00251F12">
              <w:rPr>
                <w:rStyle w:val="lev"/>
                <w:color w:val="000000" w:themeColor="text1"/>
                <w:lang w:val="fr-CA"/>
              </w:rPr>
              <w:t>notice</w:t>
            </w:r>
            <w:r w:rsidRPr="00185619">
              <w:rPr>
                <w:color w:val="000000" w:themeColor="text1"/>
                <w:lang w:val="fr-CA"/>
              </w:rPr>
              <w:t xml:space="preserve"> </w:t>
            </w:r>
            <w:r w:rsidRPr="00185619">
              <w:rPr>
                <w:lang w:val="fr-CA"/>
              </w:rPr>
              <w:t xml:space="preserve">accompagnée d’un changement des vedettes au(x) </w:t>
            </w:r>
            <w:r w:rsidR="00251F12">
              <w:rPr>
                <w:lang w:val="fr-CA"/>
              </w:rPr>
              <w:t>renvois</w:t>
            </w:r>
            <w:r w:rsidRPr="00185619">
              <w:rPr>
                <w:lang w:val="fr-CA"/>
              </w:rPr>
              <w:t xml:space="preserve"> sur les </w:t>
            </w:r>
            <w:r w:rsidR="00251F12">
              <w:rPr>
                <w:lang w:val="fr-CA"/>
              </w:rPr>
              <w:t>notice d’autorité de nom</w:t>
            </w:r>
            <w:r w:rsidRPr="00185619">
              <w:rPr>
                <w:lang w:val="fr-CA"/>
              </w:rPr>
              <w:t xml:space="preserve"> déjà existantes des notices bibliographiques de la LC</w:t>
            </w:r>
          </w:p>
        </w:tc>
        <w:tc>
          <w:tcPr>
            <w:tcW w:w="4678" w:type="dxa"/>
          </w:tcPr>
          <w:p w14:paraId="5EFEF7F9" w14:textId="77777777" w:rsidR="002C1D73" w:rsidRPr="00185619" w:rsidRDefault="002C1D73" w:rsidP="000B0773">
            <w:pPr>
              <w:rPr>
                <w:i/>
                <w:lang w:val="fr-CA"/>
              </w:rPr>
            </w:pPr>
            <w:r w:rsidRPr="00185619">
              <w:rPr>
                <w:i/>
                <w:lang w:val="fr-CA"/>
              </w:rPr>
              <w:t>Vedette existante avec d’autres noms ajoutés comme zone 500.</w:t>
            </w:r>
          </w:p>
          <w:p w14:paraId="767BF9E6" w14:textId="77777777" w:rsidR="002C1D73" w:rsidRPr="00185619" w:rsidRDefault="002C1D73" w:rsidP="000B0773">
            <w:pPr>
              <w:rPr>
                <w:lang w:val="fr-CA"/>
              </w:rPr>
            </w:pPr>
          </w:p>
          <w:p w14:paraId="0D2EE2B8" w14:textId="77777777" w:rsidR="002C1D73" w:rsidRPr="00185619" w:rsidRDefault="002C1D73" w:rsidP="000B0773">
            <w:r w:rsidRPr="00185619">
              <w:t>100 1 $a Wolff, Max Josef, $d 1868-</w:t>
            </w:r>
            <w:r w:rsidRPr="00185619">
              <w:br/>
              <w:t>500 1 $a Daudet, Allemand, $d 1868-</w:t>
            </w:r>
          </w:p>
          <w:p w14:paraId="5ABC718D" w14:textId="77777777" w:rsidR="002C1D73" w:rsidRPr="00185619" w:rsidRDefault="002C1D73" w:rsidP="000B0773">
            <w:pPr>
              <w:rPr>
                <w:lang w:val="en-US"/>
              </w:rPr>
            </w:pPr>
          </w:p>
        </w:tc>
        <w:tc>
          <w:tcPr>
            <w:tcW w:w="1701" w:type="dxa"/>
            <w:vMerge w:val="restart"/>
          </w:tcPr>
          <w:p w14:paraId="0A5D1DB8" w14:textId="77777777" w:rsidR="002C1D73" w:rsidRPr="00185619" w:rsidRDefault="002C1D73" w:rsidP="000B0773">
            <w:pPr>
              <w:jc w:val="center"/>
              <w:rPr>
                <w:b/>
                <w:lang w:val="fr-CA"/>
              </w:rPr>
            </w:pPr>
            <w:r w:rsidRPr="00185619">
              <w:rPr>
                <w:b/>
                <w:lang w:val="fr-CA"/>
              </w:rPr>
              <w:t xml:space="preserve">Peut être signalé </w:t>
            </w:r>
          </w:p>
          <w:p w14:paraId="3149DA1C" w14:textId="77777777" w:rsidR="002C1D73" w:rsidRPr="00185619" w:rsidRDefault="002C1D73" w:rsidP="000B0773">
            <w:pPr>
              <w:jc w:val="center"/>
              <w:rPr>
                <w:b/>
                <w:lang w:val="fr-CA"/>
              </w:rPr>
            </w:pPr>
            <w:r w:rsidRPr="00185619">
              <w:rPr>
                <w:b/>
                <w:lang w:val="fr-CA"/>
              </w:rPr>
              <w:t xml:space="preserve"> </w:t>
            </w:r>
          </w:p>
          <w:p w14:paraId="79413BD6" w14:textId="0A099D2F" w:rsidR="002C1D73" w:rsidRPr="00185619" w:rsidRDefault="002C1D73" w:rsidP="000B0773">
            <w:pPr>
              <w:jc w:val="center"/>
              <w:rPr>
                <w:b/>
                <w:lang w:val="fr-CA"/>
              </w:rPr>
            </w:pPr>
            <w:r w:rsidRPr="00185619">
              <w:rPr>
                <w:lang w:val="fr-CA"/>
              </w:rPr>
              <w:t xml:space="preserve">Le personnel du catalogage </w:t>
            </w:r>
            <w:r w:rsidR="00251F12">
              <w:rPr>
                <w:lang w:val="fr-CA"/>
              </w:rPr>
              <w:t>soumet les</w:t>
            </w:r>
            <w:r w:rsidR="00447878">
              <w:rPr>
                <w:lang w:val="fr-CA"/>
              </w:rPr>
              <w:t xml:space="preserve"> EFB</w:t>
            </w:r>
            <w:r w:rsidRPr="00185619">
              <w:rPr>
                <w:lang w:val="fr-CA"/>
              </w:rPr>
              <w:t xml:space="preserve"> à </w:t>
            </w:r>
            <w:hyperlink r:id="rId40" w:history="1">
              <w:r w:rsidRPr="00185619">
                <w:rPr>
                  <w:rStyle w:val="Lienhypertexte"/>
                  <w:lang w:val="fr-CA"/>
                </w:rPr>
                <w:t>naco@loc.gov</w:t>
              </w:r>
            </w:hyperlink>
            <w:r w:rsidRPr="00185619">
              <w:rPr>
                <w:lang w:val="fr-CA"/>
              </w:rPr>
              <w:t xml:space="preserve"> au besoin</w:t>
            </w:r>
          </w:p>
          <w:p w14:paraId="56A16E83" w14:textId="77777777" w:rsidR="002C1D73" w:rsidRPr="00185619" w:rsidRDefault="002C1D73" w:rsidP="000B0773">
            <w:pPr>
              <w:jc w:val="center"/>
              <w:rPr>
                <w:lang w:val="fr-CA"/>
              </w:rPr>
            </w:pPr>
          </w:p>
        </w:tc>
      </w:tr>
      <w:tr w:rsidR="002C1D73" w:rsidRPr="00185619" w14:paraId="249663B0" w14:textId="77777777" w:rsidTr="001C117F">
        <w:tc>
          <w:tcPr>
            <w:tcW w:w="3397" w:type="dxa"/>
            <w:vMerge/>
          </w:tcPr>
          <w:p w14:paraId="0DBC93A7" w14:textId="77777777" w:rsidR="002C1D73" w:rsidRPr="00185619" w:rsidRDefault="002C1D73" w:rsidP="000B0773">
            <w:pPr>
              <w:jc w:val="center"/>
              <w:rPr>
                <w:b/>
                <w:lang w:val="fr-CA"/>
              </w:rPr>
            </w:pPr>
          </w:p>
        </w:tc>
        <w:tc>
          <w:tcPr>
            <w:tcW w:w="4678" w:type="dxa"/>
          </w:tcPr>
          <w:p w14:paraId="16792857" w14:textId="0A99FE07" w:rsidR="002C1D73" w:rsidRPr="00185619" w:rsidRDefault="002C1D73" w:rsidP="000B0773">
            <w:pPr>
              <w:rPr>
                <w:i/>
                <w:lang w:val="fr-CA"/>
              </w:rPr>
            </w:pPr>
            <w:r w:rsidRPr="00185619">
              <w:rPr>
                <w:i/>
                <w:lang w:val="fr-CA"/>
              </w:rPr>
              <w:t xml:space="preserve">Nouvelle </w:t>
            </w:r>
            <w:r w:rsidR="00251F12">
              <w:rPr>
                <w:i/>
                <w:lang w:val="fr-CA"/>
              </w:rPr>
              <w:t>notice d’autorité</w:t>
            </w:r>
            <w:r w:rsidRPr="00185619">
              <w:rPr>
                <w:i/>
                <w:lang w:val="fr-CA"/>
              </w:rPr>
              <w:t xml:space="preserve"> pour une notice bibliographique </w:t>
            </w:r>
            <w:r w:rsidR="00251F12">
              <w:rPr>
                <w:i/>
                <w:lang w:val="fr-CA"/>
              </w:rPr>
              <w:t>pour cette usage</w:t>
            </w:r>
            <w:r w:rsidRPr="00185619">
              <w:rPr>
                <w:i/>
                <w:lang w:val="fr-CA"/>
              </w:rPr>
              <w:t>.</w:t>
            </w:r>
          </w:p>
          <w:p w14:paraId="410D4DB3" w14:textId="77777777" w:rsidR="002C1D73" w:rsidRPr="00185619" w:rsidRDefault="002C1D73" w:rsidP="000B0773">
            <w:pPr>
              <w:rPr>
                <w:lang w:val="fr-CA"/>
              </w:rPr>
            </w:pPr>
          </w:p>
          <w:p w14:paraId="366A996E" w14:textId="77777777" w:rsidR="002C1D73" w:rsidRPr="00185619" w:rsidRDefault="002C1D73" w:rsidP="000B0773">
            <w:r w:rsidRPr="00185619">
              <w:t>100 1 $a Daudet, Allemand, $d 1868-</w:t>
            </w:r>
            <w:r w:rsidRPr="00185619">
              <w:br/>
              <w:t>500 1 $a Wolff, Max Josef, $d 1868-</w:t>
            </w:r>
          </w:p>
          <w:p w14:paraId="328CDCCA" w14:textId="77777777" w:rsidR="002C1D73" w:rsidRPr="00185619" w:rsidRDefault="002C1D73" w:rsidP="000B0773"/>
          <w:p w14:paraId="60FF0454" w14:textId="77777777" w:rsidR="002C1D73" w:rsidRPr="00185619" w:rsidRDefault="002C1D73" w:rsidP="000B0773">
            <w:pPr>
              <w:rPr>
                <w:lang w:val="en-US"/>
              </w:rPr>
            </w:pPr>
          </w:p>
        </w:tc>
        <w:tc>
          <w:tcPr>
            <w:tcW w:w="1701" w:type="dxa"/>
            <w:vMerge/>
          </w:tcPr>
          <w:p w14:paraId="3255E747" w14:textId="77777777" w:rsidR="002C1D73" w:rsidRPr="00185619" w:rsidRDefault="002C1D73" w:rsidP="000B0773">
            <w:pPr>
              <w:jc w:val="center"/>
              <w:rPr>
                <w:lang w:val="en-US"/>
              </w:rPr>
            </w:pPr>
          </w:p>
        </w:tc>
      </w:tr>
      <w:tr w:rsidR="002C1D73" w:rsidRPr="00F45FA5" w14:paraId="769908E0" w14:textId="77777777" w:rsidTr="001C117F">
        <w:tc>
          <w:tcPr>
            <w:tcW w:w="3397" w:type="dxa"/>
            <w:vMerge w:val="restart"/>
          </w:tcPr>
          <w:p w14:paraId="387B290F" w14:textId="2BCA742A" w:rsidR="002C1D73" w:rsidRPr="00185619" w:rsidRDefault="00447878" w:rsidP="00623DCD">
            <w:pPr>
              <w:rPr>
                <w:b/>
                <w:lang w:val="fr-CA"/>
              </w:rPr>
            </w:pPr>
            <w:r>
              <w:rPr>
                <w:rStyle w:val="lev"/>
                <w:color w:val="000000" w:themeColor="text1"/>
                <w:lang w:val="fr-CA"/>
              </w:rPr>
              <w:t>Nouvelle notice</w:t>
            </w:r>
            <w:r w:rsidR="002C1D73" w:rsidRPr="00185619">
              <w:rPr>
                <w:color w:val="000000" w:themeColor="text1"/>
                <w:lang w:val="fr-CA"/>
              </w:rPr>
              <w:t xml:space="preserve"> </w:t>
            </w:r>
            <w:r w:rsidR="00623DCD">
              <w:rPr>
                <w:lang w:val="fr-CA"/>
              </w:rPr>
              <w:t>pour</w:t>
            </w:r>
            <w:r w:rsidR="00623DCD" w:rsidRPr="00185619">
              <w:rPr>
                <w:lang w:val="fr-CA"/>
              </w:rPr>
              <w:t xml:space="preserve"> </w:t>
            </w:r>
            <w:r w:rsidR="002C1D73" w:rsidRPr="00185619">
              <w:rPr>
                <w:lang w:val="fr-CA"/>
              </w:rPr>
              <w:t>un n</w:t>
            </w:r>
            <w:r>
              <w:rPr>
                <w:lang w:val="fr-CA"/>
              </w:rPr>
              <w:t>om qui se fait retirer d’une notice</w:t>
            </w:r>
            <w:r w:rsidR="002C1D73" w:rsidRPr="00185619">
              <w:rPr>
                <w:lang w:val="fr-CA"/>
              </w:rPr>
              <w:t xml:space="preserve"> non différenciée de personne avec la nécessité de changer les notices bibliographiques LC.</w:t>
            </w:r>
          </w:p>
        </w:tc>
        <w:tc>
          <w:tcPr>
            <w:tcW w:w="4678" w:type="dxa"/>
          </w:tcPr>
          <w:p w14:paraId="67E30149" w14:textId="4C84A82B" w:rsidR="002C1D73" w:rsidRPr="00185619" w:rsidRDefault="00251F12" w:rsidP="000B0773">
            <w:pPr>
              <w:rPr>
                <w:i/>
                <w:lang w:val="fr-CA"/>
              </w:rPr>
            </w:pPr>
            <w:r>
              <w:rPr>
                <w:i/>
                <w:lang w:val="fr-CA"/>
              </w:rPr>
              <w:t>Notice d’autorité</w:t>
            </w:r>
            <w:r w:rsidR="002C1D73" w:rsidRPr="00185619">
              <w:rPr>
                <w:i/>
                <w:lang w:val="fr-CA"/>
              </w:rPr>
              <w:t xml:space="preserve"> no</w:t>
            </w:r>
            <w:r w:rsidR="00623DCD">
              <w:rPr>
                <w:i/>
                <w:lang w:val="fr-CA"/>
              </w:rPr>
              <w:t>n</w:t>
            </w:r>
            <w:r w:rsidR="002C1D73" w:rsidRPr="00185619">
              <w:rPr>
                <w:i/>
                <w:lang w:val="fr-CA"/>
              </w:rPr>
              <w:t xml:space="preserve"> différenciée déjà existante</w:t>
            </w:r>
          </w:p>
          <w:p w14:paraId="0AB52963" w14:textId="77777777" w:rsidR="002C1D73" w:rsidRPr="00185619" w:rsidRDefault="002C1D73" w:rsidP="000B0773">
            <w:pPr>
              <w:rPr>
                <w:lang w:val="fr-CA"/>
              </w:rPr>
            </w:pPr>
          </w:p>
          <w:p w14:paraId="6301629A" w14:textId="77777777" w:rsidR="002C1D73" w:rsidRPr="00185619" w:rsidRDefault="002C1D73" w:rsidP="000B0773">
            <w:pPr>
              <w:rPr>
                <w:lang w:val="fr-CA"/>
              </w:rPr>
            </w:pPr>
            <w:r w:rsidRPr="00185619">
              <w:rPr>
                <w:lang w:val="fr-CA"/>
              </w:rPr>
              <w:t>100 1 $a Gallagher, Mary</w:t>
            </w:r>
          </w:p>
          <w:p w14:paraId="47308B28" w14:textId="77777777" w:rsidR="002C1D73" w:rsidRPr="00185619" w:rsidRDefault="002C1D73" w:rsidP="000B0773">
            <w:pPr>
              <w:rPr>
                <w:lang w:val="fr-CA"/>
              </w:rPr>
            </w:pPr>
          </w:p>
        </w:tc>
        <w:tc>
          <w:tcPr>
            <w:tcW w:w="1701" w:type="dxa"/>
            <w:vMerge w:val="restart"/>
          </w:tcPr>
          <w:p w14:paraId="2C5755E0" w14:textId="77777777" w:rsidR="002C1D73" w:rsidRPr="00185619" w:rsidRDefault="002C1D73" w:rsidP="000B0773">
            <w:pPr>
              <w:jc w:val="center"/>
              <w:rPr>
                <w:b/>
                <w:lang w:val="fr-CA"/>
              </w:rPr>
            </w:pPr>
            <w:r w:rsidRPr="00185619">
              <w:rPr>
                <w:b/>
                <w:lang w:val="fr-CA"/>
              </w:rPr>
              <w:t xml:space="preserve">Peut être signalé </w:t>
            </w:r>
          </w:p>
          <w:p w14:paraId="2D862BC6" w14:textId="77777777" w:rsidR="002C1D73" w:rsidRPr="00185619" w:rsidRDefault="002C1D73" w:rsidP="000B0773">
            <w:pPr>
              <w:jc w:val="center"/>
              <w:rPr>
                <w:b/>
                <w:lang w:val="fr-CA"/>
              </w:rPr>
            </w:pPr>
          </w:p>
          <w:p w14:paraId="0F4A03A7" w14:textId="349368D3" w:rsidR="002C1D73" w:rsidRPr="00185619" w:rsidRDefault="002C1D73" w:rsidP="000B0773">
            <w:pPr>
              <w:jc w:val="center"/>
              <w:rPr>
                <w:b/>
                <w:lang w:val="fr-CA"/>
              </w:rPr>
            </w:pPr>
            <w:r w:rsidRPr="00185619">
              <w:rPr>
                <w:lang w:val="fr-CA"/>
              </w:rPr>
              <w:t xml:space="preserve">Le personnel du catalogage soumet </w:t>
            </w:r>
            <w:r w:rsidR="00251F12">
              <w:rPr>
                <w:lang w:val="fr-CA"/>
              </w:rPr>
              <w:t>les</w:t>
            </w:r>
            <w:r w:rsidRPr="00185619">
              <w:rPr>
                <w:lang w:val="fr-CA"/>
              </w:rPr>
              <w:t xml:space="preserve"> </w:t>
            </w:r>
            <w:r w:rsidR="00447878">
              <w:rPr>
                <w:lang w:val="fr-CA"/>
              </w:rPr>
              <w:t>EFB</w:t>
            </w:r>
            <w:r w:rsidRPr="00185619">
              <w:rPr>
                <w:lang w:val="fr-CA"/>
              </w:rPr>
              <w:t xml:space="preserve"> à </w:t>
            </w:r>
            <w:hyperlink r:id="rId41" w:history="1">
              <w:r w:rsidRPr="00185619">
                <w:rPr>
                  <w:rStyle w:val="Lienhypertexte"/>
                  <w:lang w:val="fr-CA"/>
                </w:rPr>
                <w:t>naco@loc.gov</w:t>
              </w:r>
            </w:hyperlink>
            <w:r w:rsidRPr="00185619">
              <w:rPr>
                <w:lang w:val="fr-CA"/>
              </w:rPr>
              <w:t xml:space="preserve"> au besoin</w:t>
            </w:r>
          </w:p>
          <w:p w14:paraId="257AE467" w14:textId="77777777" w:rsidR="002C1D73" w:rsidRPr="00185619" w:rsidRDefault="002C1D73" w:rsidP="000B0773">
            <w:pPr>
              <w:jc w:val="center"/>
              <w:rPr>
                <w:lang w:val="fr-CA"/>
              </w:rPr>
            </w:pPr>
          </w:p>
        </w:tc>
      </w:tr>
      <w:tr w:rsidR="002C1D73" w:rsidRPr="00185619" w14:paraId="4C8AC6D8" w14:textId="77777777" w:rsidTr="001C117F">
        <w:tc>
          <w:tcPr>
            <w:tcW w:w="3397" w:type="dxa"/>
            <w:vMerge/>
          </w:tcPr>
          <w:p w14:paraId="67F661D3" w14:textId="77777777" w:rsidR="002C1D73" w:rsidRPr="00185619" w:rsidRDefault="002C1D73" w:rsidP="000B0773">
            <w:pPr>
              <w:jc w:val="center"/>
              <w:rPr>
                <w:b/>
                <w:lang w:val="fr-CA"/>
              </w:rPr>
            </w:pPr>
          </w:p>
        </w:tc>
        <w:tc>
          <w:tcPr>
            <w:tcW w:w="4678" w:type="dxa"/>
          </w:tcPr>
          <w:p w14:paraId="7213BD95" w14:textId="240448C9" w:rsidR="002C1D73" w:rsidRPr="00185619" w:rsidRDefault="002C1D73" w:rsidP="000B0773">
            <w:pPr>
              <w:rPr>
                <w:i/>
                <w:lang w:val="fr-CA"/>
              </w:rPr>
            </w:pPr>
            <w:r w:rsidRPr="00185619">
              <w:rPr>
                <w:i/>
                <w:lang w:val="fr-CA"/>
              </w:rPr>
              <w:t xml:space="preserve">Nouvelle </w:t>
            </w:r>
            <w:r w:rsidR="00251F12">
              <w:rPr>
                <w:i/>
                <w:lang w:val="fr-CA"/>
              </w:rPr>
              <w:t>notice créée pour le nom retiré de la notice</w:t>
            </w:r>
            <w:r w:rsidRPr="00185619">
              <w:rPr>
                <w:i/>
                <w:lang w:val="fr-CA"/>
              </w:rPr>
              <w:t xml:space="preserve"> non différenciée, et </w:t>
            </w:r>
            <w:r w:rsidR="00251F12">
              <w:rPr>
                <w:i/>
                <w:lang w:val="fr-CA"/>
              </w:rPr>
              <w:t xml:space="preserve">elle est </w:t>
            </w:r>
            <w:r w:rsidRPr="00185619">
              <w:rPr>
                <w:i/>
                <w:lang w:val="fr-CA"/>
              </w:rPr>
              <w:t>signal</w:t>
            </w:r>
            <w:r w:rsidR="00251F12">
              <w:rPr>
                <w:i/>
                <w:lang w:val="fr-CA"/>
              </w:rPr>
              <w:t>ée</w:t>
            </w:r>
            <w:r w:rsidRPr="00185619">
              <w:rPr>
                <w:i/>
                <w:lang w:val="fr-CA"/>
              </w:rPr>
              <w:t xml:space="preserve"> </w:t>
            </w:r>
            <w:r w:rsidR="00447878">
              <w:rPr>
                <w:i/>
                <w:lang w:val="fr-CA"/>
              </w:rPr>
              <w:t>à</w:t>
            </w:r>
            <w:r w:rsidRPr="00185619">
              <w:rPr>
                <w:i/>
                <w:lang w:val="fr-CA"/>
              </w:rPr>
              <w:t xml:space="preserve"> </w:t>
            </w:r>
            <w:r w:rsidR="00447878">
              <w:rPr>
                <w:i/>
                <w:lang w:val="fr-CA"/>
              </w:rPr>
              <w:t>l’EFB</w:t>
            </w:r>
          </w:p>
          <w:p w14:paraId="7A5CE67A" w14:textId="77777777" w:rsidR="002C1D73" w:rsidRPr="00185619" w:rsidRDefault="002C1D73" w:rsidP="000B0773">
            <w:pPr>
              <w:rPr>
                <w:lang w:val="fr-CA"/>
              </w:rPr>
            </w:pPr>
          </w:p>
          <w:p w14:paraId="5902BF25" w14:textId="77777777" w:rsidR="002C1D73" w:rsidRPr="00185619" w:rsidRDefault="002C1D73" w:rsidP="000B0773">
            <w:r w:rsidRPr="00185619">
              <w:t>100 1 $a Gallagher, Mary, $d 1958-</w:t>
            </w:r>
          </w:p>
          <w:p w14:paraId="596BCCC6" w14:textId="77777777" w:rsidR="002C1D73" w:rsidRPr="00185619" w:rsidRDefault="002C1D73" w:rsidP="000B0773">
            <w:pPr>
              <w:rPr>
                <w:lang w:val="en-US"/>
              </w:rPr>
            </w:pPr>
          </w:p>
        </w:tc>
        <w:tc>
          <w:tcPr>
            <w:tcW w:w="1701" w:type="dxa"/>
            <w:vMerge/>
          </w:tcPr>
          <w:p w14:paraId="179BBC12" w14:textId="77777777" w:rsidR="002C1D73" w:rsidRPr="00185619" w:rsidRDefault="002C1D73" w:rsidP="000B0773">
            <w:pPr>
              <w:jc w:val="center"/>
              <w:rPr>
                <w:lang w:val="en-US"/>
              </w:rPr>
            </w:pPr>
          </w:p>
        </w:tc>
      </w:tr>
      <w:tr w:rsidR="002C1D73" w:rsidRPr="00F45FA5" w14:paraId="35DC7473" w14:textId="77777777" w:rsidTr="001C117F">
        <w:tc>
          <w:tcPr>
            <w:tcW w:w="3397" w:type="dxa"/>
            <w:vMerge w:val="restart"/>
          </w:tcPr>
          <w:p w14:paraId="02FB312D" w14:textId="7F672D76" w:rsidR="002C1D73" w:rsidRPr="00185619" w:rsidRDefault="00251F12" w:rsidP="00251F12">
            <w:pPr>
              <w:rPr>
                <w:b/>
                <w:lang w:val="fr-CA"/>
              </w:rPr>
            </w:pPr>
            <w:r>
              <w:rPr>
                <w:b/>
                <w:bCs/>
                <w:lang w:val="fr-CA"/>
              </w:rPr>
              <w:t>Notice d’autorité</w:t>
            </w:r>
            <w:r w:rsidR="002C1D73" w:rsidRPr="00185619">
              <w:rPr>
                <w:b/>
                <w:bCs/>
                <w:lang w:val="fr-CA"/>
              </w:rPr>
              <w:t xml:space="preserve"> supprimée </w:t>
            </w:r>
            <w:r w:rsidR="002C1D73" w:rsidRPr="00185619">
              <w:rPr>
                <w:bCs/>
                <w:lang w:val="fr-CA"/>
              </w:rPr>
              <w:t>accompagnée par un changement</w:t>
            </w:r>
            <w:r w:rsidR="002C1D73" w:rsidRPr="00185619">
              <w:rPr>
                <w:b/>
                <w:bCs/>
                <w:lang w:val="fr-CA"/>
              </w:rPr>
              <w:t xml:space="preserve"> </w:t>
            </w:r>
            <w:r w:rsidR="002C1D73" w:rsidRPr="00185619">
              <w:rPr>
                <w:bCs/>
                <w:lang w:val="fr-CA"/>
              </w:rPr>
              <w:t xml:space="preserve">au(x) </w:t>
            </w:r>
            <w:r>
              <w:rPr>
                <w:bCs/>
                <w:lang w:val="fr-CA"/>
              </w:rPr>
              <w:t>renvois</w:t>
            </w:r>
            <w:r w:rsidR="002C1D73" w:rsidRPr="00185619">
              <w:rPr>
                <w:bCs/>
                <w:lang w:val="fr-CA"/>
              </w:rPr>
              <w:t xml:space="preserve"> </w:t>
            </w:r>
            <w:r w:rsidR="002C1D73" w:rsidRPr="00185619">
              <w:rPr>
                <w:lang w:val="fr-CA"/>
              </w:rPr>
              <w:t xml:space="preserve">sur une </w:t>
            </w:r>
            <w:r>
              <w:rPr>
                <w:lang w:val="fr-CA"/>
              </w:rPr>
              <w:t>notice d’autorité</w:t>
            </w:r>
            <w:r w:rsidR="002C1D73" w:rsidRPr="00185619">
              <w:rPr>
                <w:lang w:val="fr-CA"/>
              </w:rPr>
              <w:t xml:space="preserve"> déjà existante avec ou sans la nécessité de changer les notice</w:t>
            </w:r>
            <w:r w:rsidR="001503F5">
              <w:rPr>
                <w:lang w:val="fr-CA"/>
              </w:rPr>
              <w:t>s</w:t>
            </w:r>
            <w:r w:rsidR="002C1D73" w:rsidRPr="00185619">
              <w:rPr>
                <w:lang w:val="fr-CA"/>
              </w:rPr>
              <w:t xml:space="preserve"> bibliographiques LC.</w:t>
            </w:r>
          </w:p>
        </w:tc>
        <w:tc>
          <w:tcPr>
            <w:tcW w:w="4678" w:type="dxa"/>
          </w:tcPr>
          <w:p w14:paraId="799A439E" w14:textId="749B112D" w:rsidR="002C1D73" w:rsidRPr="00185619" w:rsidRDefault="002C1D73" w:rsidP="000B0773">
            <w:pPr>
              <w:rPr>
                <w:i/>
                <w:lang w:val="fr-CA"/>
              </w:rPr>
            </w:pPr>
            <w:r w:rsidRPr="00185619">
              <w:rPr>
                <w:i/>
                <w:lang w:val="fr-CA"/>
              </w:rPr>
              <w:t>N</w:t>
            </w:r>
            <w:r w:rsidR="00251F12">
              <w:rPr>
                <w:i/>
                <w:lang w:val="fr-CA"/>
              </w:rPr>
              <w:t>otice</w:t>
            </w:r>
            <w:r w:rsidRPr="00185619">
              <w:rPr>
                <w:i/>
                <w:lang w:val="fr-CA"/>
              </w:rPr>
              <w:t xml:space="preserve"> déja existante révisée afin d’inclure la zone 400 pour des noms plus anciens</w:t>
            </w:r>
          </w:p>
          <w:p w14:paraId="2E20EE0D" w14:textId="77777777" w:rsidR="002C1D73" w:rsidRPr="00185619" w:rsidRDefault="002C1D73" w:rsidP="000B0773">
            <w:pPr>
              <w:rPr>
                <w:lang w:val="fr-CA"/>
              </w:rPr>
            </w:pPr>
          </w:p>
          <w:p w14:paraId="4059379F" w14:textId="77777777" w:rsidR="002C1D73" w:rsidRPr="00185619" w:rsidRDefault="002C1D73" w:rsidP="000B0773">
            <w:pPr>
              <w:rPr>
                <w:lang w:val="en-US"/>
              </w:rPr>
            </w:pPr>
            <w:r w:rsidRPr="00185619">
              <w:rPr>
                <w:lang w:val="en-US"/>
              </w:rPr>
              <w:t>100 1 $a We Langa, W. M. E.</w:t>
            </w:r>
          </w:p>
          <w:p w14:paraId="39B7B2DE" w14:textId="77777777" w:rsidR="002C1D73" w:rsidRPr="00185619" w:rsidRDefault="002C1D73" w:rsidP="000B0773">
            <w:pPr>
              <w:rPr>
                <w:lang w:val="en-US"/>
              </w:rPr>
            </w:pPr>
            <w:r w:rsidRPr="00185619">
              <w:rPr>
                <w:lang w:val="en-US"/>
              </w:rPr>
              <w:t>400 1 $a Rice, David L., $d 1947-</w:t>
            </w:r>
          </w:p>
          <w:p w14:paraId="5755BBE6" w14:textId="77777777" w:rsidR="002C1D73" w:rsidRPr="00185619" w:rsidRDefault="002C1D73" w:rsidP="000B0773">
            <w:pPr>
              <w:rPr>
                <w:lang w:val="en-US"/>
              </w:rPr>
            </w:pPr>
          </w:p>
        </w:tc>
        <w:tc>
          <w:tcPr>
            <w:tcW w:w="1701" w:type="dxa"/>
            <w:vMerge w:val="restart"/>
          </w:tcPr>
          <w:p w14:paraId="0F164AD0" w14:textId="77777777" w:rsidR="002C1D73" w:rsidRPr="00185619" w:rsidRDefault="002C1D73" w:rsidP="000B0773">
            <w:pPr>
              <w:jc w:val="center"/>
              <w:rPr>
                <w:b/>
                <w:lang w:val="fr-CA"/>
              </w:rPr>
            </w:pPr>
            <w:r w:rsidRPr="00185619">
              <w:rPr>
                <w:b/>
                <w:lang w:val="fr-CA"/>
              </w:rPr>
              <w:t xml:space="preserve">Peut être signalé </w:t>
            </w:r>
          </w:p>
          <w:p w14:paraId="6540C263" w14:textId="77777777" w:rsidR="002C1D73" w:rsidRPr="00185619" w:rsidRDefault="002C1D73" w:rsidP="000B0773">
            <w:pPr>
              <w:jc w:val="center"/>
              <w:rPr>
                <w:b/>
                <w:lang w:val="fr-CA"/>
              </w:rPr>
            </w:pPr>
          </w:p>
          <w:p w14:paraId="006E2BFB" w14:textId="66DA7976" w:rsidR="002C1D73" w:rsidRPr="00185619" w:rsidRDefault="002C1D73" w:rsidP="000B0773">
            <w:pPr>
              <w:jc w:val="center"/>
              <w:rPr>
                <w:b/>
                <w:lang w:val="fr-CA"/>
              </w:rPr>
            </w:pPr>
            <w:r w:rsidRPr="00185619">
              <w:rPr>
                <w:lang w:val="fr-CA"/>
              </w:rPr>
              <w:t xml:space="preserve">Le personnel du catalogage soumet </w:t>
            </w:r>
            <w:r w:rsidR="00251F12">
              <w:rPr>
                <w:lang w:val="fr-CA"/>
              </w:rPr>
              <w:t>les</w:t>
            </w:r>
            <w:r w:rsidR="00447878">
              <w:rPr>
                <w:lang w:val="fr-CA"/>
              </w:rPr>
              <w:t xml:space="preserve"> EFB</w:t>
            </w:r>
            <w:r w:rsidRPr="00185619">
              <w:rPr>
                <w:lang w:val="fr-CA"/>
              </w:rPr>
              <w:t xml:space="preserve"> à </w:t>
            </w:r>
            <w:hyperlink r:id="rId42" w:history="1">
              <w:r w:rsidRPr="00185619">
                <w:rPr>
                  <w:rStyle w:val="Lienhypertexte"/>
                  <w:lang w:val="fr-CA"/>
                </w:rPr>
                <w:t>naco@loc.gov</w:t>
              </w:r>
            </w:hyperlink>
            <w:r w:rsidRPr="00185619">
              <w:rPr>
                <w:lang w:val="fr-CA"/>
              </w:rPr>
              <w:t xml:space="preserve"> au besoin</w:t>
            </w:r>
          </w:p>
          <w:p w14:paraId="1D99F1C2" w14:textId="77777777" w:rsidR="002C1D73" w:rsidRPr="00185619" w:rsidRDefault="002C1D73" w:rsidP="000B0773">
            <w:pPr>
              <w:jc w:val="center"/>
              <w:rPr>
                <w:b/>
                <w:lang w:val="fr-CA"/>
              </w:rPr>
            </w:pPr>
          </w:p>
        </w:tc>
      </w:tr>
      <w:tr w:rsidR="002C1D73" w:rsidRPr="00185619" w14:paraId="3EA4DAFB" w14:textId="77777777" w:rsidTr="001C117F">
        <w:tc>
          <w:tcPr>
            <w:tcW w:w="3397" w:type="dxa"/>
            <w:vMerge/>
          </w:tcPr>
          <w:p w14:paraId="656C1E01" w14:textId="77777777" w:rsidR="002C1D73" w:rsidRPr="00185619" w:rsidRDefault="002C1D73" w:rsidP="000B0773">
            <w:pPr>
              <w:jc w:val="center"/>
              <w:rPr>
                <w:b/>
                <w:lang w:val="fr-CA"/>
              </w:rPr>
            </w:pPr>
          </w:p>
        </w:tc>
        <w:tc>
          <w:tcPr>
            <w:tcW w:w="4678" w:type="dxa"/>
          </w:tcPr>
          <w:p w14:paraId="7FC7F3C3" w14:textId="2D6A3E9D" w:rsidR="002C1D73" w:rsidRPr="00185619" w:rsidRDefault="00251F12" w:rsidP="000B0773">
            <w:pPr>
              <w:rPr>
                <w:i/>
                <w:lang w:val="fr-CA"/>
              </w:rPr>
            </w:pPr>
            <w:r>
              <w:rPr>
                <w:i/>
                <w:lang w:val="fr-CA"/>
              </w:rPr>
              <w:t>Notice</w:t>
            </w:r>
            <w:r w:rsidR="002C1D73" w:rsidRPr="00185619">
              <w:rPr>
                <w:i/>
                <w:lang w:val="fr-CA"/>
              </w:rPr>
              <w:t xml:space="preserve"> déjà existante pour des noms plus anciens à supprimer, et </w:t>
            </w:r>
            <w:r>
              <w:rPr>
                <w:i/>
                <w:lang w:val="fr-CA"/>
              </w:rPr>
              <w:t>à signaler</w:t>
            </w:r>
            <w:r w:rsidR="002C1D73" w:rsidRPr="00185619">
              <w:rPr>
                <w:i/>
                <w:lang w:val="fr-CA"/>
              </w:rPr>
              <w:t xml:space="preserve"> </w:t>
            </w:r>
            <w:r w:rsidR="00447878">
              <w:rPr>
                <w:i/>
                <w:lang w:val="fr-CA"/>
              </w:rPr>
              <w:t>à l’EFB</w:t>
            </w:r>
            <w:r w:rsidR="002C1D73" w:rsidRPr="00185619">
              <w:rPr>
                <w:i/>
                <w:lang w:val="fr-CA"/>
              </w:rPr>
              <w:t xml:space="preserve"> au besoin.</w:t>
            </w:r>
          </w:p>
          <w:p w14:paraId="34DF7328" w14:textId="77777777" w:rsidR="002C1D73" w:rsidRPr="00185619" w:rsidRDefault="002C1D73" w:rsidP="000B0773">
            <w:pPr>
              <w:rPr>
                <w:lang w:val="fr-CA"/>
              </w:rPr>
            </w:pPr>
          </w:p>
          <w:p w14:paraId="7B518DFC" w14:textId="77777777" w:rsidR="002C1D73" w:rsidRPr="00185619" w:rsidRDefault="002C1D73" w:rsidP="0064379B">
            <w:pPr>
              <w:pStyle w:val="Paragraphedeliste"/>
              <w:numPr>
                <w:ilvl w:val="0"/>
                <w:numId w:val="56"/>
              </w:numPr>
              <w:rPr>
                <w:lang w:val="en-US"/>
              </w:rPr>
            </w:pPr>
            <w:r w:rsidRPr="00185619">
              <w:t>$a Rice, David L., $d 1947-</w:t>
            </w:r>
          </w:p>
        </w:tc>
        <w:tc>
          <w:tcPr>
            <w:tcW w:w="1701" w:type="dxa"/>
            <w:vMerge/>
          </w:tcPr>
          <w:p w14:paraId="02C0EF31" w14:textId="77777777" w:rsidR="002C1D73" w:rsidRPr="00185619" w:rsidRDefault="002C1D73" w:rsidP="000B0773">
            <w:pPr>
              <w:jc w:val="center"/>
              <w:rPr>
                <w:b/>
              </w:rPr>
            </w:pPr>
          </w:p>
        </w:tc>
      </w:tr>
    </w:tbl>
    <w:p w14:paraId="4D3A12D3" w14:textId="0C5CA078" w:rsidR="002C1D73" w:rsidRPr="00185619" w:rsidRDefault="002C1D73" w:rsidP="00E72CED">
      <w:pPr>
        <w:pStyle w:val="Titre3"/>
      </w:pPr>
    </w:p>
    <w:p w14:paraId="5884C0D5" w14:textId="77777777" w:rsidR="00E7277C" w:rsidRPr="00185619" w:rsidRDefault="00E7277C" w:rsidP="00E7277C"/>
    <w:p w14:paraId="0FC4F53B" w14:textId="6BB54E9E" w:rsidR="00673849" w:rsidRPr="00185619" w:rsidRDefault="00251F12" w:rsidP="00673849">
      <w:pPr>
        <w:pStyle w:val="Titre3"/>
        <w:rPr>
          <w:lang w:val="fr-CA"/>
        </w:rPr>
      </w:pPr>
      <w:r>
        <w:rPr>
          <w:lang w:val="fr-CA"/>
        </w:rPr>
        <w:t>Signalement des vedettes</w:t>
      </w:r>
      <w:r w:rsidR="00673849" w:rsidRPr="00185619">
        <w:rPr>
          <w:lang w:val="fr-CA"/>
        </w:rPr>
        <w:t xml:space="preserve"> de nom en double</w:t>
      </w:r>
    </w:p>
    <w:p w14:paraId="12008C23" w14:textId="77777777" w:rsidR="00673849" w:rsidRPr="00185619" w:rsidRDefault="00673849" w:rsidP="00673849">
      <w:pPr>
        <w:rPr>
          <w:lang w:val="fr-CA"/>
        </w:rPr>
      </w:pPr>
    </w:p>
    <w:tbl>
      <w:tblPr>
        <w:tblStyle w:val="Grilledutableau"/>
        <w:tblW w:w="9776" w:type="dxa"/>
        <w:tblLook w:val="04A0" w:firstRow="1" w:lastRow="0" w:firstColumn="1" w:lastColumn="0" w:noHBand="0" w:noVBand="1"/>
      </w:tblPr>
      <w:tblGrid>
        <w:gridCol w:w="3114"/>
        <w:gridCol w:w="4961"/>
        <w:gridCol w:w="1701"/>
      </w:tblGrid>
      <w:tr w:rsidR="00673849" w:rsidRPr="00185619" w14:paraId="6893CD06" w14:textId="77777777" w:rsidTr="001C117F">
        <w:tc>
          <w:tcPr>
            <w:tcW w:w="3114" w:type="dxa"/>
            <w:shd w:val="clear" w:color="auto" w:fill="5B9BD5" w:themeFill="accent1"/>
          </w:tcPr>
          <w:p w14:paraId="3A0CDAEE" w14:textId="77777777" w:rsidR="00673849" w:rsidRPr="00185619" w:rsidRDefault="00673849" w:rsidP="000B0773">
            <w:pPr>
              <w:rPr>
                <w:lang w:val="en-US"/>
              </w:rPr>
            </w:pPr>
            <w:r w:rsidRPr="00185619">
              <w:rPr>
                <w:lang w:val="en-US"/>
              </w:rPr>
              <w:t>Changements</w:t>
            </w:r>
          </w:p>
        </w:tc>
        <w:tc>
          <w:tcPr>
            <w:tcW w:w="4961" w:type="dxa"/>
            <w:shd w:val="clear" w:color="auto" w:fill="5B9BD5" w:themeFill="accent1"/>
          </w:tcPr>
          <w:p w14:paraId="1A37A97D" w14:textId="77777777" w:rsidR="00673849" w:rsidRPr="00185619" w:rsidRDefault="00673849" w:rsidP="000B0773">
            <w:pPr>
              <w:rPr>
                <w:lang w:val="en-US"/>
              </w:rPr>
            </w:pPr>
            <w:r w:rsidRPr="00185619">
              <w:rPr>
                <w:lang w:val="en-US"/>
              </w:rPr>
              <w:t>EXEMPLES</w:t>
            </w:r>
          </w:p>
        </w:tc>
        <w:tc>
          <w:tcPr>
            <w:tcW w:w="1701" w:type="dxa"/>
            <w:shd w:val="clear" w:color="auto" w:fill="5B9BD5" w:themeFill="accent1"/>
          </w:tcPr>
          <w:p w14:paraId="646DEFC2" w14:textId="77777777" w:rsidR="00673849" w:rsidRPr="00185619" w:rsidRDefault="00673849" w:rsidP="000B0773">
            <w:pPr>
              <w:rPr>
                <w:lang w:val="en-US"/>
              </w:rPr>
            </w:pPr>
            <w:r w:rsidRPr="00185619">
              <w:rPr>
                <w:lang w:val="en-US"/>
              </w:rPr>
              <w:t>NACO*</w:t>
            </w:r>
          </w:p>
        </w:tc>
      </w:tr>
      <w:tr w:rsidR="00673849" w:rsidRPr="00F45FA5" w14:paraId="5835023A" w14:textId="77777777" w:rsidTr="001C117F">
        <w:tc>
          <w:tcPr>
            <w:tcW w:w="3114" w:type="dxa"/>
            <w:vMerge w:val="restart"/>
          </w:tcPr>
          <w:p w14:paraId="092D606F" w14:textId="77777777" w:rsidR="00673849" w:rsidRPr="00185619" w:rsidRDefault="00673849" w:rsidP="000B0773">
            <w:pPr>
              <w:rPr>
                <w:b/>
                <w:lang w:val="fr-CA"/>
              </w:rPr>
            </w:pPr>
            <w:r w:rsidRPr="00185619">
              <w:rPr>
                <w:b/>
                <w:lang w:val="fr-CA"/>
              </w:rPr>
              <w:t>Duplicatas exacts</w:t>
            </w:r>
          </w:p>
          <w:p w14:paraId="2CD94277" w14:textId="11BAE6A7" w:rsidR="00673849" w:rsidRPr="00185619" w:rsidRDefault="00673849" w:rsidP="00251F12">
            <w:pPr>
              <w:rPr>
                <w:b/>
                <w:lang w:val="fr-CA"/>
              </w:rPr>
            </w:pPr>
            <w:r w:rsidRPr="00185619">
              <w:rPr>
                <w:lang w:val="fr-CA"/>
              </w:rPr>
              <w:t xml:space="preserve">Les </w:t>
            </w:r>
            <w:r w:rsidR="00251F12">
              <w:rPr>
                <w:lang w:val="fr-CA"/>
              </w:rPr>
              <w:t>notices d’autorité</w:t>
            </w:r>
            <w:r w:rsidRPr="00185619">
              <w:rPr>
                <w:lang w:val="fr-CA"/>
              </w:rPr>
              <w:t xml:space="preserve"> qui sont en double pour la même entité en ayant des vedettes de la zone 100 identiques</w:t>
            </w:r>
          </w:p>
        </w:tc>
        <w:tc>
          <w:tcPr>
            <w:tcW w:w="4961" w:type="dxa"/>
          </w:tcPr>
          <w:p w14:paraId="25D7954A" w14:textId="77777777" w:rsidR="00673849" w:rsidRPr="00185619" w:rsidRDefault="00673849" w:rsidP="000B0773">
            <w:pPr>
              <w:rPr>
                <w:i/>
                <w:lang w:val="fr-CA"/>
              </w:rPr>
            </w:pPr>
            <w:r w:rsidRPr="00185619">
              <w:rPr>
                <w:i/>
                <w:lang w:val="fr-CA"/>
              </w:rPr>
              <w:t>Vedette déjà existante</w:t>
            </w:r>
          </w:p>
          <w:p w14:paraId="5A870B5A" w14:textId="77777777" w:rsidR="00673849" w:rsidRPr="00185619" w:rsidRDefault="00673849" w:rsidP="000B0773">
            <w:pPr>
              <w:rPr>
                <w:lang w:val="fr-CA"/>
              </w:rPr>
            </w:pPr>
          </w:p>
          <w:p w14:paraId="09CB62E0" w14:textId="77777777" w:rsidR="00673849" w:rsidRPr="00185619" w:rsidRDefault="00673849" w:rsidP="000B0773">
            <w:pPr>
              <w:rPr>
                <w:lang w:val="fr-CA"/>
              </w:rPr>
            </w:pPr>
            <w:r w:rsidRPr="00185619">
              <w:rPr>
                <w:lang w:val="fr-CA"/>
              </w:rPr>
              <w:t>100 1 $a Iyer, Subramaniam</w:t>
            </w:r>
          </w:p>
        </w:tc>
        <w:tc>
          <w:tcPr>
            <w:tcW w:w="1701" w:type="dxa"/>
            <w:vMerge w:val="restart"/>
          </w:tcPr>
          <w:p w14:paraId="5A9CE36C" w14:textId="7F894C1D" w:rsidR="00673849" w:rsidRPr="00185619" w:rsidRDefault="00673849" w:rsidP="000B0773">
            <w:pPr>
              <w:jc w:val="center"/>
              <w:rPr>
                <w:rStyle w:val="lev"/>
                <w:color w:val="000000" w:themeColor="text1"/>
                <w:lang w:val="fr-CA"/>
              </w:rPr>
            </w:pPr>
            <w:r w:rsidRPr="00185619">
              <w:rPr>
                <w:rStyle w:val="lev"/>
                <w:color w:val="000000" w:themeColor="text1"/>
                <w:lang w:val="fr-CA"/>
              </w:rPr>
              <w:t>Non</w:t>
            </w:r>
            <w:r w:rsidR="001503F5">
              <w:rPr>
                <w:rStyle w:val="lev"/>
                <w:color w:val="000000" w:themeColor="text1"/>
                <w:lang w:val="fr-CA"/>
              </w:rPr>
              <w:t xml:space="preserve"> </w:t>
            </w:r>
            <w:r w:rsidRPr="00185619">
              <w:rPr>
                <w:rStyle w:val="lev"/>
                <w:color w:val="000000" w:themeColor="text1"/>
                <w:lang w:val="fr-CA"/>
              </w:rPr>
              <w:t>déclarable</w:t>
            </w:r>
          </w:p>
          <w:p w14:paraId="4FCD7AFA" w14:textId="77777777" w:rsidR="00673849" w:rsidRPr="00185619" w:rsidRDefault="00673849" w:rsidP="000B0773">
            <w:pPr>
              <w:jc w:val="center"/>
              <w:rPr>
                <w:rStyle w:val="lev"/>
                <w:b w:val="0"/>
                <w:color w:val="000000" w:themeColor="text1"/>
                <w:lang w:val="fr-CA"/>
              </w:rPr>
            </w:pPr>
          </w:p>
          <w:p w14:paraId="18F3B35F" w14:textId="7B9A5425" w:rsidR="00673849" w:rsidRPr="00185619" w:rsidRDefault="00251F12" w:rsidP="000B0773">
            <w:pPr>
              <w:jc w:val="center"/>
              <w:rPr>
                <w:b/>
                <w:lang w:val="fr-CA"/>
              </w:rPr>
            </w:pPr>
            <w:r>
              <w:rPr>
                <w:rStyle w:val="lev"/>
                <w:b w:val="0"/>
                <w:color w:val="000000" w:themeColor="text1"/>
                <w:lang w:val="fr-CA"/>
              </w:rPr>
              <w:t>(LC reçoit</w:t>
            </w:r>
            <w:r w:rsidR="00673849" w:rsidRPr="00185619">
              <w:rPr>
                <w:rStyle w:val="lev"/>
                <w:b w:val="0"/>
                <w:color w:val="000000" w:themeColor="text1"/>
                <w:lang w:val="fr-CA"/>
              </w:rPr>
              <w:t xml:space="preserve"> le rapport d’erreur d’OCLC)</w:t>
            </w:r>
          </w:p>
        </w:tc>
      </w:tr>
      <w:tr w:rsidR="00673849" w:rsidRPr="00185619" w14:paraId="6D2FD5B3" w14:textId="77777777" w:rsidTr="001C117F">
        <w:tc>
          <w:tcPr>
            <w:tcW w:w="3114" w:type="dxa"/>
            <w:vMerge/>
          </w:tcPr>
          <w:p w14:paraId="04A34630" w14:textId="77777777" w:rsidR="00673849" w:rsidRPr="00185619" w:rsidRDefault="00673849" w:rsidP="000B0773">
            <w:pPr>
              <w:rPr>
                <w:lang w:val="fr-CA"/>
              </w:rPr>
            </w:pPr>
          </w:p>
        </w:tc>
        <w:tc>
          <w:tcPr>
            <w:tcW w:w="4961" w:type="dxa"/>
          </w:tcPr>
          <w:p w14:paraId="06C84E1F" w14:textId="30A3380A" w:rsidR="00673849" w:rsidRPr="00185619" w:rsidRDefault="00673849" w:rsidP="000B0773">
            <w:pPr>
              <w:rPr>
                <w:i/>
                <w:lang w:val="fr-CA"/>
              </w:rPr>
            </w:pPr>
            <w:r w:rsidRPr="00185619">
              <w:rPr>
                <w:i/>
                <w:lang w:val="fr-CA"/>
              </w:rPr>
              <w:t>Le duplicata pour la même entité avec la vedette identique à supprime</w:t>
            </w:r>
            <w:r w:rsidR="00251F12">
              <w:rPr>
                <w:i/>
                <w:lang w:val="fr-CA"/>
              </w:rPr>
              <w:t xml:space="preserve">r, sans la nécessité d’un </w:t>
            </w:r>
            <w:r w:rsidR="00447878">
              <w:rPr>
                <w:i/>
                <w:lang w:val="fr-CA"/>
              </w:rPr>
              <w:t>EFB</w:t>
            </w:r>
          </w:p>
          <w:p w14:paraId="4D69B4F5" w14:textId="77777777" w:rsidR="00673849" w:rsidRPr="00185619" w:rsidRDefault="00673849" w:rsidP="000B0773">
            <w:pPr>
              <w:rPr>
                <w:lang w:val="fr-CA"/>
              </w:rPr>
            </w:pPr>
          </w:p>
          <w:p w14:paraId="6B4FEF98" w14:textId="77777777" w:rsidR="00673849" w:rsidRPr="00185619" w:rsidRDefault="00673849" w:rsidP="000B0773">
            <w:r w:rsidRPr="00185619">
              <w:t>100 1 $a Iyer, Subramaniam</w:t>
            </w:r>
          </w:p>
          <w:p w14:paraId="74A79D31" w14:textId="77777777" w:rsidR="00673849" w:rsidRPr="00185619" w:rsidRDefault="00673849" w:rsidP="000B0773"/>
        </w:tc>
        <w:tc>
          <w:tcPr>
            <w:tcW w:w="1701" w:type="dxa"/>
            <w:vMerge/>
          </w:tcPr>
          <w:p w14:paraId="5D464E1F" w14:textId="77777777" w:rsidR="00673849" w:rsidRPr="00185619" w:rsidRDefault="00673849" w:rsidP="000B0773">
            <w:pPr>
              <w:jc w:val="center"/>
              <w:rPr>
                <w:rStyle w:val="lev"/>
              </w:rPr>
            </w:pPr>
          </w:p>
        </w:tc>
      </w:tr>
      <w:tr w:rsidR="00673849" w:rsidRPr="00F45FA5" w14:paraId="144DF426" w14:textId="77777777" w:rsidTr="001C117F">
        <w:tc>
          <w:tcPr>
            <w:tcW w:w="3114" w:type="dxa"/>
            <w:vMerge w:val="restart"/>
          </w:tcPr>
          <w:p w14:paraId="5F261715" w14:textId="77777777" w:rsidR="00673849" w:rsidRPr="00185619" w:rsidRDefault="00673849" w:rsidP="000B0773">
            <w:pPr>
              <w:rPr>
                <w:b/>
                <w:lang w:val="fr-CA"/>
              </w:rPr>
            </w:pPr>
            <w:r w:rsidRPr="00185619">
              <w:rPr>
                <w:b/>
                <w:lang w:val="fr-CA"/>
              </w:rPr>
              <w:t>Duplicatas logiques</w:t>
            </w:r>
          </w:p>
          <w:p w14:paraId="53505F90" w14:textId="220BF005" w:rsidR="00673849" w:rsidRPr="00185619" w:rsidRDefault="00B374EE" w:rsidP="00447878">
            <w:pPr>
              <w:rPr>
                <w:b/>
                <w:lang w:val="fr-CA"/>
              </w:rPr>
            </w:pPr>
            <w:r>
              <w:rPr>
                <w:lang w:val="fr-CA"/>
              </w:rPr>
              <w:t>Des notice</w:t>
            </w:r>
            <w:r w:rsidR="00251F12">
              <w:rPr>
                <w:lang w:val="fr-CA"/>
              </w:rPr>
              <w:t>s</w:t>
            </w:r>
            <w:r w:rsidR="00673849" w:rsidRPr="00185619">
              <w:rPr>
                <w:lang w:val="fr-CA"/>
              </w:rPr>
              <w:t xml:space="preserve"> en double pour la même entité ayant aussi des vedettes différentes dans la zone 100, même si les notices bibliographiques de la LC sont affectées. Veuillez laisser une note</w:t>
            </w:r>
            <w:r>
              <w:rPr>
                <w:lang w:val="fr-CA"/>
              </w:rPr>
              <w:t xml:space="preserve"> si </w:t>
            </w:r>
            <w:r w:rsidR="00447878">
              <w:rPr>
                <w:lang w:val="fr-CA"/>
              </w:rPr>
              <w:t>l’EFB</w:t>
            </w:r>
            <w:r w:rsidR="00673849" w:rsidRPr="00185619">
              <w:rPr>
                <w:lang w:val="fr-CA"/>
              </w:rPr>
              <w:t xml:space="preserve"> </w:t>
            </w:r>
            <w:r w:rsidR="00447878">
              <w:rPr>
                <w:lang w:val="fr-CA"/>
              </w:rPr>
              <w:t>est</w:t>
            </w:r>
            <w:r w:rsidR="001503F5" w:rsidRPr="00185619">
              <w:rPr>
                <w:lang w:val="fr-CA"/>
              </w:rPr>
              <w:t xml:space="preserve"> </w:t>
            </w:r>
            <w:r w:rsidR="00673849" w:rsidRPr="00185619">
              <w:rPr>
                <w:lang w:val="fr-CA"/>
              </w:rPr>
              <w:t>nécessaire.</w:t>
            </w:r>
          </w:p>
        </w:tc>
        <w:tc>
          <w:tcPr>
            <w:tcW w:w="4961" w:type="dxa"/>
          </w:tcPr>
          <w:p w14:paraId="4D6EF679" w14:textId="77777777" w:rsidR="00673849" w:rsidRPr="00185619" w:rsidRDefault="00673849" w:rsidP="000B0773">
            <w:pPr>
              <w:rPr>
                <w:i/>
              </w:rPr>
            </w:pPr>
            <w:r w:rsidRPr="00185619">
              <w:rPr>
                <w:i/>
              </w:rPr>
              <w:t>Vedette déjà existante</w:t>
            </w:r>
          </w:p>
          <w:p w14:paraId="34F24DA9" w14:textId="77777777" w:rsidR="00673849" w:rsidRPr="00185619" w:rsidRDefault="00673849" w:rsidP="000B0773"/>
          <w:p w14:paraId="4E9A0DBB" w14:textId="77777777" w:rsidR="00673849" w:rsidRPr="00185619" w:rsidRDefault="00673849" w:rsidP="000B0773">
            <w:r w:rsidRPr="00185619">
              <w:t>100 1 $a Day, William Howard, $d -1900</w:t>
            </w:r>
          </w:p>
          <w:p w14:paraId="070DA7C3" w14:textId="77777777" w:rsidR="00673849" w:rsidRPr="00185619" w:rsidRDefault="00673849" w:rsidP="000B0773">
            <w:pPr>
              <w:rPr>
                <w:lang w:val="en-US"/>
              </w:rPr>
            </w:pPr>
          </w:p>
        </w:tc>
        <w:tc>
          <w:tcPr>
            <w:tcW w:w="1701" w:type="dxa"/>
            <w:vMerge w:val="restart"/>
          </w:tcPr>
          <w:p w14:paraId="31E99BBD" w14:textId="16B317E8" w:rsidR="00673849" w:rsidRPr="00185619" w:rsidRDefault="00673849" w:rsidP="000B0773">
            <w:pPr>
              <w:jc w:val="center"/>
              <w:rPr>
                <w:b/>
                <w:lang w:val="fr-CA"/>
              </w:rPr>
            </w:pPr>
            <w:r w:rsidRPr="00185619">
              <w:rPr>
                <w:b/>
                <w:lang w:val="fr-CA"/>
              </w:rPr>
              <w:t>Non</w:t>
            </w:r>
            <w:r w:rsidR="001503F5">
              <w:rPr>
                <w:b/>
                <w:lang w:val="fr-CA"/>
              </w:rPr>
              <w:t xml:space="preserve"> </w:t>
            </w:r>
            <w:r w:rsidRPr="00185619">
              <w:rPr>
                <w:b/>
                <w:lang w:val="fr-CA"/>
              </w:rPr>
              <w:t>déclarable</w:t>
            </w:r>
          </w:p>
          <w:p w14:paraId="6A086877" w14:textId="77777777" w:rsidR="00673849" w:rsidRPr="00185619" w:rsidRDefault="00673849" w:rsidP="000B0773">
            <w:pPr>
              <w:jc w:val="center"/>
              <w:rPr>
                <w:lang w:val="fr-CA"/>
              </w:rPr>
            </w:pPr>
          </w:p>
          <w:p w14:paraId="5F9C9005" w14:textId="1F37C21D" w:rsidR="00673849" w:rsidRPr="00185619" w:rsidRDefault="00673849" w:rsidP="00447878">
            <w:pPr>
              <w:jc w:val="center"/>
              <w:rPr>
                <w:b/>
                <w:lang w:val="fr-CA"/>
              </w:rPr>
            </w:pPr>
            <w:r w:rsidRPr="00185619">
              <w:rPr>
                <w:lang w:val="fr-CA"/>
              </w:rPr>
              <w:t xml:space="preserve">Le personnel du catalogage soumet </w:t>
            </w:r>
            <w:r w:rsidR="00447878">
              <w:rPr>
                <w:lang w:val="fr-CA"/>
              </w:rPr>
              <w:t xml:space="preserve">les </w:t>
            </w:r>
            <w:r w:rsidRPr="00185619">
              <w:rPr>
                <w:lang w:val="fr-CA"/>
              </w:rPr>
              <w:t xml:space="preserve"> </w:t>
            </w:r>
            <w:r w:rsidR="00447878">
              <w:rPr>
                <w:lang w:val="fr-CA"/>
              </w:rPr>
              <w:t>EFB</w:t>
            </w:r>
            <w:r w:rsidRPr="00185619">
              <w:rPr>
                <w:lang w:val="fr-CA"/>
              </w:rPr>
              <w:t xml:space="preserve"> à </w:t>
            </w:r>
            <w:hyperlink r:id="rId43" w:history="1">
              <w:r w:rsidRPr="00185619">
                <w:rPr>
                  <w:rStyle w:val="Lienhypertexte"/>
                  <w:lang w:val="fr-CA"/>
                </w:rPr>
                <w:t>naco@loc.gov</w:t>
              </w:r>
            </w:hyperlink>
            <w:r w:rsidRPr="00185619">
              <w:rPr>
                <w:lang w:val="fr-CA"/>
              </w:rPr>
              <w:t xml:space="preserve"> au besoin</w:t>
            </w:r>
          </w:p>
        </w:tc>
      </w:tr>
      <w:tr w:rsidR="00673849" w:rsidRPr="00185619" w14:paraId="5807813D" w14:textId="77777777" w:rsidTr="001C117F">
        <w:tc>
          <w:tcPr>
            <w:tcW w:w="3114" w:type="dxa"/>
            <w:vMerge/>
          </w:tcPr>
          <w:p w14:paraId="0D9C119A" w14:textId="77777777" w:rsidR="00673849" w:rsidRPr="00185619" w:rsidRDefault="00673849" w:rsidP="000B0773">
            <w:pPr>
              <w:jc w:val="center"/>
              <w:rPr>
                <w:b/>
                <w:lang w:val="fr-CA"/>
              </w:rPr>
            </w:pPr>
          </w:p>
        </w:tc>
        <w:tc>
          <w:tcPr>
            <w:tcW w:w="4961" w:type="dxa"/>
          </w:tcPr>
          <w:p w14:paraId="375BF279" w14:textId="1FDAAEEF" w:rsidR="00673849" w:rsidRPr="00185619" w:rsidRDefault="00251F12" w:rsidP="000B0773">
            <w:pPr>
              <w:rPr>
                <w:i/>
                <w:lang w:val="fr-CA"/>
              </w:rPr>
            </w:pPr>
            <w:r>
              <w:rPr>
                <w:i/>
                <w:lang w:val="fr-CA"/>
              </w:rPr>
              <w:t>Notice</w:t>
            </w:r>
            <w:r w:rsidR="00673849" w:rsidRPr="00185619">
              <w:rPr>
                <w:i/>
                <w:lang w:val="fr-CA"/>
              </w:rPr>
              <w:t xml:space="preserve"> en double avec une vedette différente qui </w:t>
            </w:r>
            <w:r>
              <w:rPr>
                <w:i/>
                <w:lang w:val="fr-CA"/>
              </w:rPr>
              <w:t>est</w:t>
            </w:r>
            <w:r w:rsidR="00673849" w:rsidRPr="00185619">
              <w:rPr>
                <w:i/>
                <w:lang w:val="fr-CA"/>
              </w:rPr>
              <w:t xml:space="preserve"> </w:t>
            </w:r>
            <w:r>
              <w:rPr>
                <w:i/>
                <w:lang w:val="fr-CA"/>
              </w:rPr>
              <w:t>signalée</w:t>
            </w:r>
            <w:r w:rsidR="00673849" w:rsidRPr="00185619">
              <w:rPr>
                <w:i/>
                <w:lang w:val="fr-CA"/>
              </w:rPr>
              <w:t xml:space="preserve"> </w:t>
            </w:r>
            <w:r>
              <w:rPr>
                <w:i/>
                <w:lang w:val="fr-CA"/>
              </w:rPr>
              <w:t>pour suppression, et signalée</w:t>
            </w:r>
            <w:r w:rsidR="00673849" w:rsidRPr="00185619">
              <w:rPr>
                <w:i/>
                <w:lang w:val="fr-CA"/>
              </w:rPr>
              <w:t xml:space="preserve"> </w:t>
            </w:r>
            <w:r w:rsidR="00447878">
              <w:rPr>
                <w:i/>
                <w:lang w:val="fr-CA"/>
              </w:rPr>
              <w:t>à l’EFB</w:t>
            </w:r>
            <w:r w:rsidR="00673849" w:rsidRPr="00185619">
              <w:rPr>
                <w:i/>
                <w:lang w:val="fr-CA"/>
              </w:rPr>
              <w:t xml:space="preserve"> </w:t>
            </w:r>
            <w:r w:rsidR="00B374EE">
              <w:rPr>
                <w:i/>
                <w:lang w:val="fr-CA"/>
              </w:rPr>
              <w:t>si nécessaire</w:t>
            </w:r>
            <w:r w:rsidR="00673849" w:rsidRPr="00185619">
              <w:rPr>
                <w:i/>
                <w:lang w:val="fr-CA"/>
              </w:rPr>
              <w:t>.</w:t>
            </w:r>
          </w:p>
          <w:p w14:paraId="5D71E844" w14:textId="77777777" w:rsidR="00673849" w:rsidRPr="00185619" w:rsidRDefault="00673849" w:rsidP="000B0773">
            <w:pPr>
              <w:rPr>
                <w:lang w:val="fr-CA"/>
              </w:rPr>
            </w:pPr>
          </w:p>
          <w:p w14:paraId="75E87083" w14:textId="77777777" w:rsidR="00673849" w:rsidRPr="00185619" w:rsidRDefault="00673849" w:rsidP="000B0773">
            <w:r w:rsidRPr="00185619">
              <w:t>100 1 $a Day, William, $d -1900</w:t>
            </w:r>
          </w:p>
          <w:p w14:paraId="71313C6F" w14:textId="77777777" w:rsidR="00673849" w:rsidRPr="00185619" w:rsidRDefault="00673849" w:rsidP="000B0773">
            <w:pPr>
              <w:rPr>
                <w:lang w:val="en-US"/>
              </w:rPr>
            </w:pPr>
          </w:p>
        </w:tc>
        <w:tc>
          <w:tcPr>
            <w:tcW w:w="1701" w:type="dxa"/>
            <w:vMerge/>
          </w:tcPr>
          <w:p w14:paraId="08E86F6E" w14:textId="77777777" w:rsidR="00673849" w:rsidRPr="00185619" w:rsidRDefault="00673849" w:rsidP="000B0773">
            <w:pPr>
              <w:jc w:val="center"/>
              <w:rPr>
                <w:lang w:val="en-US"/>
              </w:rPr>
            </w:pPr>
          </w:p>
        </w:tc>
      </w:tr>
    </w:tbl>
    <w:p w14:paraId="32F5D66E" w14:textId="77777777" w:rsidR="00673849" w:rsidRPr="00185619" w:rsidRDefault="00673849" w:rsidP="00673849"/>
    <w:p w14:paraId="1C300890" w14:textId="79E380C6" w:rsidR="00673849" w:rsidRPr="00447878" w:rsidRDefault="00673849" w:rsidP="00673849">
      <w:pPr>
        <w:jc w:val="left"/>
        <w:rPr>
          <w:lang w:val="fr-CA"/>
        </w:rPr>
      </w:pPr>
      <w:r w:rsidRPr="00447878">
        <w:rPr>
          <w:lang w:val="fr-CA"/>
        </w:rPr>
        <w:t xml:space="preserve">*IMPORTANT: </w:t>
      </w:r>
      <w:r w:rsidR="00447878" w:rsidRPr="00447878">
        <w:rPr>
          <w:lang w:val="fr-CA"/>
        </w:rPr>
        <w:t xml:space="preserve">EFB de </w:t>
      </w:r>
      <w:r w:rsidRPr="00447878">
        <w:rPr>
          <w:lang w:val="fr-CA"/>
        </w:rPr>
        <w:t xml:space="preserve">NACO est basé sur les </w:t>
      </w:r>
      <w:r w:rsidR="00B374EE" w:rsidRPr="00447878">
        <w:rPr>
          <w:lang w:val="fr-CA"/>
        </w:rPr>
        <w:t xml:space="preserve">Guidelines for reporting NACO BFM </w:t>
      </w:r>
      <w:r w:rsidRPr="00447878">
        <w:rPr>
          <w:lang w:val="fr-CA"/>
        </w:rPr>
        <w:t>(</w:t>
      </w:r>
      <w:hyperlink r:id="rId44" w:history="1">
        <w:r w:rsidRPr="00447878">
          <w:rPr>
            <w:rStyle w:val="Lienhypertexte"/>
            <w:lang w:val="fr-CA"/>
          </w:rPr>
          <w:t>https://www.loc.gov/aba/pcc/naco/bfmguide.html</w:t>
        </w:r>
      </w:hyperlink>
      <w:r w:rsidRPr="00447878">
        <w:rPr>
          <w:lang w:val="fr-CA"/>
        </w:rPr>
        <w:t>)</w:t>
      </w:r>
    </w:p>
    <w:p w14:paraId="79C5448A" w14:textId="77777777" w:rsidR="00673849" w:rsidRPr="00447878" w:rsidRDefault="00673849" w:rsidP="00673849">
      <w:pPr>
        <w:jc w:val="left"/>
        <w:rPr>
          <w:lang w:val="fr-CA"/>
        </w:rPr>
      </w:pPr>
    </w:p>
    <w:p w14:paraId="1FE3663C" w14:textId="4CD490AB" w:rsidR="00447878" w:rsidRDefault="00447878">
      <w:pPr>
        <w:spacing w:after="200" w:line="276" w:lineRule="auto"/>
        <w:rPr>
          <w:lang w:val="fr-CA"/>
        </w:rPr>
      </w:pPr>
      <w:r>
        <w:rPr>
          <w:lang w:val="fr-CA"/>
        </w:rPr>
        <w:br w:type="page"/>
      </w:r>
    </w:p>
    <w:p w14:paraId="11BEBD3A" w14:textId="77777777" w:rsidR="00673849" w:rsidRPr="00447878" w:rsidRDefault="00673849" w:rsidP="00673849">
      <w:pPr>
        <w:rPr>
          <w:lang w:val="fr-CA"/>
        </w:rPr>
      </w:pPr>
    </w:p>
    <w:p w14:paraId="71D5C843" w14:textId="77777777" w:rsidR="00673849" w:rsidRPr="00185619" w:rsidRDefault="00673849" w:rsidP="00673849">
      <w:pPr>
        <w:pStyle w:val="Titre2"/>
        <w:pBdr>
          <w:bottom w:val="single" w:sz="4" w:space="1" w:color="auto"/>
        </w:pBdr>
        <w:rPr>
          <w:lang w:val="fr-CA"/>
        </w:rPr>
      </w:pPr>
      <w:r w:rsidRPr="00185619">
        <w:rPr>
          <w:u w:val="single"/>
          <w:lang w:val="fr-CA"/>
        </w:rPr>
        <w:t>Canadiana</w:t>
      </w:r>
    </w:p>
    <w:p w14:paraId="3170A295" w14:textId="77777777" w:rsidR="00673849" w:rsidRPr="00185619" w:rsidRDefault="00673849" w:rsidP="00673849">
      <w:pPr>
        <w:rPr>
          <w:lang w:val="fr-CA"/>
        </w:rPr>
      </w:pPr>
    </w:p>
    <w:p w14:paraId="491A0BDD" w14:textId="77777777" w:rsidR="00673849" w:rsidRPr="00185619" w:rsidRDefault="00673849" w:rsidP="00673849">
      <w:pPr>
        <w:pStyle w:val="Titre3"/>
        <w:rPr>
          <w:lang w:val="fr-CA"/>
        </w:rPr>
      </w:pPr>
      <w:r w:rsidRPr="00185619">
        <w:rPr>
          <w:lang w:val="fr-CA"/>
        </w:rPr>
        <w:t>VIAF (Changements ou suppressions)</w:t>
      </w:r>
    </w:p>
    <w:p w14:paraId="0746000B" w14:textId="77777777" w:rsidR="00673849" w:rsidRPr="00185619" w:rsidRDefault="00673849" w:rsidP="00673849">
      <w:pPr>
        <w:rPr>
          <w:lang w:val="fr-CA"/>
        </w:rPr>
      </w:pPr>
    </w:p>
    <w:p w14:paraId="237C68E9" w14:textId="6752590B" w:rsidR="00673849" w:rsidRPr="00185619" w:rsidRDefault="00673849" w:rsidP="00673849">
      <w:pPr>
        <w:rPr>
          <w:sz w:val="22"/>
          <w:lang w:val="fr-CA"/>
        </w:rPr>
      </w:pPr>
      <w:r w:rsidRPr="00185619">
        <w:rPr>
          <w:lang w:val="fr-CA"/>
        </w:rPr>
        <w:t xml:space="preserve">Si </w:t>
      </w:r>
      <w:r w:rsidR="00B374EE">
        <w:rPr>
          <w:lang w:val="fr-CA"/>
        </w:rPr>
        <w:t>vous voulez retirer quelque chose</w:t>
      </w:r>
      <w:r w:rsidRPr="00185619">
        <w:rPr>
          <w:lang w:val="fr-CA"/>
        </w:rPr>
        <w:t xml:space="preserve"> rapidement (tel qu’un problème de confidentialité), vous pouvez envoyer la requête à </w:t>
      </w:r>
      <w:hyperlink r:id="rId45" w:history="1">
        <w:r w:rsidRPr="00185619">
          <w:rPr>
            <w:rStyle w:val="Lienhypertexte"/>
            <w:lang w:val="fr-CA"/>
          </w:rPr>
          <w:t>bibchange@oclc.org</w:t>
        </w:r>
      </w:hyperlink>
      <w:r w:rsidRPr="00185619">
        <w:rPr>
          <w:lang w:val="fr-CA"/>
        </w:rPr>
        <w:t xml:space="preserve">, et </w:t>
      </w:r>
      <w:r w:rsidR="001503F5">
        <w:rPr>
          <w:lang w:val="fr-CA"/>
        </w:rPr>
        <w:t xml:space="preserve">ils </w:t>
      </w:r>
      <w:r w:rsidRPr="00185619">
        <w:rPr>
          <w:lang w:val="fr-CA"/>
        </w:rPr>
        <w:t>pourront effectuer le changement rapidement sur le site Web.</w:t>
      </w:r>
    </w:p>
    <w:p w14:paraId="76D163DF" w14:textId="77777777" w:rsidR="00673849" w:rsidRPr="00185619" w:rsidRDefault="00673849" w:rsidP="00E72CED">
      <w:pPr>
        <w:rPr>
          <w:sz w:val="22"/>
          <w:lang w:val="fr-CA"/>
        </w:rPr>
      </w:pPr>
    </w:p>
    <w:p w14:paraId="6C3E7470" w14:textId="40AC6BDE" w:rsidR="000F4D57" w:rsidRPr="00673849" w:rsidRDefault="000F4D57" w:rsidP="001B3D15">
      <w:pPr>
        <w:pStyle w:val="Titre1"/>
        <w:rPr>
          <w:highlight w:val="cyan"/>
          <w:lang w:val="fr-CA"/>
        </w:rPr>
      </w:pPr>
    </w:p>
    <w:sectPr w:rsidR="000F4D57" w:rsidRPr="00673849" w:rsidSect="00B638AF">
      <w:headerReference w:type="default" r:id="rId46"/>
      <w:footerReference w:type="default" r:id="rId47"/>
      <w:pgSz w:w="12240" w:h="15840"/>
      <w:pgMar w:top="1440" w:right="1440" w:bottom="1440" w:left="1440" w:header="709" w:footer="709" w:gutter="0"/>
      <w:pgBorders w:display="firstPage"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3A3A" w14:textId="77777777" w:rsidR="00D761AD" w:rsidRDefault="00D761AD" w:rsidP="00C978F5">
      <w:r>
        <w:separator/>
      </w:r>
    </w:p>
  </w:endnote>
  <w:endnote w:type="continuationSeparator" w:id="0">
    <w:p w14:paraId="2E1D896D" w14:textId="77777777" w:rsidR="00D761AD" w:rsidRDefault="00D761AD" w:rsidP="00C9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PZNBS P+ Arial">
    <w:altName w:val="Arial"/>
    <w:panose1 w:val="00000000000000000000"/>
    <w:charset w:val="00"/>
    <w:family w:val="swiss"/>
    <w:notTrueType/>
    <w:pitch w:val="default"/>
    <w:sig w:usb0="00000003" w:usb1="00000000" w:usb2="00000000" w:usb3="00000000" w:csb0="00000001" w:csb1="00000000"/>
  </w:font>
  <w:font w:name="MT Courier New One">
    <w:panose1 w:val="020703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125B" w14:textId="55822351" w:rsidR="00D761AD" w:rsidRDefault="00D761AD" w:rsidP="00B638AF">
    <w:pPr>
      <w:pStyle w:val="Pieddepage"/>
      <w:jc w:val="left"/>
    </w:pPr>
  </w:p>
  <w:sdt>
    <w:sdtPr>
      <w:id w:val="726734061"/>
      <w:docPartObj>
        <w:docPartGallery w:val="Page Numbers (Bottom of Page)"/>
        <w:docPartUnique/>
      </w:docPartObj>
    </w:sdtPr>
    <w:sdtContent>
      <w:p w14:paraId="648F7691" w14:textId="220EB710" w:rsidR="00D761AD" w:rsidRPr="00B638AF" w:rsidRDefault="00D761AD" w:rsidP="00B638AF">
        <w:pPr>
          <w:pStyle w:val="Pieddepage"/>
          <w:jc w:val="left"/>
          <w:rPr>
            <w:sz w:val="16"/>
            <w:szCs w:val="16"/>
          </w:rPr>
        </w:pPr>
        <w:r>
          <w:rPr>
            <w:sz w:val="16"/>
            <w:szCs w:val="16"/>
          </w:rPr>
          <w:tab/>
        </w:r>
        <w:r>
          <w:rPr>
            <w:sz w:val="16"/>
            <w:szCs w:val="16"/>
          </w:rPr>
          <w:tab/>
        </w:r>
        <w:r>
          <w:t>2019-0</w:t>
        </w:r>
        <w:r w:rsidR="007A1A2F">
          <w:t>6-07</w:t>
        </w:r>
      </w:p>
      <w:p w14:paraId="0183D917" w14:textId="3684E7B1" w:rsidR="00D761AD" w:rsidRDefault="00D761AD" w:rsidP="00B638AF">
        <w:pPr>
          <w:pStyle w:val="Pieddepage"/>
          <w:jc w:val="right"/>
        </w:pPr>
        <w:r>
          <w:fldChar w:fldCharType="begin"/>
        </w:r>
        <w:r>
          <w:instrText>PAGE   \* MERGEFORMAT</w:instrText>
        </w:r>
        <w:r>
          <w:fldChar w:fldCharType="separate"/>
        </w:r>
        <w:r w:rsidR="001C117F" w:rsidRPr="001C117F">
          <w:rPr>
            <w:noProof/>
            <w:lang w:val="fr-FR"/>
          </w:rPr>
          <w:t>88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314B" w14:textId="77777777" w:rsidR="00D761AD" w:rsidRDefault="00D761AD" w:rsidP="00C978F5">
      <w:r>
        <w:separator/>
      </w:r>
    </w:p>
  </w:footnote>
  <w:footnote w:type="continuationSeparator" w:id="0">
    <w:p w14:paraId="16A017E5" w14:textId="77777777" w:rsidR="00D761AD" w:rsidRDefault="00D761AD" w:rsidP="00C9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0BF3" w14:textId="5B324154" w:rsidR="00D761AD" w:rsidRPr="00CD5C1D" w:rsidRDefault="00D761AD" w:rsidP="00CD5C1D">
    <w:pPr>
      <w:pStyle w:val="En-tte"/>
      <w:jc w:val="right"/>
      <w:rPr>
        <w:sz w:val="18"/>
        <w:szCs w:val="18"/>
      </w:rPr>
    </w:pPr>
    <w:r>
      <w:rPr>
        <w:b/>
        <w:sz w:val="18"/>
        <w:szCs w:val="18"/>
      </w:rPr>
      <w:t>GUIDE DES AUTORITÉS DE NOMS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F1F"/>
    <w:multiLevelType w:val="multilevel"/>
    <w:tmpl w:val="0409001D"/>
    <w:styleLink w:val="NAM1"/>
    <w:lvl w:ilvl="0">
      <w:start w:val="1"/>
      <w:numFmt w:val="decimal"/>
      <w:lvlText w:val="%1)"/>
      <w:lvlJc w:val="left"/>
      <w:pPr>
        <w:ind w:left="360" w:hanging="360"/>
      </w:pPr>
      <w:rPr>
        <w:rFonts w:ascii="Arial" w:hAnsi="Arial"/>
        <w:color w:val="D9D9D9" w:themeColor="background1" w:themeShade="D9"/>
        <w:sz w:val="18"/>
      </w:rPr>
    </w:lvl>
    <w:lvl w:ilvl="1">
      <w:start w:val="1"/>
      <w:numFmt w:val="decimal"/>
      <w:lvlText w:val="%2)"/>
      <w:lvlJc w:val="left"/>
      <w:pPr>
        <w:ind w:left="720" w:hanging="360"/>
      </w:pPr>
      <w:rPr>
        <w:rFonts w:ascii="Arial" w:hAnsi="Arial"/>
        <w:sz w:val="16"/>
      </w:rPr>
    </w:lvl>
    <w:lvl w:ilvl="2">
      <w:start w:val="1"/>
      <w:numFmt w:val="decimal"/>
      <w:lvlText w:val="%3)"/>
      <w:lvlJc w:val="left"/>
      <w:pPr>
        <w:ind w:left="1080" w:hanging="360"/>
      </w:pPr>
      <w:rPr>
        <w:rFonts w:ascii="Arial" w:hAnsi="Arial"/>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AD4E8F"/>
    <w:multiLevelType w:val="hybridMultilevel"/>
    <w:tmpl w:val="83A27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1F6BBA"/>
    <w:multiLevelType w:val="hybridMultilevel"/>
    <w:tmpl w:val="1A0C908A"/>
    <w:lvl w:ilvl="0" w:tplc="10090001">
      <w:start w:val="1"/>
      <w:numFmt w:val="bullet"/>
      <w:lvlText w:val=""/>
      <w:lvlJc w:val="left"/>
      <w:pPr>
        <w:tabs>
          <w:tab w:val="num" w:pos="1440"/>
        </w:tabs>
        <w:ind w:left="1440" w:hanging="360"/>
      </w:pPr>
      <w:rPr>
        <w:rFonts w:ascii="Symbol" w:hAnsi="Symbol" w:hint="default"/>
      </w:rPr>
    </w:lvl>
    <w:lvl w:ilvl="1" w:tplc="E7229712" w:tentative="1">
      <w:start w:val="1"/>
      <w:numFmt w:val="bullet"/>
      <w:lvlText w:val="•"/>
      <w:lvlJc w:val="left"/>
      <w:pPr>
        <w:tabs>
          <w:tab w:val="num" w:pos="2160"/>
        </w:tabs>
        <w:ind w:left="2160" w:hanging="360"/>
      </w:pPr>
      <w:rPr>
        <w:rFonts w:ascii="Times New Roman" w:hAnsi="Times New Roman" w:hint="default"/>
      </w:rPr>
    </w:lvl>
    <w:lvl w:ilvl="2" w:tplc="3CE0BC70" w:tentative="1">
      <w:start w:val="1"/>
      <w:numFmt w:val="bullet"/>
      <w:lvlText w:val="•"/>
      <w:lvlJc w:val="left"/>
      <w:pPr>
        <w:tabs>
          <w:tab w:val="num" w:pos="2880"/>
        </w:tabs>
        <w:ind w:left="2880" w:hanging="360"/>
      </w:pPr>
      <w:rPr>
        <w:rFonts w:ascii="Times New Roman" w:hAnsi="Times New Roman" w:hint="default"/>
      </w:rPr>
    </w:lvl>
    <w:lvl w:ilvl="3" w:tplc="B9B85240" w:tentative="1">
      <w:start w:val="1"/>
      <w:numFmt w:val="bullet"/>
      <w:lvlText w:val="•"/>
      <w:lvlJc w:val="left"/>
      <w:pPr>
        <w:tabs>
          <w:tab w:val="num" w:pos="3600"/>
        </w:tabs>
        <w:ind w:left="3600" w:hanging="360"/>
      </w:pPr>
      <w:rPr>
        <w:rFonts w:ascii="Times New Roman" w:hAnsi="Times New Roman" w:hint="default"/>
      </w:rPr>
    </w:lvl>
    <w:lvl w:ilvl="4" w:tplc="D5663694" w:tentative="1">
      <w:start w:val="1"/>
      <w:numFmt w:val="bullet"/>
      <w:lvlText w:val="•"/>
      <w:lvlJc w:val="left"/>
      <w:pPr>
        <w:tabs>
          <w:tab w:val="num" w:pos="4320"/>
        </w:tabs>
        <w:ind w:left="4320" w:hanging="360"/>
      </w:pPr>
      <w:rPr>
        <w:rFonts w:ascii="Times New Roman" w:hAnsi="Times New Roman" w:hint="default"/>
      </w:rPr>
    </w:lvl>
    <w:lvl w:ilvl="5" w:tplc="537C2734" w:tentative="1">
      <w:start w:val="1"/>
      <w:numFmt w:val="bullet"/>
      <w:lvlText w:val="•"/>
      <w:lvlJc w:val="left"/>
      <w:pPr>
        <w:tabs>
          <w:tab w:val="num" w:pos="5040"/>
        </w:tabs>
        <w:ind w:left="5040" w:hanging="360"/>
      </w:pPr>
      <w:rPr>
        <w:rFonts w:ascii="Times New Roman" w:hAnsi="Times New Roman" w:hint="default"/>
      </w:rPr>
    </w:lvl>
    <w:lvl w:ilvl="6" w:tplc="7494F104" w:tentative="1">
      <w:start w:val="1"/>
      <w:numFmt w:val="bullet"/>
      <w:lvlText w:val="•"/>
      <w:lvlJc w:val="left"/>
      <w:pPr>
        <w:tabs>
          <w:tab w:val="num" w:pos="5760"/>
        </w:tabs>
        <w:ind w:left="5760" w:hanging="360"/>
      </w:pPr>
      <w:rPr>
        <w:rFonts w:ascii="Times New Roman" w:hAnsi="Times New Roman" w:hint="default"/>
      </w:rPr>
    </w:lvl>
    <w:lvl w:ilvl="7" w:tplc="E4B6D6C4" w:tentative="1">
      <w:start w:val="1"/>
      <w:numFmt w:val="bullet"/>
      <w:lvlText w:val="•"/>
      <w:lvlJc w:val="left"/>
      <w:pPr>
        <w:tabs>
          <w:tab w:val="num" w:pos="6480"/>
        </w:tabs>
        <w:ind w:left="6480" w:hanging="360"/>
      </w:pPr>
      <w:rPr>
        <w:rFonts w:ascii="Times New Roman" w:hAnsi="Times New Roman" w:hint="default"/>
      </w:rPr>
    </w:lvl>
    <w:lvl w:ilvl="8" w:tplc="C1C64E90" w:tentative="1">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0838748F"/>
    <w:multiLevelType w:val="hybridMultilevel"/>
    <w:tmpl w:val="CD0CE86E"/>
    <w:lvl w:ilvl="0" w:tplc="CD48E99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D4285C2" w:tentative="1">
      <w:start w:val="1"/>
      <w:numFmt w:val="bullet"/>
      <w:lvlText w:val="–"/>
      <w:lvlJc w:val="left"/>
      <w:pPr>
        <w:tabs>
          <w:tab w:val="num" w:pos="2160"/>
        </w:tabs>
        <w:ind w:left="2160" w:hanging="360"/>
      </w:pPr>
      <w:rPr>
        <w:rFonts w:ascii="Arial" w:hAnsi="Arial" w:hint="default"/>
      </w:rPr>
    </w:lvl>
    <w:lvl w:ilvl="3" w:tplc="CC70836A" w:tentative="1">
      <w:start w:val="1"/>
      <w:numFmt w:val="bullet"/>
      <w:lvlText w:val="–"/>
      <w:lvlJc w:val="left"/>
      <w:pPr>
        <w:tabs>
          <w:tab w:val="num" w:pos="2880"/>
        </w:tabs>
        <w:ind w:left="2880" w:hanging="360"/>
      </w:pPr>
      <w:rPr>
        <w:rFonts w:ascii="Arial" w:hAnsi="Arial" w:hint="default"/>
      </w:rPr>
    </w:lvl>
    <w:lvl w:ilvl="4" w:tplc="1B607432" w:tentative="1">
      <w:start w:val="1"/>
      <w:numFmt w:val="bullet"/>
      <w:lvlText w:val="–"/>
      <w:lvlJc w:val="left"/>
      <w:pPr>
        <w:tabs>
          <w:tab w:val="num" w:pos="3600"/>
        </w:tabs>
        <w:ind w:left="3600" w:hanging="360"/>
      </w:pPr>
      <w:rPr>
        <w:rFonts w:ascii="Arial" w:hAnsi="Arial" w:hint="default"/>
      </w:rPr>
    </w:lvl>
    <w:lvl w:ilvl="5" w:tplc="2B64FA8E" w:tentative="1">
      <w:start w:val="1"/>
      <w:numFmt w:val="bullet"/>
      <w:lvlText w:val="–"/>
      <w:lvlJc w:val="left"/>
      <w:pPr>
        <w:tabs>
          <w:tab w:val="num" w:pos="4320"/>
        </w:tabs>
        <w:ind w:left="4320" w:hanging="360"/>
      </w:pPr>
      <w:rPr>
        <w:rFonts w:ascii="Arial" w:hAnsi="Arial" w:hint="default"/>
      </w:rPr>
    </w:lvl>
    <w:lvl w:ilvl="6" w:tplc="E7009982" w:tentative="1">
      <w:start w:val="1"/>
      <w:numFmt w:val="bullet"/>
      <w:lvlText w:val="–"/>
      <w:lvlJc w:val="left"/>
      <w:pPr>
        <w:tabs>
          <w:tab w:val="num" w:pos="5040"/>
        </w:tabs>
        <w:ind w:left="5040" w:hanging="360"/>
      </w:pPr>
      <w:rPr>
        <w:rFonts w:ascii="Arial" w:hAnsi="Arial" w:hint="default"/>
      </w:rPr>
    </w:lvl>
    <w:lvl w:ilvl="7" w:tplc="B5C0350C" w:tentative="1">
      <w:start w:val="1"/>
      <w:numFmt w:val="bullet"/>
      <w:lvlText w:val="–"/>
      <w:lvlJc w:val="left"/>
      <w:pPr>
        <w:tabs>
          <w:tab w:val="num" w:pos="5760"/>
        </w:tabs>
        <w:ind w:left="5760" w:hanging="360"/>
      </w:pPr>
      <w:rPr>
        <w:rFonts w:ascii="Arial" w:hAnsi="Arial" w:hint="default"/>
      </w:rPr>
    </w:lvl>
    <w:lvl w:ilvl="8" w:tplc="7E0C3A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62C54"/>
    <w:multiLevelType w:val="hybridMultilevel"/>
    <w:tmpl w:val="8B107144"/>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2DF"/>
    <w:multiLevelType w:val="hybridMultilevel"/>
    <w:tmpl w:val="1952D2AC"/>
    <w:lvl w:ilvl="0" w:tplc="9F88B5DE">
      <w:start w:val="1"/>
      <w:numFmt w:val="bullet"/>
      <w:lvlText w:val="•"/>
      <w:lvlJc w:val="left"/>
      <w:pPr>
        <w:tabs>
          <w:tab w:val="num" w:pos="720"/>
        </w:tabs>
        <w:ind w:left="720" w:hanging="360"/>
      </w:pPr>
      <w:rPr>
        <w:rFonts w:ascii="Arial" w:hAnsi="Arial" w:hint="default"/>
      </w:rPr>
    </w:lvl>
    <w:lvl w:ilvl="1" w:tplc="ACFA647E" w:tentative="1">
      <w:start w:val="1"/>
      <w:numFmt w:val="bullet"/>
      <w:lvlText w:val="•"/>
      <w:lvlJc w:val="left"/>
      <w:pPr>
        <w:tabs>
          <w:tab w:val="num" w:pos="1440"/>
        </w:tabs>
        <w:ind w:left="1440" w:hanging="360"/>
      </w:pPr>
      <w:rPr>
        <w:rFonts w:ascii="Arial" w:hAnsi="Arial" w:hint="default"/>
      </w:rPr>
    </w:lvl>
    <w:lvl w:ilvl="2" w:tplc="95E29188" w:tentative="1">
      <w:start w:val="1"/>
      <w:numFmt w:val="bullet"/>
      <w:lvlText w:val="•"/>
      <w:lvlJc w:val="left"/>
      <w:pPr>
        <w:tabs>
          <w:tab w:val="num" w:pos="2160"/>
        </w:tabs>
        <w:ind w:left="2160" w:hanging="360"/>
      </w:pPr>
      <w:rPr>
        <w:rFonts w:ascii="Arial" w:hAnsi="Arial" w:hint="default"/>
      </w:rPr>
    </w:lvl>
    <w:lvl w:ilvl="3" w:tplc="7CD2E34E" w:tentative="1">
      <w:start w:val="1"/>
      <w:numFmt w:val="bullet"/>
      <w:lvlText w:val="•"/>
      <w:lvlJc w:val="left"/>
      <w:pPr>
        <w:tabs>
          <w:tab w:val="num" w:pos="2880"/>
        </w:tabs>
        <w:ind w:left="2880" w:hanging="360"/>
      </w:pPr>
      <w:rPr>
        <w:rFonts w:ascii="Arial" w:hAnsi="Arial" w:hint="default"/>
      </w:rPr>
    </w:lvl>
    <w:lvl w:ilvl="4" w:tplc="C47AFFB4" w:tentative="1">
      <w:start w:val="1"/>
      <w:numFmt w:val="bullet"/>
      <w:lvlText w:val="•"/>
      <w:lvlJc w:val="left"/>
      <w:pPr>
        <w:tabs>
          <w:tab w:val="num" w:pos="3600"/>
        </w:tabs>
        <w:ind w:left="3600" w:hanging="360"/>
      </w:pPr>
      <w:rPr>
        <w:rFonts w:ascii="Arial" w:hAnsi="Arial" w:hint="default"/>
      </w:rPr>
    </w:lvl>
    <w:lvl w:ilvl="5" w:tplc="26A864D4" w:tentative="1">
      <w:start w:val="1"/>
      <w:numFmt w:val="bullet"/>
      <w:lvlText w:val="•"/>
      <w:lvlJc w:val="left"/>
      <w:pPr>
        <w:tabs>
          <w:tab w:val="num" w:pos="4320"/>
        </w:tabs>
        <w:ind w:left="4320" w:hanging="360"/>
      </w:pPr>
      <w:rPr>
        <w:rFonts w:ascii="Arial" w:hAnsi="Arial" w:hint="default"/>
      </w:rPr>
    </w:lvl>
    <w:lvl w:ilvl="6" w:tplc="6FF216EA" w:tentative="1">
      <w:start w:val="1"/>
      <w:numFmt w:val="bullet"/>
      <w:lvlText w:val="•"/>
      <w:lvlJc w:val="left"/>
      <w:pPr>
        <w:tabs>
          <w:tab w:val="num" w:pos="5040"/>
        </w:tabs>
        <w:ind w:left="5040" w:hanging="360"/>
      </w:pPr>
      <w:rPr>
        <w:rFonts w:ascii="Arial" w:hAnsi="Arial" w:hint="default"/>
      </w:rPr>
    </w:lvl>
    <w:lvl w:ilvl="7" w:tplc="8D7447D2" w:tentative="1">
      <w:start w:val="1"/>
      <w:numFmt w:val="bullet"/>
      <w:lvlText w:val="•"/>
      <w:lvlJc w:val="left"/>
      <w:pPr>
        <w:tabs>
          <w:tab w:val="num" w:pos="5760"/>
        </w:tabs>
        <w:ind w:left="5760" w:hanging="360"/>
      </w:pPr>
      <w:rPr>
        <w:rFonts w:ascii="Arial" w:hAnsi="Arial" w:hint="default"/>
      </w:rPr>
    </w:lvl>
    <w:lvl w:ilvl="8" w:tplc="A7B420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53373"/>
    <w:multiLevelType w:val="hybridMultilevel"/>
    <w:tmpl w:val="8BB66252"/>
    <w:lvl w:ilvl="0" w:tplc="10090001">
      <w:start w:val="1"/>
      <w:numFmt w:val="bullet"/>
      <w:lvlText w:val=""/>
      <w:lvlJc w:val="left"/>
      <w:pPr>
        <w:tabs>
          <w:tab w:val="num" w:pos="720"/>
        </w:tabs>
        <w:ind w:left="720" w:hanging="360"/>
      </w:pPr>
      <w:rPr>
        <w:rFonts w:ascii="Symbol" w:hAnsi="Symbol" w:hint="default"/>
      </w:rPr>
    </w:lvl>
    <w:lvl w:ilvl="1" w:tplc="7AE4E866">
      <w:start w:val="242"/>
      <w:numFmt w:val="bullet"/>
      <w:lvlText w:val="–"/>
      <w:lvlJc w:val="left"/>
      <w:pPr>
        <w:tabs>
          <w:tab w:val="num" w:pos="1440"/>
        </w:tabs>
        <w:ind w:left="1440" w:hanging="360"/>
      </w:pPr>
      <w:rPr>
        <w:rFonts w:ascii="Arial" w:hAnsi="Arial" w:hint="default"/>
      </w:rPr>
    </w:lvl>
    <w:lvl w:ilvl="2" w:tplc="54165152" w:tentative="1">
      <w:start w:val="1"/>
      <w:numFmt w:val="bullet"/>
      <w:lvlText w:val="•"/>
      <w:lvlJc w:val="left"/>
      <w:pPr>
        <w:tabs>
          <w:tab w:val="num" w:pos="2160"/>
        </w:tabs>
        <w:ind w:left="2160" w:hanging="360"/>
      </w:pPr>
      <w:rPr>
        <w:rFonts w:ascii="Arial" w:hAnsi="Arial" w:hint="default"/>
      </w:rPr>
    </w:lvl>
    <w:lvl w:ilvl="3" w:tplc="185039F6" w:tentative="1">
      <w:start w:val="1"/>
      <w:numFmt w:val="bullet"/>
      <w:lvlText w:val="•"/>
      <w:lvlJc w:val="left"/>
      <w:pPr>
        <w:tabs>
          <w:tab w:val="num" w:pos="2880"/>
        </w:tabs>
        <w:ind w:left="2880" w:hanging="360"/>
      </w:pPr>
      <w:rPr>
        <w:rFonts w:ascii="Arial" w:hAnsi="Arial" w:hint="default"/>
      </w:rPr>
    </w:lvl>
    <w:lvl w:ilvl="4" w:tplc="E5DE1074" w:tentative="1">
      <w:start w:val="1"/>
      <w:numFmt w:val="bullet"/>
      <w:lvlText w:val="•"/>
      <w:lvlJc w:val="left"/>
      <w:pPr>
        <w:tabs>
          <w:tab w:val="num" w:pos="3600"/>
        </w:tabs>
        <w:ind w:left="3600" w:hanging="360"/>
      </w:pPr>
      <w:rPr>
        <w:rFonts w:ascii="Arial" w:hAnsi="Arial" w:hint="default"/>
      </w:rPr>
    </w:lvl>
    <w:lvl w:ilvl="5" w:tplc="A5C604D8" w:tentative="1">
      <w:start w:val="1"/>
      <w:numFmt w:val="bullet"/>
      <w:lvlText w:val="•"/>
      <w:lvlJc w:val="left"/>
      <w:pPr>
        <w:tabs>
          <w:tab w:val="num" w:pos="4320"/>
        </w:tabs>
        <w:ind w:left="4320" w:hanging="360"/>
      </w:pPr>
      <w:rPr>
        <w:rFonts w:ascii="Arial" w:hAnsi="Arial" w:hint="default"/>
      </w:rPr>
    </w:lvl>
    <w:lvl w:ilvl="6" w:tplc="330223B0" w:tentative="1">
      <w:start w:val="1"/>
      <w:numFmt w:val="bullet"/>
      <w:lvlText w:val="•"/>
      <w:lvlJc w:val="left"/>
      <w:pPr>
        <w:tabs>
          <w:tab w:val="num" w:pos="5040"/>
        </w:tabs>
        <w:ind w:left="5040" w:hanging="360"/>
      </w:pPr>
      <w:rPr>
        <w:rFonts w:ascii="Arial" w:hAnsi="Arial" w:hint="default"/>
      </w:rPr>
    </w:lvl>
    <w:lvl w:ilvl="7" w:tplc="5A6E9C36" w:tentative="1">
      <w:start w:val="1"/>
      <w:numFmt w:val="bullet"/>
      <w:lvlText w:val="•"/>
      <w:lvlJc w:val="left"/>
      <w:pPr>
        <w:tabs>
          <w:tab w:val="num" w:pos="5760"/>
        </w:tabs>
        <w:ind w:left="5760" w:hanging="360"/>
      </w:pPr>
      <w:rPr>
        <w:rFonts w:ascii="Arial" w:hAnsi="Arial" w:hint="default"/>
      </w:rPr>
    </w:lvl>
    <w:lvl w:ilvl="8" w:tplc="4F8AF3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656E22"/>
    <w:multiLevelType w:val="hybridMultilevel"/>
    <w:tmpl w:val="C99614D4"/>
    <w:lvl w:ilvl="0" w:tplc="10090001">
      <w:start w:val="1"/>
      <w:numFmt w:val="bullet"/>
      <w:lvlText w:val=""/>
      <w:lvlJc w:val="left"/>
      <w:pPr>
        <w:tabs>
          <w:tab w:val="num" w:pos="720"/>
        </w:tabs>
        <w:ind w:left="720" w:hanging="360"/>
      </w:pPr>
      <w:rPr>
        <w:rFonts w:ascii="Symbol" w:hAnsi="Symbol" w:hint="default"/>
      </w:rPr>
    </w:lvl>
    <w:lvl w:ilvl="1" w:tplc="36167996">
      <w:start w:val="242"/>
      <w:numFmt w:val="bullet"/>
      <w:lvlText w:val="–"/>
      <w:lvlJc w:val="left"/>
      <w:pPr>
        <w:tabs>
          <w:tab w:val="num" w:pos="1440"/>
        </w:tabs>
        <w:ind w:left="1440" w:hanging="360"/>
      </w:pPr>
      <w:rPr>
        <w:rFonts w:ascii="Arial" w:hAnsi="Arial" w:hint="default"/>
      </w:rPr>
    </w:lvl>
    <w:lvl w:ilvl="2" w:tplc="D8C8EE7A" w:tentative="1">
      <w:start w:val="1"/>
      <w:numFmt w:val="bullet"/>
      <w:lvlText w:val="•"/>
      <w:lvlJc w:val="left"/>
      <w:pPr>
        <w:tabs>
          <w:tab w:val="num" w:pos="2160"/>
        </w:tabs>
        <w:ind w:left="2160" w:hanging="360"/>
      </w:pPr>
      <w:rPr>
        <w:rFonts w:ascii="Arial" w:hAnsi="Arial" w:hint="default"/>
      </w:rPr>
    </w:lvl>
    <w:lvl w:ilvl="3" w:tplc="733E776E" w:tentative="1">
      <w:start w:val="1"/>
      <w:numFmt w:val="bullet"/>
      <w:lvlText w:val="•"/>
      <w:lvlJc w:val="left"/>
      <w:pPr>
        <w:tabs>
          <w:tab w:val="num" w:pos="2880"/>
        </w:tabs>
        <w:ind w:left="2880" w:hanging="360"/>
      </w:pPr>
      <w:rPr>
        <w:rFonts w:ascii="Arial" w:hAnsi="Arial" w:hint="default"/>
      </w:rPr>
    </w:lvl>
    <w:lvl w:ilvl="4" w:tplc="5CBC2D2C" w:tentative="1">
      <w:start w:val="1"/>
      <w:numFmt w:val="bullet"/>
      <w:lvlText w:val="•"/>
      <w:lvlJc w:val="left"/>
      <w:pPr>
        <w:tabs>
          <w:tab w:val="num" w:pos="3600"/>
        </w:tabs>
        <w:ind w:left="3600" w:hanging="360"/>
      </w:pPr>
      <w:rPr>
        <w:rFonts w:ascii="Arial" w:hAnsi="Arial" w:hint="default"/>
      </w:rPr>
    </w:lvl>
    <w:lvl w:ilvl="5" w:tplc="38A441CE" w:tentative="1">
      <w:start w:val="1"/>
      <w:numFmt w:val="bullet"/>
      <w:lvlText w:val="•"/>
      <w:lvlJc w:val="left"/>
      <w:pPr>
        <w:tabs>
          <w:tab w:val="num" w:pos="4320"/>
        </w:tabs>
        <w:ind w:left="4320" w:hanging="360"/>
      </w:pPr>
      <w:rPr>
        <w:rFonts w:ascii="Arial" w:hAnsi="Arial" w:hint="default"/>
      </w:rPr>
    </w:lvl>
    <w:lvl w:ilvl="6" w:tplc="D4BCDC54" w:tentative="1">
      <w:start w:val="1"/>
      <w:numFmt w:val="bullet"/>
      <w:lvlText w:val="•"/>
      <w:lvlJc w:val="left"/>
      <w:pPr>
        <w:tabs>
          <w:tab w:val="num" w:pos="5040"/>
        </w:tabs>
        <w:ind w:left="5040" w:hanging="360"/>
      </w:pPr>
      <w:rPr>
        <w:rFonts w:ascii="Arial" w:hAnsi="Arial" w:hint="default"/>
      </w:rPr>
    </w:lvl>
    <w:lvl w:ilvl="7" w:tplc="05783B0E" w:tentative="1">
      <w:start w:val="1"/>
      <w:numFmt w:val="bullet"/>
      <w:lvlText w:val="•"/>
      <w:lvlJc w:val="left"/>
      <w:pPr>
        <w:tabs>
          <w:tab w:val="num" w:pos="5760"/>
        </w:tabs>
        <w:ind w:left="5760" w:hanging="360"/>
      </w:pPr>
      <w:rPr>
        <w:rFonts w:ascii="Arial" w:hAnsi="Arial" w:hint="default"/>
      </w:rPr>
    </w:lvl>
    <w:lvl w:ilvl="8" w:tplc="12E2E1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8A0EE1"/>
    <w:multiLevelType w:val="hybridMultilevel"/>
    <w:tmpl w:val="71CE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715D"/>
    <w:multiLevelType w:val="hybridMultilevel"/>
    <w:tmpl w:val="AC0030C0"/>
    <w:lvl w:ilvl="0" w:tplc="10090001">
      <w:start w:val="1"/>
      <w:numFmt w:val="bullet"/>
      <w:lvlText w:val=""/>
      <w:lvlJc w:val="left"/>
      <w:pPr>
        <w:tabs>
          <w:tab w:val="num" w:pos="720"/>
        </w:tabs>
        <w:ind w:left="720" w:hanging="360"/>
      </w:pPr>
      <w:rPr>
        <w:rFonts w:ascii="Symbol" w:hAnsi="Symbol" w:hint="default"/>
      </w:rPr>
    </w:lvl>
    <w:lvl w:ilvl="1" w:tplc="28500268" w:tentative="1">
      <w:start w:val="1"/>
      <w:numFmt w:val="bullet"/>
      <w:lvlText w:val="•"/>
      <w:lvlJc w:val="left"/>
      <w:pPr>
        <w:tabs>
          <w:tab w:val="num" w:pos="1440"/>
        </w:tabs>
        <w:ind w:left="1440" w:hanging="360"/>
      </w:pPr>
      <w:rPr>
        <w:rFonts w:ascii="Arial" w:hAnsi="Arial" w:hint="default"/>
      </w:rPr>
    </w:lvl>
    <w:lvl w:ilvl="2" w:tplc="9CACEB9E" w:tentative="1">
      <w:start w:val="1"/>
      <w:numFmt w:val="bullet"/>
      <w:lvlText w:val="•"/>
      <w:lvlJc w:val="left"/>
      <w:pPr>
        <w:tabs>
          <w:tab w:val="num" w:pos="2160"/>
        </w:tabs>
        <w:ind w:left="2160" w:hanging="360"/>
      </w:pPr>
      <w:rPr>
        <w:rFonts w:ascii="Arial" w:hAnsi="Arial" w:hint="default"/>
      </w:rPr>
    </w:lvl>
    <w:lvl w:ilvl="3" w:tplc="BF4697DE" w:tentative="1">
      <w:start w:val="1"/>
      <w:numFmt w:val="bullet"/>
      <w:lvlText w:val="•"/>
      <w:lvlJc w:val="left"/>
      <w:pPr>
        <w:tabs>
          <w:tab w:val="num" w:pos="2880"/>
        </w:tabs>
        <w:ind w:left="2880" w:hanging="360"/>
      </w:pPr>
      <w:rPr>
        <w:rFonts w:ascii="Arial" w:hAnsi="Arial" w:hint="default"/>
      </w:rPr>
    </w:lvl>
    <w:lvl w:ilvl="4" w:tplc="8BFE3B86" w:tentative="1">
      <w:start w:val="1"/>
      <w:numFmt w:val="bullet"/>
      <w:lvlText w:val="•"/>
      <w:lvlJc w:val="left"/>
      <w:pPr>
        <w:tabs>
          <w:tab w:val="num" w:pos="3600"/>
        </w:tabs>
        <w:ind w:left="3600" w:hanging="360"/>
      </w:pPr>
      <w:rPr>
        <w:rFonts w:ascii="Arial" w:hAnsi="Arial" w:hint="default"/>
      </w:rPr>
    </w:lvl>
    <w:lvl w:ilvl="5" w:tplc="06148388" w:tentative="1">
      <w:start w:val="1"/>
      <w:numFmt w:val="bullet"/>
      <w:lvlText w:val="•"/>
      <w:lvlJc w:val="left"/>
      <w:pPr>
        <w:tabs>
          <w:tab w:val="num" w:pos="4320"/>
        </w:tabs>
        <w:ind w:left="4320" w:hanging="360"/>
      </w:pPr>
      <w:rPr>
        <w:rFonts w:ascii="Arial" w:hAnsi="Arial" w:hint="default"/>
      </w:rPr>
    </w:lvl>
    <w:lvl w:ilvl="6" w:tplc="8A1A9434" w:tentative="1">
      <w:start w:val="1"/>
      <w:numFmt w:val="bullet"/>
      <w:lvlText w:val="•"/>
      <w:lvlJc w:val="left"/>
      <w:pPr>
        <w:tabs>
          <w:tab w:val="num" w:pos="5040"/>
        </w:tabs>
        <w:ind w:left="5040" w:hanging="360"/>
      </w:pPr>
      <w:rPr>
        <w:rFonts w:ascii="Arial" w:hAnsi="Arial" w:hint="default"/>
      </w:rPr>
    </w:lvl>
    <w:lvl w:ilvl="7" w:tplc="296EBC86" w:tentative="1">
      <w:start w:val="1"/>
      <w:numFmt w:val="bullet"/>
      <w:lvlText w:val="•"/>
      <w:lvlJc w:val="left"/>
      <w:pPr>
        <w:tabs>
          <w:tab w:val="num" w:pos="5760"/>
        </w:tabs>
        <w:ind w:left="5760" w:hanging="360"/>
      </w:pPr>
      <w:rPr>
        <w:rFonts w:ascii="Arial" w:hAnsi="Arial" w:hint="default"/>
      </w:rPr>
    </w:lvl>
    <w:lvl w:ilvl="8" w:tplc="003684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22B7D"/>
    <w:multiLevelType w:val="hybridMultilevel"/>
    <w:tmpl w:val="23E0BFB6"/>
    <w:lvl w:ilvl="0" w:tplc="19DEB4C4">
      <w:start w:val="1"/>
      <w:numFmt w:val="bullet"/>
      <w:lvlText w:val=""/>
      <w:lvlJc w:val="left"/>
      <w:pPr>
        <w:tabs>
          <w:tab w:val="num" w:pos="720"/>
        </w:tabs>
        <w:ind w:left="720" w:hanging="360"/>
      </w:pPr>
      <w:rPr>
        <w:rFonts w:ascii="Wingdings" w:hAnsi="Wingdings" w:hint="default"/>
      </w:rPr>
    </w:lvl>
    <w:lvl w:ilvl="1" w:tplc="74AEBF84">
      <w:start w:val="1"/>
      <w:numFmt w:val="bullet"/>
      <w:lvlText w:val=""/>
      <w:lvlJc w:val="left"/>
      <w:pPr>
        <w:tabs>
          <w:tab w:val="num" w:pos="1440"/>
        </w:tabs>
        <w:ind w:left="1440" w:hanging="360"/>
      </w:pPr>
      <w:rPr>
        <w:rFonts w:ascii="Wingdings" w:hAnsi="Wingdings" w:hint="default"/>
      </w:rPr>
    </w:lvl>
    <w:lvl w:ilvl="2" w:tplc="D1DEACF8" w:tentative="1">
      <w:start w:val="1"/>
      <w:numFmt w:val="bullet"/>
      <w:lvlText w:val=""/>
      <w:lvlJc w:val="left"/>
      <w:pPr>
        <w:tabs>
          <w:tab w:val="num" w:pos="2160"/>
        </w:tabs>
        <w:ind w:left="2160" w:hanging="360"/>
      </w:pPr>
      <w:rPr>
        <w:rFonts w:ascii="Wingdings" w:hAnsi="Wingdings" w:hint="default"/>
      </w:rPr>
    </w:lvl>
    <w:lvl w:ilvl="3" w:tplc="2D6288F4" w:tentative="1">
      <w:start w:val="1"/>
      <w:numFmt w:val="bullet"/>
      <w:lvlText w:val=""/>
      <w:lvlJc w:val="left"/>
      <w:pPr>
        <w:tabs>
          <w:tab w:val="num" w:pos="2880"/>
        </w:tabs>
        <w:ind w:left="2880" w:hanging="360"/>
      </w:pPr>
      <w:rPr>
        <w:rFonts w:ascii="Wingdings" w:hAnsi="Wingdings" w:hint="default"/>
      </w:rPr>
    </w:lvl>
    <w:lvl w:ilvl="4" w:tplc="A3AA5032" w:tentative="1">
      <w:start w:val="1"/>
      <w:numFmt w:val="bullet"/>
      <w:lvlText w:val=""/>
      <w:lvlJc w:val="left"/>
      <w:pPr>
        <w:tabs>
          <w:tab w:val="num" w:pos="3600"/>
        </w:tabs>
        <w:ind w:left="3600" w:hanging="360"/>
      </w:pPr>
      <w:rPr>
        <w:rFonts w:ascii="Wingdings" w:hAnsi="Wingdings" w:hint="default"/>
      </w:rPr>
    </w:lvl>
    <w:lvl w:ilvl="5" w:tplc="073019DC" w:tentative="1">
      <w:start w:val="1"/>
      <w:numFmt w:val="bullet"/>
      <w:lvlText w:val=""/>
      <w:lvlJc w:val="left"/>
      <w:pPr>
        <w:tabs>
          <w:tab w:val="num" w:pos="4320"/>
        </w:tabs>
        <w:ind w:left="4320" w:hanging="360"/>
      </w:pPr>
      <w:rPr>
        <w:rFonts w:ascii="Wingdings" w:hAnsi="Wingdings" w:hint="default"/>
      </w:rPr>
    </w:lvl>
    <w:lvl w:ilvl="6" w:tplc="67A6AFC6" w:tentative="1">
      <w:start w:val="1"/>
      <w:numFmt w:val="bullet"/>
      <w:lvlText w:val=""/>
      <w:lvlJc w:val="left"/>
      <w:pPr>
        <w:tabs>
          <w:tab w:val="num" w:pos="5040"/>
        </w:tabs>
        <w:ind w:left="5040" w:hanging="360"/>
      </w:pPr>
      <w:rPr>
        <w:rFonts w:ascii="Wingdings" w:hAnsi="Wingdings" w:hint="default"/>
      </w:rPr>
    </w:lvl>
    <w:lvl w:ilvl="7" w:tplc="E676FB6E" w:tentative="1">
      <w:start w:val="1"/>
      <w:numFmt w:val="bullet"/>
      <w:lvlText w:val=""/>
      <w:lvlJc w:val="left"/>
      <w:pPr>
        <w:tabs>
          <w:tab w:val="num" w:pos="5760"/>
        </w:tabs>
        <w:ind w:left="5760" w:hanging="360"/>
      </w:pPr>
      <w:rPr>
        <w:rFonts w:ascii="Wingdings" w:hAnsi="Wingdings" w:hint="default"/>
      </w:rPr>
    </w:lvl>
    <w:lvl w:ilvl="8" w:tplc="760C0A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0029E"/>
    <w:multiLevelType w:val="hybridMultilevel"/>
    <w:tmpl w:val="10CCD492"/>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165152" w:tentative="1">
      <w:start w:val="1"/>
      <w:numFmt w:val="bullet"/>
      <w:lvlText w:val="•"/>
      <w:lvlJc w:val="left"/>
      <w:pPr>
        <w:tabs>
          <w:tab w:val="num" w:pos="2160"/>
        </w:tabs>
        <w:ind w:left="2160" w:hanging="360"/>
      </w:pPr>
      <w:rPr>
        <w:rFonts w:ascii="Arial" w:hAnsi="Arial" w:hint="default"/>
      </w:rPr>
    </w:lvl>
    <w:lvl w:ilvl="3" w:tplc="185039F6" w:tentative="1">
      <w:start w:val="1"/>
      <w:numFmt w:val="bullet"/>
      <w:lvlText w:val="•"/>
      <w:lvlJc w:val="left"/>
      <w:pPr>
        <w:tabs>
          <w:tab w:val="num" w:pos="2880"/>
        </w:tabs>
        <w:ind w:left="2880" w:hanging="360"/>
      </w:pPr>
      <w:rPr>
        <w:rFonts w:ascii="Arial" w:hAnsi="Arial" w:hint="default"/>
      </w:rPr>
    </w:lvl>
    <w:lvl w:ilvl="4" w:tplc="E5DE1074" w:tentative="1">
      <w:start w:val="1"/>
      <w:numFmt w:val="bullet"/>
      <w:lvlText w:val="•"/>
      <w:lvlJc w:val="left"/>
      <w:pPr>
        <w:tabs>
          <w:tab w:val="num" w:pos="3600"/>
        </w:tabs>
        <w:ind w:left="3600" w:hanging="360"/>
      </w:pPr>
      <w:rPr>
        <w:rFonts w:ascii="Arial" w:hAnsi="Arial" w:hint="default"/>
      </w:rPr>
    </w:lvl>
    <w:lvl w:ilvl="5" w:tplc="A5C604D8" w:tentative="1">
      <w:start w:val="1"/>
      <w:numFmt w:val="bullet"/>
      <w:lvlText w:val="•"/>
      <w:lvlJc w:val="left"/>
      <w:pPr>
        <w:tabs>
          <w:tab w:val="num" w:pos="4320"/>
        </w:tabs>
        <w:ind w:left="4320" w:hanging="360"/>
      </w:pPr>
      <w:rPr>
        <w:rFonts w:ascii="Arial" w:hAnsi="Arial" w:hint="default"/>
      </w:rPr>
    </w:lvl>
    <w:lvl w:ilvl="6" w:tplc="330223B0" w:tentative="1">
      <w:start w:val="1"/>
      <w:numFmt w:val="bullet"/>
      <w:lvlText w:val="•"/>
      <w:lvlJc w:val="left"/>
      <w:pPr>
        <w:tabs>
          <w:tab w:val="num" w:pos="5040"/>
        </w:tabs>
        <w:ind w:left="5040" w:hanging="360"/>
      </w:pPr>
      <w:rPr>
        <w:rFonts w:ascii="Arial" w:hAnsi="Arial" w:hint="default"/>
      </w:rPr>
    </w:lvl>
    <w:lvl w:ilvl="7" w:tplc="5A6E9C36" w:tentative="1">
      <w:start w:val="1"/>
      <w:numFmt w:val="bullet"/>
      <w:lvlText w:val="•"/>
      <w:lvlJc w:val="left"/>
      <w:pPr>
        <w:tabs>
          <w:tab w:val="num" w:pos="5760"/>
        </w:tabs>
        <w:ind w:left="5760" w:hanging="360"/>
      </w:pPr>
      <w:rPr>
        <w:rFonts w:ascii="Arial" w:hAnsi="Arial" w:hint="default"/>
      </w:rPr>
    </w:lvl>
    <w:lvl w:ilvl="8" w:tplc="4F8AF3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C35B0E"/>
    <w:multiLevelType w:val="multilevel"/>
    <w:tmpl w:val="ADF401C6"/>
    <w:lvl w:ilvl="0">
      <w:start w:val="14"/>
      <w:numFmt w:val="decimal"/>
      <w:lvlText w:val="%1."/>
      <w:lvlJc w:val="left"/>
      <w:pPr>
        <w:ind w:left="360" w:hanging="360"/>
      </w:pPr>
      <w:rPr>
        <w:rFonts w:hint="default"/>
        <w:color w:val="BFBFBF" w:themeColor="background1" w:themeShade="BF"/>
        <w:sz w:val="24"/>
      </w:rPr>
    </w:lvl>
    <w:lvl w:ilvl="1">
      <w:start w:val="2"/>
      <w:numFmt w:val="decimal"/>
      <w:isLgl/>
      <w:lvlText w:val="%1.%2."/>
      <w:lvlJc w:val="left"/>
      <w:pPr>
        <w:ind w:left="720" w:hanging="720"/>
      </w:pPr>
      <w:rPr>
        <w:rFonts w:hint="default"/>
        <w:color w:val="BFBFBF" w:themeColor="background1" w:themeShade="BF"/>
        <w:sz w:val="24"/>
      </w:rPr>
    </w:lvl>
    <w:lvl w:ilvl="2">
      <w:start w:val="1"/>
      <w:numFmt w:val="decimal"/>
      <w:isLgl/>
      <w:lvlText w:val="%1.%2.%3."/>
      <w:lvlJc w:val="left"/>
      <w:pPr>
        <w:ind w:left="720" w:hanging="720"/>
      </w:pPr>
      <w:rPr>
        <w:rFonts w:hint="default"/>
        <w:color w:val="BFBFBF" w:themeColor="background1" w:themeShade="BF"/>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3DF6712"/>
    <w:multiLevelType w:val="hybridMultilevel"/>
    <w:tmpl w:val="FA202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AD296B"/>
    <w:multiLevelType w:val="hybridMultilevel"/>
    <w:tmpl w:val="921A80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622F8B"/>
    <w:multiLevelType w:val="hybridMultilevel"/>
    <w:tmpl w:val="37E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22C1F"/>
    <w:multiLevelType w:val="hybridMultilevel"/>
    <w:tmpl w:val="2F9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6546A"/>
    <w:multiLevelType w:val="multilevel"/>
    <w:tmpl w:val="D690CE40"/>
    <w:lvl w:ilvl="0">
      <w:start w:val="1"/>
      <w:numFmt w:val="decimal"/>
      <w:lvlText w:val="%1."/>
      <w:lvlJc w:val="left"/>
      <w:pPr>
        <w:ind w:left="360" w:hanging="360"/>
      </w:pPr>
      <w:rPr>
        <w:rFonts w:hint="default"/>
        <w:color w:val="BFBFBF" w:themeColor="background1" w:themeShade="BF"/>
        <w:sz w:val="24"/>
      </w:rPr>
    </w:lvl>
    <w:lvl w:ilvl="1">
      <w:start w:val="1"/>
      <w:numFmt w:val="decimal"/>
      <w:isLgl/>
      <w:lvlText w:val="%1.%2."/>
      <w:lvlJc w:val="left"/>
      <w:pPr>
        <w:ind w:left="720" w:hanging="720"/>
      </w:pPr>
      <w:rPr>
        <w:rFonts w:hint="default"/>
        <w:color w:val="BFBFBF" w:themeColor="background1" w:themeShade="BF"/>
        <w:sz w:val="24"/>
      </w:rPr>
    </w:lvl>
    <w:lvl w:ilvl="2">
      <w:start w:val="1"/>
      <w:numFmt w:val="decimal"/>
      <w:isLgl/>
      <w:lvlText w:val="%1.%2.%3."/>
      <w:lvlJc w:val="left"/>
      <w:pPr>
        <w:ind w:left="720" w:hanging="720"/>
      </w:pPr>
      <w:rPr>
        <w:rFonts w:hint="default"/>
        <w:color w:val="BFBFBF" w:themeColor="background1" w:themeShade="BF"/>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E4675E0"/>
    <w:multiLevelType w:val="hybridMultilevel"/>
    <w:tmpl w:val="EBE06E68"/>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34F5A"/>
    <w:multiLevelType w:val="hybridMultilevel"/>
    <w:tmpl w:val="F49E1C5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42A5E0D"/>
    <w:multiLevelType w:val="hybridMultilevel"/>
    <w:tmpl w:val="D67CF760"/>
    <w:lvl w:ilvl="0" w:tplc="AA421D9C">
      <w:start w:val="1"/>
      <w:numFmt w:val="bullet"/>
      <w:lvlText w:val="•"/>
      <w:lvlJc w:val="left"/>
      <w:pPr>
        <w:tabs>
          <w:tab w:val="num" w:pos="720"/>
        </w:tabs>
        <w:ind w:left="720" w:hanging="360"/>
      </w:pPr>
      <w:rPr>
        <w:rFonts w:ascii="Arial" w:hAnsi="Arial" w:hint="default"/>
      </w:rPr>
    </w:lvl>
    <w:lvl w:ilvl="1" w:tplc="6C3C95CC">
      <w:start w:val="156"/>
      <w:numFmt w:val="bullet"/>
      <w:lvlText w:val="–"/>
      <w:lvlJc w:val="left"/>
      <w:pPr>
        <w:tabs>
          <w:tab w:val="num" w:pos="1440"/>
        </w:tabs>
        <w:ind w:left="1440" w:hanging="360"/>
      </w:pPr>
      <w:rPr>
        <w:rFonts w:ascii="Arial" w:hAnsi="Arial" w:hint="default"/>
      </w:rPr>
    </w:lvl>
    <w:lvl w:ilvl="2" w:tplc="4E684AC8" w:tentative="1">
      <w:start w:val="1"/>
      <w:numFmt w:val="bullet"/>
      <w:lvlText w:val="•"/>
      <w:lvlJc w:val="left"/>
      <w:pPr>
        <w:tabs>
          <w:tab w:val="num" w:pos="2160"/>
        </w:tabs>
        <w:ind w:left="2160" w:hanging="360"/>
      </w:pPr>
      <w:rPr>
        <w:rFonts w:ascii="Arial" w:hAnsi="Arial" w:hint="default"/>
      </w:rPr>
    </w:lvl>
    <w:lvl w:ilvl="3" w:tplc="37262900" w:tentative="1">
      <w:start w:val="1"/>
      <w:numFmt w:val="bullet"/>
      <w:lvlText w:val="•"/>
      <w:lvlJc w:val="left"/>
      <w:pPr>
        <w:tabs>
          <w:tab w:val="num" w:pos="2880"/>
        </w:tabs>
        <w:ind w:left="2880" w:hanging="360"/>
      </w:pPr>
      <w:rPr>
        <w:rFonts w:ascii="Arial" w:hAnsi="Arial" w:hint="default"/>
      </w:rPr>
    </w:lvl>
    <w:lvl w:ilvl="4" w:tplc="5DD8A8DC" w:tentative="1">
      <w:start w:val="1"/>
      <w:numFmt w:val="bullet"/>
      <w:lvlText w:val="•"/>
      <w:lvlJc w:val="left"/>
      <w:pPr>
        <w:tabs>
          <w:tab w:val="num" w:pos="3600"/>
        </w:tabs>
        <w:ind w:left="3600" w:hanging="360"/>
      </w:pPr>
      <w:rPr>
        <w:rFonts w:ascii="Arial" w:hAnsi="Arial" w:hint="default"/>
      </w:rPr>
    </w:lvl>
    <w:lvl w:ilvl="5" w:tplc="787812AC" w:tentative="1">
      <w:start w:val="1"/>
      <w:numFmt w:val="bullet"/>
      <w:lvlText w:val="•"/>
      <w:lvlJc w:val="left"/>
      <w:pPr>
        <w:tabs>
          <w:tab w:val="num" w:pos="4320"/>
        </w:tabs>
        <w:ind w:left="4320" w:hanging="360"/>
      </w:pPr>
      <w:rPr>
        <w:rFonts w:ascii="Arial" w:hAnsi="Arial" w:hint="default"/>
      </w:rPr>
    </w:lvl>
    <w:lvl w:ilvl="6" w:tplc="9A3A0AF0" w:tentative="1">
      <w:start w:val="1"/>
      <w:numFmt w:val="bullet"/>
      <w:lvlText w:val="•"/>
      <w:lvlJc w:val="left"/>
      <w:pPr>
        <w:tabs>
          <w:tab w:val="num" w:pos="5040"/>
        </w:tabs>
        <w:ind w:left="5040" w:hanging="360"/>
      </w:pPr>
      <w:rPr>
        <w:rFonts w:ascii="Arial" w:hAnsi="Arial" w:hint="default"/>
      </w:rPr>
    </w:lvl>
    <w:lvl w:ilvl="7" w:tplc="1968E8F6" w:tentative="1">
      <w:start w:val="1"/>
      <w:numFmt w:val="bullet"/>
      <w:lvlText w:val="•"/>
      <w:lvlJc w:val="left"/>
      <w:pPr>
        <w:tabs>
          <w:tab w:val="num" w:pos="5760"/>
        </w:tabs>
        <w:ind w:left="5760" w:hanging="360"/>
      </w:pPr>
      <w:rPr>
        <w:rFonts w:ascii="Arial" w:hAnsi="Arial" w:hint="default"/>
      </w:rPr>
    </w:lvl>
    <w:lvl w:ilvl="8" w:tplc="BE5095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B6DBE"/>
    <w:multiLevelType w:val="hybridMultilevel"/>
    <w:tmpl w:val="650C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813C4"/>
    <w:multiLevelType w:val="hybridMultilevel"/>
    <w:tmpl w:val="EE666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F394E"/>
    <w:multiLevelType w:val="hybridMultilevel"/>
    <w:tmpl w:val="D11E2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B22A06"/>
    <w:multiLevelType w:val="hybridMultilevel"/>
    <w:tmpl w:val="612C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C5C2D"/>
    <w:multiLevelType w:val="hybridMultilevel"/>
    <w:tmpl w:val="76F037A6"/>
    <w:lvl w:ilvl="0" w:tplc="04090001">
      <w:start w:val="1"/>
      <w:numFmt w:val="bullet"/>
      <w:lvlText w:val=""/>
      <w:lvlJc w:val="left"/>
      <w:pPr>
        <w:ind w:left="2650" w:hanging="360"/>
      </w:pPr>
      <w:rPr>
        <w:rFonts w:ascii="Symbol" w:hAnsi="Symbol" w:hint="default"/>
      </w:rPr>
    </w:lvl>
    <w:lvl w:ilvl="1" w:tplc="10090001">
      <w:start w:val="1"/>
      <w:numFmt w:val="bullet"/>
      <w:lvlText w:val=""/>
      <w:lvlJc w:val="left"/>
      <w:pPr>
        <w:ind w:left="3370" w:hanging="360"/>
      </w:pPr>
      <w:rPr>
        <w:rFonts w:ascii="Symbol" w:hAnsi="Symbol" w:hint="default"/>
      </w:rPr>
    </w:lvl>
    <w:lvl w:ilvl="2" w:tplc="04090005">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26" w15:restartNumberingAfterBreak="0">
    <w:nsid w:val="485C278F"/>
    <w:multiLevelType w:val="hybridMultilevel"/>
    <w:tmpl w:val="BDAE4450"/>
    <w:lvl w:ilvl="0" w:tplc="A0544CF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49298D"/>
    <w:multiLevelType w:val="hybridMultilevel"/>
    <w:tmpl w:val="795C6110"/>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70ECF"/>
    <w:multiLevelType w:val="hybridMultilevel"/>
    <w:tmpl w:val="7EBEA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B70403A"/>
    <w:multiLevelType w:val="hybridMultilevel"/>
    <w:tmpl w:val="502619C8"/>
    <w:lvl w:ilvl="0" w:tplc="3D94B4E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3621"/>
        </w:tabs>
        <w:ind w:left="3621" w:hanging="360"/>
      </w:pPr>
      <w:rPr>
        <w:rFonts w:ascii="Courier New" w:hAnsi="Courier New" w:cs="Courier New" w:hint="default"/>
      </w:rPr>
    </w:lvl>
    <w:lvl w:ilvl="2" w:tplc="3C42217C" w:tentative="1">
      <w:start w:val="1"/>
      <w:numFmt w:val="bullet"/>
      <w:lvlText w:val="•"/>
      <w:lvlJc w:val="left"/>
      <w:pPr>
        <w:tabs>
          <w:tab w:val="num" w:pos="2160"/>
        </w:tabs>
        <w:ind w:left="2160" w:hanging="360"/>
      </w:pPr>
      <w:rPr>
        <w:rFonts w:ascii="Arial" w:hAnsi="Arial" w:hint="default"/>
      </w:rPr>
    </w:lvl>
    <w:lvl w:ilvl="3" w:tplc="DD94FC70" w:tentative="1">
      <w:start w:val="1"/>
      <w:numFmt w:val="bullet"/>
      <w:lvlText w:val="•"/>
      <w:lvlJc w:val="left"/>
      <w:pPr>
        <w:tabs>
          <w:tab w:val="num" w:pos="2880"/>
        </w:tabs>
        <w:ind w:left="2880" w:hanging="360"/>
      </w:pPr>
      <w:rPr>
        <w:rFonts w:ascii="Arial" w:hAnsi="Arial" w:hint="default"/>
      </w:rPr>
    </w:lvl>
    <w:lvl w:ilvl="4" w:tplc="1DE8902A" w:tentative="1">
      <w:start w:val="1"/>
      <w:numFmt w:val="bullet"/>
      <w:lvlText w:val="•"/>
      <w:lvlJc w:val="left"/>
      <w:pPr>
        <w:tabs>
          <w:tab w:val="num" w:pos="3600"/>
        </w:tabs>
        <w:ind w:left="3600" w:hanging="360"/>
      </w:pPr>
      <w:rPr>
        <w:rFonts w:ascii="Arial" w:hAnsi="Arial" w:hint="default"/>
      </w:rPr>
    </w:lvl>
    <w:lvl w:ilvl="5" w:tplc="26585856" w:tentative="1">
      <w:start w:val="1"/>
      <w:numFmt w:val="bullet"/>
      <w:lvlText w:val="•"/>
      <w:lvlJc w:val="left"/>
      <w:pPr>
        <w:tabs>
          <w:tab w:val="num" w:pos="4320"/>
        </w:tabs>
        <w:ind w:left="4320" w:hanging="360"/>
      </w:pPr>
      <w:rPr>
        <w:rFonts w:ascii="Arial" w:hAnsi="Arial" w:hint="default"/>
      </w:rPr>
    </w:lvl>
    <w:lvl w:ilvl="6" w:tplc="3B269846" w:tentative="1">
      <w:start w:val="1"/>
      <w:numFmt w:val="bullet"/>
      <w:lvlText w:val="•"/>
      <w:lvlJc w:val="left"/>
      <w:pPr>
        <w:tabs>
          <w:tab w:val="num" w:pos="5040"/>
        </w:tabs>
        <w:ind w:left="5040" w:hanging="360"/>
      </w:pPr>
      <w:rPr>
        <w:rFonts w:ascii="Arial" w:hAnsi="Arial" w:hint="default"/>
      </w:rPr>
    </w:lvl>
    <w:lvl w:ilvl="7" w:tplc="48D811CA" w:tentative="1">
      <w:start w:val="1"/>
      <w:numFmt w:val="bullet"/>
      <w:lvlText w:val="•"/>
      <w:lvlJc w:val="left"/>
      <w:pPr>
        <w:tabs>
          <w:tab w:val="num" w:pos="5760"/>
        </w:tabs>
        <w:ind w:left="5760" w:hanging="360"/>
      </w:pPr>
      <w:rPr>
        <w:rFonts w:ascii="Arial" w:hAnsi="Arial" w:hint="default"/>
      </w:rPr>
    </w:lvl>
    <w:lvl w:ilvl="8" w:tplc="F7B457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8B46A7"/>
    <w:multiLevelType w:val="hybridMultilevel"/>
    <w:tmpl w:val="823EE2C0"/>
    <w:lvl w:ilvl="0" w:tplc="5C9C6734">
      <w:start w:val="1"/>
      <w:numFmt w:val="bullet"/>
      <w:lvlText w:val=""/>
      <w:lvlJc w:val="left"/>
      <w:pPr>
        <w:tabs>
          <w:tab w:val="num" w:pos="720"/>
        </w:tabs>
        <w:ind w:left="720" w:hanging="360"/>
      </w:pPr>
      <w:rPr>
        <w:rFonts w:ascii="Wingdings" w:hAnsi="Wingdings" w:hint="default"/>
      </w:rPr>
    </w:lvl>
    <w:lvl w:ilvl="1" w:tplc="9D0EBEEE">
      <w:start w:val="1"/>
      <w:numFmt w:val="bullet"/>
      <w:lvlText w:val=""/>
      <w:lvlJc w:val="left"/>
      <w:pPr>
        <w:tabs>
          <w:tab w:val="num" w:pos="1440"/>
        </w:tabs>
        <w:ind w:left="1440" w:hanging="360"/>
      </w:pPr>
      <w:rPr>
        <w:rFonts w:ascii="Wingdings" w:hAnsi="Wingdings" w:hint="default"/>
      </w:rPr>
    </w:lvl>
    <w:lvl w:ilvl="2" w:tplc="40C88362" w:tentative="1">
      <w:start w:val="1"/>
      <w:numFmt w:val="bullet"/>
      <w:lvlText w:val=""/>
      <w:lvlJc w:val="left"/>
      <w:pPr>
        <w:tabs>
          <w:tab w:val="num" w:pos="2160"/>
        </w:tabs>
        <w:ind w:left="2160" w:hanging="360"/>
      </w:pPr>
      <w:rPr>
        <w:rFonts w:ascii="Wingdings" w:hAnsi="Wingdings" w:hint="default"/>
      </w:rPr>
    </w:lvl>
    <w:lvl w:ilvl="3" w:tplc="DB0E205E" w:tentative="1">
      <w:start w:val="1"/>
      <w:numFmt w:val="bullet"/>
      <w:lvlText w:val=""/>
      <w:lvlJc w:val="left"/>
      <w:pPr>
        <w:tabs>
          <w:tab w:val="num" w:pos="2880"/>
        </w:tabs>
        <w:ind w:left="2880" w:hanging="360"/>
      </w:pPr>
      <w:rPr>
        <w:rFonts w:ascii="Wingdings" w:hAnsi="Wingdings" w:hint="default"/>
      </w:rPr>
    </w:lvl>
    <w:lvl w:ilvl="4" w:tplc="319228FC" w:tentative="1">
      <w:start w:val="1"/>
      <w:numFmt w:val="bullet"/>
      <w:lvlText w:val=""/>
      <w:lvlJc w:val="left"/>
      <w:pPr>
        <w:tabs>
          <w:tab w:val="num" w:pos="3600"/>
        </w:tabs>
        <w:ind w:left="3600" w:hanging="360"/>
      </w:pPr>
      <w:rPr>
        <w:rFonts w:ascii="Wingdings" w:hAnsi="Wingdings" w:hint="default"/>
      </w:rPr>
    </w:lvl>
    <w:lvl w:ilvl="5" w:tplc="AC6E7EF8" w:tentative="1">
      <w:start w:val="1"/>
      <w:numFmt w:val="bullet"/>
      <w:lvlText w:val=""/>
      <w:lvlJc w:val="left"/>
      <w:pPr>
        <w:tabs>
          <w:tab w:val="num" w:pos="4320"/>
        </w:tabs>
        <w:ind w:left="4320" w:hanging="360"/>
      </w:pPr>
      <w:rPr>
        <w:rFonts w:ascii="Wingdings" w:hAnsi="Wingdings" w:hint="default"/>
      </w:rPr>
    </w:lvl>
    <w:lvl w:ilvl="6" w:tplc="858236F8" w:tentative="1">
      <w:start w:val="1"/>
      <w:numFmt w:val="bullet"/>
      <w:lvlText w:val=""/>
      <w:lvlJc w:val="left"/>
      <w:pPr>
        <w:tabs>
          <w:tab w:val="num" w:pos="5040"/>
        </w:tabs>
        <w:ind w:left="5040" w:hanging="360"/>
      </w:pPr>
      <w:rPr>
        <w:rFonts w:ascii="Wingdings" w:hAnsi="Wingdings" w:hint="default"/>
      </w:rPr>
    </w:lvl>
    <w:lvl w:ilvl="7" w:tplc="4DA87E2E" w:tentative="1">
      <w:start w:val="1"/>
      <w:numFmt w:val="bullet"/>
      <w:lvlText w:val=""/>
      <w:lvlJc w:val="left"/>
      <w:pPr>
        <w:tabs>
          <w:tab w:val="num" w:pos="5760"/>
        </w:tabs>
        <w:ind w:left="5760" w:hanging="360"/>
      </w:pPr>
      <w:rPr>
        <w:rFonts w:ascii="Wingdings" w:hAnsi="Wingdings" w:hint="default"/>
      </w:rPr>
    </w:lvl>
    <w:lvl w:ilvl="8" w:tplc="409872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5562F3"/>
    <w:multiLevelType w:val="hybridMultilevel"/>
    <w:tmpl w:val="B6B601A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15:restartNumberingAfterBreak="0">
    <w:nsid w:val="51904020"/>
    <w:multiLevelType w:val="hybridMultilevel"/>
    <w:tmpl w:val="80A6CDC6"/>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3" w15:restartNumberingAfterBreak="0">
    <w:nsid w:val="51AF727D"/>
    <w:multiLevelType w:val="hybridMultilevel"/>
    <w:tmpl w:val="E5720C70"/>
    <w:lvl w:ilvl="0" w:tplc="8A485C7C">
      <w:start w:val="1"/>
      <w:numFmt w:val="bullet"/>
      <w:lvlText w:val="•"/>
      <w:lvlJc w:val="left"/>
      <w:pPr>
        <w:tabs>
          <w:tab w:val="num" w:pos="720"/>
        </w:tabs>
        <w:ind w:left="720" w:hanging="360"/>
      </w:pPr>
      <w:rPr>
        <w:rFonts w:ascii="Arial" w:hAnsi="Arial" w:hint="default"/>
      </w:rPr>
    </w:lvl>
    <w:lvl w:ilvl="1" w:tplc="8222BEC2" w:tentative="1">
      <w:start w:val="1"/>
      <w:numFmt w:val="bullet"/>
      <w:lvlText w:val="•"/>
      <w:lvlJc w:val="left"/>
      <w:pPr>
        <w:tabs>
          <w:tab w:val="num" w:pos="1440"/>
        </w:tabs>
        <w:ind w:left="1440" w:hanging="360"/>
      </w:pPr>
      <w:rPr>
        <w:rFonts w:ascii="Arial" w:hAnsi="Arial" w:hint="default"/>
      </w:rPr>
    </w:lvl>
    <w:lvl w:ilvl="2" w:tplc="9E383E08" w:tentative="1">
      <w:start w:val="1"/>
      <w:numFmt w:val="bullet"/>
      <w:lvlText w:val="•"/>
      <w:lvlJc w:val="left"/>
      <w:pPr>
        <w:tabs>
          <w:tab w:val="num" w:pos="2160"/>
        </w:tabs>
        <w:ind w:left="2160" w:hanging="360"/>
      </w:pPr>
      <w:rPr>
        <w:rFonts w:ascii="Arial" w:hAnsi="Arial" w:hint="default"/>
      </w:rPr>
    </w:lvl>
    <w:lvl w:ilvl="3" w:tplc="3670F1EE" w:tentative="1">
      <w:start w:val="1"/>
      <w:numFmt w:val="bullet"/>
      <w:lvlText w:val="•"/>
      <w:lvlJc w:val="left"/>
      <w:pPr>
        <w:tabs>
          <w:tab w:val="num" w:pos="2880"/>
        </w:tabs>
        <w:ind w:left="2880" w:hanging="360"/>
      </w:pPr>
      <w:rPr>
        <w:rFonts w:ascii="Arial" w:hAnsi="Arial" w:hint="default"/>
      </w:rPr>
    </w:lvl>
    <w:lvl w:ilvl="4" w:tplc="C77EDB26" w:tentative="1">
      <w:start w:val="1"/>
      <w:numFmt w:val="bullet"/>
      <w:lvlText w:val="•"/>
      <w:lvlJc w:val="left"/>
      <w:pPr>
        <w:tabs>
          <w:tab w:val="num" w:pos="3600"/>
        </w:tabs>
        <w:ind w:left="3600" w:hanging="360"/>
      </w:pPr>
      <w:rPr>
        <w:rFonts w:ascii="Arial" w:hAnsi="Arial" w:hint="default"/>
      </w:rPr>
    </w:lvl>
    <w:lvl w:ilvl="5" w:tplc="C1BAB786" w:tentative="1">
      <w:start w:val="1"/>
      <w:numFmt w:val="bullet"/>
      <w:lvlText w:val="•"/>
      <w:lvlJc w:val="left"/>
      <w:pPr>
        <w:tabs>
          <w:tab w:val="num" w:pos="4320"/>
        </w:tabs>
        <w:ind w:left="4320" w:hanging="360"/>
      </w:pPr>
      <w:rPr>
        <w:rFonts w:ascii="Arial" w:hAnsi="Arial" w:hint="default"/>
      </w:rPr>
    </w:lvl>
    <w:lvl w:ilvl="6" w:tplc="0A4430D8" w:tentative="1">
      <w:start w:val="1"/>
      <w:numFmt w:val="bullet"/>
      <w:lvlText w:val="•"/>
      <w:lvlJc w:val="left"/>
      <w:pPr>
        <w:tabs>
          <w:tab w:val="num" w:pos="5040"/>
        </w:tabs>
        <w:ind w:left="5040" w:hanging="360"/>
      </w:pPr>
      <w:rPr>
        <w:rFonts w:ascii="Arial" w:hAnsi="Arial" w:hint="default"/>
      </w:rPr>
    </w:lvl>
    <w:lvl w:ilvl="7" w:tplc="18B05C2C" w:tentative="1">
      <w:start w:val="1"/>
      <w:numFmt w:val="bullet"/>
      <w:lvlText w:val="•"/>
      <w:lvlJc w:val="left"/>
      <w:pPr>
        <w:tabs>
          <w:tab w:val="num" w:pos="5760"/>
        </w:tabs>
        <w:ind w:left="5760" w:hanging="360"/>
      </w:pPr>
      <w:rPr>
        <w:rFonts w:ascii="Arial" w:hAnsi="Arial" w:hint="default"/>
      </w:rPr>
    </w:lvl>
    <w:lvl w:ilvl="8" w:tplc="989868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2820FD"/>
    <w:multiLevelType w:val="hybridMultilevel"/>
    <w:tmpl w:val="65C493C6"/>
    <w:lvl w:ilvl="0" w:tplc="10090001">
      <w:start w:val="1"/>
      <w:numFmt w:val="bullet"/>
      <w:lvlText w:val=""/>
      <w:lvlJc w:val="left"/>
      <w:pPr>
        <w:tabs>
          <w:tab w:val="num" w:pos="720"/>
        </w:tabs>
        <w:ind w:left="720" w:hanging="360"/>
      </w:pPr>
      <w:rPr>
        <w:rFonts w:ascii="Symbol" w:hAnsi="Symbol" w:hint="default"/>
      </w:rPr>
    </w:lvl>
    <w:lvl w:ilvl="1" w:tplc="7AE4E866">
      <w:start w:val="242"/>
      <w:numFmt w:val="bullet"/>
      <w:lvlText w:val="–"/>
      <w:lvlJc w:val="left"/>
      <w:pPr>
        <w:tabs>
          <w:tab w:val="num" w:pos="1440"/>
        </w:tabs>
        <w:ind w:left="1440" w:hanging="360"/>
      </w:pPr>
      <w:rPr>
        <w:rFonts w:ascii="Arial" w:hAnsi="Arial" w:hint="default"/>
      </w:rPr>
    </w:lvl>
    <w:lvl w:ilvl="2" w:tplc="54165152" w:tentative="1">
      <w:start w:val="1"/>
      <w:numFmt w:val="bullet"/>
      <w:lvlText w:val="•"/>
      <w:lvlJc w:val="left"/>
      <w:pPr>
        <w:tabs>
          <w:tab w:val="num" w:pos="2160"/>
        </w:tabs>
        <w:ind w:left="2160" w:hanging="360"/>
      </w:pPr>
      <w:rPr>
        <w:rFonts w:ascii="Arial" w:hAnsi="Arial" w:hint="default"/>
      </w:rPr>
    </w:lvl>
    <w:lvl w:ilvl="3" w:tplc="185039F6" w:tentative="1">
      <w:start w:val="1"/>
      <w:numFmt w:val="bullet"/>
      <w:lvlText w:val="•"/>
      <w:lvlJc w:val="left"/>
      <w:pPr>
        <w:tabs>
          <w:tab w:val="num" w:pos="2880"/>
        </w:tabs>
        <w:ind w:left="2880" w:hanging="360"/>
      </w:pPr>
      <w:rPr>
        <w:rFonts w:ascii="Arial" w:hAnsi="Arial" w:hint="default"/>
      </w:rPr>
    </w:lvl>
    <w:lvl w:ilvl="4" w:tplc="E5DE1074" w:tentative="1">
      <w:start w:val="1"/>
      <w:numFmt w:val="bullet"/>
      <w:lvlText w:val="•"/>
      <w:lvlJc w:val="left"/>
      <w:pPr>
        <w:tabs>
          <w:tab w:val="num" w:pos="3600"/>
        </w:tabs>
        <w:ind w:left="3600" w:hanging="360"/>
      </w:pPr>
      <w:rPr>
        <w:rFonts w:ascii="Arial" w:hAnsi="Arial" w:hint="default"/>
      </w:rPr>
    </w:lvl>
    <w:lvl w:ilvl="5" w:tplc="A5C604D8" w:tentative="1">
      <w:start w:val="1"/>
      <w:numFmt w:val="bullet"/>
      <w:lvlText w:val="•"/>
      <w:lvlJc w:val="left"/>
      <w:pPr>
        <w:tabs>
          <w:tab w:val="num" w:pos="4320"/>
        </w:tabs>
        <w:ind w:left="4320" w:hanging="360"/>
      </w:pPr>
      <w:rPr>
        <w:rFonts w:ascii="Arial" w:hAnsi="Arial" w:hint="default"/>
      </w:rPr>
    </w:lvl>
    <w:lvl w:ilvl="6" w:tplc="330223B0" w:tentative="1">
      <w:start w:val="1"/>
      <w:numFmt w:val="bullet"/>
      <w:lvlText w:val="•"/>
      <w:lvlJc w:val="left"/>
      <w:pPr>
        <w:tabs>
          <w:tab w:val="num" w:pos="5040"/>
        </w:tabs>
        <w:ind w:left="5040" w:hanging="360"/>
      </w:pPr>
      <w:rPr>
        <w:rFonts w:ascii="Arial" w:hAnsi="Arial" w:hint="default"/>
      </w:rPr>
    </w:lvl>
    <w:lvl w:ilvl="7" w:tplc="5A6E9C36" w:tentative="1">
      <w:start w:val="1"/>
      <w:numFmt w:val="bullet"/>
      <w:lvlText w:val="•"/>
      <w:lvlJc w:val="left"/>
      <w:pPr>
        <w:tabs>
          <w:tab w:val="num" w:pos="5760"/>
        </w:tabs>
        <w:ind w:left="5760" w:hanging="360"/>
      </w:pPr>
      <w:rPr>
        <w:rFonts w:ascii="Arial" w:hAnsi="Arial" w:hint="default"/>
      </w:rPr>
    </w:lvl>
    <w:lvl w:ilvl="8" w:tplc="4F8AF3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E842BA"/>
    <w:multiLevelType w:val="multilevel"/>
    <w:tmpl w:val="BF688C58"/>
    <w:lvl w:ilvl="0">
      <w:start w:val="14"/>
      <w:numFmt w:val="decimal"/>
      <w:lvlText w:val="%1."/>
      <w:lvlJc w:val="left"/>
      <w:pPr>
        <w:ind w:left="360" w:hanging="360"/>
      </w:pPr>
      <w:rPr>
        <w:rFonts w:hint="default"/>
        <w:color w:val="BFBFBF" w:themeColor="background1" w:themeShade="BF"/>
        <w:sz w:val="24"/>
      </w:rPr>
    </w:lvl>
    <w:lvl w:ilvl="1">
      <w:start w:val="2"/>
      <w:numFmt w:val="decimal"/>
      <w:isLgl/>
      <w:lvlText w:val="%1.%2."/>
      <w:lvlJc w:val="left"/>
      <w:pPr>
        <w:ind w:left="720" w:hanging="720"/>
      </w:pPr>
      <w:rPr>
        <w:rFonts w:hint="default"/>
        <w:color w:val="BFBFBF" w:themeColor="background1" w:themeShade="BF"/>
        <w:sz w:val="24"/>
      </w:rPr>
    </w:lvl>
    <w:lvl w:ilvl="2">
      <w:start w:val="2"/>
      <w:numFmt w:val="decimal"/>
      <w:isLgl/>
      <w:lvlText w:val="%1.%2.%3."/>
      <w:lvlJc w:val="left"/>
      <w:pPr>
        <w:ind w:left="720" w:hanging="720"/>
      </w:pPr>
      <w:rPr>
        <w:rFonts w:hint="default"/>
        <w:color w:val="BFBFBF" w:themeColor="background1" w:themeShade="BF"/>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31E607E"/>
    <w:multiLevelType w:val="hybridMultilevel"/>
    <w:tmpl w:val="AECA0F20"/>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333B9"/>
    <w:multiLevelType w:val="hybridMultilevel"/>
    <w:tmpl w:val="1242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700340"/>
    <w:multiLevelType w:val="hybridMultilevel"/>
    <w:tmpl w:val="AF90C0C4"/>
    <w:lvl w:ilvl="0" w:tplc="948AF19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E201E"/>
    <w:multiLevelType w:val="hybridMultilevel"/>
    <w:tmpl w:val="BE56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39107D"/>
    <w:multiLevelType w:val="multilevel"/>
    <w:tmpl w:val="FCAE64A6"/>
    <w:lvl w:ilvl="0">
      <w:start w:val="38"/>
      <w:numFmt w:val="decimal"/>
      <w:lvlText w:val="%1."/>
      <w:lvlJc w:val="left"/>
      <w:pPr>
        <w:ind w:left="360" w:hanging="360"/>
      </w:pPr>
      <w:rPr>
        <w:rFonts w:hint="default"/>
        <w:color w:val="BFBFBF" w:themeColor="background1" w:themeShade="BF"/>
        <w:sz w:val="24"/>
      </w:rPr>
    </w:lvl>
    <w:lvl w:ilvl="1">
      <w:start w:val="4"/>
      <w:numFmt w:val="decimal"/>
      <w:isLgl/>
      <w:lvlText w:val="%1.%2."/>
      <w:lvlJc w:val="left"/>
      <w:pPr>
        <w:ind w:left="720" w:hanging="720"/>
      </w:pPr>
      <w:rPr>
        <w:rFonts w:hint="default"/>
        <w:color w:val="BFBFBF" w:themeColor="background1" w:themeShade="BF"/>
        <w:sz w:val="24"/>
      </w:rPr>
    </w:lvl>
    <w:lvl w:ilvl="2">
      <w:start w:val="1"/>
      <w:numFmt w:val="decimal"/>
      <w:isLgl/>
      <w:lvlText w:val="%1.%2.%3."/>
      <w:lvlJc w:val="left"/>
      <w:pPr>
        <w:ind w:left="720" w:hanging="720"/>
      </w:pPr>
      <w:rPr>
        <w:rFonts w:hint="default"/>
        <w:color w:val="BFBFBF" w:themeColor="background1" w:themeShade="BF"/>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59F01E0E"/>
    <w:multiLevelType w:val="hybridMultilevel"/>
    <w:tmpl w:val="3E40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4B3F60"/>
    <w:multiLevelType w:val="hybridMultilevel"/>
    <w:tmpl w:val="78AA8B1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3" w15:restartNumberingAfterBreak="0">
    <w:nsid w:val="5AD61234"/>
    <w:multiLevelType w:val="hybridMultilevel"/>
    <w:tmpl w:val="5546E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0F01D90"/>
    <w:multiLevelType w:val="hybridMultilevel"/>
    <w:tmpl w:val="B3D80BE0"/>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F764C"/>
    <w:multiLevelType w:val="hybridMultilevel"/>
    <w:tmpl w:val="465C94EC"/>
    <w:lvl w:ilvl="0" w:tplc="10090001">
      <w:start w:val="1"/>
      <w:numFmt w:val="bullet"/>
      <w:lvlText w:val=""/>
      <w:lvlJc w:val="left"/>
      <w:pPr>
        <w:tabs>
          <w:tab w:val="num" w:pos="720"/>
        </w:tabs>
        <w:ind w:left="720" w:hanging="360"/>
      </w:pPr>
      <w:rPr>
        <w:rFonts w:ascii="Symbol" w:hAnsi="Symbol" w:hint="default"/>
      </w:rPr>
    </w:lvl>
    <w:lvl w:ilvl="1" w:tplc="CF581950" w:tentative="1">
      <w:start w:val="1"/>
      <w:numFmt w:val="bullet"/>
      <w:lvlText w:val="•"/>
      <w:lvlJc w:val="left"/>
      <w:pPr>
        <w:tabs>
          <w:tab w:val="num" w:pos="1440"/>
        </w:tabs>
        <w:ind w:left="1440" w:hanging="360"/>
      </w:pPr>
      <w:rPr>
        <w:rFonts w:ascii="Times New Roman" w:hAnsi="Times New Roman" w:hint="default"/>
      </w:rPr>
    </w:lvl>
    <w:lvl w:ilvl="2" w:tplc="8C94B1D6" w:tentative="1">
      <w:start w:val="1"/>
      <w:numFmt w:val="bullet"/>
      <w:lvlText w:val="•"/>
      <w:lvlJc w:val="left"/>
      <w:pPr>
        <w:tabs>
          <w:tab w:val="num" w:pos="2160"/>
        </w:tabs>
        <w:ind w:left="2160" w:hanging="360"/>
      </w:pPr>
      <w:rPr>
        <w:rFonts w:ascii="Times New Roman" w:hAnsi="Times New Roman" w:hint="default"/>
      </w:rPr>
    </w:lvl>
    <w:lvl w:ilvl="3" w:tplc="F55A004C" w:tentative="1">
      <w:start w:val="1"/>
      <w:numFmt w:val="bullet"/>
      <w:lvlText w:val="•"/>
      <w:lvlJc w:val="left"/>
      <w:pPr>
        <w:tabs>
          <w:tab w:val="num" w:pos="2880"/>
        </w:tabs>
        <w:ind w:left="2880" w:hanging="360"/>
      </w:pPr>
      <w:rPr>
        <w:rFonts w:ascii="Times New Roman" w:hAnsi="Times New Roman" w:hint="default"/>
      </w:rPr>
    </w:lvl>
    <w:lvl w:ilvl="4" w:tplc="A6E2D4F6" w:tentative="1">
      <w:start w:val="1"/>
      <w:numFmt w:val="bullet"/>
      <w:lvlText w:val="•"/>
      <w:lvlJc w:val="left"/>
      <w:pPr>
        <w:tabs>
          <w:tab w:val="num" w:pos="3600"/>
        </w:tabs>
        <w:ind w:left="3600" w:hanging="360"/>
      </w:pPr>
      <w:rPr>
        <w:rFonts w:ascii="Times New Roman" w:hAnsi="Times New Roman" w:hint="default"/>
      </w:rPr>
    </w:lvl>
    <w:lvl w:ilvl="5" w:tplc="646E2618" w:tentative="1">
      <w:start w:val="1"/>
      <w:numFmt w:val="bullet"/>
      <w:lvlText w:val="•"/>
      <w:lvlJc w:val="left"/>
      <w:pPr>
        <w:tabs>
          <w:tab w:val="num" w:pos="4320"/>
        </w:tabs>
        <w:ind w:left="4320" w:hanging="360"/>
      </w:pPr>
      <w:rPr>
        <w:rFonts w:ascii="Times New Roman" w:hAnsi="Times New Roman" w:hint="default"/>
      </w:rPr>
    </w:lvl>
    <w:lvl w:ilvl="6" w:tplc="DEFA9968" w:tentative="1">
      <w:start w:val="1"/>
      <w:numFmt w:val="bullet"/>
      <w:lvlText w:val="•"/>
      <w:lvlJc w:val="left"/>
      <w:pPr>
        <w:tabs>
          <w:tab w:val="num" w:pos="5040"/>
        </w:tabs>
        <w:ind w:left="5040" w:hanging="360"/>
      </w:pPr>
      <w:rPr>
        <w:rFonts w:ascii="Times New Roman" w:hAnsi="Times New Roman" w:hint="default"/>
      </w:rPr>
    </w:lvl>
    <w:lvl w:ilvl="7" w:tplc="9E2A5512" w:tentative="1">
      <w:start w:val="1"/>
      <w:numFmt w:val="bullet"/>
      <w:lvlText w:val="•"/>
      <w:lvlJc w:val="left"/>
      <w:pPr>
        <w:tabs>
          <w:tab w:val="num" w:pos="5760"/>
        </w:tabs>
        <w:ind w:left="5760" w:hanging="360"/>
      </w:pPr>
      <w:rPr>
        <w:rFonts w:ascii="Times New Roman" w:hAnsi="Times New Roman" w:hint="default"/>
      </w:rPr>
    </w:lvl>
    <w:lvl w:ilvl="8" w:tplc="EB34C61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42A6854"/>
    <w:multiLevelType w:val="hybridMultilevel"/>
    <w:tmpl w:val="564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D029E"/>
    <w:multiLevelType w:val="hybridMultilevel"/>
    <w:tmpl w:val="24D2EFEA"/>
    <w:lvl w:ilvl="0" w:tplc="8730AC02">
      <w:start w:val="1"/>
      <w:numFmt w:val="decimal"/>
      <w:lvlText w:val="%1)"/>
      <w:lvlJc w:val="left"/>
      <w:pPr>
        <w:tabs>
          <w:tab w:val="num" w:pos="720"/>
        </w:tabs>
        <w:ind w:left="720" w:hanging="360"/>
      </w:pPr>
    </w:lvl>
    <w:lvl w:ilvl="1" w:tplc="797E545C" w:tentative="1">
      <w:start w:val="1"/>
      <w:numFmt w:val="decimal"/>
      <w:lvlText w:val="%2)"/>
      <w:lvlJc w:val="left"/>
      <w:pPr>
        <w:tabs>
          <w:tab w:val="num" w:pos="1440"/>
        </w:tabs>
        <w:ind w:left="1440" w:hanging="360"/>
      </w:pPr>
    </w:lvl>
    <w:lvl w:ilvl="2" w:tplc="E5801FD0" w:tentative="1">
      <w:start w:val="1"/>
      <w:numFmt w:val="decimal"/>
      <w:lvlText w:val="%3)"/>
      <w:lvlJc w:val="left"/>
      <w:pPr>
        <w:tabs>
          <w:tab w:val="num" w:pos="2160"/>
        </w:tabs>
        <w:ind w:left="2160" w:hanging="360"/>
      </w:pPr>
    </w:lvl>
    <w:lvl w:ilvl="3" w:tplc="D82C88EC" w:tentative="1">
      <w:start w:val="1"/>
      <w:numFmt w:val="decimal"/>
      <w:lvlText w:val="%4)"/>
      <w:lvlJc w:val="left"/>
      <w:pPr>
        <w:tabs>
          <w:tab w:val="num" w:pos="2880"/>
        </w:tabs>
        <w:ind w:left="2880" w:hanging="360"/>
      </w:pPr>
    </w:lvl>
    <w:lvl w:ilvl="4" w:tplc="51EC46CC" w:tentative="1">
      <w:start w:val="1"/>
      <w:numFmt w:val="decimal"/>
      <w:lvlText w:val="%5)"/>
      <w:lvlJc w:val="left"/>
      <w:pPr>
        <w:tabs>
          <w:tab w:val="num" w:pos="3600"/>
        </w:tabs>
        <w:ind w:left="3600" w:hanging="360"/>
      </w:pPr>
    </w:lvl>
    <w:lvl w:ilvl="5" w:tplc="4CF81DC8" w:tentative="1">
      <w:start w:val="1"/>
      <w:numFmt w:val="decimal"/>
      <w:lvlText w:val="%6)"/>
      <w:lvlJc w:val="left"/>
      <w:pPr>
        <w:tabs>
          <w:tab w:val="num" w:pos="4320"/>
        </w:tabs>
        <w:ind w:left="4320" w:hanging="360"/>
      </w:pPr>
    </w:lvl>
    <w:lvl w:ilvl="6" w:tplc="F3D0221A" w:tentative="1">
      <w:start w:val="1"/>
      <w:numFmt w:val="decimal"/>
      <w:lvlText w:val="%7)"/>
      <w:lvlJc w:val="left"/>
      <w:pPr>
        <w:tabs>
          <w:tab w:val="num" w:pos="5040"/>
        </w:tabs>
        <w:ind w:left="5040" w:hanging="360"/>
      </w:pPr>
    </w:lvl>
    <w:lvl w:ilvl="7" w:tplc="A7CCABBC" w:tentative="1">
      <w:start w:val="1"/>
      <w:numFmt w:val="decimal"/>
      <w:lvlText w:val="%8)"/>
      <w:lvlJc w:val="left"/>
      <w:pPr>
        <w:tabs>
          <w:tab w:val="num" w:pos="5760"/>
        </w:tabs>
        <w:ind w:left="5760" w:hanging="360"/>
      </w:pPr>
    </w:lvl>
    <w:lvl w:ilvl="8" w:tplc="BA1EB14E" w:tentative="1">
      <w:start w:val="1"/>
      <w:numFmt w:val="decimal"/>
      <w:lvlText w:val="%9)"/>
      <w:lvlJc w:val="left"/>
      <w:pPr>
        <w:tabs>
          <w:tab w:val="num" w:pos="6480"/>
        </w:tabs>
        <w:ind w:left="6480" w:hanging="360"/>
      </w:pPr>
    </w:lvl>
  </w:abstractNum>
  <w:abstractNum w:abstractNumId="48" w15:restartNumberingAfterBreak="0">
    <w:nsid w:val="68694040"/>
    <w:multiLevelType w:val="hybridMultilevel"/>
    <w:tmpl w:val="50005EFE"/>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A551E"/>
    <w:multiLevelType w:val="hybridMultilevel"/>
    <w:tmpl w:val="19B6CF7E"/>
    <w:lvl w:ilvl="0" w:tplc="431ABFF2">
      <w:start w:val="67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70A7763B"/>
    <w:multiLevelType w:val="hybridMultilevel"/>
    <w:tmpl w:val="341686BA"/>
    <w:lvl w:ilvl="0" w:tplc="10090001">
      <w:start w:val="1"/>
      <w:numFmt w:val="bullet"/>
      <w:lvlText w:val=""/>
      <w:lvlJc w:val="left"/>
      <w:pPr>
        <w:tabs>
          <w:tab w:val="num" w:pos="720"/>
        </w:tabs>
        <w:ind w:left="720" w:hanging="360"/>
      </w:pPr>
      <w:rPr>
        <w:rFonts w:ascii="Symbol" w:hAnsi="Symbol" w:hint="default"/>
      </w:rPr>
    </w:lvl>
    <w:lvl w:ilvl="1" w:tplc="A02E99D6" w:tentative="1">
      <w:start w:val="1"/>
      <w:numFmt w:val="bullet"/>
      <w:lvlText w:val="•"/>
      <w:lvlJc w:val="left"/>
      <w:pPr>
        <w:tabs>
          <w:tab w:val="num" w:pos="1440"/>
        </w:tabs>
        <w:ind w:left="1440" w:hanging="360"/>
      </w:pPr>
      <w:rPr>
        <w:rFonts w:ascii="Times New Roman" w:hAnsi="Times New Roman" w:hint="default"/>
      </w:rPr>
    </w:lvl>
    <w:lvl w:ilvl="2" w:tplc="18583A54" w:tentative="1">
      <w:start w:val="1"/>
      <w:numFmt w:val="bullet"/>
      <w:lvlText w:val="•"/>
      <w:lvlJc w:val="left"/>
      <w:pPr>
        <w:tabs>
          <w:tab w:val="num" w:pos="2160"/>
        </w:tabs>
        <w:ind w:left="2160" w:hanging="360"/>
      </w:pPr>
      <w:rPr>
        <w:rFonts w:ascii="Times New Roman" w:hAnsi="Times New Roman" w:hint="default"/>
      </w:rPr>
    </w:lvl>
    <w:lvl w:ilvl="3" w:tplc="F5624A7A" w:tentative="1">
      <w:start w:val="1"/>
      <w:numFmt w:val="bullet"/>
      <w:lvlText w:val="•"/>
      <w:lvlJc w:val="left"/>
      <w:pPr>
        <w:tabs>
          <w:tab w:val="num" w:pos="2880"/>
        </w:tabs>
        <w:ind w:left="2880" w:hanging="360"/>
      </w:pPr>
      <w:rPr>
        <w:rFonts w:ascii="Times New Roman" w:hAnsi="Times New Roman" w:hint="default"/>
      </w:rPr>
    </w:lvl>
    <w:lvl w:ilvl="4" w:tplc="B25AA654" w:tentative="1">
      <w:start w:val="1"/>
      <w:numFmt w:val="bullet"/>
      <w:lvlText w:val="•"/>
      <w:lvlJc w:val="left"/>
      <w:pPr>
        <w:tabs>
          <w:tab w:val="num" w:pos="3600"/>
        </w:tabs>
        <w:ind w:left="3600" w:hanging="360"/>
      </w:pPr>
      <w:rPr>
        <w:rFonts w:ascii="Times New Roman" w:hAnsi="Times New Roman" w:hint="default"/>
      </w:rPr>
    </w:lvl>
    <w:lvl w:ilvl="5" w:tplc="89889046" w:tentative="1">
      <w:start w:val="1"/>
      <w:numFmt w:val="bullet"/>
      <w:lvlText w:val="•"/>
      <w:lvlJc w:val="left"/>
      <w:pPr>
        <w:tabs>
          <w:tab w:val="num" w:pos="4320"/>
        </w:tabs>
        <w:ind w:left="4320" w:hanging="360"/>
      </w:pPr>
      <w:rPr>
        <w:rFonts w:ascii="Times New Roman" w:hAnsi="Times New Roman" w:hint="default"/>
      </w:rPr>
    </w:lvl>
    <w:lvl w:ilvl="6" w:tplc="62E08002" w:tentative="1">
      <w:start w:val="1"/>
      <w:numFmt w:val="bullet"/>
      <w:lvlText w:val="•"/>
      <w:lvlJc w:val="left"/>
      <w:pPr>
        <w:tabs>
          <w:tab w:val="num" w:pos="5040"/>
        </w:tabs>
        <w:ind w:left="5040" w:hanging="360"/>
      </w:pPr>
      <w:rPr>
        <w:rFonts w:ascii="Times New Roman" w:hAnsi="Times New Roman" w:hint="default"/>
      </w:rPr>
    </w:lvl>
    <w:lvl w:ilvl="7" w:tplc="6CA0C5D6" w:tentative="1">
      <w:start w:val="1"/>
      <w:numFmt w:val="bullet"/>
      <w:lvlText w:val="•"/>
      <w:lvlJc w:val="left"/>
      <w:pPr>
        <w:tabs>
          <w:tab w:val="num" w:pos="5760"/>
        </w:tabs>
        <w:ind w:left="5760" w:hanging="360"/>
      </w:pPr>
      <w:rPr>
        <w:rFonts w:ascii="Times New Roman" w:hAnsi="Times New Roman" w:hint="default"/>
      </w:rPr>
    </w:lvl>
    <w:lvl w:ilvl="8" w:tplc="45A8B728"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24C0EF0"/>
    <w:multiLevelType w:val="hybridMultilevel"/>
    <w:tmpl w:val="8C2E3958"/>
    <w:lvl w:ilvl="0" w:tplc="10090001">
      <w:start w:val="1"/>
      <w:numFmt w:val="bullet"/>
      <w:lvlText w:val=""/>
      <w:lvlJc w:val="left"/>
      <w:pPr>
        <w:ind w:left="2149" w:hanging="360"/>
      </w:pPr>
      <w:rPr>
        <w:rFonts w:ascii="Symbol" w:hAnsi="Symbol" w:hint="default"/>
      </w:rPr>
    </w:lvl>
    <w:lvl w:ilvl="1" w:tplc="10090003" w:tentative="1">
      <w:start w:val="1"/>
      <w:numFmt w:val="bullet"/>
      <w:lvlText w:val="o"/>
      <w:lvlJc w:val="left"/>
      <w:pPr>
        <w:ind w:left="2869" w:hanging="360"/>
      </w:pPr>
      <w:rPr>
        <w:rFonts w:ascii="Courier New" w:hAnsi="Courier New" w:cs="Courier New" w:hint="default"/>
      </w:rPr>
    </w:lvl>
    <w:lvl w:ilvl="2" w:tplc="10090005" w:tentative="1">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52" w15:restartNumberingAfterBreak="0">
    <w:nsid w:val="74A1181A"/>
    <w:multiLevelType w:val="hybridMultilevel"/>
    <w:tmpl w:val="97A63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77938DE"/>
    <w:multiLevelType w:val="hybridMultilevel"/>
    <w:tmpl w:val="B7A84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237F7B"/>
    <w:multiLevelType w:val="hybridMultilevel"/>
    <w:tmpl w:val="2EB6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1C31D6"/>
    <w:multiLevelType w:val="hybridMultilevel"/>
    <w:tmpl w:val="3C46A174"/>
    <w:lvl w:ilvl="0" w:tplc="10090001">
      <w:start w:val="1"/>
      <w:numFmt w:val="bullet"/>
      <w:lvlText w:val=""/>
      <w:lvlJc w:val="left"/>
      <w:pPr>
        <w:tabs>
          <w:tab w:val="num" w:pos="720"/>
        </w:tabs>
        <w:ind w:left="720" w:hanging="360"/>
      </w:pPr>
      <w:rPr>
        <w:rFonts w:ascii="Symbol" w:hAnsi="Symbol" w:hint="default"/>
      </w:rPr>
    </w:lvl>
    <w:lvl w:ilvl="1" w:tplc="4508A5FC">
      <w:start w:val="242"/>
      <w:numFmt w:val="bullet"/>
      <w:lvlText w:val="–"/>
      <w:lvlJc w:val="left"/>
      <w:pPr>
        <w:tabs>
          <w:tab w:val="num" w:pos="1440"/>
        </w:tabs>
        <w:ind w:left="1440" w:hanging="360"/>
      </w:pPr>
      <w:rPr>
        <w:rFonts w:ascii="Arial" w:hAnsi="Arial" w:hint="default"/>
      </w:rPr>
    </w:lvl>
    <w:lvl w:ilvl="2" w:tplc="3C42217C" w:tentative="1">
      <w:start w:val="1"/>
      <w:numFmt w:val="bullet"/>
      <w:lvlText w:val="•"/>
      <w:lvlJc w:val="left"/>
      <w:pPr>
        <w:tabs>
          <w:tab w:val="num" w:pos="2160"/>
        </w:tabs>
        <w:ind w:left="2160" w:hanging="360"/>
      </w:pPr>
      <w:rPr>
        <w:rFonts w:ascii="Arial" w:hAnsi="Arial" w:hint="default"/>
      </w:rPr>
    </w:lvl>
    <w:lvl w:ilvl="3" w:tplc="DD94FC70" w:tentative="1">
      <w:start w:val="1"/>
      <w:numFmt w:val="bullet"/>
      <w:lvlText w:val="•"/>
      <w:lvlJc w:val="left"/>
      <w:pPr>
        <w:tabs>
          <w:tab w:val="num" w:pos="2880"/>
        </w:tabs>
        <w:ind w:left="2880" w:hanging="360"/>
      </w:pPr>
      <w:rPr>
        <w:rFonts w:ascii="Arial" w:hAnsi="Arial" w:hint="default"/>
      </w:rPr>
    </w:lvl>
    <w:lvl w:ilvl="4" w:tplc="1DE8902A" w:tentative="1">
      <w:start w:val="1"/>
      <w:numFmt w:val="bullet"/>
      <w:lvlText w:val="•"/>
      <w:lvlJc w:val="left"/>
      <w:pPr>
        <w:tabs>
          <w:tab w:val="num" w:pos="3600"/>
        </w:tabs>
        <w:ind w:left="3600" w:hanging="360"/>
      </w:pPr>
      <w:rPr>
        <w:rFonts w:ascii="Arial" w:hAnsi="Arial" w:hint="default"/>
      </w:rPr>
    </w:lvl>
    <w:lvl w:ilvl="5" w:tplc="26585856" w:tentative="1">
      <w:start w:val="1"/>
      <w:numFmt w:val="bullet"/>
      <w:lvlText w:val="•"/>
      <w:lvlJc w:val="left"/>
      <w:pPr>
        <w:tabs>
          <w:tab w:val="num" w:pos="4320"/>
        </w:tabs>
        <w:ind w:left="4320" w:hanging="360"/>
      </w:pPr>
      <w:rPr>
        <w:rFonts w:ascii="Arial" w:hAnsi="Arial" w:hint="default"/>
      </w:rPr>
    </w:lvl>
    <w:lvl w:ilvl="6" w:tplc="3B269846" w:tentative="1">
      <w:start w:val="1"/>
      <w:numFmt w:val="bullet"/>
      <w:lvlText w:val="•"/>
      <w:lvlJc w:val="left"/>
      <w:pPr>
        <w:tabs>
          <w:tab w:val="num" w:pos="5040"/>
        </w:tabs>
        <w:ind w:left="5040" w:hanging="360"/>
      </w:pPr>
      <w:rPr>
        <w:rFonts w:ascii="Arial" w:hAnsi="Arial" w:hint="default"/>
      </w:rPr>
    </w:lvl>
    <w:lvl w:ilvl="7" w:tplc="48D811CA" w:tentative="1">
      <w:start w:val="1"/>
      <w:numFmt w:val="bullet"/>
      <w:lvlText w:val="•"/>
      <w:lvlJc w:val="left"/>
      <w:pPr>
        <w:tabs>
          <w:tab w:val="num" w:pos="5760"/>
        </w:tabs>
        <w:ind w:left="5760" w:hanging="360"/>
      </w:pPr>
      <w:rPr>
        <w:rFonts w:ascii="Arial" w:hAnsi="Arial" w:hint="default"/>
      </w:rPr>
    </w:lvl>
    <w:lvl w:ilvl="8" w:tplc="F7B457B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0F0999"/>
    <w:multiLevelType w:val="hybridMultilevel"/>
    <w:tmpl w:val="C8E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2300C6"/>
    <w:multiLevelType w:val="hybridMultilevel"/>
    <w:tmpl w:val="CA328DD2"/>
    <w:lvl w:ilvl="0" w:tplc="6402FA4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8C8EE7A" w:tentative="1">
      <w:start w:val="1"/>
      <w:numFmt w:val="bullet"/>
      <w:lvlText w:val="•"/>
      <w:lvlJc w:val="left"/>
      <w:pPr>
        <w:tabs>
          <w:tab w:val="num" w:pos="2160"/>
        </w:tabs>
        <w:ind w:left="2160" w:hanging="360"/>
      </w:pPr>
      <w:rPr>
        <w:rFonts w:ascii="Arial" w:hAnsi="Arial" w:hint="default"/>
      </w:rPr>
    </w:lvl>
    <w:lvl w:ilvl="3" w:tplc="733E776E" w:tentative="1">
      <w:start w:val="1"/>
      <w:numFmt w:val="bullet"/>
      <w:lvlText w:val="•"/>
      <w:lvlJc w:val="left"/>
      <w:pPr>
        <w:tabs>
          <w:tab w:val="num" w:pos="2880"/>
        </w:tabs>
        <w:ind w:left="2880" w:hanging="360"/>
      </w:pPr>
      <w:rPr>
        <w:rFonts w:ascii="Arial" w:hAnsi="Arial" w:hint="default"/>
      </w:rPr>
    </w:lvl>
    <w:lvl w:ilvl="4" w:tplc="5CBC2D2C" w:tentative="1">
      <w:start w:val="1"/>
      <w:numFmt w:val="bullet"/>
      <w:lvlText w:val="•"/>
      <w:lvlJc w:val="left"/>
      <w:pPr>
        <w:tabs>
          <w:tab w:val="num" w:pos="3600"/>
        </w:tabs>
        <w:ind w:left="3600" w:hanging="360"/>
      </w:pPr>
      <w:rPr>
        <w:rFonts w:ascii="Arial" w:hAnsi="Arial" w:hint="default"/>
      </w:rPr>
    </w:lvl>
    <w:lvl w:ilvl="5" w:tplc="38A441CE" w:tentative="1">
      <w:start w:val="1"/>
      <w:numFmt w:val="bullet"/>
      <w:lvlText w:val="•"/>
      <w:lvlJc w:val="left"/>
      <w:pPr>
        <w:tabs>
          <w:tab w:val="num" w:pos="4320"/>
        </w:tabs>
        <w:ind w:left="4320" w:hanging="360"/>
      </w:pPr>
      <w:rPr>
        <w:rFonts w:ascii="Arial" w:hAnsi="Arial" w:hint="default"/>
      </w:rPr>
    </w:lvl>
    <w:lvl w:ilvl="6" w:tplc="D4BCDC54" w:tentative="1">
      <w:start w:val="1"/>
      <w:numFmt w:val="bullet"/>
      <w:lvlText w:val="•"/>
      <w:lvlJc w:val="left"/>
      <w:pPr>
        <w:tabs>
          <w:tab w:val="num" w:pos="5040"/>
        </w:tabs>
        <w:ind w:left="5040" w:hanging="360"/>
      </w:pPr>
      <w:rPr>
        <w:rFonts w:ascii="Arial" w:hAnsi="Arial" w:hint="default"/>
      </w:rPr>
    </w:lvl>
    <w:lvl w:ilvl="7" w:tplc="05783B0E" w:tentative="1">
      <w:start w:val="1"/>
      <w:numFmt w:val="bullet"/>
      <w:lvlText w:val="•"/>
      <w:lvlJc w:val="left"/>
      <w:pPr>
        <w:tabs>
          <w:tab w:val="num" w:pos="5760"/>
        </w:tabs>
        <w:ind w:left="5760" w:hanging="360"/>
      </w:pPr>
      <w:rPr>
        <w:rFonts w:ascii="Arial" w:hAnsi="Arial" w:hint="default"/>
      </w:rPr>
    </w:lvl>
    <w:lvl w:ilvl="8" w:tplc="12E2E1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27"/>
  </w:num>
  <w:num w:numId="4">
    <w:abstractNumId w:val="4"/>
  </w:num>
  <w:num w:numId="5">
    <w:abstractNumId w:val="48"/>
  </w:num>
  <w:num w:numId="6">
    <w:abstractNumId w:val="36"/>
  </w:num>
  <w:num w:numId="7">
    <w:abstractNumId w:val="15"/>
  </w:num>
  <w:num w:numId="8">
    <w:abstractNumId w:val="21"/>
  </w:num>
  <w:num w:numId="9">
    <w:abstractNumId w:val="46"/>
  </w:num>
  <w:num w:numId="10">
    <w:abstractNumId w:val="56"/>
  </w:num>
  <w:num w:numId="11">
    <w:abstractNumId w:val="8"/>
  </w:num>
  <w:num w:numId="12">
    <w:abstractNumId w:val="47"/>
  </w:num>
  <w:num w:numId="13">
    <w:abstractNumId w:val="49"/>
  </w:num>
  <w:num w:numId="14">
    <w:abstractNumId w:val="32"/>
  </w:num>
  <w:num w:numId="15">
    <w:abstractNumId w:val="28"/>
  </w:num>
  <w:num w:numId="16">
    <w:abstractNumId w:val="31"/>
  </w:num>
  <w:num w:numId="17">
    <w:abstractNumId w:val="42"/>
  </w:num>
  <w:num w:numId="18">
    <w:abstractNumId w:val="41"/>
  </w:num>
  <w:num w:numId="19">
    <w:abstractNumId w:val="24"/>
  </w:num>
  <w:num w:numId="20">
    <w:abstractNumId w:val="43"/>
  </w:num>
  <w:num w:numId="21">
    <w:abstractNumId w:val="33"/>
  </w:num>
  <w:num w:numId="22">
    <w:abstractNumId w:val="20"/>
  </w:num>
  <w:num w:numId="23">
    <w:abstractNumId w:val="5"/>
  </w:num>
  <w:num w:numId="24">
    <w:abstractNumId w:val="22"/>
  </w:num>
  <w:num w:numId="25">
    <w:abstractNumId w:val="52"/>
  </w:num>
  <w:num w:numId="26">
    <w:abstractNumId w:val="18"/>
  </w:num>
  <w:num w:numId="27">
    <w:abstractNumId w:val="44"/>
  </w:num>
  <w:num w:numId="28">
    <w:abstractNumId w:val="25"/>
  </w:num>
  <w:num w:numId="29">
    <w:abstractNumId w:val="1"/>
  </w:num>
  <w:num w:numId="30">
    <w:abstractNumId w:val="53"/>
  </w:num>
  <w:num w:numId="31">
    <w:abstractNumId w:val="16"/>
  </w:num>
  <w:num w:numId="32">
    <w:abstractNumId w:val="13"/>
  </w:num>
  <w:num w:numId="33">
    <w:abstractNumId w:val="51"/>
  </w:num>
  <w:num w:numId="34">
    <w:abstractNumId w:val="37"/>
  </w:num>
  <w:num w:numId="35">
    <w:abstractNumId w:val="14"/>
  </w:num>
  <w:num w:numId="36">
    <w:abstractNumId w:val="23"/>
  </w:num>
  <w:num w:numId="37">
    <w:abstractNumId w:val="30"/>
  </w:num>
  <w:num w:numId="38">
    <w:abstractNumId w:val="10"/>
  </w:num>
  <w:num w:numId="39">
    <w:abstractNumId w:val="3"/>
  </w:num>
  <w:num w:numId="40">
    <w:abstractNumId w:val="39"/>
  </w:num>
  <w:num w:numId="41">
    <w:abstractNumId w:val="2"/>
  </w:num>
  <w:num w:numId="42">
    <w:abstractNumId w:val="50"/>
  </w:num>
  <w:num w:numId="43">
    <w:abstractNumId w:val="45"/>
  </w:num>
  <w:num w:numId="44">
    <w:abstractNumId w:val="6"/>
  </w:num>
  <w:num w:numId="45">
    <w:abstractNumId w:val="55"/>
  </w:num>
  <w:num w:numId="46">
    <w:abstractNumId w:val="29"/>
  </w:num>
  <w:num w:numId="47">
    <w:abstractNumId w:val="34"/>
  </w:num>
  <w:num w:numId="48">
    <w:abstractNumId w:val="7"/>
  </w:num>
  <w:num w:numId="49">
    <w:abstractNumId w:val="57"/>
  </w:num>
  <w:num w:numId="50">
    <w:abstractNumId w:val="9"/>
  </w:num>
  <w:num w:numId="51">
    <w:abstractNumId w:val="11"/>
  </w:num>
  <w:num w:numId="52">
    <w:abstractNumId w:val="54"/>
  </w:num>
  <w:num w:numId="53">
    <w:abstractNumId w:val="12"/>
  </w:num>
  <w:num w:numId="54">
    <w:abstractNumId w:val="35"/>
  </w:num>
  <w:num w:numId="55">
    <w:abstractNumId w:val="19"/>
  </w:num>
  <w:num w:numId="56">
    <w:abstractNumId w:val="38"/>
  </w:num>
  <w:num w:numId="57">
    <w:abstractNumId w:val="40"/>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FF"/>
    <w:rsid w:val="00004F48"/>
    <w:rsid w:val="000052E8"/>
    <w:rsid w:val="00005B43"/>
    <w:rsid w:val="00007927"/>
    <w:rsid w:val="000079F4"/>
    <w:rsid w:val="000129F8"/>
    <w:rsid w:val="00015E56"/>
    <w:rsid w:val="000172FC"/>
    <w:rsid w:val="000173E6"/>
    <w:rsid w:val="0002207C"/>
    <w:rsid w:val="000247FC"/>
    <w:rsid w:val="00026924"/>
    <w:rsid w:val="00027BEA"/>
    <w:rsid w:val="000312B2"/>
    <w:rsid w:val="00033817"/>
    <w:rsid w:val="00036F52"/>
    <w:rsid w:val="00050B63"/>
    <w:rsid w:val="000530EF"/>
    <w:rsid w:val="00053D2E"/>
    <w:rsid w:val="0005451E"/>
    <w:rsid w:val="00054C3E"/>
    <w:rsid w:val="00057FDF"/>
    <w:rsid w:val="00062241"/>
    <w:rsid w:val="000649F4"/>
    <w:rsid w:val="00065EF8"/>
    <w:rsid w:val="00067D7F"/>
    <w:rsid w:val="00072A63"/>
    <w:rsid w:val="000730A5"/>
    <w:rsid w:val="000732D0"/>
    <w:rsid w:val="000819A5"/>
    <w:rsid w:val="0009463F"/>
    <w:rsid w:val="00095373"/>
    <w:rsid w:val="0009568E"/>
    <w:rsid w:val="000A00CA"/>
    <w:rsid w:val="000A0F21"/>
    <w:rsid w:val="000A3B7D"/>
    <w:rsid w:val="000A5BA2"/>
    <w:rsid w:val="000A7FCE"/>
    <w:rsid w:val="000B0773"/>
    <w:rsid w:val="000B3305"/>
    <w:rsid w:val="000B485A"/>
    <w:rsid w:val="000C284B"/>
    <w:rsid w:val="000C3B72"/>
    <w:rsid w:val="000D100D"/>
    <w:rsid w:val="000D3B55"/>
    <w:rsid w:val="000D3B8E"/>
    <w:rsid w:val="000D401F"/>
    <w:rsid w:val="000D5EC8"/>
    <w:rsid w:val="000D7919"/>
    <w:rsid w:val="000E2684"/>
    <w:rsid w:val="000E27A1"/>
    <w:rsid w:val="000E6AF2"/>
    <w:rsid w:val="000F197C"/>
    <w:rsid w:val="000F3078"/>
    <w:rsid w:val="000F4D57"/>
    <w:rsid w:val="000F6A68"/>
    <w:rsid w:val="00100969"/>
    <w:rsid w:val="00102281"/>
    <w:rsid w:val="00111224"/>
    <w:rsid w:val="0011195B"/>
    <w:rsid w:val="00114DCB"/>
    <w:rsid w:val="00116624"/>
    <w:rsid w:val="00117928"/>
    <w:rsid w:val="001227C6"/>
    <w:rsid w:val="0012307C"/>
    <w:rsid w:val="00123B8A"/>
    <w:rsid w:val="00125787"/>
    <w:rsid w:val="001409C3"/>
    <w:rsid w:val="001503F5"/>
    <w:rsid w:val="00153904"/>
    <w:rsid w:val="001572FF"/>
    <w:rsid w:val="00160218"/>
    <w:rsid w:val="001612D7"/>
    <w:rsid w:val="00163665"/>
    <w:rsid w:val="00163A4D"/>
    <w:rsid w:val="001715E6"/>
    <w:rsid w:val="001755EC"/>
    <w:rsid w:val="0017588A"/>
    <w:rsid w:val="00176FF0"/>
    <w:rsid w:val="00177565"/>
    <w:rsid w:val="001818AC"/>
    <w:rsid w:val="00181AD5"/>
    <w:rsid w:val="0018311E"/>
    <w:rsid w:val="00183C36"/>
    <w:rsid w:val="00185619"/>
    <w:rsid w:val="0018660D"/>
    <w:rsid w:val="00190260"/>
    <w:rsid w:val="001960EC"/>
    <w:rsid w:val="00196A13"/>
    <w:rsid w:val="00197148"/>
    <w:rsid w:val="001A2695"/>
    <w:rsid w:val="001A6100"/>
    <w:rsid w:val="001A78AB"/>
    <w:rsid w:val="001B03CF"/>
    <w:rsid w:val="001B3588"/>
    <w:rsid w:val="001B3C71"/>
    <w:rsid w:val="001B3D15"/>
    <w:rsid w:val="001B43F1"/>
    <w:rsid w:val="001C117F"/>
    <w:rsid w:val="001C2DBB"/>
    <w:rsid w:val="001C41A7"/>
    <w:rsid w:val="001C486E"/>
    <w:rsid w:val="001C5D02"/>
    <w:rsid w:val="001C631E"/>
    <w:rsid w:val="001D661E"/>
    <w:rsid w:val="001E37B4"/>
    <w:rsid w:val="001E39CF"/>
    <w:rsid w:val="001E411D"/>
    <w:rsid w:val="001F1D90"/>
    <w:rsid w:val="001F36F4"/>
    <w:rsid w:val="00200219"/>
    <w:rsid w:val="0020236F"/>
    <w:rsid w:val="00202760"/>
    <w:rsid w:val="00203BFE"/>
    <w:rsid w:val="00205E64"/>
    <w:rsid w:val="00213CDB"/>
    <w:rsid w:val="00213D19"/>
    <w:rsid w:val="0021531A"/>
    <w:rsid w:val="00217F9F"/>
    <w:rsid w:val="00221962"/>
    <w:rsid w:val="00221A9D"/>
    <w:rsid w:val="00222F89"/>
    <w:rsid w:val="00223868"/>
    <w:rsid w:val="00224645"/>
    <w:rsid w:val="00224FB0"/>
    <w:rsid w:val="002257E2"/>
    <w:rsid w:val="002269D7"/>
    <w:rsid w:val="0023449A"/>
    <w:rsid w:val="002370F0"/>
    <w:rsid w:val="00237AB4"/>
    <w:rsid w:val="0024189D"/>
    <w:rsid w:val="002479A8"/>
    <w:rsid w:val="002507AA"/>
    <w:rsid w:val="00250E1E"/>
    <w:rsid w:val="00251F12"/>
    <w:rsid w:val="00251F61"/>
    <w:rsid w:val="00255AA6"/>
    <w:rsid w:val="00256C8B"/>
    <w:rsid w:val="00262A35"/>
    <w:rsid w:val="00264AFB"/>
    <w:rsid w:val="002654B6"/>
    <w:rsid w:val="0027029B"/>
    <w:rsid w:val="002728D4"/>
    <w:rsid w:val="00274C73"/>
    <w:rsid w:val="0027551F"/>
    <w:rsid w:val="00281699"/>
    <w:rsid w:val="00291C1F"/>
    <w:rsid w:val="002920E0"/>
    <w:rsid w:val="0029702A"/>
    <w:rsid w:val="002A1917"/>
    <w:rsid w:val="002A48A7"/>
    <w:rsid w:val="002B2936"/>
    <w:rsid w:val="002B3152"/>
    <w:rsid w:val="002B3DA8"/>
    <w:rsid w:val="002B4915"/>
    <w:rsid w:val="002B638E"/>
    <w:rsid w:val="002C1D73"/>
    <w:rsid w:val="002C213D"/>
    <w:rsid w:val="002C2471"/>
    <w:rsid w:val="002C3D74"/>
    <w:rsid w:val="002C5CDE"/>
    <w:rsid w:val="002D03AA"/>
    <w:rsid w:val="002D044D"/>
    <w:rsid w:val="002D0656"/>
    <w:rsid w:val="002D1A82"/>
    <w:rsid w:val="002D2D1D"/>
    <w:rsid w:val="002D4EBF"/>
    <w:rsid w:val="002E060A"/>
    <w:rsid w:val="002E1A37"/>
    <w:rsid w:val="002E3AA8"/>
    <w:rsid w:val="002E4496"/>
    <w:rsid w:val="002E72F8"/>
    <w:rsid w:val="002F3E2D"/>
    <w:rsid w:val="002F4568"/>
    <w:rsid w:val="002F7F99"/>
    <w:rsid w:val="002F7FBC"/>
    <w:rsid w:val="00301A08"/>
    <w:rsid w:val="00301A2C"/>
    <w:rsid w:val="00302F99"/>
    <w:rsid w:val="00304CF1"/>
    <w:rsid w:val="00305866"/>
    <w:rsid w:val="003107F2"/>
    <w:rsid w:val="00321A5A"/>
    <w:rsid w:val="0032460B"/>
    <w:rsid w:val="00324993"/>
    <w:rsid w:val="003259D8"/>
    <w:rsid w:val="00325A04"/>
    <w:rsid w:val="00331748"/>
    <w:rsid w:val="003379C1"/>
    <w:rsid w:val="00337A89"/>
    <w:rsid w:val="00337F79"/>
    <w:rsid w:val="003425C4"/>
    <w:rsid w:val="00342E4E"/>
    <w:rsid w:val="003435F0"/>
    <w:rsid w:val="003440AA"/>
    <w:rsid w:val="00350550"/>
    <w:rsid w:val="00350E80"/>
    <w:rsid w:val="0035214D"/>
    <w:rsid w:val="00353ADA"/>
    <w:rsid w:val="00354322"/>
    <w:rsid w:val="003544FE"/>
    <w:rsid w:val="00357B1E"/>
    <w:rsid w:val="00361FB5"/>
    <w:rsid w:val="00363737"/>
    <w:rsid w:val="0036650E"/>
    <w:rsid w:val="0036796F"/>
    <w:rsid w:val="00370005"/>
    <w:rsid w:val="00373042"/>
    <w:rsid w:val="00376514"/>
    <w:rsid w:val="00381309"/>
    <w:rsid w:val="00381723"/>
    <w:rsid w:val="0038262C"/>
    <w:rsid w:val="003858A1"/>
    <w:rsid w:val="003919E6"/>
    <w:rsid w:val="00395992"/>
    <w:rsid w:val="00397EFE"/>
    <w:rsid w:val="003A1C85"/>
    <w:rsid w:val="003A1FE1"/>
    <w:rsid w:val="003A60F7"/>
    <w:rsid w:val="003A6E42"/>
    <w:rsid w:val="003B1A32"/>
    <w:rsid w:val="003B479E"/>
    <w:rsid w:val="003B54EC"/>
    <w:rsid w:val="003B5BC2"/>
    <w:rsid w:val="003B7754"/>
    <w:rsid w:val="003C250C"/>
    <w:rsid w:val="003C2CC2"/>
    <w:rsid w:val="003C40BE"/>
    <w:rsid w:val="003C60B1"/>
    <w:rsid w:val="003C6B66"/>
    <w:rsid w:val="003D1BA0"/>
    <w:rsid w:val="003D30EA"/>
    <w:rsid w:val="003D3396"/>
    <w:rsid w:val="003D36A2"/>
    <w:rsid w:val="003E0B4B"/>
    <w:rsid w:val="003E430F"/>
    <w:rsid w:val="003E4878"/>
    <w:rsid w:val="003E71F0"/>
    <w:rsid w:val="003E7B23"/>
    <w:rsid w:val="003F2781"/>
    <w:rsid w:val="003F34F6"/>
    <w:rsid w:val="003F35B8"/>
    <w:rsid w:val="003F4146"/>
    <w:rsid w:val="003F4D5B"/>
    <w:rsid w:val="003F4E99"/>
    <w:rsid w:val="003F56DB"/>
    <w:rsid w:val="003F7965"/>
    <w:rsid w:val="004013BD"/>
    <w:rsid w:val="0040164A"/>
    <w:rsid w:val="00401E69"/>
    <w:rsid w:val="00402333"/>
    <w:rsid w:val="00407116"/>
    <w:rsid w:val="004109E3"/>
    <w:rsid w:val="00422ADB"/>
    <w:rsid w:val="00423B66"/>
    <w:rsid w:val="004252F3"/>
    <w:rsid w:val="00434155"/>
    <w:rsid w:val="00434ABE"/>
    <w:rsid w:val="00434E10"/>
    <w:rsid w:val="004351D3"/>
    <w:rsid w:val="0043560B"/>
    <w:rsid w:val="004427B3"/>
    <w:rsid w:val="00446A5A"/>
    <w:rsid w:val="00447878"/>
    <w:rsid w:val="004518E5"/>
    <w:rsid w:val="00455B7B"/>
    <w:rsid w:val="00456E42"/>
    <w:rsid w:val="004618CD"/>
    <w:rsid w:val="00464268"/>
    <w:rsid w:val="004651F8"/>
    <w:rsid w:val="004679F0"/>
    <w:rsid w:val="0047034E"/>
    <w:rsid w:val="004709A5"/>
    <w:rsid w:val="00472091"/>
    <w:rsid w:val="00473ED9"/>
    <w:rsid w:val="004801AE"/>
    <w:rsid w:val="00481404"/>
    <w:rsid w:val="00483696"/>
    <w:rsid w:val="00484476"/>
    <w:rsid w:val="004851E6"/>
    <w:rsid w:val="00492A17"/>
    <w:rsid w:val="00493D3C"/>
    <w:rsid w:val="00494886"/>
    <w:rsid w:val="00495A91"/>
    <w:rsid w:val="00496CBD"/>
    <w:rsid w:val="00496D53"/>
    <w:rsid w:val="00497567"/>
    <w:rsid w:val="00497862"/>
    <w:rsid w:val="004A0987"/>
    <w:rsid w:val="004A1506"/>
    <w:rsid w:val="004A39EA"/>
    <w:rsid w:val="004A61B3"/>
    <w:rsid w:val="004A61B8"/>
    <w:rsid w:val="004A6A92"/>
    <w:rsid w:val="004B1296"/>
    <w:rsid w:val="004C1161"/>
    <w:rsid w:val="004C2640"/>
    <w:rsid w:val="004C2981"/>
    <w:rsid w:val="004C3E48"/>
    <w:rsid w:val="004C4716"/>
    <w:rsid w:val="004C5D0C"/>
    <w:rsid w:val="004D1142"/>
    <w:rsid w:val="004D2949"/>
    <w:rsid w:val="004D4BDE"/>
    <w:rsid w:val="004D543D"/>
    <w:rsid w:val="004D726D"/>
    <w:rsid w:val="004D7E98"/>
    <w:rsid w:val="004E47E7"/>
    <w:rsid w:val="004E521C"/>
    <w:rsid w:val="004E5CF1"/>
    <w:rsid w:val="004E6BF1"/>
    <w:rsid w:val="004F068B"/>
    <w:rsid w:val="004F1D51"/>
    <w:rsid w:val="004F2B2F"/>
    <w:rsid w:val="004F2CA1"/>
    <w:rsid w:val="004F307F"/>
    <w:rsid w:val="004F5825"/>
    <w:rsid w:val="004F665B"/>
    <w:rsid w:val="005005EE"/>
    <w:rsid w:val="0050323A"/>
    <w:rsid w:val="0050351D"/>
    <w:rsid w:val="00511670"/>
    <w:rsid w:val="0051184C"/>
    <w:rsid w:val="0051357B"/>
    <w:rsid w:val="005154E0"/>
    <w:rsid w:val="005168AC"/>
    <w:rsid w:val="00517094"/>
    <w:rsid w:val="00517D5F"/>
    <w:rsid w:val="00521F95"/>
    <w:rsid w:val="005230F5"/>
    <w:rsid w:val="005239D1"/>
    <w:rsid w:val="005267DC"/>
    <w:rsid w:val="00527CF9"/>
    <w:rsid w:val="00534501"/>
    <w:rsid w:val="005348A0"/>
    <w:rsid w:val="00537C96"/>
    <w:rsid w:val="00540B96"/>
    <w:rsid w:val="00543239"/>
    <w:rsid w:val="00544A91"/>
    <w:rsid w:val="00546826"/>
    <w:rsid w:val="00547736"/>
    <w:rsid w:val="00553448"/>
    <w:rsid w:val="00555285"/>
    <w:rsid w:val="0055545B"/>
    <w:rsid w:val="00555A84"/>
    <w:rsid w:val="0055675B"/>
    <w:rsid w:val="00556DD2"/>
    <w:rsid w:val="00557240"/>
    <w:rsid w:val="0056125D"/>
    <w:rsid w:val="00561A1B"/>
    <w:rsid w:val="005622E2"/>
    <w:rsid w:val="00571273"/>
    <w:rsid w:val="00573000"/>
    <w:rsid w:val="00575CCF"/>
    <w:rsid w:val="00580617"/>
    <w:rsid w:val="00581243"/>
    <w:rsid w:val="00582F24"/>
    <w:rsid w:val="00583C54"/>
    <w:rsid w:val="00584C36"/>
    <w:rsid w:val="0059153C"/>
    <w:rsid w:val="00595C37"/>
    <w:rsid w:val="0059672C"/>
    <w:rsid w:val="005A045E"/>
    <w:rsid w:val="005A12E2"/>
    <w:rsid w:val="005A2ABF"/>
    <w:rsid w:val="005A2DFB"/>
    <w:rsid w:val="005A3A1F"/>
    <w:rsid w:val="005A49BE"/>
    <w:rsid w:val="005A6752"/>
    <w:rsid w:val="005A6BA8"/>
    <w:rsid w:val="005A7DA9"/>
    <w:rsid w:val="005B26A7"/>
    <w:rsid w:val="005B3736"/>
    <w:rsid w:val="005B50E2"/>
    <w:rsid w:val="005B5C9F"/>
    <w:rsid w:val="005B6FEE"/>
    <w:rsid w:val="005C53C0"/>
    <w:rsid w:val="005D3883"/>
    <w:rsid w:val="005D38BF"/>
    <w:rsid w:val="005D532A"/>
    <w:rsid w:val="005D7D8E"/>
    <w:rsid w:val="005E0A77"/>
    <w:rsid w:val="005E13EA"/>
    <w:rsid w:val="005E2B63"/>
    <w:rsid w:val="005E3163"/>
    <w:rsid w:val="005E4DF8"/>
    <w:rsid w:val="005E5E7E"/>
    <w:rsid w:val="005E657F"/>
    <w:rsid w:val="005E7761"/>
    <w:rsid w:val="005F06E1"/>
    <w:rsid w:val="005F0AF5"/>
    <w:rsid w:val="005F2F3A"/>
    <w:rsid w:val="005F2F92"/>
    <w:rsid w:val="005F3F37"/>
    <w:rsid w:val="005F4271"/>
    <w:rsid w:val="005F4502"/>
    <w:rsid w:val="005F71BE"/>
    <w:rsid w:val="0060040B"/>
    <w:rsid w:val="00610521"/>
    <w:rsid w:val="006106A0"/>
    <w:rsid w:val="00611391"/>
    <w:rsid w:val="006117E4"/>
    <w:rsid w:val="0061365F"/>
    <w:rsid w:val="00613F54"/>
    <w:rsid w:val="00616F72"/>
    <w:rsid w:val="006208CF"/>
    <w:rsid w:val="00620B13"/>
    <w:rsid w:val="00623DCD"/>
    <w:rsid w:val="00624208"/>
    <w:rsid w:val="006314D6"/>
    <w:rsid w:val="00637555"/>
    <w:rsid w:val="0064079A"/>
    <w:rsid w:val="00640B20"/>
    <w:rsid w:val="006428F2"/>
    <w:rsid w:val="0064379B"/>
    <w:rsid w:val="0064464F"/>
    <w:rsid w:val="00645317"/>
    <w:rsid w:val="00646016"/>
    <w:rsid w:val="006501DB"/>
    <w:rsid w:val="0065263D"/>
    <w:rsid w:val="00653B03"/>
    <w:rsid w:val="006541E3"/>
    <w:rsid w:val="00654335"/>
    <w:rsid w:val="00660BAE"/>
    <w:rsid w:val="00663176"/>
    <w:rsid w:val="006633FE"/>
    <w:rsid w:val="00664E4B"/>
    <w:rsid w:val="0066520B"/>
    <w:rsid w:val="00665A95"/>
    <w:rsid w:val="00665AC1"/>
    <w:rsid w:val="00665E77"/>
    <w:rsid w:val="0066797A"/>
    <w:rsid w:val="00670033"/>
    <w:rsid w:val="00671769"/>
    <w:rsid w:val="00671B6C"/>
    <w:rsid w:val="006722FC"/>
    <w:rsid w:val="00672629"/>
    <w:rsid w:val="00672E5F"/>
    <w:rsid w:val="00673849"/>
    <w:rsid w:val="00674875"/>
    <w:rsid w:val="00677F25"/>
    <w:rsid w:val="00683A3C"/>
    <w:rsid w:val="00683FF8"/>
    <w:rsid w:val="006863F7"/>
    <w:rsid w:val="0068642A"/>
    <w:rsid w:val="00686AC8"/>
    <w:rsid w:val="00686BE8"/>
    <w:rsid w:val="00690D27"/>
    <w:rsid w:val="006937C6"/>
    <w:rsid w:val="00694F18"/>
    <w:rsid w:val="006960A9"/>
    <w:rsid w:val="0069666C"/>
    <w:rsid w:val="00696BEF"/>
    <w:rsid w:val="006A03CD"/>
    <w:rsid w:val="006A2C5B"/>
    <w:rsid w:val="006A4694"/>
    <w:rsid w:val="006A5900"/>
    <w:rsid w:val="006A63CD"/>
    <w:rsid w:val="006A6D7F"/>
    <w:rsid w:val="006B0A56"/>
    <w:rsid w:val="006B29BC"/>
    <w:rsid w:val="006B4EB6"/>
    <w:rsid w:val="006B78F1"/>
    <w:rsid w:val="006C0415"/>
    <w:rsid w:val="006C044E"/>
    <w:rsid w:val="006C0651"/>
    <w:rsid w:val="006C2EC8"/>
    <w:rsid w:val="006C5751"/>
    <w:rsid w:val="006E7425"/>
    <w:rsid w:val="006F08D2"/>
    <w:rsid w:val="006F37E9"/>
    <w:rsid w:val="006F4E83"/>
    <w:rsid w:val="006F507A"/>
    <w:rsid w:val="00700578"/>
    <w:rsid w:val="007037B5"/>
    <w:rsid w:val="007045B9"/>
    <w:rsid w:val="00704985"/>
    <w:rsid w:val="00704A2C"/>
    <w:rsid w:val="0070760D"/>
    <w:rsid w:val="007076FF"/>
    <w:rsid w:val="007103A4"/>
    <w:rsid w:val="00715567"/>
    <w:rsid w:val="00715D0C"/>
    <w:rsid w:val="0072372E"/>
    <w:rsid w:val="0072781C"/>
    <w:rsid w:val="007279A1"/>
    <w:rsid w:val="00731D6F"/>
    <w:rsid w:val="007341E2"/>
    <w:rsid w:val="00735E45"/>
    <w:rsid w:val="007360F6"/>
    <w:rsid w:val="00743293"/>
    <w:rsid w:val="0074526E"/>
    <w:rsid w:val="00745CDA"/>
    <w:rsid w:val="00746F14"/>
    <w:rsid w:val="007514C0"/>
    <w:rsid w:val="00751F02"/>
    <w:rsid w:val="00754490"/>
    <w:rsid w:val="00754FED"/>
    <w:rsid w:val="00756300"/>
    <w:rsid w:val="00756501"/>
    <w:rsid w:val="00761118"/>
    <w:rsid w:val="007648AE"/>
    <w:rsid w:val="00767E28"/>
    <w:rsid w:val="00771066"/>
    <w:rsid w:val="00771BB9"/>
    <w:rsid w:val="00773A86"/>
    <w:rsid w:val="00775A26"/>
    <w:rsid w:val="007767CC"/>
    <w:rsid w:val="007829B9"/>
    <w:rsid w:val="00786826"/>
    <w:rsid w:val="00790F93"/>
    <w:rsid w:val="007926D8"/>
    <w:rsid w:val="00794039"/>
    <w:rsid w:val="007A10AD"/>
    <w:rsid w:val="007A1A2F"/>
    <w:rsid w:val="007A55BE"/>
    <w:rsid w:val="007A6D10"/>
    <w:rsid w:val="007B01D9"/>
    <w:rsid w:val="007B0CA3"/>
    <w:rsid w:val="007B233F"/>
    <w:rsid w:val="007B2E0C"/>
    <w:rsid w:val="007B335F"/>
    <w:rsid w:val="007B395E"/>
    <w:rsid w:val="007B3C97"/>
    <w:rsid w:val="007B42E6"/>
    <w:rsid w:val="007B4C4A"/>
    <w:rsid w:val="007C18AC"/>
    <w:rsid w:val="007C4770"/>
    <w:rsid w:val="007C57AD"/>
    <w:rsid w:val="007C7BBF"/>
    <w:rsid w:val="007D3EDC"/>
    <w:rsid w:val="007D4D66"/>
    <w:rsid w:val="007E1406"/>
    <w:rsid w:val="007E2CE2"/>
    <w:rsid w:val="007F1D49"/>
    <w:rsid w:val="007F21B2"/>
    <w:rsid w:val="007F2F86"/>
    <w:rsid w:val="007F35E8"/>
    <w:rsid w:val="007F4B7C"/>
    <w:rsid w:val="007F78FE"/>
    <w:rsid w:val="0080098F"/>
    <w:rsid w:val="00803D2C"/>
    <w:rsid w:val="00810586"/>
    <w:rsid w:val="00815138"/>
    <w:rsid w:val="00823877"/>
    <w:rsid w:val="00824C42"/>
    <w:rsid w:val="008277C1"/>
    <w:rsid w:val="00831069"/>
    <w:rsid w:val="00831774"/>
    <w:rsid w:val="00831B14"/>
    <w:rsid w:val="008322AD"/>
    <w:rsid w:val="00832C0E"/>
    <w:rsid w:val="00835CB1"/>
    <w:rsid w:val="00840DCD"/>
    <w:rsid w:val="00841EAF"/>
    <w:rsid w:val="0084222B"/>
    <w:rsid w:val="00842B83"/>
    <w:rsid w:val="00842B99"/>
    <w:rsid w:val="0084545F"/>
    <w:rsid w:val="00846DA5"/>
    <w:rsid w:val="008474D0"/>
    <w:rsid w:val="00847599"/>
    <w:rsid w:val="0085124F"/>
    <w:rsid w:val="00853240"/>
    <w:rsid w:val="00861925"/>
    <w:rsid w:val="00862F1F"/>
    <w:rsid w:val="008632A1"/>
    <w:rsid w:val="00863634"/>
    <w:rsid w:val="00865090"/>
    <w:rsid w:val="00867F2D"/>
    <w:rsid w:val="00872E34"/>
    <w:rsid w:val="00873BA9"/>
    <w:rsid w:val="00873CC3"/>
    <w:rsid w:val="00873FA6"/>
    <w:rsid w:val="00874485"/>
    <w:rsid w:val="00874AE8"/>
    <w:rsid w:val="00874D2A"/>
    <w:rsid w:val="008803C3"/>
    <w:rsid w:val="0088351C"/>
    <w:rsid w:val="0088376A"/>
    <w:rsid w:val="00885E41"/>
    <w:rsid w:val="00890566"/>
    <w:rsid w:val="00895B6F"/>
    <w:rsid w:val="00896312"/>
    <w:rsid w:val="008975D8"/>
    <w:rsid w:val="00897B97"/>
    <w:rsid w:val="008A2160"/>
    <w:rsid w:val="008A25F7"/>
    <w:rsid w:val="008A3404"/>
    <w:rsid w:val="008A35D3"/>
    <w:rsid w:val="008A419E"/>
    <w:rsid w:val="008A5FFC"/>
    <w:rsid w:val="008A62EF"/>
    <w:rsid w:val="008B033F"/>
    <w:rsid w:val="008B3748"/>
    <w:rsid w:val="008B39DB"/>
    <w:rsid w:val="008B3B39"/>
    <w:rsid w:val="008B452E"/>
    <w:rsid w:val="008B4962"/>
    <w:rsid w:val="008B6495"/>
    <w:rsid w:val="008C244E"/>
    <w:rsid w:val="008C25AD"/>
    <w:rsid w:val="008C5759"/>
    <w:rsid w:val="008D03E4"/>
    <w:rsid w:val="008D07E5"/>
    <w:rsid w:val="008D3296"/>
    <w:rsid w:val="008D32A5"/>
    <w:rsid w:val="008D3B5E"/>
    <w:rsid w:val="008D4DFB"/>
    <w:rsid w:val="008D7D4E"/>
    <w:rsid w:val="008D7DB0"/>
    <w:rsid w:val="008E1A81"/>
    <w:rsid w:val="008E3622"/>
    <w:rsid w:val="008E3D4F"/>
    <w:rsid w:val="008E6FA0"/>
    <w:rsid w:val="008F0911"/>
    <w:rsid w:val="008F1B0F"/>
    <w:rsid w:val="008F1DE8"/>
    <w:rsid w:val="008F2BF5"/>
    <w:rsid w:val="008F3D60"/>
    <w:rsid w:val="008F4DB2"/>
    <w:rsid w:val="008F500D"/>
    <w:rsid w:val="008F5EA0"/>
    <w:rsid w:val="008F7A57"/>
    <w:rsid w:val="009014C3"/>
    <w:rsid w:val="00902BC3"/>
    <w:rsid w:val="00902C54"/>
    <w:rsid w:val="0090398A"/>
    <w:rsid w:val="009041B7"/>
    <w:rsid w:val="0090686E"/>
    <w:rsid w:val="00906B96"/>
    <w:rsid w:val="009072E0"/>
    <w:rsid w:val="0090768D"/>
    <w:rsid w:val="009121A8"/>
    <w:rsid w:val="00912434"/>
    <w:rsid w:val="00914324"/>
    <w:rsid w:val="00917229"/>
    <w:rsid w:val="009174C4"/>
    <w:rsid w:val="00920080"/>
    <w:rsid w:val="00920177"/>
    <w:rsid w:val="00920A70"/>
    <w:rsid w:val="009240F2"/>
    <w:rsid w:val="00925440"/>
    <w:rsid w:val="00926620"/>
    <w:rsid w:val="0093016E"/>
    <w:rsid w:val="009303BD"/>
    <w:rsid w:val="0093154E"/>
    <w:rsid w:val="00931C17"/>
    <w:rsid w:val="00931D14"/>
    <w:rsid w:val="00933131"/>
    <w:rsid w:val="00937213"/>
    <w:rsid w:val="00940D31"/>
    <w:rsid w:val="00945BF9"/>
    <w:rsid w:val="0094706F"/>
    <w:rsid w:val="00947ED5"/>
    <w:rsid w:val="009520AA"/>
    <w:rsid w:val="009522E8"/>
    <w:rsid w:val="00952EBF"/>
    <w:rsid w:val="00953A89"/>
    <w:rsid w:val="0096014C"/>
    <w:rsid w:val="009605DB"/>
    <w:rsid w:val="009612F0"/>
    <w:rsid w:val="00961BF6"/>
    <w:rsid w:val="0096383B"/>
    <w:rsid w:val="00963D12"/>
    <w:rsid w:val="00963E58"/>
    <w:rsid w:val="009647A2"/>
    <w:rsid w:val="00971B6D"/>
    <w:rsid w:val="009730F6"/>
    <w:rsid w:val="00973E05"/>
    <w:rsid w:val="00974582"/>
    <w:rsid w:val="00974583"/>
    <w:rsid w:val="009771FB"/>
    <w:rsid w:val="00983072"/>
    <w:rsid w:val="00985759"/>
    <w:rsid w:val="0099029B"/>
    <w:rsid w:val="009904F4"/>
    <w:rsid w:val="00990F65"/>
    <w:rsid w:val="009913AB"/>
    <w:rsid w:val="009915AF"/>
    <w:rsid w:val="00991ED1"/>
    <w:rsid w:val="0099314E"/>
    <w:rsid w:val="00997C38"/>
    <w:rsid w:val="009A091C"/>
    <w:rsid w:val="009A1824"/>
    <w:rsid w:val="009A22E4"/>
    <w:rsid w:val="009A2312"/>
    <w:rsid w:val="009A293F"/>
    <w:rsid w:val="009A6729"/>
    <w:rsid w:val="009A7D3F"/>
    <w:rsid w:val="009B0614"/>
    <w:rsid w:val="009B1A4C"/>
    <w:rsid w:val="009B3B24"/>
    <w:rsid w:val="009B3E13"/>
    <w:rsid w:val="009B73F6"/>
    <w:rsid w:val="009C1139"/>
    <w:rsid w:val="009C2EB0"/>
    <w:rsid w:val="009C3F5C"/>
    <w:rsid w:val="009C5193"/>
    <w:rsid w:val="009D47C0"/>
    <w:rsid w:val="009D4FF9"/>
    <w:rsid w:val="009D56ED"/>
    <w:rsid w:val="009D636D"/>
    <w:rsid w:val="009D6FAD"/>
    <w:rsid w:val="009D7D47"/>
    <w:rsid w:val="009E05A9"/>
    <w:rsid w:val="009E06FB"/>
    <w:rsid w:val="009E0981"/>
    <w:rsid w:val="009E3DB6"/>
    <w:rsid w:val="009F01F6"/>
    <w:rsid w:val="009F0316"/>
    <w:rsid w:val="009F2084"/>
    <w:rsid w:val="009F3ADF"/>
    <w:rsid w:val="009F3B5D"/>
    <w:rsid w:val="00A02C37"/>
    <w:rsid w:val="00A0360D"/>
    <w:rsid w:val="00A057A1"/>
    <w:rsid w:val="00A0689D"/>
    <w:rsid w:val="00A06BF2"/>
    <w:rsid w:val="00A10A52"/>
    <w:rsid w:val="00A11651"/>
    <w:rsid w:val="00A11C47"/>
    <w:rsid w:val="00A12AA6"/>
    <w:rsid w:val="00A12D85"/>
    <w:rsid w:val="00A14870"/>
    <w:rsid w:val="00A17C3E"/>
    <w:rsid w:val="00A21A10"/>
    <w:rsid w:val="00A230E1"/>
    <w:rsid w:val="00A25968"/>
    <w:rsid w:val="00A25BFF"/>
    <w:rsid w:val="00A26100"/>
    <w:rsid w:val="00A27209"/>
    <w:rsid w:val="00A306DD"/>
    <w:rsid w:val="00A34DDE"/>
    <w:rsid w:val="00A3580D"/>
    <w:rsid w:val="00A3686A"/>
    <w:rsid w:val="00A4242A"/>
    <w:rsid w:val="00A4304B"/>
    <w:rsid w:val="00A44B03"/>
    <w:rsid w:val="00A46070"/>
    <w:rsid w:val="00A46210"/>
    <w:rsid w:val="00A47260"/>
    <w:rsid w:val="00A53E6D"/>
    <w:rsid w:val="00A543C5"/>
    <w:rsid w:val="00A61F3F"/>
    <w:rsid w:val="00A622F1"/>
    <w:rsid w:val="00A6310D"/>
    <w:rsid w:val="00A64D3A"/>
    <w:rsid w:val="00A664AE"/>
    <w:rsid w:val="00A67F6B"/>
    <w:rsid w:val="00A71F9F"/>
    <w:rsid w:val="00A7675E"/>
    <w:rsid w:val="00A76ADA"/>
    <w:rsid w:val="00A934AE"/>
    <w:rsid w:val="00A93F2F"/>
    <w:rsid w:val="00A94BF8"/>
    <w:rsid w:val="00A9524F"/>
    <w:rsid w:val="00A964EA"/>
    <w:rsid w:val="00A96997"/>
    <w:rsid w:val="00AA0D8D"/>
    <w:rsid w:val="00AA433E"/>
    <w:rsid w:val="00AA5A60"/>
    <w:rsid w:val="00AB25FC"/>
    <w:rsid w:val="00AB27AC"/>
    <w:rsid w:val="00AB43D2"/>
    <w:rsid w:val="00AB488E"/>
    <w:rsid w:val="00AC0037"/>
    <w:rsid w:val="00AC1DFC"/>
    <w:rsid w:val="00AC4AF6"/>
    <w:rsid w:val="00AC6D00"/>
    <w:rsid w:val="00AD06E0"/>
    <w:rsid w:val="00AD14B4"/>
    <w:rsid w:val="00AD30E5"/>
    <w:rsid w:val="00AD3601"/>
    <w:rsid w:val="00AD4051"/>
    <w:rsid w:val="00AE0569"/>
    <w:rsid w:val="00AE0FFB"/>
    <w:rsid w:val="00AE13BF"/>
    <w:rsid w:val="00AE4D32"/>
    <w:rsid w:val="00AE4F6C"/>
    <w:rsid w:val="00AE4FE6"/>
    <w:rsid w:val="00AE67EA"/>
    <w:rsid w:val="00AE69D2"/>
    <w:rsid w:val="00AE7414"/>
    <w:rsid w:val="00AF1CE0"/>
    <w:rsid w:val="00AF254D"/>
    <w:rsid w:val="00AF6B48"/>
    <w:rsid w:val="00AF6E0C"/>
    <w:rsid w:val="00B00D74"/>
    <w:rsid w:val="00B024DD"/>
    <w:rsid w:val="00B02E73"/>
    <w:rsid w:val="00B04D9E"/>
    <w:rsid w:val="00B0767B"/>
    <w:rsid w:val="00B11B1A"/>
    <w:rsid w:val="00B12393"/>
    <w:rsid w:val="00B156ED"/>
    <w:rsid w:val="00B15EE8"/>
    <w:rsid w:val="00B17A7B"/>
    <w:rsid w:val="00B20B8B"/>
    <w:rsid w:val="00B2297E"/>
    <w:rsid w:val="00B25D5D"/>
    <w:rsid w:val="00B33DDA"/>
    <w:rsid w:val="00B36B37"/>
    <w:rsid w:val="00B374EE"/>
    <w:rsid w:val="00B451C4"/>
    <w:rsid w:val="00B51A7D"/>
    <w:rsid w:val="00B52EA6"/>
    <w:rsid w:val="00B53B52"/>
    <w:rsid w:val="00B54034"/>
    <w:rsid w:val="00B54C3E"/>
    <w:rsid w:val="00B54DFF"/>
    <w:rsid w:val="00B60821"/>
    <w:rsid w:val="00B61EA6"/>
    <w:rsid w:val="00B638AF"/>
    <w:rsid w:val="00B643DA"/>
    <w:rsid w:val="00B65244"/>
    <w:rsid w:val="00B66F5D"/>
    <w:rsid w:val="00B713DE"/>
    <w:rsid w:val="00B7253E"/>
    <w:rsid w:val="00B76747"/>
    <w:rsid w:val="00B77128"/>
    <w:rsid w:val="00B77C38"/>
    <w:rsid w:val="00B810C6"/>
    <w:rsid w:val="00B83D0A"/>
    <w:rsid w:val="00B86089"/>
    <w:rsid w:val="00B93AA8"/>
    <w:rsid w:val="00B93C76"/>
    <w:rsid w:val="00B93D0B"/>
    <w:rsid w:val="00B946B3"/>
    <w:rsid w:val="00B95484"/>
    <w:rsid w:val="00B95690"/>
    <w:rsid w:val="00B95AA0"/>
    <w:rsid w:val="00B968CC"/>
    <w:rsid w:val="00BA0073"/>
    <w:rsid w:val="00BA0AC6"/>
    <w:rsid w:val="00BA3402"/>
    <w:rsid w:val="00BB1A68"/>
    <w:rsid w:val="00BC48D6"/>
    <w:rsid w:val="00BC5A89"/>
    <w:rsid w:val="00BC5D85"/>
    <w:rsid w:val="00BC75A3"/>
    <w:rsid w:val="00BC7D37"/>
    <w:rsid w:val="00BD1B69"/>
    <w:rsid w:val="00BD4FDB"/>
    <w:rsid w:val="00BD7592"/>
    <w:rsid w:val="00BE1194"/>
    <w:rsid w:val="00BE1694"/>
    <w:rsid w:val="00BE23B4"/>
    <w:rsid w:val="00BE5E9D"/>
    <w:rsid w:val="00BE68B5"/>
    <w:rsid w:val="00BE7E10"/>
    <w:rsid w:val="00BF0392"/>
    <w:rsid w:val="00BF3FDA"/>
    <w:rsid w:val="00BF53F5"/>
    <w:rsid w:val="00BF6816"/>
    <w:rsid w:val="00BF772A"/>
    <w:rsid w:val="00BF7E65"/>
    <w:rsid w:val="00C01BE8"/>
    <w:rsid w:val="00C02067"/>
    <w:rsid w:val="00C030DE"/>
    <w:rsid w:val="00C03AA5"/>
    <w:rsid w:val="00C05E1B"/>
    <w:rsid w:val="00C0742E"/>
    <w:rsid w:val="00C07732"/>
    <w:rsid w:val="00C07F36"/>
    <w:rsid w:val="00C11333"/>
    <w:rsid w:val="00C11682"/>
    <w:rsid w:val="00C11E37"/>
    <w:rsid w:val="00C123F1"/>
    <w:rsid w:val="00C13D04"/>
    <w:rsid w:val="00C1775B"/>
    <w:rsid w:val="00C200C8"/>
    <w:rsid w:val="00C205E3"/>
    <w:rsid w:val="00C21957"/>
    <w:rsid w:val="00C22C3E"/>
    <w:rsid w:val="00C273C9"/>
    <w:rsid w:val="00C3162B"/>
    <w:rsid w:val="00C352FF"/>
    <w:rsid w:val="00C3577B"/>
    <w:rsid w:val="00C36713"/>
    <w:rsid w:val="00C4054A"/>
    <w:rsid w:val="00C41314"/>
    <w:rsid w:val="00C44A15"/>
    <w:rsid w:val="00C45ADB"/>
    <w:rsid w:val="00C4731F"/>
    <w:rsid w:val="00C5230C"/>
    <w:rsid w:val="00C54B0C"/>
    <w:rsid w:val="00C55083"/>
    <w:rsid w:val="00C57FAB"/>
    <w:rsid w:val="00C62E55"/>
    <w:rsid w:val="00C62E73"/>
    <w:rsid w:val="00C6381B"/>
    <w:rsid w:val="00C65864"/>
    <w:rsid w:val="00C67665"/>
    <w:rsid w:val="00C721C1"/>
    <w:rsid w:val="00C7359F"/>
    <w:rsid w:val="00C76386"/>
    <w:rsid w:val="00C77348"/>
    <w:rsid w:val="00C80B64"/>
    <w:rsid w:val="00C8437F"/>
    <w:rsid w:val="00C84CB7"/>
    <w:rsid w:val="00C85B8A"/>
    <w:rsid w:val="00C85C95"/>
    <w:rsid w:val="00C860C9"/>
    <w:rsid w:val="00C878FF"/>
    <w:rsid w:val="00C908D3"/>
    <w:rsid w:val="00C90D30"/>
    <w:rsid w:val="00C91C3F"/>
    <w:rsid w:val="00C978F5"/>
    <w:rsid w:val="00CA139E"/>
    <w:rsid w:val="00CA41FC"/>
    <w:rsid w:val="00CA48FE"/>
    <w:rsid w:val="00CA5BC3"/>
    <w:rsid w:val="00CB1E8A"/>
    <w:rsid w:val="00CB291B"/>
    <w:rsid w:val="00CB6F7B"/>
    <w:rsid w:val="00CC0069"/>
    <w:rsid w:val="00CC00D5"/>
    <w:rsid w:val="00CC096D"/>
    <w:rsid w:val="00CC5760"/>
    <w:rsid w:val="00CD15B6"/>
    <w:rsid w:val="00CD327E"/>
    <w:rsid w:val="00CD37F6"/>
    <w:rsid w:val="00CD4EED"/>
    <w:rsid w:val="00CD5C1D"/>
    <w:rsid w:val="00CD6CA3"/>
    <w:rsid w:val="00CD70EA"/>
    <w:rsid w:val="00CE1D83"/>
    <w:rsid w:val="00CE3097"/>
    <w:rsid w:val="00CE3E42"/>
    <w:rsid w:val="00CF1A31"/>
    <w:rsid w:val="00CF40BC"/>
    <w:rsid w:val="00CF6718"/>
    <w:rsid w:val="00D0027D"/>
    <w:rsid w:val="00D0083C"/>
    <w:rsid w:val="00D01162"/>
    <w:rsid w:val="00D017A2"/>
    <w:rsid w:val="00D0239E"/>
    <w:rsid w:val="00D0719A"/>
    <w:rsid w:val="00D10464"/>
    <w:rsid w:val="00D11567"/>
    <w:rsid w:val="00D11EC8"/>
    <w:rsid w:val="00D20139"/>
    <w:rsid w:val="00D304B2"/>
    <w:rsid w:val="00D30F8D"/>
    <w:rsid w:val="00D32EA1"/>
    <w:rsid w:val="00D34699"/>
    <w:rsid w:val="00D35340"/>
    <w:rsid w:val="00D35408"/>
    <w:rsid w:val="00D36273"/>
    <w:rsid w:val="00D36B94"/>
    <w:rsid w:val="00D46131"/>
    <w:rsid w:val="00D4705A"/>
    <w:rsid w:val="00D51356"/>
    <w:rsid w:val="00D528A3"/>
    <w:rsid w:val="00D531DF"/>
    <w:rsid w:val="00D5769E"/>
    <w:rsid w:val="00D618E0"/>
    <w:rsid w:val="00D64B95"/>
    <w:rsid w:val="00D65F66"/>
    <w:rsid w:val="00D71D08"/>
    <w:rsid w:val="00D7297A"/>
    <w:rsid w:val="00D75669"/>
    <w:rsid w:val="00D761AD"/>
    <w:rsid w:val="00D824FA"/>
    <w:rsid w:val="00D83A88"/>
    <w:rsid w:val="00D848AC"/>
    <w:rsid w:val="00D85A64"/>
    <w:rsid w:val="00D87B4B"/>
    <w:rsid w:val="00D9323F"/>
    <w:rsid w:val="00D9662D"/>
    <w:rsid w:val="00DA2024"/>
    <w:rsid w:val="00DA243E"/>
    <w:rsid w:val="00DA438B"/>
    <w:rsid w:val="00DB13B3"/>
    <w:rsid w:val="00DC3922"/>
    <w:rsid w:val="00DC4C21"/>
    <w:rsid w:val="00DC5D22"/>
    <w:rsid w:val="00DC6B4B"/>
    <w:rsid w:val="00DC6B4C"/>
    <w:rsid w:val="00DD41BF"/>
    <w:rsid w:val="00DD4E6D"/>
    <w:rsid w:val="00DD4F9A"/>
    <w:rsid w:val="00DE00E7"/>
    <w:rsid w:val="00DE1DCF"/>
    <w:rsid w:val="00DE2E7F"/>
    <w:rsid w:val="00DE77CF"/>
    <w:rsid w:val="00DF0D5C"/>
    <w:rsid w:val="00DF0D92"/>
    <w:rsid w:val="00DF0FF9"/>
    <w:rsid w:val="00DF1F86"/>
    <w:rsid w:val="00DF2C84"/>
    <w:rsid w:val="00DF4D58"/>
    <w:rsid w:val="00DF5330"/>
    <w:rsid w:val="00DF76F3"/>
    <w:rsid w:val="00E00B85"/>
    <w:rsid w:val="00E01F35"/>
    <w:rsid w:val="00E04CAC"/>
    <w:rsid w:val="00E061C5"/>
    <w:rsid w:val="00E063A2"/>
    <w:rsid w:val="00E11430"/>
    <w:rsid w:val="00E15F3C"/>
    <w:rsid w:val="00E211BB"/>
    <w:rsid w:val="00E21532"/>
    <w:rsid w:val="00E23167"/>
    <w:rsid w:val="00E26815"/>
    <w:rsid w:val="00E302B5"/>
    <w:rsid w:val="00E34383"/>
    <w:rsid w:val="00E3570E"/>
    <w:rsid w:val="00E36D0F"/>
    <w:rsid w:val="00E4236A"/>
    <w:rsid w:val="00E442DE"/>
    <w:rsid w:val="00E47341"/>
    <w:rsid w:val="00E51436"/>
    <w:rsid w:val="00E54F1F"/>
    <w:rsid w:val="00E55D51"/>
    <w:rsid w:val="00E56E40"/>
    <w:rsid w:val="00E636FD"/>
    <w:rsid w:val="00E67656"/>
    <w:rsid w:val="00E7277C"/>
    <w:rsid w:val="00E72CED"/>
    <w:rsid w:val="00E8169E"/>
    <w:rsid w:val="00E82965"/>
    <w:rsid w:val="00E846C3"/>
    <w:rsid w:val="00E84BE2"/>
    <w:rsid w:val="00E851F9"/>
    <w:rsid w:val="00E85CD4"/>
    <w:rsid w:val="00E868CE"/>
    <w:rsid w:val="00E87757"/>
    <w:rsid w:val="00E877D8"/>
    <w:rsid w:val="00E925EF"/>
    <w:rsid w:val="00E93584"/>
    <w:rsid w:val="00EA0320"/>
    <w:rsid w:val="00EA3F0B"/>
    <w:rsid w:val="00EA4FE7"/>
    <w:rsid w:val="00EA6198"/>
    <w:rsid w:val="00EB08D9"/>
    <w:rsid w:val="00EB206E"/>
    <w:rsid w:val="00EB60CB"/>
    <w:rsid w:val="00EC0D76"/>
    <w:rsid w:val="00EC247D"/>
    <w:rsid w:val="00EC30CF"/>
    <w:rsid w:val="00EC45A9"/>
    <w:rsid w:val="00ED5B13"/>
    <w:rsid w:val="00ED76CF"/>
    <w:rsid w:val="00EE2DD9"/>
    <w:rsid w:val="00EE402C"/>
    <w:rsid w:val="00EF1BB0"/>
    <w:rsid w:val="00F05E98"/>
    <w:rsid w:val="00F06BCB"/>
    <w:rsid w:val="00F06F55"/>
    <w:rsid w:val="00F10066"/>
    <w:rsid w:val="00F12430"/>
    <w:rsid w:val="00F13285"/>
    <w:rsid w:val="00F15112"/>
    <w:rsid w:val="00F15DC6"/>
    <w:rsid w:val="00F167E8"/>
    <w:rsid w:val="00F173B7"/>
    <w:rsid w:val="00F176AE"/>
    <w:rsid w:val="00F30C07"/>
    <w:rsid w:val="00F31684"/>
    <w:rsid w:val="00F3574E"/>
    <w:rsid w:val="00F3671A"/>
    <w:rsid w:val="00F40399"/>
    <w:rsid w:val="00F40E36"/>
    <w:rsid w:val="00F41CE5"/>
    <w:rsid w:val="00F43425"/>
    <w:rsid w:val="00F43CB1"/>
    <w:rsid w:val="00F43F7B"/>
    <w:rsid w:val="00F44B7A"/>
    <w:rsid w:val="00F45409"/>
    <w:rsid w:val="00F45FA5"/>
    <w:rsid w:val="00F4626E"/>
    <w:rsid w:val="00F4799F"/>
    <w:rsid w:val="00F47D1C"/>
    <w:rsid w:val="00F50551"/>
    <w:rsid w:val="00F55F76"/>
    <w:rsid w:val="00F55FAA"/>
    <w:rsid w:val="00F560CD"/>
    <w:rsid w:val="00F57605"/>
    <w:rsid w:val="00F57A67"/>
    <w:rsid w:val="00F62BA3"/>
    <w:rsid w:val="00F62EFA"/>
    <w:rsid w:val="00F64A64"/>
    <w:rsid w:val="00F65D2A"/>
    <w:rsid w:val="00F66DD5"/>
    <w:rsid w:val="00F67706"/>
    <w:rsid w:val="00F67ADA"/>
    <w:rsid w:val="00F67CFB"/>
    <w:rsid w:val="00F70AAE"/>
    <w:rsid w:val="00F70B0F"/>
    <w:rsid w:val="00F725C2"/>
    <w:rsid w:val="00F808A8"/>
    <w:rsid w:val="00F82B86"/>
    <w:rsid w:val="00F8328E"/>
    <w:rsid w:val="00F83306"/>
    <w:rsid w:val="00F8346B"/>
    <w:rsid w:val="00F86D00"/>
    <w:rsid w:val="00F907FB"/>
    <w:rsid w:val="00F927BA"/>
    <w:rsid w:val="00F931F9"/>
    <w:rsid w:val="00F9722E"/>
    <w:rsid w:val="00F979F6"/>
    <w:rsid w:val="00FA023B"/>
    <w:rsid w:val="00FA401D"/>
    <w:rsid w:val="00FA4457"/>
    <w:rsid w:val="00FA5372"/>
    <w:rsid w:val="00FA7767"/>
    <w:rsid w:val="00FB136C"/>
    <w:rsid w:val="00FB193E"/>
    <w:rsid w:val="00FB3F5A"/>
    <w:rsid w:val="00FB6841"/>
    <w:rsid w:val="00FC37F8"/>
    <w:rsid w:val="00FC3CCD"/>
    <w:rsid w:val="00FC6653"/>
    <w:rsid w:val="00FC76D0"/>
    <w:rsid w:val="00FD2408"/>
    <w:rsid w:val="00FD36E7"/>
    <w:rsid w:val="00FD5A0E"/>
    <w:rsid w:val="00FD60DA"/>
    <w:rsid w:val="00FD6DB9"/>
    <w:rsid w:val="00FE26A0"/>
    <w:rsid w:val="00FE26B8"/>
    <w:rsid w:val="00FE3417"/>
    <w:rsid w:val="00FE4BD5"/>
    <w:rsid w:val="00FE5BD7"/>
    <w:rsid w:val="00FE79F8"/>
    <w:rsid w:val="00FF0F55"/>
    <w:rsid w:val="00FF1FF1"/>
    <w:rsid w:val="00FF2DE8"/>
    <w:rsid w:val="00FF32AD"/>
    <w:rsid w:val="00FF6507"/>
    <w:rsid w:val="00FF7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45D1A"/>
  <w15:chartTrackingRefBased/>
  <w15:docId w15:val="{B8967B6C-9EEE-4758-A200-7A1A8446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BF"/>
    <w:pPr>
      <w:spacing w:after="0" w:line="240" w:lineRule="auto"/>
    </w:pPr>
    <w:rPr>
      <w:sz w:val="24"/>
    </w:rPr>
  </w:style>
  <w:style w:type="paragraph" w:styleId="Titre1">
    <w:name w:val="heading 1"/>
    <w:basedOn w:val="Normal"/>
    <w:next w:val="Normal"/>
    <w:link w:val="Titre1Car"/>
    <w:uiPriority w:val="9"/>
    <w:qFormat/>
    <w:rsid w:val="00E8169E"/>
    <w:pPr>
      <w:spacing w:before="300" w:after="40"/>
      <w:jc w:val="left"/>
      <w:outlineLvl w:val="0"/>
    </w:pPr>
    <w:rPr>
      <w:rFonts w:ascii="Arial Black" w:hAnsi="Arial Black"/>
      <w:b/>
      <w:smallCaps/>
      <w:color w:val="2F5496" w:themeColor="accent5" w:themeShade="BF"/>
      <w:spacing w:val="5"/>
      <w:sz w:val="28"/>
      <w:szCs w:val="32"/>
    </w:rPr>
  </w:style>
  <w:style w:type="paragraph" w:styleId="Titre2">
    <w:name w:val="heading 2"/>
    <w:basedOn w:val="Normal"/>
    <w:next w:val="Normal"/>
    <w:link w:val="Titre2Car"/>
    <w:uiPriority w:val="9"/>
    <w:unhideWhenUsed/>
    <w:qFormat/>
    <w:rsid w:val="00353ADA"/>
    <w:pPr>
      <w:jc w:val="left"/>
      <w:outlineLvl w:val="1"/>
    </w:pPr>
    <w:rPr>
      <w:rFonts w:ascii="Verdana" w:hAnsi="Verdana"/>
      <w:b/>
      <w:smallCaps/>
      <w:color w:val="2F5496" w:themeColor="accent5" w:themeShade="BF"/>
      <w:spacing w:val="5"/>
      <w:sz w:val="28"/>
      <w:szCs w:val="28"/>
    </w:rPr>
  </w:style>
  <w:style w:type="paragraph" w:styleId="Titre3">
    <w:name w:val="heading 3"/>
    <w:basedOn w:val="Normal"/>
    <w:next w:val="Normal"/>
    <w:link w:val="Titre3Car"/>
    <w:uiPriority w:val="9"/>
    <w:unhideWhenUsed/>
    <w:qFormat/>
    <w:rsid w:val="00353ADA"/>
    <w:pPr>
      <w:jc w:val="left"/>
      <w:outlineLvl w:val="2"/>
    </w:pPr>
    <w:rPr>
      <w:rFonts w:ascii="Arial" w:hAnsi="Arial"/>
      <w:b/>
      <w:smallCaps/>
      <w:color w:val="2F5496" w:themeColor="accent5" w:themeShade="BF"/>
      <w:spacing w:val="5"/>
      <w:szCs w:val="24"/>
    </w:rPr>
  </w:style>
  <w:style w:type="paragraph" w:styleId="Titre4">
    <w:name w:val="heading 4"/>
    <w:basedOn w:val="Normal"/>
    <w:next w:val="Normal"/>
    <w:link w:val="Titre4Car"/>
    <w:uiPriority w:val="9"/>
    <w:unhideWhenUsed/>
    <w:qFormat/>
    <w:rsid w:val="00353ADA"/>
    <w:pPr>
      <w:jc w:val="left"/>
      <w:outlineLvl w:val="3"/>
    </w:pPr>
    <w:rPr>
      <w:rFonts w:ascii="Constantia" w:hAnsi="Constantia"/>
      <w:b/>
      <w:iCs/>
      <w:smallCaps/>
      <w:color w:val="2F5496" w:themeColor="accent5" w:themeShade="BF"/>
      <w:spacing w:val="10"/>
      <w:szCs w:val="22"/>
      <w:u w:val="single"/>
    </w:rPr>
  </w:style>
  <w:style w:type="paragraph" w:styleId="Titre5">
    <w:name w:val="heading 5"/>
    <w:basedOn w:val="Normal"/>
    <w:next w:val="Normal"/>
    <w:link w:val="Titre5Car"/>
    <w:uiPriority w:val="9"/>
    <w:unhideWhenUsed/>
    <w:qFormat/>
    <w:rsid w:val="00A25BFF"/>
    <w:pPr>
      <w:jc w:val="left"/>
      <w:outlineLvl w:val="4"/>
    </w:pPr>
    <w:rPr>
      <w:smallCaps/>
      <w:color w:val="538135" w:themeColor="accent6" w:themeShade="BF"/>
      <w:spacing w:val="10"/>
      <w:szCs w:val="22"/>
    </w:rPr>
  </w:style>
  <w:style w:type="paragraph" w:styleId="Titre6">
    <w:name w:val="heading 6"/>
    <w:basedOn w:val="Normal"/>
    <w:next w:val="Normal"/>
    <w:link w:val="Titre6Car"/>
    <w:uiPriority w:val="9"/>
    <w:semiHidden/>
    <w:unhideWhenUsed/>
    <w:qFormat/>
    <w:rsid w:val="00A25BFF"/>
    <w:pPr>
      <w:jc w:val="left"/>
      <w:outlineLvl w:val="5"/>
    </w:pPr>
    <w:rPr>
      <w:smallCaps/>
      <w:color w:val="70AD47" w:themeColor="accent6"/>
      <w:spacing w:val="5"/>
      <w:szCs w:val="22"/>
    </w:rPr>
  </w:style>
  <w:style w:type="paragraph" w:styleId="Titre7">
    <w:name w:val="heading 7"/>
    <w:basedOn w:val="Normal"/>
    <w:next w:val="Normal"/>
    <w:link w:val="Titre7Car"/>
    <w:uiPriority w:val="9"/>
    <w:semiHidden/>
    <w:unhideWhenUsed/>
    <w:qFormat/>
    <w:rsid w:val="00A25BFF"/>
    <w:pPr>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A25BFF"/>
    <w:pPr>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A25BFF"/>
    <w:pPr>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9E"/>
    <w:rPr>
      <w:rFonts w:ascii="Arial Black" w:hAnsi="Arial Black"/>
      <w:b/>
      <w:smallCaps/>
      <w:color w:val="2F5496" w:themeColor="accent5" w:themeShade="BF"/>
      <w:spacing w:val="5"/>
      <w:sz w:val="28"/>
      <w:szCs w:val="32"/>
    </w:rPr>
  </w:style>
  <w:style w:type="character" w:customStyle="1" w:styleId="Titre2Car">
    <w:name w:val="Titre 2 Car"/>
    <w:basedOn w:val="Policepardfaut"/>
    <w:link w:val="Titre2"/>
    <w:uiPriority w:val="9"/>
    <w:rsid w:val="00353ADA"/>
    <w:rPr>
      <w:rFonts w:ascii="Verdana" w:hAnsi="Verdana"/>
      <w:b/>
      <w:smallCaps/>
      <w:color w:val="2F5496" w:themeColor="accent5" w:themeShade="BF"/>
      <w:spacing w:val="5"/>
      <w:sz w:val="28"/>
      <w:szCs w:val="28"/>
    </w:rPr>
  </w:style>
  <w:style w:type="character" w:customStyle="1" w:styleId="Titre3Car">
    <w:name w:val="Titre 3 Car"/>
    <w:basedOn w:val="Policepardfaut"/>
    <w:link w:val="Titre3"/>
    <w:uiPriority w:val="9"/>
    <w:rsid w:val="00353ADA"/>
    <w:rPr>
      <w:rFonts w:ascii="Arial" w:hAnsi="Arial"/>
      <w:b/>
      <w:smallCaps/>
      <w:color w:val="2F5496" w:themeColor="accent5" w:themeShade="BF"/>
      <w:spacing w:val="5"/>
      <w:sz w:val="24"/>
      <w:szCs w:val="24"/>
    </w:rPr>
  </w:style>
  <w:style w:type="character" w:customStyle="1" w:styleId="Titre4Car">
    <w:name w:val="Titre 4 Car"/>
    <w:basedOn w:val="Policepardfaut"/>
    <w:link w:val="Titre4"/>
    <w:uiPriority w:val="9"/>
    <w:rsid w:val="00353ADA"/>
    <w:rPr>
      <w:rFonts w:ascii="Constantia" w:hAnsi="Constantia"/>
      <w:b/>
      <w:iCs/>
      <w:smallCaps/>
      <w:color w:val="2F5496" w:themeColor="accent5" w:themeShade="BF"/>
      <w:spacing w:val="10"/>
      <w:sz w:val="24"/>
      <w:szCs w:val="22"/>
      <w:u w:val="single"/>
    </w:rPr>
  </w:style>
  <w:style w:type="character" w:customStyle="1" w:styleId="Titre5Car">
    <w:name w:val="Titre 5 Car"/>
    <w:basedOn w:val="Policepardfaut"/>
    <w:link w:val="Titre5"/>
    <w:uiPriority w:val="9"/>
    <w:rsid w:val="00A25BFF"/>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A25BFF"/>
    <w:rPr>
      <w:smallCaps/>
      <w:color w:val="70AD47" w:themeColor="accent6"/>
      <w:spacing w:val="5"/>
      <w:sz w:val="22"/>
      <w:szCs w:val="22"/>
    </w:rPr>
  </w:style>
  <w:style w:type="character" w:customStyle="1" w:styleId="Titre7Car">
    <w:name w:val="Titre 7 Car"/>
    <w:basedOn w:val="Policepardfaut"/>
    <w:link w:val="Titre7"/>
    <w:uiPriority w:val="9"/>
    <w:semiHidden/>
    <w:rsid w:val="00A25BFF"/>
    <w:rPr>
      <w:b/>
      <w:bCs/>
      <w:smallCaps/>
      <w:color w:val="70AD47" w:themeColor="accent6"/>
      <w:spacing w:val="10"/>
    </w:rPr>
  </w:style>
  <w:style w:type="character" w:customStyle="1" w:styleId="Titre8Car">
    <w:name w:val="Titre 8 Car"/>
    <w:basedOn w:val="Policepardfaut"/>
    <w:link w:val="Titre8"/>
    <w:uiPriority w:val="9"/>
    <w:semiHidden/>
    <w:rsid w:val="00A25BFF"/>
    <w:rPr>
      <w:b/>
      <w:bCs/>
      <w:i/>
      <w:iCs/>
      <w:smallCaps/>
      <w:color w:val="538135" w:themeColor="accent6" w:themeShade="BF"/>
    </w:rPr>
  </w:style>
  <w:style w:type="character" w:customStyle="1" w:styleId="Titre9Car">
    <w:name w:val="Titre 9 Car"/>
    <w:basedOn w:val="Policepardfaut"/>
    <w:link w:val="Titre9"/>
    <w:uiPriority w:val="9"/>
    <w:semiHidden/>
    <w:rsid w:val="00A25BFF"/>
    <w:rPr>
      <w:b/>
      <w:bCs/>
      <w:i/>
      <w:iCs/>
      <w:smallCaps/>
      <w:color w:val="385623" w:themeColor="accent6" w:themeShade="80"/>
    </w:rPr>
  </w:style>
  <w:style w:type="paragraph" w:styleId="Lgende">
    <w:name w:val="caption"/>
    <w:basedOn w:val="Normal"/>
    <w:next w:val="Normal"/>
    <w:uiPriority w:val="35"/>
    <w:semiHidden/>
    <w:unhideWhenUsed/>
    <w:qFormat/>
    <w:rsid w:val="00A25BFF"/>
    <w:rPr>
      <w:b/>
      <w:bCs/>
      <w:caps/>
      <w:sz w:val="16"/>
      <w:szCs w:val="16"/>
    </w:rPr>
  </w:style>
  <w:style w:type="paragraph" w:styleId="Titre">
    <w:name w:val="Title"/>
    <w:basedOn w:val="Normal"/>
    <w:next w:val="Normal"/>
    <w:link w:val="TitreCar"/>
    <w:uiPriority w:val="10"/>
    <w:qFormat/>
    <w:rsid w:val="00A25BFF"/>
    <w:pPr>
      <w:pBdr>
        <w:top w:val="single" w:sz="8" w:space="1" w:color="70AD47"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A25BFF"/>
    <w:rPr>
      <w:smallCaps/>
      <w:color w:val="262626" w:themeColor="text1" w:themeTint="D9"/>
      <w:sz w:val="52"/>
      <w:szCs w:val="52"/>
    </w:rPr>
  </w:style>
  <w:style w:type="paragraph" w:styleId="Sous-titre">
    <w:name w:val="Subtitle"/>
    <w:basedOn w:val="Normal"/>
    <w:next w:val="Normal"/>
    <w:link w:val="Sous-titreCar"/>
    <w:uiPriority w:val="11"/>
    <w:qFormat/>
    <w:rsid w:val="00A25BFF"/>
    <w:pPr>
      <w:spacing w:after="720"/>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25BFF"/>
    <w:rPr>
      <w:rFonts w:asciiTheme="majorHAnsi" w:eastAsiaTheme="majorEastAsia" w:hAnsiTheme="majorHAnsi" w:cstheme="majorBidi"/>
    </w:rPr>
  </w:style>
  <w:style w:type="character" w:styleId="lev">
    <w:name w:val="Strong"/>
    <w:uiPriority w:val="22"/>
    <w:qFormat/>
    <w:rsid w:val="00A25BFF"/>
    <w:rPr>
      <w:b/>
      <w:bCs/>
      <w:color w:val="70AD47" w:themeColor="accent6"/>
    </w:rPr>
  </w:style>
  <w:style w:type="character" w:styleId="Accentuation">
    <w:name w:val="Emphasis"/>
    <w:uiPriority w:val="20"/>
    <w:qFormat/>
    <w:rsid w:val="00A25BFF"/>
    <w:rPr>
      <w:b/>
      <w:bCs/>
      <w:i/>
      <w:iCs/>
      <w:spacing w:val="10"/>
    </w:rPr>
  </w:style>
  <w:style w:type="paragraph" w:styleId="Sansinterligne">
    <w:name w:val="No Spacing"/>
    <w:uiPriority w:val="1"/>
    <w:qFormat/>
    <w:rsid w:val="00A25BFF"/>
    <w:pPr>
      <w:spacing w:after="0" w:line="240" w:lineRule="auto"/>
    </w:pPr>
  </w:style>
  <w:style w:type="paragraph" w:styleId="Citation">
    <w:name w:val="Quote"/>
    <w:basedOn w:val="Normal"/>
    <w:next w:val="Normal"/>
    <w:link w:val="CitationCar"/>
    <w:uiPriority w:val="29"/>
    <w:qFormat/>
    <w:rsid w:val="00A25BFF"/>
    <w:rPr>
      <w:i/>
      <w:iCs/>
    </w:rPr>
  </w:style>
  <w:style w:type="character" w:customStyle="1" w:styleId="CitationCar">
    <w:name w:val="Citation Car"/>
    <w:basedOn w:val="Policepardfaut"/>
    <w:link w:val="Citation"/>
    <w:uiPriority w:val="29"/>
    <w:rsid w:val="00A25BFF"/>
    <w:rPr>
      <w:i/>
      <w:iCs/>
    </w:rPr>
  </w:style>
  <w:style w:type="paragraph" w:styleId="Citationintense">
    <w:name w:val="Intense Quote"/>
    <w:basedOn w:val="Normal"/>
    <w:next w:val="Normal"/>
    <w:link w:val="CitationintenseCar"/>
    <w:uiPriority w:val="30"/>
    <w:qFormat/>
    <w:rsid w:val="00A25BFF"/>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A25BFF"/>
    <w:rPr>
      <w:b/>
      <w:bCs/>
      <w:i/>
      <w:iCs/>
    </w:rPr>
  </w:style>
  <w:style w:type="character" w:styleId="Emphaseple">
    <w:name w:val="Subtle Emphasis"/>
    <w:aliases w:val="Exemples"/>
    <w:uiPriority w:val="19"/>
    <w:qFormat/>
    <w:rsid w:val="00A25BFF"/>
    <w:rPr>
      <w:i/>
      <w:iCs/>
    </w:rPr>
  </w:style>
  <w:style w:type="character" w:styleId="Emphaseintense">
    <w:name w:val="Intense Emphasis"/>
    <w:uiPriority w:val="21"/>
    <w:qFormat/>
    <w:rsid w:val="00A25BFF"/>
    <w:rPr>
      <w:b/>
      <w:bCs/>
      <w:i/>
      <w:iCs/>
      <w:color w:val="70AD47" w:themeColor="accent6"/>
      <w:spacing w:val="10"/>
    </w:rPr>
  </w:style>
  <w:style w:type="character" w:styleId="Rfrenceple">
    <w:name w:val="Subtle Reference"/>
    <w:uiPriority w:val="31"/>
    <w:qFormat/>
    <w:rsid w:val="00A25BFF"/>
    <w:rPr>
      <w:b/>
      <w:bCs/>
    </w:rPr>
  </w:style>
  <w:style w:type="character" w:styleId="Rfrenceintense">
    <w:name w:val="Intense Reference"/>
    <w:uiPriority w:val="32"/>
    <w:qFormat/>
    <w:rsid w:val="00A25BFF"/>
    <w:rPr>
      <w:b/>
      <w:bCs/>
      <w:smallCaps/>
      <w:spacing w:val="5"/>
      <w:sz w:val="22"/>
      <w:szCs w:val="22"/>
      <w:u w:val="single"/>
    </w:rPr>
  </w:style>
  <w:style w:type="character" w:styleId="Titredulivre">
    <w:name w:val="Book Title"/>
    <w:uiPriority w:val="33"/>
    <w:qFormat/>
    <w:rsid w:val="00A25BF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A25BFF"/>
    <w:pPr>
      <w:outlineLvl w:val="9"/>
    </w:pPr>
  </w:style>
  <w:style w:type="character" w:styleId="Lienhypertexte">
    <w:name w:val="Hyperlink"/>
    <w:uiPriority w:val="99"/>
    <w:rsid w:val="00A25BFF"/>
    <w:rPr>
      <w:color w:val="0563C1"/>
      <w:u w:val="single"/>
    </w:rPr>
  </w:style>
  <w:style w:type="character" w:styleId="Marquedecommentaire">
    <w:name w:val="annotation reference"/>
    <w:uiPriority w:val="99"/>
    <w:rsid w:val="00A25BFF"/>
    <w:rPr>
      <w:sz w:val="16"/>
      <w:szCs w:val="16"/>
    </w:rPr>
  </w:style>
  <w:style w:type="paragraph" w:styleId="Commentaire">
    <w:name w:val="annotation text"/>
    <w:basedOn w:val="Normal"/>
    <w:link w:val="CommentaireCar"/>
    <w:uiPriority w:val="99"/>
    <w:rsid w:val="00A25BFF"/>
    <w:pPr>
      <w:overflowPunct w:val="0"/>
      <w:autoSpaceDE w:val="0"/>
      <w:autoSpaceDN w:val="0"/>
      <w:adjustRightInd w:val="0"/>
      <w:jc w:val="left"/>
      <w:textAlignment w:val="baseline"/>
    </w:pPr>
    <w:rPr>
      <w:rFonts w:ascii="Times New Roman" w:eastAsia="Times New Roman" w:hAnsi="Times New Roman" w:cs="Times New Roman"/>
      <w:lang w:val="en-US"/>
    </w:rPr>
  </w:style>
  <w:style w:type="character" w:customStyle="1" w:styleId="CommentaireCar">
    <w:name w:val="Commentaire Car"/>
    <w:basedOn w:val="Policepardfaut"/>
    <w:link w:val="Commentaire"/>
    <w:uiPriority w:val="99"/>
    <w:rsid w:val="00A25BFF"/>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A25B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BFF"/>
    <w:rPr>
      <w:rFonts w:ascii="Segoe UI" w:hAnsi="Segoe UI" w:cs="Segoe UI"/>
      <w:sz w:val="18"/>
      <w:szCs w:val="18"/>
    </w:rPr>
  </w:style>
  <w:style w:type="character" w:styleId="Lienhypertextesuivivisit">
    <w:name w:val="FollowedHyperlink"/>
    <w:basedOn w:val="Policepardfaut"/>
    <w:uiPriority w:val="99"/>
    <w:semiHidden/>
    <w:unhideWhenUsed/>
    <w:rsid w:val="00A25BFF"/>
    <w:rPr>
      <w:color w:val="954F72" w:themeColor="followedHyperlink"/>
      <w:u w:val="single"/>
    </w:rPr>
  </w:style>
  <w:style w:type="paragraph" w:styleId="Paragraphedeliste">
    <w:name w:val="List Paragraph"/>
    <w:basedOn w:val="Normal"/>
    <w:uiPriority w:val="34"/>
    <w:qFormat/>
    <w:rsid w:val="00A25BFF"/>
    <w:pPr>
      <w:ind w:left="720"/>
      <w:contextualSpacing/>
    </w:pPr>
  </w:style>
  <w:style w:type="paragraph" w:styleId="Objetducommentaire">
    <w:name w:val="annotation subject"/>
    <w:basedOn w:val="Commentaire"/>
    <w:next w:val="Commentaire"/>
    <w:link w:val="ObjetducommentaireCar"/>
    <w:uiPriority w:val="99"/>
    <w:semiHidden/>
    <w:unhideWhenUsed/>
    <w:rsid w:val="00A25BFF"/>
    <w:pPr>
      <w:overflowPunct/>
      <w:autoSpaceDE/>
      <w:autoSpaceDN/>
      <w:adjustRightInd/>
      <w:spacing w:after="200"/>
      <w:jc w:val="both"/>
      <w:textAlignment w:val="auto"/>
    </w:pPr>
    <w:rPr>
      <w:rFonts w:asciiTheme="minorHAnsi" w:eastAsiaTheme="minorEastAsia" w:hAnsiTheme="minorHAnsi" w:cstheme="minorBidi"/>
      <w:b/>
      <w:bCs/>
      <w:lang w:val="en-CA"/>
    </w:rPr>
  </w:style>
  <w:style w:type="character" w:customStyle="1" w:styleId="ObjetducommentaireCar">
    <w:name w:val="Objet du commentaire Car"/>
    <w:basedOn w:val="CommentaireCar"/>
    <w:link w:val="Objetducommentaire"/>
    <w:uiPriority w:val="99"/>
    <w:semiHidden/>
    <w:rsid w:val="00A25BFF"/>
    <w:rPr>
      <w:rFonts w:ascii="Times New Roman" w:eastAsia="Times New Roman" w:hAnsi="Times New Roman" w:cs="Times New Roman"/>
      <w:b/>
      <w:bCs/>
      <w:lang w:val="en-US"/>
    </w:rPr>
  </w:style>
  <w:style w:type="table" w:styleId="Grilledutableau">
    <w:name w:val="Table Grid"/>
    <w:basedOn w:val="TableauNormal"/>
    <w:uiPriority w:val="39"/>
    <w:rsid w:val="00715D0C"/>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40B"/>
    <w:pPr>
      <w:autoSpaceDE w:val="0"/>
      <w:autoSpaceDN w:val="0"/>
      <w:adjustRightInd w:val="0"/>
      <w:spacing w:after="0" w:line="240" w:lineRule="auto"/>
      <w:jc w:val="left"/>
    </w:pPr>
    <w:rPr>
      <w:rFonts w:ascii="Times New Roman" w:eastAsia="Times New Roman" w:hAnsi="Times New Roman" w:cs="Times New Roman"/>
      <w:color w:val="000000"/>
      <w:sz w:val="24"/>
      <w:szCs w:val="24"/>
      <w:lang w:val="en-US" w:eastAsia="en-CA"/>
    </w:rPr>
  </w:style>
  <w:style w:type="paragraph" w:styleId="En-tte">
    <w:name w:val="header"/>
    <w:basedOn w:val="Normal"/>
    <w:link w:val="En-tteCar"/>
    <w:uiPriority w:val="99"/>
    <w:unhideWhenUsed/>
    <w:rsid w:val="00C978F5"/>
    <w:pPr>
      <w:tabs>
        <w:tab w:val="center" w:pos="4680"/>
        <w:tab w:val="right" w:pos="9360"/>
      </w:tabs>
    </w:pPr>
  </w:style>
  <w:style w:type="character" w:customStyle="1" w:styleId="En-tteCar">
    <w:name w:val="En-tête Car"/>
    <w:basedOn w:val="Policepardfaut"/>
    <w:link w:val="En-tte"/>
    <w:uiPriority w:val="99"/>
    <w:rsid w:val="00C978F5"/>
  </w:style>
  <w:style w:type="paragraph" w:styleId="Pieddepage">
    <w:name w:val="footer"/>
    <w:basedOn w:val="Normal"/>
    <w:link w:val="PieddepageCar"/>
    <w:uiPriority w:val="99"/>
    <w:unhideWhenUsed/>
    <w:rsid w:val="00C978F5"/>
    <w:pPr>
      <w:tabs>
        <w:tab w:val="center" w:pos="4680"/>
        <w:tab w:val="right" w:pos="9360"/>
      </w:tabs>
    </w:pPr>
  </w:style>
  <w:style w:type="character" w:customStyle="1" w:styleId="PieddepageCar">
    <w:name w:val="Pied de page Car"/>
    <w:basedOn w:val="Policepardfaut"/>
    <w:link w:val="Pieddepage"/>
    <w:uiPriority w:val="99"/>
    <w:rsid w:val="00C978F5"/>
  </w:style>
  <w:style w:type="paragraph" w:styleId="TM1">
    <w:name w:val="toc 1"/>
    <w:basedOn w:val="Normal"/>
    <w:next w:val="Normal"/>
    <w:autoRedefine/>
    <w:uiPriority w:val="39"/>
    <w:unhideWhenUsed/>
    <w:rsid w:val="00B25D5D"/>
    <w:pPr>
      <w:tabs>
        <w:tab w:val="right" w:pos="9350"/>
      </w:tabs>
      <w:spacing w:before="120"/>
      <w:jc w:val="left"/>
    </w:pPr>
    <w:rPr>
      <w:rFonts w:asciiTheme="majorHAnsi" w:hAnsiTheme="majorHAnsi"/>
      <w:b/>
      <w:bCs/>
      <w:caps/>
      <w:szCs w:val="24"/>
    </w:rPr>
  </w:style>
  <w:style w:type="paragraph" w:styleId="TM2">
    <w:name w:val="toc 2"/>
    <w:basedOn w:val="Normal"/>
    <w:next w:val="Normal"/>
    <w:autoRedefine/>
    <w:uiPriority w:val="39"/>
    <w:unhideWhenUsed/>
    <w:rsid w:val="00B25D5D"/>
    <w:pPr>
      <w:spacing w:before="240"/>
      <w:jc w:val="left"/>
    </w:pPr>
    <w:rPr>
      <w:b/>
      <w:bCs/>
    </w:rPr>
  </w:style>
  <w:style w:type="paragraph" w:styleId="TM3">
    <w:name w:val="toc 3"/>
    <w:basedOn w:val="Normal"/>
    <w:next w:val="Normal"/>
    <w:autoRedefine/>
    <w:uiPriority w:val="39"/>
    <w:unhideWhenUsed/>
    <w:rsid w:val="00B25D5D"/>
    <w:pPr>
      <w:ind w:left="200"/>
      <w:jc w:val="left"/>
    </w:pPr>
  </w:style>
  <w:style w:type="paragraph" w:styleId="TM4">
    <w:name w:val="toc 4"/>
    <w:basedOn w:val="Normal"/>
    <w:next w:val="Normal"/>
    <w:autoRedefine/>
    <w:uiPriority w:val="39"/>
    <w:unhideWhenUsed/>
    <w:rsid w:val="00B25D5D"/>
    <w:pPr>
      <w:ind w:left="400"/>
      <w:jc w:val="left"/>
    </w:pPr>
  </w:style>
  <w:style w:type="paragraph" w:styleId="TM5">
    <w:name w:val="toc 5"/>
    <w:basedOn w:val="Normal"/>
    <w:next w:val="Normal"/>
    <w:autoRedefine/>
    <w:uiPriority w:val="39"/>
    <w:unhideWhenUsed/>
    <w:rsid w:val="00B25D5D"/>
    <w:pPr>
      <w:ind w:left="600"/>
      <w:jc w:val="left"/>
    </w:pPr>
  </w:style>
  <w:style w:type="paragraph" w:styleId="TM6">
    <w:name w:val="toc 6"/>
    <w:basedOn w:val="Normal"/>
    <w:next w:val="Normal"/>
    <w:autoRedefine/>
    <w:uiPriority w:val="39"/>
    <w:unhideWhenUsed/>
    <w:rsid w:val="00B25D5D"/>
    <w:pPr>
      <w:ind w:left="800"/>
      <w:jc w:val="left"/>
    </w:pPr>
  </w:style>
  <w:style w:type="paragraph" w:styleId="TM7">
    <w:name w:val="toc 7"/>
    <w:basedOn w:val="Normal"/>
    <w:next w:val="Normal"/>
    <w:autoRedefine/>
    <w:uiPriority w:val="39"/>
    <w:unhideWhenUsed/>
    <w:rsid w:val="00B25D5D"/>
    <w:pPr>
      <w:ind w:left="1000"/>
      <w:jc w:val="left"/>
    </w:pPr>
  </w:style>
  <w:style w:type="paragraph" w:styleId="TM8">
    <w:name w:val="toc 8"/>
    <w:basedOn w:val="Normal"/>
    <w:next w:val="Normal"/>
    <w:autoRedefine/>
    <w:uiPriority w:val="39"/>
    <w:unhideWhenUsed/>
    <w:rsid w:val="00B25D5D"/>
    <w:pPr>
      <w:ind w:left="1200"/>
      <w:jc w:val="left"/>
    </w:pPr>
  </w:style>
  <w:style w:type="paragraph" w:styleId="TM9">
    <w:name w:val="toc 9"/>
    <w:basedOn w:val="Normal"/>
    <w:next w:val="Normal"/>
    <w:autoRedefine/>
    <w:uiPriority w:val="39"/>
    <w:unhideWhenUsed/>
    <w:rsid w:val="00B25D5D"/>
    <w:pPr>
      <w:ind w:left="1400"/>
      <w:jc w:val="left"/>
    </w:pPr>
  </w:style>
  <w:style w:type="paragraph" w:styleId="NormalWeb">
    <w:name w:val="Normal (Web)"/>
    <w:basedOn w:val="Normal"/>
    <w:uiPriority w:val="99"/>
    <w:semiHidden/>
    <w:unhideWhenUsed/>
    <w:rsid w:val="00B713DE"/>
    <w:pPr>
      <w:spacing w:before="100" w:beforeAutospacing="1" w:after="100" w:afterAutospacing="1"/>
      <w:jc w:val="left"/>
    </w:pPr>
    <w:rPr>
      <w:rFonts w:ascii="Times New Roman" w:eastAsia="Times New Roman" w:hAnsi="Times New Roman" w:cs="Times New Roman"/>
      <w:szCs w:val="24"/>
      <w:lang w:val="en-US"/>
    </w:rPr>
  </w:style>
  <w:style w:type="paragraph" w:styleId="Textebrut">
    <w:name w:val="Plain Text"/>
    <w:basedOn w:val="Normal"/>
    <w:link w:val="TextebrutCar"/>
    <w:uiPriority w:val="99"/>
    <w:semiHidden/>
    <w:unhideWhenUsed/>
    <w:rsid w:val="00BD7592"/>
    <w:pPr>
      <w:jc w:val="left"/>
    </w:pPr>
    <w:rPr>
      <w:rFonts w:ascii="Calibri" w:eastAsiaTheme="minorHAnsi" w:hAnsi="Calibri" w:cs="Times New Roman"/>
      <w:szCs w:val="21"/>
      <w:lang w:eastAsia="en-CA"/>
    </w:rPr>
  </w:style>
  <w:style w:type="character" w:customStyle="1" w:styleId="TextebrutCar">
    <w:name w:val="Texte brut Car"/>
    <w:basedOn w:val="Policepardfaut"/>
    <w:link w:val="Textebrut"/>
    <w:uiPriority w:val="99"/>
    <w:semiHidden/>
    <w:rsid w:val="00BD7592"/>
    <w:rPr>
      <w:rFonts w:ascii="Calibri" w:eastAsiaTheme="minorHAnsi" w:hAnsi="Calibri" w:cs="Times New Roman"/>
      <w:sz w:val="22"/>
      <w:szCs w:val="21"/>
      <w:lang w:eastAsia="en-CA"/>
    </w:rPr>
  </w:style>
  <w:style w:type="character" w:customStyle="1" w:styleId="rb-edit-text">
    <w:name w:val="rb-edit-text"/>
    <w:basedOn w:val="Policepardfaut"/>
    <w:rsid w:val="009B1A4C"/>
  </w:style>
  <w:style w:type="character" w:customStyle="1" w:styleId="rb-edit-subfield-indicator">
    <w:name w:val="rb-edit-subfield-indicator"/>
    <w:basedOn w:val="Policepardfaut"/>
    <w:rsid w:val="004C1161"/>
  </w:style>
  <w:style w:type="character" w:customStyle="1" w:styleId="moddate2018-08-10">
    <w:name w:val="moddate2018-08-10"/>
    <w:basedOn w:val="Policepardfaut"/>
    <w:rsid w:val="007829B9"/>
  </w:style>
  <w:style w:type="numbering" w:customStyle="1" w:styleId="NAM1">
    <w:name w:val="NAM1"/>
    <w:uiPriority w:val="99"/>
    <w:rsid w:val="00FE4BD5"/>
    <w:pPr>
      <w:numPr>
        <w:numId w:val="1"/>
      </w:numPr>
    </w:pPr>
  </w:style>
  <w:style w:type="table" w:customStyle="1" w:styleId="Grilledutableau1">
    <w:name w:val="Grille du tableau1"/>
    <w:basedOn w:val="TableauNormal"/>
    <w:next w:val="Grilledutableau"/>
    <w:rsid w:val="00C67665"/>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61B8"/>
    <w:pPr>
      <w:spacing w:after="0" w:line="240" w:lineRule="auto"/>
      <w:jc w:val="left"/>
    </w:pPr>
    <w:rPr>
      <w:sz w:val="24"/>
    </w:rPr>
  </w:style>
  <w:style w:type="character" w:customStyle="1" w:styleId="publication-info">
    <w:name w:val="publication-info"/>
    <w:basedOn w:val="Policepardfaut"/>
    <w:rsid w:val="00867F2D"/>
  </w:style>
  <w:style w:type="character" w:customStyle="1" w:styleId="ilfuvd">
    <w:name w:val="ilfuvd"/>
    <w:basedOn w:val="Policepardfaut"/>
    <w:rsid w:val="0085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218">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360"/>
      <w:marRight w:val="360"/>
      <w:marTop w:val="0"/>
      <w:marBottom w:val="0"/>
      <w:divBdr>
        <w:top w:val="none" w:sz="0" w:space="0" w:color="auto"/>
        <w:left w:val="none" w:sz="0" w:space="0" w:color="auto"/>
        <w:bottom w:val="none" w:sz="0" w:space="0" w:color="auto"/>
        <w:right w:val="none" w:sz="0" w:space="0" w:color="auto"/>
      </w:divBdr>
      <w:divsChild>
        <w:div w:id="282926442">
          <w:marLeft w:val="0"/>
          <w:marRight w:val="0"/>
          <w:marTop w:val="0"/>
          <w:marBottom w:val="220"/>
          <w:divBdr>
            <w:top w:val="none" w:sz="0" w:space="0" w:color="auto"/>
            <w:left w:val="none" w:sz="0" w:space="0" w:color="auto"/>
            <w:bottom w:val="none" w:sz="0" w:space="0" w:color="auto"/>
            <w:right w:val="none" w:sz="0" w:space="0" w:color="auto"/>
          </w:divBdr>
          <w:divsChild>
            <w:div w:id="110101481">
              <w:marLeft w:val="0"/>
              <w:marRight w:val="0"/>
              <w:marTop w:val="0"/>
              <w:marBottom w:val="220"/>
              <w:divBdr>
                <w:top w:val="none" w:sz="0" w:space="0" w:color="auto"/>
                <w:left w:val="none" w:sz="0" w:space="0" w:color="auto"/>
                <w:bottom w:val="none" w:sz="0" w:space="0" w:color="auto"/>
                <w:right w:val="none" w:sz="0" w:space="0" w:color="auto"/>
              </w:divBdr>
              <w:divsChild>
                <w:div w:id="320282476">
                  <w:marLeft w:val="0"/>
                  <w:marRight w:val="0"/>
                  <w:marTop w:val="0"/>
                  <w:marBottom w:val="220"/>
                  <w:divBdr>
                    <w:top w:val="none" w:sz="0" w:space="0" w:color="auto"/>
                    <w:left w:val="none" w:sz="0" w:space="0" w:color="auto"/>
                    <w:bottom w:val="none" w:sz="0" w:space="0" w:color="auto"/>
                    <w:right w:val="none" w:sz="0" w:space="0" w:color="auto"/>
                  </w:divBdr>
                  <w:divsChild>
                    <w:div w:id="236598990">
                      <w:marLeft w:val="0"/>
                      <w:marRight w:val="0"/>
                      <w:marTop w:val="0"/>
                      <w:marBottom w:val="220"/>
                      <w:divBdr>
                        <w:top w:val="none" w:sz="0" w:space="0" w:color="auto"/>
                        <w:left w:val="none" w:sz="0" w:space="0" w:color="auto"/>
                        <w:bottom w:val="none" w:sz="0" w:space="0" w:color="auto"/>
                        <w:right w:val="none" w:sz="0" w:space="0" w:color="auto"/>
                      </w:divBdr>
                      <w:divsChild>
                        <w:div w:id="62534036">
                          <w:marLeft w:val="0"/>
                          <w:marRight w:val="0"/>
                          <w:marTop w:val="0"/>
                          <w:marBottom w:val="220"/>
                          <w:divBdr>
                            <w:top w:val="none" w:sz="0" w:space="0" w:color="auto"/>
                            <w:left w:val="none" w:sz="0" w:space="0" w:color="auto"/>
                            <w:bottom w:val="none" w:sz="0" w:space="0" w:color="auto"/>
                            <w:right w:val="none" w:sz="0" w:space="0" w:color="auto"/>
                          </w:divBdr>
                          <w:divsChild>
                            <w:div w:id="768618896">
                              <w:marLeft w:val="0"/>
                              <w:marRight w:val="0"/>
                              <w:marTop w:val="0"/>
                              <w:marBottom w:val="220"/>
                              <w:divBdr>
                                <w:top w:val="none" w:sz="0" w:space="0" w:color="auto"/>
                                <w:left w:val="none" w:sz="0" w:space="0" w:color="auto"/>
                                <w:bottom w:val="none" w:sz="0" w:space="0" w:color="auto"/>
                                <w:right w:val="none" w:sz="0" w:space="0" w:color="auto"/>
                              </w:divBdr>
                              <w:divsChild>
                                <w:div w:id="596714296">
                                  <w:marLeft w:val="0"/>
                                  <w:marRight w:val="0"/>
                                  <w:marTop w:val="0"/>
                                  <w:marBottom w:val="0"/>
                                  <w:divBdr>
                                    <w:top w:val="none" w:sz="0" w:space="0" w:color="auto"/>
                                    <w:left w:val="none" w:sz="0" w:space="0" w:color="auto"/>
                                    <w:bottom w:val="none" w:sz="0" w:space="0" w:color="auto"/>
                                    <w:right w:val="none" w:sz="0" w:space="0" w:color="auto"/>
                                  </w:divBdr>
                                  <w:divsChild>
                                    <w:div w:id="219101248">
                                      <w:marLeft w:val="0"/>
                                      <w:marRight w:val="0"/>
                                      <w:marTop w:val="0"/>
                                      <w:marBottom w:val="220"/>
                                      <w:divBdr>
                                        <w:top w:val="none" w:sz="0" w:space="0" w:color="auto"/>
                                        <w:left w:val="none" w:sz="0" w:space="0" w:color="auto"/>
                                        <w:bottom w:val="none" w:sz="0" w:space="0" w:color="auto"/>
                                        <w:right w:val="none" w:sz="0" w:space="0" w:color="auto"/>
                                      </w:divBdr>
                                    </w:div>
                                    <w:div w:id="1048070903">
                                      <w:marLeft w:val="0"/>
                                      <w:marRight w:val="0"/>
                                      <w:marTop w:val="0"/>
                                      <w:marBottom w:val="220"/>
                                      <w:divBdr>
                                        <w:top w:val="none" w:sz="0" w:space="0" w:color="auto"/>
                                        <w:left w:val="none" w:sz="0" w:space="0" w:color="auto"/>
                                        <w:bottom w:val="none" w:sz="0" w:space="0" w:color="auto"/>
                                        <w:right w:val="none" w:sz="0" w:space="0" w:color="auto"/>
                                      </w:divBdr>
                                    </w:div>
                                    <w:div w:id="2018538382">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69205">
      <w:bodyDiv w:val="1"/>
      <w:marLeft w:val="0"/>
      <w:marRight w:val="0"/>
      <w:marTop w:val="0"/>
      <w:marBottom w:val="0"/>
      <w:divBdr>
        <w:top w:val="none" w:sz="0" w:space="0" w:color="auto"/>
        <w:left w:val="none" w:sz="0" w:space="0" w:color="auto"/>
        <w:bottom w:val="none" w:sz="0" w:space="0" w:color="auto"/>
        <w:right w:val="none" w:sz="0" w:space="0" w:color="auto"/>
      </w:divBdr>
      <w:divsChild>
        <w:div w:id="1792288504">
          <w:marLeft w:val="547"/>
          <w:marRight w:val="0"/>
          <w:marTop w:val="134"/>
          <w:marBottom w:val="0"/>
          <w:divBdr>
            <w:top w:val="none" w:sz="0" w:space="0" w:color="auto"/>
            <w:left w:val="none" w:sz="0" w:space="0" w:color="auto"/>
            <w:bottom w:val="none" w:sz="0" w:space="0" w:color="auto"/>
            <w:right w:val="none" w:sz="0" w:space="0" w:color="auto"/>
          </w:divBdr>
        </w:div>
      </w:divsChild>
    </w:div>
    <w:div w:id="87971272">
      <w:bodyDiv w:val="1"/>
      <w:marLeft w:val="360"/>
      <w:marRight w:val="360"/>
      <w:marTop w:val="0"/>
      <w:marBottom w:val="0"/>
      <w:divBdr>
        <w:top w:val="none" w:sz="0" w:space="0" w:color="auto"/>
        <w:left w:val="none" w:sz="0" w:space="0" w:color="auto"/>
        <w:bottom w:val="none" w:sz="0" w:space="0" w:color="auto"/>
        <w:right w:val="none" w:sz="0" w:space="0" w:color="auto"/>
      </w:divBdr>
      <w:divsChild>
        <w:div w:id="458770403">
          <w:marLeft w:val="2160"/>
          <w:marRight w:val="0"/>
          <w:marTop w:val="0"/>
          <w:marBottom w:val="0"/>
          <w:divBdr>
            <w:top w:val="none" w:sz="0" w:space="0" w:color="auto"/>
            <w:left w:val="none" w:sz="0" w:space="0" w:color="auto"/>
            <w:bottom w:val="none" w:sz="0" w:space="0" w:color="auto"/>
            <w:right w:val="none" w:sz="0" w:space="0" w:color="auto"/>
          </w:divBdr>
        </w:div>
        <w:div w:id="745884979">
          <w:marLeft w:val="2160"/>
          <w:marRight w:val="0"/>
          <w:marTop w:val="0"/>
          <w:marBottom w:val="0"/>
          <w:divBdr>
            <w:top w:val="none" w:sz="0" w:space="0" w:color="auto"/>
            <w:left w:val="none" w:sz="0" w:space="0" w:color="auto"/>
            <w:bottom w:val="none" w:sz="0" w:space="0" w:color="auto"/>
            <w:right w:val="none" w:sz="0" w:space="0" w:color="auto"/>
          </w:divBdr>
        </w:div>
        <w:div w:id="1043481805">
          <w:marLeft w:val="2160"/>
          <w:marRight w:val="0"/>
          <w:marTop w:val="0"/>
          <w:marBottom w:val="240"/>
          <w:divBdr>
            <w:top w:val="none" w:sz="0" w:space="0" w:color="auto"/>
            <w:left w:val="none" w:sz="0" w:space="0" w:color="auto"/>
            <w:bottom w:val="none" w:sz="0" w:space="0" w:color="auto"/>
            <w:right w:val="none" w:sz="0" w:space="0" w:color="auto"/>
          </w:divBdr>
        </w:div>
        <w:div w:id="1685284075">
          <w:marLeft w:val="2160"/>
          <w:marRight w:val="0"/>
          <w:marTop w:val="0"/>
          <w:marBottom w:val="240"/>
          <w:divBdr>
            <w:top w:val="none" w:sz="0" w:space="0" w:color="auto"/>
            <w:left w:val="none" w:sz="0" w:space="0" w:color="auto"/>
            <w:bottom w:val="none" w:sz="0" w:space="0" w:color="auto"/>
            <w:right w:val="none" w:sz="0" w:space="0" w:color="auto"/>
          </w:divBdr>
        </w:div>
      </w:divsChild>
    </w:div>
    <w:div w:id="107087428">
      <w:bodyDiv w:val="1"/>
      <w:marLeft w:val="0"/>
      <w:marRight w:val="0"/>
      <w:marTop w:val="0"/>
      <w:marBottom w:val="0"/>
      <w:divBdr>
        <w:top w:val="none" w:sz="0" w:space="0" w:color="auto"/>
        <w:left w:val="none" w:sz="0" w:space="0" w:color="auto"/>
        <w:bottom w:val="none" w:sz="0" w:space="0" w:color="auto"/>
        <w:right w:val="none" w:sz="0" w:space="0" w:color="auto"/>
      </w:divBdr>
    </w:div>
    <w:div w:id="115375549">
      <w:bodyDiv w:val="1"/>
      <w:marLeft w:val="0"/>
      <w:marRight w:val="0"/>
      <w:marTop w:val="0"/>
      <w:marBottom w:val="0"/>
      <w:divBdr>
        <w:top w:val="none" w:sz="0" w:space="0" w:color="auto"/>
        <w:left w:val="none" w:sz="0" w:space="0" w:color="auto"/>
        <w:bottom w:val="none" w:sz="0" w:space="0" w:color="auto"/>
        <w:right w:val="none" w:sz="0" w:space="0" w:color="auto"/>
      </w:divBdr>
      <w:divsChild>
        <w:div w:id="935362059">
          <w:marLeft w:val="1166"/>
          <w:marRight w:val="0"/>
          <w:marTop w:val="115"/>
          <w:marBottom w:val="0"/>
          <w:divBdr>
            <w:top w:val="none" w:sz="0" w:space="0" w:color="auto"/>
            <w:left w:val="none" w:sz="0" w:space="0" w:color="auto"/>
            <w:bottom w:val="none" w:sz="0" w:space="0" w:color="auto"/>
            <w:right w:val="none" w:sz="0" w:space="0" w:color="auto"/>
          </w:divBdr>
        </w:div>
        <w:div w:id="1797679268">
          <w:marLeft w:val="1166"/>
          <w:marRight w:val="0"/>
          <w:marTop w:val="115"/>
          <w:marBottom w:val="0"/>
          <w:divBdr>
            <w:top w:val="none" w:sz="0" w:space="0" w:color="auto"/>
            <w:left w:val="none" w:sz="0" w:space="0" w:color="auto"/>
            <w:bottom w:val="none" w:sz="0" w:space="0" w:color="auto"/>
            <w:right w:val="none" w:sz="0" w:space="0" w:color="auto"/>
          </w:divBdr>
        </w:div>
      </w:divsChild>
    </w:div>
    <w:div w:id="121924488">
      <w:bodyDiv w:val="1"/>
      <w:marLeft w:val="0"/>
      <w:marRight w:val="0"/>
      <w:marTop w:val="0"/>
      <w:marBottom w:val="0"/>
      <w:divBdr>
        <w:top w:val="none" w:sz="0" w:space="0" w:color="auto"/>
        <w:left w:val="none" w:sz="0" w:space="0" w:color="auto"/>
        <w:bottom w:val="none" w:sz="0" w:space="0" w:color="auto"/>
        <w:right w:val="none" w:sz="0" w:space="0" w:color="auto"/>
      </w:divBdr>
      <w:divsChild>
        <w:div w:id="553127193">
          <w:marLeft w:val="547"/>
          <w:marRight w:val="0"/>
          <w:marTop w:val="134"/>
          <w:marBottom w:val="0"/>
          <w:divBdr>
            <w:top w:val="none" w:sz="0" w:space="0" w:color="auto"/>
            <w:left w:val="none" w:sz="0" w:space="0" w:color="auto"/>
            <w:bottom w:val="none" w:sz="0" w:space="0" w:color="auto"/>
            <w:right w:val="none" w:sz="0" w:space="0" w:color="auto"/>
          </w:divBdr>
        </w:div>
      </w:divsChild>
    </w:div>
    <w:div w:id="162670694">
      <w:bodyDiv w:val="1"/>
      <w:marLeft w:val="0"/>
      <w:marRight w:val="0"/>
      <w:marTop w:val="0"/>
      <w:marBottom w:val="0"/>
      <w:divBdr>
        <w:top w:val="none" w:sz="0" w:space="0" w:color="auto"/>
        <w:left w:val="none" w:sz="0" w:space="0" w:color="auto"/>
        <w:bottom w:val="none" w:sz="0" w:space="0" w:color="auto"/>
        <w:right w:val="none" w:sz="0" w:space="0" w:color="auto"/>
      </w:divBdr>
      <w:divsChild>
        <w:div w:id="168955595">
          <w:marLeft w:val="0"/>
          <w:marRight w:val="0"/>
          <w:marTop w:val="0"/>
          <w:marBottom w:val="0"/>
          <w:divBdr>
            <w:top w:val="none" w:sz="0" w:space="0" w:color="auto"/>
            <w:left w:val="none" w:sz="0" w:space="0" w:color="auto"/>
            <w:bottom w:val="none" w:sz="0" w:space="0" w:color="auto"/>
            <w:right w:val="none" w:sz="0" w:space="0" w:color="auto"/>
          </w:divBdr>
          <w:divsChild>
            <w:div w:id="1742213064">
              <w:marLeft w:val="0"/>
              <w:marRight w:val="0"/>
              <w:marTop w:val="0"/>
              <w:marBottom w:val="0"/>
              <w:divBdr>
                <w:top w:val="none" w:sz="0" w:space="0" w:color="auto"/>
                <w:left w:val="none" w:sz="0" w:space="0" w:color="auto"/>
                <w:bottom w:val="none" w:sz="0" w:space="0" w:color="auto"/>
                <w:right w:val="none" w:sz="0" w:space="0" w:color="auto"/>
              </w:divBdr>
              <w:divsChild>
                <w:div w:id="1590768626">
                  <w:marLeft w:val="0"/>
                  <w:marRight w:val="0"/>
                  <w:marTop w:val="0"/>
                  <w:marBottom w:val="0"/>
                  <w:divBdr>
                    <w:top w:val="none" w:sz="0" w:space="0" w:color="auto"/>
                    <w:left w:val="none" w:sz="0" w:space="0" w:color="auto"/>
                    <w:bottom w:val="none" w:sz="0" w:space="0" w:color="auto"/>
                    <w:right w:val="none" w:sz="0" w:space="0" w:color="auto"/>
                  </w:divBdr>
                  <w:divsChild>
                    <w:div w:id="813989025">
                      <w:marLeft w:val="0"/>
                      <w:marRight w:val="0"/>
                      <w:marTop w:val="0"/>
                      <w:marBottom w:val="0"/>
                      <w:divBdr>
                        <w:top w:val="none" w:sz="0" w:space="0" w:color="auto"/>
                        <w:left w:val="none" w:sz="0" w:space="0" w:color="auto"/>
                        <w:bottom w:val="none" w:sz="0" w:space="0" w:color="auto"/>
                        <w:right w:val="none" w:sz="0" w:space="0" w:color="auto"/>
                      </w:divBdr>
                      <w:divsChild>
                        <w:div w:id="4964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3821">
      <w:bodyDiv w:val="1"/>
      <w:marLeft w:val="0"/>
      <w:marRight w:val="0"/>
      <w:marTop w:val="0"/>
      <w:marBottom w:val="0"/>
      <w:divBdr>
        <w:top w:val="none" w:sz="0" w:space="0" w:color="auto"/>
        <w:left w:val="none" w:sz="0" w:space="0" w:color="auto"/>
        <w:bottom w:val="none" w:sz="0" w:space="0" w:color="auto"/>
        <w:right w:val="none" w:sz="0" w:space="0" w:color="auto"/>
      </w:divBdr>
    </w:div>
    <w:div w:id="183831857">
      <w:bodyDiv w:val="1"/>
      <w:marLeft w:val="0"/>
      <w:marRight w:val="0"/>
      <w:marTop w:val="0"/>
      <w:marBottom w:val="0"/>
      <w:divBdr>
        <w:top w:val="none" w:sz="0" w:space="0" w:color="auto"/>
        <w:left w:val="none" w:sz="0" w:space="0" w:color="auto"/>
        <w:bottom w:val="none" w:sz="0" w:space="0" w:color="auto"/>
        <w:right w:val="none" w:sz="0" w:space="0" w:color="auto"/>
      </w:divBdr>
    </w:div>
    <w:div w:id="210190552">
      <w:bodyDiv w:val="1"/>
      <w:marLeft w:val="0"/>
      <w:marRight w:val="0"/>
      <w:marTop w:val="0"/>
      <w:marBottom w:val="0"/>
      <w:divBdr>
        <w:top w:val="none" w:sz="0" w:space="0" w:color="auto"/>
        <w:left w:val="none" w:sz="0" w:space="0" w:color="auto"/>
        <w:bottom w:val="none" w:sz="0" w:space="0" w:color="auto"/>
        <w:right w:val="none" w:sz="0" w:space="0" w:color="auto"/>
      </w:divBdr>
      <w:divsChild>
        <w:div w:id="1313829953">
          <w:marLeft w:val="547"/>
          <w:marRight w:val="0"/>
          <w:marTop w:val="134"/>
          <w:marBottom w:val="0"/>
          <w:divBdr>
            <w:top w:val="none" w:sz="0" w:space="0" w:color="auto"/>
            <w:left w:val="none" w:sz="0" w:space="0" w:color="auto"/>
            <w:bottom w:val="none" w:sz="0" w:space="0" w:color="auto"/>
            <w:right w:val="none" w:sz="0" w:space="0" w:color="auto"/>
          </w:divBdr>
        </w:div>
      </w:divsChild>
    </w:div>
    <w:div w:id="216740458">
      <w:bodyDiv w:val="1"/>
      <w:marLeft w:val="0"/>
      <w:marRight w:val="0"/>
      <w:marTop w:val="0"/>
      <w:marBottom w:val="0"/>
      <w:divBdr>
        <w:top w:val="none" w:sz="0" w:space="0" w:color="auto"/>
        <w:left w:val="none" w:sz="0" w:space="0" w:color="auto"/>
        <w:bottom w:val="none" w:sz="0" w:space="0" w:color="auto"/>
        <w:right w:val="none" w:sz="0" w:space="0" w:color="auto"/>
      </w:divBdr>
      <w:divsChild>
        <w:div w:id="3023198">
          <w:marLeft w:val="1166"/>
          <w:marRight w:val="0"/>
          <w:marTop w:val="125"/>
          <w:marBottom w:val="0"/>
          <w:divBdr>
            <w:top w:val="none" w:sz="0" w:space="0" w:color="auto"/>
            <w:left w:val="none" w:sz="0" w:space="0" w:color="auto"/>
            <w:bottom w:val="none" w:sz="0" w:space="0" w:color="auto"/>
            <w:right w:val="none" w:sz="0" w:space="0" w:color="auto"/>
          </w:divBdr>
        </w:div>
        <w:div w:id="217668201">
          <w:marLeft w:val="1166"/>
          <w:marRight w:val="0"/>
          <w:marTop w:val="125"/>
          <w:marBottom w:val="0"/>
          <w:divBdr>
            <w:top w:val="none" w:sz="0" w:space="0" w:color="auto"/>
            <w:left w:val="none" w:sz="0" w:space="0" w:color="auto"/>
            <w:bottom w:val="none" w:sz="0" w:space="0" w:color="auto"/>
            <w:right w:val="none" w:sz="0" w:space="0" w:color="auto"/>
          </w:divBdr>
        </w:div>
        <w:div w:id="612859422">
          <w:marLeft w:val="1166"/>
          <w:marRight w:val="0"/>
          <w:marTop w:val="125"/>
          <w:marBottom w:val="0"/>
          <w:divBdr>
            <w:top w:val="none" w:sz="0" w:space="0" w:color="auto"/>
            <w:left w:val="none" w:sz="0" w:space="0" w:color="auto"/>
            <w:bottom w:val="none" w:sz="0" w:space="0" w:color="auto"/>
            <w:right w:val="none" w:sz="0" w:space="0" w:color="auto"/>
          </w:divBdr>
        </w:div>
        <w:div w:id="749546449">
          <w:marLeft w:val="1166"/>
          <w:marRight w:val="0"/>
          <w:marTop w:val="125"/>
          <w:marBottom w:val="0"/>
          <w:divBdr>
            <w:top w:val="none" w:sz="0" w:space="0" w:color="auto"/>
            <w:left w:val="none" w:sz="0" w:space="0" w:color="auto"/>
            <w:bottom w:val="none" w:sz="0" w:space="0" w:color="auto"/>
            <w:right w:val="none" w:sz="0" w:space="0" w:color="auto"/>
          </w:divBdr>
        </w:div>
        <w:div w:id="1196042017">
          <w:marLeft w:val="1166"/>
          <w:marRight w:val="0"/>
          <w:marTop w:val="125"/>
          <w:marBottom w:val="0"/>
          <w:divBdr>
            <w:top w:val="none" w:sz="0" w:space="0" w:color="auto"/>
            <w:left w:val="none" w:sz="0" w:space="0" w:color="auto"/>
            <w:bottom w:val="none" w:sz="0" w:space="0" w:color="auto"/>
            <w:right w:val="none" w:sz="0" w:space="0" w:color="auto"/>
          </w:divBdr>
        </w:div>
        <w:div w:id="1264189933">
          <w:marLeft w:val="547"/>
          <w:marRight w:val="0"/>
          <w:marTop w:val="144"/>
          <w:marBottom w:val="0"/>
          <w:divBdr>
            <w:top w:val="none" w:sz="0" w:space="0" w:color="auto"/>
            <w:left w:val="none" w:sz="0" w:space="0" w:color="auto"/>
            <w:bottom w:val="none" w:sz="0" w:space="0" w:color="auto"/>
            <w:right w:val="none" w:sz="0" w:space="0" w:color="auto"/>
          </w:divBdr>
        </w:div>
        <w:div w:id="2092464586">
          <w:marLeft w:val="1166"/>
          <w:marRight w:val="0"/>
          <w:marTop w:val="125"/>
          <w:marBottom w:val="0"/>
          <w:divBdr>
            <w:top w:val="none" w:sz="0" w:space="0" w:color="auto"/>
            <w:left w:val="none" w:sz="0" w:space="0" w:color="auto"/>
            <w:bottom w:val="none" w:sz="0" w:space="0" w:color="auto"/>
            <w:right w:val="none" w:sz="0" w:space="0" w:color="auto"/>
          </w:divBdr>
        </w:div>
      </w:divsChild>
    </w:div>
    <w:div w:id="225534873">
      <w:bodyDiv w:val="1"/>
      <w:marLeft w:val="0"/>
      <w:marRight w:val="0"/>
      <w:marTop w:val="0"/>
      <w:marBottom w:val="0"/>
      <w:divBdr>
        <w:top w:val="none" w:sz="0" w:space="0" w:color="auto"/>
        <w:left w:val="none" w:sz="0" w:space="0" w:color="auto"/>
        <w:bottom w:val="none" w:sz="0" w:space="0" w:color="auto"/>
        <w:right w:val="none" w:sz="0" w:space="0" w:color="auto"/>
      </w:divBdr>
      <w:divsChild>
        <w:div w:id="19597283">
          <w:marLeft w:val="360"/>
          <w:marRight w:val="0"/>
          <w:marTop w:val="200"/>
          <w:marBottom w:val="0"/>
          <w:divBdr>
            <w:top w:val="none" w:sz="0" w:space="0" w:color="auto"/>
            <w:left w:val="none" w:sz="0" w:space="0" w:color="auto"/>
            <w:bottom w:val="none" w:sz="0" w:space="0" w:color="auto"/>
            <w:right w:val="none" w:sz="0" w:space="0" w:color="auto"/>
          </w:divBdr>
        </w:div>
      </w:divsChild>
    </w:div>
    <w:div w:id="283705513">
      <w:bodyDiv w:val="1"/>
      <w:marLeft w:val="0"/>
      <w:marRight w:val="0"/>
      <w:marTop w:val="0"/>
      <w:marBottom w:val="0"/>
      <w:divBdr>
        <w:top w:val="none" w:sz="0" w:space="0" w:color="auto"/>
        <w:left w:val="none" w:sz="0" w:space="0" w:color="auto"/>
        <w:bottom w:val="none" w:sz="0" w:space="0" w:color="auto"/>
        <w:right w:val="none" w:sz="0" w:space="0" w:color="auto"/>
      </w:divBdr>
    </w:div>
    <w:div w:id="389576243">
      <w:bodyDiv w:val="1"/>
      <w:marLeft w:val="0"/>
      <w:marRight w:val="0"/>
      <w:marTop w:val="0"/>
      <w:marBottom w:val="0"/>
      <w:divBdr>
        <w:top w:val="none" w:sz="0" w:space="0" w:color="auto"/>
        <w:left w:val="none" w:sz="0" w:space="0" w:color="auto"/>
        <w:bottom w:val="none" w:sz="0" w:space="0" w:color="auto"/>
        <w:right w:val="none" w:sz="0" w:space="0" w:color="auto"/>
      </w:divBdr>
      <w:divsChild>
        <w:div w:id="957874343">
          <w:marLeft w:val="547"/>
          <w:marRight w:val="0"/>
          <w:marTop w:val="134"/>
          <w:marBottom w:val="0"/>
          <w:divBdr>
            <w:top w:val="none" w:sz="0" w:space="0" w:color="auto"/>
            <w:left w:val="none" w:sz="0" w:space="0" w:color="auto"/>
            <w:bottom w:val="none" w:sz="0" w:space="0" w:color="auto"/>
            <w:right w:val="none" w:sz="0" w:space="0" w:color="auto"/>
          </w:divBdr>
        </w:div>
      </w:divsChild>
    </w:div>
    <w:div w:id="395784788">
      <w:bodyDiv w:val="1"/>
      <w:marLeft w:val="0"/>
      <w:marRight w:val="0"/>
      <w:marTop w:val="0"/>
      <w:marBottom w:val="0"/>
      <w:divBdr>
        <w:top w:val="none" w:sz="0" w:space="0" w:color="auto"/>
        <w:left w:val="none" w:sz="0" w:space="0" w:color="auto"/>
        <w:bottom w:val="none" w:sz="0" w:space="0" w:color="auto"/>
        <w:right w:val="none" w:sz="0" w:space="0" w:color="auto"/>
      </w:divBdr>
    </w:div>
    <w:div w:id="417602288">
      <w:bodyDiv w:val="1"/>
      <w:marLeft w:val="0"/>
      <w:marRight w:val="0"/>
      <w:marTop w:val="0"/>
      <w:marBottom w:val="0"/>
      <w:divBdr>
        <w:top w:val="none" w:sz="0" w:space="0" w:color="auto"/>
        <w:left w:val="none" w:sz="0" w:space="0" w:color="auto"/>
        <w:bottom w:val="none" w:sz="0" w:space="0" w:color="auto"/>
        <w:right w:val="none" w:sz="0" w:space="0" w:color="auto"/>
      </w:divBdr>
      <w:divsChild>
        <w:div w:id="345136011">
          <w:marLeft w:val="360"/>
          <w:marRight w:val="0"/>
          <w:marTop w:val="200"/>
          <w:marBottom w:val="0"/>
          <w:divBdr>
            <w:top w:val="none" w:sz="0" w:space="0" w:color="auto"/>
            <w:left w:val="none" w:sz="0" w:space="0" w:color="auto"/>
            <w:bottom w:val="none" w:sz="0" w:space="0" w:color="auto"/>
            <w:right w:val="none" w:sz="0" w:space="0" w:color="auto"/>
          </w:divBdr>
        </w:div>
      </w:divsChild>
    </w:div>
    <w:div w:id="425614910">
      <w:bodyDiv w:val="1"/>
      <w:marLeft w:val="0"/>
      <w:marRight w:val="0"/>
      <w:marTop w:val="0"/>
      <w:marBottom w:val="0"/>
      <w:divBdr>
        <w:top w:val="none" w:sz="0" w:space="0" w:color="auto"/>
        <w:left w:val="none" w:sz="0" w:space="0" w:color="auto"/>
        <w:bottom w:val="none" w:sz="0" w:space="0" w:color="auto"/>
        <w:right w:val="none" w:sz="0" w:space="0" w:color="auto"/>
      </w:divBdr>
      <w:divsChild>
        <w:div w:id="1519736155">
          <w:marLeft w:val="547"/>
          <w:marRight w:val="0"/>
          <w:marTop w:val="173"/>
          <w:marBottom w:val="0"/>
          <w:divBdr>
            <w:top w:val="none" w:sz="0" w:space="0" w:color="auto"/>
            <w:left w:val="none" w:sz="0" w:space="0" w:color="auto"/>
            <w:bottom w:val="none" w:sz="0" w:space="0" w:color="auto"/>
            <w:right w:val="none" w:sz="0" w:space="0" w:color="auto"/>
          </w:divBdr>
        </w:div>
      </w:divsChild>
    </w:div>
    <w:div w:id="444469745">
      <w:bodyDiv w:val="1"/>
      <w:marLeft w:val="0"/>
      <w:marRight w:val="0"/>
      <w:marTop w:val="0"/>
      <w:marBottom w:val="0"/>
      <w:divBdr>
        <w:top w:val="none" w:sz="0" w:space="0" w:color="auto"/>
        <w:left w:val="none" w:sz="0" w:space="0" w:color="auto"/>
        <w:bottom w:val="none" w:sz="0" w:space="0" w:color="auto"/>
        <w:right w:val="none" w:sz="0" w:space="0" w:color="auto"/>
      </w:divBdr>
    </w:div>
    <w:div w:id="456725982">
      <w:bodyDiv w:val="1"/>
      <w:marLeft w:val="0"/>
      <w:marRight w:val="0"/>
      <w:marTop w:val="0"/>
      <w:marBottom w:val="0"/>
      <w:divBdr>
        <w:top w:val="none" w:sz="0" w:space="0" w:color="auto"/>
        <w:left w:val="none" w:sz="0" w:space="0" w:color="auto"/>
        <w:bottom w:val="none" w:sz="0" w:space="0" w:color="auto"/>
        <w:right w:val="none" w:sz="0" w:space="0" w:color="auto"/>
      </w:divBdr>
      <w:divsChild>
        <w:div w:id="360087209">
          <w:marLeft w:val="360"/>
          <w:marRight w:val="0"/>
          <w:marTop w:val="200"/>
          <w:marBottom w:val="0"/>
          <w:divBdr>
            <w:top w:val="none" w:sz="0" w:space="0" w:color="auto"/>
            <w:left w:val="none" w:sz="0" w:space="0" w:color="auto"/>
            <w:bottom w:val="none" w:sz="0" w:space="0" w:color="auto"/>
            <w:right w:val="none" w:sz="0" w:space="0" w:color="auto"/>
          </w:divBdr>
        </w:div>
        <w:div w:id="669992357">
          <w:marLeft w:val="360"/>
          <w:marRight w:val="0"/>
          <w:marTop w:val="200"/>
          <w:marBottom w:val="0"/>
          <w:divBdr>
            <w:top w:val="none" w:sz="0" w:space="0" w:color="auto"/>
            <w:left w:val="none" w:sz="0" w:space="0" w:color="auto"/>
            <w:bottom w:val="none" w:sz="0" w:space="0" w:color="auto"/>
            <w:right w:val="none" w:sz="0" w:space="0" w:color="auto"/>
          </w:divBdr>
        </w:div>
        <w:div w:id="1536388368">
          <w:marLeft w:val="360"/>
          <w:marRight w:val="0"/>
          <w:marTop w:val="200"/>
          <w:marBottom w:val="0"/>
          <w:divBdr>
            <w:top w:val="none" w:sz="0" w:space="0" w:color="auto"/>
            <w:left w:val="none" w:sz="0" w:space="0" w:color="auto"/>
            <w:bottom w:val="none" w:sz="0" w:space="0" w:color="auto"/>
            <w:right w:val="none" w:sz="0" w:space="0" w:color="auto"/>
          </w:divBdr>
        </w:div>
        <w:div w:id="2005358158">
          <w:marLeft w:val="360"/>
          <w:marRight w:val="0"/>
          <w:marTop w:val="200"/>
          <w:marBottom w:val="0"/>
          <w:divBdr>
            <w:top w:val="none" w:sz="0" w:space="0" w:color="auto"/>
            <w:left w:val="none" w:sz="0" w:space="0" w:color="auto"/>
            <w:bottom w:val="none" w:sz="0" w:space="0" w:color="auto"/>
            <w:right w:val="none" w:sz="0" w:space="0" w:color="auto"/>
          </w:divBdr>
        </w:div>
      </w:divsChild>
    </w:div>
    <w:div w:id="477310282">
      <w:bodyDiv w:val="1"/>
      <w:marLeft w:val="0"/>
      <w:marRight w:val="0"/>
      <w:marTop w:val="0"/>
      <w:marBottom w:val="0"/>
      <w:divBdr>
        <w:top w:val="none" w:sz="0" w:space="0" w:color="auto"/>
        <w:left w:val="none" w:sz="0" w:space="0" w:color="auto"/>
        <w:bottom w:val="none" w:sz="0" w:space="0" w:color="auto"/>
        <w:right w:val="none" w:sz="0" w:space="0" w:color="auto"/>
      </w:divBdr>
    </w:div>
    <w:div w:id="501437703">
      <w:bodyDiv w:val="1"/>
      <w:marLeft w:val="0"/>
      <w:marRight w:val="0"/>
      <w:marTop w:val="0"/>
      <w:marBottom w:val="0"/>
      <w:divBdr>
        <w:top w:val="none" w:sz="0" w:space="0" w:color="auto"/>
        <w:left w:val="none" w:sz="0" w:space="0" w:color="auto"/>
        <w:bottom w:val="none" w:sz="0" w:space="0" w:color="auto"/>
        <w:right w:val="none" w:sz="0" w:space="0" w:color="auto"/>
      </w:divBdr>
    </w:div>
    <w:div w:id="540367243">
      <w:bodyDiv w:val="1"/>
      <w:marLeft w:val="0"/>
      <w:marRight w:val="0"/>
      <w:marTop w:val="0"/>
      <w:marBottom w:val="0"/>
      <w:divBdr>
        <w:top w:val="none" w:sz="0" w:space="0" w:color="auto"/>
        <w:left w:val="none" w:sz="0" w:space="0" w:color="auto"/>
        <w:bottom w:val="none" w:sz="0" w:space="0" w:color="auto"/>
        <w:right w:val="none" w:sz="0" w:space="0" w:color="auto"/>
      </w:divBdr>
    </w:div>
    <w:div w:id="637030832">
      <w:bodyDiv w:val="1"/>
      <w:marLeft w:val="0"/>
      <w:marRight w:val="0"/>
      <w:marTop w:val="0"/>
      <w:marBottom w:val="0"/>
      <w:divBdr>
        <w:top w:val="none" w:sz="0" w:space="0" w:color="auto"/>
        <w:left w:val="none" w:sz="0" w:space="0" w:color="auto"/>
        <w:bottom w:val="none" w:sz="0" w:space="0" w:color="auto"/>
        <w:right w:val="none" w:sz="0" w:space="0" w:color="auto"/>
      </w:divBdr>
    </w:div>
    <w:div w:id="690910104">
      <w:bodyDiv w:val="1"/>
      <w:marLeft w:val="360"/>
      <w:marRight w:val="360"/>
      <w:marTop w:val="0"/>
      <w:marBottom w:val="0"/>
      <w:divBdr>
        <w:top w:val="none" w:sz="0" w:space="0" w:color="auto"/>
        <w:left w:val="none" w:sz="0" w:space="0" w:color="auto"/>
        <w:bottom w:val="none" w:sz="0" w:space="0" w:color="auto"/>
        <w:right w:val="none" w:sz="0" w:space="0" w:color="auto"/>
      </w:divBdr>
      <w:divsChild>
        <w:div w:id="17194782">
          <w:marLeft w:val="0"/>
          <w:marRight w:val="0"/>
          <w:marTop w:val="0"/>
          <w:marBottom w:val="0"/>
          <w:divBdr>
            <w:top w:val="none" w:sz="0" w:space="0" w:color="auto"/>
            <w:left w:val="none" w:sz="0" w:space="0" w:color="auto"/>
            <w:bottom w:val="none" w:sz="0" w:space="0" w:color="auto"/>
            <w:right w:val="none" w:sz="0" w:space="0" w:color="auto"/>
          </w:divBdr>
          <w:divsChild>
            <w:div w:id="975260832">
              <w:marLeft w:val="0"/>
              <w:marRight w:val="0"/>
              <w:marTop w:val="0"/>
              <w:marBottom w:val="220"/>
              <w:divBdr>
                <w:top w:val="none" w:sz="0" w:space="0" w:color="auto"/>
                <w:left w:val="none" w:sz="0" w:space="0" w:color="auto"/>
                <w:bottom w:val="none" w:sz="0" w:space="0" w:color="auto"/>
                <w:right w:val="none" w:sz="0" w:space="0" w:color="auto"/>
              </w:divBdr>
            </w:div>
            <w:div w:id="141998539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30737152">
      <w:bodyDiv w:val="1"/>
      <w:marLeft w:val="0"/>
      <w:marRight w:val="0"/>
      <w:marTop w:val="0"/>
      <w:marBottom w:val="0"/>
      <w:divBdr>
        <w:top w:val="none" w:sz="0" w:space="0" w:color="auto"/>
        <w:left w:val="none" w:sz="0" w:space="0" w:color="auto"/>
        <w:bottom w:val="none" w:sz="0" w:space="0" w:color="auto"/>
        <w:right w:val="none" w:sz="0" w:space="0" w:color="auto"/>
      </w:divBdr>
      <w:divsChild>
        <w:div w:id="1645625610">
          <w:marLeft w:val="1166"/>
          <w:marRight w:val="0"/>
          <w:marTop w:val="115"/>
          <w:marBottom w:val="0"/>
          <w:divBdr>
            <w:top w:val="none" w:sz="0" w:space="0" w:color="auto"/>
            <w:left w:val="none" w:sz="0" w:space="0" w:color="auto"/>
            <w:bottom w:val="none" w:sz="0" w:space="0" w:color="auto"/>
            <w:right w:val="none" w:sz="0" w:space="0" w:color="auto"/>
          </w:divBdr>
        </w:div>
      </w:divsChild>
    </w:div>
    <w:div w:id="796071527">
      <w:bodyDiv w:val="1"/>
      <w:marLeft w:val="0"/>
      <w:marRight w:val="0"/>
      <w:marTop w:val="0"/>
      <w:marBottom w:val="0"/>
      <w:divBdr>
        <w:top w:val="none" w:sz="0" w:space="0" w:color="auto"/>
        <w:left w:val="none" w:sz="0" w:space="0" w:color="auto"/>
        <w:bottom w:val="none" w:sz="0" w:space="0" w:color="auto"/>
        <w:right w:val="none" w:sz="0" w:space="0" w:color="auto"/>
      </w:divBdr>
    </w:div>
    <w:div w:id="825828091">
      <w:bodyDiv w:val="1"/>
      <w:marLeft w:val="0"/>
      <w:marRight w:val="0"/>
      <w:marTop w:val="0"/>
      <w:marBottom w:val="0"/>
      <w:divBdr>
        <w:top w:val="none" w:sz="0" w:space="0" w:color="auto"/>
        <w:left w:val="none" w:sz="0" w:space="0" w:color="auto"/>
        <w:bottom w:val="none" w:sz="0" w:space="0" w:color="auto"/>
        <w:right w:val="none" w:sz="0" w:space="0" w:color="auto"/>
      </w:divBdr>
    </w:div>
    <w:div w:id="833838843">
      <w:bodyDiv w:val="1"/>
      <w:marLeft w:val="0"/>
      <w:marRight w:val="0"/>
      <w:marTop w:val="0"/>
      <w:marBottom w:val="0"/>
      <w:divBdr>
        <w:top w:val="none" w:sz="0" w:space="0" w:color="auto"/>
        <w:left w:val="none" w:sz="0" w:space="0" w:color="auto"/>
        <w:bottom w:val="none" w:sz="0" w:space="0" w:color="auto"/>
        <w:right w:val="none" w:sz="0" w:space="0" w:color="auto"/>
      </w:divBdr>
      <w:divsChild>
        <w:div w:id="1797023739">
          <w:marLeft w:val="360"/>
          <w:marRight w:val="0"/>
          <w:marTop w:val="200"/>
          <w:marBottom w:val="0"/>
          <w:divBdr>
            <w:top w:val="none" w:sz="0" w:space="0" w:color="auto"/>
            <w:left w:val="none" w:sz="0" w:space="0" w:color="auto"/>
            <w:bottom w:val="none" w:sz="0" w:space="0" w:color="auto"/>
            <w:right w:val="none" w:sz="0" w:space="0" w:color="auto"/>
          </w:divBdr>
        </w:div>
      </w:divsChild>
    </w:div>
    <w:div w:id="847713223">
      <w:bodyDiv w:val="1"/>
      <w:marLeft w:val="0"/>
      <w:marRight w:val="0"/>
      <w:marTop w:val="0"/>
      <w:marBottom w:val="0"/>
      <w:divBdr>
        <w:top w:val="none" w:sz="0" w:space="0" w:color="auto"/>
        <w:left w:val="none" w:sz="0" w:space="0" w:color="auto"/>
        <w:bottom w:val="none" w:sz="0" w:space="0" w:color="auto"/>
        <w:right w:val="none" w:sz="0" w:space="0" w:color="auto"/>
      </w:divBdr>
      <w:divsChild>
        <w:div w:id="1799369736">
          <w:marLeft w:val="547"/>
          <w:marRight w:val="0"/>
          <w:marTop w:val="144"/>
          <w:marBottom w:val="0"/>
          <w:divBdr>
            <w:top w:val="none" w:sz="0" w:space="0" w:color="auto"/>
            <w:left w:val="none" w:sz="0" w:space="0" w:color="auto"/>
            <w:bottom w:val="none" w:sz="0" w:space="0" w:color="auto"/>
            <w:right w:val="none" w:sz="0" w:space="0" w:color="auto"/>
          </w:divBdr>
        </w:div>
      </w:divsChild>
    </w:div>
    <w:div w:id="856389277">
      <w:bodyDiv w:val="1"/>
      <w:marLeft w:val="0"/>
      <w:marRight w:val="0"/>
      <w:marTop w:val="0"/>
      <w:marBottom w:val="0"/>
      <w:divBdr>
        <w:top w:val="none" w:sz="0" w:space="0" w:color="auto"/>
        <w:left w:val="none" w:sz="0" w:space="0" w:color="auto"/>
        <w:bottom w:val="none" w:sz="0" w:space="0" w:color="auto"/>
        <w:right w:val="none" w:sz="0" w:space="0" w:color="auto"/>
      </w:divBdr>
      <w:divsChild>
        <w:div w:id="61175170">
          <w:marLeft w:val="360"/>
          <w:marRight w:val="0"/>
          <w:marTop w:val="200"/>
          <w:marBottom w:val="0"/>
          <w:divBdr>
            <w:top w:val="none" w:sz="0" w:space="0" w:color="auto"/>
            <w:left w:val="none" w:sz="0" w:space="0" w:color="auto"/>
            <w:bottom w:val="none" w:sz="0" w:space="0" w:color="auto"/>
            <w:right w:val="none" w:sz="0" w:space="0" w:color="auto"/>
          </w:divBdr>
        </w:div>
      </w:divsChild>
    </w:div>
    <w:div w:id="862667119">
      <w:bodyDiv w:val="1"/>
      <w:marLeft w:val="0"/>
      <w:marRight w:val="0"/>
      <w:marTop w:val="0"/>
      <w:marBottom w:val="0"/>
      <w:divBdr>
        <w:top w:val="none" w:sz="0" w:space="0" w:color="auto"/>
        <w:left w:val="none" w:sz="0" w:space="0" w:color="auto"/>
        <w:bottom w:val="none" w:sz="0" w:space="0" w:color="auto"/>
        <w:right w:val="none" w:sz="0" w:space="0" w:color="auto"/>
      </w:divBdr>
      <w:divsChild>
        <w:div w:id="1431656922">
          <w:marLeft w:val="547"/>
          <w:marRight w:val="0"/>
          <w:marTop w:val="134"/>
          <w:marBottom w:val="0"/>
          <w:divBdr>
            <w:top w:val="none" w:sz="0" w:space="0" w:color="auto"/>
            <w:left w:val="none" w:sz="0" w:space="0" w:color="auto"/>
            <w:bottom w:val="none" w:sz="0" w:space="0" w:color="auto"/>
            <w:right w:val="none" w:sz="0" w:space="0" w:color="auto"/>
          </w:divBdr>
        </w:div>
      </w:divsChild>
    </w:div>
    <w:div w:id="950631723">
      <w:bodyDiv w:val="1"/>
      <w:marLeft w:val="0"/>
      <w:marRight w:val="0"/>
      <w:marTop w:val="0"/>
      <w:marBottom w:val="0"/>
      <w:divBdr>
        <w:top w:val="none" w:sz="0" w:space="0" w:color="auto"/>
        <w:left w:val="none" w:sz="0" w:space="0" w:color="auto"/>
        <w:bottom w:val="none" w:sz="0" w:space="0" w:color="auto"/>
        <w:right w:val="none" w:sz="0" w:space="0" w:color="auto"/>
      </w:divBdr>
    </w:div>
    <w:div w:id="951742208">
      <w:bodyDiv w:val="1"/>
      <w:marLeft w:val="360"/>
      <w:marRight w:val="360"/>
      <w:marTop w:val="0"/>
      <w:marBottom w:val="0"/>
      <w:divBdr>
        <w:top w:val="none" w:sz="0" w:space="0" w:color="auto"/>
        <w:left w:val="none" w:sz="0" w:space="0" w:color="auto"/>
        <w:bottom w:val="none" w:sz="0" w:space="0" w:color="auto"/>
        <w:right w:val="none" w:sz="0" w:space="0" w:color="auto"/>
      </w:divBdr>
      <w:divsChild>
        <w:div w:id="547961061">
          <w:marLeft w:val="2160"/>
          <w:marRight w:val="0"/>
          <w:marTop w:val="0"/>
          <w:marBottom w:val="240"/>
          <w:divBdr>
            <w:top w:val="none" w:sz="0" w:space="0" w:color="auto"/>
            <w:left w:val="none" w:sz="0" w:space="0" w:color="auto"/>
            <w:bottom w:val="none" w:sz="0" w:space="0" w:color="auto"/>
            <w:right w:val="none" w:sz="0" w:space="0" w:color="auto"/>
          </w:divBdr>
        </w:div>
        <w:div w:id="1111170498">
          <w:marLeft w:val="2160"/>
          <w:marRight w:val="0"/>
          <w:marTop w:val="0"/>
          <w:marBottom w:val="0"/>
          <w:divBdr>
            <w:top w:val="none" w:sz="0" w:space="0" w:color="auto"/>
            <w:left w:val="none" w:sz="0" w:space="0" w:color="auto"/>
            <w:bottom w:val="none" w:sz="0" w:space="0" w:color="auto"/>
            <w:right w:val="none" w:sz="0" w:space="0" w:color="auto"/>
          </w:divBdr>
        </w:div>
      </w:divsChild>
    </w:div>
    <w:div w:id="972753732">
      <w:bodyDiv w:val="1"/>
      <w:marLeft w:val="0"/>
      <w:marRight w:val="0"/>
      <w:marTop w:val="0"/>
      <w:marBottom w:val="0"/>
      <w:divBdr>
        <w:top w:val="none" w:sz="0" w:space="0" w:color="auto"/>
        <w:left w:val="none" w:sz="0" w:space="0" w:color="auto"/>
        <w:bottom w:val="none" w:sz="0" w:space="0" w:color="auto"/>
        <w:right w:val="none" w:sz="0" w:space="0" w:color="auto"/>
      </w:divBdr>
    </w:div>
    <w:div w:id="976371526">
      <w:bodyDiv w:val="1"/>
      <w:marLeft w:val="0"/>
      <w:marRight w:val="0"/>
      <w:marTop w:val="0"/>
      <w:marBottom w:val="0"/>
      <w:divBdr>
        <w:top w:val="none" w:sz="0" w:space="0" w:color="auto"/>
        <w:left w:val="none" w:sz="0" w:space="0" w:color="auto"/>
        <w:bottom w:val="none" w:sz="0" w:space="0" w:color="auto"/>
        <w:right w:val="none" w:sz="0" w:space="0" w:color="auto"/>
      </w:divBdr>
    </w:div>
    <w:div w:id="980042140">
      <w:bodyDiv w:val="1"/>
      <w:marLeft w:val="0"/>
      <w:marRight w:val="0"/>
      <w:marTop w:val="0"/>
      <w:marBottom w:val="0"/>
      <w:divBdr>
        <w:top w:val="none" w:sz="0" w:space="0" w:color="auto"/>
        <w:left w:val="none" w:sz="0" w:space="0" w:color="auto"/>
        <w:bottom w:val="none" w:sz="0" w:space="0" w:color="auto"/>
        <w:right w:val="none" w:sz="0" w:space="0" w:color="auto"/>
      </w:divBdr>
      <w:divsChild>
        <w:div w:id="379206904">
          <w:marLeft w:val="1166"/>
          <w:marRight w:val="0"/>
          <w:marTop w:val="106"/>
          <w:marBottom w:val="0"/>
          <w:divBdr>
            <w:top w:val="none" w:sz="0" w:space="0" w:color="auto"/>
            <w:left w:val="none" w:sz="0" w:space="0" w:color="auto"/>
            <w:bottom w:val="none" w:sz="0" w:space="0" w:color="auto"/>
            <w:right w:val="none" w:sz="0" w:space="0" w:color="auto"/>
          </w:divBdr>
        </w:div>
        <w:div w:id="1074207053">
          <w:marLeft w:val="1166"/>
          <w:marRight w:val="0"/>
          <w:marTop w:val="106"/>
          <w:marBottom w:val="0"/>
          <w:divBdr>
            <w:top w:val="none" w:sz="0" w:space="0" w:color="auto"/>
            <w:left w:val="none" w:sz="0" w:space="0" w:color="auto"/>
            <w:bottom w:val="none" w:sz="0" w:space="0" w:color="auto"/>
            <w:right w:val="none" w:sz="0" w:space="0" w:color="auto"/>
          </w:divBdr>
        </w:div>
      </w:divsChild>
    </w:div>
    <w:div w:id="987395444">
      <w:bodyDiv w:val="1"/>
      <w:marLeft w:val="0"/>
      <w:marRight w:val="0"/>
      <w:marTop w:val="0"/>
      <w:marBottom w:val="0"/>
      <w:divBdr>
        <w:top w:val="none" w:sz="0" w:space="0" w:color="auto"/>
        <w:left w:val="none" w:sz="0" w:space="0" w:color="auto"/>
        <w:bottom w:val="none" w:sz="0" w:space="0" w:color="auto"/>
        <w:right w:val="none" w:sz="0" w:space="0" w:color="auto"/>
      </w:divBdr>
      <w:divsChild>
        <w:div w:id="2059625187">
          <w:marLeft w:val="547"/>
          <w:marRight w:val="0"/>
          <w:marTop w:val="134"/>
          <w:marBottom w:val="0"/>
          <w:divBdr>
            <w:top w:val="none" w:sz="0" w:space="0" w:color="auto"/>
            <w:left w:val="none" w:sz="0" w:space="0" w:color="auto"/>
            <w:bottom w:val="none" w:sz="0" w:space="0" w:color="auto"/>
            <w:right w:val="none" w:sz="0" w:space="0" w:color="auto"/>
          </w:divBdr>
        </w:div>
      </w:divsChild>
    </w:div>
    <w:div w:id="1003169903">
      <w:bodyDiv w:val="1"/>
      <w:marLeft w:val="0"/>
      <w:marRight w:val="0"/>
      <w:marTop w:val="0"/>
      <w:marBottom w:val="0"/>
      <w:divBdr>
        <w:top w:val="none" w:sz="0" w:space="0" w:color="auto"/>
        <w:left w:val="none" w:sz="0" w:space="0" w:color="auto"/>
        <w:bottom w:val="none" w:sz="0" w:space="0" w:color="auto"/>
        <w:right w:val="none" w:sz="0" w:space="0" w:color="auto"/>
      </w:divBdr>
    </w:div>
    <w:div w:id="1015690078">
      <w:bodyDiv w:val="1"/>
      <w:marLeft w:val="0"/>
      <w:marRight w:val="0"/>
      <w:marTop w:val="0"/>
      <w:marBottom w:val="0"/>
      <w:divBdr>
        <w:top w:val="none" w:sz="0" w:space="0" w:color="auto"/>
        <w:left w:val="none" w:sz="0" w:space="0" w:color="auto"/>
        <w:bottom w:val="none" w:sz="0" w:space="0" w:color="auto"/>
        <w:right w:val="none" w:sz="0" w:space="0" w:color="auto"/>
      </w:divBdr>
    </w:div>
    <w:div w:id="1059941600">
      <w:bodyDiv w:val="1"/>
      <w:marLeft w:val="0"/>
      <w:marRight w:val="0"/>
      <w:marTop w:val="0"/>
      <w:marBottom w:val="0"/>
      <w:divBdr>
        <w:top w:val="none" w:sz="0" w:space="0" w:color="auto"/>
        <w:left w:val="none" w:sz="0" w:space="0" w:color="auto"/>
        <w:bottom w:val="none" w:sz="0" w:space="0" w:color="auto"/>
        <w:right w:val="none" w:sz="0" w:space="0" w:color="auto"/>
      </w:divBdr>
    </w:div>
    <w:div w:id="1095856704">
      <w:bodyDiv w:val="1"/>
      <w:marLeft w:val="0"/>
      <w:marRight w:val="0"/>
      <w:marTop w:val="0"/>
      <w:marBottom w:val="0"/>
      <w:divBdr>
        <w:top w:val="none" w:sz="0" w:space="0" w:color="auto"/>
        <w:left w:val="none" w:sz="0" w:space="0" w:color="auto"/>
        <w:bottom w:val="none" w:sz="0" w:space="0" w:color="auto"/>
        <w:right w:val="none" w:sz="0" w:space="0" w:color="auto"/>
      </w:divBdr>
      <w:divsChild>
        <w:div w:id="550462469">
          <w:marLeft w:val="360"/>
          <w:marRight w:val="0"/>
          <w:marTop w:val="200"/>
          <w:marBottom w:val="0"/>
          <w:divBdr>
            <w:top w:val="none" w:sz="0" w:space="0" w:color="auto"/>
            <w:left w:val="none" w:sz="0" w:space="0" w:color="auto"/>
            <w:bottom w:val="none" w:sz="0" w:space="0" w:color="auto"/>
            <w:right w:val="none" w:sz="0" w:space="0" w:color="auto"/>
          </w:divBdr>
        </w:div>
      </w:divsChild>
    </w:div>
    <w:div w:id="1127360886">
      <w:bodyDiv w:val="1"/>
      <w:marLeft w:val="0"/>
      <w:marRight w:val="0"/>
      <w:marTop w:val="0"/>
      <w:marBottom w:val="0"/>
      <w:divBdr>
        <w:top w:val="none" w:sz="0" w:space="0" w:color="auto"/>
        <w:left w:val="none" w:sz="0" w:space="0" w:color="auto"/>
        <w:bottom w:val="none" w:sz="0" w:space="0" w:color="auto"/>
        <w:right w:val="none" w:sz="0" w:space="0" w:color="auto"/>
      </w:divBdr>
    </w:div>
    <w:div w:id="1128744874">
      <w:bodyDiv w:val="1"/>
      <w:marLeft w:val="0"/>
      <w:marRight w:val="0"/>
      <w:marTop w:val="0"/>
      <w:marBottom w:val="0"/>
      <w:divBdr>
        <w:top w:val="none" w:sz="0" w:space="0" w:color="auto"/>
        <w:left w:val="none" w:sz="0" w:space="0" w:color="auto"/>
        <w:bottom w:val="none" w:sz="0" w:space="0" w:color="auto"/>
        <w:right w:val="none" w:sz="0" w:space="0" w:color="auto"/>
      </w:divBdr>
    </w:div>
    <w:div w:id="1141926444">
      <w:bodyDiv w:val="1"/>
      <w:marLeft w:val="0"/>
      <w:marRight w:val="0"/>
      <w:marTop w:val="0"/>
      <w:marBottom w:val="0"/>
      <w:divBdr>
        <w:top w:val="none" w:sz="0" w:space="0" w:color="auto"/>
        <w:left w:val="none" w:sz="0" w:space="0" w:color="auto"/>
        <w:bottom w:val="none" w:sz="0" w:space="0" w:color="auto"/>
        <w:right w:val="none" w:sz="0" w:space="0" w:color="auto"/>
      </w:divBdr>
    </w:div>
    <w:div w:id="1155218852">
      <w:bodyDiv w:val="1"/>
      <w:marLeft w:val="0"/>
      <w:marRight w:val="0"/>
      <w:marTop w:val="0"/>
      <w:marBottom w:val="0"/>
      <w:divBdr>
        <w:top w:val="none" w:sz="0" w:space="0" w:color="auto"/>
        <w:left w:val="none" w:sz="0" w:space="0" w:color="auto"/>
        <w:bottom w:val="none" w:sz="0" w:space="0" w:color="auto"/>
        <w:right w:val="none" w:sz="0" w:space="0" w:color="auto"/>
      </w:divBdr>
      <w:divsChild>
        <w:div w:id="979699174">
          <w:marLeft w:val="547"/>
          <w:marRight w:val="0"/>
          <w:marTop w:val="120"/>
          <w:marBottom w:val="0"/>
          <w:divBdr>
            <w:top w:val="none" w:sz="0" w:space="0" w:color="auto"/>
            <w:left w:val="none" w:sz="0" w:space="0" w:color="auto"/>
            <w:bottom w:val="none" w:sz="0" w:space="0" w:color="auto"/>
            <w:right w:val="none" w:sz="0" w:space="0" w:color="auto"/>
          </w:divBdr>
        </w:div>
        <w:div w:id="1205481660">
          <w:marLeft w:val="547"/>
          <w:marRight w:val="0"/>
          <w:marTop w:val="120"/>
          <w:marBottom w:val="0"/>
          <w:divBdr>
            <w:top w:val="none" w:sz="0" w:space="0" w:color="auto"/>
            <w:left w:val="none" w:sz="0" w:space="0" w:color="auto"/>
            <w:bottom w:val="none" w:sz="0" w:space="0" w:color="auto"/>
            <w:right w:val="none" w:sz="0" w:space="0" w:color="auto"/>
          </w:divBdr>
        </w:div>
        <w:div w:id="1970015051">
          <w:marLeft w:val="547"/>
          <w:marRight w:val="0"/>
          <w:marTop w:val="120"/>
          <w:marBottom w:val="0"/>
          <w:divBdr>
            <w:top w:val="none" w:sz="0" w:space="0" w:color="auto"/>
            <w:left w:val="none" w:sz="0" w:space="0" w:color="auto"/>
            <w:bottom w:val="none" w:sz="0" w:space="0" w:color="auto"/>
            <w:right w:val="none" w:sz="0" w:space="0" w:color="auto"/>
          </w:divBdr>
        </w:div>
      </w:divsChild>
    </w:div>
    <w:div w:id="1161895662">
      <w:bodyDiv w:val="1"/>
      <w:marLeft w:val="0"/>
      <w:marRight w:val="0"/>
      <w:marTop w:val="0"/>
      <w:marBottom w:val="0"/>
      <w:divBdr>
        <w:top w:val="none" w:sz="0" w:space="0" w:color="auto"/>
        <w:left w:val="none" w:sz="0" w:space="0" w:color="auto"/>
        <w:bottom w:val="none" w:sz="0" w:space="0" w:color="auto"/>
        <w:right w:val="none" w:sz="0" w:space="0" w:color="auto"/>
      </w:divBdr>
      <w:divsChild>
        <w:div w:id="745885650">
          <w:marLeft w:val="1166"/>
          <w:marRight w:val="0"/>
          <w:marTop w:val="115"/>
          <w:marBottom w:val="0"/>
          <w:divBdr>
            <w:top w:val="none" w:sz="0" w:space="0" w:color="auto"/>
            <w:left w:val="none" w:sz="0" w:space="0" w:color="auto"/>
            <w:bottom w:val="none" w:sz="0" w:space="0" w:color="auto"/>
            <w:right w:val="none" w:sz="0" w:space="0" w:color="auto"/>
          </w:divBdr>
        </w:div>
        <w:div w:id="1666321045">
          <w:marLeft w:val="1166"/>
          <w:marRight w:val="0"/>
          <w:marTop w:val="115"/>
          <w:marBottom w:val="0"/>
          <w:divBdr>
            <w:top w:val="none" w:sz="0" w:space="0" w:color="auto"/>
            <w:left w:val="none" w:sz="0" w:space="0" w:color="auto"/>
            <w:bottom w:val="none" w:sz="0" w:space="0" w:color="auto"/>
            <w:right w:val="none" w:sz="0" w:space="0" w:color="auto"/>
          </w:divBdr>
        </w:div>
        <w:div w:id="2033334533">
          <w:marLeft w:val="1166"/>
          <w:marRight w:val="0"/>
          <w:marTop w:val="115"/>
          <w:marBottom w:val="0"/>
          <w:divBdr>
            <w:top w:val="none" w:sz="0" w:space="0" w:color="auto"/>
            <w:left w:val="none" w:sz="0" w:space="0" w:color="auto"/>
            <w:bottom w:val="none" w:sz="0" w:space="0" w:color="auto"/>
            <w:right w:val="none" w:sz="0" w:space="0" w:color="auto"/>
          </w:divBdr>
        </w:div>
      </w:divsChild>
    </w:div>
    <w:div w:id="1171795254">
      <w:bodyDiv w:val="1"/>
      <w:marLeft w:val="0"/>
      <w:marRight w:val="0"/>
      <w:marTop w:val="0"/>
      <w:marBottom w:val="0"/>
      <w:divBdr>
        <w:top w:val="none" w:sz="0" w:space="0" w:color="auto"/>
        <w:left w:val="none" w:sz="0" w:space="0" w:color="auto"/>
        <w:bottom w:val="none" w:sz="0" w:space="0" w:color="auto"/>
        <w:right w:val="none" w:sz="0" w:space="0" w:color="auto"/>
      </w:divBdr>
    </w:div>
    <w:div w:id="1178736240">
      <w:bodyDiv w:val="1"/>
      <w:marLeft w:val="0"/>
      <w:marRight w:val="0"/>
      <w:marTop w:val="0"/>
      <w:marBottom w:val="0"/>
      <w:divBdr>
        <w:top w:val="none" w:sz="0" w:space="0" w:color="auto"/>
        <w:left w:val="none" w:sz="0" w:space="0" w:color="auto"/>
        <w:bottom w:val="none" w:sz="0" w:space="0" w:color="auto"/>
        <w:right w:val="none" w:sz="0" w:space="0" w:color="auto"/>
      </w:divBdr>
    </w:div>
    <w:div w:id="1231040526">
      <w:bodyDiv w:val="1"/>
      <w:marLeft w:val="0"/>
      <w:marRight w:val="0"/>
      <w:marTop w:val="0"/>
      <w:marBottom w:val="0"/>
      <w:divBdr>
        <w:top w:val="none" w:sz="0" w:space="0" w:color="auto"/>
        <w:left w:val="none" w:sz="0" w:space="0" w:color="auto"/>
        <w:bottom w:val="none" w:sz="0" w:space="0" w:color="auto"/>
        <w:right w:val="none" w:sz="0" w:space="0" w:color="auto"/>
      </w:divBdr>
    </w:div>
    <w:div w:id="1234705750">
      <w:bodyDiv w:val="1"/>
      <w:marLeft w:val="0"/>
      <w:marRight w:val="0"/>
      <w:marTop w:val="0"/>
      <w:marBottom w:val="0"/>
      <w:divBdr>
        <w:top w:val="none" w:sz="0" w:space="0" w:color="auto"/>
        <w:left w:val="none" w:sz="0" w:space="0" w:color="auto"/>
        <w:bottom w:val="none" w:sz="0" w:space="0" w:color="auto"/>
        <w:right w:val="none" w:sz="0" w:space="0" w:color="auto"/>
      </w:divBdr>
    </w:div>
    <w:div w:id="1235431765">
      <w:bodyDiv w:val="1"/>
      <w:marLeft w:val="0"/>
      <w:marRight w:val="0"/>
      <w:marTop w:val="0"/>
      <w:marBottom w:val="0"/>
      <w:divBdr>
        <w:top w:val="none" w:sz="0" w:space="0" w:color="auto"/>
        <w:left w:val="none" w:sz="0" w:space="0" w:color="auto"/>
        <w:bottom w:val="none" w:sz="0" w:space="0" w:color="auto"/>
        <w:right w:val="none" w:sz="0" w:space="0" w:color="auto"/>
      </w:divBdr>
    </w:div>
    <w:div w:id="1262646507">
      <w:bodyDiv w:val="1"/>
      <w:marLeft w:val="0"/>
      <w:marRight w:val="0"/>
      <w:marTop w:val="0"/>
      <w:marBottom w:val="0"/>
      <w:divBdr>
        <w:top w:val="none" w:sz="0" w:space="0" w:color="auto"/>
        <w:left w:val="none" w:sz="0" w:space="0" w:color="auto"/>
        <w:bottom w:val="none" w:sz="0" w:space="0" w:color="auto"/>
        <w:right w:val="none" w:sz="0" w:space="0" w:color="auto"/>
      </w:divBdr>
      <w:divsChild>
        <w:div w:id="1036858717">
          <w:marLeft w:val="547"/>
          <w:marRight w:val="0"/>
          <w:marTop w:val="134"/>
          <w:marBottom w:val="0"/>
          <w:divBdr>
            <w:top w:val="none" w:sz="0" w:space="0" w:color="auto"/>
            <w:left w:val="none" w:sz="0" w:space="0" w:color="auto"/>
            <w:bottom w:val="none" w:sz="0" w:space="0" w:color="auto"/>
            <w:right w:val="none" w:sz="0" w:space="0" w:color="auto"/>
          </w:divBdr>
        </w:div>
      </w:divsChild>
    </w:div>
    <w:div w:id="1276905066">
      <w:bodyDiv w:val="1"/>
      <w:marLeft w:val="0"/>
      <w:marRight w:val="0"/>
      <w:marTop w:val="0"/>
      <w:marBottom w:val="0"/>
      <w:divBdr>
        <w:top w:val="none" w:sz="0" w:space="0" w:color="auto"/>
        <w:left w:val="none" w:sz="0" w:space="0" w:color="auto"/>
        <w:bottom w:val="none" w:sz="0" w:space="0" w:color="auto"/>
        <w:right w:val="none" w:sz="0" w:space="0" w:color="auto"/>
      </w:divBdr>
    </w:div>
    <w:div w:id="1281764606">
      <w:bodyDiv w:val="1"/>
      <w:marLeft w:val="0"/>
      <w:marRight w:val="0"/>
      <w:marTop w:val="0"/>
      <w:marBottom w:val="0"/>
      <w:divBdr>
        <w:top w:val="none" w:sz="0" w:space="0" w:color="auto"/>
        <w:left w:val="none" w:sz="0" w:space="0" w:color="auto"/>
        <w:bottom w:val="none" w:sz="0" w:space="0" w:color="auto"/>
        <w:right w:val="none" w:sz="0" w:space="0" w:color="auto"/>
      </w:divBdr>
    </w:div>
    <w:div w:id="1288387903">
      <w:bodyDiv w:val="1"/>
      <w:marLeft w:val="0"/>
      <w:marRight w:val="0"/>
      <w:marTop w:val="0"/>
      <w:marBottom w:val="0"/>
      <w:divBdr>
        <w:top w:val="none" w:sz="0" w:space="0" w:color="auto"/>
        <w:left w:val="none" w:sz="0" w:space="0" w:color="auto"/>
        <w:bottom w:val="none" w:sz="0" w:space="0" w:color="auto"/>
        <w:right w:val="none" w:sz="0" w:space="0" w:color="auto"/>
      </w:divBdr>
      <w:divsChild>
        <w:div w:id="1269318562">
          <w:marLeft w:val="547"/>
          <w:marRight w:val="0"/>
          <w:marTop w:val="154"/>
          <w:marBottom w:val="0"/>
          <w:divBdr>
            <w:top w:val="none" w:sz="0" w:space="0" w:color="auto"/>
            <w:left w:val="none" w:sz="0" w:space="0" w:color="auto"/>
            <w:bottom w:val="none" w:sz="0" w:space="0" w:color="auto"/>
            <w:right w:val="none" w:sz="0" w:space="0" w:color="auto"/>
          </w:divBdr>
        </w:div>
      </w:divsChild>
    </w:div>
    <w:div w:id="1305742128">
      <w:bodyDiv w:val="1"/>
      <w:marLeft w:val="0"/>
      <w:marRight w:val="0"/>
      <w:marTop w:val="0"/>
      <w:marBottom w:val="0"/>
      <w:divBdr>
        <w:top w:val="none" w:sz="0" w:space="0" w:color="auto"/>
        <w:left w:val="none" w:sz="0" w:space="0" w:color="auto"/>
        <w:bottom w:val="none" w:sz="0" w:space="0" w:color="auto"/>
        <w:right w:val="none" w:sz="0" w:space="0" w:color="auto"/>
      </w:divBdr>
    </w:div>
    <w:div w:id="1323774964">
      <w:bodyDiv w:val="1"/>
      <w:marLeft w:val="0"/>
      <w:marRight w:val="0"/>
      <w:marTop w:val="0"/>
      <w:marBottom w:val="0"/>
      <w:divBdr>
        <w:top w:val="none" w:sz="0" w:space="0" w:color="auto"/>
        <w:left w:val="none" w:sz="0" w:space="0" w:color="auto"/>
        <w:bottom w:val="none" w:sz="0" w:space="0" w:color="auto"/>
        <w:right w:val="none" w:sz="0" w:space="0" w:color="auto"/>
      </w:divBdr>
      <w:divsChild>
        <w:div w:id="1540893100">
          <w:marLeft w:val="547"/>
          <w:marRight w:val="0"/>
          <w:marTop w:val="154"/>
          <w:marBottom w:val="0"/>
          <w:divBdr>
            <w:top w:val="none" w:sz="0" w:space="0" w:color="auto"/>
            <w:left w:val="none" w:sz="0" w:space="0" w:color="auto"/>
            <w:bottom w:val="none" w:sz="0" w:space="0" w:color="auto"/>
            <w:right w:val="none" w:sz="0" w:space="0" w:color="auto"/>
          </w:divBdr>
        </w:div>
      </w:divsChild>
    </w:div>
    <w:div w:id="13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4">
          <w:marLeft w:val="547"/>
          <w:marRight w:val="0"/>
          <w:marTop w:val="134"/>
          <w:marBottom w:val="0"/>
          <w:divBdr>
            <w:top w:val="none" w:sz="0" w:space="0" w:color="auto"/>
            <w:left w:val="none" w:sz="0" w:space="0" w:color="auto"/>
            <w:bottom w:val="none" w:sz="0" w:space="0" w:color="auto"/>
            <w:right w:val="none" w:sz="0" w:space="0" w:color="auto"/>
          </w:divBdr>
        </w:div>
      </w:divsChild>
    </w:div>
    <w:div w:id="1357734473">
      <w:bodyDiv w:val="1"/>
      <w:marLeft w:val="0"/>
      <w:marRight w:val="0"/>
      <w:marTop w:val="0"/>
      <w:marBottom w:val="0"/>
      <w:divBdr>
        <w:top w:val="none" w:sz="0" w:space="0" w:color="auto"/>
        <w:left w:val="none" w:sz="0" w:space="0" w:color="auto"/>
        <w:bottom w:val="none" w:sz="0" w:space="0" w:color="auto"/>
        <w:right w:val="none" w:sz="0" w:space="0" w:color="auto"/>
      </w:divBdr>
    </w:div>
    <w:div w:id="1361589276">
      <w:bodyDiv w:val="1"/>
      <w:marLeft w:val="0"/>
      <w:marRight w:val="0"/>
      <w:marTop w:val="0"/>
      <w:marBottom w:val="0"/>
      <w:divBdr>
        <w:top w:val="none" w:sz="0" w:space="0" w:color="auto"/>
        <w:left w:val="none" w:sz="0" w:space="0" w:color="auto"/>
        <w:bottom w:val="none" w:sz="0" w:space="0" w:color="auto"/>
        <w:right w:val="none" w:sz="0" w:space="0" w:color="auto"/>
      </w:divBdr>
      <w:divsChild>
        <w:div w:id="1615750964">
          <w:marLeft w:val="547"/>
          <w:marRight w:val="0"/>
          <w:marTop w:val="134"/>
          <w:marBottom w:val="0"/>
          <w:divBdr>
            <w:top w:val="none" w:sz="0" w:space="0" w:color="auto"/>
            <w:left w:val="none" w:sz="0" w:space="0" w:color="auto"/>
            <w:bottom w:val="none" w:sz="0" w:space="0" w:color="auto"/>
            <w:right w:val="none" w:sz="0" w:space="0" w:color="auto"/>
          </w:divBdr>
        </w:div>
      </w:divsChild>
    </w:div>
    <w:div w:id="1387221919">
      <w:bodyDiv w:val="1"/>
      <w:marLeft w:val="0"/>
      <w:marRight w:val="0"/>
      <w:marTop w:val="0"/>
      <w:marBottom w:val="0"/>
      <w:divBdr>
        <w:top w:val="none" w:sz="0" w:space="0" w:color="auto"/>
        <w:left w:val="none" w:sz="0" w:space="0" w:color="auto"/>
        <w:bottom w:val="none" w:sz="0" w:space="0" w:color="auto"/>
        <w:right w:val="none" w:sz="0" w:space="0" w:color="auto"/>
      </w:divBdr>
    </w:div>
    <w:div w:id="1475172704">
      <w:bodyDiv w:val="1"/>
      <w:marLeft w:val="0"/>
      <w:marRight w:val="0"/>
      <w:marTop w:val="0"/>
      <w:marBottom w:val="0"/>
      <w:divBdr>
        <w:top w:val="none" w:sz="0" w:space="0" w:color="auto"/>
        <w:left w:val="none" w:sz="0" w:space="0" w:color="auto"/>
        <w:bottom w:val="none" w:sz="0" w:space="0" w:color="auto"/>
        <w:right w:val="none" w:sz="0" w:space="0" w:color="auto"/>
      </w:divBdr>
    </w:div>
    <w:div w:id="1537696564">
      <w:bodyDiv w:val="1"/>
      <w:marLeft w:val="0"/>
      <w:marRight w:val="0"/>
      <w:marTop w:val="0"/>
      <w:marBottom w:val="0"/>
      <w:divBdr>
        <w:top w:val="none" w:sz="0" w:space="0" w:color="auto"/>
        <w:left w:val="none" w:sz="0" w:space="0" w:color="auto"/>
        <w:bottom w:val="none" w:sz="0" w:space="0" w:color="auto"/>
        <w:right w:val="none" w:sz="0" w:space="0" w:color="auto"/>
      </w:divBdr>
    </w:div>
    <w:div w:id="1539777292">
      <w:bodyDiv w:val="1"/>
      <w:marLeft w:val="0"/>
      <w:marRight w:val="0"/>
      <w:marTop w:val="0"/>
      <w:marBottom w:val="0"/>
      <w:divBdr>
        <w:top w:val="none" w:sz="0" w:space="0" w:color="auto"/>
        <w:left w:val="none" w:sz="0" w:space="0" w:color="auto"/>
        <w:bottom w:val="none" w:sz="0" w:space="0" w:color="auto"/>
        <w:right w:val="none" w:sz="0" w:space="0" w:color="auto"/>
      </w:divBdr>
      <w:divsChild>
        <w:div w:id="371729143">
          <w:marLeft w:val="360"/>
          <w:marRight w:val="0"/>
          <w:marTop w:val="86"/>
          <w:marBottom w:val="0"/>
          <w:divBdr>
            <w:top w:val="none" w:sz="0" w:space="0" w:color="auto"/>
            <w:left w:val="none" w:sz="0" w:space="0" w:color="auto"/>
            <w:bottom w:val="none" w:sz="0" w:space="0" w:color="auto"/>
            <w:right w:val="none" w:sz="0" w:space="0" w:color="auto"/>
          </w:divBdr>
        </w:div>
        <w:div w:id="1778022921">
          <w:marLeft w:val="360"/>
          <w:marRight w:val="0"/>
          <w:marTop w:val="86"/>
          <w:marBottom w:val="0"/>
          <w:divBdr>
            <w:top w:val="none" w:sz="0" w:space="0" w:color="auto"/>
            <w:left w:val="none" w:sz="0" w:space="0" w:color="auto"/>
            <w:bottom w:val="none" w:sz="0" w:space="0" w:color="auto"/>
            <w:right w:val="none" w:sz="0" w:space="0" w:color="auto"/>
          </w:divBdr>
        </w:div>
      </w:divsChild>
    </w:div>
    <w:div w:id="1552569966">
      <w:bodyDiv w:val="1"/>
      <w:marLeft w:val="0"/>
      <w:marRight w:val="0"/>
      <w:marTop w:val="0"/>
      <w:marBottom w:val="0"/>
      <w:divBdr>
        <w:top w:val="none" w:sz="0" w:space="0" w:color="auto"/>
        <w:left w:val="none" w:sz="0" w:space="0" w:color="auto"/>
        <w:bottom w:val="none" w:sz="0" w:space="0" w:color="auto"/>
        <w:right w:val="none" w:sz="0" w:space="0" w:color="auto"/>
      </w:divBdr>
      <w:divsChild>
        <w:div w:id="1570729934">
          <w:marLeft w:val="547"/>
          <w:marRight w:val="0"/>
          <w:marTop w:val="120"/>
          <w:marBottom w:val="0"/>
          <w:divBdr>
            <w:top w:val="none" w:sz="0" w:space="0" w:color="auto"/>
            <w:left w:val="none" w:sz="0" w:space="0" w:color="auto"/>
            <w:bottom w:val="none" w:sz="0" w:space="0" w:color="auto"/>
            <w:right w:val="none" w:sz="0" w:space="0" w:color="auto"/>
          </w:divBdr>
        </w:div>
      </w:divsChild>
    </w:div>
    <w:div w:id="1583835669">
      <w:bodyDiv w:val="1"/>
      <w:marLeft w:val="360"/>
      <w:marRight w:val="360"/>
      <w:marTop w:val="0"/>
      <w:marBottom w:val="0"/>
      <w:divBdr>
        <w:top w:val="none" w:sz="0" w:space="0" w:color="auto"/>
        <w:left w:val="none" w:sz="0" w:space="0" w:color="auto"/>
        <w:bottom w:val="none" w:sz="0" w:space="0" w:color="auto"/>
        <w:right w:val="none" w:sz="0" w:space="0" w:color="auto"/>
      </w:divBdr>
      <w:divsChild>
        <w:div w:id="301739556">
          <w:marLeft w:val="0"/>
          <w:marRight w:val="0"/>
          <w:marTop w:val="0"/>
          <w:marBottom w:val="220"/>
          <w:divBdr>
            <w:top w:val="none" w:sz="0" w:space="0" w:color="auto"/>
            <w:left w:val="none" w:sz="0" w:space="0" w:color="auto"/>
            <w:bottom w:val="none" w:sz="0" w:space="0" w:color="auto"/>
            <w:right w:val="none" w:sz="0" w:space="0" w:color="auto"/>
          </w:divBdr>
        </w:div>
        <w:div w:id="561019643">
          <w:marLeft w:val="0"/>
          <w:marRight w:val="0"/>
          <w:marTop w:val="0"/>
          <w:marBottom w:val="220"/>
          <w:divBdr>
            <w:top w:val="none" w:sz="0" w:space="0" w:color="auto"/>
            <w:left w:val="none" w:sz="0" w:space="0" w:color="auto"/>
            <w:bottom w:val="none" w:sz="0" w:space="0" w:color="auto"/>
            <w:right w:val="none" w:sz="0" w:space="0" w:color="auto"/>
          </w:divBdr>
        </w:div>
        <w:div w:id="625233021">
          <w:marLeft w:val="2160"/>
          <w:marRight w:val="0"/>
          <w:marTop w:val="0"/>
          <w:marBottom w:val="0"/>
          <w:divBdr>
            <w:top w:val="none" w:sz="0" w:space="0" w:color="auto"/>
            <w:left w:val="none" w:sz="0" w:space="0" w:color="auto"/>
            <w:bottom w:val="none" w:sz="0" w:space="0" w:color="auto"/>
            <w:right w:val="none" w:sz="0" w:space="0" w:color="auto"/>
          </w:divBdr>
        </w:div>
        <w:div w:id="636842880">
          <w:marLeft w:val="0"/>
          <w:marRight w:val="0"/>
          <w:marTop w:val="0"/>
          <w:marBottom w:val="220"/>
          <w:divBdr>
            <w:top w:val="none" w:sz="0" w:space="0" w:color="auto"/>
            <w:left w:val="none" w:sz="0" w:space="0" w:color="auto"/>
            <w:bottom w:val="none" w:sz="0" w:space="0" w:color="auto"/>
            <w:right w:val="none" w:sz="0" w:space="0" w:color="auto"/>
          </w:divBdr>
        </w:div>
        <w:div w:id="654652302">
          <w:marLeft w:val="0"/>
          <w:marRight w:val="0"/>
          <w:marTop w:val="0"/>
          <w:marBottom w:val="220"/>
          <w:divBdr>
            <w:top w:val="none" w:sz="0" w:space="0" w:color="auto"/>
            <w:left w:val="none" w:sz="0" w:space="0" w:color="auto"/>
            <w:bottom w:val="none" w:sz="0" w:space="0" w:color="auto"/>
            <w:right w:val="none" w:sz="0" w:space="0" w:color="auto"/>
          </w:divBdr>
        </w:div>
        <w:div w:id="1851023541">
          <w:marLeft w:val="2160"/>
          <w:marRight w:val="0"/>
          <w:marTop w:val="0"/>
          <w:marBottom w:val="240"/>
          <w:divBdr>
            <w:top w:val="none" w:sz="0" w:space="0" w:color="auto"/>
            <w:left w:val="none" w:sz="0" w:space="0" w:color="auto"/>
            <w:bottom w:val="none" w:sz="0" w:space="0" w:color="auto"/>
            <w:right w:val="none" w:sz="0" w:space="0" w:color="auto"/>
          </w:divBdr>
        </w:div>
      </w:divsChild>
    </w:div>
    <w:div w:id="1588492541">
      <w:bodyDiv w:val="1"/>
      <w:marLeft w:val="0"/>
      <w:marRight w:val="0"/>
      <w:marTop w:val="0"/>
      <w:marBottom w:val="0"/>
      <w:divBdr>
        <w:top w:val="none" w:sz="0" w:space="0" w:color="auto"/>
        <w:left w:val="none" w:sz="0" w:space="0" w:color="auto"/>
        <w:bottom w:val="none" w:sz="0" w:space="0" w:color="auto"/>
        <w:right w:val="none" w:sz="0" w:space="0" w:color="auto"/>
      </w:divBdr>
    </w:div>
    <w:div w:id="1611664337">
      <w:bodyDiv w:val="1"/>
      <w:marLeft w:val="0"/>
      <w:marRight w:val="0"/>
      <w:marTop w:val="0"/>
      <w:marBottom w:val="0"/>
      <w:divBdr>
        <w:top w:val="none" w:sz="0" w:space="0" w:color="auto"/>
        <w:left w:val="none" w:sz="0" w:space="0" w:color="auto"/>
        <w:bottom w:val="none" w:sz="0" w:space="0" w:color="auto"/>
        <w:right w:val="none" w:sz="0" w:space="0" w:color="auto"/>
      </w:divBdr>
      <w:divsChild>
        <w:div w:id="68625173">
          <w:marLeft w:val="360"/>
          <w:marRight w:val="0"/>
          <w:marTop w:val="200"/>
          <w:marBottom w:val="0"/>
          <w:divBdr>
            <w:top w:val="none" w:sz="0" w:space="0" w:color="auto"/>
            <w:left w:val="none" w:sz="0" w:space="0" w:color="auto"/>
            <w:bottom w:val="none" w:sz="0" w:space="0" w:color="auto"/>
            <w:right w:val="none" w:sz="0" w:space="0" w:color="auto"/>
          </w:divBdr>
        </w:div>
      </w:divsChild>
    </w:div>
    <w:div w:id="1613054564">
      <w:bodyDiv w:val="1"/>
      <w:marLeft w:val="0"/>
      <w:marRight w:val="0"/>
      <w:marTop w:val="0"/>
      <w:marBottom w:val="0"/>
      <w:divBdr>
        <w:top w:val="none" w:sz="0" w:space="0" w:color="auto"/>
        <w:left w:val="none" w:sz="0" w:space="0" w:color="auto"/>
        <w:bottom w:val="none" w:sz="0" w:space="0" w:color="auto"/>
        <w:right w:val="none" w:sz="0" w:space="0" w:color="auto"/>
      </w:divBdr>
    </w:div>
    <w:div w:id="1616056033">
      <w:bodyDiv w:val="1"/>
      <w:marLeft w:val="0"/>
      <w:marRight w:val="0"/>
      <w:marTop w:val="0"/>
      <w:marBottom w:val="0"/>
      <w:divBdr>
        <w:top w:val="none" w:sz="0" w:space="0" w:color="auto"/>
        <w:left w:val="none" w:sz="0" w:space="0" w:color="auto"/>
        <w:bottom w:val="none" w:sz="0" w:space="0" w:color="auto"/>
        <w:right w:val="none" w:sz="0" w:space="0" w:color="auto"/>
      </w:divBdr>
    </w:div>
    <w:div w:id="1624926090">
      <w:bodyDiv w:val="1"/>
      <w:marLeft w:val="0"/>
      <w:marRight w:val="0"/>
      <w:marTop w:val="0"/>
      <w:marBottom w:val="0"/>
      <w:divBdr>
        <w:top w:val="none" w:sz="0" w:space="0" w:color="auto"/>
        <w:left w:val="none" w:sz="0" w:space="0" w:color="auto"/>
        <w:bottom w:val="none" w:sz="0" w:space="0" w:color="auto"/>
        <w:right w:val="none" w:sz="0" w:space="0" w:color="auto"/>
      </w:divBdr>
      <w:divsChild>
        <w:div w:id="1622108290">
          <w:marLeft w:val="547"/>
          <w:marRight w:val="0"/>
          <w:marTop w:val="144"/>
          <w:marBottom w:val="0"/>
          <w:divBdr>
            <w:top w:val="none" w:sz="0" w:space="0" w:color="auto"/>
            <w:left w:val="none" w:sz="0" w:space="0" w:color="auto"/>
            <w:bottom w:val="none" w:sz="0" w:space="0" w:color="auto"/>
            <w:right w:val="none" w:sz="0" w:space="0" w:color="auto"/>
          </w:divBdr>
        </w:div>
      </w:divsChild>
    </w:div>
    <w:div w:id="1635594905">
      <w:bodyDiv w:val="1"/>
      <w:marLeft w:val="0"/>
      <w:marRight w:val="0"/>
      <w:marTop w:val="0"/>
      <w:marBottom w:val="0"/>
      <w:divBdr>
        <w:top w:val="none" w:sz="0" w:space="0" w:color="auto"/>
        <w:left w:val="none" w:sz="0" w:space="0" w:color="auto"/>
        <w:bottom w:val="none" w:sz="0" w:space="0" w:color="auto"/>
        <w:right w:val="none" w:sz="0" w:space="0" w:color="auto"/>
      </w:divBdr>
    </w:div>
    <w:div w:id="1636178790">
      <w:bodyDiv w:val="1"/>
      <w:marLeft w:val="0"/>
      <w:marRight w:val="0"/>
      <w:marTop w:val="0"/>
      <w:marBottom w:val="0"/>
      <w:divBdr>
        <w:top w:val="none" w:sz="0" w:space="0" w:color="auto"/>
        <w:left w:val="none" w:sz="0" w:space="0" w:color="auto"/>
        <w:bottom w:val="none" w:sz="0" w:space="0" w:color="auto"/>
        <w:right w:val="none" w:sz="0" w:space="0" w:color="auto"/>
      </w:divBdr>
      <w:divsChild>
        <w:div w:id="1308969455">
          <w:marLeft w:val="547"/>
          <w:marRight w:val="0"/>
          <w:marTop w:val="154"/>
          <w:marBottom w:val="0"/>
          <w:divBdr>
            <w:top w:val="none" w:sz="0" w:space="0" w:color="auto"/>
            <w:left w:val="none" w:sz="0" w:space="0" w:color="auto"/>
            <w:bottom w:val="none" w:sz="0" w:space="0" w:color="auto"/>
            <w:right w:val="none" w:sz="0" w:space="0" w:color="auto"/>
          </w:divBdr>
        </w:div>
      </w:divsChild>
    </w:div>
    <w:div w:id="1640375400">
      <w:bodyDiv w:val="1"/>
      <w:marLeft w:val="0"/>
      <w:marRight w:val="0"/>
      <w:marTop w:val="0"/>
      <w:marBottom w:val="0"/>
      <w:divBdr>
        <w:top w:val="none" w:sz="0" w:space="0" w:color="auto"/>
        <w:left w:val="none" w:sz="0" w:space="0" w:color="auto"/>
        <w:bottom w:val="none" w:sz="0" w:space="0" w:color="auto"/>
        <w:right w:val="none" w:sz="0" w:space="0" w:color="auto"/>
      </w:divBdr>
    </w:div>
    <w:div w:id="1661423316">
      <w:bodyDiv w:val="1"/>
      <w:marLeft w:val="0"/>
      <w:marRight w:val="0"/>
      <w:marTop w:val="0"/>
      <w:marBottom w:val="0"/>
      <w:divBdr>
        <w:top w:val="none" w:sz="0" w:space="0" w:color="auto"/>
        <w:left w:val="none" w:sz="0" w:space="0" w:color="auto"/>
        <w:bottom w:val="none" w:sz="0" w:space="0" w:color="auto"/>
        <w:right w:val="none" w:sz="0" w:space="0" w:color="auto"/>
      </w:divBdr>
      <w:divsChild>
        <w:div w:id="1559629224">
          <w:marLeft w:val="547"/>
          <w:marRight w:val="0"/>
          <w:marTop w:val="154"/>
          <w:marBottom w:val="0"/>
          <w:divBdr>
            <w:top w:val="none" w:sz="0" w:space="0" w:color="auto"/>
            <w:left w:val="none" w:sz="0" w:space="0" w:color="auto"/>
            <w:bottom w:val="none" w:sz="0" w:space="0" w:color="auto"/>
            <w:right w:val="none" w:sz="0" w:space="0" w:color="auto"/>
          </w:divBdr>
        </w:div>
      </w:divsChild>
    </w:div>
    <w:div w:id="1671450399">
      <w:bodyDiv w:val="1"/>
      <w:marLeft w:val="0"/>
      <w:marRight w:val="0"/>
      <w:marTop w:val="0"/>
      <w:marBottom w:val="0"/>
      <w:divBdr>
        <w:top w:val="none" w:sz="0" w:space="0" w:color="auto"/>
        <w:left w:val="none" w:sz="0" w:space="0" w:color="auto"/>
        <w:bottom w:val="none" w:sz="0" w:space="0" w:color="auto"/>
        <w:right w:val="none" w:sz="0" w:space="0" w:color="auto"/>
      </w:divBdr>
      <w:divsChild>
        <w:div w:id="1250770751">
          <w:marLeft w:val="547"/>
          <w:marRight w:val="0"/>
          <w:marTop w:val="134"/>
          <w:marBottom w:val="0"/>
          <w:divBdr>
            <w:top w:val="none" w:sz="0" w:space="0" w:color="auto"/>
            <w:left w:val="none" w:sz="0" w:space="0" w:color="auto"/>
            <w:bottom w:val="none" w:sz="0" w:space="0" w:color="auto"/>
            <w:right w:val="none" w:sz="0" w:space="0" w:color="auto"/>
          </w:divBdr>
        </w:div>
      </w:divsChild>
    </w:div>
    <w:div w:id="1672680438">
      <w:bodyDiv w:val="1"/>
      <w:marLeft w:val="0"/>
      <w:marRight w:val="0"/>
      <w:marTop w:val="0"/>
      <w:marBottom w:val="0"/>
      <w:divBdr>
        <w:top w:val="none" w:sz="0" w:space="0" w:color="auto"/>
        <w:left w:val="none" w:sz="0" w:space="0" w:color="auto"/>
        <w:bottom w:val="none" w:sz="0" w:space="0" w:color="auto"/>
        <w:right w:val="none" w:sz="0" w:space="0" w:color="auto"/>
      </w:divBdr>
    </w:div>
    <w:div w:id="1717194887">
      <w:bodyDiv w:val="1"/>
      <w:marLeft w:val="0"/>
      <w:marRight w:val="0"/>
      <w:marTop w:val="0"/>
      <w:marBottom w:val="0"/>
      <w:divBdr>
        <w:top w:val="none" w:sz="0" w:space="0" w:color="auto"/>
        <w:left w:val="none" w:sz="0" w:space="0" w:color="auto"/>
        <w:bottom w:val="none" w:sz="0" w:space="0" w:color="auto"/>
        <w:right w:val="none" w:sz="0" w:space="0" w:color="auto"/>
      </w:divBdr>
      <w:divsChild>
        <w:div w:id="2026011279">
          <w:marLeft w:val="547"/>
          <w:marRight w:val="0"/>
          <w:marTop w:val="154"/>
          <w:marBottom w:val="0"/>
          <w:divBdr>
            <w:top w:val="none" w:sz="0" w:space="0" w:color="auto"/>
            <w:left w:val="none" w:sz="0" w:space="0" w:color="auto"/>
            <w:bottom w:val="none" w:sz="0" w:space="0" w:color="auto"/>
            <w:right w:val="none" w:sz="0" w:space="0" w:color="auto"/>
          </w:divBdr>
        </w:div>
      </w:divsChild>
    </w:div>
    <w:div w:id="1718776483">
      <w:bodyDiv w:val="1"/>
      <w:marLeft w:val="0"/>
      <w:marRight w:val="0"/>
      <w:marTop w:val="0"/>
      <w:marBottom w:val="0"/>
      <w:divBdr>
        <w:top w:val="none" w:sz="0" w:space="0" w:color="auto"/>
        <w:left w:val="none" w:sz="0" w:space="0" w:color="auto"/>
        <w:bottom w:val="none" w:sz="0" w:space="0" w:color="auto"/>
        <w:right w:val="none" w:sz="0" w:space="0" w:color="auto"/>
      </w:divBdr>
      <w:divsChild>
        <w:div w:id="953366211">
          <w:marLeft w:val="0"/>
          <w:marRight w:val="0"/>
          <w:marTop w:val="0"/>
          <w:marBottom w:val="0"/>
          <w:divBdr>
            <w:top w:val="none" w:sz="0" w:space="0" w:color="auto"/>
            <w:left w:val="none" w:sz="0" w:space="0" w:color="auto"/>
            <w:bottom w:val="none" w:sz="0" w:space="0" w:color="auto"/>
            <w:right w:val="none" w:sz="0" w:space="0" w:color="auto"/>
          </w:divBdr>
          <w:divsChild>
            <w:div w:id="984773661">
              <w:marLeft w:val="0"/>
              <w:marRight w:val="0"/>
              <w:marTop w:val="0"/>
              <w:marBottom w:val="0"/>
              <w:divBdr>
                <w:top w:val="none" w:sz="0" w:space="0" w:color="auto"/>
                <w:left w:val="none" w:sz="0" w:space="0" w:color="auto"/>
                <w:bottom w:val="none" w:sz="0" w:space="0" w:color="auto"/>
                <w:right w:val="none" w:sz="0" w:space="0" w:color="auto"/>
              </w:divBdr>
              <w:divsChild>
                <w:div w:id="1811165299">
                  <w:marLeft w:val="0"/>
                  <w:marRight w:val="0"/>
                  <w:marTop w:val="0"/>
                  <w:marBottom w:val="0"/>
                  <w:divBdr>
                    <w:top w:val="none" w:sz="0" w:space="0" w:color="auto"/>
                    <w:left w:val="none" w:sz="0" w:space="0" w:color="auto"/>
                    <w:bottom w:val="none" w:sz="0" w:space="0" w:color="auto"/>
                    <w:right w:val="none" w:sz="0" w:space="0" w:color="auto"/>
                  </w:divBdr>
                  <w:divsChild>
                    <w:div w:id="859928527">
                      <w:marLeft w:val="0"/>
                      <w:marRight w:val="0"/>
                      <w:marTop w:val="0"/>
                      <w:marBottom w:val="0"/>
                      <w:divBdr>
                        <w:top w:val="none" w:sz="0" w:space="0" w:color="auto"/>
                        <w:left w:val="none" w:sz="0" w:space="0" w:color="auto"/>
                        <w:bottom w:val="none" w:sz="0" w:space="0" w:color="auto"/>
                        <w:right w:val="none" w:sz="0" w:space="0" w:color="auto"/>
                      </w:divBdr>
                      <w:divsChild>
                        <w:div w:id="242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6006">
      <w:bodyDiv w:val="1"/>
      <w:marLeft w:val="0"/>
      <w:marRight w:val="0"/>
      <w:marTop w:val="0"/>
      <w:marBottom w:val="0"/>
      <w:divBdr>
        <w:top w:val="none" w:sz="0" w:space="0" w:color="auto"/>
        <w:left w:val="none" w:sz="0" w:space="0" w:color="auto"/>
        <w:bottom w:val="none" w:sz="0" w:space="0" w:color="auto"/>
        <w:right w:val="none" w:sz="0" w:space="0" w:color="auto"/>
      </w:divBdr>
      <w:divsChild>
        <w:div w:id="1531451420">
          <w:marLeft w:val="547"/>
          <w:marRight w:val="0"/>
          <w:marTop w:val="134"/>
          <w:marBottom w:val="0"/>
          <w:divBdr>
            <w:top w:val="none" w:sz="0" w:space="0" w:color="auto"/>
            <w:left w:val="none" w:sz="0" w:space="0" w:color="auto"/>
            <w:bottom w:val="none" w:sz="0" w:space="0" w:color="auto"/>
            <w:right w:val="none" w:sz="0" w:space="0" w:color="auto"/>
          </w:divBdr>
        </w:div>
      </w:divsChild>
    </w:div>
    <w:div w:id="1753165346">
      <w:bodyDiv w:val="1"/>
      <w:marLeft w:val="0"/>
      <w:marRight w:val="0"/>
      <w:marTop w:val="0"/>
      <w:marBottom w:val="0"/>
      <w:divBdr>
        <w:top w:val="none" w:sz="0" w:space="0" w:color="auto"/>
        <w:left w:val="none" w:sz="0" w:space="0" w:color="auto"/>
        <w:bottom w:val="none" w:sz="0" w:space="0" w:color="auto"/>
        <w:right w:val="none" w:sz="0" w:space="0" w:color="auto"/>
      </w:divBdr>
    </w:div>
    <w:div w:id="1768161673">
      <w:bodyDiv w:val="1"/>
      <w:marLeft w:val="0"/>
      <w:marRight w:val="0"/>
      <w:marTop w:val="0"/>
      <w:marBottom w:val="0"/>
      <w:divBdr>
        <w:top w:val="none" w:sz="0" w:space="0" w:color="auto"/>
        <w:left w:val="none" w:sz="0" w:space="0" w:color="auto"/>
        <w:bottom w:val="none" w:sz="0" w:space="0" w:color="auto"/>
        <w:right w:val="none" w:sz="0" w:space="0" w:color="auto"/>
      </w:divBdr>
      <w:divsChild>
        <w:div w:id="236288568">
          <w:marLeft w:val="360"/>
          <w:marRight w:val="0"/>
          <w:marTop w:val="200"/>
          <w:marBottom w:val="0"/>
          <w:divBdr>
            <w:top w:val="none" w:sz="0" w:space="0" w:color="auto"/>
            <w:left w:val="none" w:sz="0" w:space="0" w:color="auto"/>
            <w:bottom w:val="none" w:sz="0" w:space="0" w:color="auto"/>
            <w:right w:val="none" w:sz="0" w:space="0" w:color="auto"/>
          </w:divBdr>
        </w:div>
        <w:div w:id="257257245">
          <w:marLeft w:val="360"/>
          <w:marRight w:val="0"/>
          <w:marTop w:val="200"/>
          <w:marBottom w:val="0"/>
          <w:divBdr>
            <w:top w:val="none" w:sz="0" w:space="0" w:color="auto"/>
            <w:left w:val="none" w:sz="0" w:space="0" w:color="auto"/>
            <w:bottom w:val="none" w:sz="0" w:space="0" w:color="auto"/>
            <w:right w:val="none" w:sz="0" w:space="0" w:color="auto"/>
          </w:divBdr>
        </w:div>
        <w:div w:id="313530102">
          <w:marLeft w:val="360"/>
          <w:marRight w:val="0"/>
          <w:marTop w:val="200"/>
          <w:marBottom w:val="0"/>
          <w:divBdr>
            <w:top w:val="none" w:sz="0" w:space="0" w:color="auto"/>
            <w:left w:val="none" w:sz="0" w:space="0" w:color="auto"/>
            <w:bottom w:val="none" w:sz="0" w:space="0" w:color="auto"/>
            <w:right w:val="none" w:sz="0" w:space="0" w:color="auto"/>
          </w:divBdr>
        </w:div>
        <w:div w:id="854422925">
          <w:marLeft w:val="360"/>
          <w:marRight w:val="0"/>
          <w:marTop w:val="200"/>
          <w:marBottom w:val="0"/>
          <w:divBdr>
            <w:top w:val="none" w:sz="0" w:space="0" w:color="auto"/>
            <w:left w:val="none" w:sz="0" w:space="0" w:color="auto"/>
            <w:bottom w:val="none" w:sz="0" w:space="0" w:color="auto"/>
            <w:right w:val="none" w:sz="0" w:space="0" w:color="auto"/>
          </w:divBdr>
        </w:div>
        <w:div w:id="1028142907">
          <w:marLeft w:val="360"/>
          <w:marRight w:val="0"/>
          <w:marTop w:val="200"/>
          <w:marBottom w:val="0"/>
          <w:divBdr>
            <w:top w:val="none" w:sz="0" w:space="0" w:color="auto"/>
            <w:left w:val="none" w:sz="0" w:space="0" w:color="auto"/>
            <w:bottom w:val="none" w:sz="0" w:space="0" w:color="auto"/>
            <w:right w:val="none" w:sz="0" w:space="0" w:color="auto"/>
          </w:divBdr>
        </w:div>
        <w:div w:id="1288241262">
          <w:marLeft w:val="360"/>
          <w:marRight w:val="0"/>
          <w:marTop w:val="200"/>
          <w:marBottom w:val="0"/>
          <w:divBdr>
            <w:top w:val="none" w:sz="0" w:space="0" w:color="auto"/>
            <w:left w:val="none" w:sz="0" w:space="0" w:color="auto"/>
            <w:bottom w:val="none" w:sz="0" w:space="0" w:color="auto"/>
            <w:right w:val="none" w:sz="0" w:space="0" w:color="auto"/>
          </w:divBdr>
        </w:div>
        <w:div w:id="1833982210">
          <w:marLeft w:val="360"/>
          <w:marRight w:val="0"/>
          <w:marTop w:val="200"/>
          <w:marBottom w:val="0"/>
          <w:divBdr>
            <w:top w:val="none" w:sz="0" w:space="0" w:color="auto"/>
            <w:left w:val="none" w:sz="0" w:space="0" w:color="auto"/>
            <w:bottom w:val="none" w:sz="0" w:space="0" w:color="auto"/>
            <w:right w:val="none" w:sz="0" w:space="0" w:color="auto"/>
          </w:divBdr>
        </w:div>
        <w:div w:id="1902523601">
          <w:marLeft w:val="360"/>
          <w:marRight w:val="0"/>
          <w:marTop w:val="200"/>
          <w:marBottom w:val="0"/>
          <w:divBdr>
            <w:top w:val="none" w:sz="0" w:space="0" w:color="auto"/>
            <w:left w:val="none" w:sz="0" w:space="0" w:color="auto"/>
            <w:bottom w:val="none" w:sz="0" w:space="0" w:color="auto"/>
            <w:right w:val="none" w:sz="0" w:space="0" w:color="auto"/>
          </w:divBdr>
        </w:div>
      </w:divsChild>
    </w:div>
    <w:div w:id="1786853284">
      <w:bodyDiv w:val="1"/>
      <w:marLeft w:val="0"/>
      <w:marRight w:val="0"/>
      <w:marTop w:val="0"/>
      <w:marBottom w:val="0"/>
      <w:divBdr>
        <w:top w:val="none" w:sz="0" w:space="0" w:color="auto"/>
        <w:left w:val="none" w:sz="0" w:space="0" w:color="auto"/>
        <w:bottom w:val="none" w:sz="0" w:space="0" w:color="auto"/>
        <w:right w:val="none" w:sz="0" w:space="0" w:color="auto"/>
      </w:divBdr>
    </w:div>
    <w:div w:id="1817330577">
      <w:bodyDiv w:val="1"/>
      <w:marLeft w:val="0"/>
      <w:marRight w:val="0"/>
      <w:marTop w:val="0"/>
      <w:marBottom w:val="0"/>
      <w:divBdr>
        <w:top w:val="none" w:sz="0" w:space="0" w:color="auto"/>
        <w:left w:val="none" w:sz="0" w:space="0" w:color="auto"/>
        <w:bottom w:val="none" w:sz="0" w:space="0" w:color="auto"/>
        <w:right w:val="none" w:sz="0" w:space="0" w:color="auto"/>
      </w:divBdr>
    </w:div>
    <w:div w:id="1820658170">
      <w:bodyDiv w:val="1"/>
      <w:marLeft w:val="0"/>
      <w:marRight w:val="0"/>
      <w:marTop w:val="0"/>
      <w:marBottom w:val="0"/>
      <w:divBdr>
        <w:top w:val="none" w:sz="0" w:space="0" w:color="auto"/>
        <w:left w:val="none" w:sz="0" w:space="0" w:color="auto"/>
        <w:bottom w:val="none" w:sz="0" w:space="0" w:color="auto"/>
        <w:right w:val="none" w:sz="0" w:space="0" w:color="auto"/>
      </w:divBdr>
      <w:divsChild>
        <w:div w:id="90207847">
          <w:marLeft w:val="547"/>
          <w:marRight w:val="0"/>
          <w:marTop w:val="144"/>
          <w:marBottom w:val="0"/>
          <w:divBdr>
            <w:top w:val="none" w:sz="0" w:space="0" w:color="auto"/>
            <w:left w:val="none" w:sz="0" w:space="0" w:color="auto"/>
            <w:bottom w:val="none" w:sz="0" w:space="0" w:color="auto"/>
            <w:right w:val="none" w:sz="0" w:space="0" w:color="auto"/>
          </w:divBdr>
        </w:div>
        <w:div w:id="1325664880">
          <w:marLeft w:val="547"/>
          <w:marRight w:val="0"/>
          <w:marTop w:val="144"/>
          <w:marBottom w:val="0"/>
          <w:divBdr>
            <w:top w:val="none" w:sz="0" w:space="0" w:color="auto"/>
            <w:left w:val="none" w:sz="0" w:space="0" w:color="auto"/>
            <w:bottom w:val="none" w:sz="0" w:space="0" w:color="auto"/>
            <w:right w:val="none" w:sz="0" w:space="0" w:color="auto"/>
          </w:divBdr>
        </w:div>
        <w:div w:id="2056151637">
          <w:marLeft w:val="547"/>
          <w:marRight w:val="0"/>
          <w:marTop w:val="144"/>
          <w:marBottom w:val="0"/>
          <w:divBdr>
            <w:top w:val="none" w:sz="0" w:space="0" w:color="auto"/>
            <w:left w:val="none" w:sz="0" w:space="0" w:color="auto"/>
            <w:bottom w:val="none" w:sz="0" w:space="0" w:color="auto"/>
            <w:right w:val="none" w:sz="0" w:space="0" w:color="auto"/>
          </w:divBdr>
        </w:div>
      </w:divsChild>
    </w:div>
    <w:div w:id="1824809516">
      <w:bodyDiv w:val="1"/>
      <w:marLeft w:val="0"/>
      <w:marRight w:val="0"/>
      <w:marTop w:val="0"/>
      <w:marBottom w:val="0"/>
      <w:divBdr>
        <w:top w:val="none" w:sz="0" w:space="0" w:color="auto"/>
        <w:left w:val="none" w:sz="0" w:space="0" w:color="auto"/>
        <w:bottom w:val="none" w:sz="0" w:space="0" w:color="auto"/>
        <w:right w:val="none" w:sz="0" w:space="0" w:color="auto"/>
      </w:divBdr>
      <w:divsChild>
        <w:div w:id="1206019225">
          <w:marLeft w:val="1166"/>
          <w:marRight w:val="0"/>
          <w:marTop w:val="115"/>
          <w:marBottom w:val="0"/>
          <w:divBdr>
            <w:top w:val="none" w:sz="0" w:space="0" w:color="auto"/>
            <w:left w:val="none" w:sz="0" w:space="0" w:color="auto"/>
            <w:bottom w:val="none" w:sz="0" w:space="0" w:color="auto"/>
            <w:right w:val="none" w:sz="0" w:space="0" w:color="auto"/>
          </w:divBdr>
        </w:div>
      </w:divsChild>
    </w:div>
    <w:div w:id="1827551458">
      <w:bodyDiv w:val="1"/>
      <w:marLeft w:val="0"/>
      <w:marRight w:val="0"/>
      <w:marTop w:val="0"/>
      <w:marBottom w:val="0"/>
      <w:divBdr>
        <w:top w:val="none" w:sz="0" w:space="0" w:color="auto"/>
        <w:left w:val="none" w:sz="0" w:space="0" w:color="auto"/>
        <w:bottom w:val="none" w:sz="0" w:space="0" w:color="auto"/>
        <w:right w:val="none" w:sz="0" w:space="0" w:color="auto"/>
      </w:divBdr>
    </w:div>
    <w:div w:id="1876769480">
      <w:bodyDiv w:val="1"/>
      <w:marLeft w:val="0"/>
      <w:marRight w:val="0"/>
      <w:marTop w:val="0"/>
      <w:marBottom w:val="0"/>
      <w:divBdr>
        <w:top w:val="none" w:sz="0" w:space="0" w:color="auto"/>
        <w:left w:val="none" w:sz="0" w:space="0" w:color="auto"/>
        <w:bottom w:val="none" w:sz="0" w:space="0" w:color="auto"/>
        <w:right w:val="none" w:sz="0" w:space="0" w:color="auto"/>
      </w:divBdr>
      <w:divsChild>
        <w:div w:id="373388896">
          <w:marLeft w:val="1354"/>
          <w:marRight w:val="0"/>
          <w:marTop w:val="115"/>
          <w:marBottom w:val="0"/>
          <w:divBdr>
            <w:top w:val="none" w:sz="0" w:space="0" w:color="auto"/>
            <w:left w:val="none" w:sz="0" w:space="0" w:color="auto"/>
            <w:bottom w:val="none" w:sz="0" w:space="0" w:color="auto"/>
            <w:right w:val="none" w:sz="0" w:space="0" w:color="auto"/>
          </w:divBdr>
        </w:div>
        <w:div w:id="1988507603">
          <w:marLeft w:val="1354"/>
          <w:marRight w:val="0"/>
          <w:marTop w:val="115"/>
          <w:marBottom w:val="0"/>
          <w:divBdr>
            <w:top w:val="none" w:sz="0" w:space="0" w:color="auto"/>
            <w:left w:val="none" w:sz="0" w:space="0" w:color="auto"/>
            <w:bottom w:val="none" w:sz="0" w:space="0" w:color="auto"/>
            <w:right w:val="none" w:sz="0" w:space="0" w:color="auto"/>
          </w:divBdr>
        </w:div>
      </w:divsChild>
    </w:div>
    <w:div w:id="1885561589">
      <w:bodyDiv w:val="1"/>
      <w:marLeft w:val="0"/>
      <w:marRight w:val="0"/>
      <w:marTop w:val="0"/>
      <w:marBottom w:val="0"/>
      <w:divBdr>
        <w:top w:val="none" w:sz="0" w:space="0" w:color="auto"/>
        <w:left w:val="none" w:sz="0" w:space="0" w:color="auto"/>
        <w:bottom w:val="none" w:sz="0" w:space="0" w:color="auto"/>
        <w:right w:val="none" w:sz="0" w:space="0" w:color="auto"/>
      </w:divBdr>
    </w:div>
    <w:div w:id="1887789153">
      <w:bodyDiv w:val="1"/>
      <w:marLeft w:val="0"/>
      <w:marRight w:val="0"/>
      <w:marTop w:val="0"/>
      <w:marBottom w:val="0"/>
      <w:divBdr>
        <w:top w:val="none" w:sz="0" w:space="0" w:color="auto"/>
        <w:left w:val="none" w:sz="0" w:space="0" w:color="auto"/>
        <w:bottom w:val="none" w:sz="0" w:space="0" w:color="auto"/>
        <w:right w:val="none" w:sz="0" w:space="0" w:color="auto"/>
      </w:divBdr>
    </w:div>
    <w:div w:id="1891652839">
      <w:bodyDiv w:val="1"/>
      <w:marLeft w:val="0"/>
      <w:marRight w:val="0"/>
      <w:marTop w:val="0"/>
      <w:marBottom w:val="0"/>
      <w:divBdr>
        <w:top w:val="none" w:sz="0" w:space="0" w:color="auto"/>
        <w:left w:val="none" w:sz="0" w:space="0" w:color="auto"/>
        <w:bottom w:val="none" w:sz="0" w:space="0" w:color="auto"/>
        <w:right w:val="none" w:sz="0" w:space="0" w:color="auto"/>
      </w:divBdr>
    </w:div>
    <w:div w:id="1910067459">
      <w:bodyDiv w:val="1"/>
      <w:marLeft w:val="0"/>
      <w:marRight w:val="0"/>
      <w:marTop w:val="0"/>
      <w:marBottom w:val="0"/>
      <w:divBdr>
        <w:top w:val="none" w:sz="0" w:space="0" w:color="auto"/>
        <w:left w:val="none" w:sz="0" w:space="0" w:color="auto"/>
        <w:bottom w:val="none" w:sz="0" w:space="0" w:color="auto"/>
        <w:right w:val="none" w:sz="0" w:space="0" w:color="auto"/>
      </w:divBdr>
    </w:div>
    <w:div w:id="1935283343">
      <w:bodyDiv w:val="1"/>
      <w:marLeft w:val="0"/>
      <w:marRight w:val="0"/>
      <w:marTop w:val="0"/>
      <w:marBottom w:val="0"/>
      <w:divBdr>
        <w:top w:val="none" w:sz="0" w:space="0" w:color="auto"/>
        <w:left w:val="none" w:sz="0" w:space="0" w:color="auto"/>
        <w:bottom w:val="none" w:sz="0" w:space="0" w:color="auto"/>
        <w:right w:val="none" w:sz="0" w:space="0" w:color="auto"/>
      </w:divBdr>
    </w:div>
    <w:div w:id="1969049211">
      <w:bodyDiv w:val="1"/>
      <w:marLeft w:val="0"/>
      <w:marRight w:val="0"/>
      <w:marTop w:val="0"/>
      <w:marBottom w:val="0"/>
      <w:divBdr>
        <w:top w:val="none" w:sz="0" w:space="0" w:color="auto"/>
        <w:left w:val="none" w:sz="0" w:space="0" w:color="auto"/>
        <w:bottom w:val="none" w:sz="0" w:space="0" w:color="auto"/>
        <w:right w:val="none" w:sz="0" w:space="0" w:color="auto"/>
      </w:divBdr>
      <w:divsChild>
        <w:div w:id="955454121">
          <w:marLeft w:val="1166"/>
          <w:marRight w:val="0"/>
          <w:marTop w:val="115"/>
          <w:marBottom w:val="0"/>
          <w:divBdr>
            <w:top w:val="none" w:sz="0" w:space="0" w:color="auto"/>
            <w:left w:val="none" w:sz="0" w:space="0" w:color="auto"/>
            <w:bottom w:val="none" w:sz="0" w:space="0" w:color="auto"/>
            <w:right w:val="none" w:sz="0" w:space="0" w:color="auto"/>
          </w:divBdr>
        </w:div>
      </w:divsChild>
    </w:div>
    <w:div w:id="1983267846">
      <w:bodyDiv w:val="1"/>
      <w:marLeft w:val="0"/>
      <w:marRight w:val="0"/>
      <w:marTop w:val="0"/>
      <w:marBottom w:val="0"/>
      <w:divBdr>
        <w:top w:val="none" w:sz="0" w:space="0" w:color="auto"/>
        <w:left w:val="none" w:sz="0" w:space="0" w:color="auto"/>
        <w:bottom w:val="none" w:sz="0" w:space="0" w:color="auto"/>
        <w:right w:val="none" w:sz="0" w:space="0" w:color="auto"/>
      </w:divBdr>
      <w:divsChild>
        <w:div w:id="462307418">
          <w:marLeft w:val="547"/>
          <w:marRight w:val="0"/>
          <w:marTop w:val="154"/>
          <w:marBottom w:val="0"/>
          <w:divBdr>
            <w:top w:val="none" w:sz="0" w:space="0" w:color="auto"/>
            <w:left w:val="none" w:sz="0" w:space="0" w:color="auto"/>
            <w:bottom w:val="none" w:sz="0" w:space="0" w:color="auto"/>
            <w:right w:val="none" w:sz="0" w:space="0" w:color="auto"/>
          </w:divBdr>
        </w:div>
        <w:div w:id="1155561613">
          <w:marLeft w:val="547"/>
          <w:marRight w:val="0"/>
          <w:marTop w:val="154"/>
          <w:marBottom w:val="0"/>
          <w:divBdr>
            <w:top w:val="none" w:sz="0" w:space="0" w:color="auto"/>
            <w:left w:val="none" w:sz="0" w:space="0" w:color="auto"/>
            <w:bottom w:val="none" w:sz="0" w:space="0" w:color="auto"/>
            <w:right w:val="none" w:sz="0" w:space="0" w:color="auto"/>
          </w:divBdr>
        </w:div>
      </w:divsChild>
    </w:div>
    <w:div w:id="1990748279">
      <w:bodyDiv w:val="1"/>
      <w:marLeft w:val="0"/>
      <w:marRight w:val="0"/>
      <w:marTop w:val="0"/>
      <w:marBottom w:val="0"/>
      <w:divBdr>
        <w:top w:val="none" w:sz="0" w:space="0" w:color="auto"/>
        <w:left w:val="none" w:sz="0" w:space="0" w:color="auto"/>
        <w:bottom w:val="none" w:sz="0" w:space="0" w:color="auto"/>
        <w:right w:val="none" w:sz="0" w:space="0" w:color="auto"/>
      </w:divBdr>
    </w:div>
    <w:div w:id="2000769485">
      <w:bodyDiv w:val="1"/>
      <w:marLeft w:val="0"/>
      <w:marRight w:val="0"/>
      <w:marTop w:val="0"/>
      <w:marBottom w:val="0"/>
      <w:divBdr>
        <w:top w:val="none" w:sz="0" w:space="0" w:color="auto"/>
        <w:left w:val="none" w:sz="0" w:space="0" w:color="auto"/>
        <w:bottom w:val="none" w:sz="0" w:space="0" w:color="auto"/>
        <w:right w:val="none" w:sz="0" w:space="0" w:color="auto"/>
      </w:divBdr>
    </w:div>
    <w:div w:id="2013874743">
      <w:bodyDiv w:val="1"/>
      <w:marLeft w:val="0"/>
      <w:marRight w:val="0"/>
      <w:marTop w:val="0"/>
      <w:marBottom w:val="0"/>
      <w:divBdr>
        <w:top w:val="none" w:sz="0" w:space="0" w:color="auto"/>
        <w:left w:val="none" w:sz="0" w:space="0" w:color="auto"/>
        <w:bottom w:val="none" w:sz="0" w:space="0" w:color="auto"/>
        <w:right w:val="none" w:sz="0" w:space="0" w:color="auto"/>
      </w:divBdr>
      <w:divsChild>
        <w:div w:id="1943218666">
          <w:marLeft w:val="547"/>
          <w:marRight w:val="0"/>
          <w:marTop w:val="134"/>
          <w:marBottom w:val="0"/>
          <w:divBdr>
            <w:top w:val="none" w:sz="0" w:space="0" w:color="auto"/>
            <w:left w:val="none" w:sz="0" w:space="0" w:color="auto"/>
            <w:bottom w:val="none" w:sz="0" w:space="0" w:color="auto"/>
            <w:right w:val="none" w:sz="0" w:space="0" w:color="auto"/>
          </w:divBdr>
        </w:div>
      </w:divsChild>
    </w:div>
    <w:div w:id="2017951107">
      <w:bodyDiv w:val="1"/>
      <w:marLeft w:val="0"/>
      <w:marRight w:val="0"/>
      <w:marTop w:val="0"/>
      <w:marBottom w:val="0"/>
      <w:divBdr>
        <w:top w:val="none" w:sz="0" w:space="0" w:color="auto"/>
        <w:left w:val="none" w:sz="0" w:space="0" w:color="auto"/>
        <w:bottom w:val="none" w:sz="0" w:space="0" w:color="auto"/>
        <w:right w:val="none" w:sz="0" w:space="0" w:color="auto"/>
      </w:divBdr>
    </w:div>
    <w:div w:id="2018653184">
      <w:bodyDiv w:val="1"/>
      <w:marLeft w:val="0"/>
      <w:marRight w:val="0"/>
      <w:marTop w:val="0"/>
      <w:marBottom w:val="0"/>
      <w:divBdr>
        <w:top w:val="none" w:sz="0" w:space="0" w:color="auto"/>
        <w:left w:val="none" w:sz="0" w:space="0" w:color="auto"/>
        <w:bottom w:val="none" w:sz="0" w:space="0" w:color="auto"/>
        <w:right w:val="none" w:sz="0" w:space="0" w:color="auto"/>
      </w:divBdr>
      <w:divsChild>
        <w:div w:id="1501116239">
          <w:marLeft w:val="360"/>
          <w:marRight w:val="0"/>
          <w:marTop w:val="200"/>
          <w:marBottom w:val="0"/>
          <w:divBdr>
            <w:top w:val="none" w:sz="0" w:space="0" w:color="auto"/>
            <w:left w:val="none" w:sz="0" w:space="0" w:color="auto"/>
            <w:bottom w:val="none" w:sz="0" w:space="0" w:color="auto"/>
            <w:right w:val="none" w:sz="0" w:space="0" w:color="auto"/>
          </w:divBdr>
        </w:div>
      </w:divsChild>
    </w:div>
    <w:div w:id="2019773128">
      <w:bodyDiv w:val="1"/>
      <w:marLeft w:val="0"/>
      <w:marRight w:val="0"/>
      <w:marTop w:val="0"/>
      <w:marBottom w:val="0"/>
      <w:divBdr>
        <w:top w:val="none" w:sz="0" w:space="0" w:color="auto"/>
        <w:left w:val="none" w:sz="0" w:space="0" w:color="auto"/>
        <w:bottom w:val="none" w:sz="0" w:space="0" w:color="auto"/>
        <w:right w:val="none" w:sz="0" w:space="0" w:color="auto"/>
      </w:divBdr>
      <w:divsChild>
        <w:div w:id="725565067">
          <w:marLeft w:val="360"/>
          <w:marRight w:val="0"/>
          <w:marTop w:val="200"/>
          <w:marBottom w:val="0"/>
          <w:divBdr>
            <w:top w:val="none" w:sz="0" w:space="0" w:color="auto"/>
            <w:left w:val="none" w:sz="0" w:space="0" w:color="auto"/>
            <w:bottom w:val="none" w:sz="0" w:space="0" w:color="auto"/>
            <w:right w:val="none" w:sz="0" w:space="0" w:color="auto"/>
          </w:divBdr>
        </w:div>
      </w:divsChild>
    </w:div>
    <w:div w:id="2052803534">
      <w:bodyDiv w:val="1"/>
      <w:marLeft w:val="0"/>
      <w:marRight w:val="0"/>
      <w:marTop w:val="0"/>
      <w:marBottom w:val="0"/>
      <w:divBdr>
        <w:top w:val="none" w:sz="0" w:space="0" w:color="auto"/>
        <w:left w:val="none" w:sz="0" w:space="0" w:color="auto"/>
        <w:bottom w:val="none" w:sz="0" w:space="0" w:color="auto"/>
        <w:right w:val="none" w:sz="0" w:space="0" w:color="auto"/>
      </w:divBdr>
      <w:divsChild>
        <w:div w:id="131754111">
          <w:marLeft w:val="547"/>
          <w:marRight w:val="0"/>
          <w:marTop w:val="144"/>
          <w:marBottom w:val="0"/>
          <w:divBdr>
            <w:top w:val="none" w:sz="0" w:space="0" w:color="auto"/>
            <w:left w:val="none" w:sz="0" w:space="0" w:color="auto"/>
            <w:bottom w:val="none" w:sz="0" w:space="0" w:color="auto"/>
            <w:right w:val="none" w:sz="0" w:space="0" w:color="auto"/>
          </w:divBdr>
        </w:div>
      </w:divsChild>
    </w:div>
    <w:div w:id="2097170795">
      <w:bodyDiv w:val="1"/>
      <w:marLeft w:val="0"/>
      <w:marRight w:val="0"/>
      <w:marTop w:val="0"/>
      <w:marBottom w:val="0"/>
      <w:divBdr>
        <w:top w:val="none" w:sz="0" w:space="0" w:color="auto"/>
        <w:left w:val="none" w:sz="0" w:space="0" w:color="auto"/>
        <w:bottom w:val="none" w:sz="0" w:space="0" w:color="auto"/>
        <w:right w:val="none" w:sz="0" w:space="0" w:color="auto"/>
      </w:divBdr>
    </w:div>
    <w:div w:id="2117094401">
      <w:bodyDiv w:val="1"/>
      <w:marLeft w:val="0"/>
      <w:marRight w:val="0"/>
      <w:marTop w:val="0"/>
      <w:marBottom w:val="0"/>
      <w:divBdr>
        <w:top w:val="none" w:sz="0" w:space="0" w:color="auto"/>
        <w:left w:val="none" w:sz="0" w:space="0" w:color="auto"/>
        <w:bottom w:val="none" w:sz="0" w:space="0" w:color="auto"/>
        <w:right w:val="none" w:sz="0" w:space="0" w:color="auto"/>
      </w:divBdr>
      <w:divsChild>
        <w:div w:id="756752318">
          <w:marLeft w:val="547"/>
          <w:marRight w:val="0"/>
          <w:marTop w:val="144"/>
          <w:marBottom w:val="0"/>
          <w:divBdr>
            <w:top w:val="none" w:sz="0" w:space="0" w:color="auto"/>
            <w:left w:val="none" w:sz="0" w:space="0" w:color="auto"/>
            <w:bottom w:val="none" w:sz="0" w:space="0" w:color="auto"/>
            <w:right w:val="none" w:sz="0" w:space="0" w:color="auto"/>
          </w:divBdr>
        </w:div>
        <w:div w:id="822158131">
          <w:marLeft w:val="547"/>
          <w:marRight w:val="0"/>
          <w:marTop w:val="144"/>
          <w:marBottom w:val="0"/>
          <w:divBdr>
            <w:top w:val="none" w:sz="0" w:space="0" w:color="auto"/>
            <w:left w:val="none" w:sz="0" w:space="0" w:color="auto"/>
            <w:bottom w:val="none" w:sz="0" w:space="0" w:color="auto"/>
            <w:right w:val="none" w:sz="0" w:space="0" w:color="auto"/>
          </w:divBdr>
        </w:div>
        <w:div w:id="20028042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41extcapps01.services.bac-lac.gc.ca:8095/eng/bibliographic/GenerateSingle" TargetMode="External"/><Relationship Id="rId18" Type="http://schemas.openxmlformats.org/officeDocument/2006/relationships/hyperlink" Target="http://desktop.loc.gov/search?view=document&amp;doc_action=setdoc&amp;doc_keytype=foliodestination&amp;doc_key=maauth046SPACEDOLLARt&amp;hash=046SPACEDOLLARt&amp;fq=coreresources|true" TargetMode="External"/><Relationship Id="rId26" Type="http://schemas.openxmlformats.org/officeDocument/2006/relationships/hyperlink" Target="http://www.fotenn.com/" TargetMode="External"/><Relationship Id="rId39" Type="http://schemas.openxmlformats.org/officeDocument/2006/relationships/hyperlink" Target="mailto:naco@loc.gov" TargetMode="External"/><Relationship Id="rId21" Type="http://schemas.openxmlformats.org/officeDocument/2006/relationships/hyperlink" Target="http://desktop.loc.gov/search?view=document&amp;doc_action=setdoc&amp;doc_keytype=foliodestination&amp;doc_key=maauth368SPACEDOLLARb&amp;hash=368SPACEDOLLARb&amp;fq=coreresources|true" TargetMode="External"/><Relationship Id="rId34" Type="http://schemas.openxmlformats.org/officeDocument/2006/relationships/image" Target="media/image1.png"/><Relationship Id="rId42" Type="http://schemas.openxmlformats.org/officeDocument/2006/relationships/hyperlink" Target="mailto:naco@loc.gov" TargetMode="External"/><Relationship Id="rId47" Type="http://schemas.openxmlformats.org/officeDocument/2006/relationships/footer" Target="footer1.xml"/><Relationship Id="rId50" Type="http://schemas.openxmlformats.org/officeDocument/2006/relationships/customXml" Target="../customXml/item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desktop.loc.gov/search?view=document&amp;doc_action=setdoc&amp;doc_keytype=foliodestination&amp;doc_key=maauth046SPACEDOLLARr&amp;hash=046SPACEDOLLARr&amp;fq=coreresources|true" TargetMode="External"/><Relationship Id="rId29" Type="http://schemas.openxmlformats.org/officeDocument/2006/relationships/hyperlink" Target="http://desktop.loc.gov/search?view=document&amp;doc_action=setdoc&amp;doc_keytype=foliodestination&amp;doc_key=dcmz1046&amp;hash=046&amp;fq=coreresources|true" TargetMode="External"/><Relationship Id="rId11" Type="http://schemas.openxmlformats.org/officeDocument/2006/relationships/endnotes" Target="endnotes.xml"/><Relationship Id="rId24" Type="http://schemas.openxmlformats.org/officeDocument/2006/relationships/hyperlink" Target="http://desktop.loc.gov/search?view=document&amp;doc_action=setdoc&amp;doc_keytype=foliodestination&amp;doc_key=maauth368SPACEDOLLARb&amp;hash=368SPACEDOLLARb&amp;fq=coreresources|true" TargetMode="External"/><Relationship Id="rId32" Type="http://schemas.openxmlformats.org/officeDocument/2006/relationships/hyperlink" Target="http://desktop.loc.gov/search?view=document&amp;doc_action=setdoc&amp;doc_keytype=foliodestination&amp;doc_key=dcmz1046&amp;hash=046&amp;fq=coreresources|true" TargetMode="External"/><Relationship Id="rId37" Type="http://schemas.openxmlformats.org/officeDocument/2006/relationships/hyperlink" Target="http://collaboration/SiteDirectory/EPO/PO/Project%20Documents/LSR%20-%20Cataloguing/Handout%20Working%20with%20Authorities.pdf" TargetMode="External"/><Relationship Id="rId40" Type="http://schemas.openxmlformats.org/officeDocument/2006/relationships/hyperlink" Target="mailto:naco@loc.gov" TargetMode="External"/><Relationship Id="rId45" Type="http://schemas.openxmlformats.org/officeDocument/2006/relationships/hyperlink" Target="mailto:bibchange@oclc.org" TargetMode="External"/><Relationship Id="rId5" Type="http://schemas.openxmlformats.org/officeDocument/2006/relationships/customXml" Target="../customXml/item5.xml"/><Relationship Id="rId15" Type="http://schemas.openxmlformats.org/officeDocument/2006/relationships/hyperlink" Target="http://desktop.loc.gov/search?view=document&amp;doc_action=setdoc&amp;doc_keytype=foliodestination&amp;doc_key=maauth046SPACEDOLLARq&amp;hash=046SPACEDOLLARq&amp;fq=coreresources|true" TargetMode="External"/><Relationship Id="rId23" Type="http://schemas.openxmlformats.org/officeDocument/2006/relationships/hyperlink" Target="http://desktop.loc.gov/search?view=document&amp;doc_action=setdoc&amp;doc_keytype=foliodestination&amp;doc_key=maauth368SPACEDOLLARa&amp;hash=368SPACEDOLLARa&amp;fq=coreresources|true" TargetMode="External"/><Relationship Id="rId28" Type="http://schemas.openxmlformats.org/officeDocument/2006/relationships/hyperlink" Target="http://www-01.sil.org/iso639-3/codes.asp" TargetMode="External"/><Relationship Id="rId36" Type="http://schemas.openxmlformats.org/officeDocument/2006/relationships/hyperlink" Target="https://www.loc.gov/aba/pcc/naco/personnamefaq.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oc.gov/standards/datetime/" TargetMode="External"/><Relationship Id="rId31" Type="http://schemas.openxmlformats.org/officeDocument/2006/relationships/hyperlink" Target="http://desktop.loc.gov/search?view=document&amp;doc_action=setdoc&amp;doc_keytype=foliodestination&amp;doc_key=maauth3XX&amp;hash=3XX&amp;fq=coreresources|true" TargetMode="External"/><Relationship Id="rId44" Type="http://schemas.openxmlformats.org/officeDocument/2006/relationships/hyperlink" Target="https://www.loc.gov/aba/pcc/naco/bfmguid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serv.loc.gov/cgi-bin/wa?A2=ind1809&amp;L=PCCLIST&amp;P=38986" TargetMode="External"/><Relationship Id="rId22" Type="http://schemas.openxmlformats.org/officeDocument/2006/relationships/hyperlink" Target="http://desktop.loc.gov/search?view=document&amp;doc_action=setdoc&amp;doc_keytype=foliodestination&amp;doc_key=maauth368SPACEDOLLARc&amp;hash=368SPACEDOLLARc&amp;fq=coreresources|true" TargetMode="External"/><Relationship Id="rId27" Type="http://schemas.openxmlformats.org/officeDocument/2006/relationships/hyperlink" Target="http://www.marc21.ca/M21/COD/LNG-C.html" TargetMode="External"/><Relationship Id="rId30" Type="http://schemas.openxmlformats.org/officeDocument/2006/relationships/hyperlink" Target="http://desktop.loc.gov/search?view=document&amp;doc_action=setdoc&amp;doc_keytype=foliodestination&amp;doc_key=maauth3XX&amp;hash=3XX&amp;fq=coreresources|true" TargetMode="External"/><Relationship Id="rId35" Type="http://schemas.openxmlformats.org/officeDocument/2006/relationships/hyperlink" Target="http://www.collectionscanada.gc.ca/canadiana-authorities/index/view?cdnAutNbr=0065L8960F&amp;format=full&amp;index_name=any&amp;search_text=crops&amp;page=2&amp;filter=fed" TargetMode="External"/><Relationship Id="rId43" Type="http://schemas.openxmlformats.org/officeDocument/2006/relationships/hyperlink" Target="mailto:naco@loc.gov"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loc.gov/aba/pcc/naco/bfmguide.html" TargetMode="External"/><Relationship Id="rId17" Type="http://schemas.openxmlformats.org/officeDocument/2006/relationships/hyperlink" Target="http://desktop.loc.gov/search?view=document&amp;doc_action=setdoc&amp;doc_keytype=foliodestination&amp;doc_key=maauth046SPACEDOLLARs&amp;hash=046SPACEDOLLARs&amp;fq=coreresources|true" TargetMode="External"/><Relationship Id="rId25" Type="http://schemas.openxmlformats.org/officeDocument/2006/relationships/hyperlink" Target="http://desktop.loc.gov/search?view=document&amp;doc_action=setdoc&amp;doc_keytype=foliodestination&amp;doc_key=maauth368SPACEDOLLARc&amp;hash=368SPACEDOLLARc&amp;fq=coreresources|true" TargetMode="External"/><Relationship Id="rId33" Type="http://schemas.openxmlformats.org/officeDocument/2006/relationships/hyperlink" Target="http://desktop.loc.gov/search?view=document&amp;doc_action=setdoc&amp;doc_keytype=foliodestination&amp;doc_key=maauth3XX&amp;hash=3XX&amp;fq=coreresources|true" TargetMode="External"/><Relationship Id="rId38" Type="http://schemas.openxmlformats.org/officeDocument/2006/relationships/hyperlink" Target="http://collaboration/SiteDirectory/EPO/PO/Project%20Documents/LSR%20-%20Cataloguing/Autorites.docx" TargetMode="External"/><Relationship Id="rId46" Type="http://schemas.openxmlformats.org/officeDocument/2006/relationships/header" Target="header1.xml"/><Relationship Id="rId20" Type="http://schemas.openxmlformats.org/officeDocument/2006/relationships/hyperlink" Target="http://desktop.loc.gov/search?view=document&amp;doc_action=setdoc&amp;doc_keytype=foliodestination&amp;doc_key=maauth368SPACEDOLLARa&amp;hash=368SPACEDOLLARa&amp;fq=coreresources|true" TargetMode="External"/><Relationship Id="rId41" Type="http://schemas.openxmlformats.org/officeDocument/2006/relationships/hyperlink" Target="mailto:naco@loc.gov"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341ffb6-9f44-4f1b-9ccc-ac841d6afe01"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Category xmlns="0818d59e-142d-434f-b1d3-f1ac8f0d209c">10</Document_x0020_Category>
    <_dlc_DocId xmlns="9c7b64a9-7dcb-496c-9b16-ac5eef1d54ce">ACCESS-154365278-744</_dlc_DocId>
    <_dlc_DocIdUrl xmlns="9c7b64a9-7dcb-496c-9b16-ac5eef1d54ce">
      <Url>http://collaboration/sites/access/BD/_layouts/15/DocIdRedir.aspx?ID=ACCESS-154365278-744</Url>
      <Description>ACCESS-154365278-744</Description>
    </_dlc_DocIdUrl>
    <BLApprovalStatus xmlns="588dd58b-c235-4de7-be6d-a821336e58b0" xsi:nil="true"/>
    <BLApprovers xmlns="588dd58b-c235-4de7-be6d-a821336e58b0" xsi:nil="true"/>
    <BLApprovalHistory xmlns="588dd58b-c235-4de7-be6d-a821336e58b0" xsi:nil="true"/>
    <BLApprovalDate xmlns="588dd58b-c235-4de7-be6d-a821336e58b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9AF731FC0E5A540A1A64483BC576275" ma:contentTypeVersion="27" ma:contentTypeDescription="Create a new document." ma:contentTypeScope="" ma:versionID="61dec75ff2f0bc10a721eb1dfcbc3128">
  <xsd:schema xmlns:xsd="http://www.w3.org/2001/XMLSchema" xmlns:xs="http://www.w3.org/2001/XMLSchema" xmlns:p="http://schemas.microsoft.com/office/2006/metadata/properties" xmlns:ns2="588dd58b-c235-4de7-be6d-a821336e58b0" xmlns:ns3="http://schemas.microsoft.com/sharepoint/v4" xmlns:ns4="4643717b-36c5-4464-ba52-0a8aaa6496a7" xmlns:ns5="0818d59e-142d-434f-b1d3-f1ac8f0d209c" xmlns:ns6="9c7b64a9-7dcb-496c-9b16-ac5eef1d54ce" targetNamespace="http://schemas.microsoft.com/office/2006/metadata/properties" ma:root="true" ma:fieldsID="c9f03bc898b9e24f4a090b2089c263db" ns2:_="" ns3:_="" ns4:_="" ns5:_="" ns6:_="">
    <xsd:import namespace="588dd58b-c235-4de7-be6d-a821336e58b0"/>
    <xsd:import namespace="http://schemas.microsoft.com/sharepoint/v4"/>
    <xsd:import namespace="4643717b-36c5-4464-ba52-0a8aaa6496a7"/>
    <xsd:import namespace="0818d59e-142d-434f-b1d3-f1ac8f0d209c"/>
    <xsd:import namespace="9c7b64a9-7dcb-496c-9b16-ac5eef1d54ce"/>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IconOverlay" minOccurs="0"/>
                <xsd:element ref="ns4:SharedWithUsers" minOccurs="0"/>
                <xsd:element ref="ns5:Document_x0020_Categor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3717b-36c5-4464-ba52-0a8aaa6496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8d59e-142d-434f-b1d3-f1ac8f0d209c" elementFormDefault="qualified">
    <xsd:import namespace="http://schemas.microsoft.com/office/2006/documentManagement/types"/>
    <xsd:import namespace="http://schemas.microsoft.com/office/infopath/2007/PartnerControls"/>
    <xsd:element name="Document_x0020_Category" ma:index="10" nillable="true" ma:displayName="Document Category" ma:list="{a9c9e762-1049-45f1-9f55-e1f0b9ad3ea2}"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47B75-BD89-4E4B-887D-0B6E31E2BB87}">
  <ds:schemaRefs>
    <ds:schemaRef ds:uri="http://schemas.microsoft.com/sharepoint/v3/contenttype/forms"/>
  </ds:schemaRefs>
</ds:datastoreItem>
</file>

<file path=customXml/itemProps2.xml><?xml version="1.0" encoding="utf-8"?>
<ds:datastoreItem xmlns:ds="http://schemas.openxmlformats.org/officeDocument/2006/customXml" ds:itemID="{27A785CF-74F3-4F0A-9F41-C9B2567AD3EC}"/>
</file>

<file path=customXml/itemProps3.xml><?xml version="1.0" encoding="utf-8"?>
<ds:datastoreItem xmlns:ds="http://schemas.openxmlformats.org/officeDocument/2006/customXml" ds:itemID="{E89AF367-3F0E-44D8-91C5-D95CA12B720A}"/>
</file>

<file path=customXml/itemProps4.xml><?xml version="1.0" encoding="utf-8"?>
<ds:datastoreItem xmlns:ds="http://schemas.openxmlformats.org/officeDocument/2006/customXml" ds:itemID="{CF47E9E5-EDED-4264-9842-008EDFDA1987}">
  <ds:schemaRefs>
    <ds:schemaRef ds:uri="http://schemas.microsoft.com/office/2006/metadata/properties"/>
    <ds:schemaRef ds:uri="http://schemas.microsoft.com/office/infopath/2007/PartnerControls"/>
    <ds:schemaRef ds:uri="9c7b64a9-7dcb-496c-9b16-ac5eef1d54ce"/>
    <ds:schemaRef ds:uri="http://schemas.microsoft.com/sharepoint/v4"/>
    <ds:schemaRef ds:uri="0818d59e-142d-434f-b1d3-f1ac8f0d209c"/>
  </ds:schemaRefs>
</ds:datastoreItem>
</file>

<file path=customXml/itemProps5.xml><?xml version="1.0" encoding="utf-8"?>
<ds:datastoreItem xmlns:ds="http://schemas.openxmlformats.org/officeDocument/2006/customXml" ds:itemID="{E23E74D2-B393-454B-B02F-264ECAA579AD}">
  <ds:schemaRefs>
    <ds:schemaRef ds:uri="http://schemas.openxmlformats.org/officeDocument/2006/bibliography"/>
  </ds:schemaRefs>
</ds:datastoreItem>
</file>

<file path=customXml/itemProps6.xml><?xml version="1.0" encoding="utf-8"?>
<ds:datastoreItem xmlns:ds="http://schemas.openxmlformats.org/officeDocument/2006/customXml" ds:itemID="{CE1E5782-9160-4B74-9D56-05A1F3EB710D}"/>
</file>

<file path=docProps/app.xml><?xml version="1.0" encoding="utf-8"?>
<Properties xmlns="http://schemas.openxmlformats.org/officeDocument/2006/extended-properties" xmlns:vt="http://schemas.openxmlformats.org/officeDocument/2006/docPropsVTypes">
  <Template>Normal</Template>
  <TotalTime>563</TotalTime>
  <Pages>89</Pages>
  <Words>21933</Words>
  <Characters>125019</Characters>
  <Application>Microsoft Office Word</Application>
  <DocSecurity>0</DocSecurity>
  <Lines>1041</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LAC-BAC</Company>
  <LinksUpToDate>false</LinksUpToDate>
  <CharactersWithSpaces>146659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Nathalie</dc:creator>
  <cp:keywords/>
  <dc:description/>
  <cp:lastModifiedBy>Mainville, Nathalie</cp:lastModifiedBy>
  <cp:revision>12</cp:revision>
  <cp:lastPrinted>2019-03-20T19:39:00Z</cp:lastPrinted>
  <dcterms:created xsi:type="dcterms:W3CDTF">2019-06-04T18:59:00Z</dcterms:created>
  <dcterms:modified xsi:type="dcterms:W3CDTF">2019-06-07T20:23:00Z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0x01010099AF731FC0E5A540A1A64483BC576275</vt:lpwstr>
  </property>
  <property fmtid="{D5CDD505-2E9C-101B-9397-08002B2CF9AE}" pid="3" name="_dlc_DocIdItemGuid">
    <vt:lpwstr>20e9ecf6-c834-41af-b1f5-478b601fca0e</vt:lpwstr>
  </property>
  <property fmtid="{D5CDD505-2E9C-101B-9397-08002B2CF9AE}" pid="6" name="Document Approver">
    <vt:lpwstr/>
  </property>
</Properties>
</file>