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id w:val="-93905553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Bidi"/>
          <w:b w:val="0"/>
          <w:spacing w:val="0"/>
          <w:kern w:val="0"/>
          <w:sz w:val="22"/>
          <w:szCs w:val="22"/>
          <w:lang w:eastAsia="en-CA"/>
        </w:rPr>
      </w:sdtEndPr>
      <w:sdtContent>
        <w:p w14:paraId="61E92A69" w14:textId="77777777" w:rsidR="000D65A4" w:rsidRPr="00335418" w:rsidRDefault="000D65A4" w:rsidP="00B6226D">
          <w:pPr>
            <w:spacing w:before="120" w:after="120" w:line="276" w:lineRule="auto"/>
            <w:contextualSpacing/>
            <w:rPr>
              <w:rFonts w:ascii="Arial" w:eastAsia="SimSun" w:hAnsi="Arial" w:cs="Arial"/>
              <w:b/>
              <w:spacing w:val="-10"/>
              <w:kern w:val="28"/>
              <w:sz w:val="72"/>
              <w:szCs w:val="56"/>
              <w:lang w:val="fr-CA"/>
            </w:rPr>
          </w:pPr>
          <w:r w:rsidRPr="00335418">
            <w:rPr>
              <w:rFonts w:ascii="Arial" w:eastAsia="SimSun" w:hAnsi="Arial" w:cs="Arial"/>
              <w:b/>
              <w:noProof/>
              <w:spacing w:val="-10"/>
              <w:kern w:val="28"/>
              <w:sz w:val="72"/>
              <w:szCs w:val="56"/>
              <w:lang w:eastAsia="en-CA"/>
            </w:rPr>
            <w:drawing>
              <wp:anchor distT="0" distB="0" distL="114300" distR="114300" simplePos="0" relativeHeight="251673600" behindDoc="0" locked="0" layoutInCell="1" allowOverlap="1" wp14:anchorId="2ADBA2D7" wp14:editId="4702E3A1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3325495" cy="4953635"/>
                <wp:effectExtent l="0" t="0" r="0" b="0"/>
                <wp:wrapTight wrapText="bothSides">
                  <wp:wrapPolygon edited="0">
                    <wp:start x="0" y="1827"/>
                    <wp:lineTo x="0" y="12709"/>
                    <wp:lineTo x="5939" y="17942"/>
                    <wp:lineTo x="8290" y="19354"/>
                    <wp:lineTo x="10023" y="19687"/>
                    <wp:lineTo x="10270" y="19853"/>
                    <wp:lineTo x="12250" y="19853"/>
                    <wp:lineTo x="12497" y="19687"/>
                    <wp:lineTo x="14353" y="19271"/>
                    <wp:lineTo x="16457" y="17942"/>
                    <wp:lineTo x="17199" y="16613"/>
                    <wp:lineTo x="17323" y="15284"/>
                    <wp:lineTo x="16704" y="13955"/>
                    <wp:lineTo x="4826" y="3157"/>
                    <wp:lineTo x="2227" y="2160"/>
                    <wp:lineTo x="1237" y="1827"/>
                    <wp:lineTo x="0" y="1827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key-39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495" cy="4953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35418">
            <w:rPr>
              <w:rFonts w:ascii="Arial" w:eastAsia="SimSun" w:hAnsi="Arial" w:cs="Arial"/>
              <w:b/>
              <w:spacing w:val="-10"/>
              <w:kern w:val="28"/>
              <w:sz w:val="72"/>
              <w:szCs w:val="56"/>
              <w:lang w:val="fr-CA"/>
            </w:rPr>
            <w:t xml:space="preserve">         </w:t>
          </w:r>
        </w:p>
        <w:p w14:paraId="490CFAAD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11F99458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2EBCB11D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17E36168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091C8B48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2717FAFC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5E04675E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69FE6879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5FFAD64D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34FC3AD7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4B6A0F0A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3ECFD0AB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45850863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1B9F96C2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54674D51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1A0E0926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2781BFC9" w14:textId="77777777" w:rsidR="000D65A4" w:rsidRPr="00335418" w:rsidRDefault="000D65A4" w:rsidP="00B6226D">
          <w:pPr>
            <w:spacing w:after="120" w:line="276" w:lineRule="auto"/>
            <w:rPr>
              <w:rFonts w:ascii="Arial" w:eastAsia="Calibri" w:hAnsi="Arial" w:cs="Arial"/>
              <w:lang w:val="fr-CA"/>
            </w:rPr>
          </w:pPr>
        </w:p>
        <w:p w14:paraId="12D04886" w14:textId="77777777" w:rsidR="00A627DC" w:rsidRDefault="00335418" w:rsidP="00B6226D">
          <w:pPr>
            <w:spacing w:before="120" w:after="120" w:line="276" w:lineRule="auto"/>
            <w:contextualSpacing/>
            <w:rPr>
              <w:rFonts w:ascii="Arial" w:eastAsia="SimSun" w:hAnsi="Arial" w:cs="Arial"/>
              <w:b/>
              <w:color w:val="6C6F72"/>
              <w:spacing w:val="-10"/>
              <w:kern w:val="28"/>
              <w:sz w:val="72"/>
              <w:szCs w:val="56"/>
              <w:lang w:val="fr-CA"/>
            </w:rPr>
          </w:pPr>
          <w:r>
            <w:rPr>
              <w:rFonts w:ascii="Arial" w:eastAsia="SimSun" w:hAnsi="Arial" w:cs="Arial"/>
              <w:b/>
              <w:color w:val="6C6F72"/>
              <w:spacing w:val="-10"/>
              <w:kern w:val="28"/>
              <w:sz w:val="72"/>
              <w:szCs w:val="56"/>
              <w:lang w:val="fr-CA"/>
            </w:rPr>
            <w:t xml:space="preserve">Élaborer la stratégie de </w:t>
          </w:r>
        </w:p>
        <w:p w14:paraId="37A758B6" w14:textId="5B7AF0D4" w:rsidR="000D65A4" w:rsidRPr="00335418" w:rsidRDefault="00335418" w:rsidP="00B6226D">
          <w:pPr>
            <w:spacing w:before="120" w:after="120" w:line="276" w:lineRule="auto"/>
            <w:contextualSpacing/>
            <w:rPr>
              <w:rFonts w:ascii="Arial" w:eastAsia="SimSun" w:hAnsi="Arial" w:cs="Arial"/>
              <w:b/>
              <w:color w:val="6C6F72"/>
              <w:spacing w:val="-10"/>
              <w:kern w:val="28"/>
              <w:sz w:val="72"/>
              <w:szCs w:val="56"/>
              <w:lang w:val="fr-CA"/>
            </w:rPr>
          </w:pPr>
          <w:r>
            <w:rPr>
              <w:rFonts w:ascii="Arial" w:eastAsia="SimSun" w:hAnsi="Arial" w:cs="Arial"/>
              <w:b/>
              <w:color w:val="6C6F72"/>
              <w:spacing w:val="-10"/>
              <w:kern w:val="28"/>
              <w:sz w:val="72"/>
              <w:szCs w:val="56"/>
              <w:lang w:val="fr-CA"/>
            </w:rPr>
            <w:t>Milieu de travail GC</w:t>
          </w:r>
        </w:p>
        <w:p w14:paraId="2A031E07" w14:textId="14CC3850" w:rsidR="000D65A4" w:rsidRPr="00335418" w:rsidRDefault="00335418" w:rsidP="00B6226D">
          <w:pPr>
            <w:keepNext/>
            <w:keepLines/>
            <w:spacing w:before="280" w:after="240" w:line="276" w:lineRule="auto"/>
            <w:outlineLvl w:val="1"/>
            <w:rPr>
              <w:rFonts w:ascii="Arial" w:eastAsia="SimSun" w:hAnsi="Arial" w:cs="Arial"/>
              <w:b/>
              <w:caps/>
              <w:color w:val="A8CE75"/>
              <w:sz w:val="36"/>
              <w:szCs w:val="26"/>
              <w:lang w:val="fr-CA"/>
            </w:rPr>
          </w:pPr>
          <w:r>
            <w:rPr>
              <w:rFonts w:ascii="Arial" w:eastAsia="SimSun" w:hAnsi="Arial" w:cs="Arial"/>
              <w:b/>
              <w:caps/>
              <w:color w:val="A8CE75"/>
              <w:sz w:val="36"/>
              <w:szCs w:val="26"/>
              <w:lang w:val="fr-CA"/>
            </w:rPr>
            <w:t xml:space="preserve">OUTIL </w:t>
          </w:r>
          <w:r w:rsidR="00A627DC">
            <w:rPr>
              <w:rFonts w:ascii="Arial" w:eastAsia="SimSun" w:hAnsi="Arial" w:cs="Arial"/>
              <w:b/>
              <w:caps/>
              <w:color w:val="A8CE75"/>
              <w:sz w:val="36"/>
              <w:szCs w:val="26"/>
              <w:lang w:val="fr-CA"/>
            </w:rPr>
            <w:t xml:space="preserve">pour formuler une </w:t>
          </w:r>
          <w:r>
            <w:rPr>
              <w:rFonts w:ascii="Arial" w:eastAsia="SimSun" w:hAnsi="Arial" w:cs="Arial"/>
              <w:b/>
              <w:caps/>
              <w:color w:val="A8CE75"/>
              <w:sz w:val="36"/>
              <w:szCs w:val="26"/>
              <w:lang w:val="fr-CA"/>
            </w:rPr>
            <w:t>VISION DU MILIEU DE TRAVAIL</w:t>
          </w:r>
        </w:p>
        <w:p w14:paraId="54A3B933" w14:textId="1257ABC3" w:rsidR="000D65A4" w:rsidRPr="00335418" w:rsidRDefault="000D65A4" w:rsidP="00B6226D">
          <w:pPr>
            <w:spacing w:after="120" w:line="240" w:lineRule="auto"/>
            <w:rPr>
              <w:rFonts w:ascii="Arial" w:eastAsia="Calibri" w:hAnsi="Arial" w:cs="Arial"/>
              <w:b/>
              <w:caps/>
              <w:lang w:val="fr-CA"/>
            </w:rPr>
          </w:pPr>
          <w:r w:rsidRPr="00335418">
            <w:rPr>
              <w:rFonts w:ascii="Arial" w:eastAsia="Calibri" w:hAnsi="Arial" w:cs="Arial"/>
              <w:b/>
              <w:caps/>
              <w:lang w:val="fr-CA"/>
            </w:rPr>
            <w:t>VERSION</w:t>
          </w:r>
          <w:r w:rsidR="00335418">
            <w:rPr>
              <w:rFonts w:ascii="Arial" w:eastAsia="Calibri" w:hAnsi="Arial" w:cs="Arial"/>
              <w:b/>
              <w:caps/>
              <w:lang w:val="fr-CA"/>
            </w:rPr>
            <w:t> :</w:t>
          </w:r>
        </w:p>
        <w:p w14:paraId="59087BCF" w14:textId="449415D3" w:rsidR="000D65A4" w:rsidRPr="00335418" w:rsidRDefault="000D65A4" w:rsidP="00B6226D">
          <w:pPr>
            <w:spacing w:after="120" w:line="240" w:lineRule="auto"/>
            <w:rPr>
              <w:rFonts w:ascii="Arial" w:eastAsia="Calibri" w:hAnsi="Arial" w:cs="Arial"/>
              <w:caps/>
              <w:lang w:val="fr-CA"/>
            </w:rPr>
          </w:pPr>
          <w:r w:rsidRPr="00335418">
            <w:rPr>
              <w:rFonts w:ascii="Arial" w:eastAsia="Calibri" w:hAnsi="Arial" w:cs="Arial"/>
              <w:b/>
              <w:caps/>
              <w:lang w:val="fr-CA"/>
            </w:rPr>
            <w:t>Date</w:t>
          </w:r>
          <w:r w:rsidR="00B42577">
            <w:rPr>
              <w:rFonts w:ascii="Arial" w:eastAsia="Calibri" w:hAnsi="Arial" w:cs="Arial"/>
              <w:b/>
              <w:caps/>
              <w:lang w:val="fr-CA"/>
            </w:rPr>
            <w:t> </w:t>
          </w:r>
          <w:r w:rsidRPr="00335418">
            <w:rPr>
              <w:rFonts w:ascii="Arial" w:eastAsia="Calibri" w:hAnsi="Arial" w:cs="Arial"/>
              <w:b/>
              <w:caps/>
              <w:lang w:val="fr-CA"/>
            </w:rPr>
            <w:t>:</w:t>
          </w:r>
          <w:r w:rsidRPr="00335418">
            <w:rPr>
              <w:rFonts w:ascii="Arial" w:eastAsia="Calibri" w:hAnsi="Arial" w:cs="Arial"/>
              <w:caps/>
              <w:lang w:val="fr-CA"/>
            </w:rPr>
            <w:t xml:space="preserve"> </w:t>
          </w:r>
        </w:p>
        <w:p w14:paraId="3582959B" w14:textId="77777777" w:rsidR="000D65A4" w:rsidRPr="00335418" w:rsidRDefault="000D65A4">
          <w:pPr>
            <w:rPr>
              <w:rFonts w:asciiTheme="majorHAnsi" w:eastAsia="Times New Roman" w:hAnsiTheme="majorHAnsi" w:cstheme="majorBidi"/>
              <w:color w:val="2E74B5" w:themeColor="accent1" w:themeShade="BF"/>
              <w:sz w:val="32"/>
              <w:szCs w:val="32"/>
              <w:lang w:val="fr-CA" w:eastAsia="en-CA"/>
            </w:rPr>
          </w:pPr>
          <w:r w:rsidRPr="00335418">
            <w:rPr>
              <w:rFonts w:eastAsia="Times New Roman"/>
              <w:lang w:val="fr-CA" w:eastAsia="en-CA"/>
            </w:rPr>
            <w:br w:type="page"/>
          </w:r>
        </w:p>
      </w:sdtContent>
    </w:sdt>
    <w:p w14:paraId="203B6D05" w14:textId="43FD183F" w:rsidR="00094DC6" w:rsidRPr="00335418" w:rsidRDefault="00335418" w:rsidP="00F741D0">
      <w:pPr>
        <w:pStyle w:val="Heading1"/>
        <w:jc w:val="center"/>
        <w:rPr>
          <w:lang w:val="fr-CA"/>
        </w:rPr>
      </w:pPr>
      <w:r>
        <w:rPr>
          <w:lang w:val="fr-CA"/>
        </w:rPr>
        <w:lastRenderedPageBreak/>
        <w:t xml:space="preserve">Processus en </w:t>
      </w:r>
      <w:r w:rsidR="007368B5" w:rsidRPr="00335418">
        <w:rPr>
          <w:lang w:val="fr-CA"/>
        </w:rPr>
        <w:t>10</w:t>
      </w:r>
      <w:r>
        <w:rPr>
          <w:lang w:val="fr-CA"/>
        </w:rPr>
        <w:t xml:space="preserve"> étape</w:t>
      </w:r>
      <w:r w:rsidR="00897AA8" w:rsidRPr="00335418">
        <w:rPr>
          <w:lang w:val="fr-CA"/>
        </w:rPr>
        <w:t xml:space="preserve">s </w:t>
      </w:r>
      <w:r>
        <w:rPr>
          <w:lang w:val="fr-CA"/>
        </w:rPr>
        <w:t>pour énoncer la vision de votre futur milieu de travail</w:t>
      </w:r>
    </w:p>
    <w:p w14:paraId="092B9463" w14:textId="6960375E" w:rsidR="00F741D0" w:rsidRPr="00335418" w:rsidRDefault="00F741D0" w:rsidP="00F741D0">
      <w:pPr>
        <w:rPr>
          <w:lang w:val="fr-CA"/>
        </w:rPr>
      </w:pPr>
    </w:p>
    <w:p w14:paraId="22D22459" w14:textId="028B4101" w:rsidR="00F02F2B" w:rsidRPr="00335418" w:rsidRDefault="00335418" w:rsidP="00CC5E04">
      <w:pPr>
        <w:pStyle w:val="Heading2"/>
        <w:rPr>
          <w:lang w:val="fr-CA"/>
        </w:rPr>
      </w:pPr>
      <w:r>
        <w:rPr>
          <w:lang w:val="fr-CA"/>
        </w:rPr>
        <w:t xml:space="preserve">Qu’est-ce qu’un </w:t>
      </w:r>
      <w:r w:rsidR="003E2301">
        <w:rPr>
          <w:lang w:val="fr-CA"/>
        </w:rPr>
        <w:t>é</w:t>
      </w:r>
      <w:r>
        <w:rPr>
          <w:lang w:val="fr-CA"/>
        </w:rPr>
        <w:t>noncé de vision et à quoi sert-il</w:t>
      </w:r>
      <w:r w:rsidR="00F02F2B" w:rsidRPr="00335418">
        <w:rPr>
          <w:lang w:val="fr-CA"/>
        </w:rPr>
        <w:t>?</w:t>
      </w:r>
    </w:p>
    <w:p w14:paraId="72C92167" w14:textId="260AF738" w:rsidR="00F02F2B" w:rsidRPr="00335418" w:rsidRDefault="00335418" w:rsidP="00F02F2B">
      <w:pPr>
        <w:rPr>
          <w:lang w:val="fr-CA"/>
        </w:rPr>
      </w:pPr>
      <w:r>
        <w:rPr>
          <w:lang w:val="fr-CA"/>
        </w:rPr>
        <w:t xml:space="preserve">Selon </w:t>
      </w:r>
      <w:r w:rsidR="003E2301">
        <w:rPr>
          <w:lang w:val="fr-CA"/>
        </w:rPr>
        <w:t>l</w:t>
      </w:r>
      <w:r w:rsidR="00E8221A">
        <w:rPr>
          <w:lang w:val="fr-CA"/>
        </w:rPr>
        <w:t xml:space="preserve">’American Institute of </w:t>
      </w:r>
      <w:proofErr w:type="spellStart"/>
      <w:r w:rsidR="00E8221A">
        <w:rPr>
          <w:lang w:val="fr-CA"/>
        </w:rPr>
        <w:t>Research</w:t>
      </w:r>
      <w:proofErr w:type="spellEnd"/>
      <w:r w:rsidR="00E8221A">
        <w:rPr>
          <w:lang w:val="fr-CA"/>
        </w:rPr>
        <w:t>, la «</w:t>
      </w:r>
      <w:r w:rsidR="00B42577">
        <w:rPr>
          <w:lang w:val="fr-CA"/>
        </w:rPr>
        <w:t> </w:t>
      </w:r>
      <w:r w:rsidR="00E8221A">
        <w:rPr>
          <w:lang w:val="fr-CA"/>
        </w:rPr>
        <w:t xml:space="preserve">vision guide une organisation </w:t>
      </w:r>
      <w:r w:rsidR="003E2301">
        <w:rPr>
          <w:lang w:val="fr-CA"/>
        </w:rPr>
        <w:t>en définissant ce q</w:t>
      </w:r>
      <w:r w:rsidR="00E8221A">
        <w:rPr>
          <w:lang w:val="fr-CA"/>
        </w:rPr>
        <w:t>u’elle souhaite atteindre</w:t>
      </w:r>
      <w:r w:rsidR="00B42577">
        <w:rPr>
          <w:lang w:val="fr-CA"/>
        </w:rPr>
        <w:t> </w:t>
      </w:r>
      <w:r w:rsidR="00E8221A">
        <w:rPr>
          <w:lang w:val="fr-CA"/>
        </w:rPr>
        <w:t>»</w:t>
      </w:r>
      <w:r w:rsidR="00F02F2B" w:rsidRPr="00335418">
        <w:rPr>
          <w:lang w:val="fr-CA"/>
        </w:rPr>
        <w:t>.</w:t>
      </w:r>
      <w:r w:rsidR="003E2301">
        <w:rPr>
          <w:lang w:val="fr-CA"/>
        </w:rPr>
        <w:t xml:space="preserve"> Pour aider le personnel </w:t>
      </w:r>
      <w:r w:rsidR="00E8221A">
        <w:rPr>
          <w:lang w:val="fr-CA"/>
        </w:rPr>
        <w:t xml:space="preserve">à s’adapter au changement, cela signifie que </w:t>
      </w:r>
      <w:r w:rsidR="003E2301">
        <w:rPr>
          <w:lang w:val="fr-CA"/>
        </w:rPr>
        <w:t xml:space="preserve">la </w:t>
      </w:r>
      <w:r w:rsidR="00E8221A">
        <w:rPr>
          <w:lang w:val="fr-CA"/>
        </w:rPr>
        <w:t xml:space="preserve">vision doit être tangible et porteuse de sens pour les </w:t>
      </w:r>
      <w:r w:rsidR="00F02F2B" w:rsidRPr="00335418">
        <w:rPr>
          <w:lang w:val="fr-CA"/>
        </w:rPr>
        <w:t>emplo</w:t>
      </w:r>
      <w:r w:rsidR="00E8221A">
        <w:rPr>
          <w:lang w:val="fr-CA"/>
        </w:rPr>
        <w:t>yé</w:t>
      </w:r>
      <w:r w:rsidR="00F02F2B" w:rsidRPr="00335418">
        <w:rPr>
          <w:lang w:val="fr-CA"/>
        </w:rPr>
        <w:t>s.</w:t>
      </w:r>
    </w:p>
    <w:p w14:paraId="58DA7DCD" w14:textId="6C2A3971" w:rsidR="009269A4" w:rsidRPr="00335418" w:rsidRDefault="00335418" w:rsidP="009269A4">
      <w:pPr>
        <w:rPr>
          <w:lang w:val="fr-CA"/>
        </w:rPr>
      </w:pPr>
      <w:r>
        <w:rPr>
          <w:lang w:val="fr-CA"/>
        </w:rPr>
        <w:t xml:space="preserve">La définition </w:t>
      </w:r>
      <w:r w:rsidR="003E2301">
        <w:rPr>
          <w:lang w:val="fr-CA"/>
        </w:rPr>
        <w:t xml:space="preserve">claire </w:t>
      </w:r>
      <w:r>
        <w:rPr>
          <w:lang w:val="fr-CA"/>
        </w:rPr>
        <w:t>d</w:t>
      </w:r>
      <w:r w:rsidR="003E2301">
        <w:rPr>
          <w:lang w:val="fr-CA"/>
        </w:rPr>
        <w:t xml:space="preserve">e la </w:t>
      </w:r>
      <w:r>
        <w:rPr>
          <w:lang w:val="fr-CA"/>
        </w:rPr>
        <w:t>vision d</w:t>
      </w:r>
      <w:r w:rsidR="003E2301">
        <w:rPr>
          <w:lang w:val="fr-CA"/>
        </w:rPr>
        <w:t>u</w:t>
      </w:r>
      <w:r>
        <w:rPr>
          <w:lang w:val="fr-CA"/>
        </w:rPr>
        <w:t xml:space="preserve"> projet de modernisation du milieu de travail</w:t>
      </w:r>
      <w:r w:rsidR="003E2301">
        <w:rPr>
          <w:lang w:val="fr-CA"/>
        </w:rPr>
        <w:t xml:space="preserve"> vous aidera à</w:t>
      </w:r>
      <w:r w:rsidR="00B42577">
        <w:rPr>
          <w:lang w:val="fr-CA"/>
        </w:rPr>
        <w:t> </w:t>
      </w:r>
      <w:r w:rsidR="009269A4" w:rsidRPr="00335418">
        <w:rPr>
          <w:lang w:val="fr-CA"/>
        </w:rPr>
        <w:t>:</w:t>
      </w:r>
    </w:p>
    <w:p w14:paraId="51190042" w14:textId="61AF4040" w:rsidR="009269A4" w:rsidRPr="00335418" w:rsidRDefault="00335418" w:rsidP="009269A4">
      <w:pPr>
        <w:numPr>
          <w:ilvl w:val="0"/>
          <w:numId w:val="13"/>
        </w:numPr>
        <w:rPr>
          <w:lang w:val="fr-CA"/>
        </w:rPr>
      </w:pPr>
      <w:r>
        <w:rPr>
          <w:lang w:val="fr-CA"/>
        </w:rPr>
        <w:t xml:space="preserve">Définir l’expérience que vous </w:t>
      </w:r>
      <w:r w:rsidR="003E2301">
        <w:rPr>
          <w:lang w:val="fr-CA"/>
        </w:rPr>
        <w:t xml:space="preserve">souhaitez assurer à </w:t>
      </w:r>
      <w:r>
        <w:rPr>
          <w:lang w:val="fr-CA"/>
        </w:rPr>
        <w:t>vos employés en milieu de travail</w:t>
      </w:r>
      <w:r w:rsidR="003E2301">
        <w:rPr>
          <w:lang w:val="fr-CA"/>
        </w:rPr>
        <w:t>;</w:t>
      </w:r>
    </w:p>
    <w:p w14:paraId="472BB533" w14:textId="1B49117F" w:rsidR="009269A4" w:rsidRPr="00335418" w:rsidRDefault="00335418" w:rsidP="009269A4">
      <w:pPr>
        <w:numPr>
          <w:ilvl w:val="0"/>
          <w:numId w:val="13"/>
        </w:numPr>
        <w:rPr>
          <w:lang w:val="fr-CA"/>
        </w:rPr>
      </w:pPr>
      <w:r>
        <w:rPr>
          <w:lang w:val="fr-CA"/>
        </w:rPr>
        <w:t>Favoriser l’harmonisation de la vision du milieu de travail au niveau de la direction</w:t>
      </w:r>
      <w:r w:rsidR="003E2301">
        <w:rPr>
          <w:lang w:val="fr-CA"/>
        </w:rPr>
        <w:t>;</w:t>
      </w:r>
    </w:p>
    <w:p w14:paraId="72D33B78" w14:textId="7630D086" w:rsidR="009269A4" w:rsidRPr="00335418" w:rsidRDefault="00335418" w:rsidP="009269A4">
      <w:pPr>
        <w:numPr>
          <w:ilvl w:val="0"/>
          <w:numId w:val="13"/>
        </w:numPr>
        <w:rPr>
          <w:lang w:val="fr-CA"/>
        </w:rPr>
      </w:pPr>
      <w:r>
        <w:rPr>
          <w:lang w:val="fr-CA"/>
        </w:rPr>
        <w:t xml:space="preserve">Prodiguer </w:t>
      </w:r>
      <w:r w:rsidR="003E2301">
        <w:rPr>
          <w:lang w:val="fr-CA"/>
        </w:rPr>
        <w:t xml:space="preserve">à l’organisation </w:t>
      </w:r>
      <w:r>
        <w:rPr>
          <w:lang w:val="fr-CA"/>
        </w:rPr>
        <w:t xml:space="preserve">des conseils </w:t>
      </w:r>
      <w:r w:rsidR="003E2301">
        <w:rPr>
          <w:lang w:val="fr-CA"/>
        </w:rPr>
        <w:t>qui lui permettront de p</w:t>
      </w:r>
      <w:r>
        <w:rPr>
          <w:lang w:val="fr-CA"/>
        </w:rPr>
        <w:t>rendre des décisions et d’</w:t>
      </w:r>
      <w:r w:rsidR="003E2301">
        <w:rPr>
          <w:lang w:val="fr-CA"/>
        </w:rPr>
        <w:t xml:space="preserve">imaginer l’avenir </w:t>
      </w:r>
      <w:r>
        <w:rPr>
          <w:lang w:val="fr-CA"/>
        </w:rPr>
        <w:t>(la raison du changement</w:t>
      </w:r>
      <w:r w:rsidR="009269A4" w:rsidRPr="00335418">
        <w:rPr>
          <w:lang w:val="fr-CA"/>
        </w:rPr>
        <w:t>)</w:t>
      </w:r>
      <w:r w:rsidR="003E2301">
        <w:rPr>
          <w:lang w:val="fr-CA"/>
        </w:rPr>
        <w:t>;</w:t>
      </w:r>
    </w:p>
    <w:p w14:paraId="2C9D518C" w14:textId="637D55AE" w:rsidR="009269A4" w:rsidRPr="00335418" w:rsidRDefault="003E2301" w:rsidP="009269A4">
      <w:pPr>
        <w:numPr>
          <w:ilvl w:val="0"/>
          <w:numId w:val="13"/>
        </w:numPr>
        <w:rPr>
          <w:lang w:val="fr-CA"/>
        </w:rPr>
      </w:pPr>
      <w:r>
        <w:rPr>
          <w:lang w:val="fr-CA"/>
        </w:rPr>
        <w:t xml:space="preserve">Comprendre ce qui motive les objectifs et les priorités de </w:t>
      </w:r>
      <w:r w:rsidR="00335418">
        <w:rPr>
          <w:lang w:val="fr-CA"/>
        </w:rPr>
        <w:t>l’organisation dans l’ensemble</w:t>
      </w:r>
      <w:r>
        <w:rPr>
          <w:lang w:val="fr-CA"/>
        </w:rPr>
        <w:t>;</w:t>
      </w:r>
    </w:p>
    <w:p w14:paraId="2A4E3184" w14:textId="1AE46750" w:rsidR="009269A4" w:rsidRPr="00335418" w:rsidRDefault="003E2301" w:rsidP="009269A4">
      <w:pPr>
        <w:numPr>
          <w:ilvl w:val="0"/>
          <w:numId w:val="13"/>
        </w:numPr>
        <w:rPr>
          <w:lang w:val="fr-CA"/>
        </w:rPr>
      </w:pPr>
      <w:r>
        <w:rPr>
          <w:lang w:val="fr-CA"/>
        </w:rPr>
        <w:t xml:space="preserve">Mener une réflexion sur le </w:t>
      </w:r>
      <w:r w:rsidR="00335418">
        <w:rPr>
          <w:lang w:val="fr-CA"/>
        </w:rPr>
        <w:t>futur milieu de travail</w:t>
      </w:r>
      <w:r>
        <w:rPr>
          <w:lang w:val="fr-CA"/>
        </w:rPr>
        <w:t>.</w:t>
      </w:r>
      <w:r w:rsidR="009269A4" w:rsidRPr="00335418">
        <w:rPr>
          <w:lang w:val="fr-CA"/>
        </w:rPr>
        <w:t xml:space="preserve"> </w:t>
      </w:r>
    </w:p>
    <w:p w14:paraId="05BA531F" w14:textId="77777777" w:rsidR="00E0361E" w:rsidRPr="00335418" w:rsidRDefault="00E0361E" w:rsidP="00E0361E">
      <w:pPr>
        <w:ind w:left="360"/>
        <w:rPr>
          <w:lang w:val="fr-CA"/>
        </w:rPr>
      </w:pPr>
    </w:p>
    <w:p w14:paraId="14CE5DA3" w14:textId="6FC2A62D" w:rsidR="009269A4" w:rsidRPr="00335418" w:rsidRDefault="00E8221A" w:rsidP="00E0361E">
      <w:pPr>
        <w:ind w:left="360"/>
        <w:rPr>
          <w:lang w:val="fr-CA"/>
        </w:rPr>
      </w:pPr>
      <w:r>
        <w:rPr>
          <w:lang w:val="fr-CA"/>
        </w:rPr>
        <w:t>La vision du milieu de travail doit être adoptée par la haute direction et les gestionnaire</w:t>
      </w:r>
      <w:r w:rsidR="009269A4" w:rsidRPr="00335418">
        <w:rPr>
          <w:lang w:val="fr-CA"/>
        </w:rPr>
        <w:t>s</w:t>
      </w:r>
      <w:r w:rsidR="00E0361E" w:rsidRPr="00335418">
        <w:rPr>
          <w:lang w:val="fr-CA"/>
        </w:rPr>
        <w:t>.</w:t>
      </w:r>
    </w:p>
    <w:p w14:paraId="38DB1874" w14:textId="77777777" w:rsidR="009269A4" w:rsidRPr="00335418" w:rsidRDefault="009269A4" w:rsidP="00F02F2B">
      <w:pPr>
        <w:rPr>
          <w:lang w:val="fr-CA"/>
        </w:rPr>
      </w:pPr>
    </w:p>
    <w:p w14:paraId="291359AA" w14:textId="3BB5F68B" w:rsidR="00F02F2B" w:rsidRPr="00335418" w:rsidRDefault="00F02F2B" w:rsidP="00CC5E04">
      <w:pPr>
        <w:pStyle w:val="Heading2"/>
        <w:rPr>
          <w:lang w:val="fr-CA"/>
        </w:rPr>
      </w:pPr>
      <w:r w:rsidRPr="00335418">
        <w:rPr>
          <w:lang w:val="fr-CA"/>
        </w:rPr>
        <w:t>F</w:t>
      </w:r>
      <w:r w:rsidR="00E8221A">
        <w:rPr>
          <w:lang w:val="fr-CA"/>
        </w:rPr>
        <w:t>ormuler un é</w:t>
      </w:r>
      <w:r w:rsidR="00335418">
        <w:rPr>
          <w:lang w:val="fr-CA"/>
        </w:rPr>
        <w:t>noncé de vision</w:t>
      </w:r>
    </w:p>
    <w:p w14:paraId="6663A24D" w14:textId="0FA2F860" w:rsidR="00F02F2B" w:rsidRPr="00335418" w:rsidRDefault="00727CFC" w:rsidP="00DD0F8A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Forme</w:t>
      </w:r>
      <w:r w:rsidR="003E2301">
        <w:rPr>
          <w:lang w:val="fr-CA"/>
        </w:rPr>
        <w:t xml:space="preserve">z </w:t>
      </w:r>
      <w:r>
        <w:rPr>
          <w:lang w:val="fr-CA"/>
        </w:rPr>
        <w:t xml:space="preserve">une équipe de parties intéressées. Le </w:t>
      </w:r>
      <w:r w:rsidR="003E2301">
        <w:rPr>
          <w:lang w:val="fr-CA"/>
        </w:rPr>
        <w:t>cadre champion ou le</w:t>
      </w:r>
      <w:r>
        <w:rPr>
          <w:lang w:val="fr-CA"/>
        </w:rPr>
        <w:t xml:space="preserve"> leader </w:t>
      </w:r>
      <w:r w:rsidR="003E2301">
        <w:rPr>
          <w:lang w:val="fr-CA"/>
        </w:rPr>
        <w:t xml:space="preserve">devra clairement appuyer les actions à prendre et </w:t>
      </w:r>
      <w:r>
        <w:rPr>
          <w:lang w:val="fr-CA"/>
        </w:rPr>
        <w:t>les résultats attendus</w:t>
      </w:r>
      <w:r w:rsidR="00F02F2B" w:rsidRPr="00335418">
        <w:rPr>
          <w:lang w:val="fr-CA"/>
        </w:rPr>
        <w:t xml:space="preserve">. </w:t>
      </w:r>
    </w:p>
    <w:p w14:paraId="1756521F" w14:textId="783449B4" w:rsidR="00F02F2B" w:rsidRPr="00335418" w:rsidRDefault="00727CFC" w:rsidP="00D051BA">
      <w:pPr>
        <w:pStyle w:val="ListParagraph"/>
        <w:numPr>
          <w:ilvl w:val="1"/>
          <w:numId w:val="7"/>
        </w:numPr>
        <w:rPr>
          <w:lang w:val="fr-CA"/>
        </w:rPr>
      </w:pPr>
      <w:r>
        <w:rPr>
          <w:lang w:val="fr-CA"/>
        </w:rPr>
        <w:t xml:space="preserve">Un participant peu enthousiaste ou sceptique peut constituer une source de distraction. Essayez de </w:t>
      </w:r>
      <w:r w:rsidR="003E2301">
        <w:rPr>
          <w:lang w:val="fr-CA"/>
        </w:rPr>
        <w:t>valider son point de</w:t>
      </w:r>
      <w:r w:rsidR="00F551FF">
        <w:rPr>
          <w:lang w:val="fr-CA"/>
        </w:rPr>
        <w:t xml:space="preserve"> vue</w:t>
      </w:r>
      <w:r w:rsidR="003E2301">
        <w:rPr>
          <w:lang w:val="fr-CA"/>
        </w:rPr>
        <w:t xml:space="preserve"> et tirez </w:t>
      </w:r>
      <w:r>
        <w:rPr>
          <w:lang w:val="fr-CA"/>
        </w:rPr>
        <w:t xml:space="preserve">parti des voix dissidentes pour formuler </w:t>
      </w:r>
      <w:r w:rsidR="003E2301">
        <w:rPr>
          <w:lang w:val="fr-CA"/>
        </w:rPr>
        <w:t xml:space="preserve">des </w:t>
      </w:r>
      <w:r>
        <w:rPr>
          <w:lang w:val="fr-CA"/>
        </w:rPr>
        <w:t>énoncé</w:t>
      </w:r>
      <w:r w:rsidR="003E2301">
        <w:rPr>
          <w:lang w:val="fr-CA"/>
        </w:rPr>
        <w:t>s</w:t>
      </w:r>
      <w:r>
        <w:rPr>
          <w:lang w:val="fr-CA"/>
        </w:rPr>
        <w:t xml:space="preserve"> de vision et de mission plus forts. Des dynamiques internes sont toujours à l’œuvre dans l’organisation cliente, mais ces dynamiques </w:t>
      </w:r>
      <w:r w:rsidR="003E2301">
        <w:rPr>
          <w:lang w:val="fr-CA"/>
        </w:rPr>
        <w:t xml:space="preserve">constituent un levier pour </w:t>
      </w:r>
      <w:r>
        <w:rPr>
          <w:lang w:val="fr-CA"/>
        </w:rPr>
        <w:t xml:space="preserve">rassembler tous les participants autour d’un résultat commun. </w:t>
      </w:r>
    </w:p>
    <w:p w14:paraId="6599232F" w14:textId="2AEA9220" w:rsidR="00F02F2B" w:rsidRPr="00335418" w:rsidRDefault="00F02F2B" w:rsidP="00DE121D">
      <w:pPr>
        <w:pStyle w:val="ListParagraph"/>
        <w:numPr>
          <w:ilvl w:val="1"/>
          <w:numId w:val="7"/>
        </w:numPr>
        <w:rPr>
          <w:lang w:val="fr-CA"/>
        </w:rPr>
      </w:pPr>
      <w:r w:rsidRPr="00335418">
        <w:rPr>
          <w:lang w:val="fr-CA"/>
        </w:rPr>
        <w:t>Participants</w:t>
      </w:r>
      <w:r w:rsidR="00B42577">
        <w:rPr>
          <w:lang w:val="fr-CA"/>
        </w:rPr>
        <w:t> </w:t>
      </w:r>
      <w:r w:rsidRPr="00335418">
        <w:rPr>
          <w:lang w:val="fr-CA"/>
        </w:rPr>
        <w:t>:</w:t>
      </w:r>
    </w:p>
    <w:p w14:paraId="3EE7BD8E" w14:textId="0012F295" w:rsidR="00F02F2B" w:rsidRPr="00335418" w:rsidRDefault="003E2301" w:rsidP="00AE1D08">
      <w:pPr>
        <w:pStyle w:val="ListParagraph"/>
        <w:numPr>
          <w:ilvl w:val="2"/>
          <w:numId w:val="7"/>
        </w:numPr>
        <w:rPr>
          <w:lang w:val="fr-CA"/>
        </w:rPr>
      </w:pPr>
      <w:r>
        <w:rPr>
          <w:lang w:val="fr-CA"/>
        </w:rPr>
        <w:t xml:space="preserve">Employés des domaines de la </w:t>
      </w:r>
      <w:r w:rsidR="00727CFC">
        <w:rPr>
          <w:lang w:val="fr-CA"/>
        </w:rPr>
        <w:t xml:space="preserve">gestion de l’information, </w:t>
      </w:r>
      <w:r>
        <w:rPr>
          <w:lang w:val="fr-CA"/>
        </w:rPr>
        <w:t>de l’</w:t>
      </w:r>
      <w:r w:rsidR="00727CFC">
        <w:rPr>
          <w:lang w:val="fr-CA"/>
        </w:rPr>
        <w:t xml:space="preserve">informatique, </w:t>
      </w:r>
      <w:r>
        <w:rPr>
          <w:lang w:val="fr-CA"/>
        </w:rPr>
        <w:t xml:space="preserve">des </w:t>
      </w:r>
      <w:r w:rsidR="00727CFC">
        <w:rPr>
          <w:lang w:val="fr-CA"/>
        </w:rPr>
        <w:t xml:space="preserve">ressources humaines, </w:t>
      </w:r>
      <w:r>
        <w:rPr>
          <w:lang w:val="fr-CA"/>
        </w:rPr>
        <w:t xml:space="preserve">de la </w:t>
      </w:r>
      <w:r w:rsidR="00727CFC">
        <w:rPr>
          <w:lang w:val="fr-CA"/>
        </w:rPr>
        <w:t xml:space="preserve">sécurité et </w:t>
      </w:r>
      <w:r>
        <w:rPr>
          <w:lang w:val="fr-CA"/>
        </w:rPr>
        <w:t>des i</w:t>
      </w:r>
      <w:r w:rsidR="00727CFC">
        <w:rPr>
          <w:lang w:val="fr-CA"/>
        </w:rPr>
        <w:t>nstallations</w:t>
      </w:r>
      <w:r>
        <w:rPr>
          <w:lang w:val="fr-CA"/>
        </w:rPr>
        <w:t>;</w:t>
      </w:r>
    </w:p>
    <w:p w14:paraId="5B5FD79C" w14:textId="5073A54D" w:rsidR="00F02F2B" w:rsidRPr="00335418" w:rsidRDefault="00335418" w:rsidP="00793AF9">
      <w:pPr>
        <w:pStyle w:val="ListParagraph"/>
        <w:numPr>
          <w:ilvl w:val="2"/>
          <w:numId w:val="7"/>
        </w:numPr>
        <w:rPr>
          <w:lang w:val="fr-CA"/>
        </w:rPr>
      </w:pPr>
      <w:r>
        <w:rPr>
          <w:lang w:val="fr-CA"/>
        </w:rPr>
        <w:t>Principaux aspects du programme</w:t>
      </w:r>
      <w:r w:rsidR="003E2301">
        <w:rPr>
          <w:lang w:val="fr-CA"/>
        </w:rPr>
        <w:t>;</w:t>
      </w:r>
    </w:p>
    <w:p w14:paraId="06DF7283" w14:textId="7F9969CA" w:rsidR="00F02F2B" w:rsidRPr="00335418" w:rsidRDefault="00727CFC" w:rsidP="00E2796D">
      <w:pPr>
        <w:pStyle w:val="ListParagraph"/>
        <w:numPr>
          <w:ilvl w:val="2"/>
          <w:numId w:val="7"/>
        </w:numPr>
        <w:rPr>
          <w:lang w:val="fr-CA"/>
        </w:rPr>
      </w:pPr>
      <w:r>
        <w:rPr>
          <w:lang w:val="fr-CA"/>
        </w:rPr>
        <w:t>Centres d’innovation</w:t>
      </w:r>
      <w:r w:rsidR="00F02F2B" w:rsidRPr="00335418">
        <w:rPr>
          <w:lang w:val="fr-CA"/>
        </w:rPr>
        <w:t>, pe</w:t>
      </w:r>
      <w:r>
        <w:rPr>
          <w:lang w:val="fr-CA"/>
        </w:rPr>
        <w:t xml:space="preserve">rsonnes et </w:t>
      </w:r>
      <w:r w:rsidR="00F02F2B" w:rsidRPr="00335418">
        <w:rPr>
          <w:lang w:val="fr-CA"/>
        </w:rPr>
        <w:t>culture</w:t>
      </w:r>
      <w:r w:rsidR="003E2301">
        <w:rPr>
          <w:lang w:val="fr-CA"/>
        </w:rPr>
        <w:t>;</w:t>
      </w:r>
    </w:p>
    <w:p w14:paraId="4538C236" w14:textId="08FC7634" w:rsidR="00F02F2B" w:rsidRPr="00335418" w:rsidRDefault="00727CFC" w:rsidP="000D5302">
      <w:pPr>
        <w:pStyle w:val="ListParagraph"/>
        <w:numPr>
          <w:ilvl w:val="2"/>
          <w:numId w:val="7"/>
        </w:numPr>
        <w:rPr>
          <w:lang w:val="fr-CA"/>
        </w:rPr>
      </w:pPr>
      <w:r>
        <w:rPr>
          <w:lang w:val="fr-CA"/>
        </w:rPr>
        <w:t>Champions et représentants (horizontaux) (Objectif</w:t>
      </w:r>
      <w:r w:rsidR="00B42577">
        <w:rPr>
          <w:lang w:val="fr-CA"/>
        </w:rPr>
        <w:t> </w:t>
      </w:r>
      <w:r w:rsidR="00F02F2B" w:rsidRPr="00335418">
        <w:rPr>
          <w:lang w:val="fr-CA"/>
        </w:rPr>
        <w:t xml:space="preserve">2020, </w:t>
      </w:r>
      <w:r w:rsidR="00484DB9">
        <w:rPr>
          <w:lang w:val="fr-CA"/>
        </w:rPr>
        <w:t>b</w:t>
      </w:r>
      <w:r>
        <w:rPr>
          <w:lang w:val="fr-CA"/>
        </w:rPr>
        <w:t>ien-être</w:t>
      </w:r>
      <w:r w:rsidR="00484DB9">
        <w:rPr>
          <w:lang w:val="fr-CA"/>
        </w:rPr>
        <w:t>, excellence, a</w:t>
      </w:r>
      <w:r w:rsidR="00F02F2B" w:rsidRPr="00335418">
        <w:rPr>
          <w:lang w:val="fr-CA"/>
        </w:rPr>
        <w:t>ccessibil</w:t>
      </w:r>
      <w:r>
        <w:rPr>
          <w:lang w:val="fr-CA"/>
        </w:rPr>
        <w:t>ité</w:t>
      </w:r>
      <w:r w:rsidR="00F02F2B" w:rsidRPr="00335418">
        <w:rPr>
          <w:lang w:val="fr-CA"/>
        </w:rPr>
        <w:t>, etc.)</w:t>
      </w:r>
      <w:r w:rsidR="00F551FF">
        <w:rPr>
          <w:lang w:val="fr-CA"/>
        </w:rPr>
        <w:t>.</w:t>
      </w:r>
    </w:p>
    <w:p w14:paraId="2D7F7B6B" w14:textId="0FC0525E" w:rsidR="00F02F2B" w:rsidRPr="00335418" w:rsidRDefault="00CD5EF2" w:rsidP="00395A8D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Posez la question suivante : </w:t>
      </w:r>
      <w:r w:rsidR="00B42577">
        <w:rPr>
          <w:lang w:val="fr-CA"/>
        </w:rPr>
        <w:t>« </w:t>
      </w:r>
      <w:r w:rsidR="00727CFC">
        <w:rPr>
          <w:lang w:val="fr-CA"/>
        </w:rPr>
        <w:t>Pourquoi est-il important d’avoir une vision du milieu de travail</w:t>
      </w:r>
      <w:r w:rsidR="00F02F2B" w:rsidRPr="00335418">
        <w:rPr>
          <w:lang w:val="fr-CA"/>
        </w:rPr>
        <w:t>?</w:t>
      </w:r>
      <w:r w:rsidR="00B42577">
        <w:rPr>
          <w:lang w:val="fr-CA"/>
        </w:rPr>
        <w:t> </w:t>
      </w:r>
      <w:r w:rsidR="00727CFC">
        <w:rPr>
          <w:lang w:val="fr-CA"/>
        </w:rPr>
        <w:t>»</w:t>
      </w:r>
    </w:p>
    <w:p w14:paraId="0EAE7DA2" w14:textId="48842500" w:rsidR="00F02F2B" w:rsidRPr="00335418" w:rsidRDefault="00F063DC" w:rsidP="002009CB">
      <w:pPr>
        <w:pStyle w:val="ListParagraph"/>
        <w:numPr>
          <w:ilvl w:val="1"/>
          <w:numId w:val="7"/>
        </w:numPr>
        <w:rPr>
          <w:lang w:val="fr-CA"/>
        </w:rPr>
      </w:pPr>
      <w:r>
        <w:rPr>
          <w:lang w:val="fr-CA"/>
        </w:rPr>
        <w:t>Pour mieux g</w:t>
      </w:r>
      <w:r w:rsidR="00727CFC">
        <w:rPr>
          <w:lang w:val="fr-CA"/>
        </w:rPr>
        <w:t>érer les attentes des parties intéressées</w:t>
      </w:r>
      <w:r>
        <w:rPr>
          <w:lang w:val="fr-CA"/>
        </w:rPr>
        <w:t>;</w:t>
      </w:r>
    </w:p>
    <w:p w14:paraId="57166773" w14:textId="3CBEAF16" w:rsidR="00F02F2B" w:rsidRPr="00335418" w:rsidRDefault="00F063DC" w:rsidP="00F832B9">
      <w:pPr>
        <w:pStyle w:val="ListParagraph"/>
        <w:numPr>
          <w:ilvl w:val="1"/>
          <w:numId w:val="7"/>
        </w:numPr>
        <w:rPr>
          <w:lang w:val="fr-CA"/>
        </w:rPr>
      </w:pPr>
      <w:r>
        <w:rPr>
          <w:lang w:val="fr-CA"/>
        </w:rPr>
        <w:t xml:space="preserve">Pour avoir </w:t>
      </w:r>
      <w:r w:rsidR="00727CFC">
        <w:rPr>
          <w:lang w:val="fr-CA"/>
        </w:rPr>
        <w:t xml:space="preserve">un but commun et prendre conscience de ce que nous faisons et </w:t>
      </w:r>
      <w:r w:rsidR="0026499E">
        <w:rPr>
          <w:lang w:val="fr-CA"/>
        </w:rPr>
        <w:t xml:space="preserve">de la valeur que nous </w:t>
      </w:r>
      <w:r w:rsidR="00727CFC">
        <w:rPr>
          <w:lang w:val="fr-CA"/>
        </w:rPr>
        <w:t>apportons</w:t>
      </w:r>
      <w:r w:rsidR="0026499E">
        <w:rPr>
          <w:lang w:val="fr-CA"/>
        </w:rPr>
        <w:t>;</w:t>
      </w:r>
    </w:p>
    <w:p w14:paraId="118B7814" w14:textId="7539AA06" w:rsidR="00F02F2B" w:rsidRPr="00335418" w:rsidRDefault="00F02F2B" w:rsidP="00F832B9">
      <w:pPr>
        <w:pStyle w:val="ListParagraph"/>
        <w:numPr>
          <w:ilvl w:val="1"/>
          <w:numId w:val="7"/>
        </w:numPr>
        <w:rPr>
          <w:lang w:val="fr-CA"/>
        </w:rPr>
      </w:pPr>
      <w:r w:rsidRPr="00335418">
        <w:rPr>
          <w:noProof/>
          <w:lang w:eastAsia="en-CA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1DCC11D" wp14:editId="0CE93394">
                <wp:simplePos x="0" y="0"/>
                <wp:positionH relativeFrom="page">
                  <wp:posOffset>1594485</wp:posOffset>
                </wp:positionH>
                <wp:positionV relativeFrom="paragraph">
                  <wp:posOffset>327025</wp:posOffset>
                </wp:positionV>
                <wp:extent cx="519938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7BFBE" w14:textId="58506FB3" w:rsidR="00F02F2B" w:rsidRPr="00727CFC" w:rsidRDefault="00727CFC" w:rsidP="00F02F2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lang w:val="fr-CA"/>
                              </w:rPr>
                            </w:pPr>
                            <w:r w:rsidRPr="00727CFC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lang w:val="fr-CA"/>
                              </w:rPr>
                              <w:t>CONSEIL</w:t>
                            </w:r>
                            <w:r w:rsidR="00B42577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lang w:val="fr-CA"/>
                              </w:rPr>
                              <w:t> </w:t>
                            </w:r>
                            <w:r w:rsidRPr="00727CFC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lang w:val="fr-CA"/>
                              </w:rPr>
                              <w:t>: A</w:t>
                            </w:r>
                            <w:r w:rsidR="00F02F2B" w:rsidRPr="00727CFC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lang w:val="fr-CA"/>
                              </w:rPr>
                              <w:t>ppl</w:t>
                            </w:r>
                            <w:r w:rsidR="007C125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lang w:val="fr-CA"/>
                              </w:rPr>
                              <w:t>iquer les principes de</w:t>
                            </w:r>
                            <w:r w:rsidR="0026499E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lang w:val="fr-CA"/>
                              </w:rPr>
                              <w:t xml:space="preserve"> la</w:t>
                            </w:r>
                            <w:r w:rsidR="007C125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lang w:val="fr-CA"/>
                              </w:rPr>
                              <w:t xml:space="preserve"> réflexion conceptuelle et mener un</w:t>
                            </w:r>
                            <w:r w:rsidR="0026499E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lang w:val="fr-CA"/>
                              </w:rPr>
                              <w:t xml:space="preserve"> court exercice de compassion en </w:t>
                            </w:r>
                            <w:r w:rsidR="007C125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lang w:val="fr-CA"/>
                              </w:rPr>
                              <w:t>équipe en demandant aux employés, gestionnaires et cadres quels sont leurs craintes, leurs f</w:t>
                            </w:r>
                            <w:r w:rsidR="00F02F2B" w:rsidRPr="00727CFC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lang w:val="fr-CA"/>
                              </w:rPr>
                              <w:t xml:space="preserve">rustrations </w:t>
                            </w:r>
                            <w:r w:rsidR="007C125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lang w:val="fr-CA"/>
                              </w:rPr>
                              <w:t>et leurs souhaits concernant leurs milieux de travail actuels et futurs.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CC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55pt;margin-top:25.75pt;width:409.4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" filled="f" stroked="f">
                <v:textbox style="mso-fit-shape-to-text:t">
                  <w:txbxContent>
                    <w:p w14:paraId="2AB7BFBE" w14:textId="58506FB3" w:rsidR="00F02F2B" w:rsidRPr="00727CFC" w:rsidRDefault="00727CFC" w:rsidP="00F02F2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lang w:val="fr-CA"/>
                        </w:rPr>
                      </w:pPr>
                      <w:r w:rsidRPr="00727CFC">
                        <w:rPr>
                          <w:i/>
                          <w:iCs/>
                          <w:color w:val="5B9BD5" w:themeColor="accent1"/>
                          <w:sz w:val="24"/>
                          <w:lang w:val="fr-CA"/>
                        </w:rPr>
                        <w:t>CONSEIL</w:t>
                      </w:r>
                      <w:r w:rsidR="00B42577">
                        <w:rPr>
                          <w:i/>
                          <w:iCs/>
                          <w:color w:val="5B9BD5" w:themeColor="accent1"/>
                          <w:sz w:val="24"/>
                          <w:lang w:val="fr-CA"/>
                        </w:rPr>
                        <w:t> </w:t>
                      </w:r>
                      <w:r w:rsidRPr="00727CFC">
                        <w:rPr>
                          <w:i/>
                          <w:iCs/>
                          <w:color w:val="5B9BD5" w:themeColor="accent1"/>
                          <w:sz w:val="24"/>
                          <w:lang w:val="fr-CA"/>
                        </w:rPr>
                        <w:t>: A</w:t>
                      </w:r>
                      <w:r w:rsidR="00F02F2B" w:rsidRPr="00727CFC">
                        <w:rPr>
                          <w:i/>
                          <w:iCs/>
                          <w:color w:val="5B9BD5" w:themeColor="accent1"/>
                          <w:sz w:val="24"/>
                          <w:lang w:val="fr-CA"/>
                        </w:rPr>
                        <w:t>ppl</w:t>
                      </w:r>
                      <w:r w:rsidR="007C1253">
                        <w:rPr>
                          <w:i/>
                          <w:iCs/>
                          <w:color w:val="5B9BD5" w:themeColor="accent1"/>
                          <w:sz w:val="24"/>
                          <w:lang w:val="fr-CA"/>
                        </w:rPr>
                        <w:t>iquer les principes de</w:t>
                      </w:r>
                      <w:r w:rsidR="0026499E">
                        <w:rPr>
                          <w:i/>
                          <w:iCs/>
                          <w:color w:val="5B9BD5" w:themeColor="accent1"/>
                          <w:sz w:val="24"/>
                          <w:lang w:val="fr-CA"/>
                        </w:rPr>
                        <w:t xml:space="preserve"> la</w:t>
                      </w:r>
                      <w:r w:rsidR="007C1253">
                        <w:rPr>
                          <w:i/>
                          <w:iCs/>
                          <w:color w:val="5B9BD5" w:themeColor="accent1"/>
                          <w:sz w:val="24"/>
                          <w:lang w:val="fr-CA"/>
                        </w:rPr>
                        <w:t xml:space="preserve"> réflexion conceptuelle et mener un</w:t>
                      </w:r>
                      <w:r w:rsidR="0026499E">
                        <w:rPr>
                          <w:i/>
                          <w:iCs/>
                          <w:color w:val="5B9BD5" w:themeColor="accent1"/>
                          <w:sz w:val="24"/>
                          <w:lang w:val="fr-CA"/>
                        </w:rPr>
                        <w:t xml:space="preserve"> court exercice de compassion en </w:t>
                      </w:r>
                      <w:r w:rsidR="007C1253">
                        <w:rPr>
                          <w:i/>
                          <w:iCs/>
                          <w:color w:val="5B9BD5" w:themeColor="accent1"/>
                          <w:sz w:val="24"/>
                          <w:lang w:val="fr-CA"/>
                        </w:rPr>
                        <w:t>équipe en demandant aux employés, gestionnaires et cadres quels sont leurs craintes, leurs f</w:t>
                      </w:r>
                      <w:r w:rsidR="00F02F2B" w:rsidRPr="00727CFC">
                        <w:rPr>
                          <w:i/>
                          <w:iCs/>
                          <w:color w:val="5B9BD5" w:themeColor="accent1"/>
                          <w:sz w:val="24"/>
                          <w:lang w:val="fr-CA"/>
                        </w:rPr>
                        <w:t xml:space="preserve">rustrations </w:t>
                      </w:r>
                      <w:r w:rsidR="007C1253">
                        <w:rPr>
                          <w:i/>
                          <w:iCs/>
                          <w:color w:val="5B9BD5" w:themeColor="accent1"/>
                          <w:sz w:val="24"/>
                          <w:lang w:val="fr-CA"/>
                        </w:rPr>
                        <w:t>et leurs souhaits concernant leurs milieux de travail actuels et futurs.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6499E">
        <w:rPr>
          <w:lang w:val="fr-CA"/>
        </w:rPr>
        <w:t>Pour utiliser un outil</w:t>
      </w:r>
      <w:r w:rsidR="00727CFC">
        <w:rPr>
          <w:lang w:val="fr-CA"/>
        </w:rPr>
        <w:t xml:space="preserve"> pour guider et </w:t>
      </w:r>
      <w:r w:rsidR="0026499E">
        <w:rPr>
          <w:lang w:val="fr-CA"/>
        </w:rPr>
        <w:t xml:space="preserve">évaluer </w:t>
      </w:r>
      <w:r w:rsidR="00727CFC">
        <w:rPr>
          <w:lang w:val="fr-CA"/>
        </w:rPr>
        <w:t>l’exécution de la stratégie du milieu de travail</w:t>
      </w:r>
      <w:r w:rsidR="0026499E">
        <w:rPr>
          <w:lang w:val="fr-CA"/>
        </w:rPr>
        <w:t>.</w:t>
      </w:r>
    </w:p>
    <w:p w14:paraId="2E8A4DD1" w14:textId="116076CB" w:rsidR="00F02F2B" w:rsidRPr="00335418" w:rsidRDefault="007C1253" w:rsidP="007E6B27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Explique</w:t>
      </w:r>
      <w:r w:rsidR="0026499E">
        <w:rPr>
          <w:lang w:val="fr-CA"/>
        </w:rPr>
        <w:t>z</w:t>
      </w:r>
      <w:r>
        <w:rPr>
          <w:lang w:val="fr-CA"/>
        </w:rPr>
        <w:t xml:space="preserve"> la raison d’être de l’équipe </w:t>
      </w:r>
      <w:r w:rsidR="002C7A04">
        <w:rPr>
          <w:lang w:val="fr-CA"/>
        </w:rPr>
        <w:t>(</w:t>
      </w:r>
      <w:r>
        <w:rPr>
          <w:lang w:val="fr-CA"/>
        </w:rPr>
        <w:t>formée par la direction</w:t>
      </w:r>
      <w:r w:rsidR="002C7A04">
        <w:rPr>
          <w:lang w:val="fr-CA"/>
        </w:rPr>
        <w:t>)</w:t>
      </w:r>
      <w:r w:rsidR="00F02F2B" w:rsidRPr="00335418">
        <w:rPr>
          <w:lang w:val="fr-CA"/>
        </w:rPr>
        <w:t xml:space="preserve">. </w:t>
      </w:r>
      <w:r w:rsidR="002C7A04">
        <w:rPr>
          <w:lang w:val="fr-CA"/>
        </w:rPr>
        <w:t xml:space="preserve">Vous pouvez </w:t>
      </w:r>
      <w:r>
        <w:rPr>
          <w:lang w:val="fr-CA"/>
        </w:rPr>
        <w:t xml:space="preserve">également </w:t>
      </w:r>
      <w:r w:rsidR="002C7A04">
        <w:rPr>
          <w:lang w:val="fr-CA"/>
        </w:rPr>
        <w:t xml:space="preserve">parler de la </w:t>
      </w:r>
      <w:r w:rsidR="00F02F2B" w:rsidRPr="00335418">
        <w:rPr>
          <w:lang w:val="fr-CA"/>
        </w:rPr>
        <w:t>vision,</w:t>
      </w:r>
      <w:r>
        <w:rPr>
          <w:lang w:val="fr-CA"/>
        </w:rPr>
        <w:t xml:space="preserve"> </w:t>
      </w:r>
      <w:r w:rsidR="002C7A04">
        <w:rPr>
          <w:lang w:val="fr-CA"/>
        </w:rPr>
        <w:t xml:space="preserve">du </w:t>
      </w:r>
      <w:r w:rsidR="00F02F2B" w:rsidRPr="00335418">
        <w:rPr>
          <w:lang w:val="fr-CA"/>
        </w:rPr>
        <w:t>mandat,</w:t>
      </w:r>
      <w:r>
        <w:rPr>
          <w:lang w:val="fr-CA"/>
        </w:rPr>
        <w:t xml:space="preserve"> et </w:t>
      </w:r>
      <w:r w:rsidR="002C7A04">
        <w:rPr>
          <w:lang w:val="fr-CA"/>
        </w:rPr>
        <w:t xml:space="preserve">de </w:t>
      </w:r>
      <w:r>
        <w:rPr>
          <w:lang w:val="fr-CA"/>
        </w:rPr>
        <w:t>l’objectif de votre ministère</w:t>
      </w:r>
      <w:r w:rsidR="00F02F2B" w:rsidRPr="00335418">
        <w:rPr>
          <w:lang w:val="fr-CA"/>
        </w:rPr>
        <w:t xml:space="preserve">, </w:t>
      </w:r>
      <w:r>
        <w:rPr>
          <w:lang w:val="fr-CA"/>
        </w:rPr>
        <w:t>afin d’éclairer la réflexion de l’équipe</w:t>
      </w:r>
      <w:r w:rsidR="00F02F2B" w:rsidRPr="00335418">
        <w:rPr>
          <w:lang w:val="fr-CA"/>
        </w:rPr>
        <w:t xml:space="preserve"> </w:t>
      </w:r>
      <w:r w:rsidR="00B96466">
        <w:rPr>
          <w:lang w:val="fr-CA"/>
        </w:rPr>
        <w:t>sur</w:t>
      </w:r>
      <w:r>
        <w:rPr>
          <w:lang w:val="fr-CA"/>
        </w:rPr>
        <w:t xml:space="preserve"> </w:t>
      </w:r>
      <w:r w:rsidR="002C7A04">
        <w:rPr>
          <w:lang w:val="fr-CA"/>
        </w:rPr>
        <w:t>les objectifs qui nous rassemblent</w:t>
      </w:r>
      <w:r w:rsidR="00F02F2B" w:rsidRPr="00335418">
        <w:rPr>
          <w:lang w:val="fr-CA"/>
        </w:rPr>
        <w:t>.</w:t>
      </w:r>
    </w:p>
    <w:p w14:paraId="11A71325" w14:textId="77777777" w:rsidR="009269A4" w:rsidRPr="00335418" w:rsidRDefault="009269A4" w:rsidP="009269A4">
      <w:pPr>
        <w:pStyle w:val="ListParagraph"/>
        <w:rPr>
          <w:lang w:val="fr-CA"/>
        </w:rPr>
      </w:pPr>
    </w:p>
    <w:p w14:paraId="1FC9895A" w14:textId="0C07C12D" w:rsidR="009269A4" w:rsidRPr="00335418" w:rsidRDefault="007C1253" w:rsidP="009269A4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Tout d’abord, identifie</w:t>
      </w:r>
      <w:r w:rsidR="002C7A04">
        <w:rPr>
          <w:lang w:val="fr-CA"/>
        </w:rPr>
        <w:t>z</w:t>
      </w:r>
      <w:r>
        <w:rPr>
          <w:lang w:val="fr-CA"/>
        </w:rPr>
        <w:t xml:space="preserve"> le moteur de changement et imagine</w:t>
      </w:r>
      <w:r w:rsidR="002C7A04">
        <w:rPr>
          <w:lang w:val="fr-CA"/>
        </w:rPr>
        <w:t>z</w:t>
      </w:r>
      <w:r>
        <w:rPr>
          <w:lang w:val="fr-CA"/>
        </w:rPr>
        <w:t xml:space="preserve"> l’avenir. Visualise</w:t>
      </w:r>
      <w:r w:rsidR="002C7A04">
        <w:rPr>
          <w:lang w:val="fr-CA"/>
        </w:rPr>
        <w:t>z</w:t>
      </w:r>
      <w:r>
        <w:rPr>
          <w:lang w:val="fr-CA"/>
        </w:rPr>
        <w:t xml:space="preserve"> tous les élément</w:t>
      </w:r>
      <w:r w:rsidR="009269A4" w:rsidRPr="00335418">
        <w:rPr>
          <w:lang w:val="fr-CA"/>
        </w:rPr>
        <w:t xml:space="preserve">s </w:t>
      </w:r>
      <w:r>
        <w:rPr>
          <w:lang w:val="fr-CA"/>
        </w:rPr>
        <w:t>du milieu de travail idéal et fixe</w:t>
      </w:r>
      <w:r w:rsidR="002C7A04">
        <w:rPr>
          <w:lang w:val="fr-CA"/>
        </w:rPr>
        <w:t>z</w:t>
      </w:r>
      <w:r>
        <w:rPr>
          <w:lang w:val="fr-CA"/>
        </w:rPr>
        <w:t xml:space="preserve"> des objectifs et des résultats stratég</w:t>
      </w:r>
      <w:r w:rsidR="009269A4" w:rsidRPr="00335418">
        <w:rPr>
          <w:lang w:val="fr-CA"/>
        </w:rPr>
        <w:t>i</w:t>
      </w:r>
      <w:r>
        <w:rPr>
          <w:lang w:val="fr-CA"/>
        </w:rPr>
        <w:t>ques</w:t>
      </w:r>
      <w:r w:rsidR="009269A4" w:rsidRPr="00335418">
        <w:rPr>
          <w:lang w:val="fr-CA"/>
        </w:rPr>
        <w:t xml:space="preserve">. </w:t>
      </w:r>
      <w:r>
        <w:rPr>
          <w:lang w:val="fr-CA"/>
        </w:rPr>
        <w:t xml:space="preserve">Considérez le </w:t>
      </w:r>
      <w:r w:rsidR="009269A4" w:rsidRPr="00335418">
        <w:rPr>
          <w:lang w:val="fr-CA"/>
        </w:rPr>
        <w:t>change</w:t>
      </w:r>
      <w:r>
        <w:rPr>
          <w:lang w:val="fr-CA"/>
        </w:rPr>
        <w:t xml:space="preserve">ment dans le </w:t>
      </w:r>
      <w:r w:rsidR="00727CFC">
        <w:rPr>
          <w:lang w:val="fr-CA"/>
        </w:rPr>
        <w:t>milieu de travail</w:t>
      </w:r>
      <w:r>
        <w:rPr>
          <w:lang w:val="fr-CA"/>
        </w:rPr>
        <w:t xml:space="preserve"> comme une occasion pour l’</w:t>
      </w:r>
      <w:r w:rsidR="009269A4" w:rsidRPr="00335418">
        <w:rPr>
          <w:lang w:val="fr-CA"/>
        </w:rPr>
        <w:t>organi</w:t>
      </w:r>
      <w:r>
        <w:rPr>
          <w:lang w:val="fr-CA"/>
        </w:rPr>
        <w:t>s</w:t>
      </w:r>
      <w:r w:rsidR="002C7A04">
        <w:rPr>
          <w:lang w:val="fr-CA"/>
        </w:rPr>
        <w:t xml:space="preserve">ation, et non comme </w:t>
      </w:r>
      <w:r>
        <w:rPr>
          <w:lang w:val="fr-CA"/>
        </w:rPr>
        <w:t xml:space="preserve">une difficulté. </w:t>
      </w:r>
    </w:p>
    <w:p w14:paraId="2FE1759A" w14:textId="77777777" w:rsidR="009269A4" w:rsidRPr="00335418" w:rsidRDefault="009269A4" w:rsidP="009269A4">
      <w:pPr>
        <w:pStyle w:val="ListParagraph"/>
        <w:rPr>
          <w:lang w:val="fr-CA"/>
        </w:rPr>
      </w:pPr>
    </w:p>
    <w:p w14:paraId="1CA07793" w14:textId="5BFA7B6D" w:rsidR="00B60E5D" w:rsidRPr="002C7A04" w:rsidRDefault="007C1253" w:rsidP="002C7A04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Mettez l’équipe</w:t>
      </w:r>
      <w:r w:rsidR="00F02F2B" w:rsidRPr="00335418">
        <w:rPr>
          <w:lang w:val="fr-CA"/>
        </w:rPr>
        <w:t xml:space="preserve"> </w:t>
      </w:r>
      <w:r>
        <w:rPr>
          <w:lang w:val="fr-CA"/>
        </w:rPr>
        <w:t xml:space="preserve">au défi d’imaginer l’avenir, </w:t>
      </w:r>
      <w:r w:rsidR="002C7A04">
        <w:rPr>
          <w:lang w:val="fr-CA"/>
        </w:rPr>
        <w:t xml:space="preserve">que ce </w:t>
      </w:r>
      <w:r>
        <w:rPr>
          <w:lang w:val="fr-CA"/>
        </w:rPr>
        <w:t>soit</w:t>
      </w:r>
      <w:r w:rsidR="002C7A04">
        <w:rPr>
          <w:lang w:val="fr-CA"/>
        </w:rPr>
        <w:t xml:space="preserve"> dans les 6 à 12 prochains mois, ou dans 4 ans, au choix des participants. </w:t>
      </w:r>
      <w:r w:rsidRPr="002C7A04">
        <w:rPr>
          <w:lang w:val="fr-CA"/>
        </w:rPr>
        <w:t xml:space="preserve">Comment les </w:t>
      </w:r>
      <w:r w:rsidR="00DD46DB" w:rsidRPr="002C7A04">
        <w:rPr>
          <w:lang w:val="fr-CA"/>
        </w:rPr>
        <w:t>emplo</w:t>
      </w:r>
      <w:r w:rsidR="00E8221A" w:rsidRPr="002C7A04">
        <w:rPr>
          <w:lang w:val="fr-CA"/>
        </w:rPr>
        <w:t>yé</w:t>
      </w:r>
      <w:r w:rsidR="00DD46DB" w:rsidRPr="002C7A04">
        <w:rPr>
          <w:lang w:val="fr-CA"/>
        </w:rPr>
        <w:t xml:space="preserve">s </w:t>
      </w:r>
      <w:proofErr w:type="spellStart"/>
      <w:r w:rsidRPr="002C7A04">
        <w:rPr>
          <w:lang w:val="fr-CA"/>
        </w:rPr>
        <w:t>travailleront-ils</w:t>
      </w:r>
      <w:proofErr w:type="spellEnd"/>
      <w:r w:rsidR="00A71789">
        <w:rPr>
          <w:lang w:val="fr-CA"/>
        </w:rPr>
        <w:t xml:space="preserve">? </w:t>
      </w:r>
      <w:r w:rsidRPr="002C7A04">
        <w:rPr>
          <w:lang w:val="fr-CA"/>
        </w:rPr>
        <w:t xml:space="preserve">Comment </w:t>
      </w:r>
      <w:proofErr w:type="spellStart"/>
      <w:r w:rsidRPr="002C7A04">
        <w:rPr>
          <w:lang w:val="fr-CA"/>
        </w:rPr>
        <w:t>géreront-ils</w:t>
      </w:r>
      <w:proofErr w:type="spellEnd"/>
      <w:r w:rsidRPr="002C7A04">
        <w:rPr>
          <w:lang w:val="fr-CA"/>
        </w:rPr>
        <w:t xml:space="preserve"> l’information et les interactions? Pensez à ce que font vos enfants pour vous donner des idées</w:t>
      </w:r>
      <w:r w:rsidR="00DD46DB" w:rsidRPr="002C7A04">
        <w:rPr>
          <w:lang w:val="fr-CA"/>
        </w:rPr>
        <w:t xml:space="preserve">! </w:t>
      </w:r>
      <w:r w:rsidRPr="002C7A04">
        <w:rPr>
          <w:lang w:val="fr-CA"/>
        </w:rPr>
        <w:t xml:space="preserve">Vous pouvez </w:t>
      </w:r>
      <w:r w:rsidR="002C7A04">
        <w:rPr>
          <w:lang w:val="fr-CA"/>
        </w:rPr>
        <w:t xml:space="preserve">faire un lien avec des </w:t>
      </w:r>
      <w:r w:rsidRPr="002C7A04">
        <w:rPr>
          <w:lang w:val="fr-CA"/>
        </w:rPr>
        <w:t xml:space="preserve">jalons </w:t>
      </w:r>
      <w:r w:rsidR="002C7A04">
        <w:rPr>
          <w:lang w:val="fr-CA"/>
        </w:rPr>
        <w:t>à venir pou</w:t>
      </w:r>
      <w:r w:rsidRPr="002C7A04">
        <w:rPr>
          <w:lang w:val="fr-CA"/>
        </w:rPr>
        <w:t>r un projet immobilier ou technologique, ou pour une activité spéciale. Après ce délai, quel sera l’état idéal? Demandez aux membres de l’équipe</w:t>
      </w:r>
      <w:r w:rsidR="00F02F2B" w:rsidRPr="002C7A04">
        <w:rPr>
          <w:lang w:val="fr-CA"/>
        </w:rPr>
        <w:t xml:space="preserve"> </w:t>
      </w:r>
      <w:r w:rsidRPr="002C7A04">
        <w:rPr>
          <w:lang w:val="fr-CA"/>
        </w:rPr>
        <w:t xml:space="preserve">de noter des qualités ou des énoncés qui </w:t>
      </w:r>
      <w:r w:rsidR="002C7A04">
        <w:rPr>
          <w:lang w:val="fr-CA"/>
        </w:rPr>
        <w:t>le décrivent</w:t>
      </w:r>
      <w:r w:rsidR="00F02F2B" w:rsidRPr="002C7A04">
        <w:rPr>
          <w:lang w:val="fr-CA"/>
        </w:rPr>
        <w:t>. (</w:t>
      </w:r>
      <w:r w:rsidR="00A71789">
        <w:rPr>
          <w:lang w:val="fr-CA"/>
        </w:rPr>
        <w:t>Conseil : P</w:t>
      </w:r>
      <w:r w:rsidRPr="002C7A04">
        <w:rPr>
          <w:lang w:val="fr-CA"/>
        </w:rPr>
        <w:t xml:space="preserve">ensez </w:t>
      </w:r>
      <w:r w:rsidR="00B470B1">
        <w:rPr>
          <w:lang w:val="fr-CA"/>
        </w:rPr>
        <w:t xml:space="preserve">avant tout </w:t>
      </w:r>
      <w:r w:rsidRPr="002C7A04">
        <w:rPr>
          <w:lang w:val="fr-CA"/>
        </w:rPr>
        <w:t>à l’expérience de l’employé et aux services rendus à la population canadienne</w:t>
      </w:r>
      <w:r w:rsidR="00F02F2B" w:rsidRPr="002C7A04">
        <w:rPr>
          <w:lang w:val="fr-CA"/>
        </w:rPr>
        <w:t>!)</w:t>
      </w:r>
    </w:p>
    <w:p w14:paraId="6B2E336E" w14:textId="77777777" w:rsidR="009269A4" w:rsidRPr="00335418" w:rsidRDefault="009269A4" w:rsidP="009269A4">
      <w:pPr>
        <w:pStyle w:val="ListParagraph"/>
        <w:rPr>
          <w:lang w:val="fr-CA"/>
        </w:rPr>
      </w:pPr>
    </w:p>
    <w:p w14:paraId="1C154345" w14:textId="48AE2134" w:rsidR="00E96589" w:rsidRPr="00335418" w:rsidRDefault="00B470B1" w:rsidP="00B60E5D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Pour casser la glace</w:t>
      </w:r>
      <w:r w:rsidR="00B42577">
        <w:rPr>
          <w:lang w:val="fr-CA"/>
        </w:rPr>
        <w:t> </w:t>
      </w:r>
      <w:r w:rsidR="007C1253">
        <w:rPr>
          <w:lang w:val="fr-CA"/>
        </w:rPr>
        <w:t>: «</w:t>
      </w:r>
      <w:r w:rsidR="00B42577">
        <w:rPr>
          <w:lang w:val="fr-CA"/>
        </w:rPr>
        <w:t> </w:t>
      </w:r>
      <w:r w:rsidR="007C1253">
        <w:rPr>
          <w:lang w:val="fr-CA"/>
        </w:rPr>
        <w:t xml:space="preserve">Nous construisons un nouveau </w:t>
      </w:r>
      <w:r w:rsidR="00727CFC">
        <w:rPr>
          <w:lang w:val="fr-CA"/>
        </w:rPr>
        <w:t>milieu de travail</w:t>
      </w:r>
      <w:r w:rsidR="00B42577">
        <w:rPr>
          <w:lang w:val="fr-CA"/>
        </w:rPr>
        <w:t> </w:t>
      </w:r>
      <w:r w:rsidR="007C1253">
        <w:rPr>
          <w:lang w:val="fr-CA"/>
        </w:rPr>
        <w:t>»</w:t>
      </w:r>
      <w:r w:rsidR="00E96589" w:rsidRPr="00335418">
        <w:rPr>
          <w:lang w:val="fr-CA"/>
        </w:rPr>
        <w:t xml:space="preserve"> </w:t>
      </w:r>
    </w:p>
    <w:p w14:paraId="7CCC46DB" w14:textId="430F1256" w:rsidR="00E96589" w:rsidRPr="00335418" w:rsidRDefault="007B2B84" w:rsidP="00E96589">
      <w:pPr>
        <w:pStyle w:val="ListParagraph"/>
        <w:numPr>
          <w:ilvl w:val="1"/>
          <w:numId w:val="7"/>
        </w:numPr>
        <w:rPr>
          <w:lang w:val="fr-CA"/>
        </w:rPr>
      </w:pPr>
      <w:r>
        <w:rPr>
          <w:lang w:val="fr-CA"/>
        </w:rPr>
        <w:t xml:space="preserve">À tour de rôle, demandez à chaque participant </w:t>
      </w:r>
      <w:r w:rsidR="007C1253">
        <w:rPr>
          <w:lang w:val="fr-CA"/>
        </w:rPr>
        <w:t xml:space="preserve">de compléter la phrase : «  Nous construisons un nouveau </w:t>
      </w:r>
      <w:r w:rsidR="00727CFC">
        <w:rPr>
          <w:lang w:val="fr-CA"/>
        </w:rPr>
        <w:t>milieu de travail</w:t>
      </w:r>
      <w:r w:rsidR="00E96589" w:rsidRPr="00335418">
        <w:rPr>
          <w:lang w:val="fr-CA"/>
        </w:rPr>
        <w:t xml:space="preserve">, </w:t>
      </w:r>
      <w:r w:rsidR="007C1253">
        <w:rPr>
          <w:b/>
          <w:lang w:val="fr-CA"/>
        </w:rPr>
        <w:t>ET</w:t>
      </w:r>
      <w:r w:rsidR="00B42577">
        <w:rPr>
          <w:b/>
          <w:lang w:val="fr-CA"/>
        </w:rPr>
        <w:t> </w:t>
      </w:r>
      <w:r w:rsidR="00E96589" w:rsidRPr="00335418">
        <w:rPr>
          <w:b/>
          <w:lang w:val="fr-CA"/>
        </w:rPr>
        <w:t>:</w:t>
      </w:r>
      <w:r w:rsidR="00AB53AD">
        <w:rPr>
          <w:lang w:val="fr-CA"/>
        </w:rPr>
        <w:t>…</w:t>
      </w:r>
      <w:r w:rsidR="00B42577">
        <w:rPr>
          <w:lang w:val="fr-CA"/>
        </w:rPr>
        <w:t> </w:t>
      </w:r>
      <w:r w:rsidR="00AB53AD">
        <w:rPr>
          <w:lang w:val="fr-CA"/>
        </w:rPr>
        <w:t>»</w:t>
      </w:r>
      <w:r w:rsidR="007C1253">
        <w:rPr>
          <w:lang w:val="fr-CA"/>
        </w:rPr>
        <w:t xml:space="preserve"> et amusez-vous à échanger vos </w:t>
      </w:r>
      <w:r w:rsidR="00A23F5D">
        <w:rPr>
          <w:lang w:val="fr-CA"/>
        </w:rPr>
        <w:t>idées</w:t>
      </w:r>
      <w:r w:rsidR="007C1253">
        <w:rPr>
          <w:lang w:val="fr-CA"/>
        </w:rPr>
        <w:t xml:space="preserve"> et vos souhaits.</w:t>
      </w:r>
      <w:r w:rsidR="00E96589" w:rsidRPr="00335418">
        <w:rPr>
          <w:lang w:val="fr-CA"/>
        </w:rPr>
        <w:t xml:space="preserve"> </w:t>
      </w:r>
    </w:p>
    <w:p w14:paraId="0271A1FA" w14:textId="44EB145C" w:rsidR="00841DC0" w:rsidRPr="00335418" w:rsidRDefault="007C1253" w:rsidP="00E96589">
      <w:pPr>
        <w:pStyle w:val="ListParagraph"/>
        <w:numPr>
          <w:ilvl w:val="1"/>
          <w:numId w:val="7"/>
        </w:numPr>
        <w:rPr>
          <w:lang w:val="fr-CA"/>
        </w:rPr>
      </w:pPr>
      <w:r>
        <w:rPr>
          <w:lang w:val="fr-CA"/>
        </w:rPr>
        <w:t xml:space="preserve">À tour de rôle, </w:t>
      </w:r>
      <w:r w:rsidR="00AB53AD">
        <w:rPr>
          <w:lang w:val="fr-CA"/>
        </w:rPr>
        <w:t>demandez à chaque participant de compléter la phrase : «  Nous construisons un nouveau milieu de travail</w:t>
      </w:r>
      <w:r w:rsidR="00AB53AD" w:rsidRPr="00335418">
        <w:rPr>
          <w:lang w:val="fr-CA"/>
        </w:rPr>
        <w:t xml:space="preserve">, </w:t>
      </w:r>
      <w:r>
        <w:rPr>
          <w:b/>
          <w:lang w:val="fr-CA"/>
        </w:rPr>
        <w:t>MAIS</w:t>
      </w:r>
      <w:r w:rsidR="00B42577">
        <w:rPr>
          <w:b/>
          <w:lang w:val="fr-CA"/>
        </w:rPr>
        <w:t> </w:t>
      </w:r>
      <w:r w:rsidR="00E96589" w:rsidRPr="00335418">
        <w:rPr>
          <w:b/>
          <w:lang w:val="fr-CA"/>
        </w:rPr>
        <w:t>:</w:t>
      </w:r>
      <w:r w:rsidR="00E96589" w:rsidRPr="00335418">
        <w:rPr>
          <w:lang w:val="fr-CA"/>
        </w:rPr>
        <w:t>…</w:t>
      </w:r>
      <w:r w:rsidR="00B42577">
        <w:rPr>
          <w:lang w:val="fr-CA"/>
        </w:rPr>
        <w:t> </w:t>
      </w:r>
      <w:r w:rsidR="00AB53AD">
        <w:rPr>
          <w:lang w:val="fr-CA"/>
        </w:rPr>
        <w:t>»</w:t>
      </w:r>
      <w:r>
        <w:rPr>
          <w:lang w:val="fr-CA"/>
        </w:rPr>
        <w:t xml:space="preserve"> et </w:t>
      </w:r>
      <w:r w:rsidR="00F929A9">
        <w:rPr>
          <w:lang w:val="fr-CA"/>
        </w:rPr>
        <w:t xml:space="preserve">faites-leur </w:t>
      </w:r>
      <w:r>
        <w:rPr>
          <w:lang w:val="fr-CA"/>
        </w:rPr>
        <w:t>remarque</w:t>
      </w:r>
      <w:r w:rsidR="00F929A9">
        <w:rPr>
          <w:lang w:val="fr-CA"/>
        </w:rPr>
        <w:t>r</w:t>
      </w:r>
      <w:r>
        <w:rPr>
          <w:lang w:val="fr-CA"/>
        </w:rPr>
        <w:t xml:space="preserve"> que lorsque l’on dit «</w:t>
      </w:r>
      <w:r w:rsidR="00B42577">
        <w:rPr>
          <w:lang w:val="fr-CA"/>
        </w:rPr>
        <w:t> </w:t>
      </w:r>
      <w:r>
        <w:rPr>
          <w:lang w:val="fr-CA"/>
        </w:rPr>
        <w:t>je suis d’accord</w:t>
      </w:r>
      <w:r w:rsidR="00B42577">
        <w:rPr>
          <w:lang w:val="fr-CA"/>
        </w:rPr>
        <w:t> </w:t>
      </w:r>
      <w:r>
        <w:rPr>
          <w:lang w:val="fr-CA"/>
        </w:rPr>
        <w:t>», on veut vraiment dire «</w:t>
      </w:r>
      <w:r w:rsidR="00B42577">
        <w:rPr>
          <w:lang w:val="fr-CA"/>
        </w:rPr>
        <w:t> </w:t>
      </w:r>
      <w:r>
        <w:rPr>
          <w:lang w:val="fr-CA"/>
        </w:rPr>
        <w:t>je ne suis pas d’accord</w:t>
      </w:r>
      <w:r w:rsidR="00B42577">
        <w:rPr>
          <w:lang w:val="fr-CA"/>
        </w:rPr>
        <w:t> </w:t>
      </w:r>
      <w:r w:rsidR="00F929A9">
        <w:rPr>
          <w:lang w:val="fr-CA"/>
        </w:rPr>
        <w:t>»</w:t>
      </w:r>
      <w:r>
        <w:rPr>
          <w:lang w:val="fr-CA"/>
        </w:rPr>
        <w:t xml:space="preserve">. </w:t>
      </w:r>
      <w:r w:rsidR="00841DC0" w:rsidRPr="00335418">
        <w:rPr>
          <w:lang w:val="fr-CA"/>
        </w:rPr>
        <w:t xml:space="preserve">  </w:t>
      </w:r>
    </w:p>
    <w:p w14:paraId="472F74AC" w14:textId="5E2954A3" w:rsidR="00E96589" w:rsidRPr="00335418" w:rsidRDefault="0020686C" w:rsidP="00E96589">
      <w:pPr>
        <w:pStyle w:val="ListParagraph"/>
        <w:numPr>
          <w:ilvl w:val="1"/>
          <w:numId w:val="7"/>
        </w:numPr>
        <w:rPr>
          <w:lang w:val="fr-CA"/>
        </w:rPr>
      </w:pPr>
      <w:r>
        <w:rPr>
          <w:lang w:val="fr-CA"/>
        </w:rPr>
        <w:t xml:space="preserve">Cette activité permet de casser la glace en stimulant les idées en permettant à l’équipe (et à l’expert-conseil) d’apprendre à se connaître et à travailler ensemble. </w:t>
      </w:r>
      <w:r w:rsidR="00E96589" w:rsidRPr="00335418">
        <w:rPr>
          <w:lang w:val="fr-CA"/>
        </w:rPr>
        <w:t xml:space="preserve"> </w:t>
      </w:r>
    </w:p>
    <w:p w14:paraId="017D1907" w14:textId="77777777" w:rsidR="00010169" w:rsidRPr="00335418" w:rsidRDefault="00010169" w:rsidP="00010169">
      <w:pPr>
        <w:pStyle w:val="ListParagraph"/>
        <w:rPr>
          <w:lang w:val="fr-CA"/>
        </w:rPr>
      </w:pPr>
    </w:p>
    <w:p w14:paraId="1DC5A770" w14:textId="41F76403" w:rsidR="00010169" w:rsidRPr="00335418" w:rsidRDefault="00010169" w:rsidP="00E0361E">
      <w:pPr>
        <w:pStyle w:val="ListParagraph"/>
        <w:numPr>
          <w:ilvl w:val="0"/>
          <w:numId w:val="7"/>
        </w:numPr>
        <w:rPr>
          <w:lang w:val="fr-CA"/>
        </w:rPr>
      </w:pPr>
      <w:r w:rsidRPr="00335418">
        <w:rPr>
          <w:lang w:val="fr-CA"/>
        </w:rPr>
        <w:t xml:space="preserve">Questions </w:t>
      </w:r>
      <w:r w:rsidR="0020686C">
        <w:rPr>
          <w:lang w:val="fr-CA"/>
        </w:rPr>
        <w:t xml:space="preserve">à poser pour mieux définir la </w:t>
      </w:r>
      <w:r w:rsidRPr="00335418">
        <w:rPr>
          <w:lang w:val="fr-CA"/>
        </w:rPr>
        <w:t>vision</w:t>
      </w:r>
      <w:r w:rsidR="00B42577">
        <w:rPr>
          <w:lang w:val="fr-CA"/>
        </w:rPr>
        <w:t> </w:t>
      </w:r>
      <w:r w:rsidRPr="00335418">
        <w:rPr>
          <w:lang w:val="fr-CA"/>
        </w:rPr>
        <w:t>:</w:t>
      </w:r>
    </w:p>
    <w:p w14:paraId="42B543A3" w14:textId="5E3F55E4" w:rsidR="00010169" w:rsidRPr="00335418" w:rsidRDefault="00335418" w:rsidP="00E0361E">
      <w:pPr>
        <w:pStyle w:val="ListParagraph"/>
        <w:ind w:left="1440"/>
        <w:rPr>
          <w:lang w:val="fr-CA"/>
        </w:rPr>
      </w:pPr>
      <w:r>
        <w:rPr>
          <w:lang w:val="fr-CA"/>
        </w:rPr>
        <w:t>BUT ORGANISATION</w:t>
      </w:r>
      <w:r w:rsidR="00B42577">
        <w:rPr>
          <w:lang w:val="fr-CA"/>
        </w:rPr>
        <w:t>N</w:t>
      </w:r>
      <w:r>
        <w:rPr>
          <w:lang w:val="fr-CA"/>
        </w:rPr>
        <w:t xml:space="preserve">EL </w:t>
      </w:r>
    </w:p>
    <w:p w14:paraId="3EF096C9" w14:textId="6EB9E524" w:rsidR="00010169" w:rsidRPr="00335418" w:rsidRDefault="00010169" w:rsidP="00E0361E">
      <w:pPr>
        <w:pStyle w:val="ListParagraph"/>
        <w:ind w:left="2160"/>
        <w:rPr>
          <w:lang w:val="fr-CA"/>
        </w:rPr>
      </w:pPr>
      <w:r w:rsidRPr="00335418">
        <w:rPr>
          <w:lang w:val="fr-CA"/>
        </w:rPr>
        <w:t>•</w:t>
      </w:r>
      <w:r w:rsidRPr="00335418">
        <w:rPr>
          <w:lang w:val="fr-CA"/>
        </w:rPr>
        <w:tab/>
      </w:r>
      <w:r w:rsidR="00335418">
        <w:rPr>
          <w:lang w:val="fr-CA"/>
        </w:rPr>
        <w:t>Quels objectifs visons-nous</w:t>
      </w:r>
      <w:r w:rsidRPr="00335418">
        <w:rPr>
          <w:lang w:val="fr-CA"/>
        </w:rPr>
        <w:t>?</w:t>
      </w:r>
    </w:p>
    <w:p w14:paraId="2ED57D4E" w14:textId="72A0C6B5" w:rsidR="00010169" w:rsidRPr="00335418" w:rsidRDefault="00010169" w:rsidP="00E0361E">
      <w:pPr>
        <w:pStyle w:val="ListParagraph"/>
        <w:ind w:left="2160"/>
        <w:rPr>
          <w:lang w:val="fr-CA"/>
        </w:rPr>
      </w:pPr>
      <w:r w:rsidRPr="00335418">
        <w:rPr>
          <w:lang w:val="fr-CA"/>
        </w:rPr>
        <w:t>•</w:t>
      </w:r>
      <w:r w:rsidRPr="00335418">
        <w:rPr>
          <w:lang w:val="fr-CA"/>
        </w:rPr>
        <w:tab/>
      </w:r>
      <w:r w:rsidR="00335418">
        <w:rPr>
          <w:lang w:val="fr-CA"/>
        </w:rPr>
        <w:t>Quels sont les principaux objectifs pour le milieu de travail</w:t>
      </w:r>
      <w:r w:rsidR="00F929A9">
        <w:rPr>
          <w:lang w:val="fr-CA"/>
        </w:rPr>
        <w:t>?</w:t>
      </w:r>
    </w:p>
    <w:p w14:paraId="4F34DC79" w14:textId="3FBBBB42" w:rsidR="00010169" w:rsidRPr="00335418" w:rsidRDefault="00010169" w:rsidP="00E0361E">
      <w:pPr>
        <w:pStyle w:val="ListParagraph"/>
        <w:ind w:left="2160"/>
        <w:rPr>
          <w:lang w:val="fr-CA"/>
        </w:rPr>
      </w:pPr>
      <w:r w:rsidRPr="00335418">
        <w:rPr>
          <w:lang w:val="fr-CA"/>
        </w:rPr>
        <w:t>•</w:t>
      </w:r>
      <w:r w:rsidRPr="00335418">
        <w:rPr>
          <w:lang w:val="fr-CA"/>
        </w:rPr>
        <w:tab/>
      </w:r>
      <w:r w:rsidR="00335418">
        <w:rPr>
          <w:lang w:val="fr-CA"/>
        </w:rPr>
        <w:t>Quelle est notre vision de l’avenir</w:t>
      </w:r>
      <w:r w:rsidRPr="00335418">
        <w:rPr>
          <w:lang w:val="fr-CA"/>
        </w:rPr>
        <w:t>?</w:t>
      </w:r>
    </w:p>
    <w:p w14:paraId="39FADE35" w14:textId="78A17A3C" w:rsidR="00010169" w:rsidRPr="00335418" w:rsidRDefault="00335418" w:rsidP="00E0361E">
      <w:pPr>
        <w:pStyle w:val="ListParagraph"/>
        <w:ind w:left="1440"/>
        <w:rPr>
          <w:lang w:val="fr-CA"/>
        </w:rPr>
      </w:pPr>
      <w:r>
        <w:rPr>
          <w:lang w:val="fr-CA"/>
        </w:rPr>
        <w:t>AVANTAGES POUR L’ORGANISATION</w:t>
      </w:r>
    </w:p>
    <w:p w14:paraId="682B5F55" w14:textId="2A4559FD" w:rsidR="00010169" w:rsidRPr="00335418" w:rsidRDefault="00010169" w:rsidP="00E0361E">
      <w:pPr>
        <w:pStyle w:val="ListParagraph"/>
        <w:ind w:left="2160"/>
        <w:rPr>
          <w:lang w:val="fr-CA"/>
        </w:rPr>
      </w:pPr>
      <w:r w:rsidRPr="00335418">
        <w:rPr>
          <w:lang w:val="fr-CA"/>
        </w:rPr>
        <w:t>•</w:t>
      </w:r>
      <w:r w:rsidRPr="00335418">
        <w:rPr>
          <w:lang w:val="fr-CA"/>
        </w:rPr>
        <w:tab/>
      </w:r>
      <w:r w:rsidR="00335418">
        <w:rPr>
          <w:lang w:val="fr-CA"/>
        </w:rPr>
        <w:t xml:space="preserve">Comment les choses </w:t>
      </w:r>
      <w:proofErr w:type="spellStart"/>
      <w:r w:rsidR="00335418">
        <w:rPr>
          <w:lang w:val="fr-CA"/>
        </w:rPr>
        <w:t>vont-elles</w:t>
      </w:r>
      <w:proofErr w:type="spellEnd"/>
      <w:r w:rsidR="00335418">
        <w:rPr>
          <w:lang w:val="fr-CA"/>
        </w:rPr>
        <w:t xml:space="preserve"> s’améliorer</w:t>
      </w:r>
      <w:r w:rsidRPr="00335418">
        <w:rPr>
          <w:lang w:val="fr-CA"/>
        </w:rPr>
        <w:t>?</w:t>
      </w:r>
    </w:p>
    <w:p w14:paraId="62F5360A" w14:textId="26AEB05C" w:rsidR="00010169" w:rsidRPr="00335418" w:rsidRDefault="00335418" w:rsidP="00E0361E">
      <w:pPr>
        <w:pStyle w:val="ListParagraph"/>
        <w:ind w:left="1440"/>
        <w:rPr>
          <w:lang w:val="fr-CA"/>
        </w:rPr>
      </w:pPr>
      <w:r>
        <w:rPr>
          <w:lang w:val="fr-CA"/>
        </w:rPr>
        <w:t>INCIDENCE PO</w:t>
      </w:r>
      <w:r w:rsidR="00B42577">
        <w:rPr>
          <w:lang w:val="fr-CA"/>
        </w:rPr>
        <w:t>UR</w:t>
      </w:r>
      <w:r>
        <w:rPr>
          <w:lang w:val="fr-CA"/>
        </w:rPr>
        <w:t xml:space="preserve"> LES PARTIES CONCERNÉES</w:t>
      </w:r>
    </w:p>
    <w:p w14:paraId="742708A1" w14:textId="777F522A" w:rsidR="00010169" w:rsidRPr="00335418" w:rsidRDefault="00010169" w:rsidP="00E0361E">
      <w:pPr>
        <w:pStyle w:val="ListParagraph"/>
        <w:ind w:left="2160"/>
        <w:rPr>
          <w:lang w:val="fr-CA"/>
        </w:rPr>
      </w:pPr>
      <w:r w:rsidRPr="00335418">
        <w:rPr>
          <w:lang w:val="fr-CA"/>
        </w:rPr>
        <w:t>•</w:t>
      </w:r>
      <w:r w:rsidRPr="00335418">
        <w:rPr>
          <w:lang w:val="fr-CA"/>
        </w:rPr>
        <w:tab/>
      </w:r>
      <w:r w:rsidR="0020686C">
        <w:rPr>
          <w:lang w:val="fr-CA"/>
        </w:rPr>
        <w:t>Quels sont les avantages attendus</w:t>
      </w:r>
      <w:r w:rsidRPr="00335418">
        <w:rPr>
          <w:lang w:val="fr-CA"/>
        </w:rPr>
        <w:t>?</w:t>
      </w:r>
    </w:p>
    <w:p w14:paraId="1882F104" w14:textId="16B0707F" w:rsidR="00010169" w:rsidRPr="00335418" w:rsidRDefault="00010169" w:rsidP="00E0361E">
      <w:pPr>
        <w:pStyle w:val="ListParagraph"/>
        <w:ind w:left="2160"/>
        <w:rPr>
          <w:lang w:val="fr-CA"/>
        </w:rPr>
      </w:pPr>
      <w:r w:rsidRPr="00335418">
        <w:rPr>
          <w:lang w:val="fr-CA"/>
        </w:rPr>
        <w:lastRenderedPageBreak/>
        <w:t>•</w:t>
      </w:r>
      <w:r w:rsidRPr="00335418">
        <w:rPr>
          <w:lang w:val="fr-CA"/>
        </w:rPr>
        <w:tab/>
      </w:r>
      <w:r w:rsidR="0020686C">
        <w:rPr>
          <w:lang w:val="fr-CA"/>
        </w:rPr>
        <w:t xml:space="preserve">Quels sont les conséquences ou les </w:t>
      </w:r>
      <w:r w:rsidRPr="00335418">
        <w:rPr>
          <w:lang w:val="fr-CA"/>
        </w:rPr>
        <w:t>impacts?</w:t>
      </w:r>
    </w:p>
    <w:p w14:paraId="7264E8E9" w14:textId="09D87F06" w:rsidR="00010169" w:rsidRPr="00335418" w:rsidRDefault="0020686C" w:rsidP="00E0361E">
      <w:pPr>
        <w:pStyle w:val="ListParagraph"/>
        <w:ind w:left="1440"/>
        <w:rPr>
          <w:lang w:val="fr-CA"/>
        </w:rPr>
      </w:pPr>
      <w:r>
        <w:rPr>
          <w:lang w:val="fr-CA"/>
        </w:rPr>
        <w:t>MESURES DE SUCCÈS (INDICATEURS DE RENDEMENT CLÉ</w:t>
      </w:r>
      <w:r w:rsidR="00010169" w:rsidRPr="00335418">
        <w:rPr>
          <w:lang w:val="fr-CA"/>
        </w:rPr>
        <w:t>)</w:t>
      </w:r>
    </w:p>
    <w:p w14:paraId="24483745" w14:textId="1CF3F143" w:rsidR="00010169" w:rsidRPr="00335418" w:rsidRDefault="00010169" w:rsidP="00E0361E">
      <w:pPr>
        <w:pStyle w:val="ListParagraph"/>
        <w:ind w:left="2160"/>
        <w:rPr>
          <w:lang w:val="fr-CA"/>
        </w:rPr>
      </w:pPr>
      <w:r w:rsidRPr="00335418">
        <w:rPr>
          <w:lang w:val="fr-CA"/>
        </w:rPr>
        <w:t>•</w:t>
      </w:r>
      <w:r w:rsidRPr="00335418">
        <w:rPr>
          <w:lang w:val="fr-CA"/>
        </w:rPr>
        <w:tab/>
      </w:r>
      <w:r w:rsidR="00335418">
        <w:rPr>
          <w:lang w:val="fr-CA"/>
        </w:rPr>
        <w:t>À quoi ressemble le succès</w:t>
      </w:r>
      <w:r w:rsidR="00F929A9">
        <w:rPr>
          <w:lang w:val="fr-CA"/>
        </w:rPr>
        <w:t>?</w:t>
      </w:r>
    </w:p>
    <w:p w14:paraId="7C708302" w14:textId="77777777" w:rsidR="00010169" w:rsidRPr="00335418" w:rsidRDefault="00010169" w:rsidP="00F741D0">
      <w:pPr>
        <w:pStyle w:val="ListParagraph"/>
        <w:rPr>
          <w:lang w:val="fr-CA"/>
        </w:rPr>
      </w:pPr>
    </w:p>
    <w:p w14:paraId="005B3C93" w14:textId="77777777" w:rsidR="00E96589" w:rsidRPr="00335418" w:rsidRDefault="00E96589" w:rsidP="00E96589">
      <w:pPr>
        <w:pStyle w:val="ListParagraph"/>
        <w:ind w:left="1440"/>
        <w:rPr>
          <w:lang w:val="fr-CA"/>
        </w:rPr>
      </w:pPr>
    </w:p>
    <w:p w14:paraId="59D043F1" w14:textId="162BB556" w:rsidR="00FF3C22" w:rsidRPr="006B4138" w:rsidRDefault="0020686C" w:rsidP="00215F01">
      <w:pPr>
        <w:pStyle w:val="ListParagraph"/>
        <w:numPr>
          <w:ilvl w:val="0"/>
          <w:numId w:val="7"/>
        </w:numPr>
        <w:rPr>
          <w:lang w:val="fr-CA"/>
        </w:rPr>
      </w:pPr>
      <w:r w:rsidRPr="006B4138">
        <w:rPr>
          <w:lang w:val="fr-CA"/>
        </w:rPr>
        <w:t xml:space="preserve">Rassemblez ces énoncés sur la vision en </w:t>
      </w:r>
      <w:r w:rsidR="00B60E5D" w:rsidRPr="006B4138">
        <w:rPr>
          <w:lang w:val="fr-CA"/>
        </w:rPr>
        <w:t>context</w:t>
      </w:r>
      <w:r w:rsidRPr="006B4138">
        <w:rPr>
          <w:lang w:val="fr-CA"/>
        </w:rPr>
        <w:t xml:space="preserve">e pour formuler votre </w:t>
      </w:r>
      <w:r w:rsidR="00335418" w:rsidRPr="006B4138">
        <w:rPr>
          <w:lang w:val="fr-CA"/>
        </w:rPr>
        <w:t>énoncé de vision</w:t>
      </w:r>
      <w:r w:rsidR="00B60E5D" w:rsidRPr="006B4138">
        <w:rPr>
          <w:lang w:val="fr-CA"/>
        </w:rPr>
        <w:t xml:space="preserve">. </w:t>
      </w:r>
      <w:bookmarkStart w:id="0" w:name="_MON_1592816377"/>
      <w:bookmarkEnd w:id="0"/>
      <w:r w:rsidR="001F5928" w:rsidRPr="00335418">
        <w:rPr>
          <w:lang w:val="fr-CA"/>
        </w:rPr>
        <w:object w:dxaOrig="10103" w:dyaOrig="5564" w14:anchorId="696C7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5pt;height:277.9pt" o:ole="">
            <v:imagedata r:id="rId9" o:title=""/>
          </v:shape>
          <o:OLEObject Type="Embed" ProgID="Excel.Sheet.8" ShapeID="_x0000_i1025" DrawAspect="Content" ObjectID="_1670736802" r:id="rId10"/>
        </w:object>
      </w:r>
    </w:p>
    <w:p w14:paraId="2FF11E3D" w14:textId="3C405ED1" w:rsidR="00E0361E" w:rsidRPr="00335418" w:rsidRDefault="00335418" w:rsidP="00E0361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Au moment d’élaborer </w:t>
      </w:r>
      <w:r w:rsidR="006B4138">
        <w:rPr>
          <w:lang w:val="fr-CA"/>
        </w:rPr>
        <w:t xml:space="preserve">la </w:t>
      </w:r>
      <w:r>
        <w:rPr>
          <w:lang w:val="fr-CA"/>
        </w:rPr>
        <w:t xml:space="preserve">vision, </w:t>
      </w:r>
      <w:r w:rsidR="006B4138">
        <w:rPr>
          <w:lang w:val="fr-CA"/>
        </w:rPr>
        <w:t xml:space="preserve">pensez à </w:t>
      </w:r>
      <w:r>
        <w:rPr>
          <w:lang w:val="fr-CA"/>
        </w:rPr>
        <w:t>utiliser d’autres méthodes que les documents r</w:t>
      </w:r>
      <w:r w:rsidR="009648B3">
        <w:rPr>
          <w:lang w:val="fr-CA"/>
        </w:rPr>
        <w:t>édigés en langage simple (p. ex.</w:t>
      </w:r>
      <w:r>
        <w:rPr>
          <w:lang w:val="fr-CA"/>
        </w:rPr>
        <w:t xml:space="preserve"> slogans, infographies ou supports multimédias). </w:t>
      </w:r>
    </w:p>
    <w:p w14:paraId="672C5028" w14:textId="77777777" w:rsidR="00E0361E" w:rsidRPr="00335418" w:rsidRDefault="00E0361E" w:rsidP="00E0361E">
      <w:pPr>
        <w:pStyle w:val="ListParagraph"/>
        <w:rPr>
          <w:lang w:val="fr-CA"/>
        </w:rPr>
      </w:pPr>
    </w:p>
    <w:p w14:paraId="78A36B4B" w14:textId="6AFF8077" w:rsidR="006B4138" w:rsidRDefault="0020686C" w:rsidP="00E0361E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Lorsque vous avez formulé l’énoncé, adoptez-le et communiquez-le clairement à toute l’organisation. N’oubliez pas que le changement dans le </w:t>
      </w:r>
      <w:r w:rsidR="00727CFC">
        <w:rPr>
          <w:lang w:val="fr-CA"/>
        </w:rPr>
        <w:t>milieu de travail</w:t>
      </w:r>
      <w:r w:rsidR="00E0361E" w:rsidRPr="00335418">
        <w:rPr>
          <w:lang w:val="fr-CA"/>
        </w:rPr>
        <w:t xml:space="preserve"> </w:t>
      </w:r>
      <w:r>
        <w:rPr>
          <w:lang w:val="fr-CA"/>
        </w:rPr>
        <w:t>est pour l’organisation, une occasion et non une difficulté</w:t>
      </w:r>
      <w:r w:rsidR="00E0361E" w:rsidRPr="00335418">
        <w:rPr>
          <w:lang w:val="fr-CA"/>
        </w:rPr>
        <w:t>.</w:t>
      </w:r>
    </w:p>
    <w:p w14:paraId="66F053EF" w14:textId="2CD0D7A9" w:rsidR="00E0361E" w:rsidRPr="006B4138" w:rsidRDefault="006B4138" w:rsidP="006B4138">
      <w:pPr>
        <w:tabs>
          <w:tab w:val="left" w:pos="4520"/>
        </w:tabs>
        <w:rPr>
          <w:lang w:val="fr-CA"/>
        </w:rPr>
      </w:pPr>
      <w:r>
        <w:rPr>
          <w:lang w:val="fr-CA"/>
        </w:rPr>
        <w:tab/>
      </w:r>
    </w:p>
    <w:sectPr w:rsidR="00E0361E" w:rsidRPr="006B4138" w:rsidSect="000D65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8CFE" w14:textId="77777777" w:rsidR="00653799" w:rsidRDefault="00653799" w:rsidP="00FF3C22">
      <w:pPr>
        <w:spacing w:after="0" w:line="240" w:lineRule="auto"/>
      </w:pPr>
      <w:r>
        <w:separator/>
      </w:r>
    </w:p>
  </w:endnote>
  <w:endnote w:type="continuationSeparator" w:id="0">
    <w:p w14:paraId="772B3E7C" w14:textId="77777777" w:rsidR="00653799" w:rsidRDefault="00653799" w:rsidP="00FF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A99D" w14:textId="77777777" w:rsidR="00DC43F5" w:rsidRDefault="00DC4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3CB21" w14:textId="77777777" w:rsidR="000D65A4" w:rsidRDefault="000D65A4" w:rsidP="000D65A4">
    <w:pPr>
      <w:pStyle w:val="Footer"/>
    </w:pPr>
  </w:p>
  <w:p w14:paraId="38649864" w14:textId="1428DD1B" w:rsidR="000D65A4" w:rsidRDefault="001E0756" w:rsidP="000D65A4">
    <w:pPr>
      <w:pStyle w:val="Footer"/>
      <w:tabs>
        <w:tab w:val="clear" w:pos="9360"/>
        <w:tab w:val="right" w:pos="9000"/>
      </w:tabs>
      <w:ind w:right="360"/>
    </w:pPr>
    <w:r>
      <w:rPr>
        <w:noProof/>
        <w:lang w:eastAsia="en-CA"/>
      </w:rPr>
      <w:drawing>
        <wp:inline distT="0" distB="0" distL="0" distR="0" wp14:anchorId="7EB715FE" wp14:editId="50D3B286">
          <wp:extent cx="1314450" cy="409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5A4" w:rsidRPr="000E56F8"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7440B2FA" wp14:editId="711F1FBF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9256" name="Picture 9256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5A4">
      <w:tab/>
    </w:r>
  </w:p>
  <w:p w14:paraId="06370149" w14:textId="77777777" w:rsidR="000D65A4" w:rsidRDefault="000D65A4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F119" w14:textId="77777777" w:rsidR="00DC43F5" w:rsidRDefault="00DC4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AE1CB" w14:textId="77777777" w:rsidR="00653799" w:rsidRDefault="00653799" w:rsidP="00FF3C22">
      <w:pPr>
        <w:spacing w:after="0" w:line="240" w:lineRule="auto"/>
      </w:pPr>
      <w:r>
        <w:separator/>
      </w:r>
    </w:p>
  </w:footnote>
  <w:footnote w:type="continuationSeparator" w:id="0">
    <w:p w14:paraId="0406CC0F" w14:textId="77777777" w:rsidR="00653799" w:rsidRDefault="00653799" w:rsidP="00FF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7753A" w14:textId="77777777" w:rsidR="00DC43F5" w:rsidRDefault="00DC4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8FE17" w14:textId="77777777" w:rsidR="000D65A4" w:rsidRDefault="000D65A4" w:rsidP="000D65A4">
    <w:pPr>
      <w:pStyle w:val="Header"/>
      <w:tabs>
        <w:tab w:val="left" w:pos="90"/>
      </w:tabs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727D3790" wp14:editId="48C97956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9258" name="Picture 9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8B170" w14:textId="77777777" w:rsidR="000D65A4" w:rsidRDefault="000D65A4" w:rsidP="000D65A4">
    <w:pPr>
      <w:pStyle w:val="Header"/>
    </w:pPr>
  </w:p>
  <w:p w14:paraId="0F8C03E9" w14:textId="77777777" w:rsidR="000D65A4" w:rsidRDefault="000D6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B56A2" w14:textId="77777777" w:rsidR="00DC43F5" w:rsidRDefault="00DC4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6B4"/>
    <w:multiLevelType w:val="multilevel"/>
    <w:tmpl w:val="C8A8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776307"/>
    <w:multiLevelType w:val="hybridMultilevel"/>
    <w:tmpl w:val="7F3A54F2"/>
    <w:lvl w:ilvl="0" w:tplc="516403C4">
      <w:numFmt w:val="bullet"/>
      <w:lvlText w:val="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6452"/>
    <w:multiLevelType w:val="hybridMultilevel"/>
    <w:tmpl w:val="E2EE6D5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6544B"/>
    <w:multiLevelType w:val="hybridMultilevel"/>
    <w:tmpl w:val="60AE77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32B61"/>
    <w:multiLevelType w:val="multilevel"/>
    <w:tmpl w:val="ACD8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105115"/>
    <w:multiLevelType w:val="hybridMultilevel"/>
    <w:tmpl w:val="D7E29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133FC"/>
    <w:multiLevelType w:val="hybridMultilevel"/>
    <w:tmpl w:val="EE5E5574"/>
    <w:lvl w:ilvl="0" w:tplc="516403C4">
      <w:numFmt w:val="bullet"/>
      <w:lvlText w:val="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460C5"/>
    <w:multiLevelType w:val="multilevel"/>
    <w:tmpl w:val="752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653EDD"/>
    <w:multiLevelType w:val="hybridMultilevel"/>
    <w:tmpl w:val="DF7AED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F393D"/>
    <w:multiLevelType w:val="hybridMultilevel"/>
    <w:tmpl w:val="433CE8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41528"/>
    <w:multiLevelType w:val="hybridMultilevel"/>
    <w:tmpl w:val="ADF4E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16B29"/>
    <w:multiLevelType w:val="multilevel"/>
    <w:tmpl w:val="9CCA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105BE6"/>
    <w:multiLevelType w:val="hybridMultilevel"/>
    <w:tmpl w:val="7B26CAA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D6B9D"/>
    <w:multiLevelType w:val="hybridMultilevel"/>
    <w:tmpl w:val="6D10895C"/>
    <w:lvl w:ilvl="0" w:tplc="1C681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82F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844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6A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E0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EA5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ED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E4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DCD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58"/>
    <w:rsid w:val="00010169"/>
    <w:rsid w:val="00010C62"/>
    <w:rsid w:val="0005487F"/>
    <w:rsid w:val="0006534B"/>
    <w:rsid w:val="000828AD"/>
    <w:rsid w:val="00096CAF"/>
    <w:rsid w:val="000D65A4"/>
    <w:rsid w:val="00123342"/>
    <w:rsid w:val="00187D73"/>
    <w:rsid w:val="001E0756"/>
    <w:rsid w:val="001F5928"/>
    <w:rsid w:val="0020686C"/>
    <w:rsid w:val="00210388"/>
    <w:rsid w:val="002300F9"/>
    <w:rsid w:val="00263858"/>
    <w:rsid w:val="0026499E"/>
    <w:rsid w:val="002C7A04"/>
    <w:rsid w:val="002F10F8"/>
    <w:rsid w:val="00331269"/>
    <w:rsid w:val="00335418"/>
    <w:rsid w:val="003439ED"/>
    <w:rsid w:val="003957E8"/>
    <w:rsid w:val="003D658F"/>
    <w:rsid w:val="003E2301"/>
    <w:rsid w:val="00426C79"/>
    <w:rsid w:val="00484DB9"/>
    <w:rsid w:val="005473E4"/>
    <w:rsid w:val="00556DBF"/>
    <w:rsid w:val="00594BE8"/>
    <w:rsid w:val="00614DDB"/>
    <w:rsid w:val="0062655A"/>
    <w:rsid w:val="00653799"/>
    <w:rsid w:val="006B4138"/>
    <w:rsid w:val="00727CFC"/>
    <w:rsid w:val="007368B5"/>
    <w:rsid w:val="007B2B84"/>
    <w:rsid w:val="007C1253"/>
    <w:rsid w:val="007C390D"/>
    <w:rsid w:val="007C7D40"/>
    <w:rsid w:val="008275AB"/>
    <w:rsid w:val="00841DC0"/>
    <w:rsid w:val="00897AA8"/>
    <w:rsid w:val="008C558B"/>
    <w:rsid w:val="00925243"/>
    <w:rsid w:val="009269A4"/>
    <w:rsid w:val="009648B3"/>
    <w:rsid w:val="00A23F5D"/>
    <w:rsid w:val="00A5106D"/>
    <w:rsid w:val="00A56BCC"/>
    <w:rsid w:val="00A627DC"/>
    <w:rsid w:val="00A71789"/>
    <w:rsid w:val="00AB53AD"/>
    <w:rsid w:val="00AE7DEB"/>
    <w:rsid w:val="00B00B5B"/>
    <w:rsid w:val="00B17F27"/>
    <w:rsid w:val="00B26BF8"/>
    <w:rsid w:val="00B42577"/>
    <w:rsid w:val="00B470B1"/>
    <w:rsid w:val="00B60160"/>
    <w:rsid w:val="00B60E5D"/>
    <w:rsid w:val="00B96466"/>
    <w:rsid w:val="00B9751B"/>
    <w:rsid w:val="00BF217A"/>
    <w:rsid w:val="00C30C1C"/>
    <w:rsid w:val="00C33946"/>
    <w:rsid w:val="00CA2689"/>
    <w:rsid w:val="00CC5E04"/>
    <w:rsid w:val="00CD5EF2"/>
    <w:rsid w:val="00D06D89"/>
    <w:rsid w:val="00D80780"/>
    <w:rsid w:val="00DC43F5"/>
    <w:rsid w:val="00DC6D4A"/>
    <w:rsid w:val="00DD46DB"/>
    <w:rsid w:val="00DF10EB"/>
    <w:rsid w:val="00E00592"/>
    <w:rsid w:val="00E0361E"/>
    <w:rsid w:val="00E0494A"/>
    <w:rsid w:val="00E56B21"/>
    <w:rsid w:val="00E630E1"/>
    <w:rsid w:val="00E8221A"/>
    <w:rsid w:val="00E96589"/>
    <w:rsid w:val="00EC3445"/>
    <w:rsid w:val="00F02F2B"/>
    <w:rsid w:val="00F063DC"/>
    <w:rsid w:val="00F34C84"/>
    <w:rsid w:val="00F46EB3"/>
    <w:rsid w:val="00F551FF"/>
    <w:rsid w:val="00F741D0"/>
    <w:rsid w:val="00F929A9"/>
    <w:rsid w:val="00FB065C"/>
    <w:rsid w:val="00FF187E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F609F"/>
  <w15:chartTrackingRefBased/>
  <w15:docId w15:val="{647A124C-5009-45CD-AB8F-D4ACDD8C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638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6D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7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7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C7D40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02F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2F2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22"/>
  </w:style>
  <w:style w:type="paragraph" w:styleId="Footer">
    <w:name w:val="footer"/>
    <w:basedOn w:val="Normal"/>
    <w:link w:val="FooterChar"/>
    <w:uiPriority w:val="99"/>
    <w:unhideWhenUsed/>
    <w:rsid w:val="00FF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22"/>
  </w:style>
  <w:style w:type="paragraph" w:styleId="Revision">
    <w:name w:val="Revision"/>
    <w:hidden/>
    <w:uiPriority w:val="99"/>
    <w:semiHidden/>
    <w:rsid w:val="00B17F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17DC-CE99-49B1-BB28-33B8BB6C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Canada/Gouvernement du Canada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DeKelver</dc:creator>
  <cp:keywords/>
  <dc:description/>
  <cp:lastModifiedBy>Isabelle Filion</cp:lastModifiedBy>
  <cp:revision>3</cp:revision>
  <dcterms:created xsi:type="dcterms:W3CDTF">2020-12-29T13:42:00Z</dcterms:created>
  <dcterms:modified xsi:type="dcterms:W3CDTF">2020-12-29T13:47:00Z</dcterms:modified>
</cp:coreProperties>
</file>