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78B01" w14:textId="0E3DBF05" w:rsidR="00EA16DD" w:rsidRDefault="00F30DCF" w:rsidP="00E52346">
      <w:pPr>
        <w:spacing w:line="276" w:lineRule="auto"/>
        <w:rPr>
          <w:b/>
          <w:color w:val="7F7F7F" w:themeColor="text1" w:themeTint="80"/>
          <w:sz w:val="48"/>
          <w:szCs w:val="48"/>
        </w:rPr>
      </w:pPr>
      <w:bookmarkStart w:id="0" w:name="_Hlk83813755"/>
      <w:bookmarkEnd w:id="0"/>
      <w:r w:rsidRPr="00C87F3D">
        <w:rPr>
          <w:rFonts w:eastAsia="SimSun" w:cs="Arial"/>
          <w:b/>
          <w:noProof/>
          <w:spacing w:val="-10"/>
          <w:kern w:val="28"/>
          <w:sz w:val="16"/>
          <w:szCs w:val="16"/>
          <w:lang w:val="en-CA" w:eastAsia="en-CA"/>
        </w:rPr>
        <w:drawing>
          <wp:anchor distT="0" distB="0" distL="114300" distR="114300" simplePos="0" relativeHeight="251830784" behindDoc="1" locked="0" layoutInCell="1" allowOverlap="1" wp14:anchorId="4B802363" wp14:editId="300A9541">
            <wp:simplePos x="0" y="0"/>
            <wp:positionH relativeFrom="page">
              <wp:align>right</wp:align>
            </wp:positionH>
            <wp:positionV relativeFrom="page">
              <wp:posOffset>-836</wp:posOffset>
            </wp:positionV>
            <wp:extent cx="7748035" cy="9134947"/>
            <wp:effectExtent l="0" t="0" r="5715" b="9525"/>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39158" t="2808" r="13046" b="430"/>
                    <a:stretch/>
                  </pic:blipFill>
                  <pic:spPr bwMode="auto">
                    <a:xfrm>
                      <a:off x="0" y="0"/>
                      <a:ext cx="7754412" cy="91424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6DD" w:rsidRPr="00C87F3D">
        <w:rPr>
          <w:rFonts w:eastAsia="SimSun" w:cs="Arial"/>
          <w:b/>
          <w:noProof/>
          <w:spacing w:val="-10"/>
          <w:kern w:val="28"/>
          <w:sz w:val="16"/>
          <w:szCs w:val="16"/>
          <w:lang w:val="en-CA" w:eastAsia="en-CA"/>
        </w:rPr>
        <w:drawing>
          <wp:anchor distT="0" distB="0" distL="114300" distR="114300" simplePos="0" relativeHeight="251828736" behindDoc="0" locked="0" layoutInCell="1" allowOverlap="1" wp14:anchorId="2B04C7C1" wp14:editId="6A0CAE9E">
            <wp:simplePos x="0" y="0"/>
            <wp:positionH relativeFrom="page">
              <wp:align>left</wp:align>
            </wp:positionH>
            <wp:positionV relativeFrom="paragraph">
              <wp:posOffset>84845</wp:posOffset>
            </wp:positionV>
            <wp:extent cx="1056640" cy="1576705"/>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6640" cy="1576705"/>
                    </a:xfrm>
                    <a:prstGeom prst="rect">
                      <a:avLst/>
                    </a:prstGeom>
                  </pic:spPr>
                </pic:pic>
              </a:graphicData>
            </a:graphic>
          </wp:anchor>
        </w:drawing>
      </w:r>
    </w:p>
    <w:p w14:paraId="0DAB246D" w14:textId="588ECA02" w:rsidR="00E52346" w:rsidRDefault="00E52346" w:rsidP="00E52346">
      <w:pPr>
        <w:spacing w:line="276" w:lineRule="auto"/>
        <w:rPr>
          <w:b/>
          <w:color w:val="7F7F7F" w:themeColor="text1" w:themeTint="80"/>
          <w:sz w:val="48"/>
          <w:szCs w:val="48"/>
        </w:rPr>
      </w:pPr>
      <w:r w:rsidRPr="00C73A61">
        <w:rPr>
          <w:b/>
          <w:color w:val="7F7F7F" w:themeColor="text1" w:themeTint="80"/>
          <w:sz w:val="48"/>
          <w:szCs w:val="48"/>
        </w:rPr>
        <w:t>GCworkplace Consultation Series on Accessibility</w:t>
      </w:r>
    </w:p>
    <w:p w14:paraId="2DC95BA7" w14:textId="33924A6B" w:rsidR="00E52346" w:rsidRDefault="00E52346" w:rsidP="00E52346">
      <w:pPr>
        <w:spacing w:line="276" w:lineRule="auto"/>
        <w:rPr>
          <w:b/>
          <w:color w:val="7F7F7F" w:themeColor="text1" w:themeTint="80"/>
          <w:sz w:val="48"/>
          <w:szCs w:val="48"/>
        </w:rPr>
      </w:pPr>
    </w:p>
    <w:p w14:paraId="08716A09" w14:textId="06EA796C" w:rsidR="00EA16DD" w:rsidRDefault="00EA16DD" w:rsidP="00E52346">
      <w:pPr>
        <w:spacing w:line="240" w:lineRule="auto"/>
        <w:rPr>
          <w:b/>
          <w:color w:val="17455C"/>
          <w:sz w:val="80"/>
          <w:szCs w:val="80"/>
        </w:rPr>
      </w:pPr>
    </w:p>
    <w:p w14:paraId="146A3A57" w14:textId="164DC5A8" w:rsidR="00E52346" w:rsidRPr="000F153B" w:rsidRDefault="00E52346" w:rsidP="00E52346">
      <w:pPr>
        <w:spacing w:line="240" w:lineRule="auto"/>
        <w:rPr>
          <w:b/>
          <w:color w:val="17455C"/>
          <w:sz w:val="80"/>
          <w:szCs w:val="80"/>
        </w:rPr>
      </w:pPr>
      <w:r w:rsidRPr="000F153B">
        <w:rPr>
          <w:b/>
          <w:color w:val="17455C"/>
          <w:sz w:val="80"/>
          <w:szCs w:val="80"/>
        </w:rPr>
        <w:t>Final Report</w:t>
      </w:r>
    </w:p>
    <w:p w14:paraId="7FCDE901" w14:textId="670C8DD3" w:rsidR="00E52346" w:rsidRPr="00E52346" w:rsidRDefault="00E52346" w:rsidP="00E52346">
      <w:pPr>
        <w:rPr>
          <w:color w:val="595959" w:themeColor="text1" w:themeTint="A6"/>
          <w:sz w:val="32"/>
          <w:szCs w:val="32"/>
        </w:rPr>
      </w:pPr>
      <w:r w:rsidRPr="00E52346">
        <w:rPr>
          <w:color w:val="595959" w:themeColor="text1" w:themeTint="A6"/>
          <w:sz w:val="32"/>
          <w:szCs w:val="32"/>
        </w:rPr>
        <w:t xml:space="preserve">Last Updated: </w:t>
      </w:r>
      <w:r w:rsidR="00D338A2">
        <w:rPr>
          <w:color w:val="595959" w:themeColor="text1" w:themeTint="A6"/>
          <w:sz w:val="32"/>
          <w:szCs w:val="32"/>
        </w:rPr>
        <w:t>October</w:t>
      </w:r>
      <w:r w:rsidRPr="00E52346">
        <w:rPr>
          <w:color w:val="595959" w:themeColor="text1" w:themeTint="A6"/>
          <w:sz w:val="32"/>
          <w:szCs w:val="32"/>
        </w:rPr>
        <w:t xml:space="preserve"> 2021</w:t>
      </w:r>
    </w:p>
    <w:p w14:paraId="17C8FBA2" w14:textId="76AF51A1" w:rsidR="00E52346" w:rsidRPr="00C73A61" w:rsidRDefault="00E52346" w:rsidP="00E52346">
      <w:pPr>
        <w:spacing w:line="276" w:lineRule="auto"/>
        <w:rPr>
          <w:b/>
          <w:color w:val="7F7F7F" w:themeColor="text1" w:themeTint="80"/>
          <w:sz w:val="48"/>
          <w:szCs w:val="48"/>
        </w:rPr>
      </w:pPr>
    </w:p>
    <w:p w14:paraId="09AA37B8" w14:textId="58F54606" w:rsidR="00E52346" w:rsidRDefault="00F30DCF">
      <w:pPr>
        <w:spacing w:before="0" w:after="0" w:line="240" w:lineRule="auto"/>
        <w:rPr>
          <w:sz w:val="16"/>
          <w:szCs w:val="16"/>
        </w:rPr>
      </w:pPr>
      <w:r w:rsidRPr="00C87F3D">
        <w:rPr>
          <w:rFonts w:eastAsia="SimSun" w:cs="Arial"/>
          <w:b/>
          <w:noProof/>
          <w:spacing w:val="-10"/>
          <w:kern w:val="28"/>
          <w:sz w:val="16"/>
          <w:szCs w:val="16"/>
          <w:lang w:val="en-CA" w:eastAsia="en-CA"/>
        </w:rPr>
        <w:drawing>
          <wp:anchor distT="0" distB="0" distL="114300" distR="114300" simplePos="0" relativeHeight="251827712" behindDoc="0" locked="0" layoutInCell="1" allowOverlap="1" wp14:anchorId="7999230A" wp14:editId="657E6866">
            <wp:simplePos x="0" y="0"/>
            <wp:positionH relativeFrom="page">
              <wp:posOffset>1692747</wp:posOffset>
            </wp:positionH>
            <wp:positionV relativeFrom="page">
              <wp:posOffset>6915295</wp:posOffset>
            </wp:positionV>
            <wp:extent cx="5943600" cy="889000"/>
            <wp:effectExtent l="0" t="0" r="0" b="0"/>
            <wp:wrapThrough wrapText="bothSides">
              <wp:wrapPolygon edited="0">
                <wp:start x="1108" y="0"/>
                <wp:lineTo x="554" y="3086"/>
                <wp:lineTo x="92" y="8023"/>
                <wp:lineTo x="92" y="13577"/>
                <wp:lineTo x="923" y="19749"/>
                <wp:lineTo x="1292" y="20983"/>
                <wp:lineTo x="20215" y="20983"/>
                <wp:lineTo x="20585" y="19749"/>
                <wp:lineTo x="21508" y="13577"/>
                <wp:lineTo x="21508" y="8640"/>
                <wp:lineTo x="20862" y="2469"/>
                <wp:lineTo x="20400" y="0"/>
                <wp:lineTo x="1108" y="0"/>
              </wp:wrapPolygon>
            </wp:wrapThrough>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943600" cy="889000"/>
                    </a:xfrm>
                    <a:prstGeom prst="rect">
                      <a:avLst/>
                    </a:prstGeom>
                  </pic:spPr>
                </pic:pic>
              </a:graphicData>
            </a:graphic>
          </wp:anchor>
        </w:drawing>
      </w:r>
    </w:p>
    <w:p w14:paraId="7F0967EA" w14:textId="0E4D4B1B" w:rsidR="00C87F3D" w:rsidRPr="00AC12CA" w:rsidRDefault="00962785" w:rsidP="001A59E4">
      <w:pPr>
        <w:spacing w:line="360" w:lineRule="auto"/>
        <w:rPr>
          <w:sz w:val="16"/>
          <w:szCs w:val="16"/>
        </w:rPr>
      </w:pPr>
      <w:r w:rsidRPr="00C87F3D">
        <w:rPr>
          <w:noProof/>
          <w:sz w:val="16"/>
          <w:szCs w:val="16"/>
          <w:lang w:val="en-CA" w:eastAsia="en-CA"/>
        </w:rPr>
        <mc:AlternateContent>
          <mc:Choice Requires="wpg">
            <w:drawing>
              <wp:anchor distT="0" distB="0" distL="114300" distR="114300" simplePos="0" relativeHeight="251742720" behindDoc="0" locked="0" layoutInCell="1" allowOverlap="1" wp14:anchorId="4066647D" wp14:editId="46470B06">
                <wp:simplePos x="0" y="0"/>
                <wp:positionH relativeFrom="column">
                  <wp:posOffset>4622800</wp:posOffset>
                </wp:positionH>
                <wp:positionV relativeFrom="paragraph">
                  <wp:posOffset>-4898390</wp:posOffset>
                </wp:positionV>
                <wp:extent cx="1819275" cy="771525"/>
                <wp:effectExtent l="0" t="0" r="0" b="9525"/>
                <wp:wrapNone/>
                <wp:docPr id="22"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5"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FA37CD" w14:textId="77777777" w:rsidR="00A43FC4" w:rsidRDefault="00A43FC4">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7"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76239C" w14:textId="77777777" w:rsidR="00A43FC4" w:rsidRDefault="00A43FC4">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6647D" id="Group 15" o:spid="_x0000_s1026" alt="&quot;&quot;" style="position:absolute;margin-left:364pt;margin-top:-385.7pt;width:143.25pt;height:60.75pt;z-index:251742720"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5FA37CD" w14:textId="77777777" w:rsidR="00A43FC4" w:rsidRDefault="00A43FC4">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176239C" w14:textId="77777777" w:rsidR="00A43FC4" w:rsidRDefault="00A43FC4">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3D1F6A">
        <w:rPr>
          <w:sz w:val="16"/>
          <w:szCs w:val="16"/>
        </w:rPr>
        <w:t xml:space="preserve"> </w:t>
      </w:r>
      <w:sdt>
        <w:sdtPr>
          <w:rPr>
            <w:sz w:val="16"/>
            <w:szCs w:val="16"/>
          </w:rPr>
          <w:id w:val="1926921411"/>
          <w:docPartObj>
            <w:docPartGallery w:val="Cover Pages"/>
            <w:docPartUnique/>
          </w:docPartObj>
        </w:sdtPr>
        <w:sdtEndPr>
          <w:rPr>
            <w:rFonts w:eastAsia="SimSun" w:cs="Arial"/>
            <w:b/>
            <w:color w:val="6C6F72"/>
            <w:spacing w:val="-10"/>
            <w:kern w:val="28"/>
            <w:lang w:val="en-CA"/>
          </w:rPr>
        </w:sdtEndPr>
        <w:sdtContent>
          <w:r w:rsidR="00C87F3D" w:rsidRPr="00C87F3D">
            <w:rPr>
              <w:rFonts w:eastAsia="SimSun" w:cs="Arial"/>
              <w:b/>
              <w:color w:val="6C6F72"/>
              <w:spacing w:val="-10"/>
              <w:kern w:val="28"/>
              <w:sz w:val="16"/>
              <w:szCs w:val="16"/>
              <w:lang w:val="en-CA"/>
            </w:rPr>
            <w:br w:type="page"/>
          </w:r>
          <w:r w:rsidR="00916DBD">
            <w:rPr>
              <w:rFonts w:eastAsia="SimSun" w:cs="Arial"/>
              <w:b/>
              <w:color w:val="6C6F72"/>
              <w:spacing w:val="-10"/>
              <w:kern w:val="28"/>
              <w:sz w:val="16"/>
              <w:szCs w:val="16"/>
              <w:lang w:val="en-CA"/>
            </w:rPr>
            <w:lastRenderedPageBreak/>
            <w:t xml:space="preserve"> </w:t>
          </w:r>
        </w:sdtContent>
      </w:sdt>
    </w:p>
    <w:p w14:paraId="26E47A57" w14:textId="77777777" w:rsidR="00F439EE" w:rsidRPr="00C87F3D" w:rsidRDefault="00106A15" w:rsidP="001A59E4">
      <w:pPr>
        <w:spacing w:line="360" w:lineRule="auto"/>
        <w:contextualSpacing/>
        <w:rPr>
          <w:rFonts w:eastAsia="SimSun" w:cs="Arial"/>
          <w:b/>
          <w:color w:val="6C6F72"/>
          <w:spacing w:val="-10"/>
          <w:kern w:val="28"/>
          <w:sz w:val="16"/>
          <w:szCs w:val="16"/>
          <w:lang w:val="en-CA"/>
        </w:rPr>
      </w:pPr>
      <w:r w:rsidRPr="00C87F3D">
        <w:rPr>
          <w:rFonts w:eastAsia="SimSun" w:cs="Arial"/>
          <w:b/>
          <w:color w:val="6C6F72"/>
          <w:spacing w:val="-10"/>
          <w:kern w:val="28"/>
          <w:sz w:val="16"/>
          <w:szCs w:val="16"/>
          <w:lang w:val="en-CA"/>
        </w:rPr>
        <w:br w:type="textWrapping" w:clear="all"/>
      </w:r>
    </w:p>
    <w:sdt>
      <w:sdtPr>
        <w:rPr>
          <w:rFonts w:ascii="Arial" w:eastAsiaTheme="minorHAnsi" w:hAnsi="Arial" w:cstheme="minorBidi"/>
          <w:b/>
          <w:color w:val="auto"/>
          <w:sz w:val="16"/>
          <w:szCs w:val="16"/>
          <w:lang w:val="fr-FR" w:eastAsia="en-US"/>
        </w:rPr>
        <w:id w:val="-1433728831"/>
        <w:docPartObj>
          <w:docPartGallery w:val="Table of Contents"/>
          <w:docPartUnique/>
        </w:docPartObj>
      </w:sdtPr>
      <w:sdtEndPr>
        <w:rPr>
          <w:bCs/>
        </w:rPr>
      </w:sdtEndPr>
      <w:sdtContent>
        <w:p w14:paraId="263618AD" w14:textId="77777777" w:rsidR="000C5DE0" w:rsidRPr="00AC12CA" w:rsidRDefault="000C5DE0" w:rsidP="001A59E4">
          <w:pPr>
            <w:pStyle w:val="TOCHeading"/>
            <w:spacing w:line="360" w:lineRule="auto"/>
            <w:rPr>
              <w:rStyle w:val="Heading1Char"/>
              <w:color w:val="000000" w:themeColor="text1"/>
            </w:rPr>
          </w:pPr>
          <w:r w:rsidRPr="00AC12CA">
            <w:rPr>
              <w:rStyle w:val="Heading1Char"/>
              <w:color w:val="000000" w:themeColor="text1"/>
            </w:rPr>
            <w:t xml:space="preserve">Table </w:t>
          </w:r>
          <w:r w:rsidR="007C1184" w:rsidRPr="00AC12CA">
            <w:rPr>
              <w:rStyle w:val="Heading1Char"/>
              <w:color w:val="000000" w:themeColor="text1"/>
            </w:rPr>
            <w:t>of contents</w:t>
          </w:r>
        </w:p>
        <w:p w14:paraId="1CD5B3D1" w14:textId="00E90585" w:rsidR="00230481" w:rsidRDefault="000C5DE0">
          <w:pPr>
            <w:pStyle w:val="TOC1"/>
            <w:rPr>
              <w:rFonts w:asciiTheme="minorHAnsi" w:eastAsiaTheme="minorEastAsia" w:hAnsiTheme="minorHAnsi"/>
              <w:b w:val="0"/>
              <w:noProof/>
              <w:sz w:val="22"/>
              <w:szCs w:val="22"/>
              <w:lang w:val="en-CA" w:eastAsia="en-CA"/>
            </w:rPr>
          </w:pPr>
          <w:r w:rsidRPr="00C87F3D">
            <w:rPr>
              <w:bCs/>
              <w:sz w:val="16"/>
              <w:szCs w:val="16"/>
              <w:lang w:val="fr-FR"/>
            </w:rPr>
            <w:fldChar w:fldCharType="begin"/>
          </w:r>
          <w:r w:rsidRPr="00C87F3D">
            <w:rPr>
              <w:bCs/>
              <w:sz w:val="16"/>
              <w:szCs w:val="16"/>
              <w:lang w:val="fr-FR"/>
            </w:rPr>
            <w:instrText xml:space="preserve"> TOC \o "1-3" \h \z \u </w:instrText>
          </w:r>
          <w:r w:rsidRPr="00C87F3D">
            <w:rPr>
              <w:bCs/>
              <w:sz w:val="16"/>
              <w:szCs w:val="16"/>
              <w:lang w:val="fr-FR"/>
            </w:rPr>
            <w:fldChar w:fldCharType="separate"/>
          </w:r>
          <w:hyperlink w:anchor="_Toc87345499" w:history="1">
            <w:r w:rsidR="00230481" w:rsidRPr="00892424">
              <w:rPr>
                <w:rStyle w:val="Hyperlink"/>
                <w:noProof/>
                <w:lang w:val="en-CA"/>
              </w:rPr>
              <w:t>Executive Summary</w:t>
            </w:r>
            <w:r w:rsidR="00230481">
              <w:rPr>
                <w:noProof/>
                <w:webHidden/>
              </w:rPr>
              <w:tab/>
            </w:r>
            <w:r w:rsidR="00230481">
              <w:rPr>
                <w:noProof/>
                <w:webHidden/>
              </w:rPr>
              <w:fldChar w:fldCharType="begin"/>
            </w:r>
            <w:r w:rsidR="00230481">
              <w:rPr>
                <w:noProof/>
                <w:webHidden/>
              </w:rPr>
              <w:instrText xml:space="preserve"> PAGEREF _Toc87345499 \h </w:instrText>
            </w:r>
            <w:r w:rsidR="00230481">
              <w:rPr>
                <w:noProof/>
                <w:webHidden/>
              </w:rPr>
            </w:r>
            <w:r w:rsidR="00230481">
              <w:rPr>
                <w:noProof/>
                <w:webHidden/>
              </w:rPr>
              <w:fldChar w:fldCharType="separate"/>
            </w:r>
            <w:r w:rsidR="00230481">
              <w:rPr>
                <w:noProof/>
                <w:webHidden/>
              </w:rPr>
              <w:t>7</w:t>
            </w:r>
            <w:r w:rsidR="00230481">
              <w:rPr>
                <w:noProof/>
                <w:webHidden/>
              </w:rPr>
              <w:fldChar w:fldCharType="end"/>
            </w:r>
          </w:hyperlink>
        </w:p>
        <w:p w14:paraId="4D602294" w14:textId="6EE79413" w:rsidR="00230481" w:rsidRDefault="00C114A8">
          <w:pPr>
            <w:pStyle w:val="TOC1"/>
            <w:rPr>
              <w:rFonts w:asciiTheme="minorHAnsi" w:eastAsiaTheme="minorEastAsia" w:hAnsiTheme="minorHAnsi"/>
              <w:b w:val="0"/>
              <w:noProof/>
              <w:sz w:val="22"/>
              <w:szCs w:val="22"/>
              <w:lang w:val="en-CA" w:eastAsia="en-CA"/>
            </w:rPr>
          </w:pPr>
          <w:hyperlink w:anchor="_Toc87345500" w:history="1">
            <w:r w:rsidR="00230481" w:rsidRPr="00892424">
              <w:rPr>
                <w:rStyle w:val="Hyperlink"/>
                <w:noProof/>
                <w:lang w:val="en-CA"/>
              </w:rPr>
              <w:t>GCworkplace and Accessibility</w:t>
            </w:r>
            <w:r w:rsidR="00230481">
              <w:rPr>
                <w:noProof/>
                <w:webHidden/>
              </w:rPr>
              <w:tab/>
            </w:r>
            <w:r w:rsidR="00230481">
              <w:rPr>
                <w:noProof/>
                <w:webHidden/>
              </w:rPr>
              <w:fldChar w:fldCharType="begin"/>
            </w:r>
            <w:r w:rsidR="00230481">
              <w:rPr>
                <w:noProof/>
                <w:webHidden/>
              </w:rPr>
              <w:instrText xml:space="preserve"> PAGEREF _Toc87345500 \h </w:instrText>
            </w:r>
            <w:r w:rsidR="00230481">
              <w:rPr>
                <w:noProof/>
                <w:webHidden/>
              </w:rPr>
            </w:r>
            <w:r w:rsidR="00230481">
              <w:rPr>
                <w:noProof/>
                <w:webHidden/>
              </w:rPr>
              <w:fldChar w:fldCharType="separate"/>
            </w:r>
            <w:r w:rsidR="00230481">
              <w:rPr>
                <w:noProof/>
                <w:webHidden/>
              </w:rPr>
              <w:t>8</w:t>
            </w:r>
            <w:r w:rsidR="00230481">
              <w:rPr>
                <w:noProof/>
                <w:webHidden/>
              </w:rPr>
              <w:fldChar w:fldCharType="end"/>
            </w:r>
          </w:hyperlink>
        </w:p>
        <w:p w14:paraId="7C1B76CE" w14:textId="7734DE5C" w:rsidR="00230481" w:rsidRDefault="00C114A8">
          <w:pPr>
            <w:pStyle w:val="TOC1"/>
            <w:rPr>
              <w:rFonts w:asciiTheme="minorHAnsi" w:eastAsiaTheme="minorEastAsia" w:hAnsiTheme="minorHAnsi"/>
              <w:b w:val="0"/>
              <w:noProof/>
              <w:sz w:val="22"/>
              <w:szCs w:val="22"/>
              <w:lang w:val="en-CA" w:eastAsia="en-CA"/>
            </w:rPr>
          </w:pPr>
          <w:hyperlink w:anchor="_Toc87345501" w:history="1">
            <w:r w:rsidR="00230481" w:rsidRPr="00892424">
              <w:rPr>
                <w:rStyle w:val="Hyperlink"/>
                <w:noProof/>
                <w:lang w:val="en-CA"/>
              </w:rPr>
              <w:t>What is the GCworkplace Consultation Series on Accessibility?</w:t>
            </w:r>
            <w:r w:rsidR="00230481">
              <w:rPr>
                <w:noProof/>
                <w:webHidden/>
              </w:rPr>
              <w:tab/>
            </w:r>
            <w:r w:rsidR="00230481">
              <w:rPr>
                <w:noProof/>
                <w:webHidden/>
              </w:rPr>
              <w:fldChar w:fldCharType="begin"/>
            </w:r>
            <w:r w:rsidR="00230481">
              <w:rPr>
                <w:noProof/>
                <w:webHidden/>
              </w:rPr>
              <w:instrText xml:space="preserve"> PAGEREF _Toc87345501 \h </w:instrText>
            </w:r>
            <w:r w:rsidR="00230481">
              <w:rPr>
                <w:noProof/>
                <w:webHidden/>
              </w:rPr>
            </w:r>
            <w:r w:rsidR="00230481">
              <w:rPr>
                <w:noProof/>
                <w:webHidden/>
              </w:rPr>
              <w:fldChar w:fldCharType="separate"/>
            </w:r>
            <w:r w:rsidR="00230481">
              <w:rPr>
                <w:noProof/>
                <w:webHidden/>
              </w:rPr>
              <w:t>11</w:t>
            </w:r>
            <w:r w:rsidR="00230481">
              <w:rPr>
                <w:noProof/>
                <w:webHidden/>
              </w:rPr>
              <w:fldChar w:fldCharType="end"/>
            </w:r>
          </w:hyperlink>
        </w:p>
        <w:p w14:paraId="44A9C462" w14:textId="529D3CB2" w:rsidR="00230481" w:rsidRDefault="00C114A8">
          <w:pPr>
            <w:pStyle w:val="TOC1"/>
            <w:rPr>
              <w:rFonts w:asciiTheme="minorHAnsi" w:eastAsiaTheme="minorEastAsia" w:hAnsiTheme="minorHAnsi"/>
              <w:b w:val="0"/>
              <w:noProof/>
              <w:sz w:val="22"/>
              <w:szCs w:val="22"/>
              <w:lang w:val="en-CA" w:eastAsia="en-CA"/>
            </w:rPr>
          </w:pPr>
          <w:hyperlink w:anchor="_Toc87345502" w:history="1">
            <w:r w:rsidR="00230481" w:rsidRPr="00892424">
              <w:rPr>
                <w:rStyle w:val="Hyperlink"/>
                <w:noProof/>
                <w:lang w:val="en-CA"/>
              </w:rPr>
              <w:t>Consultation series overview</w:t>
            </w:r>
            <w:r w:rsidR="00230481">
              <w:rPr>
                <w:noProof/>
                <w:webHidden/>
              </w:rPr>
              <w:tab/>
            </w:r>
            <w:r w:rsidR="00230481">
              <w:rPr>
                <w:noProof/>
                <w:webHidden/>
              </w:rPr>
              <w:fldChar w:fldCharType="begin"/>
            </w:r>
            <w:r w:rsidR="00230481">
              <w:rPr>
                <w:noProof/>
                <w:webHidden/>
              </w:rPr>
              <w:instrText xml:space="preserve"> PAGEREF _Toc87345502 \h </w:instrText>
            </w:r>
            <w:r w:rsidR="00230481">
              <w:rPr>
                <w:noProof/>
                <w:webHidden/>
              </w:rPr>
            </w:r>
            <w:r w:rsidR="00230481">
              <w:rPr>
                <w:noProof/>
                <w:webHidden/>
              </w:rPr>
              <w:fldChar w:fldCharType="separate"/>
            </w:r>
            <w:r w:rsidR="00230481">
              <w:rPr>
                <w:noProof/>
                <w:webHidden/>
              </w:rPr>
              <w:t>13</w:t>
            </w:r>
            <w:r w:rsidR="00230481">
              <w:rPr>
                <w:noProof/>
                <w:webHidden/>
              </w:rPr>
              <w:fldChar w:fldCharType="end"/>
            </w:r>
          </w:hyperlink>
        </w:p>
        <w:p w14:paraId="3FDFADB5" w14:textId="0175D279" w:rsidR="00230481" w:rsidRDefault="00C114A8">
          <w:pPr>
            <w:pStyle w:val="TOC3"/>
            <w:rPr>
              <w:rFonts w:asciiTheme="minorHAnsi" w:eastAsiaTheme="minorEastAsia" w:hAnsiTheme="minorHAnsi"/>
              <w:noProof/>
              <w:sz w:val="22"/>
              <w:szCs w:val="22"/>
              <w:lang w:val="en-CA" w:eastAsia="en-CA"/>
            </w:rPr>
          </w:pPr>
          <w:hyperlink w:anchor="_Toc87345503" w:history="1">
            <w:r w:rsidR="00230481" w:rsidRPr="00892424">
              <w:rPr>
                <w:rStyle w:val="Hyperlink"/>
                <w:noProof/>
              </w:rPr>
              <w:t>Regional breakdown:</w:t>
            </w:r>
            <w:r w:rsidR="00230481">
              <w:rPr>
                <w:noProof/>
                <w:webHidden/>
              </w:rPr>
              <w:tab/>
            </w:r>
            <w:r w:rsidR="00230481">
              <w:rPr>
                <w:noProof/>
                <w:webHidden/>
              </w:rPr>
              <w:fldChar w:fldCharType="begin"/>
            </w:r>
            <w:r w:rsidR="00230481">
              <w:rPr>
                <w:noProof/>
                <w:webHidden/>
              </w:rPr>
              <w:instrText xml:space="preserve"> PAGEREF _Toc87345503 \h </w:instrText>
            </w:r>
            <w:r w:rsidR="00230481">
              <w:rPr>
                <w:noProof/>
                <w:webHidden/>
              </w:rPr>
            </w:r>
            <w:r w:rsidR="00230481">
              <w:rPr>
                <w:noProof/>
                <w:webHidden/>
              </w:rPr>
              <w:fldChar w:fldCharType="separate"/>
            </w:r>
            <w:r w:rsidR="00230481">
              <w:rPr>
                <w:noProof/>
                <w:webHidden/>
              </w:rPr>
              <w:t>13</w:t>
            </w:r>
            <w:r w:rsidR="00230481">
              <w:rPr>
                <w:noProof/>
                <w:webHidden/>
              </w:rPr>
              <w:fldChar w:fldCharType="end"/>
            </w:r>
          </w:hyperlink>
        </w:p>
        <w:p w14:paraId="0317C4E3" w14:textId="1990E4F1" w:rsidR="00230481" w:rsidRDefault="00C114A8">
          <w:pPr>
            <w:pStyle w:val="TOC3"/>
            <w:rPr>
              <w:rFonts w:asciiTheme="minorHAnsi" w:eastAsiaTheme="minorEastAsia" w:hAnsiTheme="minorHAnsi"/>
              <w:noProof/>
              <w:sz w:val="22"/>
              <w:szCs w:val="22"/>
              <w:lang w:val="en-CA" w:eastAsia="en-CA"/>
            </w:rPr>
          </w:pPr>
          <w:hyperlink w:anchor="_Toc87345504" w:history="1">
            <w:r w:rsidR="00230481" w:rsidRPr="00892424">
              <w:rPr>
                <w:rStyle w:val="Hyperlink"/>
                <w:noProof/>
              </w:rPr>
              <w:t>Participants by primary type of disability:</w:t>
            </w:r>
            <w:r w:rsidR="00230481">
              <w:rPr>
                <w:noProof/>
                <w:webHidden/>
              </w:rPr>
              <w:tab/>
            </w:r>
            <w:r w:rsidR="00230481">
              <w:rPr>
                <w:noProof/>
                <w:webHidden/>
              </w:rPr>
              <w:fldChar w:fldCharType="begin"/>
            </w:r>
            <w:r w:rsidR="00230481">
              <w:rPr>
                <w:noProof/>
                <w:webHidden/>
              </w:rPr>
              <w:instrText xml:space="preserve"> PAGEREF _Toc87345504 \h </w:instrText>
            </w:r>
            <w:r w:rsidR="00230481">
              <w:rPr>
                <w:noProof/>
                <w:webHidden/>
              </w:rPr>
            </w:r>
            <w:r w:rsidR="00230481">
              <w:rPr>
                <w:noProof/>
                <w:webHidden/>
              </w:rPr>
              <w:fldChar w:fldCharType="separate"/>
            </w:r>
            <w:r w:rsidR="00230481">
              <w:rPr>
                <w:noProof/>
                <w:webHidden/>
              </w:rPr>
              <w:t>14</w:t>
            </w:r>
            <w:r w:rsidR="00230481">
              <w:rPr>
                <w:noProof/>
                <w:webHidden/>
              </w:rPr>
              <w:fldChar w:fldCharType="end"/>
            </w:r>
          </w:hyperlink>
        </w:p>
        <w:p w14:paraId="41E8DA8F" w14:textId="2E6A07C6" w:rsidR="00230481" w:rsidRDefault="00C114A8">
          <w:pPr>
            <w:pStyle w:val="TOC1"/>
            <w:rPr>
              <w:rFonts w:asciiTheme="minorHAnsi" w:eastAsiaTheme="minorEastAsia" w:hAnsiTheme="minorHAnsi"/>
              <w:b w:val="0"/>
              <w:noProof/>
              <w:sz w:val="22"/>
              <w:szCs w:val="22"/>
              <w:lang w:val="en-CA" w:eastAsia="en-CA"/>
            </w:rPr>
          </w:pPr>
          <w:hyperlink w:anchor="_Toc87345505" w:history="1">
            <w:r w:rsidR="00230481" w:rsidRPr="00892424">
              <w:rPr>
                <w:rStyle w:val="Hyperlink"/>
                <w:noProof/>
                <w:lang w:val="en-CA"/>
              </w:rPr>
              <w:t>Objectives of the consultation series</w:t>
            </w:r>
            <w:r w:rsidR="00230481">
              <w:rPr>
                <w:noProof/>
                <w:webHidden/>
              </w:rPr>
              <w:tab/>
            </w:r>
            <w:r w:rsidR="00230481">
              <w:rPr>
                <w:noProof/>
                <w:webHidden/>
              </w:rPr>
              <w:fldChar w:fldCharType="begin"/>
            </w:r>
            <w:r w:rsidR="00230481">
              <w:rPr>
                <w:noProof/>
                <w:webHidden/>
              </w:rPr>
              <w:instrText xml:space="preserve"> PAGEREF _Toc87345505 \h </w:instrText>
            </w:r>
            <w:r w:rsidR="00230481">
              <w:rPr>
                <w:noProof/>
                <w:webHidden/>
              </w:rPr>
            </w:r>
            <w:r w:rsidR="00230481">
              <w:rPr>
                <w:noProof/>
                <w:webHidden/>
              </w:rPr>
              <w:fldChar w:fldCharType="separate"/>
            </w:r>
            <w:r w:rsidR="00230481">
              <w:rPr>
                <w:noProof/>
                <w:webHidden/>
              </w:rPr>
              <w:t>16</w:t>
            </w:r>
            <w:r w:rsidR="00230481">
              <w:rPr>
                <w:noProof/>
                <w:webHidden/>
              </w:rPr>
              <w:fldChar w:fldCharType="end"/>
            </w:r>
          </w:hyperlink>
        </w:p>
        <w:p w14:paraId="1D156C3B" w14:textId="51910D70" w:rsidR="00230481" w:rsidRDefault="00C114A8">
          <w:pPr>
            <w:pStyle w:val="TOC1"/>
            <w:rPr>
              <w:rFonts w:asciiTheme="minorHAnsi" w:eastAsiaTheme="minorEastAsia" w:hAnsiTheme="minorHAnsi"/>
              <w:b w:val="0"/>
              <w:noProof/>
              <w:sz w:val="22"/>
              <w:szCs w:val="22"/>
              <w:lang w:val="en-CA" w:eastAsia="en-CA"/>
            </w:rPr>
          </w:pPr>
          <w:hyperlink w:anchor="_Toc87345506" w:history="1">
            <w:r w:rsidR="00230481" w:rsidRPr="00892424">
              <w:rPr>
                <w:rStyle w:val="Hyperlink"/>
                <w:noProof/>
              </w:rPr>
              <w:t>Three key takeaways</w:t>
            </w:r>
            <w:r w:rsidR="00230481">
              <w:rPr>
                <w:noProof/>
                <w:webHidden/>
              </w:rPr>
              <w:tab/>
            </w:r>
            <w:r w:rsidR="00230481">
              <w:rPr>
                <w:noProof/>
                <w:webHidden/>
              </w:rPr>
              <w:fldChar w:fldCharType="begin"/>
            </w:r>
            <w:r w:rsidR="00230481">
              <w:rPr>
                <w:noProof/>
                <w:webHidden/>
              </w:rPr>
              <w:instrText xml:space="preserve"> PAGEREF _Toc87345506 \h </w:instrText>
            </w:r>
            <w:r w:rsidR="00230481">
              <w:rPr>
                <w:noProof/>
                <w:webHidden/>
              </w:rPr>
            </w:r>
            <w:r w:rsidR="00230481">
              <w:rPr>
                <w:noProof/>
                <w:webHidden/>
              </w:rPr>
              <w:fldChar w:fldCharType="separate"/>
            </w:r>
            <w:r w:rsidR="00230481">
              <w:rPr>
                <w:noProof/>
                <w:webHidden/>
              </w:rPr>
              <w:t>18</w:t>
            </w:r>
            <w:r w:rsidR="00230481">
              <w:rPr>
                <w:noProof/>
                <w:webHidden/>
              </w:rPr>
              <w:fldChar w:fldCharType="end"/>
            </w:r>
          </w:hyperlink>
        </w:p>
        <w:p w14:paraId="59E5DA77" w14:textId="71452C89" w:rsidR="00230481" w:rsidRDefault="00C114A8">
          <w:pPr>
            <w:pStyle w:val="TOC1"/>
            <w:rPr>
              <w:rFonts w:asciiTheme="minorHAnsi" w:eastAsiaTheme="minorEastAsia" w:hAnsiTheme="minorHAnsi"/>
              <w:b w:val="0"/>
              <w:noProof/>
              <w:sz w:val="22"/>
              <w:szCs w:val="22"/>
              <w:lang w:val="en-CA" w:eastAsia="en-CA"/>
            </w:rPr>
          </w:pPr>
          <w:hyperlink w:anchor="_Toc87345507" w:history="1">
            <w:r w:rsidR="00230481" w:rsidRPr="00892424">
              <w:rPr>
                <w:rStyle w:val="Hyperlink"/>
                <w:noProof/>
              </w:rPr>
              <w:t>Key takeaway #1</w:t>
            </w:r>
            <w:r w:rsidR="00230481">
              <w:rPr>
                <w:noProof/>
                <w:webHidden/>
              </w:rPr>
              <w:tab/>
            </w:r>
            <w:r w:rsidR="00230481">
              <w:rPr>
                <w:noProof/>
                <w:webHidden/>
              </w:rPr>
              <w:fldChar w:fldCharType="begin"/>
            </w:r>
            <w:r w:rsidR="00230481">
              <w:rPr>
                <w:noProof/>
                <w:webHidden/>
              </w:rPr>
              <w:instrText xml:space="preserve"> PAGEREF _Toc87345507 \h </w:instrText>
            </w:r>
            <w:r w:rsidR="00230481">
              <w:rPr>
                <w:noProof/>
                <w:webHidden/>
              </w:rPr>
            </w:r>
            <w:r w:rsidR="00230481">
              <w:rPr>
                <w:noProof/>
                <w:webHidden/>
              </w:rPr>
              <w:fldChar w:fldCharType="separate"/>
            </w:r>
            <w:r w:rsidR="00230481">
              <w:rPr>
                <w:noProof/>
                <w:webHidden/>
              </w:rPr>
              <w:t>19</w:t>
            </w:r>
            <w:r w:rsidR="00230481">
              <w:rPr>
                <w:noProof/>
                <w:webHidden/>
              </w:rPr>
              <w:fldChar w:fldCharType="end"/>
            </w:r>
          </w:hyperlink>
        </w:p>
        <w:p w14:paraId="61FAE890" w14:textId="00CA7800" w:rsidR="00230481" w:rsidRDefault="00C114A8">
          <w:pPr>
            <w:pStyle w:val="TOC1"/>
            <w:rPr>
              <w:rFonts w:asciiTheme="minorHAnsi" w:eastAsiaTheme="minorEastAsia" w:hAnsiTheme="minorHAnsi"/>
              <w:b w:val="0"/>
              <w:noProof/>
              <w:sz w:val="22"/>
              <w:szCs w:val="22"/>
              <w:lang w:val="en-CA" w:eastAsia="en-CA"/>
            </w:rPr>
          </w:pPr>
          <w:hyperlink w:anchor="_Toc87345508" w:history="1">
            <w:r w:rsidR="00230481" w:rsidRPr="00892424">
              <w:rPr>
                <w:rStyle w:val="Hyperlink"/>
                <w:noProof/>
              </w:rPr>
              <w:t>Key takeaway #2</w:t>
            </w:r>
            <w:r w:rsidR="00230481">
              <w:rPr>
                <w:noProof/>
                <w:webHidden/>
              </w:rPr>
              <w:tab/>
            </w:r>
            <w:r w:rsidR="00230481">
              <w:rPr>
                <w:noProof/>
                <w:webHidden/>
              </w:rPr>
              <w:fldChar w:fldCharType="begin"/>
            </w:r>
            <w:r w:rsidR="00230481">
              <w:rPr>
                <w:noProof/>
                <w:webHidden/>
              </w:rPr>
              <w:instrText xml:space="preserve"> PAGEREF _Toc87345508 \h </w:instrText>
            </w:r>
            <w:r w:rsidR="00230481">
              <w:rPr>
                <w:noProof/>
                <w:webHidden/>
              </w:rPr>
            </w:r>
            <w:r w:rsidR="00230481">
              <w:rPr>
                <w:noProof/>
                <w:webHidden/>
              </w:rPr>
              <w:fldChar w:fldCharType="separate"/>
            </w:r>
            <w:r w:rsidR="00230481">
              <w:rPr>
                <w:noProof/>
                <w:webHidden/>
              </w:rPr>
              <w:t>20</w:t>
            </w:r>
            <w:r w:rsidR="00230481">
              <w:rPr>
                <w:noProof/>
                <w:webHidden/>
              </w:rPr>
              <w:fldChar w:fldCharType="end"/>
            </w:r>
          </w:hyperlink>
        </w:p>
        <w:p w14:paraId="71B8B447" w14:textId="3B87C2F4" w:rsidR="00230481" w:rsidRDefault="00C114A8">
          <w:pPr>
            <w:pStyle w:val="TOC1"/>
            <w:rPr>
              <w:rFonts w:asciiTheme="minorHAnsi" w:eastAsiaTheme="minorEastAsia" w:hAnsiTheme="minorHAnsi"/>
              <w:b w:val="0"/>
              <w:noProof/>
              <w:sz w:val="22"/>
              <w:szCs w:val="22"/>
              <w:lang w:val="en-CA" w:eastAsia="en-CA"/>
            </w:rPr>
          </w:pPr>
          <w:hyperlink w:anchor="_Toc87345509" w:history="1">
            <w:r w:rsidR="00230481" w:rsidRPr="00892424">
              <w:rPr>
                <w:rStyle w:val="Hyperlink"/>
                <w:noProof/>
              </w:rPr>
              <w:t>Key takeaway #3</w:t>
            </w:r>
            <w:r w:rsidR="00230481">
              <w:rPr>
                <w:noProof/>
                <w:webHidden/>
              </w:rPr>
              <w:tab/>
            </w:r>
            <w:r w:rsidR="00230481">
              <w:rPr>
                <w:noProof/>
                <w:webHidden/>
              </w:rPr>
              <w:fldChar w:fldCharType="begin"/>
            </w:r>
            <w:r w:rsidR="00230481">
              <w:rPr>
                <w:noProof/>
                <w:webHidden/>
              </w:rPr>
              <w:instrText xml:space="preserve"> PAGEREF _Toc87345509 \h </w:instrText>
            </w:r>
            <w:r w:rsidR="00230481">
              <w:rPr>
                <w:noProof/>
                <w:webHidden/>
              </w:rPr>
            </w:r>
            <w:r w:rsidR="00230481">
              <w:rPr>
                <w:noProof/>
                <w:webHidden/>
              </w:rPr>
              <w:fldChar w:fldCharType="separate"/>
            </w:r>
            <w:r w:rsidR="00230481">
              <w:rPr>
                <w:noProof/>
                <w:webHidden/>
              </w:rPr>
              <w:t>22</w:t>
            </w:r>
            <w:r w:rsidR="00230481">
              <w:rPr>
                <w:noProof/>
                <w:webHidden/>
              </w:rPr>
              <w:fldChar w:fldCharType="end"/>
            </w:r>
          </w:hyperlink>
        </w:p>
        <w:p w14:paraId="55E8EB12" w14:textId="01EA6C0E" w:rsidR="00230481" w:rsidRDefault="00C114A8">
          <w:pPr>
            <w:pStyle w:val="TOC1"/>
            <w:rPr>
              <w:rFonts w:asciiTheme="minorHAnsi" w:eastAsiaTheme="minorEastAsia" w:hAnsiTheme="minorHAnsi"/>
              <w:b w:val="0"/>
              <w:noProof/>
              <w:sz w:val="22"/>
              <w:szCs w:val="22"/>
              <w:lang w:val="en-CA" w:eastAsia="en-CA"/>
            </w:rPr>
          </w:pPr>
          <w:hyperlink w:anchor="_Toc87345510" w:history="1">
            <w:r w:rsidR="00230481" w:rsidRPr="00892424">
              <w:rPr>
                <w:rStyle w:val="Hyperlink"/>
                <w:noProof/>
              </w:rPr>
              <w:t>GCworkplace and Accessibility</w:t>
            </w:r>
            <w:r w:rsidR="00230481">
              <w:rPr>
                <w:noProof/>
                <w:webHidden/>
              </w:rPr>
              <w:tab/>
            </w:r>
            <w:r w:rsidR="00230481">
              <w:rPr>
                <w:noProof/>
                <w:webHidden/>
              </w:rPr>
              <w:fldChar w:fldCharType="begin"/>
            </w:r>
            <w:r w:rsidR="00230481">
              <w:rPr>
                <w:noProof/>
                <w:webHidden/>
              </w:rPr>
              <w:instrText xml:space="preserve"> PAGEREF _Toc87345510 \h </w:instrText>
            </w:r>
            <w:r w:rsidR="00230481">
              <w:rPr>
                <w:noProof/>
                <w:webHidden/>
              </w:rPr>
            </w:r>
            <w:r w:rsidR="00230481">
              <w:rPr>
                <w:noProof/>
                <w:webHidden/>
              </w:rPr>
              <w:fldChar w:fldCharType="separate"/>
            </w:r>
            <w:r w:rsidR="00230481">
              <w:rPr>
                <w:noProof/>
                <w:webHidden/>
              </w:rPr>
              <w:t>24</w:t>
            </w:r>
            <w:r w:rsidR="00230481">
              <w:rPr>
                <w:noProof/>
                <w:webHidden/>
              </w:rPr>
              <w:fldChar w:fldCharType="end"/>
            </w:r>
          </w:hyperlink>
        </w:p>
        <w:p w14:paraId="638F054D" w14:textId="1AC7692B" w:rsidR="00230481" w:rsidRDefault="00C114A8">
          <w:pPr>
            <w:pStyle w:val="TOC3"/>
            <w:rPr>
              <w:rFonts w:asciiTheme="minorHAnsi" w:eastAsiaTheme="minorEastAsia" w:hAnsiTheme="minorHAnsi"/>
              <w:noProof/>
              <w:sz w:val="22"/>
              <w:szCs w:val="22"/>
              <w:lang w:val="en-CA" w:eastAsia="en-CA"/>
            </w:rPr>
          </w:pPr>
          <w:hyperlink w:anchor="_Toc87345511" w:history="1">
            <w:r w:rsidR="00230481" w:rsidRPr="00892424">
              <w:rPr>
                <w:rStyle w:val="Hyperlink"/>
                <w:noProof/>
              </w:rPr>
              <w:t>Inclusive Design and Accessibility – PSPC/Accommodation Management and Workplace Solutions (AMWS)</w:t>
            </w:r>
            <w:r w:rsidR="00230481">
              <w:rPr>
                <w:noProof/>
                <w:webHidden/>
              </w:rPr>
              <w:tab/>
            </w:r>
            <w:r w:rsidR="00230481">
              <w:rPr>
                <w:noProof/>
                <w:webHidden/>
              </w:rPr>
              <w:fldChar w:fldCharType="begin"/>
            </w:r>
            <w:r w:rsidR="00230481">
              <w:rPr>
                <w:noProof/>
                <w:webHidden/>
              </w:rPr>
              <w:instrText xml:space="preserve"> PAGEREF _Toc87345511 \h </w:instrText>
            </w:r>
            <w:r w:rsidR="00230481">
              <w:rPr>
                <w:noProof/>
                <w:webHidden/>
              </w:rPr>
            </w:r>
            <w:r w:rsidR="00230481">
              <w:rPr>
                <w:noProof/>
                <w:webHidden/>
              </w:rPr>
              <w:fldChar w:fldCharType="separate"/>
            </w:r>
            <w:r w:rsidR="00230481">
              <w:rPr>
                <w:noProof/>
                <w:webHidden/>
              </w:rPr>
              <w:t>25</w:t>
            </w:r>
            <w:r w:rsidR="00230481">
              <w:rPr>
                <w:noProof/>
                <w:webHidden/>
              </w:rPr>
              <w:fldChar w:fldCharType="end"/>
            </w:r>
          </w:hyperlink>
        </w:p>
        <w:p w14:paraId="00CB4D2B" w14:textId="42D9B3AE" w:rsidR="00230481" w:rsidRDefault="00C114A8">
          <w:pPr>
            <w:pStyle w:val="TOC3"/>
            <w:rPr>
              <w:rFonts w:asciiTheme="minorHAnsi" w:eastAsiaTheme="minorEastAsia" w:hAnsiTheme="minorHAnsi"/>
              <w:noProof/>
              <w:sz w:val="22"/>
              <w:szCs w:val="22"/>
              <w:lang w:val="en-CA" w:eastAsia="en-CA"/>
            </w:rPr>
          </w:pPr>
          <w:hyperlink w:anchor="_Toc87345512" w:history="1">
            <w:r w:rsidR="00230481" w:rsidRPr="00892424">
              <w:rPr>
                <w:rStyle w:val="Hyperlink"/>
                <w:noProof/>
              </w:rPr>
              <w:t>Inclusion and Neurodiversity - PSPC/Accommodation Management and Workplace Solutions (AMWS)</w:t>
            </w:r>
            <w:r w:rsidR="00230481">
              <w:rPr>
                <w:noProof/>
                <w:webHidden/>
              </w:rPr>
              <w:tab/>
            </w:r>
            <w:r w:rsidR="00230481">
              <w:rPr>
                <w:noProof/>
                <w:webHidden/>
              </w:rPr>
              <w:fldChar w:fldCharType="begin"/>
            </w:r>
            <w:r w:rsidR="00230481">
              <w:rPr>
                <w:noProof/>
                <w:webHidden/>
              </w:rPr>
              <w:instrText xml:space="preserve"> PAGEREF _Toc87345512 \h </w:instrText>
            </w:r>
            <w:r w:rsidR="00230481">
              <w:rPr>
                <w:noProof/>
                <w:webHidden/>
              </w:rPr>
            </w:r>
            <w:r w:rsidR="00230481">
              <w:rPr>
                <w:noProof/>
                <w:webHidden/>
              </w:rPr>
              <w:fldChar w:fldCharType="separate"/>
            </w:r>
            <w:r w:rsidR="00230481">
              <w:rPr>
                <w:noProof/>
                <w:webHidden/>
              </w:rPr>
              <w:t>25</w:t>
            </w:r>
            <w:r w:rsidR="00230481">
              <w:rPr>
                <w:noProof/>
                <w:webHidden/>
              </w:rPr>
              <w:fldChar w:fldCharType="end"/>
            </w:r>
          </w:hyperlink>
        </w:p>
        <w:p w14:paraId="125C1735" w14:textId="651BD786" w:rsidR="00230481" w:rsidRDefault="00C114A8">
          <w:pPr>
            <w:pStyle w:val="TOC3"/>
            <w:rPr>
              <w:rFonts w:asciiTheme="minorHAnsi" w:eastAsiaTheme="minorEastAsia" w:hAnsiTheme="minorHAnsi"/>
              <w:noProof/>
              <w:sz w:val="22"/>
              <w:szCs w:val="22"/>
              <w:lang w:val="en-CA" w:eastAsia="en-CA"/>
            </w:rPr>
          </w:pPr>
          <w:hyperlink w:anchor="_Toc87345513" w:history="1">
            <w:r w:rsidR="00230481" w:rsidRPr="00892424">
              <w:rPr>
                <w:rStyle w:val="Hyperlink"/>
                <w:noProof/>
              </w:rPr>
              <w:t>Contactless Access App for Elevators and Interactive Signage Pilot Projects – PSPC/Office of Accessibility in the Built Environment (OABE)</w:t>
            </w:r>
            <w:r w:rsidR="00230481">
              <w:rPr>
                <w:noProof/>
                <w:webHidden/>
              </w:rPr>
              <w:tab/>
            </w:r>
            <w:r w:rsidR="00230481">
              <w:rPr>
                <w:noProof/>
                <w:webHidden/>
              </w:rPr>
              <w:fldChar w:fldCharType="begin"/>
            </w:r>
            <w:r w:rsidR="00230481">
              <w:rPr>
                <w:noProof/>
                <w:webHidden/>
              </w:rPr>
              <w:instrText xml:space="preserve"> PAGEREF _Toc87345513 \h </w:instrText>
            </w:r>
            <w:r w:rsidR="00230481">
              <w:rPr>
                <w:noProof/>
                <w:webHidden/>
              </w:rPr>
            </w:r>
            <w:r w:rsidR="00230481">
              <w:rPr>
                <w:noProof/>
                <w:webHidden/>
              </w:rPr>
              <w:fldChar w:fldCharType="separate"/>
            </w:r>
            <w:r w:rsidR="00230481">
              <w:rPr>
                <w:noProof/>
                <w:webHidden/>
              </w:rPr>
              <w:t>26</w:t>
            </w:r>
            <w:r w:rsidR="00230481">
              <w:rPr>
                <w:noProof/>
                <w:webHidden/>
              </w:rPr>
              <w:fldChar w:fldCharType="end"/>
            </w:r>
          </w:hyperlink>
        </w:p>
        <w:p w14:paraId="71F302A6" w14:textId="24DB8D31" w:rsidR="00230481" w:rsidRDefault="00C114A8">
          <w:pPr>
            <w:pStyle w:val="TOC3"/>
            <w:rPr>
              <w:rFonts w:asciiTheme="minorHAnsi" w:eastAsiaTheme="minorEastAsia" w:hAnsiTheme="minorHAnsi"/>
              <w:noProof/>
              <w:sz w:val="22"/>
              <w:szCs w:val="22"/>
              <w:lang w:val="en-CA" w:eastAsia="en-CA"/>
            </w:rPr>
          </w:pPr>
          <w:hyperlink w:anchor="_Toc87345514" w:history="1">
            <w:r w:rsidR="00230481" w:rsidRPr="00892424">
              <w:rPr>
                <w:rStyle w:val="Hyperlink"/>
                <w:noProof/>
              </w:rPr>
              <w:t>SafeCheck</w:t>
            </w:r>
            <w:r w:rsidR="00230481" w:rsidRPr="00892424">
              <w:rPr>
                <w:rStyle w:val="Hyperlink"/>
                <w:noProof/>
                <w:vertAlign w:val="superscript"/>
              </w:rPr>
              <w:t>TM</w:t>
            </w:r>
            <w:r w:rsidR="00230481" w:rsidRPr="00892424">
              <w:rPr>
                <w:rStyle w:val="Hyperlink"/>
                <w:noProof/>
              </w:rPr>
              <w:t xml:space="preserve"> Pilot Project – PSPC/Office of Accessibility in the Built Environment (OABE)</w:t>
            </w:r>
            <w:r w:rsidR="00230481">
              <w:rPr>
                <w:noProof/>
                <w:webHidden/>
              </w:rPr>
              <w:tab/>
            </w:r>
            <w:r w:rsidR="00230481">
              <w:rPr>
                <w:noProof/>
                <w:webHidden/>
              </w:rPr>
              <w:fldChar w:fldCharType="begin"/>
            </w:r>
            <w:r w:rsidR="00230481">
              <w:rPr>
                <w:noProof/>
                <w:webHidden/>
              </w:rPr>
              <w:instrText xml:space="preserve"> PAGEREF _Toc87345514 \h </w:instrText>
            </w:r>
            <w:r w:rsidR="00230481">
              <w:rPr>
                <w:noProof/>
                <w:webHidden/>
              </w:rPr>
            </w:r>
            <w:r w:rsidR="00230481">
              <w:rPr>
                <w:noProof/>
                <w:webHidden/>
              </w:rPr>
              <w:fldChar w:fldCharType="separate"/>
            </w:r>
            <w:r w:rsidR="00230481">
              <w:rPr>
                <w:noProof/>
                <w:webHidden/>
              </w:rPr>
              <w:t>27</w:t>
            </w:r>
            <w:r w:rsidR="00230481">
              <w:rPr>
                <w:noProof/>
                <w:webHidden/>
              </w:rPr>
              <w:fldChar w:fldCharType="end"/>
            </w:r>
          </w:hyperlink>
        </w:p>
        <w:p w14:paraId="12B9A111" w14:textId="21CA148E" w:rsidR="00230481" w:rsidRDefault="00C114A8">
          <w:pPr>
            <w:pStyle w:val="TOC3"/>
            <w:rPr>
              <w:rFonts w:asciiTheme="minorHAnsi" w:eastAsiaTheme="minorEastAsia" w:hAnsiTheme="minorHAnsi"/>
              <w:noProof/>
              <w:sz w:val="22"/>
              <w:szCs w:val="22"/>
              <w:lang w:val="en-CA" w:eastAsia="en-CA"/>
            </w:rPr>
          </w:pPr>
          <w:hyperlink w:anchor="_Toc87345515" w:history="1">
            <w:r w:rsidR="00230481" w:rsidRPr="00892424">
              <w:rPr>
                <w:rStyle w:val="Hyperlink"/>
                <w:noProof/>
              </w:rPr>
              <w:t>GC Workplace Accessibility Passport – TBS/Office of Public Service Accessibility</w:t>
            </w:r>
            <w:r w:rsidR="00230481">
              <w:rPr>
                <w:noProof/>
                <w:webHidden/>
              </w:rPr>
              <w:tab/>
            </w:r>
            <w:r w:rsidR="00230481">
              <w:rPr>
                <w:noProof/>
                <w:webHidden/>
              </w:rPr>
              <w:fldChar w:fldCharType="begin"/>
            </w:r>
            <w:r w:rsidR="00230481">
              <w:rPr>
                <w:noProof/>
                <w:webHidden/>
              </w:rPr>
              <w:instrText xml:space="preserve"> PAGEREF _Toc87345515 \h </w:instrText>
            </w:r>
            <w:r w:rsidR="00230481">
              <w:rPr>
                <w:noProof/>
                <w:webHidden/>
              </w:rPr>
            </w:r>
            <w:r w:rsidR="00230481">
              <w:rPr>
                <w:noProof/>
                <w:webHidden/>
              </w:rPr>
              <w:fldChar w:fldCharType="separate"/>
            </w:r>
            <w:r w:rsidR="00230481">
              <w:rPr>
                <w:noProof/>
                <w:webHidden/>
              </w:rPr>
              <w:t>27</w:t>
            </w:r>
            <w:r w:rsidR="00230481">
              <w:rPr>
                <w:noProof/>
                <w:webHidden/>
              </w:rPr>
              <w:fldChar w:fldCharType="end"/>
            </w:r>
          </w:hyperlink>
        </w:p>
        <w:p w14:paraId="7664C3B1" w14:textId="54E4E2C1" w:rsidR="00230481" w:rsidRDefault="00C114A8">
          <w:pPr>
            <w:pStyle w:val="TOC1"/>
            <w:rPr>
              <w:rFonts w:asciiTheme="minorHAnsi" w:eastAsiaTheme="minorEastAsia" w:hAnsiTheme="minorHAnsi"/>
              <w:b w:val="0"/>
              <w:noProof/>
              <w:sz w:val="22"/>
              <w:szCs w:val="22"/>
              <w:lang w:val="en-CA" w:eastAsia="en-CA"/>
            </w:rPr>
          </w:pPr>
          <w:hyperlink w:anchor="_Toc87345516" w:history="1">
            <w:r w:rsidR="00230481" w:rsidRPr="00892424">
              <w:rPr>
                <w:rStyle w:val="Hyperlink"/>
                <w:noProof/>
              </w:rPr>
              <w:t>In Conclusion</w:t>
            </w:r>
            <w:r w:rsidR="00230481">
              <w:rPr>
                <w:noProof/>
                <w:webHidden/>
              </w:rPr>
              <w:tab/>
            </w:r>
            <w:r w:rsidR="00230481">
              <w:rPr>
                <w:noProof/>
                <w:webHidden/>
              </w:rPr>
              <w:fldChar w:fldCharType="begin"/>
            </w:r>
            <w:r w:rsidR="00230481">
              <w:rPr>
                <w:noProof/>
                <w:webHidden/>
              </w:rPr>
              <w:instrText xml:space="preserve"> PAGEREF _Toc87345516 \h </w:instrText>
            </w:r>
            <w:r w:rsidR="00230481">
              <w:rPr>
                <w:noProof/>
                <w:webHidden/>
              </w:rPr>
            </w:r>
            <w:r w:rsidR="00230481">
              <w:rPr>
                <w:noProof/>
                <w:webHidden/>
              </w:rPr>
              <w:fldChar w:fldCharType="separate"/>
            </w:r>
            <w:r w:rsidR="00230481">
              <w:rPr>
                <w:noProof/>
                <w:webHidden/>
              </w:rPr>
              <w:t>27</w:t>
            </w:r>
            <w:r w:rsidR="00230481">
              <w:rPr>
                <w:noProof/>
                <w:webHidden/>
              </w:rPr>
              <w:fldChar w:fldCharType="end"/>
            </w:r>
          </w:hyperlink>
        </w:p>
        <w:p w14:paraId="12B45830" w14:textId="07250C35" w:rsidR="00230481" w:rsidRDefault="00C114A8">
          <w:pPr>
            <w:pStyle w:val="TOC1"/>
            <w:rPr>
              <w:rFonts w:asciiTheme="minorHAnsi" w:eastAsiaTheme="minorEastAsia" w:hAnsiTheme="minorHAnsi"/>
              <w:b w:val="0"/>
              <w:noProof/>
              <w:sz w:val="22"/>
              <w:szCs w:val="22"/>
              <w:lang w:val="en-CA" w:eastAsia="en-CA"/>
            </w:rPr>
          </w:pPr>
          <w:hyperlink w:anchor="_Toc87345517" w:history="1">
            <w:r w:rsidR="00230481" w:rsidRPr="00892424">
              <w:rPr>
                <w:rStyle w:val="Hyperlink"/>
                <w:noProof/>
              </w:rPr>
              <w:t>Project Team and Partners</w:t>
            </w:r>
            <w:r w:rsidR="00230481">
              <w:rPr>
                <w:noProof/>
                <w:webHidden/>
              </w:rPr>
              <w:tab/>
            </w:r>
            <w:r w:rsidR="00230481">
              <w:rPr>
                <w:noProof/>
                <w:webHidden/>
              </w:rPr>
              <w:fldChar w:fldCharType="begin"/>
            </w:r>
            <w:r w:rsidR="00230481">
              <w:rPr>
                <w:noProof/>
                <w:webHidden/>
              </w:rPr>
              <w:instrText xml:space="preserve"> PAGEREF _Toc87345517 \h </w:instrText>
            </w:r>
            <w:r w:rsidR="00230481">
              <w:rPr>
                <w:noProof/>
                <w:webHidden/>
              </w:rPr>
            </w:r>
            <w:r w:rsidR="00230481">
              <w:rPr>
                <w:noProof/>
                <w:webHidden/>
              </w:rPr>
              <w:fldChar w:fldCharType="separate"/>
            </w:r>
            <w:r w:rsidR="00230481">
              <w:rPr>
                <w:noProof/>
                <w:webHidden/>
              </w:rPr>
              <w:t>28</w:t>
            </w:r>
            <w:r w:rsidR="00230481">
              <w:rPr>
                <w:noProof/>
                <w:webHidden/>
              </w:rPr>
              <w:fldChar w:fldCharType="end"/>
            </w:r>
          </w:hyperlink>
        </w:p>
        <w:p w14:paraId="2BA7D8B8" w14:textId="3FDB12B7" w:rsidR="00230481" w:rsidRDefault="00C114A8">
          <w:pPr>
            <w:pStyle w:val="TOC2"/>
            <w:rPr>
              <w:rFonts w:asciiTheme="minorHAnsi" w:eastAsiaTheme="minorEastAsia" w:hAnsiTheme="minorHAnsi"/>
              <w:noProof/>
              <w:sz w:val="22"/>
              <w:szCs w:val="22"/>
              <w:lang w:val="en-CA" w:eastAsia="en-CA"/>
            </w:rPr>
          </w:pPr>
          <w:hyperlink w:anchor="_Toc87345518" w:history="1">
            <w:r w:rsidR="00230481" w:rsidRPr="00892424">
              <w:rPr>
                <w:rStyle w:val="Hyperlink"/>
                <w:noProof/>
                <w:lang w:val="en-CA"/>
              </w:rPr>
              <w:t>Public Services and Procurement Canada</w:t>
            </w:r>
            <w:r w:rsidR="00230481">
              <w:rPr>
                <w:noProof/>
                <w:webHidden/>
              </w:rPr>
              <w:tab/>
            </w:r>
            <w:r w:rsidR="00230481">
              <w:rPr>
                <w:noProof/>
                <w:webHidden/>
              </w:rPr>
              <w:fldChar w:fldCharType="begin"/>
            </w:r>
            <w:r w:rsidR="00230481">
              <w:rPr>
                <w:noProof/>
                <w:webHidden/>
              </w:rPr>
              <w:instrText xml:space="preserve"> PAGEREF _Toc87345518 \h </w:instrText>
            </w:r>
            <w:r w:rsidR="00230481">
              <w:rPr>
                <w:noProof/>
                <w:webHidden/>
              </w:rPr>
            </w:r>
            <w:r w:rsidR="00230481">
              <w:rPr>
                <w:noProof/>
                <w:webHidden/>
              </w:rPr>
              <w:fldChar w:fldCharType="separate"/>
            </w:r>
            <w:r w:rsidR="00230481">
              <w:rPr>
                <w:noProof/>
                <w:webHidden/>
              </w:rPr>
              <w:t>28</w:t>
            </w:r>
            <w:r w:rsidR="00230481">
              <w:rPr>
                <w:noProof/>
                <w:webHidden/>
              </w:rPr>
              <w:fldChar w:fldCharType="end"/>
            </w:r>
          </w:hyperlink>
        </w:p>
        <w:p w14:paraId="6131D5EC" w14:textId="4095C597" w:rsidR="00230481" w:rsidRDefault="00C114A8">
          <w:pPr>
            <w:pStyle w:val="TOC3"/>
            <w:rPr>
              <w:rFonts w:asciiTheme="minorHAnsi" w:eastAsiaTheme="minorEastAsia" w:hAnsiTheme="minorHAnsi"/>
              <w:noProof/>
              <w:sz w:val="22"/>
              <w:szCs w:val="22"/>
              <w:lang w:val="en-CA" w:eastAsia="en-CA"/>
            </w:rPr>
          </w:pPr>
          <w:hyperlink w:anchor="_Toc87345519" w:history="1">
            <w:r w:rsidR="00230481" w:rsidRPr="00892424">
              <w:rPr>
                <w:rStyle w:val="Hyperlink"/>
                <w:noProof/>
                <w:lang w:eastAsia="en-CA"/>
              </w:rPr>
              <w:t>Accommodation Management and Workplace Solutions</w:t>
            </w:r>
            <w:r w:rsidR="00230481" w:rsidRPr="00892424">
              <w:rPr>
                <w:rStyle w:val="Hyperlink"/>
                <w:rFonts w:ascii="Calibri" w:hAnsi="Calibri"/>
                <w:noProof/>
                <w:lang w:eastAsia="en-CA"/>
              </w:rPr>
              <w:t xml:space="preserve">, </w:t>
            </w:r>
            <w:r w:rsidR="00230481" w:rsidRPr="00892424">
              <w:rPr>
                <w:rStyle w:val="Hyperlink"/>
                <w:noProof/>
                <w:lang w:eastAsia="en-CA"/>
              </w:rPr>
              <w:t>Real Property Services</w:t>
            </w:r>
            <w:r w:rsidR="00230481">
              <w:rPr>
                <w:noProof/>
                <w:webHidden/>
              </w:rPr>
              <w:tab/>
            </w:r>
            <w:r w:rsidR="00230481">
              <w:rPr>
                <w:noProof/>
                <w:webHidden/>
              </w:rPr>
              <w:fldChar w:fldCharType="begin"/>
            </w:r>
            <w:r w:rsidR="00230481">
              <w:rPr>
                <w:noProof/>
                <w:webHidden/>
              </w:rPr>
              <w:instrText xml:space="preserve"> PAGEREF _Toc87345519 \h </w:instrText>
            </w:r>
            <w:r w:rsidR="00230481">
              <w:rPr>
                <w:noProof/>
                <w:webHidden/>
              </w:rPr>
            </w:r>
            <w:r w:rsidR="00230481">
              <w:rPr>
                <w:noProof/>
                <w:webHidden/>
              </w:rPr>
              <w:fldChar w:fldCharType="separate"/>
            </w:r>
            <w:r w:rsidR="00230481">
              <w:rPr>
                <w:noProof/>
                <w:webHidden/>
              </w:rPr>
              <w:t>28</w:t>
            </w:r>
            <w:r w:rsidR="00230481">
              <w:rPr>
                <w:noProof/>
                <w:webHidden/>
              </w:rPr>
              <w:fldChar w:fldCharType="end"/>
            </w:r>
          </w:hyperlink>
        </w:p>
        <w:p w14:paraId="4FE898B9" w14:textId="157D3875" w:rsidR="00230481" w:rsidRDefault="00C114A8">
          <w:pPr>
            <w:pStyle w:val="TOC3"/>
            <w:rPr>
              <w:rFonts w:asciiTheme="minorHAnsi" w:eastAsiaTheme="minorEastAsia" w:hAnsiTheme="minorHAnsi"/>
              <w:noProof/>
              <w:sz w:val="22"/>
              <w:szCs w:val="22"/>
              <w:lang w:val="en-CA" w:eastAsia="en-CA"/>
            </w:rPr>
          </w:pPr>
          <w:hyperlink w:anchor="_Toc87345520" w:history="1">
            <w:r w:rsidR="00230481" w:rsidRPr="00892424">
              <w:rPr>
                <w:rStyle w:val="Hyperlink"/>
                <w:noProof/>
                <w:lang w:val="en-CA"/>
              </w:rPr>
              <w:t xml:space="preserve">Office of Accessibility in the Built Environment, </w:t>
            </w:r>
            <w:r w:rsidR="00230481" w:rsidRPr="00892424">
              <w:rPr>
                <w:rStyle w:val="Hyperlink"/>
                <w:noProof/>
                <w:lang w:eastAsia="en-CA"/>
              </w:rPr>
              <w:t>Real Property Services</w:t>
            </w:r>
            <w:r w:rsidR="00230481">
              <w:rPr>
                <w:noProof/>
                <w:webHidden/>
              </w:rPr>
              <w:tab/>
            </w:r>
            <w:r w:rsidR="00230481">
              <w:rPr>
                <w:noProof/>
                <w:webHidden/>
              </w:rPr>
              <w:fldChar w:fldCharType="begin"/>
            </w:r>
            <w:r w:rsidR="00230481">
              <w:rPr>
                <w:noProof/>
                <w:webHidden/>
              </w:rPr>
              <w:instrText xml:space="preserve"> PAGEREF _Toc87345520 \h </w:instrText>
            </w:r>
            <w:r w:rsidR="00230481">
              <w:rPr>
                <w:noProof/>
                <w:webHidden/>
              </w:rPr>
            </w:r>
            <w:r w:rsidR="00230481">
              <w:rPr>
                <w:noProof/>
                <w:webHidden/>
              </w:rPr>
              <w:fldChar w:fldCharType="separate"/>
            </w:r>
            <w:r w:rsidR="00230481">
              <w:rPr>
                <w:noProof/>
                <w:webHidden/>
              </w:rPr>
              <w:t>28</w:t>
            </w:r>
            <w:r w:rsidR="00230481">
              <w:rPr>
                <w:noProof/>
                <w:webHidden/>
              </w:rPr>
              <w:fldChar w:fldCharType="end"/>
            </w:r>
          </w:hyperlink>
        </w:p>
        <w:p w14:paraId="2937D0D1" w14:textId="279A9544" w:rsidR="00230481" w:rsidRDefault="00C114A8">
          <w:pPr>
            <w:pStyle w:val="TOC3"/>
            <w:rPr>
              <w:rFonts w:asciiTheme="minorHAnsi" w:eastAsiaTheme="minorEastAsia" w:hAnsiTheme="minorHAnsi"/>
              <w:noProof/>
              <w:sz w:val="22"/>
              <w:szCs w:val="22"/>
              <w:lang w:val="en-CA" w:eastAsia="en-CA"/>
            </w:rPr>
          </w:pPr>
          <w:hyperlink w:anchor="_Toc87345521" w:history="1">
            <w:r w:rsidR="00230481" w:rsidRPr="00892424">
              <w:rPr>
                <w:rStyle w:val="Hyperlink"/>
                <w:noProof/>
                <w:lang w:val="en-CA"/>
              </w:rPr>
              <w:t>PSPS Accessibility Office</w:t>
            </w:r>
            <w:r w:rsidR="00230481">
              <w:rPr>
                <w:noProof/>
                <w:webHidden/>
              </w:rPr>
              <w:tab/>
            </w:r>
            <w:r w:rsidR="00230481">
              <w:rPr>
                <w:noProof/>
                <w:webHidden/>
              </w:rPr>
              <w:fldChar w:fldCharType="begin"/>
            </w:r>
            <w:r w:rsidR="00230481">
              <w:rPr>
                <w:noProof/>
                <w:webHidden/>
              </w:rPr>
              <w:instrText xml:space="preserve"> PAGEREF _Toc87345521 \h </w:instrText>
            </w:r>
            <w:r w:rsidR="00230481">
              <w:rPr>
                <w:noProof/>
                <w:webHidden/>
              </w:rPr>
            </w:r>
            <w:r w:rsidR="00230481">
              <w:rPr>
                <w:noProof/>
                <w:webHidden/>
              </w:rPr>
              <w:fldChar w:fldCharType="separate"/>
            </w:r>
            <w:r w:rsidR="00230481">
              <w:rPr>
                <w:noProof/>
                <w:webHidden/>
              </w:rPr>
              <w:t>28</w:t>
            </w:r>
            <w:r w:rsidR="00230481">
              <w:rPr>
                <w:noProof/>
                <w:webHidden/>
              </w:rPr>
              <w:fldChar w:fldCharType="end"/>
            </w:r>
          </w:hyperlink>
        </w:p>
        <w:p w14:paraId="5D52B312" w14:textId="6EA750BF" w:rsidR="00230481" w:rsidRDefault="00C114A8">
          <w:pPr>
            <w:pStyle w:val="TOC2"/>
            <w:rPr>
              <w:rFonts w:asciiTheme="minorHAnsi" w:eastAsiaTheme="minorEastAsia" w:hAnsiTheme="minorHAnsi"/>
              <w:noProof/>
              <w:sz w:val="22"/>
              <w:szCs w:val="22"/>
              <w:lang w:val="en-CA" w:eastAsia="en-CA"/>
            </w:rPr>
          </w:pPr>
          <w:hyperlink w:anchor="_Toc87345522" w:history="1">
            <w:r w:rsidR="00230481" w:rsidRPr="00892424">
              <w:rPr>
                <w:rStyle w:val="Hyperlink"/>
                <w:noProof/>
              </w:rPr>
              <w:t>TREASURY BOARD SECRETARIAT</w:t>
            </w:r>
            <w:r w:rsidR="00230481">
              <w:rPr>
                <w:noProof/>
                <w:webHidden/>
              </w:rPr>
              <w:tab/>
            </w:r>
            <w:r w:rsidR="00230481">
              <w:rPr>
                <w:noProof/>
                <w:webHidden/>
              </w:rPr>
              <w:fldChar w:fldCharType="begin"/>
            </w:r>
            <w:r w:rsidR="00230481">
              <w:rPr>
                <w:noProof/>
                <w:webHidden/>
              </w:rPr>
              <w:instrText xml:space="preserve"> PAGEREF _Toc87345522 \h </w:instrText>
            </w:r>
            <w:r w:rsidR="00230481">
              <w:rPr>
                <w:noProof/>
                <w:webHidden/>
              </w:rPr>
            </w:r>
            <w:r w:rsidR="00230481">
              <w:rPr>
                <w:noProof/>
                <w:webHidden/>
              </w:rPr>
              <w:fldChar w:fldCharType="separate"/>
            </w:r>
            <w:r w:rsidR="00230481">
              <w:rPr>
                <w:noProof/>
                <w:webHidden/>
              </w:rPr>
              <w:t>28</w:t>
            </w:r>
            <w:r w:rsidR="00230481">
              <w:rPr>
                <w:noProof/>
                <w:webHidden/>
              </w:rPr>
              <w:fldChar w:fldCharType="end"/>
            </w:r>
          </w:hyperlink>
        </w:p>
        <w:p w14:paraId="48ACAEE0" w14:textId="38C9CA74" w:rsidR="00230481" w:rsidRDefault="00C114A8">
          <w:pPr>
            <w:pStyle w:val="TOC3"/>
            <w:rPr>
              <w:rFonts w:asciiTheme="minorHAnsi" w:eastAsiaTheme="minorEastAsia" w:hAnsiTheme="minorHAnsi"/>
              <w:noProof/>
              <w:sz w:val="22"/>
              <w:szCs w:val="22"/>
              <w:lang w:val="en-CA" w:eastAsia="en-CA"/>
            </w:rPr>
          </w:pPr>
          <w:hyperlink w:anchor="_Toc87345523" w:history="1">
            <w:r w:rsidR="00230481" w:rsidRPr="00892424">
              <w:rPr>
                <w:rStyle w:val="Hyperlink"/>
                <w:noProof/>
              </w:rPr>
              <w:t>Office of Public Service Accessibility</w:t>
            </w:r>
            <w:r w:rsidR="00230481">
              <w:rPr>
                <w:noProof/>
                <w:webHidden/>
              </w:rPr>
              <w:tab/>
            </w:r>
            <w:r w:rsidR="00230481">
              <w:rPr>
                <w:noProof/>
                <w:webHidden/>
              </w:rPr>
              <w:fldChar w:fldCharType="begin"/>
            </w:r>
            <w:r w:rsidR="00230481">
              <w:rPr>
                <w:noProof/>
                <w:webHidden/>
              </w:rPr>
              <w:instrText xml:space="preserve"> PAGEREF _Toc87345523 \h </w:instrText>
            </w:r>
            <w:r w:rsidR="00230481">
              <w:rPr>
                <w:noProof/>
                <w:webHidden/>
              </w:rPr>
            </w:r>
            <w:r w:rsidR="00230481">
              <w:rPr>
                <w:noProof/>
                <w:webHidden/>
              </w:rPr>
              <w:fldChar w:fldCharType="separate"/>
            </w:r>
            <w:r w:rsidR="00230481">
              <w:rPr>
                <w:noProof/>
                <w:webHidden/>
              </w:rPr>
              <w:t>28</w:t>
            </w:r>
            <w:r w:rsidR="00230481">
              <w:rPr>
                <w:noProof/>
                <w:webHidden/>
              </w:rPr>
              <w:fldChar w:fldCharType="end"/>
            </w:r>
          </w:hyperlink>
        </w:p>
        <w:p w14:paraId="23BDB273" w14:textId="21417679" w:rsidR="00230481" w:rsidRDefault="00C114A8">
          <w:pPr>
            <w:pStyle w:val="TOC1"/>
            <w:rPr>
              <w:rFonts w:asciiTheme="minorHAnsi" w:eastAsiaTheme="minorEastAsia" w:hAnsiTheme="minorHAnsi"/>
              <w:b w:val="0"/>
              <w:noProof/>
              <w:sz w:val="22"/>
              <w:szCs w:val="22"/>
              <w:lang w:val="en-CA" w:eastAsia="en-CA"/>
            </w:rPr>
          </w:pPr>
          <w:hyperlink w:anchor="_Toc87345524" w:history="1">
            <w:r w:rsidR="00230481" w:rsidRPr="00892424">
              <w:rPr>
                <w:rStyle w:val="Hyperlink"/>
                <w:noProof/>
              </w:rPr>
              <w:t>Useful Links</w:t>
            </w:r>
            <w:r w:rsidR="00230481">
              <w:rPr>
                <w:noProof/>
                <w:webHidden/>
              </w:rPr>
              <w:tab/>
            </w:r>
            <w:r w:rsidR="00230481">
              <w:rPr>
                <w:noProof/>
                <w:webHidden/>
              </w:rPr>
              <w:fldChar w:fldCharType="begin"/>
            </w:r>
            <w:r w:rsidR="00230481">
              <w:rPr>
                <w:noProof/>
                <w:webHidden/>
              </w:rPr>
              <w:instrText xml:space="preserve"> PAGEREF _Toc87345524 \h </w:instrText>
            </w:r>
            <w:r w:rsidR="00230481">
              <w:rPr>
                <w:noProof/>
                <w:webHidden/>
              </w:rPr>
            </w:r>
            <w:r w:rsidR="00230481">
              <w:rPr>
                <w:noProof/>
                <w:webHidden/>
              </w:rPr>
              <w:fldChar w:fldCharType="separate"/>
            </w:r>
            <w:r w:rsidR="00230481">
              <w:rPr>
                <w:noProof/>
                <w:webHidden/>
              </w:rPr>
              <w:t>29</w:t>
            </w:r>
            <w:r w:rsidR="00230481">
              <w:rPr>
                <w:noProof/>
                <w:webHidden/>
              </w:rPr>
              <w:fldChar w:fldCharType="end"/>
            </w:r>
          </w:hyperlink>
        </w:p>
        <w:p w14:paraId="3F73AEE8" w14:textId="74A4ABA4" w:rsidR="00230481" w:rsidRDefault="00C114A8">
          <w:pPr>
            <w:pStyle w:val="TOC3"/>
            <w:rPr>
              <w:rFonts w:asciiTheme="minorHAnsi" w:eastAsiaTheme="minorEastAsia" w:hAnsiTheme="minorHAnsi"/>
              <w:noProof/>
              <w:sz w:val="22"/>
              <w:szCs w:val="22"/>
              <w:lang w:val="en-CA" w:eastAsia="en-CA"/>
            </w:rPr>
          </w:pPr>
          <w:hyperlink w:anchor="_Toc87345525" w:history="1">
            <w:r w:rsidR="00230481" w:rsidRPr="00892424">
              <w:rPr>
                <w:rStyle w:val="Hyperlink"/>
                <w:noProof/>
              </w:rPr>
              <w:t>For Government of Canada employees only</w:t>
            </w:r>
            <w:r w:rsidR="00230481">
              <w:rPr>
                <w:noProof/>
                <w:webHidden/>
              </w:rPr>
              <w:tab/>
            </w:r>
            <w:r w:rsidR="00230481">
              <w:rPr>
                <w:noProof/>
                <w:webHidden/>
              </w:rPr>
              <w:fldChar w:fldCharType="begin"/>
            </w:r>
            <w:r w:rsidR="00230481">
              <w:rPr>
                <w:noProof/>
                <w:webHidden/>
              </w:rPr>
              <w:instrText xml:space="preserve"> PAGEREF _Toc87345525 \h </w:instrText>
            </w:r>
            <w:r w:rsidR="00230481">
              <w:rPr>
                <w:noProof/>
                <w:webHidden/>
              </w:rPr>
            </w:r>
            <w:r w:rsidR="00230481">
              <w:rPr>
                <w:noProof/>
                <w:webHidden/>
              </w:rPr>
              <w:fldChar w:fldCharType="separate"/>
            </w:r>
            <w:r w:rsidR="00230481">
              <w:rPr>
                <w:noProof/>
                <w:webHidden/>
              </w:rPr>
              <w:t>29</w:t>
            </w:r>
            <w:r w:rsidR="00230481">
              <w:rPr>
                <w:noProof/>
                <w:webHidden/>
              </w:rPr>
              <w:fldChar w:fldCharType="end"/>
            </w:r>
          </w:hyperlink>
        </w:p>
        <w:p w14:paraId="5409DEE9" w14:textId="1F307E0E" w:rsidR="00230481" w:rsidRDefault="00C114A8">
          <w:pPr>
            <w:pStyle w:val="TOC3"/>
            <w:rPr>
              <w:rFonts w:asciiTheme="minorHAnsi" w:eastAsiaTheme="minorEastAsia" w:hAnsiTheme="minorHAnsi"/>
              <w:noProof/>
              <w:sz w:val="22"/>
              <w:szCs w:val="22"/>
              <w:lang w:val="en-CA" w:eastAsia="en-CA"/>
            </w:rPr>
          </w:pPr>
          <w:hyperlink w:anchor="_Toc87345526" w:history="1">
            <w:r w:rsidR="00230481" w:rsidRPr="00892424">
              <w:rPr>
                <w:rStyle w:val="Hyperlink"/>
                <w:noProof/>
              </w:rPr>
              <w:t>Public</w:t>
            </w:r>
            <w:r w:rsidR="00230481">
              <w:rPr>
                <w:noProof/>
                <w:webHidden/>
              </w:rPr>
              <w:tab/>
            </w:r>
            <w:r w:rsidR="00230481">
              <w:rPr>
                <w:noProof/>
                <w:webHidden/>
              </w:rPr>
              <w:fldChar w:fldCharType="begin"/>
            </w:r>
            <w:r w:rsidR="00230481">
              <w:rPr>
                <w:noProof/>
                <w:webHidden/>
              </w:rPr>
              <w:instrText xml:space="preserve"> PAGEREF _Toc87345526 \h </w:instrText>
            </w:r>
            <w:r w:rsidR="00230481">
              <w:rPr>
                <w:noProof/>
                <w:webHidden/>
              </w:rPr>
            </w:r>
            <w:r w:rsidR="00230481">
              <w:rPr>
                <w:noProof/>
                <w:webHidden/>
              </w:rPr>
              <w:fldChar w:fldCharType="separate"/>
            </w:r>
            <w:r w:rsidR="00230481">
              <w:rPr>
                <w:noProof/>
                <w:webHidden/>
              </w:rPr>
              <w:t>29</w:t>
            </w:r>
            <w:r w:rsidR="00230481">
              <w:rPr>
                <w:noProof/>
                <w:webHidden/>
              </w:rPr>
              <w:fldChar w:fldCharType="end"/>
            </w:r>
          </w:hyperlink>
        </w:p>
        <w:p w14:paraId="35D5BE6F" w14:textId="19B96850" w:rsidR="000C5DE0" w:rsidRPr="00C87F3D" w:rsidRDefault="000C5DE0" w:rsidP="001A59E4">
          <w:pPr>
            <w:pStyle w:val="TOC1"/>
            <w:spacing w:line="360" w:lineRule="auto"/>
            <w:rPr>
              <w:sz w:val="16"/>
              <w:szCs w:val="16"/>
            </w:rPr>
          </w:pPr>
          <w:r w:rsidRPr="00C87F3D">
            <w:rPr>
              <w:b w:val="0"/>
              <w:bCs/>
              <w:sz w:val="16"/>
              <w:szCs w:val="16"/>
              <w:lang w:val="fr-FR"/>
            </w:rPr>
            <w:fldChar w:fldCharType="end"/>
          </w:r>
        </w:p>
      </w:sdtContent>
    </w:sdt>
    <w:p w14:paraId="63F76850" w14:textId="77777777" w:rsidR="00DC1E25" w:rsidRDefault="00DC1E25" w:rsidP="001A59E4">
      <w:pPr>
        <w:spacing w:before="0" w:after="0" w:line="360" w:lineRule="auto"/>
        <w:rPr>
          <w:sz w:val="16"/>
          <w:szCs w:val="16"/>
          <w:lang w:val="en-CA"/>
        </w:rPr>
      </w:pPr>
    </w:p>
    <w:p w14:paraId="01F47A81" w14:textId="68149686" w:rsidR="007A518D" w:rsidRDefault="00DC1E25" w:rsidP="001A59E4">
      <w:pPr>
        <w:spacing w:before="0" w:after="0" w:line="360" w:lineRule="auto"/>
        <w:rPr>
          <w:rFonts w:ascii="Trebuchet MS" w:hAnsi="Trebuchet MS"/>
          <w:b/>
          <w:color w:val="338998"/>
          <w:sz w:val="28"/>
          <w:szCs w:val="28"/>
          <w:lang w:val="en-CA"/>
        </w:rPr>
      </w:pPr>
      <w:r>
        <w:rPr>
          <w:sz w:val="16"/>
          <w:szCs w:val="16"/>
          <w:lang w:val="en-CA"/>
        </w:rPr>
        <w:br w:type="page"/>
      </w:r>
    </w:p>
    <w:p w14:paraId="66D436AB" w14:textId="303ECE22" w:rsidR="009D0D90" w:rsidRPr="009D0D90" w:rsidRDefault="009D0D90" w:rsidP="001A59E4">
      <w:pPr>
        <w:spacing w:before="0" w:after="0" w:line="360" w:lineRule="auto"/>
        <w:rPr>
          <w:rFonts w:ascii="Trebuchet MS" w:hAnsi="Trebuchet MS"/>
          <w:b/>
          <w:color w:val="338998"/>
          <w:sz w:val="28"/>
          <w:szCs w:val="28"/>
          <w:lang w:val="en-CA"/>
        </w:rPr>
      </w:pPr>
      <w:r>
        <w:rPr>
          <w:rFonts w:ascii="Trebuchet MS" w:hAnsi="Trebuchet MS"/>
          <w:b/>
          <w:color w:val="338998"/>
          <w:sz w:val="28"/>
          <w:szCs w:val="28"/>
          <w:lang w:val="en-CA"/>
        </w:rPr>
        <w:lastRenderedPageBreak/>
        <w:t>A LETTER FROM</w:t>
      </w:r>
    </w:p>
    <w:p w14:paraId="7BE34601" w14:textId="77777777" w:rsidR="00CC6AAF" w:rsidRDefault="00CC6AAF" w:rsidP="009D0D90">
      <w:pPr>
        <w:spacing w:before="0" w:after="0" w:line="240" w:lineRule="auto"/>
        <w:rPr>
          <w:rFonts w:cs="Arial"/>
          <w:b/>
          <w:sz w:val="28"/>
          <w:szCs w:val="28"/>
          <w:lang w:val="en-CA"/>
        </w:rPr>
      </w:pPr>
      <w:r>
        <w:rPr>
          <w:noProof/>
          <w:sz w:val="16"/>
          <w:szCs w:val="16"/>
          <w:lang w:val="en-CA" w:eastAsia="en-CA"/>
        </w:rPr>
        <w:drawing>
          <wp:inline distT="0" distB="0" distL="0" distR="0" wp14:anchorId="24A6F396" wp14:editId="33DB8681">
            <wp:extent cx="943610" cy="1189990"/>
            <wp:effectExtent l="0" t="0" r="8890" b="0"/>
            <wp:docPr id="65" name="Picture 65" descr="Sonia Powell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onia Powell portrait"/>
                    <pic:cNvPicPr/>
                  </pic:nvPicPr>
                  <pic:blipFill>
                    <a:blip r:embed="rId11">
                      <a:extLst>
                        <a:ext uri="{28A0092B-C50C-407E-A947-70E740481C1C}">
                          <a14:useLocalDpi xmlns:a14="http://schemas.microsoft.com/office/drawing/2010/main" val="0"/>
                        </a:ext>
                      </a:extLst>
                    </a:blip>
                    <a:stretch>
                      <a:fillRect/>
                    </a:stretch>
                  </pic:blipFill>
                  <pic:spPr>
                    <a:xfrm>
                      <a:off x="0" y="0"/>
                      <a:ext cx="943610" cy="1189990"/>
                    </a:xfrm>
                    <a:prstGeom prst="rect">
                      <a:avLst/>
                    </a:prstGeom>
                  </pic:spPr>
                </pic:pic>
              </a:graphicData>
            </a:graphic>
          </wp:inline>
        </w:drawing>
      </w:r>
    </w:p>
    <w:p w14:paraId="76798077" w14:textId="07C3C182" w:rsidR="000F153B" w:rsidRPr="009D0D90" w:rsidRDefault="00DC1E25" w:rsidP="009D0D90">
      <w:pPr>
        <w:spacing w:before="0" w:after="0" w:line="240" w:lineRule="auto"/>
        <w:rPr>
          <w:rFonts w:cs="Arial"/>
          <w:b/>
          <w:sz w:val="28"/>
          <w:szCs w:val="28"/>
          <w:lang w:val="en-CA"/>
        </w:rPr>
      </w:pPr>
      <w:r w:rsidRPr="009D0D90">
        <w:rPr>
          <w:rFonts w:cs="Arial"/>
          <w:b/>
          <w:sz w:val="28"/>
          <w:szCs w:val="28"/>
          <w:lang w:val="en-CA"/>
        </w:rPr>
        <w:t>Sonia Powell</w:t>
      </w:r>
    </w:p>
    <w:p w14:paraId="51AD0541" w14:textId="7118F499" w:rsidR="009D0D90" w:rsidRPr="009D0D90" w:rsidRDefault="000E48C1" w:rsidP="009D0D90">
      <w:pPr>
        <w:spacing w:before="0" w:after="0" w:line="240" w:lineRule="auto"/>
        <w:rPr>
          <w:rFonts w:cs="Arial"/>
          <w:b/>
          <w:sz w:val="28"/>
          <w:szCs w:val="28"/>
          <w:lang w:val="en-CA"/>
        </w:rPr>
      </w:pPr>
      <w:r>
        <w:rPr>
          <w:rFonts w:cs="Arial"/>
          <w:b/>
          <w:sz w:val="28"/>
          <w:szCs w:val="28"/>
          <w:lang w:val="en-CA"/>
        </w:rPr>
        <w:t>Director General</w:t>
      </w:r>
    </w:p>
    <w:p w14:paraId="65384B5A" w14:textId="3FF9EACF" w:rsidR="009D0D90" w:rsidRDefault="000E48C1" w:rsidP="009D0D90">
      <w:pPr>
        <w:spacing w:before="0" w:after="0" w:line="240" w:lineRule="auto"/>
        <w:rPr>
          <w:rFonts w:cs="Arial"/>
          <w:b/>
          <w:sz w:val="28"/>
          <w:szCs w:val="28"/>
          <w:lang w:val="en-CA"/>
        </w:rPr>
      </w:pPr>
      <w:r>
        <w:rPr>
          <w:rFonts w:cs="Arial"/>
          <w:b/>
          <w:sz w:val="28"/>
          <w:szCs w:val="28"/>
          <w:lang w:val="en-CA"/>
        </w:rPr>
        <w:t>Accommodation</w:t>
      </w:r>
      <w:r w:rsidR="001C3E62">
        <w:rPr>
          <w:rFonts w:cs="Arial"/>
          <w:b/>
          <w:sz w:val="28"/>
          <w:szCs w:val="28"/>
          <w:lang w:val="en-CA"/>
        </w:rPr>
        <w:t>s</w:t>
      </w:r>
      <w:r>
        <w:rPr>
          <w:rFonts w:cs="Arial"/>
          <w:b/>
          <w:sz w:val="28"/>
          <w:szCs w:val="28"/>
          <w:lang w:val="en-CA"/>
        </w:rPr>
        <w:t xml:space="preserve"> Management and Workplace Solutions </w:t>
      </w:r>
    </w:p>
    <w:p w14:paraId="71B1CC35" w14:textId="2E240598" w:rsidR="007345AB" w:rsidRPr="009D0D90" w:rsidRDefault="007345AB" w:rsidP="009D0D90">
      <w:pPr>
        <w:spacing w:before="0" w:after="0" w:line="240" w:lineRule="auto"/>
        <w:rPr>
          <w:rFonts w:cs="Arial"/>
          <w:b/>
          <w:sz w:val="28"/>
          <w:szCs w:val="28"/>
          <w:lang w:val="en-CA"/>
        </w:rPr>
      </w:pPr>
      <w:r>
        <w:rPr>
          <w:rFonts w:cs="Arial"/>
          <w:b/>
          <w:sz w:val="28"/>
          <w:szCs w:val="28"/>
          <w:lang w:val="en-CA"/>
        </w:rPr>
        <w:t>Public Services and Procurement Canada</w:t>
      </w:r>
    </w:p>
    <w:p w14:paraId="0D511660" w14:textId="77777777" w:rsidR="00F46CC6" w:rsidRPr="00F46CC6" w:rsidRDefault="00F46CC6" w:rsidP="00F46CC6">
      <w:pPr>
        <w:spacing w:before="0" w:after="0" w:line="240" w:lineRule="auto"/>
        <w:rPr>
          <w:rFonts w:ascii="Trebuchet MS" w:hAnsi="Trebuchet MS"/>
          <w:sz w:val="16"/>
          <w:szCs w:val="16"/>
          <w:lang w:val="en-CA"/>
        </w:rPr>
      </w:pPr>
    </w:p>
    <w:p w14:paraId="7ECF1FC2" w14:textId="322FEDF9" w:rsidR="00F46CC6" w:rsidRDefault="00F46CC6" w:rsidP="00F46CC6">
      <w:pPr>
        <w:spacing w:before="0" w:after="0" w:line="240" w:lineRule="auto"/>
        <w:rPr>
          <w:rFonts w:ascii="Trebuchet MS" w:hAnsi="Trebuchet MS"/>
          <w:sz w:val="28"/>
          <w:szCs w:val="28"/>
          <w:lang w:val="en-CA"/>
        </w:rPr>
      </w:pPr>
      <w:r>
        <w:rPr>
          <w:rFonts w:ascii="Trebuchet MS" w:hAnsi="Trebuchet MS"/>
          <w:sz w:val="28"/>
          <w:szCs w:val="28"/>
          <w:lang w:val="en-CA"/>
        </w:rPr>
        <w:t>and</w:t>
      </w:r>
    </w:p>
    <w:p w14:paraId="6DBC184A" w14:textId="77777777" w:rsidR="00F46CC6" w:rsidRPr="00F46CC6" w:rsidRDefault="00F46CC6" w:rsidP="00F46CC6">
      <w:pPr>
        <w:spacing w:before="0" w:after="0" w:line="240" w:lineRule="auto"/>
        <w:rPr>
          <w:rFonts w:ascii="Trebuchet MS" w:hAnsi="Trebuchet MS"/>
          <w:sz w:val="16"/>
          <w:szCs w:val="16"/>
          <w:lang w:val="en-CA"/>
        </w:rPr>
      </w:pPr>
    </w:p>
    <w:p w14:paraId="5862F0D2" w14:textId="121BB34D" w:rsidR="00B746E2" w:rsidRDefault="00B746E2" w:rsidP="00F46CC6">
      <w:pPr>
        <w:spacing w:before="0" w:after="0" w:line="240" w:lineRule="auto"/>
        <w:rPr>
          <w:rFonts w:cs="Arial"/>
          <w:b/>
          <w:sz w:val="28"/>
          <w:szCs w:val="28"/>
          <w:lang w:val="en-CA"/>
        </w:rPr>
      </w:pPr>
      <w:r>
        <w:rPr>
          <w:rFonts w:cs="Arial"/>
          <w:b/>
          <w:noProof/>
          <w:sz w:val="28"/>
          <w:szCs w:val="28"/>
          <w:lang w:val="en-CA"/>
        </w:rPr>
        <w:drawing>
          <wp:inline distT="0" distB="0" distL="0" distR="0" wp14:anchorId="4BBA45DF" wp14:editId="63AFDA40">
            <wp:extent cx="869323" cy="1159098"/>
            <wp:effectExtent l="0" t="0" r="6985" b="3175"/>
            <wp:docPr id="5" name="Picture 5" descr="Picture of Kelby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Kelby Hamilton"/>
                    <pic:cNvPicPr/>
                  </pic:nvPicPr>
                  <pic:blipFill>
                    <a:blip r:embed="rId12"/>
                    <a:stretch>
                      <a:fillRect/>
                    </a:stretch>
                  </pic:blipFill>
                  <pic:spPr>
                    <a:xfrm>
                      <a:off x="0" y="0"/>
                      <a:ext cx="869323" cy="1159098"/>
                    </a:xfrm>
                    <a:prstGeom prst="rect">
                      <a:avLst/>
                    </a:prstGeom>
                  </pic:spPr>
                </pic:pic>
              </a:graphicData>
            </a:graphic>
          </wp:inline>
        </w:drawing>
      </w:r>
    </w:p>
    <w:p w14:paraId="26D22C4D" w14:textId="01F613D1" w:rsidR="00F46CC6" w:rsidRPr="009D0D90" w:rsidRDefault="00F46CC6" w:rsidP="00F46CC6">
      <w:pPr>
        <w:spacing w:before="0" w:after="0" w:line="240" w:lineRule="auto"/>
        <w:rPr>
          <w:rFonts w:cs="Arial"/>
          <w:b/>
          <w:sz w:val="28"/>
          <w:szCs w:val="28"/>
          <w:lang w:val="en-CA"/>
        </w:rPr>
      </w:pPr>
      <w:r>
        <w:rPr>
          <w:rFonts w:cs="Arial"/>
          <w:b/>
          <w:sz w:val="28"/>
          <w:szCs w:val="28"/>
          <w:lang w:val="en-CA"/>
        </w:rPr>
        <w:t>Kelby Hamilton</w:t>
      </w:r>
    </w:p>
    <w:p w14:paraId="67FA5BD7" w14:textId="77777777" w:rsidR="00F46CC6" w:rsidRPr="009D0D90" w:rsidRDefault="00F46CC6" w:rsidP="00F46CC6">
      <w:pPr>
        <w:spacing w:before="0" w:after="0" w:line="240" w:lineRule="auto"/>
        <w:rPr>
          <w:rFonts w:cs="Arial"/>
          <w:b/>
          <w:sz w:val="28"/>
          <w:szCs w:val="28"/>
          <w:lang w:val="en-CA"/>
        </w:rPr>
      </w:pPr>
      <w:r>
        <w:rPr>
          <w:rFonts w:cs="Arial"/>
          <w:b/>
          <w:sz w:val="28"/>
          <w:szCs w:val="28"/>
          <w:lang w:val="en-CA"/>
        </w:rPr>
        <w:t>Director General</w:t>
      </w:r>
    </w:p>
    <w:p w14:paraId="0AA22718" w14:textId="77777777" w:rsidR="00F46CC6" w:rsidRDefault="00F46CC6" w:rsidP="00F46CC6">
      <w:pPr>
        <w:spacing w:before="0" w:after="0" w:line="240" w:lineRule="auto"/>
        <w:rPr>
          <w:rFonts w:cs="Arial"/>
          <w:b/>
          <w:sz w:val="28"/>
          <w:szCs w:val="28"/>
          <w:lang w:val="en-CA"/>
        </w:rPr>
      </w:pPr>
      <w:r>
        <w:rPr>
          <w:rFonts w:cs="Arial"/>
          <w:b/>
          <w:sz w:val="28"/>
          <w:szCs w:val="28"/>
          <w:lang w:val="en-CA"/>
        </w:rPr>
        <w:t>Technical Services</w:t>
      </w:r>
    </w:p>
    <w:p w14:paraId="0BF3A31A" w14:textId="213B9F90" w:rsidR="00F46CC6" w:rsidRDefault="00F46CC6" w:rsidP="006F2611">
      <w:pPr>
        <w:shd w:val="clear" w:color="auto" w:fill="FFFFFF"/>
        <w:spacing w:before="0" w:after="225" w:line="240" w:lineRule="auto"/>
        <w:rPr>
          <w:rFonts w:cs="Arial"/>
          <w:color w:val="000000"/>
          <w:sz w:val="21"/>
          <w:szCs w:val="21"/>
          <w:lang w:val="en-CA"/>
        </w:rPr>
      </w:pPr>
      <w:r>
        <w:rPr>
          <w:rFonts w:cs="Arial"/>
          <w:b/>
          <w:sz w:val="28"/>
          <w:szCs w:val="28"/>
          <w:lang w:val="en-CA"/>
        </w:rPr>
        <w:t>Public Services and Procurement Canada</w:t>
      </w:r>
    </w:p>
    <w:p w14:paraId="6439D64D" w14:textId="088CF490" w:rsidR="00151371" w:rsidRDefault="000B1C2F" w:rsidP="006F2611">
      <w:pPr>
        <w:shd w:val="clear" w:color="auto" w:fill="FFFFFF"/>
        <w:spacing w:before="0" w:after="225" w:line="240" w:lineRule="auto"/>
        <w:rPr>
          <w:rFonts w:cs="Arial"/>
          <w:color w:val="000000"/>
          <w:sz w:val="21"/>
          <w:szCs w:val="21"/>
          <w:lang w:val="en-CA"/>
        </w:rPr>
      </w:pPr>
      <w:r>
        <w:rPr>
          <w:rFonts w:cs="Arial"/>
          <w:color w:val="000000"/>
          <w:sz w:val="21"/>
          <w:szCs w:val="21"/>
          <w:lang w:val="en-CA"/>
        </w:rPr>
        <w:t>Public Services and Procurement Canada</w:t>
      </w:r>
      <w:r w:rsidR="00151371" w:rsidRPr="00151371">
        <w:rPr>
          <w:rFonts w:cs="Arial"/>
          <w:color w:val="000000"/>
          <w:sz w:val="21"/>
          <w:szCs w:val="21"/>
          <w:lang w:val="en-CA"/>
        </w:rPr>
        <w:t xml:space="preserve"> is committed to advancing accessibility</w:t>
      </w:r>
      <w:r w:rsidR="001C3E62">
        <w:rPr>
          <w:rFonts w:cs="Arial"/>
          <w:color w:val="000000"/>
          <w:sz w:val="21"/>
          <w:szCs w:val="21"/>
          <w:lang w:val="en-CA"/>
        </w:rPr>
        <w:t xml:space="preserve"> through our </w:t>
      </w:r>
      <w:r w:rsidR="006214B7">
        <w:rPr>
          <w:rFonts w:cs="Arial"/>
          <w:color w:val="000000"/>
          <w:sz w:val="21"/>
          <w:szCs w:val="21"/>
          <w:lang w:val="en-CA"/>
        </w:rPr>
        <w:t>activities</w:t>
      </w:r>
      <w:r w:rsidR="001C3E62">
        <w:rPr>
          <w:rFonts w:cs="Arial"/>
          <w:color w:val="000000"/>
          <w:sz w:val="21"/>
          <w:szCs w:val="21"/>
          <w:lang w:val="en-CA"/>
        </w:rPr>
        <w:t xml:space="preserve"> and programs</w:t>
      </w:r>
      <w:r w:rsidR="00151371" w:rsidRPr="00151371">
        <w:rPr>
          <w:rFonts w:cs="Arial"/>
          <w:color w:val="000000"/>
          <w:sz w:val="21"/>
          <w:szCs w:val="21"/>
          <w:lang w:val="en-CA"/>
        </w:rPr>
        <w:t xml:space="preserve">. </w:t>
      </w:r>
      <w:r w:rsidR="00151371">
        <w:rPr>
          <w:rFonts w:cs="Arial"/>
          <w:color w:val="000000"/>
          <w:sz w:val="21"/>
          <w:szCs w:val="21"/>
          <w:lang w:val="en-CA"/>
        </w:rPr>
        <w:t xml:space="preserve">From the beginning, inclusivity has been one of the key dimensions of GCworkplace. The goal of GCworkplace was to design workplaces that were accessible to everyone by offering flexibility, mobility, and choice to all employees. </w:t>
      </w:r>
    </w:p>
    <w:p w14:paraId="49A496F2" w14:textId="78BFD688" w:rsidR="00151371" w:rsidRDefault="00151371" w:rsidP="006F2611">
      <w:pPr>
        <w:shd w:val="clear" w:color="auto" w:fill="FFFFFF"/>
        <w:spacing w:before="0" w:after="225" w:line="240" w:lineRule="auto"/>
        <w:rPr>
          <w:rFonts w:cs="Arial"/>
          <w:color w:val="000000"/>
          <w:sz w:val="21"/>
          <w:szCs w:val="21"/>
          <w:lang w:val="en-CA"/>
        </w:rPr>
      </w:pPr>
      <w:r w:rsidRPr="00151371">
        <w:rPr>
          <w:rFonts w:cs="Arial"/>
          <w:color w:val="000000"/>
          <w:sz w:val="21"/>
          <w:szCs w:val="21"/>
          <w:lang w:val="en-CA"/>
        </w:rPr>
        <w:t>While accessibility and inclusivity are already important components of G</w:t>
      </w:r>
      <w:r>
        <w:rPr>
          <w:rFonts w:cs="Arial"/>
          <w:color w:val="000000"/>
          <w:sz w:val="21"/>
          <w:szCs w:val="21"/>
          <w:lang w:val="en-CA"/>
        </w:rPr>
        <w:t>Cworkplace</w:t>
      </w:r>
      <w:r w:rsidRPr="00151371">
        <w:rPr>
          <w:rFonts w:cs="Arial"/>
          <w:color w:val="000000"/>
          <w:sz w:val="21"/>
          <w:szCs w:val="21"/>
          <w:lang w:val="en-CA"/>
        </w:rPr>
        <w:t xml:space="preserve">, there is always more we can do. </w:t>
      </w:r>
      <w:r>
        <w:rPr>
          <w:rFonts w:cs="Arial"/>
          <w:color w:val="000000"/>
          <w:sz w:val="21"/>
          <w:szCs w:val="21"/>
          <w:lang w:val="en-CA"/>
        </w:rPr>
        <w:t xml:space="preserve">To that end, the GCworkplace Consultation Series on Accessibility was held in order to hear directly from people with disabilities about the barriers they face in the workplace and how future workplaces can be as accessible as possible. </w:t>
      </w:r>
    </w:p>
    <w:p w14:paraId="30768C02" w14:textId="2767ED4A" w:rsidR="00633940" w:rsidRDefault="00151371" w:rsidP="006F2611">
      <w:pPr>
        <w:shd w:val="clear" w:color="auto" w:fill="FFFFFF"/>
        <w:spacing w:before="0" w:after="225" w:line="240" w:lineRule="auto"/>
        <w:rPr>
          <w:rFonts w:cs="Arial"/>
          <w:color w:val="000000"/>
          <w:sz w:val="21"/>
          <w:szCs w:val="21"/>
          <w:lang w:val="en-CA"/>
        </w:rPr>
      </w:pPr>
      <w:r w:rsidRPr="00151371">
        <w:rPr>
          <w:rFonts w:cs="Arial"/>
          <w:color w:val="000000"/>
          <w:sz w:val="21"/>
          <w:szCs w:val="21"/>
          <w:lang w:val="en-CA"/>
        </w:rPr>
        <w:t xml:space="preserve">With this in mind, </w:t>
      </w:r>
      <w:r w:rsidR="00F46CC6">
        <w:rPr>
          <w:rFonts w:cs="Arial"/>
          <w:color w:val="000000"/>
          <w:sz w:val="21"/>
          <w:szCs w:val="21"/>
          <w:lang w:val="en-CA"/>
        </w:rPr>
        <w:t>we are</w:t>
      </w:r>
      <w:r w:rsidR="00633940">
        <w:rPr>
          <w:rFonts w:cs="Arial"/>
          <w:color w:val="000000"/>
          <w:sz w:val="21"/>
          <w:szCs w:val="21"/>
          <w:lang w:val="en-CA"/>
        </w:rPr>
        <w:t xml:space="preserve"> very pleased to present the final report from the GCworkplace Consultation Series on Accessibility, which outlines key findings from the sessions. </w:t>
      </w:r>
      <w:r w:rsidR="00F46CC6">
        <w:rPr>
          <w:rFonts w:cs="Arial"/>
          <w:color w:val="000000"/>
          <w:sz w:val="21"/>
          <w:szCs w:val="21"/>
          <w:lang w:val="en-CA"/>
        </w:rPr>
        <w:t>We</w:t>
      </w:r>
      <w:r w:rsidR="00633940">
        <w:rPr>
          <w:rFonts w:cs="Arial"/>
          <w:color w:val="000000"/>
          <w:sz w:val="21"/>
          <w:szCs w:val="21"/>
          <w:lang w:val="en-CA"/>
        </w:rPr>
        <w:t xml:space="preserve"> encourage you to read it and share it widely. </w:t>
      </w:r>
      <w:r w:rsidR="00F46CC6">
        <w:rPr>
          <w:rFonts w:cs="Arial"/>
          <w:color w:val="000000"/>
          <w:sz w:val="21"/>
          <w:szCs w:val="21"/>
          <w:lang w:val="en-CA"/>
        </w:rPr>
        <w:t>We</w:t>
      </w:r>
      <w:r w:rsidR="00633940">
        <w:rPr>
          <w:rFonts w:cs="Arial"/>
          <w:color w:val="000000"/>
          <w:sz w:val="21"/>
          <w:szCs w:val="21"/>
          <w:lang w:val="en-CA"/>
        </w:rPr>
        <w:t xml:space="preserve"> also encourage you to read and share the </w:t>
      </w:r>
      <w:hyperlink r:id="rId13" w:history="1">
        <w:r w:rsidR="001C3E62" w:rsidRPr="00F2465A">
          <w:rPr>
            <w:rStyle w:val="Hyperlink"/>
            <w:rFonts w:cs="Arial"/>
            <w:sz w:val="21"/>
            <w:szCs w:val="21"/>
            <w:lang w:val="en-CA"/>
          </w:rPr>
          <w:t xml:space="preserve">eight </w:t>
        </w:r>
        <w:r w:rsidR="00633940" w:rsidRPr="00F2465A">
          <w:rPr>
            <w:rStyle w:val="Hyperlink"/>
            <w:rFonts w:cs="Arial"/>
            <w:sz w:val="21"/>
            <w:szCs w:val="21"/>
            <w:lang w:val="en-CA"/>
          </w:rPr>
          <w:t xml:space="preserve">reports </w:t>
        </w:r>
        <w:r w:rsidR="00FC2D17">
          <w:rPr>
            <w:rStyle w:val="Hyperlink"/>
            <w:rFonts w:cs="Arial"/>
            <w:sz w:val="21"/>
            <w:szCs w:val="21"/>
            <w:lang w:val="en-CA"/>
          </w:rPr>
          <w:t>specific to</w:t>
        </w:r>
        <w:r w:rsidR="00633940" w:rsidRPr="00F2465A">
          <w:rPr>
            <w:rStyle w:val="Hyperlink"/>
            <w:rFonts w:cs="Arial"/>
            <w:sz w:val="21"/>
            <w:szCs w:val="21"/>
            <w:lang w:val="en-CA"/>
          </w:rPr>
          <w:t xml:space="preserve"> the different sessions</w:t>
        </w:r>
      </w:hyperlink>
      <w:r w:rsidR="00633940">
        <w:rPr>
          <w:rFonts w:cs="Arial"/>
          <w:color w:val="000000"/>
          <w:sz w:val="21"/>
          <w:szCs w:val="21"/>
          <w:lang w:val="en-CA"/>
        </w:rPr>
        <w:t>, which go into far more detail about the barriers faced and possible solutions.</w:t>
      </w:r>
    </w:p>
    <w:p w14:paraId="1C7BEB44" w14:textId="471F9AE5" w:rsidR="00A97ED7" w:rsidRPr="00165978" w:rsidRDefault="00F46CC6" w:rsidP="006F2611">
      <w:pPr>
        <w:shd w:val="clear" w:color="auto" w:fill="FFFFFF"/>
        <w:spacing w:before="0" w:after="225" w:line="240" w:lineRule="auto"/>
        <w:rPr>
          <w:rFonts w:cs="Arial"/>
          <w:color w:val="000000"/>
          <w:sz w:val="21"/>
          <w:szCs w:val="21"/>
          <w:lang w:val="en-CA"/>
        </w:rPr>
      </w:pPr>
      <w:r>
        <w:rPr>
          <w:rFonts w:cs="Arial"/>
          <w:color w:val="000000"/>
          <w:sz w:val="21"/>
          <w:szCs w:val="21"/>
          <w:lang w:val="en-CA"/>
        </w:rPr>
        <w:t>We</w:t>
      </w:r>
      <w:r w:rsidR="00A97ED7">
        <w:rPr>
          <w:rFonts w:cs="Arial"/>
          <w:color w:val="000000"/>
          <w:sz w:val="21"/>
          <w:szCs w:val="21"/>
          <w:lang w:val="en-CA"/>
        </w:rPr>
        <w:t xml:space="preserve"> would like to take this opportunity to commend the participants in these sessions for their openness and willingness to share what in some cases were painful personal experiences. </w:t>
      </w:r>
      <w:r w:rsidR="000A10D3">
        <w:rPr>
          <w:rFonts w:cs="Arial"/>
          <w:color w:val="000000"/>
          <w:sz w:val="21"/>
          <w:szCs w:val="21"/>
          <w:lang w:val="en-CA"/>
        </w:rPr>
        <w:t>Without you, we would not have been able to make the changes to GCworkplace that we have already made, nor have the larger conversation about how to make the workplace of the future accessible for everyone.</w:t>
      </w:r>
    </w:p>
    <w:p w14:paraId="5F4BF5CD" w14:textId="52A30F76" w:rsidR="009D0D90" w:rsidRDefault="00843C4A" w:rsidP="006F2611">
      <w:pPr>
        <w:shd w:val="clear" w:color="auto" w:fill="FFFFFF"/>
        <w:spacing w:before="0" w:after="225" w:line="240" w:lineRule="auto"/>
        <w:rPr>
          <w:rFonts w:cs="Arial"/>
          <w:color w:val="000000"/>
          <w:sz w:val="21"/>
          <w:szCs w:val="21"/>
          <w:lang w:val="en-CA"/>
        </w:rPr>
      </w:pPr>
      <w:r>
        <w:rPr>
          <w:rFonts w:cs="Arial"/>
          <w:color w:val="000000"/>
          <w:sz w:val="21"/>
          <w:szCs w:val="21"/>
          <w:lang w:val="en-CA"/>
        </w:rPr>
        <w:lastRenderedPageBreak/>
        <w:t>We know that workplaces of the future are going to be different than the ones we have now, and it is these future workplaces that GCworkplace is aiming to create. With the information and lived experiences shared during the consultation series, we can shift the conversation around workplace design to ensure that workplaces are not considered fully complete unless and until they are accessible</w:t>
      </w:r>
      <w:r w:rsidR="00B84E80">
        <w:rPr>
          <w:rFonts w:cs="Arial"/>
          <w:color w:val="000000"/>
          <w:sz w:val="21"/>
          <w:szCs w:val="21"/>
          <w:lang w:val="en-CA"/>
        </w:rPr>
        <w:t xml:space="preserve"> and inclusive</w:t>
      </w:r>
      <w:r>
        <w:rPr>
          <w:rFonts w:cs="Arial"/>
          <w:color w:val="000000"/>
          <w:sz w:val="21"/>
          <w:szCs w:val="21"/>
          <w:lang w:val="en-CA"/>
        </w:rPr>
        <w:t>.</w:t>
      </w:r>
    </w:p>
    <w:p w14:paraId="46F710BF" w14:textId="07652491" w:rsidR="007A518D" w:rsidRPr="009070AA" w:rsidRDefault="009D0D90" w:rsidP="003B6449">
      <w:pPr>
        <w:shd w:val="clear" w:color="auto" w:fill="FFFFFF"/>
        <w:spacing w:before="0" w:after="0" w:line="240" w:lineRule="auto"/>
        <w:rPr>
          <w:rFonts w:cs="Arial"/>
          <w:color w:val="000000"/>
          <w:sz w:val="21"/>
          <w:szCs w:val="21"/>
          <w:lang w:val="en-CA"/>
        </w:rPr>
      </w:pPr>
      <w:r w:rsidRPr="009070AA">
        <w:rPr>
          <w:rFonts w:cs="Arial"/>
          <w:color w:val="000000"/>
          <w:sz w:val="21"/>
          <w:szCs w:val="21"/>
          <w:lang w:val="en-CA"/>
        </w:rPr>
        <w:t>Thank you,</w:t>
      </w:r>
    </w:p>
    <w:p w14:paraId="6082E4DF" w14:textId="0F27503D" w:rsidR="00287440" w:rsidRDefault="009D0D90" w:rsidP="003B6449">
      <w:pPr>
        <w:shd w:val="clear" w:color="auto" w:fill="FFFFFF"/>
        <w:spacing w:before="0" w:after="0" w:line="240" w:lineRule="auto"/>
        <w:rPr>
          <w:rFonts w:cs="Arial"/>
          <w:color w:val="000000"/>
          <w:sz w:val="21"/>
          <w:szCs w:val="21"/>
          <w:lang w:val="en-CA"/>
        </w:rPr>
      </w:pPr>
      <w:r w:rsidRPr="009070AA">
        <w:rPr>
          <w:rFonts w:cs="Arial"/>
          <w:color w:val="000000"/>
          <w:sz w:val="21"/>
          <w:szCs w:val="21"/>
          <w:lang w:val="en-CA"/>
        </w:rPr>
        <w:t>Sonia Powell</w:t>
      </w:r>
      <w:r w:rsidR="00F46CC6">
        <w:rPr>
          <w:rFonts w:cs="Arial"/>
          <w:color w:val="000000"/>
          <w:sz w:val="21"/>
          <w:szCs w:val="21"/>
          <w:lang w:val="en-CA"/>
        </w:rPr>
        <w:t xml:space="preserve"> and Kelby Hamilton</w:t>
      </w:r>
    </w:p>
    <w:p w14:paraId="017D5AD9" w14:textId="77777777" w:rsidR="00287440" w:rsidRDefault="00287440">
      <w:pPr>
        <w:spacing w:before="0" w:after="0" w:line="240" w:lineRule="auto"/>
        <w:rPr>
          <w:rFonts w:cs="Arial"/>
          <w:color w:val="000000"/>
          <w:sz w:val="21"/>
          <w:szCs w:val="21"/>
          <w:lang w:val="en-CA"/>
        </w:rPr>
      </w:pPr>
      <w:r>
        <w:rPr>
          <w:rFonts w:cs="Arial"/>
          <w:color w:val="000000"/>
          <w:sz w:val="21"/>
          <w:szCs w:val="21"/>
          <w:lang w:val="en-CA"/>
        </w:rPr>
        <w:br w:type="page"/>
      </w:r>
    </w:p>
    <w:p w14:paraId="5B14E375" w14:textId="77777777" w:rsidR="007A518D" w:rsidRDefault="0011716C" w:rsidP="009D0D90">
      <w:pPr>
        <w:spacing w:before="0" w:after="0" w:line="360" w:lineRule="auto"/>
        <w:rPr>
          <w:rFonts w:ascii="Trebuchet MS" w:hAnsi="Trebuchet MS"/>
          <w:b/>
          <w:color w:val="338998"/>
          <w:sz w:val="28"/>
          <w:szCs w:val="28"/>
          <w:lang w:val="en-CA"/>
        </w:rPr>
      </w:pPr>
      <w:r>
        <w:rPr>
          <w:noProof/>
          <w:sz w:val="16"/>
          <w:szCs w:val="16"/>
          <w:lang w:val="en-CA" w:eastAsia="en-CA"/>
        </w:rPr>
        <w:lastRenderedPageBreak/>
        <w:drawing>
          <wp:inline distT="0" distB="0" distL="0" distR="0" wp14:anchorId="3A9AEAA8" wp14:editId="1793D757">
            <wp:extent cx="1189990" cy="793115"/>
            <wp:effectExtent l="0" t="0" r="0" b="6985"/>
            <wp:docPr id="66" name="Picture 66" descr="Melanie Provost port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elanie Provost porttrait"/>
                    <pic:cNvPicPr/>
                  </pic:nvPicPr>
                  <pic:blipFill>
                    <a:blip r:embed="rId14">
                      <a:extLst>
                        <a:ext uri="{28A0092B-C50C-407E-A947-70E740481C1C}">
                          <a14:useLocalDpi xmlns:a14="http://schemas.microsoft.com/office/drawing/2010/main" val="0"/>
                        </a:ext>
                      </a:extLst>
                    </a:blip>
                    <a:stretch>
                      <a:fillRect/>
                    </a:stretch>
                  </pic:blipFill>
                  <pic:spPr>
                    <a:xfrm>
                      <a:off x="0" y="0"/>
                      <a:ext cx="1189990" cy="793115"/>
                    </a:xfrm>
                    <a:prstGeom prst="rect">
                      <a:avLst/>
                    </a:prstGeom>
                  </pic:spPr>
                </pic:pic>
              </a:graphicData>
            </a:graphic>
          </wp:inline>
        </w:drawing>
      </w:r>
    </w:p>
    <w:p w14:paraId="76E8EB7C" w14:textId="1DB8F17C" w:rsidR="009D0D90" w:rsidRPr="009D0D90" w:rsidRDefault="009D0D90" w:rsidP="009D0D90">
      <w:pPr>
        <w:spacing w:before="0" w:after="0" w:line="360" w:lineRule="auto"/>
        <w:rPr>
          <w:rFonts w:ascii="Trebuchet MS" w:hAnsi="Trebuchet MS"/>
          <w:b/>
          <w:color w:val="338998"/>
          <w:sz w:val="28"/>
          <w:szCs w:val="28"/>
          <w:lang w:val="en-CA"/>
        </w:rPr>
      </w:pPr>
      <w:r>
        <w:rPr>
          <w:rFonts w:ascii="Trebuchet MS" w:hAnsi="Trebuchet MS"/>
          <w:b/>
          <w:color w:val="338998"/>
          <w:sz w:val="28"/>
          <w:szCs w:val="28"/>
          <w:lang w:val="en-CA"/>
        </w:rPr>
        <w:t>A LETTER FROM</w:t>
      </w:r>
    </w:p>
    <w:p w14:paraId="609EFCCA" w14:textId="1557CFEE" w:rsidR="009D0D90" w:rsidRPr="009D0D90" w:rsidRDefault="009D0D90" w:rsidP="009D0D90">
      <w:pPr>
        <w:spacing w:before="0" w:after="0" w:line="240" w:lineRule="auto"/>
        <w:rPr>
          <w:rFonts w:cs="Arial"/>
          <w:b/>
          <w:sz w:val="28"/>
          <w:szCs w:val="28"/>
          <w:lang w:val="en-CA"/>
        </w:rPr>
      </w:pPr>
      <w:r>
        <w:rPr>
          <w:rFonts w:cs="Arial"/>
          <w:b/>
          <w:sz w:val="28"/>
          <w:szCs w:val="28"/>
          <w:lang w:val="en-CA"/>
        </w:rPr>
        <w:t>Mélanie Provost</w:t>
      </w:r>
    </w:p>
    <w:p w14:paraId="0C5E8845" w14:textId="4AC7FD2C" w:rsidR="0011716C" w:rsidRDefault="0011716C" w:rsidP="006F2611">
      <w:pPr>
        <w:spacing w:before="0" w:after="0" w:line="240" w:lineRule="auto"/>
        <w:rPr>
          <w:rFonts w:cs="Arial"/>
          <w:b/>
          <w:sz w:val="28"/>
          <w:szCs w:val="28"/>
          <w:lang w:val="en-CA"/>
        </w:rPr>
      </w:pPr>
      <w:r>
        <w:rPr>
          <w:rFonts w:cs="Arial"/>
          <w:b/>
          <w:sz w:val="28"/>
          <w:szCs w:val="28"/>
          <w:lang w:val="en-CA"/>
        </w:rPr>
        <w:t>GCworkplace Accessibility Champion</w:t>
      </w:r>
      <w:r w:rsidR="00FC2D17">
        <w:rPr>
          <w:rFonts w:cs="Arial"/>
          <w:b/>
          <w:sz w:val="28"/>
          <w:szCs w:val="28"/>
          <w:lang w:val="en-CA"/>
        </w:rPr>
        <w:t xml:space="preserve"> and Consultation Series Coordinator</w:t>
      </w:r>
    </w:p>
    <w:p w14:paraId="29AEEFC7" w14:textId="00064702" w:rsidR="009D0D90" w:rsidRPr="001F77AF" w:rsidRDefault="009D0D90" w:rsidP="009D0D90">
      <w:pPr>
        <w:shd w:val="clear" w:color="auto" w:fill="FFFFFF"/>
        <w:spacing w:before="0" w:after="225" w:line="240" w:lineRule="auto"/>
        <w:jc w:val="both"/>
        <w:rPr>
          <w:rFonts w:cs="Arial"/>
          <w:color w:val="000000"/>
          <w:sz w:val="21"/>
          <w:szCs w:val="21"/>
          <w:lang w:val="en-CA"/>
        </w:rPr>
      </w:pPr>
    </w:p>
    <w:p w14:paraId="437F3E6B" w14:textId="22B51186" w:rsidR="000F54C8" w:rsidRDefault="000F54C8" w:rsidP="000F54C8">
      <w:pPr>
        <w:shd w:val="clear" w:color="auto" w:fill="FFFFFF"/>
        <w:spacing w:before="0" w:after="225" w:line="240" w:lineRule="auto"/>
        <w:rPr>
          <w:rFonts w:cs="Arial"/>
          <w:color w:val="000000"/>
          <w:sz w:val="21"/>
          <w:szCs w:val="21"/>
          <w:lang w:val="en-CA"/>
        </w:rPr>
      </w:pPr>
      <w:r>
        <w:rPr>
          <w:rFonts w:cs="Arial"/>
          <w:color w:val="000000"/>
          <w:sz w:val="21"/>
          <w:szCs w:val="21"/>
          <w:lang w:val="en-CA"/>
        </w:rPr>
        <w:t>As a person living with a disability, I’ve had to face barriers all my life. In my case, most of the barriers have been physical in nature since I have a mobility, flexibility</w:t>
      </w:r>
      <w:r w:rsidR="00CC0C81">
        <w:rPr>
          <w:rFonts w:cs="Arial"/>
          <w:color w:val="000000"/>
          <w:sz w:val="21"/>
          <w:szCs w:val="21"/>
          <w:lang w:val="en-CA"/>
        </w:rPr>
        <w:t>,</w:t>
      </w:r>
      <w:r>
        <w:rPr>
          <w:rFonts w:cs="Arial"/>
          <w:color w:val="000000"/>
          <w:sz w:val="21"/>
          <w:szCs w:val="21"/>
          <w:lang w:val="en-CA"/>
        </w:rPr>
        <w:t xml:space="preserve"> and dexterity disability. When I first moved into a GCworkplace a few years ago, I was truly impressed. It was way more accessible for me than the ugly salmon carpet cubicles that I had to work in for too many years in various buildings in the National Capital Region! I was able to find an ergonomic chair that was low enough for my height, the work surface was also height adjustable by just pressing a button at the front of the desk</w:t>
      </w:r>
      <w:r w:rsidR="00CC0C81">
        <w:rPr>
          <w:rFonts w:cs="Arial"/>
          <w:color w:val="000000"/>
          <w:sz w:val="21"/>
          <w:szCs w:val="21"/>
          <w:lang w:val="en-CA"/>
        </w:rPr>
        <w:t>,</w:t>
      </w:r>
      <w:r>
        <w:rPr>
          <w:rFonts w:cs="Arial"/>
          <w:color w:val="000000"/>
          <w:sz w:val="21"/>
          <w:szCs w:val="21"/>
          <w:lang w:val="en-CA"/>
        </w:rPr>
        <w:t xml:space="preserve"> and I </w:t>
      </w:r>
      <w:r w:rsidR="00CC0C81">
        <w:rPr>
          <w:rFonts w:cs="Arial"/>
          <w:color w:val="000000"/>
          <w:sz w:val="21"/>
          <w:szCs w:val="21"/>
          <w:lang w:val="en-CA"/>
        </w:rPr>
        <w:t xml:space="preserve">had </w:t>
      </w:r>
      <w:r>
        <w:rPr>
          <w:rFonts w:cs="Arial"/>
          <w:color w:val="000000"/>
          <w:sz w:val="21"/>
          <w:szCs w:val="21"/>
          <w:lang w:val="en-CA"/>
        </w:rPr>
        <w:t>room to move around in the space.</w:t>
      </w:r>
    </w:p>
    <w:p w14:paraId="038A627F" w14:textId="5DE78DD9" w:rsidR="000F54C8" w:rsidRDefault="000F54C8" w:rsidP="000F54C8">
      <w:pPr>
        <w:shd w:val="clear" w:color="auto" w:fill="FFFFFF"/>
        <w:spacing w:before="0" w:after="225" w:line="240" w:lineRule="auto"/>
        <w:rPr>
          <w:rFonts w:cs="Arial"/>
          <w:color w:val="000000"/>
          <w:sz w:val="21"/>
          <w:szCs w:val="21"/>
          <w:lang w:val="en-CA"/>
        </w:rPr>
      </w:pPr>
      <w:r>
        <w:rPr>
          <w:rFonts w:cs="Arial"/>
          <w:color w:val="000000"/>
          <w:sz w:val="21"/>
          <w:szCs w:val="21"/>
          <w:lang w:val="en-CA"/>
        </w:rPr>
        <w:t>I was able to choose a workpoint that fitted my needs without having to make accommodation requests</w:t>
      </w:r>
      <w:r w:rsidR="00CC0C81">
        <w:rPr>
          <w:rFonts w:cs="Arial"/>
          <w:color w:val="000000"/>
          <w:sz w:val="21"/>
          <w:szCs w:val="21"/>
          <w:lang w:val="en-CA"/>
        </w:rPr>
        <w:t>—</w:t>
      </w:r>
      <w:r>
        <w:rPr>
          <w:rFonts w:cs="Arial"/>
          <w:color w:val="000000"/>
          <w:sz w:val="21"/>
          <w:szCs w:val="21"/>
          <w:lang w:val="en-CA"/>
        </w:rPr>
        <w:t>no need to “steal” my colleague’s chair on my first day of work in a new department (true story</w:t>
      </w:r>
      <w:r w:rsidR="00CC0C81">
        <w:rPr>
          <w:rFonts w:cs="Arial"/>
          <w:color w:val="000000"/>
          <w:sz w:val="21"/>
          <w:szCs w:val="21"/>
          <w:lang w:val="en-CA"/>
        </w:rPr>
        <w:t xml:space="preserve">). </w:t>
      </w:r>
      <w:r>
        <w:rPr>
          <w:rFonts w:cs="Arial"/>
          <w:color w:val="000000"/>
          <w:sz w:val="21"/>
          <w:szCs w:val="21"/>
          <w:lang w:val="en-CA"/>
        </w:rPr>
        <w:t xml:space="preserve">I could start working from the minute I got on the floor. A first in all my career! Over time, I noticed a few potential issues, not for me but for other people with various types of disabilities. And I wanted to know if they were real barriers or not. </w:t>
      </w:r>
    </w:p>
    <w:p w14:paraId="6EF14A85" w14:textId="1BF8BFA2" w:rsidR="000F54C8" w:rsidRDefault="000F54C8" w:rsidP="000F54C8">
      <w:pPr>
        <w:shd w:val="clear" w:color="auto" w:fill="FFFFFF"/>
        <w:spacing w:before="0" w:after="225" w:line="240" w:lineRule="auto"/>
        <w:rPr>
          <w:rFonts w:cs="Arial"/>
          <w:color w:val="000000"/>
          <w:sz w:val="21"/>
          <w:szCs w:val="21"/>
          <w:lang w:val="en-CA"/>
        </w:rPr>
      </w:pPr>
      <w:r>
        <w:rPr>
          <w:rFonts w:cs="Arial"/>
          <w:color w:val="000000"/>
          <w:sz w:val="21"/>
          <w:szCs w:val="21"/>
          <w:lang w:val="en-CA"/>
        </w:rPr>
        <w:t>As all disabilities and experiences are different, I knew the best way to do this was to ask people with disabilities what barriers they experienced in their workplace</w:t>
      </w:r>
      <w:r w:rsidR="00CC0C81">
        <w:rPr>
          <w:rFonts w:cs="Arial"/>
          <w:color w:val="000000"/>
          <w:sz w:val="21"/>
          <w:szCs w:val="21"/>
          <w:lang w:val="en-CA"/>
        </w:rPr>
        <w:t>,</w:t>
      </w:r>
      <w:r>
        <w:rPr>
          <w:rFonts w:cs="Arial"/>
          <w:color w:val="000000"/>
          <w:sz w:val="21"/>
          <w:szCs w:val="21"/>
          <w:lang w:val="en-CA"/>
        </w:rPr>
        <w:t xml:space="preserve"> and so was born the GCworkplace Consultation Series on Accessibility. </w:t>
      </w:r>
    </w:p>
    <w:p w14:paraId="39C4CCD9" w14:textId="77777777" w:rsidR="000F54C8" w:rsidRDefault="000F54C8" w:rsidP="000F54C8">
      <w:pPr>
        <w:shd w:val="clear" w:color="auto" w:fill="FFFFFF"/>
        <w:spacing w:before="0" w:after="225" w:line="240" w:lineRule="auto"/>
        <w:rPr>
          <w:rFonts w:cs="Arial"/>
          <w:color w:val="000000"/>
          <w:sz w:val="21"/>
          <w:szCs w:val="21"/>
          <w:lang w:val="en-CA"/>
        </w:rPr>
      </w:pPr>
      <w:r>
        <w:rPr>
          <w:rFonts w:cs="Arial"/>
          <w:color w:val="000000"/>
          <w:sz w:val="21"/>
          <w:szCs w:val="21"/>
          <w:lang w:val="en-CA"/>
        </w:rPr>
        <w:t>I would like to take this opportunity to thank once more all the participants in the sessions. Your engagement in the sessions was just amazing. I would like to express my gratitude for the trust in sharing your personal stories.</w:t>
      </w:r>
    </w:p>
    <w:p w14:paraId="4DF37679" w14:textId="77777777" w:rsidR="000F54C8" w:rsidRPr="001F77AF" w:rsidRDefault="000F54C8" w:rsidP="000F54C8">
      <w:pPr>
        <w:shd w:val="clear" w:color="auto" w:fill="FFFFFF"/>
        <w:spacing w:before="0" w:after="225" w:line="240" w:lineRule="auto"/>
        <w:rPr>
          <w:rFonts w:cs="Arial"/>
          <w:color w:val="000000"/>
          <w:sz w:val="21"/>
          <w:szCs w:val="21"/>
          <w:lang w:val="en-CA"/>
        </w:rPr>
      </w:pPr>
      <w:r>
        <w:rPr>
          <w:rFonts w:cs="Arial"/>
          <w:color w:val="000000"/>
          <w:sz w:val="21"/>
          <w:szCs w:val="21"/>
          <w:lang w:val="en-CA"/>
        </w:rPr>
        <w:t xml:space="preserve">Also a huge thank you to our partners and our team on this endeavour. Your expertise and experience helped us create a truly successful project. And all of this work wouldn’t have been possible without all of you. </w:t>
      </w:r>
    </w:p>
    <w:p w14:paraId="0E7DB00C" w14:textId="4E388C91" w:rsidR="000F54C8" w:rsidRPr="00360A2A" w:rsidRDefault="000F54C8" w:rsidP="000F54C8">
      <w:pPr>
        <w:shd w:val="clear" w:color="auto" w:fill="FFFFFF"/>
        <w:spacing w:before="0" w:after="225" w:line="240" w:lineRule="auto"/>
        <w:jc w:val="both"/>
        <w:rPr>
          <w:rFonts w:cs="Arial"/>
          <w:color w:val="000000"/>
          <w:sz w:val="21"/>
          <w:szCs w:val="21"/>
        </w:rPr>
      </w:pPr>
      <w:r w:rsidRPr="00360A2A">
        <w:rPr>
          <w:rFonts w:cs="Arial"/>
          <w:color w:val="000000"/>
          <w:sz w:val="21"/>
          <w:szCs w:val="21"/>
        </w:rPr>
        <w:t>Thank you,</w:t>
      </w:r>
    </w:p>
    <w:p w14:paraId="06D7759C" w14:textId="77777777" w:rsidR="000F54C8" w:rsidRPr="00360A2A" w:rsidRDefault="000F54C8" w:rsidP="000F54C8">
      <w:pPr>
        <w:shd w:val="clear" w:color="auto" w:fill="FFFFFF"/>
        <w:spacing w:before="0" w:after="225" w:line="240" w:lineRule="auto"/>
        <w:jc w:val="both"/>
        <w:rPr>
          <w:rFonts w:cs="Arial"/>
          <w:color w:val="000000"/>
          <w:sz w:val="21"/>
          <w:szCs w:val="21"/>
        </w:rPr>
      </w:pPr>
      <w:r w:rsidRPr="00360A2A">
        <w:rPr>
          <w:rFonts w:cs="Arial"/>
          <w:color w:val="000000"/>
          <w:sz w:val="21"/>
          <w:szCs w:val="21"/>
        </w:rPr>
        <w:t>Mélanie Provost</w:t>
      </w:r>
    </w:p>
    <w:p w14:paraId="6811E349" w14:textId="77777777" w:rsidR="00DB1F40" w:rsidRDefault="000F153B" w:rsidP="000B1C2F">
      <w:pPr>
        <w:pStyle w:val="Heading1"/>
        <w:spacing w:line="360" w:lineRule="auto"/>
        <w:rPr>
          <w:lang w:val="en-CA"/>
        </w:rPr>
      </w:pPr>
      <w:r w:rsidRPr="001807D7">
        <w:rPr>
          <w:lang w:val="en-CA"/>
        </w:rPr>
        <w:br w:type="page"/>
      </w:r>
    </w:p>
    <w:p w14:paraId="0B3E0B9A" w14:textId="77777777" w:rsidR="00DB1F40" w:rsidRDefault="00DB1F40" w:rsidP="00DB1F40">
      <w:pPr>
        <w:pStyle w:val="Heading1"/>
        <w:spacing w:line="360" w:lineRule="auto"/>
        <w:rPr>
          <w:lang w:val="en-CA"/>
        </w:rPr>
      </w:pPr>
      <w:bookmarkStart w:id="1" w:name="_Toc87345499"/>
      <w:r>
        <w:rPr>
          <w:lang w:val="en-CA"/>
        </w:rPr>
        <w:lastRenderedPageBreak/>
        <w:t>Executive Summary</w:t>
      </w:r>
      <w:bookmarkEnd w:id="1"/>
    </w:p>
    <w:p w14:paraId="664FB932" w14:textId="40192733" w:rsidR="00DB1F40" w:rsidRDefault="00DB1F40" w:rsidP="00DB1F40">
      <w:pPr>
        <w:spacing w:line="360" w:lineRule="auto"/>
        <w:rPr>
          <w:lang w:val="en-CA"/>
        </w:rPr>
      </w:pPr>
      <w:r>
        <w:rPr>
          <w:lang w:val="en-CA"/>
        </w:rPr>
        <w:t>The GCworkplace Consultation Series on Accessibility was a series of virtual workshops held between September 2020 and March 2021. The consultations were designed to engage with employees with disabilities in order to learn about the barriers they face in the workplace, with the ultimate goal of improving GCworkplace to remove as many of these barriers as possible when offices are modernized to GCworkplace standards.</w:t>
      </w:r>
    </w:p>
    <w:p w14:paraId="1B8095BC" w14:textId="77777777" w:rsidR="00DB1F40" w:rsidRDefault="00DB1F40" w:rsidP="00DB1F40">
      <w:pPr>
        <w:spacing w:line="360" w:lineRule="auto"/>
        <w:rPr>
          <w:lang w:val="en-CA"/>
        </w:rPr>
      </w:pPr>
      <w:r>
        <w:rPr>
          <w:lang w:val="en-CA"/>
        </w:rPr>
        <w:t xml:space="preserve">Participants provided feedback on what worked and what didn’t in their current workplaces, what their dream workplaces would look like, and what barriers they encountered at specific places in their workplaces, such as at entrances or in bathrooms. The full list of barriers participants identified can be found in the </w:t>
      </w:r>
      <w:hyperlink r:id="rId15" w:history="1">
        <w:r>
          <w:rPr>
            <w:rStyle w:val="Hyperlink"/>
            <w:lang w:val="en-CA"/>
          </w:rPr>
          <w:t>Summary of feedback</w:t>
        </w:r>
      </w:hyperlink>
      <w:r>
        <w:rPr>
          <w:lang w:val="en-CA"/>
        </w:rPr>
        <w:t xml:space="preserve"> table, which details which issues were completely or partially resolved by the physical design of GCworkplace, as well as which physical design barriers remained outstanding and which barriers fell outside the built environment elements of GCworkplace.</w:t>
      </w:r>
    </w:p>
    <w:p w14:paraId="2EFD11EF" w14:textId="18AE3439" w:rsidR="00DB1F40" w:rsidRDefault="00DB1F40" w:rsidP="00DB1F40">
      <w:pPr>
        <w:spacing w:line="360" w:lineRule="auto"/>
        <w:rPr>
          <w:lang w:val="en-CA"/>
        </w:rPr>
      </w:pPr>
      <w:r>
        <w:rPr>
          <w:lang w:val="en-CA"/>
        </w:rPr>
        <w:t>Three key points were heard repeatedly from participants over the course of the consultations: the whole office should be designed with inclusivity and accessibility from the beginning; work location and schedule should be flexible for all; and accommodations, adaptations, and support should be rapid and available for all types of disabilities.</w:t>
      </w:r>
    </w:p>
    <w:p w14:paraId="7D3A5E68" w14:textId="66F56277" w:rsidR="00DB1F40" w:rsidRDefault="00DB1F40" w:rsidP="00DB1F40">
      <w:pPr>
        <w:spacing w:line="360" w:lineRule="auto"/>
      </w:pPr>
      <w:r>
        <w:rPr>
          <w:lang w:val="en-CA"/>
        </w:rPr>
        <w:t>Following the consultations, the findings and lessons learned will be shared widely with various stakeholders, particularly those within the human resources and technology sectors who have the authority and ability to address those barriers that fall outside the built environment elements of GCworkplace.</w:t>
      </w:r>
    </w:p>
    <w:p w14:paraId="469EA714" w14:textId="77777777" w:rsidR="00DB1F40" w:rsidRDefault="00DB1F40">
      <w:pPr>
        <w:spacing w:before="0" w:after="0" w:line="240" w:lineRule="auto"/>
        <w:rPr>
          <w:rFonts w:eastAsiaTheme="majorEastAsia" w:cs="Arial"/>
          <w:b/>
          <w:spacing w:val="-10"/>
          <w:kern w:val="28"/>
          <w:sz w:val="44"/>
          <w:szCs w:val="56"/>
          <w:lang w:val="en-CA"/>
        </w:rPr>
      </w:pPr>
      <w:r>
        <w:rPr>
          <w:lang w:val="en-CA"/>
        </w:rPr>
        <w:br w:type="page"/>
      </w:r>
    </w:p>
    <w:p w14:paraId="46AE4D77" w14:textId="3AEFE8B7" w:rsidR="000B1C2F" w:rsidRDefault="00EA6079" w:rsidP="000B1C2F">
      <w:pPr>
        <w:pStyle w:val="Heading1"/>
        <w:spacing w:line="360" w:lineRule="auto"/>
        <w:rPr>
          <w:lang w:val="en-CA"/>
        </w:rPr>
      </w:pPr>
      <w:bookmarkStart w:id="2" w:name="_Toc87345500"/>
      <w:r>
        <w:rPr>
          <w:lang w:val="en-CA"/>
        </w:rPr>
        <w:lastRenderedPageBreak/>
        <w:t>GCworkplace and Accessibility</w:t>
      </w:r>
      <w:bookmarkEnd w:id="2"/>
    </w:p>
    <w:p w14:paraId="65E61B48" w14:textId="77777777" w:rsidR="00EA6079" w:rsidRPr="001A59E4" w:rsidRDefault="00EA6079" w:rsidP="00EA6079">
      <w:pPr>
        <w:spacing w:line="360" w:lineRule="auto"/>
        <w:rPr>
          <w:b/>
          <w:color w:val="338998"/>
          <w:sz w:val="28"/>
          <w:szCs w:val="28"/>
          <w:lang w:val="en-CA"/>
        </w:rPr>
      </w:pPr>
      <w:r>
        <w:rPr>
          <w:b/>
          <w:color w:val="338998"/>
          <w:sz w:val="28"/>
          <w:szCs w:val="28"/>
          <w:lang w:val="en-CA"/>
        </w:rPr>
        <w:t>WHAT IS GCWORKPLACE?</w:t>
      </w:r>
    </w:p>
    <w:p w14:paraId="47B17565" w14:textId="1739B499" w:rsidR="00EA6079" w:rsidRDefault="00EA6079" w:rsidP="00EA6079">
      <w:pPr>
        <w:spacing w:line="360" w:lineRule="auto"/>
        <w:rPr>
          <w:lang w:val="en-CA"/>
        </w:rPr>
      </w:pPr>
      <w:r w:rsidRPr="00717B87">
        <w:rPr>
          <w:lang w:val="en-CA"/>
        </w:rPr>
        <w:t>GCworkplace is the term adopted by the Government of Canada for workplace modernization. It is based on the implementation of Activity Based Working (ABW), which is a way of working that offers all employees shared use to a variety of workpoints, allowing them to choose the optimal setting to perform their tasks and functions.</w:t>
      </w:r>
      <w:r>
        <w:rPr>
          <w:lang w:val="en-CA"/>
        </w:rPr>
        <w:t xml:space="preserve"> I</w:t>
      </w:r>
      <w:r w:rsidRPr="00717B87">
        <w:rPr>
          <w:lang w:val="en-CA"/>
        </w:rPr>
        <w:t xml:space="preserve">t optimizes office space and is based on creating a </w:t>
      </w:r>
      <w:r>
        <w:rPr>
          <w:lang w:val="en-CA"/>
        </w:rPr>
        <w:t xml:space="preserve">space that meets </w:t>
      </w:r>
      <w:r w:rsidRPr="00717B87">
        <w:rPr>
          <w:lang w:val="en-CA"/>
        </w:rPr>
        <w:t xml:space="preserve">the seven dimensions of </w:t>
      </w:r>
      <w:r>
        <w:rPr>
          <w:lang w:val="en-CA"/>
        </w:rPr>
        <w:t>being</w:t>
      </w:r>
      <w:r w:rsidR="00CC6991">
        <w:rPr>
          <w:lang w:val="en-CA"/>
        </w:rPr>
        <w:t>:</w:t>
      </w:r>
    </w:p>
    <w:p w14:paraId="7DF16E2B" w14:textId="77777777" w:rsidR="00EA6079" w:rsidRPr="00EA6079" w:rsidRDefault="00EA6079" w:rsidP="00EA6079">
      <w:pPr>
        <w:pStyle w:val="ListParagraph"/>
        <w:numPr>
          <w:ilvl w:val="0"/>
          <w:numId w:val="6"/>
        </w:numPr>
        <w:spacing w:line="360" w:lineRule="auto"/>
        <w:rPr>
          <w:lang w:val="en-CA"/>
        </w:rPr>
      </w:pPr>
      <w:r w:rsidRPr="00EA6079">
        <w:rPr>
          <w:lang w:val="en-CA"/>
        </w:rPr>
        <w:t xml:space="preserve">flexible </w:t>
      </w:r>
    </w:p>
    <w:p w14:paraId="57F185E0" w14:textId="77777777" w:rsidR="00EA6079" w:rsidRPr="00EA6079" w:rsidRDefault="00EA6079" w:rsidP="00EA6079">
      <w:pPr>
        <w:pStyle w:val="ListParagraph"/>
        <w:numPr>
          <w:ilvl w:val="0"/>
          <w:numId w:val="6"/>
        </w:numPr>
        <w:spacing w:line="360" w:lineRule="auto"/>
        <w:rPr>
          <w:lang w:val="en-CA"/>
        </w:rPr>
      </w:pPr>
      <w:r w:rsidRPr="00EA6079">
        <w:rPr>
          <w:lang w:val="en-CA"/>
        </w:rPr>
        <w:t xml:space="preserve">collaborative </w:t>
      </w:r>
    </w:p>
    <w:p w14:paraId="321C5697" w14:textId="77777777" w:rsidR="00EA6079" w:rsidRPr="00EA6079" w:rsidRDefault="00EA6079" w:rsidP="00EA6079">
      <w:pPr>
        <w:pStyle w:val="ListParagraph"/>
        <w:numPr>
          <w:ilvl w:val="0"/>
          <w:numId w:val="6"/>
        </w:numPr>
        <w:spacing w:line="360" w:lineRule="auto"/>
        <w:rPr>
          <w:lang w:val="en-CA"/>
        </w:rPr>
      </w:pPr>
      <w:r w:rsidRPr="00EA6079">
        <w:rPr>
          <w:lang w:val="en-CA"/>
        </w:rPr>
        <w:t xml:space="preserve">healthy </w:t>
      </w:r>
    </w:p>
    <w:p w14:paraId="76D8AFD5" w14:textId="77777777" w:rsidR="00EA6079" w:rsidRPr="00EA6079" w:rsidRDefault="00EA6079" w:rsidP="00EA6079">
      <w:pPr>
        <w:pStyle w:val="ListParagraph"/>
        <w:numPr>
          <w:ilvl w:val="0"/>
          <w:numId w:val="6"/>
        </w:numPr>
        <w:spacing w:line="360" w:lineRule="auto"/>
        <w:rPr>
          <w:lang w:val="en-CA"/>
        </w:rPr>
      </w:pPr>
      <w:r w:rsidRPr="00EA6079">
        <w:rPr>
          <w:lang w:val="en-CA"/>
        </w:rPr>
        <w:t xml:space="preserve">inclusive </w:t>
      </w:r>
    </w:p>
    <w:p w14:paraId="0432B926" w14:textId="77777777" w:rsidR="00EA6079" w:rsidRPr="00EA6079" w:rsidRDefault="00EA6079" w:rsidP="00EA6079">
      <w:pPr>
        <w:pStyle w:val="ListParagraph"/>
        <w:numPr>
          <w:ilvl w:val="0"/>
          <w:numId w:val="6"/>
        </w:numPr>
        <w:spacing w:line="360" w:lineRule="auto"/>
        <w:rPr>
          <w:lang w:val="en-CA"/>
        </w:rPr>
      </w:pPr>
      <w:r w:rsidRPr="00EA6079">
        <w:rPr>
          <w:lang w:val="en-CA"/>
        </w:rPr>
        <w:t xml:space="preserve">efficient </w:t>
      </w:r>
    </w:p>
    <w:p w14:paraId="77F3BB9E" w14:textId="77777777" w:rsidR="00EA6079" w:rsidRPr="00EA6079" w:rsidRDefault="00EA6079" w:rsidP="00EA6079">
      <w:pPr>
        <w:pStyle w:val="ListParagraph"/>
        <w:numPr>
          <w:ilvl w:val="0"/>
          <w:numId w:val="6"/>
        </w:numPr>
        <w:spacing w:line="360" w:lineRule="auto"/>
        <w:rPr>
          <w:lang w:val="en-CA"/>
        </w:rPr>
      </w:pPr>
      <w:r w:rsidRPr="00EA6079">
        <w:rPr>
          <w:lang w:val="en-CA"/>
        </w:rPr>
        <w:t xml:space="preserve">digital </w:t>
      </w:r>
    </w:p>
    <w:p w14:paraId="31F5C84B" w14:textId="77777777" w:rsidR="00EA6079" w:rsidRPr="00EA6079" w:rsidRDefault="00EA6079" w:rsidP="00EA6079">
      <w:pPr>
        <w:pStyle w:val="ListParagraph"/>
        <w:numPr>
          <w:ilvl w:val="0"/>
          <w:numId w:val="6"/>
        </w:numPr>
        <w:spacing w:line="360" w:lineRule="auto"/>
        <w:rPr>
          <w:lang w:val="en-CA"/>
        </w:rPr>
      </w:pPr>
      <w:r w:rsidRPr="00EA6079">
        <w:rPr>
          <w:lang w:val="en-CA"/>
        </w:rPr>
        <w:t xml:space="preserve">green </w:t>
      </w:r>
    </w:p>
    <w:p w14:paraId="6D5AFAF9" w14:textId="77777777" w:rsidR="00EA6079" w:rsidRDefault="00EA6079" w:rsidP="00EA6079">
      <w:pPr>
        <w:spacing w:line="360" w:lineRule="auto"/>
        <w:rPr>
          <w:lang w:val="en-CA"/>
        </w:rPr>
      </w:pPr>
      <w:r>
        <w:rPr>
          <w:lang w:val="en-CA"/>
        </w:rPr>
        <w:t>GCworkplace has an integrated vision for workplace modernization, one that includes not only the physical design of a workplace but also the technology used, the processes that support work, and the culture of organizations.</w:t>
      </w:r>
    </w:p>
    <w:p w14:paraId="6989EC7D" w14:textId="77777777" w:rsidR="00C93F2C" w:rsidRDefault="00C93F2C" w:rsidP="00717B87">
      <w:pPr>
        <w:spacing w:line="360" w:lineRule="auto"/>
        <w:rPr>
          <w:lang w:val="en-CA"/>
        </w:rPr>
      </w:pPr>
    </w:p>
    <w:p w14:paraId="7B037FEB" w14:textId="3EC8B48C" w:rsidR="00717B87" w:rsidRPr="001A59E4" w:rsidRDefault="00717B87" w:rsidP="00717B87">
      <w:pPr>
        <w:spacing w:line="360" w:lineRule="auto"/>
        <w:rPr>
          <w:b/>
          <w:color w:val="338998"/>
          <w:sz w:val="28"/>
          <w:szCs w:val="28"/>
          <w:lang w:val="en-CA"/>
        </w:rPr>
      </w:pPr>
      <w:r>
        <w:rPr>
          <w:b/>
          <w:color w:val="338998"/>
          <w:sz w:val="28"/>
          <w:szCs w:val="28"/>
          <w:lang w:val="en-CA"/>
        </w:rPr>
        <w:t>SEVEN DIMENSIONS OF GCWORKPLACE</w:t>
      </w:r>
      <w:r w:rsidR="00EA6079">
        <w:rPr>
          <w:b/>
          <w:color w:val="338998"/>
          <w:sz w:val="28"/>
          <w:szCs w:val="28"/>
          <w:lang w:val="en-CA"/>
        </w:rPr>
        <w:t xml:space="preserve"> AND ACCESSIBILITY</w:t>
      </w:r>
    </w:p>
    <w:p w14:paraId="1092C2B3" w14:textId="5D2B81CE" w:rsidR="00A337C3" w:rsidRDefault="00A337C3" w:rsidP="00A337C3">
      <w:r>
        <w:t>A truly accessible workplace will meet the seven dimensions that make up GCworkplace.</w:t>
      </w:r>
    </w:p>
    <w:p w14:paraId="69440D9D" w14:textId="77777777" w:rsidR="00A337C3" w:rsidRDefault="00A337C3" w:rsidP="00A337C3">
      <w:pPr>
        <w:spacing w:line="240" w:lineRule="auto"/>
      </w:pPr>
      <w:r>
        <w:rPr>
          <w:noProof/>
          <w:lang w:val="en-CA" w:eastAsia="en-CA"/>
        </w:rPr>
        <w:drawing>
          <wp:inline distT="0" distB="0" distL="0" distR="0" wp14:anchorId="78886A48" wp14:editId="7FE7DEA5">
            <wp:extent cx="846455" cy="775335"/>
            <wp:effectExtent l="0" t="0" r="0" b="5715"/>
            <wp:docPr id="57" name="Picture 57" descr="Flexib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lexible icon"/>
                    <pic:cNvPicPr/>
                  </pic:nvPicPr>
                  <pic:blipFill rotWithShape="1">
                    <a:blip r:embed="rId16">
                      <a:extLst>
                        <a:ext uri="{28A0092B-C50C-407E-A947-70E740481C1C}">
                          <a14:useLocalDpi xmlns:a14="http://schemas.microsoft.com/office/drawing/2010/main" val="0"/>
                        </a:ext>
                      </a:extLst>
                    </a:blip>
                    <a:srcRect l="6254" t="8589" r="5623" b="10585"/>
                    <a:stretch/>
                  </pic:blipFill>
                  <pic:spPr bwMode="auto">
                    <a:xfrm>
                      <a:off x="0" y="0"/>
                      <a:ext cx="846455" cy="775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CB2FE6" w14:textId="77777777" w:rsidR="00A337C3" w:rsidRPr="00006D51" w:rsidRDefault="00A337C3" w:rsidP="00A337C3">
      <w:pPr>
        <w:spacing w:line="240" w:lineRule="auto"/>
        <w:rPr>
          <w:b/>
          <w:sz w:val="30"/>
          <w:szCs w:val="30"/>
        </w:rPr>
      </w:pPr>
      <w:r w:rsidRPr="00006D51">
        <w:rPr>
          <w:b/>
          <w:sz w:val="30"/>
          <w:szCs w:val="30"/>
        </w:rPr>
        <w:t>Flexible</w:t>
      </w:r>
    </w:p>
    <w:p w14:paraId="77F99206" w14:textId="77777777" w:rsidR="00A337C3" w:rsidRPr="00A7595B" w:rsidRDefault="00A337C3" w:rsidP="00A337C3">
      <w:pPr>
        <w:spacing w:line="240" w:lineRule="auto"/>
        <w:rPr>
          <w:i/>
        </w:rPr>
      </w:pPr>
      <w:r w:rsidRPr="00A7595B">
        <w:rPr>
          <w:i/>
        </w:rPr>
        <w:t>I work anywhere, anytime — flexibility no matter what I’m working on.</w:t>
      </w:r>
    </w:p>
    <w:p w14:paraId="3C63D99B" w14:textId="77777777" w:rsidR="00A337C3" w:rsidRDefault="00A337C3" w:rsidP="00EA6079">
      <w:pPr>
        <w:spacing w:line="360" w:lineRule="auto"/>
      </w:pPr>
      <w:r>
        <w:t>An accessible workplace allows employees to choose where and how they work, as well as the ability to set their own hours, so that they are able to work to the best of their abilities and are not constrained by someone else’s idea of when and where they should be working.</w:t>
      </w:r>
    </w:p>
    <w:p w14:paraId="5D9FD8A9" w14:textId="77777777" w:rsidR="00A337C3" w:rsidRDefault="00A337C3" w:rsidP="00A337C3">
      <w:pPr>
        <w:spacing w:line="240" w:lineRule="auto"/>
        <w:rPr>
          <w:b/>
          <w:sz w:val="30"/>
          <w:szCs w:val="30"/>
        </w:rPr>
      </w:pPr>
      <w:r>
        <w:rPr>
          <w:noProof/>
          <w:lang w:val="en-CA" w:eastAsia="en-CA"/>
        </w:rPr>
        <w:lastRenderedPageBreak/>
        <w:drawing>
          <wp:inline distT="0" distB="0" distL="0" distR="0" wp14:anchorId="678034F7" wp14:editId="049D14AA">
            <wp:extent cx="775335" cy="775335"/>
            <wp:effectExtent l="0" t="0" r="0" b="0"/>
            <wp:docPr id="59" name="Picture 59" descr="collab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ollaborative icon"/>
                    <pic:cNvPicPr/>
                  </pic:nvPicPr>
                  <pic:blipFill>
                    <a:blip r:embed="rId17">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47C4ED" w14:textId="77777777" w:rsidR="00A337C3" w:rsidRPr="00006D51" w:rsidRDefault="00A337C3" w:rsidP="00A337C3">
      <w:pPr>
        <w:spacing w:line="240" w:lineRule="auto"/>
        <w:rPr>
          <w:b/>
          <w:sz w:val="30"/>
          <w:szCs w:val="30"/>
        </w:rPr>
      </w:pPr>
      <w:r>
        <w:rPr>
          <w:b/>
          <w:sz w:val="30"/>
          <w:szCs w:val="30"/>
        </w:rPr>
        <w:t>Collaborative</w:t>
      </w:r>
    </w:p>
    <w:p w14:paraId="545AA9C3" w14:textId="77777777" w:rsidR="00A337C3" w:rsidRPr="00A7595B" w:rsidRDefault="00A337C3" w:rsidP="00A337C3">
      <w:pPr>
        <w:spacing w:line="240" w:lineRule="auto"/>
        <w:rPr>
          <w:i/>
        </w:rPr>
      </w:pPr>
      <w:r w:rsidRPr="00A7595B">
        <w:rPr>
          <w:i/>
        </w:rPr>
        <w:t>I am able and encouraged to collaborate with others.</w:t>
      </w:r>
    </w:p>
    <w:p w14:paraId="352F8CBC" w14:textId="1AD4AF1F" w:rsidR="00A337C3" w:rsidRDefault="00A337C3" w:rsidP="00EA6079">
      <w:pPr>
        <w:spacing w:line="360" w:lineRule="auto"/>
      </w:pPr>
      <w:r>
        <w:t xml:space="preserve">An accessible workplace ensures that employees have the </w:t>
      </w:r>
      <w:r w:rsidR="00247C50">
        <w:t xml:space="preserve">space, </w:t>
      </w:r>
      <w:r>
        <w:t>tools and support that they need to collaborate with others, including access to sign language interpretation, easily visible presentations, and technologically advanced meeting rooms that allow employees working remotely to collaborate as easily as employees there in person.</w:t>
      </w:r>
    </w:p>
    <w:p w14:paraId="53F79174" w14:textId="77777777" w:rsidR="00EA6079" w:rsidRPr="00006D51" w:rsidRDefault="00EA6079" w:rsidP="00EA6079">
      <w:pPr>
        <w:spacing w:line="360" w:lineRule="auto"/>
      </w:pPr>
    </w:p>
    <w:p w14:paraId="045E96CB" w14:textId="77777777" w:rsidR="00495369" w:rsidRDefault="00A337C3" w:rsidP="00A337C3">
      <w:pPr>
        <w:spacing w:line="240" w:lineRule="auto"/>
        <w:rPr>
          <w:b/>
          <w:sz w:val="30"/>
          <w:szCs w:val="30"/>
        </w:rPr>
      </w:pPr>
      <w:r>
        <w:rPr>
          <w:noProof/>
          <w:lang w:val="en-CA" w:eastAsia="en-CA"/>
        </w:rPr>
        <w:drawing>
          <wp:inline distT="0" distB="0" distL="0" distR="0" wp14:anchorId="1DB83A8F" wp14:editId="15AACAF1">
            <wp:extent cx="775335" cy="775335"/>
            <wp:effectExtent l="0" t="0" r="0" b="0"/>
            <wp:docPr id="60" name="Picture 60" descr="Health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ealthy icon"/>
                    <pic:cNvPicPr/>
                  </pic:nvPicPr>
                  <pic:blipFill>
                    <a:blip r:embed="rId18">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9135C4" w14:textId="114E4FF8" w:rsidR="00A337C3" w:rsidRPr="00006D51" w:rsidRDefault="00A337C3" w:rsidP="00A337C3">
      <w:pPr>
        <w:spacing w:line="240" w:lineRule="auto"/>
        <w:rPr>
          <w:b/>
          <w:sz w:val="30"/>
          <w:szCs w:val="30"/>
        </w:rPr>
      </w:pPr>
      <w:r>
        <w:rPr>
          <w:b/>
          <w:sz w:val="30"/>
          <w:szCs w:val="30"/>
        </w:rPr>
        <w:t>Healthy</w:t>
      </w:r>
    </w:p>
    <w:p w14:paraId="60C88B20" w14:textId="77777777" w:rsidR="00A337C3" w:rsidRDefault="00A337C3" w:rsidP="00A337C3">
      <w:pPr>
        <w:spacing w:line="240" w:lineRule="auto"/>
        <w:rPr>
          <w:i/>
        </w:rPr>
      </w:pPr>
      <w:r w:rsidRPr="00C0673A">
        <w:rPr>
          <w:i/>
        </w:rPr>
        <w:t>My workplace is comfortable, flexible, and welcoming, which supports my physical, emotional, and mental health.</w:t>
      </w:r>
    </w:p>
    <w:p w14:paraId="088E2C2F" w14:textId="77777777" w:rsidR="00A337C3" w:rsidRPr="00C0673A" w:rsidRDefault="00A337C3" w:rsidP="00EA6079">
      <w:pPr>
        <w:spacing w:line="360" w:lineRule="auto"/>
      </w:pPr>
      <w:r>
        <w:t>An accessible workplace supports work-life balance, as well as being open about mental health and actively working to remove stigma around mental health conditions. Managers are educated about invisible disabilities and use their influence to ensure that people with these types of disabilities are not discriminated against or treated differently because of their disabilities.</w:t>
      </w:r>
    </w:p>
    <w:p w14:paraId="6478A40B" w14:textId="77777777" w:rsidR="00A337C3" w:rsidRDefault="00A337C3" w:rsidP="00A337C3">
      <w:pPr>
        <w:spacing w:line="240" w:lineRule="auto"/>
      </w:pPr>
      <w:r>
        <w:rPr>
          <w:noProof/>
          <w:lang w:val="en-CA" w:eastAsia="en-CA"/>
        </w:rPr>
        <w:drawing>
          <wp:inline distT="0" distB="0" distL="0" distR="0" wp14:anchorId="2AB1D6CA" wp14:editId="41345FDC">
            <wp:extent cx="775335" cy="775335"/>
            <wp:effectExtent l="0" t="0" r="5715" b="0"/>
            <wp:docPr id="61" name="Picture 61" descr="inclus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nclusive icon"/>
                    <pic:cNvPicPr/>
                  </pic:nvPicPr>
                  <pic:blipFill>
                    <a:blip r:embed="rId19">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3A2ED0" w14:textId="77777777" w:rsidR="00A337C3" w:rsidRPr="00006D51" w:rsidRDefault="00A337C3" w:rsidP="00A337C3">
      <w:pPr>
        <w:spacing w:line="240" w:lineRule="auto"/>
        <w:rPr>
          <w:b/>
          <w:sz w:val="30"/>
          <w:szCs w:val="30"/>
        </w:rPr>
      </w:pPr>
      <w:r>
        <w:rPr>
          <w:b/>
          <w:sz w:val="30"/>
          <w:szCs w:val="30"/>
        </w:rPr>
        <w:t>Inclusive</w:t>
      </w:r>
    </w:p>
    <w:p w14:paraId="6A229BDB" w14:textId="77777777" w:rsidR="00A337C3" w:rsidRPr="00C0673A" w:rsidRDefault="00A337C3" w:rsidP="00A337C3">
      <w:pPr>
        <w:spacing w:line="240" w:lineRule="auto"/>
        <w:rPr>
          <w:i/>
        </w:rPr>
      </w:pPr>
      <w:r w:rsidRPr="00C0673A">
        <w:rPr>
          <w:i/>
        </w:rPr>
        <w:t>I can work where and how I want no matter my needs and abilities.</w:t>
      </w:r>
    </w:p>
    <w:p w14:paraId="4CC2068A" w14:textId="77777777" w:rsidR="00A337C3" w:rsidRPr="00006D51" w:rsidRDefault="00A337C3" w:rsidP="00EA6079">
      <w:pPr>
        <w:spacing w:line="360" w:lineRule="auto"/>
      </w:pPr>
      <w:r>
        <w:t>An accessible workplace understands that employees will have different needs and abilities and proactively works to make the workplace welcoming for everyone. It is one where meeting rooms, workpoints, and common areas are designed with people with disabilities in mind.</w:t>
      </w:r>
    </w:p>
    <w:p w14:paraId="6C1AEF8B" w14:textId="77777777" w:rsidR="00A337C3" w:rsidRDefault="00A337C3" w:rsidP="00A337C3">
      <w:pPr>
        <w:spacing w:line="240" w:lineRule="auto"/>
      </w:pPr>
      <w:r>
        <w:rPr>
          <w:noProof/>
          <w:lang w:val="en-CA" w:eastAsia="en-CA"/>
        </w:rPr>
        <w:lastRenderedPageBreak/>
        <w:drawing>
          <wp:inline distT="0" distB="0" distL="0" distR="0" wp14:anchorId="5A6BCBB7" wp14:editId="24E13B89">
            <wp:extent cx="775335" cy="775335"/>
            <wp:effectExtent l="0" t="0" r="0" b="0"/>
            <wp:docPr id="62" name="Picture 62" descr="Effici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fficient icon"/>
                    <pic:cNvPicPr/>
                  </pic:nvPicPr>
                  <pic:blipFill>
                    <a:blip r:embed="rId20">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648CDF" w14:textId="77777777" w:rsidR="00A337C3" w:rsidRPr="00006D51" w:rsidRDefault="00A337C3" w:rsidP="00A337C3">
      <w:pPr>
        <w:spacing w:line="240" w:lineRule="auto"/>
        <w:rPr>
          <w:b/>
          <w:sz w:val="30"/>
          <w:szCs w:val="30"/>
        </w:rPr>
      </w:pPr>
      <w:r>
        <w:rPr>
          <w:b/>
          <w:sz w:val="30"/>
          <w:szCs w:val="30"/>
        </w:rPr>
        <w:t>Efficient</w:t>
      </w:r>
    </w:p>
    <w:p w14:paraId="0C7D3E14" w14:textId="77777777" w:rsidR="00A337C3" w:rsidRPr="00D06072" w:rsidRDefault="00A337C3" w:rsidP="00A337C3">
      <w:pPr>
        <w:spacing w:line="240" w:lineRule="auto"/>
        <w:rPr>
          <w:i/>
        </w:rPr>
      </w:pPr>
      <w:r w:rsidRPr="00D06072">
        <w:rPr>
          <w:i/>
        </w:rPr>
        <w:t>With the right tools, resources, and trust, I can be efficient in my work.</w:t>
      </w:r>
    </w:p>
    <w:p w14:paraId="3BC32A6E" w14:textId="77777777" w:rsidR="00A337C3" w:rsidRPr="00006D51" w:rsidRDefault="00A337C3" w:rsidP="00EA6079">
      <w:pPr>
        <w:spacing w:line="360" w:lineRule="auto"/>
      </w:pPr>
      <w:r>
        <w:t>An accessible workplace trusts employees to make the right decisions to be the most productive they can be, instead of dictating where and how to work. It provides them with the tools and support they need at the time they need it.</w:t>
      </w:r>
    </w:p>
    <w:p w14:paraId="28395EF0" w14:textId="77777777" w:rsidR="00A337C3" w:rsidRDefault="00A337C3" w:rsidP="00A337C3">
      <w:pPr>
        <w:spacing w:line="240" w:lineRule="auto"/>
      </w:pPr>
      <w:r>
        <w:rPr>
          <w:noProof/>
          <w:lang w:val="en-CA" w:eastAsia="en-CA"/>
        </w:rPr>
        <w:drawing>
          <wp:inline distT="0" distB="0" distL="0" distR="0" wp14:anchorId="7D12BBC6" wp14:editId="64AD7F4E">
            <wp:extent cx="775335" cy="775335"/>
            <wp:effectExtent l="0" t="0" r="0" b="0"/>
            <wp:docPr id="63" name="Picture 63" descr="digi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gital icon"/>
                    <pic:cNvPicPr/>
                  </pic:nvPicPr>
                  <pic:blipFill>
                    <a:blip r:embed="rId21">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FBF095" w14:textId="77777777" w:rsidR="00A337C3" w:rsidRPr="00006D51" w:rsidRDefault="00A337C3" w:rsidP="00A337C3">
      <w:pPr>
        <w:spacing w:line="240" w:lineRule="auto"/>
        <w:rPr>
          <w:b/>
          <w:sz w:val="30"/>
          <w:szCs w:val="30"/>
        </w:rPr>
      </w:pPr>
      <w:r>
        <w:rPr>
          <w:b/>
          <w:sz w:val="30"/>
          <w:szCs w:val="30"/>
        </w:rPr>
        <w:t>Digital</w:t>
      </w:r>
    </w:p>
    <w:p w14:paraId="4B496456" w14:textId="77777777" w:rsidR="00A337C3" w:rsidRDefault="00A337C3" w:rsidP="00A337C3">
      <w:pPr>
        <w:spacing w:line="240" w:lineRule="auto"/>
        <w:rPr>
          <w:i/>
        </w:rPr>
      </w:pPr>
      <w:r w:rsidRPr="00D06072">
        <w:rPr>
          <w:i/>
        </w:rPr>
        <w:t>I have the tools to do my work anywhere, anytime.</w:t>
      </w:r>
    </w:p>
    <w:p w14:paraId="599B19C6" w14:textId="77777777" w:rsidR="00A337C3" w:rsidRPr="00D06072" w:rsidRDefault="00A337C3" w:rsidP="00EA6079">
      <w:pPr>
        <w:spacing w:line="360" w:lineRule="auto"/>
      </w:pPr>
      <w:r>
        <w:t>An accessible workplace is connected so that employees can do their work from anywhere. Software programs are accessible, managers and employees are aware of accessibility requirements for documents and products, and employees have access to applications and online tools that help them do their work efficiently.</w:t>
      </w:r>
    </w:p>
    <w:p w14:paraId="4BC472AE" w14:textId="77777777" w:rsidR="00A337C3" w:rsidRDefault="00A337C3" w:rsidP="00A337C3">
      <w:pPr>
        <w:spacing w:line="240" w:lineRule="auto"/>
      </w:pPr>
      <w:r>
        <w:rPr>
          <w:noProof/>
          <w:lang w:val="en-CA" w:eastAsia="en-CA"/>
        </w:rPr>
        <w:drawing>
          <wp:inline distT="0" distB="0" distL="0" distR="0" wp14:anchorId="5CA1B04E" wp14:editId="7195D2A7">
            <wp:extent cx="775335" cy="775335"/>
            <wp:effectExtent l="0" t="0" r="0" b="0"/>
            <wp:docPr id="64" name="Picture 64" descr="g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een icon"/>
                    <pic:cNvPicPr/>
                  </pic:nvPicPr>
                  <pic:blipFill>
                    <a:blip r:embed="rId22">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A705088" w14:textId="77777777" w:rsidR="00A337C3" w:rsidRPr="00006D51" w:rsidRDefault="00A337C3" w:rsidP="00A337C3">
      <w:pPr>
        <w:spacing w:line="240" w:lineRule="auto"/>
        <w:rPr>
          <w:b/>
          <w:sz w:val="30"/>
          <w:szCs w:val="30"/>
        </w:rPr>
      </w:pPr>
      <w:r>
        <w:rPr>
          <w:b/>
          <w:sz w:val="30"/>
          <w:szCs w:val="30"/>
        </w:rPr>
        <w:t>Green</w:t>
      </w:r>
    </w:p>
    <w:p w14:paraId="51CE4AA5" w14:textId="77777777" w:rsidR="00A337C3" w:rsidRDefault="00A337C3" w:rsidP="00A337C3">
      <w:pPr>
        <w:spacing w:line="240" w:lineRule="auto"/>
        <w:rPr>
          <w:i/>
        </w:rPr>
      </w:pPr>
      <w:r w:rsidRPr="00D06072">
        <w:rPr>
          <w:i/>
        </w:rPr>
        <w:t>My workplace is sustainable — energy efficient, paperless, low carbon emissions.</w:t>
      </w:r>
    </w:p>
    <w:p w14:paraId="72128297" w14:textId="77777777" w:rsidR="00A337C3" w:rsidRPr="00D06072" w:rsidRDefault="00A337C3" w:rsidP="00EA6079">
      <w:pPr>
        <w:spacing w:line="360" w:lineRule="auto"/>
      </w:pPr>
      <w:r>
        <w:t>An accessible workplace allows employees more control over their individual actions, such as dimming lights, using technological solutions instead of paper ones, and working remotely when desired, all of which reduce carbon emissions.</w:t>
      </w:r>
    </w:p>
    <w:p w14:paraId="7CD980CD" w14:textId="08AB277B" w:rsidR="00A337C3" w:rsidRDefault="00A337C3" w:rsidP="00A337C3">
      <w:pPr>
        <w:spacing w:before="0" w:after="0" w:line="240" w:lineRule="auto"/>
        <w:rPr>
          <w:rFonts w:eastAsiaTheme="majorEastAsia" w:cs="Arial"/>
          <w:b/>
          <w:spacing w:val="-10"/>
          <w:kern w:val="28"/>
          <w:sz w:val="44"/>
          <w:szCs w:val="56"/>
          <w:lang w:val="en-CA"/>
        </w:rPr>
      </w:pPr>
      <w:r>
        <w:br w:type="page"/>
      </w:r>
    </w:p>
    <w:p w14:paraId="2A8800FF" w14:textId="78D5444D" w:rsidR="000F153B" w:rsidRDefault="000F153B" w:rsidP="001A59E4">
      <w:pPr>
        <w:pStyle w:val="Heading1"/>
        <w:spacing w:line="360" w:lineRule="auto"/>
        <w:rPr>
          <w:lang w:val="en-CA"/>
        </w:rPr>
      </w:pPr>
      <w:bookmarkStart w:id="3" w:name="_Toc87345501"/>
      <w:r>
        <w:rPr>
          <w:lang w:val="en-CA"/>
        </w:rPr>
        <w:lastRenderedPageBreak/>
        <w:t>What is the GCworkplace Consultation Series on Accessibility?</w:t>
      </w:r>
      <w:bookmarkEnd w:id="3"/>
    </w:p>
    <w:p w14:paraId="32522BB8" w14:textId="3B2760A7" w:rsidR="00957E37" w:rsidRPr="00957E37" w:rsidRDefault="00957E37" w:rsidP="00957E37">
      <w:pPr>
        <w:spacing w:line="360" w:lineRule="auto"/>
        <w:rPr>
          <w:lang w:val="en-CA"/>
        </w:rPr>
      </w:pPr>
      <w:r w:rsidRPr="00957E37">
        <w:rPr>
          <w:lang w:val="en-CA"/>
        </w:rPr>
        <w:t>The GCworkplace Consultation Series on Accessibility was created as part of the mandate of the Centre for GCworkplace Innovation, which is to foster knowledge transfer and innovation as</w:t>
      </w:r>
      <w:r w:rsidR="00106436" w:rsidRPr="00106436">
        <w:rPr>
          <w:noProof/>
          <w:lang w:eastAsia="en-CA"/>
        </w:rPr>
        <w:t xml:space="preserve"> </w:t>
      </w:r>
      <w:r w:rsidRPr="00957E37">
        <w:rPr>
          <w:lang w:val="en-CA"/>
        </w:rPr>
        <w:t>well as develop new concepts and tools for the Government of Canada (GC) workplace in collaboration with GC departments, agencies, and external partners. It was also created following the GC’s priority and commitment towards accessibility by partnering with key stakeholders.</w:t>
      </w:r>
    </w:p>
    <w:p w14:paraId="66413670" w14:textId="49A81866" w:rsidR="00EA6079" w:rsidRDefault="00957E37" w:rsidP="00507371">
      <w:pPr>
        <w:tabs>
          <w:tab w:val="left" w:pos="9360"/>
        </w:tabs>
        <w:spacing w:line="360" w:lineRule="auto"/>
        <w:rPr>
          <w:lang w:val="en-CA"/>
        </w:rPr>
      </w:pPr>
      <w:r w:rsidRPr="00957E37">
        <w:rPr>
          <w:lang w:val="en-CA"/>
        </w:rPr>
        <w:t>The GCworkplace Consultation Series on Accessibility consisted</w:t>
      </w:r>
      <w:r w:rsidR="00507371">
        <w:rPr>
          <w:lang w:val="en-CA"/>
        </w:rPr>
        <w:t xml:space="preserve"> </w:t>
      </w:r>
      <w:r w:rsidRPr="00957E37">
        <w:rPr>
          <w:lang w:val="en-CA"/>
        </w:rPr>
        <w:t xml:space="preserve">of </w:t>
      </w:r>
      <w:r>
        <w:rPr>
          <w:lang w:val="en-CA"/>
        </w:rPr>
        <w:t xml:space="preserve">a series of </w:t>
      </w:r>
      <w:r w:rsidR="00323487">
        <w:rPr>
          <w:lang w:val="en-CA"/>
        </w:rPr>
        <w:t xml:space="preserve">25 </w:t>
      </w:r>
      <w:r>
        <w:rPr>
          <w:lang w:val="en-CA"/>
        </w:rPr>
        <w:t xml:space="preserve">virtual workshops where people with different types of disabilities </w:t>
      </w:r>
      <w:r w:rsidRPr="00957E37">
        <w:rPr>
          <w:lang w:val="en-CA"/>
        </w:rPr>
        <w:t xml:space="preserve">(visible and invisible) </w:t>
      </w:r>
      <w:r>
        <w:rPr>
          <w:lang w:val="en-CA"/>
        </w:rPr>
        <w:t>talk</w:t>
      </w:r>
      <w:r w:rsidR="00EB7DCD">
        <w:rPr>
          <w:lang w:val="en-CA"/>
        </w:rPr>
        <w:t>ed</w:t>
      </w:r>
      <w:r>
        <w:rPr>
          <w:lang w:val="en-CA"/>
        </w:rPr>
        <w:t xml:space="preserve"> about barriers they face in their workplace. </w:t>
      </w:r>
      <w:r w:rsidR="00EA6079">
        <w:rPr>
          <w:lang w:val="en-CA"/>
        </w:rPr>
        <w:t>Although the main goal of the series was to get feedback that would help make the built environment as accessible as possible, comments were also accepted on barriers such as technology and human resources, as GCworkplace encompasses more than just the physical elements of a workplace.</w:t>
      </w:r>
    </w:p>
    <w:p w14:paraId="2C549718" w14:textId="3F66CFDD" w:rsidR="00323487" w:rsidRDefault="00323487" w:rsidP="00507371">
      <w:pPr>
        <w:spacing w:line="360" w:lineRule="auto"/>
        <w:rPr>
          <w:lang w:val="en-CA"/>
        </w:rPr>
      </w:pPr>
      <w:r>
        <w:rPr>
          <w:lang w:val="en-CA"/>
        </w:rPr>
        <w:t xml:space="preserve">The series was launched in September 2020 with weekly sessions </w:t>
      </w:r>
      <w:r w:rsidR="002B2AB6">
        <w:rPr>
          <w:lang w:val="en-CA"/>
        </w:rPr>
        <w:t xml:space="preserve">held </w:t>
      </w:r>
      <w:r>
        <w:rPr>
          <w:lang w:val="en-CA"/>
        </w:rPr>
        <w:t>from September to December. Due to high demand, additional sessions were held twice weekly from January to March 2021.</w:t>
      </w:r>
    </w:p>
    <w:p w14:paraId="658BCB45" w14:textId="036D29E8" w:rsidR="000F153B" w:rsidRDefault="00957E37" w:rsidP="00507371">
      <w:pPr>
        <w:spacing w:line="360" w:lineRule="auto"/>
        <w:rPr>
          <w:lang w:val="en-CA"/>
        </w:rPr>
      </w:pPr>
      <w:r w:rsidRPr="00957E37">
        <w:rPr>
          <w:lang w:val="en-CA"/>
        </w:rPr>
        <w:t>Through engagement and consultation with users of workplaces, each session addressed existing and emerging or potential workplace barriers for a specific type of disability</w:t>
      </w:r>
      <w:r w:rsidR="00323487">
        <w:rPr>
          <w:lang w:val="en-CA"/>
        </w:rPr>
        <w:t xml:space="preserve">. Sessions were held for participants with eight broad </w:t>
      </w:r>
      <w:r w:rsidR="000F153B">
        <w:rPr>
          <w:lang w:val="en-CA"/>
        </w:rPr>
        <w:t>types of disabilities:</w:t>
      </w:r>
    </w:p>
    <w:p w14:paraId="3F020B41" w14:textId="77777777" w:rsidR="000F153B" w:rsidRPr="000F153B" w:rsidRDefault="000F153B" w:rsidP="00A14BEF">
      <w:pPr>
        <w:pStyle w:val="ListParagraph"/>
        <w:numPr>
          <w:ilvl w:val="0"/>
          <w:numId w:val="1"/>
        </w:numPr>
        <w:spacing w:line="360" w:lineRule="auto"/>
        <w:rPr>
          <w:lang w:val="en-CA"/>
        </w:rPr>
      </w:pPr>
      <w:r w:rsidRPr="000F153B">
        <w:rPr>
          <w:lang w:val="en-CA"/>
        </w:rPr>
        <w:t>seeing</w:t>
      </w:r>
    </w:p>
    <w:p w14:paraId="4C7699C0" w14:textId="62087DA8" w:rsidR="000F153B" w:rsidRDefault="000F153B" w:rsidP="00A14BEF">
      <w:pPr>
        <w:pStyle w:val="ListParagraph"/>
        <w:numPr>
          <w:ilvl w:val="0"/>
          <w:numId w:val="1"/>
        </w:numPr>
        <w:spacing w:line="360" w:lineRule="auto"/>
        <w:rPr>
          <w:lang w:val="en-CA"/>
        </w:rPr>
      </w:pPr>
      <w:r w:rsidRPr="000F153B">
        <w:rPr>
          <w:lang w:val="en-CA"/>
        </w:rPr>
        <w:t>hearing</w:t>
      </w:r>
    </w:p>
    <w:p w14:paraId="7CF52C1E" w14:textId="30DC78C1" w:rsidR="000F153B" w:rsidRDefault="000F153B" w:rsidP="00A14BEF">
      <w:pPr>
        <w:pStyle w:val="ListParagraph"/>
        <w:numPr>
          <w:ilvl w:val="0"/>
          <w:numId w:val="1"/>
        </w:numPr>
        <w:spacing w:line="360" w:lineRule="auto"/>
        <w:rPr>
          <w:lang w:val="en-CA"/>
        </w:rPr>
      </w:pPr>
      <w:r>
        <w:rPr>
          <w:lang w:val="en-CA"/>
        </w:rPr>
        <w:t>mobility, flexibility</w:t>
      </w:r>
      <w:r w:rsidR="00CC0C81">
        <w:rPr>
          <w:lang w:val="en-CA"/>
        </w:rPr>
        <w:t>,</w:t>
      </w:r>
      <w:r>
        <w:rPr>
          <w:lang w:val="en-CA"/>
        </w:rPr>
        <w:t xml:space="preserve"> or dexter</w:t>
      </w:r>
      <w:r w:rsidR="00323487">
        <w:rPr>
          <w:lang w:val="en-CA"/>
        </w:rPr>
        <w:t>ity</w:t>
      </w:r>
    </w:p>
    <w:p w14:paraId="64AA8524" w14:textId="7DFE1BAB" w:rsidR="000F153B" w:rsidRDefault="00323487" w:rsidP="00A14BEF">
      <w:pPr>
        <w:pStyle w:val="ListParagraph"/>
        <w:numPr>
          <w:ilvl w:val="0"/>
          <w:numId w:val="1"/>
        </w:numPr>
        <w:spacing w:line="360" w:lineRule="auto"/>
        <w:rPr>
          <w:lang w:val="en-CA"/>
        </w:rPr>
      </w:pPr>
      <w:r>
        <w:rPr>
          <w:lang w:val="en-CA"/>
        </w:rPr>
        <w:t>mental health</w:t>
      </w:r>
    </w:p>
    <w:p w14:paraId="7CC294DC" w14:textId="2661B07D" w:rsidR="000F153B" w:rsidRDefault="00323487" w:rsidP="00A14BEF">
      <w:pPr>
        <w:pStyle w:val="ListParagraph"/>
        <w:numPr>
          <w:ilvl w:val="0"/>
          <w:numId w:val="1"/>
        </w:numPr>
        <w:spacing w:line="360" w:lineRule="auto"/>
        <w:rPr>
          <w:lang w:val="en-CA"/>
        </w:rPr>
      </w:pPr>
      <w:r>
        <w:rPr>
          <w:lang w:val="en-CA"/>
        </w:rPr>
        <w:t>sensory/environmental</w:t>
      </w:r>
    </w:p>
    <w:p w14:paraId="4FD5B382" w14:textId="120A8C47" w:rsidR="000F153B" w:rsidRDefault="00323487" w:rsidP="00A14BEF">
      <w:pPr>
        <w:pStyle w:val="ListParagraph"/>
        <w:numPr>
          <w:ilvl w:val="0"/>
          <w:numId w:val="1"/>
        </w:numPr>
        <w:spacing w:line="360" w:lineRule="auto"/>
        <w:rPr>
          <w:lang w:val="en-CA"/>
        </w:rPr>
      </w:pPr>
      <w:r>
        <w:rPr>
          <w:lang w:val="en-CA"/>
        </w:rPr>
        <w:t>cognitive</w:t>
      </w:r>
    </w:p>
    <w:p w14:paraId="5454582B" w14:textId="67BF0B53" w:rsidR="000F153B" w:rsidRDefault="00323487" w:rsidP="00A14BEF">
      <w:pPr>
        <w:pStyle w:val="ListParagraph"/>
        <w:numPr>
          <w:ilvl w:val="0"/>
          <w:numId w:val="1"/>
        </w:numPr>
        <w:spacing w:line="360" w:lineRule="auto"/>
        <w:rPr>
          <w:lang w:val="en-CA"/>
        </w:rPr>
      </w:pPr>
      <w:r>
        <w:rPr>
          <w:lang w:val="en-CA"/>
        </w:rPr>
        <w:t>intellectual disabilities</w:t>
      </w:r>
    </w:p>
    <w:p w14:paraId="42C75093" w14:textId="2B27C61F" w:rsidR="000F153B" w:rsidRDefault="000F153B" w:rsidP="00A14BEF">
      <w:pPr>
        <w:pStyle w:val="ListParagraph"/>
        <w:numPr>
          <w:ilvl w:val="0"/>
          <w:numId w:val="1"/>
        </w:numPr>
        <w:spacing w:line="360" w:lineRule="auto"/>
        <w:rPr>
          <w:lang w:val="en-CA"/>
        </w:rPr>
      </w:pPr>
      <w:r>
        <w:rPr>
          <w:lang w:val="en-CA"/>
        </w:rPr>
        <w:t>ch</w:t>
      </w:r>
      <w:r w:rsidR="00323487">
        <w:rPr>
          <w:lang w:val="en-CA"/>
        </w:rPr>
        <w:t>ronic health conditions or pain</w:t>
      </w:r>
    </w:p>
    <w:p w14:paraId="66430563" w14:textId="7F18B052" w:rsidR="000F153B" w:rsidRDefault="00323487" w:rsidP="001A59E4">
      <w:pPr>
        <w:spacing w:line="360" w:lineRule="auto"/>
        <w:rPr>
          <w:lang w:val="en-CA"/>
        </w:rPr>
      </w:pPr>
      <w:r>
        <w:rPr>
          <w:lang w:val="en-CA"/>
        </w:rPr>
        <w:lastRenderedPageBreak/>
        <w:t xml:space="preserve">In order to ensure optimal inclusiveness, there were no bilingual sessions. </w:t>
      </w:r>
      <w:r w:rsidR="008A3BB9">
        <w:rPr>
          <w:lang w:val="en-CA"/>
        </w:rPr>
        <w:t>For the initial sessions i</w:t>
      </w:r>
      <w:r>
        <w:rPr>
          <w:lang w:val="en-CA"/>
        </w:rPr>
        <w:t xml:space="preserve">n the fall of 2020, seven English and seven French sessions were organized. </w:t>
      </w:r>
      <w:r w:rsidR="000E48C1">
        <w:rPr>
          <w:lang w:val="en-CA"/>
        </w:rPr>
        <w:t>Of the</w:t>
      </w:r>
      <w:r>
        <w:rPr>
          <w:lang w:val="en-CA"/>
        </w:rPr>
        <w:t xml:space="preserve"> additional 11 sessions </w:t>
      </w:r>
      <w:r w:rsidR="000E48C1">
        <w:rPr>
          <w:lang w:val="en-CA"/>
        </w:rPr>
        <w:t xml:space="preserve">that </w:t>
      </w:r>
      <w:r>
        <w:rPr>
          <w:lang w:val="en-CA"/>
        </w:rPr>
        <w:t>were added during winter 2021, ten were in English and one in French.</w:t>
      </w:r>
      <w:r w:rsidR="008A3BB9">
        <w:rPr>
          <w:lang w:val="en-CA"/>
        </w:rPr>
        <w:t xml:space="preserve"> Live captioning was offered for all sessions, and sign language interpretation was available </w:t>
      </w:r>
      <w:r w:rsidR="005B4282">
        <w:rPr>
          <w:lang w:val="en-CA"/>
        </w:rPr>
        <w:t xml:space="preserve">for the hearing disabilities sessions and </w:t>
      </w:r>
      <w:r w:rsidR="008A3BB9">
        <w:rPr>
          <w:lang w:val="en-CA"/>
        </w:rPr>
        <w:t>upon request</w:t>
      </w:r>
      <w:r w:rsidR="005B4282">
        <w:rPr>
          <w:lang w:val="en-CA"/>
        </w:rPr>
        <w:t xml:space="preserve"> for other sessions</w:t>
      </w:r>
      <w:r w:rsidR="008A3BB9">
        <w:rPr>
          <w:lang w:val="en-CA"/>
        </w:rPr>
        <w:t>.</w:t>
      </w:r>
    </w:p>
    <w:p w14:paraId="537BCDE0" w14:textId="075DE3EA" w:rsidR="000F153B" w:rsidRDefault="002B2AB6" w:rsidP="001A59E4">
      <w:pPr>
        <w:spacing w:line="360" w:lineRule="auto"/>
        <w:rPr>
          <w:lang w:val="en-CA"/>
        </w:rPr>
      </w:pPr>
      <w:r>
        <w:rPr>
          <w:lang w:val="en-CA"/>
        </w:rPr>
        <w:t>The series was o</w:t>
      </w:r>
      <w:r w:rsidR="000F153B">
        <w:rPr>
          <w:lang w:val="en-CA"/>
        </w:rPr>
        <w:t>pen to</w:t>
      </w:r>
      <w:r>
        <w:rPr>
          <w:lang w:val="en-CA"/>
        </w:rPr>
        <w:t xml:space="preserve"> GC employees of all levels, any</w:t>
      </w:r>
      <w:r w:rsidR="000F153B">
        <w:rPr>
          <w:lang w:val="en-CA"/>
        </w:rPr>
        <w:t xml:space="preserve"> s</w:t>
      </w:r>
      <w:r w:rsidR="00323487">
        <w:rPr>
          <w:lang w:val="en-CA"/>
        </w:rPr>
        <w:t>tatus</w:t>
      </w:r>
      <w:r>
        <w:rPr>
          <w:lang w:val="en-CA"/>
        </w:rPr>
        <w:t xml:space="preserve"> (including students and casual employees), and from any department</w:t>
      </w:r>
      <w:r w:rsidR="000E48C1">
        <w:rPr>
          <w:lang w:val="en-CA"/>
        </w:rPr>
        <w:t xml:space="preserve"> or agency</w:t>
      </w:r>
      <w:r>
        <w:rPr>
          <w:lang w:val="en-CA"/>
        </w:rPr>
        <w:t>.</w:t>
      </w:r>
      <w:r w:rsidR="00295B01" w:rsidRPr="00295B01">
        <w:rPr>
          <w:rFonts w:ascii="Trebuchet MS" w:hAnsi="Trebuchet MS"/>
          <w:b/>
          <w:noProof/>
          <w:color w:val="338998"/>
          <w:sz w:val="40"/>
          <w:szCs w:val="40"/>
          <w:lang w:val="en-CA" w:eastAsia="en-CA"/>
        </w:rPr>
        <w:t xml:space="preserve"> </w:t>
      </w:r>
      <w:r w:rsidR="00295B01">
        <w:rPr>
          <w:rFonts w:ascii="Trebuchet MS" w:hAnsi="Trebuchet MS"/>
          <w:b/>
          <w:noProof/>
          <w:color w:val="338998"/>
          <w:sz w:val="40"/>
          <w:szCs w:val="40"/>
          <w:lang w:val="en-CA" w:eastAsia="en-CA"/>
        </w:rPr>
        <mc:AlternateContent>
          <mc:Choice Requires="wps">
            <w:drawing>
              <wp:inline distT="0" distB="0" distL="0" distR="0" wp14:anchorId="50C8FB5E" wp14:editId="564647C0">
                <wp:extent cx="5774690" cy="2419350"/>
                <wp:effectExtent l="0" t="0" r="0" b="0"/>
                <wp:docPr id="1" name="Text Box 1"/>
                <wp:cNvGraphicFramePr/>
                <a:graphic xmlns:a="http://schemas.openxmlformats.org/drawingml/2006/main">
                  <a:graphicData uri="http://schemas.microsoft.com/office/word/2010/wordprocessingShape">
                    <wps:wsp>
                      <wps:cNvSpPr txBox="1"/>
                      <wps:spPr>
                        <a:xfrm>
                          <a:off x="0" y="0"/>
                          <a:ext cx="5774690" cy="2419350"/>
                        </a:xfrm>
                        <a:prstGeom prst="rect">
                          <a:avLst/>
                        </a:prstGeom>
                        <a:solidFill>
                          <a:srgbClr val="C4EAE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641277" w14:textId="77777777" w:rsidR="00A43FC4" w:rsidRDefault="00A43FC4" w:rsidP="00295B01">
                            <w:pPr>
                              <w:spacing w:line="240" w:lineRule="auto"/>
                              <w:rPr>
                                <w:b/>
                                <w:sz w:val="20"/>
                                <w:szCs w:val="20"/>
                              </w:rPr>
                            </w:pPr>
                            <w:r w:rsidRPr="00797961">
                              <w:rPr>
                                <w:b/>
                                <w:sz w:val="20"/>
                                <w:szCs w:val="20"/>
                              </w:rPr>
                              <w:t>CONSULTING DURING COVID-19</w:t>
                            </w:r>
                          </w:p>
                          <w:p w14:paraId="0A251A34" w14:textId="77777777" w:rsidR="00A43FC4" w:rsidRPr="005B4282" w:rsidRDefault="00A43FC4" w:rsidP="00295B01">
                            <w:pPr>
                              <w:spacing w:line="240" w:lineRule="auto"/>
                              <w:rPr>
                                <w:rFonts w:cs="Arial"/>
                                <w:i/>
                                <w:szCs w:val="22"/>
                              </w:rPr>
                            </w:pPr>
                            <w:r w:rsidRPr="005B4282">
                              <w:rPr>
                                <w:rFonts w:cs="Arial"/>
                                <w:i/>
                                <w:szCs w:val="22"/>
                              </w:rPr>
                              <w:t>The GCworkplace Consultation Series on Accessibility was intended to be held in person. The sessions were adapted to be virtual after the COVID-19 pandemic closed most government offices and made in-person consultations impossible.</w:t>
                            </w:r>
                          </w:p>
                          <w:p w14:paraId="4C6AEE7E" w14:textId="77777777" w:rsidR="00A43FC4" w:rsidRPr="005B4282" w:rsidRDefault="00A43FC4" w:rsidP="00295B01">
                            <w:pPr>
                              <w:spacing w:line="240" w:lineRule="auto"/>
                              <w:rPr>
                                <w:rFonts w:cs="Arial"/>
                                <w:i/>
                                <w:szCs w:val="22"/>
                              </w:rPr>
                            </w:pPr>
                            <w:r w:rsidRPr="005B4282">
                              <w:rPr>
                                <w:rFonts w:cs="Arial"/>
                                <w:i/>
                                <w:szCs w:val="22"/>
                              </w:rPr>
                              <w:t xml:space="preserve">Virtual consultations had their own set of challenges, such as finding an accessible platform and missing out on body language from participants, but they also presented opportunities. </w:t>
                            </w:r>
                          </w:p>
                          <w:p w14:paraId="3D4C3B0E" w14:textId="77777777" w:rsidR="00A43FC4" w:rsidRPr="005B4282" w:rsidRDefault="00A43FC4" w:rsidP="00295B01">
                            <w:pPr>
                              <w:spacing w:line="240" w:lineRule="auto"/>
                              <w:rPr>
                                <w:rFonts w:cs="Arial"/>
                                <w:i/>
                                <w:szCs w:val="22"/>
                              </w:rPr>
                            </w:pPr>
                            <w:r w:rsidRPr="005B4282">
                              <w:rPr>
                                <w:rFonts w:cs="Arial"/>
                                <w:i/>
                                <w:szCs w:val="22"/>
                              </w:rPr>
                              <w:t xml:space="preserve">Participants were able to participate in the way and from the location that best suited them, live captioning was provided, and participants from different regions were able to join on equal footing. </w:t>
                            </w:r>
                          </w:p>
                          <w:p w14:paraId="3082556A" w14:textId="77777777" w:rsidR="00A43FC4" w:rsidRDefault="00A43FC4" w:rsidP="00295B01">
                            <w:pPr>
                              <w:spacing w:line="240" w:lineRule="auto"/>
                              <w:rPr>
                                <w:rFonts w:ascii="Georgia" w:hAnsi="Georgia"/>
                                <w:i/>
                                <w:szCs w:val="22"/>
                              </w:rPr>
                            </w:pPr>
                            <w:r w:rsidRPr="005B4282">
                              <w:rPr>
                                <w:rFonts w:cs="Arial"/>
                                <w:i/>
                                <w:szCs w:val="22"/>
                              </w:rPr>
                              <w:t>Many participants appreciated being able to participate virtually, and it was a useful demonstration of the need for flexibility in the workplace.</w:t>
                            </w:r>
                          </w:p>
                          <w:p w14:paraId="1313885F" w14:textId="77777777" w:rsidR="00A43FC4" w:rsidRPr="00797961" w:rsidRDefault="00A43FC4" w:rsidP="00295B01">
                            <w:pPr>
                              <w:spacing w:line="240" w:lineRule="auto"/>
                              <w:rPr>
                                <w:rFonts w:ascii="Georgia" w:hAnsi="Georgia"/>
                                <w: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C8FB5E" id="Text Box 1" o:spid="_x0000_s1030" type="#_x0000_t202" style="width:454.7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" fillcolor="#c4eaed" stroked="f">
                <v:textbox>
                  <w:txbxContent>
                    <w:p w14:paraId="30641277" w14:textId="77777777" w:rsidR="00A43FC4" w:rsidRDefault="00A43FC4" w:rsidP="00295B01">
                      <w:pPr>
                        <w:spacing w:line="240" w:lineRule="auto"/>
                        <w:rPr>
                          <w:b/>
                          <w:sz w:val="20"/>
                          <w:szCs w:val="20"/>
                        </w:rPr>
                      </w:pPr>
                      <w:r w:rsidRPr="00797961">
                        <w:rPr>
                          <w:b/>
                          <w:sz w:val="20"/>
                          <w:szCs w:val="20"/>
                        </w:rPr>
                        <w:t>CONSULTING DURING COVID-19</w:t>
                      </w:r>
                    </w:p>
                    <w:p w14:paraId="0A251A34" w14:textId="77777777" w:rsidR="00A43FC4" w:rsidRPr="005B4282" w:rsidRDefault="00A43FC4" w:rsidP="00295B01">
                      <w:pPr>
                        <w:spacing w:line="240" w:lineRule="auto"/>
                        <w:rPr>
                          <w:rFonts w:cs="Arial"/>
                          <w:i/>
                          <w:szCs w:val="22"/>
                        </w:rPr>
                      </w:pPr>
                      <w:r w:rsidRPr="005B4282">
                        <w:rPr>
                          <w:rFonts w:cs="Arial"/>
                          <w:i/>
                          <w:szCs w:val="22"/>
                        </w:rPr>
                        <w:t xml:space="preserve">The </w:t>
                      </w:r>
                      <w:proofErr w:type="spellStart"/>
                      <w:r w:rsidRPr="005B4282">
                        <w:rPr>
                          <w:rFonts w:cs="Arial"/>
                          <w:i/>
                          <w:szCs w:val="22"/>
                        </w:rPr>
                        <w:t>GCworkplace</w:t>
                      </w:r>
                      <w:proofErr w:type="spellEnd"/>
                      <w:r w:rsidRPr="005B4282">
                        <w:rPr>
                          <w:rFonts w:cs="Arial"/>
                          <w:i/>
                          <w:szCs w:val="22"/>
                        </w:rPr>
                        <w:t xml:space="preserve"> Consultation Series on Accessibility was intended to be held in person. The sessions were adapted to be virtual after the COVID-19 pandemic closed most government offices and made in-person consultations impossible.</w:t>
                      </w:r>
                    </w:p>
                    <w:p w14:paraId="4C6AEE7E" w14:textId="77777777" w:rsidR="00A43FC4" w:rsidRPr="005B4282" w:rsidRDefault="00A43FC4" w:rsidP="00295B01">
                      <w:pPr>
                        <w:spacing w:line="240" w:lineRule="auto"/>
                        <w:rPr>
                          <w:rFonts w:cs="Arial"/>
                          <w:i/>
                          <w:szCs w:val="22"/>
                        </w:rPr>
                      </w:pPr>
                      <w:r w:rsidRPr="005B4282">
                        <w:rPr>
                          <w:rFonts w:cs="Arial"/>
                          <w:i/>
                          <w:szCs w:val="22"/>
                        </w:rPr>
                        <w:t xml:space="preserve">Virtual consultations had their own set of challenges, such as finding an accessible platform and missing out on body language from participants, but they also presented opportunities. </w:t>
                      </w:r>
                    </w:p>
                    <w:p w14:paraId="3D4C3B0E" w14:textId="77777777" w:rsidR="00A43FC4" w:rsidRPr="005B4282" w:rsidRDefault="00A43FC4" w:rsidP="00295B01">
                      <w:pPr>
                        <w:spacing w:line="240" w:lineRule="auto"/>
                        <w:rPr>
                          <w:rFonts w:cs="Arial"/>
                          <w:i/>
                          <w:szCs w:val="22"/>
                        </w:rPr>
                      </w:pPr>
                      <w:r w:rsidRPr="005B4282">
                        <w:rPr>
                          <w:rFonts w:cs="Arial"/>
                          <w:i/>
                          <w:szCs w:val="22"/>
                        </w:rPr>
                        <w:t xml:space="preserve">Participants were able to participate in the way and from the location that best suited them, live captioning was provided, and participants from different regions were able to join on equal footing. </w:t>
                      </w:r>
                    </w:p>
                    <w:p w14:paraId="3082556A" w14:textId="77777777" w:rsidR="00A43FC4" w:rsidRDefault="00A43FC4" w:rsidP="00295B01">
                      <w:pPr>
                        <w:spacing w:line="240" w:lineRule="auto"/>
                        <w:rPr>
                          <w:rFonts w:ascii="Georgia" w:hAnsi="Georgia"/>
                          <w:i/>
                          <w:szCs w:val="22"/>
                        </w:rPr>
                      </w:pPr>
                      <w:r w:rsidRPr="005B4282">
                        <w:rPr>
                          <w:rFonts w:cs="Arial"/>
                          <w:i/>
                          <w:szCs w:val="22"/>
                        </w:rPr>
                        <w:t>Many participants appreciated being able to participate virtually, and it was a useful demonstration of the need for flexibility in the workplace.</w:t>
                      </w:r>
                    </w:p>
                    <w:p w14:paraId="1313885F" w14:textId="77777777" w:rsidR="00A43FC4" w:rsidRPr="00797961" w:rsidRDefault="00A43FC4" w:rsidP="00295B01">
                      <w:pPr>
                        <w:spacing w:line="240" w:lineRule="auto"/>
                        <w:rPr>
                          <w:rFonts w:ascii="Georgia" w:hAnsi="Georgia"/>
                          <w:i/>
                          <w:szCs w:val="22"/>
                        </w:rPr>
                      </w:pPr>
                    </w:p>
                  </w:txbxContent>
                </v:textbox>
                <w10:anchorlock/>
              </v:shape>
            </w:pict>
          </mc:Fallback>
        </mc:AlternateContent>
      </w:r>
    </w:p>
    <w:p w14:paraId="3F7F1E07" w14:textId="0D9C1303" w:rsidR="00295B01" w:rsidRDefault="00295B01" w:rsidP="001A59E4">
      <w:pPr>
        <w:spacing w:line="360" w:lineRule="auto"/>
        <w:rPr>
          <w:lang w:val="en-CA"/>
        </w:rPr>
      </w:pPr>
    </w:p>
    <w:p w14:paraId="5F1C3941" w14:textId="77777777" w:rsidR="00295B01" w:rsidRDefault="00295B01" w:rsidP="001A59E4">
      <w:pPr>
        <w:spacing w:line="360" w:lineRule="auto"/>
        <w:rPr>
          <w:lang w:val="en-CA"/>
        </w:rPr>
      </w:pPr>
    </w:p>
    <w:p w14:paraId="27189E3E" w14:textId="77777777" w:rsidR="00521315" w:rsidRDefault="00C74F7E" w:rsidP="00521315">
      <w:pPr>
        <w:spacing w:before="0" w:after="0" w:line="240" w:lineRule="auto"/>
        <w:rPr>
          <w:lang w:val="en-CA"/>
        </w:rPr>
      </w:pPr>
      <w:r>
        <w:rPr>
          <w:lang w:val="en-CA"/>
        </w:rPr>
        <w:br w:type="page"/>
      </w:r>
    </w:p>
    <w:p w14:paraId="7AB777A1" w14:textId="6B755219" w:rsidR="00521315" w:rsidRDefault="00521315" w:rsidP="00521315">
      <w:pPr>
        <w:pStyle w:val="Heading1"/>
        <w:rPr>
          <w:lang w:val="en-CA"/>
        </w:rPr>
      </w:pPr>
      <w:bookmarkStart w:id="4" w:name="_Toc87345502"/>
      <w:r>
        <w:rPr>
          <w:lang w:val="en-CA"/>
        </w:rPr>
        <w:lastRenderedPageBreak/>
        <w:t>Consultation series overview</w:t>
      </w:r>
      <w:bookmarkEnd w:id="4"/>
    </w:p>
    <w:p w14:paraId="6E1E786F" w14:textId="785D0A8F" w:rsidR="00521315" w:rsidRPr="00521315" w:rsidRDefault="00C7456D" w:rsidP="00521315">
      <w:pPr>
        <w:spacing w:before="0" w:after="0" w:line="240" w:lineRule="auto"/>
        <w:rPr>
          <w:rFonts w:eastAsiaTheme="majorEastAsia" w:cs="Arial"/>
          <w:b/>
          <w:spacing w:val="-10"/>
          <w:kern w:val="28"/>
          <w:sz w:val="44"/>
          <w:szCs w:val="56"/>
          <w:lang w:val="en-CA"/>
        </w:rPr>
      </w:pPr>
      <w:r>
        <w:rPr>
          <w:noProof/>
        </w:rPr>
        <w:drawing>
          <wp:inline distT="0" distB="0" distL="0" distR="0" wp14:anchorId="4C380711" wp14:editId="66850AA1">
            <wp:extent cx="5943600" cy="1090295"/>
            <wp:effectExtent l="0" t="0" r="0" b="0"/>
            <wp:docPr id="9" name="Picture 9" descr="25 sessions, 259 participants, 36 departments and 6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5 sessions, 259 participants, 36 departments and 6 regions"/>
                    <pic:cNvPicPr/>
                  </pic:nvPicPr>
                  <pic:blipFill>
                    <a:blip r:embed="rId23"/>
                    <a:stretch>
                      <a:fillRect/>
                    </a:stretch>
                  </pic:blipFill>
                  <pic:spPr>
                    <a:xfrm>
                      <a:off x="0" y="0"/>
                      <a:ext cx="5943600" cy="1090295"/>
                    </a:xfrm>
                    <a:prstGeom prst="rect">
                      <a:avLst/>
                    </a:prstGeom>
                  </pic:spPr>
                </pic:pic>
              </a:graphicData>
            </a:graphic>
          </wp:inline>
        </w:drawing>
      </w:r>
    </w:p>
    <w:p w14:paraId="68F1E0C6" w14:textId="77777777" w:rsidR="00521315" w:rsidRPr="00521315" w:rsidRDefault="00521315" w:rsidP="00521315">
      <w:pPr>
        <w:rPr>
          <w:lang w:val="en-CA"/>
        </w:rPr>
      </w:pPr>
    </w:p>
    <w:p w14:paraId="5C3D3554" w14:textId="1F34F584" w:rsidR="00CC0C81" w:rsidRDefault="00CC0C81" w:rsidP="00742FAF">
      <w:bookmarkStart w:id="5" w:name="_Toc77245563"/>
    </w:p>
    <w:p w14:paraId="4DBB9D2C" w14:textId="77777777" w:rsidR="00597CA7" w:rsidRDefault="00597CA7" w:rsidP="00742FAF"/>
    <w:p w14:paraId="30BCF32B" w14:textId="50712212" w:rsidR="003B6449" w:rsidRPr="00597CA7" w:rsidRDefault="003B6449" w:rsidP="00597CA7">
      <w:r>
        <w:rPr>
          <w:noProof/>
          <w:lang w:val="en-CA" w:eastAsia="en-CA"/>
        </w:rPr>
        <mc:AlternateContent>
          <mc:Choice Requires="wpg">
            <w:drawing>
              <wp:inline distT="0" distB="0" distL="0" distR="0" wp14:anchorId="3642C6DC" wp14:editId="3AD3C202">
                <wp:extent cx="2527935" cy="1051560"/>
                <wp:effectExtent l="0" t="0" r="5715" b="0"/>
                <wp:docPr id="32" name="Group 21" descr="content box"/>
                <wp:cNvGraphicFramePr/>
                <a:graphic xmlns:a="http://schemas.openxmlformats.org/drawingml/2006/main">
                  <a:graphicData uri="http://schemas.microsoft.com/office/word/2010/wordprocessingGroup">
                    <wpg:wgp>
                      <wpg:cNvGrpSpPr/>
                      <wpg:grpSpPr>
                        <a:xfrm>
                          <a:off x="0" y="0"/>
                          <a:ext cx="2527935" cy="1051560"/>
                          <a:chOff x="0" y="1"/>
                          <a:chExt cx="2528045" cy="1051560"/>
                        </a:xfrm>
                      </wpg:grpSpPr>
                      <wps:wsp>
                        <wps:cNvPr id="33" name="Text Box 23"/>
                        <wps:cNvSpPr txBox="1"/>
                        <wps:spPr>
                          <a:xfrm>
                            <a:off x="0" y="1"/>
                            <a:ext cx="2528045" cy="1051560"/>
                          </a:xfrm>
                          <a:prstGeom prst="rect">
                            <a:avLst/>
                          </a:prstGeom>
                          <a:solidFill>
                            <a:srgbClr val="C4EAE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9D706" w14:textId="77777777" w:rsidR="00A43FC4" w:rsidRPr="00A86FDA" w:rsidRDefault="00A43FC4" w:rsidP="003B6449">
                              <w:pPr>
                                <w:spacing w:line="240" w:lineRule="auto"/>
                                <w:rPr>
                                  <w:sz w:val="24"/>
                                </w:rPr>
                              </w:pPr>
                              <w:r w:rsidRPr="004C58E5">
                                <w:rPr>
                                  <w:sz w:val="24"/>
                                </w:rPr>
                                <w:t xml:space="preserve">Over half of the participants identified having an </w:t>
                              </w:r>
                              <w:r w:rsidRPr="004C58E5">
                                <w:rPr>
                                  <w:b/>
                                  <w:bCs/>
                                  <w:sz w:val="24"/>
                                </w:rPr>
                                <w:t>“invisible” disability</w:t>
                              </w:r>
                              <w:r>
                                <w:rPr>
                                  <w:sz w:val="24"/>
                                </w:rPr>
                                <w:t>.</w:t>
                              </w:r>
                            </w:p>
                          </w:txbxContent>
                        </wps:txbx>
                        <wps:bodyPr rot="0" spcFirstLastPara="0" vertOverflow="overflow" horzOverflow="overflow" vert="horz" wrap="square" lIns="720000" tIns="93600" rIns="180000" bIns="93600" numCol="1" spcCol="0" rtlCol="0" fromWordArt="0" anchor="t" anchorCtr="0" forceAA="0" compatLnSpc="1">
                          <a:prstTxWarp prst="textNoShape">
                            <a:avLst/>
                          </a:prstTxWarp>
                          <a:noAutofit/>
                        </wps:bodyPr>
                      </wps:wsp>
                      <wps:wsp>
                        <wps:cNvPr id="36" name="Text Box 24"/>
                        <wps:cNvSpPr txBox="1"/>
                        <wps:spPr>
                          <a:xfrm>
                            <a:off x="105410" y="41910"/>
                            <a:ext cx="503555" cy="501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4AC285" w14:textId="77777777" w:rsidR="00A43FC4" w:rsidRDefault="00A43FC4" w:rsidP="003B6449">
                              <w:pPr>
                                <w:spacing w:line="240" w:lineRule="auto"/>
                              </w:pPr>
                              <w:r>
                                <w:rPr>
                                  <w:noProof/>
                                  <w:lang w:val="en-CA" w:eastAsia="en-CA"/>
                                </w:rPr>
                                <w:drawing>
                                  <wp:inline distT="0" distB="0" distL="0" distR="0" wp14:anchorId="7A152AC6" wp14:editId="1916F28E">
                                    <wp:extent cx="320675" cy="320675"/>
                                    <wp:effectExtent l="0" t="0" r="9525" b="9525"/>
                                    <wp:docPr id="10" name="Picture 10"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6" descr="Exclamation point"/>
                                            <pic:cNvPicPr/>
                                          </pic:nvPicPr>
                                          <pic:blipFill>
                                            <a:blip r:embed="rId24">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42C6DC" id="Group 21" o:spid="_x0000_s1031" alt="content box" style="width:199.05pt;height:82.8pt;mso-position-horizontal-relative:char;mso-position-vertical-relative:line" coordorigin="" coordsize="25280,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">
                <v:shape id="Text Box 23" o:spid="_x0000_s1032" type="#_x0000_t202" style="position:absolute;width:25280;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" fillcolor="#c4eaed" stroked="f">
                  <v:textbox inset="20mm,2.6mm,5mm,2.6mm">
                    <w:txbxContent>
                      <w:p w14:paraId="31C9D706" w14:textId="77777777" w:rsidR="00A43FC4" w:rsidRPr="00A86FDA" w:rsidRDefault="00A43FC4" w:rsidP="003B6449">
                        <w:pPr>
                          <w:spacing w:line="240" w:lineRule="auto"/>
                          <w:rPr>
                            <w:sz w:val="24"/>
                          </w:rPr>
                        </w:pPr>
                        <w:r w:rsidRPr="004C58E5">
                          <w:rPr>
                            <w:sz w:val="24"/>
                          </w:rPr>
                          <w:t xml:space="preserve">Over half of the participants identified having an </w:t>
                        </w:r>
                        <w:r w:rsidRPr="004C58E5">
                          <w:rPr>
                            <w:b/>
                            <w:bCs/>
                            <w:sz w:val="24"/>
                          </w:rPr>
                          <w:t>“invisible” disability</w:t>
                        </w:r>
                        <w:r>
                          <w:rPr>
                            <w:sz w:val="24"/>
                          </w:rPr>
                          <w:t>.</w:t>
                        </w:r>
                      </w:p>
                    </w:txbxContent>
                  </v:textbox>
                </v:shape>
                <v:shape id="Text Box 24" o:spid="_x0000_s1033" type="#_x0000_t202" style="position:absolute;left:1054;top:419;width:5035;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74AC285" w14:textId="77777777" w:rsidR="00A43FC4" w:rsidRDefault="00A43FC4" w:rsidP="003B6449">
                        <w:pPr>
                          <w:spacing w:line="240" w:lineRule="auto"/>
                        </w:pPr>
                        <w:r>
                          <w:rPr>
                            <w:noProof/>
                            <w:lang w:val="en-CA" w:eastAsia="en-CA"/>
                          </w:rPr>
                          <w:drawing>
                            <wp:inline distT="0" distB="0" distL="0" distR="0" wp14:anchorId="7A152AC6" wp14:editId="1916F28E">
                              <wp:extent cx="320675" cy="320675"/>
                              <wp:effectExtent l="0" t="0" r="9525" b="9525"/>
                              <wp:docPr id="10" name="Picture 10"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6" descr="Exclamation point"/>
                                      <pic:cNvPicPr/>
                                    </pic:nvPicPr>
                                    <pic:blipFill>
                                      <a:blip r:embed="rId26">
                                        <a:extLst>
                                          <a:ext uri="{BEBA8EAE-BF5A-486C-A8C5-ECC9F3942E4B}">
                                            <a14:imgProps xmlns:a14="http://schemas.microsoft.com/office/drawing/2010/main">
                                              <a14:imgLayer r:embed="rId2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v:textbox>
                </v:shape>
                <w10:anchorlock/>
              </v:group>
            </w:pict>
          </mc:Fallback>
        </mc:AlternateContent>
      </w:r>
      <w:r>
        <w:t xml:space="preserve">  </w:t>
      </w:r>
      <w:r>
        <w:rPr>
          <w:noProof/>
          <w:lang w:val="en-CA" w:eastAsia="en-CA"/>
        </w:rPr>
        <mc:AlternateContent>
          <mc:Choice Requires="wpg">
            <w:drawing>
              <wp:inline distT="0" distB="0" distL="0" distR="0" wp14:anchorId="11FF96C8" wp14:editId="15483D8B">
                <wp:extent cx="2527935" cy="1051560"/>
                <wp:effectExtent l="0" t="0" r="5715" b="0"/>
                <wp:docPr id="21" name="Group 21" descr="content box"/>
                <wp:cNvGraphicFramePr/>
                <a:graphic xmlns:a="http://schemas.openxmlformats.org/drawingml/2006/main">
                  <a:graphicData uri="http://schemas.microsoft.com/office/word/2010/wordprocessingGroup">
                    <wpg:wgp>
                      <wpg:cNvGrpSpPr/>
                      <wpg:grpSpPr>
                        <a:xfrm>
                          <a:off x="0" y="0"/>
                          <a:ext cx="2527935" cy="1051560"/>
                          <a:chOff x="0" y="1"/>
                          <a:chExt cx="2528045" cy="1051560"/>
                        </a:xfrm>
                      </wpg:grpSpPr>
                      <wps:wsp>
                        <wps:cNvPr id="23" name="Text Box 23"/>
                        <wps:cNvSpPr txBox="1"/>
                        <wps:spPr>
                          <a:xfrm>
                            <a:off x="0" y="1"/>
                            <a:ext cx="2528045" cy="1051560"/>
                          </a:xfrm>
                          <a:prstGeom prst="rect">
                            <a:avLst/>
                          </a:prstGeom>
                          <a:solidFill>
                            <a:srgbClr val="C4EAE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B1AE8" w14:textId="77777777" w:rsidR="00A43FC4" w:rsidRPr="00A86FDA" w:rsidRDefault="00A43FC4" w:rsidP="003B6449">
                              <w:pPr>
                                <w:spacing w:line="240" w:lineRule="auto"/>
                                <w:rPr>
                                  <w:sz w:val="24"/>
                                </w:rPr>
                              </w:pPr>
                              <w:r>
                                <w:rPr>
                                  <w:b/>
                                  <w:sz w:val="24"/>
                                </w:rPr>
                                <w:t>Less than 2</w:t>
                              </w:r>
                              <w:r w:rsidRPr="00A86FDA">
                                <w:rPr>
                                  <w:b/>
                                  <w:sz w:val="24"/>
                                </w:rPr>
                                <w:t>%</w:t>
                              </w:r>
                              <w:r w:rsidRPr="00A86FDA">
                                <w:rPr>
                                  <w:sz w:val="24"/>
                                </w:rPr>
                                <w:t xml:space="preserve"> of participants </w:t>
                              </w:r>
                              <w:r>
                                <w:rPr>
                                  <w:sz w:val="24"/>
                                </w:rPr>
                                <w:t>worked in a GCworkplace prior to the pandemic.</w:t>
                              </w:r>
                            </w:p>
                          </w:txbxContent>
                        </wps:txbx>
                        <wps:bodyPr rot="0" spcFirstLastPara="0" vertOverflow="overflow" horzOverflow="overflow" vert="horz" wrap="square" lIns="720000" tIns="93600" rIns="180000" bIns="93600" numCol="1" spcCol="0" rtlCol="0" fromWordArt="0" anchor="t" anchorCtr="0" forceAA="0" compatLnSpc="1">
                          <a:prstTxWarp prst="textNoShape">
                            <a:avLst/>
                          </a:prstTxWarp>
                          <a:noAutofit/>
                        </wps:bodyPr>
                      </wps:wsp>
                      <wps:wsp>
                        <wps:cNvPr id="24" name="Text Box 24"/>
                        <wps:cNvSpPr txBox="1"/>
                        <wps:spPr>
                          <a:xfrm>
                            <a:off x="105410" y="41910"/>
                            <a:ext cx="503555" cy="501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B4003D" w14:textId="77777777" w:rsidR="00A43FC4" w:rsidRDefault="00A43FC4" w:rsidP="003B6449">
                              <w:pPr>
                                <w:spacing w:line="240" w:lineRule="auto"/>
                              </w:pPr>
                              <w:r>
                                <w:rPr>
                                  <w:noProof/>
                                  <w:lang w:val="en-CA" w:eastAsia="en-CA"/>
                                </w:rPr>
                                <w:drawing>
                                  <wp:inline distT="0" distB="0" distL="0" distR="0" wp14:anchorId="2A79E25A" wp14:editId="20ED6765">
                                    <wp:extent cx="320675" cy="320675"/>
                                    <wp:effectExtent l="0" t="0" r="9525" b="9525"/>
                                    <wp:docPr id="11" name="Picture 26"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6" descr="Exclamation point"/>
                                            <pic:cNvPicPr/>
                                          </pic:nvPicPr>
                                          <pic:blipFill>
                                            <a:blip r:embed="rId24">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FF96C8" id="_x0000_s1034" alt="content box" style="width:199.05pt;height:82.8pt;mso-position-horizontal-relative:char;mso-position-vertical-relative:line" coordorigin="" coordsize="25280,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">
                <v:shape id="Text Box 23" o:spid="_x0000_s1035" type="#_x0000_t202" style="position:absolute;width:25280;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" fillcolor="#c4eaed" stroked="f">
                  <v:textbox inset="20mm,2.6mm,5mm,2.6mm">
                    <w:txbxContent>
                      <w:p w14:paraId="162B1AE8" w14:textId="77777777" w:rsidR="00A43FC4" w:rsidRPr="00A86FDA" w:rsidRDefault="00A43FC4" w:rsidP="003B6449">
                        <w:pPr>
                          <w:spacing w:line="240" w:lineRule="auto"/>
                          <w:rPr>
                            <w:sz w:val="24"/>
                          </w:rPr>
                        </w:pPr>
                        <w:r>
                          <w:rPr>
                            <w:b/>
                            <w:sz w:val="24"/>
                          </w:rPr>
                          <w:t>Less than 2</w:t>
                        </w:r>
                        <w:r w:rsidRPr="00A86FDA">
                          <w:rPr>
                            <w:b/>
                            <w:sz w:val="24"/>
                          </w:rPr>
                          <w:t>%</w:t>
                        </w:r>
                        <w:r w:rsidRPr="00A86FDA">
                          <w:rPr>
                            <w:sz w:val="24"/>
                          </w:rPr>
                          <w:t xml:space="preserve"> of participants </w:t>
                        </w:r>
                        <w:r>
                          <w:rPr>
                            <w:sz w:val="24"/>
                          </w:rPr>
                          <w:t xml:space="preserve">worked in a </w:t>
                        </w:r>
                        <w:proofErr w:type="spellStart"/>
                        <w:r>
                          <w:rPr>
                            <w:sz w:val="24"/>
                          </w:rPr>
                          <w:t>GCworkplace</w:t>
                        </w:r>
                        <w:proofErr w:type="spellEnd"/>
                        <w:r>
                          <w:rPr>
                            <w:sz w:val="24"/>
                          </w:rPr>
                          <w:t xml:space="preserve"> prior to the pandemic.</w:t>
                        </w:r>
                      </w:p>
                    </w:txbxContent>
                  </v:textbox>
                </v:shape>
                <v:shape id="Text Box 24" o:spid="_x0000_s1036" type="#_x0000_t202" style="position:absolute;left:1054;top:419;width:5035;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EB4003D" w14:textId="77777777" w:rsidR="00A43FC4" w:rsidRDefault="00A43FC4" w:rsidP="003B6449">
                        <w:pPr>
                          <w:spacing w:line="240" w:lineRule="auto"/>
                        </w:pPr>
                        <w:r>
                          <w:rPr>
                            <w:noProof/>
                            <w:lang w:val="en-CA" w:eastAsia="en-CA"/>
                          </w:rPr>
                          <w:drawing>
                            <wp:inline distT="0" distB="0" distL="0" distR="0" wp14:anchorId="2A79E25A" wp14:editId="20ED6765">
                              <wp:extent cx="320675" cy="320675"/>
                              <wp:effectExtent l="0" t="0" r="9525" b="9525"/>
                              <wp:docPr id="11" name="Picture 26"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6" descr="Exclamation point"/>
                                      <pic:cNvPicPr/>
                                    </pic:nvPicPr>
                                    <pic:blipFill>
                                      <a:blip r:embed="rId26">
                                        <a:extLst>
                                          <a:ext uri="{BEBA8EAE-BF5A-486C-A8C5-ECC9F3942E4B}">
                                            <a14:imgProps xmlns:a14="http://schemas.microsoft.com/office/drawing/2010/main">
                                              <a14:imgLayer r:embed="rId2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v:textbox>
                </v:shape>
                <w10:anchorlock/>
              </v:group>
            </w:pict>
          </mc:Fallback>
        </mc:AlternateContent>
      </w:r>
      <w:bookmarkStart w:id="6" w:name="_Toc81231130"/>
    </w:p>
    <w:p w14:paraId="032B3777" w14:textId="77777777" w:rsidR="00597CA7" w:rsidRDefault="00597CA7" w:rsidP="00CC0C81">
      <w:pPr>
        <w:pStyle w:val="Heading3"/>
        <w:rPr>
          <w:color w:val="2B6F65"/>
        </w:rPr>
      </w:pPr>
    </w:p>
    <w:p w14:paraId="24531EEC" w14:textId="79311C48" w:rsidR="00FD386E" w:rsidRPr="003B6449" w:rsidRDefault="001771E6" w:rsidP="00CC0C81">
      <w:pPr>
        <w:pStyle w:val="Heading3"/>
        <w:rPr>
          <w:color w:val="2B6F65"/>
        </w:rPr>
      </w:pPr>
      <w:bookmarkStart w:id="7" w:name="_Toc87345503"/>
      <w:r w:rsidRPr="003B6449">
        <w:rPr>
          <w:color w:val="2B6F65"/>
        </w:rPr>
        <w:t>Region</w:t>
      </w:r>
      <w:r w:rsidR="00845562" w:rsidRPr="003B6449">
        <w:rPr>
          <w:color w:val="2B6F65"/>
        </w:rPr>
        <w:t>al</w:t>
      </w:r>
      <w:r w:rsidRPr="003B6449">
        <w:rPr>
          <w:color w:val="2B6F65"/>
        </w:rPr>
        <w:t xml:space="preserve"> </w:t>
      </w:r>
      <w:r w:rsidRPr="00A43FC4">
        <w:rPr>
          <w:color w:val="2B6F65"/>
        </w:rPr>
        <w:t>breakdown</w:t>
      </w:r>
      <w:r w:rsidRPr="003B6449">
        <w:rPr>
          <w:color w:val="2B6F65"/>
        </w:rPr>
        <w:t>:</w:t>
      </w:r>
      <w:bookmarkEnd w:id="5"/>
      <w:bookmarkEnd w:id="6"/>
      <w:bookmarkEnd w:id="7"/>
      <w:r w:rsidR="00FD386E" w:rsidRPr="003B6449">
        <w:rPr>
          <w:color w:val="2B6F65"/>
        </w:rPr>
        <w:tab/>
      </w:r>
    </w:p>
    <w:p w14:paraId="5EA7EE98" w14:textId="33667EB0" w:rsidR="004004D4" w:rsidRDefault="00172084" w:rsidP="001771E6">
      <w:pPr>
        <w:spacing w:line="360" w:lineRule="auto"/>
      </w:pPr>
      <w:r w:rsidRPr="00172084">
        <w:rPr>
          <w:noProof/>
          <w:lang w:val="en-CA" w:eastAsia="en-CA"/>
        </w:rPr>
        <w:drawing>
          <wp:inline distT="0" distB="0" distL="0" distR="0" wp14:anchorId="7E16F3DC" wp14:editId="08DF813D">
            <wp:extent cx="5943600" cy="3937000"/>
            <wp:effectExtent l="0" t="0" r="0" b="6350"/>
            <wp:docPr id="31" name="Graphique 31" descr="regional breakdown graphic"/>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004D4">
        <w:br w:type="textWrapping" w:clear="all"/>
      </w:r>
    </w:p>
    <w:p w14:paraId="79AEEBE4" w14:textId="77777777" w:rsidR="001771E6" w:rsidRDefault="001771E6" w:rsidP="001771E6">
      <w:pPr>
        <w:tabs>
          <w:tab w:val="left" w:pos="2463"/>
        </w:tabs>
        <w:spacing w:line="360" w:lineRule="auto"/>
      </w:pPr>
      <w:r>
        <w:rPr>
          <w:noProof/>
          <w:lang w:val="en-CA" w:eastAsia="en-CA"/>
        </w:rPr>
        <w:lastRenderedPageBreak/>
        <mc:AlternateContent>
          <mc:Choice Requires="wps">
            <w:drawing>
              <wp:anchor distT="0" distB="0" distL="114300" distR="114300" simplePos="0" relativeHeight="251806208" behindDoc="0" locked="0" layoutInCell="1" allowOverlap="1" wp14:anchorId="7A0CF2CB" wp14:editId="01B9A789">
                <wp:simplePos x="0" y="0"/>
                <wp:positionH relativeFrom="column">
                  <wp:posOffset>3206750</wp:posOffset>
                </wp:positionH>
                <wp:positionV relativeFrom="paragraph">
                  <wp:posOffset>142875</wp:posOffset>
                </wp:positionV>
                <wp:extent cx="2736850" cy="2602230"/>
                <wp:effectExtent l="0" t="0" r="0" b="0"/>
                <wp:wrapSquare wrapText="bothSides"/>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36850" cy="2602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1BFAB" w14:textId="77777777" w:rsidR="00A43FC4" w:rsidRDefault="00A43FC4" w:rsidP="001771E6">
                            <w:pPr>
                              <w:spacing w:line="240" w:lineRule="auto"/>
                            </w:pPr>
                            <w:r>
                              <w:rPr>
                                <w:noProof/>
                                <w:lang w:val="en-CA" w:eastAsia="en-CA"/>
                              </w:rPr>
                              <w:drawing>
                                <wp:inline distT="0" distB="0" distL="0" distR="0" wp14:anchorId="3612E893" wp14:editId="7B7AB3CD">
                                  <wp:extent cx="2583865" cy="2502422"/>
                                  <wp:effectExtent l="0" t="0" r="0" b="0"/>
                                  <wp:docPr id="12" name="Picture 9" descr="participants by primary type of 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descr="participants by primary type of disability graphic"/>
                                          <pic:cNvPicPr/>
                                        </pic:nvPicPr>
                                        <pic:blipFill rotWithShape="1">
                                          <a:blip r:embed="rId29">
                                            <a:extLst>
                                              <a:ext uri="{28A0092B-C50C-407E-A947-70E740481C1C}">
                                                <a14:useLocalDpi xmlns:a14="http://schemas.microsoft.com/office/drawing/2010/main" val="0"/>
                                              </a:ext>
                                            </a:extLst>
                                          </a:blip>
                                          <a:srcRect l="-3881" t="-4583" r="-3791" b="-4910"/>
                                          <a:stretch/>
                                        </pic:blipFill>
                                        <pic:spPr bwMode="auto">
                                          <a:xfrm>
                                            <a:off x="0" y="0"/>
                                            <a:ext cx="2623340" cy="2540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F2CB" id="Text Box 13" o:spid="_x0000_s1037" type="#_x0000_t202" alt="&quot;&quot;" style="position:absolute;margin-left:252.5pt;margin-top:11.25pt;width:215.5pt;height:204.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" filled="f" stroked="f">
                <v:textbox>
                  <w:txbxContent>
                    <w:p w14:paraId="58B1BFAB" w14:textId="77777777" w:rsidR="00A43FC4" w:rsidRDefault="00A43FC4" w:rsidP="001771E6">
                      <w:pPr>
                        <w:spacing w:line="240" w:lineRule="auto"/>
                      </w:pPr>
                      <w:r>
                        <w:rPr>
                          <w:noProof/>
                          <w:lang w:val="en-CA" w:eastAsia="en-CA"/>
                        </w:rPr>
                        <w:drawing>
                          <wp:inline distT="0" distB="0" distL="0" distR="0" wp14:anchorId="3612E893" wp14:editId="7B7AB3CD">
                            <wp:extent cx="2583865" cy="2502422"/>
                            <wp:effectExtent l="0" t="0" r="0" b="0"/>
                            <wp:docPr id="12" name="Picture 9" descr="participants by primary type of 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descr="participants by primary type of disability graphic"/>
                                    <pic:cNvPicPr/>
                                  </pic:nvPicPr>
                                  <pic:blipFill rotWithShape="1">
                                    <a:blip r:embed="rId30">
                                      <a:extLst>
                                        <a:ext uri="{28A0092B-C50C-407E-A947-70E740481C1C}">
                                          <a14:useLocalDpi xmlns:a14="http://schemas.microsoft.com/office/drawing/2010/main" val="0"/>
                                        </a:ext>
                                      </a:extLst>
                                    </a:blip>
                                    <a:srcRect l="-3881" t="-4583" r="-3791" b="-4910"/>
                                    <a:stretch/>
                                  </pic:blipFill>
                                  <pic:spPr bwMode="auto">
                                    <a:xfrm>
                                      <a:off x="0" y="0"/>
                                      <a:ext cx="2623340" cy="2540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square"/>
              </v:shape>
            </w:pict>
          </mc:Fallback>
        </mc:AlternateContent>
      </w:r>
    </w:p>
    <w:p w14:paraId="469C920C" w14:textId="7553F5D4" w:rsidR="001771E6" w:rsidRPr="00437ABF" w:rsidRDefault="001771E6" w:rsidP="001771E6">
      <w:pPr>
        <w:pStyle w:val="Heading3"/>
      </w:pPr>
      <w:bookmarkStart w:id="8" w:name="_Toc77245564"/>
      <w:bookmarkStart w:id="9" w:name="_Toc81231131"/>
      <w:bookmarkStart w:id="10" w:name="_Toc87345504"/>
      <w:r w:rsidRPr="003B6449">
        <w:rPr>
          <w:color w:val="2B6F65"/>
        </w:rPr>
        <w:t>Participants by primary type of disability:</w:t>
      </w:r>
      <w:bookmarkEnd w:id="8"/>
      <w:bookmarkEnd w:id="9"/>
      <w:bookmarkEnd w:id="10"/>
    </w:p>
    <w:p w14:paraId="72E9069F" w14:textId="150ABE9F" w:rsidR="00A43CE9" w:rsidRDefault="00A43CE9" w:rsidP="001771E6">
      <w:pPr>
        <w:spacing w:line="360" w:lineRule="auto"/>
      </w:pPr>
      <w:r>
        <w:rPr>
          <w:noProof/>
          <w:lang w:val="en-CA" w:eastAsia="en-CA"/>
        </w:rPr>
        <mc:AlternateContent>
          <mc:Choice Requires="wpg">
            <w:drawing>
              <wp:inline distT="0" distB="0" distL="0" distR="0" wp14:anchorId="583FA729" wp14:editId="1CFCC216">
                <wp:extent cx="2581275" cy="1051560"/>
                <wp:effectExtent l="0" t="0" r="9525" b="0"/>
                <wp:docPr id="78" name="Group 78" descr="content box"/>
                <wp:cNvGraphicFramePr/>
                <a:graphic xmlns:a="http://schemas.openxmlformats.org/drawingml/2006/main">
                  <a:graphicData uri="http://schemas.microsoft.com/office/word/2010/wordprocessingGroup">
                    <wpg:wgp>
                      <wpg:cNvGrpSpPr/>
                      <wpg:grpSpPr>
                        <a:xfrm>
                          <a:off x="0" y="0"/>
                          <a:ext cx="2581275" cy="1051560"/>
                          <a:chOff x="0" y="1"/>
                          <a:chExt cx="2581798" cy="1051560"/>
                        </a:xfrm>
                      </wpg:grpSpPr>
                      <wps:wsp>
                        <wps:cNvPr id="79" name="Text Box 79"/>
                        <wps:cNvSpPr txBox="1"/>
                        <wps:spPr>
                          <a:xfrm>
                            <a:off x="0" y="1"/>
                            <a:ext cx="2581798" cy="1051560"/>
                          </a:xfrm>
                          <a:prstGeom prst="rect">
                            <a:avLst/>
                          </a:prstGeom>
                          <a:solidFill>
                            <a:srgbClr val="C4EAE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58D5F" w14:textId="77777777" w:rsidR="00A43FC4" w:rsidRPr="00A86FDA" w:rsidRDefault="00A43FC4" w:rsidP="00A43CE9">
                              <w:pPr>
                                <w:spacing w:line="240" w:lineRule="auto"/>
                                <w:rPr>
                                  <w:sz w:val="24"/>
                                </w:rPr>
                              </w:pPr>
                              <w:r w:rsidRPr="00A86FDA">
                                <w:rPr>
                                  <w:b/>
                                  <w:sz w:val="24"/>
                                </w:rPr>
                                <w:t>Over 70%</w:t>
                              </w:r>
                              <w:r w:rsidRPr="00A86FDA">
                                <w:rPr>
                                  <w:sz w:val="24"/>
                                </w:rPr>
                                <w:t xml:space="preserve"> of participants identified having </w:t>
                              </w:r>
                              <w:r w:rsidRPr="00A86FDA">
                                <w:rPr>
                                  <w:b/>
                                  <w:sz w:val="24"/>
                                </w:rPr>
                                <w:t>more than one type of disability.</w:t>
                              </w:r>
                            </w:p>
                          </w:txbxContent>
                        </wps:txbx>
                        <wps:bodyPr rot="0" spcFirstLastPara="0" vertOverflow="overflow" horzOverflow="overflow" vert="horz" wrap="square" lIns="720000" tIns="93600" rIns="180000" bIns="93600" numCol="1" spcCol="0" rtlCol="0" fromWordArt="0" anchor="t" anchorCtr="0" forceAA="0" compatLnSpc="1">
                          <a:prstTxWarp prst="textNoShape">
                            <a:avLst/>
                          </a:prstTxWarp>
                          <a:noAutofit/>
                        </wps:bodyPr>
                      </wps:wsp>
                      <wps:wsp>
                        <wps:cNvPr id="80" name="Text Box 80"/>
                        <wps:cNvSpPr txBox="1"/>
                        <wps:spPr>
                          <a:xfrm>
                            <a:off x="105410" y="41910"/>
                            <a:ext cx="503555" cy="501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2B7AF" w14:textId="77777777" w:rsidR="00A43FC4" w:rsidRDefault="00A43FC4" w:rsidP="00A43CE9">
                              <w:pPr>
                                <w:spacing w:line="240" w:lineRule="auto"/>
                              </w:pPr>
                              <w:r>
                                <w:rPr>
                                  <w:noProof/>
                                  <w:lang w:val="en-CA" w:eastAsia="en-CA"/>
                                </w:rPr>
                                <w:drawing>
                                  <wp:inline distT="0" distB="0" distL="0" distR="0" wp14:anchorId="50988332" wp14:editId="05EDF633">
                                    <wp:extent cx="320675" cy="320675"/>
                                    <wp:effectExtent l="0" t="0" r="9525" b="9525"/>
                                    <wp:docPr id="14" name="Picture 16"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6" descr="Exclamation point"/>
                                            <pic:cNvPicPr/>
                                          </pic:nvPicPr>
                                          <pic:blipFill>
                                            <a:blip r:embed="rId24">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3FA729" id="Group 78" o:spid="_x0000_s1038" alt="content box" style="width:203.25pt;height:82.8pt;mso-position-horizontal-relative:char;mso-position-vertical-relative:line" coordorigin="" coordsize="25817,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">
                <v:shape id="Text Box 79" o:spid="_x0000_s1039" type="#_x0000_t202" style="position:absolute;width:25817;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" fillcolor="#c4eaed" stroked="f">
                  <v:textbox inset="20mm,2.6mm,5mm,2.6mm">
                    <w:txbxContent>
                      <w:p w14:paraId="07358D5F" w14:textId="77777777" w:rsidR="00A43FC4" w:rsidRPr="00A86FDA" w:rsidRDefault="00A43FC4" w:rsidP="00A43CE9">
                        <w:pPr>
                          <w:spacing w:line="240" w:lineRule="auto"/>
                          <w:rPr>
                            <w:sz w:val="24"/>
                          </w:rPr>
                        </w:pPr>
                        <w:r w:rsidRPr="00A86FDA">
                          <w:rPr>
                            <w:b/>
                            <w:sz w:val="24"/>
                          </w:rPr>
                          <w:t>Over 70%</w:t>
                        </w:r>
                        <w:r w:rsidRPr="00A86FDA">
                          <w:rPr>
                            <w:sz w:val="24"/>
                          </w:rPr>
                          <w:t xml:space="preserve"> of participants identified having </w:t>
                        </w:r>
                        <w:r w:rsidRPr="00A86FDA">
                          <w:rPr>
                            <w:b/>
                            <w:sz w:val="24"/>
                          </w:rPr>
                          <w:t>more than one type of disability.</w:t>
                        </w:r>
                      </w:p>
                    </w:txbxContent>
                  </v:textbox>
                </v:shape>
                <v:shape id="Text Box 80" o:spid="_x0000_s1040" type="#_x0000_t202" style="position:absolute;left:1054;top:419;width:5035;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9A2B7AF" w14:textId="77777777" w:rsidR="00A43FC4" w:rsidRDefault="00A43FC4" w:rsidP="00A43CE9">
                        <w:pPr>
                          <w:spacing w:line="240" w:lineRule="auto"/>
                        </w:pPr>
                        <w:r>
                          <w:rPr>
                            <w:noProof/>
                            <w:lang w:val="en-CA" w:eastAsia="en-CA"/>
                          </w:rPr>
                          <w:drawing>
                            <wp:inline distT="0" distB="0" distL="0" distR="0" wp14:anchorId="50988332" wp14:editId="05EDF633">
                              <wp:extent cx="320675" cy="320675"/>
                              <wp:effectExtent l="0" t="0" r="9525" b="9525"/>
                              <wp:docPr id="14" name="Picture 16"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6" descr="Exclamation point"/>
                                      <pic:cNvPicPr/>
                                    </pic:nvPicPr>
                                    <pic:blipFill>
                                      <a:blip r:embed="rId26">
                                        <a:extLst>
                                          <a:ext uri="{BEBA8EAE-BF5A-486C-A8C5-ECC9F3942E4B}">
                                            <a14:imgProps xmlns:a14="http://schemas.microsoft.com/office/drawing/2010/main">
                                              <a14:imgLayer r:embed="rId2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v:textbox>
                </v:shape>
                <w10:anchorlock/>
              </v:group>
            </w:pict>
          </mc:Fallback>
        </mc:AlternateContent>
      </w:r>
    </w:p>
    <w:p w14:paraId="7F9BB8E3" w14:textId="05D2613D" w:rsidR="001771E6" w:rsidRDefault="001771E6" w:rsidP="001771E6">
      <w:pPr>
        <w:spacing w:line="360" w:lineRule="auto"/>
      </w:pPr>
      <w:r>
        <w:t>21%</w:t>
      </w:r>
      <w:r>
        <w:tab/>
      </w:r>
      <w:r w:rsidRPr="00A14BEF">
        <w:rPr>
          <w:noProof/>
          <w:lang w:val="en-CA" w:eastAsia="en-CA"/>
        </w:rPr>
        <w:drawing>
          <wp:inline distT="0" distB="0" distL="0" distR="0" wp14:anchorId="5A34B979" wp14:editId="5C6D9CC9">
            <wp:extent cx="177165" cy="162560"/>
            <wp:effectExtent l="0" t="0" r="635" b="0"/>
            <wp:docPr id="30" name="Picture 30" descr="Mobility, flexibility, or dexte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obility, flexibility, or dexterity icon"/>
                    <pic:cNvPicPr/>
                  </pic:nvPicPr>
                  <pic:blipFill rotWithShape="1">
                    <a:blip r:embed="rId31">
                      <a:extLst>
                        <a:ext uri="{28A0092B-C50C-407E-A947-70E740481C1C}">
                          <a14:useLocalDpi xmlns:a14="http://schemas.microsoft.com/office/drawing/2010/main" val="0"/>
                        </a:ext>
                      </a:extLst>
                    </a:blip>
                    <a:srcRect l="14076" t="10225" r="8060" b="18330"/>
                    <a:stretch/>
                  </pic:blipFill>
                  <pic:spPr bwMode="auto">
                    <a:xfrm>
                      <a:off x="0" y="0"/>
                      <a:ext cx="178321" cy="163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Mobility, flexibility, or dexterity issues</w:t>
      </w:r>
    </w:p>
    <w:p w14:paraId="1410D733" w14:textId="77777777" w:rsidR="001771E6" w:rsidRDefault="001771E6" w:rsidP="001771E6">
      <w:pPr>
        <w:spacing w:line="360" w:lineRule="auto"/>
      </w:pPr>
      <w:r>
        <w:t>16%</w:t>
      </w:r>
      <w:r>
        <w:tab/>
      </w:r>
      <w:r w:rsidRPr="00A14BEF">
        <w:rPr>
          <w:noProof/>
          <w:lang w:val="en-CA" w:eastAsia="en-CA"/>
        </w:rPr>
        <w:drawing>
          <wp:inline distT="0" distB="0" distL="0" distR="0" wp14:anchorId="5A463EA1" wp14:editId="0B128A8C">
            <wp:extent cx="164247" cy="163621"/>
            <wp:effectExtent l="0" t="0" r="0" b="0"/>
            <wp:docPr id="34" name="Picture 34" descr="Cognitive disabil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gnitive disabilities icon"/>
                    <pic:cNvPicPr/>
                  </pic:nvPicPr>
                  <pic:blipFill rotWithShape="1">
                    <a:blip r:embed="rId32">
                      <a:extLst>
                        <a:ext uri="{28A0092B-C50C-407E-A947-70E740481C1C}">
                          <a14:useLocalDpi xmlns:a14="http://schemas.microsoft.com/office/drawing/2010/main" val="0"/>
                        </a:ext>
                      </a:extLst>
                    </a:blip>
                    <a:srcRect l="7769" t="1" r="7663" b="15430"/>
                    <a:stretch/>
                  </pic:blipFill>
                  <pic:spPr bwMode="auto">
                    <a:xfrm>
                      <a:off x="0" y="0"/>
                      <a:ext cx="164247" cy="163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Cognitive disabilities</w:t>
      </w:r>
    </w:p>
    <w:p w14:paraId="651C8762" w14:textId="77777777" w:rsidR="001771E6" w:rsidRDefault="001771E6" w:rsidP="001771E6">
      <w:pPr>
        <w:spacing w:line="360" w:lineRule="auto"/>
      </w:pPr>
      <w:r>
        <w:t>15%</w:t>
      </w:r>
      <w:r>
        <w:tab/>
      </w:r>
      <w:r w:rsidRPr="00A14BEF">
        <w:rPr>
          <w:noProof/>
          <w:lang w:val="en-CA" w:eastAsia="en-CA"/>
        </w:rPr>
        <w:drawing>
          <wp:inline distT="0" distB="0" distL="0" distR="0" wp14:anchorId="72A252EB" wp14:editId="13EA8B05">
            <wp:extent cx="163621" cy="163621"/>
            <wp:effectExtent l="0" t="0" r="0" b="0"/>
            <wp:docPr id="35" name="Picture 35" descr="Mental heal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ental health icon"/>
                    <pic:cNvPicPr/>
                  </pic:nvPicPr>
                  <pic:blipFill rotWithShape="1">
                    <a:blip r:embed="rId33">
                      <a:extLst>
                        <a:ext uri="{28A0092B-C50C-407E-A947-70E740481C1C}">
                          <a14:useLocalDpi xmlns:a14="http://schemas.microsoft.com/office/drawing/2010/main" val="0"/>
                        </a:ext>
                      </a:extLst>
                    </a:blip>
                    <a:srcRect l="5613" t="-2806" r="4207" b="12630"/>
                    <a:stretch/>
                  </pic:blipFill>
                  <pic:spPr bwMode="auto">
                    <a:xfrm>
                      <a:off x="0" y="0"/>
                      <a:ext cx="163621" cy="163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Mental health</w:t>
      </w:r>
    </w:p>
    <w:p w14:paraId="12829BDD" w14:textId="77777777" w:rsidR="001771E6" w:rsidRDefault="001771E6" w:rsidP="001771E6">
      <w:pPr>
        <w:spacing w:line="360" w:lineRule="auto"/>
      </w:pPr>
      <w:r>
        <w:t>12%</w:t>
      </w:r>
      <w:r>
        <w:tab/>
      </w:r>
      <w:r w:rsidRPr="00A14BEF">
        <w:rPr>
          <w:noProof/>
          <w:lang w:val="en-CA" w:eastAsia="en-CA"/>
        </w:rPr>
        <w:drawing>
          <wp:inline distT="0" distB="0" distL="0" distR="0" wp14:anchorId="29405C90" wp14:editId="55DDB77D">
            <wp:extent cx="164247" cy="163621"/>
            <wp:effectExtent l="0" t="0" r="0" b="0"/>
            <wp:docPr id="37" name="Picture 37" descr="Seeing disabil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eeing disabilities icon"/>
                    <pic:cNvPicPr/>
                  </pic:nvPicPr>
                  <pic:blipFill rotWithShape="1">
                    <a:blip r:embed="rId34">
                      <a:extLst>
                        <a:ext uri="{28A0092B-C50C-407E-A947-70E740481C1C}">
                          <a14:useLocalDpi xmlns:a14="http://schemas.microsoft.com/office/drawing/2010/main" val="0"/>
                        </a:ext>
                      </a:extLst>
                    </a:blip>
                    <a:srcRect l="1" t="-15564" r="-2" b="15564"/>
                    <a:stretch/>
                  </pic:blipFill>
                  <pic:spPr bwMode="auto">
                    <a:xfrm>
                      <a:off x="0" y="0"/>
                      <a:ext cx="164247" cy="163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Seeing disabilities</w:t>
      </w:r>
    </w:p>
    <w:p w14:paraId="37A217EC" w14:textId="77777777" w:rsidR="001771E6" w:rsidRDefault="001771E6" w:rsidP="001771E6">
      <w:pPr>
        <w:spacing w:line="360" w:lineRule="auto"/>
      </w:pPr>
      <w:r>
        <w:t>10%</w:t>
      </w:r>
      <w:r>
        <w:tab/>
      </w:r>
      <w:r w:rsidRPr="00A14BEF">
        <w:rPr>
          <w:noProof/>
          <w:lang w:val="en-CA" w:eastAsia="en-CA"/>
        </w:rPr>
        <w:drawing>
          <wp:inline distT="0" distB="0" distL="0" distR="0" wp14:anchorId="1C269552" wp14:editId="42005720">
            <wp:extent cx="172720" cy="163195"/>
            <wp:effectExtent l="0" t="0" r="5080" b="0"/>
            <wp:docPr id="39" name="Picture 39" descr="Sensory/environmental disabil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ensory/environmental disabilities icon"/>
                    <pic:cNvPicPr/>
                  </pic:nvPicPr>
                  <pic:blipFill rotWithShape="1">
                    <a:blip r:embed="rId35">
                      <a:extLst>
                        <a:ext uri="{28A0092B-C50C-407E-A947-70E740481C1C}">
                          <a14:useLocalDpi xmlns:a14="http://schemas.microsoft.com/office/drawing/2010/main" val="0"/>
                        </a:ext>
                      </a:extLst>
                    </a:blip>
                    <a:srcRect l="1390" t="-346" r="4165" b="11110"/>
                    <a:stretch/>
                  </pic:blipFill>
                  <pic:spPr bwMode="auto">
                    <a:xfrm>
                      <a:off x="0" y="0"/>
                      <a:ext cx="173171" cy="163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Sensory/environmental disabilities</w:t>
      </w:r>
    </w:p>
    <w:p w14:paraId="607C79C5" w14:textId="77777777" w:rsidR="001771E6" w:rsidRDefault="001771E6" w:rsidP="001771E6">
      <w:pPr>
        <w:spacing w:line="360" w:lineRule="auto"/>
      </w:pPr>
      <w:r>
        <w:t>10%</w:t>
      </w:r>
      <w:r>
        <w:tab/>
      </w:r>
      <w:r w:rsidRPr="00A14BEF">
        <w:rPr>
          <w:noProof/>
          <w:lang w:val="en-CA" w:eastAsia="en-CA"/>
        </w:rPr>
        <w:drawing>
          <wp:inline distT="0" distB="0" distL="0" distR="0" wp14:anchorId="6AE23E6A" wp14:editId="4F838A38">
            <wp:extent cx="163621" cy="163621"/>
            <wp:effectExtent l="0" t="0" r="0" b="0"/>
            <wp:docPr id="40" name="Picture 40" descr="Hear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earing disabilities"/>
                    <pic:cNvPicPr/>
                  </pic:nvPicPr>
                  <pic:blipFill rotWithShape="1">
                    <a:blip r:embed="rId36">
                      <a:extLst>
                        <a:ext uri="{28A0092B-C50C-407E-A947-70E740481C1C}">
                          <a14:useLocalDpi xmlns:a14="http://schemas.microsoft.com/office/drawing/2010/main" val="0"/>
                        </a:ext>
                      </a:extLst>
                    </a:blip>
                    <a:srcRect l="8192" t="-1363" r="4092" b="13650"/>
                    <a:stretch/>
                  </pic:blipFill>
                  <pic:spPr bwMode="auto">
                    <a:xfrm>
                      <a:off x="0" y="0"/>
                      <a:ext cx="163621" cy="163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Hearing disabilities</w:t>
      </w:r>
    </w:p>
    <w:p w14:paraId="22586DE2" w14:textId="320A8B7A" w:rsidR="001771E6" w:rsidRDefault="001771E6" w:rsidP="001771E6">
      <w:pPr>
        <w:spacing w:line="360" w:lineRule="auto"/>
      </w:pPr>
      <w:r>
        <w:t>8%</w:t>
      </w:r>
      <w:r>
        <w:tab/>
        <w:t>Unknown</w:t>
      </w:r>
    </w:p>
    <w:p w14:paraId="357C3F7C" w14:textId="77777777" w:rsidR="001771E6" w:rsidRDefault="001771E6" w:rsidP="001771E6">
      <w:pPr>
        <w:spacing w:line="360" w:lineRule="auto"/>
      </w:pPr>
      <w:r>
        <w:t>5%</w:t>
      </w:r>
      <w:r>
        <w:tab/>
      </w:r>
      <w:r w:rsidRPr="00A14BEF">
        <w:rPr>
          <w:noProof/>
          <w:lang w:val="en-CA" w:eastAsia="en-CA"/>
        </w:rPr>
        <w:drawing>
          <wp:inline distT="0" distB="0" distL="0" distR="0" wp14:anchorId="5AD7DDAF" wp14:editId="54AC4DD6">
            <wp:extent cx="163621" cy="163621"/>
            <wp:effectExtent l="0" t="0" r="0" b="0"/>
            <wp:docPr id="41" name="Picture 41" descr="Chronic health/p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ronic health/pain icon"/>
                    <pic:cNvPicPr/>
                  </pic:nvPicPr>
                  <pic:blipFill rotWithShape="1">
                    <a:blip r:embed="rId37">
                      <a:extLst>
                        <a:ext uri="{28A0092B-C50C-407E-A947-70E740481C1C}">
                          <a14:useLocalDpi xmlns:a14="http://schemas.microsoft.com/office/drawing/2010/main" val="0"/>
                        </a:ext>
                      </a:extLst>
                    </a:blip>
                    <a:srcRect l="6494" t="-1620" r="10064" b="18179"/>
                    <a:stretch/>
                  </pic:blipFill>
                  <pic:spPr bwMode="auto">
                    <a:xfrm>
                      <a:off x="0" y="0"/>
                      <a:ext cx="163621" cy="163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Chronic health/pain</w:t>
      </w:r>
    </w:p>
    <w:p w14:paraId="7A9C3D5A" w14:textId="3B76695B" w:rsidR="001771E6" w:rsidRDefault="001771E6" w:rsidP="001771E6">
      <w:pPr>
        <w:spacing w:line="360" w:lineRule="auto"/>
      </w:pPr>
      <w:r>
        <w:t>3%</w:t>
      </w:r>
      <w:r>
        <w:tab/>
      </w:r>
      <w:r w:rsidRPr="00A14BEF">
        <w:rPr>
          <w:noProof/>
          <w:lang w:val="en-CA" w:eastAsia="en-CA"/>
        </w:rPr>
        <w:drawing>
          <wp:inline distT="0" distB="0" distL="0" distR="0" wp14:anchorId="5BA62A95" wp14:editId="2EFF7C84">
            <wp:extent cx="163621" cy="163621"/>
            <wp:effectExtent l="0" t="0" r="0" b="0"/>
            <wp:docPr id="44" name="Picture 44" descr="Intellectual disabil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ntellectual disabilities icon"/>
                    <pic:cNvPicPr/>
                  </pic:nvPicPr>
                  <pic:blipFill rotWithShape="1">
                    <a:blip r:embed="rId38">
                      <a:extLst>
                        <a:ext uri="{28A0092B-C50C-407E-A947-70E740481C1C}">
                          <a14:useLocalDpi xmlns:a14="http://schemas.microsoft.com/office/drawing/2010/main" val="0"/>
                        </a:ext>
                      </a:extLst>
                    </a:blip>
                    <a:srcRect l="2668" t="2" r="11665" b="14332"/>
                    <a:stretch/>
                  </pic:blipFill>
                  <pic:spPr bwMode="auto">
                    <a:xfrm>
                      <a:off x="0" y="0"/>
                      <a:ext cx="163621" cy="163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Intellectual disabilities</w:t>
      </w:r>
    </w:p>
    <w:p w14:paraId="48B49EC0" w14:textId="318D3E2C" w:rsidR="00633187" w:rsidRDefault="00633187" w:rsidP="001771E6">
      <w:pPr>
        <w:spacing w:line="360" w:lineRule="auto"/>
      </w:pPr>
    </w:p>
    <w:p w14:paraId="0E809127" w14:textId="674E068B" w:rsidR="00633187" w:rsidRPr="004C58E5" w:rsidRDefault="00633187" w:rsidP="001771E6">
      <w:pPr>
        <w:spacing w:line="360" w:lineRule="auto"/>
        <w:rPr>
          <w:b/>
          <w:bCs/>
          <w:color w:val="338998"/>
          <w:sz w:val="24"/>
          <w:szCs w:val="28"/>
        </w:rPr>
      </w:pPr>
      <w:r w:rsidRPr="003B6449">
        <w:rPr>
          <w:b/>
          <w:bCs/>
          <w:color w:val="2B6F65"/>
          <w:sz w:val="24"/>
          <w:szCs w:val="28"/>
        </w:rPr>
        <w:t>Participa</w:t>
      </w:r>
      <w:r w:rsidR="0017694B" w:rsidRPr="003B6449">
        <w:rPr>
          <w:b/>
          <w:bCs/>
          <w:color w:val="2B6F65"/>
          <w:sz w:val="24"/>
          <w:szCs w:val="28"/>
        </w:rPr>
        <w:t>ting</w:t>
      </w:r>
      <w:r w:rsidRPr="003B6449">
        <w:rPr>
          <w:b/>
          <w:bCs/>
          <w:color w:val="2B6F65"/>
          <w:sz w:val="24"/>
          <w:szCs w:val="28"/>
        </w:rPr>
        <w:t xml:space="preserve"> departments:</w:t>
      </w:r>
    </w:p>
    <w:p w14:paraId="72C012F1" w14:textId="77777777" w:rsidR="00CC0C81" w:rsidRDefault="00CC0C81" w:rsidP="00633187">
      <w:pPr>
        <w:pStyle w:val="ListParagraph"/>
        <w:numPr>
          <w:ilvl w:val="0"/>
          <w:numId w:val="4"/>
        </w:numPr>
        <w:spacing w:before="0" w:after="160" w:line="276" w:lineRule="auto"/>
        <w:rPr>
          <w:rFonts w:cs="Arial"/>
          <w:bCs/>
          <w:sz w:val="20"/>
          <w:szCs w:val="22"/>
        </w:rPr>
        <w:sectPr w:rsidR="00CC0C81" w:rsidSect="0086352F">
          <w:footerReference w:type="even" r:id="rId39"/>
          <w:footerReference w:type="default" r:id="rId40"/>
          <w:headerReference w:type="first" r:id="rId41"/>
          <w:footerReference w:type="first" r:id="rId42"/>
          <w:pgSz w:w="12240" w:h="15840"/>
          <w:pgMar w:top="1440" w:right="1440" w:bottom="1440" w:left="1440" w:header="709" w:footer="18" w:gutter="0"/>
          <w:cols w:space="708"/>
          <w:titlePg/>
          <w:docGrid w:linePitch="360"/>
        </w:sectPr>
      </w:pPr>
    </w:p>
    <w:p w14:paraId="630D849A" w14:textId="1605ACBA" w:rsidR="00633187" w:rsidRDefault="00633187" w:rsidP="00633187">
      <w:pPr>
        <w:pStyle w:val="ListParagraph"/>
        <w:numPr>
          <w:ilvl w:val="0"/>
          <w:numId w:val="4"/>
        </w:numPr>
        <w:spacing w:before="0" w:after="160" w:line="276" w:lineRule="auto"/>
        <w:rPr>
          <w:rFonts w:cs="Arial"/>
          <w:bCs/>
          <w:sz w:val="20"/>
          <w:szCs w:val="22"/>
        </w:rPr>
      </w:pPr>
      <w:r w:rsidRPr="004C58E5">
        <w:rPr>
          <w:rFonts w:cs="Arial"/>
          <w:bCs/>
          <w:sz w:val="20"/>
          <w:szCs w:val="22"/>
        </w:rPr>
        <w:t>Agriculture and Agri-Food Canada</w:t>
      </w:r>
    </w:p>
    <w:p w14:paraId="11DA41AD" w14:textId="100C5B03" w:rsidR="004C58E5" w:rsidRDefault="004C58E5" w:rsidP="00633187">
      <w:pPr>
        <w:pStyle w:val="ListParagraph"/>
        <w:numPr>
          <w:ilvl w:val="0"/>
          <w:numId w:val="4"/>
        </w:numPr>
        <w:spacing w:before="0" w:after="160" w:line="276" w:lineRule="auto"/>
        <w:rPr>
          <w:rFonts w:cs="Arial"/>
          <w:bCs/>
          <w:sz w:val="20"/>
          <w:szCs w:val="22"/>
        </w:rPr>
      </w:pPr>
      <w:r w:rsidRPr="004C58E5">
        <w:rPr>
          <w:rFonts w:cs="Arial"/>
          <w:bCs/>
          <w:sz w:val="20"/>
          <w:szCs w:val="22"/>
        </w:rPr>
        <w:t>Canada Revenue Agency</w:t>
      </w:r>
    </w:p>
    <w:p w14:paraId="026116FA" w14:textId="77777777"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Canada School of Public Service</w:t>
      </w:r>
    </w:p>
    <w:p w14:paraId="7B3A1622" w14:textId="57076205" w:rsidR="00287440"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Canadian Border Services Agency</w:t>
      </w:r>
    </w:p>
    <w:p w14:paraId="5BD56FFA" w14:textId="77777777"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Canadian Coast Guard</w:t>
      </w:r>
    </w:p>
    <w:p w14:paraId="4ABA96FA" w14:textId="762B02EA" w:rsidR="00287440"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Canadian Food Inspection Agency</w:t>
      </w:r>
    </w:p>
    <w:p w14:paraId="2155EAB6" w14:textId="77777777"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Canadian Heritage</w:t>
      </w:r>
    </w:p>
    <w:p w14:paraId="781A1B0F" w14:textId="77777777"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Canadian Human Rights Commission</w:t>
      </w:r>
    </w:p>
    <w:p w14:paraId="0877E0B6" w14:textId="79F461FB" w:rsidR="00287440"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Canadian Nuclear Safety Commission</w:t>
      </w:r>
    </w:p>
    <w:p w14:paraId="5926A3E4" w14:textId="7AAE36C3" w:rsid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Canadian Radio-television and Telecommunications Commission</w:t>
      </w:r>
    </w:p>
    <w:p w14:paraId="4DC1ABE4" w14:textId="62BF3A78" w:rsidR="00287440"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Canadian Space Agency</w:t>
      </w:r>
    </w:p>
    <w:p w14:paraId="67046CA6" w14:textId="2FC90821" w:rsidR="00287440"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Correctional Services Canada</w:t>
      </w:r>
    </w:p>
    <w:p w14:paraId="39F8A935" w14:textId="78DC3CC9" w:rsidR="00287440"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Department of Justice Canada</w:t>
      </w:r>
    </w:p>
    <w:p w14:paraId="3414E0F5" w14:textId="2006ED40" w:rsidR="00287440"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Department of National Defense</w:t>
      </w:r>
    </w:p>
    <w:p w14:paraId="351C2710" w14:textId="2CD74710" w:rsidR="004C58E5" w:rsidRDefault="004C58E5" w:rsidP="00633187">
      <w:pPr>
        <w:pStyle w:val="ListParagraph"/>
        <w:numPr>
          <w:ilvl w:val="0"/>
          <w:numId w:val="4"/>
        </w:numPr>
        <w:spacing w:before="0" w:after="160" w:line="276" w:lineRule="auto"/>
        <w:rPr>
          <w:rFonts w:cs="Arial"/>
          <w:bCs/>
          <w:sz w:val="20"/>
          <w:szCs w:val="22"/>
        </w:rPr>
      </w:pPr>
      <w:r w:rsidRPr="004C58E5">
        <w:rPr>
          <w:rFonts w:cs="Arial"/>
          <w:bCs/>
          <w:sz w:val="20"/>
          <w:szCs w:val="22"/>
        </w:rPr>
        <w:t>Employment and Social Development Canada</w:t>
      </w:r>
    </w:p>
    <w:p w14:paraId="778B4A9F" w14:textId="35BAB8AA" w:rsidR="00287440"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Environment and Climate Change Canada</w:t>
      </w:r>
    </w:p>
    <w:p w14:paraId="4FD7A1B6" w14:textId="62C9ECB8"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Fisheries and Oceans Canada</w:t>
      </w:r>
    </w:p>
    <w:p w14:paraId="1A59F374" w14:textId="19D292CD" w:rsidR="004C58E5" w:rsidRDefault="004C58E5" w:rsidP="00633187">
      <w:pPr>
        <w:pStyle w:val="ListParagraph"/>
        <w:numPr>
          <w:ilvl w:val="0"/>
          <w:numId w:val="4"/>
        </w:numPr>
        <w:spacing w:before="0" w:after="160" w:line="276" w:lineRule="auto"/>
        <w:rPr>
          <w:rFonts w:cs="Arial"/>
          <w:bCs/>
          <w:sz w:val="20"/>
          <w:szCs w:val="22"/>
        </w:rPr>
      </w:pPr>
      <w:r w:rsidRPr="004C58E5">
        <w:rPr>
          <w:rFonts w:cs="Arial"/>
          <w:bCs/>
          <w:sz w:val="20"/>
          <w:szCs w:val="22"/>
        </w:rPr>
        <w:t>Global Affairs Canada</w:t>
      </w:r>
    </w:p>
    <w:p w14:paraId="3E567127" w14:textId="153FC53B" w:rsidR="00287440"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Health Canada</w:t>
      </w:r>
    </w:p>
    <w:p w14:paraId="52BEEE8B" w14:textId="77777777"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Immigration, Refugees and Citizenship Canada</w:t>
      </w:r>
    </w:p>
    <w:p w14:paraId="5BFECB19" w14:textId="3492729E"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Immigration and Refugee Board of Canada</w:t>
      </w:r>
    </w:p>
    <w:p w14:paraId="0ACC55A8" w14:textId="58C25958"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Innovation, Science and Economic Development Canada</w:t>
      </w:r>
    </w:p>
    <w:p w14:paraId="144B0178" w14:textId="1C8405EE" w:rsidR="00287440"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National Research Council</w:t>
      </w:r>
    </w:p>
    <w:p w14:paraId="3F24A916" w14:textId="19BD7555" w:rsidR="00287440"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Natural Resources Canada</w:t>
      </w:r>
    </w:p>
    <w:p w14:paraId="56AB9017" w14:textId="569A1823" w:rsidR="00287440"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Parks Canada</w:t>
      </w:r>
    </w:p>
    <w:p w14:paraId="4A8C6E2C" w14:textId="77777777"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 xml:space="preserve">Public Health Agency of Canada </w:t>
      </w:r>
    </w:p>
    <w:p w14:paraId="709CCDB4" w14:textId="086B6A86" w:rsidR="00287440"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lastRenderedPageBreak/>
        <w:t>Public Safety Canada</w:t>
      </w:r>
    </w:p>
    <w:p w14:paraId="21C74289" w14:textId="77777777"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Public Service Commission</w:t>
      </w:r>
    </w:p>
    <w:p w14:paraId="0DBDB0E9" w14:textId="0DBDF5F4" w:rsidR="00633187" w:rsidRPr="004C58E5"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Public Services and Procurement Canada</w:t>
      </w:r>
    </w:p>
    <w:p w14:paraId="5C1BEC96" w14:textId="77777777" w:rsidR="00287440" w:rsidRPr="004C58E5" w:rsidRDefault="00287440" w:rsidP="00287440">
      <w:pPr>
        <w:pStyle w:val="ListParagraph"/>
        <w:numPr>
          <w:ilvl w:val="0"/>
          <w:numId w:val="4"/>
        </w:numPr>
        <w:spacing w:before="0" w:after="160" w:line="276" w:lineRule="auto"/>
        <w:rPr>
          <w:rFonts w:cs="Arial"/>
          <w:bCs/>
          <w:sz w:val="20"/>
          <w:szCs w:val="22"/>
        </w:rPr>
      </w:pPr>
      <w:r w:rsidRPr="004C58E5">
        <w:rPr>
          <w:rFonts w:cs="Arial"/>
          <w:bCs/>
          <w:sz w:val="20"/>
          <w:szCs w:val="22"/>
        </w:rPr>
        <w:t>Service Canada</w:t>
      </w:r>
    </w:p>
    <w:p w14:paraId="4138A14D" w14:textId="6B9C68D8" w:rsidR="00633187"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Shared Services Canada</w:t>
      </w:r>
    </w:p>
    <w:p w14:paraId="6A6F0FE4" w14:textId="39600708" w:rsidR="00287440"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Statistics Canada</w:t>
      </w:r>
    </w:p>
    <w:p w14:paraId="33FA8936" w14:textId="1C74D50C" w:rsidR="00287440" w:rsidRPr="004C58E5" w:rsidRDefault="00287440" w:rsidP="00633187">
      <w:pPr>
        <w:pStyle w:val="ListParagraph"/>
        <w:numPr>
          <w:ilvl w:val="0"/>
          <w:numId w:val="4"/>
        </w:numPr>
        <w:spacing w:before="0" w:after="160" w:line="276" w:lineRule="auto"/>
        <w:rPr>
          <w:rFonts w:cs="Arial"/>
          <w:bCs/>
          <w:sz w:val="20"/>
          <w:szCs w:val="22"/>
        </w:rPr>
      </w:pPr>
      <w:r w:rsidRPr="004C58E5">
        <w:rPr>
          <w:rFonts w:cs="Arial"/>
          <w:bCs/>
          <w:sz w:val="20"/>
          <w:szCs w:val="22"/>
        </w:rPr>
        <w:t>Transport Canada</w:t>
      </w:r>
    </w:p>
    <w:p w14:paraId="3490EBD4" w14:textId="77777777" w:rsidR="00633187" w:rsidRPr="004C58E5" w:rsidRDefault="00633187" w:rsidP="00633187">
      <w:pPr>
        <w:pStyle w:val="ListParagraph"/>
        <w:numPr>
          <w:ilvl w:val="0"/>
          <w:numId w:val="4"/>
        </w:numPr>
        <w:spacing w:before="0" w:after="160" w:line="276" w:lineRule="auto"/>
        <w:rPr>
          <w:rFonts w:cs="Arial"/>
          <w:bCs/>
          <w:sz w:val="20"/>
          <w:szCs w:val="22"/>
        </w:rPr>
      </w:pPr>
      <w:r w:rsidRPr="004C58E5">
        <w:rPr>
          <w:rFonts w:cs="Arial"/>
          <w:bCs/>
          <w:sz w:val="20"/>
          <w:szCs w:val="22"/>
        </w:rPr>
        <w:t>Treasury Board Secretariat</w:t>
      </w:r>
    </w:p>
    <w:p w14:paraId="7CE62D77" w14:textId="77777777" w:rsidR="00633187" w:rsidRPr="004C58E5" w:rsidRDefault="00633187" w:rsidP="00633187">
      <w:pPr>
        <w:pStyle w:val="ListParagraph"/>
        <w:numPr>
          <w:ilvl w:val="0"/>
          <w:numId w:val="4"/>
        </w:numPr>
        <w:spacing w:before="0" w:after="160" w:line="276" w:lineRule="auto"/>
        <w:rPr>
          <w:rFonts w:cs="Arial"/>
          <w:bCs/>
          <w:sz w:val="20"/>
          <w:szCs w:val="22"/>
        </w:rPr>
      </w:pPr>
      <w:r w:rsidRPr="004C58E5">
        <w:rPr>
          <w:rFonts w:cs="Arial"/>
          <w:bCs/>
          <w:sz w:val="20"/>
          <w:szCs w:val="22"/>
        </w:rPr>
        <w:t>Veterans Affairs Canada</w:t>
      </w:r>
    </w:p>
    <w:p w14:paraId="363B8425" w14:textId="0C558E8F" w:rsidR="00287440" w:rsidRPr="00287440" w:rsidRDefault="00633187" w:rsidP="00287440">
      <w:pPr>
        <w:pStyle w:val="ListParagraph"/>
        <w:numPr>
          <w:ilvl w:val="0"/>
          <w:numId w:val="4"/>
        </w:numPr>
        <w:spacing w:before="0" w:after="160" w:line="276" w:lineRule="auto"/>
        <w:rPr>
          <w:rFonts w:cs="Arial"/>
          <w:bCs/>
          <w:sz w:val="20"/>
          <w:szCs w:val="22"/>
        </w:rPr>
      </w:pPr>
      <w:r w:rsidRPr="00287440">
        <w:rPr>
          <w:rFonts w:cs="Arial"/>
          <w:bCs/>
          <w:sz w:val="20"/>
          <w:szCs w:val="22"/>
        </w:rPr>
        <w:t>Women and Gender Equality Canada</w:t>
      </w:r>
    </w:p>
    <w:p w14:paraId="15FDBBC3" w14:textId="77777777" w:rsidR="00CC0C81" w:rsidRDefault="00CC0C81" w:rsidP="001A59E4">
      <w:pPr>
        <w:pStyle w:val="Heading1"/>
        <w:spacing w:line="360" w:lineRule="auto"/>
        <w:rPr>
          <w:lang w:val="en-CA"/>
        </w:rPr>
        <w:sectPr w:rsidR="00CC0C81" w:rsidSect="00606C61">
          <w:type w:val="continuous"/>
          <w:pgSz w:w="12240" w:h="15840"/>
          <w:pgMar w:top="1440" w:right="1440" w:bottom="1440" w:left="1440" w:header="709" w:footer="18" w:gutter="0"/>
          <w:cols w:num="2" w:space="360"/>
          <w:titlePg/>
          <w:docGrid w:linePitch="360"/>
        </w:sectPr>
      </w:pPr>
    </w:p>
    <w:p w14:paraId="42D155A1" w14:textId="566A5FFD" w:rsidR="00FE7A09" w:rsidRPr="000F153B" w:rsidRDefault="00FE7A09" w:rsidP="001A59E4">
      <w:pPr>
        <w:pStyle w:val="Heading1"/>
        <w:spacing w:line="360" w:lineRule="auto"/>
        <w:rPr>
          <w:lang w:val="en-CA"/>
        </w:rPr>
      </w:pPr>
      <w:r>
        <w:rPr>
          <w:lang w:val="en-CA"/>
        </w:rPr>
        <w:br w:type="page"/>
      </w:r>
      <w:bookmarkStart w:id="11" w:name="_Toc87345505"/>
      <w:r>
        <w:rPr>
          <w:lang w:val="en-CA"/>
        </w:rPr>
        <w:lastRenderedPageBreak/>
        <w:t>Objectives of the consultation series</w:t>
      </w:r>
      <w:bookmarkEnd w:id="11"/>
    </w:p>
    <w:p w14:paraId="4741E68D" w14:textId="6DB5D227" w:rsidR="00DF4F17" w:rsidRDefault="00EA6079" w:rsidP="001A59E4">
      <w:pPr>
        <w:spacing w:line="360" w:lineRule="auto"/>
        <w:rPr>
          <w:lang w:val="en-CA"/>
        </w:rPr>
      </w:pPr>
      <w:r>
        <w:rPr>
          <w:lang w:val="en-CA"/>
        </w:rPr>
        <w:t xml:space="preserve">The overarching </w:t>
      </w:r>
      <w:r w:rsidR="00DF4F17">
        <w:rPr>
          <w:lang w:val="en-CA"/>
        </w:rPr>
        <w:t>objective</w:t>
      </w:r>
      <w:r>
        <w:rPr>
          <w:lang w:val="en-CA"/>
        </w:rPr>
        <w:t xml:space="preserve"> </w:t>
      </w:r>
      <w:r w:rsidR="00DF4F17">
        <w:rPr>
          <w:lang w:val="en-CA"/>
        </w:rPr>
        <w:t xml:space="preserve">of the GCworkplace Consultation Series on Accessibility </w:t>
      </w:r>
      <w:r>
        <w:rPr>
          <w:lang w:val="en-CA"/>
        </w:rPr>
        <w:t>was to improve the implementation of GCworkplace</w:t>
      </w:r>
      <w:r w:rsidR="00DF4F17">
        <w:rPr>
          <w:lang w:val="en-CA"/>
        </w:rPr>
        <w:t xml:space="preserve"> so that future workplaces could be as accessible as possible</w:t>
      </w:r>
      <w:r>
        <w:rPr>
          <w:lang w:val="en-CA"/>
        </w:rPr>
        <w:t xml:space="preserve">. </w:t>
      </w:r>
    </w:p>
    <w:p w14:paraId="5BC82F8A" w14:textId="17DCBE4B" w:rsidR="002C4864" w:rsidRDefault="00DF4F17" w:rsidP="001A59E4">
      <w:pPr>
        <w:spacing w:line="360" w:lineRule="auto"/>
        <w:rPr>
          <w:b/>
          <w:lang w:val="en-CA"/>
        </w:rPr>
      </w:pPr>
      <w:r>
        <w:rPr>
          <w:lang w:val="en-CA"/>
        </w:rPr>
        <w:t xml:space="preserve">With this in mind, the </w:t>
      </w:r>
      <w:r w:rsidR="005244C3">
        <w:rPr>
          <w:lang w:val="en-CA"/>
        </w:rPr>
        <w:t>c</w:t>
      </w:r>
      <w:r>
        <w:rPr>
          <w:lang w:val="en-CA"/>
        </w:rPr>
        <w:t xml:space="preserve">onsultation </w:t>
      </w:r>
      <w:r w:rsidR="005244C3">
        <w:rPr>
          <w:lang w:val="en-CA"/>
        </w:rPr>
        <w:t>s</w:t>
      </w:r>
      <w:r>
        <w:rPr>
          <w:lang w:val="en-CA"/>
        </w:rPr>
        <w:t>eries was designed with three main goals.</w:t>
      </w:r>
    </w:p>
    <w:p w14:paraId="73CED841" w14:textId="60738AED" w:rsidR="00D93686" w:rsidRPr="001A59E4" w:rsidRDefault="00232EA5" w:rsidP="001A59E4">
      <w:pPr>
        <w:spacing w:line="360" w:lineRule="auto"/>
        <w:rPr>
          <w:b/>
          <w:color w:val="338998"/>
          <w:sz w:val="28"/>
          <w:szCs w:val="28"/>
          <w:lang w:val="en-CA"/>
        </w:rPr>
      </w:pPr>
      <w:r w:rsidRPr="00FE7A09">
        <w:rPr>
          <w:b/>
          <w:noProof/>
          <w:lang w:val="en-CA" w:eastAsia="en-CA"/>
        </w:rPr>
        <w:drawing>
          <wp:anchor distT="0" distB="0" distL="114300" distR="114300" simplePos="0" relativeHeight="251801088" behindDoc="1" locked="0" layoutInCell="1" allowOverlap="1" wp14:anchorId="48CE9713" wp14:editId="64D0BA29">
            <wp:simplePos x="0" y="0"/>
            <wp:positionH relativeFrom="margin">
              <wp:align>left</wp:align>
            </wp:positionH>
            <wp:positionV relativeFrom="paragraph">
              <wp:posOffset>7620</wp:posOffset>
            </wp:positionV>
            <wp:extent cx="1292860" cy="1135380"/>
            <wp:effectExtent l="0" t="0" r="0" b="7620"/>
            <wp:wrapTight wrapText="bothSides">
              <wp:wrapPolygon edited="0">
                <wp:start x="318" y="0"/>
                <wp:lineTo x="318" y="21383"/>
                <wp:lineTo x="21006" y="21383"/>
                <wp:lineTo x="21006" y="0"/>
                <wp:lineTo x="318"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43">
                      <a:extLst>
                        <a:ext uri="{28A0092B-C50C-407E-A947-70E740481C1C}">
                          <a14:useLocalDpi xmlns:a14="http://schemas.microsoft.com/office/drawing/2010/main" val="0"/>
                        </a:ext>
                      </a:extLst>
                    </a:blip>
                    <a:srcRect l="-5000" t="1" r="-5943" b="2605"/>
                    <a:stretch/>
                  </pic:blipFill>
                  <pic:spPr bwMode="auto">
                    <a:xfrm>
                      <a:off x="0" y="0"/>
                      <a:ext cx="1292860" cy="11353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FE7A09" w:rsidRPr="001A59E4">
        <w:rPr>
          <w:b/>
          <w:color w:val="338998"/>
          <w:sz w:val="28"/>
          <w:szCs w:val="28"/>
          <w:lang w:val="en-CA"/>
        </w:rPr>
        <w:t>UNDERSTAND</w:t>
      </w:r>
    </w:p>
    <w:p w14:paraId="75FFCA67" w14:textId="635574ED" w:rsidR="004266D5" w:rsidRDefault="002C4864" w:rsidP="001A59E4">
      <w:pPr>
        <w:spacing w:line="360" w:lineRule="auto"/>
        <w:rPr>
          <w:lang w:val="en-CA"/>
        </w:rPr>
      </w:pPr>
      <w:r>
        <w:rPr>
          <w:lang w:val="en-CA"/>
        </w:rPr>
        <w:t xml:space="preserve">First and foremost, the series aimed to understand </w:t>
      </w:r>
      <w:r w:rsidR="00FE7A09">
        <w:rPr>
          <w:lang w:val="en-CA"/>
        </w:rPr>
        <w:t>the needs of people with various types of disabilities as they relate to the workplace by creating a forum to share experiences and ideas</w:t>
      </w:r>
      <w:r w:rsidR="000342FE">
        <w:rPr>
          <w:lang w:val="en-CA"/>
        </w:rPr>
        <w:t xml:space="preserve">. All too often, </w:t>
      </w:r>
      <w:r w:rsidR="00EE44EC">
        <w:rPr>
          <w:lang w:val="en-CA"/>
        </w:rPr>
        <w:t>discussions and ideas</w:t>
      </w:r>
      <w:r w:rsidR="000342FE">
        <w:rPr>
          <w:lang w:val="en-CA"/>
        </w:rPr>
        <w:t xml:space="preserve"> about </w:t>
      </w:r>
      <w:r w:rsidR="001771E6">
        <w:rPr>
          <w:lang w:val="en-CA"/>
        </w:rPr>
        <w:t xml:space="preserve">workplace design and </w:t>
      </w:r>
      <w:r w:rsidR="000342FE">
        <w:rPr>
          <w:lang w:val="en-CA"/>
        </w:rPr>
        <w:t xml:space="preserve">accessibility in the workplace don’t come from those most affected by decisions about what constitutes accessibility. </w:t>
      </w:r>
      <w:r w:rsidR="004266D5">
        <w:rPr>
          <w:lang w:val="en-CA"/>
        </w:rPr>
        <w:t xml:space="preserve">This exclusion can lead to people with disabilities either dealing with poorly conceived accessibility initiatives or being left out of workplace design decisions altogether. </w:t>
      </w:r>
    </w:p>
    <w:p w14:paraId="4C3754A6" w14:textId="77777777" w:rsidR="005244C3" w:rsidRDefault="000342FE" w:rsidP="005244C3">
      <w:pPr>
        <w:spacing w:line="360" w:lineRule="auto"/>
        <w:rPr>
          <w:lang w:val="en-CA"/>
        </w:rPr>
      </w:pPr>
      <w:r>
        <w:rPr>
          <w:lang w:val="en-CA"/>
        </w:rPr>
        <w:t>In the spirit of “nothing about us without us”, the consultation series aimed to hear directly from people with disabilities to identify and understand the barriers that they face in their everyday work lives.</w:t>
      </w:r>
      <w:r w:rsidR="004266D5">
        <w:rPr>
          <w:lang w:val="en-CA"/>
        </w:rPr>
        <w:t xml:space="preserve"> The focus was on </w:t>
      </w:r>
      <w:r w:rsidR="00542944">
        <w:rPr>
          <w:lang w:val="en-CA"/>
        </w:rPr>
        <w:t xml:space="preserve">barriers in </w:t>
      </w:r>
      <w:r w:rsidR="004266D5">
        <w:rPr>
          <w:lang w:val="en-CA"/>
        </w:rPr>
        <w:t xml:space="preserve">the physical workplace; </w:t>
      </w:r>
      <w:r w:rsidR="00542944">
        <w:rPr>
          <w:lang w:val="en-CA"/>
        </w:rPr>
        <w:t xml:space="preserve">however, </w:t>
      </w:r>
      <w:r w:rsidR="004266D5">
        <w:rPr>
          <w:lang w:val="en-CA"/>
        </w:rPr>
        <w:t>participants also shared human resources and technological barriers, as those two areas also play a major role in participants’ experiences at their workplaces.</w:t>
      </w:r>
      <w:r w:rsidR="005244C3">
        <w:rPr>
          <w:lang w:val="en-CA"/>
        </w:rPr>
        <w:t xml:space="preserve"> </w:t>
      </w:r>
    </w:p>
    <w:p w14:paraId="770667E1" w14:textId="5A2B5B52" w:rsidR="005244C3" w:rsidRDefault="005244C3" w:rsidP="005244C3">
      <w:pPr>
        <w:spacing w:line="360" w:lineRule="auto"/>
        <w:rPr>
          <w:lang w:val="en-CA"/>
        </w:rPr>
      </w:pPr>
      <w:r>
        <w:rPr>
          <w:lang w:val="en-CA"/>
        </w:rPr>
        <w:t>Comments were collected on participants’ current workplaces. As fewer than 2% of participants were already working in a GCworkplace environment, some of the barriers they identified ha</w:t>
      </w:r>
      <w:r w:rsidR="002B6859">
        <w:rPr>
          <w:lang w:val="en-CA"/>
        </w:rPr>
        <w:t>ve</w:t>
      </w:r>
      <w:r>
        <w:rPr>
          <w:lang w:val="en-CA"/>
        </w:rPr>
        <w:t xml:space="preserve"> already been addressed </w:t>
      </w:r>
      <w:r w:rsidR="002B6859">
        <w:rPr>
          <w:lang w:val="en-CA"/>
        </w:rPr>
        <w:t xml:space="preserve">in </w:t>
      </w:r>
      <w:r w:rsidR="00891D73">
        <w:rPr>
          <w:lang w:val="en-CA"/>
        </w:rPr>
        <w:t xml:space="preserve">the </w:t>
      </w:r>
      <w:r>
        <w:rPr>
          <w:lang w:val="en-CA"/>
        </w:rPr>
        <w:t>GCworkplace design</w:t>
      </w:r>
      <w:r w:rsidR="002B6859">
        <w:rPr>
          <w:lang w:val="en-CA"/>
        </w:rPr>
        <w:t xml:space="preserve"> guide</w:t>
      </w:r>
      <w:r>
        <w:rPr>
          <w:lang w:val="en-CA"/>
        </w:rPr>
        <w:t xml:space="preserve">. </w:t>
      </w:r>
    </w:p>
    <w:p w14:paraId="63972BCC" w14:textId="3BD62488" w:rsidR="00FE7A09" w:rsidRDefault="00FE7A09" w:rsidP="001A59E4">
      <w:pPr>
        <w:spacing w:line="360" w:lineRule="auto"/>
        <w:rPr>
          <w:lang w:val="en-CA"/>
        </w:rPr>
      </w:pPr>
    </w:p>
    <w:p w14:paraId="3978160A" w14:textId="214451F2" w:rsidR="00FE7A09" w:rsidRPr="001A59E4" w:rsidRDefault="001C3E62" w:rsidP="001A59E4">
      <w:pPr>
        <w:spacing w:line="360" w:lineRule="auto"/>
        <w:rPr>
          <w:b/>
          <w:color w:val="338998"/>
          <w:sz w:val="28"/>
          <w:szCs w:val="28"/>
          <w:lang w:val="en-CA"/>
        </w:rPr>
      </w:pPr>
      <w:r w:rsidRPr="00FE7A09">
        <w:rPr>
          <w:b/>
          <w:noProof/>
          <w:lang w:val="en-CA" w:eastAsia="en-CA"/>
        </w:rPr>
        <w:drawing>
          <wp:anchor distT="0" distB="0" distL="114300" distR="114300" simplePos="0" relativeHeight="251802112" behindDoc="1" locked="0" layoutInCell="1" allowOverlap="1" wp14:anchorId="38E089CA" wp14:editId="3682B680">
            <wp:simplePos x="0" y="0"/>
            <wp:positionH relativeFrom="margin">
              <wp:align>left</wp:align>
            </wp:positionH>
            <wp:positionV relativeFrom="paragraph">
              <wp:posOffset>6350</wp:posOffset>
            </wp:positionV>
            <wp:extent cx="2086610" cy="718820"/>
            <wp:effectExtent l="0" t="0" r="0" b="5080"/>
            <wp:wrapTight wrapText="bothSides">
              <wp:wrapPolygon edited="0">
                <wp:start x="5522" y="0"/>
                <wp:lineTo x="4338" y="2290"/>
                <wp:lineTo x="3155" y="6869"/>
                <wp:lineTo x="3155" y="9731"/>
                <wp:lineTo x="986" y="14311"/>
                <wp:lineTo x="0" y="17173"/>
                <wp:lineTo x="0" y="19463"/>
                <wp:lineTo x="394" y="21180"/>
                <wp:lineTo x="1972" y="21180"/>
                <wp:lineTo x="20509" y="20035"/>
                <wp:lineTo x="20903" y="1717"/>
                <wp:lineTo x="19128" y="572"/>
                <wp:lineTo x="7691" y="0"/>
                <wp:lineTo x="5522"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1" r="-1585" b="-2211"/>
                    <a:stretch/>
                  </pic:blipFill>
                  <pic:spPr bwMode="auto">
                    <a:xfrm>
                      <a:off x="0" y="0"/>
                      <a:ext cx="2086610" cy="718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FE7A09" w:rsidRPr="001A59E4">
        <w:rPr>
          <w:b/>
          <w:color w:val="338998"/>
          <w:sz w:val="28"/>
          <w:szCs w:val="28"/>
          <w:lang w:val="en-CA"/>
        </w:rPr>
        <w:t>ANALYZE</w:t>
      </w:r>
    </w:p>
    <w:p w14:paraId="3254BCF9" w14:textId="5B4CA8D1" w:rsidR="00C339A2" w:rsidRDefault="00C339A2" w:rsidP="001A59E4">
      <w:pPr>
        <w:spacing w:line="360" w:lineRule="auto"/>
        <w:rPr>
          <w:lang w:val="en-CA"/>
        </w:rPr>
      </w:pPr>
      <w:r>
        <w:rPr>
          <w:lang w:val="en-CA"/>
        </w:rPr>
        <w:t xml:space="preserve">A second goal of the consultation series was to develop a list of </w:t>
      </w:r>
      <w:r w:rsidR="00FE7A09">
        <w:rPr>
          <w:lang w:val="en-CA"/>
        </w:rPr>
        <w:t>lessons learned and prepare best practices documents</w:t>
      </w:r>
      <w:r>
        <w:rPr>
          <w:lang w:val="en-CA"/>
        </w:rPr>
        <w:t xml:space="preserve"> so that the information and lived experiences shared by participants during the sessions </w:t>
      </w:r>
      <w:r w:rsidR="000E48C1">
        <w:rPr>
          <w:lang w:val="en-CA"/>
        </w:rPr>
        <w:t>were</w:t>
      </w:r>
      <w:r>
        <w:rPr>
          <w:lang w:val="en-CA"/>
        </w:rPr>
        <w:t xml:space="preserve"> not lost and could be used both within Public Services and Procurement Canada and also across the GC.</w:t>
      </w:r>
    </w:p>
    <w:p w14:paraId="402CC47C" w14:textId="1413F80F" w:rsidR="00FE7A09" w:rsidRDefault="00C339A2" w:rsidP="001A59E4">
      <w:pPr>
        <w:spacing w:line="360" w:lineRule="auto"/>
        <w:rPr>
          <w:lang w:val="en-CA"/>
        </w:rPr>
      </w:pPr>
      <w:r>
        <w:rPr>
          <w:lang w:val="en-CA"/>
        </w:rPr>
        <w:lastRenderedPageBreak/>
        <w:t xml:space="preserve">The intent was to analyze what participants said and use it to inform future planning documents, guides, and decisions around workplace design to make future workplaces as accessible and inclusive as possible. </w:t>
      </w:r>
      <w:r w:rsidR="00452E75">
        <w:rPr>
          <w:lang w:val="en-CA"/>
        </w:rPr>
        <w:t>The information and lived experiences shared by participants could also be used to inform changes to human resources and technological policies and guidelines.</w:t>
      </w:r>
      <w:r w:rsidR="00DF4F17">
        <w:rPr>
          <w:lang w:val="en-CA"/>
        </w:rPr>
        <w:t xml:space="preserve"> As the barriers identified by participants were based on their current workplaces, not GCworkplace, an analysis was performed to identify which barriers had already been addressed by the physical design elements of GCworkplace and which barriers could be improved on in future GCworkplace environments.</w:t>
      </w:r>
    </w:p>
    <w:p w14:paraId="38B5F2CE" w14:textId="4BE55AA5" w:rsidR="00891D73" w:rsidRPr="00357B3A" w:rsidRDefault="00891D73" w:rsidP="00357B3A">
      <w:pPr>
        <w:pStyle w:val="ListParagraph"/>
        <w:spacing w:line="360" w:lineRule="auto"/>
      </w:pPr>
    </w:p>
    <w:p w14:paraId="51DC409F" w14:textId="77777777" w:rsidR="00DF4F17" w:rsidRDefault="00DF4F17" w:rsidP="001A59E4">
      <w:pPr>
        <w:spacing w:line="360" w:lineRule="auto"/>
        <w:rPr>
          <w:lang w:val="en-CA"/>
        </w:rPr>
      </w:pPr>
    </w:p>
    <w:p w14:paraId="4C9986B2" w14:textId="79E2EA44" w:rsidR="00FE7A09" w:rsidRPr="001A59E4" w:rsidRDefault="002C4864" w:rsidP="001A59E4">
      <w:pPr>
        <w:spacing w:line="360" w:lineRule="auto"/>
        <w:rPr>
          <w:b/>
          <w:color w:val="338998"/>
          <w:sz w:val="28"/>
          <w:szCs w:val="28"/>
          <w:lang w:val="en-CA"/>
        </w:rPr>
      </w:pPr>
      <w:r w:rsidRPr="00FE7A09">
        <w:rPr>
          <w:b/>
          <w:noProof/>
          <w:lang w:val="en-CA" w:eastAsia="en-CA"/>
        </w:rPr>
        <w:drawing>
          <wp:anchor distT="0" distB="0" distL="114300" distR="114300" simplePos="0" relativeHeight="251803136" behindDoc="1" locked="0" layoutInCell="1" allowOverlap="1" wp14:anchorId="66350944" wp14:editId="4FA00CCA">
            <wp:simplePos x="0" y="0"/>
            <wp:positionH relativeFrom="margin">
              <wp:align>left</wp:align>
            </wp:positionH>
            <wp:positionV relativeFrom="paragraph">
              <wp:posOffset>0</wp:posOffset>
            </wp:positionV>
            <wp:extent cx="1319349" cy="1268834"/>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45">
                      <a:extLst>
                        <a:ext uri="{28A0092B-C50C-407E-A947-70E740481C1C}">
                          <a14:useLocalDpi xmlns:a14="http://schemas.microsoft.com/office/drawing/2010/main" val="0"/>
                        </a:ext>
                      </a:extLst>
                    </a:blip>
                    <a:srcRect l="1832" t="3907" r="755" b="2457"/>
                    <a:stretch/>
                  </pic:blipFill>
                  <pic:spPr bwMode="auto">
                    <a:xfrm>
                      <a:off x="0" y="0"/>
                      <a:ext cx="1319349" cy="12688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FE7A09" w:rsidRPr="001A59E4">
        <w:rPr>
          <w:b/>
          <w:color w:val="338998"/>
          <w:sz w:val="28"/>
          <w:szCs w:val="28"/>
          <w:lang w:val="en-CA"/>
        </w:rPr>
        <w:t>SHARE</w:t>
      </w:r>
    </w:p>
    <w:p w14:paraId="20F71B35" w14:textId="15EDECD2" w:rsidR="00726ABB" w:rsidRDefault="00C339A2" w:rsidP="001A59E4">
      <w:pPr>
        <w:spacing w:line="360" w:lineRule="auto"/>
        <w:rPr>
          <w:lang w:val="en-CA"/>
        </w:rPr>
      </w:pPr>
      <w:r>
        <w:rPr>
          <w:lang w:val="en-CA"/>
        </w:rPr>
        <w:t xml:space="preserve">The final goal of the consultation series was to ensure that </w:t>
      </w:r>
      <w:r w:rsidR="00FE7A09">
        <w:rPr>
          <w:lang w:val="en-CA"/>
        </w:rPr>
        <w:t>the findings</w:t>
      </w:r>
      <w:r>
        <w:rPr>
          <w:lang w:val="en-CA"/>
        </w:rPr>
        <w:t xml:space="preserve"> were shared widely</w:t>
      </w:r>
      <w:r w:rsidR="00FE7A09">
        <w:rPr>
          <w:lang w:val="en-CA"/>
        </w:rPr>
        <w:t xml:space="preserve"> wit</w:t>
      </w:r>
      <w:r>
        <w:rPr>
          <w:lang w:val="en-CA"/>
        </w:rPr>
        <w:t>h various stakeholders across the GC.</w:t>
      </w:r>
      <w:r w:rsidR="0045190B">
        <w:rPr>
          <w:lang w:val="en-CA"/>
        </w:rPr>
        <w:t xml:space="preserve"> This would be done both through targeted presentations to organizations that requested them as well as through presentations for a general audience.</w:t>
      </w:r>
      <w:r w:rsidR="00452E75">
        <w:rPr>
          <w:lang w:val="en-CA"/>
        </w:rPr>
        <w:t xml:space="preserve"> The findings would also be shared specifically with departments and agencies that deal with human resources and technology in order to ensure that they understand the barriers identified during the consultation series.</w:t>
      </w:r>
    </w:p>
    <w:p w14:paraId="63A2E511" w14:textId="650C9C84" w:rsidR="007514F0" w:rsidRDefault="007514F0" w:rsidP="001A59E4">
      <w:pPr>
        <w:spacing w:line="360" w:lineRule="auto"/>
        <w:rPr>
          <w:lang w:val="en-CA"/>
        </w:rPr>
      </w:pPr>
      <w:r>
        <w:rPr>
          <w:lang w:val="en-CA"/>
        </w:rPr>
        <w:t>As of the release of this final report, the findings and their analysis ha</w:t>
      </w:r>
      <w:r w:rsidR="00B25CFF">
        <w:rPr>
          <w:lang w:val="en-CA"/>
        </w:rPr>
        <w:t>ve</w:t>
      </w:r>
      <w:r>
        <w:rPr>
          <w:lang w:val="en-CA"/>
        </w:rPr>
        <w:t xml:space="preserve"> been shared with the Treasury Board of Canada Secretariat’s for the HR related elements</w:t>
      </w:r>
      <w:r w:rsidR="00FC2D17">
        <w:rPr>
          <w:lang w:val="en-CA"/>
        </w:rPr>
        <w:t>, with</w:t>
      </w:r>
      <w:r>
        <w:rPr>
          <w:lang w:val="en-CA"/>
        </w:rPr>
        <w:t xml:space="preserve"> Shared Services Canada for the IT related elements</w:t>
      </w:r>
      <w:r w:rsidR="00FC2D17">
        <w:rPr>
          <w:lang w:val="en-CA"/>
        </w:rPr>
        <w:t xml:space="preserve"> and to the </w:t>
      </w:r>
      <w:r>
        <w:rPr>
          <w:lang w:val="en-CA"/>
        </w:rPr>
        <w:t xml:space="preserve">. </w:t>
      </w:r>
    </w:p>
    <w:p w14:paraId="33EC877C" w14:textId="2FCEF634" w:rsidR="00670FD1" w:rsidRDefault="00670FD1" w:rsidP="001A59E4">
      <w:pPr>
        <w:spacing w:line="360" w:lineRule="auto"/>
        <w:rPr>
          <w:lang w:val="en-CA"/>
        </w:rPr>
      </w:pPr>
      <w:r>
        <w:rPr>
          <w:lang w:val="en-CA"/>
        </w:rPr>
        <w:t>A communication plan will be developed to share the findings with all government departments and agencies</w:t>
      </w:r>
      <w:r w:rsidR="007E61F4">
        <w:rPr>
          <w:lang w:val="en-CA"/>
        </w:rPr>
        <w:t>, through different platforms.</w:t>
      </w:r>
      <w:r w:rsidR="0042250B">
        <w:rPr>
          <w:lang w:val="en-CA"/>
        </w:rPr>
        <w:t xml:space="preserve"> </w:t>
      </w:r>
    </w:p>
    <w:p w14:paraId="42B7CF9D" w14:textId="35D679AA" w:rsidR="0045190B" w:rsidRDefault="0045190B" w:rsidP="001A59E4">
      <w:pPr>
        <w:spacing w:line="360" w:lineRule="auto"/>
        <w:rPr>
          <w:lang w:val="en-CA"/>
        </w:rPr>
      </w:pPr>
      <w:r>
        <w:rPr>
          <w:lang w:val="en-CA"/>
        </w:rPr>
        <w:t>The ultimate goal is to</w:t>
      </w:r>
      <w:r w:rsidR="00F45CA7">
        <w:rPr>
          <w:lang w:val="en-CA"/>
        </w:rPr>
        <w:t xml:space="preserve"> </w:t>
      </w:r>
      <w:r>
        <w:rPr>
          <w:lang w:val="en-CA"/>
        </w:rPr>
        <w:t>use the information gathered to</w:t>
      </w:r>
      <w:r w:rsidR="00452E75">
        <w:rPr>
          <w:lang w:val="en-CA"/>
        </w:rPr>
        <w:t xml:space="preserve"> remove as many barriers as possible from the workplace</w:t>
      </w:r>
      <w:r w:rsidR="00E80B0F">
        <w:rPr>
          <w:lang w:val="en-CA"/>
        </w:rPr>
        <w:t xml:space="preserve"> and</w:t>
      </w:r>
      <w:r w:rsidR="00452E75">
        <w:rPr>
          <w:lang w:val="en-CA"/>
        </w:rPr>
        <w:t xml:space="preserve"> </w:t>
      </w:r>
      <w:r w:rsidR="00E80B0F">
        <w:rPr>
          <w:lang w:val="en-CA"/>
        </w:rPr>
        <w:t>integrate changes into design processes going forward to make future workplaces as accessible as possible.</w:t>
      </w:r>
      <w:r w:rsidR="00452E75">
        <w:rPr>
          <w:lang w:val="en-CA"/>
        </w:rPr>
        <w:t xml:space="preserve"> </w:t>
      </w:r>
    </w:p>
    <w:p w14:paraId="65BA08F5" w14:textId="3F52E264" w:rsidR="009F419D" w:rsidRDefault="009F419D" w:rsidP="001A59E4">
      <w:pPr>
        <w:spacing w:line="360" w:lineRule="auto"/>
        <w:rPr>
          <w:lang w:val="en-CA"/>
        </w:rPr>
      </w:pPr>
    </w:p>
    <w:p w14:paraId="46492E9B" w14:textId="77777777" w:rsidR="005B016E" w:rsidRDefault="005B016E">
      <w:pPr>
        <w:spacing w:before="0" w:after="0" w:line="240" w:lineRule="auto"/>
        <w:rPr>
          <w:rFonts w:eastAsiaTheme="majorEastAsia" w:cs="Arial"/>
          <w:b/>
          <w:spacing w:val="-10"/>
          <w:kern w:val="28"/>
          <w:sz w:val="44"/>
          <w:szCs w:val="56"/>
          <w:lang w:val="en-CA"/>
        </w:rPr>
      </w:pPr>
      <w:r>
        <w:rPr>
          <w:lang w:val="en-CA"/>
        </w:rPr>
        <w:br w:type="page"/>
      </w:r>
    </w:p>
    <w:p w14:paraId="4A4FDD24" w14:textId="3A1A88C8" w:rsidR="001A59E4" w:rsidRDefault="00EF1DA9" w:rsidP="00A86FDA">
      <w:pPr>
        <w:pStyle w:val="Heading1"/>
        <w:spacing w:line="276" w:lineRule="auto"/>
      </w:pPr>
      <w:bookmarkStart w:id="12" w:name="_Toc87345506"/>
      <w:r>
        <w:lastRenderedPageBreak/>
        <w:softHyphen/>
      </w:r>
      <w:r>
        <w:softHyphen/>
        <w:t>Three k</w:t>
      </w:r>
      <w:r w:rsidR="00A86FDA">
        <w:t>ey takeaways</w:t>
      </w:r>
      <w:bookmarkEnd w:id="12"/>
    </w:p>
    <w:p w14:paraId="7F6E2B83" w14:textId="77777777" w:rsidR="009D0D90" w:rsidRDefault="009D0D90" w:rsidP="00551DE0">
      <w:pPr>
        <w:spacing w:line="276" w:lineRule="auto"/>
        <w:jc w:val="center"/>
      </w:pPr>
    </w:p>
    <w:p w14:paraId="40884BE2" w14:textId="77777777" w:rsidR="009D0D90" w:rsidRDefault="009D0D90" w:rsidP="00551DE0">
      <w:pPr>
        <w:spacing w:line="276" w:lineRule="auto"/>
        <w:jc w:val="center"/>
      </w:pPr>
    </w:p>
    <w:p w14:paraId="79373AAE" w14:textId="7994D030" w:rsidR="00A86FDA" w:rsidRDefault="00A86FDA" w:rsidP="00551DE0">
      <w:pPr>
        <w:spacing w:line="276" w:lineRule="auto"/>
        <w:jc w:val="center"/>
      </w:pPr>
      <w:r>
        <w:rPr>
          <w:noProof/>
          <w:lang w:val="en-CA" w:eastAsia="en-CA"/>
        </w:rPr>
        <w:drawing>
          <wp:inline distT="0" distB="0" distL="0" distR="0" wp14:anchorId="5D03BB45" wp14:editId="1DF1C593">
            <wp:extent cx="1613647" cy="1280618"/>
            <wp:effectExtent l="0" t="0" r="1206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1614927" cy="1281634"/>
                    </a:xfrm>
                    <a:prstGeom prst="rect">
                      <a:avLst/>
                    </a:prstGeom>
                  </pic:spPr>
                </pic:pic>
              </a:graphicData>
            </a:graphic>
          </wp:inline>
        </w:drawing>
      </w:r>
    </w:p>
    <w:p w14:paraId="0A990CF2" w14:textId="146D0612" w:rsidR="00A86FDA" w:rsidRPr="00551DE0" w:rsidRDefault="00551DE0" w:rsidP="00A86FDA">
      <w:pPr>
        <w:spacing w:line="276" w:lineRule="auto"/>
        <w:rPr>
          <w:b/>
          <w:sz w:val="32"/>
          <w:szCs w:val="32"/>
        </w:rPr>
      </w:pPr>
      <w:r w:rsidRPr="00551DE0">
        <w:rPr>
          <w:rFonts w:ascii="Trebuchet MS" w:hAnsi="Trebuchet MS"/>
          <w:b/>
          <w:color w:val="338998"/>
          <w:sz w:val="32"/>
          <w:szCs w:val="32"/>
        </w:rPr>
        <w:t xml:space="preserve">1. </w:t>
      </w:r>
      <w:r w:rsidR="00A86FDA" w:rsidRPr="00A14BEF">
        <w:rPr>
          <w:rFonts w:ascii="Trebuchet MS" w:hAnsi="Trebuchet MS"/>
          <w:b/>
          <w:color w:val="338998"/>
          <w:sz w:val="32"/>
          <w:szCs w:val="32"/>
        </w:rPr>
        <w:t>The whole office should be designed with inclusivity and accessibility from the beginning</w:t>
      </w:r>
    </w:p>
    <w:p w14:paraId="7C5D5E90" w14:textId="77777777" w:rsidR="00551DE0" w:rsidRDefault="00551DE0" w:rsidP="00A86FDA">
      <w:pPr>
        <w:spacing w:line="276" w:lineRule="auto"/>
        <w:rPr>
          <w:b/>
          <w:sz w:val="40"/>
          <w:szCs w:val="40"/>
        </w:rPr>
      </w:pPr>
    </w:p>
    <w:p w14:paraId="56ACF55C" w14:textId="73DC9667" w:rsidR="00551DE0" w:rsidRDefault="00551DE0" w:rsidP="00551DE0">
      <w:pPr>
        <w:spacing w:line="276" w:lineRule="auto"/>
        <w:jc w:val="center"/>
        <w:rPr>
          <w:b/>
          <w:sz w:val="40"/>
          <w:szCs w:val="40"/>
        </w:rPr>
      </w:pPr>
      <w:r>
        <w:rPr>
          <w:b/>
          <w:noProof/>
          <w:sz w:val="40"/>
          <w:szCs w:val="40"/>
          <w:lang w:val="en-CA" w:eastAsia="en-CA"/>
        </w:rPr>
        <w:drawing>
          <wp:inline distT="0" distB="0" distL="0" distR="0" wp14:anchorId="7082E2D4" wp14:editId="5F3557F1">
            <wp:extent cx="1842247" cy="1213188"/>
            <wp:effectExtent l="0" t="0" r="12065"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843558" cy="1214052"/>
                    </a:xfrm>
                    <a:prstGeom prst="rect">
                      <a:avLst/>
                    </a:prstGeom>
                  </pic:spPr>
                </pic:pic>
              </a:graphicData>
            </a:graphic>
          </wp:inline>
        </w:drawing>
      </w:r>
    </w:p>
    <w:p w14:paraId="4F31E221" w14:textId="417D5DA6" w:rsidR="00551DE0" w:rsidRPr="00551DE0" w:rsidRDefault="00551DE0" w:rsidP="00551DE0">
      <w:pPr>
        <w:spacing w:line="276" w:lineRule="auto"/>
        <w:rPr>
          <w:rFonts w:ascii="Trebuchet MS" w:hAnsi="Trebuchet MS"/>
          <w:b/>
          <w:color w:val="338998"/>
          <w:sz w:val="32"/>
          <w:szCs w:val="32"/>
        </w:rPr>
      </w:pPr>
      <w:r w:rsidRPr="00551DE0">
        <w:rPr>
          <w:rFonts w:ascii="Trebuchet MS" w:hAnsi="Trebuchet MS"/>
          <w:b/>
          <w:color w:val="338998"/>
          <w:sz w:val="32"/>
          <w:szCs w:val="32"/>
        </w:rPr>
        <w:t xml:space="preserve">2. </w:t>
      </w:r>
      <w:r w:rsidRPr="0086352F">
        <w:rPr>
          <w:rFonts w:ascii="Trebuchet MS" w:hAnsi="Trebuchet MS"/>
          <w:b/>
          <w:color w:val="338998"/>
          <w:sz w:val="32"/>
          <w:szCs w:val="32"/>
        </w:rPr>
        <w:t>Work location and schedule should be flexible for all</w:t>
      </w:r>
    </w:p>
    <w:p w14:paraId="2501C010" w14:textId="77777777" w:rsidR="00551DE0" w:rsidRDefault="00551DE0" w:rsidP="00A86FDA">
      <w:pPr>
        <w:spacing w:line="276" w:lineRule="auto"/>
        <w:rPr>
          <w:rFonts w:ascii="Trebuchet MS" w:hAnsi="Trebuchet MS"/>
          <w:b/>
          <w:color w:val="338998"/>
          <w:sz w:val="40"/>
          <w:szCs w:val="40"/>
        </w:rPr>
      </w:pPr>
    </w:p>
    <w:p w14:paraId="47BCEE4B" w14:textId="59795FCE" w:rsidR="00551DE0" w:rsidRDefault="00551DE0" w:rsidP="00551DE0">
      <w:pPr>
        <w:spacing w:line="276" w:lineRule="auto"/>
        <w:jc w:val="center"/>
        <w:rPr>
          <w:rFonts w:ascii="Trebuchet MS" w:hAnsi="Trebuchet MS"/>
          <w:b/>
          <w:color w:val="338998"/>
          <w:sz w:val="40"/>
          <w:szCs w:val="40"/>
        </w:rPr>
      </w:pPr>
      <w:r>
        <w:rPr>
          <w:rFonts w:ascii="Trebuchet MS" w:hAnsi="Trebuchet MS"/>
          <w:b/>
          <w:noProof/>
          <w:color w:val="338998"/>
          <w:sz w:val="40"/>
          <w:szCs w:val="40"/>
          <w:lang w:val="en-CA" w:eastAsia="en-CA"/>
        </w:rPr>
        <w:drawing>
          <wp:inline distT="0" distB="0" distL="0" distR="0" wp14:anchorId="205D3622" wp14:editId="1C7B9397">
            <wp:extent cx="1331259" cy="120201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331935" cy="1202621"/>
                    </a:xfrm>
                    <a:prstGeom prst="rect">
                      <a:avLst/>
                    </a:prstGeom>
                  </pic:spPr>
                </pic:pic>
              </a:graphicData>
            </a:graphic>
          </wp:inline>
        </w:drawing>
      </w:r>
    </w:p>
    <w:p w14:paraId="691341F8" w14:textId="422D15DF" w:rsidR="00551DE0" w:rsidRPr="00551DE0" w:rsidRDefault="00551DE0" w:rsidP="00551DE0">
      <w:pPr>
        <w:spacing w:line="276" w:lineRule="auto"/>
        <w:rPr>
          <w:rFonts w:ascii="Trebuchet MS" w:hAnsi="Trebuchet MS"/>
          <w:b/>
          <w:color w:val="338998"/>
          <w:sz w:val="32"/>
          <w:szCs w:val="32"/>
        </w:rPr>
      </w:pPr>
      <w:r w:rsidRPr="00551DE0">
        <w:rPr>
          <w:rFonts w:ascii="Trebuchet MS" w:hAnsi="Trebuchet MS"/>
          <w:b/>
          <w:color w:val="338998"/>
          <w:sz w:val="32"/>
          <w:szCs w:val="32"/>
        </w:rPr>
        <w:t xml:space="preserve">3. </w:t>
      </w:r>
      <w:r w:rsidRPr="0086352F">
        <w:rPr>
          <w:rFonts w:ascii="Trebuchet MS" w:hAnsi="Trebuchet MS"/>
          <w:b/>
          <w:color w:val="338998"/>
          <w:sz w:val="32"/>
          <w:szCs w:val="32"/>
        </w:rPr>
        <w:t>When needed, accommodations, adaptations, and support should be rapid and available to all types of disabilities</w:t>
      </w:r>
    </w:p>
    <w:p w14:paraId="360E9913" w14:textId="20FA3924" w:rsidR="00551DE0" w:rsidRDefault="00A14BEF" w:rsidP="00A14BEF">
      <w:pPr>
        <w:pStyle w:val="Heading1"/>
      </w:pPr>
      <w:r>
        <w:br w:type="page"/>
      </w:r>
      <w:bookmarkStart w:id="13" w:name="_Toc87345507"/>
      <w:r>
        <w:lastRenderedPageBreak/>
        <w:t>Key takeaway #1</w:t>
      </w:r>
      <w:bookmarkEnd w:id="13"/>
    </w:p>
    <w:p w14:paraId="38F98EE3" w14:textId="278021F2" w:rsidR="0086352F" w:rsidRDefault="0086352F" w:rsidP="00A14BEF">
      <w:pPr>
        <w:spacing w:line="276" w:lineRule="auto"/>
        <w:rPr>
          <w:rFonts w:ascii="Trebuchet MS" w:hAnsi="Trebuchet MS"/>
          <w:b/>
          <w:color w:val="338998"/>
          <w:sz w:val="40"/>
          <w:szCs w:val="40"/>
        </w:rPr>
      </w:pPr>
      <w:r>
        <w:rPr>
          <w:rFonts w:ascii="Trebuchet MS" w:hAnsi="Trebuchet MS"/>
          <w:b/>
          <w:noProof/>
          <w:color w:val="338998"/>
          <w:sz w:val="40"/>
          <w:szCs w:val="40"/>
          <w:lang w:val="en-CA" w:eastAsia="en-CA"/>
        </w:rPr>
        <w:drawing>
          <wp:inline distT="0" distB="0" distL="0" distR="0" wp14:anchorId="1955CAFD" wp14:editId="0096D7AE">
            <wp:extent cx="2258291" cy="1792218"/>
            <wp:effectExtent l="0" t="0" r="2540" b="1143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258796" cy="1792618"/>
                    </a:xfrm>
                    <a:prstGeom prst="rect">
                      <a:avLst/>
                    </a:prstGeom>
                  </pic:spPr>
                </pic:pic>
              </a:graphicData>
            </a:graphic>
          </wp:inline>
        </w:drawing>
      </w:r>
    </w:p>
    <w:p w14:paraId="21752B68" w14:textId="2E631C33" w:rsidR="00A14BEF" w:rsidRPr="00A14BEF" w:rsidRDefault="00A14BEF" w:rsidP="00A14BEF">
      <w:pPr>
        <w:spacing w:line="276" w:lineRule="auto"/>
        <w:rPr>
          <w:rFonts w:ascii="Trebuchet MS" w:hAnsi="Trebuchet MS"/>
          <w:b/>
          <w:color w:val="338998"/>
          <w:sz w:val="40"/>
          <w:szCs w:val="40"/>
        </w:rPr>
      </w:pPr>
      <w:r w:rsidRPr="00A14BEF">
        <w:rPr>
          <w:rFonts w:ascii="Trebuchet MS" w:hAnsi="Trebuchet MS"/>
          <w:b/>
          <w:color w:val="338998"/>
          <w:sz w:val="40"/>
          <w:szCs w:val="40"/>
        </w:rPr>
        <w:t>1. The whole office should be designed with inclusivity and accessibility from the beginning</w:t>
      </w:r>
    </w:p>
    <w:p w14:paraId="6DFE1AC3" w14:textId="73EF29C4" w:rsidR="00AB32CF" w:rsidRDefault="00AB32CF" w:rsidP="00AB32CF">
      <w:r>
        <w:t xml:space="preserve">The most common refrain heard during the consultation series was about the need for accessibility to be an integral part of workplace design, not something that was added on as an afterthought or an addition. </w:t>
      </w:r>
    </w:p>
    <w:p w14:paraId="40928699" w14:textId="43D7554C" w:rsidR="00E717ED" w:rsidRDefault="00E717ED" w:rsidP="00E717ED">
      <w:r>
        <w:t xml:space="preserve">Participants stressed that offices should be inclusive and accessible from the beginning, instead of them having to request changes or adaptations later. This requires a shift in thinking from believing that something can be complete without being accessible to understanding that something is not </w:t>
      </w:r>
      <w:r w:rsidR="00B62636">
        <w:t>actually</w:t>
      </w:r>
      <w:r>
        <w:t xml:space="preserve"> complete unless it is accessible. </w:t>
      </w:r>
    </w:p>
    <w:p w14:paraId="261C040E" w14:textId="23D02F6D" w:rsidR="00E717ED" w:rsidRDefault="00E717ED" w:rsidP="00E717ED">
      <w:r>
        <w:t xml:space="preserve">This change in mindset from a “build first, make accessible later” approach to one that views a project as complete only if it is accessible is vital to improve accessibility in the workplace for everyone. </w:t>
      </w:r>
      <w:r w:rsidR="00B92B7C">
        <w:t>T</w:t>
      </w:r>
      <w:r>
        <w:t xml:space="preserve">his approach </w:t>
      </w:r>
      <w:r w:rsidR="00B92B7C">
        <w:t xml:space="preserve">has the added benefit of </w:t>
      </w:r>
      <w:r>
        <w:t>mak</w:t>
      </w:r>
      <w:r w:rsidR="00B92B7C">
        <w:t>ing</w:t>
      </w:r>
      <w:r>
        <w:t xml:space="preserve"> the workplace accessible even for those who haven’t requested accommodations or haven’t been diagnosed with a specific disability.</w:t>
      </w:r>
    </w:p>
    <w:p w14:paraId="3571E731" w14:textId="4AEFEB42" w:rsidR="00AB32CF" w:rsidRDefault="00AB32CF" w:rsidP="00AB32CF">
      <w:r>
        <w:t xml:space="preserve">During the consultation series, participants spoke of a lack of accessible bathrooms, meeting rooms with no space for wheelchairs or walkers, </w:t>
      </w:r>
      <w:r w:rsidR="00E9277E">
        <w:t xml:space="preserve">doors that didn’t open automatically, </w:t>
      </w:r>
      <w:r w:rsidR="00B92B7C">
        <w:t xml:space="preserve">overly crowded </w:t>
      </w:r>
      <w:r w:rsidR="00E9277E">
        <w:t>kitchens</w:t>
      </w:r>
      <w:r w:rsidR="00B92B7C">
        <w:t>,</w:t>
      </w:r>
      <w:r w:rsidR="00E9277E">
        <w:t xml:space="preserve"> </w:t>
      </w:r>
      <w:r w:rsidR="00B92B7C">
        <w:t>locker areas with poor acoustics and strong smells</w:t>
      </w:r>
      <w:r w:rsidR="00E9277E">
        <w:t xml:space="preserve">, </w:t>
      </w:r>
      <w:r>
        <w:t>and wor</w:t>
      </w:r>
      <w:r w:rsidR="00E9277E">
        <w:t>kpoint</w:t>
      </w:r>
      <w:r>
        <w:t>s that offered no respite from noise. They were frustrated by design choices that</w:t>
      </w:r>
      <w:r w:rsidR="00232EA5">
        <w:t xml:space="preserve"> seemed to</w:t>
      </w:r>
      <w:r>
        <w:t xml:space="preserve"> prioritize aesthetics over accessibility.</w:t>
      </w:r>
    </w:p>
    <w:p w14:paraId="1A9B9CD6" w14:textId="29AE7AA3" w:rsidR="00A14BEF" w:rsidRDefault="00E9277E" w:rsidP="00B92B7C">
      <w:r>
        <w:t xml:space="preserve">Participants noted improvements that could be made to many parts of the built environment, not just individual workpoints. Currently, accommodations are often made only to an employee’s workpoint, but that isn’t sufficient when that same employee can’t access other parts of the </w:t>
      </w:r>
      <w:r>
        <w:lastRenderedPageBreak/>
        <w:t>workplace. All employees should be able to have access to all parts of the workplace, including entrances, meeting rooms, bathrooms, and common areas such as kitchens and lockers.</w:t>
      </w:r>
      <w:r w:rsidR="00B92B7C">
        <w:t xml:space="preserve"> All employees should also have access to </w:t>
      </w:r>
      <w:r w:rsidR="00A14BEF">
        <w:t>quiet zones of focus areas away from common areas to reduce workplace noise and help with concentration.</w:t>
      </w:r>
    </w:p>
    <w:bookmarkStart w:id="14" w:name="_Toc87345508"/>
    <w:p w14:paraId="03A7A2BF" w14:textId="6E5282AD" w:rsidR="0086352F" w:rsidRDefault="006A2EE6" w:rsidP="0086352F">
      <w:pPr>
        <w:pStyle w:val="Heading1"/>
      </w:pPr>
      <w:r>
        <w:rPr>
          <w:rFonts w:ascii="Trebuchet MS" w:hAnsi="Trebuchet MS"/>
          <w:b w:val="0"/>
          <w:noProof/>
          <w:color w:val="338998"/>
          <w:sz w:val="40"/>
          <w:szCs w:val="40"/>
          <w:lang w:val="en-CA" w:eastAsia="en-CA"/>
        </w:rPr>
        <mc:AlternateContent>
          <mc:Choice Requires="wps">
            <w:drawing>
              <wp:inline distT="0" distB="0" distL="0" distR="0" wp14:anchorId="40498B99" wp14:editId="61EC7D36">
                <wp:extent cx="5464810" cy="2412365"/>
                <wp:effectExtent l="0" t="0" r="2540" b="6985"/>
                <wp:docPr id="47" name="Text Box 47"/>
                <wp:cNvGraphicFramePr/>
                <a:graphic xmlns:a="http://schemas.openxmlformats.org/drawingml/2006/main">
                  <a:graphicData uri="http://schemas.microsoft.com/office/word/2010/wordprocessingShape">
                    <wps:wsp>
                      <wps:cNvSpPr txBox="1"/>
                      <wps:spPr>
                        <a:xfrm>
                          <a:off x="0" y="0"/>
                          <a:ext cx="5464810" cy="2412365"/>
                        </a:xfrm>
                        <a:prstGeom prst="rect">
                          <a:avLst/>
                        </a:prstGeom>
                        <a:solidFill>
                          <a:srgbClr val="C4EAE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7E64F" w14:textId="65CDCAB8" w:rsidR="00A43FC4" w:rsidRPr="009C4705" w:rsidRDefault="00A43FC4">
                            <w:pPr>
                              <w:rPr>
                                <w:rFonts w:cs="Arial"/>
                              </w:rPr>
                            </w:pPr>
                            <w:r w:rsidRPr="009C4705">
                              <w:rPr>
                                <w:rFonts w:cs="Arial"/>
                                <w:b/>
                                <w:sz w:val="20"/>
                                <w:szCs w:val="20"/>
                              </w:rPr>
                              <w:t>PARTICIPANTS SAID</w:t>
                            </w:r>
                            <w:r w:rsidRPr="009C4705">
                              <w:rPr>
                                <w:rFonts w:cs="Arial"/>
                              </w:rPr>
                              <w:t>:</w:t>
                            </w:r>
                          </w:p>
                          <w:p w14:paraId="379CB5D4" w14:textId="77777777" w:rsidR="00A43FC4" w:rsidRPr="009C4705" w:rsidRDefault="00A43FC4" w:rsidP="0086352F">
                            <w:pPr>
                              <w:spacing w:line="240" w:lineRule="auto"/>
                              <w:rPr>
                                <w:rFonts w:cs="Arial"/>
                                <w:i/>
                                <w:szCs w:val="22"/>
                              </w:rPr>
                            </w:pPr>
                          </w:p>
                          <w:p w14:paraId="37E4885B" w14:textId="2613EE46" w:rsidR="00A43FC4" w:rsidRPr="009C4705" w:rsidRDefault="00A43FC4" w:rsidP="0086352F">
                            <w:pPr>
                              <w:spacing w:line="240" w:lineRule="auto"/>
                              <w:rPr>
                                <w:rFonts w:cs="Arial"/>
                                <w:i/>
                                <w:szCs w:val="22"/>
                              </w:rPr>
                            </w:pPr>
                            <w:r w:rsidRPr="009C4705">
                              <w:rPr>
                                <w:rFonts w:cs="Arial"/>
                                <w:i/>
                                <w:szCs w:val="22"/>
                              </w:rPr>
                              <w:t>“We need to have more projects where people with disabilities have a voice.”</w:t>
                            </w:r>
                          </w:p>
                          <w:p w14:paraId="554FD5C0" w14:textId="65A8B0CB" w:rsidR="00A43FC4" w:rsidRPr="009C4705" w:rsidRDefault="00A43FC4" w:rsidP="0086352F">
                            <w:pPr>
                              <w:spacing w:line="240" w:lineRule="auto"/>
                              <w:rPr>
                                <w:rFonts w:cs="Arial"/>
                                <w:i/>
                                <w:szCs w:val="22"/>
                              </w:rPr>
                            </w:pPr>
                            <w:r w:rsidRPr="009C4705">
                              <w:rPr>
                                <w:rFonts w:cs="Arial"/>
                                <w:i/>
                                <w:szCs w:val="22"/>
                              </w:rPr>
                              <w:t>“There’s no place to go that’s private to have a quiet moment to regroup.”</w:t>
                            </w:r>
                          </w:p>
                          <w:p w14:paraId="72C81B56" w14:textId="139352E3" w:rsidR="00A43FC4" w:rsidRPr="009C4705" w:rsidRDefault="00A43FC4" w:rsidP="0086352F">
                            <w:pPr>
                              <w:spacing w:line="240" w:lineRule="auto"/>
                              <w:rPr>
                                <w:rFonts w:cs="Arial"/>
                                <w:i/>
                                <w:szCs w:val="22"/>
                              </w:rPr>
                            </w:pPr>
                            <w:r w:rsidRPr="009C4705">
                              <w:rPr>
                                <w:rFonts w:cs="Arial"/>
                                <w:i/>
                                <w:szCs w:val="22"/>
                              </w:rPr>
                              <w:t>“There should be more than one type of workstation — it’s not one-size-fits-all.”</w:t>
                            </w:r>
                          </w:p>
                          <w:p w14:paraId="47341ADE" w14:textId="15DF7A9A" w:rsidR="00A43FC4" w:rsidRPr="009C4705" w:rsidRDefault="00A43FC4" w:rsidP="0086352F">
                            <w:pPr>
                              <w:spacing w:line="240" w:lineRule="auto"/>
                              <w:rPr>
                                <w:rFonts w:cs="Arial"/>
                                <w:i/>
                                <w:szCs w:val="22"/>
                              </w:rPr>
                            </w:pPr>
                            <w:r w:rsidRPr="009C4705">
                              <w:rPr>
                                <w:rFonts w:cs="Arial"/>
                                <w:i/>
                                <w:szCs w:val="22"/>
                              </w:rPr>
                              <w:t>“I tend not to go to any common areas…because there are so many obstacles.”</w:t>
                            </w:r>
                          </w:p>
                          <w:p w14:paraId="5FF85832" w14:textId="396F18E6" w:rsidR="00A43FC4" w:rsidRPr="009C4705" w:rsidRDefault="00A43FC4" w:rsidP="0086352F">
                            <w:pPr>
                              <w:spacing w:line="240" w:lineRule="auto"/>
                              <w:rPr>
                                <w:rFonts w:cs="Arial"/>
                                <w:i/>
                                <w:szCs w:val="22"/>
                              </w:rPr>
                            </w:pPr>
                            <w:r w:rsidRPr="009C4705">
                              <w:rPr>
                                <w:rFonts w:cs="Arial"/>
                                <w:i/>
                                <w:szCs w:val="22"/>
                              </w:rPr>
                              <w:t>“I use so much energy each day just blocking out distractions.”</w:t>
                            </w:r>
                          </w:p>
                          <w:p w14:paraId="176DB3E0" w14:textId="761AF6CF" w:rsidR="00A43FC4" w:rsidRPr="009C4705" w:rsidRDefault="00A43FC4" w:rsidP="0086352F">
                            <w:pPr>
                              <w:spacing w:line="240" w:lineRule="auto"/>
                              <w:rPr>
                                <w:rFonts w:cs="Arial"/>
                                <w:i/>
                                <w:szCs w:val="22"/>
                                <w:lang w:val="en-CA"/>
                              </w:rPr>
                            </w:pPr>
                            <w:r w:rsidRPr="009C4705">
                              <w:rPr>
                                <w:rFonts w:cs="Arial"/>
                                <w:i/>
                                <w:szCs w:val="22"/>
                                <w:lang w:val="en-CA"/>
                              </w:rPr>
                              <w:t>“We need to have space on every floor where people with different needs can work.”</w:t>
                            </w:r>
                          </w:p>
                          <w:p w14:paraId="788DE972" w14:textId="27E94022" w:rsidR="00A43FC4" w:rsidRPr="009C4705" w:rsidRDefault="00A43FC4" w:rsidP="0086352F">
                            <w:pPr>
                              <w:spacing w:line="240" w:lineRule="auto"/>
                              <w:rPr>
                                <w:rFonts w:cs="Arial"/>
                                <w:i/>
                                <w:szCs w:val="22"/>
                                <w:lang w:val="en-CA"/>
                              </w:rPr>
                            </w:pPr>
                            <w:r w:rsidRPr="009C4705">
                              <w:rPr>
                                <w:rFonts w:cs="Arial"/>
                                <w:i/>
                                <w:szCs w:val="22"/>
                                <w:lang w:val="en-CA"/>
                              </w:rPr>
                              <w:t>“If we mention the challenges, we’re seen as being 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498B99" id="Text Box 47" o:spid="_x0000_s1041" type="#_x0000_t202" style="width:430.3pt;height:18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" fillcolor="#c4eaed" stroked="f">
                <v:textbox>
                  <w:txbxContent>
                    <w:p w14:paraId="3407E64F" w14:textId="65CDCAB8" w:rsidR="00A43FC4" w:rsidRPr="009C4705" w:rsidRDefault="00A43FC4">
                      <w:pPr>
                        <w:rPr>
                          <w:rFonts w:cs="Arial"/>
                        </w:rPr>
                      </w:pPr>
                      <w:r w:rsidRPr="009C4705">
                        <w:rPr>
                          <w:rFonts w:cs="Arial"/>
                          <w:b/>
                          <w:sz w:val="20"/>
                          <w:szCs w:val="20"/>
                        </w:rPr>
                        <w:t>PARTICIPANTS SAID</w:t>
                      </w:r>
                      <w:r w:rsidRPr="009C4705">
                        <w:rPr>
                          <w:rFonts w:cs="Arial"/>
                        </w:rPr>
                        <w:t>:</w:t>
                      </w:r>
                    </w:p>
                    <w:p w14:paraId="379CB5D4" w14:textId="77777777" w:rsidR="00A43FC4" w:rsidRPr="009C4705" w:rsidRDefault="00A43FC4" w:rsidP="0086352F">
                      <w:pPr>
                        <w:spacing w:line="240" w:lineRule="auto"/>
                        <w:rPr>
                          <w:rFonts w:cs="Arial"/>
                          <w:i/>
                          <w:szCs w:val="22"/>
                        </w:rPr>
                      </w:pPr>
                    </w:p>
                    <w:p w14:paraId="37E4885B" w14:textId="2613EE46" w:rsidR="00A43FC4" w:rsidRPr="009C4705" w:rsidRDefault="00A43FC4" w:rsidP="0086352F">
                      <w:pPr>
                        <w:spacing w:line="240" w:lineRule="auto"/>
                        <w:rPr>
                          <w:rFonts w:cs="Arial"/>
                          <w:i/>
                          <w:szCs w:val="22"/>
                        </w:rPr>
                      </w:pPr>
                      <w:r w:rsidRPr="009C4705">
                        <w:rPr>
                          <w:rFonts w:cs="Arial"/>
                          <w:i/>
                          <w:szCs w:val="22"/>
                        </w:rPr>
                        <w:t>“We need to have more projects where people with disabilities have a voice.”</w:t>
                      </w:r>
                    </w:p>
                    <w:p w14:paraId="554FD5C0" w14:textId="65A8B0CB" w:rsidR="00A43FC4" w:rsidRPr="009C4705" w:rsidRDefault="00A43FC4" w:rsidP="0086352F">
                      <w:pPr>
                        <w:spacing w:line="240" w:lineRule="auto"/>
                        <w:rPr>
                          <w:rFonts w:cs="Arial"/>
                          <w:i/>
                          <w:szCs w:val="22"/>
                        </w:rPr>
                      </w:pPr>
                      <w:r w:rsidRPr="009C4705">
                        <w:rPr>
                          <w:rFonts w:cs="Arial"/>
                          <w:i/>
                          <w:szCs w:val="22"/>
                        </w:rPr>
                        <w:t>“There’s no place to go that’s private to have a quiet moment to regroup.”</w:t>
                      </w:r>
                    </w:p>
                    <w:p w14:paraId="72C81B56" w14:textId="139352E3" w:rsidR="00A43FC4" w:rsidRPr="009C4705" w:rsidRDefault="00A43FC4" w:rsidP="0086352F">
                      <w:pPr>
                        <w:spacing w:line="240" w:lineRule="auto"/>
                        <w:rPr>
                          <w:rFonts w:cs="Arial"/>
                          <w:i/>
                          <w:szCs w:val="22"/>
                        </w:rPr>
                      </w:pPr>
                      <w:r w:rsidRPr="009C4705">
                        <w:rPr>
                          <w:rFonts w:cs="Arial"/>
                          <w:i/>
                          <w:szCs w:val="22"/>
                        </w:rPr>
                        <w:t>“There should be more than one type of workstation — it’s not one-size-fits-all.”</w:t>
                      </w:r>
                    </w:p>
                    <w:p w14:paraId="47341ADE" w14:textId="15DF7A9A" w:rsidR="00A43FC4" w:rsidRPr="009C4705" w:rsidRDefault="00A43FC4" w:rsidP="0086352F">
                      <w:pPr>
                        <w:spacing w:line="240" w:lineRule="auto"/>
                        <w:rPr>
                          <w:rFonts w:cs="Arial"/>
                          <w:i/>
                          <w:szCs w:val="22"/>
                        </w:rPr>
                      </w:pPr>
                      <w:r w:rsidRPr="009C4705">
                        <w:rPr>
                          <w:rFonts w:cs="Arial"/>
                          <w:i/>
                          <w:szCs w:val="22"/>
                        </w:rPr>
                        <w:t>“I tend not to go to any common areas…because there are so many obstacles.”</w:t>
                      </w:r>
                    </w:p>
                    <w:p w14:paraId="5FF85832" w14:textId="396F18E6" w:rsidR="00A43FC4" w:rsidRPr="009C4705" w:rsidRDefault="00A43FC4" w:rsidP="0086352F">
                      <w:pPr>
                        <w:spacing w:line="240" w:lineRule="auto"/>
                        <w:rPr>
                          <w:rFonts w:cs="Arial"/>
                          <w:i/>
                          <w:szCs w:val="22"/>
                        </w:rPr>
                      </w:pPr>
                      <w:r w:rsidRPr="009C4705">
                        <w:rPr>
                          <w:rFonts w:cs="Arial"/>
                          <w:i/>
                          <w:szCs w:val="22"/>
                        </w:rPr>
                        <w:t>“I use so much energy each day just blocking out distractions.”</w:t>
                      </w:r>
                    </w:p>
                    <w:p w14:paraId="176DB3E0" w14:textId="761AF6CF" w:rsidR="00A43FC4" w:rsidRPr="009C4705" w:rsidRDefault="00A43FC4" w:rsidP="0086352F">
                      <w:pPr>
                        <w:spacing w:line="240" w:lineRule="auto"/>
                        <w:rPr>
                          <w:rFonts w:cs="Arial"/>
                          <w:i/>
                          <w:szCs w:val="22"/>
                          <w:lang w:val="en-CA"/>
                        </w:rPr>
                      </w:pPr>
                      <w:r w:rsidRPr="009C4705">
                        <w:rPr>
                          <w:rFonts w:cs="Arial"/>
                          <w:i/>
                          <w:szCs w:val="22"/>
                          <w:lang w:val="en-CA"/>
                        </w:rPr>
                        <w:t>“We need to have space on every floor where people with different needs can work.”</w:t>
                      </w:r>
                    </w:p>
                    <w:p w14:paraId="788DE972" w14:textId="27E94022" w:rsidR="00A43FC4" w:rsidRPr="009C4705" w:rsidRDefault="00A43FC4" w:rsidP="0086352F">
                      <w:pPr>
                        <w:spacing w:line="240" w:lineRule="auto"/>
                        <w:rPr>
                          <w:rFonts w:cs="Arial"/>
                          <w:i/>
                          <w:szCs w:val="22"/>
                          <w:lang w:val="en-CA"/>
                        </w:rPr>
                      </w:pPr>
                      <w:r w:rsidRPr="009C4705">
                        <w:rPr>
                          <w:rFonts w:cs="Arial"/>
                          <w:i/>
                          <w:szCs w:val="22"/>
                          <w:lang w:val="en-CA"/>
                        </w:rPr>
                        <w:t>“If we mention the challenges, we’re seen as being difficult.”</w:t>
                      </w:r>
                    </w:p>
                  </w:txbxContent>
                </v:textbox>
                <w10:anchorlock/>
              </v:shape>
            </w:pict>
          </mc:Fallback>
        </mc:AlternateContent>
      </w:r>
      <w:r w:rsidR="0086352F">
        <w:br w:type="page"/>
      </w:r>
      <w:r w:rsidR="0086352F">
        <w:lastRenderedPageBreak/>
        <w:t>Key takeaway #2</w:t>
      </w:r>
      <w:bookmarkEnd w:id="14"/>
    </w:p>
    <w:p w14:paraId="511B2046" w14:textId="1C8407AD" w:rsidR="0086352F" w:rsidRDefault="0086352F" w:rsidP="0086352F">
      <w:pPr>
        <w:spacing w:line="276" w:lineRule="auto"/>
        <w:rPr>
          <w:rFonts w:ascii="Trebuchet MS" w:hAnsi="Trebuchet MS"/>
          <w:b/>
          <w:color w:val="338998"/>
          <w:sz w:val="40"/>
          <w:szCs w:val="40"/>
        </w:rPr>
      </w:pPr>
      <w:r>
        <w:rPr>
          <w:rFonts w:ascii="Trebuchet MS" w:hAnsi="Trebuchet MS"/>
          <w:b/>
          <w:noProof/>
          <w:color w:val="338998"/>
          <w:sz w:val="40"/>
          <w:szCs w:val="40"/>
          <w:lang w:val="en-CA" w:eastAsia="en-CA"/>
        </w:rPr>
        <w:drawing>
          <wp:inline distT="0" distB="0" distL="0" distR="0" wp14:anchorId="3CDAB0D8" wp14:editId="5E81B0BE">
            <wp:extent cx="2258796" cy="1487499"/>
            <wp:effectExtent l="0" t="0" r="1905" b="1143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258796" cy="1487499"/>
                    </a:xfrm>
                    <a:prstGeom prst="rect">
                      <a:avLst/>
                    </a:prstGeom>
                  </pic:spPr>
                </pic:pic>
              </a:graphicData>
            </a:graphic>
          </wp:inline>
        </w:drawing>
      </w:r>
    </w:p>
    <w:p w14:paraId="18B201B0" w14:textId="0C2CBC4B" w:rsidR="0086352F" w:rsidRPr="00A14BEF" w:rsidRDefault="0086352F" w:rsidP="0086352F">
      <w:pPr>
        <w:spacing w:line="276" w:lineRule="auto"/>
        <w:rPr>
          <w:rFonts w:ascii="Trebuchet MS" w:hAnsi="Trebuchet MS"/>
          <w:b/>
          <w:color w:val="338998"/>
          <w:sz w:val="40"/>
          <w:szCs w:val="40"/>
        </w:rPr>
      </w:pPr>
      <w:r>
        <w:rPr>
          <w:rFonts w:ascii="Trebuchet MS" w:hAnsi="Trebuchet MS"/>
          <w:b/>
          <w:color w:val="338998"/>
          <w:sz w:val="40"/>
          <w:szCs w:val="40"/>
        </w:rPr>
        <w:t>2</w:t>
      </w:r>
      <w:r w:rsidRPr="00A14BEF">
        <w:rPr>
          <w:rFonts w:ascii="Trebuchet MS" w:hAnsi="Trebuchet MS"/>
          <w:b/>
          <w:color w:val="338998"/>
          <w:sz w:val="40"/>
          <w:szCs w:val="40"/>
        </w:rPr>
        <w:t xml:space="preserve">. </w:t>
      </w:r>
      <w:r>
        <w:rPr>
          <w:rFonts w:ascii="Trebuchet MS" w:hAnsi="Trebuchet MS"/>
          <w:b/>
          <w:color w:val="338998"/>
          <w:sz w:val="40"/>
          <w:szCs w:val="40"/>
        </w:rPr>
        <w:t>Work location and schedule should be flexible for all</w:t>
      </w:r>
    </w:p>
    <w:p w14:paraId="72FAF31F" w14:textId="0260DAC7" w:rsidR="0029230B" w:rsidRDefault="00B62636" w:rsidP="00B62636">
      <w:r>
        <w:t>A second common comment heard during the consultation series was that all employees, regardless of level</w:t>
      </w:r>
      <w:r w:rsidR="0029230B">
        <w:t xml:space="preserve">, should have the flexibility to choose their own work location, whether it be at the office, at home, or at another location such as a coworking facility or a coffee shop. </w:t>
      </w:r>
    </w:p>
    <w:p w14:paraId="11F86999" w14:textId="6CF7B22F" w:rsidR="00B62636" w:rsidRDefault="0029230B" w:rsidP="00B62636">
      <w:r>
        <w:t>Participants also stressed that employees should have access to flexible schedules that allowed them to set their own working hours, instead of being confined to a standard “9 to 5” schedule.</w:t>
      </w:r>
    </w:p>
    <w:p w14:paraId="08F657A0" w14:textId="24574016" w:rsidR="00F73CD5" w:rsidRDefault="00F73CD5" w:rsidP="00B62636">
      <w:r>
        <w:t xml:space="preserve">Both flexible work locations and flexible schedules were highlighted by participants as being vital </w:t>
      </w:r>
      <w:r w:rsidR="006471FE">
        <w:t>to supporting employees with disabilities, particularly those whose disabilities can</w:t>
      </w:r>
      <w:r w:rsidR="00EC6807">
        <w:t xml:space="preserve"> have a greater or lesser impact</w:t>
      </w:r>
      <w:r w:rsidR="006471FE">
        <w:t xml:space="preserve"> </w:t>
      </w:r>
      <w:r w:rsidR="00EC6807">
        <w:t xml:space="preserve">on them </w:t>
      </w:r>
      <w:r w:rsidR="006471FE">
        <w:t>depending on the day</w:t>
      </w:r>
      <w:r w:rsidR="008E27DE">
        <w:t xml:space="preserve"> or </w:t>
      </w:r>
      <w:r w:rsidR="00EC6807">
        <w:t xml:space="preserve">the </w:t>
      </w:r>
      <w:r w:rsidR="008E27DE">
        <w:t>situation.</w:t>
      </w:r>
      <w:r w:rsidR="00165978">
        <w:t xml:space="preserve"> Employees who have the ability to set their own hours and work locations also have the ability to be the most productive they can be, as opposed to employees who are required to work at a certain time or place regardless of the impact on their health of those requirements.</w:t>
      </w:r>
    </w:p>
    <w:p w14:paraId="24DE8CFA" w14:textId="44089E32" w:rsidR="00F65A15" w:rsidRDefault="00F65A15" w:rsidP="00B62636">
      <w:r>
        <w:t>Participants spoke of having their telework requests denied by managers despite them having doctors’ notes for telework as a medical accommodation. They talked about telework being treated as only for a privileged few and about how many managers across the public service didn’t believe that employees could be productive while teleworking, something which has been proven conclusively to be untrue during the pandemic.</w:t>
      </w:r>
    </w:p>
    <w:p w14:paraId="32F16717" w14:textId="57E94C3F" w:rsidR="0086352F" w:rsidRDefault="00F65A15" w:rsidP="004F4DD0">
      <w:r>
        <w:t xml:space="preserve">When it </w:t>
      </w:r>
      <w:r w:rsidR="004F4DD0">
        <w:t>came to being able to choose their own workpoints at the office, employees stressed that there needed to be enough workpoints that addressed such things as ergonomic</w:t>
      </w:r>
      <w:r w:rsidR="0086352F">
        <w:t>, collaboration, focus, and assistive technology needs, without requiring special accommodations.</w:t>
      </w:r>
      <w:r w:rsidR="004F4DD0">
        <w:t xml:space="preserve"> This in-office flexibility would give employees the ability to choose the workpoint that was right for them and their needs at any given time.</w:t>
      </w:r>
    </w:p>
    <w:bookmarkStart w:id="15" w:name="_Toc87345509"/>
    <w:p w14:paraId="42D10563" w14:textId="00D1C5E9" w:rsidR="0086352F" w:rsidRDefault="000C5B9D" w:rsidP="0086352F">
      <w:pPr>
        <w:pStyle w:val="Heading1"/>
      </w:pPr>
      <w:r>
        <w:rPr>
          <w:rFonts w:ascii="Trebuchet MS" w:hAnsi="Trebuchet MS"/>
          <w:b w:val="0"/>
          <w:noProof/>
          <w:color w:val="338998"/>
          <w:sz w:val="40"/>
          <w:szCs w:val="40"/>
          <w:lang w:val="en-CA" w:eastAsia="en-CA"/>
        </w:rPr>
        <w:lastRenderedPageBreak/>
        <mc:AlternateContent>
          <mc:Choice Requires="wps">
            <w:drawing>
              <wp:inline distT="0" distB="0" distL="0" distR="0" wp14:anchorId="5120DFE1" wp14:editId="65E95E3A">
                <wp:extent cx="5887085" cy="3024505"/>
                <wp:effectExtent l="0" t="0" r="0" b="4445"/>
                <wp:docPr id="50" name="Text Box 50"/>
                <wp:cNvGraphicFramePr/>
                <a:graphic xmlns:a="http://schemas.openxmlformats.org/drawingml/2006/main">
                  <a:graphicData uri="http://schemas.microsoft.com/office/word/2010/wordprocessingShape">
                    <wps:wsp>
                      <wps:cNvSpPr txBox="1"/>
                      <wps:spPr>
                        <a:xfrm>
                          <a:off x="0" y="0"/>
                          <a:ext cx="5887085" cy="3024505"/>
                        </a:xfrm>
                        <a:prstGeom prst="rect">
                          <a:avLst/>
                        </a:prstGeom>
                        <a:solidFill>
                          <a:srgbClr val="C4EAE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C07DDB" w14:textId="77777777" w:rsidR="00A43FC4" w:rsidRPr="009C4705" w:rsidRDefault="00A43FC4" w:rsidP="0086352F">
                            <w:pPr>
                              <w:rPr>
                                <w:rFonts w:cs="Arial"/>
                              </w:rPr>
                            </w:pPr>
                            <w:r w:rsidRPr="009C4705">
                              <w:rPr>
                                <w:rFonts w:cs="Arial"/>
                                <w:b/>
                                <w:sz w:val="20"/>
                                <w:szCs w:val="20"/>
                              </w:rPr>
                              <w:t>PARTICIPANTS SAID</w:t>
                            </w:r>
                            <w:r w:rsidRPr="009C4705">
                              <w:rPr>
                                <w:rFonts w:cs="Arial"/>
                              </w:rPr>
                              <w:t>:</w:t>
                            </w:r>
                          </w:p>
                          <w:p w14:paraId="74A93331" w14:textId="77777777" w:rsidR="00A43FC4" w:rsidRPr="009C4705" w:rsidRDefault="00A43FC4" w:rsidP="0086352F">
                            <w:pPr>
                              <w:rPr>
                                <w:rFonts w:cs="Arial"/>
                              </w:rPr>
                            </w:pPr>
                          </w:p>
                          <w:p w14:paraId="1ADCBE78" w14:textId="560F528A" w:rsidR="00A43FC4" w:rsidRPr="009C4705" w:rsidRDefault="00A43FC4" w:rsidP="0086352F">
                            <w:pPr>
                              <w:spacing w:line="240" w:lineRule="auto"/>
                              <w:rPr>
                                <w:rFonts w:cs="Arial"/>
                                <w:i/>
                                <w:szCs w:val="22"/>
                              </w:rPr>
                            </w:pPr>
                            <w:r w:rsidRPr="009C4705">
                              <w:rPr>
                                <w:rFonts w:cs="Arial"/>
                                <w:i/>
                                <w:szCs w:val="22"/>
                              </w:rPr>
                              <w:t>“It would be great to have the flexibility to set my own hours so that I can adapt them to my needs.”</w:t>
                            </w:r>
                          </w:p>
                          <w:p w14:paraId="6B04A1C9" w14:textId="24DE5053" w:rsidR="00A43FC4" w:rsidRPr="000C5B9D" w:rsidRDefault="00A43FC4" w:rsidP="0086352F">
                            <w:pPr>
                              <w:spacing w:line="240" w:lineRule="auto"/>
                              <w:rPr>
                                <w:rFonts w:cs="Arial"/>
                                <w:i/>
                                <w:szCs w:val="22"/>
                              </w:rPr>
                            </w:pPr>
                            <w:r w:rsidRPr="009C4705">
                              <w:rPr>
                                <w:rFonts w:cs="Arial"/>
                                <w:i/>
                                <w:szCs w:val="22"/>
                              </w:rPr>
                              <w:t>“I would love to have access to coworking and collaboration spaces.”</w:t>
                            </w:r>
                          </w:p>
                          <w:p w14:paraId="4E6BCEED" w14:textId="7FBC51F8" w:rsidR="00A43FC4" w:rsidRPr="000C5B9D" w:rsidRDefault="00A43FC4" w:rsidP="00CA744F">
                            <w:pPr>
                              <w:spacing w:line="240" w:lineRule="auto"/>
                              <w:rPr>
                                <w:rFonts w:cs="Arial"/>
                                <w:i/>
                                <w:szCs w:val="22"/>
                                <w:lang w:val="en-CA"/>
                              </w:rPr>
                            </w:pPr>
                            <w:r w:rsidRPr="009C4705">
                              <w:rPr>
                                <w:rFonts w:cs="Arial"/>
                                <w:i/>
                                <w:szCs w:val="22"/>
                                <w:lang w:val="en-CA"/>
                              </w:rPr>
                              <w:t>“The thing that’s been most helpful is a flexible arrangement where I can work from home or a different part of the workplace.”</w:t>
                            </w:r>
                          </w:p>
                          <w:p w14:paraId="6BAF1BDD" w14:textId="76A1A4C8" w:rsidR="00A43FC4" w:rsidRPr="009C4705" w:rsidRDefault="00A43FC4" w:rsidP="00CA744F">
                            <w:pPr>
                              <w:spacing w:line="240" w:lineRule="auto"/>
                              <w:rPr>
                                <w:rFonts w:cs="Arial"/>
                                <w:i/>
                                <w:szCs w:val="22"/>
                                <w:lang w:val="en-CA"/>
                              </w:rPr>
                            </w:pPr>
                            <w:r w:rsidRPr="009C4705">
                              <w:rPr>
                                <w:rFonts w:cs="Arial"/>
                                <w:i/>
                                <w:szCs w:val="22"/>
                                <w:lang w:val="en-CA"/>
                              </w:rPr>
                              <w:t>“One of my hardest challenges is inflexible HR policies.”</w:t>
                            </w:r>
                          </w:p>
                          <w:p w14:paraId="732324CD" w14:textId="323B7914" w:rsidR="00A43FC4" w:rsidRPr="000C5B9D" w:rsidRDefault="00A43FC4" w:rsidP="00CA744F">
                            <w:pPr>
                              <w:spacing w:line="240" w:lineRule="auto"/>
                              <w:rPr>
                                <w:rFonts w:cs="Arial"/>
                                <w:i/>
                                <w:szCs w:val="22"/>
                                <w:lang w:val="en-CA"/>
                              </w:rPr>
                            </w:pPr>
                            <w:r w:rsidRPr="009C4705">
                              <w:rPr>
                                <w:rFonts w:cs="Arial"/>
                                <w:i/>
                                <w:szCs w:val="22"/>
                                <w:lang w:val="en-CA"/>
                              </w:rPr>
                              <w:t>“I want the ability to work from home so I can take my medication as needed without worrying about driving home at the end of the day.”</w:t>
                            </w:r>
                          </w:p>
                          <w:p w14:paraId="2A60A891" w14:textId="2EA0C7D0" w:rsidR="00A43FC4" w:rsidRPr="000C5B9D" w:rsidRDefault="00A43FC4" w:rsidP="00CA744F">
                            <w:pPr>
                              <w:spacing w:line="240" w:lineRule="auto"/>
                              <w:rPr>
                                <w:rFonts w:cs="Arial"/>
                                <w:i/>
                                <w:szCs w:val="22"/>
                                <w:lang w:val="en-CA"/>
                              </w:rPr>
                            </w:pPr>
                            <w:r w:rsidRPr="009C4705">
                              <w:rPr>
                                <w:rFonts w:cs="Arial"/>
                                <w:i/>
                                <w:szCs w:val="22"/>
                                <w:lang w:val="en-CA"/>
                              </w:rPr>
                              <w:t>“I don’t need an assigned workplace but I do need to have my needs met.”</w:t>
                            </w:r>
                          </w:p>
                          <w:p w14:paraId="164FD135" w14:textId="77777777" w:rsidR="00A43FC4" w:rsidRPr="009C4705" w:rsidRDefault="00A43FC4" w:rsidP="00CA744F">
                            <w:pPr>
                              <w:spacing w:line="240" w:lineRule="auto"/>
                              <w:rPr>
                                <w:rFonts w:cs="Arial"/>
                                <w:i/>
                                <w:szCs w:val="22"/>
                              </w:rPr>
                            </w:pPr>
                            <w:r w:rsidRPr="009C4705">
                              <w:rPr>
                                <w:rFonts w:cs="Arial"/>
                                <w:i/>
                                <w:szCs w:val="22"/>
                              </w:rPr>
                              <w:t>“Choosing to work from home is different from being forced to work from home because the office isn’t accessible.”</w:t>
                            </w:r>
                          </w:p>
                          <w:p w14:paraId="61946E14" w14:textId="77777777" w:rsidR="00A43FC4" w:rsidRPr="009C4705" w:rsidRDefault="00A43FC4" w:rsidP="00CA744F">
                            <w:pPr>
                              <w:spacing w:line="240" w:lineRule="auto"/>
                              <w:rPr>
                                <w:rFonts w:cs="Arial"/>
                                <w: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20DFE1" id="Text Box 50" o:spid="_x0000_s1042" type="#_x0000_t202" style="width:463.55pt;height:2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" fillcolor="#c4eaed" stroked="f">
                <v:textbox>
                  <w:txbxContent>
                    <w:p w14:paraId="75C07DDB" w14:textId="77777777" w:rsidR="00A43FC4" w:rsidRPr="009C4705" w:rsidRDefault="00A43FC4" w:rsidP="0086352F">
                      <w:pPr>
                        <w:rPr>
                          <w:rFonts w:cs="Arial"/>
                        </w:rPr>
                      </w:pPr>
                      <w:r w:rsidRPr="009C4705">
                        <w:rPr>
                          <w:rFonts w:cs="Arial"/>
                          <w:b/>
                          <w:sz w:val="20"/>
                          <w:szCs w:val="20"/>
                        </w:rPr>
                        <w:t>PARTICIPANTS SAID</w:t>
                      </w:r>
                      <w:r w:rsidRPr="009C4705">
                        <w:rPr>
                          <w:rFonts w:cs="Arial"/>
                        </w:rPr>
                        <w:t>:</w:t>
                      </w:r>
                    </w:p>
                    <w:p w14:paraId="74A93331" w14:textId="77777777" w:rsidR="00A43FC4" w:rsidRPr="009C4705" w:rsidRDefault="00A43FC4" w:rsidP="0086352F">
                      <w:pPr>
                        <w:rPr>
                          <w:rFonts w:cs="Arial"/>
                        </w:rPr>
                      </w:pPr>
                    </w:p>
                    <w:p w14:paraId="1ADCBE78" w14:textId="560F528A" w:rsidR="00A43FC4" w:rsidRPr="009C4705" w:rsidRDefault="00A43FC4" w:rsidP="0086352F">
                      <w:pPr>
                        <w:spacing w:line="240" w:lineRule="auto"/>
                        <w:rPr>
                          <w:rFonts w:cs="Arial"/>
                          <w:i/>
                          <w:szCs w:val="22"/>
                        </w:rPr>
                      </w:pPr>
                      <w:r w:rsidRPr="009C4705">
                        <w:rPr>
                          <w:rFonts w:cs="Arial"/>
                          <w:i/>
                          <w:szCs w:val="22"/>
                        </w:rPr>
                        <w:t>“It would be great to have the flexibility to set my own hours so that I can adapt them to my needs.”</w:t>
                      </w:r>
                    </w:p>
                    <w:p w14:paraId="6B04A1C9" w14:textId="24DE5053" w:rsidR="00A43FC4" w:rsidRPr="000C5B9D" w:rsidRDefault="00A43FC4" w:rsidP="0086352F">
                      <w:pPr>
                        <w:spacing w:line="240" w:lineRule="auto"/>
                        <w:rPr>
                          <w:rFonts w:cs="Arial"/>
                          <w:i/>
                          <w:szCs w:val="22"/>
                        </w:rPr>
                      </w:pPr>
                      <w:r w:rsidRPr="009C4705">
                        <w:rPr>
                          <w:rFonts w:cs="Arial"/>
                          <w:i/>
                          <w:szCs w:val="22"/>
                        </w:rPr>
                        <w:t>“I would love to have access to coworking and collaboration spaces.”</w:t>
                      </w:r>
                    </w:p>
                    <w:p w14:paraId="4E6BCEED" w14:textId="7FBC51F8" w:rsidR="00A43FC4" w:rsidRPr="000C5B9D" w:rsidRDefault="00A43FC4" w:rsidP="00CA744F">
                      <w:pPr>
                        <w:spacing w:line="240" w:lineRule="auto"/>
                        <w:rPr>
                          <w:rFonts w:cs="Arial"/>
                          <w:i/>
                          <w:szCs w:val="22"/>
                          <w:lang w:val="en-CA"/>
                        </w:rPr>
                      </w:pPr>
                      <w:r w:rsidRPr="009C4705">
                        <w:rPr>
                          <w:rFonts w:cs="Arial"/>
                          <w:i/>
                          <w:szCs w:val="22"/>
                          <w:lang w:val="en-CA"/>
                        </w:rPr>
                        <w:t>“The thing that’s been most helpful is a flexible arrangement where I can work from home or a different part of the workplace.”</w:t>
                      </w:r>
                    </w:p>
                    <w:p w14:paraId="6BAF1BDD" w14:textId="76A1A4C8" w:rsidR="00A43FC4" w:rsidRPr="009C4705" w:rsidRDefault="00A43FC4" w:rsidP="00CA744F">
                      <w:pPr>
                        <w:spacing w:line="240" w:lineRule="auto"/>
                        <w:rPr>
                          <w:rFonts w:cs="Arial"/>
                          <w:i/>
                          <w:szCs w:val="22"/>
                          <w:lang w:val="en-CA"/>
                        </w:rPr>
                      </w:pPr>
                      <w:r w:rsidRPr="009C4705">
                        <w:rPr>
                          <w:rFonts w:cs="Arial"/>
                          <w:i/>
                          <w:szCs w:val="22"/>
                          <w:lang w:val="en-CA"/>
                        </w:rPr>
                        <w:t>“One of my hardest challenges is inflexible HR policies.”</w:t>
                      </w:r>
                    </w:p>
                    <w:p w14:paraId="732324CD" w14:textId="323B7914" w:rsidR="00A43FC4" w:rsidRPr="000C5B9D" w:rsidRDefault="00A43FC4" w:rsidP="00CA744F">
                      <w:pPr>
                        <w:spacing w:line="240" w:lineRule="auto"/>
                        <w:rPr>
                          <w:rFonts w:cs="Arial"/>
                          <w:i/>
                          <w:szCs w:val="22"/>
                          <w:lang w:val="en-CA"/>
                        </w:rPr>
                      </w:pPr>
                      <w:r w:rsidRPr="009C4705">
                        <w:rPr>
                          <w:rFonts w:cs="Arial"/>
                          <w:i/>
                          <w:szCs w:val="22"/>
                          <w:lang w:val="en-CA"/>
                        </w:rPr>
                        <w:t>“I want the ability to work from home so I can take my medication as needed without worrying about driving home at the end of the day.”</w:t>
                      </w:r>
                    </w:p>
                    <w:p w14:paraId="2A60A891" w14:textId="2EA0C7D0" w:rsidR="00A43FC4" w:rsidRPr="000C5B9D" w:rsidRDefault="00A43FC4" w:rsidP="00CA744F">
                      <w:pPr>
                        <w:spacing w:line="240" w:lineRule="auto"/>
                        <w:rPr>
                          <w:rFonts w:cs="Arial"/>
                          <w:i/>
                          <w:szCs w:val="22"/>
                          <w:lang w:val="en-CA"/>
                        </w:rPr>
                      </w:pPr>
                      <w:r w:rsidRPr="009C4705">
                        <w:rPr>
                          <w:rFonts w:cs="Arial"/>
                          <w:i/>
                          <w:szCs w:val="22"/>
                          <w:lang w:val="en-CA"/>
                        </w:rPr>
                        <w:t>“I don’t need an assigned workplace but I do need to have my needs met.”</w:t>
                      </w:r>
                    </w:p>
                    <w:p w14:paraId="164FD135" w14:textId="77777777" w:rsidR="00A43FC4" w:rsidRPr="009C4705" w:rsidRDefault="00A43FC4" w:rsidP="00CA744F">
                      <w:pPr>
                        <w:spacing w:line="240" w:lineRule="auto"/>
                        <w:rPr>
                          <w:rFonts w:cs="Arial"/>
                          <w:i/>
                          <w:szCs w:val="22"/>
                        </w:rPr>
                      </w:pPr>
                      <w:r w:rsidRPr="009C4705">
                        <w:rPr>
                          <w:rFonts w:cs="Arial"/>
                          <w:i/>
                          <w:szCs w:val="22"/>
                        </w:rPr>
                        <w:t>“Choosing to work from home is different from being forced to work from home because the office isn’t accessible.”</w:t>
                      </w:r>
                    </w:p>
                    <w:p w14:paraId="61946E14" w14:textId="77777777" w:rsidR="00A43FC4" w:rsidRPr="009C4705" w:rsidRDefault="00A43FC4" w:rsidP="00CA744F">
                      <w:pPr>
                        <w:spacing w:line="240" w:lineRule="auto"/>
                        <w:rPr>
                          <w:rFonts w:cs="Arial"/>
                          <w:i/>
                          <w:szCs w:val="22"/>
                        </w:rPr>
                      </w:pPr>
                    </w:p>
                  </w:txbxContent>
                </v:textbox>
                <w10:anchorlock/>
              </v:shape>
            </w:pict>
          </mc:Fallback>
        </mc:AlternateContent>
      </w:r>
      <w:r w:rsidR="0086352F">
        <w:br w:type="page"/>
      </w:r>
      <w:r w:rsidR="0086352F">
        <w:lastRenderedPageBreak/>
        <w:t>Key takeaway #3</w:t>
      </w:r>
      <w:bookmarkEnd w:id="15"/>
    </w:p>
    <w:p w14:paraId="67C88E4A" w14:textId="3A1F10C2" w:rsidR="0086352F" w:rsidRDefault="0086352F" w:rsidP="0086352F">
      <w:pPr>
        <w:spacing w:line="276" w:lineRule="auto"/>
        <w:rPr>
          <w:rFonts w:ascii="Trebuchet MS" w:hAnsi="Trebuchet MS"/>
          <w:b/>
          <w:color w:val="338998"/>
          <w:sz w:val="40"/>
          <w:szCs w:val="40"/>
        </w:rPr>
      </w:pPr>
      <w:r>
        <w:rPr>
          <w:rFonts w:ascii="Trebuchet MS" w:hAnsi="Trebuchet MS"/>
          <w:b/>
          <w:noProof/>
          <w:color w:val="338998"/>
          <w:sz w:val="40"/>
          <w:szCs w:val="40"/>
          <w:lang w:val="en-CA" w:eastAsia="en-CA"/>
        </w:rPr>
        <w:drawing>
          <wp:inline distT="0" distB="0" distL="0" distR="0" wp14:anchorId="310003EC" wp14:editId="41FCB887">
            <wp:extent cx="1985372" cy="1792618"/>
            <wp:effectExtent l="0" t="0" r="0" b="1079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985372" cy="1792618"/>
                    </a:xfrm>
                    <a:prstGeom prst="rect">
                      <a:avLst/>
                    </a:prstGeom>
                  </pic:spPr>
                </pic:pic>
              </a:graphicData>
            </a:graphic>
          </wp:inline>
        </w:drawing>
      </w:r>
    </w:p>
    <w:p w14:paraId="1407993B" w14:textId="115F4769" w:rsidR="0086352F" w:rsidRPr="00A14BEF" w:rsidRDefault="0086352F" w:rsidP="0086352F">
      <w:pPr>
        <w:spacing w:line="276" w:lineRule="auto"/>
        <w:rPr>
          <w:rFonts w:ascii="Trebuchet MS" w:hAnsi="Trebuchet MS"/>
          <w:b/>
          <w:color w:val="338998"/>
          <w:sz w:val="40"/>
          <w:szCs w:val="40"/>
        </w:rPr>
      </w:pPr>
      <w:r>
        <w:rPr>
          <w:rFonts w:ascii="Trebuchet MS" w:hAnsi="Trebuchet MS"/>
          <w:b/>
          <w:color w:val="338998"/>
          <w:sz w:val="40"/>
          <w:szCs w:val="40"/>
        </w:rPr>
        <w:t>3</w:t>
      </w:r>
      <w:r w:rsidRPr="00A14BEF">
        <w:rPr>
          <w:rFonts w:ascii="Trebuchet MS" w:hAnsi="Trebuchet MS"/>
          <w:b/>
          <w:color w:val="338998"/>
          <w:sz w:val="40"/>
          <w:szCs w:val="40"/>
        </w:rPr>
        <w:t xml:space="preserve">. </w:t>
      </w:r>
      <w:r w:rsidR="000C16E2">
        <w:rPr>
          <w:rFonts w:ascii="Trebuchet MS" w:hAnsi="Trebuchet MS"/>
          <w:b/>
          <w:color w:val="338998"/>
          <w:sz w:val="40"/>
          <w:szCs w:val="40"/>
        </w:rPr>
        <w:t>When needed, accommodations, adaptations, and support should be rapid and available to all types of disabilities</w:t>
      </w:r>
    </w:p>
    <w:p w14:paraId="3D5E90A9" w14:textId="5B8A6D8B" w:rsidR="009070AA" w:rsidRDefault="009070AA" w:rsidP="009070AA">
      <w:r>
        <w:t>The third key takeaway from the consultation series was that accommodations need to be available quickly and easily for employees who need them, instead of requiring employees to jump through multiple hoops and rely on the understanding or empathy of an individual manager.</w:t>
      </w:r>
    </w:p>
    <w:p w14:paraId="49565AD9" w14:textId="07698FF2" w:rsidR="009070AA" w:rsidRDefault="009070AA" w:rsidP="009070AA">
      <w:r>
        <w:t>Participants stressed that there need to be standardized responses to requests for accommodations, since the current process of leaving decisions to managers means that there is tremendous inequality between and within departments as to how these requests are dealt with. Participants spoke of losing accommodations when they switched teams or managers as their new managers challenged the need for them.</w:t>
      </w:r>
    </w:p>
    <w:p w14:paraId="2CB6BB63" w14:textId="1397C9B4" w:rsidR="00C238CA" w:rsidRDefault="00C238CA" w:rsidP="009070AA">
      <w:r>
        <w:t>Accommodations should be available to all following the same simple process, giving people the surety of knowing that they can have access to the</w:t>
      </w:r>
      <w:r w:rsidR="004827BD">
        <w:t xml:space="preserve"> support that they need, </w:t>
      </w:r>
      <w:r>
        <w:t>no matter what position they hold or who their manager is. Employees who have this level of consistent support and who get the accommodations they need in a timely manner can do their jobs to the best of their ability, instead of being held back by the lack of necessary accommodations.</w:t>
      </w:r>
    </w:p>
    <w:p w14:paraId="4F67223F" w14:textId="5DF06F09" w:rsidR="009070AA" w:rsidRDefault="009070AA" w:rsidP="009070AA">
      <w:r>
        <w:t>Participants were also tired of having to constantly justify or defend the accommodations they needed. Employees with invisible disabilities found it particularly difficult to get accommodations, as they faced disbelief or stigma from their managers since it didn’t “look like” they needed accommodations.</w:t>
      </w:r>
    </w:p>
    <w:p w14:paraId="50BCA70B" w14:textId="3C7AC50C" w:rsidR="009D580F" w:rsidRDefault="009070AA" w:rsidP="009070AA">
      <w:r>
        <w:lastRenderedPageBreak/>
        <w:t>Participants spoke of delays in getting accommodations that lasted months or even years, of insults and ostracizing behaviour from managers and coworkers, of being denied accommodations that had been recommended by their doctors</w:t>
      </w:r>
      <w:r w:rsidR="009D580F">
        <w:t>, and of not wanting to change jobs for fear of losing the accommodations they did have.</w:t>
      </w:r>
    </w:p>
    <w:bookmarkStart w:id="16" w:name="_Toc87345510"/>
    <w:p w14:paraId="18A386A5" w14:textId="1B770FF0" w:rsidR="004827BD" w:rsidRDefault="000C5B9D" w:rsidP="00DF4F17">
      <w:pPr>
        <w:pStyle w:val="Heading1"/>
        <w:spacing w:line="360" w:lineRule="auto"/>
      </w:pPr>
      <w:r>
        <w:rPr>
          <w:rFonts w:ascii="Trebuchet MS" w:hAnsi="Trebuchet MS"/>
          <w:b w:val="0"/>
          <w:noProof/>
          <w:color w:val="338998"/>
          <w:sz w:val="40"/>
          <w:szCs w:val="40"/>
          <w:lang w:val="en-CA" w:eastAsia="en-CA"/>
        </w:rPr>
        <mc:AlternateContent>
          <mc:Choice Requires="wps">
            <w:drawing>
              <wp:inline distT="0" distB="0" distL="0" distR="0" wp14:anchorId="581E9076" wp14:editId="2946BB66">
                <wp:extent cx="6140450" cy="2679700"/>
                <wp:effectExtent l="0" t="0" r="0" b="6350"/>
                <wp:docPr id="53" name="Text Box 53"/>
                <wp:cNvGraphicFramePr/>
                <a:graphic xmlns:a="http://schemas.openxmlformats.org/drawingml/2006/main">
                  <a:graphicData uri="http://schemas.microsoft.com/office/word/2010/wordprocessingShape">
                    <wps:wsp>
                      <wps:cNvSpPr txBox="1"/>
                      <wps:spPr>
                        <a:xfrm>
                          <a:off x="0" y="0"/>
                          <a:ext cx="6140450" cy="2679700"/>
                        </a:xfrm>
                        <a:prstGeom prst="rect">
                          <a:avLst/>
                        </a:prstGeom>
                        <a:solidFill>
                          <a:srgbClr val="C4EAE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F958B9" w14:textId="77777777" w:rsidR="00A43FC4" w:rsidRPr="009C4705" w:rsidRDefault="00A43FC4" w:rsidP="0086352F">
                            <w:pPr>
                              <w:rPr>
                                <w:rFonts w:cs="Arial"/>
                              </w:rPr>
                            </w:pPr>
                            <w:r w:rsidRPr="009C4705">
                              <w:rPr>
                                <w:rFonts w:cs="Arial"/>
                                <w:b/>
                                <w:sz w:val="20"/>
                                <w:szCs w:val="20"/>
                              </w:rPr>
                              <w:t>PARTICIPANTS SAID</w:t>
                            </w:r>
                            <w:r w:rsidRPr="009C4705">
                              <w:rPr>
                                <w:rFonts w:cs="Arial"/>
                              </w:rPr>
                              <w:t>:</w:t>
                            </w:r>
                          </w:p>
                          <w:p w14:paraId="50CD7803" w14:textId="77777777" w:rsidR="00A43FC4" w:rsidRPr="009C4705" w:rsidRDefault="00A43FC4" w:rsidP="002C1A97">
                            <w:pPr>
                              <w:spacing w:before="0" w:after="0" w:line="240" w:lineRule="auto"/>
                              <w:rPr>
                                <w:rFonts w:cs="Arial"/>
                              </w:rPr>
                            </w:pPr>
                          </w:p>
                          <w:p w14:paraId="46EF6D59" w14:textId="4969D033" w:rsidR="00A43FC4" w:rsidRPr="009C4705" w:rsidRDefault="00A43FC4" w:rsidP="002C1A97">
                            <w:pPr>
                              <w:spacing w:line="240" w:lineRule="auto"/>
                              <w:rPr>
                                <w:rFonts w:cs="Arial"/>
                                <w:i/>
                                <w:szCs w:val="22"/>
                              </w:rPr>
                            </w:pPr>
                            <w:r w:rsidRPr="009C4705">
                              <w:rPr>
                                <w:rFonts w:cs="Arial"/>
                                <w:i/>
                                <w:szCs w:val="22"/>
                              </w:rPr>
                              <w:t>“It’s extremely difficult to get any accommodations and it makes you feel like less of a person.”</w:t>
                            </w:r>
                          </w:p>
                          <w:p w14:paraId="1D2DC8FF" w14:textId="7B6507EB" w:rsidR="00A43FC4" w:rsidRPr="009C4705" w:rsidRDefault="00A43FC4" w:rsidP="002C1A97">
                            <w:pPr>
                              <w:spacing w:line="240" w:lineRule="auto"/>
                              <w:rPr>
                                <w:rFonts w:cs="Arial"/>
                                <w:i/>
                                <w:szCs w:val="22"/>
                              </w:rPr>
                            </w:pPr>
                            <w:r w:rsidRPr="009C4705">
                              <w:rPr>
                                <w:rFonts w:cs="Arial"/>
                                <w:i/>
                                <w:szCs w:val="22"/>
                              </w:rPr>
                              <w:t>“There’s still resistance from management when it comes to accommodations.”</w:t>
                            </w:r>
                          </w:p>
                          <w:p w14:paraId="4B24FC4B" w14:textId="6DEDC8F1" w:rsidR="00A43FC4" w:rsidRPr="009C4705" w:rsidRDefault="00A43FC4" w:rsidP="002C1A97">
                            <w:pPr>
                              <w:spacing w:line="240" w:lineRule="auto"/>
                              <w:rPr>
                                <w:rFonts w:cs="Arial"/>
                                <w:i/>
                                <w:szCs w:val="22"/>
                              </w:rPr>
                            </w:pPr>
                            <w:r w:rsidRPr="009C4705">
                              <w:rPr>
                                <w:rFonts w:cs="Arial"/>
                                <w:i/>
                                <w:szCs w:val="22"/>
                              </w:rPr>
                              <w:t>“We’re so trapped by the bureaucratic processes that the solutions get lost.”</w:t>
                            </w:r>
                          </w:p>
                          <w:p w14:paraId="3F01D7A4" w14:textId="5642A815" w:rsidR="00A43FC4" w:rsidRPr="000C5B9D" w:rsidRDefault="00A43FC4" w:rsidP="002C1A97">
                            <w:pPr>
                              <w:spacing w:line="240" w:lineRule="auto"/>
                              <w:rPr>
                                <w:rFonts w:cs="Arial"/>
                                <w:i/>
                                <w:szCs w:val="22"/>
                                <w:lang w:val="en-CA"/>
                              </w:rPr>
                            </w:pPr>
                            <w:r w:rsidRPr="009C4705">
                              <w:rPr>
                                <w:rFonts w:cs="Arial"/>
                                <w:i/>
                                <w:szCs w:val="22"/>
                                <w:lang w:val="en-CA"/>
                              </w:rPr>
                              <w:t>“I want to be accommodated properly so that I can do my work.”</w:t>
                            </w:r>
                          </w:p>
                          <w:p w14:paraId="5550F8DE" w14:textId="56370212" w:rsidR="00A43FC4" w:rsidRPr="009C4705" w:rsidRDefault="00A43FC4" w:rsidP="002C1A97">
                            <w:pPr>
                              <w:spacing w:line="240" w:lineRule="auto"/>
                              <w:rPr>
                                <w:rFonts w:cs="Arial"/>
                                <w:i/>
                                <w:szCs w:val="22"/>
                                <w:lang w:val="en-CA"/>
                              </w:rPr>
                            </w:pPr>
                            <w:r w:rsidRPr="009C4705">
                              <w:rPr>
                                <w:rFonts w:cs="Arial"/>
                                <w:i/>
                                <w:szCs w:val="22"/>
                                <w:lang w:val="en-CA"/>
                              </w:rPr>
                              <w:t>“We shouldn’t have to fight for basic work tools like noise-cancelling headphones.”</w:t>
                            </w:r>
                          </w:p>
                          <w:p w14:paraId="74B74B4C" w14:textId="17576194" w:rsidR="00A43FC4" w:rsidRPr="009C4705" w:rsidRDefault="00A43FC4" w:rsidP="002C1A97">
                            <w:pPr>
                              <w:spacing w:line="240" w:lineRule="auto"/>
                              <w:rPr>
                                <w:rFonts w:cs="Arial"/>
                                <w:i/>
                                <w:szCs w:val="22"/>
                                <w:lang w:val="en-CA"/>
                              </w:rPr>
                            </w:pPr>
                            <w:r w:rsidRPr="009C4705">
                              <w:rPr>
                                <w:rFonts w:cs="Arial"/>
                                <w:i/>
                                <w:szCs w:val="22"/>
                                <w:lang w:val="en-CA"/>
                              </w:rPr>
                              <w:t>“I would love to be accommodated when I ask for it instead of having to justify my needs every time.”</w:t>
                            </w:r>
                          </w:p>
                          <w:p w14:paraId="71B7D14A" w14:textId="53CBEF11" w:rsidR="00A43FC4" w:rsidRPr="009C4705" w:rsidRDefault="00A43FC4" w:rsidP="002C1A97">
                            <w:pPr>
                              <w:spacing w:line="240" w:lineRule="auto"/>
                              <w:rPr>
                                <w:rFonts w:cs="Arial"/>
                                <w:i/>
                                <w:szCs w:val="22"/>
                                <w:lang w:val="en-CA"/>
                              </w:rPr>
                            </w:pPr>
                            <w:r w:rsidRPr="009C4705">
                              <w:rPr>
                                <w:rFonts w:cs="Arial"/>
                                <w:i/>
                                <w:szCs w:val="22"/>
                                <w:lang w:val="en-CA"/>
                              </w:rPr>
                              <w:t>“Accommodations should be seen as supporting employee excellence, not as a pity handout.”</w:t>
                            </w:r>
                          </w:p>
                          <w:p w14:paraId="33E4EDC2" w14:textId="77777777" w:rsidR="00A43FC4" w:rsidRPr="009C4705" w:rsidRDefault="00A43FC4" w:rsidP="002C1A97">
                            <w:pPr>
                              <w:spacing w:line="240" w:lineRule="auto"/>
                              <w:rPr>
                                <w:rFonts w:cs="Arial"/>
                                <w:i/>
                                <w:szCs w:val="22"/>
                                <w:lang w:val="en-CA"/>
                              </w:rPr>
                            </w:pPr>
                          </w:p>
                          <w:p w14:paraId="7081F847" w14:textId="77777777" w:rsidR="00A43FC4" w:rsidRPr="009C4705" w:rsidRDefault="00A43FC4" w:rsidP="002C1A97">
                            <w:pPr>
                              <w:spacing w:line="240" w:lineRule="auto"/>
                              <w:rPr>
                                <w:rFonts w:cs="Arial"/>
                                <w:i/>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1E9076" id="Text Box 53" o:spid="_x0000_s1043" type="#_x0000_t202" style="width:483.5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" fillcolor="#c4eaed" stroked="f">
                <v:textbox>
                  <w:txbxContent>
                    <w:p w14:paraId="38F958B9" w14:textId="77777777" w:rsidR="00A43FC4" w:rsidRPr="009C4705" w:rsidRDefault="00A43FC4" w:rsidP="0086352F">
                      <w:pPr>
                        <w:rPr>
                          <w:rFonts w:cs="Arial"/>
                        </w:rPr>
                      </w:pPr>
                      <w:r w:rsidRPr="009C4705">
                        <w:rPr>
                          <w:rFonts w:cs="Arial"/>
                          <w:b/>
                          <w:sz w:val="20"/>
                          <w:szCs w:val="20"/>
                        </w:rPr>
                        <w:t>PARTICIPANTS SAID</w:t>
                      </w:r>
                      <w:r w:rsidRPr="009C4705">
                        <w:rPr>
                          <w:rFonts w:cs="Arial"/>
                        </w:rPr>
                        <w:t>:</w:t>
                      </w:r>
                    </w:p>
                    <w:p w14:paraId="50CD7803" w14:textId="77777777" w:rsidR="00A43FC4" w:rsidRPr="009C4705" w:rsidRDefault="00A43FC4" w:rsidP="002C1A97">
                      <w:pPr>
                        <w:spacing w:before="0" w:after="0" w:line="240" w:lineRule="auto"/>
                        <w:rPr>
                          <w:rFonts w:cs="Arial"/>
                        </w:rPr>
                      </w:pPr>
                    </w:p>
                    <w:p w14:paraId="46EF6D59" w14:textId="4969D033" w:rsidR="00A43FC4" w:rsidRPr="009C4705" w:rsidRDefault="00A43FC4" w:rsidP="002C1A97">
                      <w:pPr>
                        <w:spacing w:line="240" w:lineRule="auto"/>
                        <w:rPr>
                          <w:rFonts w:cs="Arial"/>
                          <w:i/>
                          <w:szCs w:val="22"/>
                        </w:rPr>
                      </w:pPr>
                      <w:r w:rsidRPr="009C4705">
                        <w:rPr>
                          <w:rFonts w:cs="Arial"/>
                          <w:i/>
                          <w:szCs w:val="22"/>
                        </w:rPr>
                        <w:t>“It’s extremely difficult to get any accommodations and it makes you feel like less of a person.”</w:t>
                      </w:r>
                    </w:p>
                    <w:p w14:paraId="1D2DC8FF" w14:textId="7B6507EB" w:rsidR="00A43FC4" w:rsidRPr="009C4705" w:rsidRDefault="00A43FC4" w:rsidP="002C1A97">
                      <w:pPr>
                        <w:spacing w:line="240" w:lineRule="auto"/>
                        <w:rPr>
                          <w:rFonts w:cs="Arial"/>
                          <w:i/>
                          <w:szCs w:val="22"/>
                        </w:rPr>
                      </w:pPr>
                      <w:r w:rsidRPr="009C4705">
                        <w:rPr>
                          <w:rFonts w:cs="Arial"/>
                          <w:i/>
                          <w:szCs w:val="22"/>
                        </w:rPr>
                        <w:t>“There’s still resistance from management when it comes to accommodations.”</w:t>
                      </w:r>
                    </w:p>
                    <w:p w14:paraId="4B24FC4B" w14:textId="6DEDC8F1" w:rsidR="00A43FC4" w:rsidRPr="009C4705" w:rsidRDefault="00A43FC4" w:rsidP="002C1A97">
                      <w:pPr>
                        <w:spacing w:line="240" w:lineRule="auto"/>
                        <w:rPr>
                          <w:rFonts w:cs="Arial"/>
                          <w:i/>
                          <w:szCs w:val="22"/>
                        </w:rPr>
                      </w:pPr>
                      <w:r w:rsidRPr="009C4705">
                        <w:rPr>
                          <w:rFonts w:cs="Arial"/>
                          <w:i/>
                          <w:szCs w:val="22"/>
                        </w:rPr>
                        <w:t>“We’re so trapped by the bureaucratic processes that the solutions get lost.”</w:t>
                      </w:r>
                    </w:p>
                    <w:p w14:paraId="3F01D7A4" w14:textId="5642A815" w:rsidR="00A43FC4" w:rsidRPr="000C5B9D" w:rsidRDefault="00A43FC4" w:rsidP="002C1A97">
                      <w:pPr>
                        <w:spacing w:line="240" w:lineRule="auto"/>
                        <w:rPr>
                          <w:rFonts w:cs="Arial"/>
                          <w:i/>
                          <w:szCs w:val="22"/>
                          <w:lang w:val="en-CA"/>
                        </w:rPr>
                      </w:pPr>
                      <w:r w:rsidRPr="009C4705">
                        <w:rPr>
                          <w:rFonts w:cs="Arial"/>
                          <w:i/>
                          <w:szCs w:val="22"/>
                          <w:lang w:val="en-CA"/>
                        </w:rPr>
                        <w:t>“I want to be accommodated properly so that I can do my work.”</w:t>
                      </w:r>
                    </w:p>
                    <w:p w14:paraId="5550F8DE" w14:textId="56370212" w:rsidR="00A43FC4" w:rsidRPr="009C4705" w:rsidRDefault="00A43FC4" w:rsidP="002C1A97">
                      <w:pPr>
                        <w:spacing w:line="240" w:lineRule="auto"/>
                        <w:rPr>
                          <w:rFonts w:cs="Arial"/>
                          <w:i/>
                          <w:szCs w:val="22"/>
                          <w:lang w:val="en-CA"/>
                        </w:rPr>
                      </w:pPr>
                      <w:r w:rsidRPr="009C4705">
                        <w:rPr>
                          <w:rFonts w:cs="Arial"/>
                          <w:i/>
                          <w:szCs w:val="22"/>
                          <w:lang w:val="en-CA"/>
                        </w:rPr>
                        <w:t>“We shouldn’t have to fight for basic work tools like noise-cancelling headphones.”</w:t>
                      </w:r>
                    </w:p>
                    <w:p w14:paraId="74B74B4C" w14:textId="17576194" w:rsidR="00A43FC4" w:rsidRPr="009C4705" w:rsidRDefault="00A43FC4" w:rsidP="002C1A97">
                      <w:pPr>
                        <w:spacing w:line="240" w:lineRule="auto"/>
                        <w:rPr>
                          <w:rFonts w:cs="Arial"/>
                          <w:i/>
                          <w:szCs w:val="22"/>
                          <w:lang w:val="en-CA"/>
                        </w:rPr>
                      </w:pPr>
                      <w:r w:rsidRPr="009C4705">
                        <w:rPr>
                          <w:rFonts w:cs="Arial"/>
                          <w:i/>
                          <w:szCs w:val="22"/>
                          <w:lang w:val="en-CA"/>
                        </w:rPr>
                        <w:t>“I would love to be accommodated when I ask for it instead of having to justify my needs every time.”</w:t>
                      </w:r>
                    </w:p>
                    <w:p w14:paraId="71B7D14A" w14:textId="53CBEF11" w:rsidR="00A43FC4" w:rsidRPr="009C4705" w:rsidRDefault="00A43FC4" w:rsidP="002C1A97">
                      <w:pPr>
                        <w:spacing w:line="240" w:lineRule="auto"/>
                        <w:rPr>
                          <w:rFonts w:cs="Arial"/>
                          <w:i/>
                          <w:szCs w:val="22"/>
                          <w:lang w:val="en-CA"/>
                        </w:rPr>
                      </w:pPr>
                      <w:r w:rsidRPr="009C4705">
                        <w:rPr>
                          <w:rFonts w:cs="Arial"/>
                          <w:i/>
                          <w:szCs w:val="22"/>
                          <w:lang w:val="en-CA"/>
                        </w:rPr>
                        <w:t>“Accommodations should be seen as supporting employee excellence, not as a pity handout.”</w:t>
                      </w:r>
                    </w:p>
                    <w:p w14:paraId="33E4EDC2" w14:textId="77777777" w:rsidR="00A43FC4" w:rsidRPr="009C4705" w:rsidRDefault="00A43FC4" w:rsidP="002C1A97">
                      <w:pPr>
                        <w:spacing w:line="240" w:lineRule="auto"/>
                        <w:rPr>
                          <w:rFonts w:cs="Arial"/>
                          <w:i/>
                          <w:szCs w:val="22"/>
                          <w:lang w:val="en-CA"/>
                        </w:rPr>
                      </w:pPr>
                    </w:p>
                    <w:p w14:paraId="7081F847" w14:textId="77777777" w:rsidR="00A43FC4" w:rsidRPr="009C4705" w:rsidRDefault="00A43FC4" w:rsidP="002C1A97">
                      <w:pPr>
                        <w:spacing w:line="240" w:lineRule="auto"/>
                        <w:rPr>
                          <w:rFonts w:cs="Arial"/>
                          <w:i/>
                          <w:szCs w:val="22"/>
                          <w:lang w:val="en-CA"/>
                        </w:rPr>
                      </w:pPr>
                    </w:p>
                  </w:txbxContent>
                </v:textbox>
                <w10:anchorlock/>
              </v:shape>
            </w:pict>
          </mc:Fallback>
        </mc:AlternateContent>
      </w:r>
      <w:r w:rsidR="0086352F">
        <w:br w:type="page"/>
      </w:r>
      <w:r w:rsidR="009D0D90">
        <w:lastRenderedPageBreak/>
        <w:t xml:space="preserve">GCworkplace and </w:t>
      </w:r>
      <w:r w:rsidR="00640822">
        <w:t>A</w:t>
      </w:r>
      <w:r w:rsidR="009D0D90">
        <w:t>ccessibility</w:t>
      </w:r>
      <w:bookmarkEnd w:id="16"/>
    </w:p>
    <w:p w14:paraId="063D17A6" w14:textId="30C9886C" w:rsidR="00556E31" w:rsidRPr="00FF194E" w:rsidRDefault="00556E31" w:rsidP="00556E31">
      <w:pPr>
        <w:spacing w:line="360" w:lineRule="auto"/>
        <w:rPr>
          <w:rFonts w:cs="Arial"/>
          <w:bCs/>
          <w:szCs w:val="22"/>
        </w:rPr>
      </w:pPr>
      <w:bookmarkStart w:id="17" w:name="_Hlk81218228"/>
      <w:r w:rsidRPr="00FF194E">
        <w:rPr>
          <w:rFonts w:cs="Arial"/>
          <w:bCs/>
          <w:szCs w:val="22"/>
        </w:rPr>
        <w:t xml:space="preserve">As a result of the analysis, a </w:t>
      </w:r>
      <w:hyperlink r:id="rId49" w:history="1">
        <w:r w:rsidR="00FF194E" w:rsidRPr="00FF194E">
          <w:rPr>
            <w:rStyle w:val="Hyperlink"/>
            <w:rFonts w:cs="Arial"/>
            <w:bCs/>
            <w:color w:val="auto"/>
            <w:szCs w:val="22"/>
          </w:rPr>
          <w:t>Summary of feedback</w:t>
        </w:r>
      </w:hyperlink>
      <w:r w:rsidR="00FF194E" w:rsidRPr="00FF194E">
        <w:rPr>
          <w:rFonts w:cs="Arial"/>
          <w:bCs/>
          <w:szCs w:val="22"/>
        </w:rPr>
        <w:t xml:space="preserve"> </w:t>
      </w:r>
      <w:r w:rsidRPr="00FF194E">
        <w:rPr>
          <w:rFonts w:cs="Arial"/>
          <w:bCs/>
          <w:szCs w:val="22"/>
        </w:rPr>
        <w:t xml:space="preserve">table was created showing which issues were completely or partially resolved by the physical design of GCworkplace, as well as which physical design barriers remained outstanding and which barriers fell outside the built environment elements of GCworkplace. </w:t>
      </w:r>
    </w:p>
    <w:p w14:paraId="70C0DE4B" w14:textId="7BE3098D" w:rsidR="00556E31" w:rsidRPr="00FF194E" w:rsidRDefault="00556E31" w:rsidP="00556E31">
      <w:pPr>
        <w:spacing w:line="360" w:lineRule="auto"/>
        <w:rPr>
          <w:rFonts w:cs="Arial"/>
          <w:bCs/>
          <w:szCs w:val="22"/>
        </w:rPr>
      </w:pPr>
      <w:r w:rsidRPr="00FF194E">
        <w:rPr>
          <w:rFonts w:cs="Arial"/>
          <w:bCs/>
          <w:szCs w:val="22"/>
        </w:rPr>
        <w:t>Below are some examples of the elements pertaining to the physical workplace that were added to the GCworkplace Design Guide:</w:t>
      </w:r>
    </w:p>
    <w:p w14:paraId="03D01C3E" w14:textId="77777777" w:rsidR="00556E31" w:rsidRDefault="00556E31" w:rsidP="00022929">
      <w:pPr>
        <w:pStyle w:val="Heading3"/>
        <w:rPr>
          <w:color w:val="2B6F65"/>
        </w:rPr>
      </w:pPr>
    </w:p>
    <w:p w14:paraId="50C946BA" w14:textId="4867111B" w:rsidR="00022929" w:rsidRDefault="00B53919" w:rsidP="00022929">
      <w:pPr>
        <w:pStyle w:val="Heading3"/>
      </w:pPr>
      <w:bookmarkStart w:id="18" w:name="_Toc87345511"/>
      <w:r>
        <w:rPr>
          <w:color w:val="2B6F65"/>
        </w:rPr>
        <w:t xml:space="preserve">Inclusive </w:t>
      </w:r>
      <w:r w:rsidR="00022929" w:rsidRPr="003B6449">
        <w:rPr>
          <w:color w:val="2B6F65"/>
        </w:rPr>
        <w:t>Design and Accessibility – PSPC/Accommodation Management and Workplace Solutions (AMWS)</w:t>
      </w:r>
      <w:bookmarkEnd w:id="18"/>
    </w:p>
    <w:p w14:paraId="54AB2935" w14:textId="11B1DCA0" w:rsidR="00022929" w:rsidRDefault="00B53919" w:rsidP="00022929">
      <w:r>
        <w:t xml:space="preserve">Inclusive </w:t>
      </w:r>
      <w:r w:rsidR="00022929">
        <w:t xml:space="preserve">design is used as a philosophy to create workplaces that are welcoming and equitable for all. </w:t>
      </w:r>
      <w:r>
        <w:t xml:space="preserve">Inclusive </w:t>
      </w:r>
      <w:r w:rsidR="00022929">
        <w:t xml:space="preserve">design principles must be followed for all GCworkplace projects to ensure spaces are functional and accessible to all. </w:t>
      </w:r>
    </w:p>
    <w:p w14:paraId="773FF0B0" w14:textId="67E06393" w:rsidR="00022929" w:rsidRPr="00022929" w:rsidRDefault="00022929" w:rsidP="00022929">
      <w:r w:rsidRPr="00022929">
        <w:t xml:space="preserve">For PSPC’s AMWS, </w:t>
      </w:r>
      <w:r w:rsidR="00B53919">
        <w:t>Inclusive</w:t>
      </w:r>
      <w:r w:rsidR="00B53919" w:rsidRPr="00022929">
        <w:t xml:space="preserve"> </w:t>
      </w:r>
      <w:r w:rsidRPr="00022929">
        <w:t xml:space="preserve">Design </w:t>
      </w:r>
      <w:r w:rsidR="00B53919">
        <w:t>means a flexible and adaptable workplace that provides many options for different user needs and preserences. It</w:t>
      </w:r>
      <w:r w:rsidR="00B53919" w:rsidRPr="00022929">
        <w:t xml:space="preserve"> </w:t>
      </w:r>
      <w:r w:rsidRPr="00022929">
        <w:t>can be accessed, understood and used by all people regardless of their age, size, sex, gender identity, ability or disability.</w:t>
      </w:r>
      <w:r w:rsidRPr="00022929">
        <w:br/>
      </w:r>
    </w:p>
    <w:p w14:paraId="6B018D84" w14:textId="77777777" w:rsidR="00022929" w:rsidRDefault="00022929" w:rsidP="00022929">
      <w:pPr>
        <w:pStyle w:val="Heading3"/>
      </w:pPr>
      <w:bookmarkStart w:id="19" w:name="_Toc87345512"/>
      <w:r w:rsidRPr="003B6449">
        <w:rPr>
          <w:color w:val="2B6F65"/>
        </w:rPr>
        <w:t>Inclusion and Neurodiversity - PSPC/Accommodation Management and Workplace Solutions (AMWS)</w:t>
      </w:r>
      <w:bookmarkEnd w:id="19"/>
    </w:p>
    <w:p w14:paraId="359EEB47" w14:textId="77777777" w:rsidR="00022929" w:rsidRDefault="00022929" w:rsidP="00022929">
      <w:r>
        <w:t xml:space="preserve">When designing the workplace, it is important to consider both hypersensitive and hyposensitive occupants. For hypersensitive occupants, it is important to have some spaces where the noise, light and temperature are controlled. On the other hand, hyposensitive occupants will thrive in a space that is over-stimulating. Neurodiversity emphasize the importance of a great variety of workpoints, well distributed in each of the GCworkplace zones. </w:t>
      </w:r>
    </w:p>
    <w:p w14:paraId="30111514" w14:textId="77777777" w:rsidR="00022929" w:rsidRPr="00022929" w:rsidRDefault="00022929" w:rsidP="00022929">
      <w:r w:rsidRPr="00022929">
        <w:t xml:space="preserve">GCworkplace proposes a variety of individual and collaborative open, semi-enclosed and fully enclosed workpoints.  All of which are well distributed in each of the zones (quiet, transitional and interactive).  </w:t>
      </w:r>
    </w:p>
    <w:p w14:paraId="1A627011" w14:textId="77777777" w:rsidR="00022929" w:rsidRPr="00022929" w:rsidRDefault="00022929" w:rsidP="00022929">
      <w:r w:rsidRPr="00022929">
        <w:t xml:space="preserve">For example, and enclosed workpoint could be ideal for someone that is hypersensitive. It can shield them from visual distractions, ambient noises and allow them to control lighting levels. An open workpoint can do the opposite for someone that is hyposensitive. </w:t>
      </w:r>
    </w:p>
    <w:p w14:paraId="4D7200CF" w14:textId="77777777" w:rsidR="00022929" w:rsidRDefault="00022929" w:rsidP="00022929">
      <w:r w:rsidRPr="00022929">
        <w:lastRenderedPageBreak/>
        <w:t>In short: By providing users with a variety of workpoints to choose from, we hope to enable those with neurodevelopmental disorders and cognitive and mental health issues, thrive in the workplace and succeed in their role.</w:t>
      </w:r>
      <w:r>
        <w:t xml:space="preserve"> </w:t>
      </w:r>
    </w:p>
    <w:p w14:paraId="6FC627D1" w14:textId="77777777" w:rsidR="00FC2D17" w:rsidRDefault="00FC2D17">
      <w:pPr>
        <w:spacing w:before="0" w:after="0" w:line="240" w:lineRule="auto"/>
      </w:pPr>
    </w:p>
    <w:p w14:paraId="77CDBAF4" w14:textId="77777777" w:rsidR="00022929" w:rsidRPr="00357B3A" w:rsidRDefault="00022929" w:rsidP="00357B3A">
      <w:pPr>
        <w:spacing w:before="0" w:after="0" w:line="240" w:lineRule="auto"/>
        <w:rPr>
          <w:rFonts w:cs="Arial"/>
          <w:b/>
          <w:color w:val="2B6F65"/>
          <w:sz w:val="24"/>
        </w:rPr>
      </w:pPr>
      <w:r w:rsidRPr="00357B3A">
        <w:rPr>
          <w:rFonts w:cs="Arial"/>
          <w:b/>
          <w:color w:val="2B6F65"/>
          <w:sz w:val="24"/>
        </w:rPr>
        <w:t>Wellness Room - PSPC/Accommodation Management and Workplace Solutions (AMWS)</w:t>
      </w:r>
    </w:p>
    <w:p w14:paraId="2A8A204C" w14:textId="77777777" w:rsidR="00022929" w:rsidRDefault="00022929" w:rsidP="00022929">
      <w:r>
        <w:t>A wellness room is a short-term enclosed refuge with acoustical and visual privacy. It offers a space to escape from the traditional working environment and allows employees to deal with stressful situations or to take a break from work. The use of a wellness room varies from one employee to another. It can be used for stretching, for meditation, to perform relaxation or religious activities, for breastfeeding or as a sensory relief space. Wellness room should include comfortable furniture and floor space for wheelchair access or a mat for stretching or yoga for example. It is also suggested to add LED color changing light with user control.</w:t>
      </w:r>
    </w:p>
    <w:p w14:paraId="49D4300E" w14:textId="77777777" w:rsidR="00022929" w:rsidRDefault="00022929" w:rsidP="00022929">
      <w:r w:rsidRPr="00022929">
        <w:t>A ‘’Wellness Room’’ is fully enclosed support space, that is not a workpoint. Meant for short-term occupancy, this room provides the user with acoustical and visual privacy as well as lighting control.  People that use this space may use it to mediate, stretch, pray, decompress, breastfeed, etc.  By not being reservable, this space should be used by those who need it, in that moment.  Wellness Rooms should include comfortable seating and enough floor space for wheelchair access or a yoga mat for example.</w:t>
      </w:r>
      <w:r>
        <w:t xml:space="preserve"> </w:t>
      </w:r>
    </w:p>
    <w:p w14:paraId="5ADD6EB7" w14:textId="77777777" w:rsidR="00CC6991" w:rsidRDefault="00CC6991" w:rsidP="00CC6991"/>
    <w:p w14:paraId="7BED5B69" w14:textId="2E16782D" w:rsidR="00CC6991" w:rsidRDefault="00CC6991" w:rsidP="00CC6991">
      <w:pPr>
        <w:pStyle w:val="Heading3"/>
      </w:pPr>
      <w:bookmarkStart w:id="20" w:name="_Toc87345513"/>
      <w:r w:rsidRPr="003B6449">
        <w:rPr>
          <w:color w:val="2B6F65"/>
        </w:rPr>
        <w:t>Contactless Access App for Elevators and Interactive Signage Pilot Projects – PSPC/Office of Accessibility in the Built Environment (OABE)</w:t>
      </w:r>
      <w:bookmarkEnd w:id="20"/>
    </w:p>
    <w:p w14:paraId="36C29DC6" w14:textId="14954FA8" w:rsidR="00D5432D" w:rsidRDefault="00CC6991" w:rsidP="00CC6991">
      <w:r>
        <w:t>OABE is exploring touchless technologies through some pilot projects in various buildings in the National Capital Region. These includes a touchless elevator button app and an interactive signage pilots. Both pilot projects will be tested by persons with disabilities in the fall of 2021.</w:t>
      </w:r>
      <w:r w:rsidR="006E7003" w:rsidRPr="006E7003">
        <w:rPr>
          <w:noProof/>
        </w:rPr>
        <w:t xml:space="preserve"> </w:t>
      </w:r>
    </w:p>
    <w:p w14:paraId="0714BD04" w14:textId="1B9A0E12" w:rsidR="00D5432D" w:rsidRDefault="006E7003">
      <w:pPr>
        <w:spacing w:before="0" w:after="0" w:line="240" w:lineRule="auto"/>
        <w:rPr>
          <w:rFonts w:cs="Arial"/>
          <w:b/>
          <w:color w:val="338998"/>
          <w:sz w:val="24"/>
        </w:rPr>
      </w:pPr>
      <w:r>
        <w:rPr>
          <w:noProof/>
        </w:rPr>
        <w:drawing>
          <wp:inline distT="0" distB="0" distL="0" distR="0" wp14:anchorId="001A9233" wp14:editId="166750D9">
            <wp:extent cx="2127250" cy="1262380"/>
            <wp:effectExtent l="0" t="0" r="6350" b="0"/>
            <wp:docPr id="28" name="Image 28" descr="example of contactless technology. A sticker indicating users to use their phones to unlock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xample of contactless technology. A sticker indicating users to use their phones to unlock doors."/>
                    <pic:cNvPicPr/>
                  </pic:nvPicPr>
                  <pic:blipFill>
                    <a:blip r:embed="rId50"/>
                    <a:stretch>
                      <a:fillRect/>
                    </a:stretch>
                  </pic:blipFill>
                  <pic:spPr>
                    <a:xfrm>
                      <a:off x="0" y="0"/>
                      <a:ext cx="2127250" cy="1262380"/>
                    </a:xfrm>
                    <a:prstGeom prst="rect">
                      <a:avLst/>
                    </a:prstGeom>
                  </pic:spPr>
                </pic:pic>
              </a:graphicData>
            </a:graphic>
          </wp:inline>
        </w:drawing>
      </w:r>
      <w:r w:rsidR="00D5432D">
        <w:rPr>
          <w:rFonts w:cs="Arial"/>
          <w:b/>
          <w:color w:val="338998"/>
          <w:sz w:val="24"/>
        </w:rPr>
        <w:br w:type="page"/>
      </w:r>
    </w:p>
    <w:p w14:paraId="24A4D3D6" w14:textId="3D9C3293" w:rsidR="00D5432D" w:rsidRDefault="00DA0461" w:rsidP="00742FAF">
      <w:pPr>
        <w:pStyle w:val="Heading3"/>
      </w:pPr>
      <w:bookmarkStart w:id="21" w:name="_Toc87345514"/>
      <w:r w:rsidRPr="00D5432D">
        <w:rPr>
          <w:noProof/>
        </w:rPr>
        <w:lastRenderedPageBreak/>
        <w:drawing>
          <wp:anchor distT="0" distB="0" distL="114300" distR="114300" simplePos="0" relativeHeight="251831808" behindDoc="0" locked="0" layoutInCell="1" allowOverlap="1" wp14:anchorId="73DBC6DD" wp14:editId="31AC60B1">
            <wp:simplePos x="0" y="0"/>
            <wp:positionH relativeFrom="margin">
              <wp:posOffset>4747846</wp:posOffset>
            </wp:positionH>
            <wp:positionV relativeFrom="paragraph">
              <wp:posOffset>439</wp:posOffset>
            </wp:positionV>
            <wp:extent cx="942340" cy="1863725"/>
            <wp:effectExtent l="0" t="0" r="0" b="3175"/>
            <wp:wrapSquare wrapText="bothSides"/>
            <wp:docPr id="56" name="Picture 6">
              <a:extLst xmlns:a="http://schemas.openxmlformats.org/drawingml/2006/main">
                <a:ext uri="{FF2B5EF4-FFF2-40B4-BE49-F238E27FC236}">
                  <a16:creationId xmlns:a16="http://schemas.microsoft.com/office/drawing/2014/main" id="{E6545B7D-14CC-4E59-9E0C-790258C089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a:extLst>
                        <a:ext uri="{FF2B5EF4-FFF2-40B4-BE49-F238E27FC236}">
                          <a16:creationId xmlns:a16="http://schemas.microsoft.com/office/drawing/2014/main" id="{E6545B7D-14CC-4E59-9E0C-790258C089C7}"/>
                        </a:ext>
                        <a:ext uri="{C183D7F6-B498-43B3-948B-1728B52AA6E4}">
                          <adec:decorative xmlns:adec="http://schemas.microsoft.com/office/drawing/2017/decorative" val="1"/>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42340" cy="1863725"/>
                    </a:xfrm>
                    <a:prstGeom prst="rect">
                      <a:avLst/>
                    </a:prstGeom>
                  </pic:spPr>
                </pic:pic>
              </a:graphicData>
            </a:graphic>
            <wp14:sizeRelH relativeFrom="margin">
              <wp14:pctWidth>0</wp14:pctWidth>
            </wp14:sizeRelH>
            <wp14:sizeRelV relativeFrom="margin">
              <wp14:pctHeight>0</wp14:pctHeight>
            </wp14:sizeRelV>
          </wp:anchor>
        </w:drawing>
      </w:r>
      <w:r w:rsidR="00D5432D" w:rsidRPr="003B6449">
        <w:rPr>
          <w:color w:val="2B6F65"/>
        </w:rPr>
        <w:t>SafeCheck</w:t>
      </w:r>
      <w:r w:rsidR="00D5432D" w:rsidRPr="003B6449">
        <w:rPr>
          <w:color w:val="2B6F65"/>
          <w:vertAlign w:val="superscript"/>
        </w:rPr>
        <w:t>TM</w:t>
      </w:r>
      <w:r w:rsidR="00D5432D" w:rsidRPr="003B6449">
        <w:rPr>
          <w:color w:val="2B6F65"/>
        </w:rPr>
        <w:t xml:space="preserve"> Pilot Project – PSPC/Office of Accessibility in the Built Environment (OABE)</w:t>
      </w:r>
      <w:bookmarkEnd w:id="21"/>
      <w:r w:rsidR="00D5432D" w:rsidRPr="00D5432D">
        <w:rPr>
          <w:noProof/>
        </w:rPr>
        <w:t xml:space="preserve"> </w:t>
      </w:r>
    </w:p>
    <w:p w14:paraId="5149184E" w14:textId="4D332195" w:rsidR="00D5432D" w:rsidRPr="00D5432D" w:rsidRDefault="00D5432D" w:rsidP="00CC6991">
      <w:r w:rsidRPr="00D5432D">
        <w:t xml:space="preserve">This </w:t>
      </w:r>
      <w:r>
        <w:t>pilot will enable PSPC to evaluate different analytics and messaging for deployment at federal office buildings and related properties. The pilot has been deployed at Portage III, Tower A entrance and featured in the Pathfinder pilot to assist with the return to work strategy.</w:t>
      </w:r>
      <w:r w:rsidRPr="00D5432D">
        <w:rPr>
          <w:noProof/>
        </w:rPr>
        <w:t xml:space="preserve"> </w:t>
      </w:r>
    </w:p>
    <w:bookmarkEnd w:id="17"/>
    <w:p w14:paraId="27F51BF5" w14:textId="00EFFBFB" w:rsidR="00CC6991" w:rsidRDefault="00CC6991" w:rsidP="00CC6991"/>
    <w:p w14:paraId="1E43F608" w14:textId="5F73EFF6" w:rsidR="00D5432D" w:rsidRDefault="00D5432D" w:rsidP="00CC6991">
      <w:pPr>
        <w:pStyle w:val="Heading3"/>
      </w:pPr>
      <w:bookmarkStart w:id="22" w:name="_Hlk81220665"/>
    </w:p>
    <w:p w14:paraId="013E5D39" w14:textId="4F2EF7C4" w:rsidR="00CC6991" w:rsidRDefault="00CC6991" w:rsidP="00CC6991">
      <w:pPr>
        <w:pStyle w:val="Heading3"/>
      </w:pPr>
      <w:bookmarkStart w:id="23" w:name="_Toc87345515"/>
      <w:r w:rsidRPr="003B6449">
        <w:rPr>
          <w:color w:val="2B6F65"/>
        </w:rPr>
        <w:t>GC Workplace Accessibility Passport – TBS/Office of Public Service Accessibility</w:t>
      </w:r>
      <w:bookmarkEnd w:id="23"/>
    </w:p>
    <w:p w14:paraId="24FAE8FB" w14:textId="576F2532" w:rsidR="00DA6398" w:rsidRDefault="00CC6991" w:rsidP="00DA6398">
      <w:r>
        <w:t>The GC Workplace Accessibility Passport ensures employees have timely access to the adaptive equipment and supports they need to be successful in their job. The passport includes the various barriers they face in the workplace, the solutions found to alleviate or remove the barriers as well as the agreement between the employee and their manager. The passport follows the employee throughout their entire public service career.</w:t>
      </w:r>
      <w:r w:rsidR="000F7D87">
        <w:t xml:space="preserve"> For further information, please consult the </w:t>
      </w:r>
      <w:hyperlink r:id="rId52" w:history="1">
        <w:r w:rsidR="000F7D87" w:rsidRPr="000F7D87">
          <w:rPr>
            <w:rStyle w:val="Hyperlink"/>
          </w:rPr>
          <w:t>Accessibility Hub on GCpedia</w:t>
        </w:r>
      </w:hyperlink>
      <w:r w:rsidR="000F7D87">
        <w:t>.</w:t>
      </w:r>
      <w:bookmarkEnd w:id="22"/>
    </w:p>
    <w:p w14:paraId="5DF2DF55" w14:textId="77777777" w:rsidR="00DA6398" w:rsidRDefault="00DA6398" w:rsidP="00DA6398"/>
    <w:p w14:paraId="24D53555" w14:textId="2E40AF25" w:rsidR="00F136C4" w:rsidRDefault="00F136C4" w:rsidP="00F136C4">
      <w:pPr>
        <w:pStyle w:val="Heading1"/>
      </w:pPr>
      <w:bookmarkStart w:id="24" w:name="_Toc87345516"/>
      <w:r>
        <w:t>In Conclusion</w:t>
      </w:r>
      <w:bookmarkEnd w:id="24"/>
    </w:p>
    <w:p w14:paraId="1A924093" w14:textId="18D894F0" w:rsidR="005A7667" w:rsidRDefault="00A0106D" w:rsidP="00DA6398">
      <w:pPr>
        <w:spacing w:line="360" w:lineRule="auto"/>
      </w:pPr>
      <w:bookmarkStart w:id="25" w:name="_Hlk87256653"/>
      <w:r>
        <w:t>The consultations being completed, we are now shifting our efforts towards supporting the inclusion of the findings into processes within our Real Property Services. We will also collaborate with our partner organizations to support modifications to IT and HR tools in support of the consultations findings</w:t>
      </w:r>
      <w:r w:rsidR="00D426A1">
        <w:t xml:space="preserve"> not related to work spaces. We will ensure that the links included in this document are always kept up to date</w:t>
      </w:r>
      <w:r w:rsidR="005A7667">
        <w:t xml:space="preserve">. Finally, we will strive to make our processes more organic to enable flexibility, cooperation and timeliness in modifying elements due to your comments, lessons learned and new discoveries. </w:t>
      </w:r>
    </w:p>
    <w:bookmarkEnd w:id="25"/>
    <w:p w14:paraId="5FADA123" w14:textId="3638485E" w:rsidR="00353425" w:rsidRDefault="00353425" w:rsidP="00DA6398">
      <w:pPr>
        <w:spacing w:line="360" w:lineRule="auto"/>
      </w:pPr>
      <w:r>
        <w:t xml:space="preserve">We encourage anyone with an idea or a valid point to continue to leverage the power of </w:t>
      </w:r>
      <w:hyperlink r:id="rId53" w:history="1">
        <w:r w:rsidRPr="00CB12A0">
          <w:rPr>
            <w:rStyle w:val="Hyperlink"/>
          </w:rPr>
          <w:t>GC</w:t>
        </w:r>
        <w:r w:rsidR="00CB12A0" w:rsidRPr="00CB12A0">
          <w:rPr>
            <w:rStyle w:val="Hyperlink"/>
          </w:rPr>
          <w:t>Connex</w:t>
        </w:r>
      </w:hyperlink>
      <w:r>
        <w:t xml:space="preserve"> and communicate it to us, as we strive to continuously improve our workplaces.</w:t>
      </w:r>
    </w:p>
    <w:p w14:paraId="74C1352A" w14:textId="230B9CE6" w:rsidR="004827BD" w:rsidRDefault="00353425" w:rsidP="00DA6398">
      <w:pPr>
        <w:spacing w:line="360" w:lineRule="auto"/>
        <w:rPr>
          <w:rFonts w:eastAsiaTheme="majorEastAsia" w:cs="Arial"/>
          <w:b/>
          <w:spacing w:val="-10"/>
          <w:kern w:val="28"/>
          <w:sz w:val="44"/>
          <w:szCs w:val="56"/>
        </w:rPr>
      </w:pPr>
      <w:r>
        <w:t>Thank you to everyone who participated in the consultations, may you see your efforts and suggestions transformed into concrete actions.</w:t>
      </w:r>
      <w:r w:rsidR="004827BD">
        <w:br w:type="page"/>
      </w:r>
    </w:p>
    <w:p w14:paraId="22AC70F6" w14:textId="6CF6503A" w:rsidR="00006D51" w:rsidRDefault="004827BD" w:rsidP="00924D4A">
      <w:pPr>
        <w:pStyle w:val="Heading1"/>
      </w:pPr>
      <w:bookmarkStart w:id="26" w:name="_Toc87345517"/>
      <w:r>
        <w:lastRenderedPageBreak/>
        <w:t>Project Team and Partners</w:t>
      </w:r>
      <w:bookmarkEnd w:id="26"/>
    </w:p>
    <w:p w14:paraId="251383E1" w14:textId="5C3B8480" w:rsidR="00922023" w:rsidRDefault="00922023" w:rsidP="00922023">
      <w:pPr>
        <w:pStyle w:val="Heading2"/>
        <w:rPr>
          <w:lang w:val="en-CA"/>
        </w:rPr>
      </w:pPr>
      <w:bookmarkStart w:id="27" w:name="_Toc81231139"/>
      <w:bookmarkStart w:id="28" w:name="_Toc87345518"/>
      <w:r>
        <w:rPr>
          <w:lang w:val="en-CA"/>
        </w:rPr>
        <w:t>Public Services and Procurement Canada</w:t>
      </w:r>
      <w:bookmarkEnd w:id="27"/>
      <w:bookmarkEnd w:id="28"/>
    </w:p>
    <w:p w14:paraId="21C1C00D" w14:textId="25951A4F" w:rsidR="004827BD" w:rsidRDefault="004827BD" w:rsidP="004827BD">
      <w:pPr>
        <w:pStyle w:val="Heading3"/>
        <w:rPr>
          <w:lang w:eastAsia="en-CA"/>
        </w:rPr>
      </w:pPr>
      <w:bookmarkStart w:id="29" w:name="_Toc81231140"/>
      <w:bookmarkStart w:id="30" w:name="_Toc87345519"/>
      <w:r w:rsidRPr="003B6449">
        <w:rPr>
          <w:color w:val="2B6F65"/>
          <w:lang w:eastAsia="en-CA"/>
        </w:rPr>
        <w:t>Accommodation Management and Workplace Solutions</w:t>
      </w:r>
      <w:r w:rsidRPr="003B6449">
        <w:rPr>
          <w:rFonts w:ascii="Calibri" w:hAnsi="Calibri"/>
          <w:color w:val="2B6F65"/>
          <w:lang w:eastAsia="en-CA"/>
        </w:rPr>
        <w:t xml:space="preserve">, </w:t>
      </w:r>
      <w:r w:rsidR="00922023" w:rsidRPr="003B6449">
        <w:rPr>
          <w:color w:val="2B6F65"/>
          <w:lang w:eastAsia="en-CA"/>
        </w:rPr>
        <w:t>Real Property Services</w:t>
      </w:r>
      <w:bookmarkEnd w:id="29"/>
      <w:bookmarkEnd w:id="30"/>
    </w:p>
    <w:p w14:paraId="103EBACB" w14:textId="5190AD7A" w:rsidR="004827BD" w:rsidRPr="004827BD" w:rsidRDefault="004827BD" w:rsidP="004827BD">
      <w:pPr>
        <w:rPr>
          <w:rFonts w:ascii="Calibri" w:hAnsi="Calibri"/>
          <w:color w:val="000000"/>
          <w:lang w:eastAsia="en-CA"/>
        </w:rPr>
      </w:pPr>
      <w:r>
        <w:rPr>
          <w:lang w:val="en-CA"/>
        </w:rPr>
        <w:t>Nadia Lacelle</w:t>
      </w:r>
    </w:p>
    <w:p w14:paraId="3DD675F0" w14:textId="000D1919" w:rsidR="004827BD" w:rsidRDefault="004827BD" w:rsidP="004827BD">
      <w:pPr>
        <w:rPr>
          <w:color w:val="000000"/>
          <w:lang w:eastAsia="en-CA"/>
        </w:rPr>
      </w:pPr>
      <w:r>
        <w:t>Lisa Goodlet</w:t>
      </w:r>
    </w:p>
    <w:p w14:paraId="548AE608" w14:textId="11888F94" w:rsidR="004827BD" w:rsidRDefault="004827BD" w:rsidP="004827BD">
      <w:pPr>
        <w:rPr>
          <w:color w:val="000000"/>
          <w:lang w:eastAsia="en-CA"/>
        </w:rPr>
      </w:pPr>
      <w:r>
        <w:rPr>
          <w:color w:val="000000"/>
          <w:lang w:eastAsia="en-CA"/>
        </w:rPr>
        <w:t>Matthew Penney</w:t>
      </w:r>
    </w:p>
    <w:p w14:paraId="71B208CE" w14:textId="2E75AE8D" w:rsidR="004827BD" w:rsidRPr="00287440" w:rsidRDefault="004827BD" w:rsidP="004827BD">
      <w:pPr>
        <w:rPr>
          <w:color w:val="000000"/>
          <w:lang w:val="fr-CA" w:eastAsia="en-CA"/>
        </w:rPr>
      </w:pPr>
      <w:r w:rsidRPr="00287440">
        <w:rPr>
          <w:color w:val="000000"/>
          <w:lang w:val="fr-CA" w:eastAsia="en-CA"/>
        </w:rPr>
        <w:t>Alexandrine Ménard</w:t>
      </w:r>
    </w:p>
    <w:p w14:paraId="3EF8DCC9" w14:textId="5469851B" w:rsidR="004827BD" w:rsidRPr="00287440" w:rsidRDefault="004827BD" w:rsidP="004827BD">
      <w:pPr>
        <w:rPr>
          <w:color w:val="000000"/>
          <w:lang w:val="fr-CA" w:eastAsia="en-CA"/>
        </w:rPr>
      </w:pPr>
      <w:r w:rsidRPr="00287440">
        <w:rPr>
          <w:color w:val="000000"/>
          <w:lang w:val="fr-CA" w:eastAsia="en-CA"/>
        </w:rPr>
        <w:t>Carine Paré</w:t>
      </w:r>
    </w:p>
    <w:p w14:paraId="72843170" w14:textId="4AEC0721" w:rsidR="004827BD" w:rsidRPr="00287440" w:rsidRDefault="004827BD" w:rsidP="004827BD">
      <w:pPr>
        <w:rPr>
          <w:color w:val="000000"/>
          <w:lang w:val="fr-CA" w:eastAsia="en-CA"/>
        </w:rPr>
      </w:pPr>
      <w:r w:rsidRPr="00287440">
        <w:rPr>
          <w:color w:val="000000"/>
          <w:lang w:val="fr-CA" w:eastAsia="en-CA"/>
        </w:rPr>
        <w:t>Kimberly Monette</w:t>
      </w:r>
    </w:p>
    <w:p w14:paraId="77A4733E" w14:textId="1C0A8FAF" w:rsidR="00F25D84" w:rsidRDefault="00F25D84" w:rsidP="004827BD">
      <w:pPr>
        <w:rPr>
          <w:color w:val="000000"/>
          <w:lang w:val="fr-CA" w:eastAsia="en-CA"/>
        </w:rPr>
      </w:pPr>
      <w:r w:rsidRPr="00287440">
        <w:rPr>
          <w:color w:val="000000"/>
          <w:lang w:val="fr-CA" w:eastAsia="en-CA"/>
        </w:rPr>
        <w:t>Véronique Boton</w:t>
      </w:r>
    </w:p>
    <w:p w14:paraId="5C36F1E2" w14:textId="061F8852" w:rsidR="00A96189" w:rsidRPr="003B6449" w:rsidRDefault="00A96189" w:rsidP="004827BD">
      <w:pPr>
        <w:rPr>
          <w:color w:val="000000"/>
          <w:lang w:val="en-CA" w:eastAsia="en-CA"/>
        </w:rPr>
      </w:pPr>
      <w:r w:rsidRPr="003B6449">
        <w:rPr>
          <w:color w:val="000000"/>
          <w:lang w:val="en-CA" w:eastAsia="en-CA"/>
        </w:rPr>
        <w:t>Carolyn Wood</w:t>
      </w:r>
    </w:p>
    <w:p w14:paraId="02BD66C4" w14:textId="50B38FCE" w:rsidR="00A96189" w:rsidRPr="003B6449" w:rsidRDefault="00A96189" w:rsidP="004827BD">
      <w:pPr>
        <w:rPr>
          <w:color w:val="000000"/>
          <w:lang w:val="en-CA" w:eastAsia="en-CA"/>
        </w:rPr>
      </w:pPr>
      <w:r w:rsidRPr="003B6449">
        <w:rPr>
          <w:color w:val="000000"/>
          <w:lang w:val="en-CA" w:eastAsia="en-CA"/>
        </w:rPr>
        <w:t>Rose Hunt</w:t>
      </w:r>
    </w:p>
    <w:p w14:paraId="329EB8D4" w14:textId="5E31B1F1" w:rsidR="00922023" w:rsidRDefault="00922023" w:rsidP="00922023">
      <w:pPr>
        <w:pStyle w:val="Heading3"/>
        <w:rPr>
          <w:lang w:val="en-CA"/>
        </w:rPr>
      </w:pPr>
      <w:bookmarkStart w:id="31" w:name="_Toc81231141"/>
      <w:bookmarkStart w:id="32" w:name="_Toc87345520"/>
      <w:r w:rsidRPr="003B6449">
        <w:rPr>
          <w:color w:val="2B6F65"/>
          <w:lang w:val="en-CA"/>
        </w:rPr>
        <w:t xml:space="preserve">Office of Accessibility in the Built Environment, </w:t>
      </w:r>
      <w:r w:rsidRPr="003B6449">
        <w:rPr>
          <w:color w:val="2B6F65"/>
          <w:lang w:eastAsia="en-CA"/>
        </w:rPr>
        <w:t>Real Property Services</w:t>
      </w:r>
      <w:bookmarkEnd w:id="31"/>
      <w:bookmarkEnd w:id="32"/>
    </w:p>
    <w:p w14:paraId="0E25597C" w14:textId="77777777" w:rsidR="00922023" w:rsidRPr="00922023" w:rsidRDefault="00922023" w:rsidP="00922023">
      <w:pPr>
        <w:rPr>
          <w:lang w:val="fr-CA"/>
        </w:rPr>
      </w:pPr>
      <w:r w:rsidRPr="00922023">
        <w:rPr>
          <w:lang w:val="fr-CA"/>
        </w:rPr>
        <w:t>Marie-Pierre Dagenais</w:t>
      </w:r>
    </w:p>
    <w:p w14:paraId="49E6B3ED" w14:textId="77777777" w:rsidR="00922023" w:rsidRPr="00922023" w:rsidRDefault="00922023" w:rsidP="00922023">
      <w:pPr>
        <w:rPr>
          <w:lang w:val="fr-CA"/>
        </w:rPr>
      </w:pPr>
      <w:r w:rsidRPr="00922023">
        <w:rPr>
          <w:lang w:val="fr-CA"/>
        </w:rPr>
        <w:t>Christopher Robinson</w:t>
      </w:r>
    </w:p>
    <w:p w14:paraId="329168AF" w14:textId="77777777" w:rsidR="00922023" w:rsidRDefault="00922023" w:rsidP="00922023">
      <w:pPr>
        <w:rPr>
          <w:lang w:val="fr-CA"/>
        </w:rPr>
      </w:pPr>
      <w:r w:rsidRPr="00922023">
        <w:rPr>
          <w:lang w:val="fr-CA"/>
        </w:rPr>
        <w:t>Joseph Wong</w:t>
      </w:r>
    </w:p>
    <w:p w14:paraId="70CB1776" w14:textId="5387A609" w:rsidR="00922023" w:rsidRDefault="00922023" w:rsidP="00922023">
      <w:pPr>
        <w:rPr>
          <w:lang w:val="fr-CA"/>
        </w:rPr>
      </w:pPr>
      <w:r>
        <w:rPr>
          <w:lang w:val="fr-CA"/>
        </w:rPr>
        <w:t>Jemal Djari</w:t>
      </w:r>
    </w:p>
    <w:p w14:paraId="49F19255" w14:textId="23C8F395" w:rsidR="00922023" w:rsidRDefault="00922023" w:rsidP="00922023">
      <w:pPr>
        <w:rPr>
          <w:lang w:val="fr-CA"/>
        </w:rPr>
      </w:pPr>
      <w:r>
        <w:rPr>
          <w:lang w:val="fr-CA"/>
        </w:rPr>
        <w:t>Buffy Doyle</w:t>
      </w:r>
    </w:p>
    <w:p w14:paraId="6F355D96" w14:textId="1D005634" w:rsidR="00922023" w:rsidRPr="00922023" w:rsidRDefault="00922023" w:rsidP="00922023">
      <w:pPr>
        <w:rPr>
          <w:lang w:val="fr-CA"/>
        </w:rPr>
      </w:pPr>
      <w:r>
        <w:rPr>
          <w:lang w:val="fr-CA"/>
        </w:rPr>
        <w:t>Gabri</w:t>
      </w:r>
      <w:r w:rsidR="00F25D84">
        <w:rPr>
          <w:lang w:val="fr-CA"/>
        </w:rPr>
        <w:t>el</w:t>
      </w:r>
      <w:r>
        <w:rPr>
          <w:lang w:val="fr-CA"/>
        </w:rPr>
        <w:t xml:space="preserve">a </w:t>
      </w:r>
      <w:r w:rsidR="00F25D84">
        <w:rPr>
          <w:lang w:val="fr-CA"/>
        </w:rPr>
        <w:t>Rodrig</w:t>
      </w:r>
      <w:r w:rsidR="00287440">
        <w:rPr>
          <w:lang w:val="fr-CA"/>
        </w:rPr>
        <w:t>u</w:t>
      </w:r>
      <w:r w:rsidR="00F25D84">
        <w:rPr>
          <w:lang w:val="fr-CA"/>
        </w:rPr>
        <w:t>ez</w:t>
      </w:r>
    </w:p>
    <w:p w14:paraId="5A32A78A" w14:textId="24D3DDD3" w:rsidR="00DF4F17" w:rsidRDefault="00DF4F17" w:rsidP="00DF4F17">
      <w:pPr>
        <w:pStyle w:val="Heading3"/>
        <w:rPr>
          <w:lang w:val="en-CA"/>
        </w:rPr>
      </w:pPr>
      <w:bookmarkStart w:id="33" w:name="_Toc81231142"/>
      <w:bookmarkStart w:id="34" w:name="_Toc87345521"/>
      <w:r w:rsidRPr="003B6449">
        <w:rPr>
          <w:color w:val="2B6F65"/>
          <w:lang w:val="en-CA"/>
        </w:rPr>
        <w:t>PSPS Accessibility Office</w:t>
      </w:r>
      <w:bookmarkEnd w:id="33"/>
      <w:bookmarkEnd w:id="34"/>
    </w:p>
    <w:p w14:paraId="63983027" w14:textId="0ADCF86A" w:rsidR="00922023" w:rsidRPr="00DF4F17" w:rsidRDefault="00922023" w:rsidP="004827BD">
      <w:pPr>
        <w:rPr>
          <w:color w:val="000000"/>
          <w:lang w:val="en-CA" w:eastAsia="en-CA"/>
        </w:rPr>
      </w:pPr>
      <w:r w:rsidRPr="00DF4F17">
        <w:rPr>
          <w:color w:val="000000"/>
          <w:lang w:val="en-CA" w:eastAsia="en-CA"/>
        </w:rPr>
        <w:t>Diane Bélanger-Vena</w:t>
      </w:r>
    </w:p>
    <w:p w14:paraId="1BF82A5B" w14:textId="6CB0D69E" w:rsidR="00922023" w:rsidRPr="00DF4F17" w:rsidRDefault="00922023" w:rsidP="004827BD">
      <w:pPr>
        <w:rPr>
          <w:color w:val="000000"/>
          <w:lang w:val="en-CA" w:eastAsia="en-CA"/>
        </w:rPr>
      </w:pPr>
      <w:r w:rsidRPr="00DF4F17">
        <w:rPr>
          <w:color w:val="000000"/>
          <w:lang w:val="en-CA" w:eastAsia="en-CA"/>
        </w:rPr>
        <w:t>Martin Paquette</w:t>
      </w:r>
    </w:p>
    <w:p w14:paraId="5325D031" w14:textId="2D695E97" w:rsidR="00922023" w:rsidRDefault="00922023" w:rsidP="00922023">
      <w:pPr>
        <w:pStyle w:val="Heading2"/>
      </w:pPr>
      <w:bookmarkStart w:id="35" w:name="_Toc81231143"/>
      <w:bookmarkStart w:id="36" w:name="_Toc87345522"/>
      <w:r>
        <w:t>TREASURY BOARD SECRETARIAT</w:t>
      </w:r>
      <w:bookmarkEnd w:id="35"/>
      <w:bookmarkEnd w:id="36"/>
    </w:p>
    <w:p w14:paraId="03172963" w14:textId="57CC3FB6" w:rsidR="00922023" w:rsidRDefault="00922023" w:rsidP="00922023">
      <w:pPr>
        <w:pStyle w:val="Heading3"/>
      </w:pPr>
      <w:bookmarkStart w:id="37" w:name="_Toc81231144"/>
      <w:bookmarkStart w:id="38" w:name="_Toc87345523"/>
      <w:r w:rsidRPr="003B6449">
        <w:rPr>
          <w:color w:val="2B6F65"/>
        </w:rPr>
        <w:t>Office of Public Service Accessibility</w:t>
      </w:r>
      <w:bookmarkEnd w:id="37"/>
      <w:bookmarkEnd w:id="38"/>
    </w:p>
    <w:p w14:paraId="150EF571" w14:textId="26B064FE" w:rsidR="00922023" w:rsidRDefault="00922023" w:rsidP="004827BD">
      <w:r>
        <w:t>Stephanie Austin</w:t>
      </w:r>
    </w:p>
    <w:p w14:paraId="66C0806A" w14:textId="13A0B33F" w:rsidR="00F25D84" w:rsidRDefault="00922023" w:rsidP="00A96189">
      <w:r>
        <w:t xml:space="preserve">Kirsten </w:t>
      </w:r>
      <w:r w:rsidR="00F25D84">
        <w:t>Perreault</w:t>
      </w:r>
      <w:r w:rsidR="00F25D84">
        <w:br w:type="page"/>
      </w:r>
    </w:p>
    <w:p w14:paraId="09616A36" w14:textId="6658BF0E" w:rsidR="00922023" w:rsidRDefault="00F25D84" w:rsidP="00F25D84">
      <w:pPr>
        <w:pStyle w:val="Heading1"/>
      </w:pPr>
      <w:bookmarkStart w:id="39" w:name="_Toc87345524"/>
      <w:r>
        <w:lastRenderedPageBreak/>
        <w:t>Useful Links</w:t>
      </w:r>
      <w:bookmarkEnd w:id="39"/>
    </w:p>
    <w:p w14:paraId="338F173F" w14:textId="0D90AD9A" w:rsidR="00E72654" w:rsidRDefault="00E72654" w:rsidP="00E72654">
      <w:pPr>
        <w:pStyle w:val="Heading3"/>
      </w:pPr>
      <w:bookmarkStart w:id="40" w:name="_Toc81231146"/>
      <w:bookmarkStart w:id="41" w:name="_Toc87345525"/>
      <w:r w:rsidRPr="003B6449">
        <w:rPr>
          <w:color w:val="2B6F65"/>
        </w:rPr>
        <w:t>For Government of Canada employees only</w:t>
      </w:r>
      <w:bookmarkEnd w:id="40"/>
      <w:bookmarkEnd w:id="41"/>
    </w:p>
    <w:p w14:paraId="46FA46D5" w14:textId="29080406" w:rsidR="00F25D84" w:rsidRDefault="00C114A8" w:rsidP="00F25D84">
      <w:hyperlink r:id="rId54" w:history="1">
        <w:r w:rsidR="00E72654">
          <w:rPr>
            <w:rStyle w:val="Hyperlink"/>
          </w:rPr>
          <w:t>GCworkplace Accessibility Community of Practice and Interest: GCconnex</w:t>
        </w:r>
      </w:hyperlink>
    </w:p>
    <w:p w14:paraId="5C25C442" w14:textId="7A41D711" w:rsidR="00E72654" w:rsidRPr="00287440" w:rsidRDefault="00C114A8" w:rsidP="00F25D84">
      <w:pPr>
        <w:rPr>
          <w:lang w:val="fr-CA"/>
        </w:rPr>
      </w:pPr>
      <w:hyperlink r:id="rId55" w:history="1">
        <w:r w:rsidR="00E72654" w:rsidRPr="00E72654">
          <w:rPr>
            <w:rStyle w:val="Hyperlink"/>
            <w:lang w:val="fr-CA"/>
          </w:rPr>
          <w:t>Office of Public Service Accessibility/ Bureau de l’accessibilité au sein de la fonction publique - GCpedia</w:t>
        </w:r>
      </w:hyperlink>
    </w:p>
    <w:p w14:paraId="4AE4ADAC" w14:textId="7A1DDACB" w:rsidR="00E72654" w:rsidRPr="00E72654" w:rsidRDefault="00C114A8" w:rsidP="00F25D84">
      <w:pPr>
        <w:rPr>
          <w:lang w:val="en-CA"/>
        </w:rPr>
      </w:pPr>
      <w:hyperlink r:id="rId56" w:history="1">
        <w:r w:rsidR="00E72654">
          <w:rPr>
            <w:rStyle w:val="Hyperlink"/>
          </w:rPr>
          <w:t>Office of Accessibility in the Built Environment - GCpedia</w:t>
        </w:r>
      </w:hyperlink>
    </w:p>
    <w:p w14:paraId="13261177" w14:textId="4A246D8F" w:rsidR="00E72654" w:rsidRDefault="00E72654" w:rsidP="00E72654">
      <w:pPr>
        <w:pStyle w:val="Heading3"/>
      </w:pPr>
      <w:bookmarkStart w:id="42" w:name="_Toc81231147"/>
      <w:bookmarkStart w:id="43" w:name="_Toc87345526"/>
      <w:r w:rsidRPr="003B6449">
        <w:rPr>
          <w:color w:val="2B6F65"/>
        </w:rPr>
        <w:t>Public</w:t>
      </w:r>
      <w:bookmarkEnd w:id="42"/>
      <w:bookmarkEnd w:id="43"/>
    </w:p>
    <w:p w14:paraId="6243D9D5" w14:textId="6008BC15" w:rsidR="00E72654" w:rsidRDefault="00C114A8" w:rsidP="00F25D84">
      <w:hyperlink r:id="rId57" w:history="1">
        <w:r w:rsidR="00E72654">
          <w:rPr>
            <w:rStyle w:val="Hyperlink"/>
          </w:rPr>
          <w:t>GCworkplace Consultation Series on Accessibility Reports — wiki (gccollab.ca)</w:t>
        </w:r>
      </w:hyperlink>
    </w:p>
    <w:p w14:paraId="7531FCA2" w14:textId="77777777" w:rsidR="00E72654" w:rsidRDefault="00C114A8" w:rsidP="00E72654">
      <w:hyperlink r:id="rId58" w:anchor="opsa" w:history="1">
        <w:r w:rsidR="00E72654">
          <w:rPr>
            <w:rStyle w:val="Hyperlink"/>
          </w:rPr>
          <w:t>Treasury Board of Canada Secretariat – Office of Public Service Accessibility - Canada.ca</w:t>
        </w:r>
      </w:hyperlink>
    </w:p>
    <w:p w14:paraId="54630134" w14:textId="618FB286" w:rsidR="00E72654" w:rsidRDefault="00C114A8" w:rsidP="00F25D84">
      <w:hyperlink r:id="rId59" w:history="1">
        <w:r w:rsidR="00E72654">
          <w:rPr>
            <w:rStyle w:val="Hyperlink"/>
          </w:rPr>
          <w:t>Accessibility in the public service - Canada.ca</w:t>
        </w:r>
      </w:hyperlink>
    </w:p>
    <w:p w14:paraId="60C0B67D" w14:textId="77777777" w:rsidR="00E72654" w:rsidRPr="00F25D84" w:rsidRDefault="00E72654" w:rsidP="00F25D84"/>
    <w:sectPr w:rsidR="00E72654" w:rsidRPr="00F25D84" w:rsidSect="00CC0C81">
      <w:type w:val="continuous"/>
      <w:pgSz w:w="12240" w:h="15840"/>
      <w:pgMar w:top="1440" w:right="1440" w:bottom="1440" w:left="1440" w:header="709" w:footer="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B8C86" w14:textId="77777777" w:rsidR="00DB4E45" w:rsidRDefault="00DB4E45" w:rsidP="001A6499">
      <w:r>
        <w:separator/>
      </w:r>
    </w:p>
  </w:endnote>
  <w:endnote w:type="continuationSeparator" w:id="0">
    <w:p w14:paraId="5A0BFF04" w14:textId="77777777" w:rsidR="00DB4E45" w:rsidRDefault="00DB4E45" w:rsidP="001A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8643187"/>
      <w:docPartObj>
        <w:docPartGallery w:val="Page Numbers (Bottom of Page)"/>
        <w:docPartUnique/>
      </w:docPartObj>
    </w:sdtPr>
    <w:sdtEndPr>
      <w:rPr>
        <w:rStyle w:val="PageNumber"/>
      </w:rPr>
    </w:sdtEndPr>
    <w:sdtContent>
      <w:p w14:paraId="083B348B" w14:textId="77777777" w:rsidR="00A43FC4" w:rsidRDefault="00A43FC4" w:rsidP="000A49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5B7CD4" w14:textId="77777777" w:rsidR="00A43FC4" w:rsidRDefault="00A43FC4" w:rsidP="00F30B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466965"/>
      <w:docPartObj>
        <w:docPartGallery w:val="Page Numbers (Bottom of Page)"/>
        <w:docPartUnique/>
      </w:docPartObj>
    </w:sdtPr>
    <w:sdtEndPr>
      <w:rPr>
        <w:noProof/>
      </w:rPr>
    </w:sdtEndPr>
    <w:sdtContent>
      <w:p w14:paraId="65FD39C6" w14:textId="6CB9E83F" w:rsidR="00A43FC4" w:rsidRPr="0086352F" w:rsidRDefault="00A43FC4" w:rsidP="0086352F">
        <w:pPr>
          <w:pStyle w:val="Header"/>
          <w:rPr>
            <w:b/>
            <w:color w:val="AEAAAA" w:themeColor="background2" w:themeShade="BF"/>
            <w:szCs w:val="16"/>
          </w:rPr>
        </w:pPr>
        <w:r w:rsidRPr="003B6449">
          <w:rPr>
            <w:b/>
            <w:color w:val="595959" w:themeColor="text1" w:themeTint="A6"/>
            <w:szCs w:val="16"/>
          </w:rPr>
          <w:t>GCWORKPLACE CONSULTATION SERIES ON ACCESSIBILITY | Final Report</w:t>
        </w:r>
        <w:r>
          <w:rPr>
            <w:b/>
            <w:color w:val="AEAAAA" w:themeColor="background2" w:themeShade="BF"/>
            <w:szCs w:val="16"/>
          </w:rPr>
          <w:tab/>
        </w:r>
        <w:r>
          <w:fldChar w:fldCharType="begin"/>
        </w:r>
        <w:r>
          <w:instrText xml:space="preserve"> PAGE   \* MERGEFORMAT </w:instrText>
        </w:r>
        <w:r>
          <w:fldChar w:fldCharType="separate"/>
        </w:r>
        <w:r>
          <w:rPr>
            <w:noProof/>
          </w:rPr>
          <w:t>24</w:t>
        </w:r>
        <w:r>
          <w:rPr>
            <w:noProof/>
          </w:rPr>
          <w:fldChar w:fldCharType="end"/>
        </w:r>
      </w:p>
    </w:sdtContent>
  </w:sdt>
  <w:p w14:paraId="3E9E5D3C" w14:textId="77777777" w:rsidR="00A43FC4" w:rsidRDefault="00A43FC4" w:rsidP="003878C2">
    <w:pPr>
      <w:pStyle w:val="Footer"/>
      <w:tabs>
        <w:tab w:val="clear" w:pos="9360"/>
        <w:tab w:val="right" w:pos="900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B18F" w14:textId="5EB5F884" w:rsidR="00A43FC4" w:rsidRDefault="00A43FC4" w:rsidP="000E5571">
    <w:pPr>
      <w:spacing w:line="240" w:lineRule="auto"/>
      <w:rPr>
        <w:sz w:val="20"/>
        <w:szCs w:val="20"/>
      </w:rPr>
    </w:pPr>
    <w:r w:rsidRPr="00F30DCF">
      <w:rPr>
        <w:sz w:val="20"/>
        <w:szCs w:val="20"/>
      </w:rPr>
      <w:t>DEPARTMENT: ACCOMMODATION MANAGEMENT AND WORKPLACE SOLUTIONS, REAL PROPERTY SERVICES, PUBLIC SERVICES AND PROCUREMENT CANADA</w:t>
    </w:r>
  </w:p>
  <w:p w14:paraId="060BD093" w14:textId="77777777" w:rsidR="00A43FC4" w:rsidRPr="000E5571" w:rsidRDefault="00A43FC4" w:rsidP="000E5571">
    <w:pPr>
      <w:spacing w:line="24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A97CF" w14:textId="77777777" w:rsidR="00DB4E45" w:rsidRDefault="00DB4E45" w:rsidP="001A6499">
      <w:r>
        <w:separator/>
      </w:r>
    </w:p>
  </w:footnote>
  <w:footnote w:type="continuationSeparator" w:id="0">
    <w:p w14:paraId="74D85DD1" w14:textId="77777777" w:rsidR="00DB4E45" w:rsidRDefault="00DB4E45" w:rsidP="001A6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6842" w14:textId="77777777" w:rsidR="00A43FC4" w:rsidRPr="00702638" w:rsidRDefault="00A43FC4">
    <w:pPr>
      <w:pStyle w:val="Header"/>
      <w:rPr>
        <w:lang w:val="fr-CA"/>
      </w:rPr>
    </w:pPr>
    <w:r>
      <w:rPr>
        <w:noProof/>
        <w:lang w:val="en-CA" w:eastAsia="en-CA"/>
      </w:rPr>
      <w:drawing>
        <wp:inline distT="0" distB="0" distL="0" distR="0" wp14:anchorId="17A74259" wp14:editId="06A91C8A">
          <wp:extent cx="2486025" cy="2486025"/>
          <wp:effectExtent l="0" t="0" r="0" b="0"/>
          <wp:docPr id="45" name="Picture 3" descr="https://gcdocs.gc.ca/tpsgc-pwgsc/llisapi.dll/257196486/NWU_Cognitive_icon.png?func=doc.Fetch&amp;nodeid=257196486&amp;viewTy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cdocs.gc.ca/tpsgc-pwgsc/llisapi.dll/257196486/NWU_Cognitive_icon.png?func=doc.Fetch&amp;nodeid=257196486&amp;viewTyp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F44D9"/>
    <w:multiLevelType w:val="hybridMultilevel"/>
    <w:tmpl w:val="E5C2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200EA"/>
    <w:multiLevelType w:val="hybridMultilevel"/>
    <w:tmpl w:val="EC9CD5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9D01A29"/>
    <w:multiLevelType w:val="hybridMultilevel"/>
    <w:tmpl w:val="920E95DC"/>
    <w:lvl w:ilvl="0" w:tplc="BF885A92">
      <w:start w:val="1"/>
      <w:numFmt w:val="bullet"/>
      <w:lvlText w:val=""/>
      <w:lvlJc w:val="left"/>
      <w:pPr>
        <w:tabs>
          <w:tab w:val="num" w:pos="720"/>
        </w:tabs>
        <w:ind w:left="720" w:hanging="360"/>
      </w:pPr>
      <w:rPr>
        <w:rFonts w:ascii="Wingdings" w:hAnsi="Wingdings" w:hint="default"/>
      </w:rPr>
    </w:lvl>
    <w:lvl w:ilvl="1" w:tplc="2A706DB8">
      <w:start w:val="1"/>
      <w:numFmt w:val="bullet"/>
      <w:lvlText w:val=""/>
      <w:lvlJc w:val="left"/>
      <w:pPr>
        <w:tabs>
          <w:tab w:val="num" w:pos="1440"/>
        </w:tabs>
        <w:ind w:left="1440" w:hanging="360"/>
      </w:pPr>
      <w:rPr>
        <w:rFonts w:ascii="Wingdings" w:hAnsi="Wingdings" w:hint="default"/>
      </w:rPr>
    </w:lvl>
    <w:lvl w:ilvl="2" w:tplc="9638643A">
      <w:start w:val="1"/>
      <w:numFmt w:val="bullet"/>
      <w:lvlText w:val=""/>
      <w:lvlJc w:val="left"/>
      <w:pPr>
        <w:tabs>
          <w:tab w:val="num" w:pos="2160"/>
        </w:tabs>
        <w:ind w:left="2160" w:hanging="360"/>
      </w:pPr>
      <w:rPr>
        <w:rFonts w:ascii="Wingdings" w:hAnsi="Wingdings" w:hint="default"/>
      </w:rPr>
    </w:lvl>
    <w:lvl w:ilvl="3" w:tplc="6CEAC37E">
      <w:start w:val="1"/>
      <w:numFmt w:val="bullet"/>
      <w:lvlText w:val=""/>
      <w:lvlJc w:val="left"/>
      <w:pPr>
        <w:tabs>
          <w:tab w:val="num" w:pos="2880"/>
        </w:tabs>
        <w:ind w:left="2880" w:hanging="360"/>
      </w:pPr>
      <w:rPr>
        <w:rFonts w:ascii="Wingdings" w:hAnsi="Wingdings" w:hint="default"/>
      </w:rPr>
    </w:lvl>
    <w:lvl w:ilvl="4" w:tplc="322E6522">
      <w:start w:val="1"/>
      <w:numFmt w:val="bullet"/>
      <w:lvlText w:val=""/>
      <w:lvlJc w:val="left"/>
      <w:pPr>
        <w:tabs>
          <w:tab w:val="num" w:pos="3600"/>
        </w:tabs>
        <w:ind w:left="3600" w:hanging="360"/>
      </w:pPr>
      <w:rPr>
        <w:rFonts w:ascii="Wingdings" w:hAnsi="Wingdings" w:hint="default"/>
      </w:rPr>
    </w:lvl>
    <w:lvl w:ilvl="5" w:tplc="640802A4">
      <w:start w:val="1"/>
      <w:numFmt w:val="bullet"/>
      <w:lvlText w:val=""/>
      <w:lvlJc w:val="left"/>
      <w:pPr>
        <w:tabs>
          <w:tab w:val="num" w:pos="4320"/>
        </w:tabs>
        <w:ind w:left="4320" w:hanging="360"/>
      </w:pPr>
      <w:rPr>
        <w:rFonts w:ascii="Wingdings" w:hAnsi="Wingdings" w:hint="default"/>
      </w:rPr>
    </w:lvl>
    <w:lvl w:ilvl="6" w:tplc="939C5A76">
      <w:start w:val="1"/>
      <w:numFmt w:val="bullet"/>
      <w:lvlText w:val=""/>
      <w:lvlJc w:val="left"/>
      <w:pPr>
        <w:tabs>
          <w:tab w:val="num" w:pos="5040"/>
        </w:tabs>
        <w:ind w:left="5040" w:hanging="360"/>
      </w:pPr>
      <w:rPr>
        <w:rFonts w:ascii="Wingdings" w:hAnsi="Wingdings" w:hint="default"/>
      </w:rPr>
    </w:lvl>
    <w:lvl w:ilvl="7" w:tplc="C4DEF510">
      <w:start w:val="1"/>
      <w:numFmt w:val="bullet"/>
      <w:lvlText w:val=""/>
      <w:lvlJc w:val="left"/>
      <w:pPr>
        <w:tabs>
          <w:tab w:val="num" w:pos="5760"/>
        </w:tabs>
        <w:ind w:left="5760" w:hanging="360"/>
      </w:pPr>
      <w:rPr>
        <w:rFonts w:ascii="Wingdings" w:hAnsi="Wingdings" w:hint="default"/>
      </w:rPr>
    </w:lvl>
    <w:lvl w:ilvl="8" w:tplc="27AAE70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9A0868"/>
    <w:multiLevelType w:val="hybridMultilevel"/>
    <w:tmpl w:val="648E2E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D161089"/>
    <w:multiLevelType w:val="hybridMultilevel"/>
    <w:tmpl w:val="3A1820A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5BA80705"/>
    <w:multiLevelType w:val="hybridMultilevel"/>
    <w:tmpl w:val="F3FE03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68AE1C63"/>
    <w:multiLevelType w:val="hybridMultilevel"/>
    <w:tmpl w:val="87A4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7B1799"/>
    <w:multiLevelType w:val="hybridMultilevel"/>
    <w:tmpl w:val="0F94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1"/>
  </w:num>
  <w:num w:numId="5">
    <w:abstractNumId w:val="4"/>
  </w:num>
  <w:num w:numId="6">
    <w:abstractNumId w:val="3"/>
  </w:num>
  <w:num w:numId="7">
    <w:abstractNumId w:val="5"/>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90D"/>
    <w:rsid w:val="00003BC9"/>
    <w:rsid w:val="00006D51"/>
    <w:rsid w:val="000146F3"/>
    <w:rsid w:val="00015F20"/>
    <w:rsid w:val="00016F05"/>
    <w:rsid w:val="00020B42"/>
    <w:rsid w:val="00022929"/>
    <w:rsid w:val="00022CA6"/>
    <w:rsid w:val="00026814"/>
    <w:rsid w:val="000342FE"/>
    <w:rsid w:val="000363BB"/>
    <w:rsid w:val="000455F8"/>
    <w:rsid w:val="0005331B"/>
    <w:rsid w:val="00055846"/>
    <w:rsid w:val="00055853"/>
    <w:rsid w:val="00055C44"/>
    <w:rsid w:val="000612AF"/>
    <w:rsid w:val="0006521A"/>
    <w:rsid w:val="00076C9D"/>
    <w:rsid w:val="000770CF"/>
    <w:rsid w:val="000779FC"/>
    <w:rsid w:val="00081238"/>
    <w:rsid w:val="00081895"/>
    <w:rsid w:val="00083C56"/>
    <w:rsid w:val="00087553"/>
    <w:rsid w:val="00092DE3"/>
    <w:rsid w:val="000A036C"/>
    <w:rsid w:val="000A10D3"/>
    <w:rsid w:val="000A49E8"/>
    <w:rsid w:val="000A6F93"/>
    <w:rsid w:val="000A75B9"/>
    <w:rsid w:val="000B08DB"/>
    <w:rsid w:val="000B0DB7"/>
    <w:rsid w:val="000B1C2F"/>
    <w:rsid w:val="000B259D"/>
    <w:rsid w:val="000B51AE"/>
    <w:rsid w:val="000B51C2"/>
    <w:rsid w:val="000C02E6"/>
    <w:rsid w:val="000C1453"/>
    <w:rsid w:val="000C16E2"/>
    <w:rsid w:val="000C35D6"/>
    <w:rsid w:val="000C5B9D"/>
    <w:rsid w:val="000C5DE0"/>
    <w:rsid w:val="000C6EB1"/>
    <w:rsid w:val="000C7A1B"/>
    <w:rsid w:val="000D49B0"/>
    <w:rsid w:val="000D4D52"/>
    <w:rsid w:val="000D5577"/>
    <w:rsid w:val="000E48C1"/>
    <w:rsid w:val="000E5571"/>
    <w:rsid w:val="000E6C67"/>
    <w:rsid w:val="000F153B"/>
    <w:rsid w:val="000F411E"/>
    <w:rsid w:val="000F4407"/>
    <w:rsid w:val="000F54C8"/>
    <w:rsid w:val="000F7D87"/>
    <w:rsid w:val="00100706"/>
    <w:rsid w:val="00101986"/>
    <w:rsid w:val="00106436"/>
    <w:rsid w:val="00106A15"/>
    <w:rsid w:val="001135A8"/>
    <w:rsid w:val="0011716C"/>
    <w:rsid w:val="00117388"/>
    <w:rsid w:val="001319AD"/>
    <w:rsid w:val="00137368"/>
    <w:rsid w:val="00140CF0"/>
    <w:rsid w:val="00141FD3"/>
    <w:rsid w:val="00147838"/>
    <w:rsid w:val="001506D7"/>
    <w:rsid w:val="0015097A"/>
    <w:rsid w:val="00151371"/>
    <w:rsid w:val="001522E1"/>
    <w:rsid w:val="001536AD"/>
    <w:rsid w:val="00153D00"/>
    <w:rsid w:val="001555D9"/>
    <w:rsid w:val="001604FD"/>
    <w:rsid w:val="00160E25"/>
    <w:rsid w:val="00163CA5"/>
    <w:rsid w:val="001654B4"/>
    <w:rsid w:val="00165978"/>
    <w:rsid w:val="00165EC8"/>
    <w:rsid w:val="001667E2"/>
    <w:rsid w:val="00172084"/>
    <w:rsid w:val="00174832"/>
    <w:rsid w:val="0017694B"/>
    <w:rsid w:val="001771E6"/>
    <w:rsid w:val="001807D7"/>
    <w:rsid w:val="00180CCE"/>
    <w:rsid w:val="001825B8"/>
    <w:rsid w:val="0018405D"/>
    <w:rsid w:val="00190CDC"/>
    <w:rsid w:val="00191EBC"/>
    <w:rsid w:val="00197B5A"/>
    <w:rsid w:val="001A11D5"/>
    <w:rsid w:val="001A26E1"/>
    <w:rsid w:val="001A2CA1"/>
    <w:rsid w:val="001A3CFC"/>
    <w:rsid w:val="001A59E4"/>
    <w:rsid w:val="001A6499"/>
    <w:rsid w:val="001A70CF"/>
    <w:rsid w:val="001B2F15"/>
    <w:rsid w:val="001B3E10"/>
    <w:rsid w:val="001C3D96"/>
    <w:rsid w:val="001C3E62"/>
    <w:rsid w:val="001C4174"/>
    <w:rsid w:val="001C6CE6"/>
    <w:rsid w:val="001D6AA0"/>
    <w:rsid w:val="001E0401"/>
    <w:rsid w:val="001E6035"/>
    <w:rsid w:val="001E66F8"/>
    <w:rsid w:val="001E6CF5"/>
    <w:rsid w:val="001F1923"/>
    <w:rsid w:val="001F42A4"/>
    <w:rsid w:val="001F77AF"/>
    <w:rsid w:val="00200FAA"/>
    <w:rsid w:val="00205A52"/>
    <w:rsid w:val="00206A5D"/>
    <w:rsid w:val="00207A93"/>
    <w:rsid w:val="00213279"/>
    <w:rsid w:val="00221AA0"/>
    <w:rsid w:val="0022293E"/>
    <w:rsid w:val="0022444E"/>
    <w:rsid w:val="00224620"/>
    <w:rsid w:val="0022730C"/>
    <w:rsid w:val="00230481"/>
    <w:rsid w:val="00232228"/>
    <w:rsid w:val="00232EA5"/>
    <w:rsid w:val="00233BC0"/>
    <w:rsid w:val="00233C8D"/>
    <w:rsid w:val="00240A56"/>
    <w:rsid w:val="002418FB"/>
    <w:rsid w:val="00241E27"/>
    <w:rsid w:val="00247C50"/>
    <w:rsid w:val="00251A84"/>
    <w:rsid w:val="00252783"/>
    <w:rsid w:val="00255AA8"/>
    <w:rsid w:val="00261706"/>
    <w:rsid w:val="002631AE"/>
    <w:rsid w:val="00265B53"/>
    <w:rsid w:val="00266F25"/>
    <w:rsid w:val="00271B17"/>
    <w:rsid w:val="002778D3"/>
    <w:rsid w:val="00282355"/>
    <w:rsid w:val="00284DDD"/>
    <w:rsid w:val="002865DD"/>
    <w:rsid w:val="002868FF"/>
    <w:rsid w:val="00287440"/>
    <w:rsid w:val="0029031C"/>
    <w:rsid w:val="00290B02"/>
    <w:rsid w:val="00291DEE"/>
    <w:rsid w:val="0029230B"/>
    <w:rsid w:val="00295B01"/>
    <w:rsid w:val="00296740"/>
    <w:rsid w:val="002A5F21"/>
    <w:rsid w:val="002B2AB6"/>
    <w:rsid w:val="002B6859"/>
    <w:rsid w:val="002C1A97"/>
    <w:rsid w:val="002C4864"/>
    <w:rsid w:val="002D627D"/>
    <w:rsid w:val="002D711E"/>
    <w:rsid w:val="002D78E6"/>
    <w:rsid w:val="002E0540"/>
    <w:rsid w:val="002E11A6"/>
    <w:rsid w:val="002E555A"/>
    <w:rsid w:val="002E57E1"/>
    <w:rsid w:val="002F5622"/>
    <w:rsid w:val="002F58CE"/>
    <w:rsid w:val="00301C45"/>
    <w:rsid w:val="00304669"/>
    <w:rsid w:val="00307197"/>
    <w:rsid w:val="003131D3"/>
    <w:rsid w:val="00316B62"/>
    <w:rsid w:val="00323487"/>
    <w:rsid w:val="00323A7C"/>
    <w:rsid w:val="0032467D"/>
    <w:rsid w:val="00330834"/>
    <w:rsid w:val="00330BAB"/>
    <w:rsid w:val="003346CC"/>
    <w:rsid w:val="00342DB3"/>
    <w:rsid w:val="0034655D"/>
    <w:rsid w:val="00347ADE"/>
    <w:rsid w:val="00347B6F"/>
    <w:rsid w:val="003529FD"/>
    <w:rsid w:val="00353425"/>
    <w:rsid w:val="00356D4E"/>
    <w:rsid w:val="00357B3A"/>
    <w:rsid w:val="003631F8"/>
    <w:rsid w:val="00366051"/>
    <w:rsid w:val="003712B3"/>
    <w:rsid w:val="00371995"/>
    <w:rsid w:val="0037450A"/>
    <w:rsid w:val="003807B9"/>
    <w:rsid w:val="003837B1"/>
    <w:rsid w:val="003870D0"/>
    <w:rsid w:val="003878C2"/>
    <w:rsid w:val="00395978"/>
    <w:rsid w:val="003A557A"/>
    <w:rsid w:val="003A7E58"/>
    <w:rsid w:val="003B05F0"/>
    <w:rsid w:val="003B0BC8"/>
    <w:rsid w:val="003B0D85"/>
    <w:rsid w:val="003B17AA"/>
    <w:rsid w:val="003B388A"/>
    <w:rsid w:val="003B39FF"/>
    <w:rsid w:val="003B4971"/>
    <w:rsid w:val="003B6449"/>
    <w:rsid w:val="003B6B6A"/>
    <w:rsid w:val="003C0C33"/>
    <w:rsid w:val="003C19AF"/>
    <w:rsid w:val="003C23BD"/>
    <w:rsid w:val="003D1F6A"/>
    <w:rsid w:val="003D4869"/>
    <w:rsid w:val="003E00F9"/>
    <w:rsid w:val="003E081A"/>
    <w:rsid w:val="003F6CAF"/>
    <w:rsid w:val="004004D4"/>
    <w:rsid w:val="00400743"/>
    <w:rsid w:val="00404873"/>
    <w:rsid w:val="0041214A"/>
    <w:rsid w:val="00417032"/>
    <w:rsid w:val="00421501"/>
    <w:rsid w:val="00421EE8"/>
    <w:rsid w:val="0042250B"/>
    <w:rsid w:val="00424E29"/>
    <w:rsid w:val="00425F25"/>
    <w:rsid w:val="004266D5"/>
    <w:rsid w:val="00431B01"/>
    <w:rsid w:val="00437ABF"/>
    <w:rsid w:val="004419C0"/>
    <w:rsid w:val="004451E8"/>
    <w:rsid w:val="0045190B"/>
    <w:rsid w:val="00451B65"/>
    <w:rsid w:val="00452E75"/>
    <w:rsid w:val="00454460"/>
    <w:rsid w:val="0045576E"/>
    <w:rsid w:val="004557B9"/>
    <w:rsid w:val="004563AF"/>
    <w:rsid w:val="00465FA1"/>
    <w:rsid w:val="0046780F"/>
    <w:rsid w:val="00477C8A"/>
    <w:rsid w:val="00480D7D"/>
    <w:rsid w:val="004827BD"/>
    <w:rsid w:val="00482B1D"/>
    <w:rsid w:val="004838E9"/>
    <w:rsid w:val="00484A0D"/>
    <w:rsid w:val="004876CF"/>
    <w:rsid w:val="00490278"/>
    <w:rsid w:val="00492A19"/>
    <w:rsid w:val="00495369"/>
    <w:rsid w:val="00496015"/>
    <w:rsid w:val="004A1D74"/>
    <w:rsid w:val="004A4B36"/>
    <w:rsid w:val="004A4F73"/>
    <w:rsid w:val="004A5EB0"/>
    <w:rsid w:val="004B004C"/>
    <w:rsid w:val="004B2359"/>
    <w:rsid w:val="004B4383"/>
    <w:rsid w:val="004B4BF0"/>
    <w:rsid w:val="004C44A1"/>
    <w:rsid w:val="004C58E5"/>
    <w:rsid w:val="004C7CBA"/>
    <w:rsid w:val="004D0C4B"/>
    <w:rsid w:val="004D2760"/>
    <w:rsid w:val="004D3BDD"/>
    <w:rsid w:val="004D5638"/>
    <w:rsid w:val="004D6E05"/>
    <w:rsid w:val="004E01BE"/>
    <w:rsid w:val="004E4AA5"/>
    <w:rsid w:val="004E7149"/>
    <w:rsid w:val="004F000C"/>
    <w:rsid w:val="004F4DD0"/>
    <w:rsid w:val="004F549E"/>
    <w:rsid w:val="005018B5"/>
    <w:rsid w:val="00507371"/>
    <w:rsid w:val="00521315"/>
    <w:rsid w:val="0052136C"/>
    <w:rsid w:val="005228FB"/>
    <w:rsid w:val="005235CC"/>
    <w:rsid w:val="005244C3"/>
    <w:rsid w:val="00530809"/>
    <w:rsid w:val="00532A8A"/>
    <w:rsid w:val="00532ABA"/>
    <w:rsid w:val="005330A8"/>
    <w:rsid w:val="00535818"/>
    <w:rsid w:val="00535E4F"/>
    <w:rsid w:val="00540425"/>
    <w:rsid w:val="00542944"/>
    <w:rsid w:val="005465DD"/>
    <w:rsid w:val="00547D07"/>
    <w:rsid w:val="00551DE0"/>
    <w:rsid w:val="00556207"/>
    <w:rsid w:val="00556E31"/>
    <w:rsid w:val="00560DEF"/>
    <w:rsid w:val="00561649"/>
    <w:rsid w:val="005652E1"/>
    <w:rsid w:val="005675E8"/>
    <w:rsid w:val="005676EE"/>
    <w:rsid w:val="005701F3"/>
    <w:rsid w:val="005824E2"/>
    <w:rsid w:val="00584C06"/>
    <w:rsid w:val="0058718B"/>
    <w:rsid w:val="00587A92"/>
    <w:rsid w:val="0059231B"/>
    <w:rsid w:val="0059235A"/>
    <w:rsid w:val="00593999"/>
    <w:rsid w:val="00595C44"/>
    <w:rsid w:val="00596A9F"/>
    <w:rsid w:val="00597481"/>
    <w:rsid w:val="00597CA7"/>
    <w:rsid w:val="005A67CF"/>
    <w:rsid w:val="005A7667"/>
    <w:rsid w:val="005B016E"/>
    <w:rsid w:val="005B2CA6"/>
    <w:rsid w:val="005B3152"/>
    <w:rsid w:val="005B39DE"/>
    <w:rsid w:val="005B4282"/>
    <w:rsid w:val="005C7C75"/>
    <w:rsid w:val="005D2F9B"/>
    <w:rsid w:val="005D3826"/>
    <w:rsid w:val="005D554B"/>
    <w:rsid w:val="005E1D82"/>
    <w:rsid w:val="005E4D2B"/>
    <w:rsid w:val="005E649E"/>
    <w:rsid w:val="005E723F"/>
    <w:rsid w:val="005E751F"/>
    <w:rsid w:val="005F05A0"/>
    <w:rsid w:val="005F1F68"/>
    <w:rsid w:val="005F2A6B"/>
    <w:rsid w:val="005F3DB9"/>
    <w:rsid w:val="00604B16"/>
    <w:rsid w:val="00605F4F"/>
    <w:rsid w:val="00606C61"/>
    <w:rsid w:val="00607D82"/>
    <w:rsid w:val="0061020E"/>
    <w:rsid w:val="006125D7"/>
    <w:rsid w:val="006131D3"/>
    <w:rsid w:val="00615669"/>
    <w:rsid w:val="006176CB"/>
    <w:rsid w:val="00620283"/>
    <w:rsid w:val="006214B7"/>
    <w:rsid w:val="00621E2B"/>
    <w:rsid w:val="00623207"/>
    <w:rsid w:val="006315C6"/>
    <w:rsid w:val="00632263"/>
    <w:rsid w:val="00632ED7"/>
    <w:rsid w:val="006330FE"/>
    <w:rsid w:val="00633187"/>
    <w:rsid w:val="00633940"/>
    <w:rsid w:val="006378AE"/>
    <w:rsid w:val="00640822"/>
    <w:rsid w:val="0064243B"/>
    <w:rsid w:val="0064478E"/>
    <w:rsid w:val="00644FD2"/>
    <w:rsid w:val="00646844"/>
    <w:rsid w:val="006471FE"/>
    <w:rsid w:val="006532C9"/>
    <w:rsid w:val="00655D95"/>
    <w:rsid w:val="00656075"/>
    <w:rsid w:val="00664A4C"/>
    <w:rsid w:val="00670FD1"/>
    <w:rsid w:val="00672B6C"/>
    <w:rsid w:val="00674025"/>
    <w:rsid w:val="00680CED"/>
    <w:rsid w:val="00681AEE"/>
    <w:rsid w:val="00683164"/>
    <w:rsid w:val="006905DE"/>
    <w:rsid w:val="0069114E"/>
    <w:rsid w:val="006923D7"/>
    <w:rsid w:val="00692FAC"/>
    <w:rsid w:val="00694CBE"/>
    <w:rsid w:val="006A2E2B"/>
    <w:rsid w:val="006A2EE6"/>
    <w:rsid w:val="006A5EF3"/>
    <w:rsid w:val="006B0005"/>
    <w:rsid w:val="006B0DB1"/>
    <w:rsid w:val="006B12A0"/>
    <w:rsid w:val="006B2D1B"/>
    <w:rsid w:val="006B4711"/>
    <w:rsid w:val="006B6C21"/>
    <w:rsid w:val="006C4530"/>
    <w:rsid w:val="006D11D2"/>
    <w:rsid w:val="006D3289"/>
    <w:rsid w:val="006D4255"/>
    <w:rsid w:val="006D4E88"/>
    <w:rsid w:val="006D5CD5"/>
    <w:rsid w:val="006D7117"/>
    <w:rsid w:val="006E15BD"/>
    <w:rsid w:val="006E335D"/>
    <w:rsid w:val="006E7003"/>
    <w:rsid w:val="006E71CD"/>
    <w:rsid w:val="006E77E4"/>
    <w:rsid w:val="006F1ECA"/>
    <w:rsid w:val="006F2611"/>
    <w:rsid w:val="006F2EB3"/>
    <w:rsid w:val="006F3771"/>
    <w:rsid w:val="00702638"/>
    <w:rsid w:val="0071090D"/>
    <w:rsid w:val="00710FF6"/>
    <w:rsid w:val="00711A27"/>
    <w:rsid w:val="00711B9F"/>
    <w:rsid w:val="0071467F"/>
    <w:rsid w:val="007146E4"/>
    <w:rsid w:val="00717B87"/>
    <w:rsid w:val="007234B1"/>
    <w:rsid w:val="00724D68"/>
    <w:rsid w:val="00725CBE"/>
    <w:rsid w:val="00725E7B"/>
    <w:rsid w:val="00726ABB"/>
    <w:rsid w:val="007315C8"/>
    <w:rsid w:val="00734005"/>
    <w:rsid w:val="007345AB"/>
    <w:rsid w:val="00737553"/>
    <w:rsid w:val="00742FAF"/>
    <w:rsid w:val="00744577"/>
    <w:rsid w:val="00745325"/>
    <w:rsid w:val="00745A79"/>
    <w:rsid w:val="00747CA8"/>
    <w:rsid w:val="007514F0"/>
    <w:rsid w:val="00751CC3"/>
    <w:rsid w:val="00753D03"/>
    <w:rsid w:val="007601AC"/>
    <w:rsid w:val="00761884"/>
    <w:rsid w:val="007626A1"/>
    <w:rsid w:val="00763642"/>
    <w:rsid w:val="00764E2F"/>
    <w:rsid w:val="00766DE2"/>
    <w:rsid w:val="007670AF"/>
    <w:rsid w:val="00767ABB"/>
    <w:rsid w:val="00767B7A"/>
    <w:rsid w:val="007708FF"/>
    <w:rsid w:val="00770F2F"/>
    <w:rsid w:val="007763A7"/>
    <w:rsid w:val="00776695"/>
    <w:rsid w:val="00776954"/>
    <w:rsid w:val="007815F8"/>
    <w:rsid w:val="00784E96"/>
    <w:rsid w:val="007877F6"/>
    <w:rsid w:val="00790898"/>
    <w:rsid w:val="00792298"/>
    <w:rsid w:val="00792718"/>
    <w:rsid w:val="00795801"/>
    <w:rsid w:val="00797961"/>
    <w:rsid w:val="007A1DC1"/>
    <w:rsid w:val="007A3ACB"/>
    <w:rsid w:val="007A40E7"/>
    <w:rsid w:val="007A518D"/>
    <w:rsid w:val="007B3BBD"/>
    <w:rsid w:val="007B69FB"/>
    <w:rsid w:val="007C02AA"/>
    <w:rsid w:val="007C0341"/>
    <w:rsid w:val="007C0D59"/>
    <w:rsid w:val="007C1184"/>
    <w:rsid w:val="007C23D9"/>
    <w:rsid w:val="007C302B"/>
    <w:rsid w:val="007C5A50"/>
    <w:rsid w:val="007C5FF5"/>
    <w:rsid w:val="007D0150"/>
    <w:rsid w:val="007D01D9"/>
    <w:rsid w:val="007D064B"/>
    <w:rsid w:val="007D4873"/>
    <w:rsid w:val="007D6B6E"/>
    <w:rsid w:val="007D714E"/>
    <w:rsid w:val="007D747B"/>
    <w:rsid w:val="007E0117"/>
    <w:rsid w:val="007E2294"/>
    <w:rsid w:val="007E3209"/>
    <w:rsid w:val="007E61F4"/>
    <w:rsid w:val="007E620D"/>
    <w:rsid w:val="007F0957"/>
    <w:rsid w:val="007F3052"/>
    <w:rsid w:val="007F79D6"/>
    <w:rsid w:val="00801049"/>
    <w:rsid w:val="00805291"/>
    <w:rsid w:val="0080689F"/>
    <w:rsid w:val="00813125"/>
    <w:rsid w:val="008216AC"/>
    <w:rsid w:val="00825355"/>
    <w:rsid w:val="0082592C"/>
    <w:rsid w:val="0083134B"/>
    <w:rsid w:val="00833DF0"/>
    <w:rsid w:val="0083698A"/>
    <w:rsid w:val="008407F3"/>
    <w:rsid w:val="00841CF1"/>
    <w:rsid w:val="00843C4A"/>
    <w:rsid w:val="00844F29"/>
    <w:rsid w:val="00845562"/>
    <w:rsid w:val="008506AC"/>
    <w:rsid w:val="00850F8C"/>
    <w:rsid w:val="00851424"/>
    <w:rsid w:val="008516EF"/>
    <w:rsid w:val="00852EDA"/>
    <w:rsid w:val="00855B72"/>
    <w:rsid w:val="00856289"/>
    <w:rsid w:val="00861310"/>
    <w:rsid w:val="00861B46"/>
    <w:rsid w:val="0086352F"/>
    <w:rsid w:val="00863684"/>
    <w:rsid w:val="008656B7"/>
    <w:rsid w:val="008662F9"/>
    <w:rsid w:val="00867CCF"/>
    <w:rsid w:val="008766B5"/>
    <w:rsid w:val="00891D73"/>
    <w:rsid w:val="00897C5C"/>
    <w:rsid w:val="008A0801"/>
    <w:rsid w:val="008A2396"/>
    <w:rsid w:val="008A3BB9"/>
    <w:rsid w:val="008A6A73"/>
    <w:rsid w:val="008B39FD"/>
    <w:rsid w:val="008B48AB"/>
    <w:rsid w:val="008B507A"/>
    <w:rsid w:val="008B6A82"/>
    <w:rsid w:val="008C4F4D"/>
    <w:rsid w:val="008C5F1D"/>
    <w:rsid w:val="008C7641"/>
    <w:rsid w:val="008D0001"/>
    <w:rsid w:val="008D11ED"/>
    <w:rsid w:val="008D1E10"/>
    <w:rsid w:val="008D591E"/>
    <w:rsid w:val="008E27DE"/>
    <w:rsid w:val="008E2B2D"/>
    <w:rsid w:val="008E542C"/>
    <w:rsid w:val="008E594A"/>
    <w:rsid w:val="008E7E09"/>
    <w:rsid w:val="008F20B6"/>
    <w:rsid w:val="008F37DC"/>
    <w:rsid w:val="008F3A2E"/>
    <w:rsid w:val="00902C16"/>
    <w:rsid w:val="00902DE2"/>
    <w:rsid w:val="00905AFC"/>
    <w:rsid w:val="009070AA"/>
    <w:rsid w:val="00911B13"/>
    <w:rsid w:val="00912CAA"/>
    <w:rsid w:val="00914A41"/>
    <w:rsid w:val="00916A3C"/>
    <w:rsid w:val="00916DBD"/>
    <w:rsid w:val="00920264"/>
    <w:rsid w:val="00920B86"/>
    <w:rsid w:val="00922023"/>
    <w:rsid w:val="00922BF8"/>
    <w:rsid w:val="009238BA"/>
    <w:rsid w:val="00924D4A"/>
    <w:rsid w:val="0093061A"/>
    <w:rsid w:val="00930B85"/>
    <w:rsid w:val="009318A8"/>
    <w:rsid w:val="00931E38"/>
    <w:rsid w:val="00933351"/>
    <w:rsid w:val="0094671A"/>
    <w:rsid w:val="00947294"/>
    <w:rsid w:val="009474D1"/>
    <w:rsid w:val="0095549D"/>
    <w:rsid w:val="009565FA"/>
    <w:rsid w:val="00957E37"/>
    <w:rsid w:val="00962785"/>
    <w:rsid w:val="00963372"/>
    <w:rsid w:val="00963E97"/>
    <w:rsid w:val="00977B83"/>
    <w:rsid w:val="009828FC"/>
    <w:rsid w:val="00984EFA"/>
    <w:rsid w:val="00985D06"/>
    <w:rsid w:val="00985FFD"/>
    <w:rsid w:val="0098642F"/>
    <w:rsid w:val="00986537"/>
    <w:rsid w:val="0099006A"/>
    <w:rsid w:val="00993B70"/>
    <w:rsid w:val="00994474"/>
    <w:rsid w:val="009A040B"/>
    <w:rsid w:val="009A191F"/>
    <w:rsid w:val="009A5165"/>
    <w:rsid w:val="009B1EF1"/>
    <w:rsid w:val="009B618D"/>
    <w:rsid w:val="009C1579"/>
    <w:rsid w:val="009C4705"/>
    <w:rsid w:val="009C4A73"/>
    <w:rsid w:val="009D0D90"/>
    <w:rsid w:val="009D4210"/>
    <w:rsid w:val="009D481F"/>
    <w:rsid w:val="009D580F"/>
    <w:rsid w:val="009E038A"/>
    <w:rsid w:val="009E27E6"/>
    <w:rsid w:val="009E3194"/>
    <w:rsid w:val="009F0AE6"/>
    <w:rsid w:val="009F1F47"/>
    <w:rsid w:val="009F3222"/>
    <w:rsid w:val="009F419D"/>
    <w:rsid w:val="009F64C0"/>
    <w:rsid w:val="009F663F"/>
    <w:rsid w:val="00A0106D"/>
    <w:rsid w:val="00A0223B"/>
    <w:rsid w:val="00A03F57"/>
    <w:rsid w:val="00A06124"/>
    <w:rsid w:val="00A06DA1"/>
    <w:rsid w:val="00A107D9"/>
    <w:rsid w:val="00A11023"/>
    <w:rsid w:val="00A11096"/>
    <w:rsid w:val="00A1281C"/>
    <w:rsid w:val="00A12A94"/>
    <w:rsid w:val="00A1431E"/>
    <w:rsid w:val="00A14BEF"/>
    <w:rsid w:val="00A15591"/>
    <w:rsid w:val="00A204B8"/>
    <w:rsid w:val="00A24702"/>
    <w:rsid w:val="00A25404"/>
    <w:rsid w:val="00A27A45"/>
    <w:rsid w:val="00A30B1C"/>
    <w:rsid w:val="00A337C3"/>
    <w:rsid w:val="00A33D9D"/>
    <w:rsid w:val="00A34258"/>
    <w:rsid w:val="00A40715"/>
    <w:rsid w:val="00A43CE9"/>
    <w:rsid w:val="00A43FC4"/>
    <w:rsid w:val="00A47372"/>
    <w:rsid w:val="00A52B8D"/>
    <w:rsid w:val="00A53C32"/>
    <w:rsid w:val="00A60914"/>
    <w:rsid w:val="00A61A75"/>
    <w:rsid w:val="00A620F6"/>
    <w:rsid w:val="00A64939"/>
    <w:rsid w:val="00A7595B"/>
    <w:rsid w:val="00A7692B"/>
    <w:rsid w:val="00A775EB"/>
    <w:rsid w:val="00A778D9"/>
    <w:rsid w:val="00A77E0D"/>
    <w:rsid w:val="00A805D2"/>
    <w:rsid w:val="00A8068C"/>
    <w:rsid w:val="00A80DC9"/>
    <w:rsid w:val="00A82CD9"/>
    <w:rsid w:val="00A83167"/>
    <w:rsid w:val="00A86FDA"/>
    <w:rsid w:val="00A931D4"/>
    <w:rsid w:val="00A957C8"/>
    <w:rsid w:val="00A95A89"/>
    <w:rsid w:val="00A96189"/>
    <w:rsid w:val="00A97ED7"/>
    <w:rsid w:val="00A97FC8"/>
    <w:rsid w:val="00AA7E6F"/>
    <w:rsid w:val="00AB23AC"/>
    <w:rsid w:val="00AB32CF"/>
    <w:rsid w:val="00AB637A"/>
    <w:rsid w:val="00AB7F51"/>
    <w:rsid w:val="00AC12CA"/>
    <w:rsid w:val="00AC1EC1"/>
    <w:rsid w:val="00AD23C6"/>
    <w:rsid w:val="00AD4032"/>
    <w:rsid w:val="00AD4434"/>
    <w:rsid w:val="00AD620A"/>
    <w:rsid w:val="00AD6615"/>
    <w:rsid w:val="00AD7838"/>
    <w:rsid w:val="00AD792E"/>
    <w:rsid w:val="00AE0C37"/>
    <w:rsid w:val="00AE2659"/>
    <w:rsid w:val="00AE6EA9"/>
    <w:rsid w:val="00AE7B8C"/>
    <w:rsid w:val="00AF09F4"/>
    <w:rsid w:val="00AF29F9"/>
    <w:rsid w:val="00B06040"/>
    <w:rsid w:val="00B11311"/>
    <w:rsid w:val="00B1318F"/>
    <w:rsid w:val="00B15720"/>
    <w:rsid w:val="00B15AFE"/>
    <w:rsid w:val="00B162FB"/>
    <w:rsid w:val="00B16625"/>
    <w:rsid w:val="00B23EA1"/>
    <w:rsid w:val="00B25CFF"/>
    <w:rsid w:val="00B3087E"/>
    <w:rsid w:val="00B33337"/>
    <w:rsid w:val="00B336EE"/>
    <w:rsid w:val="00B35580"/>
    <w:rsid w:val="00B3759D"/>
    <w:rsid w:val="00B4793A"/>
    <w:rsid w:val="00B533EB"/>
    <w:rsid w:val="00B533F9"/>
    <w:rsid w:val="00B53919"/>
    <w:rsid w:val="00B55AFA"/>
    <w:rsid w:val="00B55C08"/>
    <w:rsid w:val="00B6063A"/>
    <w:rsid w:val="00B61992"/>
    <w:rsid w:val="00B6226D"/>
    <w:rsid w:val="00B62636"/>
    <w:rsid w:val="00B631FF"/>
    <w:rsid w:val="00B64A2A"/>
    <w:rsid w:val="00B71F60"/>
    <w:rsid w:val="00B746E2"/>
    <w:rsid w:val="00B74B95"/>
    <w:rsid w:val="00B84E80"/>
    <w:rsid w:val="00B92B7C"/>
    <w:rsid w:val="00B95CB1"/>
    <w:rsid w:val="00B96611"/>
    <w:rsid w:val="00BA225C"/>
    <w:rsid w:val="00BB0734"/>
    <w:rsid w:val="00BB105B"/>
    <w:rsid w:val="00BB1860"/>
    <w:rsid w:val="00BB2397"/>
    <w:rsid w:val="00BC46E7"/>
    <w:rsid w:val="00BC49A9"/>
    <w:rsid w:val="00BC6D43"/>
    <w:rsid w:val="00BD3040"/>
    <w:rsid w:val="00BD4AAF"/>
    <w:rsid w:val="00BD60F0"/>
    <w:rsid w:val="00BE0412"/>
    <w:rsid w:val="00BE197C"/>
    <w:rsid w:val="00BE5682"/>
    <w:rsid w:val="00BF077D"/>
    <w:rsid w:val="00BF0E9B"/>
    <w:rsid w:val="00BF3167"/>
    <w:rsid w:val="00BF4864"/>
    <w:rsid w:val="00BF5EC0"/>
    <w:rsid w:val="00C00F8D"/>
    <w:rsid w:val="00C02073"/>
    <w:rsid w:val="00C04DF9"/>
    <w:rsid w:val="00C0673A"/>
    <w:rsid w:val="00C1143F"/>
    <w:rsid w:val="00C114A8"/>
    <w:rsid w:val="00C134B4"/>
    <w:rsid w:val="00C21C60"/>
    <w:rsid w:val="00C2236F"/>
    <w:rsid w:val="00C23198"/>
    <w:rsid w:val="00C238CA"/>
    <w:rsid w:val="00C258A9"/>
    <w:rsid w:val="00C31A3D"/>
    <w:rsid w:val="00C31C0B"/>
    <w:rsid w:val="00C339A2"/>
    <w:rsid w:val="00C40B78"/>
    <w:rsid w:val="00C4171B"/>
    <w:rsid w:val="00C57866"/>
    <w:rsid w:val="00C60226"/>
    <w:rsid w:val="00C60A8F"/>
    <w:rsid w:val="00C61C5B"/>
    <w:rsid w:val="00C63871"/>
    <w:rsid w:val="00C63CE3"/>
    <w:rsid w:val="00C731AC"/>
    <w:rsid w:val="00C73A61"/>
    <w:rsid w:val="00C7456D"/>
    <w:rsid w:val="00C74F7E"/>
    <w:rsid w:val="00C75A74"/>
    <w:rsid w:val="00C809FF"/>
    <w:rsid w:val="00C80C7B"/>
    <w:rsid w:val="00C8470C"/>
    <w:rsid w:val="00C87F3D"/>
    <w:rsid w:val="00C91975"/>
    <w:rsid w:val="00C923EA"/>
    <w:rsid w:val="00C9326D"/>
    <w:rsid w:val="00C93F2C"/>
    <w:rsid w:val="00CA256F"/>
    <w:rsid w:val="00CA4820"/>
    <w:rsid w:val="00CA5B26"/>
    <w:rsid w:val="00CA744F"/>
    <w:rsid w:val="00CA78F4"/>
    <w:rsid w:val="00CB0F83"/>
    <w:rsid w:val="00CB12A0"/>
    <w:rsid w:val="00CB2E50"/>
    <w:rsid w:val="00CB311F"/>
    <w:rsid w:val="00CC0C81"/>
    <w:rsid w:val="00CC2B89"/>
    <w:rsid w:val="00CC4DF5"/>
    <w:rsid w:val="00CC6991"/>
    <w:rsid w:val="00CC6AAF"/>
    <w:rsid w:val="00CC7ECF"/>
    <w:rsid w:val="00CD0284"/>
    <w:rsid w:val="00CD14E7"/>
    <w:rsid w:val="00CD224A"/>
    <w:rsid w:val="00CD581C"/>
    <w:rsid w:val="00CE119A"/>
    <w:rsid w:val="00CE3C62"/>
    <w:rsid w:val="00CE51DA"/>
    <w:rsid w:val="00CF49A5"/>
    <w:rsid w:val="00CF62BA"/>
    <w:rsid w:val="00CF6F76"/>
    <w:rsid w:val="00D06072"/>
    <w:rsid w:val="00D11A49"/>
    <w:rsid w:val="00D1513A"/>
    <w:rsid w:val="00D15FFA"/>
    <w:rsid w:val="00D25AD6"/>
    <w:rsid w:val="00D25BF8"/>
    <w:rsid w:val="00D30F1F"/>
    <w:rsid w:val="00D3179C"/>
    <w:rsid w:val="00D33711"/>
    <w:rsid w:val="00D338A2"/>
    <w:rsid w:val="00D3591A"/>
    <w:rsid w:val="00D3679B"/>
    <w:rsid w:val="00D40EB9"/>
    <w:rsid w:val="00D426A1"/>
    <w:rsid w:val="00D42C35"/>
    <w:rsid w:val="00D5009F"/>
    <w:rsid w:val="00D5432D"/>
    <w:rsid w:val="00D56A0C"/>
    <w:rsid w:val="00D6018D"/>
    <w:rsid w:val="00D627C7"/>
    <w:rsid w:val="00D63E57"/>
    <w:rsid w:val="00D675BF"/>
    <w:rsid w:val="00D905F9"/>
    <w:rsid w:val="00D91CEB"/>
    <w:rsid w:val="00D91E34"/>
    <w:rsid w:val="00D93686"/>
    <w:rsid w:val="00DA0461"/>
    <w:rsid w:val="00DA1971"/>
    <w:rsid w:val="00DA5335"/>
    <w:rsid w:val="00DA5471"/>
    <w:rsid w:val="00DA6398"/>
    <w:rsid w:val="00DA6CFA"/>
    <w:rsid w:val="00DB1F40"/>
    <w:rsid w:val="00DB24AD"/>
    <w:rsid w:val="00DB3D69"/>
    <w:rsid w:val="00DB4E45"/>
    <w:rsid w:val="00DB69FF"/>
    <w:rsid w:val="00DC1E25"/>
    <w:rsid w:val="00DC66F8"/>
    <w:rsid w:val="00DD1E47"/>
    <w:rsid w:val="00DD33ED"/>
    <w:rsid w:val="00DD53ED"/>
    <w:rsid w:val="00DD6FD8"/>
    <w:rsid w:val="00DD7420"/>
    <w:rsid w:val="00DE11AB"/>
    <w:rsid w:val="00DF4F17"/>
    <w:rsid w:val="00DF5C80"/>
    <w:rsid w:val="00DF604C"/>
    <w:rsid w:val="00DF7DEF"/>
    <w:rsid w:val="00E04121"/>
    <w:rsid w:val="00E04810"/>
    <w:rsid w:val="00E066B8"/>
    <w:rsid w:val="00E11046"/>
    <w:rsid w:val="00E1575E"/>
    <w:rsid w:val="00E15950"/>
    <w:rsid w:val="00E172C8"/>
    <w:rsid w:val="00E175BF"/>
    <w:rsid w:val="00E17888"/>
    <w:rsid w:val="00E214FA"/>
    <w:rsid w:val="00E218CD"/>
    <w:rsid w:val="00E265DE"/>
    <w:rsid w:val="00E43B2A"/>
    <w:rsid w:val="00E51BF6"/>
    <w:rsid w:val="00E52346"/>
    <w:rsid w:val="00E54BDA"/>
    <w:rsid w:val="00E56E67"/>
    <w:rsid w:val="00E60510"/>
    <w:rsid w:val="00E611A1"/>
    <w:rsid w:val="00E61C83"/>
    <w:rsid w:val="00E6330B"/>
    <w:rsid w:val="00E63C29"/>
    <w:rsid w:val="00E67A02"/>
    <w:rsid w:val="00E67A14"/>
    <w:rsid w:val="00E70186"/>
    <w:rsid w:val="00E70530"/>
    <w:rsid w:val="00E70962"/>
    <w:rsid w:val="00E717ED"/>
    <w:rsid w:val="00E72654"/>
    <w:rsid w:val="00E75348"/>
    <w:rsid w:val="00E77293"/>
    <w:rsid w:val="00E80B0F"/>
    <w:rsid w:val="00E84D1E"/>
    <w:rsid w:val="00E86EBB"/>
    <w:rsid w:val="00E9277E"/>
    <w:rsid w:val="00E97A66"/>
    <w:rsid w:val="00EA16DD"/>
    <w:rsid w:val="00EA3EE8"/>
    <w:rsid w:val="00EA6079"/>
    <w:rsid w:val="00EA6546"/>
    <w:rsid w:val="00EB7DCD"/>
    <w:rsid w:val="00EC0BF8"/>
    <w:rsid w:val="00EC1F3B"/>
    <w:rsid w:val="00EC534F"/>
    <w:rsid w:val="00EC6807"/>
    <w:rsid w:val="00ED1524"/>
    <w:rsid w:val="00ED46C2"/>
    <w:rsid w:val="00ED7EB0"/>
    <w:rsid w:val="00EE11F1"/>
    <w:rsid w:val="00EE152A"/>
    <w:rsid w:val="00EE1ABE"/>
    <w:rsid w:val="00EE44EC"/>
    <w:rsid w:val="00EF10A5"/>
    <w:rsid w:val="00EF1A98"/>
    <w:rsid w:val="00EF1DA9"/>
    <w:rsid w:val="00EF602F"/>
    <w:rsid w:val="00EF7663"/>
    <w:rsid w:val="00F01EC2"/>
    <w:rsid w:val="00F07F5C"/>
    <w:rsid w:val="00F10D52"/>
    <w:rsid w:val="00F136C4"/>
    <w:rsid w:val="00F138C8"/>
    <w:rsid w:val="00F14449"/>
    <w:rsid w:val="00F14503"/>
    <w:rsid w:val="00F17012"/>
    <w:rsid w:val="00F17A2E"/>
    <w:rsid w:val="00F17FAA"/>
    <w:rsid w:val="00F2201D"/>
    <w:rsid w:val="00F2465A"/>
    <w:rsid w:val="00F248B4"/>
    <w:rsid w:val="00F25D84"/>
    <w:rsid w:val="00F27D8E"/>
    <w:rsid w:val="00F30B38"/>
    <w:rsid w:val="00F30DCF"/>
    <w:rsid w:val="00F3106E"/>
    <w:rsid w:val="00F34737"/>
    <w:rsid w:val="00F35059"/>
    <w:rsid w:val="00F36553"/>
    <w:rsid w:val="00F378AE"/>
    <w:rsid w:val="00F41E91"/>
    <w:rsid w:val="00F439EE"/>
    <w:rsid w:val="00F45CA7"/>
    <w:rsid w:val="00F46227"/>
    <w:rsid w:val="00F46CC6"/>
    <w:rsid w:val="00F515B0"/>
    <w:rsid w:val="00F520B6"/>
    <w:rsid w:val="00F521EA"/>
    <w:rsid w:val="00F53A23"/>
    <w:rsid w:val="00F62678"/>
    <w:rsid w:val="00F65A15"/>
    <w:rsid w:val="00F65EB4"/>
    <w:rsid w:val="00F73CD5"/>
    <w:rsid w:val="00F77E77"/>
    <w:rsid w:val="00F845BB"/>
    <w:rsid w:val="00F941A0"/>
    <w:rsid w:val="00F95CC6"/>
    <w:rsid w:val="00F97E56"/>
    <w:rsid w:val="00FA0512"/>
    <w:rsid w:val="00FA2C2D"/>
    <w:rsid w:val="00FA5655"/>
    <w:rsid w:val="00FA6E27"/>
    <w:rsid w:val="00FB0400"/>
    <w:rsid w:val="00FC06D9"/>
    <w:rsid w:val="00FC16F3"/>
    <w:rsid w:val="00FC2D17"/>
    <w:rsid w:val="00FC413B"/>
    <w:rsid w:val="00FC4CB1"/>
    <w:rsid w:val="00FC4D77"/>
    <w:rsid w:val="00FD2CCB"/>
    <w:rsid w:val="00FD386E"/>
    <w:rsid w:val="00FE1117"/>
    <w:rsid w:val="00FE48E3"/>
    <w:rsid w:val="00FE7A09"/>
    <w:rsid w:val="00FF0578"/>
    <w:rsid w:val="00FF194E"/>
    <w:rsid w:val="00FF5468"/>
    <w:rsid w:val="00FF5DF4"/>
    <w:rsid w:val="00FF6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3E5A2B"/>
  <w15:docId w15:val="{F3E30692-7F8E-4AD2-B99A-FEF7C9F0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2CA"/>
    <w:pPr>
      <w:spacing w:before="120" w:after="120" w:line="360" w:lineRule="exact"/>
    </w:pPr>
    <w:rPr>
      <w:rFonts w:ascii="Arial" w:hAnsi="Arial"/>
      <w:sz w:val="22"/>
    </w:rPr>
  </w:style>
  <w:style w:type="paragraph" w:styleId="Heading1">
    <w:name w:val="heading 1"/>
    <w:basedOn w:val="Title"/>
    <w:next w:val="Normal"/>
    <w:link w:val="Heading1Char"/>
    <w:uiPriority w:val="9"/>
    <w:qFormat/>
    <w:rsid w:val="00664A4C"/>
    <w:pPr>
      <w:pBdr>
        <w:bottom w:val="single" w:sz="4" w:space="1" w:color="auto"/>
      </w:pBdr>
      <w:spacing w:before="360" w:after="360"/>
      <w:outlineLvl w:val="0"/>
    </w:pPr>
    <w:rPr>
      <w:sz w:val="44"/>
    </w:rPr>
  </w:style>
  <w:style w:type="paragraph" w:styleId="Heading2">
    <w:name w:val="heading 2"/>
    <w:next w:val="NoSpacing"/>
    <w:link w:val="Heading2Char"/>
    <w:uiPriority w:val="9"/>
    <w:unhideWhenUsed/>
    <w:qFormat/>
    <w:rsid w:val="00664A4C"/>
    <w:pPr>
      <w:keepNext/>
      <w:keepLines/>
      <w:spacing w:before="280" w:after="240"/>
      <w:outlineLvl w:val="1"/>
    </w:pPr>
    <w:rPr>
      <w:rFonts w:ascii="Arial" w:eastAsiaTheme="majorEastAsia" w:hAnsi="Arial" w:cs="Arial"/>
      <w:b/>
      <w:caps/>
      <w:color w:val="000000" w:themeColor="text1"/>
      <w:sz w:val="28"/>
      <w:szCs w:val="26"/>
    </w:rPr>
  </w:style>
  <w:style w:type="paragraph" w:styleId="Heading3">
    <w:name w:val="heading 3"/>
    <w:next w:val="Normal"/>
    <w:link w:val="Heading3Char"/>
    <w:uiPriority w:val="9"/>
    <w:unhideWhenUsed/>
    <w:qFormat/>
    <w:rsid w:val="00A86FDA"/>
    <w:pPr>
      <w:spacing w:before="120" w:after="120" w:line="300" w:lineRule="exact"/>
      <w:outlineLvl w:val="2"/>
    </w:pPr>
    <w:rPr>
      <w:rFonts w:ascii="Arial" w:hAnsi="Arial" w:cs="Arial"/>
      <w:b/>
      <w:color w:val="338998"/>
    </w:rPr>
  </w:style>
  <w:style w:type="paragraph" w:styleId="Heading4">
    <w:name w:val="heading 4"/>
    <w:basedOn w:val="Normal"/>
    <w:next w:val="Normal"/>
    <w:link w:val="Heading4Char"/>
    <w:uiPriority w:val="9"/>
    <w:unhideWhenUsed/>
    <w:qFormat/>
    <w:rsid w:val="00664A4C"/>
    <w:pPr>
      <w:keepNext/>
      <w:keepLines/>
      <w:spacing w:before="160"/>
      <w:outlineLvl w:val="3"/>
    </w:pPr>
    <w:rPr>
      <w:rFonts w:eastAsiaTheme="majorEastAsia" w:cstheme="majorBidi"/>
      <w:iCs/>
      <w:color w:val="000000" w:themeColor="text1"/>
      <w:sz w:val="24"/>
    </w:rPr>
  </w:style>
  <w:style w:type="paragraph" w:styleId="Heading5">
    <w:name w:val="heading 5"/>
    <w:basedOn w:val="Normal"/>
    <w:next w:val="Normal"/>
    <w:link w:val="Heading5Char"/>
    <w:uiPriority w:val="9"/>
    <w:unhideWhenUsed/>
    <w:qFormat/>
    <w:rsid w:val="00664A4C"/>
    <w:pPr>
      <w:outlineLvl w:val="4"/>
    </w:pPr>
    <w:rPr>
      <w:rFonts w:cs="Arial"/>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1090D"/>
    <w:rPr>
      <w:rFonts w:ascii="Georgia" w:hAnsi="Georgia"/>
      <w:sz w:val="20"/>
    </w:rPr>
  </w:style>
  <w:style w:type="character" w:customStyle="1" w:styleId="Heading1Char">
    <w:name w:val="Heading 1 Char"/>
    <w:basedOn w:val="DefaultParagraphFont"/>
    <w:link w:val="Heading1"/>
    <w:uiPriority w:val="9"/>
    <w:rsid w:val="00664A4C"/>
    <w:rPr>
      <w:rFonts w:ascii="Arial" w:eastAsiaTheme="majorEastAsia" w:hAnsi="Arial" w:cs="Arial"/>
      <w:b/>
      <w:spacing w:val="-10"/>
      <w:kern w:val="28"/>
      <w:sz w:val="44"/>
      <w:szCs w:val="56"/>
    </w:rPr>
  </w:style>
  <w:style w:type="character" w:customStyle="1" w:styleId="Heading2Char">
    <w:name w:val="Heading 2 Char"/>
    <w:basedOn w:val="DefaultParagraphFont"/>
    <w:link w:val="Heading2"/>
    <w:uiPriority w:val="9"/>
    <w:rsid w:val="00664A4C"/>
    <w:rPr>
      <w:rFonts w:ascii="Arial" w:eastAsiaTheme="majorEastAsia" w:hAnsi="Arial" w:cs="Arial"/>
      <w:b/>
      <w:caps/>
      <w:color w:val="000000" w:themeColor="text1"/>
      <w:sz w:val="28"/>
      <w:szCs w:val="26"/>
    </w:rPr>
  </w:style>
  <w:style w:type="paragraph" w:styleId="Header">
    <w:name w:val="header"/>
    <w:basedOn w:val="Normal"/>
    <w:link w:val="HeaderChar"/>
    <w:uiPriority w:val="99"/>
    <w:unhideWhenUsed/>
    <w:rsid w:val="00160E25"/>
    <w:pPr>
      <w:tabs>
        <w:tab w:val="center" w:pos="4680"/>
        <w:tab w:val="right" w:pos="9360"/>
      </w:tabs>
    </w:pPr>
    <w:rPr>
      <w:sz w:val="16"/>
    </w:rPr>
  </w:style>
  <w:style w:type="character" w:customStyle="1" w:styleId="HeaderChar">
    <w:name w:val="Header Char"/>
    <w:basedOn w:val="DefaultParagraphFont"/>
    <w:link w:val="Header"/>
    <w:uiPriority w:val="99"/>
    <w:rsid w:val="00160E25"/>
    <w:rPr>
      <w:rFonts w:ascii="Arial" w:hAnsi="Arial"/>
      <w:sz w:val="16"/>
    </w:rPr>
  </w:style>
  <w:style w:type="paragraph" w:styleId="Footer">
    <w:name w:val="footer"/>
    <w:basedOn w:val="Normal"/>
    <w:link w:val="FooterChar"/>
    <w:uiPriority w:val="99"/>
    <w:unhideWhenUsed/>
    <w:rsid w:val="00160E25"/>
    <w:pPr>
      <w:tabs>
        <w:tab w:val="center" w:pos="4680"/>
        <w:tab w:val="right" w:pos="9360"/>
      </w:tabs>
    </w:pPr>
    <w:rPr>
      <w:sz w:val="16"/>
    </w:rPr>
  </w:style>
  <w:style w:type="character" w:customStyle="1" w:styleId="FooterChar">
    <w:name w:val="Footer Char"/>
    <w:basedOn w:val="DefaultParagraphFont"/>
    <w:link w:val="Footer"/>
    <w:uiPriority w:val="99"/>
    <w:rsid w:val="00160E25"/>
    <w:rPr>
      <w:rFonts w:ascii="Arial" w:hAnsi="Arial"/>
      <w:sz w:val="16"/>
    </w:rPr>
  </w:style>
  <w:style w:type="character" w:customStyle="1" w:styleId="Heading3Char">
    <w:name w:val="Heading 3 Char"/>
    <w:basedOn w:val="DefaultParagraphFont"/>
    <w:link w:val="Heading3"/>
    <w:uiPriority w:val="9"/>
    <w:rsid w:val="00A86FDA"/>
    <w:rPr>
      <w:rFonts w:ascii="Arial" w:hAnsi="Arial" w:cs="Arial"/>
      <w:b/>
      <w:color w:val="338998"/>
    </w:rPr>
  </w:style>
  <w:style w:type="paragraph" w:styleId="Title">
    <w:name w:val="Title"/>
    <w:next w:val="NoSpacing"/>
    <w:link w:val="TitleChar"/>
    <w:uiPriority w:val="10"/>
    <w:qFormat/>
    <w:rsid w:val="00664A4C"/>
    <w:pPr>
      <w:spacing w:before="120" w:after="120"/>
      <w:contextualSpacing/>
    </w:pPr>
    <w:rPr>
      <w:rFonts w:ascii="Arial" w:eastAsiaTheme="majorEastAsia" w:hAnsi="Arial" w:cs="Arial"/>
      <w:b/>
      <w:spacing w:val="-10"/>
      <w:kern w:val="28"/>
      <w:sz w:val="72"/>
      <w:szCs w:val="56"/>
    </w:rPr>
  </w:style>
  <w:style w:type="character" w:customStyle="1" w:styleId="TitleChar">
    <w:name w:val="Title Char"/>
    <w:basedOn w:val="DefaultParagraphFont"/>
    <w:link w:val="Title"/>
    <w:uiPriority w:val="10"/>
    <w:rsid w:val="00664A4C"/>
    <w:rPr>
      <w:rFonts w:ascii="Arial" w:eastAsiaTheme="majorEastAsia" w:hAnsi="Arial" w:cs="Arial"/>
      <w:b/>
      <w:spacing w:val="-10"/>
      <w:kern w:val="28"/>
      <w:sz w:val="72"/>
      <w:szCs w:val="56"/>
    </w:rPr>
  </w:style>
  <w:style w:type="paragraph" w:styleId="Subtitle">
    <w:name w:val="Subtitle"/>
    <w:basedOn w:val="Heading2"/>
    <w:next w:val="Normal"/>
    <w:link w:val="SubtitleChar"/>
    <w:uiPriority w:val="11"/>
    <w:qFormat/>
    <w:rsid w:val="00664A4C"/>
    <w:rPr>
      <w:sz w:val="36"/>
    </w:rPr>
  </w:style>
  <w:style w:type="character" w:customStyle="1" w:styleId="SubtitleChar">
    <w:name w:val="Subtitle Char"/>
    <w:basedOn w:val="DefaultParagraphFont"/>
    <w:link w:val="Subtitle"/>
    <w:uiPriority w:val="11"/>
    <w:rsid w:val="00664A4C"/>
    <w:rPr>
      <w:rFonts w:ascii="Arial" w:eastAsiaTheme="majorEastAsia" w:hAnsi="Arial" w:cs="Arial"/>
      <w:b/>
      <w:caps/>
      <w:color w:val="000000" w:themeColor="text1"/>
      <w:sz w:val="36"/>
      <w:szCs w:val="26"/>
    </w:rPr>
  </w:style>
  <w:style w:type="character" w:customStyle="1" w:styleId="Heading4Char">
    <w:name w:val="Heading 4 Char"/>
    <w:basedOn w:val="DefaultParagraphFont"/>
    <w:link w:val="Heading4"/>
    <w:uiPriority w:val="9"/>
    <w:rsid w:val="00664A4C"/>
    <w:rPr>
      <w:rFonts w:ascii="Arial" w:eastAsiaTheme="majorEastAsia" w:hAnsi="Arial" w:cstheme="majorBidi"/>
      <w:iCs/>
      <w:color w:val="000000" w:themeColor="text1"/>
    </w:rPr>
  </w:style>
  <w:style w:type="paragraph" w:styleId="Caption">
    <w:name w:val="caption"/>
    <w:basedOn w:val="Normal"/>
    <w:next w:val="Normal"/>
    <w:uiPriority w:val="35"/>
    <w:unhideWhenUsed/>
    <w:qFormat/>
    <w:rsid w:val="001A6499"/>
    <w:pPr>
      <w:spacing w:line="240" w:lineRule="auto"/>
    </w:pPr>
    <w:rPr>
      <w:rFonts w:cs="Arial"/>
      <w:caps/>
    </w:rPr>
  </w:style>
  <w:style w:type="character" w:styleId="PageNumber">
    <w:name w:val="page number"/>
    <w:basedOn w:val="DefaultParagraphFont"/>
    <w:uiPriority w:val="99"/>
    <w:semiHidden/>
    <w:unhideWhenUsed/>
    <w:rsid w:val="00F30B38"/>
    <w:rPr>
      <w:rFonts w:ascii="Arial" w:hAnsi="Arial"/>
      <w:sz w:val="16"/>
    </w:rPr>
  </w:style>
  <w:style w:type="paragraph" w:styleId="TOC1">
    <w:name w:val="toc 1"/>
    <w:next w:val="Normal"/>
    <w:autoRedefine/>
    <w:uiPriority w:val="39"/>
    <w:unhideWhenUsed/>
    <w:rsid w:val="00421501"/>
    <w:pPr>
      <w:tabs>
        <w:tab w:val="right" w:leader="dot" w:pos="9350"/>
      </w:tabs>
      <w:spacing w:before="120" w:after="220"/>
    </w:pPr>
    <w:rPr>
      <w:rFonts w:ascii="Arial" w:hAnsi="Arial"/>
      <w:b/>
    </w:rPr>
  </w:style>
  <w:style w:type="paragraph" w:styleId="TOC2">
    <w:name w:val="toc 2"/>
    <w:next w:val="Normal"/>
    <w:autoRedefine/>
    <w:uiPriority w:val="39"/>
    <w:unhideWhenUsed/>
    <w:rsid w:val="00E172C8"/>
    <w:pPr>
      <w:tabs>
        <w:tab w:val="right" w:leader="dot" w:pos="9350"/>
      </w:tabs>
      <w:spacing w:before="120" w:after="220"/>
      <w:ind w:left="200"/>
    </w:pPr>
    <w:rPr>
      <w:rFonts w:ascii="Arial" w:hAnsi="Arial"/>
      <w:sz w:val="20"/>
    </w:rPr>
  </w:style>
  <w:style w:type="paragraph" w:styleId="TOC3">
    <w:name w:val="toc 3"/>
    <w:next w:val="Normal"/>
    <w:autoRedefine/>
    <w:uiPriority w:val="39"/>
    <w:unhideWhenUsed/>
    <w:rsid w:val="001604FD"/>
    <w:pPr>
      <w:tabs>
        <w:tab w:val="right" w:leader="dot" w:pos="9350"/>
      </w:tabs>
      <w:spacing w:before="120" w:after="220"/>
      <w:ind w:left="400"/>
    </w:pPr>
    <w:rPr>
      <w:rFonts w:ascii="Arial" w:hAnsi="Arial"/>
      <w:sz w:val="20"/>
    </w:rPr>
  </w:style>
  <w:style w:type="paragraph" w:styleId="TOC4">
    <w:name w:val="toc 4"/>
    <w:next w:val="Normal"/>
    <w:autoRedefine/>
    <w:uiPriority w:val="39"/>
    <w:unhideWhenUsed/>
    <w:rsid w:val="00D63E57"/>
    <w:pPr>
      <w:spacing w:before="120" w:after="220"/>
      <w:ind w:left="600"/>
    </w:pPr>
    <w:rPr>
      <w:rFonts w:ascii="Arial" w:hAnsi="Arial"/>
      <w:sz w:val="20"/>
    </w:rPr>
  </w:style>
  <w:style w:type="paragraph" w:styleId="TOC9">
    <w:name w:val="toc 9"/>
    <w:basedOn w:val="Normal"/>
    <w:next w:val="Normal"/>
    <w:autoRedefine/>
    <w:uiPriority w:val="39"/>
    <w:unhideWhenUsed/>
    <w:rsid w:val="00160E25"/>
    <w:pPr>
      <w:spacing w:after="100"/>
      <w:ind w:left="1600"/>
    </w:pPr>
  </w:style>
  <w:style w:type="paragraph" w:styleId="TOC5">
    <w:name w:val="toc 5"/>
    <w:basedOn w:val="Normal"/>
    <w:next w:val="Normal"/>
    <w:autoRedefine/>
    <w:uiPriority w:val="39"/>
    <w:semiHidden/>
    <w:unhideWhenUsed/>
    <w:rsid w:val="00D63E57"/>
    <w:pPr>
      <w:spacing w:before="480" w:after="220"/>
      <w:ind w:left="800"/>
    </w:pPr>
  </w:style>
  <w:style w:type="paragraph" w:styleId="TOC6">
    <w:name w:val="toc 6"/>
    <w:basedOn w:val="Normal"/>
    <w:next w:val="Normal"/>
    <w:autoRedefine/>
    <w:uiPriority w:val="39"/>
    <w:semiHidden/>
    <w:unhideWhenUsed/>
    <w:rsid w:val="00160E25"/>
    <w:pPr>
      <w:spacing w:after="100"/>
      <w:ind w:left="1000"/>
    </w:pPr>
  </w:style>
  <w:style w:type="paragraph" w:styleId="TOC7">
    <w:name w:val="toc 7"/>
    <w:basedOn w:val="Normal"/>
    <w:next w:val="Normal"/>
    <w:autoRedefine/>
    <w:uiPriority w:val="39"/>
    <w:semiHidden/>
    <w:unhideWhenUsed/>
    <w:rsid w:val="00160E25"/>
    <w:pPr>
      <w:spacing w:after="100"/>
      <w:ind w:left="1200"/>
    </w:pPr>
  </w:style>
  <w:style w:type="paragraph" w:styleId="TOC8">
    <w:name w:val="toc 8"/>
    <w:basedOn w:val="Normal"/>
    <w:next w:val="Normal"/>
    <w:autoRedefine/>
    <w:uiPriority w:val="39"/>
    <w:semiHidden/>
    <w:unhideWhenUsed/>
    <w:rsid w:val="00160E25"/>
    <w:pPr>
      <w:spacing w:after="100"/>
      <w:ind w:left="1400"/>
    </w:pPr>
  </w:style>
  <w:style w:type="character" w:styleId="Hyperlink">
    <w:name w:val="Hyperlink"/>
    <w:basedOn w:val="DefaultParagraphFont"/>
    <w:uiPriority w:val="99"/>
    <w:unhideWhenUsed/>
    <w:rsid w:val="00C60226"/>
    <w:rPr>
      <w:color w:val="0563C1" w:themeColor="hyperlink"/>
      <w:u w:val="single"/>
    </w:rPr>
  </w:style>
  <w:style w:type="character" w:customStyle="1" w:styleId="Heading5Char">
    <w:name w:val="Heading 5 Char"/>
    <w:basedOn w:val="DefaultParagraphFont"/>
    <w:link w:val="Heading5"/>
    <w:uiPriority w:val="9"/>
    <w:rsid w:val="00664A4C"/>
    <w:rPr>
      <w:rFonts w:ascii="Arial" w:hAnsi="Arial" w:cs="Arial"/>
      <w:i/>
    </w:rPr>
  </w:style>
  <w:style w:type="character" w:styleId="CommentReference">
    <w:name w:val="annotation reference"/>
    <w:basedOn w:val="DefaultParagraphFont"/>
    <w:uiPriority w:val="99"/>
    <w:semiHidden/>
    <w:unhideWhenUsed/>
    <w:rsid w:val="00DD6FD8"/>
    <w:rPr>
      <w:sz w:val="16"/>
      <w:szCs w:val="16"/>
    </w:rPr>
  </w:style>
  <w:style w:type="paragraph" w:styleId="CommentText">
    <w:name w:val="annotation text"/>
    <w:basedOn w:val="Normal"/>
    <w:link w:val="CommentTextChar"/>
    <w:uiPriority w:val="99"/>
    <w:semiHidden/>
    <w:unhideWhenUsed/>
    <w:rsid w:val="00DD6FD8"/>
    <w:pPr>
      <w:spacing w:line="240" w:lineRule="auto"/>
    </w:pPr>
    <w:rPr>
      <w:szCs w:val="20"/>
    </w:rPr>
  </w:style>
  <w:style w:type="character" w:customStyle="1" w:styleId="CommentTextChar">
    <w:name w:val="Comment Text Char"/>
    <w:basedOn w:val="DefaultParagraphFont"/>
    <w:link w:val="CommentText"/>
    <w:uiPriority w:val="99"/>
    <w:semiHidden/>
    <w:rsid w:val="00DD6FD8"/>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DD6FD8"/>
    <w:rPr>
      <w:b/>
      <w:bCs/>
    </w:rPr>
  </w:style>
  <w:style w:type="character" w:customStyle="1" w:styleId="CommentSubjectChar">
    <w:name w:val="Comment Subject Char"/>
    <w:basedOn w:val="CommentTextChar"/>
    <w:link w:val="CommentSubject"/>
    <w:uiPriority w:val="99"/>
    <w:semiHidden/>
    <w:rsid w:val="00DD6FD8"/>
    <w:rPr>
      <w:rFonts w:ascii="Georgia" w:hAnsi="Georgia"/>
      <w:b/>
      <w:bCs/>
      <w:sz w:val="20"/>
      <w:szCs w:val="20"/>
    </w:rPr>
  </w:style>
  <w:style w:type="paragraph" w:styleId="BalloonText">
    <w:name w:val="Balloon Text"/>
    <w:basedOn w:val="Normal"/>
    <w:link w:val="BalloonTextChar"/>
    <w:uiPriority w:val="99"/>
    <w:semiHidden/>
    <w:unhideWhenUsed/>
    <w:rsid w:val="00DD6FD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FD8"/>
    <w:rPr>
      <w:rFonts w:ascii="Segoe UI" w:hAnsi="Segoe UI" w:cs="Segoe UI"/>
      <w:sz w:val="18"/>
      <w:szCs w:val="18"/>
    </w:rPr>
  </w:style>
  <w:style w:type="character" w:customStyle="1" w:styleId="NoSpacingChar">
    <w:name w:val="No Spacing Char"/>
    <w:basedOn w:val="DefaultParagraphFont"/>
    <w:link w:val="NoSpacing"/>
    <w:uiPriority w:val="1"/>
    <w:rsid w:val="00D25AD6"/>
    <w:rPr>
      <w:rFonts w:ascii="Georgia" w:hAnsi="Georgia"/>
      <w:sz w:val="20"/>
    </w:rPr>
  </w:style>
  <w:style w:type="paragraph" w:styleId="NormalWeb">
    <w:name w:val="Normal (Web)"/>
    <w:basedOn w:val="Normal"/>
    <w:uiPriority w:val="99"/>
    <w:semiHidden/>
    <w:unhideWhenUsed/>
    <w:rsid w:val="00AC1EC1"/>
    <w:pPr>
      <w:spacing w:before="100" w:beforeAutospacing="1" w:after="100" w:afterAutospacing="1" w:line="240" w:lineRule="auto"/>
    </w:pPr>
    <w:rPr>
      <w:rFonts w:ascii="Times New Roman" w:hAnsi="Times New Roman" w:cs="Times New Roman"/>
      <w:sz w:val="24"/>
      <w:lang w:val="en-CA" w:eastAsia="en-CA"/>
    </w:rPr>
  </w:style>
  <w:style w:type="paragraph" w:styleId="ListParagraph">
    <w:name w:val="List Paragraph"/>
    <w:basedOn w:val="Normal"/>
    <w:uiPriority w:val="34"/>
    <w:qFormat/>
    <w:rsid w:val="00E04121"/>
    <w:pPr>
      <w:ind w:left="720"/>
      <w:contextualSpacing/>
    </w:pPr>
  </w:style>
  <w:style w:type="table" w:styleId="TableGrid">
    <w:name w:val="Table Grid"/>
    <w:basedOn w:val="TableNormal"/>
    <w:uiPriority w:val="39"/>
    <w:rsid w:val="00FC1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87E"/>
    <w:rPr>
      <w:color w:val="954F72" w:themeColor="followedHyperlink"/>
      <w:u w:val="single"/>
    </w:rPr>
  </w:style>
  <w:style w:type="paragraph" w:styleId="Revision">
    <w:name w:val="Revision"/>
    <w:hidden/>
    <w:uiPriority w:val="99"/>
    <w:semiHidden/>
    <w:rsid w:val="00A778D9"/>
    <w:rPr>
      <w:rFonts w:ascii="Georgia" w:hAnsi="Georgia"/>
      <w:sz w:val="20"/>
    </w:rPr>
  </w:style>
  <w:style w:type="character" w:styleId="SubtleEmphasis">
    <w:name w:val="Subtle Emphasis"/>
    <w:basedOn w:val="DefaultParagraphFont"/>
    <w:uiPriority w:val="19"/>
    <w:qFormat/>
    <w:rsid w:val="00421501"/>
    <w:rPr>
      <w:i/>
      <w:iCs/>
      <w:color w:val="404040" w:themeColor="text1" w:themeTint="BF"/>
    </w:rPr>
  </w:style>
  <w:style w:type="character" w:styleId="Strong">
    <w:name w:val="Strong"/>
    <w:basedOn w:val="DefaultParagraphFont"/>
    <w:uiPriority w:val="22"/>
    <w:qFormat/>
    <w:rsid w:val="00BF3167"/>
    <w:rPr>
      <w:b/>
      <w:bCs/>
    </w:rPr>
  </w:style>
  <w:style w:type="paragraph" w:styleId="TOCHeading">
    <w:name w:val="TOC Heading"/>
    <w:basedOn w:val="Heading1"/>
    <w:next w:val="Normal"/>
    <w:uiPriority w:val="39"/>
    <w:unhideWhenUsed/>
    <w:qFormat/>
    <w:rsid w:val="00776695"/>
    <w:pPr>
      <w:keepNext/>
      <w:keepLines/>
      <w:pBdr>
        <w:bottom w:val="none" w:sz="0" w:space="0" w:color="auto"/>
      </w:pBdr>
      <w:spacing w:before="240" w:after="0" w:line="259" w:lineRule="auto"/>
      <w:contextualSpacing w:val="0"/>
      <w:outlineLvl w:val="9"/>
    </w:pPr>
    <w:rPr>
      <w:rFonts w:asciiTheme="majorHAnsi" w:hAnsiTheme="majorHAnsi" w:cstheme="majorBidi"/>
      <w:b w:val="0"/>
      <w:color w:val="2F5496" w:themeColor="accent1" w:themeShade="BF"/>
      <w:spacing w:val="0"/>
      <w:kern w:val="0"/>
      <w:sz w:val="32"/>
      <w:szCs w:val="32"/>
      <w:lang w:val="en-CA" w:eastAsia="en-CA"/>
    </w:rPr>
  </w:style>
  <w:style w:type="paragraph" w:customStyle="1" w:styleId="Sous-titre1">
    <w:name w:val="Sous-titre 1"/>
    <w:basedOn w:val="Normal"/>
    <w:link w:val="Sous-titre1Car"/>
    <w:qFormat/>
    <w:rsid w:val="008D1E10"/>
    <w:pPr>
      <w:spacing w:before="0" w:after="0" w:line="240" w:lineRule="auto"/>
      <w:ind w:left="567"/>
    </w:pPr>
    <w:rPr>
      <w:rFonts w:cs="Arial"/>
      <w:b/>
      <w:i/>
      <w:lang w:val="en-CA"/>
    </w:rPr>
  </w:style>
  <w:style w:type="character" w:customStyle="1" w:styleId="Sous-titre1Car">
    <w:name w:val="Sous-titre 1 Car"/>
    <w:basedOn w:val="DefaultParagraphFont"/>
    <w:link w:val="Sous-titre1"/>
    <w:rsid w:val="008D1E10"/>
    <w:rPr>
      <w:rFonts w:ascii="Arial" w:hAnsi="Arial" w:cs="Arial"/>
      <w:b/>
      <w:i/>
      <w:sz w:val="22"/>
      <w:lang w:val="en-CA"/>
    </w:rPr>
  </w:style>
  <w:style w:type="character" w:styleId="IntenseEmphasis">
    <w:name w:val="Intense Emphasis"/>
    <w:basedOn w:val="DefaultParagraphFont"/>
    <w:uiPriority w:val="21"/>
    <w:qFormat/>
    <w:rsid w:val="00087553"/>
    <w:rPr>
      <w:i/>
      <w:iCs/>
      <w:color w:val="4472C4" w:themeColor="accent1"/>
    </w:rPr>
  </w:style>
  <w:style w:type="character" w:styleId="Emphasis">
    <w:name w:val="Emphasis"/>
    <w:basedOn w:val="DefaultParagraphFont"/>
    <w:uiPriority w:val="20"/>
    <w:qFormat/>
    <w:rsid w:val="000F411E"/>
    <w:rPr>
      <w:i/>
      <w:iCs/>
    </w:rPr>
  </w:style>
  <w:style w:type="paragraph" w:styleId="HTMLPreformatted">
    <w:name w:val="HTML Preformatted"/>
    <w:basedOn w:val="Normal"/>
    <w:link w:val="HTMLPreformattedChar"/>
    <w:uiPriority w:val="99"/>
    <w:semiHidden/>
    <w:unhideWhenUsed/>
    <w:rsid w:val="00E67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Cs w:val="20"/>
      <w:lang w:val="en-CA" w:eastAsia="en-CA"/>
    </w:rPr>
  </w:style>
  <w:style w:type="character" w:customStyle="1" w:styleId="HTMLPreformattedChar">
    <w:name w:val="HTML Preformatted Char"/>
    <w:basedOn w:val="DefaultParagraphFont"/>
    <w:link w:val="HTMLPreformatted"/>
    <w:uiPriority w:val="99"/>
    <w:semiHidden/>
    <w:rsid w:val="00E67A14"/>
    <w:rPr>
      <w:rFonts w:ascii="Courier New" w:eastAsia="Times New Roman" w:hAnsi="Courier New" w:cs="Courier New"/>
      <w:sz w:val="20"/>
      <w:szCs w:val="20"/>
      <w:lang w:val="en-CA" w:eastAsia="en-CA"/>
    </w:rPr>
  </w:style>
  <w:style w:type="paragraph" w:styleId="FootnoteText">
    <w:name w:val="footnote text"/>
    <w:basedOn w:val="Normal"/>
    <w:link w:val="FootnoteTextChar"/>
    <w:uiPriority w:val="99"/>
    <w:semiHidden/>
    <w:unhideWhenUsed/>
    <w:rsid w:val="007345A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345AB"/>
    <w:rPr>
      <w:rFonts w:ascii="Arial" w:hAnsi="Arial"/>
      <w:sz w:val="20"/>
      <w:szCs w:val="20"/>
    </w:rPr>
  </w:style>
  <w:style w:type="character" w:styleId="FootnoteReference">
    <w:name w:val="footnote reference"/>
    <w:basedOn w:val="DefaultParagraphFont"/>
    <w:uiPriority w:val="99"/>
    <w:semiHidden/>
    <w:unhideWhenUsed/>
    <w:rsid w:val="007345AB"/>
    <w:rPr>
      <w:vertAlign w:val="superscript"/>
    </w:rPr>
  </w:style>
  <w:style w:type="character" w:styleId="UnresolvedMention">
    <w:name w:val="Unresolved Mention"/>
    <w:basedOn w:val="DefaultParagraphFont"/>
    <w:uiPriority w:val="99"/>
    <w:semiHidden/>
    <w:unhideWhenUsed/>
    <w:rsid w:val="00F24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3136">
      <w:bodyDiv w:val="1"/>
      <w:marLeft w:val="0"/>
      <w:marRight w:val="0"/>
      <w:marTop w:val="0"/>
      <w:marBottom w:val="0"/>
      <w:divBdr>
        <w:top w:val="none" w:sz="0" w:space="0" w:color="auto"/>
        <w:left w:val="none" w:sz="0" w:space="0" w:color="auto"/>
        <w:bottom w:val="none" w:sz="0" w:space="0" w:color="auto"/>
        <w:right w:val="none" w:sz="0" w:space="0" w:color="auto"/>
      </w:divBdr>
    </w:div>
    <w:div w:id="102116012">
      <w:bodyDiv w:val="1"/>
      <w:marLeft w:val="0"/>
      <w:marRight w:val="0"/>
      <w:marTop w:val="0"/>
      <w:marBottom w:val="0"/>
      <w:divBdr>
        <w:top w:val="none" w:sz="0" w:space="0" w:color="auto"/>
        <w:left w:val="none" w:sz="0" w:space="0" w:color="auto"/>
        <w:bottom w:val="none" w:sz="0" w:space="0" w:color="auto"/>
        <w:right w:val="none" w:sz="0" w:space="0" w:color="auto"/>
      </w:divBdr>
    </w:div>
    <w:div w:id="109519792">
      <w:bodyDiv w:val="1"/>
      <w:marLeft w:val="0"/>
      <w:marRight w:val="0"/>
      <w:marTop w:val="0"/>
      <w:marBottom w:val="0"/>
      <w:divBdr>
        <w:top w:val="none" w:sz="0" w:space="0" w:color="auto"/>
        <w:left w:val="none" w:sz="0" w:space="0" w:color="auto"/>
        <w:bottom w:val="none" w:sz="0" w:space="0" w:color="auto"/>
        <w:right w:val="none" w:sz="0" w:space="0" w:color="auto"/>
      </w:divBdr>
    </w:div>
    <w:div w:id="127867053">
      <w:bodyDiv w:val="1"/>
      <w:marLeft w:val="0"/>
      <w:marRight w:val="0"/>
      <w:marTop w:val="0"/>
      <w:marBottom w:val="0"/>
      <w:divBdr>
        <w:top w:val="none" w:sz="0" w:space="0" w:color="auto"/>
        <w:left w:val="none" w:sz="0" w:space="0" w:color="auto"/>
        <w:bottom w:val="none" w:sz="0" w:space="0" w:color="auto"/>
        <w:right w:val="none" w:sz="0" w:space="0" w:color="auto"/>
      </w:divBdr>
    </w:div>
    <w:div w:id="173806570">
      <w:bodyDiv w:val="1"/>
      <w:marLeft w:val="0"/>
      <w:marRight w:val="0"/>
      <w:marTop w:val="0"/>
      <w:marBottom w:val="0"/>
      <w:divBdr>
        <w:top w:val="none" w:sz="0" w:space="0" w:color="auto"/>
        <w:left w:val="none" w:sz="0" w:space="0" w:color="auto"/>
        <w:bottom w:val="none" w:sz="0" w:space="0" w:color="auto"/>
        <w:right w:val="none" w:sz="0" w:space="0" w:color="auto"/>
      </w:divBdr>
    </w:div>
    <w:div w:id="377516974">
      <w:bodyDiv w:val="1"/>
      <w:marLeft w:val="0"/>
      <w:marRight w:val="0"/>
      <w:marTop w:val="0"/>
      <w:marBottom w:val="0"/>
      <w:divBdr>
        <w:top w:val="none" w:sz="0" w:space="0" w:color="auto"/>
        <w:left w:val="none" w:sz="0" w:space="0" w:color="auto"/>
        <w:bottom w:val="none" w:sz="0" w:space="0" w:color="auto"/>
        <w:right w:val="none" w:sz="0" w:space="0" w:color="auto"/>
      </w:divBdr>
    </w:div>
    <w:div w:id="494995858">
      <w:bodyDiv w:val="1"/>
      <w:marLeft w:val="0"/>
      <w:marRight w:val="0"/>
      <w:marTop w:val="0"/>
      <w:marBottom w:val="0"/>
      <w:divBdr>
        <w:top w:val="none" w:sz="0" w:space="0" w:color="auto"/>
        <w:left w:val="none" w:sz="0" w:space="0" w:color="auto"/>
        <w:bottom w:val="none" w:sz="0" w:space="0" w:color="auto"/>
        <w:right w:val="none" w:sz="0" w:space="0" w:color="auto"/>
      </w:divBdr>
      <w:divsChild>
        <w:div w:id="2090345151">
          <w:marLeft w:val="720"/>
          <w:marRight w:val="0"/>
          <w:marTop w:val="200"/>
          <w:marBottom w:val="0"/>
          <w:divBdr>
            <w:top w:val="none" w:sz="0" w:space="0" w:color="auto"/>
            <w:left w:val="none" w:sz="0" w:space="0" w:color="auto"/>
            <w:bottom w:val="none" w:sz="0" w:space="0" w:color="auto"/>
            <w:right w:val="none" w:sz="0" w:space="0" w:color="auto"/>
          </w:divBdr>
        </w:div>
      </w:divsChild>
    </w:div>
    <w:div w:id="573007023">
      <w:bodyDiv w:val="1"/>
      <w:marLeft w:val="0"/>
      <w:marRight w:val="0"/>
      <w:marTop w:val="0"/>
      <w:marBottom w:val="0"/>
      <w:divBdr>
        <w:top w:val="none" w:sz="0" w:space="0" w:color="auto"/>
        <w:left w:val="none" w:sz="0" w:space="0" w:color="auto"/>
        <w:bottom w:val="none" w:sz="0" w:space="0" w:color="auto"/>
        <w:right w:val="none" w:sz="0" w:space="0" w:color="auto"/>
      </w:divBdr>
    </w:div>
    <w:div w:id="658000682">
      <w:bodyDiv w:val="1"/>
      <w:marLeft w:val="0"/>
      <w:marRight w:val="0"/>
      <w:marTop w:val="0"/>
      <w:marBottom w:val="0"/>
      <w:divBdr>
        <w:top w:val="none" w:sz="0" w:space="0" w:color="auto"/>
        <w:left w:val="none" w:sz="0" w:space="0" w:color="auto"/>
        <w:bottom w:val="none" w:sz="0" w:space="0" w:color="auto"/>
        <w:right w:val="none" w:sz="0" w:space="0" w:color="auto"/>
      </w:divBdr>
    </w:div>
    <w:div w:id="683092841">
      <w:bodyDiv w:val="1"/>
      <w:marLeft w:val="0"/>
      <w:marRight w:val="0"/>
      <w:marTop w:val="0"/>
      <w:marBottom w:val="0"/>
      <w:divBdr>
        <w:top w:val="none" w:sz="0" w:space="0" w:color="auto"/>
        <w:left w:val="none" w:sz="0" w:space="0" w:color="auto"/>
        <w:bottom w:val="none" w:sz="0" w:space="0" w:color="auto"/>
        <w:right w:val="none" w:sz="0" w:space="0" w:color="auto"/>
      </w:divBdr>
    </w:div>
    <w:div w:id="685400283">
      <w:bodyDiv w:val="1"/>
      <w:marLeft w:val="0"/>
      <w:marRight w:val="0"/>
      <w:marTop w:val="0"/>
      <w:marBottom w:val="0"/>
      <w:divBdr>
        <w:top w:val="none" w:sz="0" w:space="0" w:color="auto"/>
        <w:left w:val="none" w:sz="0" w:space="0" w:color="auto"/>
        <w:bottom w:val="none" w:sz="0" w:space="0" w:color="auto"/>
        <w:right w:val="none" w:sz="0" w:space="0" w:color="auto"/>
      </w:divBdr>
    </w:div>
    <w:div w:id="736166815">
      <w:bodyDiv w:val="1"/>
      <w:marLeft w:val="0"/>
      <w:marRight w:val="0"/>
      <w:marTop w:val="0"/>
      <w:marBottom w:val="0"/>
      <w:divBdr>
        <w:top w:val="none" w:sz="0" w:space="0" w:color="auto"/>
        <w:left w:val="none" w:sz="0" w:space="0" w:color="auto"/>
        <w:bottom w:val="none" w:sz="0" w:space="0" w:color="auto"/>
        <w:right w:val="none" w:sz="0" w:space="0" w:color="auto"/>
      </w:divBdr>
    </w:div>
    <w:div w:id="754789735">
      <w:bodyDiv w:val="1"/>
      <w:marLeft w:val="0"/>
      <w:marRight w:val="0"/>
      <w:marTop w:val="0"/>
      <w:marBottom w:val="0"/>
      <w:divBdr>
        <w:top w:val="none" w:sz="0" w:space="0" w:color="auto"/>
        <w:left w:val="none" w:sz="0" w:space="0" w:color="auto"/>
        <w:bottom w:val="none" w:sz="0" w:space="0" w:color="auto"/>
        <w:right w:val="none" w:sz="0" w:space="0" w:color="auto"/>
      </w:divBdr>
    </w:div>
    <w:div w:id="807012760">
      <w:bodyDiv w:val="1"/>
      <w:marLeft w:val="0"/>
      <w:marRight w:val="0"/>
      <w:marTop w:val="0"/>
      <w:marBottom w:val="0"/>
      <w:divBdr>
        <w:top w:val="none" w:sz="0" w:space="0" w:color="auto"/>
        <w:left w:val="none" w:sz="0" w:space="0" w:color="auto"/>
        <w:bottom w:val="none" w:sz="0" w:space="0" w:color="auto"/>
        <w:right w:val="none" w:sz="0" w:space="0" w:color="auto"/>
      </w:divBdr>
    </w:div>
    <w:div w:id="816265505">
      <w:bodyDiv w:val="1"/>
      <w:marLeft w:val="0"/>
      <w:marRight w:val="0"/>
      <w:marTop w:val="0"/>
      <w:marBottom w:val="0"/>
      <w:divBdr>
        <w:top w:val="none" w:sz="0" w:space="0" w:color="auto"/>
        <w:left w:val="none" w:sz="0" w:space="0" w:color="auto"/>
        <w:bottom w:val="none" w:sz="0" w:space="0" w:color="auto"/>
        <w:right w:val="none" w:sz="0" w:space="0" w:color="auto"/>
      </w:divBdr>
      <w:divsChild>
        <w:div w:id="1163740686">
          <w:marLeft w:val="0"/>
          <w:marRight w:val="0"/>
          <w:marTop w:val="150"/>
          <w:marBottom w:val="150"/>
          <w:divBdr>
            <w:top w:val="none" w:sz="0" w:space="0" w:color="auto"/>
            <w:left w:val="none" w:sz="0" w:space="0" w:color="auto"/>
            <w:bottom w:val="none" w:sz="0" w:space="0" w:color="auto"/>
            <w:right w:val="none" w:sz="0" w:space="0" w:color="auto"/>
          </w:divBdr>
          <w:divsChild>
            <w:div w:id="13174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0373">
      <w:bodyDiv w:val="1"/>
      <w:marLeft w:val="0"/>
      <w:marRight w:val="0"/>
      <w:marTop w:val="0"/>
      <w:marBottom w:val="0"/>
      <w:divBdr>
        <w:top w:val="none" w:sz="0" w:space="0" w:color="auto"/>
        <w:left w:val="none" w:sz="0" w:space="0" w:color="auto"/>
        <w:bottom w:val="none" w:sz="0" w:space="0" w:color="auto"/>
        <w:right w:val="none" w:sz="0" w:space="0" w:color="auto"/>
      </w:divBdr>
    </w:div>
    <w:div w:id="957105516">
      <w:bodyDiv w:val="1"/>
      <w:marLeft w:val="0"/>
      <w:marRight w:val="0"/>
      <w:marTop w:val="0"/>
      <w:marBottom w:val="0"/>
      <w:divBdr>
        <w:top w:val="none" w:sz="0" w:space="0" w:color="auto"/>
        <w:left w:val="none" w:sz="0" w:space="0" w:color="auto"/>
        <w:bottom w:val="none" w:sz="0" w:space="0" w:color="auto"/>
        <w:right w:val="none" w:sz="0" w:space="0" w:color="auto"/>
      </w:divBdr>
    </w:div>
    <w:div w:id="1007827938">
      <w:bodyDiv w:val="1"/>
      <w:marLeft w:val="0"/>
      <w:marRight w:val="0"/>
      <w:marTop w:val="0"/>
      <w:marBottom w:val="0"/>
      <w:divBdr>
        <w:top w:val="none" w:sz="0" w:space="0" w:color="auto"/>
        <w:left w:val="none" w:sz="0" w:space="0" w:color="auto"/>
        <w:bottom w:val="none" w:sz="0" w:space="0" w:color="auto"/>
        <w:right w:val="none" w:sz="0" w:space="0" w:color="auto"/>
      </w:divBdr>
      <w:divsChild>
        <w:div w:id="1097752761">
          <w:marLeft w:val="0"/>
          <w:marRight w:val="0"/>
          <w:marTop w:val="0"/>
          <w:marBottom w:val="0"/>
          <w:divBdr>
            <w:top w:val="none" w:sz="0" w:space="0" w:color="auto"/>
            <w:left w:val="none" w:sz="0" w:space="0" w:color="auto"/>
            <w:bottom w:val="none" w:sz="0" w:space="0" w:color="auto"/>
            <w:right w:val="none" w:sz="0" w:space="0" w:color="auto"/>
          </w:divBdr>
        </w:div>
      </w:divsChild>
    </w:div>
    <w:div w:id="1083378580">
      <w:bodyDiv w:val="1"/>
      <w:marLeft w:val="0"/>
      <w:marRight w:val="0"/>
      <w:marTop w:val="0"/>
      <w:marBottom w:val="0"/>
      <w:divBdr>
        <w:top w:val="none" w:sz="0" w:space="0" w:color="auto"/>
        <w:left w:val="none" w:sz="0" w:space="0" w:color="auto"/>
        <w:bottom w:val="none" w:sz="0" w:space="0" w:color="auto"/>
        <w:right w:val="none" w:sz="0" w:space="0" w:color="auto"/>
      </w:divBdr>
    </w:div>
    <w:div w:id="1096830019">
      <w:bodyDiv w:val="1"/>
      <w:marLeft w:val="0"/>
      <w:marRight w:val="0"/>
      <w:marTop w:val="0"/>
      <w:marBottom w:val="0"/>
      <w:divBdr>
        <w:top w:val="none" w:sz="0" w:space="0" w:color="auto"/>
        <w:left w:val="none" w:sz="0" w:space="0" w:color="auto"/>
        <w:bottom w:val="none" w:sz="0" w:space="0" w:color="auto"/>
        <w:right w:val="none" w:sz="0" w:space="0" w:color="auto"/>
      </w:divBdr>
    </w:div>
    <w:div w:id="1147283967">
      <w:bodyDiv w:val="1"/>
      <w:marLeft w:val="0"/>
      <w:marRight w:val="0"/>
      <w:marTop w:val="0"/>
      <w:marBottom w:val="0"/>
      <w:divBdr>
        <w:top w:val="none" w:sz="0" w:space="0" w:color="auto"/>
        <w:left w:val="none" w:sz="0" w:space="0" w:color="auto"/>
        <w:bottom w:val="none" w:sz="0" w:space="0" w:color="auto"/>
        <w:right w:val="none" w:sz="0" w:space="0" w:color="auto"/>
      </w:divBdr>
    </w:div>
    <w:div w:id="1212575063">
      <w:bodyDiv w:val="1"/>
      <w:marLeft w:val="0"/>
      <w:marRight w:val="0"/>
      <w:marTop w:val="0"/>
      <w:marBottom w:val="0"/>
      <w:divBdr>
        <w:top w:val="none" w:sz="0" w:space="0" w:color="auto"/>
        <w:left w:val="none" w:sz="0" w:space="0" w:color="auto"/>
        <w:bottom w:val="none" w:sz="0" w:space="0" w:color="auto"/>
        <w:right w:val="none" w:sz="0" w:space="0" w:color="auto"/>
      </w:divBdr>
    </w:div>
    <w:div w:id="1236429332">
      <w:bodyDiv w:val="1"/>
      <w:marLeft w:val="0"/>
      <w:marRight w:val="0"/>
      <w:marTop w:val="0"/>
      <w:marBottom w:val="0"/>
      <w:divBdr>
        <w:top w:val="none" w:sz="0" w:space="0" w:color="auto"/>
        <w:left w:val="none" w:sz="0" w:space="0" w:color="auto"/>
        <w:bottom w:val="none" w:sz="0" w:space="0" w:color="auto"/>
        <w:right w:val="none" w:sz="0" w:space="0" w:color="auto"/>
      </w:divBdr>
    </w:div>
    <w:div w:id="1249271170">
      <w:bodyDiv w:val="1"/>
      <w:marLeft w:val="0"/>
      <w:marRight w:val="0"/>
      <w:marTop w:val="0"/>
      <w:marBottom w:val="0"/>
      <w:divBdr>
        <w:top w:val="none" w:sz="0" w:space="0" w:color="auto"/>
        <w:left w:val="none" w:sz="0" w:space="0" w:color="auto"/>
        <w:bottom w:val="none" w:sz="0" w:space="0" w:color="auto"/>
        <w:right w:val="none" w:sz="0" w:space="0" w:color="auto"/>
      </w:divBdr>
      <w:divsChild>
        <w:div w:id="265775066">
          <w:marLeft w:val="0"/>
          <w:marRight w:val="0"/>
          <w:marTop w:val="0"/>
          <w:marBottom w:val="0"/>
          <w:divBdr>
            <w:top w:val="none" w:sz="0" w:space="0" w:color="auto"/>
            <w:left w:val="none" w:sz="0" w:space="0" w:color="auto"/>
            <w:bottom w:val="none" w:sz="0" w:space="0" w:color="auto"/>
            <w:right w:val="none" w:sz="0" w:space="0" w:color="auto"/>
          </w:divBdr>
          <w:divsChild>
            <w:div w:id="1678842829">
              <w:marLeft w:val="0"/>
              <w:marRight w:val="0"/>
              <w:marTop w:val="0"/>
              <w:marBottom w:val="0"/>
              <w:divBdr>
                <w:top w:val="none" w:sz="0" w:space="0" w:color="auto"/>
                <w:left w:val="none" w:sz="0" w:space="0" w:color="auto"/>
                <w:bottom w:val="none" w:sz="0" w:space="0" w:color="auto"/>
                <w:right w:val="none" w:sz="0" w:space="0" w:color="auto"/>
              </w:divBdr>
              <w:divsChild>
                <w:div w:id="1139225182">
                  <w:marLeft w:val="0"/>
                  <w:marRight w:val="0"/>
                  <w:marTop w:val="0"/>
                  <w:marBottom w:val="0"/>
                  <w:divBdr>
                    <w:top w:val="none" w:sz="0" w:space="0" w:color="auto"/>
                    <w:left w:val="none" w:sz="0" w:space="0" w:color="auto"/>
                    <w:bottom w:val="none" w:sz="0" w:space="0" w:color="auto"/>
                    <w:right w:val="none" w:sz="0" w:space="0" w:color="auto"/>
                  </w:divBdr>
                  <w:divsChild>
                    <w:div w:id="1548302248">
                      <w:marLeft w:val="0"/>
                      <w:marRight w:val="0"/>
                      <w:marTop w:val="0"/>
                      <w:marBottom w:val="0"/>
                      <w:divBdr>
                        <w:top w:val="none" w:sz="0" w:space="0" w:color="auto"/>
                        <w:left w:val="none" w:sz="0" w:space="0" w:color="auto"/>
                        <w:bottom w:val="none" w:sz="0" w:space="0" w:color="auto"/>
                        <w:right w:val="none" w:sz="0" w:space="0" w:color="auto"/>
                      </w:divBdr>
                      <w:divsChild>
                        <w:div w:id="241793255">
                          <w:marLeft w:val="0"/>
                          <w:marRight w:val="0"/>
                          <w:marTop w:val="0"/>
                          <w:marBottom w:val="0"/>
                          <w:divBdr>
                            <w:top w:val="none" w:sz="0" w:space="0" w:color="auto"/>
                            <w:left w:val="none" w:sz="0" w:space="0" w:color="auto"/>
                            <w:bottom w:val="none" w:sz="0" w:space="0" w:color="auto"/>
                            <w:right w:val="none" w:sz="0" w:space="0" w:color="auto"/>
                          </w:divBdr>
                          <w:divsChild>
                            <w:div w:id="1559324166">
                              <w:marLeft w:val="-225"/>
                              <w:marRight w:val="-225"/>
                              <w:marTop w:val="0"/>
                              <w:marBottom w:val="0"/>
                              <w:divBdr>
                                <w:top w:val="none" w:sz="0" w:space="0" w:color="auto"/>
                                <w:left w:val="none" w:sz="0" w:space="0" w:color="auto"/>
                                <w:bottom w:val="none" w:sz="0" w:space="0" w:color="auto"/>
                                <w:right w:val="none" w:sz="0" w:space="0" w:color="auto"/>
                              </w:divBdr>
                              <w:divsChild>
                                <w:div w:id="5300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311374">
      <w:bodyDiv w:val="1"/>
      <w:marLeft w:val="0"/>
      <w:marRight w:val="0"/>
      <w:marTop w:val="0"/>
      <w:marBottom w:val="0"/>
      <w:divBdr>
        <w:top w:val="none" w:sz="0" w:space="0" w:color="auto"/>
        <w:left w:val="none" w:sz="0" w:space="0" w:color="auto"/>
        <w:bottom w:val="none" w:sz="0" w:space="0" w:color="auto"/>
        <w:right w:val="none" w:sz="0" w:space="0" w:color="auto"/>
      </w:divBdr>
    </w:div>
    <w:div w:id="1381174701">
      <w:bodyDiv w:val="1"/>
      <w:marLeft w:val="0"/>
      <w:marRight w:val="0"/>
      <w:marTop w:val="0"/>
      <w:marBottom w:val="0"/>
      <w:divBdr>
        <w:top w:val="none" w:sz="0" w:space="0" w:color="auto"/>
        <w:left w:val="none" w:sz="0" w:space="0" w:color="auto"/>
        <w:bottom w:val="none" w:sz="0" w:space="0" w:color="auto"/>
        <w:right w:val="none" w:sz="0" w:space="0" w:color="auto"/>
      </w:divBdr>
      <w:divsChild>
        <w:div w:id="1311447551">
          <w:marLeft w:val="0"/>
          <w:marRight w:val="0"/>
          <w:marTop w:val="0"/>
          <w:marBottom w:val="0"/>
          <w:divBdr>
            <w:top w:val="none" w:sz="0" w:space="0" w:color="auto"/>
            <w:left w:val="none" w:sz="0" w:space="0" w:color="auto"/>
            <w:bottom w:val="none" w:sz="0" w:space="0" w:color="auto"/>
            <w:right w:val="none" w:sz="0" w:space="0" w:color="auto"/>
          </w:divBdr>
        </w:div>
      </w:divsChild>
    </w:div>
    <w:div w:id="1403943454">
      <w:bodyDiv w:val="1"/>
      <w:marLeft w:val="0"/>
      <w:marRight w:val="0"/>
      <w:marTop w:val="0"/>
      <w:marBottom w:val="0"/>
      <w:divBdr>
        <w:top w:val="none" w:sz="0" w:space="0" w:color="auto"/>
        <w:left w:val="none" w:sz="0" w:space="0" w:color="auto"/>
        <w:bottom w:val="none" w:sz="0" w:space="0" w:color="auto"/>
        <w:right w:val="none" w:sz="0" w:space="0" w:color="auto"/>
      </w:divBdr>
    </w:div>
    <w:div w:id="1444425974">
      <w:bodyDiv w:val="1"/>
      <w:marLeft w:val="0"/>
      <w:marRight w:val="0"/>
      <w:marTop w:val="0"/>
      <w:marBottom w:val="0"/>
      <w:divBdr>
        <w:top w:val="none" w:sz="0" w:space="0" w:color="auto"/>
        <w:left w:val="none" w:sz="0" w:space="0" w:color="auto"/>
        <w:bottom w:val="none" w:sz="0" w:space="0" w:color="auto"/>
        <w:right w:val="none" w:sz="0" w:space="0" w:color="auto"/>
      </w:divBdr>
    </w:div>
    <w:div w:id="1518960088">
      <w:bodyDiv w:val="1"/>
      <w:marLeft w:val="0"/>
      <w:marRight w:val="0"/>
      <w:marTop w:val="0"/>
      <w:marBottom w:val="0"/>
      <w:divBdr>
        <w:top w:val="none" w:sz="0" w:space="0" w:color="auto"/>
        <w:left w:val="none" w:sz="0" w:space="0" w:color="auto"/>
        <w:bottom w:val="none" w:sz="0" w:space="0" w:color="auto"/>
        <w:right w:val="none" w:sz="0" w:space="0" w:color="auto"/>
      </w:divBdr>
      <w:divsChild>
        <w:div w:id="1552302250">
          <w:marLeft w:val="0"/>
          <w:marRight w:val="0"/>
          <w:marTop w:val="0"/>
          <w:marBottom w:val="0"/>
          <w:divBdr>
            <w:top w:val="none" w:sz="0" w:space="0" w:color="auto"/>
            <w:left w:val="none" w:sz="0" w:space="0" w:color="auto"/>
            <w:bottom w:val="none" w:sz="0" w:space="0" w:color="auto"/>
            <w:right w:val="none" w:sz="0" w:space="0" w:color="auto"/>
          </w:divBdr>
        </w:div>
      </w:divsChild>
    </w:div>
    <w:div w:id="1541936998">
      <w:bodyDiv w:val="1"/>
      <w:marLeft w:val="0"/>
      <w:marRight w:val="0"/>
      <w:marTop w:val="0"/>
      <w:marBottom w:val="0"/>
      <w:divBdr>
        <w:top w:val="none" w:sz="0" w:space="0" w:color="auto"/>
        <w:left w:val="none" w:sz="0" w:space="0" w:color="auto"/>
        <w:bottom w:val="none" w:sz="0" w:space="0" w:color="auto"/>
        <w:right w:val="none" w:sz="0" w:space="0" w:color="auto"/>
      </w:divBdr>
      <w:divsChild>
        <w:div w:id="1699892966">
          <w:marLeft w:val="0"/>
          <w:marRight w:val="0"/>
          <w:marTop w:val="0"/>
          <w:marBottom w:val="0"/>
          <w:divBdr>
            <w:top w:val="none" w:sz="0" w:space="0" w:color="auto"/>
            <w:left w:val="none" w:sz="0" w:space="0" w:color="auto"/>
            <w:bottom w:val="none" w:sz="0" w:space="0" w:color="auto"/>
            <w:right w:val="none" w:sz="0" w:space="0" w:color="auto"/>
          </w:divBdr>
          <w:divsChild>
            <w:div w:id="932787770">
              <w:marLeft w:val="0"/>
              <w:marRight w:val="0"/>
              <w:marTop w:val="0"/>
              <w:marBottom w:val="0"/>
              <w:divBdr>
                <w:top w:val="none" w:sz="0" w:space="0" w:color="auto"/>
                <w:left w:val="none" w:sz="0" w:space="0" w:color="auto"/>
                <w:bottom w:val="none" w:sz="0" w:space="0" w:color="auto"/>
                <w:right w:val="none" w:sz="0" w:space="0" w:color="auto"/>
              </w:divBdr>
              <w:divsChild>
                <w:div w:id="67164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3920">
      <w:bodyDiv w:val="1"/>
      <w:marLeft w:val="0"/>
      <w:marRight w:val="0"/>
      <w:marTop w:val="0"/>
      <w:marBottom w:val="0"/>
      <w:divBdr>
        <w:top w:val="none" w:sz="0" w:space="0" w:color="auto"/>
        <w:left w:val="none" w:sz="0" w:space="0" w:color="auto"/>
        <w:bottom w:val="none" w:sz="0" w:space="0" w:color="auto"/>
        <w:right w:val="none" w:sz="0" w:space="0" w:color="auto"/>
      </w:divBdr>
    </w:div>
    <w:div w:id="1576431842">
      <w:bodyDiv w:val="1"/>
      <w:marLeft w:val="0"/>
      <w:marRight w:val="0"/>
      <w:marTop w:val="0"/>
      <w:marBottom w:val="0"/>
      <w:divBdr>
        <w:top w:val="none" w:sz="0" w:space="0" w:color="auto"/>
        <w:left w:val="none" w:sz="0" w:space="0" w:color="auto"/>
        <w:bottom w:val="none" w:sz="0" w:space="0" w:color="auto"/>
        <w:right w:val="none" w:sz="0" w:space="0" w:color="auto"/>
      </w:divBdr>
      <w:divsChild>
        <w:div w:id="1198815039">
          <w:marLeft w:val="0"/>
          <w:marRight w:val="0"/>
          <w:marTop w:val="0"/>
          <w:marBottom w:val="0"/>
          <w:divBdr>
            <w:top w:val="none" w:sz="0" w:space="0" w:color="auto"/>
            <w:left w:val="none" w:sz="0" w:space="0" w:color="auto"/>
            <w:bottom w:val="none" w:sz="0" w:space="0" w:color="auto"/>
            <w:right w:val="none" w:sz="0" w:space="0" w:color="auto"/>
          </w:divBdr>
        </w:div>
      </w:divsChild>
    </w:div>
    <w:div w:id="1664308703">
      <w:bodyDiv w:val="1"/>
      <w:marLeft w:val="0"/>
      <w:marRight w:val="0"/>
      <w:marTop w:val="0"/>
      <w:marBottom w:val="0"/>
      <w:divBdr>
        <w:top w:val="none" w:sz="0" w:space="0" w:color="auto"/>
        <w:left w:val="none" w:sz="0" w:space="0" w:color="auto"/>
        <w:bottom w:val="none" w:sz="0" w:space="0" w:color="auto"/>
        <w:right w:val="none" w:sz="0" w:space="0" w:color="auto"/>
      </w:divBdr>
    </w:div>
    <w:div w:id="1667132141">
      <w:bodyDiv w:val="1"/>
      <w:marLeft w:val="0"/>
      <w:marRight w:val="0"/>
      <w:marTop w:val="0"/>
      <w:marBottom w:val="0"/>
      <w:divBdr>
        <w:top w:val="none" w:sz="0" w:space="0" w:color="auto"/>
        <w:left w:val="none" w:sz="0" w:space="0" w:color="auto"/>
        <w:bottom w:val="none" w:sz="0" w:space="0" w:color="auto"/>
        <w:right w:val="none" w:sz="0" w:space="0" w:color="auto"/>
      </w:divBdr>
    </w:div>
    <w:div w:id="1699236722">
      <w:bodyDiv w:val="1"/>
      <w:marLeft w:val="0"/>
      <w:marRight w:val="0"/>
      <w:marTop w:val="0"/>
      <w:marBottom w:val="0"/>
      <w:divBdr>
        <w:top w:val="none" w:sz="0" w:space="0" w:color="auto"/>
        <w:left w:val="none" w:sz="0" w:space="0" w:color="auto"/>
        <w:bottom w:val="none" w:sz="0" w:space="0" w:color="auto"/>
        <w:right w:val="none" w:sz="0" w:space="0" w:color="auto"/>
      </w:divBdr>
    </w:div>
    <w:div w:id="1801218100">
      <w:bodyDiv w:val="1"/>
      <w:marLeft w:val="0"/>
      <w:marRight w:val="0"/>
      <w:marTop w:val="0"/>
      <w:marBottom w:val="0"/>
      <w:divBdr>
        <w:top w:val="none" w:sz="0" w:space="0" w:color="auto"/>
        <w:left w:val="none" w:sz="0" w:space="0" w:color="auto"/>
        <w:bottom w:val="none" w:sz="0" w:space="0" w:color="auto"/>
        <w:right w:val="none" w:sz="0" w:space="0" w:color="auto"/>
      </w:divBdr>
      <w:divsChild>
        <w:div w:id="1812557267">
          <w:marLeft w:val="0"/>
          <w:marRight w:val="0"/>
          <w:marTop w:val="0"/>
          <w:marBottom w:val="0"/>
          <w:divBdr>
            <w:top w:val="none" w:sz="0" w:space="0" w:color="auto"/>
            <w:left w:val="none" w:sz="0" w:space="0" w:color="auto"/>
            <w:bottom w:val="none" w:sz="0" w:space="0" w:color="auto"/>
            <w:right w:val="none" w:sz="0" w:space="0" w:color="auto"/>
          </w:divBdr>
        </w:div>
      </w:divsChild>
    </w:div>
    <w:div w:id="1804540481">
      <w:bodyDiv w:val="1"/>
      <w:marLeft w:val="0"/>
      <w:marRight w:val="0"/>
      <w:marTop w:val="0"/>
      <w:marBottom w:val="0"/>
      <w:divBdr>
        <w:top w:val="none" w:sz="0" w:space="0" w:color="auto"/>
        <w:left w:val="none" w:sz="0" w:space="0" w:color="auto"/>
        <w:bottom w:val="none" w:sz="0" w:space="0" w:color="auto"/>
        <w:right w:val="none" w:sz="0" w:space="0" w:color="auto"/>
      </w:divBdr>
      <w:divsChild>
        <w:div w:id="1072239657">
          <w:marLeft w:val="0"/>
          <w:marRight w:val="0"/>
          <w:marTop w:val="0"/>
          <w:marBottom w:val="0"/>
          <w:divBdr>
            <w:top w:val="none" w:sz="0" w:space="0" w:color="auto"/>
            <w:left w:val="none" w:sz="0" w:space="0" w:color="auto"/>
            <w:bottom w:val="none" w:sz="0" w:space="0" w:color="auto"/>
            <w:right w:val="none" w:sz="0" w:space="0" w:color="auto"/>
          </w:divBdr>
        </w:div>
      </w:divsChild>
    </w:div>
    <w:div w:id="1839689099">
      <w:bodyDiv w:val="1"/>
      <w:marLeft w:val="0"/>
      <w:marRight w:val="0"/>
      <w:marTop w:val="0"/>
      <w:marBottom w:val="0"/>
      <w:divBdr>
        <w:top w:val="none" w:sz="0" w:space="0" w:color="auto"/>
        <w:left w:val="none" w:sz="0" w:space="0" w:color="auto"/>
        <w:bottom w:val="none" w:sz="0" w:space="0" w:color="auto"/>
        <w:right w:val="none" w:sz="0" w:space="0" w:color="auto"/>
      </w:divBdr>
    </w:div>
    <w:div w:id="1864048691">
      <w:bodyDiv w:val="1"/>
      <w:marLeft w:val="0"/>
      <w:marRight w:val="0"/>
      <w:marTop w:val="0"/>
      <w:marBottom w:val="0"/>
      <w:divBdr>
        <w:top w:val="none" w:sz="0" w:space="0" w:color="auto"/>
        <w:left w:val="none" w:sz="0" w:space="0" w:color="auto"/>
        <w:bottom w:val="none" w:sz="0" w:space="0" w:color="auto"/>
        <w:right w:val="none" w:sz="0" w:space="0" w:color="auto"/>
      </w:divBdr>
      <w:divsChild>
        <w:div w:id="423189303">
          <w:marLeft w:val="0"/>
          <w:marRight w:val="0"/>
          <w:marTop w:val="0"/>
          <w:marBottom w:val="0"/>
          <w:divBdr>
            <w:top w:val="none" w:sz="0" w:space="0" w:color="auto"/>
            <w:left w:val="none" w:sz="0" w:space="0" w:color="auto"/>
            <w:bottom w:val="none" w:sz="0" w:space="0" w:color="auto"/>
            <w:right w:val="none" w:sz="0" w:space="0" w:color="auto"/>
          </w:divBdr>
        </w:div>
      </w:divsChild>
    </w:div>
    <w:div w:id="1912616665">
      <w:bodyDiv w:val="1"/>
      <w:marLeft w:val="0"/>
      <w:marRight w:val="0"/>
      <w:marTop w:val="0"/>
      <w:marBottom w:val="0"/>
      <w:divBdr>
        <w:top w:val="none" w:sz="0" w:space="0" w:color="auto"/>
        <w:left w:val="none" w:sz="0" w:space="0" w:color="auto"/>
        <w:bottom w:val="none" w:sz="0" w:space="0" w:color="auto"/>
        <w:right w:val="none" w:sz="0" w:space="0" w:color="auto"/>
      </w:divBdr>
    </w:div>
    <w:div w:id="1970210731">
      <w:bodyDiv w:val="1"/>
      <w:marLeft w:val="0"/>
      <w:marRight w:val="0"/>
      <w:marTop w:val="0"/>
      <w:marBottom w:val="0"/>
      <w:divBdr>
        <w:top w:val="none" w:sz="0" w:space="0" w:color="auto"/>
        <w:left w:val="none" w:sz="0" w:space="0" w:color="auto"/>
        <w:bottom w:val="none" w:sz="0" w:space="0" w:color="auto"/>
        <w:right w:val="none" w:sz="0" w:space="0" w:color="auto"/>
      </w:divBdr>
    </w:div>
    <w:div w:id="2015182592">
      <w:bodyDiv w:val="1"/>
      <w:marLeft w:val="0"/>
      <w:marRight w:val="0"/>
      <w:marTop w:val="0"/>
      <w:marBottom w:val="0"/>
      <w:divBdr>
        <w:top w:val="none" w:sz="0" w:space="0" w:color="auto"/>
        <w:left w:val="none" w:sz="0" w:space="0" w:color="auto"/>
        <w:bottom w:val="none" w:sz="0" w:space="0" w:color="auto"/>
        <w:right w:val="none" w:sz="0" w:space="0" w:color="auto"/>
      </w:divBdr>
    </w:div>
    <w:div w:id="2025285567">
      <w:bodyDiv w:val="1"/>
      <w:marLeft w:val="0"/>
      <w:marRight w:val="0"/>
      <w:marTop w:val="0"/>
      <w:marBottom w:val="0"/>
      <w:divBdr>
        <w:top w:val="none" w:sz="0" w:space="0" w:color="auto"/>
        <w:left w:val="none" w:sz="0" w:space="0" w:color="auto"/>
        <w:bottom w:val="none" w:sz="0" w:space="0" w:color="auto"/>
        <w:right w:val="none" w:sz="0" w:space="0" w:color="auto"/>
      </w:divBdr>
    </w:div>
    <w:div w:id="2100708237">
      <w:bodyDiv w:val="1"/>
      <w:marLeft w:val="0"/>
      <w:marRight w:val="0"/>
      <w:marTop w:val="0"/>
      <w:marBottom w:val="0"/>
      <w:divBdr>
        <w:top w:val="none" w:sz="0" w:space="0" w:color="auto"/>
        <w:left w:val="none" w:sz="0" w:space="0" w:color="auto"/>
        <w:bottom w:val="none" w:sz="0" w:space="0" w:color="auto"/>
        <w:right w:val="none" w:sz="0" w:space="0" w:color="auto"/>
      </w:divBdr>
    </w:div>
    <w:div w:id="211100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gccollab.ca/GCworkplace_accessibility_reports" TargetMode="External"/><Relationship Id="rId18" Type="http://schemas.openxmlformats.org/officeDocument/2006/relationships/image" Target="media/image9.png"/><Relationship Id="rId26" Type="http://schemas.openxmlformats.org/officeDocument/2006/relationships/image" Target="media/image150.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footer" Target="footer3.xml"/><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hyperlink" Target="https://www.gcpedia.gc.ca/wiki/Office_of_Public_Service_Accessibility/_Bureau_de_l%E2%80%99accessibilit%C3%A9_au_sein_de_la_fonction_publiqu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header" Target="header1.xml"/><Relationship Id="rId54" Type="http://schemas.openxmlformats.org/officeDocument/2006/relationships/hyperlink" Target="https://gcconnex.gc.ca/groups/profile/68442254/gcworkplace-accessibility-community-of-practice-and-interest-communaute-de-pratique-et-dinteret-sur-laccessibilite-du-milieu-de-travail-gc?languag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2.xml"/><Relationship Id="rId45" Type="http://schemas.openxmlformats.org/officeDocument/2006/relationships/image" Target="media/image28.png"/><Relationship Id="rId53" Type="http://schemas.openxmlformats.org/officeDocument/2006/relationships/hyperlink" Target="https://gcconnex.gc.ca/groups/profile/68442254/gcworkplace-accessibility-community-of-practice-and-interest-communaute-de-pratique-et-dinteret-sur-laccessibilite-du-milieu-de-travail-gc?language=en" TargetMode="External"/><Relationship Id="rId58" Type="http://schemas.openxmlformats.org/officeDocument/2006/relationships/hyperlink" Target="https://www.canada.ca/en/treasury-board-secretariat/corporate/organization.html" TargetMode="External"/><Relationship Id="rId5" Type="http://schemas.openxmlformats.org/officeDocument/2006/relationships/webSettings" Target="webSettings.xml"/><Relationship Id="rId15" Type="http://schemas.openxmlformats.org/officeDocument/2006/relationships/hyperlink" Target="https://wiki.gccollab.ca/images/b/ba/Summary_of_Feedback_All_types_of_disabilities.xlsx" TargetMode="External"/><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2.png"/><Relationship Id="rId49" Type="http://schemas.openxmlformats.org/officeDocument/2006/relationships/hyperlink" Target="https://wiki.gccollab.ca/images/b/ba/Summary_of_Feedback_All_types_of_disabilities.xlsx" TargetMode="External"/><Relationship Id="rId57" Type="http://schemas.openxmlformats.org/officeDocument/2006/relationships/hyperlink" Target="https://wiki.gccollab.ca/GCworkplace_accessibility_reports"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hyperlink" Target="https://www.gcpedia.gc.ca/wiki/Office_of_Public_Service_Accessibility/_Bureau_de_l%E2%80%99accessibilit%C3%A9_au_sein_de_la_fonction_publiqu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png"/><Relationship Id="rId27" Type="http://schemas.microsoft.com/office/2007/relationships/hdphoto" Target="media/hdphoto10.wdp"/><Relationship Id="rId30" Type="http://schemas.openxmlformats.org/officeDocument/2006/relationships/image" Target="media/image160.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www.gcpedia.gc.ca/wiki/OABE" TargetMode="External"/><Relationship Id="rId8" Type="http://schemas.openxmlformats.org/officeDocument/2006/relationships/image" Target="media/image1.jp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1.wdp"/><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hyperlink" Target="https://www.canada.ca/en/government/publicservice/wellness-inclusion-diversity-public-service/diversity-inclusion-public-service/accessibility-public-servic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Participants</c:v>
                </c:pt>
              </c:strCache>
            </c:strRef>
          </c:tx>
          <c:dPt>
            <c:idx val="0"/>
            <c:bubble3D val="0"/>
            <c:spPr>
              <a:solidFill>
                <a:srgbClr val="A7CC74"/>
              </a:solidFill>
              <a:ln w="19050">
                <a:solidFill>
                  <a:schemeClr val="lt1"/>
                </a:solidFill>
              </a:ln>
              <a:effectLst/>
            </c:spPr>
            <c:extLst>
              <c:ext xmlns:c16="http://schemas.microsoft.com/office/drawing/2014/chart" uri="{C3380CC4-5D6E-409C-BE32-E72D297353CC}">
                <c16:uniqueId val="{00000001-BB92-4938-8FBD-D67A918A2A52}"/>
              </c:ext>
            </c:extLst>
          </c:dPt>
          <c:dPt>
            <c:idx val="1"/>
            <c:bubble3D val="0"/>
            <c:spPr>
              <a:solidFill>
                <a:srgbClr val="4FB29D"/>
              </a:solidFill>
              <a:ln w="19050">
                <a:solidFill>
                  <a:schemeClr val="lt1"/>
                </a:solidFill>
              </a:ln>
              <a:effectLst/>
            </c:spPr>
            <c:extLst>
              <c:ext xmlns:c16="http://schemas.microsoft.com/office/drawing/2014/chart" uri="{C3380CC4-5D6E-409C-BE32-E72D297353CC}">
                <c16:uniqueId val="{00000003-BB92-4938-8FBD-D67A918A2A52}"/>
              </c:ext>
            </c:extLst>
          </c:dPt>
          <c:dPt>
            <c:idx val="2"/>
            <c:bubble3D val="0"/>
            <c:spPr>
              <a:solidFill>
                <a:srgbClr val="15455C"/>
              </a:solidFill>
              <a:ln w="19050">
                <a:solidFill>
                  <a:schemeClr val="lt1"/>
                </a:solidFill>
              </a:ln>
              <a:effectLst/>
            </c:spPr>
            <c:extLst>
              <c:ext xmlns:c16="http://schemas.microsoft.com/office/drawing/2014/chart" uri="{C3380CC4-5D6E-409C-BE32-E72D297353CC}">
                <c16:uniqueId val="{00000005-BB92-4938-8FBD-D67A918A2A52}"/>
              </c:ext>
            </c:extLst>
          </c:dPt>
          <c:dPt>
            <c:idx val="3"/>
            <c:bubble3D val="0"/>
            <c:spPr>
              <a:solidFill>
                <a:srgbClr val="F5AD1E"/>
              </a:solidFill>
              <a:ln w="19050">
                <a:solidFill>
                  <a:schemeClr val="lt1"/>
                </a:solidFill>
              </a:ln>
              <a:effectLst/>
            </c:spPr>
            <c:extLst>
              <c:ext xmlns:c16="http://schemas.microsoft.com/office/drawing/2014/chart" uri="{C3380CC4-5D6E-409C-BE32-E72D297353CC}">
                <c16:uniqueId val="{00000007-BB92-4938-8FBD-D67A918A2A52}"/>
              </c:ext>
            </c:extLst>
          </c:dPt>
          <c:dPt>
            <c:idx val="4"/>
            <c:bubble3D val="0"/>
            <c:spPr>
              <a:solidFill>
                <a:srgbClr val="208342"/>
              </a:solidFill>
              <a:ln w="19050">
                <a:solidFill>
                  <a:schemeClr val="lt1"/>
                </a:solidFill>
              </a:ln>
              <a:effectLst/>
            </c:spPr>
            <c:extLst>
              <c:ext xmlns:c16="http://schemas.microsoft.com/office/drawing/2014/chart" uri="{C3380CC4-5D6E-409C-BE32-E72D297353CC}">
                <c16:uniqueId val="{00000009-BB92-4938-8FBD-D67A918A2A52}"/>
              </c:ext>
            </c:extLst>
          </c:dPt>
          <c:dPt>
            <c:idx val="5"/>
            <c:bubble3D val="0"/>
            <c:spPr>
              <a:solidFill>
                <a:srgbClr val="AFA7A7"/>
              </a:solidFill>
              <a:ln w="19050">
                <a:solidFill>
                  <a:schemeClr val="lt1"/>
                </a:solidFill>
              </a:ln>
              <a:effectLst/>
            </c:spPr>
            <c:extLst>
              <c:ext xmlns:c16="http://schemas.microsoft.com/office/drawing/2014/chart" uri="{C3380CC4-5D6E-409C-BE32-E72D297353CC}">
                <c16:uniqueId val="{0000000B-BB92-4938-8FBD-D67A918A2A5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B92-4938-8FBD-D67A918A2A52}"/>
              </c:ext>
            </c:extLst>
          </c:dPt>
          <c:dLbls>
            <c:dLbl>
              <c:idx val="0"/>
              <c:layout>
                <c:manualLayout>
                  <c:x val="3.9015782732687257E-2"/>
                  <c:y val="3.4576567877761491E-2"/>
                </c:manualLayout>
              </c:layout>
              <c:tx>
                <c:rich>
                  <a:bodyPr/>
                  <a:lstStyle/>
                  <a:p>
                    <a:fld id="{33EBE293-CFCF-42DE-8105-9090DE22A89B}" type="CATEGORYNAME">
                      <a:rPr lang="en-US" sz="100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1BDD8911-A098-47E4-96C1-1E4170C5B34D}" type="PERCENTAGE">
                      <a:rPr lang="en-US" sz="1000" baseline="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1544568948112255"/>
                      <c:h val="8.9156210312420631E-2"/>
                    </c:manualLayout>
                  </c15:layout>
                  <c15:dlblFieldTable/>
                  <c15:showDataLabelsRange val="0"/>
                </c:ext>
                <c:ext xmlns:c16="http://schemas.microsoft.com/office/drawing/2014/chart" uri="{C3380CC4-5D6E-409C-BE32-E72D297353CC}">
                  <c16:uniqueId val="{00000001-BB92-4938-8FBD-D67A918A2A52}"/>
                </c:ext>
              </c:extLst>
            </c:dLbl>
            <c:dLbl>
              <c:idx val="1"/>
              <c:tx>
                <c:rich>
                  <a:bodyPr/>
                  <a:lstStyle/>
                  <a:p>
                    <a:fld id="{B63529BA-F55D-4AF6-92EE-F907FC740EF9}" type="CATEGORYNAME">
                      <a:rPr lang="en-US" sz="100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EFF445E7-A797-48E7-A61F-6BAE8EF4D853}" type="PERCENTAGE">
                      <a:rPr lang="en-US" sz="1000" baseline="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92-4938-8FBD-D67A918A2A52}"/>
                </c:ext>
              </c:extLst>
            </c:dLbl>
            <c:dLbl>
              <c:idx val="2"/>
              <c:layout>
                <c:manualLayout>
                  <c:x val="-9.3783397267649241E-2"/>
                  <c:y val="-0.13659258318516643"/>
                </c:manualLayout>
              </c:layout>
              <c:tx>
                <c:rich>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fld id="{62949819-DFBD-494B-8F09-34DFC7918C8E}" type="CATEGORYNAME">
                      <a:rPr lang="en-US" sz="1000" dirty="0">
                        <a:latin typeface="Arial" panose="020B0604020202020204" pitchFamily="34" charset="0"/>
                        <a:cs typeface="Arial" panose="020B0604020202020204" pitchFamily="34" charset="0"/>
                      </a:rPr>
                      <a:pPr>
                        <a:defRPr>
                          <a:latin typeface="Arial" panose="020B0604020202020204" pitchFamily="34" charset="0"/>
                          <a:cs typeface="Arial" panose="020B0604020202020204" pitchFamily="34" charset="0"/>
                        </a:defRPr>
                      </a:pPr>
                      <a:t>[CATEGORY NAME]</a:t>
                    </a:fld>
                    <a:r>
                      <a:rPr lang="en-US" sz="1000" baseline="0" dirty="0">
                        <a:latin typeface="Arial" panose="020B0604020202020204" pitchFamily="34" charset="0"/>
                        <a:cs typeface="Arial" panose="020B0604020202020204" pitchFamily="34" charset="0"/>
                      </a:rPr>
                      <a:t>
</a:t>
                    </a:r>
                    <a:fld id="{65CFA996-0476-44AB-8425-852AEE6AEB3F}" type="PERCENTAGE">
                      <a:rPr lang="en-US" sz="1000" baseline="0" dirty="0">
                        <a:latin typeface="Arial" panose="020B0604020202020204" pitchFamily="34" charset="0"/>
                        <a:cs typeface="Arial" panose="020B0604020202020204" pitchFamily="34" charset="0"/>
                      </a:rPr>
                      <a:pPr>
                        <a:defRPr>
                          <a:latin typeface="Arial" panose="020B0604020202020204" pitchFamily="34" charset="0"/>
                          <a:cs typeface="Arial" panose="020B0604020202020204" pitchFamily="34" charset="0"/>
                        </a:defRPr>
                      </a:pPr>
                      <a:t>[PERCENTAGE]</a:t>
                    </a:fld>
                    <a:endParaRPr lang="en-US" sz="1000" baseline="0" dirty="0">
                      <a:latin typeface="Arial" panose="020B0604020202020204" pitchFamily="34" charset="0"/>
                      <a:cs typeface="Arial" panose="020B0604020202020204" pitchFamily="34" charset="0"/>
                    </a:endParaRPr>
                  </a:p>
                </c:rich>
              </c:tx>
              <c:spPr>
                <a:solidFill>
                  <a:prstClr val="white"/>
                </a:solidFill>
                <a:ln w="9525" cap="flat" cmpd="sng" algn="ctr">
                  <a:solidFill>
                    <a:prstClr val="black"/>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48257"/>
                        <a:gd name="adj2" fmla="val 105401"/>
                        <a:gd name="adj3" fmla="val 85550"/>
                        <a:gd name="adj4" fmla="val 205663"/>
                      </a:avLst>
                    </a:prstGeom>
                    <a:noFill/>
                    <a:ln>
                      <a:noFill/>
                    </a:ln>
                  </c15:spPr>
                  <c15:layout>
                    <c:manualLayout>
                      <c:w val="0.10982754559526213"/>
                      <c:h val="0.11093954787909577"/>
                    </c:manualLayout>
                  </c15:layout>
                  <c15:dlblFieldTable/>
                  <c15:showDataLabelsRange val="0"/>
                </c:ext>
                <c:ext xmlns:c16="http://schemas.microsoft.com/office/drawing/2014/chart" uri="{C3380CC4-5D6E-409C-BE32-E72D297353CC}">
                  <c16:uniqueId val="{00000005-BB92-4938-8FBD-D67A918A2A52}"/>
                </c:ext>
              </c:extLst>
            </c:dLbl>
            <c:dLbl>
              <c:idx val="3"/>
              <c:layout>
                <c:manualLayout>
                  <c:x val="5.0814599947843049E-2"/>
                  <c:y val="-2.7822621633654815E-2"/>
                </c:manualLayout>
              </c:layout>
              <c:tx>
                <c:rich>
                  <a:bodyPr/>
                  <a:lstStyle/>
                  <a:p>
                    <a:fld id="{696195DA-E3B4-473C-99AD-6C02E203EE90}" type="CATEGORYNAME">
                      <a:rPr lang="en-US" sz="100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BFDE22CC-82AF-4B11-A7C1-AB87E7042F68}" type="PERCENTAGE">
                      <a:rPr lang="en-US" sz="1000" baseline="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914765462009556"/>
                      <c:h val="9.5607823215646426E-2"/>
                    </c:manualLayout>
                  </c15:layout>
                  <c15:dlblFieldTable/>
                  <c15:showDataLabelsRange val="0"/>
                </c:ext>
                <c:ext xmlns:c16="http://schemas.microsoft.com/office/drawing/2014/chart" uri="{C3380CC4-5D6E-409C-BE32-E72D297353CC}">
                  <c16:uniqueId val="{00000007-BB92-4938-8FBD-D67A918A2A52}"/>
                </c:ext>
              </c:extLst>
            </c:dLbl>
            <c:dLbl>
              <c:idx val="4"/>
              <c:layout>
                <c:manualLayout>
                  <c:x val="3.9302944553805771E-2"/>
                  <c:y val="9.6774683331211555E-3"/>
                </c:manualLayout>
              </c:layout>
              <c:tx>
                <c:rich>
                  <a:bodyPr/>
                  <a:lstStyle/>
                  <a:p>
                    <a:fld id="{E121A84E-C6D2-4A37-8096-92DA93CBC131}" type="CATEGORYNAME">
                      <a:rPr lang="en-US" sz="1000" dirty="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1FCA1312-AC23-42B8-923C-C29C73314DA1}" type="PERCENTAGE">
                      <a:rPr lang="en-US" sz="1000" baseline="0" dirty="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107611548556428"/>
                      <c:h val="9.5607823215646426E-2"/>
                    </c:manualLayout>
                  </c15:layout>
                  <c15:dlblFieldTable/>
                  <c15:showDataLabelsRange val="0"/>
                </c:ext>
                <c:ext xmlns:c16="http://schemas.microsoft.com/office/drawing/2014/chart" uri="{C3380CC4-5D6E-409C-BE32-E72D297353CC}">
                  <c16:uniqueId val="{00000009-BB92-4938-8FBD-D67A918A2A52}"/>
                </c:ext>
              </c:extLst>
            </c:dLbl>
            <c:dLbl>
              <c:idx val="5"/>
              <c:layout>
                <c:manualLayout>
                  <c:x val="5.9902416044148331E-2"/>
                  <c:y val="-2.903225806451613E-2"/>
                </c:manualLayout>
              </c:layout>
              <c:tx>
                <c:rich>
                  <a:bodyPr/>
                  <a:lstStyle/>
                  <a:p>
                    <a:fld id="{4EA82E51-7ECD-4FB2-B046-764976E489B4}" type="CATEGORYNAME">
                      <a:rPr lang="en-US" sz="1000" dirty="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51DE6468-A2FA-4FC9-A17A-2B3C99F58AB1}" type="PERCENTAGE">
                      <a:rPr lang="en-US" sz="1000" baseline="0" dirty="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222390470421966"/>
                      <c:h val="9.5607823215646426E-2"/>
                    </c:manualLayout>
                  </c15:layout>
                  <c15:dlblFieldTable/>
                  <c15:showDataLabelsRange val="0"/>
                </c:ext>
                <c:ext xmlns:c16="http://schemas.microsoft.com/office/drawing/2014/chart" uri="{C3380CC4-5D6E-409C-BE32-E72D297353CC}">
                  <c16:uniqueId val="{0000000B-BB92-4938-8FBD-D67A918A2A52}"/>
                </c:ext>
              </c:extLst>
            </c:dLbl>
            <c:dLbl>
              <c:idx val="6"/>
              <c:layout>
                <c:manualLayout>
                  <c:x val="6.2820528593781538E-2"/>
                  <c:y val="3.6189471103568023E-2"/>
                </c:manualLayout>
              </c:layout>
              <c:tx>
                <c:rich>
                  <a:bodyPr/>
                  <a:lstStyle/>
                  <a:p>
                    <a:fld id="{ACDC9AA8-A77C-48C7-A808-42462EA25109}" type="CATEGORYNAME">
                      <a:rPr lang="en-US" sz="100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845F9FB2-738B-444F-9106-EF30F9A95352}" type="PERCENTAGE">
                      <a:rPr lang="en-US" sz="1000" baseline="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0484504340803553"/>
                      <c:h val="9.2382016764033528E-2"/>
                    </c:manualLayout>
                  </c15:layout>
                  <c15:dlblFieldTable/>
                  <c15:showDataLabelsRange val="0"/>
                </c:ext>
                <c:ext xmlns:c16="http://schemas.microsoft.com/office/drawing/2014/chart" uri="{C3380CC4-5D6E-409C-BE32-E72D297353CC}">
                  <c16:uniqueId val="{0000000D-BB92-4938-8FBD-D67A918A2A52}"/>
                </c:ext>
              </c:extLst>
            </c:dLbl>
            <c:spPr>
              <a:solidFill>
                <a:prstClr val="white"/>
              </a:solidFill>
              <a:ln>
                <a:solidFill>
                  <a:prstClr val="black"/>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Feuil1!$A$2:$A$8</c:f>
              <c:strCache>
                <c:ptCount val="7"/>
                <c:pt idx="0">
                  <c:v>Atlantic</c:v>
                </c:pt>
                <c:pt idx="1">
                  <c:v>Quebec</c:v>
                </c:pt>
                <c:pt idx="2">
                  <c:v>NCR</c:v>
                </c:pt>
                <c:pt idx="3">
                  <c:v>Ontario</c:v>
                </c:pt>
                <c:pt idx="4">
                  <c:v>Western</c:v>
                </c:pt>
                <c:pt idx="5">
                  <c:v>Pacific</c:v>
                </c:pt>
                <c:pt idx="6">
                  <c:v>Other</c:v>
                </c:pt>
              </c:strCache>
            </c:strRef>
          </c:cat>
          <c:val>
            <c:numRef>
              <c:f>Feuil1!$B$2:$B$8</c:f>
              <c:numCache>
                <c:formatCode>General</c:formatCode>
                <c:ptCount val="7"/>
                <c:pt idx="0">
                  <c:v>33</c:v>
                </c:pt>
                <c:pt idx="1">
                  <c:v>16</c:v>
                </c:pt>
                <c:pt idx="2">
                  <c:v>163</c:v>
                </c:pt>
                <c:pt idx="3">
                  <c:v>13</c:v>
                </c:pt>
                <c:pt idx="4">
                  <c:v>19</c:v>
                </c:pt>
                <c:pt idx="5">
                  <c:v>14</c:v>
                </c:pt>
                <c:pt idx="6">
                  <c:v>1</c:v>
                </c:pt>
              </c:numCache>
            </c:numRef>
          </c:val>
          <c:extLst>
            <c:ext xmlns:c16="http://schemas.microsoft.com/office/drawing/2014/chart" uri="{C3380CC4-5D6E-409C-BE32-E72D297353CC}">
              <c16:uniqueId val="{0000000E-BB92-4938-8FBD-D67A918A2A52}"/>
            </c:ext>
          </c:extLst>
        </c:ser>
        <c:dLbls>
          <c:showLegendKey val="0"/>
          <c:showVal val="0"/>
          <c:showCatName val="1"/>
          <c:showSerName val="0"/>
          <c:showPercent val="1"/>
          <c:showBubbleSize val="0"/>
          <c:showLeaderLines val="0"/>
        </c:dLbls>
        <c:firstSliceAng val="8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E8197-8ACA-4719-9FDE-3EB6AAB7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29</Pages>
  <Words>5242</Words>
  <Characters>29201</Characters>
  <Application>Microsoft Office Word</Application>
  <DocSecurity>0</DocSecurity>
  <Lines>648</Lines>
  <Paragraphs>337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Alexandrine Menard</cp:lastModifiedBy>
  <cp:revision>13</cp:revision>
  <cp:lastPrinted>2022-05-10T14:24:00Z</cp:lastPrinted>
  <dcterms:created xsi:type="dcterms:W3CDTF">2021-10-29T13:02:00Z</dcterms:created>
  <dcterms:modified xsi:type="dcterms:W3CDTF">2022-05-10T14:24:00Z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-136598122</vt:i4>
  </property>
  <property fmtid="{D5CDD505-2E9C-101B-9397-08002B2CF9AE}" pid="3" name="_NewReviewCycle">
    <vt:lpwstr/>
  </property>
  <property fmtid="{D5CDD505-2E9C-101B-9397-08002B2CF9AE}" pid="4" name="_EmailSubject">
    <vt:lpwstr>Quick look - Consultation series final report</vt:lpwstr>
  </property>
  <property fmtid="{D5CDD505-2E9C-101B-9397-08002B2CF9AE}" pid="5" name="_AuthorEmail">
    <vt:lpwstr>Carolyn.Wood@pwgsc-tpsgc.gc.ca</vt:lpwstr>
  </property>
  <property fmtid="{D5CDD505-2E9C-101B-9397-08002B2CF9AE}" pid="6" name="_AuthorEmailDisplayName">
    <vt:lpwstr>Carolyn Wood</vt:lpwstr>
  </property>
  <property fmtid="{D5CDD505-2E9C-101B-9397-08002B2CF9AE}" pid="7" name="_ReviewingToolsShownOnce">
    <vt:lpwstr/>
  </property>
</Properties>
</file>